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4D81" w:rsidRDefault="00791D9A" w:rsidP="00353073">
      <w:pPr>
        <w:spacing w:after="80"/>
        <w:rPr>
          <w:rFonts w:asciiTheme="minorHAnsi" w:eastAsia="Times New Roman" w:hAnsiTheme="minorHAnsi"/>
        </w:rPr>
      </w:pPr>
      <w:r w:rsidRPr="00A94D81">
        <w:rPr>
          <w:rStyle w:val="Strong"/>
          <w:rFonts w:asciiTheme="minorHAnsi" w:eastAsia="Times New Roman" w:hAnsiTheme="minorHAnsi"/>
          <w:u w:val="single"/>
        </w:rPr>
        <w:t>EDITOR</w:t>
      </w:r>
      <w:proofErr w:type="gramStart"/>
      <w:r w:rsidR="002464B1" w:rsidRPr="00A94D81">
        <w:rPr>
          <w:rStyle w:val="Strong"/>
          <w:rFonts w:asciiTheme="minorHAnsi" w:eastAsia="Times New Roman" w:hAnsiTheme="minorHAnsi"/>
          <w:u w:val="single"/>
        </w:rPr>
        <w:t>:</w:t>
      </w:r>
      <w:proofErr w:type="gramEnd"/>
      <w:r w:rsidR="002464B1" w:rsidRPr="002464B1">
        <w:rPr>
          <w:rFonts w:asciiTheme="minorHAnsi" w:eastAsia="Times New Roman" w:hAnsiTheme="minorHAnsi"/>
        </w:rPr>
        <w:br/>
      </w:r>
      <w:r w:rsidR="002464B1" w:rsidRPr="002464B1">
        <w:rPr>
          <w:rFonts w:asciiTheme="minorHAnsi" w:eastAsia="Times New Roman" w:hAnsiTheme="minorHAnsi"/>
        </w:rPr>
        <w:br/>
      </w:r>
      <w:r w:rsidR="002464B1" w:rsidRPr="00791D9A">
        <w:rPr>
          <w:rFonts w:asciiTheme="minorHAnsi" w:eastAsia="Times New Roman" w:hAnsiTheme="minorHAnsi"/>
          <w:i/>
        </w:rPr>
        <w:t>1. Please take this opportunity to thoroughly proofread the manuscript to ensure that there are no spelling or grammar issues.</w:t>
      </w:r>
    </w:p>
    <w:p w:rsidR="00791D9A" w:rsidRDefault="00791D9A" w:rsidP="00353073">
      <w:pPr>
        <w:spacing w:after="40"/>
        <w:rPr>
          <w:rFonts w:asciiTheme="minorHAnsi" w:eastAsia="Times New Roman" w:hAnsiTheme="minorHAnsi"/>
        </w:rPr>
      </w:pPr>
      <w:r>
        <w:rPr>
          <w:rFonts w:asciiTheme="minorHAnsi" w:eastAsia="Times New Roman" w:hAnsiTheme="minorHAnsi"/>
        </w:rPr>
        <w:t>The manuscript has now been checked carefully and edited for spelling and grammar errors.</w:t>
      </w:r>
    </w:p>
    <w:p w:rsidR="00A94D81" w:rsidRPr="00A94D81" w:rsidRDefault="00791D9A" w:rsidP="00353073">
      <w:pPr>
        <w:spacing w:after="80"/>
        <w:rPr>
          <w:rFonts w:asciiTheme="minorHAnsi" w:eastAsia="Times New Roman" w:hAnsiTheme="minorHAnsi"/>
          <w:i/>
        </w:rPr>
      </w:pPr>
      <w:r>
        <w:rPr>
          <w:rFonts w:asciiTheme="minorHAnsi" w:eastAsia="Times New Roman" w:hAnsiTheme="minorHAnsi"/>
        </w:rPr>
        <w:t xml:space="preserve"> </w:t>
      </w:r>
      <w:r w:rsidR="002464B1" w:rsidRPr="00791D9A">
        <w:rPr>
          <w:rFonts w:asciiTheme="minorHAnsi" w:eastAsia="Times New Roman" w:hAnsiTheme="minorHAnsi"/>
        </w:rPr>
        <w:br/>
      </w:r>
      <w:r w:rsidR="002464B1" w:rsidRPr="00791D9A">
        <w:rPr>
          <w:rFonts w:asciiTheme="minorHAnsi" w:eastAsia="Times New Roman" w:hAnsiTheme="minorHAnsi"/>
          <w:i/>
        </w:rPr>
        <w:t>2. Please obtain explicit copyright permission to reuse any figures from a previous publication.</w:t>
      </w:r>
      <w:r w:rsidR="002464B1" w:rsidRPr="002464B1">
        <w:rPr>
          <w:rFonts w:asciiTheme="minorHAnsi" w:eastAsia="Times New Roman" w:hAnsiTheme="minorHAnsi"/>
        </w:rPr>
        <w:t xml:space="preserve"> </w:t>
      </w:r>
      <w:r w:rsidRPr="00791D9A">
        <w:rPr>
          <w:rFonts w:asciiTheme="minorHAnsi" w:eastAsia="Times New Roman" w:hAnsiTheme="minorHAnsi"/>
          <w:i/>
        </w:rPr>
        <w:t>Explicit permission can be expressed in the form of a letter from the editor or a link to the editorial policy that allows re-prints. Please upload this information as a .doc or .</w:t>
      </w:r>
      <w:proofErr w:type="spellStart"/>
      <w:r w:rsidRPr="00791D9A">
        <w:rPr>
          <w:rFonts w:asciiTheme="minorHAnsi" w:eastAsia="Times New Roman" w:hAnsiTheme="minorHAnsi"/>
          <w:i/>
        </w:rPr>
        <w:t>docx</w:t>
      </w:r>
      <w:proofErr w:type="spellEnd"/>
      <w:r w:rsidRPr="00791D9A">
        <w:rPr>
          <w:rFonts w:asciiTheme="minorHAnsi" w:eastAsia="Times New Roman" w:hAnsiTheme="minorHAnsi"/>
          <w:i/>
        </w:rPr>
        <w:t xml:space="preserve"> file to your Editorial Manager account.</w:t>
      </w:r>
      <w:r w:rsidRPr="00791D9A">
        <w:rPr>
          <w:rFonts w:asciiTheme="minorHAnsi" w:eastAsia="Times New Roman" w:hAnsiTheme="minorHAnsi"/>
        </w:rPr>
        <w:t xml:space="preserve"> </w:t>
      </w:r>
      <w:r w:rsidRPr="00791D9A">
        <w:rPr>
          <w:rFonts w:asciiTheme="minorHAnsi" w:eastAsia="Times New Roman" w:hAnsiTheme="minorHAnsi"/>
          <w:i/>
        </w:rPr>
        <w:t>The Figure must be cited appropriately in the Figure Legend, i.e. “This figure has been modified from [citation].”</w:t>
      </w:r>
    </w:p>
    <w:p w:rsidR="00791D9A" w:rsidRDefault="00A94D81" w:rsidP="00353073">
      <w:pPr>
        <w:spacing w:after="240"/>
        <w:rPr>
          <w:rFonts w:asciiTheme="minorHAnsi" w:eastAsia="Times New Roman" w:hAnsiTheme="minorHAnsi"/>
        </w:rPr>
      </w:pPr>
      <w:r>
        <w:rPr>
          <w:rFonts w:asciiTheme="minorHAnsi" w:eastAsia="Times New Roman" w:hAnsiTheme="minorHAnsi"/>
        </w:rPr>
        <w:t>None of</w:t>
      </w:r>
      <w:r w:rsidR="00791D9A">
        <w:rPr>
          <w:rFonts w:asciiTheme="minorHAnsi" w:eastAsia="Times New Roman" w:hAnsiTheme="minorHAnsi"/>
        </w:rPr>
        <w:t xml:space="preserve"> t</w:t>
      </w:r>
      <w:r>
        <w:rPr>
          <w:rFonts w:asciiTheme="minorHAnsi" w:eastAsia="Times New Roman" w:hAnsiTheme="minorHAnsi"/>
        </w:rPr>
        <w:t>he figures in the manuscript have</w:t>
      </w:r>
      <w:r w:rsidR="00791D9A">
        <w:rPr>
          <w:rFonts w:asciiTheme="minorHAnsi" w:eastAsia="Times New Roman" w:hAnsiTheme="minorHAnsi"/>
        </w:rPr>
        <w:t xml:space="preserve"> been </w:t>
      </w:r>
      <w:r>
        <w:rPr>
          <w:rFonts w:asciiTheme="minorHAnsi" w:eastAsia="Times New Roman" w:hAnsiTheme="minorHAnsi"/>
        </w:rPr>
        <w:t>previously published</w:t>
      </w:r>
      <w:r w:rsidR="00791D9A">
        <w:rPr>
          <w:rFonts w:asciiTheme="minorHAnsi" w:eastAsia="Times New Roman" w:hAnsiTheme="minorHAnsi"/>
        </w:rPr>
        <w:t>.</w:t>
      </w:r>
    </w:p>
    <w:p w:rsidR="00791D9A" w:rsidRDefault="00791D9A" w:rsidP="00353073">
      <w:pPr>
        <w:spacing w:after="80"/>
        <w:rPr>
          <w:rFonts w:asciiTheme="minorHAnsi" w:eastAsia="Times New Roman" w:hAnsiTheme="minorHAnsi"/>
        </w:rPr>
      </w:pPr>
      <w:r>
        <w:rPr>
          <w:rFonts w:asciiTheme="minorHAnsi" w:eastAsia="Times New Roman" w:hAnsiTheme="minorHAnsi"/>
        </w:rPr>
        <w:t xml:space="preserve"> </w:t>
      </w:r>
      <w:r w:rsidR="002464B1" w:rsidRPr="002464B1">
        <w:rPr>
          <w:rFonts w:asciiTheme="minorHAnsi" w:eastAsia="Times New Roman" w:hAnsiTheme="minorHAnsi"/>
        </w:rPr>
        <w:br/>
      </w:r>
      <w:r w:rsidR="002464B1" w:rsidRPr="00791D9A">
        <w:rPr>
          <w:rFonts w:asciiTheme="minorHAnsi" w:eastAsia="Times New Roman" w:hAnsiTheme="minorHAnsi"/>
          <w:i/>
        </w:rPr>
        <w:t>3. Please use single-spaced text throughout the manuscript.</w:t>
      </w:r>
    </w:p>
    <w:p w:rsidR="00791D9A" w:rsidRDefault="00791D9A" w:rsidP="00353073">
      <w:pPr>
        <w:spacing w:after="240"/>
        <w:rPr>
          <w:rFonts w:asciiTheme="minorHAnsi" w:eastAsia="Times New Roman" w:hAnsiTheme="minorHAnsi"/>
        </w:rPr>
      </w:pPr>
      <w:r>
        <w:rPr>
          <w:rFonts w:asciiTheme="minorHAnsi" w:eastAsia="Times New Roman" w:hAnsiTheme="minorHAnsi"/>
        </w:rPr>
        <w:t xml:space="preserve">The manuscript </w:t>
      </w:r>
      <w:r w:rsidR="00A94D81">
        <w:rPr>
          <w:rFonts w:asciiTheme="minorHAnsi" w:eastAsia="Times New Roman" w:hAnsiTheme="minorHAnsi"/>
        </w:rPr>
        <w:t xml:space="preserve">has </w:t>
      </w:r>
      <w:r w:rsidR="009B48CA">
        <w:rPr>
          <w:rFonts w:asciiTheme="minorHAnsi" w:eastAsia="Times New Roman" w:hAnsiTheme="minorHAnsi"/>
        </w:rPr>
        <w:t xml:space="preserve">now been </w:t>
      </w:r>
      <w:r w:rsidR="00A94D81">
        <w:rPr>
          <w:rFonts w:asciiTheme="minorHAnsi" w:eastAsia="Times New Roman" w:hAnsiTheme="minorHAnsi"/>
        </w:rPr>
        <w:t>edited to adopt</w:t>
      </w:r>
      <w:r>
        <w:rPr>
          <w:rFonts w:asciiTheme="minorHAnsi" w:eastAsia="Times New Roman" w:hAnsiTheme="minorHAnsi"/>
        </w:rPr>
        <w:t xml:space="preserve"> single-spaced text throughout.</w:t>
      </w:r>
    </w:p>
    <w:p w:rsidR="00791D9A" w:rsidRDefault="002464B1" w:rsidP="00353073">
      <w:pPr>
        <w:spacing w:after="80"/>
        <w:rPr>
          <w:rFonts w:asciiTheme="minorHAnsi" w:eastAsia="Times New Roman" w:hAnsiTheme="minorHAnsi"/>
        </w:rPr>
      </w:pPr>
      <w:r w:rsidRPr="00791D9A">
        <w:rPr>
          <w:rFonts w:asciiTheme="minorHAnsi" w:eastAsia="Times New Roman" w:hAnsiTheme="minorHAnsi"/>
        </w:rPr>
        <w:br/>
      </w:r>
      <w:r w:rsidRPr="00791D9A">
        <w:rPr>
          <w:rFonts w:asciiTheme="minorHAnsi" w:eastAsia="Times New Roman" w:hAnsiTheme="minorHAnsi"/>
          <w:i/>
        </w:rPr>
        <w:t>4. Please use standard SI unit symbols and prefixes such as µL, mL, L, g, m, etc.</w:t>
      </w:r>
    </w:p>
    <w:p w:rsidR="00791D9A" w:rsidRDefault="00791D9A" w:rsidP="00353073">
      <w:pPr>
        <w:spacing w:after="240"/>
        <w:rPr>
          <w:rFonts w:asciiTheme="minorHAnsi" w:eastAsia="Times New Roman" w:hAnsiTheme="minorHAnsi"/>
        </w:rPr>
      </w:pPr>
      <w:r>
        <w:rPr>
          <w:rFonts w:asciiTheme="minorHAnsi" w:eastAsia="Times New Roman" w:hAnsiTheme="minorHAnsi"/>
        </w:rPr>
        <w:t xml:space="preserve">The manuscript text has </w:t>
      </w:r>
      <w:r w:rsidR="009B48CA">
        <w:rPr>
          <w:rFonts w:asciiTheme="minorHAnsi" w:eastAsia="Times New Roman" w:hAnsiTheme="minorHAnsi"/>
        </w:rPr>
        <w:t xml:space="preserve">now </w:t>
      </w:r>
      <w:r w:rsidR="00A94D81">
        <w:rPr>
          <w:rFonts w:asciiTheme="minorHAnsi" w:eastAsia="Times New Roman" w:hAnsiTheme="minorHAnsi"/>
        </w:rPr>
        <w:t>been modifi</w:t>
      </w:r>
      <w:r>
        <w:rPr>
          <w:rFonts w:asciiTheme="minorHAnsi" w:eastAsia="Times New Roman" w:hAnsiTheme="minorHAnsi"/>
        </w:rPr>
        <w:t>ed to adopt SI unit symbols throughout.</w:t>
      </w:r>
    </w:p>
    <w:p w:rsidR="00791D9A" w:rsidRDefault="002464B1" w:rsidP="00353073">
      <w:pPr>
        <w:spacing w:after="80"/>
        <w:rPr>
          <w:rFonts w:asciiTheme="minorHAnsi" w:eastAsia="Times New Roman" w:hAnsiTheme="minorHAnsi"/>
          <w:i/>
        </w:rPr>
      </w:pPr>
      <w:r w:rsidRPr="00791D9A">
        <w:rPr>
          <w:rFonts w:asciiTheme="minorHAnsi" w:eastAsia="Times New Roman" w:hAnsiTheme="minorHAnsi"/>
        </w:rPr>
        <w:br/>
      </w:r>
      <w:r w:rsidRPr="00791D9A">
        <w:rPr>
          <w:rFonts w:asciiTheme="minorHAnsi" w:eastAsia="Times New Roman" w:hAnsiTheme="minorHAnsi"/>
          <w:i/>
        </w:rPr>
        <w:t>5. Please use h, min, s for time units.</w:t>
      </w:r>
    </w:p>
    <w:p w:rsidR="00791D9A" w:rsidRDefault="00791D9A" w:rsidP="00353073">
      <w:pPr>
        <w:spacing w:after="240"/>
        <w:rPr>
          <w:rFonts w:asciiTheme="minorHAnsi" w:eastAsia="Times New Roman" w:hAnsiTheme="minorHAnsi"/>
        </w:rPr>
      </w:pPr>
      <w:r>
        <w:rPr>
          <w:rFonts w:asciiTheme="minorHAnsi" w:eastAsia="Times New Roman" w:hAnsiTheme="minorHAnsi"/>
        </w:rPr>
        <w:t>The manuscript text has been edited to adopt the abbreviations h, min and s for time units.</w:t>
      </w:r>
    </w:p>
    <w:p w:rsidR="00791D9A" w:rsidRDefault="002464B1" w:rsidP="00353073">
      <w:pPr>
        <w:spacing w:after="40"/>
        <w:rPr>
          <w:rFonts w:asciiTheme="minorHAnsi" w:eastAsia="Times New Roman" w:hAnsiTheme="minorHAnsi"/>
        </w:rPr>
      </w:pPr>
      <w:r w:rsidRPr="00791D9A">
        <w:rPr>
          <w:rFonts w:asciiTheme="minorHAnsi" w:eastAsia="Times New Roman" w:hAnsiTheme="minorHAnsi"/>
          <w:i/>
        </w:rPr>
        <w:br/>
        <w:t>6. Please revise the text in Protocol to avoid the use of any personal pronouns (e.g., "we", "you", "our" etc.).</w:t>
      </w:r>
    </w:p>
    <w:p w:rsidR="00791D9A" w:rsidRDefault="00791D9A" w:rsidP="00353073">
      <w:pPr>
        <w:spacing w:after="240"/>
        <w:rPr>
          <w:rFonts w:asciiTheme="minorHAnsi" w:eastAsia="Times New Roman" w:hAnsiTheme="minorHAnsi"/>
        </w:rPr>
      </w:pPr>
      <w:r>
        <w:rPr>
          <w:rFonts w:asciiTheme="minorHAnsi" w:eastAsia="Times New Roman" w:hAnsiTheme="minorHAnsi"/>
        </w:rPr>
        <w:t xml:space="preserve">Personal pronouns have now been removed </w:t>
      </w:r>
      <w:r w:rsidR="00A94D81">
        <w:rPr>
          <w:rFonts w:asciiTheme="minorHAnsi" w:eastAsia="Times New Roman" w:hAnsiTheme="minorHAnsi"/>
        </w:rPr>
        <w:t xml:space="preserve">from </w:t>
      </w:r>
      <w:r>
        <w:rPr>
          <w:rFonts w:asciiTheme="minorHAnsi" w:eastAsia="Times New Roman" w:hAnsiTheme="minorHAnsi"/>
        </w:rPr>
        <w:t>the manuscript text.</w:t>
      </w:r>
    </w:p>
    <w:p w:rsidR="00791D9A" w:rsidRDefault="002464B1" w:rsidP="00353073">
      <w:pPr>
        <w:spacing w:after="80"/>
        <w:rPr>
          <w:rFonts w:asciiTheme="minorHAnsi" w:eastAsia="Times New Roman" w:hAnsiTheme="minorHAnsi"/>
        </w:rPr>
      </w:pPr>
      <w:r w:rsidRPr="00791D9A">
        <w:rPr>
          <w:rFonts w:asciiTheme="minorHAnsi" w:eastAsia="Times New Roman" w:hAnsiTheme="minorHAnsi"/>
        </w:rPr>
        <w:br/>
      </w:r>
      <w:r w:rsidRPr="00791D9A">
        <w:rPr>
          <w:rFonts w:asciiTheme="minorHAnsi" w:eastAsia="Times New Roman" w:hAnsiTheme="minorHAnsi"/>
          <w:i/>
        </w:rPr>
        <w:t>7. Please highlight complete sentences (not parts of sentences).</w:t>
      </w:r>
    </w:p>
    <w:p w:rsidR="00791D9A" w:rsidRDefault="00791D9A" w:rsidP="00353073">
      <w:pPr>
        <w:spacing w:after="240"/>
        <w:rPr>
          <w:rFonts w:asciiTheme="minorHAnsi" w:eastAsia="Times New Roman" w:hAnsiTheme="minorHAnsi"/>
        </w:rPr>
      </w:pPr>
      <w:r>
        <w:rPr>
          <w:rFonts w:asciiTheme="minorHAnsi" w:eastAsia="Times New Roman" w:hAnsiTheme="minorHAnsi"/>
        </w:rPr>
        <w:t>Only complete sentences are now highlighted in yellow for video production purposes.</w:t>
      </w:r>
    </w:p>
    <w:p w:rsidR="00791D9A" w:rsidRDefault="002464B1" w:rsidP="00353073">
      <w:pPr>
        <w:spacing w:after="40"/>
        <w:rPr>
          <w:rFonts w:asciiTheme="minorHAnsi" w:eastAsia="Times New Roman" w:hAnsiTheme="minorHAnsi"/>
        </w:rPr>
      </w:pPr>
      <w:r w:rsidRPr="00791D9A">
        <w:rPr>
          <w:rFonts w:asciiTheme="minorHAnsi" w:eastAsia="Times New Roman" w:hAnsiTheme="minorHAnsi"/>
        </w:rPr>
        <w:br/>
      </w:r>
      <w:r w:rsidRPr="00791D9A">
        <w:rPr>
          <w:rFonts w:asciiTheme="minorHAnsi" w:eastAsia="Times New Roman" w:hAnsiTheme="minorHAnsi"/>
          <w:i/>
        </w:rPr>
        <w:t xml:space="preserve">8. Please use </w:t>
      </w:r>
      <w:proofErr w:type="spellStart"/>
      <w:proofErr w:type="gramStart"/>
      <w:r w:rsidRPr="00791D9A">
        <w:rPr>
          <w:rFonts w:asciiTheme="minorHAnsi" w:eastAsia="Times New Roman" w:hAnsiTheme="minorHAnsi"/>
          <w:i/>
        </w:rPr>
        <w:t>greek</w:t>
      </w:r>
      <w:proofErr w:type="spellEnd"/>
      <w:proofErr w:type="gramEnd"/>
      <w:r w:rsidRPr="00791D9A">
        <w:rPr>
          <w:rFonts w:asciiTheme="minorHAnsi" w:eastAsia="Times New Roman" w:hAnsiTheme="minorHAnsi"/>
          <w:i/>
        </w:rPr>
        <w:t xml:space="preserve"> characters for SI unit prefixed, e.g. use ‘</w:t>
      </w:r>
      <w:proofErr w:type="spellStart"/>
      <w:r w:rsidRPr="00791D9A">
        <w:rPr>
          <w:rFonts w:asciiTheme="minorHAnsi" w:eastAsia="Times New Roman" w:hAnsiTheme="minorHAnsi"/>
          <w:i/>
        </w:rPr>
        <w:t>μm</w:t>
      </w:r>
      <w:proofErr w:type="spellEnd"/>
      <w:r w:rsidRPr="00791D9A">
        <w:rPr>
          <w:rFonts w:asciiTheme="minorHAnsi" w:eastAsia="Times New Roman" w:hAnsiTheme="minorHAnsi"/>
          <w:i/>
        </w:rPr>
        <w:t>’ instead of ‘um’, use ‘</w:t>
      </w:r>
      <w:proofErr w:type="spellStart"/>
      <w:r w:rsidRPr="00791D9A">
        <w:rPr>
          <w:rFonts w:asciiTheme="minorHAnsi" w:eastAsia="Times New Roman" w:hAnsiTheme="minorHAnsi"/>
          <w:i/>
        </w:rPr>
        <w:t>μL</w:t>
      </w:r>
      <w:proofErr w:type="spellEnd"/>
      <w:r w:rsidRPr="00791D9A">
        <w:rPr>
          <w:rFonts w:asciiTheme="minorHAnsi" w:eastAsia="Times New Roman" w:hAnsiTheme="minorHAnsi"/>
          <w:i/>
        </w:rPr>
        <w:t>’ instead of ‘</w:t>
      </w:r>
      <w:proofErr w:type="spellStart"/>
      <w:r w:rsidRPr="00791D9A">
        <w:rPr>
          <w:rFonts w:asciiTheme="minorHAnsi" w:eastAsia="Times New Roman" w:hAnsiTheme="minorHAnsi"/>
          <w:i/>
        </w:rPr>
        <w:t>uL</w:t>
      </w:r>
      <w:proofErr w:type="spellEnd"/>
      <w:r w:rsidRPr="00791D9A">
        <w:rPr>
          <w:rFonts w:asciiTheme="minorHAnsi" w:eastAsia="Times New Roman" w:hAnsiTheme="minorHAnsi"/>
          <w:i/>
        </w:rPr>
        <w:t>’.</w:t>
      </w:r>
    </w:p>
    <w:p w:rsidR="00791D9A" w:rsidRDefault="00791D9A" w:rsidP="00353073">
      <w:pPr>
        <w:spacing w:after="240"/>
        <w:rPr>
          <w:rFonts w:asciiTheme="minorHAnsi" w:eastAsia="Times New Roman" w:hAnsiTheme="minorHAnsi"/>
        </w:rPr>
      </w:pPr>
      <w:r>
        <w:rPr>
          <w:rFonts w:asciiTheme="minorHAnsi" w:eastAsia="Times New Roman" w:hAnsiTheme="minorHAnsi"/>
        </w:rPr>
        <w:t xml:space="preserve">The </w:t>
      </w:r>
      <w:proofErr w:type="spellStart"/>
      <w:proofErr w:type="gramStart"/>
      <w:r>
        <w:rPr>
          <w:rFonts w:asciiTheme="minorHAnsi" w:eastAsia="Times New Roman" w:hAnsiTheme="minorHAnsi"/>
        </w:rPr>
        <w:t>greek</w:t>
      </w:r>
      <w:proofErr w:type="spellEnd"/>
      <w:proofErr w:type="gramEnd"/>
      <w:r>
        <w:rPr>
          <w:rFonts w:asciiTheme="minorHAnsi" w:eastAsia="Times New Roman" w:hAnsiTheme="minorHAnsi"/>
        </w:rPr>
        <w:t xml:space="preserve"> characters </w:t>
      </w:r>
      <w:proofErr w:type="spellStart"/>
      <w:r>
        <w:rPr>
          <w:rFonts w:asciiTheme="minorHAnsi" w:eastAsia="Times New Roman" w:hAnsiTheme="minorHAnsi"/>
        </w:rPr>
        <w:t>μm</w:t>
      </w:r>
      <w:proofErr w:type="spellEnd"/>
      <w:r>
        <w:rPr>
          <w:rFonts w:asciiTheme="minorHAnsi" w:eastAsia="Times New Roman" w:hAnsiTheme="minorHAnsi"/>
        </w:rPr>
        <w:t xml:space="preserve"> and </w:t>
      </w:r>
      <w:proofErr w:type="spellStart"/>
      <w:r>
        <w:rPr>
          <w:rFonts w:asciiTheme="minorHAnsi" w:eastAsia="Times New Roman" w:hAnsiTheme="minorHAnsi"/>
        </w:rPr>
        <w:t>μL</w:t>
      </w:r>
      <w:proofErr w:type="spellEnd"/>
      <w:r>
        <w:rPr>
          <w:rFonts w:asciiTheme="minorHAnsi" w:eastAsia="Times New Roman" w:hAnsiTheme="minorHAnsi"/>
        </w:rPr>
        <w:t xml:space="preserve"> are now used in </w:t>
      </w:r>
      <w:r w:rsidR="009B48CA">
        <w:rPr>
          <w:rFonts w:asciiTheme="minorHAnsi" w:eastAsia="Times New Roman" w:hAnsiTheme="minorHAnsi"/>
        </w:rPr>
        <w:t>the manuscript, in place of</w:t>
      </w:r>
      <w:r w:rsidR="00A94D81">
        <w:rPr>
          <w:rFonts w:asciiTheme="minorHAnsi" w:eastAsia="Times New Roman" w:hAnsiTheme="minorHAnsi"/>
        </w:rPr>
        <w:t xml:space="preserve"> </w:t>
      </w:r>
      <w:r>
        <w:rPr>
          <w:rFonts w:asciiTheme="minorHAnsi" w:eastAsia="Times New Roman" w:hAnsiTheme="minorHAnsi"/>
        </w:rPr>
        <w:t xml:space="preserve">um and </w:t>
      </w:r>
      <w:proofErr w:type="spellStart"/>
      <w:r>
        <w:rPr>
          <w:rFonts w:asciiTheme="minorHAnsi" w:eastAsia="Times New Roman" w:hAnsiTheme="minorHAnsi"/>
        </w:rPr>
        <w:t>uL</w:t>
      </w:r>
      <w:proofErr w:type="spellEnd"/>
      <w:r>
        <w:rPr>
          <w:rFonts w:asciiTheme="minorHAnsi" w:eastAsia="Times New Roman" w:hAnsiTheme="minorHAnsi"/>
        </w:rPr>
        <w:t>.</w:t>
      </w:r>
    </w:p>
    <w:p w:rsidR="00791D9A" w:rsidRDefault="002464B1" w:rsidP="00353073">
      <w:pPr>
        <w:spacing w:after="40"/>
        <w:rPr>
          <w:rFonts w:asciiTheme="minorHAnsi" w:eastAsia="Times New Roman" w:hAnsiTheme="minorHAnsi"/>
        </w:rPr>
      </w:pPr>
      <w:r w:rsidRPr="00791D9A">
        <w:rPr>
          <w:rFonts w:asciiTheme="minorHAnsi" w:eastAsia="Times New Roman" w:hAnsiTheme="minorHAnsi"/>
        </w:rPr>
        <w:br/>
      </w:r>
      <w:r w:rsidRPr="00791D9A">
        <w:rPr>
          <w:rFonts w:asciiTheme="minorHAnsi" w:eastAsia="Times New Roman" w:hAnsiTheme="minorHAnsi"/>
          <w:i/>
        </w:rPr>
        <w:t>9. Step 1.1.1: What’s the size of the beaker?</w:t>
      </w:r>
    </w:p>
    <w:p w:rsidR="00791D9A" w:rsidRDefault="00A94D81" w:rsidP="00353073">
      <w:pPr>
        <w:spacing w:after="240"/>
        <w:rPr>
          <w:rFonts w:asciiTheme="minorHAnsi" w:eastAsia="Times New Roman" w:hAnsiTheme="minorHAnsi"/>
        </w:rPr>
      </w:pPr>
      <w:r>
        <w:rPr>
          <w:rFonts w:asciiTheme="minorHAnsi" w:eastAsia="Times New Roman" w:hAnsiTheme="minorHAnsi"/>
        </w:rPr>
        <w:t>We apologize for not clarifying this in the original submission. T</w:t>
      </w:r>
      <w:r w:rsidR="00791D9A">
        <w:rPr>
          <w:rFonts w:asciiTheme="minorHAnsi" w:eastAsia="Times New Roman" w:hAnsiTheme="minorHAnsi"/>
        </w:rPr>
        <w:t>he size of the be</w:t>
      </w:r>
      <w:r w:rsidR="009B48CA">
        <w:rPr>
          <w:rFonts w:asciiTheme="minorHAnsi" w:eastAsia="Times New Roman" w:hAnsiTheme="minorHAnsi"/>
        </w:rPr>
        <w:t xml:space="preserve">aker (2 L) is now specified on Page 6, Protocol, </w:t>
      </w:r>
      <w:proofErr w:type="gramStart"/>
      <w:r w:rsidR="009B48CA">
        <w:rPr>
          <w:rFonts w:asciiTheme="minorHAnsi" w:eastAsia="Times New Roman" w:hAnsiTheme="minorHAnsi"/>
        </w:rPr>
        <w:t>line</w:t>
      </w:r>
      <w:proofErr w:type="gramEnd"/>
      <w:r w:rsidR="009B48CA">
        <w:rPr>
          <w:rFonts w:asciiTheme="minorHAnsi" w:eastAsia="Times New Roman" w:hAnsiTheme="minorHAnsi"/>
        </w:rPr>
        <w:t xml:space="preserve"> 220</w:t>
      </w:r>
      <w:r w:rsidR="00791D9A">
        <w:rPr>
          <w:rFonts w:asciiTheme="minorHAnsi" w:eastAsia="Times New Roman" w:hAnsiTheme="minorHAnsi"/>
        </w:rPr>
        <w:t>.</w:t>
      </w:r>
    </w:p>
    <w:p w:rsidR="00791D9A" w:rsidRDefault="002464B1" w:rsidP="00353073">
      <w:pPr>
        <w:spacing w:after="80"/>
        <w:rPr>
          <w:rFonts w:asciiTheme="minorHAnsi" w:eastAsia="Times New Roman" w:hAnsiTheme="minorHAnsi"/>
        </w:rPr>
      </w:pPr>
      <w:r w:rsidRPr="00791D9A">
        <w:rPr>
          <w:rFonts w:asciiTheme="minorHAnsi" w:eastAsia="Times New Roman" w:hAnsiTheme="minorHAnsi"/>
        </w:rPr>
        <w:lastRenderedPageBreak/>
        <w:br/>
      </w:r>
      <w:r w:rsidRPr="00791D9A">
        <w:rPr>
          <w:rFonts w:asciiTheme="minorHAnsi" w:eastAsia="Times New Roman" w:hAnsiTheme="minorHAnsi"/>
          <w:i/>
        </w:rPr>
        <w:t>10. 1.1.4: What’s the concentration of NaOH solution?</w:t>
      </w:r>
    </w:p>
    <w:p w:rsidR="00791D9A" w:rsidRDefault="00791D9A" w:rsidP="00353073">
      <w:pPr>
        <w:spacing w:after="240"/>
        <w:rPr>
          <w:rFonts w:asciiTheme="minorHAnsi" w:eastAsia="Times New Roman" w:hAnsiTheme="minorHAnsi"/>
        </w:rPr>
      </w:pPr>
      <w:r>
        <w:rPr>
          <w:rFonts w:asciiTheme="minorHAnsi" w:eastAsia="Times New Roman" w:hAnsiTheme="minorHAnsi"/>
        </w:rPr>
        <w:t>The NaOH co</w:t>
      </w:r>
      <w:r w:rsidR="008169C8">
        <w:rPr>
          <w:rFonts w:asciiTheme="minorHAnsi" w:eastAsia="Times New Roman" w:hAnsiTheme="minorHAnsi"/>
        </w:rPr>
        <w:t>ncentration is 10 normal (10 N).</w:t>
      </w:r>
      <w:r w:rsidR="009B48CA">
        <w:rPr>
          <w:rFonts w:asciiTheme="minorHAnsi" w:eastAsia="Times New Roman" w:hAnsiTheme="minorHAnsi"/>
        </w:rPr>
        <w:t xml:space="preserve"> This is now specified on Page 6, Protocol, </w:t>
      </w:r>
      <w:proofErr w:type="gramStart"/>
      <w:r w:rsidR="009B48CA">
        <w:rPr>
          <w:rFonts w:asciiTheme="minorHAnsi" w:eastAsia="Times New Roman" w:hAnsiTheme="minorHAnsi"/>
        </w:rPr>
        <w:t>line</w:t>
      </w:r>
      <w:proofErr w:type="gramEnd"/>
      <w:r w:rsidR="009B48CA">
        <w:rPr>
          <w:rFonts w:asciiTheme="minorHAnsi" w:eastAsia="Times New Roman" w:hAnsiTheme="minorHAnsi"/>
        </w:rPr>
        <w:t xml:space="preserve"> 225</w:t>
      </w:r>
      <w:r>
        <w:rPr>
          <w:rFonts w:asciiTheme="minorHAnsi" w:eastAsia="Times New Roman" w:hAnsiTheme="minorHAnsi"/>
        </w:rPr>
        <w:t>.</w:t>
      </w:r>
    </w:p>
    <w:p w:rsidR="00791D9A" w:rsidRDefault="002464B1" w:rsidP="00353073">
      <w:pPr>
        <w:spacing w:after="80"/>
        <w:rPr>
          <w:rFonts w:asciiTheme="minorHAnsi" w:eastAsia="Times New Roman" w:hAnsiTheme="minorHAnsi"/>
        </w:rPr>
      </w:pPr>
      <w:r w:rsidRPr="00791D9A">
        <w:rPr>
          <w:rFonts w:asciiTheme="minorHAnsi" w:eastAsia="Times New Roman" w:hAnsiTheme="minorHAnsi"/>
        </w:rPr>
        <w:br/>
      </w:r>
      <w:r w:rsidRPr="00791D9A">
        <w:rPr>
          <w:rFonts w:asciiTheme="minorHAnsi" w:eastAsia="Times New Roman" w:hAnsiTheme="minorHAnsi"/>
          <w:i/>
        </w:rPr>
        <w:t>11. 4.3: How to extract? What is used to extract?</w:t>
      </w:r>
    </w:p>
    <w:p w:rsidR="00886102" w:rsidRDefault="00791D9A" w:rsidP="00353073">
      <w:pPr>
        <w:spacing w:after="240"/>
        <w:rPr>
          <w:rFonts w:asciiTheme="minorHAnsi" w:eastAsia="Times New Roman" w:hAnsiTheme="minorHAnsi"/>
        </w:rPr>
      </w:pPr>
      <w:r>
        <w:rPr>
          <w:rFonts w:asciiTheme="minorHAnsi" w:eastAsia="Times New Roman" w:hAnsiTheme="minorHAnsi"/>
        </w:rPr>
        <w:t xml:space="preserve">A micropipette is used to extract </w:t>
      </w:r>
      <w:r w:rsidR="00886102">
        <w:rPr>
          <w:rFonts w:asciiTheme="minorHAnsi" w:eastAsia="Times New Roman" w:hAnsiTheme="minorHAnsi"/>
        </w:rPr>
        <w:t>osmium.</w:t>
      </w:r>
      <w:r w:rsidR="009B48CA">
        <w:rPr>
          <w:rFonts w:asciiTheme="minorHAnsi" w:eastAsia="Times New Roman" w:hAnsiTheme="minorHAnsi"/>
        </w:rPr>
        <w:t xml:space="preserve"> This is now clarified on Page 9, Protocol, </w:t>
      </w:r>
      <w:proofErr w:type="gramStart"/>
      <w:r w:rsidR="009B48CA">
        <w:rPr>
          <w:rFonts w:asciiTheme="minorHAnsi" w:eastAsia="Times New Roman" w:hAnsiTheme="minorHAnsi"/>
        </w:rPr>
        <w:t>lines</w:t>
      </w:r>
      <w:proofErr w:type="gramEnd"/>
      <w:r w:rsidR="009B48CA">
        <w:rPr>
          <w:rFonts w:asciiTheme="minorHAnsi" w:eastAsia="Times New Roman" w:hAnsiTheme="minorHAnsi"/>
        </w:rPr>
        <w:t xml:space="preserve"> 340-341</w:t>
      </w:r>
      <w:r w:rsidR="00886102">
        <w:rPr>
          <w:rFonts w:asciiTheme="minorHAnsi" w:eastAsia="Times New Roman" w:hAnsiTheme="minorHAnsi"/>
        </w:rPr>
        <w:t>.</w:t>
      </w:r>
    </w:p>
    <w:p w:rsidR="00886102" w:rsidRDefault="002464B1" w:rsidP="00353073">
      <w:pPr>
        <w:spacing w:after="80"/>
        <w:rPr>
          <w:rFonts w:asciiTheme="minorHAnsi" w:eastAsia="Times New Roman" w:hAnsiTheme="minorHAnsi"/>
        </w:rPr>
      </w:pPr>
      <w:r w:rsidRPr="00791D9A">
        <w:rPr>
          <w:rFonts w:asciiTheme="minorHAnsi" w:eastAsia="Times New Roman" w:hAnsiTheme="minorHAnsi"/>
        </w:rPr>
        <w:br/>
      </w:r>
      <w:r w:rsidRPr="00886102">
        <w:rPr>
          <w:rFonts w:asciiTheme="minorHAnsi" w:eastAsia="Times New Roman" w:hAnsiTheme="minorHAnsi"/>
          <w:i/>
        </w:rPr>
        <w:t>12. 9.7.1: Please write this step in the imperative tense.</w:t>
      </w:r>
    </w:p>
    <w:p w:rsidR="00886102" w:rsidRPr="00886102" w:rsidRDefault="008169C8" w:rsidP="00353073">
      <w:pPr>
        <w:rPr>
          <w:rFonts w:ascii="Calibri" w:eastAsiaTheme="minorEastAsia" w:hAnsi="Calibri" w:cstheme="minorBidi"/>
        </w:rPr>
      </w:pPr>
      <w:proofErr w:type="gramStart"/>
      <w:r>
        <w:rPr>
          <w:rFonts w:asciiTheme="minorHAnsi" w:eastAsia="Times New Roman" w:hAnsiTheme="minorHAnsi"/>
        </w:rPr>
        <w:t xml:space="preserve">This </w:t>
      </w:r>
      <w:r w:rsidR="00886102">
        <w:rPr>
          <w:rFonts w:asciiTheme="minorHAnsi" w:eastAsia="Times New Roman" w:hAnsiTheme="minorHAnsi"/>
        </w:rPr>
        <w:t>step (“</w:t>
      </w:r>
      <w:r>
        <w:rPr>
          <w:rFonts w:asciiTheme="minorHAnsi" w:eastAsia="Times New Roman" w:hAnsiTheme="minorHAnsi"/>
        </w:rPr>
        <w:t>A printed 2 cm-</w:t>
      </w:r>
      <w:r w:rsidR="00886102" w:rsidRPr="00886102">
        <w:rPr>
          <w:rFonts w:asciiTheme="minorHAnsi" w:eastAsia="Times New Roman" w:hAnsiTheme="minorHAnsi"/>
        </w:rPr>
        <w:t>long piece of paper is rolled and lowered into the capsule.</w:t>
      </w:r>
      <w:proofErr w:type="gramEnd"/>
      <w:r w:rsidR="00886102" w:rsidRPr="00886102">
        <w:rPr>
          <w:rFonts w:asciiTheme="minorHAnsi" w:eastAsia="Times New Roman" w:hAnsiTheme="minorHAnsi"/>
        </w:rPr>
        <w:t xml:space="preserve"> The label is made to fit to the curvature of the side walls of the capsule</w:t>
      </w:r>
      <w:r w:rsidR="00886102">
        <w:rPr>
          <w:rFonts w:asciiTheme="minorHAnsi" w:eastAsia="Times New Roman" w:hAnsiTheme="minorHAnsi"/>
        </w:rPr>
        <w:t xml:space="preserve">”) has now been changed to </w:t>
      </w:r>
      <w:r w:rsidR="00886102" w:rsidRPr="00886102">
        <w:rPr>
          <w:rFonts w:ascii="Calibri" w:eastAsiaTheme="minorEastAsia" w:hAnsi="Calibri" w:cstheme="minorBidi"/>
        </w:rPr>
        <w:t>“</w:t>
      </w:r>
      <w:r w:rsidR="00886102" w:rsidRPr="00886102">
        <w:rPr>
          <w:rFonts w:ascii="Calibri" w:hAnsi="Calibri"/>
        </w:rPr>
        <w:t>Roll and lower a printed 2</w:t>
      </w:r>
      <w:r>
        <w:rPr>
          <w:rFonts w:ascii="Calibri" w:hAnsi="Calibri"/>
        </w:rPr>
        <w:t xml:space="preserve"> cm-</w:t>
      </w:r>
      <w:r w:rsidR="00886102" w:rsidRPr="00886102">
        <w:rPr>
          <w:rFonts w:ascii="Calibri" w:hAnsi="Calibri"/>
        </w:rPr>
        <w:t xml:space="preserve">long piece of paper into the capsule. </w:t>
      </w:r>
      <w:proofErr w:type="gramStart"/>
      <w:r w:rsidR="00886102" w:rsidRPr="00886102">
        <w:rPr>
          <w:rFonts w:ascii="Calibri" w:hAnsi="Calibri"/>
        </w:rPr>
        <w:t>Make the label to fit to the curvature of the side walls of the capsule”</w:t>
      </w:r>
      <w:r w:rsidR="009B48CA">
        <w:rPr>
          <w:rFonts w:ascii="Calibri" w:hAnsi="Calibri"/>
        </w:rPr>
        <w:t xml:space="preserve"> (Page 13, Protocol, lines 512-513).</w:t>
      </w:r>
      <w:proofErr w:type="gramEnd"/>
    </w:p>
    <w:p w:rsidR="00886102" w:rsidRDefault="002464B1" w:rsidP="00353073">
      <w:pPr>
        <w:spacing w:after="80"/>
        <w:rPr>
          <w:rFonts w:asciiTheme="minorHAnsi" w:eastAsia="Times New Roman" w:hAnsiTheme="minorHAnsi"/>
        </w:rPr>
      </w:pPr>
      <w:r w:rsidRPr="00886102">
        <w:rPr>
          <w:rFonts w:asciiTheme="minorHAnsi" w:eastAsia="Times New Roman" w:hAnsiTheme="minorHAnsi"/>
        </w:rPr>
        <w:br/>
      </w:r>
      <w:r w:rsidRPr="00886102">
        <w:rPr>
          <w:rFonts w:asciiTheme="minorHAnsi" w:eastAsia="Times New Roman" w:hAnsiTheme="minorHAnsi"/>
          <w:i/>
        </w:rPr>
        <w:t>13. 9.7.2: Please write this step in the imperative tense.</w:t>
      </w:r>
    </w:p>
    <w:p w:rsidR="00886102" w:rsidRPr="00886102" w:rsidRDefault="008C378A" w:rsidP="00353073">
      <w:pPr>
        <w:rPr>
          <w:rFonts w:ascii="Calibri" w:eastAsiaTheme="minorEastAsia" w:hAnsi="Calibri" w:cstheme="minorBidi"/>
          <w:highlight w:val="yellow"/>
        </w:rPr>
      </w:pPr>
      <w:r>
        <w:rPr>
          <w:rFonts w:asciiTheme="minorHAnsi" w:eastAsia="Times New Roman" w:hAnsiTheme="minorHAnsi"/>
        </w:rPr>
        <w:t>The</w:t>
      </w:r>
      <w:r w:rsidR="00886102">
        <w:rPr>
          <w:rFonts w:asciiTheme="minorHAnsi" w:eastAsia="Times New Roman" w:hAnsiTheme="minorHAnsi"/>
        </w:rPr>
        <w:t xml:space="preserve"> step (“</w:t>
      </w:r>
      <w:r w:rsidR="00886102" w:rsidRPr="00886102">
        <w:rPr>
          <w:rFonts w:ascii="Calibri" w:eastAsiaTheme="minorEastAsia" w:hAnsi="Calibri" w:cstheme="minorBidi"/>
        </w:rPr>
        <w:t>After polymerization is complete, the label becomes permanently embedded in the resin</w:t>
      </w:r>
      <w:r w:rsidR="00886102">
        <w:rPr>
          <w:rFonts w:ascii="Calibri" w:eastAsiaTheme="minorEastAsia" w:hAnsi="Calibri" w:cstheme="minorBidi"/>
        </w:rPr>
        <w:t>”)</w:t>
      </w:r>
      <w:r>
        <w:rPr>
          <w:rFonts w:ascii="Calibri" w:eastAsiaTheme="minorEastAsia" w:hAnsi="Calibri" w:cstheme="minorBidi"/>
        </w:rPr>
        <w:t xml:space="preserve"> has now been changed to “</w:t>
      </w:r>
      <w:r w:rsidRPr="008C378A">
        <w:rPr>
          <w:rFonts w:ascii="Calibri" w:hAnsi="Calibri"/>
        </w:rPr>
        <w:t>Wait for polymerization to be complete, so that the label becomes permanently embedded in the resin</w:t>
      </w:r>
      <w:r>
        <w:rPr>
          <w:rFonts w:ascii="Calibri" w:hAnsi="Calibri"/>
        </w:rPr>
        <w:t>” (Page 13, Protocol, lines 515-516).</w:t>
      </w:r>
      <w:bookmarkStart w:id="0" w:name="_GoBack"/>
      <w:bookmarkEnd w:id="0"/>
    </w:p>
    <w:p w:rsidR="00886102" w:rsidRDefault="002464B1" w:rsidP="00353073">
      <w:pPr>
        <w:spacing w:after="80"/>
        <w:rPr>
          <w:rFonts w:asciiTheme="minorHAnsi" w:eastAsia="Times New Roman" w:hAnsiTheme="minorHAnsi"/>
        </w:rPr>
      </w:pPr>
      <w:r w:rsidRPr="00886102">
        <w:rPr>
          <w:rFonts w:asciiTheme="minorHAnsi" w:eastAsia="Times New Roman" w:hAnsiTheme="minorHAnsi"/>
        </w:rPr>
        <w:br/>
      </w:r>
      <w:r w:rsidRPr="00886102">
        <w:rPr>
          <w:rFonts w:asciiTheme="minorHAnsi" w:eastAsia="Times New Roman" w:hAnsiTheme="minorHAnsi"/>
          <w:i/>
        </w:rPr>
        <w:t>14. 10.4: Please write this step in the imperative tense.</w:t>
      </w:r>
    </w:p>
    <w:p w:rsidR="00886102" w:rsidRPr="00F629BB" w:rsidRDefault="00886102" w:rsidP="00353073">
      <w:pPr>
        <w:pStyle w:val="ListParagraph"/>
        <w:spacing w:after="0" w:line="240" w:lineRule="auto"/>
        <w:ind w:left="0"/>
        <w:rPr>
          <w:rFonts w:ascii="Calibri" w:hAnsi="Calibri"/>
          <w:sz w:val="24"/>
          <w:szCs w:val="24"/>
        </w:rPr>
      </w:pPr>
      <w:r w:rsidRPr="00F629BB">
        <w:rPr>
          <w:rFonts w:eastAsia="Times New Roman"/>
          <w:sz w:val="24"/>
          <w:szCs w:val="24"/>
        </w:rPr>
        <w:t>This step (“T</w:t>
      </w:r>
      <w:r w:rsidRPr="00F629BB">
        <w:rPr>
          <w:rFonts w:ascii="Calibri" w:hAnsi="Calibri"/>
          <w:sz w:val="24"/>
          <w:szCs w:val="24"/>
        </w:rPr>
        <w:t xml:space="preserve">he razor blade </w:t>
      </w:r>
      <w:r w:rsidR="008169C8" w:rsidRPr="00F629BB">
        <w:rPr>
          <w:rFonts w:ascii="Calibri" w:hAnsi="Calibri"/>
          <w:sz w:val="24"/>
          <w:szCs w:val="24"/>
        </w:rPr>
        <w:t xml:space="preserve">is held </w:t>
      </w:r>
      <w:r w:rsidRPr="00F629BB">
        <w:rPr>
          <w:rFonts w:ascii="Calibri" w:hAnsi="Calibri"/>
          <w:sz w:val="24"/>
          <w:szCs w:val="24"/>
        </w:rPr>
        <w:t xml:space="preserve">at an angle of 45 degrees and cuts </w:t>
      </w:r>
      <w:r w:rsidR="008169C8" w:rsidRPr="00F629BB">
        <w:rPr>
          <w:rFonts w:ascii="Calibri" w:hAnsi="Calibri"/>
          <w:sz w:val="24"/>
          <w:szCs w:val="24"/>
        </w:rPr>
        <w:t xml:space="preserve">are made </w:t>
      </w:r>
      <w:r w:rsidRPr="00F629BB">
        <w:rPr>
          <w:rFonts w:ascii="Calibri" w:hAnsi="Calibri"/>
          <w:sz w:val="24"/>
          <w:szCs w:val="24"/>
        </w:rPr>
        <w:t>down four sides of the capsule block”) has now been substituted with “Hold the razor blade at an angle of 45 degrees and make cuts down four sides of the capsule block</w:t>
      </w:r>
      <w:r w:rsidR="00453CA0">
        <w:rPr>
          <w:rFonts w:ascii="Calibri" w:hAnsi="Calibri"/>
          <w:sz w:val="24"/>
          <w:szCs w:val="24"/>
        </w:rPr>
        <w:t>” (Page 13, Protocol, lines 543-544</w:t>
      </w:r>
      <w:r w:rsidR="00F629BB" w:rsidRPr="00F629BB">
        <w:rPr>
          <w:rFonts w:ascii="Calibri" w:hAnsi="Calibri"/>
          <w:sz w:val="24"/>
          <w:szCs w:val="24"/>
        </w:rPr>
        <w:t>).</w:t>
      </w:r>
    </w:p>
    <w:p w:rsidR="00886102" w:rsidRPr="00F629BB" w:rsidRDefault="00886102" w:rsidP="00353073">
      <w:pPr>
        <w:pStyle w:val="ListParagraph"/>
        <w:spacing w:after="0" w:line="240" w:lineRule="auto"/>
        <w:ind w:left="0"/>
        <w:rPr>
          <w:rFonts w:ascii="Calibri" w:hAnsi="Calibri"/>
          <w:sz w:val="24"/>
          <w:szCs w:val="24"/>
        </w:rPr>
      </w:pPr>
    </w:p>
    <w:p w:rsidR="00886102" w:rsidRDefault="002464B1" w:rsidP="00353073">
      <w:pPr>
        <w:spacing w:after="80"/>
        <w:rPr>
          <w:rFonts w:asciiTheme="minorHAnsi" w:eastAsia="Times New Roman" w:hAnsiTheme="minorHAnsi"/>
        </w:rPr>
      </w:pPr>
      <w:r w:rsidRPr="00F629BB">
        <w:rPr>
          <w:rFonts w:asciiTheme="minorHAnsi" w:eastAsia="Times New Roman" w:hAnsiTheme="minorHAnsi"/>
        </w:rPr>
        <w:br/>
      </w:r>
      <w:r w:rsidRPr="00886102">
        <w:rPr>
          <w:rFonts w:asciiTheme="minorHAnsi" w:eastAsia="Times New Roman" w:hAnsiTheme="minorHAnsi"/>
          <w:i/>
        </w:rPr>
        <w:t>15. 10.5: Please write this step in the imperative tense.</w:t>
      </w:r>
    </w:p>
    <w:p w:rsidR="00886102" w:rsidRPr="00F629BB" w:rsidRDefault="00886102" w:rsidP="00353073">
      <w:pPr>
        <w:pStyle w:val="ListParagraph"/>
        <w:spacing w:after="0" w:line="240" w:lineRule="auto"/>
        <w:ind w:left="0"/>
        <w:rPr>
          <w:rFonts w:ascii="Calibri" w:hAnsi="Calibri"/>
          <w:sz w:val="24"/>
          <w:szCs w:val="24"/>
        </w:rPr>
      </w:pPr>
      <w:r w:rsidRPr="00F629BB">
        <w:rPr>
          <w:rFonts w:eastAsia="Times New Roman"/>
          <w:sz w:val="24"/>
          <w:szCs w:val="24"/>
        </w:rPr>
        <w:t>This step (“</w:t>
      </w:r>
      <w:r w:rsidRPr="00F629BB">
        <w:rPr>
          <w:sz w:val="24"/>
          <w:szCs w:val="24"/>
        </w:rPr>
        <w:t>The cuts should</w:t>
      </w:r>
      <w:r w:rsidRPr="00F629BB">
        <w:rPr>
          <w:rFonts w:ascii="Calibri" w:hAnsi="Calibri"/>
          <w:sz w:val="24"/>
          <w:szCs w:val="24"/>
        </w:rPr>
        <w:t xml:space="preserve"> be short so that the block takes the form of a short pyramid with wall angles of approximately 45°”) has now been changed to “Make short cuts so that the block takes the form of a short pyramid with wall angles of approximately 45 degrees</w:t>
      </w:r>
      <w:r w:rsidR="00453CA0">
        <w:rPr>
          <w:rFonts w:ascii="Calibri" w:hAnsi="Calibri"/>
          <w:sz w:val="24"/>
          <w:szCs w:val="24"/>
        </w:rPr>
        <w:t xml:space="preserve">”(Page 13, Protocol, lines 548-549). </w:t>
      </w:r>
    </w:p>
    <w:p w:rsidR="00886102" w:rsidRPr="00325570" w:rsidRDefault="00886102" w:rsidP="00353073">
      <w:pPr>
        <w:pStyle w:val="ListParagraph"/>
        <w:spacing w:after="0" w:line="240" w:lineRule="auto"/>
        <w:ind w:left="0"/>
        <w:rPr>
          <w:rFonts w:ascii="Calibri" w:hAnsi="Calibri"/>
          <w:sz w:val="24"/>
          <w:szCs w:val="24"/>
        </w:rPr>
      </w:pPr>
    </w:p>
    <w:p w:rsidR="00886102" w:rsidRDefault="002464B1" w:rsidP="00353073">
      <w:pPr>
        <w:spacing w:after="80"/>
        <w:rPr>
          <w:rFonts w:asciiTheme="minorHAnsi" w:eastAsia="Times New Roman" w:hAnsiTheme="minorHAnsi"/>
        </w:rPr>
      </w:pPr>
      <w:r w:rsidRPr="002464B1">
        <w:rPr>
          <w:rFonts w:asciiTheme="minorHAnsi" w:eastAsia="Times New Roman" w:hAnsiTheme="minorHAnsi"/>
        </w:rPr>
        <w:br/>
      </w:r>
      <w:r w:rsidRPr="00886102">
        <w:rPr>
          <w:rFonts w:asciiTheme="minorHAnsi" w:eastAsia="Times New Roman" w:hAnsiTheme="minorHAnsi"/>
          <w:i/>
        </w:rPr>
        <w:t>16. Please combine some short steps so that each step contains 2-3 actions.</w:t>
      </w:r>
    </w:p>
    <w:p w:rsidR="008169C8" w:rsidRPr="00F629BB" w:rsidRDefault="0023385F" w:rsidP="00353073">
      <w:pPr>
        <w:pStyle w:val="ListParagraph"/>
        <w:spacing w:after="0" w:line="240" w:lineRule="auto"/>
        <w:ind w:left="0"/>
        <w:rPr>
          <w:rFonts w:eastAsia="Times New Roman"/>
          <w:sz w:val="24"/>
          <w:szCs w:val="24"/>
        </w:rPr>
      </w:pPr>
      <w:r w:rsidRPr="00F629BB">
        <w:rPr>
          <w:rFonts w:eastAsia="Times New Roman"/>
          <w:sz w:val="24"/>
          <w:szCs w:val="24"/>
        </w:rPr>
        <w:t>Several short steps in the Protocol have now been combined in</w:t>
      </w:r>
      <w:r w:rsidR="008169C8" w:rsidRPr="00F629BB">
        <w:rPr>
          <w:rFonts w:eastAsia="Times New Roman"/>
          <w:sz w:val="24"/>
          <w:szCs w:val="24"/>
        </w:rPr>
        <w:t xml:space="preserve"> 2-3 acti</w:t>
      </w:r>
      <w:r w:rsidR="00204653" w:rsidRPr="00F629BB">
        <w:rPr>
          <w:rFonts w:eastAsia="Times New Roman"/>
          <w:sz w:val="24"/>
          <w:szCs w:val="24"/>
        </w:rPr>
        <w:t>ons</w:t>
      </w:r>
      <w:r w:rsidR="008169C8" w:rsidRPr="00F629BB">
        <w:rPr>
          <w:rFonts w:eastAsia="Times New Roman"/>
          <w:sz w:val="24"/>
          <w:szCs w:val="24"/>
        </w:rPr>
        <w:t xml:space="preserve"> steps. </w:t>
      </w:r>
    </w:p>
    <w:p w:rsidR="00893393" w:rsidRPr="00F629BB" w:rsidRDefault="008169C8" w:rsidP="00353073">
      <w:pPr>
        <w:pStyle w:val="ListParagraph"/>
        <w:spacing w:after="0" w:line="240" w:lineRule="auto"/>
        <w:ind w:left="0"/>
        <w:rPr>
          <w:rFonts w:ascii="Calibri" w:hAnsi="Calibri"/>
          <w:sz w:val="24"/>
          <w:szCs w:val="24"/>
        </w:rPr>
      </w:pPr>
      <w:r w:rsidRPr="00F629BB">
        <w:rPr>
          <w:rFonts w:eastAsia="Times New Roman"/>
          <w:sz w:val="24"/>
          <w:szCs w:val="24"/>
        </w:rPr>
        <w:t>In detail</w:t>
      </w:r>
      <w:r w:rsidR="0023385F" w:rsidRPr="00F629BB">
        <w:rPr>
          <w:rFonts w:eastAsia="Times New Roman"/>
          <w:sz w:val="24"/>
          <w:szCs w:val="24"/>
        </w:rPr>
        <w:t xml:space="preserve">, </w:t>
      </w:r>
      <w:proofErr w:type="gramStart"/>
      <w:r w:rsidR="0023385F" w:rsidRPr="00F629BB">
        <w:rPr>
          <w:rFonts w:eastAsia="Times New Roman"/>
          <w:sz w:val="24"/>
          <w:szCs w:val="24"/>
        </w:rPr>
        <w:t>step</w:t>
      </w:r>
      <w:proofErr w:type="gramEnd"/>
      <w:r w:rsidR="0023385F" w:rsidRPr="00F629BB">
        <w:rPr>
          <w:rFonts w:eastAsia="Times New Roman"/>
          <w:sz w:val="24"/>
          <w:szCs w:val="24"/>
        </w:rPr>
        <w:t xml:space="preserve"> 1.1.1. </w:t>
      </w:r>
      <w:proofErr w:type="gramStart"/>
      <w:r w:rsidR="0023385F" w:rsidRPr="00F629BB">
        <w:rPr>
          <w:rFonts w:eastAsia="Times New Roman"/>
          <w:sz w:val="24"/>
          <w:szCs w:val="24"/>
        </w:rPr>
        <w:t>(</w:t>
      </w:r>
      <w:r w:rsidR="0023385F" w:rsidRPr="00F629BB">
        <w:rPr>
          <w:rFonts w:ascii="Calibri" w:hAnsi="Calibri"/>
          <w:sz w:val="24"/>
          <w:szCs w:val="24"/>
        </w:rPr>
        <w:t>Place 800 mL of 0.1 M Phosphate Buffer (PB) in a 2 L glass beaker on a stirring plate under a fume-hood)</w:t>
      </w:r>
      <w:r w:rsidR="0023385F" w:rsidRPr="00F629BB">
        <w:rPr>
          <w:rFonts w:eastAsia="Times New Roman"/>
          <w:sz w:val="24"/>
          <w:szCs w:val="24"/>
        </w:rPr>
        <w:t xml:space="preserve"> and 1.1.2.</w:t>
      </w:r>
      <w:proofErr w:type="gramEnd"/>
      <w:r w:rsidR="0023385F" w:rsidRPr="00F629BB">
        <w:rPr>
          <w:rFonts w:eastAsia="Times New Roman"/>
          <w:sz w:val="24"/>
          <w:szCs w:val="24"/>
        </w:rPr>
        <w:t xml:space="preserve"> (</w:t>
      </w:r>
      <w:r w:rsidR="0023385F" w:rsidRPr="00F629BB">
        <w:rPr>
          <w:rFonts w:ascii="Calibri" w:hAnsi="Calibri"/>
          <w:sz w:val="24"/>
          <w:szCs w:val="24"/>
        </w:rPr>
        <w:t xml:space="preserve">Heat to approximately 60 ͦC while making sure not to boil) </w:t>
      </w:r>
      <w:r w:rsidR="0023385F" w:rsidRPr="00F629BB">
        <w:rPr>
          <w:rFonts w:eastAsia="Times New Roman"/>
          <w:sz w:val="24"/>
          <w:szCs w:val="24"/>
        </w:rPr>
        <w:t>have now been combined in</w:t>
      </w:r>
      <w:r w:rsidR="00893393" w:rsidRPr="00F629BB">
        <w:rPr>
          <w:rFonts w:eastAsia="Times New Roman"/>
          <w:sz w:val="24"/>
          <w:szCs w:val="24"/>
        </w:rPr>
        <w:t>to</w:t>
      </w:r>
      <w:r w:rsidR="0023385F" w:rsidRPr="00F629BB">
        <w:rPr>
          <w:rFonts w:eastAsia="Times New Roman"/>
          <w:sz w:val="24"/>
          <w:szCs w:val="24"/>
        </w:rPr>
        <w:t xml:space="preserve"> step 1.1.1. </w:t>
      </w:r>
      <w:r w:rsidR="00C828FD" w:rsidRPr="00F629BB">
        <w:rPr>
          <w:rFonts w:eastAsia="Times New Roman"/>
          <w:sz w:val="24"/>
          <w:szCs w:val="24"/>
        </w:rPr>
        <w:t>(Page 6, Protocol, lines 220-221</w:t>
      </w:r>
      <w:r w:rsidR="0023385F" w:rsidRPr="00F629BB">
        <w:rPr>
          <w:rFonts w:eastAsia="Times New Roman"/>
          <w:sz w:val="24"/>
          <w:szCs w:val="24"/>
        </w:rPr>
        <w:t xml:space="preserve">). </w:t>
      </w:r>
      <w:proofErr w:type="gramStart"/>
      <w:r w:rsidR="0023385F" w:rsidRPr="00F629BB">
        <w:rPr>
          <w:rFonts w:eastAsia="Times New Roman"/>
          <w:sz w:val="24"/>
          <w:szCs w:val="24"/>
        </w:rPr>
        <w:t>Step 1.2.1.</w:t>
      </w:r>
      <w:proofErr w:type="gramEnd"/>
      <w:r w:rsidR="0023385F" w:rsidRPr="00F629BB">
        <w:rPr>
          <w:rFonts w:eastAsia="Times New Roman"/>
          <w:sz w:val="24"/>
          <w:szCs w:val="24"/>
        </w:rPr>
        <w:t xml:space="preserve"> (</w:t>
      </w:r>
      <w:r w:rsidR="0023385F" w:rsidRPr="00F629BB">
        <w:rPr>
          <w:rFonts w:ascii="Calibri" w:hAnsi="Calibri"/>
          <w:sz w:val="24"/>
          <w:szCs w:val="24"/>
        </w:rPr>
        <w:t xml:space="preserve">Place 1 L of distilled water in a glass beaker on a stirring plate) and step 1.2.2. (Add </w:t>
      </w:r>
      <w:proofErr w:type="spellStart"/>
      <w:r w:rsidR="0023385F" w:rsidRPr="00F629BB">
        <w:rPr>
          <w:rFonts w:ascii="Calibri" w:hAnsi="Calibri"/>
          <w:sz w:val="24"/>
          <w:szCs w:val="24"/>
        </w:rPr>
        <w:t>NaCl</w:t>
      </w:r>
      <w:proofErr w:type="spellEnd"/>
      <w:r w:rsidR="0023385F" w:rsidRPr="00F629BB">
        <w:rPr>
          <w:rFonts w:ascii="Calibri" w:hAnsi="Calibri"/>
          <w:sz w:val="24"/>
          <w:szCs w:val="24"/>
        </w:rPr>
        <w:t xml:space="preserve"> 8 g, </w:t>
      </w:r>
      <w:proofErr w:type="spellStart"/>
      <w:r w:rsidR="0023385F" w:rsidRPr="00F629BB">
        <w:rPr>
          <w:rFonts w:ascii="Calibri" w:hAnsi="Calibri"/>
          <w:sz w:val="24"/>
          <w:szCs w:val="24"/>
        </w:rPr>
        <w:t>KCl</w:t>
      </w:r>
      <w:proofErr w:type="spellEnd"/>
      <w:r w:rsidR="0023385F" w:rsidRPr="00F629BB">
        <w:rPr>
          <w:rFonts w:ascii="Calibri" w:hAnsi="Calibri"/>
          <w:sz w:val="24"/>
          <w:szCs w:val="24"/>
        </w:rPr>
        <w:t xml:space="preserve"> 0.15 g, CaCl</w:t>
      </w:r>
      <w:r w:rsidR="0023385F" w:rsidRPr="00F629BB">
        <w:rPr>
          <w:rFonts w:ascii="Calibri" w:hAnsi="Calibri"/>
          <w:sz w:val="24"/>
          <w:szCs w:val="24"/>
          <w:vertAlign w:val="subscript"/>
        </w:rPr>
        <w:t>2</w:t>
      </w:r>
      <w:r w:rsidR="0023385F" w:rsidRPr="00F629BB">
        <w:rPr>
          <w:rFonts w:ascii="Calibri" w:hAnsi="Calibri"/>
          <w:sz w:val="24"/>
          <w:szCs w:val="24"/>
        </w:rPr>
        <w:t xml:space="preserve"> 0.1 g, MgCl</w:t>
      </w:r>
      <w:r w:rsidR="0023385F" w:rsidRPr="00F629BB">
        <w:rPr>
          <w:rFonts w:ascii="Calibri" w:hAnsi="Calibri"/>
          <w:sz w:val="24"/>
          <w:szCs w:val="24"/>
          <w:vertAlign w:val="subscript"/>
        </w:rPr>
        <w:t>2</w:t>
      </w:r>
      <w:r w:rsidR="0023385F" w:rsidRPr="00F629BB">
        <w:rPr>
          <w:rFonts w:ascii="Calibri" w:hAnsi="Calibri"/>
          <w:sz w:val="24"/>
          <w:szCs w:val="24"/>
        </w:rPr>
        <w:t xml:space="preserve"> 0.006 g, NaH</w:t>
      </w:r>
      <w:r w:rsidR="0023385F" w:rsidRPr="00F629BB">
        <w:rPr>
          <w:rFonts w:ascii="Calibri" w:hAnsi="Calibri"/>
          <w:sz w:val="24"/>
          <w:szCs w:val="24"/>
          <w:vertAlign w:val="subscript"/>
        </w:rPr>
        <w:t>2</w:t>
      </w:r>
      <w:r w:rsidR="0023385F" w:rsidRPr="00F629BB">
        <w:rPr>
          <w:rFonts w:ascii="Calibri" w:hAnsi="Calibri"/>
          <w:sz w:val="24"/>
          <w:szCs w:val="24"/>
        </w:rPr>
        <w:t>PO</w:t>
      </w:r>
      <w:r w:rsidR="0023385F" w:rsidRPr="00F629BB">
        <w:rPr>
          <w:rFonts w:ascii="Calibri" w:hAnsi="Calibri"/>
          <w:sz w:val="24"/>
          <w:szCs w:val="24"/>
          <w:vertAlign w:val="subscript"/>
        </w:rPr>
        <w:t>4</w:t>
      </w:r>
      <w:r w:rsidR="0023385F" w:rsidRPr="00F629BB">
        <w:rPr>
          <w:rFonts w:ascii="Calibri" w:hAnsi="Calibri"/>
          <w:sz w:val="24"/>
          <w:szCs w:val="24"/>
        </w:rPr>
        <w:t xml:space="preserve"> 0.055 g, NaHCO</w:t>
      </w:r>
      <w:r w:rsidR="0023385F" w:rsidRPr="00F629BB">
        <w:rPr>
          <w:rFonts w:ascii="Calibri" w:hAnsi="Calibri"/>
          <w:sz w:val="24"/>
          <w:szCs w:val="24"/>
          <w:vertAlign w:val="subscript"/>
        </w:rPr>
        <w:t>3</w:t>
      </w:r>
      <w:r w:rsidR="0023385F" w:rsidRPr="00F629BB">
        <w:rPr>
          <w:rFonts w:ascii="Calibri" w:hAnsi="Calibri"/>
          <w:sz w:val="24"/>
          <w:szCs w:val="24"/>
        </w:rPr>
        <w:t xml:space="preserve"> 1 g and dextrose 1 g in the </w:t>
      </w:r>
      <w:r w:rsidR="0023385F" w:rsidRPr="00F629BB">
        <w:rPr>
          <w:rFonts w:ascii="Calibri" w:hAnsi="Calibri"/>
          <w:sz w:val="24"/>
          <w:szCs w:val="24"/>
        </w:rPr>
        <w:lastRenderedPageBreak/>
        <w:t>beaker) have been combined in</w:t>
      </w:r>
      <w:r w:rsidR="00C828FD" w:rsidRPr="00F629BB">
        <w:rPr>
          <w:rFonts w:ascii="Calibri" w:hAnsi="Calibri"/>
          <w:sz w:val="24"/>
          <w:szCs w:val="24"/>
        </w:rPr>
        <w:t>to</w:t>
      </w:r>
      <w:r w:rsidR="0023385F" w:rsidRPr="00F629BB">
        <w:rPr>
          <w:rFonts w:ascii="Calibri" w:hAnsi="Calibri"/>
          <w:sz w:val="24"/>
          <w:szCs w:val="24"/>
        </w:rPr>
        <w:t xml:space="preserve"> step 1.2.1</w:t>
      </w:r>
      <w:r w:rsidR="00453CA0">
        <w:rPr>
          <w:rFonts w:ascii="Calibri" w:hAnsi="Calibri"/>
          <w:sz w:val="24"/>
          <w:szCs w:val="24"/>
        </w:rPr>
        <w:t xml:space="preserve"> (Page 6, P</w:t>
      </w:r>
      <w:r w:rsidR="00C828FD" w:rsidRPr="00F629BB">
        <w:rPr>
          <w:rFonts w:ascii="Calibri" w:hAnsi="Calibri"/>
          <w:sz w:val="24"/>
          <w:szCs w:val="24"/>
        </w:rPr>
        <w:t>rotocol, lines 238-239)</w:t>
      </w:r>
      <w:r w:rsidR="00453CA0">
        <w:rPr>
          <w:rFonts w:ascii="Calibri" w:hAnsi="Calibri"/>
          <w:sz w:val="24"/>
          <w:szCs w:val="24"/>
        </w:rPr>
        <w:t>. Step 1.3.1</w:t>
      </w:r>
      <w:r w:rsidR="0023385F" w:rsidRPr="00F629BB">
        <w:rPr>
          <w:rFonts w:ascii="Calibri" w:hAnsi="Calibri"/>
          <w:sz w:val="24"/>
          <w:szCs w:val="24"/>
        </w:rPr>
        <w:t xml:space="preserve"> (Add 40 mL of electron microscopy-grade 50% glutaraldehyde to 1 L of 4% paraformaldehyde) and 1.3.2. (Mix well in a stirring plate) have been consolidated in</w:t>
      </w:r>
      <w:r w:rsidR="00C828FD" w:rsidRPr="00F629BB">
        <w:rPr>
          <w:rFonts w:ascii="Calibri" w:hAnsi="Calibri"/>
          <w:sz w:val="24"/>
          <w:szCs w:val="24"/>
        </w:rPr>
        <w:t>to</w:t>
      </w:r>
      <w:r w:rsidR="0023385F" w:rsidRPr="00F629BB">
        <w:rPr>
          <w:rFonts w:ascii="Calibri" w:hAnsi="Calibri"/>
          <w:sz w:val="24"/>
          <w:szCs w:val="24"/>
        </w:rPr>
        <w:t xml:space="preserve"> one step </w:t>
      </w:r>
      <w:r w:rsidR="00C828FD" w:rsidRPr="00F629BB">
        <w:rPr>
          <w:rFonts w:ascii="Calibri" w:hAnsi="Calibri"/>
          <w:sz w:val="24"/>
          <w:szCs w:val="24"/>
        </w:rPr>
        <w:t xml:space="preserve">(step </w:t>
      </w:r>
      <w:r w:rsidR="0023385F" w:rsidRPr="00F629BB">
        <w:rPr>
          <w:rFonts w:ascii="Calibri" w:hAnsi="Calibri"/>
          <w:sz w:val="24"/>
          <w:szCs w:val="24"/>
        </w:rPr>
        <w:t>1.3.1</w:t>
      </w:r>
      <w:r w:rsidR="00C828FD" w:rsidRPr="00F629BB">
        <w:rPr>
          <w:rFonts w:ascii="Calibri" w:hAnsi="Calibri"/>
          <w:sz w:val="24"/>
          <w:szCs w:val="24"/>
        </w:rPr>
        <w:t>, Page 7, Protocol, lines 247-248)</w:t>
      </w:r>
      <w:r w:rsidR="0023385F" w:rsidRPr="00F629BB">
        <w:rPr>
          <w:rFonts w:ascii="Calibri" w:hAnsi="Calibri"/>
          <w:sz w:val="24"/>
          <w:szCs w:val="24"/>
        </w:rPr>
        <w:t xml:space="preserve">. </w:t>
      </w:r>
      <w:proofErr w:type="gramStart"/>
      <w:r w:rsidR="0023385F" w:rsidRPr="00F629BB">
        <w:rPr>
          <w:rFonts w:ascii="Calibri" w:hAnsi="Calibri"/>
          <w:sz w:val="24"/>
          <w:szCs w:val="24"/>
        </w:rPr>
        <w:t>Step 2.3.</w:t>
      </w:r>
      <w:proofErr w:type="gramEnd"/>
      <w:r w:rsidR="0023385F" w:rsidRPr="00F629BB">
        <w:rPr>
          <w:rFonts w:ascii="Calibri" w:hAnsi="Calibri"/>
          <w:sz w:val="24"/>
          <w:szCs w:val="24"/>
        </w:rPr>
        <w:t xml:space="preserve"> (Place sections in 0.1 M PB in a Petri dish</w:t>
      </w:r>
      <w:r w:rsidR="00C828FD" w:rsidRPr="00F629BB">
        <w:rPr>
          <w:rFonts w:ascii="Calibri" w:hAnsi="Calibri"/>
          <w:sz w:val="24"/>
          <w:szCs w:val="24"/>
        </w:rPr>
        <w:t>) and 2.</w:t>
      </w:r>
      <w:r w:rsidR="0023385F" w:rsidRPr="00F629BB">
        <w:rPr>
          <w:rFonts w:ascii="Calibri" w:hAnsi="Calibri"/>
          <w:sz w:val="24"/>
          <w:szCs w:val="24"/>
        </w:rPr>
        <w:t>4 (Examine the sections under a dissection microscope and select specimens for embedding) have been combined in</w:t>
      </w:r>
      <w:r w:rsidR="00C828FD" w:rsidRPr="00F629BB">
        <w:rPr>
          <w:rFonts w:ascii="Calibri" w:hAnsi="Calibri"/>
          <w:sz w:val="24"/>
          <w:szCs w:val="24"/>
        </w:rPr>
        <w:t>to</w:t>
      </w:r>
      <w:r w:rsidR="0023385F" w:rsidRPr="00F629BB">
        <w:rPr>
          <w:rFonts w:ascii="Calibri" w:hAnsi="Calibri"/>
          <w:sz w:val="24"/>
          <w:szCs w:val="24"/>
        </w:rPr>
        <w:t xml:space="preserve"> step 2.3</w:t>
      </w:r>
      <w:r w:rsidR="00453CA0">
        <w:rPr>
          <w:rFonts w:ascii="Calibri" w:hAnsi="Calibri"/>
          <w:sz w:val="24"/>
          <w:szCs w:val="24"/>
        </w:rPr>
        <w:t xml:space="preserve"> (Page 7, P</w:t>
      </w:r>
      <w:r w:rsidR="00C828FD" w:rsidRPr="00F629BB">
        <w:rPr>
          <w:rFonts w:ascii="Calibri" w:hAnsi="Calibri"/>
          <w:sz w:val="24"/>
          <w:szCs w:val="24"/>
        </w:rPr>
        <w:t>rotocol, lines 285-286)</w:t>
      </w:r>
      <w:r w:rsidR="0023385F" w:rsidRPr="00F629BB">
        <w:rPr>
          <w:rFonts w:ascii="Calibri" w:hAnsi="Calibri"/>
          <w:sz w:val="24"/>
          <w:szCs w:val="24"/>
        </w:rPr>
        <w:t>. Step 3.2 (</w:t>
      </w:r>
      <w:r w:rsidR="0023385F" w:rsidRPr="00F629BB">
        <w:rPr>
          <w:rFonts w:ascii="Calibri" w:hAnsi="Calibri" w:cs="Arial"/>
          <w:bCs/>
          <w:iCs/>
          <w:sz w:val="24"/>
          <w:szCs w:val="24"/>
        </w:rPr>
        <w:t>Rinse specimen in 0.1 M PB for 3 min x 2) and 3.3 (Remove PB with a micropipette) have been consolidated in</w:t>
      </w:r>
      <w:r w:rsidR="00C828FD" w:rsidRPr="00F629BB">
        <w:rPr>
          <w:rFonts w:ascii="Calibri" w:hAnsi="Calibri" w:cs="Arial"/>
          <w:bCs/>
          <w:iCs/>
          <w:sz w:val="24"/>
          <w:szCs w:val="24"/>
        </w:rPr>
        <w:t>to</w:t>
      </w:r>
      <w:r w:rsidR="0023385F" w:rsidRPr="00F629BB">
        <w:rPr>
          <w:rFonts w:ascii="Calibri" w:hAnsi="Calibri" w:cs="Arial"/>
          <w:bCs/>
          <w:iCs/>
          <w:sz w:val="24"/>
          <w:szCs w:val="24"/>
        </w:rPr>
        <w:t xml:space="preserve"> step 3.2</w:t>
      </w:r>
      <w:r w:rsidR="00614DAA">
        <w:rPr>
          <w:rFonts w:ascii="Calibri" w:hAnsi="Calibri" w:cs="Arial"/>
          <w:bCs/>
          <w:iCs/>
          <w:sz w:val="24"/>
          <w:szCs w:val="24"/>
        </w:rPr>
        <w:t xml:space="preserve"> (Page 8, P</w:t>
      </w:r>
      <w:r w:rsidR="00C828FD" w:rsidRPr="00F629BB">
        <w:rPr>
          <w:rFonts w:ascii="Calibri" w:hAnsi="Calibri" w:cs="Arial"/>
          <w:bCs/>
          <w:iCs/>
          <w:sz w:val="24"/>
          <w:szCs w:val="24"/>
        </w:rPr>
        <w:t>rotocol, line 301)</w:t>
      </w:r>
      <w:r w:rsidR="0023385F" w:rsidRPr="00F629BB">
        <w:rPr>
          <w:rFonts w:ascii="Calibri" w:hAnsi="Calibri" w:cs="Arial"/>
          <w:bCs/>
          <w:iCs/>
          <w:sz w:val="24"/>
          <w:szCs w:val="24"/>
        </w:rPr>
        <w:t>. Step 4.2 (Add 1% OsO</w:t>
      </w:r>
      <w:r w:rsidR="0023385F" w:rsidRPr="00F629BB">
        <w:rPr>
          <w:rFonts w:ascii="Calibri" w:hAnsi="Calibri" w:cs="Arial"/>
          <w:bCs/>
          <w:iCs/>
          <w:sz w:val="24"/>
          <w:szCs w:val="24"/>
          <w:vertAlign w:val="subscript"/>
        </w:rPr>
        <w:t xml:space="preserve">4 </w:t>
      </w:r>
      <w:r w:rsidR="0023385F" w:rsidRPr="00F629BB">
        <w:rPr>
          <w:rFonts w:ascii="Calibri" w:hAnsi="Calibri" w:cs="Arial"/>
          <w:bCs/>
          <w:iCs/>
          <w:sz w:val="24"/>
          <w:szCs w:val="24"/>
        </w:rPr>
        <w:t>in 0.1 M PB in the specimen vial and let sit for 1 h) and 4.3 (</w:t>
      </w:r>
      <w:r w:rsidR="0023385F" w:rsidRPr="00F629BB">
        <w:rPr>
          <w:rFonts w:ascii="Calibri" w:hAnsi="Calibri"/>
          <w:sz w:val="24"/>
          <w:szCs w:val="24"/>
        </w:rPr>
        <w:t>Extract OsO</w:t>
      </w:r>
      <w:r w:rsidR="0023385F" w:rsidRPr="00F629BB">
        <w:rPr>
          <w:rFonts w:ascii="Calibri" w:hAnsi="Calibri"/>
          <w:sz w:val="24"/>
          <w:szCs w:val="24"/>
          <w:vertAlign w:val="subscript"/>
        </w:rPr>
        <w:t xml:space="preserve">4 </w:t>
      </w:r>
      <w:r w:rsidR="0023385F" w:rsidRPr="00F629BB">
        <w:rPr>
          <w:rFonts w:ascii="Calibri" w:hAnsi="Calibri"/>
          <w:sz w:val="24"/>
          <w:szCs w:val="24"/>
        </w:rPr>
        <w:t>after 1 h with a micropipette) have been combined in</w:t>
      </w:r>
      <w:r w:rsidR="00C828FD" w:rsidRPr="00F629BB">
        <w:rPr>
          <w:rFonts w:ascii="Calibri" w:hAnsi="Calibri"/>
          <w:sz w:val="24"/>
          <w:szCs w:val="24"/>
        </w:rPr>
        <w:t>to</w:t>
      </w:r>
      <w:r w:rsidR="0023385F" w:rsidRPr="00F629BB">
        <w:rPr>
          <w:rFonts w:ascii="Calibri" w:hAnsi="Calibri"/>
          <w:sz w:val="24"/>
          <w:szCs w:val="24"/>
        </w:rPr>
        <w:t xml:space="preserve"> step 4.2</w:t>
      </w:r>
      <w:r w:rsidR="00C828FD" w:rsidRPr="00F629BB">
        <w:rPr>
          <w:rFonts w:ascii="Calibri" w:hAnsi="Calibri"/>
          <w:sz w:val="24"/>
          <w:szCs w:val="24"/>
        </w:rPr>
        <w:t xml:space="preserve"> (Page 9, Protocol</w:t>
      </w:r>
      <w:r w:rsidR="00614DAA">
        <w:rPr>
          <w:rFonts w:ascii="Calibri" w:hAnsi="Calibri"/>
          <w:sz w:val="24"/>
          <w:szCs w:val="24"/>
        </w:rPr>
        <w:t>,</w:t>
      </w:r>
      <w:r w:rsidR="00C828FD" w:rsidRPr="00F629BB">
        <w:rPr>
          <w:rFonts w:ascii="Calibri" w:hAnsi="Calibri"/>
          <w:sz w:val="24"/>
          <w:szCs w:val="24"/>
        </w:rPr>
        <w:t xml:space="preserve"> lines 340-341)</w:t>
      </w:r>
      <w:r w:rsidR="0023385F" w:rsidRPr="00F629BB">
        <w:rPr>
          <w:rFonts w:ascii="Calibri" w:hAnsi="Calibri"/>
          <w:sz w:val="24"/>
          <w:szCs w:val="24"/>
        </w:rPr>
        <w:t xml:space="preserve">. </w:t>
      </w:r>
      <w:proofErr w:type="gramStart"/>
      <w:r w:rsidR="0023385F" w:rsidRPr="00F629BB">
        <w:rPr>
          <w:rFonts w:ascii="Calibri" w:hAnsi="Calibri"/>
          <w:sz w:val="24"/>
          <w:szCs w:val="24"/>
        </w:rPr>
        <w:t>Step 7.3 (Replace the mixture of resin and acetone with full resin.</w:t>
      </w:r>
      <w:proofErr w:type="gramEnd"/>
      <w:r w:rsidR="0023385F" w:rsidRPr="00F629BB">
        <w:rPr>
          <w:rFonts w:ascii="Calibri" w:hAnsi="Calibri"/>
          <w:sz w:val="24"/>
          <w:szCs w:val="24"/>
        </w:rPr>
        <w:t xml:space="preserve"> Let sit for 4 h or overnight) has been combined with step 7.3.1 (Put all EPON waste in a collection container under the hood to be polymerized and disposed of later) in</w:t>
      </w:r>
      <w:r w:rsidR="00204653" w:rsidRPr="00F629BB">
        <w:rPr>
          <w:rFonts w:ascii="Calibri" w:hAnsi="Calibri"/>
          <w:sz w:val="24"/>
          <w:szCs w:val="24"/>
        </w:rPr>
        <w:t>to</w:t>
      </w:r>
      <w:r w:rsidR="0023385F" w:rsidRPr="00F629BB">
        <w:rPr>
          <w:rFonts w:ascii="Calibri" w:hAnsi="Calibri"/>
          <w:sz w:val="24"/>
          <w:szCs w:val="24"/>
        </w:rPr>
        <w:t xml:space="preserve"> one step (</w:t>
      </w:r>
      <w:r w:rsidR="00C828FD" w:rsidRPr="00F629BB">
        <w:rPr>
          <w:rFonts w:ascii="Calibri" w:hAnsi="Calibri"/>
          <w:sz w:val="24"/>
          <w:szCs w:val="24"/>
        </w:rPr>
        <w:t xml:space="preserve">step </w:t>
      </w:r>
      <w:r w:rsidR="0023385F" w:rsidRPr="00F629BB">
        <w:rPr>
          <w:rFonts w:ascii="Calibri" w:hAnsi="Calibri"/>
          <w:sz w:val="24"/>
          <w:szCs w:val="24"/>
        </w:rPr>
        <w:t>7.3</w:t>
      </w:r>
      <w:r w:rsidR="00C828FD" w:rsidRPr="00F629BB">
        <w:rPr>
          <w:rFonts w:ascii="Calibri" w:hAnsi="Calibri"/>
          <w:sz w:val="24"/>
          <w:szCs w:val="24"/>
        </w:rPr>
        <w:t xml:space="preserve">, </w:t>
      </w:r>
      <w:r w:rsidR="00614DAA">
        <w:rPr>
          <w:rFonts w:ascii="Calibri" w:hAnsi="Calibri"/>
          <w:sz w:val="24"/>
          <w:szCs w:val="24"/>
        </w:rPr>
        <w:t>Page 11, Protocol, lines 451-452</w:t>
      </w:r>
      <w:r w:rsidR="0023385F" w:rsidRPr="00F629BB">
        <w:rPr>
          <w:rFonts w:ascii="Calibri" w:hAnsi="Calibri"/>
          <w:sz w:val="24"/>
          <w:szCs w:val="24"/>
        </w:rPr>
        <w:t xml:space="preserve">). </w:t>
      </w:r>
      <w:r w:rsidR="00893393" w:rsidRPr="00F629BB">
        <w:rPr>
          <w:rFonts w:ascii="Calibri" w:hAnsi="Calibri"/>
          <w:sz w:val="24"/>
          <w:szCs w:val="24"/>
        </w:rPr>
        <w:t xml:space="preserve">Steps 8.1 (Cut two rectangular pieces of clear </w:t>
      </w:r>
      <w:proofErr w:type="spellStart"/>
      <w:r w:rsidR="00893393" w:rsidRPr="00F629BB">
        <w:rPr>
          <w:rFonts w:ascii="Calibri" w:hAnsi="Calibri"/>
          <w:sz w:val="24"/>
          <w:szCs w:val="24"/>
        </w:rPr>
        <w:t>aclar</w:t>
      </w:r>
      <w:proofErr w:type="spellEnd"/>
      <w:r w:rsidR="00893393" w:rsidRPr="00F629BB">
        <w:rPr>
          <w:rFonts w:ascii="Calibri" w:hAnsi="Calibri"/>
          <w:sz w:val="24"/>
          <w:szCs w:val="24"/>
        </w:rPr>
        <w:t xml:space="preserve"> sheet) and 8.2 (Wipe the films clean with ETOH 70%) are now combined together in step 8.1</w:t>
      </w:r>
      <w:r w:rsidR="00614DAA">
        <w:rPr>
          <w:rFonts w:ascii="Calibri" w:hAnsi="Calibri"/>
          <w:sz w:val="24"/>
          <w:szCs w:val="24"/>
        </w:rPr>
        <w:t xml:space="preserve"> (Page 11, Protocol, line 460</w:t>
      </w:r>
      <w:r w:rsidR="00C828FD" w:rsidRPr="00F629BB">
        <w:rPr>
          <w:rFonts w:ascii="Calibri" w:hAnsi="Calibri"/>
          <w:sz w:val="24"/>
          <w:szCs w:val="24"/>
        </w:rPr>
        <w:t>)</w:t>
      </w:r>
      <w:r w:rsidR="00893393" w:rsidRPr="00F629BB">
        <w:rPr>
          <w:rFonts w:ascii="Calibri" w:hAnsi="Calibri"/>
          <w:sz w:val="24"/>
          <w:szCs w:val="24"/>
        </w:rPr>
        <w:t>. Steps 8.7 (Label the sheets with a solvent resistant pen) and 8.8 (</w:t>
      </w:r>
      <w:r w:rsidR="00204653" w:rsidRPr="00F629BB">
        <w:rPr>
          <w:rFonts w:ascii="Calibri" w:hAnsi="Calibri"/>
          <w:sz w:val="24"/>
          <w:szCs w:val="24"/>
        </w:rPr>
        <w:t>P</w:t>
      </w:r>
      <w:r w:rsidR="00893393" w:rsidRPr="00F629BB">
        <w:rPr>
          <w:rFonts w:ascii="Calibri" w:hAnsi="Calibri"/>
          <w:sz w:val="24"/>
          <w:szCs w:val="24"/>
        </w:rPr>
        <w:t>lace in oven at 60 ͦC for 2-3 days to polymerize) are now consolidated in step 8.6</w:t>
      </w:r>
      <w:r w:rsidR="00614DAA">
        <w:rPr>
          <w:rFonts w:ascii="Calibri" w:hAnsi="Calibri"/>
          <w:sz w:val="24"/>
          <w:szCs w:val="24"/>
        </w:rPr>
        <w:t xml:space="preserve"> (Page 12, Protocol, lines 483-484</w:t>
      </w:r>
      <w:r w:rsidR="00C828FD" w:rsidRPr="00F629BB">
        <w:rPr>
          <w:rFonts w:ascii="Calibri" w:hAnsi="Calibri"/>
          <w:sz w:val="24"/>
          <w:szCs w:val="24"/>
        </w:rPr>
        <w:t>)</w:t>
      </w:r>
      <w:r w:rsidR="00893393" w:rsidRPr="00F629BB">
        <w:rPr>
          <w:rFonts w:ascii="Calibri" w:hAnsi="Calibri"/>
          <w:sz w:val="24"/>
          <w:szCs w:val="24"/>
        </w:rPr>
        <w:t>. Steps 9.6 (Insert a capsule into the cap) and 9.7 (</w:t>
      </w:r>
      <w:r w:rsidR="00C828FD" w:rsidRPr="00F629BB">
        <w:rPr>
          <w:rFonts w:ascii="Calibri" w:hAnsi="Calibri"/>
          <w:sz w:val="24"/>
          <w:szCs w:val="24"/>
        </w:rPr>
        <w:t>U</w:t>
      </w:r>
      <w:r w:rsidR="00893393" w:rsidRPr="00F629BB">
        <w:rPr>
          <w:rFonts w:ascii="Calibri" w:hAnsi="Calibri"/>
          <w:sz w:val="24"/>
          <w:szCs w:val="24"/>
        </w:rPr>
        <w:t>se fine tweezers to insert labelling) are now one step (</w:t>
      </w:r>
      <w:r w:rsidR="00C828FD" w:rsidRPr="00F629BB">
        <w:rPr>
          <w:rFonts w:ascii="Calibri" w:hAnsi="Calibri"/>
          <w:sz w:val="24"/>
          <w:szCs w:val="24"/>
        </w:rPr>
        <w:t xml:space="preserve">step </w:t>
      </w:r>
      <w:r w:rsidR="00893393" w:rsidRPr="00F629BB">
        <w:rPr>
          <w:rFonts w:ascii="Calibri" w:hAnsi="Calibri"/>
          <w:sz w:val="24"/>
          <w:szCs w:val="24"/>
        </w:rPr>
        <w:t>9.6</w:t>
      </w:r>
      <w:r w:rsidR="00614DAA">
        <w:rPr>
          <w:rFonts w:ascii="Calibri" w:hAnsi="Calibri"/>
          <w:sz w:val="24"/>
          <w:szCs w:val="24"/>
        </w:rPr>
        <w:t>, Page 13, Protocol, line 510</w:t>
      </w:r>
      <w:r w:rsidR="00893393" w:rsidRPr="00F629BB">
        <w:rPr>
          <w:rFonts w:ascii="Calibri" w:hAnsi="Calibri"/>
          <w:sz w:val="24"/>
          <w:szCs w:val="24"/>
        </w:rPr>
        <w:t>). Step 9.9 (Push the tissue specimen down to the bottom of the capsule with the aid of a pointed wooden stick) and 9.10 (</w:t>
      </w:r>
      <w:r w:rsidR="00C828FD" w:rsidRPr="00F629BB">
        <w:rPr>
          <w:rFonts w:ascii="Calibri" w:hAnsi="Calibri"/>
          <w:sz w:val="24"/>
          <w:szCs w:val="24"/>
        </w:rPr>
        <w:t>P</w:t>
      </w:r>
      <w:r w:rsidR="00893393" w:rsidRPr="00F629BB">
        <w:rPr>
          <w:rFonts w:ascii="Calibri" w:hAnsi="Calibri"/>
          <w:sz w:val="24"/>
          <w:szCs w:val="24"/>
        </w:rPr>
        <w:t>lace in the oven at 60 ͦC for 2-3 days) are now together in step 9.8</w:t>
      </w:r>
      <w:r w:rsidR="00614DAA">
        <w:rPr>
          <w:rFonts w:ascii="Calibri" w:hAnsi="Calibri"/>
          <w:sz w:val="24"/>
          <w:szCs w:val="24"/>
        </w:rPr>
        <w:t xml:space="preserve"> (Page 13, Protocol, lines 519</w:t>
      </w:r>
      <w:r w:rsidR="00C828FD" w:rsidRPr="00F629BB">
        <w:rPr>
          <w:rFonts w:ascii="Calibri" w:hAnsi="Calibri"/>
          <w:sz w:val="24"/>
          <w:szCs w:val="24"/>
        </w:rPr>
        <w:t>-5</w:t>
      </w:r>
      <w:r w:rsidR="00614DAA">
        <w:rPr>
          <w:rFonts w:ascii="Calibri" w:hAnsi="Calibri"/>
          <w:sz w:val="24"/>
          <w:szCs w:val="24"/>
        </w:rPr>
        <w:t>20</w:t>
      </w:r>
      <w:r w:rsidR="00C828FD" w:rsidRPr="00F629BB">
        <w:rPr>
          <w:rFonts w:ascii="Calibri" w:hAnsi="Calibri"/>
          <w:sz w:val="24"/>
          <w:szCs w:val="24"/>
        </w:rPr>
        <w:t>)</w:t>
      </w:r>
      <w:r w:rsidR="00893393" w:rsidRPr="00F629BB">
        <w:rPr>
          <w:rFonts w:ascii="Calibri" w:hAnsi="Calibri"/>
          <w:sz w:val="24"/>
          <w:szCs w:val="24"/>
        </w:rPr>
        <w:t xml:space="preserve">. </w:t>
      </w:r>
      <w:proofErr w:type="gramStart"/>
      <w:r w:rsidR="00893393" w:rsidRPr="00F629BB">
        <w:rPr>
          <w:rFonts w:ascii="Calibri" w:hAnsi="Calibri"/>
          <w:sz w:val="24"/>
          <w:szCs w:val="24"/>
        </w:rPr>
        <w:t>Steps 13.1.2 (Place a small sheet of clean dental wax on top of the filter paper), 13.1.3.</w:t>
      </w:r>
      <w:proofErr w:type="gramEnd"/>
      <w:r w:rsidR="00893393" w:rsidRPr="00F629BB">
        <w:rPr>
          <w:rFonts w:ascii="Calibri" w:hAnsi="Calibri"/>
          <w:sz w:val="24"/>
          <w:szCs w:val="24"/>
        </w:rPr>
        <w:t xml:space="preserve"> (</w:t>
      </w:r>
      <w:r w:rsidR="00C828FD" w:rsidRPr="00F629BB">
        <w:rPr>
          <w:rFonts w:ascii="Calibri" w:hAnsi="Calibri"/>
          <w:sz w:val="24"/>
          <w:szCs w:val="24"/>
        </w:rPr>
        <w:t>P</w:t>
      </w:r>
      <w:r w:rsidR="00893393" w:rsidRPr="00F629BB">
        <w:rPr>
          <w:rFonts w:ascii="Calibri" w:hAnsi="Calibri"/>
          <w:sz w:val="24"/>
          <w:szCs w:val="24"/>
        </w:rPr>
        <w:t>lace several NaOH pellets on one side of the dish</w:t>
      </w:r>
      <w:r w:rsidR="00C828FD" w:rsidRPr="00F629BB">
        <w:rPr>
          <w:rFonts w:ascii="Calibri" w:hAnsi="Calibri"/>
          <w:sz w:val="24"/>
          <w:szCs w:val="24"/>
        </w:rPr>
        <w:t>) and 13.1.4 (C</w:t>
      </w:r>
      <w:r w:rsidR="00893393" w:rsidRPr="00F629BB">
        <w:rPr>
          <w:rFonts w:ascii="Calibri" w:hAnsi="Calibri"/>
          <w:sz w:val="24"/>
          <w:szCs w:val="24"/>
        </w:rPr>
        <w:t>over the dish) are now one step (</w:t>
      </w:r>
      <w:r w:rsidR="00C828FD" w:rsidRPr="00F629BB">
        <w:rPr>
          <w:rFonts w:ascii="Calibri" w:hAnsi="Calibri"/>
          <w:sz w:val="24"/>
          <w:szCs w:val="24"/>
        </w:rPr>
        <w:t xml:space="preserve">step </w:t>
      </w:r>
      <w:r w:rsidR="00893393" w:rsidRPr="00F629BB">
        <w:rPr>
          <w:rFonts w:ascii="Calibri" w:hAnsi="Calibri"/>
          <w:sz w:val="24"/>
          <w:szCs w:val="24"/>
        </w:rPr>
        <w:t>13.1.2</w:t>
      </w:r>
      <w:r w:rsidR="00614DAA">
        <w:rPr>
          <w:rFonts w:ascii="Calibri" w:hAnsi="Calibri"/>
          <w:sz w:val="24"/>
          <w:szCs w:val="24"/>
        </w:rPr>
        <w:t>, Page 15, Protocol, lines 611-612</w:t>
      </w:r>
      <w:r w:rsidR="00C828FD" w:rsidRPr="00F629BB">
        <w:rPr>
          <w:rFonts w:ascii="Calibri" w:hAnsi="Calibri"/>
          <w:sz w:val="24"/>
          <w:szCs w:val="24"/>
        </w:rPr>
        <w:t>)</w:t>
      </w:r>
      <w:r w:rsidR="00893393" w:rsidRPr="00F629BB">
        <w:rPr>
          <w:rFonts w:ascii="Calibri" w:hAnsi="Calibri"/>
          <w:sz w:val="24"/>
          <w:szCs w:val="24"/>
        </w:rPr>
        <w:t>. Steps 13.3.2 (Add 8.2 mL of distilled water) and 13.3.3 (</w:t>
      </w:r>
      <w:r w:rsidR="00C828FD" w:rsidRPr="00F629BB">
        <w:rPr>
          <w:rFonts w:ascii="Calibri" w:hAnsi="Calibri"/>
          <w:sz w:val="24"/>
          <w:szCs w:val="24"/>
        </w:rPr>
        <w:t>S</w:t>
      </w:r>
      <w:r w:rsidR="00893393" w:rsidRPr="00F629BB">
        <w:rPr>
          <w:rFonts w:ascii="Calibri" w:hAnsi="Calibri"/>
          <w:sz w:val="24"/>
          <w:szCs w:val="24"/>
        </w:rPr>
        <w:t xml:space="preserve">hake vigorously for 5 min) </w:t>
      </w:r>
      <w:proofErr w:type="gramStart"/>
      <w:r w:rsidR="00893393" w:rsidRPr="00F629BB">
        <w:rPr>
          <w:rFonts w:ascii="Calibri" w:hAnsi="Calibri"/>
          <w:sz w:val="24"/>
          <w:szCs w:val="24"/>
        </w:rPr>
        <w:t>are</w:t>
      </w:r>
      <w:proofErr w:type="gramEnd"/>
      <w:r w:rsidR="00893393" w:rsidRPr="00F629BB">
        <w:rPr>
          <w:rFonts w:ascii="Calibri" w:hAnsi="Calibri"/>
          <w:sz w:val="24"/>
          <w:szCs w:val="24"/>
        </w:rPr>
        <w:t xml:space="preserve"> now in one step (</w:t>
      </w:r>
      <w:r w:rsidR="00C828FD" w:rsidRPr="00F629BB">
        <w:rPr>
          <w:rFonts w:ascii="Calibri" w:hAnsi="Calibri"/>
          <w:sz w:val="24"/>
          <w:szCs w:val="24"/>
        </w:rPr>
        <w:t xml:space="preserve">step </w:t>
      </w:r>
      <w:r w:rsidR="00893393" w:rsidRPr="00F629BB">
        <w:rPr>
          <w:rFonts w:ascii="Calibri" w:hAnsi="Calibri"/>
          <w:sz w:val="24"/>
          <w:szCs w:val="24"/>
        </w:rPr>
        <w:t>13.3.2</w:t>
      </w:r>
      <w:r w:rsidR="00614DAA">
        <w:rPr>
          <w:rFonts w:ascii="Calibri" w:hAnsi="Calibri"/>
          <w:sz w:val="24"/>
          <w:szCs w:val="24"/>
        </w:rPr>
        <w:t>, Page 15, Protocol, line 626</w:t>
      </w:r>
      <w:r w:rsidR="00893393" w:rsidRPr="00F629BB">
        <w:rPr>
          <w:rFonts w:ascii="Calibri" w:hAnsi="Calibri"/>
          <w:sz w:val="24"/>
          <w:szCs w:val="24"/>
        </w:rPr>
        <w:t>). Steps 13.3.4 (Sonicate for 30 s) and 13.3.5 (</w:t>
      </w:r>
      <w:r w:rsidR="00C828FD" w:rsidRPr="00F629BB">
        <w:rPr>
          <w:rFonts w:ascii="Calibri" w:hAnsi="Calibri"/>
          <w:sz w:val="24"/>
          <w:szCs w:val="24"/>
        </w:rPr>
        <w:t>A</w:t>
      </w:r>
      <w:r w:rsidR="00893393" w:rsidRPr="00F629BB">
        <w:rPr>
          <w:rFonts w:ascii="Calibri" w:hAnsi="Calibri"/>
          <w:sz w:val="24"/>
          <w:szCs w:val="24"/>
        </w:rPr>
        <w:t>dd 1.8 ml of freshly made 4% NaOH) are now combined in</w:t>
      </w:r>
      <w:r w:rsidR="00204653" w:rsidRPr="00F629BB">
        <w:rPr>
          <w:rFonts w:ascii="Calibri" w:hAnsi="Calibri"/>
          <w:sz w:val="24"/>
          <w:szCs w:val="24"/>
        </w:rPr>
        <w:t>to</w:t>
      </w:r>
      <w:r w:rsidR="00893393" w:rsidRPr="00F629BB">
        <w:rPr>
          <w:rFonts w:ascii="Calibri" w:hAnsi="Calibri"/>
          <w:sz w:val="24"/>
          <w:szCs w:val="24"/>
        </w:rPr>
        <w:t xml:space="preserve"> step 13.3.3</w:t>
      </w:r>
      <w:r w:rsidR="00C828FD" w:rsidRPr="00F629BB">
        <w:rPr>
          <w:rFonts w:ascii="Calibri" w:hAnsi="Calibri"/>
          <w:sz w:val="24"/>
          <w:szCs w:val="24"/>
        </w:rPr>
        <w:t xml:space="preserve"> (Page</w:t>
      </w:r>
      <w:r w:rsidR="00614DAA">
        <w:rPr>
          <w:rFonts w:ascii="Calibri" w:hAnsi="Calibri"/>
          <w:sz w:val="24"/>
          <w:szCs w:val="24"/>
        </w:rPr>
        <w:t xml:space="preserve"> 15, P</w:t>
      </w:r>
      <w:r w:rsidR="00C828FD" w:rsidRPr="00F629BB">
        <w:rPr>
          <w:rFonts w:ascii="Calibri" w:hAnsi="Calibri"/>
          <w:sz w:val="24"/>
          <w:szCs w:val="24"/>
        </w:rPr>
        <w:t xml:space="preserve">rotocol, line </w:t>
      </w:r>
      <w:r w:rsidR="00614DAA">
        <w:rPr>
          <w:rFonts w:ascii="Calibri" w:hAnsi="Calibri"/>
          <w:sz w:val="24"/>
          <w:szCs w:val="24"/>
        </w:rPr>
        <w:t>628</w:t>
      </w:r>
      <w:r w:rsidR="00C2562A" w:rsidRPr="00F629BB">
        <w:rPr>
          <w:rFonts w:ascii="Calibri" w:hAnsi="Calibri"/>
          <w:sz w:val="24"/>
          <w:szCs w:val="24"/>
        </w:rPr>
        <w:t>)</w:t>
      </w:r>
      <w:r w:rsidR="00893393" w:rsidRPr="00F629BB">
        <w:rPr>
          <w:rFonts w:ascii="Calibri" w:hAnsi="Calibri"/>
          <w:sz w:val="24"/>
          <w:szCs w:val="24"/>
        </w:rPr>
        <w:t>. Steps 13.6 (Cover the dish) and 13.7 (</w:t>
      </w:r>
      <w:r w:rsidR="00C2562A" w:rsidRPr="00F629BB">
        <w:rPr>
          <w:rFonts w:ascii="Calibri" w:hAnsi="Calibri"/>
          <w:sz w:val="24"/>
          <w:szCs w:val="24"/>
        </w:rPr>
        <w:t>L</w:t>
      </w:r>
      <w:r w:rsidR="00893393" w:rsidRPr="00F629BB">
        <w:rPr>
          <w:rFonts w:ascii="Calibri" w:hAnsi="Calibri"/>
          <w:sz w:val="24"/>
          <w:szCs w:val="24"/>
        </w:rPr>
        <w:t>et stain for 5 min) are now one step (</w:t>
      </w:r>
      <w:r w:rsidR="00C2562A" w:rsidRPr="00F629BB">
        <w:rPr>
          <w:rFonts w:ascii="Calibri" w:hAnsi="Calibri"/>
          <w:sz w:val="24"/>
          <w:szCs w:val="24"/>
        </w:rPr>
        <w:t xml:space="preserve">step </w:t>
      </w:r>
      <w:r w:rsidR="00893393" w:rsidRPr="00F629BB">
        <w:rPr>
          <w:rFonts w:ascii="Calibri" w:hAnsi="Calibri"/>
          <w:sz w:val="24"/>
          <w:szCs w:val="24"/>
        </w:rPr>
        <w:t>13.6</w:t>
      </w:r>
      <w:r w:rsidR="00614DAA">
        <w:rPr>
          <w:rFonts w:ascii="Calibri" w:hAnsi="Calibri"/>
          <w:sz w:val="24"/>
          <w:szCs w:val="24"/>
        </w:rPr>
        <w:t>, Page 15, Protocol, line 638</w:t>
      </w:r>
      <w:r w:rsidR="00893393" w:rsidRPr="00F629BB">
        <w:rPr>
          <w:rFonts w:ascii="Calibri" w:hAnsi="Calibri"/>
          <w:sz w:val="24"/>
          <w:szCs w:val="24"/>
        </w:rPr>
        <w:t>).</w:t>
      </w:r>
    </w:p>
    <w:p w:rsidR="00D25C27" w:rsidRDefault="002464B1" w:rsidP="00353073">
      <w:pPr>
        <w:shd w:val="clear" w:color="auto" w:fill="FFFFFF"/>
        <w:spacing w:after="80"/>
        <w:rPr>
          <w:rFonts w:asciiTheme="minorHAnsi" w:eastAsia="Times New Roman" w:hAnsiTheme="minorHAnsi"/>
        </w:rPr>
      </w:pPr>
      <w:r w:rsidRPr="002464B1">
        <w:rPr>
          <w:rFonts w:asciiTheme="minorHAnsi" w:eastAsia="Times New Roman" w:hAnsiTheme="minorHAnsi"/>
        </w:rPr>
        <w:br/>
        <w:t>17. Please do not abbreviate journal titles for references.</w:t>
      </w:r>
    </w:p>
    <w:p w:rsidR="00D25C27" w:rsidRDefault="00204653" w:rsidP="00353073">
      <w:pPr>
        <w:shd w:val="clear" w:color="auto" w:fill="FFFFFF"/>
        <w:spacing w:after="80"/>
        <w:rPr>
          <w:rFonts w:asciiTheme="minorHAnsi" w:eastAsia="Times New Roman" w:hAnsiTheme="minorHAnsi"/>
          <w:i/>
        </w:rPr>
      </w:pPr>
      <w:r>
        <w:rPr>
          <w:rFonts w:asciiTheme="minorHAnsi" w:eastAsia="Times New Roman" w:hAnsiTheme="minorHAnsi"/>
        </w:rPr>
        <w:t>Journal titles in the “R</w:t>
      </w:r>
      <w:r w:rsidR="00D25C27">
        <w:rPr>
          <w:rFonts w:asciiTheme="minorHAnsi" w:eastAsia="Times New Roman" w:hAnsiTheme="minorHAnsi"/>
        </w:rPr>
        <w:t>eferences</w:t>
      </w:r>
      <w:r>
        <w:rPr>
          <w:rFonts w:asciiTheme="minorHAnsi" w:eastAsia="Times New Roman" w:hAnsiTheme="minorHAnsi"/>
        </w:rPr>
        <w:t>” section</w:t>
      </w:r>
      <w:r w:rsidR="00D25C27">
        <w:rPr>
          <w:rFonts w:asciiTheme="minorHAnsi" w:eastAsia="Times New Roman" w:hAnsiTheme="minorHAnsi"/>
        </w:rPr>
        <w:t xml:space="preserve"> are now spelled out.</w:t>
      </w:r>
      <w:r>
        <w:rPr>
          <w:rFonts w:asciiTheme="minorHAnsi" w:eastAsia="Times New Roman" w:hAnsiTheme="minorHAnsi"/>
        </w:rPr>
        <w:br/>
      </w:r>
      <w:r w:rsidR="002464B1" w:rsidRPr="002464B1">
        <w:rPr>
          <w:rFonts w:asciiTheme="minorHAnsi" w:eastAsia="Times New Roman" w:hAnsiTheme="minorHAnsi"/>
        </w:rPr>
        <w:br/>
      </w:r>
      <w:r w:rsidR="00D25C27" w:rsidRPr="00204653">
        <w:rPr>
          <w:rFonts w:asciiTheme="minorHAnsi" w:eastAsia="Times New Roman" w:hAnsiTheme="minorHAnsi"/>
          <w:b/>
          <w:u w:val="single"/>
        </w:rPr>
        <w:t>REVIEWER#1:</w:t>
      </w:r>
      <w:r w:rsidR="00D25C27" w:rsidRPr="00204653">
        <w:rPr>
          <w:rFonts w:asciiTheme="minorHAnsi" w:eastAsia="Times New Roman" w:hAnsiTheme="minorHAnsi"/>
          <w:u w:val="single"/>
        </w:rPr>
        <w:br/>
      </w:r>
      <w:r w:rsidR="00D25C27">
        <w:rPr>
          <w:rFonts w:asciiTheme="minorHAnsi" w:eastAsia="Times New Roman" w:hAnsiTheme="minorHAnsi"/>
        </w:rPr>
        <w:br/>
      </w:r>
      <w:r w:rsidR="00D25C27" w:rsidRPr="00D25C27">
        <w:rPr>
          <w:rFonts w:asciiTheme="minorHAnsi" w:eastAsia="Times New Roman" w:hAnsiTheme="minorHAnsi"/>
          <w:i/>
        </w:rPr>
        <w:t>1.</w:t>
      </w:r>
      <w:r w:rsidR="002464B1" w:rsidRPr="002464B1">
        <w:rPr>
          <w:rFonts w:asciiTheme="minorHAnsi" w:eastAsia="Times New Roman" w:hAnsiTheme="minorHAnsi"/>
        </w:rPr>
        <w:t xml:space="preserve"> </w:t>
      </w:r>
      <w:r w:rsidR="002464B1" w:rsidRPr="00D25C27">
        <w:rPr>
          <w:rFonts w:asciiTheme="minorHAnsi" w:eastAsia="Times New Roman" w:hAnsiTheme="minorHAnsi"/>
          <w:i/>
        </w:rPr>
        <w:t>It is unclear in the abstract, introduction, or discussion how this technique differs from other EM preparation techniques; and therefore why an investigator would choose this protocol over another. Please address why this particular technique may be beneficial. Have other techniques proved difficult in preparing newborn rat brains to look at synaptic vesicles? The title is very specific, so I am curious if this technique provides a particular advantage when investigating newborn brain vesicles.</w:t>
      </w:r>
    </w:p>
    <w:p w:rsidR="00B9141E" w:rsidRPr="00B9141E" w:rsidRDefault="00334270" w:rsidP="00353073">
      <w:pPr>
        <w:shd w:val="clear" w:color="auto" w:fill="FFFFFF"/>
        <w:rPr>
          <w:rFonts w:asciiTheme="minorHAnsi" w:eastAsia="Times New Roman" w:hAnsiTheme="minorHAnsi"/>
        </w:rPr>
      </w:pPr>
      <w:r>
        <w:rPr>
          <w:rFonts w:asciiTheme="minorHAnsi" w:eastAsia="Times New Roman" w:hAnsiTheme="minorHAnsi"/>
        </w:rPr>
        <w:t>We are gratefu</w:t>
      </w:r>
      <w:r w:rsidR="00945AFB">
        <w:rPr>
          <w:rFonts w:asciiTheme="minorHAnsi" w:eastAsia="Times New Roman" w:hAnsiTheme="minorHAnsi"/>
        </w:rPr>
        <w:t>l to the Reviewer for this comment</w:t>
      </w:r>
      <w:r>
        <w:rPr>
          <w:rFonts w:asciiTheme="minorHAnsi" w:eastAsia="Times New Roman" w:hAnsiTheme="minorHAnsi"/>
        </w:rPr>
        <w:t xml:space="preserve">, and </w:t>
      </w:r>
      <w:r w:rsidR="009B4BC2">
        <w:rPr>
          <w:rFonts w:asciiTheme="minorHAnsi" w:eastAsia="Times New Roman" w:hAnsiTheme="minorHAnsi"/>
        </w:rPr>
        <w:t xml:space="preserve">we </w:t>
      </w:r>
      <w:r w:rsidR="00945AFB">
        <w:rPr>
          <w:rFonts w:asciiTheme="minorHAnsi" w:eastAsia="Times New Roman" w:hAnsiTheme="minorHAnsi"/>
        </w:rPr>
        <w:t xml:space="preserve">regret </w:t>
      </w:r>
      <w:r>
        <w:rPr>
          <w:rFonts w:asciiTheme="minorHAnsi" w:eastAsia="Times New Roman" w:hAnsiTheme="minorHAnsi"/>
        </w:rPr>
        <w:t xml:space="preserve">we did not sufficiently </w:t>
      </w:r>
      <w:r w:rsidR="00945AFB">
        <w:rPr>
          <w:rFonts w:asciiTheme="minorHAnsi" w:eastAsia="Times New Roman" w:hAnsiTheme="minorHAnsi"/>
        </w:rPr>
        <w:t xml:space="preserve">emphasize </w:t>
      </w:r>
      <w:r>
        <w:rPr>
          <w:rFonts w:asciiTheme="minorHAnsi" w:eastAsia="Times New Roman" w:hAnsiTheme="minorHAnsi"/>
        </w:rPr>
        <w:t xml:space="preserve">the </w:t>
      </w:r>
      <w:r w:rsidR="009B4BC2">
        <w:rPr>
          <w:rFonts w:asciiTheme="minorHAnsi" w:eastAsia="Times New Roman" w:hAnsiTheme="minorHAnsi"/>
        </w:rPr>
        <w:t xml:space="preserve">added </w:t>
      </w:r>
      <w:r>
        <w:rPr>
          <w:rFonts w:asciiTheme="minorHAnsi" w:eastAsia="Times New Roman" w:hAnsiTheme="minorHAnsi"/>
        </w:rPr>
        <w:t xml:space="preserve">challenges of </w:t>
      </w:r>
      <w:r w:rsidR="009B4BC2">
        <w:rPr>
          <w:rFonts w:asciiTheme="minorHAnsi" w:eastAsia="Times New Roman" w:hAnsiTheme="minorHAnsi"/>
        </w:rPr>
        <w:t>preserving</w:t>
      </w:r>
      <w:r w:rsidR="00945AFB">
        <w:rPr>
          <w:rFonts w:asciiTheme="minorHAnsi" w:eastAsia="Times New Roman" w:hAnsiTheme="minorHAnsi"/>
        </w:rPr>
        <w:t xml:space="preserve"> fine ultrastructure </w:t>
      </w:r>
      <w:r>
        <w:rPr>
          <w:rFonts w:asciiTheme="minorHAnsi" w:eastAsia="Times New Roman" w:hAnsiTheme="minorHAnsi"/>
        </w:rPr>
        <w:t xml:space="preserve">when working with newborn rat brain tissue. </w:t>
      </w:r>
      <w:r>
        <w:rPr>
          <w:rFonts w:ascii="Calibri" w:hAnsi="Calibri"/>
        </w:rPr>
        <w:t>T</w:t>
      </w:r>
      <w:r w:rsidRPr="00325570">
        <w:rPr>
          <w:rFonts w:ascii="Calibri" w:hAnsi="Calibri"/>
        </w:rPr>
        <w:t xml:space="preserve">he central nervous system of very young animals </w:t>
      </w:r>
      <w:r>
        <w:rPr>
          <w:rFonts w:ascii="Calibri" w:hAnsi="Calibri"/>
        </w:rPr>
        <w:t xml:space="preserve">is characterized by a higher content in water </w:t>
      </w:r>
      <w:r w:rsidR="009B4BC2">
        <w:rPr>
          <w:rFonts w:ascii="Calibri" w:hAnsi="Calibri"/>
        </w:rPr>
        <w:t>than</w:t>
      </w:r>
      <w:r w:rsidRPr="00325570">
        <w:rPr>
          <w:rFonts w:ascii="Calibri" w:hAnsi="Calibri"/>
        </w:rPr>
        <w:t xml:space="preserve"> the adult brain, </w:t>
      </w:r>
      <w:r w:rsidR="009B4BC2">
        <w:rPr>
          <w:rFonts w:ascii="Calibri" w:hAnsi="Calibri"/>
        </w:rPr>
        <w:t xml:space="preserve">more prominent </w:t>
      </w:r>
      <w:r w:rsidRPr="00325570">
        <w:rPr>
          <w:rFonts w:ascii="Calibri" w:hAnsi="Calibri"/>
        </w:rPr>
        <w:t xml:space="preserve">enlargement of extracellular spaces </w:t>
      </w:r>
      <w:r>
        <w:rPr>
          <w:rFonts w:ascii="Calibri" w:hAnsi="Calibri"/>
        </w:rPr>
        <w:t xml:space="preserve">and looser </w:t>
      </w:r>
      <w:r w:rsidRPr="00325570">
        <w:rPr>
          <w:rFonts w:ascii="Calibri" w:hAnsi="Calibri"/>
        </w:rPr>
        <w:t>connections between cells</w:t>
      </w:r>
      <w:r>
        <w:rPr>
          <w:rFonts w:ascii="Calibri" w:hAnsi="Calibri"/>
        </w:rPr>
        <w:t xml:space="preserve">. Because of these </w:t>
      </w:r>
      <w:r w:rsidR="00945AFB">
        <w:rPr>
          <w:rFonts w:ascii="Calibri" w:hAnsi="Calibri"/>
        </w:rPr>
        <w:t xml:space="preserve">unique </w:t>
      </w:r>
      <w:r>
        <w:rPr>
          <w:rFonts w:ascii="Calibri" w:hAnsi="Calibri"/>
        </w:rPr>
        <w:t xml:space="preserve">characteristics, </w:t>
      </w:r>
      <w:r w:rsidR="009B4BC2">
        <w:rPr>
          <w:rFonts w:ascii="Calibri" w:hAnsi="Calibri"/>
        </w:rPr>
        <w:t xml:space="preserve">the neonatal rat brain is very sensitive to changes in </w:t>
      </w:r>
      <w:proofErr w:type="spellStart"/>
      <w:r w:rsidR="009B4BC2">
        <w:rPr>
          <w:rFonts w:ascii="Calibri" w:hAnsi="Calibri"/>
        </w:rPr>
        <w:t>osmolarity</w:t>
      </w:r>
      <w:proofErr w:type="spellEnd"/>
      <w:r w:rsidR="009B4BC2">
        <w:rPr>
          <w:rFonts w:ascii="Calibri" w:hAnsi="Calibri"/>
        </w:rPr>
        <w:t xml:space="preserve">, and </w:t>
      </w:r>
      <w:proofErr w:type="spellStart"/>
      <w:r w:rsidR="000B59C6">
        <w:rPr>
          <w:rFonts w:ascii="Calibri" w:hAnsi="Calibri"/>
        </w:rPr>
        <w:t>arti</w:t>
      </w:r>
      <w:r>
        <w:rPr>
          <w:rFonts w:ascii="Calibri" w:hAnsi="Calibri"/>
        </w:rPr>
        <w:t>factual</w:t>
      </w:r>
      <w:proofErr w:type="spellEnd"/>
      <w:r>
        <w:rPr>
          <w:rFonts w:ascii="Calibri" w:hAnsi="Calibri"/>
        </w:rPr>
        <w:t xml:space="preserve"> shrinkage and/or swelling of extracellular spaces and cellular components can easily </w:t>
      </w:r>
      <w:r w:rsidR="009B4BC2">
        <w:rPr>
          <w:rFonts w:ascii="Calibri" w:hAnsi="Calibri"/>
        </w:rPr>
        <w:t xml:space="preserve">develop when </w:t>
      </w:r>
      <w:r w:rsidR="00945AFB">
        <w:rPr>
          <w:rFonts w:ascii="Calibri" w:hAnsi="Calibri"/>
        </w:rPr>
        <w:t xml:space="preserve">using </w:t>
      </w:r>
      <w:r>
        <w:rPr>
          <w:rFonts w:ascii="Calibri" w:hAnsi="Calibri"/>
        </w:rPr>
        <w:t xml:space="preserve">solutions of </w:t>
      </w:r>
      <w:r w:rsidR="000B59C6">
        <w:rPr>
          <w:rFonts w:ascii="Calibri" w:hAnsi="Calibri"/>
        </w:rPr>
        <w:t xml:space="preserve">markedly different </w:t>
      </w:r>
      <w:r>
        <w:rPr>
          <w:rFonts w:ascii="Calibri" w:hAnsi="Calibri"/>
        </w:rPr>
        <w:t xml:space="preserve">tonicity </w:t>
      </w:r>
      <w:r w:rsidR="00945AFB">
        <w:rPr>
          <w:rFonts w:ascii="Calibri" w:hAnsi="Calibri"/>
        </w:rPr>
        <w:t>than</w:t>
      </w:r>
      <w:r>
        <w:rPr>
          <w:rFonts w:ascii="Calibri" w:hAnsi="Calibri"/>
        </w:rPr>
        <w:t xml:space="preserve"> that of newborn rat brain. </w:t>
      </w:r>
      <w:r w:rsidR="00945AFB">
        <w:rPr>
          <w:rFonts w:ascii="Calibri" w:hAnsi="Calibri"/>
        </w:rPr>
        <w:t>We have now</w:t>
      </w:r>
      <w:r w:rsidR="000B59C6">
        <w:rPr>
          <w:rFonts w:ascii="Calibri" w:hAnsi="Calibri"/>
        </w:rPr>
        <w:t xml:space="preserve"> highlighted these challenge</w:t>
      </w:r>
      <w:r w:rsidR="00945AFB">
        <w:rPr>
          <w:rFonts w:ascii="Calibri" w:hAnsi="Calibri"/>
        </w:rPr>
        <w:t>s in the Introduction.</w:t>
      </w:r>
    </w:p>
    <w:p w:rsidR="00D25C27" w:rsidRDefault="002464B1" w:rsidP="00353073">
      <w:pPr>
        <w:shd w:val="clear" w:color="auto" w:fill="FFFFFF"/>
        <w:spacing w:after="80"/>
        <w:rPr>
          <w:rFonts w:asciiTheme="minorHAnsi" w:eastAsia="Times New Roman" w:hAnsiTheme="minorHAnsi"/>
        </w:rPr>
      </w:pPr>
      <w:r w:rsidRPr="00D25C27">
        <w:rPr>
          <w:rFonts w:asciiTheme="minorHAnsi" w:eastAsia="Times New Roman" w:hAnsiTheme="minorHAnsi"/>
        </w:rPr>
        <w:br/>
      </w:r>
      <w:r w:rsidR="00D25C27" w:rsidRPr="00D25C27">
        <w:rPr>
          <w:rFonts w:asciiTheme="minorHAnsi" w:eastAsia="Times New Roman" w:hAnsiTheme="minorHAnsi"/>
          <w:i/>
        </w:rPr>
        <w:t xml:space="preserve">2. </w:t>
      </w:r>
      <w:r w:rsidRPr="00D25C27">
        <w:rPr>
          <w:rFonts w:asciiTheme="minorHAnsi" w:eastAsia="Times New Roman" w:hAnsiTheme="minorHAnsi"/>
          <w:i/>
        </w:rPr>
        <w:t>Protocol step 1.6: please clarify if the "fresh fixative" is the PFA-glutaraldehyde fixative.</w:t>
      </w:r>
    </w:p>
    <w:p w:rsidR="00D25C27" w:rsidRDefault="00D25C27" w:rsidP="00353073">
      <w:pPr>
        <w:shd w:val="clear" w:color="auto" w:fill="FFFFFF"/>
        <w:rPr>
          <w:rFonts w:asciiTheme="minorHAnsi" w:eastAsia="Times New Roman" w:hAnsiTheme="minorHAnsi"/>
        </w:rPr>
      </w:pPr>
      <w:r>
        <w:rPr>
          <w:rFonts w:asciiTheme="minorHAnsi" w:eastAsia="Times New Roman" w:hAnsiTheme="minorHAnsi"/>
        </w:rPr>
        <w:t>Fresh fixative refers to paraformaldehyde-glutaraldehyde fixative. Th</w:t>
      </w:r>
      <w:r w:rsidR="000B59C6">
        <w:rPr>
          <w:rFonts w:asciiTheme="minorHAnsi" w:eastAsia="Times New Roman" w:hAnsiTheme="minorHAnsi"/>
        </w:rPr>
        <w:t>is is now clarified on Page 7, P</w:t>
      </w:r>
      <w:r>
        <w:rPr>
          <w:rFonts w:asciiTheme="minorHAnsi" w:eastAsia="Times New Roman" w:hAnsiTheme="minorHAnsi"/>
        </w:rPr>
        <w:t xml:space="preserve">rotocol, </w:t>
      </w:r>
      <w:proofErr w:type="gramStart"/>
      <w:r>
        <w:rPr>
          <w:rFonts w:asciiTheme="minorHAnsi" w:eastAsia="Times New Roman" w:hAnsiTheme="minorHAnsi"/>
        </w:rPr>
        <w:t>lines</w:t>
      </w:r>
      <w:proofErr w:type="gramEnd"/>
      <w:r>
        <w:rPr>
          <w:rFonts w:asciiTheme="minorHAnsi" w:eastAsia="Times New Roman" w:hAnsiTheme="minorHAnsi"/>
        </w:rPr>
        <w:t xml:space="preserve"> 269-270.</w:t>
      </w:r>
    </w:p>
    <w:p w:rsidR="00D25C27" w:rsidRDefault="00D25C27" w:rsidP="00353073">
      <w:pPr>
        <w:shd w:val="clear" w:color="auto" w:fill="FFFFFF"/>
        <w:spacing w:after="80"/>
        <w:rPr>
          <w:rFonts w:asciiTheme="minorHAnsi" w:eastAsia="Times New Roman" w:hAnsiTheme="minorHAnsi"/>
        </w:rPr>
      </w:pPr>
      <w:r>
        <w:rPr>
          <w:rFonts w:asciiTheme="minorHAnsi" w:eastAsia="Times New Roman" w:hAnsiTheme="minorHAnsi"/>
        </w:rPr>
        <w:br/>
      </w:r>
      <w:r w:rsidRPr="00D25C27">
        <w:rPr>
          <w:rFonts w:asciiTheme="minorHAnsi" w:eastAsia="Times New Roman" w:hAnsiTheme="minorHAnsi"/>
          <w:i/>
        </w:rPr>
        <w:t xml:space="preserve">3. </w:t>
      </w:r>
      <w:r w:rsidR="002464B1" w:rsidRPr="00D25C27">
        <w:rPr>
          <w:rFonts w:asciiTheme="minorHAnsi" w:eastAsia="Times New Roman" w:hAnsiTheme="minorHAnsi"/>
          <w:i/>
        </w:rPr>
        <w:t xml:space="preserve">Protocol step 6.3: The step between 6.2 and 6.3 is slightly vague. Is the 50% ETOH removed before adding 4% UA in 70% ETOH? I assume yes, but it would be helpful to the reader if it was </w:t>
      </w:r>
      <w:proofErr w:type="gramStart"/>
      <w:r w:rsidR="002464B1" w:rsidRPr="00D25C27">
        <w:rPr>
          <w:rFonts w:asciiTheme="minorHAnsi" w:eastAsia="Times New Roman" w:hAnsiTheme="minorHAnsi"/>
          <w:i/>
        </w:rPr>
        <w:t>more clear</w:t>
      </w:r>
      <w:proofErr w:type="gramEnd"/>
      <w:r w:rsidR="002464B1" w:rsidRPr="00D25C27">
        <w:rPr>
          <w:rFonts w:asciiTheme="minorHAnsi" w:eastAsia="Times New Roman" w:hAnsiTheme="minorHAnsi"/>
          <w:i/>
        </w:rPr>
        <w:t>.</w:t>
      </w:r>
    </w:p>
    <w:p w:rsidR="00D25C27" w:rsidRDefault="00D25C27" w:rsidP="00353073">
      <w:pPr>
        <w:shd w:val="clear" w:color="auto" w:fill="FFFFFF"/>
        <w:rPr>
          <w:rFonts w:asciiTheme="minorHAnsi" w:eastAsia="Times New Roman" w:hAnsiTheme="minorHAnsi"/>
        </w:rPr>
      </w:pPr>
      <w:r>
        <w:rPr>
          <w:rFonts w:asciiTheme="minorHAnsi" w:eastAsia="Times New Roman" w:hAnsiTheme="minorHAnsi"/>
        </w:rPr>
        <w:t>50% ETOH needs to be removed before UA can be added. This is now specifie</w:t>
      </w:r>
      <w:r w:rsidR="000B59C6">
        <w:rPr>
          <w:rFonts w:asciiTheme="minorHAnsi" w:eastAsia="Times New Roman" w:hAnsiTheme="minorHAnsi"/>
        </w:rPr>
        <w:t xml:space="preserve">d on Page 10, Protocol, </w:t>
      </w:r>
      <w:proofErr w:type="gramStart"/>
      <w:r w:rsidR="000B59C6">
        <w:rPr>
          <w:rFonts w:asciiTheme="minorHAnsi" w:eastAsia="Times New Roman" w:hAnsiTheme="minorHAnsi"/>
        </w:rPr>
        <w:t>line</w:t>
      </w:r>
      <w:proofErr w:type="gramEnd"/>
      <w:r w:rsidR="000B59C6">
        <w:rPr>
          <w:rFonts w:asciiTheme="minorHAnsi" w:eastAsia="Times New Roman" w:hAnsiTheme="minorHAnsi"/>
        </w:rPr>
        <w:t xml:space="preserve"> 387</w:t>
      </w:r>
      <w:r>
        <w:rPr>
          <w:rFonts w:asciiTheme="minorHAnsi" w:eastAsia="Times New Roman" w:hAnsiTheme="minorHAnsi"/>
        </w:rPr>
        <w:t>.</w:t>
      </w:r>
    </w:p>
    <w:p w:rsidR="00D25C27" w:rsidRDefault="002464B1" w:rsidP="00353073">
      <w:pPr>
        <w:shd w:val="clear" w:color="auto" w:fill="FFFFFF"/>
        <w:spacing w:after="80"/>
        <w:rPr>
          <w:rFonts w:asciiTheme="minorHAnsi" w:eastAsia="Times New Roman" w:hAnsiTheme="minorHAnsi"/>
        </w:rPr>
      </w:pPr>
      <w:r w:rsidRPr="00D25C27">
        <w:rPr>
          <w:rFonts w:asciiTheme="minorHAnsi" w:eastAsia="Times New Roman" w:hAnsiTheme="minorHAnsi"/>
        </w:rPr>
        <w:br/>
      </w:r>
      <w:r w:rsidR="00D25C27" w:rsidRPr="00D25C27">
        <w:rPr>
          <w:rFonts w:asciiTheme="minorHAnsi" w:eastAsia="Times New Roman" w:hAnsiTheme="minorHAnsi"/>
          <w:i/>
        </w:rPr>
        <w:t xml:space="preserve">4. </w:t>
      </w:r>
      <w:r w:rsidRPr="00D25C27">
        <w:rPr>
          <w:rFonts w:asciiTheme="minorHAnsi" w:eastAsia="Times New Roman" w:hAnsiTheme="minorHAnsi"/>
          <w:i/>
        </w:rPr>
        <w:t>Protocol step 7.1.3: Although it's intuitive, authors should instruct readers to put plunger back on 60 mL syringe prior to rocker</w:t>
      </w:r>
    </w:p>
    <w:p w:rsidR="00D25C27" w:rsidRDefault="00945AFB" w:rsidP="00353073">
      <w:pPr>
        <w:shd w:val="clear" w:color="auto" w:fill="FFFFFF"/>
        <w:rPr>
          <w:rFonts w:asciiTheme="minorHAnsi" w:eastAsia="Times New Roman" w:hAnsiTheme="minorHAnsi"/>
        </w:rPr>
      </w:pPr>
      <w:r>
        <w:rPr>
          <w:rFonts w:asciiTheme="minorHAnsi" w:eastAsia="Times New Roman" w:hAnsiTheme="minorHAnsi"/>
        </w:rPr>
        <w:t>A</w:t>
      </w:r>
      <w:r w:rsidR="00D25C27">
        <w:rPr>
          <w:rFonts w:asciiTheme="minorHAnsi" w:eastAsia="Times New Roman" w:hAnsiTheme="minorHAnsi"/>
        </w:rPr>
        <w:t xml:space="preserve"> sentence has </w:t>
      </w:r>
      <w:r>
        <w:rPr>
          <w:rFonts w:asciiTheme="minorHAnsi" w:eastAsia="Times New Roman" w:hAnsiTheme="minorHAnsi"/>
        </w:rPr>
        <w:t xml:space="preserve">now </w:t>
      </w:r>
      <w:r w:rsidR="00D25C27">
        <w:rPr>
          <w:rFonts w:asciiTheme="minorHAnsi" w:eastAsia="Times New Roman" w:hAnsiTheme="minorHAnsi"/>
        </w:rPr>
        <w:t>been added to clarify that the syringe plunger needs to be put back in place before the syringe is placed on the rock</w:t>
      </w:r>
      <w:r w:rsidR="000B59C6">
        <w:rPr>
          <w:rFonts w:asciiTheme="minorHAnsi" w:eastAsia="Times New Roman" w:hAnsiTheme="minorHAnsi"/>
        </w:rPr>
        <w:t xml:space="preserve">er (Page 11, Protocol, </w:t>
      </w:r>
      <w:proofErr w:type="gramStart"/>
      <w:r w:rsidR="000B59C6">
        <w:rPr>
          <w:rFonts w:asciiTheme="minorHAnsi" w:eastAsia="Times New Roman" w:hAnsiTheme="minorHAnsi"/>
        </w:rPr>
        <w:t>line</w:t>
      </w:r>
      <w:proofErr w:type="gramEnd"/>
      <w:r w:rsidR="000B59C6">
        <w:rPr>
          <w:rFonts w:asciiTheme="minorHAnsi" w:eastAsia="Times New Roman" w:hAnsiTheme="minorHAnsi"/>
        </w:rPr>
        <w:t xml:space="preserve"> 435</w:t>
      </w:r>
      <w:r w:rsidR="00D25C27">
        <w:rPr>
          <w:rFonts w:asciiTheme="minorHAnsi" w:eastAsia="Times New Roman" w:hAnsiTheme="minorHAnsi"/>
        </w:rPr>
        <w:t>).</w:t>
      </w:r>
    </w:p>
    <w:p w:rsidR="00D25C27" w:rsidRDefault="00D25C27" w:rsidP="00353073">
      <w:pPr>
        <w:shd w:val="clear" w:color="auto" w:fill="FFFFFF"/>
        <w:spacing w:after="80"/>
        <w:rPr>
          <w:rFonts w:asciiTheme="minorHAnsi" w:eastAsia="Times New Roman" w:hAnsiTheme="minorHAnsi"/>
        </w:rPr>
      </w:pPr>
      <w:r>
        <w:rPr>
          <w:rFonts w:asciiTheme="minorHAnsi" w:eastAsia="Times New Roman" w:hAnsiTheme="minorHAnsi"/>
        </w:rPr>
        <w:br/>
        <w:t>5</w:t>
      </w:r>
      <w:r w:rsidRPr="00D25C27">
        <w:rPr>
          <w:rFonts w:asciiTheme="minorHAnsi" w:eastAsia="Times New Roman" w:hAnsiTheme="minorHAnsi"/>
          <w:i/>
        </w:rPr>
        <w:t xml:space="preserve">. </w:t>
      </w:r>
      <w:r w:rsidR="002464B1" w:rsidRPr="00D25C27">
        <w:rPr>
          <w:rFonts w:asciiTheme="minorHAnsi" w:eastAsia="Times New Roman" w:hAnsiTheme="minorHAnsi"/>
          <w:i/>
        </w:rPr>
        <w:t xml:space="preserve">Protocol step 7.2.1: How do you apply the </w:t>
      </w:r>
      <w:proofErr w:type="spellStart"/>
      <w:r w:rsidR="002464B1" w:rsidRPr="00D25C27">
        <w:rPr>
          <w:rFonts w:asciiTheme="minorHAnsi" w:eastAsia="Times New Roman" w:hAnsiTheme="minorHAnsi"/>
          <w:i/>
        </w:rPr>
        <w:t>EPON</w:t>
      </w:r>
      <w:proofErr w:type="gramStart"/>
      <w:r w:rsidR="002464B1" w:rsidRPr="00D25C27">
        <w:rPr>
          <w:rFonts w:asciiTheme="minorHAnsi" w:eastAsia="Times New Roman" w:hAnsiTheme="minorHAnsi"/>
          <w:i/>
        </w:rPr>
        <w:t>:acetone</w:t>
      </w:r>
      <w:proofErr w:type="spellEnd"/>
      <w:proofErr w:type="gramEnd"/>
      <w:r w:rsidR="002464B1" w:rsidRPr="00D25C27">
        <w:rPr>
          <w:rFonts w:asciiTheme="minorHAnsi" w:eastAsia="Times New Roman" w:hAnsiTheme="minorHAnsi"/>
          <w:i/>
        </w:rPr>
        <w:t xml:space="preserve"> mixture? Add to the vial? Anything important in this step or simply add to vial?</w:t>
      </w:r>
    </w:p>
    <w:p w:rsidR="00D25C27" w:rsidRDefault="00D25C27" w:rsidP="00353073">
      <w:pPr>
        <w:shd w:val="clear" w:color="auto" w:fill="FFFFFF"/>
        <w:rPr>
          <w:rFonts w:asciiTheme="minorHAnsi" w:eastAsia="Times New Roman" w:hAnsiTheme="minorHAnsi"/>
        </w:rPr>
      </w:pPr>
      <w:r>
        <w:rPr>
          <w:rFonts w:asciiTheme="minorHAnsi" w:eastAsia="Times New Roman" w:hAnsiTheme="minorHAnsi"/>
        </w:rPr>
        <w:t>This st</w:t>
      </w:r>
      <w:r w:rsidR="00945AFB">
        <w:rPr>
          <w:rFonts w:asciiTheme="minorHAnsi" w:eastAsia="Times New Roman" w:hAnsiTheme="minorHAnsi"/>
        </w:rPr>
        <w:t>ep does not require any special</w:t>
      </w:r>
      <w:r w:rsidR="002133C6">
        <w:rPr>
          <w:rFonts w:asciiTheme="minorHAnsi" w:eastAsia="Times New Roman" w:hAnsiTheme="minorHAnsi"/>
        </w:rPr>
        <w:t xml:space="preserve"> consideration, i.e., </w:t>
      </w:r>
      <w:r>
        <w:rPr>
          <w:rFonts w:asciiTheme="minorHAnsi" w:eastAsia="Times New Roman" w:hAnsiTheme="minorHAnsi"/>
        </w:rPr>
        <w:t xml:space="preserve">the </w:t>
      </w:r>
      <w:proofErr w:type="spellStart"/>
      <w:r>
        <w:rPr>
          <w:rFonts w:asciiTheme="minorHAnsi" w:eastAsia="Times New Roman" w:hAnsiTheme="minorHAnsi"/>
        </w:rPr>
        <w:t>EPON</w:t>
      </w:r>
      <w:proofErr w:type="gramStart"/>
      <w:r>
        <w:rPr>
          <w:rFonts w:asciiTheme="minorHAnsi" w:eastAsia="Times New Roman" w:hAnsiTheme="minorHAnsi"/>
        </w:rPr>
        <w:t>:acetone</w:t>
      </w:r>
      <w:proofErr w:type="spellEnd"/>
      <w:proofErr w:type="gramEnd"/>
      <w:r>
        <w:rPr>
          <w:rFonts w:asciiTheme="minorHAnsi" w:eastAsia="Times New Roman" w:hAnsiTheme="minorHAnsi"/>
        </w:rPr>
        <w:t xml:space="preserve"> mixture can simply be added to the vial containing the specimen. Therefore, no change has been made to the original manuscript.</w:t>
      </w:r>
    </w:p>
    <w:p w:rsidR="00D25C27" w:rsidRDefault="002464B1" w:rsidP="00353073">
      <w:pPr>
        <w:shd w:val="clear" w:color="auto" w:fill="FFFFFF"/>
        <w:spacing w:after="80"/>
        <w:rPr>
          <w:rFonts w:asciiTheme="minorHAnsi" w:eastAsia="Times New Roman" w:hAnsiTheme="minorHAnsi"/>
        </w:rPr>
      </w:pPr>
      <w:r w:rsidRPr="00D25C27">
        <w:rPr>
          <w:rFonts w:asciiTheme="minorHAnsi" w:eastAsia="Times New Roman" w:hAnsiTheme="minorHAnsi"/>
        </w:rPr>
        <w:br/>
      </w:r>
      <w:r w:rsidR="00D25C27">
        <w:rPr>
          <w:rFonts w:asciiTheme="minorHAnsi" w:eastAsia="Times New Roman" w:hAnsiTheme="minorHAnsi"/>
        </w:rPr>
        <w:t>6</w:t>
      </w:r>
      <w:r w:rsidR="00D25C27" w:rsidRPr="00D25C27">
        <w:rPr>
          <w:rFonts w:asciiTheme="minorHAnsi" w:eastAsia="Times New Roman" w:hAnsiTheme="minorHAnsi"/>
          <w:i/>
        </w:rPr>
        <w:t xml:space="preserve">. </w:t>
      </w:r>
      <w:r w:rsidRPr="00D25C27">
        <w:rPr>
          <w:rFonts w:asciiTheme="minorHAnsi" w:eastAsia="Times New Roman" w:hAnsiTheme="minorHAnsi"/>
          <w:i/>
        </w:rPr>
        <w:t xml:space="preserve">Protocol step 12.4: What is the temperature of this boiled water when used as a rinse? </w:t>
      </w:r>
      <w:proofErr w:type="gramStart"/>
      <w:r w:rsidRPr="00D25C27">
        <w:rPr>
          <w:rFonts w:asciiTheme="minorHAnsi" w:eastAsia="Times New Roman" w:hAnsiTheme="minorHAnsi"/>
          <w:i/>
        </w:rPr>
        <w:t>Room temperature?</w:t>
      </w:r>
      <w:proofErr w:type="gramEnd"/>
    </w:p>
    <w:p w:rsidR="004B495E" w:rsidRDefault="00D25C27" w:rsidP="00353073">
      <w:pPr>
        <w:shd w:val="clear" w:color="auto" w:fill="FFFFFF"/>
        <w:spacing w:after="80"/>
        <w:rPr>
          <w:rFonts w:asciiTheme="minorHAnsi" w:eastAsia="Times New Roman" w:hAnsiTheme="minorHAnsi"/>
        </w:rPr>
      </w:pPr>
      <w:r>
        <w:rPr>
          <w:rFonts w:asciiTheme="minorHAnsi" w:eastAsia="Times New Roman" w:hAnsiTheme="minorHAnsi"/>
        </w:rPr>
        <w:t>We apologize for this oversight</w:t>
      </w:r>
      <w:r w:rsidR="00945AFB">
        <w:rPr>
          <w:rFonts w:asciiTheme="minorHAnsi" w:eastAsia="Times New Roman" w:hAnsiTheme="minorHAnsi"/>
        </w:rPr>
        <w:t xml:space="preserve"> in the original submission</w:t>
      </w:r>
      <w:r>
        <w:rPr>
          <w:rFonts w:asciiTheme="minorHAnsi" w:eastAsia="Times New Roman" w:hAnsiTheme="minorHAnsi"/>
        </w:rPr>
        <w:t>. The boiled water should be used at room temper</w:t>
      </w:r>
      <w:r w:rsidR="00945AFB">
        <w:rPr>
          <w:rFonts w:asciiTheme="minorHAnsi" w:eastAsia="Times New Roman" w:hAnsiTheme="minorHAnsi"/>
        </w:rPr>
        <w:t>ature. This has now been clarifi</w:t>
      </w:r>
      <w:r>
        <w:rPr>
          <w:rFonts w:asciiTheme="minorHAnsi" w:eastAsia="Times New Roman" w:hAnsiTheme="minorHAnsi"/>
        </w:rPr>
        <w:t>ed in the text (</w:t>
      </w:r>
      <w:r w:rsidR="002133C6">
        <w:rPr>
          <w:rFonts w:asciiTheme="minorHAnsi" w:eastAsia="Times New Roman" w:hAnsiTheme="minorHAnsi"/>
        </w:rPr>
        <w:t>Page 15, Protocol, lines 600-601</w:t>
      </w:r>
      <w:r w:rsidR="004B495E">
        <w:rPr>
          <w:rFonts w:asciiTheme="minorHAnsi" w:eastAsia="Times New Roman" w:hAnsiTheme="minorHAnsi"/>
        </w:rPr>
        <w:t>).</w:t>
      </w:r>
      <w:r w:rsidR="002464B1" w:rsidRPr="002464B1">
        <w:rPr>
          <w:rFonts w:asciiTheme="minorHAnsi" w:eastAsia="Times New Roman" w:hAnsiTheme="minorHAnsi"/>
        </w:rPr>
        <w:br/>
      </w:r>
      <w:r w:rsidR="002464B1" w:rsidRPr="002464B1">
        <w:rPr>
          <w:rFonts w:asciiTheme="minorHAnsi" w:eastAsia="Times New Roman" w:hAnsiTheme="minorHAnsi"/>
        </w:rPr>
        <w:br/>
      </w:r>
      <w:r w:rsidR="004B495E" w:rsidRPr="00945AFB">
        <w:rPr>
          <w:rFonts w:asciiTheme="minorHAnsi" w:eastAsia="Times New Roman" w:hAnsiTheme="minorHAnsi"/>
          <w:b/>
          <w:u w:val="single"/>
        </w:rPr>
        <w:t>REVIEWER#2:</w:t>
      </w:r>
      <w:r w:rsidR="002464B1" w:rsidRPr="00945AFB">
        <w:rPr>
          <w:rFonts w:asciiTheme="minorHAnsi" w:eastAsia="Times New Roman" w:hAnsiTheme="minorHAnsi"/>
          <w:u w:val="single"/>
        </w:rPr>
        <w:br/>
      </w:r>
      <w:r w:rsidR="002464B1" w:rsidRPr="002464B1">
        <w:rPr>
          <w:rFonts w:asciiTheme="minorHAnsi" w:eastAsia="Times New Roman" w:hAnsiTheme="minorHAnsi"/>
        </w:rPr>
        <w:br/>
      </w:r>
      <w:r w:rsidR="002464B1" w:rsidRPr="004B495E">
        <w:rPr>
          <w:rFonts w:asciiTheme="minorHAnsi" w:eastAsia="Times New Roman" w:hAnsiTheme="minorHAnsi"/>
          <w:i/>
        </w:rPr>
        <w:t xml:space="preserve">1. It would help the reader that all major parts of the procedure are briefly discussed in the introduction. Currently, some parts, such as the dehydration embedding and </w:t>
      </w:r>
      <w:proofErr w:type="spellStart"/>
      <w:r w:rsidR="002464B1" w:rsidRPr="004B495E">
        <w:rPr>
          <w:rFonts w:asciiTheme="minorHAnsi" w:eastAsia="Times New Roman" w:hAnsiTheme="minorHAnsi"/>
          <w:i/>
        </w:rPr>
        <w:t>microtomy</w:t>
      </w:r>
      <w:proofErr w:type="spellEnd"/>
      <w:r w:rsidR="002464B1" w:rsidRPr="004B495E">
        <w:rPr>
          <w:rFonts w:asciiTheme="minorHAnsi" w:eastAsia="Times New Roman" w:hAnsiTheme="minorHAnsi"/>
          <w:i/>
        </w:rPr>
        <w:t xml:space="preserve"> are not mentioned at all.</w:t>
      </w:r>
    </w:p>
    <w:p w:rsidR="00B90944" w:rsidRDefault="004B495E" w:rsidP="00353073">
      <w:pPr>
        <w:shd w:val="clear" w:color="auto" w:fill="FFFFFF"/>
        <w:rPr>
          <w:rFonts w:asciiTheme="minorHAnsi" w:eastAsia="Times New Roman" w:hAnsiTheme="minorHAnsi"/>
        </w:rPr>
      </w:pPr>
      <w:r>
        <w:rPr>
          <w:rFonts w:asciiTheme="minorHAnsi" w:eastAsia="Times New Roman" w:hAnsiTheme="minorHAnsi"/>
        </w:rPr>
        <w:t xml:space="preserve">The Introduction has now been edited to include a brief discussion of sequential dehydration and embedding </w:t>
      </w:r>
      <w:r w:rsidR="002133C6">
        <w:rPr>
          <w:rFonts w:asciiTheme="minorHAnsi" w:eastAsia="Times New Roman" w:hAnsiTheme="minorHAnsi"/>
        </w:rPr>
        <w:t xml:space="preserve">(Page 4, Introduction, </w:t>
      </w:r>
      <w:proofErr w:type="gramStart"/>
      <w:r w:rsidR="002133C6">
        <w:rPr>
          <w:rFonts w:asciiTheme="minorHAnsi" w:eastAsia="Times New Roman" w:hAnsiTheme="minorHAnsi"/>
        </w:rPr>
        <w:t>lines</w:t>
      </w:r>
      <w:proofErr w:type="gramEnd"/>
      <w:r w:rsidR="002133C6">
        <w:rPr>
          <w:rFonts w:asciiTheme="minorHAnsi" w:eastAsia="Times New Roman" w:hAnsiTheme="minorHAnsi"/>
        </w:rPr>
        <w:t xml:space="preserve"> 127-135</w:t>
      </w:r>
      <w:r>
        <w:rPr>
          <w:rFonts w:asciiTheme="minorHAnsi" w:eastAsia="Times New Roman" w:hAnsiTheme="minorHAnsi"/>
        </w:rPr>
        <w:t xml:space="preserve">). </w:t>
      </w:r>
      <w:r w:rsidR="00945AFB">
        <w:rPr>
          <w:rFonts w:asciiTheme="minorHAnsi" w:eastAsia="Times New Roman" w:hAnsiTheme="minorHAnsi"/>
        </w:rPr>
        <w:t xml:space="preserve">However, since </w:t>
      </w:r>
      <w:r w:rsidR="002133C6">
        <w:rPr>
          <w:rFonts w:asciiTheme="minorHAnsi" w:eastAsia="Times New Roman" w:hAnsiTheme="minorHAnsi"/>
        </w:rPr>
        <w:t xml:space="preserve">in the protocol </w:t>
      </w:r>
      <w:r w:rsidR="00945AFB">
        <w:rPr>
          <w:rFonts w:asciiTheme="minorHAnsi" w:eastAsia="Times New Roman" w:hAnsiTheme="minorHAnsi"/>
        </w:rPr>
        <w:t xml:space="preserve">there are no </w:t>
      </w:r>
      <w:proofErr w:type="spellStart"/>
      <w:r w:rsidR="00B90944">
        <w:rPr>
          <w:rFonts w:asciiTheme="minorHAnsi" w:eastAsia="Times New Roman" w:hAnsiTheme="minorHAnsi"/>
        </w:rPr>
        <w:t>microtomy</w:t>
      </w:r>
      <w:proofErr w:type="spellEnd"/>
      <w:r w:rsidR="00B90944">
        <w:rPr>
          <w:rFonts w:asciiTheme="minorHAnsi" w:eastAsia="Times New Roman" w:hAnsiTheme="minorHAnsi"/>
        </w:rPr>
        <w:t xml:space="preserve"> steps that are specific to preparation of newborn rat brain tissue for ultrastructural analysis of synaptic vesicles, w</w:t>
      </w:r>
      <w:r>
        <w:rPr>
          <w:rFonts w:asciiTheme="minorHAnsi" w:eastAsia="Times New Roman" w:hAnsiTheme="minorHAnsi"/>
        </w:rPr>
        <w:t>e e</w:t>
      </w:r>
      <w:r w:rsidR="002133C6">
        <w:rPr>
          <w:rFonts w:asciiTheme="minorHAnsi" w:eastAsia="Times New Roman" w:hAnsiTheme="minorHAnsi"/>
        </w:rPr>
        <w:t xml:space="preserve">lected </w:t>
      </w:r>
      <w:r w:rsidR="005F09EC">
        <w:rPr>
          <w:rFonts w:asciiTheme="minorHAnsi" w:eastAsia="Times New Roman" w:hAnsiTheme="minorHAnsi"/>
        </w:rPr>
        <w:t xml:space="preserve">to </w:t>
      </w:r>
      <w:r w:rsidR="002133C6">
        <w:rPr>
          <w:rFonts w:asciiTheme="minorHAnsi" w:eastAsia="Times New Roman" w:hAnsiTheme="minorHAnsi"/>
        </w:rPr>
        <w:t xml:space="preserve">not mention </w:t>
      </w:r>
      <w:proofErr w:type="spellStart"/>
      <w:r w:rsidR="00B90944">
        <w:rPr>
          <w:rFonts w:asciiTheme="minorHAnsi" w:eastAsia="Times New Roman" w:hAnsiTheme="minorHAnsi"/>
        </w:rPr>
        <w:t>microtomy</w:t>
      </w:r>
      <w:proofErr w:type="spellEnd"/>
      <w:r w:rsidR="00B90944">
        <w:rPr>
          <w:rFonts w:asciiTheme="minorHAnsi" w:eastAsia="Times New Roman" w:hAnsiTheme="minorHAnsi"/>
        </w:rPr>
        <w:t xml:space="preserve">. </w:t>
      </w:r>
    </w:p>
    <w:p w:rsidR="004B495E" w:rsidRDefault="002464B1" w:rsidP="00353073">
      <w:pPr>
        <w:shd w:val="clear" w:color="auto" w:fill="FFFFFF"/>
        <w:spacing w:after="80"/>
        <w:rPr>
          <w:rFonts w:asciiTheme="minorHAnsi" w:eastAsia="Times New Roman" w:hAnsiTheme="minorHAnsi"/>
          <w:i/>
        </w:rPr>
      </w:pPr>
      <w:r w:rsidRPr="002464B1">
        <w:rPr>
          <w:rFonts w:asciiTheme="minorHAnsi" w:eastAsia="Times New Roman" w:hAnsiTheme="minorHAnsi"/>
        </w:rPr>
        <w:br/>
      </w:r>
      <w:r w:rsidRPr="004B495E">
        <w:rPr>
          <w:rFonts w:asciiTheme="minorHAnsi" w:eastAsia="Times New Roman" w:hAnsiTheme="minorHAnsi"/>
          <w:i/>
        </w:rPr>
        <w:t xml:space="preserve">2. (Line 51) It may be noted that imaging vitrified samples by </w:t>
      </w:r>
      <w:proofErr w:type="spellStart"/>
      <w:r w:rsidRPr="004B495E">
        <w:rPr>
          <w:rFonts w:asciiTheme="minorHAnsi" w:eastAsia="Times New Roman" w:hAnsiTheme="minorHAnsi"/>
          <w:i/>
        </w:rPr>
        <w:t>cryo</w:t>
      </w:r>
      <w:proofErr w:type="spellEnd"/>
      <w:r w:rsidRPr="004B495E">
        <w:rPr>
          <w:rFonts w:asciiTheme="minorHAnsi" w:eastAsia="Times New Roman" w:hAnsiTheme="minorHAnsi"/>
          <w:i/>
        </w:rPr>
        <w:t>-electron microscopy or high pressure frozen and freeze substituted samples yield better ultrastructural preservation and that they were used in the past to image brain slices. Certainly, these methods have their own limitations.</w:t>
      </w:r>
    </w:p>
    <w:p w:rsidR="004B495E" w:rsidRDefault="004B495E" w:rsidP="00353073">
      <w:pPr>
        <w:shd w:val="clear" w:color="auto" w:fill="FFFFFF"/>
        <w:rPr>
          <w:rFonts w:asciiTheme="minorHAnsi" w:eastAsia="Times New Roman" w:hAnsiTheme="minorHAnsi"/>
        </w:rPr>
      </w:pPr>
      <w:r>
        <w:rPr>
          <w:rFonts w:asciiTheme="minorHAnsi" w:eastAsia="Times New Roman" w:hAnsiTheme="minorHAnsi"/>
        </w:rPr>
        <w:t xml:space="preserve">The method of </w:t>
      </w:r>
      <w:proofErr w:type="spellStart"/>
      <w:r>
        <w:rPr>
          <w:rFonts w:ascii="Calibri" w:hAnsi="Calibri"/>
        </w:rPr>
        <w:t>cryofixation</w:t>
      </w:r>
      <w:proofErr w:type="spellEnd"/>
      <w:r>
        <w:rPr>
          <w:rFonts w:ascii="Calibri" w:hAnsi="Calibri"/>
        </w:rPr>
        <w:t xml:space="preserve"> by high pressure freezing</w:t>
      </w:r>
      <w:r w:rsidR="00B90944">
        <w:rPr>
          <w:rFonts w:ascii="Calibri" w:hAnsi="Calibri"/>
        </w:rPr>
        <w:t xml:space="preserve"> has</w:t>
      </w:r>
      <w:r>
        <w:rPr>
          <w:rFonts w:ascii="Calibri" w:hAnsi="Calibri"/>
        </w:rPr>
        <w:t xml:space="preserve"> now </w:t>
      </w:r>
      <w:r w:rsidR="00B90944">
        <w:rPr>
          <w:rFonts w:ascii="Calibri" w:hAnsi="Calibri"/>
        </w:rPr>
        <w:t xml:space="preserve">been </w:t>
      </w:r>
      <w:r>
        <w:rPr>
          <w:rFonts w:ascii="Calibri" w:hAnsi="Calibri"/>
        </w:rPr>
        <w:t xml:space="preserve">acknowledged in the Introduction (Page 3, Introduction, lines 86-88). </w:t>
      </w:r>
      <w:r w:rsidR="002464B1" w:rsidRPr="004B495E">
        <w:rPr>
          <w:rFonts w:asciiTheme="minorHAnsi" w:eastAsia="Times New Roman" w:hAnsiTheme="minorHAnsi"/>
          <w:i/>
        </w:rPr>
        <w:br/>
      </w:r>
      <w:r w:rsidR="002464B1" w:rsidRPr="002464B1">
        <w:rPr>
          <w:rFonts w:asciiTheme="minorHAnsi" w:eastAsia="Times New Roman" w:hAnsiTheme="minorHAnsi"/>
        </w:rPr>
        <w:br/>
      </w:r>
      <w:r w:rsidR="002464B1" w:rsidRPr="004B495E">
        <w:rPr>
          <w:rFonts w:asciiTheme="minorHAnsi" w:eastAsia="Times New Roman" w:hAnsiTheme="minorHAnsi"/>
          <w:i/>
        </w:rPr>
        <w:t xml:space="preserve">3. (Line 118) It is not correct that carbon, oxygen and nitrogen are electron transparent, because they provide signal in </w:t>
      </w:r>
      <w:proofErr w:type="spellStart"/>
      <w:r w:rsidR="002464B1" w:rsidRPr="004B495E">
        <w:rPr>
          <w:rFonts w:asciiTheme="minorHAnsi" w:eastAsia="Times New Roman" w:hAnsiTheme="minorHAnsi"/>
          <w:i/>
        </w:rPr>
        <w:t>cryo</w:t>
      </w:r>
      <w:proofErr w:type="spellEnd"/>
      <w:r w:rsidR="002464B1" w:rsidRPr="004B495E">
        <w:rPr>
          <w:rFonts w:asciiTheme="minorHAnsi" w:eastAsia="Times New Roman" w:hAnsiTheme="minorHAnsi"/>
          <w:i/>
        </w:rPr>
        <w:t>-electron microscopy.</w:t>
      </w:r>
      <w:r w:rsidR="002464B1" w:rsidRPr="004B495E">
        <w:rPr>
          <w:rFonts w:asciiTheme="minorHAnsi" w:eastAsia="Times New Roman" w:hAnsiTheme="minorHAnsi"/>
          <w:i/>
        </w:rPr>
        <w:br/>
      </w:r>
      <w:r>
        <w:rPr>
          <w:rFonts w:asciiTheme="minorHAnsi" w:eastAsia="Times New Roman" w:hAnsiTheme="minorHAnsi"/>
        </w:rPr>
        <w:t>This sentence has now been removed from the revised manuscript.</w:t>
      </w:r>
    </w:p>
    <w:p w:rsidR="002464B1" w:rsidRDefault="002464B1" w:rsidP="00353073">
      <w:pPr>
        <w:shd w:val="clear" w:color="auto" w:fill="FFFFFF"/>
        <w:spacing w:after="80"/>
        <w:rPr>
          <w:rFonts w:asciiTheme="minorHAnsi" w:eastAsia="Times New Roman" w:hAnsiTheme="minorHAnsi"/>
          <w:i/>
        </w:rPr>
      </w:pPr>
      <w:r w:rsidRPr="002464B1">
        <w:rPr>
          <w:rFonts w:asciiTheme="minorHAnsi" w:eastAsia="Times New Roman" w:hAnsiTheme="minorHAnsi"/>
        </w:rPr>
        <w:br/>
      </w:r>
      <w:r w:rsidRPr="004B495E">
        <w:rPr>
          <w:rFonts w:asciiTheme="minorHAnsi" w:eastAsia="Times New Roman" w:hAnsiTheme="minorHAnsi"/>
          <w:i/>
        </w:rPr>
        <w:t>4. There is an inconsistency in numbering of some steps. In most cases where three number items describe specific steps, their corresponding two number headings serve as subtitles, while 7.2 , 7.3 and 8.1 are both sub-headings and specific steps.</w:t>
      </w:r>
    </w:p>
    <w:p w:rsidR="004B495E" w:rsidRPr="004B495E" w:rsidRDefault="00F631D0" w:rsidP="00353073">
      <w:pPr>
        <w:shd w:val="clear" w:color="auto" w:fill="FFFFFF"/>
        <w:rPr>
          <w:rFonts w:ascii="Calibri" w:eastAsiaTheme="minorEastAsia" w:hAnsi="Calibri" w:cstheme="minorBidi"/>
        </w:rPr>
      </w:pPr>
      <w:r>
        <w:rPr>
          <w:rFonts w:asciiTheme="minorHAnsi" w:eastAsia="Times New Roman" w:hAnsiTheme="minorHAnsi"/>
        </w:rPr>
        <w:t xml:space="preserve">We </w:t>
      </w:r>
      <w:r w:rsidR="00B90944">
        <w:rPr>
          <w:rFonts w:asciiTheme="minorHAnsi" w:eastAsia="Times New Roman" w:hAnsiTheme="minorHAnsi"/>
        </w:rPr>
        <w:t xml:space="preserve">believe that </w:t>
      </w:r>
      <w:r w:rsidR="004B495E">
        <w:rPr>
          <w:rFonts w:asciiTheme="minorHAnsi" w:eastAsia="Times New Roman" w:hAnsiTheme="minorHAnsi"/>
        </w:rPr>
        <w:t xml:space="preserve">three number items </w:t>
      </w:r>
      <w:r w:rsidR="00B90944">
        <w:rPr>
          <w:rFonts w:asciiTheme="minorHAnsi" w:eastAsia="Times New Roman" w:hAnsiTheme="minorHAnsi"/>
        </w:rPr>
        <w:t xml:space="preserve">are used </w:t>
      </w:r>
      <w:r w:rsidR="0002619E">
        <w:rPr>
          <w:rFonts w:asciiTheme="minorHAnsi" w:eastAsia="Times New Roman" w:hAnsiTheme="minorHAnsi"/>
        </w:rPr>
        <w:t xml:space="preserve">in the protocol </w:t>
      </w:r>
      <w:r w:rsidR="004B495E">
        <w:rPr>
          <w:rFonts w:asciiTheme="minorHAnsi" w:eastAsia="Times New Roman" w:hAnsiTheme="minorHAnsi"/>
        </w:rPr>
        <w:t xml:space="preserve">to </w:t>
      </w:r>
      <w:r w:rsidR="0002619E">
        <w:rPr>
          <w:rFonts w:asciiTheme="minorHAnsi" w:eastAsia="Times New Roman" w:hAnsiTheme="minorHAnsi"/>
        </w:rPr>
        <w:t xml:space="preserve">group together </w:t>
      </w:r>
      <w:r>
        <w:rPr>
          <w:rFonts w:asciiTheme="minorHAnsi" w:eastAsia="Times New Roman" w:hAnsiTheme="minorHAnsi"/>
        </w:rPr>
        <w:t>the explicit</w:t>
      </w:r>
      <w:r w:rsidR="004B495E">
        <w:rPr>
          <w:rFonts w:asciiTheme="minorHAnsi" w:eastAsia="Times New Roman" w:hAnsiTheme="minorHAnsi"/>
        </w:rPr>
        <w:t xml:space="preserve"> </w:t>
      </w:r>
      <w:r>
        <w:rPr>
          <w:rFonts w:asciiTheme="minorHAnsi" w:eastAsia="Times New Roman" w:hAnsiTheme="minorHAnsi"/>
        </w:rPr>
        <w:t xml:space="preserve">steps to prepare a </w:t>
      </w:r>
      <w:r w:rsidR="00B90944">
        <w:rPr>
          <w:rFonts w:asciiTheme="minorHAnsi" w:eastAsia="Times New Roman" w:hAnsiTheme="minorHAnsi"/>
        </w:rPr>
        <w:t xml:space="preserve">certain </w:t>
      </w:r>
      <w:r w:rsidR="0002619E">
        <w:rPr>
          <w:rFonts w:asciiTheme="minorHAnsi" w:eastAsia="Times New Roman" w:hAnsiTheme="minorHAnsi"/>
        </w:rPr>
        <w:t xml:space="preserve">solution or component. We agree with the Reviewer that three number items </w:t>
      </w:r>
      <w:r>
        <w:rPr>
          <w:rFonts w:asciiTheme="minorHAnsi" w:eastAsia="Times New Roman" w:hAnsiTheme="minorHAnsi"/>
        </w:rPr>
        <w:t xml:space="preserve">are </w:t>
      </w:r>
      <w:r w:rsidR="00B90944">
        <w:rPr>
          <w:rFonts w:asciiTheme="minorHAnsi" w:eastAsia="Times New Roman" w:hAnsiTheme="minorHAnsi"/>
        </w:rPr>
        <w:t xml:space="preserve">mostly </w:t>
      </w:r>
      <w:r>
        <w:rPr>
          <w:rFonts w:asciiTheme="minorHAnsi" w:eastAsia="Times New Roman" w:hAnsiTheme="minorHAnsi"/>
        </w:rPr>
        <w:t xml:space="preserve">placed under a two number heading that is used as a subtitle. However, </w:t>
      </w:r>
      <w:r w:rsidR="00AB3A37">
        <w:rPr>
          <w:rFonts w:asciiTheme="minorHAnsi" w:eastAsia="Times New Roman" w:hAnsiTheme="minorHAnsi"/>
        </w:rPr>
        <w:t xml:space="preserve">throughout the protocol </w:t>
      </w:r>
      <w:r w:rsidR="0002619E">
        <w:rPr>
          <w:rFonts w:asciiTheme="minorHAnsi" w:eastAsia="Times New Roman" w:hAnsiTheme="minorHAnsi"/>
        </w:rPr>
        <w:t xml:space="preserve">two number headings are not </w:t>
      </w:r>
      <w:r w:rsidR="00AB3A37">
        <w:rPr>
          <w:rFonts w:asciiTheme="minorHAnsi" w:eastAsia="Times New Roman" w:hAnsiTheme="minorHAnsi"/>
        </w:rPr>
        <w:t xml:space="preserve">exclusively </w:t>
      </w:r>
      <w:r w:rsidR="0002619E">
        <w:rPr>
          <w:rFonts w:asciiTheme="minorHAnsi" w:eastAsia="Times New Roman" w:hAnsiTheme="minorHAnsi"/>
        </w:rPr>
        <w:t>used as a s</w:t>
      </w:r>
      <w:r w:rsidR="005F09EC">
        <w:rPr>
          <w:rFonts w:asciiTheme="minorHAnsi" w:eastAsia="Times New Roman" w:hAnsiTheme="minorHAnsi"/>
        </w:rPr>
        <w:t xml:space="preserve">ubtitle for three number items, and </w:t>
      </w:r>
      <w:r>
        <w:rPr>
          <w:rFonts w:asciiTheme="minorHAnsi" w:eastAsia="Times New Roman" w:hAnsiTheme="minorHAnsi"/>
        </w:rPr>
        <w:t xml:space="preserve">there are several two number headings that describe specific steps </w:t>
      </w:r>
      <w:r w:rsidR="00B90944">
        <w:rPr>
          <w:rFonts w:asciiTheme="minorHAnsi" w:eastAsia="Times New Roman" w:hAnsiTheme="minorHAnsi"/>
        </w:rPr>
        <w:t>(in</w:t>
      </w:r>
      <w:r w:rsidR="004B495E">
        <w:rPr>
          <w:rFonts w:asciiTheme="minorHAnsi" w:eastAsia="Times New Roman" w:hAnsiTheme="minorHAnsi"/>
        </w:rPr>
        <w:t xml:space="preserve"> </w:t>
      </w:r>
      <w:r w:rsidR="00B90944">
        <w:rPr>
          <w:rFonts w:asciiTheme="minorHAnsi" w:eastAsia="Times New Roman" w:hAnsiTheme="minorHAnsi"/>
        </w:rPr>
        <w:t>sections 1,</w:t>
      </w:r>
      <w:r w:rsidR="002133C6">
        <w:rPr>
          <w:rFonts w:asciiTheme="minorHAnsi" w:eastAsia="Times New Roman" w:hAnsiTheme="minorHAnsi"/>
        </w:rPr>
        <w:t xml:space="preserve"> </w:t>
      </w:r>
      <w:r w:rsidR="004B495E">
        <w:rPr>
          <w:rFonts w:asciiTheme="minorHAnsi" w:eastAsia="Times New Roman" w:hAnsiTheme="minorHAnsi"/>
        </w:rPr>
        <w:t>2</w:t>
      </w:r>
      <w:r w:rsidR="00B90944">
        <w:rPr>
          <w:rFonts w:asciiTheme="minorHAnsi" w:eastAsia="Times New Roman" w:hAnsiTheme="minorHAnsi"/>
        </w:rPr>
        <w:t>, 3 and 5, for example</w:t>
      </w:r>
      <w:r w:rsidR="00F14D97">
        <w:rPr>
          <w:rFonts w:asciiTheme="minorHAnsi" w:eastAsia="Times New Roman" w:hAnsiTheme="minorHAnsi"/>
        </w:rPr>
        <w:t xml:space="preserve">). </w:t>
      </w:r>
      <w:proofErr w:type="gramStart"/>
      <w:r w:rsidR="00F14D97">
        <w:rPr>
          <w:rFonts w:asciiTheme="minorHAnsi" w:eastAsia="Times New Roman" w:hAnsiTheme="minorHAnsi"/>
        </w:rPr>
        <w:t>Steps 7.2, 7.3.</w:t>
      </w:r>
      <w:proofErr w:type="gramEnd"/>
      <w:r w:rsidR="00F14D97">
        <w:rPr>
          <w:rFonts w:asciiTheme="minorHAnsi" w:eastAsia="Times New Roman" w:hAnsiTheme="minorHAnsi"/>
        </w:rPr>
        <w:t xml:space="preserve"> </w:t>
      </w:r>
      <w:proofErr w:type="gramStart"/>
      <w:r w:rsidR="00F14D97">
        <w:rPr>
          <w:rFonts w:asciiTheme="minorHAnsi" w:eastAsia="Times New Roman" w:hAnsiTheme="minorHAnsi"/>
        </w:rPr>
        <w:t>and</w:t>
      </w:r>
      <w:proofErr w:type="gramEnd"/>
      <w:r w:rsidR="00F14D97">
        <w:rPr>
          <w:rFonts w:asciiTheme="minorHAnsi" w:eastAsia="Times New Roman" w:hAnsiTheme="minorHAnsi"/>
        </w:rPr>
        <w:t xml:space="preserve"> 8.1 d</w:t>
      </w:r>
      <w:r w:rsidR="00B90944">
        <w:rPr>
          <w:rFonts w:asciiTheme="minorHAnsi" w:eastAsia="Times New Roman" w:hAnsiTheme="minorHAnsi"/>
        </w:rPr>
        <w:t>o not contain specific steps to prepare a solution</w:t>
      </w:r>
      <w:r w:rsidR="005F09EC">
        <w:rPr>
          <w:rFonts w:asciiTheme="minorHAnsi" w:eastAsia="Times New Roman" w:hAnsiTheme="minorHAnsi"/>
        </w:rPr>
        <w:t>/component</w:t>
      </w:r>
      <w:r w:rsidR="00B90944">
        <w:rPr>
          <w:rFonts w:asciiTheme="minorHAnsi" w:eastAsia="Times New Roman" w:hAnsiTheme="minorHAnsi"/>
        </w:rPr>
        <w:t xml:space="preserve"> that we would group together unde</w:t>
      </w:r>
      <w:r w:rsidR="00AB3A37">
        <w:rPr>
          <w:rFonts w:asciiTheme="minorHAnsi" w:eastAsia="Times New Roman" w:hAnsiTheme="minorHAnsi"/>
        </w:rPr>
        <w:t xml:space="preserve">r a three number item. </w:t>
      </w:r>
      <w:r w:rsidR="00B90944">
        <w:rPr>
          <w:rFonts w:asciiTheme="minorHAnsi" w:eastAsia="Times New Roman" w:hAnsiTheme="minorHAnsi"/>
        </w:rPr>
        <w:t>Therefore</w:t>
      </w:r>
      <w:r w:rsidR="00AB3A37">
        <w:rPr>
          <w:rFonts w:asciiTheme="minorHAnsi" w:eastAsia="Times New Roman" w:hAnsiTheme="minorHAnsi"/>
        </w:rPr>
        <w:t>,</w:t>
      </w:r>
      <w:r w:rsidR="00B90944">
        <w:rPr>
          <w:rFonts w:asciiTheme="minorHAnsi" w:eastAsia="Times New Roman" w:hAnsiTheme="minorHAnsi"/>
        </w:rPr>
        <w:t xml:space="preserve"> </w:t>
      </w:r>
      <w:r w:rsidR="005F09EC">
        <w:rPr>
          <w:rFonts w:asciiTheme="minorHAnsi" w:eastAsia="Times New Roman" w:hAnsiTheme="minorHAnsi"/>
        </w:rPr>
        <w:t xml:space="preserve">we believe </w:t>
      </w:r>
      <w:r w:rsidR="00B90944">
        <w:rPr>
          <w:rFonts w:asciiTheme="minorHAnsi" w:eastAsia="Times New Roman" w:hAnsiTheme="minorHAnsi"/>
        </w:rPr>
        <w:t xml:space="preserve">that </w:t>
      </w:r>
      <w:r>
        <w:rPr>
          <w:rFonts w:asciiTheme="minorHAnsi" w:eastAsia="Times New Roman" w:hAnsiTheme="minorHAnsi"/>
        </w:rPr>
        <w:t>these steps should be assigned</w:t>
      </w:r>
      <w:r w:rsidR="00B90944">
        <w:rPr>
          <w:rFonts w:asciiTheme="minorHAnsi" w:eastAsia="Times New Roman" w:hAnsiTheme="minorHAnsi"/>
        </w:rPr>
        <w:t xml:space="preserve"> two numbers</w:t>
      </w:r>
      <w:r>
        <w:rPr>
          <w:rFonts w:asciiTheme="minorHAnsi" w:eastAsia="Times New Roman" w:hAnsiTheme="minorHAnsi"/>
        </w:rPr>
        <w:t xml:space="preserve">.  </w:t>
      </w:r>
    </w:p>
    <w:p w:rsidR="004A1BAA" w:rsidRPr="004B495E" w:rsidRDefault="004A1BAA" w:rsidP="00353073">
      <w:pPr>
        <w:rPr>
          <w:rFonts w:asciiTheme="minorHAnsi" w:hAnsiTheme="minorHAnsi"/>
          <w:i/>
        </w:rPr>
      </w:pPr>
    </w:p>
    <w:sectPr w:rsidR="004A1BAA" w:rsidRPr="004B49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64B1"/>
    <w:rsid w:val="0002619E"/>
    <w:rsid w:val="0007312E"/>
    <w:rsid w:val="000760B3"/>
    <w:rsid w:val="000B59C6"/>
    <w:rsid w:val="00204653"/>
    <w:rsid w:val="002133C6"/>
    <w:rsid w:val="0023385F"/>
    <w:rsid w:val="002464B1"/>
    <w:rsid w:val="00334270"/>
    <w:rsid w:val="00353073"/>
    <w:rsid w:val="00453CA0"/>
    <w:rsid w:val="004A1BAA"/>
    <w:rsid w:val="004B495E"/>
    <w:rsid w:val="005F09EC"/>
    <w:rsid w:val="00603C46"/>
    <w:rsid w:val="00614DAA"/>
    <w:rsid w:val="00791D9A"/>
    <w:rsid w:val="008169C8"/>
    <w:rsid w:val="00886102"/>
    <w:rsid w:val="00893393"/>
    <w:rsid w:val="008C378A"/>
    <w:rsid w:val="00945AFB"/>
    <w:rsid w:val="009B48CA"/>
    <w:rsid w:val="009B4BC2"/>
    <w:rsid w:val="00A94D81"/>
    <w:rsid w:val="00AB3A37"/>
    <w:rsid w:val="00B90944"/>
    <w:rsid w:val="00B9141E"/>
    <w:rsid w:val="00C2562A"/>
    <w:rsid w:val="00C828FD"/>
    <w:rsid w:val="00D25C27"/>
    <w:rsid w:val="00F14D97"/>
    <w:rsid w:val="00F629BB"/>
    <w:rsid w:val="00F631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4B1"/>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2464B1"/>
    <w:rPr>
      <w:b/>
      <w:bCs/>
    </w:rPr>
  </w:style>
  <w:style w:type="paragraph" w:styleId="ListParagraph">
    <w:name w:val="List Paragraph"/>
    <w:basedOn w:val="Normal"/>
    <w:uiPriority w:val="34"/>
    <w:qFormat/>
    <w:rsid w:val="00886102"/>
    <w:pPr>
      <w:spacing w:after="200" w:line="276" w:lineRule="auto"/>
      <w:ind w:left="720"/>
      <w:contextualSpacing/>
    </w:pPr>
    <w:rPr>
      <w:rFonts w:asciiTheme="minorHAnsi" w:eastAsiaTheme="minorEastAsia"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4B1"/>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2464B1"/>
    <w:rPr>
      <w:b/>
      <w:bCs/>
    </w:rPr>
  </w:style>
  <w:style w:type="paragraph" w:styleId="ListParagraph">
    <w:name w:val="List Paragraph"/>
    <w:basedOn w:val="Normal"/>
    <w:uiPriority w:val="34"/>
    <w:qFormat/>
    <w:rsid w:val="00886102"/>
    <w:pPr>
      <w:spacing w:after="200" w:line="276" w:lineRule="auto"/>
      <w:ind w:left="720"/>
      <w:contextualSpacing/>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4806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95</TotalTime>
  <Pages>5</Pages>
  <Words>1777</Words>
  <Characters>10133</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UVA Health System</Company>
  <LinksUpToDate>false</LinksUpToDate>
  <CharactersWithSpaces>11887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Lunardi, Nadia *HS</dc:creator>
  <cp:lastModifiedBy>Lunardi, Nadia *HS</cp:lastModifiedBy>
  <cp:revision>5</cp:revision>
  <dcterms:created xsi:type="dcterms:W3CDTF">2019-03-01T21:36:00Z</dcterms:created>
  <dcterms:modified xsi:type="dcterms:W3CDTF">2019-03-05T21:02:00Z</dcterms:modified>
</cp:coreProperties>
</file>