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F02" w:rsidRPr="00AA1BA2" w:rsidRDefault="00C40785" w:rsidP="003E7F02">
      <w:pPr>
        <w:jc w:val="both"/>
        <w:rPr>
          <w:rFonts w:ascii="Arial" w:hAnsi="Arial" w:cs="Arial"/>
          <w:color w:val="000000"/>
        </w:rPr>
      </w:pPr>
      <w:r w:rsidRPr="00C40785">
        <w:rPr>
          <w:rFonts w:ascii="Arial" w:hAnsi="Arial" w:cs="Arial"/>
          <w:color w:val="000000"/>
        </w:rPr>
        <w:t xml:space="preserve">Dear Dr. </w:t>
      </w:r>
      <w:proofErr w:type="spellStart"/>
      <w:r w:rsidRPr="00C40785">
        <w:rPr>
          <w:rFonts w:ascii="Arial" w:hAnsi="Arial" w:cs="Arial"/>
          <w:color w:val="000000"/>
        </w:rPr>
        <w:t>Steindel</w:t>
      </w:r>
      <w:proofErr w:type="spellEnd"/>
      <w:r w:rsidRPr="00C40785">
        <w:rPr>
          <w:rFonts w:ascii="Arial" w:hAnsi="Arial" w:cs="Arial"/>
          <w:color w:val="000000"/>
        </w:rPr>
        <w:t xml:space="preserve">, </w:t>
      </w:r>
    </w:p>
    <w:p w:rsidR="003E7F02" w:rsidRPr="00AA1BA2" w:rsidRDefault="00C40785" w:rsidP="003E7F02">
      <w:pPr>
        <w:jc w:val="both"/>
        <w:rPr>
          <w:rFonts w:ascii="Arial" w:hAnsi="Arial" w:cs="Arial"/>
          <w:color w:val="000000"/>
        </w:rPr>
      </w:pPr>
      <w:r w:rsidRPr="00C40785">
        <w:rPr>
          <w:rFonts w:ascii="Arial" w:hAnsi="Arial" w:cs="Arial"/>
          <w:color w:val="000000"/>
        </w:rPr>
        <w:t>In your mail you asked us to address the editorial and peer review comments and to send a revised version of our manuscript. Below you find the point-by-point responses to your and to the reviewer’s comments</w:t>
      </w:r>
    </w:p>
    <w:p w:rsidR="003E7F02" w:rsidRPr="00AA1BA2" w:rsidRDefault="00C40785" w:rsidP="003E7F02">
      <w:pPr>
        <w:ind w:firstLine="720"/>
        <w:jc w:val="both"/>
        <w:rPr>
          <w:rFonts w:ascii="Arial" w:hAnsi="Arial" w:cs="Arial"/>
          <w:color w:val="000000"/>
        </w:rPr>
      </w:pPr>
      <w:r w:rsidRPr="00C40785">
        <w:rPr>
          <w:rFonts w:ascii="Arial" w:hAnsi="Arial" w:cs="Arial"/>
          <w:color w:val="000000"/>
        </w:rPr>
        <w:t>We thank the reviewers and you for your time and effort, and we hope that the new version will find the reviewers’ approval.</w:t>
      </w:r>
    </w:p>
    <w:p w:rsidR="003D7C88" w:rsidRPr="00AA1BA2" w:rsidRDefault="003D7C88">
      <w:pPr>
        <w:rPr>
          <w:rFonts w:ascii="Arial" w:hAnsi="Arial" w:cs="Arial"/>
          <w:b/>
        </w:rPr>
      </w:pPr>
    </w:p>
    <w:p w:rsidR="003E7F02" w:rsidRPr="00AA1BA2" w:rsidRDefault="00C40785" w:rsidP="003E7F02">
      <w:pPr>
        <w:rPr>
          <w:rFonts w:ascii="Arial" w:hAnsi="Arial" w:cs="Arial"/>
          <w:b/>
        </w:rPr>
      </w:pPr>
      <w:r w:rsidRPr="00C40785">
        <w:rPr>
          <w:rFonts w:ascii="Arial" w:hAnsi="Arial" w:cs="Arial"/>
          <w:b/>
        </w:rPr>
        <w:t>Response to editor</w:t>
      </w:r>
    </w:p>
    <w:p w:rsidR="00C77581" w:rsidRPr="00AA1BA2" w:rsidRDefault="00C40785" w:rsidP="00C77581">
      <w:pPr>
        <w:rPr>
          <w:rFonts w:ascii="Arial" w:hAnsi="Arial" w:cs="Arial"/>
          <w:b/>
          <w:i/>
        </w:rPr>
      </w:pPr>
      <w:r w:rsidRPr="00C40785">
        <w:rPr>
          <w:rFonts w:ascii="Arial" w:hAnsi="Arial" w:cs="Arial"/>
          <w:b/>
          <w:i/>
        </w:rPr>
        <w:t>1. 2.5: What concentration of isoflurane is used here?</w:t>
      </w:r>
    </w:p>
    <w:p w:rsidR="006A3776" w:rsidRPr="00AA1BA2" w:rsidRDefault="00C40785" w:rsidP="00C77581">
      <w:pPr>
        <w:rPr>
          <w:rFonts w:ascii="Arial" w:hAnsi="Arial" w:cs="Arial"/>
        </w:rPr>
      </w:pPr>
      <w:r w:rsidRPr="00C40785">
        <w:rPr>
          <w:rFonts w:ascii="Arial" w:hAnsi="Arial" w:cs="Arial"/>
        </w:rPr>
        <w:t xml:space="preserve">We added the information of isoflurane concentration (2.5%) in line </w:t>
      </w:r>
      <w:r w:rsidR="00F37025" w:rsidRPr="00C40785">
        <w:rPr>
          <w:rFonts w:ascii="Arial" w:hAnsi="Arial" w:cs="Arial"/>
        </w:rPr>
        <w:t>1</w:t>
      </w:r>
      <w:r w:rsidR="00F37025">
        <w:rPr>
          <w:rFonts w:ascii="Arial" w:hAnsi="Arial" w:cs="Arial"/>
        </w:rPr>
        <w:t>1</w:t>
      </w:r>
      <w:r w:rsidR="00F37025" w:rsidRPr="00C40785">
        <w:rPr>
          <w:rFonts w:ascii="Arial" w:hAnsi="Arial" w:cs="Arial"/>
        </w:rPr>
        <w:t>1</w:t>
      </w:r>
      <w:r w:rsidRPr="00C40785">
        <w:rPr>
          <w:rFonts w:ascii="Arial" w:hAnsi="Arial" w:cs="Arial"/>
        </w:rPr>
        <w:t xml:space="preserve">. </w:t>
      </w:r>
    </w:p>
    <w:p w:rsidR="00C77581" w:rsidRPr="00AA1BA2" w:rsidRDefault="00C40785" w:rsidP="00C77581">
      <w:pPr>
        <w:rPr>
          <w:rFonts w:ascii="Arial" w:hAnsi="Arial" w:cs="Arial"/>
          <w:b/>
          <w:i/>
        </w:rPr>
      </w:pPr>
      <w:r w:rsidRPr="00C40785">
        <w:rPr>
          <w:rFonts w:ascii="Arial" w:hAnsi="Arial" w:cs="Arial"/>
          <w:b/>
          <w:i/>
        </w:rPr>
        <w:t>Figures:</w:t>
      </w:r>
    </w:p>
    <w:p w:rsidR="00C77581" w:rsidRPr="00AA1BA2" w:rsidRDefault="00C40785" w:rsidP="00C77581">
      <w:pPr>
        <w:rPr>
          <w:rFonts w:ascii="Arial" w:hAnsi="Arial" w:cs="Arial"/>
          <w:b/>
          <w:i/>
        </w:rPr>
      </w:pPr>
      <w:r w:rsidRPr="00C40785">
        <w:rPr>
          <w:rFonts w:ascii="Arial" w:hAnsi="Arial" w:cs="Arial"/>
          <w:b/>
          <w:i/>
        </w:rPr>
        <w:t xml:space="preserve">1. Figure 2: Please include a scale bar in A and B. Please also adjust the font of ‘100 </w:t>
      </w:r>
      <w:proofErr w:type="spellStart"/>
      <w:r w:rsidRPr="00C40785">
        <w:rPr>
          <w:rFonts w:ascii="Arial" w:hAnsi="Arial" w:cs="Arial"/>
          <w:b/>
          <w:i/>
        </w:rPr>
        <w:t>pA</w:t>
      </w:r>
      <w:proofErr w:type="spellEnd"/>
      <w:r w:rsidRPr="00C40785">
        <w:rPr>
          <w:rFonts w:ascii="Arial" w:hAnsi="Arial" w:cs="Arial"/>
          <w:b/>
          <w:i/>
        </w:rPr>
        <w:t>’ in panel C to match with panel D.</w:t>
      </w:r>
    </w:p>
    <w:p w:rsidR="00C77581" w:rsidRPr="00AA1BA2" w:rsidRDefault="00C40785" w:rsidP="00C77581">
      <w:pPr>
        <w:rPr>
          <w:rFonts w:ascii="Arial" w:hAnsi="Arial" w:cs="Arial"/>
        </w:rPr>
      </w:pPr>
      <w:r w:rsidRPr="00C40785">
        <w:rPr>
          <w:rFonts w:ascii="Arial" w:hAnsi="Arial" w:cs="Arial"/>
        </w:rPr>
        <w:t xml:space="preserve">We added the scale bar in Figure 2 A and B. We also adjusted the font of ‘100 </w:t>
      </w:r>
      <w:proofErr w:type="spellStart"/>
      <w:r w:rsidRPr="00C40785">
        <w:rPr>
          <w:rFonts w:ascii="Arial" w:hAnsi="Arial" w:cs="Arial"/>
        </w:rPr>
        <w:t>pA</w:t>
      </w:r>
      <w:proofErr w:type="spellEnd"/>
      <w:r w:rsidRPr="00C40785">
        <w:rPr>
          <w:rFonts w:ascii="Arial" w:hAnsi="Arial" w:cs="Arial"/>
        </w:rPr>
        <w:t>’ in panel C.</w:t>
      </w:r>
    </w:p>
    <w:p w:rsidR="00C77581" w:rsidRPr="00AA1BA2" w:rsidRDefault="00C40785" w:rsidP="00C77581">
      <w:pPr>
        <w:rPr>
          <w:rFonts w:ascii="Arial" w:hAnsi="Arial" w:cs="Arial"/>
          <w:b/>
        </w:rPr>
      </w:pPr>
      <w:r w:rsidRPr="00C40785">
        <w:rPr>
          <w:rFonts w:ascii="Arial" w:hAnsi="Arial" w:cs="Arial"/>
          <w:b/>
        </w:rPr>
        <w:t>Table of Materials:</w:t>
      </w:r>
    </w:p>
    <w:p w:rsidR="003D7C88" w:rsidRPr="00AA1BA2" w:rsidRDefault="00C40785" w:rsidP="00C77581">
      <w:pPr>
        <w:rPr>
          <w:rFonts w:ascii="Arial" w:hAnsi="Arial" w:cs="Arial"/>
          <w:b/>
          <w:i/>
        </w:rPr>
      </w:pPr>
      <w:r w:rsidRPr="00C40785">
        <w:rPr>
          <w:rFonts w:ascii="Arial" w:hAnsi="Arial" w:cs="Arial"/>
          <w:b/>
          <w:i/>
        </w:rPr>
        <w:t>1. Please ensure the Table of Materials has information on all materials and equipment used, especially those mentioned in the Protocol.</w:t>
      </w:r>
    </w:p>
    <w:p w:rsidR="002B3D9B" w:rsidRPr="00AA1BA2" w:rsidRDefault="00C40785" w:rsidP="00C77581">
      <w:pPr>
        <w:rPr>
          <w:rFonts w:ascii="Arial" w:hAnsi="Arial" w:cs="Arial"/>
        </w:rPr>
      </w:pPr>
      <w:r w:rsidRPr="00C40785">
        <w:rPr>
          <w:rFonts w:ascii="Arial" w:hAnsi="Arial" w:cs="Arial"/>
        </w:rPr>
        <w:t>We added the information of all materials and equipment in the file of table of materials.</w:t>
      </w:r>
    </w:p>
    <w:p w:rsidR="003E7F02" w:rsidRPr="00AA1BA2" w:rsidRDefault="003E7F02">
      <w:pPr>
        <w:rPr>
          <w:rFonts w:ascii="Arial" w:hAnsi="Arial" w:cs="Arial"/>
          <w:b/>
        </w:rPr>
      </w:pPr>
    </w:p>
    <w:p w:rsidR="00D1262F" w:rsidRPr="00AA1BA2" w:rsidRDefault="00C40785">
      <w:pPr>
        <w:rPr>
          <w:rFonts w:ascii="Arial" w:hAnsi="Arial" w:cs="Arial"/>
        </w:rPr>
      </w:pPr>
      <w:r w:rsidRPr="00C40785">
        <w:rPr>
          <w:rFonts w:ascii="Arial" w:hAnsi="Arial" w:cs="Arial"/>
          <w:b/>
        </w:rPr>
        <w:t>Response to referees</w:t>
      </w:r>
    </w:p>
    <w:p w:rsidR="00D1262F" w:rsidRPr="00AA1BA2" w:rsidRDefault="00C40785">
      <w:pPr>
        <w:rPr>
          <w:rFonts w:ascii="Arial" w:hAnsi="Arial" w:cs="Arial"/>
        </w:rPr>
      </w:pPr>
      <w:r w:rsidRPr="00C40785">
        <w:rPr>
          <w:rFonts w:ascii="Arial" w:hAnsi="Arial" w:cs="Arial"/>
        </w:rPr>
        <w:t>We would like to thank both Reviewers for their critical comments and thoughtful suggestions, since these comments lead to an essential improvement of the manuscript. We elaborated the introduction and discussion to address both Reviewers’ concerns.</w:t>
      </w:r>
    </w:p>
    <w:p w:rsidR="0018157D" w:rsidRPr="00AA1BA2" w:rsidRDefault="0018157D">
      <w:pPr>
        <w:rPr>
          <w:rFonts w:ascii="Arial" w:hAnsi="Arial" w:cs="Arial"/>
        </w:rPr>
      </w:pPr>
    </w:p>
    <w:p w:rsidR="00D1262F" w:rsidRPr="00AA1BA2" w:rsidRDefault="00C40785">
      <w:pPr>
        <w:rPr>
          <w:rFonts w:ascii="Arial" w:hAnsi="Arial" w:cs="Arial"/>
          <w:b/>
        </w:rPr>
      </w:pPr>
      <w:r w:rsidRPr="00C40785">
        <w:rPr>
          <w:rFonts w:ascii="Arial" w:hAnsi="Arial" w:cs="Arial"/>
          <w:b/>
        </w:rPr>
        <w:t>Point-by-point response:</w:t>
      </w:r>
    </w:p>
    <w:p w:rsidR="00711B37" w:rsidRPr="00AA1BA2" w:rsidRDefault="00C40785" w:rsidP="00711B37">
      <w:pPr>
        <w:rPr>
          <w:rFonts w:ascii="Arial" w:hAnsi="Arial" w:cs="Arial"/>
          <w:b/>
          <w:i/>
        </w:rPr>
      </w:pPr>
      <w:r w:rsidRPr="00C40785">
        <w:rPr>
          <w:rFonts w:ascii="Arial" w:hAnsi="Arial" w:cs="Arial"/>
          <w:b/>
          <w:i/>
        </w:rPr>
        <w:t>Reviewer #1:</w:t>
      </w:r>
    </w:p>
    <w:p w:rsidR="00711B37" w:rsidRPr="00AA1BA2" w:rsidRDefault="00C40785" w:rsidP="00711B37">
      <w:pPr>
        <w:rPr>
          <w:rFonts w:ascii="Arial" w:hAnsi="Arial" w:cs="Arial"/>
          <w:b/>
          <w:i/>
        </w:rPr>
      </w:pPr>
      <w:r w:rsidRPr="00C40785">
        <w:rPr>
          <w:rFonts w:ascii="Arial" w:hAnsi="Arial" w:cs="Arial"/>
          <w:b/>
          <w:i/>
        </w:rPr>
        <w:t>Manuscript Summary:</w:t>
      </w:r>
    </w:p>
    <w:p w:rsidR="00711B37" w:rsidRPr="00AA1BA2" w:rsidRDefault="00C40785" w:rsidP="00711B37">
      <w:pPr>
        <w:jc w:val="both"/>
        <w:rPr>
          <w:rFonts w:ascii="Arial" w:hAnsi="Arial" w:cs="Arial"/>
          <w:b/>
          <w:i/>
        </w:rPr>
      </w:pPr>
      <w:r w:rsidRPr="00C40785">
        <w:rPr>
          <w:rFonts w:ascii="Arial" w:hAnsi="Arial" w:cs="Arial"/>
          <w:b/>
          <w:i/>
        </w:rPr>
        <w:t>The lateral geniculate nucleus (LGN) with its bottom up and top down inputs is a very interesting structure to study the corticofugal modulation of sensory inputs. This is well described in the abstract of the manuscript.</w:t>
      </w:r>
    </w:p>
    <w:p w:rsidR="0087692E" w:rsidRPr="00AA1BA2" w:rsidRDefault="00C40785" w:rsidP="0087692E">
      <w:pPr>
        <w:rPr>
          <w:rFonts w:ascii="Arial" w:hAnsi="Arial" w:cs="Arial"/>
          <w:b/>
          <w:i/>
        </w:rPr>
      </w:pPr>
      <w:r w:rsidRPr="00C40785">
        <w:rPr>
          <w:rFonts w:ascii="Arial" w:hAnsi="Arial" w:cs="Arial"/>
          <w:b/>
          <w:i/>
        </w:rPr>
        <w:lastRenderedPageBreak/>
        <w:t>Major Concerns:</w:t>
      </w:r>
    </w:p>
    <w:p w:rsidR="005E5FC6" w:rsidRPr="00AA1BA2" w:rsidRDefault="00C40785" w:rsidP="00711B37">
      <w:pPr>
        <w:jc w:val="both"/>
        <w:rPr>
          <w:rFonts w:ascii="Arial" w:hAnsi="Arial" w:cs="Arial"/>
          <w:b/>
          <w:i/>
        </w:rPr>
      </w:pPr>
      <w:r w:rsidRPr="00C40785">
        <w:rPr>
          <w:rFonts w:ascii="Arial" w:hAnsi="Arial" w:cs="Arial"/>
          <w:b/>
          <w:i/>
        </w:rPr>
        <w:t xml:space="preserve">It will not be clear to the readers why stimulation at the location of the NRT is a useful approach to activate corticofugal fibers projecting to the LGN. Many may know about the NRT-LGN circuitry. Therefore (a) the connectivity between VC - NRT - LGN should be more precisely addressed. </w:t>
      </w:r>
    </w:p>
    <w:p w:rsidR="0087692E" w:rsidRPr="00AA1BA2" w:rsidRDefault="00C40785" w:rsidP="00711B37">
      <w:pPr>
        <w:jc w:val="both"/>
        <w:rPr>
          <w:rFonts w:ascii="Arial" w:hAnsi="Arial" w:cs="Arial"/>
        </w:rPr>
      </w:pPr>
      <w:r w:rsidRPr="00C40785">
        <w:rPr>
          <w:rFonts w:ascii="Arial" w:hAnsi="Arial" w:cs="Arial"/>
        </w:rPr>
        <w:t xml:space="preserve">We thank Reviewer 1 for the pertinent suggestion about a precise introduction of VC - NRT – LGN circuit. Indeed, many readers might not know that </w:t>
      </w:r>
      <w:proofErr w:type="spellStart"/>
      <w:r w:rsidRPr="00C40785">
        <w:rPr>
          <w:rFonts w:ascii="Arial" w:hAnsi="Arial" w:cs="Arial"/>
        </w:rPr>
        <w:t>cortiogeniculate</w:t>
      </w:r>
      <w:proofErr w:type="spellEnd"/>
      <w:r w:rsidRPr="00C40785">
        <w:rPr>
          <w:rFonts w:ascii="Arial" w:hAnsi="Arial" w:cs="Arial"/>
        </w:rPr>
        <w:t xml:space="preserve"> fibers also pass NRT, and it is therefore peculiar for them why we positioned the stimulation pipette in the NRT to stimulate </w:t>
      </w:r>
      <w:proofErr w:type="spellStart"/>
      <w:r w:rsidRPr="00C40785">
        <w:rPr>
          <w:rFonts w:ascii="Arial" w:hAnsi="Arial" w:cs="Arial"/>
        </w:rPr>
        <w:t>corticogeniculate</w:t>
      </w:r>
      <w:proofErr w:type="spellEnd"/>
      <w:r w:rsidRPr="00C40785">
        <w:rPr>
          <w:rFonts w:ascii="Arial" w:hAnsi="Arial" w:cs="Arial"/>
        </w:rPr>
        <w:t xml:space="preserve"> synapses. To avoid this ambiguity, we described the neuronal circuit of VC - NRT – LGN in the introduction of the manuscript (Line 4</w:t>
      </w:r>
      <w:r w:rsidR="008E04F2">
        <w:rPr>
          <w:rFonts w:ascii="Arial" w:hAnsi="Arial" w:cs="Arial"/>
        </w:rPr>
        <w:t>7</w:t>
      </w:r>
      <w:r w:rsidRPr="00C40785">
        <w:rPr>
          <w:rFonts w:ascii="Arial" w:hAnsi="Arial" w:cs="Arial"/>
        </w:rPr>
        <w:t>-</w:t>
      </w:r>
      <w:r w:rsidR="008E04F2">
        <w:rPr>
          <w:rFonts w:ascii="Arial" w:hAnsi="Arial" w:cs="Arial"/>
        </w:rPr>
        <w:t>54</w:t>
      </w:r>
      <w:r w:rsidRPr="00C40785">
        <w:rPr>
          <w:rFonts w:ascii="Arial" w:hAnsi="Arial" w:cs="Arial"/>
        </w:rPr>
        <w:t xml:space="preserve">). In the same context, as suggested by Reviewer 2, the same preparation can also be used to study inhibitory input from NRT to thalamus. This point was discussed in line </w:t>
      </w:r>
      <w:r w:rsidR="008E04F2">
        <w:rPr>
          <w:rFonts w:ascii="Arial" w:hAnsi="Arial" w:cs="Arial"/>
        </w:rPr>
        <w:t>305</w:t>
      </w:r>
      <w:r w:rsidRPr="00C40785">
        <w:rPr>
          <w:rFonts w:ascii="Arial" w:hAnsi="Arial" w:cs="Arial"/>
        </w:rPr>
        <w:t>-</w:t>
      </w:r>
      <w:r w:rsidR="008E04F2">
        <w:rPr>
          <w:rFonts w:ascii="Arial" w:hAnsi="Arial" w:cs="Arial"/>
        </w:rPr>
        <w:t>308</w:t>
      </w:r>
      <w:r w:rsidRPr="00C40785">
        <w:rPr>
          <w:rFonts w:ascii="Arial" w:hAnsi="Arial" w:cs="Arial"/>
        </w:rPr>
        <w:t>.</w:t>
      </w:r>
    </w:p>
    <w:p w:rsidR="00711B37" w:rsidRPr="00AA1BA2" w:rsidRDefault="00C40785" w:rsidP="00711B37">
      <w:pPr>
        <w:jc w:val="both"/>
        <w:rPr>
          <w:rFonts w:ascii="Arial" w:hAnsi="Arial" w:cs="Arial"/>
          <w:b/>
          <w:i/>
        </w:rPr>
      </w:pPr>
      <w:r w:rsidRPr="00C40785">
        <w:rPr>
          <w:rFonts w:ascii="Arial" w:hAnsi="Arial" w:cs="Arial"/>
          <w:b/>
          <w:i/>
        </w:rPr>
        <w:t xml:space="preserve">In this context (b) the rationale behind the application of the </w:t>
      </w:r>
      <w:proofErr w:type="spellStart"/>
      <w:r w:rsidRPr="00C40785">
        <w:rPr>
          <w:rFonts w:ascii="Arial" w:hAnsi="Arial" w:cs="Arial"/>
          <w:b/>
          <w:i/>
        </w:rPr>
        <w:t>GABAa</w:t>
      </w:r>
      <w:proofErr w:type="spellEnd"/>
      <w:r w:rsidRPr="00C40785">
        <w:rPr>
          <w:rFonts w:ascii="Arial" w:hAnsi="Arial" w:cs="Arial"/>
          <w:b/>
          <w:i/>
        </w:rPr>
        <w:t xml:space="preserve">-Blocker should be made clear: the main impact of NRT on LGN is mediated via </w:t>
      </w:r>
      <w:proofErr w:type="spellStart"/>
      <w:r w:rsidRPr="00C40785">
        <w:rPr>
          <w:rFonts w:ascii="Arial" w:hAnsi="Arial" w:cs="Arial"/>
          <w:b/>
          <w:i/>
        </w:rPr>
        <w:t>GABAa</w:t>
      </w:r>
      <w:proofErr w:type="spellEnd"/>
      <w:r w:rsidRPr="00C40785">
        <w:rPr>
          <w:rFonts w:ascii="Arial" w:hAnsi="Arial" w:cs="Arial"/>
          <w:b/>
          <w:i/>
        </w:rPr>
        <w:t xml:space="preserve"> receptors but there is also a small </w:t>
      </w:r>
      <w:proofErr w:type="spellStart"/>
      <w:r w:rsidRPr="00C40785">
        <w:rPr>
          <w:rFonts w:ascii="Arial" w:hAnsi="Arial" w:cs="Arial"/>
          <w:b/>
          <w:i/>
        </w:rPr>
        <w:t>conribution</w:t>
      </w:r>
      <w:proofErr w:type="spellEnd"/>
      <w:r w:rsidRPr="00C40785">
        <w:rPr>
          <w:rFonts w:ascii="Arial" w:hAnsi="Arial" w:cs="Arial"/>
          <w:b/>
          <w:i/>
        </w:rPr>
        <w:t xml:space="preserve"> of </w:t>
      </w:r>
      <w:proofErr w:type="spellStart"/>
      <w:r w:rsidRPr="00C40785">
        <w:rPr>
          <w:rFonts w:ascii="Arial" w:hAnsi="Arial" w:cs="Arial"/>
          <w:b/>
          <w:i/>
        </w:rPr>
        <w:t>GABAb</w:t>
      </w:r>
      <w:proofErr w:type="spellEnd"/>
      <w:r w:rsidRPr="00C40785">
        <w:rPr>
          <w:rFonts w:ascii="Arial" w:hAnsi="Arial" w:cs="Arial"/>
          <w:b/>
          <w:i/>
        </w:rPr>
        <w:t xml:space="preserve"> - is it negligible? Useful additional references would be for a) Guido et al., J </w:t>
      </w:r>
      <w:proofErr w:type="spellStart"/>
      <w:r w:rsidRPr="00C40785">
        <w:rPr>
          <w:rFonts w:ascii="Arial" w:hAnsi="Arial" w:cs="Arial"/>
          <w:b/>
          <w:i/>
        </w:rPr>
        <w:t>Neurophysiol</w:t>
      </w:r>
      <w:proofErr w:type="spellEnd"/>
      <w:r w:rsidRPr="00C40785">
        <w:rPr>
          <w:rFonts w:ascii="Arial" w:hAnsi="Arial" w:cs="Arial"/>
          <w:b/>
          <w:i/>
        </w:rPr>
        <w:t xml:space="preserve"> 120: 211-225, 2018 and for b) </w:t>
      </w:r>
      <w:proofErr w:type="spellStart"/>
      <w:r w:rsidRPr="00C40785">
        <w:rPr>
          <w:rFonts w:ascii="Arial" w:hAnsi="Arial" w:cs="Arial"/>
          <w:b/>
          <w:i/>
        </w:rPr>
        <w:t>Fogerson</w:t>
      </w:r>
      <w:proofErr w:type="spellEnd"/>
      <w:r w:rsidRPr="00C40785">
        <w:rPr>
          <w:rFonts w:ascii="Arial" w:hAnsi="Arial" w:cs="Arial"/>
          <w:b/>
          <w:i/>
        </w:rPr>
        <w:t xml:space="preserve"> and </w:t>
      </w:r>
      <w:proofErr w:type="spellStart"/>
      <w:r w:rsidRPr="00C40785">
        <w:rPr>
          <w:rFonts w:ascii="Arial" w:hAnsi="Arial" w:cs="Arial"/>
          <w:b/>
          <w:i/>
        </w:rPr>
        <w:t>Huguenard</w:t>
      </w:r>
      <w:proofErr w:type="spellEnd"/>
      <w:r w:rsidRPr="00C40785">
        <w:rPr>
          <w:rFonts w:ascii="Arial" w:hAnsi="Arial" w:cs="Arial"/>
          <w:b/>
          <w:i/>
        </w:rPr>
        <w:t>, Neuron 92: 687-7054, 2016</w:t>
      </w:r>
    </w:p>
    <w:p w:rsidR="00174D5F" w:rsidRPr="00AA1BA2" w:rsidRDefault="00C40785" w:rsidP="00711B37">
      <w:pPr>
        <w:jc w:val="both"/>
        <w:rPr>
          <w:rFonts w:ascii="Arial" w:hAnsi="Arial" w:cs="Arial"/>
        </w:rPr>
      </w:pPr>
      <w:r w:rsidRPr="00C40785">
        <w:rPr>
          <w:rFonts w:ascii="Arial" w:hAnsi="Arial" w:cs="Arial"/>
        </w:rPr>
        <w:t>Indeed, GABA</w:t>
      </w:r>
      <w:r w:rsidRPr="00C40785">
        <w:rPr>
          <w:rFonts w:ascii="Arial" w:hAnsi="Arial" w:cs="Arial"/>
          <w:vertAlign w:val="subscript"/>
        </w:rPr>
        <w:t>A</w:t>
      </w:r>
      <w:r w:rsidRPr="00C40785">
        <w:rPr>
          <w:rFonts w:ascii="Arial" w:hAnsi="Arial" w:cs="Arial"/>
        </w:rPr>
        <w:t xml:space="preserve"> receptors and GABA</w:t>
      </w:r>
      <w:r w:rsidRPr="00C40785">
        <w:rPr>
          <w:rFonts w:ascii="Arial" w:hAnsi="Arial" w:cs="Arial"/>
          <w:vertAlign w:val="subscript"/>
        </w:rPr>
        <w:t>B</w:t>
      </w:r>
      <w:r w:rsidRPr="00C40785">
        <w:rPr>
          <w:rFonts w:ascii="Arial" w:hAnsi="Arial" w:cs="Arial"/>
        </w:rPr>
        <w:t xml:space="preserve"> receptors exist in relay neurons. However, GABA</w:t>
      </w:r>
      <w:r w:rsidRPr="00C40785">
        <w:rPr>
          <w:rFonts w:ascii="Arial" w:hAnsi="Arial" w:cs="Arial"/>
          <w:vertAlign w:val="subscript"/>
        </w:rPr>
        <w:t>B</w:t>
      </w:r>
      <w:r w:rsidRPr="00C40785">
        <w:rPr>
          <w:rFonts w:ascii="Arial" w:hAnsi="Arial" w:cs="Arial"/>
        </w:rPr>
        <w:t xml:space="preserve"> receptors are mainly located extrasynaptically, which are activated only by strong NRT neuron firing (Jacobsen et al. 2001; Kulik, A. et al. 2002). However, in our protocol, stimulation was applied every 5 seconds at relatively low intensity, which should not be able to activate GABA</w:t>
      </w:r>
      <w:r w:rsidRPr="00C40785">
        <w:rPr>
          <w:rFonts w:ascii="Arial" w:hAnsi="Arial" w:cs="Arial"/>
          <w:vertAlign w:val="subscript"/>
        </w:rPr>
        <w:t>B</w:t>
      </w:r>
      <w:r w:rsidRPr="00C40785">
        <w:rPr>
          <w:rFonts w:ascii="Arial" w:hAnsi="Arial" w:cs="Arial"/>
        </w:rPr>
        <w:t xml:space="preserve"> receptors. Therefore, we think that the influence of GABA</w:t>
      </w:r>
      <w:r w:rsidRPr="00C40785">
        <w:rPr>
          <w:rFonts w:ascii="Arial" w:hAnsi="Arial" w:cs="Arial"/>
          <w:vertAlign w:val="subscript"/>
        </w:rPr>
        <w:t>B</w:t>
      </w:r>
      <w:r w:rsidRPr="00C40785">
        <w:rPr>
          <w:rFonts w:ascii="Arial" w:hAnsi="Arial" w:cs="Arial"/>
        </w:rPr>
        <w:t xml:space="preserve"> receptors can be negligible. This issue was discussed in line </w:t>
      </w:r>
      <w:r w:rsidR="008E04F2">
        <w:rPr>
          <w:rFonts w:ascii="Arial" w:hAnsi="Arial" w:cs="Arial"/>
        </w:rPr>
        <w:t>309</w:t>
      </w:r>
      <w:r w:rsidRPr="00C40785">
        <w:rPr>
          <w:rFonts w:ascii="Arial" w:hAnsi="Arial" w:cs="Arial"/>
        </w:rPr>
        <w:t>-</w:t>
      </w:r>
      <w:r w:rsidR="008E04F2">
        <w:rPr>
          <w:rFonts w:ascii="Arial" w:hAnsi="Arial" w:cs="Arial"/>
        </w:rPr>
        <w:t>316</w:t>
      </w:r>
      <w:r w:rsidRPr="00C40785">
        <w:rPr>
          <w:rFonts w:ascii="Arial" w:hAnsi="Arial" w:cs="Arial"/>
        </w:rPr>
        <w:t>.</w:t>
      </w:r>
    </w:p>
    <w:p w:rsidR="00711B37" w:rsidRPr="00AA1BA2" w:rsidRDefault="00C40785" w:rsidP="00711B37">
      <w:pPr>
        <w:rPr>
          <w:rFonts w:ascii="Arial" w:hAnsi="Arial" w:cs="Arial"/>
          <w:b/>
          <w:i/>
        </w:rPr>
      </w:pPr>
      <w:r w:rsidRPr="00C40785">
        <w:rPr>
          <w:rFonts w:ascii="Arial" w:hAnsi="Arial" w:cs="Arial"/>
          <w:b/>
          <w:i/>
        </w:rPr>
        <w:t>Minor Concerns:</w:t>
      </w:r>
    </w:p>
    <w:p w:rsidR="00711B37" w:rsidRPr="00AA1BA2" w:rsidRDefault="00C40785" w:rsidP="00711B37">
      <w:pPr>
        <w:rPr>
          <w:rFonts w:ascii="Arial" w:hAnsi="Arial" w:cs="Arial"/>
          <w:b/>
          <w:i/>
        </w:rPr>
      </w:pPr>
      <w:r w:rsidRPr="00C40785">
        <w:rPr>
          <w:rFonts w:ascii="Arial" w:hAnsi="Arial" w:cs="Arial"/>
          <w:b/>
          <w:i/>
        </w:rPr>
        <w:t>There are no further concerns.</w:t>
      </w:r>
    </w:p>
    <w:p w:rsidR="00F37025" w:rsidRPr="00AA1BA2" w:rsidRDefault="00F37025" w:rsidP="0087692E">
      <w:pPr>
        <w:rPr>
          <w:rFonts w:ascii="Arial" w:hAnsi="Arial" w:cs="Arial"/>
        </w:rPr>
      </w:pPr>
    </w:p>
    <w:p w:rsidR="009E53D7" w:rsidRPr="00AA1BA2" w:rsidRDefault="00C40785" w:rsidP="009E53D7">
      <w:pPr>
        <w:jc w:val="both"/>
        <w:rPr>
          <w:rFonts w:ascii="Arial" w:hAnsi="Arial" w:cs="Arial"/>
        </w:rPr>
      </w:pPr>
      <w:r w:rsidRPr="00C40785">
        <w:rPr>
          <w:rFonts w:ascii="Arial" w:hAnsi="Arial" w:cs="Arial"/>
          <w:b/>
          <w:i/>
        </w:rPr>
        <w:t>Reviewer #2:</w:t>
      </w:r>
      <w:r w:rsidRPr="00C40785">
        <w:rPr>
          <w:rFonts w:ascii="Arial" w:hAnsi="Arial" w:cs="Arial"/>
        </w:rPr>
        <w:t xml:space="preserve"> </w:t>
      </w:r>
    </w:p>
    <w:p w:rsidR="009E53D7" w:rsidRPr="00AA1BA2" w:rsidRDefault="00C40785" w:rsidP="009E53D7">
      <w:pPr>
        <w:jc w:val="both"/>
        <w:rPr>
          <w:rFonts w:ascii="Arial" w:hAnsi="Arial" w:cs="Arial"/>
        </w:rPr>
      </w:pPr>
      <w:r w:rsidRPr="00C40785">
        <w:rPr>
          <w:rFonts w:ascii="Arial" w:hAnsi="Arial" w:cs="Arial"/>
        </w:rPr>
        <w:t>We very much appreciate Reviewer 2’s detailed evaluation and criticisms. Reviewer 2 correctly pointed out several factual errors and typos we made. We are grateful and corrected all of them. Moreover, we replenished the citations as advised by him/her. In addition, we also agree with his/her suggestion that the difference between previously published protocol and ours should be addressed.</w:t>
      </w:r>
    </w:p>
    <w:p w:rsidR="00086272" w:rsidRPr="00AA1BA2" w:rsidRDefault="00086272" w:rsidP="00410758">
      <w:pPr>
        <w:rPr>
          <w:rFonts w:ascii="Arial" w:hAnsi="Arial" w:cs="Arial"/>
          <w:b/>
          <w:i/>
        </w:rPr>
      </w:pPr>
    </w:p>
    <w:p w:rsidR="00410758" w:rsidRPr="00AA1BA2" w:rsidRDefault="00C40785" w:rsidP="00410758">
      <w:pPr>
        <w:rPr>
          <w:rFonts w:ascii="Arial" w:hAnsi="Arial" w:cs="Arial"/>
          <w:b/>
          <w:i/>
        </w:rPr>
      </w:pPr>
      <w:r w:rsidRPr="00C40785">
        <w:rPr>
          <w:rFonts w:ascii="Arial" w:hAnsi="Arial" w:cs="Arial"/>
          <w:b/>
          <w:i/>
        </w:rPr>
        <w:t xml:space="preserve">The authors should clearly state in the introduction or discussion how their modified method differs from the Turner and Salt description of the preparation. Aside from using a wedge platform, is anything else altered in the cutting protocol? They should also </w:t>
      </w:r>
      <w:r w:rsidRPr="00C40785">
        <w:rPr>
          <w:rFonts w:ascii="Arial" w:hAnsi="Arial" w:cs="Arial"/>
          <w:b/>
          <w:i/>
        </w:rPr>
        <w:lastRenderedPageBreak/>
        <w:t>mention in the legend of Figure 1 that panels C,D and F are modified from Figure 1 of Turner and Salt 1998.</w:t>
      </w:r>
    </w:p>
    <w:p w:rsidR="00410758" w:rsidRPr="00AA1BA2" w:rsidRDefault="00C40785" w:rsidP="00711B37">
      <w:pPr>
        <w:jc w:val="both"/>
        <w:rPr>
          <w:rFonts w:ascii="Arial" w:hAnsi="Arial" w:cs="Arial"/>
        </w:rPr>
      </w:pPr>
      <w:r w:rsidRPr="00C40785">
        <w:rPr>
          <w:rFonts w:ascii="Arial" w:hAnsi="Arial" w:cs="Arial"/>
        </w:rPr>
        <w:t xml:space="preserve">Our protocol for the </w:t>
      </w:r>
      <w:proofErr w:type="spellStart"/>
      <w:r w:rsidRPr="00C40785">
        <w:rPr>
          <w:rFonts w:ascii="Arial" w:hAnsi="Arial" w:cs="Arial"/>
        </w:rPr>
        <w:t>dLGN</w:t>
      </w:r>
      <w:proofErr w:type="spellEnd"/>
      <w:r w:rsidRPr="00C40785">
        <w:rPr>
          <w:rFonts w:ascii="Arial" w:hAnsi="Arial" w:cs="Arial"/>
        </w:rPr>
        <w:t xml:space="preserve"> preparation is indeed a modified version of the one established by Turner and Salt in 1998. In the new manuscript (line </w:t>
      </w:r>
      <w:r w:rsidR="008E04F2" w:rsidRPr="00C40785">
        <w:rPr>
          <w:rFonts w:ascii="Arial" w:hAnsi="Arial" w:cs="Arial"/>
        </w:rPr>
        <w:t>2</w:t>
      </w:r>
      <w:r w:rsidR="008E04F2">
        <w:rPr>
          <w:rFonts w:ascii="Arial" w:hAnsi="Arial" w:cs="Arial"/>
        </w:rPr>
        <w:t>80</w:t>
      </w:r>
      <w:r w:rsidRPr="00C40785">
        <w:rPr>
          <w:rFonts w:ascii="Arial" w:hAnsi="Arial" w:cs="Arial"/>
        </w:rPr>
        <w:t>-2</w:t>
      </w:r>
      <w:r w:rsidR="008E04F2">
        <w:rPr>
          <w:rFonts w:ascii="Arial" w:hAnsi="Arial" w:cs="Arial"/>
        </w:rPr>
        <w:t>86</w:t>
      </w:r>
      <w:r w:rsidRPr="00C40785">
        <w:rPr>
          <w:rFonts w:ascii="Arial" w:hAnsi="Arial" w:cs="Arial"/>
        </w:rPr>
        <w:t>) we discussed modifications such as in cutting solution, mounting of hemispheres for cutting, slice thickness. We now cited Turner and Salt 1998 in Figure 1.</w:t>
      </w:r>
    </w:p>
    <w:p w:rsidR="00410758" w:rsidRPr="00AA1BA2" w:rsidRDefault="00410758" w:rsidP="00410758">
      <w:pPr>
        <w:rPr>
          <w:rFonts w:ascii="Arial" w:hAnsi="Arial" w:cs="Arial"/>
          <w:b/>
          <w:i/>
        </w:rPr>
      </w:pPr>
    </w:p>
    <w:p w:rsidR="00605A0B" w:rsidRPr="00AA1BA2" w:rsidRDefault="00C40785" w:rsidP="00410758">
      <w:pPr>
        <w:rPr>
          <w:rFonts w:ascii="Arial" w:hAnsi="Arial" w:cs="Arial"/>
          <w:b/>
          <w:i/>
        </w:rPr>
      </w:pPr>
      <w:r w:rsidRPr="00C40785">
        <w:rPr>
          <w:rFonts w:ascii="Arial" w:hAnsi="Arial" w:cs="Arial"/>
          <w:b/>
          <w:i/>
        </w:rPr>
        <w:t xml:space="preserve">Similarly, they should describe how their method of patch clamp recordings and stimulation of the retinogeniculate synapse differs from the methods described by Chen and </w:t>
      </w:r>
      <w:proofErr w:type="spellStart"/>
      <w:r w:rsidRPr="00C40785">
        <w:rPr>
          <w:rFonts w:ascii="Arial" w:hAnsi="Arial" w:cs="Arial"/>
          <w:b/>
          <w:i/>
        </w:rPr>
        <w:t>Regehr</w:t>
      </w:r>
      <w:proofErr w:type="spellEnd"/>
      <w:r w:rsidRPr="00C40785">
        <w:rPr>
          <w:rFonts w:ascii="Arial" w:hAnsi="Arial" w:cs="Arial"/>
          <w:b/>
          <w:i/>
        </w:rPr>
        <w:t xml:space="preserve"> 2001.</w:t>
      </w:r>
    </w:p>
    <w:p w:rsidR="00312A08" w:rsidRPr="00AA1BA2" w:rsidRDefault="00C40785" w:rsidP="00711B37">
      <w:pPr>
        <w:jc w:val="both"/>
        <w:rPr>
          <w:rFonts w:ascii="Arial" w:hAnsi="Arial" w:cs="Arial"/>
        </w:rPr>
      </w:pPr>
      <w:r w:rsidRPr="00C40785">
        <w:rPr>
          <w:rFonts w:ascii="Arial" w:hAnsi="Arial" w:cs="Arial"/>
        </w:rPr>
        <w:t xml:space="preserve">We indeed used a similar stimulation protocol as Chen and </w:t>
      </w:r>
      <w:proofErr w:type="spellStart"/>
      <w:r w:rsidRPr="00C40785">
        <w:rPr>
          <w:rFonts w:ascii="Arial" w:hAnsi="Arial" w:cs="Arial"/>
        </w:rPr>
        <w:t>Regehr</w:t>
      </w:r>
      <w:proofErr w:type="spellEnd"/>
      <w:r w:rsidRPr="00C40785">
        <w:rPr>
          <w:rFonts w:ascii="Arial" w:hAnsi="Arial" w:cs="Arial"/>
        </w:rPr>
        <w:t xml:space="preserve">. The main difference is the pipette resistance. To reduce series resistance error, they used pipettes with resistances below 2 MΩ. Very low resistance pipettes were not required for an investigation of short-term plasticity of retinogeniculate and corticogeniculate synapses, as it is usually possible to elicit EPSCs with relatively small amplitudes </w:t>
      </w:r>
      <w:r w:rsidRPr="00F37025">
        <w:rPr>
          <w:rFonts w:ascii="Arial" w:hAnsi="Arial" w:cs="Arial"/>
        </w:rPr>
        <w:t>(</w:t>
      </w:r>
      <w:r w:rsidR="00F37025" w:rsidRPr="00F37025">
        <w:rPr>
          <w:sz w:val="24"/>
          <w:szCs w:val="24"/>
        </w:rPr>
        <w:t>34-579 pA,</w:t>
      </w:r>
      <w:r w:rsidR="00AA1BA2" w:rsidRPr="00F37025">
        <w:rPr>
          <w:rFonts w:ascii="Arial" w:hAnsi="Arial" w:cs="Arial"/>
        </w:rPr>
        <w:t xml:space="preserve"> our observation</w:t>
      </w:r>
      <w:r w:rsidRPr="00F37025">
        <w:rPr>
          <w:rFonts w:ascii="Arial" w:hAnsi="Arial" w:cs="Arial"/>
        </w:rPr>
        <w:t>)</w:t>
      </w:r>
      <w:r w:rsidRPr="00C40785">
        <w:rPr>
          <w:rFonts w:ascii="Arial" w:hAnsi="Arial" w:cs="Arial"/>
        </w:rPr>
        <w:t xml:space="preserve"> with recruitment of few axons. Very low resistance pipettes would certainly be necessary for an investigation of e.g. the maximal AMPA receptor current amplitude that a relay neuron receives and the quantification of the fiber fraction (as done for example be by Chen and </w:t>
      </w:r>
      <w:proofErr w:type="spellStart"/>
      <w:r w:rsidRPr="00C40785">
        <w:rPr>
          <w:rFonts w:ascii="Arial" w:hAnsi="Arial" w:cs="Arial"/>
        </w:rPr>
        <w:t>Regehr</w:t>
      </w:r>
      <w:proofErr w:type="spellEnd"/>
      <w:r w:rsidRPr="00C40785">
        <w:rPr>
          <w:rFonts w:ascii="Arial" w:hAnsi="Arial" w:cs="Arial"/>
        </w:rPr>
        <w:t xml:space="preserve">). This issue was discussed in line </w:t>
      </w:r>
      <w:r w:rsidR="008E04F2" w:rsidRPr="00C40785">
        <w:rPr>
          <w:rFonts w:ascii="Arial" w:hAnsi="Arial" w:cs="Arial"/>
        </w:rPr>
        <w:t>2</w:t>
      </w:r>
      <w:r w:rsidR="008E04F2">
        <w:rPr>
          <w:rFonts w:ascii="Arial" w:hAnsi="Arial" w:cs="Arial"/>
        </w:rPr>
        <w:t>87</w:t>
      </w:r>
      <w:r w:rsidRPr="00C40785">
        <w:rPr>
          <w:rFonts w:ascii="Arial" w:hAnsi="Arial" w:cs="Arial"/>
        </w:rPr>
        <w:t>-2</w:t>
      </w:r>
      <w:r w:rsidR="008E04F2">
        <w:rPr>
          <w:rFonts w:ascii="Arial" w:hAnsi="Arial" w:cs="Arial"/>
        </w:rPr>
        <w:t>98</w:t>
      </w:r>
      <w:r w:rsidRPr="00C40785">
        <w:rPr>
          <w:rFonts w:ascii="Arial" w:hAnsi="Arial" w:cs="Arial"/>
        </w:rPr>
        <w:t>.</w:t>
      </w:r>
    </w:p>
    <w:p w:rsidR="00F33119" w:rsidRPr="00AA1BA2" w:rsidRDefault="00C40785" w:rsidP="00F33119">
      <w:pPr>
        <w:rPr>
          <w:rFonts w:ascii="Arial" w:hAnsi="Arial" w:cs="Arial"/>
          <w:b/>
          <w:i/>
        </w:rPr>
      </w:pPr>
      <w:r w:rsidRPr="00C40785">
        <w:rPr>
          <w:rFonts w:ascii="Arial" w:hAnsi="Arial" w:cs="Arial"/>
          <w:b/>
          <w:i/>
        </w:rPr>
        <w:t>Major Concerns:</w:t>
      </w:r>
    </w:p>
    <w:p w:rsidR="00F33119" w:rsidRPr="00AA1BA2" w:rsidRDefault="00C40785" w:rsidP="00F33119">
      <w:pPr>
        <w:rPr>
          <w:rFonts w:ascii="Arial" w:hAnsi="Arial" w:cs="Arial"/>
          <w:b/>
          <w:i/>
        </w:rPr>
      </w:pPr>
      <w:r w:rsidRPr="00C40785">
        <w:rPr>
          <w:rFonts w:ascii="Arial" w:hAnsi="Arial" w:cs="Arial"/>
          <w:b/>
          <w:i/>
        </w:rPr>
        <w:t>Factual errors</w:t>
      </w:r>
    </w:p>
    <w:p w:rsidR="00F33119" w:rsidRPr="00AA1BA2" w:rsidRDefault="00C40785" w:rsidP="00F33119">
      <w:pPr>
        <w:rPr>
          <w:rFonts w:ascii="Arial" w:hAnsi="Arial" w:cs="Arial"/>
          <w:b/>
          <w:i/>
        </w:rPr>
      </w:pPr>
      <w:r w:rsidRPr="00C40785">
        <w:rPr>
          <w:rFonts w:ascii="Arial" w:hAnsi="Arial" w:cs="Arial"/>
          <w:b/>
          <w:i/>
        </w:rPr>
        <w:t>Line 28 of Abstract: Retinal ganglion cells receive in addition top-down excitation from the cortex.: Should be "relay neurons" instead of "Retinal ganglion cells"</w:t>
      </w:r>
    </w:p>
    <w:p w:rsidR="00F33119" w:rsidRPr="00AA1BA2" w:rsidRDefault="00C40785" w:rsidP="00F33119">
      <w:pPr>
        <w:rPr>
          <w:rFonts w:ascii="Arial" w:hAnsi="Arial" w:cs="Arial"/>
        </w:rPr>
      </w:pPr>
      <w:r w:rsidRPr="00C40785">
        <w:rPr>
          <w:rFonts w:ascii="Arial" w:hAnsi="Arial" w:cs="Arial"/>
        </w:rPr>
        <w:t>"Retinal ganglion cells" was changed to "Relay neurons" (see line 26).</w:t>
      </w:r>
    </w:p>
    <w:p w:rsidR="00F33119" w:rsidRPr="00AA1BA2" w:rsidRDefault="00C40785" w:rsidP="00711B37">
      <w:pPr>
        <w:jc w:val="both"/>
        <w:rPr>
          <w:rFonts w:ascii="Arial" w:hAnsi="Arial" w:cs="Arial"/>
          <w:b/>
          <w:i/>
        </w:rPr>
      </w:pPr>
      <w:r w:rsidRPr="00C40785">
        <w:rPr>
          <w:rFonts w:ascii="Arial" w:hAnsi="Arial" w:cs="Arial"/>
          <w:b/>
          <w:i/>
        </w:rPr>
        <w:t>Line 270: "retinogeniculate synapse-mediated current amplitudes are higher than that of retinogeniculate synapse-mediated currents under same stimulating strength, consistent with the large": The second "retinogeniculate" should be "corticogeniculate" synapse</w:t>
      </w:r>
    </w:p>
    <w:p w:rsidR="00F33119" w:rsidRDefault="00C40785" w:rsidP="00F33119">
      <w:pPr>
        <w:rPr>
          <w:rFonts w:ascii="Arial" w:hAnsi="Arial" w:cs="Arial"/>
        </w:rPr>
      </w:pPr>
      <w:r w:rsidRPr="00C40785">
        <w:rPr>
          <w:rFonts w:ascii="Arial" w:hAnsi="Arial" w:cs="Arial"/>
        </w:rPr>
        <w:t xml:space="preserve">"retinogeniculate" was changed to "corticogeniculate"(see line </w:t>
      </w:r>
      <w:r w:rsidR="008E04F2" w:rsidRPr="00C40785">
        <w:rPr>
          <w:rFonts w:ascii="Arial" w:hAnsi="Arial" w:cs="Arial"/>
        </w:rPr>
        <w:t>2</w:t>
      </w:r>
      <w:r w:rsidR="008E04F2">
        <w:rPr>
          <w:rFonts w:ascii="Arial" w:hAnsi="Arial" w:cs="Arial"/>
        </w:rPr>
        <w:t>77</w:t>
      </w:r>
      <w:r w:rsidRPr="00C40785">
        <w:rPr>
          <w:rFonts w:ascii="Arial" w:hAnsi="Arial" w:cs="Arial"/>
        </w:rPr>
        <w:t xml:space="preserve">). </w:t>
      </w:r>
    </w:p>
    <w:p w:rsidR="008E04F2" w:rsidRPr="00AA1BA2" w:rsidRDefault="008E04F2" w:rsidP="00F33119">
      <w:pPr>
        <w:rPr>
          <w:rFonts w:ascii="Arial" w:hAnsi="Arial" w:cs="Arial"/>
        </w:rPr>
      </w:pPr>
    </w:p>
    <w:p w:rsidR="00F33119" w:rsidRPr="00AA1BA2" w:rsidRDefault="00C40785" w:rsidP="00F33119">
      <w:pPr>
        <w:rPr>
          <w:rFonts w:ascii="Arial" w:hAnsi="Arial" w:cs="Arial"/>
          <w:b/>
        </w:rPr>
      </w:pPr>
      <w:r w:rsidRPr="00C40785">
        <w:rPr>
          <w:rFonts w:ascii="Arial" w:hAnsi="Arial" w:cs="Arial"/>
          <w:b/>
        </w:rPr>
        <w:t>Citations:</w:t>
      </w:r>
    </w:p>
    <w:p w:rsidR="00F33119" w:rsidRPr="00AA1BA2" w:rsidRDefault="00C40785" w:rsidP="00F33119">
      <w:pPr>
        <w:rPr>
          <w:rFonts w:ascii="Arial" w:hAnsi="Arial" w:cs="Arial"/>
          <w:b/>
          <w:i/>
        </w:rPr>
      </w:pPr>
      <w:r w:rsidRPr="00C40785">
        <w:rPr>
          <w:rFonts w:ascii="Arial" w:hAnsi="Arial" w:cs="Arial"/>
          <w:b/>
          <w:i/>
        </w:rPr>
        <w:t>Line 50: "the two inputs…" needs citation which should include: Turner and Salt 1998 among others including studies in cat and other species.</w:t>
      </w:r>
    </w:p>
    <w:p w:rsidR="00923FB4" w:rsidRPr="00AA1BA2" w:rsidRDefault="00C40785" w:rsidP="00F33119">
      <w:pPr>
        <w:rPr>
          <w:rFonts w:ascii="Arial" w:hAnsi="Arial" w:cs="Arial"/>
        </w:rPr>
      </w:pPr>
      <w:r w:rsidRPr="00C40785">
        <w:rPr>
          <w:rFonts w:ascii="Arial" w:hAnsi="Arial" w:cs="Arial"/>
        </w:rPr>
        <w:t xml:space="preserve">We now cited Turner and Salt, 1998; Chen and </w:t>
      </w:r>
      <w:r w:rsidRPr="00C40785">
        <w:rPr>
          <w:rFonts w:ascii="Arial" w:hAnsi="Arial" w:cs="Arial"/>
          <w:noProof/>
        </w:rPr>
        <w:t>Regehr, 2000; Lindstrom and Wrobel, 1990; Granseth et al., 2002; Hamos et al.,1985; Kielland et al.,2009</w:t>
      </w:r>
      <w:r w:rsidRPr="00C40785">
        <w:rPr>
          <w:rFonts w:ascii="Arial" w:hAnsi="Arial" w:cs="Arial"/>
        </w:rPr>
        <w:t xml:space="preserve"> (see line </w:t>
      </w:r>
      <w:r w:rsidR="008E04F2" w:rsidRPr="00C40785">
        <w:rPr>
          <w:rFonts w:ascii="Arial" w:hAnsi="Arial" w:cs="Arial"/>
        </w:rPr>
        <w:t>5</w:t>
      </w:r>
      <w:r w:rsidR="008E04F2">
        <w:rPr>
          <w:rFonts w:ascii="Arial" w:hAnsi="Arial" w:cs="Arial"/>
        </w:rPr>
        <w:t>5</w:t>
      </w:r>
      <w:r w:rsidRPr="00C40785">
        <w:rPr>
          <w:rFonts w:ascii="Arial" w:hAnsi="Arial" w:cs="Arial"/>
        </w:rPr>
        <w:t>).</w:t>
      </w:r>
    </w:p>
    <w:p w:rsidR="00F33119" w:rsidRPr="00AA1BA2" w:rsidRDefault="00C40785" w:rsidP="00F33119">
      <w:pPr>
        <w:rPr>
          <w:rFonts w:ascii="Arial" w:hAnsi="Arial" w:cs="Arial"/>
          <w:b/>
          <w:i/>
        </w:rPr>
      </w:pPr>
      <w:r w:rsidRPr="00C40785">
        <w:rPr>
          <w:rFonts w:ascii="Arial" w:hAnsi="Arial" w:cs="Arial"/>
          <w:b/>
          <w:i/>
        </w:rPr>
        <w:lastRenderedPageBreak/>
        <w:t xml:space="preserve">Line 53: this first sentence needs citations which should include: </w:t>
      </w:r>
      <w:proofErr w:type="spellStart"/>
      <w:r w:rsidRPr="00C40785">
        <w:rPr>
          <w:rFonts w:ascii="Arial" w:hAnsi="Arial" w:cs="Arial"/>
          <w:b/>
          <w:i/>
        </w:rPr>
        <w:t>Budisantoso</w:t>
      </w:r>
      <w:proofErr w:type="spellEnd"/>
      <w:r w:rsidRPr="00C40785">
        <w:rPr>
          <w:rFonts w:ascii="Arial" w:hAnsi="Arial" w:cs="Arial"/>
          <w:b/>
          <w:i/>
        </w:rPr>
        <w:t xml:space="preserve"> et al, 2012 and Morgan et al, 2016 Cell 165:192</w:t>
      </w:r>
    </w:p>
    <w:p w:rsidR="00121C7A" w:rsidRPr="00AA1BA2" w:rsidRDefault="00C40785" w:rsidP="00F33119">
      <w:pPr>
        <w:rPr>
          <w:rFonts w:ascii="Arial" w:hAnsi="Arial" w:cs="Arial"/>
        </w:rPr>
      </w:pPr>
      <w:r w:rsidRPr="00C40785">
        <w:rPr>
          <w:rFonts w:ascii="Arial" w:hAnsi="Arial" w:cs="Arial"/>
        </w:rPr>
        <w:t xml:space="preserve">We now cited </w:t>
      </w:r>
      <w:proofErr w:type="spellStart"/>
      <w:r w:rsidRPr="00C40785">
        <w:rPr>
          <w:rFonts w:ascii="Arial" w:hAnsi="Arial" w:cs="Arial"/>
        </w:rPr>
        <w:t>Budisantoso</w:t>
      </w:r>
      <w:proofErr w:type="spellEnd"/>
      <w:r w:rsidRPr="00C40785">
        <w:rPr>
          <w:rFonts w:ascii="Arial" w:hAnsi="Arial" w:cs="Arial"/>
        </w:rPr>
        <w:t xml:space="preserve"> et al., 2012 and Morgan et al., 2016 (see line 51).</w:t>
      </w:r>
    </w:p>
    <w:p w:rsidR="00F33119" w:rsidRPr="00AA1BA2" w:rsidRDefault="00C40785" w:rsidP="00F33119">
      <w:pPr>
        <w:rPr>
          <w:rFonts w:ascii="Arial" w:hAnsi="Arial" w:cs="Arial"/>
          <w:b/>
          <w:i/>
        </w:rPr>
      </w:pPr>
      <w:r w:rsidRPr="00C40785">
        <w:rPr>
          <w:rFonts w:ascii="Arial" w:hAnsi="Arial" w:cs="Arial"/>
          <w:b/>
          <w:i/>
        </w:rPr>
        <w:t>Line 56: Corticogeniculate synapses… needs citations</w:t>
      </w:r>
    </w:p>
    <w:p w:rsidR="00121C7A" w:rsidRPr="00AA1BA2" w:rsidRDefault="00C40785" w:rsidP="00F33119">
      <w:pPr>
        <w:rPr>
          <w:rFonts w:ascii="Arial" w:hAnsi="Arial" w:cs="Arial"/>
        </w:rPr>
      </w:pPr>
      <w:r w:rsidRPr="00C40785">
        <w:rPr>
          <w:rFonts w:ascii="Arial" w:hAnsi="Arial" w:cs="Arial"/>
        </w:rPr>
        <w:t xml:space="preserve">We now cited </w:t>
      </w:r>
      <w:r w:rsidRPr="00C40785">
        <w:rPr>
          <w:rFonts w:ascii="Arial" w:hAnsi="Arial" w:cs="Arial"/>
          <w:noProof/>
        </w:rPr>
        <w:t xml:space="preserve">Steriade, Jones, and McCormick, 1997 and Wang et al., 2006 </w:t>
      </w:r>
      <w:r w:rsidRPr="00C40785">
        <w:rPr>
          <w:rFonts w:ascii="Arial" w:hAnsi="Arial" w:cs="Arial"/>
        </w:rPr>
        <w:t>(see line 5</w:t>
      </w:r>
      <w:r w:rsidR="008E04F2">
        <w:rPr>
          <w:rFonts w:ascii="Arial" w:hAnsi="Arial" w:cs="Arial"/>
        </w:rPr>
        <w:t>6</w:t>
      </w:r>
      <w:r w:rsidRPr="00C40785">
        <w:rPr>
          <w:rFonts w:ascii="Arial" w:hAnsi="Arial" w:cs="Arial"/>
        </w:rPr>
        <w:t>).</w:t>
      </w:r>
    </w:p>
    <w:p w:rsidR="00F33119" w:rsidRPr="00AA1BA2" w:rsidRDefault="00C40785" w:rsidP="00F33119">
      <w:pPr>
        <w:rPr>
          <w:rFonts w:ascii="Arial" w:hAnsi="Arial" w:cs="Arial"/>
          <w:b/>
          <w:i/>
        </w:rPr>
      </w:pPr>
      <w:r w:rsidRPr="00C40785">
        <w:rPr>
          <w:rFonts w:ascii="Arial" w:hAnsi="Arial" w:cs="Arial"/>
          <w:b/>
          <w:i/>
        </w:rPr>
        <w:t>Line 60: One prominent difference…": needs citations which should include Turner and Salt 1998</w:t>
      </w:r>
    </w:p>
    <w:p w:rsidR="00605A0B" w:rsidRPr="00AA1BA2" w:rsidRDefault="00C40785" w:rsidP="00F33119">
      <w:pPr>
        <w:rPr>
          <w:rFonts w:ascii="Arial" w:hAnsi="Arial" w:cs="Arial"/>
        </w:rPr>
      </w:pPr>
      <w:r w:rsidRPr="00C40785">
        <w:rPr>
          <w:rFonts w:ascii="Arial" w:hAnsi="Arial" w:cs="Arial"/>
        </w:rPr>
        <w:t xml:space="preserve">We now cited Turner and Salt, 1998; Chen and </w:t>
      </w:r>
      <w:r w:rsidRPr="00C40785">
        <w:rPr>
          <w:rFonts w:ascii="Arial" w:hAnsi="Arial" w:cs="Arial"/>
          <w:noProof/>
        </w:rPr>
        <w:t xml:space="preserve">Regehr, 2000; and Granseth et al., 2002 </w:t>
      </w:r>
      <w:r w:rsidRPr="00C40785">
        <w:rPr>
          <w:rFonts w:ascii="Arial" w:hAnsi="Arial" w:cs="Arial"/>
        </w:rPr>
        <w:t xml:space="preserve">(see line </w:t>
      </w:r>
      <w:r w:rsidR="008E04F2">
        <w:rPr>
          <w:rFonts w:ascii="Arial" w:hAnsi="Arial" w:cs="Arial"/>
        </w:rPr>
        <w:t>64</w:t>
      </w:r>
      <w:r w:rsidRPr="00C40785">
        <w:rPr>
          <w:rFonts w:ascii="Arial" w:hAnsi="Arial" w:cs="Arial"/>
        </w:rPr>
        <w:t>).</w:t>
      </w:r>
    </w:p>
    <w:p w:rsidR="00F33119" w:rsidRPr="00AA1BA2" w:rsidRDefault="00C40785" w:rsidP="00F33119">
      <w:pPr>
        <w:rPr>
          <w:rFonts w:ascii="Arial" w:hAnsi="Arial" w:cs="Arial"/>
          <w:b/>
          <w:i/>
        </w:rPr>
      </w:pPr>
      <w:r w:rsidRPr="00C40785">
        <w:rPr>
          <w:rFonts w:ascii="Arial" w:hAnsi="Arial" w:cs="Arial"/>
          <w:b/>
          <w:i/>
        </w:rPr>
        <w:t xml:space="preserve">Line 68: In addition, desensitization… : citation #2 never touches upon AMPAR desensitization, cite Chen, Blitz and </w:t>
      </w:r>
      <w:proofErr w:type="spellStart"/>
      <w:r w:rsidRPr="00C40785">
        <w:rPr>
          <w:rFonts w:ascii="Arial" w:hAnsi="Arial" w:cs="Arial"/>
          <w:b/>
          <w:i/>
        </w:rPr>
        <w:t>Regehr</w:t>
      </w:r>
      <w:proofErr w:type="spellEnd"/>
      <w:r w:rsidRPr="00C40785">
        <w:rPr>
          <w:rFonts w:ascii="Arial" w:hAnsi="Arial" w:cs="Arial"/>
          <w:b/>
          <w:i/>
        </w:rPr>
        <w:t>, 2002.</w:t>
      </w:r>
    </w:p>
    <w:p w:rsidR="00FD03AB" w:rsidRPr="00AA1BA2" w:rsidRDefault="00C40785" w:rsidP="00F33119">
      <w:pPr>
        <w:rPr>
          <w:rFonts w:ascii="Arial" w:hAnsi="Arial" w:cs="Arial"/>
        </w:rPr>
      </w:pPr>
      <w:r w:rsidRPr="00C40785">
        <w:rPr>
          <w:rFonts w:ascii="Arial" w:hAnsi="Arial" w:cs="Arial"/>
        </w:rPr>
        <w:t xml:space="preserve">We now referenced the correct paper: Chen, Blitz and </w:t>
      </w:r>
      <w:proofErr w:type="spellStart"/>
      <w:r w:rsidRPr="00C40785">
        <w:rPr>
          <w:rFonts w:ascii="Arial" w:hAnsi="Arial" w:cs="Arial"/>
        </w:rPr>
        <w:t>Regehr</w:t>
      </w:r>
      <w:proofErr w:type="spellEnd"/>
      <w:r w:rsidRPr="00C40785">
        <w:rPr>
          <w:rFonts w:ascii="Arial" w:hAnsi="Arial" w:cs="Arial"/>
        </w:rPr>
        <w:t xml:space="preserve">, 2002 (see line </w:t>
      </w:r>
      <w:r w:rsidR="008E04F2">
        <w:rPr>
          <w:rFonts w:ascii="Arial" w:hAnsi="Arial" w:cs="Arial"/>
        </w:rPr>
        <w:t>72</w:t>
      </w:r>
      <w:r w:rsidRPr="00C40785">
        <w:rPr>
          <w:rFonts w:ascii="Arial" w:hAnsi="Arial" w:cs="Arial"/>
        </w:rPr>
        <w:t>).</w:t>
      </w:r>
    </w:p>
    <w:p w:rsidR="00605A0B" w:rsidRPr="00AA1BA2" w:rsidRDefault="00C40785" w:rsidP="00F33119">
      <w:pPr>
        <w:rPr>
          <w:rFonts w:ascii="Arial" w:hAnsi="Arial" w:cs="Arial"/>
          <w:b/>
          <w:i/>
        </w:rPr>
      </w:pPr>
      <w:r w:rsidRPr="00C40785">
        <w:rPr>
          <w:rFonts w:ascii="Arial" w:hAnsi="Arial" w:cs="Arial"/>
          <w:b/>
          <w:i/>
        </w:rPr>
        <w:t xml:space="preserve">Line 267: "the strong depression in retinogeniculate synapse": Chen, Blitz and </w:t>
      </w:r>
      <w:proofErr w:type="spellStart"/>
      <w:r w:rsidRPr="00C40785">
        <w:rPr>
          <w:rFonts w:ascii="Arial" w:hAnsi="Arial" w:cs="Arial"/>
          <w:b/>
          <w:i/>
        </w:rPr>
        <w:t>Regehr</w:t>
      </w:r>
      <w:proofErr w:type="spellEnd"/>
      <w:r w:rsidRPr="00C40785">
        <w:rPr>
          <w:rFonts w:ascii="Arial" w:hAnsi="Arial" w:cs="Arial"/>
          <w:b/>
          <w:i/>
        </w:rPr>
        <w:t xml:space="preserve"> 2002 should be cited. </w:t>
      </w:r>
    </w:p>
    <w:p w:rsidR="00F33119" w:rsidRPr="00AA1BA2" w:rsidRDefault="00C40785" w:rsidP="00F33119">
      <w:pPr>
        <w:rPr>
          <w:rFonts w:ascii="Arial" w:hAnsi="Arial" w:cs="Arial"/>
        </w:rPr>
      </w:pPr>
      <w:r w:rsidRPr="00C40785">
        <w:rPr>
          <w:rFonts w:ascii="Arial" w:hAnsi="Arial" w:cs="Arial"/>
        </w:rPr>
        <w:t xml:space="preserve">We now cited Chen, Blitz and </w:t>
      </w:r>
      <w:proofErr w:type="spellStart"/>
      <w:r w:rsidRPr="00C40785">
        <w:rPr>
          <w:rFonts w:ascii="Arial" w:hAnsi="Arial" w:cs="Arial"/>
        </w:rPr>
        <w:t>Regehr</w:t>
      </w:r>
      <w:proofErr w:type="spellEnd"/>
      <w:r w:rsidRPr="00C40785">
        <w:rPr>
          <w:rFonts w:ascii="Arial" w:hAnsi="Arial" w:cs="Arial"/>
        </w:rPr>
        <w:t xml:space="preserve">, 2002 (see line </w:t>
      </w:r>
      <w:r w:rsidR="008E04F2" w:rsidRPr="00C40785">
        <w:rPr>
          <w:rFonts w:ascii="Arial" w:hAnsi="Arial" w:cs="Arial"/>
        </w:rPr>
        <w:t>2</w:t>
      </w:r>
      <w:r w:rsidR="008E04F2">
        <w:rPr>
          <w:rFonts w:ascii="Arial" w:hAnsi="Arial" w:cs="Arial"/>
        </w:rPr>
        <w:t>74</w:t>
      </w:r>
      <w:r w:rsidRPr="00C40785">
        <w:rPr>
          <w:rFonts w:ascii="Arial" w:hAnsi="Arial" w:cs="Arial"/>
        </w:rPr>
        <w:t>).</w:t>
      </w:r>
    </w:p>
    <w:p w:rsidR="00F33119" w:rsidRPr="00AA1BA2" w:rsidRDefault="00F33119" w:rsidP="00F33119">
      <w:pPr>
        <w:rPr>
          <w:rFonts w:ascii="Arial" w:hAnsi="Arial" w:cs="Arial"/>
        </w:rPr>
      </w:pPr>
    </w:p>
    <w:p w:rsidR="00F33119" w:rsidRPr="00AA1BA2" w:rsidRDefault="00C40785" w:rsidP="00F33119">
      <w:pPr>
        <w:rPr>
          <w:rFonts w:ascii="Arial" w:hAnsi="Arial" w:cs="Arial"/>
          <w:b/>
          <w:i/>
        </w:rPr>
      </w:pPr>
      <w:r w:rsidRPr="00C40785">
        <w:rPr>
          <w:rFonts w:ascii="Arial" w:hAnsi="Arial" w:cs="Arial"/>
          <w:b/>
          <w:i/>
        </w:rPr>
        <w:t>Clarification needed:</w:t>
      </w:r>
    </w:p>
    <w:p w:rsidR="00F33119" w:rsidRPr="00AA1BA2" w:rsidRDefault="00C40785" w:rsidP="00F33119">
      <w:pPr>
        <w:rPr>
          <w:rFonts w:ascii="Arial" w:hAnsi="Arial" w:cs="Arial"/>
          <w:b/>
          <w:i/>
        </w:rPr>
      </w:pPr>
      <w:r w:rsidRPr="00C40785">
        <w:rPr>
          <w:rFonts w:ascii="Arial" w:hAnsi="Arial" w:cs="Arial"/>
          <w:b/>
          <w:i/>
        </w:rPr>
        <w:t>Cutting Methods:</w:t>
      </w:r>
    </w:p>
    <w:p w:rsidR="00F33119" w:rsidRPr="00AA1BA2" w:rsidRDefault="00C40785" w:rsidP="00F33119">
      <w:pPr>
        <w:rPr>
          <w:rFonts w:ascii="Arial" w:hAnsi="Arial" w:cs="Arial"/>
          <w:b/>
          <w:i/>
        </w:rPr>
      </w:pPr>
      <w:r w:rsidRPr="00C40785">
        <w:rPr>
          <w:rFonts w:ascii="Arial" w:hAnsi="Arial" w:cs="Arial"/>
          <w:b/>
          <w:i/>
        </w:rPr>
        <w:t>1. Specify what type of cutting blade you use</w:t>
      </w:r>
    </w:p>
    <w:p w:rsidR="00605A0B" w:rsidRPr="00AA1BA2" w:rsidRDefault="00C40785" w:rsidP="00F33119">
      <w:pPr>
        <w:rPr>
          <w:rFonts w:ascii="Arial" w:hAnsi="Arial" w:cs="Arial"/>
        </w:rPr>
      </w:pPr>
      <w:r w:rsidRPr="00C40785">
        <w:rPr>
          <w:rFonts w:ascii="Arial" w:hAnsi="Arial" w:cs="Arial"/>
        </w:rPr>
        <w:t xml:space="preserve">We used razor blade for dissection. The information has been added in line </w:t>
      </w:r>
      <w:r w:rsidR="008E04F2" w:rsidRPr="00C40785">
        <w:rPr>
          <w:rFonts w:ascii="Arial" w:hAnsi="Arial" w:cs="Arial"/>
        </w:rPr>
        <w:t>1</w:t>
      </w:r>
      <w:r w:rsidR="008E04F2">
        <w:rPr>
          <w:rFonts w:ascii="Arial" w:hAnsi="Arial" w:cs="Arial"/>
        </w:rPr>
        <w:t>32</w:t>
      </w:r>
      <w:r w:rsidRPr="00C40785">
        <w:rPr>
          <w:rFonts w:ascii="Arial" w:hAnsi="Arial" w:cs="Arial"/>
        </w:rPr>
        <w:t xml:space="preserve">. </w:t>
      </w:r>
    </w:p>
    <w:p w:rsidR="00F33119" w:rsidRPr="00AA1BA2" w:rsidRDefault="00C40785" w:rsidP="00F33119">
      <w:pPr>
        <w:rPr>
          <w:rFonts w:ascii="Arial" w:hAnsi="Arial" w:cs="Arial"/>
          <w:b/>
          <w:i/>
        </w:rPr>
      </w:pPr>
      <w:r w:rsidRPr="00C40785">
        <w:rPr>
          <w:rFonts w:ascii="Arial" w:hAnsi="Arial" w:cs="Arial"/>
          <w:b/>
          <w:i/>
        </w:rPr>
        <w:t>2. Are the two hemispheres mounted on the same wedge? If so, it would be helpful to diagram the arrangement of the two hemispheres on the wedge.</w:t>
      </w:r>
    </w:p>
    <w:p w:rsidR="00F33119" w:rsidRPr="00AA1BA2" w:rsidRDefault="00C40785" w:rsidP="00F33119">
      <w:pPr>
        <w:rPr>
          <w:rFonts w:ascii="Arial" w:hAnsi="Arial" w:cs="Arial"/>
        </w:rPr>
      </w:pPr>
      <w:r w:rsidRPr="00C40785">
        <w:rPr>
          <w:rFonts w:ascii="Arial" w:hAnsi="Arial" w:cs="Arial"/>
        </w:rPr>
        <w:t>We indeed mounted two hemispheres on the same wedge, and we agree that it is helpful to present such procedure. The additional figure diagramming two hemispheres was shown in Figure 2.</w:t>
      </w:r>
    </w:p>
    <w:p w:rsidR="00F33119" w:rsidRPr="00AA1BA2" w:rsidRDefault="00C40785" w:rsidP="00F33119">
      <w:pPr>
        <w:rPr>
          <w:rFonts w:ascii="Arial" w:hAnsi="Arial" w:cs="Arial"/>
          <w:b/>
          <w:i/>
        </w:rPr>
      </w:pPr>
      <w:r w:rsidRPr="00C40785">
        <w:rPr>
          <w:rFonts w:ascii="Arial" w:hAnsi="Arial" w:cs="Arial"/>
          <w:b/>
          <w:i/>
        </w:rPr>
        <w:t>Electrophysiology</w:t>
      </w:r>
    </w:p>
    <w:p w:rsidR="00F33119" w:rsidRPr="00AA1BA2" w:rsidRDefault="00C40785" w:rsidP="00F33119">
      <w:pPr>
        <w:rPr>
          <w:rFonts w:ascii="Arial" w:hAnsi="Arial" w:cs="Arial"/>
          <w:b/>
          <w:i/>
        </w:rPr>
      </w:pPr>
      <w:r w:rsidRPr="00C40785">
        <w:rPr>
          <w:rFonts w:ascii="Arial" w:hAnsi="Arial" w:cs="Arial"/>
          <w:b/>
          <w:i/>
        </w:rPr>
        <w:t xml:space="preserve">1. For the retinogeniculate synapse, recording pipette resistances of 3-4 </w:t>
      </w:r>
      <w:proofErr w:type="spellStart"/>
      <w:r w:rsidRPr="00C40785">
        <w:rPr>
          <w:rFonts w:ascii="Arial" w:hAnsi="Arial" w:cs="Arial"/>
          <w:b/>
          <w:i/>
        </w:rPr>
        <w:t>MOhm</w:t>
      </w:r>
      <w:proofErr w:type="spellEnd"/>
      <w:r w:rsidRPr="00C40785">
        <w:rPr>
          <w:rFonts w:ascii="Arial" w:hAnsi="Arial" w:cs="Arial"/>
          <w:b/>
          <w:i/>
        </w:rPr>
        <w:t xml:space="preserve"> are too high. Since the synaptic currents can range in the 10's of </w:t>
      </w:r>
      <w:proofErr w:type="spellStart"/>
      <w:r w:rsidRPr="00C40785">
        <w:rPr>
          <w:rFonts w:ascii="Arial" w:hAnsi="Arial" w:cs="Arial"/>
          <w:b/>
          <w:i/>
        </w:rPr>
        <w:t>nA</w:t>
      </w:r>
      <w:proofErr w:type="spellEnd"/>
      <w:r w:rsidRPr="00C40785">
        <w:rPr>
          <w:rFonts w:ascii="Arial" w:hAnsi="Arial" w:cs="Arial"/>
          <w:b/>
          <w:i/>
        </w:rPr>
        <w:t xml:space="preserve"> in amplitude, the pipet resistance should be less than 2 </w:t>
      </w:r>
      <w:proofErr w:type="spellStart"/>
      <w:r w:rsidRPr="00C40785">
        <w:rPr>
          <w:rFonts w:ascii="Arial" w:hAnsi="Arial" w:cs="Arial"/>
          <w:b/>
          <w:i/>
        </w:rPr>
        <w:t>MOhms</w:t>
      </w:r>
      <w:proofErr w:type="spellEnd"/>
      <w:r w:rsidRPr="00C40785">
        <w:rPr>
          <w:rFonts w:ascii="Arial" w:hAnsi="Arial" w:cs="Arial"/>
          <w:b/>
          <w:i/>
        </w:rPr>
        <w:t xml:space="preserve"> to avoid significant series resistance error.</w:t>
      </w:r>
    </w:p>
    <w:p w:rsidR="00605A0B" w:rsidRPr="00AA1BA2" w:rsidRDefault="00C40785" w:rsidP="0018157D">
      <w:pPr>
        <w:jc w:val="both"/>
        <w:rPr>
          <w:rFonts w:ascii="Arial" w:hAnsi="Arial" w:cs="Arial"/>
        </w:rPr>
      </w:pPr>
      <w:r w:rsidRPr="00C40785">
        <w:rPr>
          <w:rFonts w:ascii="Arial" w:hAnsi="Arial" w:cs="Arial"/>
        </w:rPr>
        <w:t xml:space="preserve">See above our response to comment 2 of reviewer 2. An explanation of when low resistance pipettes are necessary has been added. </w:t>
      </w:r>
    </w:p>
    <w:p w:rsidR="00F33119" w:rsidRPr="00AA1BA2" w:rsidRDefault="00C40785" w:rsidP="00F33119">
      <w:pPr>
        <w:rPr>
          <w:rFonts w:ascii="Arial" w:hAnsi="Arial" w:cs="Arial"/>
          <w:b/>
          <w:i/>
        </w:rPr>
      </w:pPr>
      <w:r w:rsidRPr="00C40785">
        <w:rPr>
          <w:rFonts w:ascii="Arial" w:hAnsi="Arial" w:cs="Arial"/>
          <w:b/>
          <w:i/>
        </w:rPr>
        <w:lastRenderedPageBreak/>
        <w:t>2. Figure 2C, D: where are the stimulus artifacts? The example trace of retinogeniculate AMPAR currents shows a PPR that is significantly higher than previously published studies, including the last author's work. A more appropriate trace should be used.</w:t>
      </w:r>
    </w:p>
    <w:p w:rsidR="00BF4768" w:rsidRPr="00AA1BA2" w:rsidRDefault="00C40785" w:rsidP="00F33119">
      <w:pPr>
        <w:rPr>
          <w:rFonts w:ascii="Arial" w:hAnsi="Arial" w:cs="Arial"/>
        </w:rPr>
      </w:pPr>
      <w:r w:rsidRPr="00C40785">
        <w:rPr>
          <w:rFonts w:ascii="Arial" w:hAnsi="Arial" w:cs="Arial"/>
        </w:rPr>
        <w:t>Stimulus artifacts are blanked for clarity, and we agree that the example trace here is less representative. A better example trace is now shown in Figure 3</w:t>
      </w:r>
    </w:p>
    <w:p w:rsidR="00F33119" w:rsidRPr="00AA1BA2" w:rsidRDefault="00C40785" w:rsidP="00F33119">
      <w:pPr>
        <w:rPr>
          <w:rFonts w:ascii="Arial" w:hAnsi="Arial" w:cs="Arial"/>
          <w:b/>
          <w:i/>
        </w:rPr>
      </w:pPr>
      <w:r w:rsidRPr="00C40785">
        <w:rPr>
          <w:rFonts w:ascii="Arial" w:hAnsi="Arial" w:cs="Arial"/>
          <w:b/>
          <w:i/>
        </w:rPr>
        <w:t>3. While the authors record only from AMPAR from this prep, it should be noted that the prep can be used to study NMDAR as well as inhibitory synaptic currents</w:t>
      </w:r>
    </w:p>
    <w:p w:rsidR="00BF4768" w:rsidRPr="00AA1BA2" w:rsidRDefault="00C40785" w:rsidP="00F33119">
      <w:pPr>
        <w:rPr>
          <w:rFonts w:ascii="Arial" w:hAnsi="Arial" w:cs="Arial"/>
        </w:rPr>
      </w:pPr>
      <w:r w:rsidRPr="00C40785">
        <w:rPr>
          <w:rFonts w:ascii="Arial" w:hAnsi="Arial" w:cs="Arial"/>
        </w:rPr>
        <w:t>We discussed this point in line 2</w:t>
      </w:r>
      <w:r w:rsidR="008E04F2">
        <w:rPr>
          <w:rFonts w:ascii="Arial" w:hAnsi="Arial" w:cs="Arial"/>
        </w:rPr>
        <w:t>99</w:t>
      </w:r>
      <w:r w:rsidRPr="00C40785">
        <w:rPr>
          <w:rFonts w:ascii="Arial" w:hAnsi="Arial" w:cs="Arial"/>
        </w:rPr>
        <w:t>-</w:t>
      </w:r>
      <w:r w:rsidR="008E04F2">
        <w:rPr>
          <w:rFonts w:ascii="Arial" w:hAnsi="Arial" w:cs="Arial"/>
        </w:rPr>
        <w:t>305</w:t>
      </w:r>
      <w:r w:rsidRPr="00C40785">
        <w:rPr>
          <w:rFonts w:ascii="Arial" w:hAnsi="Arial" w:cs="Arial"/>
        </w:rPr>
        <w:t>.</w:t>
      </w:r>
    </w:p>
    <w:p w:rsidR="00F33119" w:rsidRPr="00AA1BA2" w:rsidRDefault="00F33119" w:rsidP="00F33119">
      <w:pPr>
        <w:rPr>
          <w:rFonts w:ascii="Arial" w:hAnsi="Arial" w:cs="Arial"/>
        </w:rPr>
      </w:pPr>
    </w:p>
    <w:p w:rsidR="00F33119" w:rsidRPr="00AA1BA2" w:rsidRDefault="00C40785" w:rsidP="00F33119">
      <w:pPr>
        <w:rPr>
          <w:rFonts w:ascii="Arial" w:hAnsi="Arial" w:cs="Arial"/>
          <w:b/>
          <w:i/>
        </w:rPr>
      </w:pPr>
      <w:r w:rsidRPr="00C40785">
        <w:rPr>
          <w:rFonts w:ascii="Arial" w:hAnsi="Arial" w:cs="Arial"/>
          <w:b/>
          <w:i/>
        </w:rPr>
        <w:t>Figure legends:</w:t>
      </w:r>
    </w:p>
    <w:p w:rsidR="00F33119" w:rsidRPr="00AA1BA2" w:rsidRDefault="00C40785" w:rsidP="00F33119">
      <w:pPr>
        <w:rPr>
          <w:rFonts w:ascii="Arial" w:hAnsi="Arial" w:cs="Arial"/>
          <w:b/>
          <w:i/>
        </w:rPr>
      </w:pPr>
      <w:r w:rsidRPr="00C40785">
        <w:rPr>
          <w:rFonts w:ascii="Arial" w:hAnsi="Arial" w:cs="Arial"/>
          <w:b/>
          <w:i/>
        </w:rPr>
        <w:t xml:space="preserve">Figure 1: A. Please label sagittal, coronal and </w:t>
      </w:r>
      <w:proofErr w:type="spellStart"/>
      <w:r w:rsidRPr="00C40785">
        <w:rPr>
          <w:rFonts w:ascii="Arial" w:hAnsi="Arial" w:cs="Arial"/>
          <w:b/>
          <w:i/>
        </w:rPr>
        <w:t>lamboid</w:t>
      </w:r>
      <w:proofErr w:type="spellEnd"/>
      <w:r w:rsidRPr="00C40785">
        <w:rPr>
          <w:rFonts w:ascii="Arial" w:hAnsi="Arial" w:cs="Arial"/>
          <w:b/>
          <w:i/>
        </w:rPr>
        <w:t xml:space="preserve"> sutures</w:t>
      </w:r>
    </w:p>
    <w:p w:rsidR="00AB06CE" w:rsidRPr="00AA1BA2" w:rsidRDefault="00C40785" w:rsidP="00F33119">
      <w:pPr>
        <w:rPr>
          <w:rFonts w:ascii="Arial" w:hAnsi="Arial" w:cs="Arial"/>
        </w:rPr>
      </w:pPr>
      <w:r w:rsidRPr="00C40785">
        <w:rPr>
          <w:rFonts w:ascii="Arial" w:hAnsi="Arial" w:cs="Arial"/>
        </w:rPr>
        <w:t xml:space="preserve">sagittal, coronal and </w:t>
      </w:r>
      <w:proofErr w:type="spellStart"/>
      <w:r w:rsidRPr="00C40785">
        <w:rPr>
          <w:rFonts w:ascii="Arial" w:hAnsi="Arial" w:cs="Arial"/>
        </w:rPr>
        <w:t>lamboid</w:t>
      </w:r>
      <w:proofErr w:type="spellEnd"/>
      <w:r w:rsidRPr="00C40785">
        <w:rPr>
          <w:rFonts w:ascii="Arial" w:hAnsi="Arial" w:cs="Arial"/>
        </w:rPr>
        <w:t xml:space="preserve"> sutures were labeled as shown in </w:t>
      </w:r>
      <w:r w:rsidR="0029251D">
        <w:rPr>
          <w:rFonts w:ascii="Arial" w:hAnsi="Arial" w:cs="Arial"/>
        </w:rPr>
        <w:t>F</w:t>
      </w:r>
      <w:r w:rsidRPr="00C40785">
        <w:rPr>
          <w:rFonts w:ascii="Arial" w:hAnsi="Arial" w:cs="Arial"/>
        </w:rPr>
        <w:t xml:space="preserve">igure 1A </w:t>
      </w:r>
    </w:p>
    <w:p w:rsidR="00F33119" w:rsidRPr="00AA1BA2" w:rsidRDefault="00C40785" w:rsidP="00F33119">
      <w:pPr>
        <w:rPr>
          <w:rFonts w:ascii="Arial" w:hAnsi="Arial" w:cs="Arial"/>
          <w:b/>
          <w:i/>
        </w:rPr>
      </w:pPr>
      <w:r w:rsidRPr="00C40785">
        <w:rPr>
          <w:rFonts w:ascii="Arial" w:hAnsi="Arial" w:cs="Arial"/>
          <w:b/>
          <w:i/>
        </w:rPr>
        <w:t>B. this is not a horizontal view, it is a sagittal view.</w:t>
      </w:r>
    </w:p>
    <w:p w:rsidR="00AB06CE" w:rsidRPr="00AA1BA2" w:rsidRDefault="00C40785" w:rsidP="00F33119">
      <w:pPr>
        <w:rPr>
          <w:rFonts w:ascii="Arial" w:hAnsi="Arial" w:cs="Arial"/>
        </w:rPr>
      </w:pPr>
      <w:r w:rsidRPr="00C40785">
        <w:rPr>
          <w:rFonts w:ascii="Arial" w:hAnsi="Arial" w:cs="Arial"/>
        </w:rPr>
        <w:t>"horizontal" was changed to "sagittal"</w:t>
      </w:r>
    </w:p>
    <w:p w:rsidR="00F33119" w:rsidRPr="00AA1BA2" w:rsidRDefault="00C40785" w:rsidP="00F33119">
      <w:pPr>
        <w:rPr>
          <w:rFonts w:ascii="Arial" w:hAnsi="Arial" w:cs="Arial"/>
          <w:b/>
          <w:i/>
        </w:rPr>
      </w:pPr>
      <w:r w:rsidRPr="00C40785">
        <w:rPr>
          <w:rFonts w:ascii="Arial" w:hAnsi="Arial" w:cs="Arial"/>
          <w:b/>
          <w:i/>
        </w:rPr>
        <w:t>D. Would be helpful to also label lateral, medial, ventral, dorsal to match with E.</w:t>
      </w:r>
    </w:p>
    <w:p w:rsidR="00AB06CE" w:rsidRPr="00AA1BA2" w:rsidRDefault="00C40785" w:rsidP="00F33119">
      <w:pPr>
        <w:rPr>
          <w:rFonts w:ascii="Arial" w:hAnsi="Arial" w:cs="Arial"/>
        </w:rPr>
      </w:pPr>
      <w:r w:rsidRPr="00C40785">
        <w:rPr>
          <w:rFonts w:ascii="Arial" w:hAnsi="Arial" w:cs="Arial"/>
        </w:rPr>
        <w:t xml:space="preserve">"lateral", "medial", "ventral", "dorsal" were labeled in </w:t>
      </w:r>
      <w:r w:rsidR="0029251D">
        <w:rPr>
          <w:rFonts w:ascii="Arial" w:hAnsi="Arial" w:cs="Arial"/>
        </w:rPr>
        <w:t>F</w:t>
      </w:r>
      <w:r w:rsidRPr="00C40785">
        <w:rPr>
          <w:rFonts w:ascii="Arial" w:hAnsi="Arial" w:cs="Arial"/>
        </w:rPr>
        <w:t>igure 1D</w:t>
      </w:r>
    </w:p>
    <w:p w:rsidR="00F33119" w:rsidRPr="00AA1BA2" w:rsidRDefault="00C40785" w:rsidP="00F33119">
      <w:pPr>
        <w:rPr>
          <w:rFonts w:ascii="Arial" w:hAnsi="Arial" w:cs="Arial"/>
          <w:b/>
          <w:i/>
        </w:rPr>
      </w:pPr>
      <w:r w:rsidRPr="00C40785">
        <w:rPr>
          <w:rFonts w:ascii="Arial" w:hAnsi="Arial" w:cs="Arial"/>
          <w:b/>
          <w:i/>
        </w:rPr>
        <w:t>E. label angle of the wedge with 10-25 degrees</w:t>
      </w:r>
    </w:p>
    <w:p w:rsidR="00AB06CE" w:rsidRPr="00AA1BA2" w:rsidRDefault="00C40785" w:rsidP="00F33119">
      <w:pPr>
        <w:rPr>
          <w:rFonts w:ascii="Arial" w:hAnsi="Arial" w:cs="Arial"/>
        </w:rPr>
      </w:pPr>
      <w:r w:rsidRPr="00C40785">
        <w:rPr>
          <w:rFonts w:ascii="Arial" w:hAnsi="Arial" w:cs="Arial"/>
        </w:rPr>
        <w:t xml:space="preserve">The angle of the wedge (10-25 degrees) was labeled in </w:t>
      </w:r>
      <w:r w:rsidR="0029251D">
        <w:rPr>
          <w:rFonts w:ascii="Arial" w:hAnsi="Arial" w:cs="Arial"/>
        </w:rPr>
        <w:t>F</w:t>
      </w:r>
      <w:r w:rsidRPr="00C40785">
        <w:rPr>
          <w:rFonts w:ascii="Arial" w:hAnsi="Arial" w:cs="Arial"/>
        </w:rPr>
        <w:t>igure 1E</w:t>
      </w:r>
    </w:p>
    <w:p w:rsidR="0018157D" w:rsidRPr="00AA1BA2" w:rsidRDefault="0018157D" w:rsidP="00F33119">
      <w:pPr>
        <w:rPr>
          <w:rFonts w:ascii="Arial" w:hAnsi="Arial" w:cs="Arial"/>
        </w:rPr>
      </w:pPr>
      <w:bookmarkStart w:id="0" w:name="_GoBack"/>
      <w:bookmarkEnd w:id="0"/>
    </w:p>
    <w:p w:rsidR="00F33119" w:rsidRPr="00AA1BA2" w:rsidRDefault="00C40785" w:rsidP="00F33119">
      <w:pPr>
        <w:rPr>
          <w:rFonts w:ascii="Arial" w:hAnsi="Arial" w:cs="Arial"/>
          <w:b/>
          <w:i/>
        </w:rPr>
      </w:pPr>
      <w:r w:rsidRPr="00C40785">
        <w:rPr>
          <w:rFonts w:ascii="Arial" w:hAnsi="Arial" w:cs="Arial"/>
          <w:b/>
          <w:i/>
        </w:rPr>
        <w:t>Text:</w:t>
      </w:r>
    </w:p>
    <w:p w:rsidR="00F33119" w:rsidRPr="00AA1BA2" w:rsidRDefault="00C40785" w:rsidP="00711B37">
      <w:pPr>
        <w:jc w:val="both"/>
        <w:rPr>
          <w:rFonts w:ascii="Arial" w:hAnsi="Arial" w:cs="Arial"/>
          <w:b/>
          <w:i/>
        </w:rPr>
      </w:pPr>
      <w:r w:rsidRPr="00C40785">
        <w:rPr>
          <w:rFonts w:ascii="Arial" w:hAnsi="Arial" w:cs="Arial"/>
          <w:b/>
          <w:i/>
        </w:rPr>
        <w:t>Line 36: "The optic tract enters the lateral geniculate distant from the cortical input.", this sentence is not clear. Perhaps the authors mean "lateral" rather than "distant".</w:t>
      </w:r>
    </w:p>
    <w:p w:rsidR="00AB06CE" w:rsidRPr="00AA1BA2" w:rsidRDefault="00F37025" w:rsidP="00F33119">
      <w:pPr>
        <w:rPr>
          <w:rFonts w:ascii="Arial" w:hAnsi="Arial" w:cs="Arial"/>
        </w:rPr>
      </w:pPr>
      <w:r>
        <w:rPr>
          <w:rFonts w:ascii="Arial" w:hAnsi="Arial" w:cs="Arial"/>
        </w:rPr>
        <w:t>We described the different locations of optic tract and</w:t>
      </w:r>
      <w:r w:rsidR="00C40785" w:rsidRPr="00C40785">
        <w:rPr>
          <w:rFonts w:ascii="Arial" w:hAnsi="Arial" w:cs="Arial"/>
        </w:rPr>
        <w:t xml:space="preserve"> </w:t>
      </w:r>
      <w:r w:rsidRPr="0070510E">
        <w:rPr>
          <w:sz w:val="24"/>
          <w:szCs w:val="24"/>
        </w:rPr>
        <w:t>reticular thalamic nucle</w:t>
      </w:r>
      <w:r>
        <w:rPr>
          <w:sz w:val="24"/>
          <w:szCs w:val="24"/>
        </w:rPr>
        <w:t>i more precisely in line 34-40.</w:t>
      </w:r>
      <w:r w:rsidRPr="00C40785">
        <w:rPr>
          <w:rFonts w:ascii="Arial" w:hAnsi="Arial" w:cs="Arial"/>
        </w:rPr>
        <w:t xml:space="preserve"> </w:t>
      </w:r>
    </w:p>
    <w:p w:rsidR="00F33119" w:rsidRPr="00AA1BA2" w:rsidRDefault="00C40785" w:rsidP="00711B37">
      <w:pPr>
        <w:jc w:val="both"/>
        <w:rPr>
          <w:rFonts w:ascii="Arial" w:hAnsi="Arial" w:cs="Arial"/>
          <w:b/>
          <w:i/>
        </w:rPr>
      </w:pPr>
      <w:r w:rsidRPr="00C40785">
        <w:rPr>
          <w:rFonts w:ascii="Arial" w:hAnsi="Arial" w:cs="Arial"/>
          <w:b/>
          <w:i/>
        </w:rPr>
        <w:t>Line 259: "This protocol describes a method which allows the investigation of high-released retinogeniculate synapses and low-released corticogeniculate synapses from the same slice." Please change "high-released" and "low-released" to "high probability of release" and "low probability of release" to make it clearer for the readers.</w:t>
      </w:r>
    </w:p>
    <w:p w:rsidR="00F33119" w:rsidRPr="00AA1BA2" w:rsidRDefault="00C40785" w:rsidP="00F33119">
      <w:pPr>
        <w:rPr>
          <w:rFonts w:ascii="Arial" w:hAnsi="Arial" w:cs="Arial"/>
        </w:rPr>
      </w:pPr>
      <w:r w:rsidRPr="00C40785">
        <w:rPr>
          <w:rFonts w:ascii="Arial" w:hAnsi="Arial" w:cs="Arial"/>
        </w:rPr>
        <w:t xml:space="preserve">high-released" and "low-released" were changed to "high probability of release" and "low probability of release" respectively (see line </w:t>
      </w:r>
      <w:r w:rsidR="008E04F2">
        <w:rPr>
          <w:rFonts w:ascii="Arial" w:hAnsi="Arial" w:cs="Arial"/>
        </w:rPr>
        <w:t>266</w:t>
      </w:r>
      <w:r w:rsidRPr="00C40785">
        <w:rPr>
          <w:rFonts w:ascii="Arial" w:hAnsi="Arial" w:cs="Arial"/>
        </w:rPr>
        <w:t>).</w:t>
      </w:r>
    </w:p>
    <w:p w:rsidR="00AA1BA2" w:rsidRDefault="00AA1BA2" w:rsidP="00F33119">
      <w:pPr>
        <w:rPr>
          <w:rFonts w:ascii="Arial" w:hAnsi="Arial" w:cs="Arial"/>
          <w:b/>
          <w:i/>
        </w:rPr>
      </w:pPr>
    </w:p>
    <w:p w:rsidR="00F33119" w:rsidRPr="00AA1BA2" w:rsidRDefault="00C40785" w:rsidP="00F33119">
      <w:pPr>
        <w:rPr>
          <w:rFonts w:ascii="Arial" w:hAnsi="Arial" w:cs="Arial"/>
          <w:b/>
          <w:i/>
        </w:rPr>
      </w:pPr>
      <w:r w:rsidRPr="00C40785">
        <w:rPr>
          <w:rFonts w:ascii="Arial" w:hAnsi="Arial" w:cs="Arial"/>
          <w:b/>
          <w:i/>
        </w:rPr>
        <w:t>Minor Concerns:</w:t>
      </w:r>
    </w:p>
    <w:p w:rsidR="00F33119" w:rsidRPr="00AA1BA2" w:rsidRDefault="00C40785" w:rsidP="00F33119">
      <w:pPr>
        <w:rPr>
          <w:rFonts w:ascii="Arial" w:hAnsi="Arial" w:cs="Arial"/>
          <w:b/>
          <w:i/>
        </w:rPr>
      </w:pPr>
      <w:r w:rsidRPr="00C40785">
        <w:rPr>
          <w:rFonts w:ascii="Arial" w:hAnsi="Arial" w:cs="Arial"/>
          <w:b/>
          <w:i/>
        </w:rPr>
        <w:t>Spelling errors (not a complete list):</w:t>
      </w:r>
    </w:p>
    <w:p w:rsidR="00F33119" w:rsidRPr="00AA1BA2" w:rsidRDefault="00C40785" w:rsidP="00F33119">
      <w:pPr>
        <w:rPr>
          <w:rFonts w:ascii="Arial" w:hAnsi="Arial" w:cs="Arial"/>
          <w:b/>
          <w:i/>
        </w:rPr>
      </w:pPr>
      <w:r w:rsidRPr="00C40785">
        <w:rPr>
          <w:rFonts w:ascii="Arial" w:hAnsi="Arial" w:cs="Arial"/>
          <w:b/>
          <w:i/>
        </w:rPr>
        <w:t>General: "angel" should be "angle" in line 122 and many other sentences</w:t>
      </w:r>
    </w:p>
    <w:p w:rsidR="00AB06CE" w:rsidRPr="00AA1BA2" w:rsidRDefault="00C40785" w:rsidP="00F33119">
      <w:pPr>
        <w:rPr>
          <w:rFonts w:ascii="Arial" w:hAnsi="Arial" w:cs="Arial"/>
        </w:rPr>
      </w:pPr>
      <w:r w:rsidRPr="00C40785">
        <w:rPr>
          <w:rFonts w:ascii="Arial" w:hAnsi="Arial" w:cs="Arial"/>
        </w:rPr>
        <w:t xml:space="preserve">"angel" were changed to "angle" (see line </w:t>
      </w:r>
      <w:r w:rsidR="00E00059" w:rsidRPr="00C40785">
        <w:rPr>
          <w:rFonts w:ascii="Arial" w:hAnsi="Arial" w:cs="Arial"/>
        </w:rPr>
        <w:t>1</w:t>
      </w:r>
      <w:r w:rsidR="00E00059">
        <w:rPr>
          <w:rFonts w:ascii="Arial" w:hAnsi="Arial" w:cs="Arial"/>
        </w:rPr>
        <w:t>25</w:t>
      </w:r>
      <w:r w:rsidRPr="00C40785">
        <w:rPr>
          <w:rFonts w:ascii="Arial" w:hAnsi="Arial" w:cs="Arial"/>
        </w:rPr>
        <w:t xml:space="preserve">, </w:t>
      </w:r>
      <w:r w:rsidR="00E00059" w:rsidRPr="00C40785">
        <w:rPr>
          <w:rFonts w:ascii="Arial" w:hAnsi="Arial" w:cs="Arial"/>
        </w:rPr>
        <w:t>1</w:t>
      </w:r>
      <w:r w:rsidR="00E00059">
        <w:rPr>
          <w:rFonts w:ascii="Arial" w:hAnsi="Arial" w:cs="Arial"/>
        </w:rPr>
        <w:t>27</w:t>
      </w:r>
      <w:r w:rsidRPr="00C40785">
        <w:rPr>
          <w:rFonts w:ascii="Arial" w:hAnsi="Arial" w:cs="Arial"/>
        </w:rPr>
        <w:t xml:space="preserve">, </w:t>
      </w:r>
      <w:r w:rsidR="00E00059" w:rsidRPr="00C40785">
        <w:rPr>
          <w:rFonts w:ascii="Arial" w:hAnsi="Arial" w:cs="Arial"/>
        </w:rPr>
        <w:t>2</w:t>
      </w:r>
      <w:r w:rsidR="00E00059">
        <w:rPr>
          <w:rFonts w:ascii="Arial" w:hAnsi="Arial" w:cs="Arial"/>
        </w:rPr>
        <w:t>85</w:t>
      </w:r>
      <w:r w:rsidR="00E00059" w:rsidRPr="00C40785">
        <w:rPr>
          <w:rFonts w:ascii="Arial" w:hAnsi="Arial" w:cs="Arial"/>
        </w:rPr>
        <w:t xml:space="preserve"> </w:t>
      </w:r>
      <w:r w:rsidRPr="00C40785">
        <w:rPr>
          <w:rFonts w:ascii="Arial" w:hAnsi="Arial" w:cs="Arial"/>
        </w:rPr>
        <w:t xml:space="preserve">and </w:t>
      </w:r>
      <w:r w:rsidR="00E00059" w:rsidRPr="00C40785">
        <w:rPr>
          <w:rFonts w:ascii="Arial" w:hAnsi="Arial" w:cs="Arial"/>
        </w:rPr>
        <w:t>3</w:t>
      </w:r>
      <w:r w:rsidR="00E00059">
        <w:rPr>
          <w:rFonts w:ascii="Arial" w:hAnsi="Arial" w:cs="Arial"/>
        </w:rPr>
        <w:t>58</w:t>
      </w:r>
      <w:r w:rsidRPr="00C40785">
        <w:rPr>
          <w:rFonts w:ascii="Arial" w:hAnsi="Arial" w:cs="Arial"/>
        </w:rPr>
        <w:t>).</w:t>
      </w:r>
    </w:p>
    <w:p w:rsidR="00F33119" w:rsidRPr="00AA1BA2" w:rsidRDefault="00C40785" w:rsidP="00F33119">
      <w:pPr>
        <w:rPr>
          <w:rFonts w:ascii="Arial" w:hAnsi="Arial" w:cs="Arial"/>
          <w:b/>
          <w:i/>
        </w:rPr>
      </w:pPr>
      <w:r w:rsidRPr="00C40785">
        <w:rPr>
          <w:rFonts w:ascii="Arial" w:hAnsi="Arial" w:cs="Arial"/>
          <w:b/>
          <w:i/>
        </w:rPr>
        <w:t>General: "scull" should be "skull"</w:t>
      </w:r>
    </w:p>
    <w:p w:rsidR="00AB06CE" w:rsidRPr="00AA1BA2" w:rsidRDefault="00C40785" w:rsidP="00F33119">
      <w:pPr>
        <w:rPr>
          <w:rFonts w:ascii="Arial" w:hAnsi="Arial" w:cs="Arial"/>
        </w:rPr>
      </w:pPr>
      <w:r w:rsidRPr="00C40785">
        <w:rPr>
          <w:rFonts w:ascii="Arial" w:hAnsi="Arial" w:cs="Arial"/>
        </w:rPr>
        <w:t>"scull" were changed to "skull" (see line 1</w:t>
      </w:r>
      <w:r w:rsidR="00E00059">
        <w:rPr>
          <w:rFonts w:ascii="Arial" w:hAnsi="Arial" w:cs="Arial"/>
        </w:rPr>
        <w:t>16</w:t>
      </w:r>
      <w:r w:rsidRPr="00C40785">
        <w:rPr>
          <w:rFonts w:ascii="Arial" w:hAnsi="Arial" w:cs="Arial"/>
        </w:rPr>
        <w:t>, 1</w:t>
      </w:r>
      <w:r w:rsidR="00E00059">
        <w:rPr>
          <w:rFonts w:ascii="Arial" w:hAnsi="Arial" w:cs="Arial"/>
        </w:rPr>
        <w:t>18</w:t>
      </w:r>
      <w:r w:rsidRPr="00C40785">
        <w:rPr>
          <w:rFonts w:ascii="Arial" w:hAnsi="Arial" w:cs="Arial"/>
        </w:rPr>
        <w:t>, 1</w:t>
      </w:r>
      <w:r w:rsidR="00E00059">
        <w:rPr>
          <w:rFonts w:ascii="Arial" w:hAnsi="Arial" w:cs="Arial"/>
        </w:rPr>
        <w:t>20,</w:t>
      </w:r>
      <w:r w:rsidR="00E00059" w:rsidRPr="00C40785" w:rsidDel="00E00059">
        <w:rPr>
          <w:rFonts w:ascii="Arial" w:hAnsi="Arial" w:cs="Arial"/>
        </w:rPr>
        <w:t xml:space="preserve"> </w:t>
      </w:r>
      <w:r w:rsidR="00E00059" w:rsidRPr="00C40785">
        <w:rPr>
          <w:rFonts w:ascii="Arial" w:hAnsi="Arial" w:cs="Arial"/>
        </w:rPr>
        <w:t>2</w:t>
      </w:r>
      <w:r w:rsidR="00E00059">
        <w:rPr>
          <w:rFonts w:ascii="Arial" w:hAnsi="Arial" w:cs="Arial"/>
        </w:rPr>
        <w:t>37</w:t>
      </w:r>
      <w:r w:rsidR="00E00059" w:rsidRPr="00C40785">
        <w:rPr>
          <w:rFonts w:ascii="Arial" w:hAnsi="Arial" w:cs="Arial"/>
        </w:rPr>
        <w:t xml:space="preserve"> </w:t>
      </w:r>
      <w:r w:rsidRPr="00C40785">
        <w:rPr>
          <w:rFonts w:ascii="Arial" w:hAnsi="Arial" w:cs="Arial"/>
        </w:rPr>
        <w:t xml:space="preserve">and </w:t>
      </w:r>
      <w:r w:rsidR="00E00059" w:rsidRPr="00C40785">
        <w:rPr>
          <w:rFonts w:ascii="Arial" w:hAnsi="Arial" w:cs="Arial"/>
        </w:rPr>
        <w:t>3</w:t>
      </w:r>
      <w:r w:rsidR="00E00059">
        <w:rPr>
          <w:rFonts w:ascii="Arial" w:hAnsi="Arial" w:cs="Arial"/>
        </w:rPr>
        <w:t>30</w:t>
      </w:r>
      <w:r w:rsidRPr="00C40785">
        <w:rPr>
          <w:rFonts w:ascii="Arial" w:hAnsi="Arial" w:cs="Arial"/>
        </w:rPr>
        <w:t>).</w:t>
      </w:r>
    </w:p>
    <w:p w:rsidR="00F33119" w:rsidRPr="00AA1BA2" w:rsidRDefault="00C40785" w:rsidP="00F33119">
      <w:pPr>
        <w:rPr>
          <w:rFonts w:ascii="Arial" w:hAnsi="Arial" w:cs="Arial"/>
          <w:b/>
          <w:i/>
        </w:rPr>
      </w:pPr>
      <w:r w:rsidRPr="00C40785">
        <w:rPr>
          <w:rFonts w:ascii="Arial" w:hAnsi="Arial" w:cs="Arial"/>
          <w:b/>
          <w:i/>
        </w:rPr>
        <w:t xml:space="preserve">Line 154: </w:t>
      </w:r>
      <w:proofErr w:type="spellStart"/>
      <w:r w:rsidRPr="00C40785">
        <w:rPr>
          <w:rFonts w:ascii="Arial" w:hAnsi="Arial" w:cs="Arial"/>
          <w:b/>
          <w:i/>
        </w:rPr>
        <w:t>dL'GN</w:t>
      </w:r>
      <w:proofErr w:type="spellEnd"/>
    </w:p>
    <w:p w:rsidR="00AB06CE" w:rsidRPr="00AA1BA2" w:rsidRDefault="00C40785" w:rsidP="00F33119">
      <w:pPr>
        <w:rPr>
          <w:rFonts w:ascii="Arial" w:hAnsi="Arial" w:cs="Arial"/>
        </w:rPr>
      </w:pPr>
      <w:r w:rsidRPr="00C40785">
        <w:rPr>
          <w:rFonts w:ascii="Arial" w:hAnsi="Arial" w:cs="Arial"/>
        </w:rPr>
        <w:t xml:space="preserve"> ' is removed (see line </w:t>
      </w:r>
      <w:r w:rsidR="00E00059" w:rsidRPr="00C40785">
        <w:rPr>
          <w:rFonts w:ascii="Arial" w:hAnsi="Arial" w:cs="Arial"/>
        </w:rPr>
        <w:t>1</w:t>
      </w:r>
      <w:r w:rsidR="00E00059">
        <w:rPr>
          <w:rFonts w:ascii="Arial" w:hAnsi="Arial" w:cs="Arial"/>
        </w:rPr>
        <w:t>57</w:t>
      </w:r>
      <w:r w:rsidRPr="00C40785">
        <w:rPr>
          <w:rFonts w:ascii="Arial" w:hAnsi="Arial" w:cs="Arial"/>
        </w:rPr>
        <w:t>).</w:t>
      </w:r>
    </w:p>
    <w:p w:rsidR="00F33119" w:rsidRPr="00AA1BA2" w:rsidRDefault="00C40785" w:rsidP="00F33119">
      <w:pPr>
        <w:rPr>
          <w:rFonts w:ascii="Arial" w:hAnsi="Arial" w:cs="Arial"/>
          <w:b/>
          <w:i/>
        </w:rPr>
      </w:pPr>
      <w:r w:rsidRPr="00C40785">
        <w:rPr>
          <w:rFonts w:ascii="Arial" w:hAnsi="Arial" w:cs="Arial"/>
          <w:b/>
          <w:i/>
        </w:rPr>
        <w:t>Line 264: w</w:t>
      </w:r>
    </w:p>
    <w:p w:rsidR="00AB06CE" w:rsidRPr="00AA1BA2" w:rsidRDefault="00C40785" w:rsidP="00F33119">
      <w:pPr>
        <w:rPr>
          <w:rFonts w:ascii="Arial" w:hAnsi="Arial" w:cs="Arial"/>
        </w:rPr>
      </w:pPr>
      <w:r w:rsidRPr="00C40785">
        <w:rPr>
          <w:rFonts w:ascii="Arial" w:hAnsi="Arial" w:cs="Arial"/>
        </w:rPr>
        <w:t xml:space="preserve">"w" was changed to "we" (see line </w:t>
      </w:r>
      <w:r w:rsidR="00E00059" w:rsidRPr="00C40785">
        <w:rPr>
          <w:rFonts w:ascii="Arial" w:hAnsi="Arial" w:cs="Arial"/>
        </w:rPr>
        <w:t>2</w:t>
      </w:r>
      <w:r w:rsidR="00E00059">
        <w:rPr>
          <w:rFonts w:ascii="Arial" w:hAnsi="Arial" w:cs="Arial"/>
        </w:rPr>
        <w:t>71</w:t>
      </w:r>
      <w:r w:rsidRPr="00C40785">
        <w:rPr>
          <w:rFonts w:ascii="Arial" w:hAnsi="Arial" w:cs="Arial"/>
        </w:rPr>
        <w:t>).</w:t>
      </w:r>
    </w:p>
    <w:p w:rsidR="00F33119" w:rsidRPr="00AA1BA2" w:rsidRDefault="00C40785" w:rsidP="00F33119">
      <w:pPr>
        <w:rPr>
          <w:rFonts w:ascii="Arial" w:hAnsi="Arial" w:cs="Arial"/>
          <w:b/>
          <w:i/>
        </w:rPr>
      </w:pPr>
      <w:r w:rsidRPr="00C40785">
        <w:rPr>
          <w:rFonts w:ascii="Arial" w:hAnsi="Arial" w:cs="Arial"/>
          <w:b/>
          <w:i/>
        </w:rPr>
        <w:t>Line 308: lager</w:t>
      </w:r>
    </w:p>
    <w:p w:rsidR="005E5FC6" w:rsidRPr="00AA1BA2" w:rsidRDefault="00C40785" w:rsidP="0087692E">
      <w:pPr>
        <w:rPr>
          <w:rFonts w:ascii="Arial" w:hAnsi="Arial" w:cs="Arial"/>
        </w:rPr>
      </w:pPr>
      <w:r w:rsidRPr="00C40785">
        <w:rPr>
          <w:rFonts w:ascii="Arial" w:hAnsi="Arial" w:cs="Arial"/>
        </w:rPr>
        <w:t xml:space="preserve">"lager" is changed to "larger" (see line </w:t>
      </w:r>
      <w:r w:rsidR="00E00059" w:rsidRPr="00C40785">
        <w:rPr>
          <w:rFonts w:ascii="Arial" w:hAnsi="Arial" w:cs="Arial"/>
        </w:rPr>
        <w:t>1</w:t>
      </w:r>
      <w:r w:rsidR="00E00059">
        <w:rPr>
          <w:rFonts w:ascii="Arial" w:hAnsi="Arial" w:cs="Arial"/>
        </w:rPr>
        <w:t>50</w:t>
      </w:r>
      <w:r w:rsidR="00E00059" w:rsidRPr="00C40785">
        <w:rPr>
          <w:rFonts w:ascii="Arial" w:hAnsi="Arial" w:cs="Arial"/>
        </w:rPr>
        <w:t xml:space="preserve"> </w:t>
      </w:r>
      <w:r w:rsidRPr="00C40785">
        <w:rPr>
          <w:rFonts w:ascii="Arial" w:hAnsi="Arial" w:cs="Arial"/>
        </w:rPr>
        <w:t xml:space="preserve">and Line </w:t>
      </w:r>
      <w:r w:rsidR="00E00059" w:rsidRPr="00C40785">
        <w:rPr>
          <w:rFonts w:ascii="Arial" w:hAnsi="Arial" w:cs="Arial"/>
        </w:rPr>
        <w:t>3</w:t>
      </w:r>
      <w:r w:rsidR="00E00059">
        <w:rPr>
          <w:rFonts w:ascii="Arial" w:hAnsi="Arial" w:cs="Arial"/>
        </w:rPr>
        <w:t>47</w:t>
      </w:r>
      <w:r w:rsidRPr="00C40785">
        <w:rPr>
          <w:rFonts w:ascii="Arial" w:hAnsi="Arial" w:cs="Arial"/>
        </w:rPr>
        <w:t>).</w:t>
      </w:r>
    </w:p>
    <w:sectPr w:rsidR="005E5FC6" w:rsidRPr="00AA1BA2" w:rsidSect="00B708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bordersDoNotSurroundHeader/>
  <w:bordersDoNotSurroundFooter/>
  <w:proofState w:spelling="clean"/>
  <w:trackRevisions/>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e2pd5aa2pxa0uew5vcpzxtl5t9v0tdxtrw2&quot;&gt;My EndNote Library&lt;record-ids&gt;&lt;item&gt;917&lt;/item&gt;&lt;item&gt;2777&lt;/item&gt;&lt;/record-ids&gt;&lt;/item&gt;&lt;/Libraries&gt;"/>
  </w:docVars>
  <w:rsids>
    <w:rsidRoot w:val="00B21011"/>
    <w:rsid w:val="00086272"/>
    <w:rsid w:val="000B65D7"/>
    <w:rsid w:val="000F6439"/>
    <w:rsid w:val="00115DA4"/>
    <w:rsid w:val="00121C7A"/>
    <w:rsid w:val="00174D5F"/>
    <w:rsid w:val="0018157D"/>
    <w:rsid w:val="001956CD"/>
    <w:rsid w:val="0029251D"/>
    <w:rsid w:val="002B3D9B"/>
    <w:rsid w:val="00302D11"/>
    <w:rsid w:val="00312A08"/>
    <w:rsid w:val="003867F2"/>
    <w:rsid w:val="003D3212"/>
    <w:rsid w:val="003D7C88"/>
    <w:rsid w:val="003E7F02"/>
    <w:rsid w:val="00410758"/>
    <w:rsid w:val="0042411F"/>
    <w:rsid w:val="00486504"/>
    <w:rsid w:val="004B4148"/>
    <w:rsid w:val="004F7270"/>
    <w:rsid w:val="00537A6A"/>
    <w:rsid w:val="0054529D"/>
    <w:rsid w:val="005E5FC6"/>
    <w:rsid w:val="00605A0B"/>
    <w:rsid w:val="006A3776"/>
    <w:rsid w:val="00711B37"/>
    <w:rsid w:val="00836A17"/>
    <w:rsid w:val="0087692E"/>
    <w:rsid w:val="008D077B"/>
    <w:rsid w:val="008E04F2"/>
    <w:rsid w:val="00923FB4"/>
    <w:rsid w:val="00924B24"/>
    <w:rsid w:val="00935745"/>
    <w:rsid w:val="009D3F46"/>
    <w:rsid w:val="009E53D7"/>
    <w:rsid w:val="00A53D50"/>
    <w:rsid w:val="00A732E0"/>
    <w:rsid w:val="00AA1BA2"/>
    <w:rsid w:val="00AB06CE"/>
    <w:rsid w:val="00AD03F9"/>
    <w:rsid w:val="00B13F9A"/>
    <w:rsid w:val="00B21011"/>
    <w:rsid w:val="00B2501B"/>
    <w:rsid w:val="00B70808"/>
    <w:rsid w:val="00BF4768"/>
    <w:rsid w:val="00C3128B"/>
    <w:rsid w:val="00C40785"/>
    <w:rsid w:val="00C77581"/>
    <w:rsid w:val="00CF3666"/>
    <w:rsid w:val="00D03205"/>
    <w:rsid w:val="00D033D4"/>
    <w:rsid w:val="00D1262F"/>
    <w:rsid w:val="00D84ABA"/>
    <w:rsid w:val="00DA0A5B"/>
    <w:rsid w:val="00E00059"/>
    <w:rsid w:val="00F2788C"/>
    <w:rsid w:val="00F33119"/>
    <w:rsid w:val="00F37025"/>
    <w:rsid w:val="00FD0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E8843"/>
  <w15:docId w15:val="{24C638FB-6A86-0748-A9C4-3EC27711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08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4768"/>
    <w:rPr>
      <w:color w:val="0000FF" w:themeColor="hyperlink"/>
      <w:u w:val="single"/>
    </w:rPr>
  </w:style>
  <w:style w:type="paragraph" w:styleId="a4">
    <w:name w:val="Balloon Text"/>
    <w:basedOn w:val="a"/>
    <w:link w:val="a5"/>
    <w:uiPriority w:val="99"/>
    <w:semiHidden/>
    <w:unhideWhenUsed/>
    <w:rsid w:val="000B65D7"/>
    <w:pPr>
      <w:spacing w:after="0" w:line="240" w:lineRule="auto"/>
    </w:pPr>
    <w:rPr>
      <w:rFonts w:ascii="Times New Roman" w:hAnsi="Times New Roman" w:cs="Times New Roman"/>
      <w:sz w:val="18"/>
      <w:szCs w:val="18"/>
    </w:rPr>
  </w:style>
  <w:style w:type="character" w:customStyle="1" w:styleId="a5">
    <w:name w:val="批注框文本 字符"/>
    <w:basedOn w:val="a0"/>
    <w:link w:val="a4"/>
    <w:uiPriority w:val="99"/>
    <w:semiHidden/>
    <w:rsid w:val="000B65D7"/>
    <w:rPr>
      <w:rFonts w:ascii="Times New Roman" w:hAnsi="Times New Roman" w:cs="Times New Roman"/>
      <w:sz w:val="18"/>
      <w:szCs w:val="18"/>
    </w:rPr>
  </w:style>
  <w:style w:type="character" w:styleId="a6">
    <w:name w:val="annotation reference"/>
    <w:basedOn w:val="a0"/>
    <w:uiPriority w:val="99"/>
    <w:semiHidden/>
    <w:unhideWhenUsed/>
    <w:rsid w:val="00D84ABA"/>
    <w:rPr>
      <w:sz w:val="18"/>
      <w:szCs w:val="18"/>
    </w:rPr>
  </w:style>
  <w:style w:type="paragraph" w:styleId="a7">
    <w:name w:val="annotation text"/>
    <w:basedOn w:val="a"/>
    <w:link w:val="a8"/>
    <w:uiPriority w:val="99"/>
    <w:semiHidden/>
    <w:unhideWhenUsed/>
    <w:rsid w:val="00D84ABA"/>
    <w:pPr>
      <w:spacing w:line="240" w:lineRule="auto"/>
    </w:pPr>
    <w:rPr>
      <w:sz w:val="24"/>
      <w:szCs w:val="24"/>
    </w:rPr>
  </w:style>
  <w:style w:type="character" w:customStyle="1" w:styleId="a8">
    <w:name w:val="批注文字 字符"/>
    <w:basedOn w:val="a0"/>
    <w:link w:val="a7"/>
    <w:uiPriority w:val="99"/>
    <w:semiHidden/>
    <w:rsid w:val="00D84ABA"/>
    <w:rPr>
      <w:sz w:val="24"/>
      <w:szCs w:val="24"/>
    </w:rPr>
  </w:style>
  <w:style w:type="paragraph" w:styleId="a9">
    <w:name w:val="annotation subject"/>
    <w:basedOn w:val="a7"/>
    <w:next w:val="a7"/>
    <w:link w:val="aa"/>
    <w:uiPriority w:val="99"/>
    <w:semiHidden/>
    <w:unhideWhenUsed/>
    <w:rsid w:val="00D84ABA"/>
    <w:rPr>
      <w:b/>
      <w:bCs/>
      <w:sz w:val="20"/>
      <w:szCs w:val="20"/>
    </w:rPr>
  </w:style>
  <w:style w:type="character" w:customStyle="1" w:styleId="aa">
    <w:name w:val="批注主题 字符"/>
    <w:basedOn w:val="a8"/>
    <w:link w:val="a9"/>
    <w:uiPriority w:val="99"/>
    <w:semiHidden/>
    <w:rsid w:val="00D84A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975067">
      <w:bodyDiv w:val="1"/>
      <w:marLeft w:val="0"/>
      <w:marRight w:val="0"/>
      <w:marTop w:val="0"/>
      <w:marBottom w:val="0"/>
      <w:divBdr>
        <w:top w:val="none" w:sz="0" w:space="0" w:color="auto"/>
        <w:left w:val="none" w:sz="0" w:space="0" w:color="auto"/>
        <w:bottom w:val="none" w:sz="0" w:space="0" w:color="auto"/>
        <w:right w:val="none" w:sz="0" w:space="0" w:color="auto"/>
      </w:divBdr>
    </w:div>
    <w:div w:id="1507330580">
      <w:bodyDiv w:val="1"/>
      <w:marLeft w:val="0"/>
      <w:marRight w:val="0"/>
      <w:marTop w:val="0"/>
      <w:marBottom w:val="0"/>
      <w:divBdr>
        <w:top w:val="none" w:sz="0" w:space="0" w:color="auto"/>
        <w:left w:val="none" w:sz="0" w:space="0" w:color="auto"/>
        <w:bottom w:val="none" w:sz="0" w:space="0" w:color="auto"/>
        <w:right w:val="none" w:sz="0" w:space="0" w:color="auto"/>
      </w:divBdr>
      <w:divsChild>
        <w:div w:id="6179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3955742">
              <w:marLeft w:val="0"/>
              <w:marRight w:val="0"/>
              <w:marTop w:val="0"/>
              <w:marBottom w:val="0"/>
              <w:divBdr>
                <w:top w:val="none" w:sz="0" w:space="0" w:color="auto"/>
                <w:left w:val="none" w:sz="0" w:space="0" w:color="auto"/>
                <w:bottom w:val="none" w:sz="0" w:space="0" w:color="auto"/>
                <w:right w:val="none" w:sz="0" w:space="0" w:color="auto"/>
              </w:divBdr>
              <w:divsChild>
                <w:div w:id="485971470">
                  <w:marLeft w:val="0"/>
                  <w:marRight w:val="0"/>
                  <w:marTop w:val="0"/>
                  <w:marBottom w:val="0"/>
                  <w:divBdr>
                    <w:top w:val="none" w:sz="0" w:space="0" w:color="auto"/>
                    <w:left w:val="none" w:sz="0" w:space="0" w:color="auto"/>
                    <w:bottom w:val="none" w:sz="0" w:space="0" w:color="auto"/>
                    <w:right w:val="none" w:sz="0" w:space="0" w:color="auto"/>
                  </w:divBdr>
                  <w:divsChild>
                    <w:div w:id="1810587705">
                      <w:marLeft w:val="0"/>
                      <w:marRight w:val="0"/>
                      <w:marTop w:val="0"/>
                      <w:marBottom w:val="0"/>
                      <w:divBdr>
                        <w:top w:val="none" w:sz="0" w:space="0" w:color="auto"/>
                        <w:left w:val="none" w:sz="0" w:space="0" w:color="auto"/>
                        <w:bottom w:val="none" w:sz="0" w:space="0" w:color="auto"/>
                        <w:right w:val="none" w:sz="0" w:space="0" w:color="auto"/>
                      </w:divBdr>
                      <w:divsChild>
                        <w:div w:id="1228957085">
                          <w:marLeft w:val="0"/>
                          <w:marRight w:val="0"/>
                          <w:marTop w:val="0"/>
                          <w:marBottom w:val="0"/>
                          <w:divBdr>
                            <w:top w:val="none" w:sz="0" w:space="0" w:color="auto"/>
                            <w:left w:val="none" w:sz="0" w:space="0" w:color="auto"/>
                            <w:bottom w:val="none" w:sz="0" w:space="0" w:color="auto"/>
                            <w:right w:val="none" w:sz="0" w:space="0" w:color="auto"/>
                          </w:divBdr>
                          <w:divsChild>
                            <w:div w:id="185338345">
                              <w:marLeft w:val="0"/>
                              <w:marRight w:val="0"/>
                              <w:marTop w:val="0"/>
                              <w:marBottom w:val="0"/>
                              <w:divBdr>
                                <w:top w:val="none" w:sz="0" w:space="0" w:color="auto"/>
                                <w:left w:val="none" w:sz="0" w:space="0" w:color="auto"/>
                                <w:bottom w:val="none" w:sz="0" w:space="0" w:color="auto"/>
                                <w:right w:val="none" w:sz="0" w:space="0" w:color="auto"/>
                              </w:divBdr>
                              <w:divsChild>
                                <w:div w:id="1820339013">
                                  <w:marLeft w:val="0"/>
                                  <w:marRight w:val="0"/>
                                  <w:marTop w:val="0"/>
                                  <w:marBottom w:val="0"/>
                                  <w:divBdr>
                                    <w:top w:val="none" w:sz="0" w:space="0" w:color="auto"/>
                                    <w:left w:val="none" w:sz="0" w:space="0" w:color="auto"/>
                                    <w:bottom w:val="none" w:sz="0" w:space="0" w:color="auto"/>
                                    <w:right w:val="none" w:sz="0" w:space="0" w:color="auto"/>
                                  </w:divBdr>
                                  <w:divsChild>
                                    <w:div w:id="835800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743765">
                                          <w:marLeft w:val="0"/>
                                          <w:marRight w:val="0"/>
                                          <w:marTop w:val="0"/>
                                          <w:marBottom w:val="0"/>
                                          <w:divBdr>
                                            <w:top w:val="none" w:sz="0" w:space="0" w:color="auto"/>
                                            <w:left w:val="none" w:sz="0" w:space="0" w:color="auto"/>
                                            <w:bottom w:val="none" w:sz="0" w:space="0" w:color="auto"/>
                                            <w:right w:val="none" w:sz="0" w:space="0" w:color="auto"/>
                                          </w:divBdr>
                                          <w:divsChild>
                                            <w:div w:id="84686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1572</Words>
  <Characters>8965</Characters>
  <Application>Microsoft Office Word</Application>
  <DocSecurity>0</DocSecurity>
  <Lines>74</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DKFZ</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xufeng chen</cp:lastModifiedBy>
  <cp:revision>3</cp:revision>
  <dcterms:created xsi:type="dcterms:W3CDTF">2019-02-25T10:41:00Z</dcterms:created>
  <dcterms:modified xsi:type="dcterms:W3CDTF">2019-02-25T15:06:00Z</dcterms:modified>
</cp:coreProperties>
</file>