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3C69278C" w:rsidR="00CE10F2" w:rsidRPr="006A6324" w:rsidRDefault="00506C6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softHyphen/>
      </w:r>
      <w:r w:rsidR="00E03542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C6957">
        <w:rPr>
          <w:rFonts w:ascii="Helvetica" w:hAnsi="Helvetica" w:cs="Arial"/>
          <w:b/>
          <w:i w:val="0"/>
          <w:sz w:val="22"/>
          <w:szCs w:val="22"/>
        </w:rPr>
        <w:t>59679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9BED4BC" w14:textId="77777777" w:rsidR="00CC6957" w:rsidRDefault="00DC058D" w:rsidP="00CC695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CC695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http://www.jove.com/files_upload.php?src=18202143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D2D97FB" w14:textId="22058D14" w:rsidR="00CC6957" w:rsidRPr="00CC6957" w:rsidRDefault="00FA1A9D" w:rsidP="00CC6957">
      <w:pPr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CC6957" w:rsidRPr="00CC6957">
        <w:rPr>
          <w:rFonts w:ascii="Helvetica" w:hAnsi="Helvetica" w:cstheme="minorHAnsi"/>
          <w:b/>
          <w:bCs/>
          <w:sz w:val="28"/>
          <w:szCs w:val="28"/>
        </w:rPr>
        <w:t>A Human Peripheral Blood Mononuclea</w:t>
      </w:r>
      <w:r w:rsidR="00506C6D">
        <w:rPr>
          <w:rFonts w:ascii="Helvetica" w:hAnsi="Helvetica" w:cstheme="minorHAnsi"/>
          <w:b/>
          <w:bCs/>
          <w:sz w:val="28"/>
          <w:szCs w:val="28"/>
        </w:rPr>
        <w:softHyphen/>
      </w:r>
      <w:r w:rsidR="00506C6D">
        <w:rPr>
          <w:rFonts w:ascii="Helvetica" w:hAnsi="Helvetica" w:cstheme="minorHAnsi"/>
          <w:b/>
          <w:bCs/>
          <w:sz w:val="28"/>
          <w:szCs w:val="28"/>
        </w:rPr>
        <w:softHyphen/>
      </w:r>
      <w:r w:rsidR="00CC6957" w:rsidRPr="00CC6957">
        <w:rPr>
          <w:rFonts w:ascii="Helvetica" w:hAnsi="Helvetica" w:cstheme="minorHAnsi"/>
          <w:b/>
          <w:bCs/>
          <w:sz w:val="28"/>
          <w:szCs w:val="28"/>
        </w:rPr>
        <w:t>r Cell (PBMC) Engrafted Humanized Xenograft Model for Translational Immuno-oncology (I-O) Research</w:t>
      </w:r>
    </w:p>
    <w:p w14:paraId="681B53AA" w14:textId="77777777" w:rsidR="00FA1A9D" w:rsidRPr="00CC6957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662F3EEA" w14:textId="1F4FE7D3" w:rsidR="00CC6957" w:rsidRPr="00CC6957" w:rsidRDefault="00FA1A9D" w:rsidP="00CC6957">
      <w:pPr>
        <w:rPr>
          <w:rFonts w:ascii="Helvetica" w:hAnsi="Helvetica" w:cstheme="minorHAnsi"/>
          <w:b/>
          <w:bCs/>
          <w:sz w:val="28"/>
          <w:szCs w:val="28"/>
        </w:rPr>
      </w:pPr>
      <w:r w:rsidRPr="00CC695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CC6957" w:rsidRPr="00CC6957">
        <w:rPr>
          <w:rFonts w:ascii="Helvetica" w:hAnsi="Helvetica" w:cstheme="minorHAnsi"/>
          <w:b/>
          <w:bCs/>
          <w:sz w:val="28"/>
          <w:szCs w:val="28"/>
        </w:rPr>
        <w:t xml:space="preserve"> Zhuo Li</w:t>
      </w:r>
      <w:r w:rsidR="00CC6957" w:rsidRPr="00CC6957">
        <w:rPr>
          <w:rFonts w:ascii="Helvetica" w:hAnsi="Helvetica" w:cstheme="minorHAnsi"/>
          <w:b/>
          <w:bCs/>
          <w:sz w:val="28"/>
          <w:szCs w:val="28"/>
          <w:vertAlign w:val="superscript"/>
        </w:rPr>
        <w:t>*</w:t>
      </w:r>
      <w:r w:rsidR="00CC6957" w:rsidRPr="00CC6957">
        <w:rPr>
          <w:rFonts w:ascii="Helvetica" w:hAnsi="Helvetica" w:cstheme="minorHAnsi"/>
          <w:b/>
          <w:bCs/>
          <w:sz w:val="28"/>
          <w:szCs w:val="28"/>
        </w:rPr>
        <w:t>, Xiao Yang</w:t>
      </w:r>
      <w:r w:rsidR="00CC6957" w:rsidRPr="00CC6957">
        <w:rPr>
          <w:rFonts w:ascii="Helvetica" w:hAnsi="Helvetica" w:cstheme="minorHAnsi"/>
          <w:b/>
          <w:bCs/>
          <w:sz w:val="28"/>
          <w:szCs w:val="28"/>
          <w:vertAlign w:val="superscript"/>
        </w:rPr>
        <w:t>*</w:t>
      </w:r>
      <w:r w:rsidR="00CC6957" w:rsidRPr="00CC6957">
        <w:rPr>
          <w:rFonts w:ascii="Helvetica" w:hAnsi="Helvetica" w:cstheme="minorHAnsi"/>
          <w:b/>
          <w:bCs/>
          <w:sz w:val="28"/>
          <w:szCs w:val="28"/>
        </w:rPr>
        <w:t>, Yilu Zhang, Xiaolong Yang, Xinxin Cui, Yanjuan Zhang, Wenfeng Gong, Huichen Bai, Ning Liu, Zhiyu Tang, Mingming Guo, Kang Li, Tong Zhang, Lai Wang, and Xiaomin Song</w:t>
      </w:r>
    </w:p>
    <w:p w14:paraId="577D5900" w14:textId="56183ED7" w:rsidR="00CC6957" w:rsidRPr="00CC6957" w:rsidRDefault="00CC6957" w:rsidP="00CC6957">
      <w:pPr>
        <w:rPr>
          <w:rFonts w:ascii="Helvetica" w:hAnsi="Helvetica" w:cstheme="minorHAnsi"/>
          <w:sz w:val="28"/>
          <w:szCs w:val="28"/>
        </w:rPr>
      </w:pPr>
      <w:r w:rsidRPr="00CC6957"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0500568D" w14:textId="77777777" w:rsidR="00CC6957" w:rsidRPr="00CC6957" w:rsidRDefault="00CC6957" w:rsidP="00CC6957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7382E96B" w14:textId="579D8938" w:rsidR="004035DC" w:rsidRPr="00CC6957" w:rsidRDefault="00CC6957" w:rsidP="00CC6957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CC6957">
        <w:rPr>
          <w:rFonts w:ascii="Helvetica" w:hAnsi="Helvetica" w:cstheme="minorHAnsi"/>
          <w:sz w:val="28"/>
          <w:szCs w:val="28"/>
        </w:rPr>
        <w:t>BeiGene (Beijing) Co., Ltd., Beijing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72452A0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04DEA50" w14:textId="77777777" w:rsidR="00CC6957" w:rsidRPr="00CC6957" w:rsidRDefault="00CC6957" w:rsidP="00CC6957">
      <w:pPr>
        <w:rPr>
          <w:rFonts w:ascii="Helvetica" w:hAnsi="Helvetica" w:cstheme="minorHAnsi"/>
          <w:sz w:val="22"/>
          <w:szCs w:val="22"/>
        </w:rPr>
      </w:pPr>
      <w:r w:rsidRPr="00CC6957">
        <w:rPr>
          <w:rFonts w:ascii="Helvetica" w:hAnsi="Helvetica" w:cstheme="minorHAnsi"/>
          <w:sz w:val="22"/>
          <w:szCs w:val="22"/>
        </w:rPr>
        <w:t>Xiaomin Song</w:t>
      </w:r>
    </w:p>
    <w:p w14:paraId="626A3A5D" w14:textId="40EFE37B" w:rsidR="00CC6957" w:rsidRPr="00CC6957" w:rsidRDefault="001178EF" w:rsidP="00CC6957">
      <w:pPr>
        <w:rPr>
          <w:rFonts w:ascii="Helvetica" w:hAnsi="Helvetica" w:cstheme="minorHAnsi"/>
          <w:sz w:val="22"/>
          <w:szCs w:val="22"/>
        </w:rPr>
      </w:pPr>
      <w:hyperlink r:id="rId8" w:history="1">
        <w:r w:rsidR="00CC6957" w:rsidRPr="00CC6957">
          <w:rPr>
            <w:rStyle w:val="Hyperlink"/>
            <w:rFonts w:ascii="Helvetica" w:hAnsi="Helvetica" w:cstheme="minorHAnsi"/>
            <w:sz w:val="22"/>
            <w:szCs w:val="22"/>
          </w:rPr>
          <w:t>xiaomin.song@beigene.com</w:t>
        </w:r>
      </w:hyperlink>
      <w:r w:rsidR="00CC6957" w:rsidRPr="00CC6957">
        <w:rPr>
          <w:rFonts w:ascii="Helvetica" w:hAnsi="Helvetica" w:cstheme="minorHAnsi"/>
          <w:sz w:val="22"/>
          <w:szCs w:val="22"/>
        </w:rPr>
        <w:t xml:space="preserve"> </w:t>
      </w:r>
    </w:p>
    <w:p w14:paraId="2A04CBC2" w14:textId="77777777" w:rsidR="001C5334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7B58960" w:rsidR="00FA1A9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C658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C6588">
        <w:rPr>
          <w:rFonts w:ascii="Helvetica" w:hAnsi="Helvetica" w:cs="Helvetica"/>
          <w:sz w:val="22"/>
          <w:szCs w:val="22"/>
        </w:rPr>
        <w:t xml:space="preserve"> </w:t>
      </w:r>
    </w:p>
    <w:p w14:paraId="3FD04040" w14:textId="51A61D08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zhuo.li@beigene.com</w:t>
        </w:r>
      </w:hyperlink>
    </w:p>
    <w:p w14:paraId="6B14E618" w14:textId="6CB4A720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xiao.yang@beigene.com</w:t>
        </w:r>
      </w:hyperlink>
    </w:p>
    <w:p w14:paraId="4D9481ED" w14:textId="697C740E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yilu.zhang@beigene.com</w:t>
        </w:r>
      </w:hyperlink>
    </w:p>
    <w:p w14:paraId="4CBC4608" w14:textId="667D199F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xiaolong.yang@beigene.com</w:t>
        </w:r>
      </w:hyperlink>
    </w:p>
    <w:p w14:paraId="3677F2C4" w14:textId="684CCF1D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xinxin.cui@beigene.com</w:t>
        </w:r>
      </w:hyperlink>
    </w:p>
    <w:p w14:paraId="1768724F" w14:textId="65B26A05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yanjuan.zhang@beigene.com</w:t>
        </w:r>
      </w:hyperlink>
    </w:p>
    <w:p w14:paraId="70FB2DC4" w14:textId="089A1D88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5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wenfeng.gong@beigene.com</w:t>
        </w:r>
      </w:hyperlink>
    </w:p>
    <w:p w14:paraId="0A36CE57" w14:textId="1B6BAA79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6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huichen.bai@beigene.com</w:t>
        </w:r>
      </w:hyperlink>
    </w:p>
    <w:p w14:paraId="07B42FD5" w14:textId="0C77A30D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7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ning.liu@beigene.com</w:t>
        </w:r>
      </w:hyperlink>
    </w:p>
    <w:p w14:paraId="1E3C0FCB" w14:textId="64B6DAF3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8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tristin.tang@beigene.com</w:t>
        </w:r>
      </w:hyperlink>
    </w:p>
    <w:p w14:paraId="1789EC69" w14:textId="55FA8314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9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amy.guo@beigene.com</w:t>
        </w:r>
      </w:hyperlink>
    </w:p>
    <w:p w14:paraId="6C72B268" w14:textId="06837833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20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kang.li@beigene.com</w:t>
        </w:r>
      </w:hyperlink>
    </w:p>
    <w:p w14:paraId="08A088D3" w14:textId="7CA6FF83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21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tong.zhang@beigene.com</w:t>
        </w:r>
      </w:hyperlink>
    </w:p>
    <w:p w14:paraId="486A8325" w14:textId="2DA52D44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22" w:history="1">
        <w:r w:rsidR="00603A93" w:rsidRPr="000D3089">
          <w:rPr>
            <w:rStyle w:val="Hyperlink"/>
            <w:rFonts w:ascii="Helvetica" w:hAnsi="Helvetica" w:cs="Helvetica"/>
            <w:sz w:val="22"/>
            <w:szCs w:val="22"/>
          </w:rPr>
          <w:t>lai.wang@beigene.com</w:t>
        </w:r>
      </w:hyperlink>
    </w:p>
    <w:p w14:paraId="0C7A6759" w14:textId="387B6D77" w:rsidR="00506C6D" w:rsidRDefault="001178EF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23" w:history="1">
        <w:r w:rsidR="00645F79" w:rsidRPr="000D3089">
          <w:rPr>
            <w:rStyle w:val="Hyperlink"/>
            <w:rFonts w:ascii="Helvetica" w:hAnsi="Helvetica" w:cs="Helvetica"/>
            <w:sz w:val="22"/>
            <w:szCs w:val="22"/>
          </w:rPr>
          <w:t>xiaomin.song@beigene.com</w:t>
        </w:r>
      </w:hyperlink>
    </w:p>
    <w:p w14:paraId="71A5E768" w14:textId="77777777" w:rsidR="00506C6D" w:rsidRPr="00AC6588" w:rsidRDefault="00506C6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500C5A" w:rsidRDefault="00FE059A" w:rsidP="00277C90">
      <w:pPr>
        <w:rPr>
          <w:rFonts w:ascii="Helvetica" w:hAnsi="Helvetica"/>
          <w:b/>
          <w:sz w:val="22"/>
        </w:rPr>
      </w:pPr>
      <w:r w:rsidRPr="00500C5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E93EA94" w:rsidR="00FA1A9D" w:rsidRPr="005239AA" w:rsidRDefault="00FA1A9D" w:rsidP="005239AA">
      <w:pPr>
        <w:spacing w:before="120"/>
      </w:pPr>
      <w:r w:rsidRPr="00500C5A">
        <w:rPr>
          <w:rFonts w:ascii="Helvetica" w:hAnsi="Helvetica"/>
          <w:b/>
          <w:sz w:val="22"/>
        </w:rPr>
        <w:t xml:space="preserve">1. </w:t>
      </w:r>
      <w:r w:rsidRPr="00500C5A">
        <w:rPr>
          <w:rFonts w:ascii="Helvetica" w:hAnsi="Helvetica"/>
          <w:sz w:val="22"/>
        </w:rPr>
        <w:t xml:space="preserve">Microscopy: Does your protocol </w:t>
      </w:r>
      <w:r w:rsidR="005239AA">
        <w:rPr>
          <w:rFonts w:ascii="Helvetica" w:hAnsi="Helvetica"/>
          <w:sz w:val="22"/>
        </w:rPr>
        <w:t>require JoVE to film through your microscope? N</w:t>
      </w:r>
    </w:p>
    <w:p w14:paraId="5E21DE61" w14:textId="33172DFF" w:rsidR="00FA1A9D" w:rsidRDefault="00FA1A9D" w:rsidP="00FA1A9D">
      <w:pPr>
        <w:spacing w:before="120"/>
        <w:rPr>
          <w:rFonts w:ascii="Helvetica" w:hAnsi="Helvetica"/>
          <w:bCs/>
          <w:sz w:val="22"/>
        </w:rPr>
      </w:pPr>
      <w:r w:rsidRPr="00500C5A">
        <w:rPr>
          <w:rFonts w:ascii="Helvetica" w:hAnsi="Helvetica"/>
          <w:b/>
          <w:sz w:val="22"/>
        </w:rPr>
        <w:t xml:space="preserve">2. </w:t>
      </w:r>
      <w:r w:rsidRPr="00500C5A">
        <w:rPr>
          <w:rFonts w:ascii="Helvetica" w:hAnsi="Helvetica"/>
          <w:sz w:val="22"/>
        </w:rPr>
        <w:t xml:space="preserve">Does your protocol </w:t>
      </w:r>
      <w:r w:rsidR="00C46FC2" w:rsidRPr="00500C5A">
        <w:rPr>
          <w:rFonts w:ascii="Helvetica" w:hAnsi="Helvetica"/>
          <w:sz w:val="22"/>
        </w:rPr>
        <w:t>demonstrate</w:t>
      </w:r>
      <w:r w:rsidRPr="00500C5A">
        <w:rPr>
          <w:rFonts w:ascii="Helvetica" w:hAnsi="Helvetica"/>
          <w:sz w:val="22"/>
        </w:rPr>
        <w:t xml:space="preserve"> software usage? </w:t>
      </w:r>
      <w:r w:rsidR="00521312">
        <w:rPr>
          <w:rFonts w:ascii="Helvetica" w:hAnsi="Helvetica"/>
          <w:bCs/>
          <w:sz w:val="22"/>
        </w:rPr>
        <w:t>N</w:t>
      </w:r>
    </w:p>
    <w:p w14:paraId="2618F0C6" w14:textId="5A22D434" w:rsidR="00FA1A9D" w:rsidRPr="00500C5A" w:rsidRDefault="00FA1A9D" w:rsidP="00500C5A">
      <w:pPr>
        <w:spacing w:before="120"/>
        <w:rPr>
          <w:rFonts w:ascii="Helvetica" w:hAnsi="Helvetica"/>
          <w:sz w:val="22"/>
        </w:rPr>
      </w:pPr>
      <w:r w:rsidRPr="00500C5A">
        <w:rPr>
          <w:rFonts w:ascii="Helvetica" w:hAnsi="Helvetica"/>
          <w:b/>
          <w:sz w:val="22"/>
        </w:rPr>
        <w:t>3.</w:t>
      </w:r>
      <w:r w:rsidRPr="00500C5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533C522" w14:textId="05A9DDF0" w:rsidR="00500C5A" w:rsidRPr="00500C5A" w:rsidRDefault="00500C5A" w:rsidP="00500C5A">
      <w:pPr>
        <w:spacing w:before="120"/>
        <w:rPr>
          <w:rFonts w:ascii="Helvetica" w:hAnsi="Helvetica"/>
          <w:b/>
          <w:bCs/>
          <w:sz w:val="22"/>
        </w:rPr>
      </w:pPr>
      <w:r w:rsidRPr="006F4C02">
        <w:rPr>
          <w:rFonts w:ascii="Helvetica" w:hAnsi="Helvetica"/>
          <w:sz w:val="22"/>
        </w:rPr>
        <w:t>2.1., 2.2.,</w:t>
      </w:r>
      <w:r w:rsidRPr="00500C5A">
        <w:rPr>
          <w:rFonts w:ascii="Helvetica" w:hAnsi="Helvetica"/>
          <w:b/>
          <w:bCs/>
          <w:sz w:val="22"/>
        </w:rPr>
        <w:t xml:space="preserve"> </w:t>
      </w:r>
      <w:r w:rsidRPr="00C146D7">
        <w:rPr>
          <w:rFonts w:ascii="Helvetica" w:hAnsi="Helvetica"/>
          <w:sz w:val="22"/>
        </w:rPr>
        <w:t>3.10., 4.2., 4.3., 4.6.</w:t>
      </w:r>
    </w:p>
    <w:p w14:paraId="5A5EE1E0" w14:textId="7D0B0B98" w:rsidR="00FA1A9D" w:rsidRPr="00500C5A" w:rsidRDefault="00FA1A9D" w:rsidP="00500C5A">
      <w:pPr>
        <w:spacing w:before="120"/>
        <w:rPr>
          <w:rFonts w:ascii="Helvetica" w:hAnsi="Helvetica"/>
          <w:sz w:val="22"/>
        </w:rPr>
      </w:pPr>
      <w:r w:rsidRPr="00500C5A">
        <w:rPr>
          <w:rFonts w:ascii="Helvetica" w:hAnsi="Helvetica"/>
          <w:b/>
          <w:sz w:val="22"/>
        </w:rPr>
        <w:t>4.</w:t>
      </w:r>
      <w:r w:rsidRPr="00500C5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BC8B749" w14:textId="0372F431" w:rsidR="00500C5A" w:rsidRPr="00500C5A" w:rsidRDefault="00500C5A" w:rsidP="00500C5A">
      <w:pPr>
        <w:spacing w:before="120"/>
        <w:rPr>
          <w:rFonts w:ascii="Helvetica" w:hAnsi="Helvetica"/>
          <w:sz w:val="22"/>
        </w:rPr>
      </w:pPr>
      <w:r w:rsidRPr="00500C5A">
        <w:rPr>
          <w:rFonts w:ascii="Helvetica" w:hAnsi="Helvetica"/>
          <w:sz w:val="22"/>
        </w:rPr>
        <w:t>2.1., 2.2.</w:t>
      </w:r>
    </w:p>
    <w:p w14:paraId="3844E32F" w14:textId="6472E5D7" w:rsidR="00D4490B" w:rsidRPr="00500C5A" w:rsidRDefault="00FA1A9D" w:rsidP="00500C5A">
      <w:pPr>
        <w:spacing w:before="120"/>
        <w:rPr>
          <w:rFonts w:ascii="Helvetica" w:hAnsi="Helvetica"/>
          <w:bCs/>
          <w:color w:val="0070C0"/>
          <w:sz w:val="22"/>
        </w:rPr>
      </w:pPr>
      <w:r w:rsidRPr="00500C5A">
        <w:rPr>
          <w:rFonts w:ascii="Helvetica" w:hAnsi="Helvetica"/>
          <w:b/>
          <w:sz w:val="22"/>
        </w:rPr>
        <w:t>5.</w:t>
      </w:r>
      <w:r w:rsidRPr="00500C5A">
        <w:rPr>
          <w:rFonts w:ascii="Helvetica" w:hAnsi="Helvetica"/>
          <w:sz w:val="22"/>
        </w:rPr>
        <w:t xml:space="preserve"> Will the filming </w:t>
      </w:r>
      <w:r w:rsidRPr="00500C5A">
        <w:rPr>
          <w:rFonts w:ascii="Helvetica" w:hAnsi="Helvetica"/>
          <w:sz w:val="22"/>
          <w:szCs w:val="22"/>
        </w:rPr>
        <w:t>need to take place in multiple locations</w:t>
      </w:r>
      <w:r w:rsidR="001461AF" w:rsidRPr="00500C5A">
        <w:rPr>
          <w:rFonts w:ascii="Helvetica" w:hAnsi="Helvetica"/>
          <w:sz w:val="22"/>
          <w:szCs w:val="22"/>
        </w:rPr>
        <w:t xml:space="preserve"> (greater than walking distance)</w:t>
      </w:r>
      <w:r w:rsidRPr="00500C5A">
        <w:rPr>
          <w:rFonts w:ascii="Helvetica" w:hAnsi="Helvetica"/>
          <w:sz w:val="22"/>
          <w:szCs w:val="22"/>
        </w:rPr>
        <w:t xml:space="preserve">? </w:t>
      </w:r>
      <w:r w:rsidR="00500C5A" w:rsidRPr="00500C5A">
        <w:rPr>
          <w:rFonts w:ascii="Helvetica" w:hAnsi="Helvetica"/>
          <w:bCs/>
          <w:sz w:val="22"/>
          <w:szCs w:val="22"/>
        </w:rPr>
        <w:t>N</w:t>
      </w:r>
    </w:p>
    <w:p w14:paraId="64ADD366" w14:textId="055EE058" w:rsidR="00D4490B" w:rsidRDefault="00D4490B" w:rsidP="00500C5A">
      <w:pPr>
        <w:pStyle w:val="ListParagraph"/>
        <w:spacing w:before="120"/>
        <w:ind w:left="0"/>
        <w:rPr>
          <w:rFonts w:ascii="Helvetica" w:hAnsi="Helvetica"/>
          <w:color w:val="0070C0"/>
          <w:sz w:val="22"/>
        </w:rPr>
      </w:pPr>
    </w:p>
    <w:p w14:paraId="4C1B0957" w14:textId="77777777" w:rsidR="00D4490B" w:rsidRPr="003C06C8" w:rsidRDefault="00D4490B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00C5A" w:rsidRDefault="00FA1A9D" w:rsidP="00FA1A9D">
      <w:pPr>
        <w:rPr>
          <w:rFonts w:ascii="Helvetica" w:hAnsi="Helvetica" w:cs="Arial"/>
          <w:b/>
          <w:i/>
          <w:color w:val="000000" w:themeColor="text1"/>
          <w:szCs w:val="24"/>
        </w:rPr>
      </w:pPr>
      <w:r w:rsidRPr="00500C5A">
        <w:rPr>
          <w:rFonts w:ascii="Helvetica" w:hAnsi="Helvetica" w:cs="Arial"/>
          <w:b/>
          <w:bCs/>
          <w:i/>
          <w:color w:val="000000" w:themeColor="text1"/>
          <w:szCs w:val="24"/>
        </w:rPr>
        <w:t xml:space="preserve">Videographer: Interviewee Headshots are </w:t>
      </w:r>
      <w:r w:rsidRPr="00500C5A">
        <w:rPr>
          <w:rFonts w:ascii="Helvetica" w:hAnsi="Helvetica" w:cs="Arial"/>
          <w:b/>
          <w:bCs/>
          <w:i/>
          <w:color w:val="000000" w:themeColor="text1"/>
          <w:szCs w:val="24"/>
          <w:u w:val="single"/>
        </w:rPr>
        <w:t>required</w:t>
      </w:r>
      <w:r w:rsidRPr="00500C5A">
        <w:rPr>
          <w:rFonts w:ascii="Helvetica" w:hAnsi="Helvetica" w:cs="Arial"/>
          <w:b/>
          <w:bCs/>
          <w:i/>
          <w:color w:val="000000" w:themeColor="text1"/>
          <w:szCs w:val="24"/>
        </w:rPr>
        <w:t>. Take a headshot for each interviewee.</w:t>
      </w:r>
    </w:p>
    <w:p w14:paraId="1A7B1B3B" w14:textId="77777777" w:rsidR="00FA1A9D" w:rsidRPr="00500C5A" w:rsidRDefault="00FA1A9D" w:rsidP="00FA1A9D">
      <w:pPr>
        <w:pStyle w:val="ListParagraph"/>
        <w:ind w:left="27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6F38AD9" w14:textId="17CCF008" w:rsidR="00D300CE" w:rsidRPr="00500C5A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500C5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REQUIRED </w:t>
      </w:r>
      <w:r w:rsidR="00CE10F2" w:rsidRPr="00500C5A">
        <w:rPr>
          <w:rFonts w:ascii="Helvetica" w:hAnsi="Helvetica" w:cs="Arial"/>
          <w:b/>
          <w:color w:val="000000" w:themeColor="text1"/>
          <w:sz w:val="22"/>
          <w:szCs w:val="22"/>
        </w:rPr>
        <w:t>Interview</w:t>
      </w:r>
      <w:r w:rsidR="00EE4460" w:rsidRPr="00500C5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Statements</w:t>
      </w:r>
      <w:r w:rsidR="002B18ED" w:rsidRPr="00500C5A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(Said by you on camera): </w:t>
      </w:r>
      <w:r w:rsidRPr="00500C5A">
        <w:rPr>
          <w:rFonts w:ascii="Helvetica" w:hAnsi="Helvetica" w:cs="Arial"/>
          <w:b/>
          <w:color w:val="000000" w:themeColor="text1"/>
          <w:sz w:val="22"/>
          <w:szCs w:val="22"/>
        </w:rPr>
        <w:t>All interview statements may be edited for length and clarity.</w:t>
      </w:r>
    </w:p>
    <w:p w14:paraId="20EDE62B" w14:textId="77777777" w:rsidR="00330F1B" w:rsidRPr="00500C5A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5BF608A8" w14:textId="6E1CF2FB" w:rsidR="00B65944" w:rsidRPr="00500C5A" w:rsidRDefault="00C6773D" w:rsidP="00500C5A">
      <w:pPr>
        <w:pStyle w:val="ListParagraph"/>
        <w:numPr>
          <w:ilvl w:val="1"/>
          <w:numId w:val="9"/>
        </w:numPr>
        <w:outlineLvl w:val="0"/>
        <w:rPr>
          <w:rFonts w:asciiTheme="minorHAnsi" w:hAnsiTheme="minorHAnsi" w:cstheme="minorHAnsi"/>
          <w:color w:val="000000" w:themeColor="text1"/>
        </w:rPr>
      </w:pPr>
      <w:r w:rsidRPr="00500C5A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Zhuo Li</w:t>
      </w:r>
      <w:r w:rsidR="00500C5A" w:rsidRPr="00500C5A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500C5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65944" w:rsidRPr="00500C5A">
        <w:rPr>
          <w:rFonts w:ascii="Helvetica" w:hAnsi="Helvetica"/>
          <w:color w:val="000000" w:themeColor="text1"/>
          <w:sz w:val="22"/>
        </w:rPr>
        <w:t>Our protocol could serve as a guideline for establishing mouse models reconstituted with human PBMC and tumors for immuno-oncology research</w:t>
      </w:r>
      <w:r w:rsidR="003F0104">
        <w:rPr>
          <w:rFonts w:ascii="Helvetica" w:hAnsi="Helvetica"/>
          <w:color w:val="000000" w:themeColor="text1"/>
          <w:sz w:val="22"/>
        </w:rPr>
        <w:t xml:space="preserve"> </w:t>
      </w:r>
      <w:r w:rsidR="00500C5A" w:rsidRPr="00500C5A">
        <w:rPr>
          <w:rFonts w:ascii="Helvetica" w:hAnsi="Helvetica"/>
          <w:b/>
          <w:bCs/>
          <w:color w:val="000000" w:themeColor="text1"/>
          <w:sz w:val="22"/>
        </w:rPr>
        <w:t>[1]</w:t>
      </w:r>
      <w:r w:rsidR="00B65944" w:rsidRPr="00500C5A">
        <w:rPr>
          <w:rFonts w:ascii="Helvetica" w:hAnsi="Helvetica"/>
          <w:color w:val="000000" w:themeColor="text1"/>
          <w:sz w:val="22"/>
        </w:rPr>
        <w:t>.</w:t>
      </w:r>
    </w:p>
    <w:p w14:paraId="7460F642" w14:textId="77777777" w:rsidR="00FD64B9" w:rsidRPr="00500C5A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500C5A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500C5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500C5A" w:rsidRDefault="00330F1B" w:rsidP="00500C5A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4507026" w14:textId="78768638" w:rsidR="00F35FD5" w:rsidRPr="00500C5A" w:rsidRDefault="00C6773D" w:rsidP="00500C5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00C5A">
        <w:rPr>
          <w:rFonts w:ascii="Helvetica" w:hAnsi="Helvetica" w:cs="Arial"/>
          <w:b/>
          <w:bCs/>
          <w:color w:val="000000" w:themeColor="text1"/>
          <w:sz w:val="22"/>
          <w:szCs w:val="22"/>
          <w:u w:val="single"/>
        </w:rPr>
        <w:t>Zhuo Li</w:t>
      </w:r>
      <w:r w:rsidR="00500C5A" w:rsidRPr="00500C5A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500C5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F0104">
        <w:rPr>
          <w:rFonts w:ascii="Helvetica" w:hAnsi="Helvetica"/>
          <w:color w:val="000000" w:themeColor="text1"/>
          <w:sz w:val="22"/>
        </w:rPr>
        <w:t>These</w:t>
      </w:r>
      <w:r w:rsidR="00F35FD5" w:rsidRPr="00500C5A">
        <w:rPr>
          <w:rFonts w:ascii="Helvetica" w:hAnsi="Helvetica"/>
          <w:color w:val="000000" w:themeColor="text1"/>
          <w:sz w:val="22"/>
        </w:rPr>
        <w:t xml:space="preserve"> procedures provide a cost-effective and highly reproducible approach </w:t>
      </w:r>
      <w:r w:rsidR="003F0104">
        <w:rPr>
          <w:rFonts w:ascii="Helvetica" w:hAnsi="Helvetica"/>
          <w:color w:val="000000" w:themeColor="text1"/>
          <w:sz w:val="22"/>
        </w:rPr>
        <w:t>for</w:t>
      </w:r>
      <w:r w:rsidR="00B65944" w:rsidRPr="00500C5A">
        <w:rPr>
          <w:rFonts w:ascii="Helvetica" w:hAnsi="Helvetica"/>
          <w:color w:val="000000" w:themeColor="text1"/>
          <w:sz w:val="22"/>
        </w:rPr>
        <w:t xml:space="preserve"> </w:t>
      </w:r>
      <w:r w:rsidR="00F35FD5" w:rsidRPr="00500C5A">
        <w:rPr>
          <w:rFonts w:ascii="Helvetica" w:hAnsi="Helvetica"/>
          <w:color w:val="000000" w:themeColor="text1"/>
          <w:sz w:val="22"/>
        </w:rPr>
        <w:t>partially reconstitut</w:t>
      </w:r>
      <w:r w:rsidR="003F0104">
        <w:rPr>
          <w:rFonts w:ascii="Helvetica" w:hAnsi="Helvetica"/>
          <w:color w:val="000000" w:themeColor="text1"/>
          <w:sz w:val="22"/>
        </w:rPr>
        <w:t>ing</w:t>
      </w:r>
      <w:r w:rsidR="00F35FD5" w:rsidRPr="00500C5A">
        <w:rPr>
          <w:rFonts w:ascii="Helvetica" w:hAnsi="Helvetica"/>
          <w:color w:val="000000" w:themeColor="text1"/>
          <w:sz w:val="22"/>
        </w:rPr>
        <w:t xml:space="preserve"> human immunity in human tumor</w:t>
      </w:r>
      <w:r w:rsidR="003F0104">
        <w:rPr>
          <w:rFonts w:ascii="Helvetica" w:hAnsi="Helvetica"/>
          <w:color w:val="000000" w:themeColor="text1"/>
          <w:sz w:val="22"/>
        </w:rPr>
        <w:t>-</w:t>
      </w:r>
      <w:r w:rsidR="00F35FD5" w:rsidRPr="00500C5A">
        <w:rPr>
          <w:rFonts w:ascii="Helvetica" w:hAnsi="Helvetica"/>
          <w:color w:val="000000" w:themeColor="text1"/>
          <w:sz w:val="22"/>
        </w:rPr>
        <w:t>bearing mice through subcutaneous admixing</w:t>
      </w:r>
      <w:r w:rsidR="003F0104">
        <w:rPr>
          <w:rFonts w:ascii="Helvetica" w:hAnsi="Helvetica"/>
          <w:color w:val="000000" w:themeColor="text1"/>
          <w:sz w:val="22"/>
        </w:rPr>
        <w:t xml:space="preserve"> of</w:t>
      </w:r>
      <w:r w:rsidR="00F35FD5" w:rsidRPr="00500C5A">
        <w:rPr>
          <w:rFonts w:ascii="Helvetica" w:hAnsi="Helvetica"/>
          <w:color w:val="000000" w:themeColor="text1"/>
          <w:sz w:val="22"/>
        </w:rPr>
        <w:t xml:space="preserve"> human PBMC with cancer xenografts</w:t>
      </w:r>
      <w:r w:rsidR="00500C5A">
        <w:rPr>
          <w:rFonts w:ascii="Helvetica" w:hAnsi="Helvetica"/>
          <w:color w:val="000000" w:themeColor="text1"/>
          <w:sz w:val="22"/>
        </w:rPr>
        <w:t xml:space="preserve"> </w:t>
      </w:r>
      <w:r w:rsidR="00500C5A">
        <w:rPr>
          <w:rFonts w:ascii="Helvetica" w:hAnsi="Helvetica"/>
          <w:b/>
          <w:bCs/>
          <w:color w:val="000000" w:themeColor="text1"/>
          <w:sz w:val="22"/>
        </w:rPr>
        <w:t>[1]</w:t>
      </w:r>
      <w:r w:rsidR="00F35FD5" w:rsidRPr="00500C5A">
        <w:rPr>
          <w:rFonts w:ascii="Helvetica" w:hAnsi="Helvetica"/>
          <w:color w:val="000000" w:themeColor="text1"/>
          <w:sz w:val="22"/>
        </w:rPr>
        <w:t>.</w:t>
      </w:r>
    </w:p>
    <w:p w14:paraId="209BD03C" w14:textId="77777777" w:rsidR="00FD64B9" w:rsidRPr="00500C5A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52B69C9" w14:textId="35F19BBA" w:rsidR="00336C61" w:rsidRPr="00500C5A" w:rsidRDefault="00FD64B9" w:rsidP="00500C5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500C5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0EFEFB0" w14:textId="77777777" w:rsidR="00500C5A" w:rsidRPr="00500C5A" w:rsidRDefault="00500C5A" w:rsidP="00500C5A">
      <w:pPr>
        <w:pStyle w:val="ListParagraph"/>
        <w:ind w:left="1224"/>
        <w:rPr>
          <w:rFonts w:ascii="Helvetica" w:hAnsi="Helvetica" w:cs="Arial"/>
          <w:color w:val="000000" w:themeColor="text1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500C5A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6FAFBC5D" w:rsidR="00CE10F2" w:rsidRPr="006A6324" w:rsidRDefault="005071A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500C5A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Xiao Yang</w:t>
      </w:r>
      <w:r w:rsidR="00FD1497" w:rsidRPr="00500C5A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500C5A">
        <w:rPr>
          <w:rFonts w:ascii="Helvetica" w:hAnsi="Helvetica" w:cs="Arial"/>
          <w:sz w:val="22"/>
          <w:szCs w:val="22"/>
        </w:rPr>
        <w:t xml:space="preserve">with me will be </w:t>
      </w:r>
      <w:r w:rsidR="00500C5A">
        <w:rPr>
          <w:rFonts w:ascii="Helvetica" w:hAnsi="Helvetica" w:cs="Arial"/>
          <w:sz w:val="22"/>
          <w:szCs w:val="22"/>
          <w:u w:val="single"/>
        </w:rPr>
        <w:t>Xinxin Cui</w:t>
      </w:r>
      <w:r w:rsidR="00500C5A">
        <w:rPr>
          <w:rFonts w:ascii="Helvetica" w:hAnsi="Helvetica" w:cs="Arial"/>
          <w:sz w:val="22"/>
          <w:szCs w:val="22"/>
        </w:rPr>
        <w:t xml:space="preserve">, </w:t>
      </w:r>
      <w:r w:rsidR="00500C5A">
        <w:rPr>
          <w:rFonts w:ascii="Helvetica" w:hAnsi="Helvetica" w:cs="Arial"/>
          <w:sz w:val="22"/>
          <w:szCs w:val="22"/>
          <w:u w:val="single"/>
        </w:rPr>
        <w:t>Yanjuan Zhang</w:t>
      </w:r>
      <w:r w:rsidR="00500C5A">
        <w:rPr>
          <w:rFonts w:ascii="Helvetica" w:hAnsi="Helvetica" w:cs="Arial"/>
          <w:sz w:val="22"/>
          <w:szCs w:val="22"/>
        </w:rPr>
        <w:t xml:space="preserve">, </w:t>
      </w:r>
      <w:r w:rsidR="002A0428">
        <w:rPr>
          <w:rFonts w:ascii="Helvetica" w:hAnsi="Helvetica" w:cs="Arial"/>
          <w:sz w:val="22"/>
          <w:szCs w:val="22"/>
          <w:u w:val="single"/>
        </w:rPr>
        <w:t>Huichen</w:t>
      </w:r>
      <w:r w:rsidR="00500C5A" w:rsidRPr="00500C5A">
        <w:rPr>
          <w:rFonts w:ascii="Helvetica" w:hAnsi="Helvetica" w:cs="Arial"/>
          <w:sz w:val="22"/>
          <w:szCs w:val="22"/>
          <w:u w:val="single"/>
        </w:rPr>
        <w:t xml:space="preserve"> Bai</w:t>
      </w:r>
      <w:r w:rsidR="002A0428" w:rsidRPr="00B53534">
        <w:rPr>
          <w:rFonts w:ascii="Helvetica" w:hAnsi="Helvetica" w:cs="Arial"/>
          <w:sz w:val="22"/>
          <w:szCs w:val="22"/>
        </w:rPr>
        <w:t xml:space="preserve"> and </w:t>
      </w:r>
      <w:r w:rsidR="002A0428">
        <w:rPr>
          <w:rFonts w:ascii="Helvetica" w:hAnsi="Helvetica" w:cs="Arial"/>
          <w:sz w:val="22"/>
          <w:szCs w:val="22"/>
          <w:u w:val="single"/>
        </w:rPr>
        <w:t>Xiaolong Yang</w:t>
      </w:r>
      <w:r w:rsidR="00500C5A">
        <w:rPr>
          <w:rFonts w:ascii="Helvetica" w:hAnsi="Helvetica" w:cs="Arial"/>
          <w:sz w:val="22"/>
          <w:szCs w:val="22"/>
        </w:rPr>
        <w:t xml:space="preserve">, scientists from the Pharmacology Department </w:t>
      </w:r>
      <w:r w:rsidR="00500C5A">
        <w:rPr>
          <w:rFonts w:ascii="Helvetica" w:hAnsi="Helvetica" w:cs="Arial"/>
          <w:b/>
          <w:bCs/>
          <w:sz w:val="22"/>
          <w:szCs w:val="22"/>
        </w:rPr>
        <w:t>[1][2]</w:t>
      </w:r>
      <w:r w:rsidR="00500C5A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7239AFF0" w:rsidR="00336C61" w:rsidRPr="00500C5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E063D6" w:rsidR="00336C61" w:rsidRDefault="00500C5A" w:rsidP="00500C5A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/>
          <w:color w:val="000000" w:themeColor="text1"/>
          <w:sz w:val="22"/>
        </w:rPr>
        <w:t>P</w:t>
      </w:r>
      <w:r w:rsidR="00CE0CEA" w:rsidRPr="00500C5A">
        <w:rPr>
          <w:rFonts w:ascii="Helvetica" w:hAnsi="Helvetica"/>
          <w:color w:val="000000" w:themeColor="text1"/>
          <w:sz w:val="22"/>
        </w:rPr>
        <w:t xml:space="preserve">rocedures performed involving animal subjects </w:t>
      </w:r>
      <w:r>
        <w:rPr>
          <w:rFonts w:ascii="Helvetica" w:hAnsi="Helvetica"/>
          <w:color w:val="000000" w:themeColor="text1"/>
          <w:sz w:val="22"/>
        </w:rPr>
        <w:t>or</w:t>
      </w:r>
      <w:r w:rsidR="00CE0CEA" w:rsidRPr="00500C5A">
        <w:rPr>
          <w:rFonts w:ascii="Helvetica" w:hAnsi="Helvetica"/>
          <w:color w:val="000000" w:themeColor="text1"/>
          <w:sz w:val="22"/>
        </w:rPr>
        <w:t xml:space="preserve"> human </w:t>
      </w:r>
      <w:r>
        <w:rPr>
          <w:rFonts w:ascii="Helvetica" w:hAnsi="Helvetica"/>
          <w:color w:val="000000" w:themeColor="text1"/>
          <w:sz w:val="22"/>
        </w:rPr>
        <w:t>cells</w:t>
      </w:r>
      <w:r w:rsidR="00CE0CEA" w:rsidRPr="00500C5A">
        <w:rPr>
          <w:rFonts w:ascii="Helvetica" w:hAnsi="Helvetica"/>
          <w:color w:val="000000" w:themeColor="text1"/>
          <w:sz w:val="22"/>
        </w:rPr>
        <w:t xml:space="preserve"> were approved by the Internal Review Board at BeiGene and were in accordance with the ethical standards of </w:t>
      </w:r>
      <w:r>
        <w:rPr>
          <w:rFonts w:ascii="Helvetica" w:hAnsi="Helvetica"/>
          <w:color w:val="000000" w:themeColor="text1"/>
          <w:sz w:val="22"/>
        </w:rPr>
        <w:t>the N</w:t>
      </w:r>
      <w:r w:rsidR="00CE0CEA" w:rsidRPr="00500C5A">
        <w:rPr>
          <w:rFonts w:ascii="Helvetica" w:hAnsi="Helvetica"/>
          <w:color w:val="000000" w:themeColor="text1"/>
          <w:sz w:val="22"/>
        </w:rPr>
        <w:t xml:space="preserve">ational </w:t>
      </w:r>
      <w:r>
        <w:rPr>
          <w:rFonts w:ascii="Helvetica" w:hAnsi="Helvetica"/>
          <w:color w:val="000000" w:themeColor="text1"/>
          <w:sz w:val="22"/>
        </w:rPr>
        <w:t>R</w:t>
      </w:r>
      <w:r w:rsidR="00CE0CEA" w:rsidRPr="00500C5A">
        <w:rPr>
          <w:rFonts w:ascii="Helvetica" w:hAnsi="Helvetica"/>
          <w:color w:val="000000" w:themeColor="text1"/>
          <w:sz w:val="22"/>
        </w:rPr>
        <w:t xml:space="preserve">esearch </w:t>
      </w:r>
      <w:r>
        <w:rPr>
          <w:rFonts w:ascii="Helvetica" w:hAnsi="Helvetica"/>
          <w:color w:val="000000" w:themeColor="text1"/>
          <w:sz w:val="22"/>
        </w:rPr>
        <w:t>C</w:t>
      </w:r>
      <w:r w:rsidR="00CE0CEA" w:rsidRPr="00500C5A">
        <w:rPr>
          <w:rFonts w:ascii="Helvetica" w:hAnsi="Helvetica"/>
          <w:color w:val="000000" w:themeColor="text1"/>
          <w:sz w:val="22"/>
        </w:rPr>
        <w:t>ommittee and the 1964 Helsinki declaration and its later amendments or comparable ethical standards.</w:t>
      </w:r>
      <w:r w:rsidR="00CE0CEA" w:rsidRPr="00500C5A">
        <w:rPr>
          <w:rFonts w:asciiTheme="minorHAnsi" w:hAnsiTheme="minorHAnsi" w:cstheme="minorHAnsi"/>
          <w:color w:val="000000" w:themeColor="text1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A7C093" w14:textId="2034692D" w:rsidR="004F7F02" w:rsidRPr="00DD3534" w:rsidRDefault="004F7F02" w:rsidP="00DD353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DD3534">
        <w:rPr>
          <w:rFonts w:ascii="Helvetica" w:hAnsi="Helvetica" w:cstheme="minorHAnsi"/>
          <w:b/>
          <w:i w:val="0"/>
          <w:iCs/>
          <w:sz w:val="22"/>
          <w:szCs w:val="22"/>
        </w:rPr>
        <w:t xml:space="preserve">Cyclophosphamide </w:t>
      </w:r>
      <w:r w:rsidR="00587807" w:rsidRPr="00DD3534">
        <w:rPr>
          <w:rFonts w:ascii="Helvetica" w:hAnsi="Helvetica" w:cstheme="minorHAnsi"/>
          <w:b/>
          <w:i w:val="0"/>
          <w:iCs/>
          <w:sz w:val="22"/>
          <w:szCs w:val="22"/>
        </w:rPr>
        <w:t xml:space="preserve">Myeloablation </w:t>
      </w:r>
      <w:r w:rsidR="00DD3534">
        <w:rPr>
          <w:rFonts w:ascii="Helvetica" w:hAnsi="Helvetica" w:cstheme="minorHAnsi"/>
          <w:b/>
          <w:i w:val="0"/>
          <w:iCs/>
          <w:sz w:val="22"/>
          <w:szCs w:val="22"/>
        </w:rPr>
        <w:t>and Human Peripheral Blood Mononuclear Cell (PBMC) Transplantation and Tumor Engraftment</w:t>
      </w:r>
    </w:p>
    <w:p w14:paraId="22CEA282" w14:textId="39934102" w:rsidR="004F7F02" w:rsidRDefault="00DD3534" w:rsidP="004F7F0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myeloid cell depletion, intraperitoneally deliver </w:t>
      </w:r>
      <w:r w:rsidR="00F74EF5">
        <w:rPr>
          <w:rFonts w:ascii="Helvetica" w:hAnsi="Helvetica" w:cstheme="minorHAnsi"/>
          <w:bCs/>
          <w:i w:val="0"/>
          <w:iCs/>
          <w:sz w:val="22"/>
          <w:szCs w:val="22"/>
        </w:rPr>
        <w:t>100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milligrams/kilogram of cyclophosphamide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orally deliver 125 milligrams/kilogram of disulfiram to 6-8-week-old NOD-SCID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(nod-skid)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female mice once a day for 2 days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</w:t>
      </w:r>
      <w:r w:rsidR="003F0104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0EB3BF2" w14:textId="6A266F45" w:rsidR="00DD3534" w:rsidRPr="00DD3534" w:rsidRDefault="00DD3534" w:rsidP="00DD35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injecting CP, with CP container visible in frame</w:t>
      </w:r>
      <w:r w:rsidR="004E242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4E2425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 w:rsid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4E2425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</w:p>
    <w:p w14:paraId="6233302F" w14:textId="72DF4CF4" w:rsidR="00DD3534" w:rsidRPr="00DD3534" w:rsidRDefault="00DD3534" w:rsidP="00DD353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DS being in delivered, with DS container visible in frame</w:t>
      </w:r>
      <w:r w:rsidR="003F0104" w:rsidRPr="003F0104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4E2425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Videographer: Important </w:t>
      </w:r>
      <w:r w:rsid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/difficult </w:t>
      </w:r>
      <w:r w:rsidR="004E2425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step</w:t>
      </w:r>
      <w:r w:rsidR="004E2425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3F0104">
        <w:rPr>
          <w:rFonts w:ascii="Helvetica" w:hAnsi="Helvetica" w:cstheme="minorHAnsi"/>
          <w:b/>
          <w:i w:val="0"/>
          <w:iCs/>
          <w:sz w:val="22"/>
          <w:szCs w:val="22"/>
        </w:rPr>
        <w:t>TEXT: NOD/SCID: non-obese diabetic severe combined immunodeficiency</w:t>
      </w:r>
    </w:p>
    <w:p w14:paraId="26BE33E6" w14:textId="4D2EC763" w:rsidR="00DD3534" w:rsidRPr="00F206D6" w:rsidRDefault="00DD3534" w:rsidP="00DD353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Twenty-twenty-four hours after the second dose of cyclophosphamide and</w:t>
      </w:r>
      <w:r w:rsidR="001D3490" w:rsidRPr="001D349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1D3490">
        <w:rPr>
          <w:rFonts w:ascii="Helvetica" w:hAnsi="Helvetica" w:cstheme="minorHAnsi"/>
          <w:bCs/>
          <w:i w:val="0"/>
          <w:iCs/>
          <w:sz w:val="22"/>
          <w:szCs w:val="22"/>
        </w:rPr>
        <w:t>disulfiram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resuspend </w:t>
      </w:r>
      <w:r w:rsidR="003271A0">
        <w:rPr>
          <w:rFonts w:ascii="Helvetica" w:hAnsi="Helvetica" w:cstheme="minorHAnsi"/>
          <w:bCs/>
          <w:i w:val="0"/>
          <w:iCs/>
          <w:sz w:val="22"/>
          <w:szCs w:val="22"/>
        </w:rPr>
        <w:t>5 x 10</w:t>
      </w:r>
      <w:r w:rsidR="003271A0" w:rsidRPr="00DD3534">
        <w:rPr>
          <w:rFonts w:ascii="Helvetica" w:hAnsi="Helvetica" w:cstheme="minorHAnsi"/>
          <w:bCs/>
          <w:i w:val="0"/>
          <w:iCs/>
          <w:sz w:val="22"/>
          <w:szCs w:val="22"/>
          <w:vertAlign w:val="superscript"/>
        </w:rPr>
        <w:t>6</w:t>
      </w:r>
      <w:r w:rsidR="003271A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freshly-isolated human PBMC </w:t>
      </w:r>
      <w:r w:rsidR="00F206D6">
        <w:rPr>
          <w:rFonts w:ascii="Helvetica" w:hAnsi="Helvetica" w:cstheme="minorHAnsi"/>
          <w:b/>
          <w:i w:val="0"/>
          <w:iCs/>
          <w:sz w:val="22"/>
          <w:szCs w:val="22"/>
        </w:rPr>
        <w:t>[1</w:t>
      </w:r>
      <w:r w:rsidR="003F0104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 w:rsidR="00F206D6">
        <w:rPr>
          <w:rFonts w:ascii="Helvetica" w:hAnsi="Helvetica" w:cstheme="minorHAnsi"/>
          <w:b/>
          <w:i w:val="0"/>
          <w:iCs/>
          <w:sz w:val="22"/>
          <w:szCs w:val="22"/>
        </w:rPr>
        <w:t xml:space="preserve">]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 w:rsidR="003271A0">
        <w:rPr>
          <w:rFonts w:ascii="Helvetica" w:hAnsi="Helvetica" w:cstheme="minorHAnsi"/>
          <w:bCs/>
          <w:i w:val="0"/>
          <w:iCs/>
          <w:sz w:val="22"/>
          <w:szCs w:val="22"/>
        </w:rPr>
        <w:t>nd 2.5 x 10</w:t>
      </w:r>
      <w:r w:rsidR="003271A0" w:rsidRPr="003271A0">
        <w:rPr>
          <w:rFonts w:ascii="Helvetica" w:hAnsi="Helvetica" w:cstheme="minorHAnsi"/>
          <w:bCs/>
          <w:i w:val="0"/>
          <w:iCs/>
          <w:sz w:val="22"/>
          <w:szCs w:val="22"/>
          <w:vertAlign w:val="superscript"/>
        </w:rPr>
        <w:t>6</w:t>
      </w:r>
      <w:r w:rsidR="003271A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human tumor cell line cells in 200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microliters of PBS + 50% Matrigel</w:t>
      </w:r>
      <w:r w:rsidR="00F206D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per animal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</w:t>
      </w:r>
      <w:r w:rsidR="00F206D6">
        <w:rPr>
          <w:rFonts w:ascii="Helvetica" w:hAnsi="Helvetica" w:cstheme="minorHAnsi"/>
          <w:b/>
          <w:i w:val="0"/>
          <w:iCs/>
          <w:sz w:val="22"/>
          <w:szCs w:val="22"/>
        </w:rPr>
        <w:t>2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</w:t>
      </w:r>
      <w:r w:rsidR="00F206D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inject the entire volume </w:t>
      </w:r>
      <w:r w:rsidR="00F206D6" w:rsidRPr="00F206D6">
        <w:rPr>
          <w:rFonts w:ascii="Helvetica" w:hAnsi="Helvetica" w:cstheme="minorHAnsi"/>
          <w:i w:val="0"/>
          <w:iCs/>
          <w:sz w:val="22"/>
          <w:szCs w:val="22"/>
        </w:rPr>
        <w:t>subcutaneously in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F206D6" w:rsidRPr="00F206D6">
        <w:rPr>
          <w:rFonts w:ascii="Helvetica" w:hAnsi="Helvetica" w:cstheme="minorHAnsi"/>
          <w:i w:val="0"/>
          <w:iCs/>
          <w:sz w:val="22"/>
          <w:szCs w:val="22"/>
        </w:rPr>
        <w:t xml:space="preserve"> the right flank of </w:t>
      </w:r>
      <w:r w:rsidR="00F206D6">
        <w:rPr>
          <w:rFonts w:ascii="Helvetica" w:hAnsi="Helvetica" w:cstheme="minorHAnsi"/>
          <w:i w:val="0"/>
          <w:iCs/>
          <w:sz w:val="22"/>
          <w:szCs w:val="22"/>
        </w:rPr>
        <w:t>each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 xml:space="preserve"> experimental</w:t>
      </w:r>
      <w:r w:rsidR="00F206D6" w:rsidRPr="00F206D6">
        <w:rPr>
          <w:rFonts w:ascii="Helvetica" w:hAnsi="Helvetica" w:cstheme="minorHAnsi"/>
          <w:i w:val="0"/>
          <w:iCs/>
          <w:sz w:val="22"/>
          <w:szCs w:val="22"/>
        </w:rPr>
        <w:t xml:space="preserve"> animal</w:t>
      </w:r>
      <w:r w:rsidR="00F206D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206D6">
        <w:rPr>
          <w:rFonts w:ascii="Helvetica" w:hAnsi="Helvetica" w:cstheme="minorHAnsi"/>
          <w:b/>
          <w:bCs/>
          <w:i w:val="0"/>
          <w:iCs/>
          <w:sz w:val="22"/>
          <w:szCs w:val="22"/>
        </w:rPr>
        <w:t>[3-TXT]</w:t>
      </w:r>
      <w:r w:rsidR="00F206D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2AABE1C" w14:textId="3C5F0B7A" w:rsidR="00F206D6" w:rsidRDefault="00F206D6" w:rsidP="00F206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cells to tube, with PBMC and tumor containers visible in frame </w:t>
      </w:r>
      <w:r w:rsidR="004E2425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 w:rsid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4E2425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 w:rsidR="004E2425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3F0104">
        <w:rPr>
          <w:rFonts w:ascii="Helvetica" w:hAnsi="Helvetica" w:cstheme="minorHAnsi"/>
          <w:b/>
          <w:i w:val="0"/>
          <w:iCs/>
          <w:sz w:val="22"/>
          <w:szCs w:val="22"/>
        </w:rPr>
        <w:t>TEXT: PMBC: peripheral blood mononuclear cells</w:t>
      </w:r>
    </w:p>
    <w:p w14:paraId="26136A1D" w14:textId="054F24D9" w:rsidR="00F206D6" w:rsidRDefault="00F206D6" w:rsidP="00F206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aspirating cells into syringe</w:t>
      </w:r>
      <w:r w:rsidR="004E2425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</w:t>
      </w:r>
      <w:r w:rsid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4E2425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</w:p>
    <w:p w14:paraId="125F2562" w14:textId="0F2F5C19" w:rsidR="00F206D6" w:rsidRPr="00F206D6" w:rsidRDefault="00F206D6" w:rsidP="00F206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Flank being injected </w:t>
      </w:r>
      <w:r w:rsidR="004E2425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 w:rsid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4E2425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 w:rsidR="004E2425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r w:rsidR="00984776">
        <w:rPr>
          <w:rFonts w:ascii="Helvetica" w:hAnsi="Helvetica" w:cstheme="minorHAnsi"/>
          <w:b/>
          <w:i w:val="0"/>
          <w:iCs/>
          <w:sz w:val="22"/>
          <w:szCs w:val="22"/>
        </w:rPr>
        <w:t>PDX engraftment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: </w:t>
      </w:r>
      <w:r w:rsidR="00984776">
        <w:rPr>
          <w:rFonts w:ascii="Helvetica" w:hAnsi="Helvetica" w:cstheme="minorHAnsi"/>
          <w:b/>
          <w:i w:val="0"/>
          <w:iCs/>
          <w:sz w:val="22"/>
          <w:szCs w:val="22"/>
        </w:rPr>
        <w:t>i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nject PBMC + </w:t>
      </w:r>
      <w:r w:rsidR="00317A10">
        <w:rPr>
          <w:rFonts w:ascii="Helvetica" w:hAnsi="Helvetica" w:cstheme="minorHAnsi"/>
          <w:b/>
          <w:i w:val="0"/>
          <w:iCs/>
          <w:sz w:val="22"/>
          <w:szCs w:val="22"/>
        </w:rPr>
        <w:t>tumor cells</w:t>
      </w:r>
    </w:p>
    <w:p w14:paraId="6225A8F1" w14:textId="34FF7C65" w:rsidR="00F206D6" w:rsidRPr="00F206D6" w:rsidRDefault="00587807" w:rsidP="00F206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bookmarkStart w:id="0" w:name="_Hlk7640589"/>
      <w:r w:rsidRPr="00F206D6">
        <w:rPr>
          <w:rFonts w:ascii="Helvetica" w:hAnsi="Helvetica" w:cstheme="minorHAnsi"/>
          <w:i w:val="0"/>
          <w:iCs/>
          <w:sz w:val="22"/>
          <w:szCs w:val="22"/>
        </w:rPr>
        <w:t xml:space="preserve">Measure </w:t>
      </w:r>
      <w:r w:rsidR="00F206D6">
        <w:rPr>
          <w:rFonts w:ascii="Helvetica" w:hAnsi="Helvetica" w:cstheme="minorHAnsi"/>
          <w:i w:val="0"/>
          <w:iCs/>
          <w:sz w:val="22"/>
          <w:szCs w:val="22"/>
        </w:rPr>
        <w:t xml:space="preserve">and record the </w:t>
      </w:r>
      <w:r w:rsidRPr="00F206D6">
        <w:rPr>
          <w:rFonts w:ascii="Helvetica" w:hAnsi="Helvetica" w:cstheme="minorHAnsi"/>
          <w:i w:val="0"/>
          <w:iCs/>
          <w:sz w:val="22"/>
          <w:szCs w:val="22"/>
        </w:rPr>
        <w:t xml:space="preserve">primary tumor volume 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>two times</w:t>
      </w:r>
      <w:r w:rsidRPr="00F206D6">
        <w:rPr>
          <w:rFonts w:ascii="Helvetica" w:hAnsi="Helvetica" w:cstheme="minorHAnsi"/>
          <w:i w:val="0"/>
          <w:iCs/>
          <w:sz w:val="22"/>
          <w:szCs w:val="22"/>
        </w:rPr>
        <w:t xml:space="preserve"> a week for 4-6 weeks</w:t>
      </w:r>
      <w:r w:rsidR="00F206D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206D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F206D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FA9DA95" w14:textId="77777777" w:rsidR="00F206D6" w:rsidRPr="00F206D6" w:rsidRDefault="00F206D6" w:rsidP="00F206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Tumor being measured with calipers</w:t>
      </w:r>
    </w:p>
    <w:p w14:paraId="3B8DA8A1" w14:textId="21C6F6C8" w:rsidR="00587807" w:rsidRPr="00F206D6" w:rsidRDefault="00E83AFD" w:rsidP="00F206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When the tumors reach an average volume 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 xml:space="preserve">of </w:t>
      </w:r>
      <w:r>
        <w:rPr>
          <w:rFonts w:ascii="Helvetica" w:hAnsi="Helvetica" w:cstheme="minorHAnsi"/>
          <w:i w:val="0"/>
          <w:iCs/>
          <w:sz w:val="22"/>
          <w:szCs w:val="22"/>
        </w:rPr>
        <w:t>200-500 millimeters-cubed,</w:t>
      </w:r>
      <w:r w:rsidR="00F206D6">
        <w:rPr>
          <w:rFonts w:ascii="Helvetica" w:hAnsi="Helvetica" w:cstheme="minorHAnsi"/>
          <w:i w:val="0"/>
          <w:iCs/>
          <w:sz w:val="22"/>
          <w:szCs w:val="22"/>
        </w:rPr>
        <w:t xml:space="preserve"> use </w:t>
      </w:r>
      <w:r w:rsidR="00F206D6" w:rsidRPr="00F206D6">
        <w:rPr>
          <w:rFonts w:ascii="Helvetica" w:hAnsi="Helvetica" w:cstheme="minorHAnsi"/>
          <w:i w:val="0"/>
          <w:iCs/>
          <w:sz w:val="22"/>
          <w:szCs w:val="22"/>
        </w:rPr>
        <w:t xml:space="preserve">ophthalmic scissors </w:t>
      </w:r>
      <w:r w:rsidR="00F206D6">
        <w:rPr>
          <w:rFonts w:ascii="Helvetica" w:hAnsi="Helvetica" w:cstheme="minorHAnsi"/>
          <w:i w:val="0"/>
          <w:iCs/>
          <w:sz w:val="22"/>
          <w:szCs w:val="22"/>
        </w:rPr>
        <w:t xml:space="preserve">to harvest whole tumor from each animal </w:t>
      </w:r>
      <w:r w:rsidR="00F206D6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F206D6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587807" w:rsidRPr="00F206D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1EBEDDF6" w14:textId="3C744EDC" w:rsidR="00F206D6" w:rsidRPr="00E83AFD" w:rsidRDefault="00F206D6" w:rsidP="00F206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Tumor being harvested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Euthanasia: CO</w:t>
      </w:r>
      <w:r w:rsidRPr="00F206D6">
        <w:rPr>
          <w:rFonts w:ascii="Helvetica" w:hAnsi="Helvetica" w:cstheme="minorHAnsi"/>
          <w:b/>
          <w:bCs/>
          <w:i w:val="0"/>
          <w:iCs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asphyxiation</w:t>
      </w:r>
    </w:p>
    <w:p w14:paraId="5502139B" w14:textId="698420C3" w:rsidR="00E83AFD" w:rsidRDefault="00E83AFD" w:rsidP="00E83A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PBMC donors, tumor cell lines, and </w:t>
      </w:r>
      <w:r w:rsidRPr="00E83AFD">
        <w:rPr>
          <w:rFonts w:ascii="Helvetica" w:hAnsi="Helvetica" w:cstheme="minorHAnsi"/>
          <w:i w:val="0"/>
          <w:iCs/>
          <w:sz w:val="22"/>
          <w:szCs w:val="22"/>
        </w:rPr>
        <w:t>patient-derived xenografts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that result in a moderate tumor growth with a relatively high PD-1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(P-D-one)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PD-L1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(P-D-L-one)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and CD8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(C-D-eight)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expression should be used for subsequent analysis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A6891BD" w14:textId="77777777" w:rsidR="00E83AFD" w:rsidRDefault="00E83AFD" w:rsidP="00E83A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Figure 3</w:t>
      </w:r>
    </w:p>
    <w:p w14:paraId="7AAD51DD" w14:textId="38ABB53C" w:rsidR="00587807" w:rsidRPr="00E83AFD" w:rsidRDefault="00587807" w:rsidP="00E83AF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83AFD">
        <w:rPr>
          <w:rFonts w:ascii="Helvetica" w:hAnsi="Helvetica" w:cstheme="minorHAnsi"/>
          <w:b/>
          <w:i w:val="0"/>
          <w:iCs/>
          <w:sz w:val="22"/>
          <w:szCs w:val="22"/>
        </w:rPr>
        <w:t>Immunohistochemistry (IHC)</w:t>
      </w:r>
    </w:p>
    <w:p w14:paraId="2E5493C4" w14:textId="32D84B20" w:rsidR="00E83AFD" w:rsidRDefault="00E83AFD" w:rsidP="00E83A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immunohistochemical analysis of the harvested tumor tissues, fix the samples in </w:t>
      </w:r>
      <w:r w:rsidRPr="00500C5A">
        <w:rPr>
          <w:rFonts w:ascii="Helvetica" w:hAnsi="Helvetica" w:cstheme="minorHAnsi"/>
          <w:i w:val="0"/>
          <w:iCs/>
          <w:sz w:val="22"/>
          <w:szCs w:val="22"/>
        </w:rPr>
        <w:t xml:space="preserve">formalin </w:t>
      </w:r>
      <w:r w:rsidR="008C7E7B" w:rsidRPr="00500C5A">
        <w:rPr>
          <w:rFonts w:ascii="Helvetica" w:hAnsi="Helvetica" w:cstheme="minorHAnsi"/>
          <w:i w:val="0"/>
          <w:iCs/>
          <w:sz w:val="22"/>
          <w:szCs w:val="22"/>
        </w:rPr>
        <w:t>24 to 72 hours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dehydrat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>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embedding 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 xml:space="preserve">of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tissues in paraffin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57B07C9" w14:textId="3C78066E" w:rsidR="00E83AFD" w:rsidRDefault="00E83AFD" w:rsidP="00E83A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tumor to formalin, with formalin container visible in frame</w:t>
      </w:r>
    </w:p>
    <w:p w14:paraId="639B88D1" w14:textId="789E0E9C" w:rsidR="00E83AFD" w:rsidRDefault="00E83AFD" w:rsidP="00E83A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tissue to paraffin</w:t>
      </w:r>
    </w:p>
    <w:p w14:paraId="364CBBAB" w14:textId="2869EB18" w:rsidR="00E83AFD" w:rsidRDefault="00E83AFD" w:rsidP="00E83A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Obtain 3-micrometer sections of the embedded tissues on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bookmarkStart w:id="1" w:name="OLE_LINK1"/>
      <w:bookmarkStart w:id="2" w:name="OLE_LINK2"/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poly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lysine</w:t>
      </w:r>
      <w:bookmarkEnd w:id="1"/>
      <w:bookmarkEnd w:id="2"/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-coated slides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bookmarkStart w:id="3" w:name="OLE_LINK3"/>
      <w:bookmarkStart w:id="4" w:name="OLE_LINK4"/>
      <w:r>
        <w:rPr>
          <w:rFonts w:ascii="Helvetica" w:hAnsi="Helvetica" w:cstheme="minorHAnsi"/>
          <w:i w:val="0"/>
          <w:iCs/>
          <w:sz w:val="22"/>
          <w:szCs w:val="22"/>
        </w:rPr>
        <w:t xml:space="preserve"> d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eparaffinize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 samples with three, 7-minute xylene immersions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C300E5F" w14:textId="1957EAF6" w:rsidR="00E83AFD" w:rsidRDefault="00E83AFD" w:rsidP="00E83A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sections on slide(s)</w:t>
      </w:r>
    </w:p>
    <w:p w14:paraId="5CDDA9FF" w14:textId="3544085A" w:rsidR="00E83AFD" w:rsidRDefault="00E83AFD" w:rsidP="00E83A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slide(s) into xylene, with xylene container visible in frame</w:t>
      </w:r>
    </w:p>
    <w:p w14:paraId="007147DD" w14:textId="14DE9D97" w:rsidR="00E83AFD" w:rsidRDefault="00E83AFD" w:rsidP="00E83A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the third treatment, h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ydrate the sections </w:t>
      </w:r>
      <w:r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three-minute, 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graded alcohol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immersions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B505517" w14:textId="7B60A6F9" w:rsidR="00E83AFD" w:rsidRPr="00E83AFD" w:rsidRDefault="00E83AFD" w:rsidP="00E83A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slide into ethanol, with multiple ethanol concentrations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100% EtOH x 2 -&gt; 90% EtOH -&gt; 80% EtOH -&gt; 70% EtOH</w:t>
      </w:r>
    </w:p>
    <w:p w14:paraId="45F29C43" w14:textId="655C3A3A" w:rsidR="00E83AFD" w:rsidRDefault="001D3490" w:rsidP="00E83A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</w:t>
      </w:r>
      <w:r w:rsidR="00E83AFD">
        <w:rPr>
          <w:rFonts w:ascii="Helvetica" w:hAnsi="Helvetica" w:cstheme="minorHAnsi"/>
          <w:i w:val="0"/>
          <w:iCs/>
          <w:sz w:val="22"/>
          <w:szCs w:val="22"/>
        </w:rPr>
        <w:t xml:space="preserve"> rinse the slides in</w:t>
      </w:r>
      <w:r w:rsidR="00E83AFD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deionized H</w:t>
      </w:r>
      <w:r w:rsidR="00E83AFD" w:rsidRPr="00E83AFD">
        <w:rPr>
          <w:rFonts w:ascii="Helvetica" w:hAnsi="Helvetica" w:cstheme="minorHAnsi"/>
          <w:i w:val="0"/>
          <w:iCs/>
          <w:sz w:val="22"/>
          <w:szCs w:val="22"/>
          <w:vertAlign w:val="subscript"/>
        </w:rPr>
        <w:t>2</w:t>
      </w:r>
      <w:r w:rsidR="00E83AFD" w:rsidRPr="00E83AFD">
        <w:rPr>
          <w:rFonts w:ascii="Helvetica" w:hAnsi="Helvetica" w:cstheme="minorHAnsi"/>
          <w:i w:val="0"/>
          <w:iCs/>
          <w:sz w:val="22"/>
          <w:szCs w:val="22"/>
        </w:rPr>
        <w:t>O three times</w:t>
      </w:r>
      <w:r w:rsidR="00E83A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83AFD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E83AFD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="00B52752">
        <w:rPr>
          <w:rFonts w:ascii="Helvetica" w:hAnsi="Helvetica" w:cstheme="minorHAnsi"/>
          <w:i w:val="0"/>
          <w:iCs/>
          <w:sz w:val="22"/>
          <w:szCs w:val="22"/>
        </w:rPr>
        <w:t xml:space="preserve">remove </w:t>
      </w:r>
      <w:r w:rsidR="00E83AFD">
        <w:rPr>
          <w:rFonts w:ascii="Helvetica" w:hAnsi="Helvetica" w:cstheme="minorHAnsi"/>
          <w:i w:val="0"/>
          <w:iCs/>
          <w:sz w:val="22"/>
          <w:szCs w:val="22"/>
        </w:rPr>
        <w:t xml:space="preserve">any excess liquid from the slides </w:t>
      </w:r>
      <w:r w:rsidR="00E83AFD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E83A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D16A2D" w14:textId="243D39C3" w:rsidR="00E83AFD" w:rsidRDefault="00E83AFD" w:rsidP="00E83A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rinsing slide(s)</w:t>
      </w:r>
      <w:r w:rsidR="00B53534">
        <w:rPr>
          <w:rFonts w:ascii="Helvetica" w:hAnsi="Helvetica" w:cstheme="minorHAnsi" w:hint="eastAsia"/>
          <w:i w:val="0"/>
          <w:iCs/>
          <w:sz w:val="22"/>
          <w:szCs w:val="22"/>
          <w:lang w:eastAsia="zh-CN"/>
        </w:rPr>
        <w:t xml:space="preserve"> </w:t>
      </w:r>
      <w:r w:rsidR="00B53534" w:rsidRPr="00B53534">
        <w:rPr>
          <w:rFonts w:ascii="Helvetica" w:hAnsi="Helvetica" w:cstheme="minorHAnsi" w:hint="eastAsia"/>
          <w:i w:val="0"/>
          <w:iCs/>
          <w:sz w:val="22"/>
          <w:szCs w:val="22"/>
          <w:highlight w:val="green"/>
          <w:lang w:eastAsia="zh-CN"/>
        </w:rPr>
        <w:t xml:space="preserve">Author comment: </w:t>
      </w:r>
      <w:r w:rsidR="00B53534" w:rsidRPr="00B5353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(Shots 3.4.1 and 3.4.2 are combined in one shot)</w:t>
      </w:r>
    </w:p>
    <w:p w14:paraId="2DEAC57A" w14:textId="77777777" w:rsidR="00E83AFD" w:rsidRDefault="00E83AFD" w:rsidP="00E83A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Excess liquid being removed</w:t>
      </w:r>
      <w:bookmarkStart w:id="5" w:name="OLE_LINK5"/>
      <w:bookmarkStart w:id="6" w:name="OLE_LINK6"/>
      <w:bookmarkEnd w:id="3"/>
      <w:bookmarkEnd w:id="4"/>
    </w:p>
    <w:p w14:paraId="06C98D61" w14:textId="546FE51A" w:rsidR="00E83AFD" w:rsidRDefault="00E83AFD" w:rsidP="00E83A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p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erform antigen retrieval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place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the slides in a container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and cover </w:t>
      </w:r>
      <w:r>
        <w:rPr>
          <w:rFonts w:ascii="Helvetica" w:hAnsi="Helvetica" w:cstheme="minorHAnsi"/>
          <w:i w:val="0"/>
          <w:iCs/>
          <w:sz w:val="22"/>
          <w:szCs w:val="22"/>
        </w:rPr>
        <w:t>the slides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 xml:space="preserve">with 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10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-millimolar 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sodium citrate buffer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492908A" w14:textId="1EBBDB5E" w:rsidR="00E83AFD" w:rsidRDefault="00E83AFD" w:rsidP="00E83A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slide(s) into container</w:t>
      </w:r>
    </w:p>
    <w:p w14:paraId="27DB7A92" w14:textId="7F10E854" w:rsidR="00E83AFD" w:rsidRDefault="00E83AFD" w:rsidP="00E83A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Sodium citrate being added to container, with sodium citrate container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Alternative: c</w:t>
      </w:r>
      <w:r w:rsidRPr="00E83AFD">
        <w:rPr>
          <w:rFonts w:ascii="Helvetica" w:hAnsi="Helvetica" w:cstheme="minorHAnsi"/>
          <w:b/>
          <w:bCs/>
          <w:i w:val="0"/>
          <w:iCs/>
          <w:sz w:val="22"/>
          <w:szCs w:val="22"/>
        </w:rPr>
        <w:t>over w/ Tris-EDTA</w:t>
      </w:r>
    </w:p>
    <w:p w14:paraId="7ED1696E" w14:textId="5A124FCD" w:rsidR="00B52752" w:rsidRDefault="00587807" w:rsidP="00E83A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Heat the slides container </w:t>
      </w:r>
      <w:r w:rsidR="00E83AFD">
        <w:rPr>
          <w:rFonts w:ascii="Helvetica" w:hAnsi="Helvetica" w:cstheme="minorHAnsi"/>
          <w:i w:val="0"/>
          <w:iCs/>
          <w:sz w:val="22"/>
          <w:szCs w:val="22"/>
        </w:rPr>
        <w:t>in a</w:t>
      </w:r>
      <w:r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microwave for 3 min</w:t>
      </w:r>
      <w:r w:rsidR="00E83AFD">
        <w:rPr>
          <w:rFonts w:ascii="Helvetica" w:hAnsi="Helvetica" w:cstheme="minorHAnsi"/>
          <w:i w:val="0"/>
          <w:iCs/>
          <w:sz w:val="22"/>
          <w:szCs w:val="22"/>
        </w:rPr>
        <w:t>utes</w:t>
      </w:r>
      <w:r w:rsidR="00B5275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5275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B52752">
        <w:rPr>
          <w:rFonts w:ascii="Helvetica" w:hAnsi="Helvetica" w:cstheme="minorHAnsi"/>
          <w:i w:val="0"/>
          <w:iCs/>
          <w:sz w:val="22"/>
          <w:szCs w:val="22"/>
        </w:rPr>
        <w:t xml:space="preserve"> before placing the slides </w:t>
      </w:r>
      <w:r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in a </w:t>
      </w:r>
      <w:r w:rsidR="00B52752">
        <w:rPr>
          <w:rFonts w:ascii="Helvetica" w:hAnsi="Helvetica" w:cstheme="minorHAnsi"/>
          <w:i w:val="0"/>
          <w:iCs/>
          <w:sz w:val="22"/>
          <w:szCs w:val="22"/>
        </w:rPr>
        <w:t xml:space="preserve">95-degree Celsius </w:t>
      </w:r>
      <w:r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water bath </w:t>
      </w:r>
      <w:r w:rsidR="00B52752">
        <w:rPr>
          <w:rFonts w:ascii="Helvetica" w:hAnsi="Helvetica" w:cstheme="minorHAnsi"/>
          <w:i w:val="0"/>
          <w:iCs/>
          <w:sz w:val="22"/>
          <w:szCs w:val="22"/>
        </w:rPr>
        <w:t>for</w:t>
      </w:r>
      <w:r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30 min</w:t>
      </w:r>
      <w:r w:rsidR="00B52752">
        <w:rPr>
          <w:rFonts w:ascii="Helvetica" w:hAnsi="Helvetica" w:cstheme="minorHAnsi"/>
          <w:i w:val="0"/>
          <w:iCs/>
          <w:sz w:val="22"/>
          <w:szCs w:val="22"/>
        </w:rPr>
        <w:t xml:space="preserve">utes </w:t>
      </w:r>
      <w:r w:rsidR="00B5275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B5275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5F13EBB" w14:textId="12FB94BF" w:rsidR="00B52752" w:rsidRDefault="00B52752" w:rsidP="00B527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slides in microwave</w:t>
      </w:r>
    </w:p>
    <w:p w14:paraId="5886253F" w14:textId="5B0E990C" w:rsidR="00B52752" w:rsidRDefault="00B52752" w:rsidP="00B527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slide(s) into water bath</w:t>
      </w:r>
    </w:p>
    <w:p w14:paraId="1F34878B" w14:textId="77777777" w:rsidR="00B52752" w:rsidRDefault="00B52752" w:rsidP="00E83A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cool</w:t>
      </w:r>
      <w:r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t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o room temperature</w:t>
      </w:r>
      <w:r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bookmarkEnd w:id="5"/>
      <w:bookmarkEnd w:id="6"/>
      <w:r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inse </w:t>
      </w:r>
      <w:r>
        <w:rPr>
          <w:rFonts w:ascii="Helvetica" w:hAnsi="Helvetica" w:cstheme="minorHAnsi"/>
          <w:i w:val="0"/>
          <w:iCs/>
          <w:sz w:val="22"/>
          <w:szCs w:val="22"/>
        </w:rPr>
        <w:t>the slides three times in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deionized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water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and aspirate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any 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excess liquid from the slides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587807" w:rsidRPr="00E83A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31C9DCF" w14:textId="77777777" w:rsidR="00B52752" w:rsidRDefault="00B52752" w:rsidP="00B527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Slide(s) being rinsed</w:t>
      </w:r>
    </w:p>
    <w:p w14:paraId="5B970574" w14:textId="77777777" w:rsidR="00B52752" w:rsidRDefault="00B52752" w:rsidP="00B527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Liquid being aspirated</w:t>
      </w:r>
    </w:p>
    <w:p w14:paraId="06AE8615" w14:textId="1E4E34C7" w:rsidR="00B52752" w:rsidRDefault="00F04982" w:rsidP="00B527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Incubate </w:t>
      </w:r>
      <w:r w:rsidR="00B52752">
        <w:rPr>
          <w:rFonts w:ascii="Helvetica" w:hAnsi="Helvetica" w:cstheme="minorHAnsi"/>
          <w:i w:val="0"/>
          <w:iCs/>
          <w:sz w:val="22"/>
          <w:szCs w:val="22"/>
        </w:rPr>
        <w:t xml:space="preserve">with 0.3% hydrogen peroxide for 10 minutes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block endogenous peroxidase activity </w:t>
      </w:r>
      <w:r w:rsidR="00B52752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EF5604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B52752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EF5604">
        <w:rPr>
          <w:rFonts w:ascii="Helvetica" w:hAnsi="Helvetica" w:cstheme="minorHAnsi"/>
          <w:i w:val="0"/>
          <w:iCs/>
          <w:sz w:val="22"/>
          <w:szCs w:val="22"/>
        </w:rPr>
        <w:t xml:space="preserve"> followed by blocking with 3% BSA in PBS for 1 hour </w:t>
      </w:r>
      <w:r w:rsidR="00EF5604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EF560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C269A7D" w14:textId="46728B9E" w:rsidR="00202767" w:rsidRDefault="00202767" w:rsidP="002027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H2O2 being added to slide(s), with H2O2 container visible in frame</w:t>
      </w:r>
    </w:p>
    <w:p w14:paraId="1FB7D5F2" w14:textId="337756D2" w:rsidR="00202767" w:rsidRPr="00202767" w:rsidRDefault="0020276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BSA being added to slide(s), with BSA container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BSA: bovine serum albumin</w:t>
      </w:r>
      <w:r w:rsidRPr="00E83A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1070A725" w14:textId="18FACBB9" w:rsidR="00B52752" w:rsidRDefault="00B52752" w:rsidP="00B527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hydrogen peroxide incubation, label the slides with the appropriate primary antibodies at 4 degrees Celsius overnight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86424F8" w14:textId="686643BC" w:rsidR="00B52752" w:rsidRPr="00B52752" w:rsidRDefault="00B52752" w:rsidP="00B527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Antibod(ies) being added to slide(s), with antibody containers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Ab suggestion details</w:t>
      </w:r>
    </w:p>
    <w:p w14:paraId="364160BC" w14:textId="3191E1F9" w:rsidR="00B52752" w:rsidRDefault="00B52752" w:rsidP="00B527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52752">
        <w:rPr>
          <w:rFonts w:ascii="Helvetica" w:hAnsi="Helvetica" w:cstheme="minorHAnsi"/>
          <w:i w:val="0"/>
          <w:iCs/>
          <w:sz w:val="22"/>
          <w:szCs w:val="22"/>
        </w:rPr>
        <w:t>The next morning</w:t>
      </w:r>
      <w:r>
        <w:rPr>
          <w:rFonts w:ascii="Helvetica" w:hAnsi="Helvetica" w:cstheme="minorHAnsi"/>
          <w:i w:val="0"/>
          <w:iCs/>
          <w:sz w:val="22"/>
          <w:szCs w:val="22"/>
        </w:rPr>
        <w:t>, treat the slides with horseradish peroxidase-conjugated secondary antibod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>y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for 1 hour at room temperature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>applying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 substrate</w:t>
      </w:r>
      <w:r w:rsidR="001D3490">
        <w:rPr>
          <w:rFonts w:ascii="Helvetica" w:hAnsi="Helvetica" w:cstheme="minorHAnsi"/>
          <w:i w:val="0"/>
          <w:iCs/>
          <w:sz w:val="22"/>
          <w:szCs w:val="22"/>
        </w:rPr>
        <w:t xml:space="preserve"> dropwise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onto the slides until an appropriate level of brown staining is observed by light microscopy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32C6316" w14:textId="29CE0DEE" w:rsidR="00B52752" w:rsidRDefault="00B52752" w:rsidP="00B527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HRP to slide(s), with HRP container visible in frame</w:t>
      </w:r>
      <w:r w:rsidR="006F4C02" w:rsidRP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6F4C02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69FB038F" w14:textId="5002DA93" w:rsidR="00B52752" w:rsidRDefault="00B52752" w:rsidP="00B527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DAB being added to slide(s), with DAB container visible in frame</w:t>
      </w:r>
      <w:r w:rsidR="006F4C02" w:rsidRP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6F4C02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0730E0D2" w14:textId="0807152B" w:rsidR="004E2A55" w:rsidRPr="004E2A55" w:rsidRDefault="00EF560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stain</w:t>
      </w:r>
      <w:r w:rsidR="00AC4A8A">
        <w:rPr>
          <w:rFonts w:ascii="Helvetica" w:hAnsi="Helvetica" w:cstheme="minorHAnsi"/>
          <w:i w:val="0"/>
          <w:iCs/>
          <w:sz w:val="22"/>
          <w:szCs w:val="22"/>
        </w:rPr>
        <w:t xml:space="preserve"> the </w:t>
      </w:r>
      <w:r>
        <w:rPr>
          <w:rFonts w:ascii="Helvetica" w:hAnsi="Helvetica" w:cstheme="minorHAnsi"/>
          <w:i w:val="0"/>
          <w:iCs/>
          <w:sz w:val="22"/>
          <w:szCs w:val="22"/>
        </w:rPr>
        <w:t>samples</w:t>
      </w:r>
      <w:r w:rsidR="00AC4A8A">
        <w:rPr>
          <w:rFonts w:ascii="Helvetica" w:hAnsi="Helvetica" w:cstheme="minorHAnsi"/>
          <w:i w:val="0"/>
          <w:iCs/>
          <w:sz w:val="22"/>
          <w:szCs w:val="22"/>
        </w:rPr>
        <w:t xml:space="preserve"> with </w:t>
      </w:r>
      <w:r w:rsidR="00AC4A8A" w:rsidRPr="00AC4A8A">
        <w:rPr>
          <w:rFonts w:ascii="Helvetica" w:hAnsi="Helvetica" w:cstheme="minorHAnsi"/>
          <w:i w:val="0"/>
          <w:iCs/>
          <w:sz w:val="22"/>
          <w:szCs w:val="22"/>
        </w:rPr>
        <w:t>hematoxylin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AC4A8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2EB8C42C" w14:textId="31C4B30B" w:rsidR="004E2A55" w:rsidRDefault="004E2A55" w:rsidP="00B527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Slide(s) being added to hematoxylin, with hematoxylin container visible in frame</w:t>
      </w:r>
    </w:p>
    <w:p w14:paraId="79013C5E" w14:textId="709C709B" w:rsidR="001A7E25" w:rsidRDefault="001A7E25" w:rsidP="001A7E2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1 minute, stop the reaction with distilled water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followed by a 5-second submersion in 0.5% </w:t>
      </w:r>
      <w:r w:rsidRPr="00B52752">
        <w:rPr>
          <w:rFonts w:ascii="Helvetica" w:hAnsi="Helvetica" w:cstheme="minorHAnsi"/>
          <w:i w:val="0"/>
          <w:iCs/>
          <w:sz w:val="22"/>
          <w:szCs w:val="22"/>
        </w:rPr>
        <w:t xml:space="preserve">hydrochloric acid alcohol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5 seconds in</w:t>
      </w:r>
      <w:r w:rsidRPr="00B52752">
        <w:rPr>
          <w:rFonts w:ascii="Helvetica" w:hAnsi="Helvetica" w:cstheme="minorHAnsi"/>
          <w:i w:val="0"/>
          <w:iCs/>
          <w:sz w:val="22"/>
          <w:szCs w:val="22"/>
        </w:rPr>
        <w:t xml:space="preserve"> 0.5% ammonia water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F52CD64" w14:textId="62C7E3E5" w:rsidR="001A7E25" w:rsidRPr="001A7E25" w:rsidRDefault="001A7E25" w:rsidP="001A7E2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Slide(s) being added to distilled water, with distilled water container visible in frame</w:t>
      </w:r>
    </w:p>
    <w:p w14:paraId="69E2CA75" w14:textId="3C98DC93" w:rsidR="00B52752" w:rsidRDefault="00B52752" w:rsidP="00B527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Slide(s) being added to </w:t>
      </w:r>
      <w:r w:rsidRPr="00B52752">
        <w:rPr>
          <w:rFonts w:ascii="Helvetica" w:hAnsi="Helvetica" w:cstheme="minorHAnsi"/>
          <w:i w:val="0"/>
          <w:iCs/>
          <w:sz w:val="22"/>
          <w:szCs w:val="22"/>
        </w:rPr>
        <w:t>hydrochloric acid alcohol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with </w:t>
      </w:r>
      <w:r w:rsidRPr="00B52752">
        <w:rPr>
          <w:rFonts w:ascii="Helvetica" w:hAnsi="Helvetica" w:cstheme="minorHAnsi"/>
          <w:i w:val="0"/>
          <w:iCs/>
          <w:sz w:val="22"/>
          <w:szCs w:val="22"/>
        </w:rPr>
        <w:t>hydrochloric acid alcohol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container visible in frame</w:t>
      </w:r>
    </w:p>
    <w:p w14:paraId="4A9C915F" w14:textId="562A346A" w:rsidR="00B52752" w:rsidRDefault="00B52752" w:rsidP="00B527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Slide(s) being added to ammonia water, with ammonia water container visible in frame</w:t>
      </w:r>
    </w:p>
    <w:p w14:paraId="2C29BADF" w14:textId="6F6B33A8" w:rsidR="00B52752" w:rsidRDefault="00B52752" w:rsidP="00B527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dehydrate the samples with three ascending 3-minute ethanol and three 5-minute xylene immersion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D59378D" w14:textId="77777777" w:rsidR="007E761A" w:rsidRPr="007E761A" w:rsidRDefault="00B52752" w:rsidP="007E76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slide(s) to ethanol, with ethanol and xylene containers visible in frame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80% EtOH -&gt; 90% EtOH -&gt; 100% EtOH -&gt; xylene x3</w:t>
      </w:r>
    </w:p>
    <w:p w14:paraId="101CB578" w14:textId="2FA3C610" w:rsidR="007E761A" w:rsidRPr="00984776" w:rsidRDefault="00587807" w:rsidP="007E761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7E761A">
        <w:rPr>
          <w:rFonts w:ascii="Helvetica" w:hAnsi="Helvetica" w:cstheme="minorHAnsi"/>
          <w:b/>
          <w:sz w:val="22"/>
          <w:szCs w:val="22"/>
        </w:rPr>
        <w:t xml:space="preserve">In </w:t>
      </w:r>
      <w:r w:rsidR="007E761A">
        <w:rPr>
          <w:rFonts w:ascii="Helvetica" w:hAnsi="Helvetica" w:cstheme="minorHAnsi"/>
          <w:b/>
          <w:sz w:val="22"/>
          <w:szCs w:val="22"/>
        </w:rPr>
        <w:t>V</w:t>
      </w:r>
      <w:r w:rsidRPr="007E761A">
        <w:rPr>
          <w:rFonts w:ascii="Helvetica" w:hAnsi="Helvetica" w:cstheme="minorHAnsi"/>
          <w:b/>
          <w:sz w:val="22"/>
          <w:szCs w:val="22"/>
        </w:rPr>
        <w:t xml:space="preserve">ivo </w:t>
      </w:r>
      <w:r w:rsidR="007E761A" w:rsidRPr="007E761A">
        <w:rPr>
          <w:rFonts w:ascii="Helvetica" w:hAnsi="Helvetica" w:cstheme="minorHAnsi"/>
          <w:b/>
          <w:i w:val="0"/>
          <w:iCs/>
          <w:sz w:val="22"/>
          <w:szCs w:val="22"/>
        </w:rPr>
        <w:t>E</w:t>
      </w:r>
      <w:r w:rsidRPr="007E761A">
        <w:rPr>
          <w:rFonts w:ascii="Helvetica" w:hAnsi="Helvetica" w:cstheme="minorHAnsi"/>
          <w:b/>
          <w:i w:val="0"/>
          <w:iCs/>
          <w:sz w:val="22"/>
          <w:szCs w:val="22"/>
        </w:rPr>
        <w:t xml:space="preserve">fficacy and </w:t>
      </w:r>
      <w:r w:rsidR="007E761A" w:rsidRPr="007E761A">
        <w:rPr>
          <w:rFonts w:ascii="Helvetica" w:hAnsi="Helvetica" w:cstheme="minorHAnsi"/>
          <w:b/>
          <w:i w:val="0"/>
          <w:iCs/>
          <w:sz w:val="22"/>
          <w:szCs w:val="22"/>
        </w:rPr>
        <w:t>P</w:t>
      </w:r>
      <w:r w:rsidRPr="007E761A">
        <w:rPr>
          <w:rFonts w:ascii="Helvetica" w:hAnsi="Helvetica" w:cstheme="minorHAnsi"/>
          <w:b/>
          <w:i w:val="0"/>
          <w:iCs/>
          <w:sz w:val="22"/>
          <w:szCs w:val="22"/>
        </w:rPr>
        <w:t>harmacodynamics</w:t>
      </w:r>
      <w:r w:rsidR="007E761A" w:rsidRPr="007E761A">
        <w:rPr>
          <w:rFonts w:ascii="Helvetica" w:hAnsi="Helvetica" w:cstheme="minorHAnsi"/>
          <w:b/>
          <w:i w:val="0"/>
          <w:iCs/>
          <w:sz w:val="22"/>
          <w:szCs w:val="22"/>
        </w:rPr>
        <w:t xml:space="preserve"> Analyses</w:t>
      </w:r>
    </w:p>
    <w:p w14:paraId="38F21839" w14:textId="50756F2F" w:rsidR="00984776" w:rsidRPr="00984776" w:rsidRDefault="00984776" w:rsidP="009847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assess the anti-tumor activity of a candidate drug of interest, initiate the treatment on the day of the cell inoculation according to the planned experimental protocol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monitor the primary tumor volume twice a week for 4-6 weeks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8D80800" w14:textId="3D5A3B00" w:rsidR="00984776" w:rsidRDefault="00984776" w:rsidP="009847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injecting mouse, with drug container visible in frame</w:t>
      </w:r>
    </w:p>
    <w:p w14:paraId="33484648" w14:textId="1E32B33E" w:rsidR="00984776" w:rsidRDefault="00984776" w:rsidP="009847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Tumor being measured with calipers</w:t>
      </w:r>
      <w:r w:rsidR="002A042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53534" w:rsidRPr="00B53534">
        <w:rPr>
          <w:rFonts w:ascii="Helvetica" w:hAnsi="Helvetica" w:cstheme="minorHAnsi" w:hint="eastAsia"/>
          <w:i w:val="0"/>
          <w:iCs/>
          <w:sz w:val="22"/>
          <w:szCs w:val="22"/>
          <w:highlight w:val="green"/>
        </w:rPr>
        <w:t xml:space="preserve">Author comment: </w:t>
      </w:r>
      <w:r w:rsidR="002A0428" w:rsidRPr="00B5353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(This is the same shot/procedure as 2.3.1)</w:t>
      </w:r>
    </w:p>
    <w:p w14:paraId="4BA5CBBB" w14:textId="52247E41" w:rsidR="00984776" w:rsidRPr="00984776" w:rsidRDefault="00587807" w:rsidP="009847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For </w:t>
      </w:r>
      <w:r w:rsidRPr="00984776">
        <w:rPr>
          <w:rFonts w:ascii="Helvetica" w:hAnsi="Helvetica" w:cstheme="minorHAnsi"/>
          <w:i w:val="0"/>
          <w:iCs/>
          <w:sz w:val="22"/>
          <w:szCs w:val="22"/>
        </w:rPr>
        <w:t xml:space="preserve">pharmacodynamic 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analysis of </w:t>
      </w:r>
      <w:r w:rsid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the 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>tumor</w:t>
      </w:r>
      <w:r w:rsid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>-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infiltrated immune cells, </w:t>
      </w:r>
      <w:r w:rsid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>mince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the tumor tissues into small pieces </w:t>
      </w:r>
      <w:r w:rsidR="00984776"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>and digest the</w:t>
      </w:r>
      <w:r w:rsid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fragments 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with collagenase type </w:t>
      </w:r>
      <w:r w:rsid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one 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and DNase </w:t>
      </w:r>
      <w:r w:rsid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>one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in RPMI1640</w:t>
      </w:r>
      <w:r w:rsid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medium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plus 5% FBS for 30 min</w:t>
      </w:r>
      <w:r w:rsid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>utes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at 37 </w:t>
      </w:r>
      <w:r w:rsid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degrees Celsius </w:t>
      </w:r>
      <w:r w:rsidR="00984776"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>[2-TXT]</w:t>
      </w:r>
      <w:r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>.</w:t>
      </w:r>
    </w:p>
    <w:p w14:paraId="5D0C67A4" w14:textId="3617F18D" w:rsidR="00984776" w:rsidRPr="00984776" w:rsidRDefault="00984776" w:rsidP="009847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Tumor being minced</w:t>
      </w:r>
      <w:r w:rsidR="006F4C02" w:rsidRP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6F4C02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45121E0B" w14:textId="13DA36D6" w:rsidR="00984776" w:rsidRPr="00984776" w:rsidRDefault="00984776" w:rsidP="009847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Talent adding fragment(s) to </w:t>
      </w:r>
      <w:bookmarkStart w:id="7" w:name="_GoBack"/>
      <w:bookmarkEnd w:id="7"/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medium with collagenase and DNase containers visible in frame</w:t>
      </w:r>
      <w:r w:rsidR="006F4C02" w:rsidRP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6F4C02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2A0428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B53534" w:rsidRPr="00B53534">
        <w:rPr>
          <w:rFonts w:ascii="Helvetica" w:hAnsi="Helvetica" w:cstheme="minorHAnsi" w:hint="eastAsia"/>
          <w:i w:val="0"/>
          <w:iCs/>
          <w:sz w:val="22"/>
          <w:szCs w:val="22"/>
          <w:highlight w:val="green"/>
        </w:rPr>
        <w:t xml:space="preserve">Author comment: </w:t>
      </w:r>
      <w:r w:rsidR="002A0428" w:rsidRPr="00B53534">
        <w:rPr>
          <w:rFonts w:ascii="Helvetica" w:hAnsi="Helvetica" w:cstheme="minorHAnsi"/>
          <w:i w:val="0"/>
          <w:iCs/>
          <w:sz w:val="22"/>
          <w:szCs w:val="22"/>
          <w:highlight w:val="green"/>
        </w:rPr>
        <w:t>(Note: in the actual shot, medium with collagenase and DNase was added to fragments)</w:t>
      </w:r>
    </w:p>
    <w:p w14:paraId="78A862DE" w14:textId="31109275" w:rsidR="00F436AE" w:rsidRPr="00F436AE" w:rsidRDefault="00984776" w:rsidP="009847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lastRenderedPageBreak/>
        <w:t>At the end of the digestion,</w:t>
      </w:r>
      <w:r w:rsidR="00587807"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filter</w:t>
      </w:r>
      <w:r w:rsidR="00587807"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the digested tissue through 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a </w:t>
      </w:r>
      <w:r w:rsidR="00587807"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>40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-micrometer</w:t>
      </w:r>
      <w:r w:rsidR="00587807"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cell strainer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</w:t>
      </w:r>
      <w:r w:rsidR="00587807"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to obtain 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a </w:t>
      </w:r>
      <w:r w:rsidR="00587807"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>single cell suspension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and</w:t>
      </w:r>
      <w:r w:rsid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collect the cells by centrifugation </w:t>
      </w:r>
      <w:r w:rsidR="00F436AE"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>[2-TXT]</w:t>
      </w:r>
      <w:r w:rsidR="00587807" w:rsidRPr="00984776">
        <w:rPr>
          <w:rFonts w:ascii="Helvetica" w:eastAsia="FsdjpwSTIX-Regular" w:hAnsi="Helvetica" w:cstheme="minorHAnsi"/>
          <w:i w:val="0"/>
          <w:iCs/>
          <w:sz w:val="22"/>
          <w:szCs w:val="22"/>
        </w:rPr>
        <w:t>.</w:t>
      </w:r>
    </w:p>
    <w:p w14:paraId="22AB04BC" w14:textId="6F444AC9" w:rsidR="00F436AE" w:rsidRPr="00F436AE" w:rsidRDefault="00F436AE" w:rsidP="00F436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Tissue being added to filter</w:t>
      </w:r>
      <w:r w:rsidR="006F4C02" w:rsidRP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6F4C02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782BFC59" w14:textId="5C3DE92D" w:rsidR="00F436AE" w:rsidRPr="00F436AE" w:rsidRDefault="00F436AE" w:rsidP="00F436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Talent placing tube(s) into centrifuge </w:t>
      </w:r>
      <w:r w:rsidR="006F4C02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6F4C02"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>TEXT</w:t>
      </w:r>
      <w:r w:rsidR="00500C5A"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>: 5 min, 500 x g, 4 °C</w:t>
      </w:r>
    </w:p>
    <w:p w14:paraId="5EA33BE1" w14:textId="5A519061" w:rsidR="00F436AE" w:rsidRPr="00F436AE" w:rsidRDefault="00F436AE" w:rsidP="00F436A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Resuspend the pellet at a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1x10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  <w:vertAlign w:val="superscript"/>
        </w:rPr>
        <w:t>7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cells/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milliliter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of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ice cold FACS 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b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uffer 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concentration </w:t>
      </w:r>
      <w:r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and transfer an equal volume of cells to the appropriate number of wells in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in 96-well round bottom plate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>[2]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>.</w:t>
      </w:r>
    </w:p>
    <w:p w14:paraId="3AD8D91A" w14:textId="02729639" w:rsidR="00F436AE" w:rsidRPr="00F436AE" w:rsidRDefault="00F436AE" w:rsidP="00F436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Shot of pellet if visible, then buffer being added to tube, with buffer container visible in frame</w:t>
      </w:r>
    </w:p>
    <w:p w14:paraId="00F9C34E" w14:textId="55290D00" w:rsidR="00F436AE" w:rsidRPr="00F436AE" w:rsidRDefault="00F436AE" w:rsidP="00F436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Talent adding cells to well(s)</w:t>
      </w:r>
    </w:p>
    <w:p w14:paraId="5A99CEC8" w14:textId="41F01896" w:rsidR="00F436AE" w:rsidRPr="00F436AE" w:rsidRDefault="00F436AE" w:rsidP="00F436A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Collect the cells by centrifugation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and resuspend the pellets in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20 </w:t>
      </w:r>
      <w:r>
        <w:rPr>
          <w:rFonts w:ascii="Helvetica" w:eastAsia="FsdjpwSTIX-Regular" w:hAnsi="Helvetica"/>
          <w:i w:val="0"/>
          <w:iCs/>
          <w:sz w:val="22"/>
          <w:szCs w:val="22"/>
          <w:lang w:eastAsia="zh-CN"/>
        </w:rPr>
        <w:t>micrograms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>/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milliliter of</w:t>
      </w:r>
      <w:r w:rsidR="00587807" w:rsidRPr="00F436AE"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human IgG for 30 min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utes to block any non-specific binding </w:t>
      </w:r>
      <w:r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.</w:t>
      </w:r>
    </w:p>
    <w:p w14:paraId="36E3BF9C" w14:textId="418563FB" w:rsidR="00F436AE" w:rsidRPr="00F436AE" w:rsidRDefault="00F436AE" w:rsidP="00F436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Talent placing plate into centrifuge</w:t>
      </w:r>
    </w:p>
    <w:p w14:paraId="355967CE" w14:textId="0CF85CF0" w:rsidR="00F436AE" w:rsidRPr="00F436AE" w:rsidRDefault="00F436AE" w:rsidP="00F436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IgG being added to well(s), with IgG container visible in frame</w:t>
      </w:r>
    </w:p>
    <w:p w14:paraId="1A8AE634" w14:textId="5C8C99DA" w:rsidR="00F436AE" w:rsidRPr="00F436AE" w:rsidRDefault="00F436AE" w:rsidP="00F436A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Then stain the cells with the appropriate primary antibodies for 30 minutes at 4 degrees Celsius </w:t>
      </w:r>
      <w:r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before </w:t>
      </w:r>
      <w:r w:rsidR="001D3490">
        <w:rPr>
          <w:rFonts w:ascii="Helvetica" w:eastAsia="FsdjpwSTIX-Regular" w:hAnsi="Helvetica" w:cstheme="minorHAnsi"/>
          <w:i w:val="0"/>
          <w:iCs/>
          <w:sz w:val="22"/>
          <w:szCs w:val="22"/>
        </w:rPr>
        <w:t>their analysis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 xml:space="preserve"> by flow cytometry according to standard protocols </w:t>
      </w:r>
      <w:r>
        <w:rPr>
          <w:rFonts w:ascii="Helvetica" w:eastAsia="FsdjpwSTIX-Regular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.</w:t>
      </w:r>
    </w:p>
    <w:p w14:paraId="3A3977CF" w14:textId="5465B4F6" w:rsidR="00F436AE" w:rsidRPr="00F436AE" w:rsidRDefault="00F436AE" w:rsidP="00F436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eastAsia="FsdjpwSTIX-Regular" w:hAnsi="Helvetica" w:cstheme="minorHAnsi"/>
          <w:i w:val="0"/>
          <w:iCs/>
          <w:sz w:val="22"/>
          <w:szCs w:val="22"/>
        </w:rPr>
        <w:t>Antibod(ies) being added to well(s), with antibody container(s) visible in frame</w:t>
      </w:r>
      <w:r w:rsidR="006F4C02" w:rsidRP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6F4C02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75D84DA0" w14:textId="01AB01D6" w:rsidR="00587807" w:rsidRPr="00F436AE" w:rsidRDefault="00F436AE" w:rsidP="0058780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loading sample onto cytometer</w:t>
      </w:r>
      <w:bookmarkEnd w:id="0"/>
      <w:r w:rsidR="006F4C02" w:rsidRPr="006F4C02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6F4C02" w:rsidRPr="004E2425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</w:p>
    <w:p w14:paraId="6DDF8C1A" w14:textId="77777777" w:rsidR="00500C5A" w:rsidRDefault="00500C5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2A84EA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49ABB4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87666">
        <w:rPr>
          <w:rFonts w:ascii="Helvetica" w:hAnsi="Helvetica" w:cs="Arial"/>
          <w:b/>
          <w:sz w:val="22"/>
          <w:szCs w:val="22"/>
        </w:rPr>
        <w:t>Representative PBMC-</w:t>
      </w:r>
      <w:r w:rsidR="00011EEB">
        <w:rPr>
          <w:rFonts w:ascii="Helvetica" w:hAnsi="Helvetica" w:cs="Arial"/>
          <w:b/>
          <w:sz w:val="22"/>
          <w:szCs w:val="22"/>
        </w:rPr>
        <w:t xml:space="preserve"> and Tumor-Engraftment and Anti-Tumor Antibody Treatment Analysis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DAD5D5C" w14:textId="2AE5B606" w:rsidR="00F87666" w:rsidRDefault="00F87666" w:rsidP="0058780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As demonstrated, </w:t>
      </w:r>
      <w:r w:rsidR="00C80852">
        <w:rPr>
          <w:rFonts w:ascii="Helvetica" w:hAnsi="Helvetica" w:cstheme="minorHAnsi"/>
          <w:sz w:val="22"/>
          <w:szCs w:val="22"/>
        </w:rPr>
        <w:t xml:space="preserve">100 mg/kg </w:t>
      </w:r>
      <w:r>
        <w:rPr>
          <w:rFonts w:ascii="Helvetica" w:hAnsi="Helvetica" w:cstheme="minorHAnsi"/>
          <w:sz w:val="22"/>
          <w:szCs w:val="22"/>
        </w:rPr>
        <w:t>cyclophosphamide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</w:t>
      </w:r>
      <w:r w:rsidR="001D3490">
        <w:rPr>
          <w:rFonts w:ascii="Helvetica" w:hAnsi="Helvetica" w:cstheme="minorHAnsi"/>
          <w:sz w:val="22"/>
          <w:szCs w:val="22"/>
        </w:rPr>
        <w:t xml:space="preserve">and </w:t>
      </w:r>
      <w:r w:rsidR="00C80852">
        <w:rPr>
          <w:rFonts w:ascii="Helvetica" w:hAnsi="Helvetica" w:cstheme="minorHAnsi"/>
          <w:sz w:val="22"/>
          <w:szCs w:val="22"/>
        </w:rPr>
        <w:t xml:space="preserve">125 mg/kg </w:t>
      </w:r>
      <w:r w:rsidR="001D3490">
        <w:rPr>
          <w:rFonts w:ascii="Helvetica" w:hAnsi="Helvetica" w:cstheme="minorHAnsi"/>
          <w:sz w:val="22"/>
          <w:szCs w:val="22"/>
        </w:rPr>
        <w:t xml:space="preserve">disulfiram 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myeloablation results in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C80852">
        <w:rPr>
          <w:rFonts w:ascii="Helvetica" w:hAnsi="Helvetica" w:cstheme="minorHAnsi"/>
          <w:sz w:val="22"/>
          <w:szCs w:val="22"/>
        </w:rPr>
        <w:t>significant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depletion of neutrophils and monocytes </w:t>
      </w:r>
      <w:r>
        <w:rPr>
          <w:rFonts w:ascii="Helvetica" w:hAnsi="Helvetica" w:cstheme="minorHAnsi"/>
          <w:sz w:val="22"/>
          <w:szCs w:val="22"/>
        </w:rPr>
        <w:t xml:space="preserve">four days post treatment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587807" w:rsidRPr="00587807">
        <w:rPr>
          <w:rFonts w:ascii="Helvetica" w:hAnsi="Helvetica" w:cstheme="minorHAnsi"/>
          <w:sz w:val="22"/>
          <w:szCs w:val="22"/>
        </w:rPr>
        <w:t>.</w:t>
      </w:r>
    </w:p>
    <w:p w14:paraId="6F87F7AC" w14:textId="77777777" w:rsidR="00F87666" w:rsidRDefault="00F87666" w:rsidP="00F8766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219C1EA" w14:textId="042D510E" w:rsidR="00F87666" w:rsidRDefault="00F87666" w:rsidP="00F8766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1: JoVE Video Editor please emphasize day 4 green, gold, purple </w:t>
      </w:r>
      <w:r w:rsidR="00C80852">
        <w:rPr>
          <w:rFonts w:ascii="Helvetica" w:hAnsi="Helvetica" w:cstheme="minorHAnsi"/>
          <w:sz w:val="22"/>
          <w:szCs w:val="22"/>
        </w:rPr>
        <w:t>(</w:t>
      </w:r>
      <w:r w:rsidR="00C211BF">
        <w:rPr>
          <w:rFonts w:ascii="Helvetica" w:hAnsi="Helvetica" w:cstheme="minorHAnsi"/>
          <w:sz w:val="22"/>
          <w:szCs w:val="22"/>
        </w:rPr>
        <w:t xml:space="preserve">i.e. </w:t>
      </w:r>
      <w:r w:rsidR="00C80852">
        <w:rPr>
          <w:rFonts w:ascii="Helvetica" w:hAnsi="Helvetica" w:cstheme="minorHAnsi"/>
          <w:sz w:val="22"/>
          <w:szCs w:val="22"/>
        </w:rPr>
        <w:t xml:space="preserve">the actual regimen used in later studies) </w:t>
      </w:r>
      <w:r>
        <w:rPr>
          <w:rFonts w:ascii="Helvetica" w:hAnsi="Helvetica" w:cstheme="minorHAnsi"/>
          <w:sz w:val="22"/>
          <w:szCs w:val="22"/>
        </w:rPr>
        <w:t>and orange box plots in Neutrophils and Monocytes graphs</w:t>
      </w:r>
    </w:p>
    <w:p w14:paraId="51C04045" w14:textId="77777777" w:rsidR="00F87666" w:rsidRDefault="00F87666" w:rsidP="00F8766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FA58C51" w14:textId="2F84858F" w:rsidR="00F87666" w:rsidRDefault="00F87666" w:rsidP="0058780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human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PBMC and tumor transplantatio</w:t>
      </w:r>
      <w:r>
        <w:rPr>
          <w:rFonts w:ascii="Helvetica" w:hAnsi="Helvetica" w:cstheme="minorHAnsi"/>
          <w:sz w:val="22"/>
          <w:szCs w:val="22"/>
        </w:rPr>
        <w:t>n, the p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resence of human immune cell infiltrates </w:t>
      </w:r>
      <w:r>
        <w:rPr>
          <w:rFonts w:ascii="Helvetica" w:hAnsi="Helvetica" w:cstheme="minorHAnsi"/>
          <w:sz w:val="22"/>
          <w:szCs w:val="22"/>
        </w:rPr>
        <w:t>can be</w:t>
      </w:r>
      <w:r w:rsidRPr="00587807">
        <w:rPr>
          <w:rFonts w:ascii="Helvetica" w:hAnsi="Helvetica" w:cstheme="minorHAnsi"/>
          <w:sz w:val="22"/>
          <w:szCs w:val="22"/>
        </w:rPr>
        <w:t xml:space="preserve"> verified </w:t>
      </w:r>
      <w:r>
        <w:rPr>
          <w:rFonts w:ascii="Helvetica" w:hAnsi="Helvetica" w:cstheme="minorHAnsi"/>
          <w:sz w:val="22"/>
          <w:szCs w:val="22"/>
        </w:rPr>
        <w:t>within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the tumor microenvironment by </w:t>
      </w:r>
      <w:r>
        <w:rPr>
          <w:rFonts w:ascii="Helvetica" w:hAnsi="Helvetica" w:cstheme="minorHAnsi"/>
          <w:sz w:val="22"/>
          <w:szCs w:val="22"/>
        </w:rPr>
        <w:t xml:space="preserve">immunohistochemistry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DED6B3B" w14:textId="77777777" w:rsidR="00F87666" w:rsidRDefault="00F87666" w:rsidP="00F8766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006D42D" w14:textId="536A2918" w:rsidR="00587807" w:rsidRPr="00587807" w:rsidRDefault="00F87666" w:rsidP="00F8766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2C: JoVE Video Editor please emphasize brown staining in all three images</w:t>
      </w:r>
    </w:p>
    <w:p w14:paraId="3106A87A" w14:textId="77777777" w:rsidR="00587807" w:rsidRPr="00587807" w:rsidRDefault="00587807" w:rsidP="00587807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29661DF" w14:textId="56F44C89" w:rsidR="00F87666" w:rsidRDefault="00F87666" w:rsidP="0058780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87666">
        <w:rPr>
          <w:rFonts w:ascii="Helvetica" w:hAnsi="Helvetica" w:cstheme="minorHAnsi"/>
          <w:sz w:val="22"/>
          <w:szCs w:val="22"/>
        </w:rPr>
        <w:t xml:space="preserve">An </w:t>
      </w:r>
      <w:r>
        <w:rPr>
          <w:rFonts w:ascii="Helvetica" w:hAnsi="Helvetica" w:cstheme="minorHAnsi"/>
          <w:i/>
          <w:iCs/>
          <w:sz w:val="22"/>
          <w:szCs w:val="22"/>
        </w:rPr>
        <w:t>in vivo</w:t>
      </w:r>
      <w:r>
        <w:rPr>
          <w:rFonts w:ascii="Helvetica" w:hAnsi="Helvetica" w:cstheme="minorHAnsi"/>
          <w:sz w:val="22"/>
          <w:szCs w:val="22"/>
        </w:rPr>
        <w:t xml:space="preserve"> screening of a panel of PBMC donors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can be performed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to confirm the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</w:t>
      </w:r>
      <w:r w:rsidR="001D3490">
        <w:rPr>
          <w:rFonts w:ascii="Helvetica" w:hAnsi="Helvetica" w:cstheme="minorHAnsi"/>
          <w:sz w:val="22"/>
          <w:szCs w:val="22"/>
        </w:rPr>
        <w:t xml:space="preserve">presence of a </w:t>
      </w:r>
      <w:r w:rsidR="00587807" w:rsidRPr="00587807">
        <w:rPr>
          <w:rFonts w:ascii="Helvetica" w:hAnsi="Helvetica" w:cstheme="minorHAnsi"/>
          <w:sz w:val="22"/>
          <w:szCs w:val="22"/>
        </w:rPr>
        <w:t>relatively high immune cell infiltration in</w:t>
      </w:r>
      <w:r>
        <w:rPr>
          <w:rFonts w:ascii="Helvetica" w:hAnsi="Helvetica" w:cstheme="minorHAnsi"/>
          <w:sz w:val="22"/>
          <w:szCs w:val="22"/>
        </w:rPr>
        <w:t>to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the tumor microenvironment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and </w:t>
      </w:r>
      <w:r>
        <w:rPr>
          <w:rFonts w:ascii="Helvetica" w:hAnsi="Helvetica" w:cstheme="minorHAnsi"/>
          <w:sz w:val="22"/>
          <w:szCs w:val="22"/>
        </w:rPr>
        <w:t xml:space="preserve">an 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acceptable tumor growth rate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552BB7C0" w14:textId="77777777" w:rsidR="00F87666" w:rsidRDefault="00F87666" w:rsidP="00F8766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894D968" w14:textId="0B557C6A" w:rsidR="00F87666" w:rsidRDefault="00F87666" w:rsidP="00F8766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</w:t>
      </w:r>
    </w:p>
    <w:p w14:paraId="0120E147" w14:textId="32608051" w:rsidR="00F87666" w:rsidRDefault="00F87666" w:rsidP="00F8766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3A: JoVE Video Editor please emphasize mean IHC score/x-axis</w:t>
      </w:r>
    </w:p>
    <w:p w14:paraId="6992B41D" w14:textId="476FBB5D" w:rsidR="00F87666" w:rsidRDefault="00F87666" w:rsidP="00F8766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3A: JoVE Video Editor please emphasize Mean Tumor volume/y-axis</w:t>
      </w:r>
    </w:p>
    <w:p w14:paraId="2473B46E" w14:textId="77777777" w:rsidR="00F87666" w:rsidRDefault="00F87666" w:rsidP="00F87666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C1D26A5" w14:textId="7C8BB0C9" w:rsidR="00F87666" w:rsidRDefault="00F87666" w:rsidP="0058780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uman cancer cell lines </w:t>
      </w:r>
      <w:r>
        <w:rPr>
          <w:rFonts w:ascii="Helvetica" w:hAnsi="Helvetica" w:cstheme="minorHAnsi"/>
          <w:sz w:val="22"/>
          <w:szCs w:val="22"/>
        </w:rPr>
        <w:t>and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patient-derived xenografts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of different cancer types</w:t>
      </w:r>
      <w:r>
        <w:rPr>
          <w:rFonts w:ascii="Helvetica" w:hAnsi="Helvetica" w:cstheme="minorHAnsi"/>
          <w:sz w:val="22"/>
          <w:szCs w:val="22"/>
        </w:rPr>
        <w:t xml:space="preserve"> can also be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evaluate</w:t>
      </w:r>
      <w:r>
        <w:rPr>
          <w:rFonts w:ascii="Helvetica" w:hAnsi="Helvetica" w:cstheme="minorHAnsi"/>
          <w:sz w:val="22"/>
          <w:szCs w:val="22"/>
        </w:rPr>
        <w:t>d to assess the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tumor growth rate and immune cell infiltration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60A1C43" w14:textId="77777777" w:rsidR="00F87666" w:rsidRDefault="00F87666" w:rsidP="00F8766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1E3D5BD" w14:textId="04F30584" w:rsidR="00F87666" w:rsidRDefault="00F87666" w:rsidP="00F8766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</w:p>
    <w:p w14:paraId="76AC12FD" w14:textId="77777777" w:rsidR="00F87666" w:rsidRDefault="00F87666" w:rsidP="00F8766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DC729CB" w14:textId="4E7B9911" w:rsidR="00587807" w:rsidRDefault="00F87666" w:rsidP="00587807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this representative experiment, treatment of the PBMC-engrafted humanized mice with humanized anti-PD-1 </w:t>
      </w:r>
      <w:r>
        <w:rPr>
          <w:rFonts w:ascii="Helvetica" w:hAnsi="Helvetica" w:cstheme="minorHAnsi"/>
          <w:color w:val="FF0000"/>
          <w:sz w:val="22"/>
          <w:szCs w:val="22"/>
        </w:rPr>
        <w:t>(P-D-one)</w:t>
      </w:r>
      <w:r>
        <w:rPr>
          <w:rFonts w:ascii="Helvetica" w:hAnsi="Helvetica" w:cstheme="minorHAnsi"/>
          <w:sz w:val="22"/>
          <w:szCs w:val="22"/>
        </w:rPr>
        <w:t xml:space="preserve"> antibody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resulted in</w:t>
      </w:r>
      <w:r w:rsidR="00587807" w:rsidRPr="00587807">
        <w:rPr>
          <w:rFonts w:ascii="Helvetica" w:hAnsi="Helvetica" w:cstheme="minorHAnsi"/>
          <w:sz w:val="22"/>
          <w:szCs w:val="22"/>
        </w:rPr>
        <w:t xml:space="preserve"> significant anti-tumor activities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17C657A" w14:textId="77777777" w:rsidR="00F87666" w:rsidRDefault="00F87666" w:rsidP="00F8766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7BBA0C" w14:textId="1EFD807D" w:rsidR="00F87666" w:rsidRDefault="00F87666" w:rsidP="00F8766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4: JoVE Video Editor please emphasizes red, purple, and yellow data lines in all graphs</w:t>
      </w:r>
    </w:p>
    <w:p w14:paraId="07681941" w14:textId="77777777" w:rsidR="00F87666" w:rsidRPr="00F87666" w:rsidRDefault="00F87666" w:rsidP="00F87666">
      <w:pPr>
        <w:ind w:left="720"/>
        <w:rPr>
          <w:rFonts w:ascii="Helvetica" w:hAnsi="Helvetica" w:cstheme="minorHAnsi"/>
          <w:sz w:val="22"/>
          <w:szCs w:val="22"/>
        </w:rPr>
      </w:pPr>
    </w:p>
    <w:p w14:paraId="07914B26" w14:textId="77777777" w:rsidR="00500C5A" w:rsidRDefault="00500C5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4984D2A1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81DEDB8" w14:textId="2D85D20D" w:rsidR="00CC03B9" w:rsidRPr="003F0104" w:rsidRDefault="00210C6C" w:rsidP="003F01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F010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Xiao Yang</w:t>
      </w:r>
      <w:r w:rsidR="00472752" w:rsidRPr="003F010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E052BC" w:rsidRPr="003F0104">
        <w:rPr>
          <w:rFonts w:ascii="Helvetica" w:hAnsi="Helvetica"/>
          <w:color w:val="000000" w:themeColor="text1"/>
          <w:sz w:val="22"/>
        </w:rPr>
        <w:t>Disulfiram decreases the urotoxicity of cyclophosphamide</w:t>
      </w:r>
      <w:r w:rsidR="00E052BC">
        <w:rPr>
          <w:rFonts w:ascii="Helvetica" w:hAnsi="Helvetica"/>
          <w:color w:val="000000" w:themeColor="text1"/>
          <w:sz w:val="22"/>
        </w:rPr>
        <w:t xml:space="preserve"> and together these drugs may</w:t>
      </w:r>
      <w:r w:rsidR="00E052BC" w:rsidRPr="003F0104">
        <w:rPr>
          <w:rFonts w:ascii="Helvetica" w:hAnsi="Helvetica"/>
          <w:color w:val="000000" w:themeColor="text1"/>
          <w:sz w:val="22"/>
        </w:rPr>
        <w:t xml:space="preserve"> exert longer-lasting neutropenia effects in mice</w:t>
      </w:r>
      <w:r w:rsidR="00E052BC" w:rsidRPr="003F0104">
        <w:rPr>
          <w:rFonts w:ascii="Helvetica" w:hAnsi="Helvetica"/>
          <w:color w:val="000000" w:themeColor="text1"/>
          <w:sz w:val="22"/>
        </w:rPr>
        <w:fldChar w:fldCharType="begin"/>
      </w:r>
      <w:r w:rsidR="00E052BC" w:rsidRPr="003F0104">
        <w:rPr>
          <w:rFonts w:ascii="Helvetica" w:hAnsi="Helvetica"/>
          <w:color w:val="000000" w:themeColor="text1"/>
          <w:sz w:val="22"/>
        </w:rPr>
        <w:fldChar w:fldCharType="separate"/>
      </w:r>
      <w:r w:rsidR="00E052BC" w:rsidRPr="003F0104">
        <w:rPr>
          <w:rFonts w:ascii="Helvetica" w:hAnsi="Helvetica"/>
          <w:color w:val="000000" w:themeColor="text1"/>
          <w:sz w:val="22"/>
        </w:rPr>
        <w:t>{Gamelli, 1986 #72}</w:t>
      </w:r>
      <w:r w:rsidR="00E052BC" w:rsidRPr="003F0104">
        <w:rPr>
          <w:rFonts w:ascii="Helvetica" w:hAnsi="Helvetica"/>
          <w:color w:val="000000" w:themeColor="text1"/>
          <w:sz w:val="22"/>
        </w:rPr>
        <w:fldChar w:fldCharType="end"/>
      </w:r>
      <w:r w:rsidR="00E052BC" w:rsidRPr="003F0104">
        <w:rPr>
          <w:rFonts w:ascii="Helvetica" w:hAnsi="Helvetica"/>
          <w:color w:val="000000" w:themeColor="text1"/>
          <w:sz w:val="22"/>
        </w:rPr>
        <w:t xml:space="preserve">. The exact dose regimen of cyclophosphamide and disulfiram </w:t>
      </w:r>
      <w:r w:rsidR="00E052BC">
        <w:rPr>
          <w:rFonts w:ascii="Helvetica" w:hAnsi="Helvetica"/>
          <w:color w:val="000000" w:themeColor="text1"/>
          <w:sz w:val="22"/>
        </w:rPr>
        <w:t>may</w:t>
      </w:r>
      <w:r w:rsidR="00E052BC" w:rsidRPr="003F0104">
        <w:rPr>
          <w:rFonts w:ascii="Helvetica" w:hAnsi="Helvetica"/>
          <w:color w:val="000000" w:themeColor="text1"/>
          <w:sz w:val="22"/>
        </w:rPr>
        <w:t xml:space="preserve"> need to be pre-determined </w:t>
      </w:r>
      <w:r w:rsidR="003F0104" w:rsidRPr="003F0104">
        <w:rPr>
          <w:rFonts w:ascii="Helvetica" w:hAnsi="Helvetica"/>
          <w:b/>
          <w:bCs/>
          <w:color w:val="000000" w:themeColor="text1"/>
          <w:sz w:val="22"/>
        </w:rPr>
        <w:t>[1]</w:t>
      </w:r>
      <w:r w:rsidR="00CC03B9" w:rsidRPr="003F0104">
        <w:rPr>
          <w:rFonts w:ascii="Helvetica" w:hAnsi="Helvetica"/>
          <w:color w:val="000000" w:themeColor="text1"/>
          <w:sz w:val="22"/>
        </w:rPr>
        <w:t>.</w:t>
      </w:r>
    </w:p>
    <w:p w14:paraId="6BEE0FBA" w14:textId="77777777" w:rsidR="003F0104" w:rsidRDefault="00BF42E2" w:rsidP="003F01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1057388" w14:textId="19684931" w:rsidR="007B101B" w:rsidRPr="003F0104" w:rsidRDefault="00210C6C" w:rsidP="003F01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F0104">
        <w:rPr>
          <w:rFonts w:ascii="Helvetica" w:hAnsi="Helvetica" w:cs="Arial"/>
          <w:b/>
          <w:sz w:val="22"/>
          <w:szCs w:val="22"/>
          <w:u w:val="single"/>
        </w:rPr>
        <w:t>Zhuo Li</w:t>
      </w:r>
      <w:r w:rsidR="00472752" w:rsidRPr="003F0104">
        <w:rPr>
          <w:rFonts w:ascii="Helvetica" w:hAnsi="Helvetica" w:cs="Arial"/>
          <w:sz w:val="22"/>
          <w:szCs w:val="22"/>
        </w:rPr>
        <w:t>:</w:t>
      </w:r>
      <w:r w:rsidR="003F0104">
        <w:rPr>
          <w:rFonts w:ascii="Helvetica" w:hAnsi="Helvetica" w:cs="Arial"/>
          <w:sz w:val="22"/>
          <w:szCs w:val="22"/>
        </w:rPr>
        <w:t xml:space="preserve"> </w:t>
      </w:r>
      <w:r w:rsidR="007B101B" w:rsidRPr="003F0104">
        <w:rPr>
          <w:rFonts w:ascii="Helvetica" w:hAnsi="Helvetica"/>
          <w:color w:val="000000" w:themeColor="text1"/>
          <w:sz w:val="22"/>
        </w:rPr>
        <w:t>Newer strains of more immunodeficient mice for</w:t>
      </w:r>
      <w:r w:rsidR="0011030F" w:rsidRPr="003F0104">
        <w:rPr>
          <w:rFonts w:ascii="Helvetica" w:hAnsi="Helvetica"/>
          <w:color w:val="000000" w:themeColor="text1"/>
          <w:sz w:val="22"/>
        </w:rPr>
        <w:t xml:space="preserve"> easier</w:t>
      </w:r>
      <w:r w:rsidR="007B101B" w:rsidRPr="003F0104">
        <w:rPr>
          <w:rFonts w:ascii="Helvetica" w:hAnsi="Helvetica"/>
          <w:color w:val="000000" w:themeColor="text1"/>
          <w:sz w:val="22"/>
        </w:rPr>
        <w:t xml:space="preserve"> human immunity reconstitution and </w:t>
      </w:r>
      <w:r w:rsidR="0011030F" w:rsidRPr="003F0104">
        <w:rPr>
          <w:rFonts w:ascii="Helvetica" w:hAnsi="Helvetica"/>
          <w:color w:val="000000" w:themeColor="text1"/>
          <w:sz w:val="22"/>
        </w:rPr>
        <w:t xml:space="preserve">decreased </w:t>
      </w:r>
      <w:r w:rsidR="00A70790" w:rsidRPr="003F0104">
        <w:rPr>
          <w:rFonts w:ascii="Helvetica" w:hAnsi="Helvetica"/>
          <w:color w:val="000000" w:themeColor="text1"/>
          <w:sz w:val="22"/>
        </w:rPr>
        <w:t xml:space="preserve">xenogeneic </w:t>
      </w:r>
      <w:r w:rsidR="0011030F" w:rsidRPr="003F0104">
        <w:rPr>
          <w:rFonts w:ascii="Helvetica" w:hAnsi="Helvetica"/>
          <w:color w:val="000000" w:themeColor="text1"/>
          <w:sz w:val="22"/>
        </w:rPr>
        <w:t>graft</w:t>
      </w:r>
      <w:r w:rsidR="007B101B" w:rsidRPr="003F0104">
        <w:rPr>
          <w:rFonts w:ascii="Helvetica" w:hAnsi="Helvetica"/>
          <w:color w:val="000000" w:themeColor="text1"/>
          <w:sz w:val="22"/>
        </w:rPr>
        <w:t>-vs-host disease effects have been established</w:t>
      </w:r>
      <w:r w:rsidR="003F0104">
        <w:rPr>
          <w:rFonts w:ascii="Helvetica" w:hAnsi="Helvetica"/>
          <w:color w:val="000000" w:themeColor="text1"/>
          <w:sz w:val="22"/>
        </w:rPr>
        <w:t xml:space="preserve"> </w:t>
      </w:r>
      <w:r w:rsidR="00E052BC">
        <w:rPr>
          <w:rFonts w:ascii="Helvetica" w:hAnsi="Helvetica"/>
          <w:color w:val="000000" w:themeColor="text1"/>
          <w:sz w:val="22"/>
        </w:rPr>
        <w:t xml:space="preserve">that </w:t>
      </w:r>
      <w:r w:rsidR="007B101B" w:rsidRPr="003F0104">
        <w:rPr>
          <w:rFonts w:ascii="Helvetica" w:hAnsi="Helvetica"/>
          <w:color w:val="000000" w:themeColor="text1"/>
          <w:sz w:val="22"/>
        </w:rPr>
        <w:t xml:space="preserve">are pending further investigations with our </w:t>
      </w:r>
      <w:r w:rsidR="0091130E" w:rsidRPr="003F0104">
        <w:rPr>
          <w:rFonts w:ascii="Helvetica" w:hAnsi="Helvetica"/>
          <w:color w:val="000000" w:themeColor="text1"/>
          <w:sz w:val="22"/>
        </w:rPr>
        <w:t>documented</w:t>
      </w:r>
      <w:r w:rsidR="007B101B" w:rsidRPr="003F0104">
        <w:rPr>
          <w:rFonts w:ascii="Helvetica" w:hAnsi="Helvetica"/>
          <w:color w:val="000000" w:themeColor="text1"/>
          <w:sz w:val="22"/>
        </w:rPr>
        <w:t xml:space="preserve"> protocol</w:t>
      </w:r>
      <w:r w:rsidR="003F0104">
        <w:rPr>
          <w:rFonts w:ascii="Helvetica" w:hAnsi="Helvetica"/>
          <w:color w:val="000000" w:themeColor="text1"/>
          <w:sz w:val="22"/>
        </w:rPr>
        <w:t xml:space="preserve"> </w:t>
      </w:r>
      <w:r w:rsidR="003F0104">
        <w:rPr>
          <w:rFonts w:ascii="Helvetica" w:hAnsi="Helvetica"/>
          <w:b/>
          <w:bCs/>
          <w:color w:val="000000" w:themeColor="text1"/>
          <w:sz w:val="22"/>
        </w:rPr>
        <w:t>[1]</w:t>
      </w:r>
      <w:r w:rsidR="007B101B" w:rsidRPr="003F0104">
        <w:rPr>
          <w:rFonts w:ascii="Helvetica" w:hAnsi="Helvetica"/>
          <w:color w:val="000000" w:themeColor="text1"/>
          <w:sz w:val="22"/>
        </w:rPr>
        <w:t>.</w:t>
      </w:r>
    </w:p>
    <w:p w14:paraId="4CC8C4E4" w14:textId="13444952" w:rsidR="00BF42E2" w:rsidRPr="003F010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F0104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659DFFF" w14:textId="48F8FF5D" w:rsidR="0011030F" w:rsidRPr="003F0104" w:rsidRDefault="00210C6C" w:rsidP="003F01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F010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Xiaomin Song</w:t>
      </w:r>
      <w:r w:rsidR="00472752" w:rsidRPr="003F010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1030F" w:rsidRPr="003F0104">
        <w:rPr>
          <w:rFonts w:ascii="Helvetica" w:hAnsi="Helvetica"/>
          <w:color w:val="000000" w:themeColor="text1"/>
          <w:sz w:val="22"/>
        </w:rPr>
        <w:t xml:space="preserve">Our model </w:t>
      </w:r>
      <w:r w:rsidR="003F0104">
        <w:rPr>
          <w:rFonts w:ascii="Helvetica" w:hAnsi="Helvetica"/>
          <w:color w:val="000000" w:themeColor="text1"/>
          <w:sz w:val="22"/>
        </w:rPr>
        <w:t>is</w:t>
      </w:r>
      <w:r w:rsidR="0011030F" w:rsidRPr="003F0104">
        <w:rPr>
          <w:rFonts w:ascii="Helvetica" w:hAnsi="Helvetica"/>
          <w:color w:val="000000" w:themeColor="text1"/>
          <w:sz w:val="22"/>
        </w:rPr>
        <w:t xml:space="preserve"> useful for evaluating T cell-engaging cancer immunotherapies, particularly when working on short timelines or </w:t>
      </w:r>
      <w:r w:rsidR="003F0104">
        <w:rPr>
          <w:rFonts w:ascii="Helvetica" w:hAnsi="Helvetica"/>
          <w:color w:val="000000" w:themeColor="text1"/>
          <w:sz w:val="22"/>
        </w:rPr>
        <w:t>for</w:t>
      </w:r>
      <w:r w:rsidR="0011030F" w:rsidRPr="003F0104">
        <w:rPr>
          <w:rFonts w:ascii="Helvetica" w:hAnsi="Helvetica"/>
          <w:color w:val="000000" w:themeColor="text1"/>
          <w:sz w:val="22"/>
        </w:rPr>
        <w:t xml:space="preserve"> select</w:t>
      </w:r>
      <w:r w:rsidR="003F0104">
        <w:rPr>
          <w:rFonts w:ascii="Helvetica" w:hAnsi="Helvetica"/>
          <w:color w:val="000000" w:themeColor="text1"/>
          <w:sz w:val="22"/>
        </w:rPr>
        <w:t>ing</w:t>
      </w:r>
      <w:r w:rsidR="0011030F" w:rsidRPr="003F0104">
        <w:rPr>
          <w:rFonts w:ascii="Helvetica" w:hAnsi="Helvetica"/>
          <w:color w:val="000000" w:themeColor="text1"/>
          <w:sz w:val="22"/>
        </w:rPr>
        <w:t xml:space="preserve"> agents before moving to a more complex multi-lineage immunity model</w:t>
      </w:r>
      <w:r w:rsidR="003F0104">
        <w:rPr>
          <w:rFonts w:ascii="Helvetica" w:hAnsi="Helvetica"/>
          <w:color w:val="000000" w:themeColor="text1"/>
          <w:sz w:val="22"/>
        </w:rPr>
        <w:t xml:space="preserve"> </w:t>
      </w:r>
      <w:r w:rsidR="003F0104">
        <w:rPr>
          <w:rFonts w:ascii="Helvetica" w:hAnsi="Helvetica"/>
          <w:b/>
          <w:bCs/>
          <w:color w:val="000000" w:themeColor="text1"/>
          <w:sz w:val="22"/>
        </w:rPr>
        <w:t>[1]</w:t>
      </w:r>
      <w:r w:rsidR="0011030F" w:rsidRPr="003F0104">
        <w:rPr>
          <w:rFonts w:ascii="Helvetica" w:hAnsi="Helvetica"/>
          <w:color w:val="000000" w:themeColor="text1"/>
          <w:sz w:val="22"/>
        </w:rPr>
        <w:t>.</w:t>
      </w:r>
    </w:p>
    <w:p w14:paraId="31F0EB1C" w14:textId="3DBD809E" w:rsidR="00BF42E2" w:rsidRPr="003F010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3F0104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3F0104" w:rsidSect="001E230F"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13A0F" w14:textId="77777777" w:rsidR="001178EF" w:rsidRDefault="001178EF">
      <w:r>
        <w:separator/>
      </w:r>
    </w:p>
  </w:endnote>
  <w:endnote w:type="continuationSeparator" w:id="0">
    <w:p w14:paraId="7F1E30B8" w14:textId="77777777" w:rsidR="001178EF" w:rsidRDefault="0011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FsdjpwSTIX-Regula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84776" w:rsidRDefault="0098477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84776" w:rsidRDefault="0098477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984776" w:rsidRPr="00C70C90" w:rsidRDefault="0098477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5353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5353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73602" w14:textId="77777777" w:rsidR="001178EF" w:rsidRDefault="001178EF">
      <w:r>
        <w:separator/>
      </w:r>
    </w:p>
  </w:footnote>
  <w:footnote w:type="continuationSeparator" w:id="0">
    <w:p w14:paraId="4BA52C2C" w14:textId="77777777" w:rsidR="001178EF" w:rsidRDefault="001178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7AAAED38" w:rsidR="00984776" w:rsidRPr="00D81ED4" w:rsidRDefault="0098477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81ED4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ED4" w:rsidRPr="00D81ED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84776" w:rsidRPr="006A6324" w:rsidRDefault="0098477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4C67E1"/>
    <w:multiLevelType w:val="hybridMultilevel"/>
    <w:tmpl w:val="8864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294321"/>
    <w:multiLevelType w:val="multilevel"/>
    <w:tmpl w:val="BFE2D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52A5F"/>
    <w:multiLevelType w:val="multilevel"/>
    <w:tmpl w:val="B2A88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>
    <w:nsid w:val="60416A21"/>
    <w:multiLevelType w:val="hybridMultilevel"/>
    <w:tmpl w:val="969EAF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9"/>
  </w:num>
  <w:num w:numId="7">
    <w:abstractNumId w:val="5"/>
  </w:num>
  <w:num w:numId="8">
    <w:abstractNumId w:val="18"/>
  </w:num>
  <w:num w:numId="9">
    <w:abstractNumId w:val="31"/>
  </w:num>
  <w:num w:numId="10">
    <w:abstractNumId w:val="41"/>
  </w:num>
  <w:num w:numId="11">
    <w:abstractNumId w:val="25"/>
  </w:num>
  <w:num w:numId="12">
    <w:abstractNumId w:val="33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4"/>
  </w:num>
  <w:num w:numId="21">
    <w:abstractNumId w:val="42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0"/>
  </w:num>
  <w:num w:numId="28">
    <w:abstractNumId w:val="21"/>
  </w:num>
  <w:num w:numId="29">
    <w:abstractNumId w:val="12"/>
  </w:num>
  <w:num w:numId="30">
    <w:abstractNumId w:val="6"/>
  </w:num>
  <w:num w:numId="31">
    <w:abstractNumId w:val="28"/>
  </w:num>
  <w:num w:numId="32">
    <w:abstractNumId w:val="32"/>
  </w:num>
  <w:num w:numId="33">
    <w:abstractNumId w:val="23"/>
  </w:num>
  <w:num w:numId="34">
    <w:abstractNumId w:val="36"/>
  </w:num>
  <w:num w:numId="35">
    <w:abstractNumId w:val="34"/>
  </w:num>
  <w:num w:numId="36">
    <w:abstractNumId w:val="24"/>
  </w:num>
  <w:num w:numId="37">
    <w:abstractNumId w:val="20"/>
  </w:num>
  <w:num w:numId="38">
    <w:abstractNumId w:val="38"/>
  </w:num>
  <w:num w:numId="39">
    <w:abstractNumId w:val="37"/>
  </w:num>
  <w:num w:numId="40">
    <w:abstractNumId w:val="40"/>
  </w:num>
  <w:num w:numId="41">
    <w:abstractNumId w:val="35"/>
  </w:num>
  <w:num w:numId="42">
    <w:abstractNumId w:val="22"/>
  </w:num>
  <w:num w:numId="43">
    <w:abstractNumId w:val="3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1EEB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030F"/>
    <w:rsid w:val="001115D1"/>
    <w:rsid w:val="001178EF"/>
    <w:rsid w:val="00125924"/>
    <w:rsid w:val="00126973"/>
    <w:rsid w:val="001461AF"/>
    <w:rsid w:val="00151824"/>
    <w:rsid w:val="001546F4"/>
    <w:rsid w:val="00155606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7E25"/>
    <w:rsid w:val="001B3024"/>
    <w:rsid w:val="001B5C46"/>
    <w:rsid w:val="001C5334"/>
    <w:rsid w:val="001C7BBC"/>
    <w:rsid w:val="001D3490"/>
    <w:rsid w:val="001E230F"/>
    <w:rsid w:val="001E52A3"/>
    <w:rsid w:val="001F0427"/>
    <w:rsid w:val="001F0890"/>
    <w:rsid w:val="00202767"/>
    <w:rsid w:val="00210C6C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E3E"/>
    <w:rsid w:val="0029128C"/>
    <w:rsid w:val="002A0428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17A10"/>
    <w:rsid w:val="00322C71"/>
    <w:rsid w:val="003271A0"/>
    <w:rsid w:val="00330F1B"/>
    <w:rsid w:val="00336C61"/>
    <w:rsid w:val="00342D7B"/>
    <w:rsid w:val="00345E85"/>
    <w:rsid w:val="0034684D"/>
    <w:rsid w:val="003512BB"/>
    <w:rsid w:val="00367C4F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F0104"/>
    <w:rsid w:val="003F34E7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64ED7"/>
    <w:rsid w:val="00472752"/>
    <w:rsid w:val="0047306D"/>
    <w:rsid w:val="00482D4C"/>
    <w:rsid w:val="00491115"/>
    <w:rsid w:val="004924D1"/>
    <w:rsid w:val="004C1095"/>
    <w:rsid w:val="004C2DAD"/>
    <w:rsid w:val="004D4E66"/>
    <w:rsid w:val="004E2425"/>
    <w:rsid w:val="004E2A55"/>
    <w:rsid w:val="004E2BE1"/>
    <w:rsid w:val="004E35F1"/>
    <w:rsid w:val="004E3F8E"/>
    <w:rsid w:val="004E48CE"/>
    <w:rsid w:val="004F664D"/>
    <w:rsid w:val="004F71AF"/>
    <w:rsid w:val="004F7F02"/>
    <w:rsid w:val="00500C5A"/>
    <w:rsid w:val="00506C6D"/>
    <w:rsid w:val="0050704D"/>
    <w:rsid w:val="005071AA"/>
    <w:rsid w:val="00511F52"/>
    <w:rsid w:val="00513853"/>
    <w:rsid w:val="00521312"/>
    <w:rsid w:val="005239AA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72204"/>
    <w:rsid w:val="0058780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03A93"/>
    <w:rsid w:val="006346FE"/>
    <w:rsid w:val="006402D4"/>
    <w:rsid w:val="00645B93"/>
    <w:rsid w:val="00645F79"/>
    <w:rsid w:val="00654735"/>
    <w:rsid w:val="006556DE"/>
    <w:rsid w:val="006617AB"/>
    <w:rsid w:val="00664850"/>
    <w:rsid w:val="0067131B"/>
    <w:rsid w:val="006801B1"/>
    <w:rsid w:val="0069665E"/>
    <w:rsid w:val="006A6324"/>
    <w:rsid w:val="006A7696"/>
    <w:rsid w:val="006C08AE"/>
    <w:rsid w:val="006C0E87"/>
    <w:rsid w:val="006D3AA7"/>
    <w:rsid w:val="006F2005"/>
    <w:rsid w:val="006F4C02"/>
    <w:rsid w:val="006F629F"/>
    <w:rsid w:val="00704CBE"/>
    <w:rsid w:val="0071294C"/>
    <w:rsid w:val="007134FD"/>
    <w:rsid w:val="00724E3B"/>
    <w:rsid w:val="00734B41"/>
    <w:rsid w:val="00745D4B"/>
    <w:rsid w:val="00746865"/>
    <w:rsid w:val="007548F3"/>
    <w:rsid w:val="007574EC"/>
    <w:rsid w:val="0077071A"/>
    <w:rsid w:val="00773BC7"/>
    <w:rsid w:val="00777388"/>
    <w:rsid w:val="00786040"/>
    <w:rsid w:val="00787ACE"/>
    <w:rsid w:val="007A395B"/>
    <w:rsid w:val="007B101B"/>
    <w:rsid w:val="007B3E0E"/>
    <w:rsid w:val="007C2EBF"/>
    <w:rsid w:val="007D3314"/>
    <w:rsid w:val="007D4222"/>
    <w:rsid w:val="007E761A"/>
    <w:rsid w:val="007F49F4"/>
    <w:rsid w:val="00804C75"/>
    <w:rsid w:val="00806B1B"/>
    <w:rsid w:val="0081090E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C3776"/>
    <w:rsid w:val="008C7E7B"/>
    <w:rsid w:val="008D2A6A"/>
    <w:rsid w:val="008D56B3"/>
    <w:rsid w:val="008D58EC"/>
    <w:rsid w:val="008D7A48"/>
    <w:rsid w:val="008E6E0B"/>
    <w:rsid w:val="008E74F7"/>
    <w:rsid w:val="008F7754"/>
    <w:rsid w:val="0091130E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4776"/>
    <w:rsid w:val="00985F44"/>
    <w:rsid w:val="009A0E7C"/>
    <w:rsid w:val="009A3CBD"/>
    <w:rsid w:val="009B2183"/>
    <w:rsid w:val="009B26A0"/>
    <w:rsid w:val="009B3D40"/>
    <w:rsid w:val="009B4EE3"/>
    <w:rsid w:val="009C0A9D"/>
    <w:rsid w:val="009C2062"/>
    <w:rsid w:val="009C7B9A"/>
    <w:rsid w:val="009E4392"/>
    <w:rsid w:val="009F356C"/>
    <w:rsid w:val="00A20DA8"/>
    <w:rsid w:val="00A218EC"/>
    <w:rsid w:val="00A22EB3"/>
    <w:rsid w:val="00A310D7"/>
    <w:rsid w:val="00A3138F"/>
    <w:rsid w:val="00A544E6"/>
    <w:rsid w:val="00A60320"/>
    <w:rsid w:val="00A70790"/>
    <w:rsid w:val="00A77CF6"/>
    <w:rsid w:val="00A91283"/>
    <w:rsid w:val="00A95616"/>
    <w:rsid w:val="00AA132F"/>
    <w:rsid w:val="00AA5031"/>
    <w:rsid w:val="00AC4A8A"/>
    <w:rsid w:val="00AC6151"/>
    <w:rsid w:val="00AC63FC"/>
    <w:rsid w:val="00AC6588"/>
    <w:rsid w:val="00AE11E8"/>
    <w:rsid w:val="00AE2008"/>
    <w:rsid w:val="00AE7DAA"/>
    <w:rsid w:val="00AF4660"/>
    <w:rsid w:val="00AF7325"/>
    <w:rsid w:val="00B13941"/>
    <w:rsid w:val="00B340A8"/>
    <w:rsid w:val="00B40E12"/>
    <w:rsid w:val="00B435B8"/>
    <w:rsid w:val="00B4499C"/>
    <w:rsid w:val="00B52752"/>
    <w:rsid w:val="00B53534"/>
    <w:rsid w:val="00B54F70"/>
    <w:rsid w:val="00B653B7"/>
    <w:rsid w:val="00B65944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F42E2"/>
    <w:rsid w:val="00C146D7"/>
    <w:rsid w:val="00C211BF"/>
    <w:rsid w:val="00C46FC2"/>
    <w:rsid w:val="00C602B2"/>
    <w:rsid w:val="00C6773D"/>
    <w:rsid w:val="00C70C90"/>
    <w:rsid w:val="00C711E7"/>
    <w:rsid w:val="00C7374B"/>
    <w:rsid w:val="00C80852"/>
    <w:rsid w:val="00C8109F"/>
    <w:rsid w:val="00C836F3"/>
    <w:rsid w:val="00C97B11"/>
    <w:rsid w:val="00CA3F8D"/>
    <w:rsid w:val="00CB039A"/>
    <w:rsid w:val="00CB3360"/>
    <w:rsid w:val="00CC03B9"/>
    <w:rsid w:val="00CC0C58"/>
    <w:rsid w:val="00CC29BF"/>
    <w:rsid w:val="00CC6927"/>
    <w:rsid w:val="00CC6957"/>
    <w:rsid w:val="00CD515D"/>
    <w:rsid w:val="00CD7F92"/>
    <w:rsid w:val="00CE0CEA"/>
    <w:rsid w:val="00CE10F2"/>
    <w:rsid w:val="00CF22F6"/>
    <w:rsid w:val="00CF6830"/>
    <w:rsid w:val="00D00472"/>
    <w:rsid w:val="00D00EF4"/>
    <w:rsid w:val="00D10BFA"/>
    <w:rsid w:val="00D10F00"/>
    <w:rsid w:val="00D150D8"/>
    <w:rsid w:val="00D300CE"/>
    <w:rsid w:val="00D3037E"/>
    <w:rsid w:val="00D30ABD"/>
    <w:rsid w:val="00D3616A"/>
    <w:rsid w:val="00D4490B"/>
    <w:rsid w:val="00D46DEB"/>
    <w:rsid w:val="00D50487"/>
    <w:rsid w:val="00D712CD"/>
    <w:rsid w:val="00D81ED4"/>
    <w:rsid w:val="00D910B6"/>
    <w:rsid w:val="00D925CB"/>
    <w:rsid w:val="00D927F5"/>
    <w:rsid w:val="00D9508A"/>
    <w:rsid w:val="00DA117F"/>
    <w:rsid w:val="00DA17FB"/>
    <w:rsid w:val="00DB7EBA"/>
    <w:rsid w:val="00DC058D"/>
    <w:rsid w:val="00DC1E10"/>
    <w:rsid w:val="00DC7C84"/>
    <w:rsid w:val="00DC7D3A"/>
    <w:rsid w:val="00DD2CF9"/>
    <w:rsid w:val="00DD3534"/>
    <w:rsid w:val="00DD7153"/>
    <w:rsid w:val="00DE2882"/>
    <w:rsid w:val="00DE46DB"/>
    <w:rsid w:val="00DE66F3"/>
    <w:rsid w:val="00E01932"/>
    <w:rsid w:val="00E03542"/>
    <w:rsid w:val="00E052BC"/>
    <w:rsid w:val="00E24673"/>
    <w:rsid w:val="00E24898"/>
    <w:rsid w:val="00E355EE"/>
    <w:rsid w:val="00E62BDB"/>
    <w:rsid w:val="00E71FD9"/>
    <w:rsid w:val="00E720CD"/>
    <w:rsid w:val="00E8076C"/>
    <w:rsid w:val="00E813DB"/>
    <w:rsid w:val="00E83AFD"/>
    <w:rsid w:val="00E943F6"/>
    <w:rsid w:val="00EA20E5"/>
    <w:rsid w:val="00EA2756"/>
    <w:rsid w:val="00EA4B94"/>
    <w:rsid w:val="00EA60D4"/>
    <w:rsid w:val="00EC4AE2"/>
    <w:rsid w:val="00EE1E2F"/>
    <w:rsid w:val="00EE4460"/>
    <w:rsid w:val="00EF4E2B"/>
    <w:rsid w:val="00EF5604"/>
    <w:rsid w:val="00F0293A"/>
    <w:rsid w:val="00F04982"/>
    <w:rsid w:val="00F04E9E"/>
    <w:rsid w:val="00F1033D"/>
    <w:rsid w:val="00F10FAD"/>
    <w:rsid w:val="00F146E3"/>
    <w:rsid w:val="00F15B0F"/>
    <w:rsid w:val="00F15CCA"/>
    <w:rsid w:val="00F206D6"/>
    <w:rsid w:val="00F22F5E"/>
    <w:rsid w:val="00F35094"/>
    <w:rsid w:val="00F35FD5"/>
    <w:rsid w:val="00F436AE"/>
    <w:rsid w:val="00F529E2"/>
    <w:rsid w:val="00F56A75"/>
    <w:rsid w:val="00F60B45"/>
    <w:rsid w:val="00F64FB6"/>
    <w:rsid w:val="00F74EF5"/>
    <w:rsid w:val="00F80CE4"/>
    <w:rsid w:val="00F87666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value">
    <w:name w:val="value"/>
    <w:basedOn w:val="DefaultParagraphFont"/>
    <w:rsid w:val="0058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zhuo.li@beigene.com" TargetMode="External"/><Relationship Id="rId20" Type="http://schemas.openxmlformats.org/officeDocument/2006/relationships/hyperlink" Target="mailto:kang.li@beigene.com" TargetMode="External"/><Relationship Id="rId21" Type="http://schemas.openxmlformats.org/officeDocument/2006/relationships/hyperlink" Target="mailto:tong.zhang@beigene.com" TargetMode="External"/><Relationship Id="rId22" Type="http://schemas.openxmlformats.org/officeDocument/2006/relationships/hyperlink" Target="mailto:lai.wang@beigene.com" TargetMode="External"/><Relationship Id="rId23" Type="http://schemas.openxmlformats.org/officeDocument/2006/relationships/hyperlink" Target="mailto:xiaomin.song@beigene.com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mailto:xiao.yang@beigene.com" TargetMode="External"/><Relationship Id="rId11" Type="http://schemas.openxmlformats.org/officeDocument/2006/relationships/hyperlink" Target="mailto:yilu.zhang@beigene.com" TargetMode="External"/><Relationship Id="rId12" Type="http://schemas.openxmlformats.org/officeDocument/2006/relationships/hyperlink" Target="mailto:xiaolong.yang@beigene.com" TargetMode="External"/><Relationship Id="rId13" Type="http://schemas.openxmlformats.org/officeDocument/2006/relationships/hyperlink" Target="mailto:xinxin.cui@beigene.com" TargetMode="External"/><Relationship Id="rId14" Type="http://schemas.openxmlformats.org/officeDocument/2006/relationships/hyperlink" Target="mailto:yanjuan.zhang@beigene.com" TargetMode="External"/><Relationship Id="rId15" Type="http://schemas.openxmlformats.org/officeDocument/2006/relationships/hyperlink" Target="mailto:wenfeng.gong@beigene.com" TargetMode="External"/><Relationship Id="rId16" Type="http://schemas.openxmlformats.org/officeDocument/2006/relationships/hyperlink" Target="mailto:huichen.bai@beigene.com" TargetMode="External"/><Relationship Id="rId17" Type="http://schemas.openxmlformats.org/officeDocument/2006/relationships/hyperlink" Target="mailto:ning.liu@beigene.com" TargetMode="External"/><Relationship Id="rId18" Type="http://schemas.openxmlformats.org/officeDocument/2006/relationships/hyperlink" Target="mailto:tristin.tang@beigene.com" TargetMode="External"/><Relationship Id="rId19" Type="http://schemas.openxmlformats.org/officeDocument/2006/relationships/hyperlink" Target="mailto:amy.guo@beigene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02143" TargetMode="External"/><Relationship Id="rId8" Type="http://schemas.openxmlformats.org/officeDocument/2006/relationships/hyperlink" Target="mailto:xiaomin.song@beige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2175</Words>
  <Characters>12398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14544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20</cp:revision>
  <dcterms:created xsi:type="dcterms:W3CDTF">2019-06-08T18:58:00Z</dcterms:created>
  <dcterms:modified xsi:type="dcterms:W3CDTF">2019-06-24T16:03:00Z</dcterms:modified>
</cp:coreProperties>
</file>