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775BD042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50021">
        <w:rPr>
          <w:rFonts w:ascii="Helvetica" w:hAnsi="Helvetica" w:cs="Arial"/>
          <w:b/>
          <w:i w:val="0"/>
          <w:sz w:val="22"/>
          <w:szCs w:val="22"/>
        </w:rPr>
        <w:t>59677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51688DF" w14:textId="0EECC77F" w:rsidR="00D50021" w:rsidRDefault="00DC058D" w:rsidP="00D50021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history="1">
        <w:r w:rsidR="00DB1CFB" w:rsidRPr="008B641C">
          <w:rPr>
            <w:rStyle w:val="Hyperlink"/>
            <w:rFonts w:ascii="Arial" w:hAnsi="Arial" w:cs="Arial"/>
            <w:sz w:val="19"/>
            <w:szCs w:val="19"/>
          </w:rPr>
          <w:t>http://www.jove.com/files_upload.php?src=18201533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74B4B0C" w14:textId="36836CF2" w:rsidR="00D50021" w:rsidRPr="00D50021" w:rsidRDefault="00FA1A9D" w:rsidP="00D50021">
      <w:pPr>
        <w:pStyle w:val="NormalWeb"/>
        <w:spacing w:before="0" w:after="0"/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D50021" w:rsidRPr="00D50021">
        <w:rPr>
          <w:rFonts w:ascii="Helvetica" w:hAnsi="Helvetica" w:cs="Helvetica"/>
          <w:b/>
          <w:sz w:val="28"/>
          <w:szCs w:val="28"/>
        </w:rPr>
        <w:t xml:space="preserve">Micromanipulation of Circulating Tumor Cells for Downstream Molecular Analysis and Metastatic Potential Assessment </w:t>
      </w:r>
    </w:p>
    <w:p w14:paraId="681B53AA" w14:textId="77777777" w:rsidR="00FA1A9D" w:rsidRPr="00D50021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676B86DB" w14:textId="176BDD6D" w:rsidR="00D50021" w:rsidRPr="001477FB" w:rsidRDefault="00FA1A9D" w:rsidP="00D50021">
      <w:pPr>
        <w:rPr>
          <w:rFonts w:ascii="Helvetica" w:hAnsi="Helvetica" w:cs="Helvetica"/>
          <w:b/>
          <w:color w:val="000000" w:themeColor="text1"/>
          <w:sz w:val="28"/>
          <w:szCs w:val="28"/>
        </w:rPr>
      </w:pPr>
      <w:r w:rsidRPr="00D50021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D50021" w:rsidRPr="001477FB">
        <w:rPr>
          <w:rFonts w:ascii="Helvetica" w:hAnsi="Helvetica" w:cs="Helvetica"/>
          <w:b/>
          <w:color w:val="000000" w:themeColor="text1"/>
          <w:sz w:val="28"/>
          <w:szCs w:val="28"/>
        </w:rPr>
        <w:t>Cinzia Donato</w:t>
      </w:r>
      <w:r w:rsidR="00D50021" w:rsidRPr="001477FB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1,</w:t>
      </w:r>
      <w:r w:rsidR="00D50021" w:rsidRPr="001477FB">
        <w:rPr>
          <w:rFonts w:ascii="Helvetica" w:hAnsi="Helvetica" w:cs="Helvetica"/>
          <w:b/>
          <w:color w:val="000000" w:themeColor="text1"/>
          <w:sz w:val="28"/>
          <w:szCs w:val="28"/>
        </w:rPr>
        <w:t>*, Barbara M. Szczerba</w:t>
      </w:r>
      <w:r w:rsidR="00D50021" w:rsidRPr="001477FB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1,</w:t>
      </w:r>
      <w:r w:rsidR="00D50021" w:rsidRPr="001477FB">
        <w:rPr>
          <w:rFonts w:ascii="Helvetica" w:hAnsi="Helvetica" w:cs="Helvetica"/>
          <w:b/>
          <w:color w:val="000000" w:themeColor="text1"/>
          <w:sz w:val="28"/>
          <w:szCs w:val="28"/>
        </w:rPr>
        <w:t>*, Manuel C. Scheidmann</w:t>
      </w:r>
      <w:r w:rsidR="00D50021" w:rsidRPr="001477FB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1,</w:t>
      </w:r>
      <w:r w:rsidR="00D50021" w:rsidRPr="001477FB">
        <w:rPr>
          <w:rFonts w:ascii="Helvetica" w:hAnsi="Helvetica" w:cs="Helvetica"/>
          <w:b/>
          <w:color w:val="000000" w:themeColor="text1"/>
          <w:sz w:val="28"/>
          <w:szCs w:val="28"/>
        </w:rPr>
        <w:t>*, Francesc Castro-Giner</w:t>
      </w:r>
      <w:r w:rsidR="00D50021" w:rsidRPr="001477FB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1,2</w:t>
      </w:r>
      <w:r w:rsidR="00D50021" w:rsidRPr="001477FB">
        <w:rPr>
          <w:rFonts w:ascii="Helvetica" w:hAnsi="Helvetica" w:cs="Helvetica"/>
          <w:b/>
          <w:color w:val="000000" w:themeColor="text1"/>
          <w:sz w:val="28"/>
          <w:szCs w:val="28"/>
        </w:rPr>
        <w:t>, and Nicola Aceto</w:t>
      </w:r>
      <w:r w:rsidR="00D50021" w:rsidRPr="001477FB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</w:t>
      </w:r>
    </w:p>
    <w:p w14:paraId="2321664A" w14:textId="49C459BC" w:rsidR="00D50021" w:rsidRPr="001477FB" w:rsidRDefault="00D50021" w:rsidP="00D50021">
      <w:pPr>
        <w:rPr>
          <w:rFonts w:ascii="Helvetica" w:hAnsi="Helvetica" w:cs="Helvetica"/>
          <w:color w:val="000000" w:themeColor="text1"/>
          <w:sz w:val="28"/>
          <w:szCs w:val="28"/>
        </w:rPr>
      </w:pPr>
      <w:r w:rsidRPr="001477FB">
        <w:rPr>
          <w:rFonts w:ascii="Helvetica" w:hAnsi="Helvetica" w:cs="Helvetica"/>
          <w:color w:val="000000" w:themeColor="text1"/>
          <w:sz w:val="28"/>
          <w:szCs w:val="28"/>
        </w:rPr>
        <w:t>*These Authors contributed equally to the work</w:t>
      </w:r>
    </w:p>
    <w:p w14:paraId="71893780" w14:textId="77777777" w:rsidR="00D50021" w:rsidRPr="001477FB" w:rsidRDefault="00D50021" w:rsidP="00D50021">
      <w:pPr>
        <w:rPr>
          <w:rFonts w:ascii="Helvetica" w:hAnsi="Helvetica" w:cs="Helvetica"/>
          <w:color w:val="000000" w:themeColor="text1"/>
          <w:sz w:val="28"/>
          <w:szCs w:val="28"/>
        </w:rPr>
      </w:pPr>
    </w:p>
    <w:p w14:paraId="535DD97B" w14:textId="01EEDD27" w:rsidR="00D50021" w:rsidRPr="00D50021" w:rsidRDefault="00D50021" w:rsidP="00D50021">
      <w:pPr>
        <w:rPr>
          <w:rFonts w:ascii="Helvetica" w:hAnsi="Helvetica" w:cs="Helvetica"/>
          <w:color w:val="000000" w:themeColor="text1"/>
          <w:sz w:val="28"/>
          <w:szCs w:val="28"/>
        </w:rPr>
      </w:pPr>
      <w:r w:rsidRPr="00D50021">
        <w:rPr>
          <w:rFonts w:ascii="Helvetica" w:hAnsi="Helvetica" w:cs="Helvetica"/>
          <w:color w:val="000000" w:themeColor="text1"/>
          <w:sz w:val="28"/>
          <w:szCs w:val="28"/>
          <w:vertAlign w:val="superscript"/>
        </w:rPr>
        <w:t>1</w:t>
      </w:r>
      <w:r w:rsidRPr="00D50021">
        <w:rPr>
          <w:rFonts w:ascii="Helvetica" w:hAnsi="Helvetica" w:cs="Helvetica"/>
          <w:color w:val="000000" w:themeColor="text1"/>
          <w:sz w:val="28"/>
          <w:szCs w:val="28"/>
        </w:rPr>
        <w:t>Cancer Metastasis Laboratory, Department of Biomedicine, University of Basel and University Hospital Basel</w:t>
      </w:r>
    </w:p>
    <w:p w14:paraId="6C5B79BF" w14:textId="526D3127" w:rsidR="0050704D" w:rsidRPr="00D50021" w:rsidRDefault="00D50021" w:rsidP="00D50021">
      <w:pPr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D50021">
        <w:rPr>
          <w:rFonts w:ascii="Helvetica" w:hAnsi="Helvetica" w:cs="Helvetica"/>
          <w:color w:val="000000" w:themeColor="text1"/>
          <w:sz w:val="28"/>
          <w:szCs w:val="28"/>
          <w:vertAlign w:val="superscript"/>
        </w:rPr>
        <w:t>2</w:t>
      </w:r>
      <w:r w:rsidRPr="00D50021">
        <w:rPr>
          <w:rFonts w:ascii="Helvetica" w:hAnsi="Helvetica" w:cs="Helvetica"/>
          <w:color w:val="000000" w:themeColor="text1"/>
          <w:sz w:val="28"/>
          <w:szCs w:val="28"/>
        </w:rPr>
        <w:t>SIB Swiss Institute of Bioinformatics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2083F13D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DC69D78" w14:textId="77777777" w:rsidR="00D50021" w:rsidRPr="001477FB" w:rsidRDefault="00D50021" w:rsidP="00FA1A9D">
      <w:pPr>
        <w:outlineLvl w:val="0"/>
        <w:rPr>
          <w:rFonts w:ascii="Helvetica" w:hAnsi="Helvetica" w:cs="Helvetica"/>
          <w:sz w:val="22"/>
          <w:szCs w:val="22"/>
          <w:lang w:val="it-IT"/>
        </w:rPr>
      </w:pPr>
      <w:r w:rsidRPr="001477FB">
        <w:rPr>
          <w:rFonts w:ascii="Helvetica" w:hAnsi="Helvetica" w:cs="Helvetica"/>
          <w:sz w:val="22"/>
          <w:szCs w:val="22"/>
          <w:lang w:val="it-IT"/>
        </w:rPr>
        <w:t>Nicola Aceto</w:t>
      </w:r>
      <w:r w:rsidRPr="001477FB">
        <w:rPr>
          <w:rFonts w:ascii="Helvetica" w:hAnsi="Helvetica" w:cs="Helvetica"/>
          <w:sz w:val="22"/>
          <w:szCs w:val="22"/>
          <w:lang w:val="it-IT"/>
        </w:rPr>
        <w:tab/>
      </w:r>
      <w:r w:rsidRPr="001477FB">
        <w:rPr>
          <w:rFonts w:ascii="Helvetica" w:hAnsi="Helvetica" w:cs="Helvetica"/>
          <w:sz w:val="22"/>
          <w:szCs w:val="22"/>
          <w:lang w:val="it-IT"/>
        </w:rPr>
        <w:tab/>
      </w:r>
      <w:r w:rsidRPr="001477FB">
        <w:rPr>
          <w:rFonts w:ascii="Helvetica" w:hAnsi="Helvetica" w:cs="Helvetica"/>
          <w:sz w:val="22"/>
          <w:szCs w:val="22"/>
          <w:lang w:val="it-IT"/>
        </w:rPr>
        <w:tab/>
      </w:r>
    </w:p>
    <w:p w14:paraId="00CA848F" w14:textId="433A471B" w:rsidR="00D50021" w:rsidRPr="001477FB" w:rsidRDefault="00D50021" w:rsidP="00FA1A9D">
      <w:pPr>
        <w:outlineLvl w:val="0"/>
        <w:rPr>
          <w:rFonts w:ascii="Helvetica" w:hAnsi="Helvetica" w:cs="Helvetica"/>
          <w:b/>
          <w:sz w:val="22"/>
          <w:szCs w:val="22"/>
          <w:lang w:val="it-IT"/>
        </w:rPr>
      </w:pPr>
      <w:r w:rsidRPr="001477FB">
        <w:rPr>
          <w:rStyle w:val="Hyperlink"/>
          <w:rFonts w:ascii="Helvetica" w:hAnsi="Helvetica" w:cs="Helvetica"/>
          <w:sz w:val="22"/>
          <w:szCs w:val="22"/>
          <w:lang w:val="it-IT"/>
        </w:rPr>
        <w:t>Nicola.Aceto@unibas.ch</w:t>
      </w:r>
    </w:p>
    <w:p w14:paraId="38DC32E4" w14:textId="1A37BBBF" w:rsidR="00FA1A9D" w:rsidRPr="001477FB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  <w:lang w:val="it-IT"/>
        </w:rPr>
      </w:pPr>
    </w:p>
    <w:p w14:paraId="6D862194" w14:textId="6B845AFD" w:rsidR="00FA1A9D" w:rsidRPr="00D50021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D50021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D50021">
        <w:rPr>
          <w:rFonts w:ascii="Helvetica" w:hAnsi="Helvetica" w:cs="Helvetica"/>
          <w:sz w:val="22"/>
          <w:szCs w:val="22"/>
        </w:rPr>
        <w:t xml:space="preserve"> </w:t>
      </w:r>
    </w:p>
    <w:p w14:paraId="1B5786AB" w14:textId="321E3FB4" w:rsidR="00D50021" w:rsidRPr="001477FB" w:rsidRDefault="007A2A42" w:rsidP="00D50021">
      <w:pPr>
        <w:rPr>
          <w:rFonts w:ascii="Helvetica" w:hAnsi="Helvetica" w:cs="Helvetica"/>
          <w:color w:val="000000" w:themeColor="text1"/>
          <w:sz w:val="22"/>
          <w:szCs w:val="22"/>
        </w:rPr>
      </w:pPr>
      <w:hyperlink r:id="rId8" w:history="1">
        <w:r w:rsidR="00D50021" w:rsidRPr="001477FB">
          <w:rPr>
            <w:rStyle w:val="Hyperlink"/>
            <w:rFonts w:ascii="Helvetica" w:hAnsi="Helvetica" w:cs="Helvetica"/>
            <w:sz w:val="22"/>
            <w:szCs w:val="22"/>
          </w:rPr>
          <w:t>cinzia.donato@unibas.ch</w:t>
        </w:r>
      </w:hyperlink>
      <w:r w:rsidR="00D50021" w:rsidRPr="001477F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07D61289" w14:textId="04756E21" w:rsidR="00D50021" w:rsidRPr="001477FB" w:rsidRDefault="007A2A42" w:rsidP="00D50021">
      <w:pPr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</w:pPr>
      <w:hyperlink r:id="rId9" w:history="1">
        <w:r w:rsidR="00D50021" w:rsidRPr="001477FB">
          <w:rPr>
            <w:rStyle w:val="Hyperlink"/>
            <w:rFonts w:ascii="Helvetica" w:hAnsi="Helvetica" w:cs="Helvetica"/>
            <w:sz w:val="22"/>
            <w:szCs w:val="22"/>
          </w:rPr>
          <w:t>barbara.szczerba@unibas.ch</w:t>
        </w:r>
      </w:hyperlink>
      <w:r w:rsidR="00D50021" w:rsidRPr="001477F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4D7549D2" w14:textId="77777777" w:rsidR="00D50021" w:rsidRPr="001477FB" w:rsidRDefault="007A2A42" w:rsidP="00D50021">
      <w:pPr>
        <w:rPr>
          <w:rFonts w:ascii="Helvetica" w:hAnsi="Helvetica" w:cs="Helvetica"/>
          <w:color w:val="000000" w:themeColor="text1"/>
          <w:sz w:val="22"/>
          <w:szCs w:val="22"/>
        </w:rPr>
      </w:pPr>
      <w:hyperlink r:id="rId10" w:history="1">
        <w:r w:rsidR="00D50021" w:rsidRPr="001477FB">
          <w:rPr>
            <w:rStyle w:val="Hyperlink"/>
            <w:rFonts w:ascii="Helvetica" w:hAnsi="Helvetica" w:cs="Helvetica"/>
            <w:sz w:val="22"/>
            <w:szCs w:val="22"/>
          </w:rPr>
          <w:t>manuel.scheidmann@unibas.ch</w:t>
        </w:r>
      </w:hyperlink>
    </w:p>
    <w:p w14:paraId="61F37CFA" w14:textId="1DFF8444" w:rsidR="00C70C90" w:rsidRPr="006A6324" w:rsidRDefault="007A2A42" w:rsidP="00D50021">
      <w:pPr>
        <w:rPr>
          <w:rFonts w:ascii="Helvetica" w:hAnsi="Helvetica" w:cs="Arial"/>
          <w:b/>
          <w:sz w:val="22"/>
          <w:szCs w:val="22"/>
        </w:rPr>
      </w:pPr>
      <w:hyperlink r:id="rId11" w:history="1">
        <w:r w:rsidR="00D50021" w:rsidRPr="001477FB">
          <w:rPr>
            <w:rStyle w:val="Hyperlink"/>
            <w:rFonts w:ascii="Helvetica" w:hAnsi="Helvetica" w:cs="Helvetica"/>
            <w:sz w:val="22"/>
            <w:szCs w:val="22"/>
          </w:rPr>
          <w:t>francesc.castro@unibas.ch</w:t>
        </w:r>
      </w:hyperlink>
      <w:r w:rsidR="00D50021" w:rsidRPr="001477FB">
        <w:rPr>
          <w:color w:val="000000" w:themeColor="text1"/>
        </w:rPr>
        <w:t xml:space="preserve"> </w:t>
      </w:r>
      <w:r w:rsidR="00D5002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50021">
        <w:rPr>
          <w:rFonts w:ascii="Helvetica" w:hAnsi="Helvetica" w:cs="Arial"/>
          <w:b/>
          <w:sz w:val="22"/>
          <w:szCs w:val="22"/>
        </w:rPr>
        <w:t xml:space="preserve"> </w:t>
      </w:r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2A66BBF9" w:rsidR="00FA1A9D" w:rsidRPr="00C951DE" w:rsidRDefault="00FA1A9D" w:rsidP="00C951DE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DF4B7B">
        <w:rPr>
          <w:rFonts w:ascii="Helvetica" w:hAnsi="Helvetica"/>
          <w:sz w:val="22"/>
        </w:rPr>
        <w:t>require JoVE to film through your microscope</w:t>
      </w:r>
      <w:r w:rsidR="00C951DE">
        <w:rPr>
          <w:rFonts w:ascii="Helvetica" w:hAnsi="Helvetica"/>
          <w:sz w:val="22"/>
        </w:rPr>
        <w:t>? N</w:t>
      </w:r>
    </w:p>
    <w:p w14:paraId="5E21DE61" w14:textId="355DF8CE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C951DE">
        <w:rPr>
          <w:rFonts w:ascii="Helvetica" w:hAnsi="Helvetica"/>
          <w:sz w:val="22"/>
        </w:rPr>
        <w:t>Y</w:t>
      </w:r>
    </w:p>
    <w:p w14:paraId="142BA829" w14:textId="42461360" w:rsidR="00FA1A9D" w:rsidRDefault="00FA1A9D" w:rsidP="00DF4B7B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4" w:history="1">
        <w:r w:rsidR="003B3C2C" w:rsidRPr="00C951DE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2618F0C6" w14:textId="15623480" w:rsidR="00FA1A9D" w:rsidRPr="00DF4B7B" w:rsidRDefault="00FA1A9D" w:rsidP="00DF4B7B">
      <w:pPr>
        <w:spacing w:before="120"/>
        <w:rPr>
          <w:rFonts w:ascii="Helvetica" w:hAnsi="Helvetica"/>
          <w:i/>
          <w:sz w:val="22"/>
        </w:rPr>
      </w:pPr>
      <w:r w:rsidRPr="00DF4B7B">
        <w:rPr>
          <w:rFonts w:ascii="Helvetica" w:hAnsi="Helvetica"/>
          <w:b/>
          <w:sz w:val="22"/>
        </w:rPr>
        <w:t>3.</w:t>
      </w:r>
      <w:r w:rsidRPr="00DF4B7B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2EA82E84" w:rsidR="00FA1A9D" w:rsidRPr="007D4543" w:rsidRDefault="00064EF8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7D4543">
        <w:rPr>
          <w:rFonts w:ascii="Helvetica" w:hAnsi="Helvetica"/>
          <w:color w:val="000000" w:themeColor="text1"/>
          <w:sz w:val="22"/>
        </w:rPr>
        <w:t>2.4</w:t>
      </w:r>
      <w:r w:rsidR="00DF4B7B" w:rsidRPr="007D4543">
        <w:rPr>
          <w:rFonts w:ascii="Helvetica" w:hAnsi="Helvetica"/>
          <w:color w:val="000000" w:themeColor="text1"/>
          <w:sz w:val="22"/>
        </w:rPr>
        <w:t>.</w:t>
      </w:r>
      <w:r w:rsidR="007D4543">
        <w:rPr>
          <w:rFonts w:ascii="Helvetica" w:hAnsi="Helvetica"/>
          <w:color w:val="000000" w:themeColor="text1"/>
          <w:sz w:val="22"/>
        </w:rPr>
        <w:t>, 2.15., 2.16.</w:t>
      </w:r>
    </w:p>
    <w:p w14:paraId="5A5EE1E0" w14:textId="16F4A7EC" w:rsidR="00FA1A9D" w:rsidRPr="00DF4B7B" w:rsidRDefault="00FA1A9D" w:rsidP="00DF4B7B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DF4B7B">
        <w:rPr>
          <w:rFonts w:ascii="Helvetica" w:hAnsi="Helvetica"/>
          <w:b/>
          <w:color w:val="000000" w:themeColor="text1"/>
          <w:sz w:val="22"/>
        </w:rPr>
        <w:t>4.</w:t>
      </w:r>
      <w:r w:rsidRPr="00DF4B7B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514E6DF0" w:rsidR="00FA1A9D" w:rsidRPr="00DF4B7B" w:rsidRDefault="001169D3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DF4B7B">
        <w:rPr>
          <w:rFonts w:ascii="Helvetica" w:hAnsi="Helvetica"/>
          <w:color w:val="000000" w:themeColor="text1"/>
          <w:sz w:val="22"/>
        </w:rPr>
        <w:t>The most critical steps are calibration (2.12</w:t>
      </w:r>
      <w:r w:rsidR="007D4543">
        <w:rPr>
          <w:rFonts w:ascii="Helvetica" w:hAnsi="Helvetica"/>
          <w:color w:val="000000" w:themeColor="text1"/>
          <w:sz w:val="22"/>
        </w:rPr>
        <w:t>.</w:t>
      </w:r>
      <w:r w:rsidRPr="00DF4B7B">
        <w:rPr>
          <w:rFonts w:ascii="Helvetica" w:hAnsi="Helvetica"/>
          <w:color w:val="000000" w:themeColor="text1"/>
          <w:sz w:val="22"/>
        </w:rPr>
        <w:t>) and picking (2.1</w:t>
      </w:r>
      <w:r w:rsidR="007D4543">
        <w:rPr>
          <w:rFonts w:ascii="Helvetica" w:hAnsi="Helvetica"/>
          <w:color w:val="000000" w:themeColor="text1"/>
          <w:sz w:val="22"/>
        </w:rPr>
        <w:t>7.</w:t>
      </w:r>
      <w:r w:rsidRPr="00DF4B7B">
        <w:rPr>
          <w:rFonts w:ascii="Helvetica" w:hAnsi="Helvetica"/>
          <w:color w:val="000000" w:themeColor="text1"/>
          <w:sz w:val="22"/>
        </w:rPr>
        <w:t>).</w:t>
      </w:r>
    </w:p>
    <w:p w14:paraId="59BC63BC" w14:textId="2F839659" w:rsidR="00FA1A9D" w:rsidRPr="00C951DE" w:rsidRDefault="00FA1A9D" w:rsidP="00C951DE">
      <w:pPr>
        <w:spacing w:before="120"/>
        <w:rPr>
          <w:rFonts w:ascii="Helvetica" w:hAnsi="Helvetica"/>
          <w:sz w:val="22"/>
          <w:szCs w:val="22"/>
        </w:rPr>
      </w:pPr>
      <w:r w:rsidRPr="00DF4B7B">
        <w:rPr>
          <w:rFonts w:ascii="Helvetica" w:hAnsi="Helvetica"/>
          <w:b/>
          <w:sz w:val="22"/>
        </w:rPr>
        <w:t>5.</w:t>
      </w:r>
      <w:r w:rsidRPr="00DF4B7B">
        <w:rPr>
          <w:rFonts w:ascii="Helvetica" w:hAnsi="Helvetica"/>
          <w:sz w:val="22"/>
        </w:rPr>
        <w:t xml:space="preserve"> Will the filming </w:t>
      </w:r>
      <w:r w:rsidRPr="00DF4B7B">
        <w:rPr>
          <w:rFonts w:ascii="Helvetica" w:hAnsi="Helvetica"/>
          <w:sz w:val="22"/>
          <w:szCs w:val="22"/>
        </w:rPr>
        <w:t xml:space="preserve">need to take place in multiple locations? </w:t>
      </w:r>
      <w:r w:rsidR="00C951DE" w:rsidRPr="00DF4B7B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DF4B7B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A26C30E" w14:textId="66CD8297" w:rsidR="00D11613" w:rsidRDefault="00D11613" w:rsidP="00D11613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8B641C">
        <w:rPr>
          <w:rFonts w:ascii="Helvetica" w:hAnsi="Helvetica" w:cs="Arial"/>
          <w:b/>
          <w:sz w:val="22"/>
          <w:szCs w:val="22"/>
          <w:u w:val="single"/>
        </w:rPr>
        <w:t>Cinzia Donato</w:t>
      </w:r>
      <w:r w:rsidRPr="008B641C">
        <w:rPr>
          <w:rFonts w:ascii="Helvetica" w:hAnsi="Helvetica" w:cs="Arial"/>
          <w:sz w:val="22"/>
          <w:szCs w:val="22"/>
        </w:rPr>
        <w:t xml:space="preserve">: This protocol is particularly relevant because it allows </w:t>
      </w:r>
      <w:r>
        <w:rPr>
          <w:rFonts w:ascii="Helvetica" w:hAnsi="Helvetica" w:cs="Arial"/>
          <w:sz w:val="22"/>
          <w:szCs w:val="22"/>
        </w:rPr>
        <w:t>the</w:t>
      </w:r>
      <w:r w:rsidRPr="008B641C">
        <w:rPr>
          <w:rFonts w:ascii="Helvetica" w:hAnsi="Helvetica" w:cs="Arial"/>
          <w:sz w:val="22"/>
          <w:szCs w:val="22"/>
        </w:rPr>
        <w:t xml:space="preserve"> detect</w:t>
      </w:r>
      <w:r>
        <w:rPr>
          <w:rFonts w:ascii="Helvetica" w:hAnsi="Helvetica" w:cs="Arial"/>
          <w:sz w:val="22"/>
          <w:szCs w:val="22"/>
        </w:rPr>
        <w:t>ion</w:t>
      </w:r>
      <w:r w:rsidRPr="008B641C">
        <w:rPr>
          <w:rFonts w:ascii="Helvetica" w:hAnsi="Helvetica" w:cs="Arial"/>
          <w:sz w:val="22"/>
          <w:szCs w:val="22"/>
        </w:rPr>
        <w:t xml:space="preserve"> and select</w:t>
      </w:r>
      <w:r>
        <w:rPr>
          <w:rFonts w:ascii="Helvetica" w:hAnsi="Helvetica" w:cs="Arial"/>
          <w:sz w:val="22"/>
          <w:szCs w:val="22"/>
        </w:rPr>
        <w:t>ion of</w:t>
      </w:r>
      <w:r w:rsidRPr="008B641C">
        <w:rPr>
          <w:rFonts w:ascii="Helvetica" w:hAnsi="Helvetica" w:cs="Arial"/>
          <w:sz w:val="22"/>
          <w:szCs w:val="22"/>
        </w:rPr>
        <w:t xml:space="preserve"> single cells from a pool of mixed cells</w:t>
      </w:r>
      <w:r>
        <w:rPr>
          <w:rFonts w:ascii="Helvetica" w:hAnsi="Helvetica" w:cs="Arial"/>
          <w:sz w:val="22"/>
          <w:szCs w:val="22"/>
        </w:rPr>
        <w:t xml:space="preserve"> for subsequent downstream analysis at a single-cell resolution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517C52D" w14:textId="77777777" w:rsidR="00D11613" w:rsidRDefault="00D11613" w:rsidP="00D11613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5F37823B" w14:textId="5F8B5932" w:rsidR="00D11613" w:rsidRPr="00D11613" w:rsidRDefault="00D11613" w:rsidP="00D11613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D8FC69F" w:rsidR="00CE10F2" w:rsidRDefault="008D008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Cinzia Donato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="009A2AA7">
        <w:rPr>
          <w:rFonts w:ascii="Helvetica" w:hAnsi="Helvetica" w:cs="Arial"/>
          <w:sz w:val="22"/>
          <w:szCs w:val="22"/>
        </w:rPr>
        <w:t xml:space="preserve"> The main advantage </w:t>
      </w:r>
      <w:r w:rsidR="008B641C">
        <w:rPr>
          <w:rFonts w:ascii="Helvetica" w:hAnsi="Helvetica" w:cs="Arial"/>
          <w:sz w:val="22"/>
          <w:szCs w:val="22"/>
        </w:rPr>
        <w:t>of this technique i</w:t>
      </w:r>
      <w:r w:rsidR="009A2AA7">
        <w:rPr>
          <w:rFonts w:ascii="Helvetica" w:hAnsi="Helvetica" w:cs="Arial"/>
          <w:sz w:val="22"/>
          <w:szCs w:val="22"/>
        </w:rPr>
        <w:t xml:space="preserve">s the </w:t>
      </w:r>
      <w:r w:rsidR="00D11613">
        <w:rPr>
          <w:rFonts w:ascii="Helvetica" w:hAnsi="Helvetica" w:cs="Arial"/>
          <w:sz w:val="22"/>
          <w:szCs w:val="22"/>
        </w:rPr>
        <w:t>potential</w:t>
      </w:r>
      <w:r w:rsidR="00744762">
        <w:rPr>
          <w:rFonts w:ascii="Helvetica" w:hAnsi="Helvetica" w:cs="Arial"/>
          <w:sz w:val="22"/>
          <w:szCs w:val="22"/>
        </w:rPr>
        <w:t xml:space="preserve"> to separate individual</w:t>
      </w:r>
      <w:r w:rsidR="009A2AA7">
        <w:rPr>
          <w:rFonts w:ascii="Helvetica" w:hAnsi="Helvetica" w:cs="Arial"/>
          <w:sz w:val="22"/>
          <w:szCs w:val="22"/>
        </w:rPr>
        <w:t xml:space="preserve"> </w:t>
      </w:r>
      <w:r w:rsidR="00744762">
        <w:rPr>
          <w:rFonts w:ascii="Helvetica" w:hAnsi="Helvetica" w:cs="Arial"/>
          <w:sz w:val="22"/>
          <w:szCs w:val="22"/>
        </w:rPr>
        <w:t xml:space="preserve">circulating tumor </w:t>
      </w:r>
      <w:r w:rsidR="009A2AA7">
        <w:rPr>
          <w:rFonts w:ascii="Helvetica" w:hAnsi="Helvetica" w:cs="Arial"/>
          <w:sz w:val="22"/>
          <w:szCs w:val="22"/>
        </w:rPr>
        <w:t>cells</w:t>
      </w:r>
      <w:r w:rsidR="00D11613">
        <w:rPr>
          <w:rFonts w:ascii="Helvetica" w:hAnsi="Helvetica" w:cs="Arial"/>
          <w:sz w:val="22"/>
          <w:szCs w:val="22"/>
        </w:rPr>
        <w:t>, or CTC,</w:t>
      </w:r>
      <w:r w:rsidR="009A2AA7">
        <w:rPr>
          <w:rFonts w:ascii="Helvetica" w:hAnsi="Helvetica" w:cs="Arial"/>
          <w:sz w:val="22"/>
          <w:szCs w:val="22"/>
        </w:rPr>
        <w:t xml:space="preserve"> </w:t>
      </w:r>
      <w:r w:rsidR="00744762">
        <w:rPr>
          <w:rFonts w:ascii="Helvetica" w:hAnsi="Helvetica" w:cs="Arial"/>
          <w:sz w:val="22"/>
          <w:szCs w:val="22"/>
        </w:rPr>
        <w:t>from blood cells</w:t>
      </w:r>
      <w:r w:rsidR="00D11613">
        <w:rPr>
          <w:rFonts w:ascii="Helvetica" w:hAnsi="Helvetica" w:cs="Arial"/>
          <w:sz w:val="22"/>
          <w:szCs w:val="22"/>
        </w:rPr>
        <w:t xml:space="preserve"> for a </w:t>
      </w:r>
      <w:r w:rsidR="00744762">
        <w:rPr>
          <w:rFonts w:ascii="Helvetica" w:hAnsi="Helvetica" w:cs="Arial"/>
          <w:sz w:val="22"/>
          <w:szCs w:val="22"/>
        </w:rPr>
        <w:t xml:space="preserve">range of </w:t>
      </w:r>
      <w:r w:rsidR="00A7517F">
        <w:rPr>
          <w:rFonts w:ascii="Helvetica" w:hAnsi="Helvetica" w:cs="Arial"/>
          <w:sz w:val="22"/>
          <w:szCs w:val="22"/>
        </w:rPr>
        <w:t>analys</w:t>
      </w:r>
      <w:r w:rsidR="00744762">
        <w:rPr>
          <w:rFonts w:ascii="Helvetica" w:hAnsi="Helvetica" w:cs="Arial"/>
          <w:sz w:val="22"/>
          <w:szCs w:val="22"/>
        </w:rPr>
        <w:t>e</w:t>
      </w:r>
      <w:r w:rsidR="00A7517F">
        <w:rPr>
          <w:rFonts w:ascii="Helvetica" w:hAnsi="Helvetica" w:cs="Arial"/>
          <w:sz w:val="22"/>
          <w:szCs w:val="22"/>
        </w:rPr>
        <w:t xml:space="preserve">s that require </w:t>
      </w:r>
      <w:r w:rsidR="00D11613">
        <w:rPr>
          <w:rFonts w:ascii="Helvetica" w:hAnsi="Helvetica" w:cs="Arial"/>
          <w:sz w:val="22"/>
          <w:szCs w:val="22"/>
        </w:rPr>
        <w:t xml:space="preserve">a </w:t>
      </w:r>
      <w:r w:rsidR="00A7517F">
        <w:rPr>
          <w:rFonts w:ascii="Helvetica" w:hAnsi="Helvetica" w:cs="Arial"/>
          <w:sz w:val="22"/>
          <w:szCs w:val="22"/>
        </w:rPr>
        <w:t>high purity</w:t>
      </w:r>
      <w:r w:rsidR="00D11613">
        <w:rPr>
          <w:rFonts w:ascii="Helvetica" w:hAnsi="Helvetica" w:cs="Arial"/>
          <w:sz w:val="22"/>
          <w:szCs w:val="22"/>
        </w:rPr>
        <w:t xml:space="preserve"> </w:t>
      </w:r>
      <w:r w:rsidR="00DF4B7B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9A2AA7" w:rsidRPr="00511F52" w:rsidDel="009A2AA7">
        <w:rPr>
          <w:rFonts w:ascii="Helvetica" w:hAnsi="Helvetica" w:cs="Arial"/>
          <w:sz w:val="22"/>
          <w:szCs w:val="22"/>
        </w:rPr>
        <w:t xml:space="preserve"> 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37F74349" w:rsidR="00336C61" w:rsidRPr="00DF4B7B" w:rsidRDefault="00FD64B9" w:rsidP="00DF4B7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</w:t>
      </w:r>
      <w:r w:rsidRPr="0074091B">
        <w:rPr>
          <w:rFonts w:ascii="Helvetica" w:hAnsi="Helvetica" w:cs="Arial"/>
          <w:bCs/>
          <w:sz w:val="22"/>
          <w:szCs w:val="22"/>
        </w:rPr>
        <w:t>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7C86A7" w14:textId="5E58CFDA" w:rsidR="00330F1B" w:rsidRDefault="004C2DAD" w:rsidP="00D11613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102AC5F9" w14:textId="77777777" w:rsidR="00D11613" w:rsidRPr="00D11613" w:rsidRDefault="00D11613" w:rsidP="00D11613">
      <w:pPr>
        <w:rPr>
          <w:rFonts w:ascii="Helvetica" w:hAnsi="Helvetica" w:cs="Arial"/>
          <w:b/>
          <w:sz w:val="22"/>
          <w:szCs w:val="22"/>
        </w:rPr>
      </w:pPr>
    </w:p>
    <w:p w14:paraId="0CBC7D54" w14:textId="347AB3C5" w:rsidR="00CE10F2" w:rsidRPr="006A6324" w:rsidRDefault="007C5A2D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Cinzia Donato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</w:t>
      </w:r>
      <w:r w:rsidR="00CE10F2" w:rsidRPr="00A7517F">
        <w:rPr>
          <w:rFonts w:ascii="Helvetica" w:hAnsi="Helvetica" w:cs="Arial"/>
          <w:sz w:val="22"/>
          <w:szCs w:val="22"/>
        </w:rPr>
        <w:t>be</w:t>
      </w:r>
      <w:r w:rsidR="00A7517F" w:rsidRPr="00DF4B7B">
        <w:rPr>
          <w:rFonts w:ascii="Helvetica" w:hAnsi="Helvetica" w:cs="Arial"/>
          <w:sz w:val="22"/>
          <w:szCs w:val="22"/>
        </w:rPr>
        <w:t xml:space="preserve"> </w:t>
      </w:r>
      <w:r w:rsidR="00A7517F" w:rsidRPr="00DF4B7B">
        <w:rPr>
          <w:rFonts w:ascii="Helvetica" w:hAnsi="Helvetica" w:cs="Arial"/>
          <w:sz w:val="22"/>
          <w:szCs w:val="22"/>
          <w:u w:val="single"/>
        </w:rPr>
        <w:t>Barbara Szczerba</w:t>
      </w:r>
      <w:r w:rsidR="007B3E0E" w:rsidRPr="00DF4B7B">
        <w:rPr>
          <w:rFonts w:ascii="Helvetica" w:hAnsi="Helvetica" w:cs="Arial"/>
          <w:sz w:val="22"/>
          <w:szCs w:val="22"/>
        </w:rPr>
        <w:t xml:space="preserve">, </w:t>
      </w:r>
      <w:r w:rsidR="00CE10F2" w:rsidRPr="00A7517F">
        <w:rPr>
          <w:rFonts w:ascii="Helvetica" w:hAnsi="Helvetica" w:cs="Arial"/>
          <w:sz w:val="22"/>
          <w:szCs w:val="22"/>
        </w:rPr>
        <w:t>a</w:t>
      </w:r>
      <w:r w:rsidR="00A7517F">
        <w:rPr>
          <w:rFonts w:ascii="Helvetica" w:hAnsi="Helvetica" w:cs="Arial"/>
          <w:sz w:val="22"/>
          <w:szCs w:val="22"/>
        </w:rPr>
        <w:t xml:space="preserve"> PhD student </w:t>
      </w:r>
      <w:r w:rsidR="00046190">
        <w:rPr>
          <w:rFonts w:ascii="Helvetica" w:hAnsi="Helvetica" w:cs="Arial"/>
          <w:sz w:val="22"/>
          <w:szCs w:val="22"/>
        </w:rPr>
        <w:t>of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  <w:r w:rsidR="00A7517F">
        <w:rPr>
          <w:rFonts w:ascii="Helvetica" w:hAnsi="Helvetica" w:cs="Arial"/>
          <w:sz w:val="22"/>
          <w:szCs w:val="22"/>
        </w:rPr>
        <w:t>our</w:t>
      </w:r>
      <w:r w:rsidR="00A7517F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laboratory</w:t>
      </w:r>
      <w:r w:rsidR="00DF4B7B">
        <w:rPr>
          <w:rFonts w:ascii="Helvetica" w:hAnsi="Helvetica" w:cs="Arial"/>
          <w:sz w:val="22"/>
          <w:szCs w:val="22"/>
        </w:rPr>
        <w:t xml:space="preserve"> </w:t>
      </w:r>
      <w:r w:rsidR="00DF4B7B">
        <w:rPr>
          <w:rFonts w:ascii="Helvetica" w:hAnsi="Helvetica" w:cs="Arial"/>
          <w:b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>.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4050672B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792ABD1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 w:rsidP="00163AB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C008FFA" w14:textId="728DE74D" w:rsidR="0050704D" w:rsidRPr="00C951DE" w:rsidRDefault="00C951DE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Circulating Tumor Cell (CTC) Micromanipulation and Single-Cell Picking</w:t>
      </w:r>
    </w:p>
    <w:p w14:paraId="7C0CD795" w14:textId="13B7672B" w:rsidR="00C951DE" w:rsidRDefault="00C951DE" w:rsidP="00C951D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C951DE">
        <w:rPr>
          <w:rFonts w:ascii="Helvetica" w:hAnsi="Helvetica" w:cs="Arial"/>
          <w:i w:val="0"/>
          <w:sz w:val="22"/>
          <w:szCs w:val="22"/>
        </w:rPr>
        <w:t xml:space="preserve">Begin by starting up the </w:t>
      </w:r>
      <w:r w:rsidR="00ED62B7" w:rsidRP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micromanipulator software </w:t>
      </w:r>
      <w:r w:rsidRPr="00C951D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[1] </w:t>
      </w:r>
      <w:r w:rsidR="00ED62B7" w:rsidRP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>and switch</w:t>
      </w: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>ing</w:t>
      </w:r>
      <w:r w:rsidR="00ED62B7" w:rsidRP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on the micromanipulator</w:t>
      </w: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Pr="00C951D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ED62B7" w:rsidRP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DFD8FCB" w14:textId="18B488D5" w:rsidR="00C951DE" w:rsidRPr="00C951DE" w:rsidRDefault="00C951DE" w:rsidP="00C951D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starting software</w:t>
      </w:r>
    </w:p>
    <w:p w14:paraId="60F21FF4" w14:textId="2F5A96C0" w:rsidR="00C951DE" w:rsidRPr="00C951DE" w:rsidRDefault="00C951DE" w:rsidP="00C951D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starting micromanipulator</w:t>
      </w:r>
    </w:p>
    <w:p w14:paraId="729678AB" w14:textId="4CEC62F8" w:rsidR="00ED62B7" w:rsidRDefault="00ED62B7" w:rsidP="00C951D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Connect the micromanipulator to the computer </w:t>
      </w:r>
      <w:r w:rsidR="00C951D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[1] </w:t>
      </w: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and </w:t>
      </w:r>
      <w:r w:rsid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click </w:t>
      </w:r>
      <w:r w:rsidR="00C951DE" w:rsidRPr="00C951D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Connect</w:t>
      </w:r>
      <w:r w:rsid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</w:t>
      </w:r>
      <w:r w:rsidR="00C951D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Int device </w:t>
      </w:r>
      <w:r w:rsid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to </w:t>
      </w: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initialize the robotic arm </w:t>
      </w:r>
      <w:r w:rsid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>and</w:t>
      </w: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microscope stage </w:t>
      </w:r>
      <w:r w:rsidR="00C951D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B9FC1D3" w14:textId="0319D4CD" w:rsidR="00C951DE" w:rsidRDefault="00C951DE" w:rsidP="00C951D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connecting micromanipulator to computer</w:t>
      </w:r>
    </w:p>
    <w:p w14:paraId="4808B4F1" w14:textId="77777777" w:rsidR="00C951DE" w:rsidRDefault="00C951DE" w:rsidP="00C951D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: Connect and Int device being pressed</w:t>
      </w:r>
    </w:p>
    <w:p w14:paraId="4BAEADB0" w14:textId="31BCA7AE" w:rsidR="00ED62B7" w:rsidRDefault="00C951DE" w:rsidP="00C951D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>C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lean the external and </w:t>
      </w:r>
      <w:r w:rsidR="00AD4AC9">
        <w:rPr>
          <w:rFonts w:ascii="Helvetica" w:hAnsi="Helvetica" w:cs="Helvetica"/>
          <w:i w:val="0"/>
          <w:color w:val="000000" w:themeColor="text1"/>
          <w:sz w:val="22"/>
          <w:szCs w:val="22"/>
        </w:rPr>
        <w:t>internal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surfaces of the protective cabinet with ethanol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</w:t>
      </w: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</w:t>
      </w: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>lose the protecti</w:t>
      </w:r>
      <w:r w:rsidR="00D11613">
        <w:rPr>
          <w:rFonts w:ascii="Helvetica" w:hAnsi="Helvetica" w:cs="Helvetica"/>
          <w:i w:val="0"/>
          <w:color w:val="000000" w:themeColor="text1"/>
          <w:sz w:val="22"/>
          <w:szCs w:val="22"/>
        </w:rPr>
        <w:t>ve</w:t>
      </w: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cabinet after every manipulation of the machine to be able to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maneuver the device</w:t>
      </w: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through the computer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C7231E3" w14:textId="2BE67837" w:rsidR="00C951DE" w:rsidRDefault="00C951DE" w:rsidP="00C951D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wiping surface(s)</w:t>
      </w:r>
    </w:p>
    <w:p w14:paraId="2FD2D830" w14:textId="77777777" w:rsidR="00C951DE" w:rsidRDefault="00C951DE" w:rsidP="00C951D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closing cabinet</w:t>
      </w:r>
    </w:p>
    <w:p w14:paraId="512CC689" w14:textId="407EA691" w:rsidR="00C951DE" w:rsidRDefault="00ED62B7" w:rsidP="00C951D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Install a new </w:t>
      </w:r>
      <w:r w:rsidR="0031075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20-30-micrometer </w:t>
      </w: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>glass capillary on the robotic arm</w:t>
      </w:r>
      <w:r w:rsid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C951D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flush system oil through the system to remove any bubbles in the tubing </w:t>
      </w:r>
      <w:r w:rsidR="00C951D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5F8ABD1B" w14:textId="55C8F0FA" w:rsidR="00C951DE" w:rsidRPr="00C951DE" w:rsidRDefault="00C951DE" w:rsidP="00C951D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MED: Talent installing capillary onto arm </w:t>
      </w:r>
    </w:p>
    <w:p w14:paraId="387A4AB4" w14:textId="1C9E7FA0" w:rsidR="00ED62B7" w:rsidRDefault="00ED62B7" w:rsidP="00C951D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>Fill sterilization tank 1 with 70% ethanol</w:t>
      </w:r>
      <w:r w:rsid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C951D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>,</w:t>
      </w: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sterilization tank 2 with sterile</w:t>
      </w:r>
      <w:r w:rsid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>,</w:t>
      </w: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nuclease-free </w:t>
      </w:r>
      <w:r w:rsid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water </w:t>
      </w:r>
      <w:r w:rsidR="00C951D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</w:t>
      </w: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>and the buffer tank with sterile D</w:t>
      </w:r>
      <w:r w:rsid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ulbecco’s </w:t>
      </w: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>PBS</w:t>
      </w:r>
      <w:r w:rsid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C951D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[3]</w:t>
      </w: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. </w:t>
      </w:r>
    </w:p>
    <w:p w14:paraId="0792CB96" w14:textId="346D8441" w:rsidR="00C951DE" w:rsidRDefault="00C951DE" w:rsidP="00C951D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filling tank with ethanol, with ethanol container visible in frame</w:t>
      </w:r>
    </w:p>
    <w:p w14:paraId="68776EC1" w14:textId="6E72C2C9" w:rsidR="00C951DE" w:rsidRDefault="00C951DE" w:rsidP="00C951D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filling tank with water</w:t>
      </w:r>
    </w:p>
    <w:p w14:paraId="798E1E2D" w14:textId="77777777" w:rsidR="00C951DE" w:rsidRDefault="00C951DE" w:rsidP="00C951D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filling tank with DPBS, with DPBS container visible in frame</w:t>
      </w:r>
    </w:p>
    <w:p w14:paraId="1E550DC8" w14:textId="11847F1E" w:rsidR="00ED62B7" w:rsidRPr="00000648" w:rsidRDefault="00ED62B7" w:rsidP="000006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 xml:space="preserve">Sterilize the capillary </w:t>
      </w:r>
      <w:r w:rsidR="00C951DE"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>two times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with 70% ethanol</w:t>
      </w:r>
      <w:r w:rsidR="00C951DE"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C951DE" w:rsidRPr="0000064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C951DE"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</w:t>
      </w:r>
      <w:r w:rsidR="00000648"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replace 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sterilization tank 1 with </w:t>
      </w:r>
      <w:r w:rsidR="00000648"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sterilization 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tank 2 </w:t>
      </w:r>
      <w:r w:rsidR="0000064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[2] </w:t>
      </w:r>
      <w:r w:rsidR="0086360F">
        <w:rPr>
          <w:rFonts w:ascii="Helvetica" w:hAnsi="Helvetica" w:cs="Helvetica"/>
          <w:i w:val="0"/>
          <w:color w:val="000000" w:themeColor="text1"/>
          <w:sz w:val="22"/>
          <w:szCs w:val="22"/>
        </w:rPr>
        <w:t>to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use the </w:t>
      </w:r>
      <w:r w:rsidR="00000648"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sterilization function </w:t>
      </w:r>
      <w:r w:rsid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to 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wash </w:t>
      </w:r>
      <w:r w:rsid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capillary in </w:t>
      </w:r>
      <w:r w:rsid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water 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at least three times </w:t>
      </w:r>
      <w:r w:rsidR="0000064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[3]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7DC80EB" w14:textId="5CB27322" w:rsidR="00000648" w:rsidRPr="00000648" w:rsidRDefault="00000648" w:rsidP="000006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Capillary being sterilized with ethanol</w:t>
      </w:r>
    </w:p>
    <w:p w14:paraId="76D56A88" w14:textId="3CB99155" w:rsidR="00000648" w:rsidRPr="00000648" w:rsidRDefault="00000648" w:rsidP="000006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replacing tank 1 with tank 2</w:t>
      </w:r>
    </w:p>
    <w:p w14:paraId="39C6B7F9" w14:textId="00D670E8" w:rsidR="00000648" w:rsidRPr="00000648" w:rsidRDefault="00000648" w:rsidP="000006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Capillary being washed with water</w:t>
      </w:r>
      <w:r w:rsidR="0086360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</w:p>
    <w:p w14:paraId="5C29ABED" w14:textId="249C97C9" w:rsidR="00000648" w:rsidRPr="00000648" w:rsidRDefault="00000648" w:rsidP="000006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In</w:t>
      </w:r>
      <w:r w:rsidR="00ED62B7"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micromanipulator software, start a new experiment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[1] </w:t>
      </w:r>
      <w:r w:rsidR="00ED62B7"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and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select</w:t>
      </w:r>
      <w:r w:rsidR="00ED62B7"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type of picking experiment </w:t>
      </w:r>
      <w:r w:rsidR="00D11613">
        <w:rPr>
          <w:rFonts w:ascii="Helvetica" w:hAnsi="Helvetica" w:cs="Helvetica"/>
          <w:i w:val="0"/>
          <w:color w:val="000000" w:themeColor="text1"/>
          <w:sz w:val="22"/>
          <w:szCs w:val="22"/>
        </w:rPr>
        <w:t>from</w:t>
      </w:r>
      <w:r w:rsidR="00ED62B7"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automatic and the manual selection modes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ED62B7"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DD3B704" w14:textId="459E763E" w:rsidR="00ED62B7" w:rsidRPr="00000648" w:rsidRDefault="00000648" w:rsidP="000006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MED-over the shoulder: Talent at computer, starting new experiment, with monitor visible in frame</w:t>
      </w:r>
      <w:r w:rsidR="00ED62B7"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</w:p>
    <w:p w14:paraId="45F7A08B" w14:textId="77777777" w:rsidR="00000648" w:rsidRPr="00000648" w:rsidRDefault="00000648" w:rsidP="000006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: Picking experiment type being selected</w:t>
      </w:r>
    </w:p>
    <w:p w14:paraId="0CA3F697" w14:textId="5C1BE6B5" w:rsidR="00000648" w:rsidRPr="00000648" w:rsidRDefault="00ED62B7" w:rsidP="000006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Configure the deck tray </w:t>
      </w:r>
      <w:r w:rsid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>to specify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position</w:t>
      </w:r>
      <w:r w:rsid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>s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of the sterilization tank</w:t>
      </w:r>
      <w:r w:rsid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>,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buffer tank</w:t>
      </w:r>
      <w:r w:rsid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and depositing tray </w:t>
      </w:r>
      <w:r w:rsid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>and s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et the temperature of the liquid tanks and </w:t>
      </w:r>
      <w:r w:rsid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selected 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depositing tray to 4 </w:t>
      </w:r>
      <w:r w:rsidR="00000648">
        <w:rPr>
          <w:rFonts w:ascii="Helvetica" w:hAnsi="Helvetica" w:cs="Helvetica"/>
          <w:i w:val="0"/>
          <w:sz w:val="22"/>
          <w:szCs w:val="22"/>
        </w:rPr>
        <w:t xml:space="preserve">degrees Celsius </w:t>
      </w:r>
      <w:r w:rsidR="00000648">
        <w:rPr>
          <w:rFonts w:ascii="Helvetica" w:hAnsi="Helvetica" w:cs="Helvetica"/>
          <w:b/>
          <w:i w:val="0"/>
          <w:sz w:val="22"/>
          <w:szCs w:val="22"/>
        </w:rPr>
        <w:t>[</w:t>
      </w:r>
      <w:r w:rsidR="00D11613">
        <w:rPr>
          <w:rFonts w:ascii="Helvetica" w:hAnsi="Helvetica" w:cs="Helvetica"/>
          <w:b/>
          <w:i w:val="0"/>
          <w:sz w:val="22"/>
          <w:szCs w:val="22"/>
        </w:rPr>
        <w:t>1</w:t>
      </w:r>
      <w:r w:rsidR="00000648">
        <w:rPr>
          <w:rFonts w:ascii="Helvetica" w:hAnsi="Helvetica" w:cs="Helvetica"/>
          <w:b/>
          <w:i w:val="0"/>
          <w:sz w:val="22"/>
          <w:szCs w:val="22"/>
        </w:rPr>
        <w:t>]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492F6BDB" w14:textId="77777777" w:rsidR="00000648" w:rsidRPr="00000648" w:rsidRDefault="00ED62B7" w:rsidP="000006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000648" w:rsidRPr="00C951DE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 w:rsid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>: Tray being configured, then temperature being set</w:t>
      </w:r>
    </w:p>
    <w:p w14:paraId="113B64A0" w14:textId="7919F6AC" w:rsidR="00000648" w:rsidRPr="00000648" w:rsidRDefault="00ED62B7" w:rsidP="000006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Position </w:t>
      </w:r>
      <w:r w:rsid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>an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ultra-low attachment plate containing the released </w:t>
      </w:r>
      <w:r w:rsidR="00D11613">
        <w:rPr>
          <w:rFonts w:ascii="Helvetica" w:hAnsi="Helvetica" w:cs="Helvetica"/>
          <w:i w:val="0"/>
          <w:color w:val="000000" w:themeColor="text1"/>
          <w:sz w:val="22"/>
          <w:szCs w:val="22"/>
        </w:rPr>
        <w:t>CTC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solution under the microscope inside the micromanipulator cabinet</w:t>
      </w:r>
      <w:r w:rsid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00064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>,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>r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emove the lid from the plate </w:t>
      </w:r>
      <w:r w:rsidR="0000064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>and close the cabinet</w:t>
      </w:r>
      <w:r w:rsid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00064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[3-TXT]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64D9AB48" w14:textId="6A31EF93" w:rsidR="00000648" w:rsidRPr="00000648" w:rsidRDefault="00000648" w:rsidP="000006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placing plate under microscope</w:t>
      </w:r>
    </w:p>
    <w:p w14:paraId="18C0C255" w14:textId="6ED5D38A" w:rsidR="00000648" w:rsidRPr="00000648" w:rsidRDefault="00000648" w:rsidP="000006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Lid being removed</w:t>
      </w:r>
    </w:p>
    <w:p w14:paraId="72640195" w14:textId="74A54245" w:rsidR="00000648" w:rsidRPr="0031075C" w:rsidRDefault="00000648" w:rsidP="000006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MED: Talent closing cabinet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Keep plate at RT for rest of setup/picking procedure</w:t>
      </w:r>
    </w:p>
    <w:p w14:paraId="02EC4463" w14:textId="0F5593B9" w:rsidR="0031075C" w:rsidRPr="00967746" w:rsidRDefault="00967746" w:rsidP="003107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Centrifuge</w:t>
      </w:r>
      <w:r w:rsidR="0031075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 384-well plate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containing 20 microliters of CTC culture medium per well to ensure </w:t>
      </w:r>
      <w:r w:rsidR="00D11613">
        <w:rPr>
          <w:rFonts w:ascii="Helvetica" w:hAnsi="Helvetica" w:cs="Helvetica"/>
          <w:i w:val="0"/>
          <w:color w:val="000000" w:themeColor="text1"/>
          <w:sz w:val="22"/>
          <w:szCs w:val="22"/>
        </w:rPr>
        <w:t>that the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medium is sequestered at the bottom of each well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[1-TXT]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place the plate into the target 1 position</w:t>
      </w:r>
      <w:r w:rsidR="0086360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of the 4-degree Celsius selected </w:t>
      </w:r>
      <w:r w:rsidR="0086360F"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>depositing tray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6E7EEBA" w14:textId="718C045A" w:rsidR="00967746" w:rsidRPr="00000648" w:rsidRDefault="00967746" w:rsidP="009677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placing plate into centrifuge</w:t>
      </w:r>
      <w:r w:rsidR="00DF4B7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DF4B7B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4 min, 72 x g, RT</w:t>
      </w:r>
    </w:p>
    <w:p w14:paraId="1C79AA49" w14:textId="77777777" w:rsidR="00000648" w:rsidRPr="00000648" w:rsidRDefault="00ED62B7" w:rsidP="000006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 xml:space="preserve">Manually select the microscope objective for picking </w:t>
      </w:r>
      <w:r w:rsidR="0000064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[1] 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and the exposure time of all </w:t>
      </w:r>
      <w:r w:rsid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of 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necessary channels </w:t>
      </w:r>
      <w:r w:rsidR="0000064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9DB4CBC" w14:textId="77777777" w:rsidR="00000648" w:rsidRPr="00000648" w:rsidRDefault="00000648" w:rsidP="000006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selecting objective</w:t>
      </w:r>
    </w:p>
    <w:p w14:paraId="0AD3C53D" w14:textId="77777777" w:rsidR="00000648" w:rsidRPr="00000648" w:rsidRDefault="00000648" w:rsidP="000006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setting exposure time(s)</w:t>
      </w:r>
      <w:r w:rsidR="00ED62B7"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</w:p>
    <w:p w14:paraId="440E0A5F" w14:textId="64815DEF" w:rsidR="00ED62B7" w:rsidRPr="00000648" w:rsidRDefault="00ED62B7" w:rsidP="000006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Select </w:t>
      </w:r>
      <w:r w:rsidRPr="0000064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show well navigator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visualize and select the type of pickup plate</w:t>
      </w:r>
      <w:r w:rsid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. Then calibrate a pickup position in the middle of the well containing the </w:t>
      </w:r>
      <w:r w:rsidR="00D1161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CTC </w:t>
      </w:r>
      <w:r w:rsid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solution without cells in the center of the field of view </w:t>
      </w:r>
      <w:r w:rsidR="0000064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65834B29" w14:textId="77777777" w:rsidR="00000648" w:rsidRPr="00000648" w:rsidRDefault="00000648" w:rsidP="000006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: Show well navigator being selected, then type of plate being selected, then pickup position being calibrated</w:t>
      </w:r>
    </w:p>
    <w:p w14:paraId="4106F7C2" w14:textId="5E2C968B" w:rsidR="00000648" w:rsidRPr="00000648" w:rsidRDefault="00ED62B7" w:rsidP="000006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Use the sensor to gently touch the bottom of the plate with the capillary </w:t>
      </w:r>
      <w:r w:rsidR="0000064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[1] </w:t>
      </w:r>
      <w:r w:rsidR="00000648"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and set the 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pickup position </w:t>
      </w:r>
      <w:r w:rsid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to 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0.05 </w:t>
      </w:r>
      <w:r w:rsid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>millimeters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above the bottom of the plate</w:t>
      </w:r>
      <w:r w:rsid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00064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2895198" w14:textId="6F9835C6" w:rsidR="00ED62B7" w:rsidRPr="00000648" w:rsidRDefault="00000648" w:rsidP="000006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ECU: Sensor gently touching bottom of plate OR SCREEN: </w:t>
      </w: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: Sensor gently touching bottom of plate</w:t>
      </w:r>
    </w:p>
    <w:p w14:paraId="75BDB143" w14:textId="02F4CC94" w:rsidR="00000648" w:rsidRPr="00DF4B7B" w:rsidRDefault="00000648" w:rsidP="000006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: Pickup position being set</w:t>
      </w:r>
    </w:p>
    <w:p w14:paraId="6334B980" w14:textId="25E81272" w:rsidR="00DF4B7B" w:rsidRPr="00DF4B7B" w:rsidRDefault="00DF4B7B" w:rsidP="00DF4B7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F4B7B">
        <w:rPr>
          <w:rFonts w:ascii="Helvetica" w:hAnsi="Helvetica" w:cs="Arial"/>
          <w:b/>
          <w:sz w:val="22"/>
          <w:szCs w:val="22"/>
          <w:u w:val="single"/>
        </w:rPr>
        <w:t>Barbara Szczerba</w:t>
      </w:r>
      <w:r w:rsidRPr="00DF4B7B">
        <w:rPr>
          <w:rFonts w:ascii="Helvetica" w:hAnsi="Helvetica" w:cs="Arial"/>
          <w:sz w:val="22"/>
          <w:szCs w:val="22"/>
        </w:rPr>
        <w:t xml:space="preserve">: </w:t>
      </w:r>
      <w:r w:rsidR="00D11613">
        <w:rPr>
          <w:rFonts w:ascii="Helvetica" w:hAnsi="Helvetica" w:cs="Arial"/>
          <w:sz w:val="22"/>
          <w:szCs w:val="22"/>
        </w:rPr>
        <w:t>Carefully</w:t>
      </w:r>
      <w:r w:rsidRPr="00DF4B7B">
        <w:rPr>
          <w:rFonts w:ascii="Helvetica" w:hAnsi="Helvetica" w:cs="Arial"/>
          <w:sz w:val="22"/>
          <w:szCs w:val="22"/>
        </w:rPr>
        <w:t xml:space="preserve"> lower the </w:t>
      </w:r>
      <w:r w:rsidR="00046190" w:rsidRPr="00311CF4">
        <w:rPr>
          <w:rFonts w:ascii="Helvetica" w:hAnsi="Helvetica" w:cs="Arial"/>
          <w:color w:val="FF0000"/>
          <w:sz w:val="22"/>
          <w:szCs w:val="22"/>
        </w:rPr>
        <w:t xml:space="preserve">robotic arm by 10 </w:t>
      </w:r>
      <w:r w:rsidR="009D5390" w:rsidRPr="00311CF4">
        <w:rPr>
          <w:rFonts w:ascii="Helvetica" w:hAnsi="Helvetica" w:cs="Arial"/>
          <w:color w:val="FF0000"/>
          <w:sz w:val="22"/>
          <w:szCs w:val="22"/>
        </w:rPr>
        <w:t>micrometers</w:t>
      </w:r>
      <w:r w:rsidR="00D11613" w:rsidRPr="00311CF4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D11613">
        <w:rPr>
          <w:rFonts w:ascii="Helvetica" w:hAnsi="Helvetica" w:cs="Arial"/>
          <w:sz w:val="22"/>
          <w:szCs w:val="22"/>
        </w:rPr>
        <w:t xml:space="preserve">at a time </w:t>
      </w:r>
      <w:r w:rsidRPr="00DF4B7B">
        <w:rPr>
          <w:rFonts w:ascii="Helvetica" w:hAnsi="Helvetica" w:cs="Arial"/>
          <w:sz w:val="22"/>
          <w:szCs w:val="22"/>
        </w:rPr>
        <w:t xml:space="preserve">to </w:t>
      </w:r>
      <w:r w:rsidRPr="00DF4B7B">
        <w:rPr>
          <w:rFonts w:ascii="Helvetica" w:hAnsi="Helvetica" w:cs="Arial"/>
          <w:sz w:val="22"/>
          <w:szCs w:val="22"/>
        </w:rPr>
        <w:t xml:space="preserve">avoid damaging the capillary </w:t>
      </w:r>
      <w:r w:rsidRPr="00DF4B7B">
        <w:rPr>
          <w:rFonts w:ascii="Helvetica" w:hAnsi="Helvetica" w:cs="Arial"/>
          <w:b/>
          <w:sz w:val="22"/>
          <w:szCs w:val="22"/>
        </w:rPr>
        <w:t>[1]</w:t>
      </w:r>
      <w:r w:rsidRPr="00DF4B7B">
        <w:rPr>
          <w:rFonts w:ascii="Helvetica" w:hAnsi="Helvetica" w:cs="Arial"/>
          <w:sz w:val="22"/>
          <w:szCs w:val="22"/>
        </w:rPr>
        <w:t>.</w:t>
      </w:r>
    </w:p>
    <w:p w14:paraId="1F81A3E9" w14:textId="77777777" w:rsidR="00DF4B7B" w:rsidRPr="00DF4B7B" w:rsidRDefault="00DF4B7B" w:rsidP="00DF4B7B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37DE9735" w14:textId="4E2C95F5" w:rsidR="00DF4B7B" w:rsidRPr="00FD64B9" w:rsidRDefault="00DF4B7B" w:rsidP="00DF4B7B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B7662D1" w14:textId="15F6DF6F" w:rsidR="00ED62B7" w:rsidRPr="00000648" w:rsidRDefault="00ED62B7" w:rsidP="000006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>Select</w:t>
      </w:r>
      <w:r w:rsid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cell type and picking parameters. For single-cell picking, select the manual mode</w:t>
      </w:r>
      <w:r w:rsid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00064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Pr="00000648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6AD55700" w14:textId="77777777" w:rsidR="0031075C" w:rsidRPr="0031075C" w:rsidRDefault="00000648" w:rsidP="003107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:</w:t>
      </w:r>
      <w:r w:rsidR="0031075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Cell type being selected, then manual mode being selected</w:t>
      </w:r>
    </w:p>
    <w:p w14:paraId="39E54468" w14:textId="73C34256" w:rsidR="00ED62B7" w:rsidRPr="0031075C" w:rsidRDefault="0031075C" w:rsidP="003107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Use the joystick to n</w:t>
      </w:r>
      <w:r w:rsidR="00ED62B7" w:rsidRPr="0031075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avigate the glass capillary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within</w:t>
      </w:r>
      <w:r w:rsidR="00ED62B7" w:rsidRPr="0031075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well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[1] </w:t>
      </w:r>
      <w:r w:rsidR="00ED62B7" w:rsidRPr="0031075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and place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 capillary</w:t>
      </w:r>
      <w:r w:rsidR="00ED62B7" w:rsidRPr="0031075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on top of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a</w:t>
      </w:r>
      <w:r w:rsidR="00ED62B7" w:rsidRPr="0031075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single cell of interest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at least 1 millimeter from the well border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ED62B7" w:rsidRPr="0031075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. </w:t>
      </w:r>
    </w:p>
    <w:p w14:paraId="24D4C16C" w14:textId="7B8DC3CA" w:rsidR="0031075C" w:rsidRPr="0031075C" w:rsidRDefault="0031075C" w:rsidP="003107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using joystick, with capillary moving in well visible in frame as possible</w:t>
      </w:r>
      <w:r w:rsidR="00311CF4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311CF4" w:rsidRPr="00311CF4">
        <w:rPr>
          <w:rFonts w:ascii="Helvetica" w:hAnsi="Helvetica" w:cs="Helvetica" w:hint="eastAsia"/>
          <w:i w:val="0"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311CF4" w:rsidRPr="00311CF4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  <w:lang w:eastAsia="zh-CN"/>
        </w:rPr>
        <w:t>That was not possible to show in the same frame. Movement of the capillary was not recorded today.</w:t>
      </w:r>
    </w:p>
    <w:p w14:paraId="73FB5D36" w14:textId="77777777" w:rsidR="0031075C" w:rsidRPr="0031075C" w:rsidRDefault="0031075C" w:rsidP="003107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ECU/SCREEN: </w:t>
      </w: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: Capillary being placed on top of single cell</w:t>
      </w:r>
    </w:p>
    <w:p w14:paraId="5E243370" w14:textId="5FC472F6" w:rsidR="00ED62B7" w:rsidRPr="0031075C" w:rsidRDefault="0031075C" w:rsidP="003107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>Then m</w:t>
      </w:r>
      <w:r w:rsidR="00ED62B7" w:rsidRPr="0031075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anually add particles </w:t>
      </w:r>
      <w:r w:rsidRPr="0031075C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Pr="0031075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select </w:t>
      </w:r>
      <w:r w:rsidR="00ED62B7" w:rsidRPr="0031075C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pick activated particles</w:t>
      </w:r>
      <w:r w:rsidR="00ED62B7" w:rsidRPr="0031075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start the picking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</w:t>
      </w:r>
      <w:r w:rsidR="00967746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-TXT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]</w:t>
      </w:r>
      <w:r w:rsidR="00ED62B7" w:rsidRPr="0031075C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420AAC1" w14:textId="0A830DFA" w:rsidR="0031075C" w:rsidRPr="0031075C" w:rsidRDefault="0031075C" w:rsidP="003107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ECU/SCREEN: </w:t>
      </w: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: Particle being added</w:t>
      </w:r>
    </w:p>
    <w:p w14:paraId="351668FF" w14:textId="49622856" w:rsidR="0031075C" w:rsidRPr="0031075C" w:rsidRDefault="0031075C" w:rsidP="003107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Pr="00C951DE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: Pick activated particles being selected</w:t>
      </w:r>
      <w:r w:rsidR="00967746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967746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Cells must be picked w/in 2 h from end of staining</w:t>
      </w:r>
    </w:p>
    <w:p w14:paraId="0E4A1CC4" w14:textId="1F361262" w:rsidR="0031075C" w:rsidRDefault="0031075C" w:rsidP="003107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When all of the cells have been picked, centrifuge the plate to sediment the cells at the bottom of each well </w:t>
      </w:r>
      <w:r>
        <w:rPr>
          <w:rFonts w:ascii="Helvetica" w:hAnsi="Helvetica" w:cs="Helvetica"/>
          <w:b/>
          <w:i w:val="0"/>
          <w:sz w:val="22"/>
          <w:szCs w:val="22"/>
        </w:rPr>
        <w:t>[1-TXT]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786C0AAC" w14:textId="73852050" w:rsidR="0031075C" w:rsidRPr="0031075C" w:rsidRDefault="0031075C" w:rsidP="003107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placing plate into centrifuge </w:t>
      </w:r>
      <w:r>
        <w:rPr>
          <w:rFonts w:ascii="Helvetica" w:hAnsi="Helvetica" w:cs="Helvetica"/>
          <w:b/>
          <w:i w:val="0"/>
          <w:sz w:val="22"/>
          <w:szCs w:val="22"/>
        </w:rPr>
        <w:t>TEXT: 4 min, 72 x g, RT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4B79D532" w:rsidR="005E2B7E" w:rsidRPr="00DF4B7B" w:rsidRDefault="00177B33" w:rsidP="00DF4B7B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76E6F6D8" w14:textId="3B8DB6AC" w:rsidR="000504CC" w:rsidRPr="000348EB" w:rsidRDefault="00CE10F2" w:rsidP="000348EB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D50310">
        <w:rPr>
          <w:rFonts w:ascii="Helvetica" w:hAnsi="Helvetica" w:cs="Arial"/>
          <w:b/>
          <w:sz w:val="22"/>
          <w:szCs w:val="22"/>
        </w:rPr>
        <w:t>Representative Downstream Molecular Analysis and Metastatic Potential Assessment of Single-Cell Picked CTC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48B0EC9" w14:textId="77777777" w:rsidR="00ED62B7" w:rsidRPr="00ED62B7" w:rsidRDefault="00ED62B7" w:rsidP="000348EB">
      <w:pPr>
        <w:pStyle w:val="NormalWeb"/>
        <w:spacing w:before="0" w:after="0"/>
        <w:rPr>
          <w:rFonts w:ascii="Helvetica" w:hAnsi="Helvetica" w:cs="Helvetica"/>
          <w:color w:val="auto"/>
          <w:sz w:val="22"/>
          <w:szCs w:val="22"/>
        </w:rPr>
      </w:pPr>
    </w:p>
    <w:p w14:paraId="517D4F5D" w14:textId="63F806DD" w:rsidR="00120D88" w:rsidRPr="00120D88" w:rsidRDefault="00ED62B7" w:rsidP="00ED62B7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 w:rsidRPr="00ED62B7">
        <w:rPr>
          <w:rFonts w:ascii="Helvetica" w:hAnsi="Helvetica" w:cs="Helvetica"/>
          <w:color w:val="000000" w:themeColor="text1"/>
          <w:sz w:val="22"/>
          <w:szCs w:val="22"/>
        </w:rPr>
        <w:t>Live immunostaining with anti-</w:t>
      </w:r>
      <w:r w:rsidR="000348EB">
        <w:rPr>
          <w:rFonts w:ascii="Helvetica" w:hAnsi="Helvetica" w:cs="Helvetica"/>
          <w:color w:val="000000" w:themeColor="text1"/>
          <w:sz w:val="22"/>
          <w:szCs w:val="22"/>
        </w:rPr>
        <w:t>epithelial cell adhesion molecule</w:t>
      </w:r>
      <w:r w:rsidRPr="00ED62B7">
        <w:rPr>
          <w:rFonts w:ascii="Helvetica" w:hAnsi="Helvetica" w:cs="Helvetica"/>
          <w:color w:val="000000" w:themeColor="text1"/>
          <w:sz w:val="22"/>
          <w:szCs w:val="22"/>
        </w:rPr>
        <w:t xml:space="preserve"> antibod</w:t>
      </w:r>
      <w:r w:rsidR="00120D88">
        <w:rPr>
          <w:rFonts w:ascii="Helvetica" w:hAnsi="Helvetica" w:cs="Helvetica"/>
          <w:color w:val="000000" w:themeColor="text1"/>
          <w:sz w:val="22"/>
          <w:szCs w:val="22"/>
        </w:rPr>
        <w:t xml:space="preserve">y </w:t>
      </w:r>
      <w:r w:rsidR="00120D88" w:rsidRPr="00120D88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120D8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0348EB">
        <w:rPr>
          <w:rFonts w:ascii="Helvetica" w:hAnsi="Helvetica" w:cs="Helvetica"/>
          <w:color w:val="000000" w:themeColor="text1"/>
          <w:sz w:val="22"/>
          <w:szCs w:val="22"/>
        </w:rPr>
        <w:t xml:space="preserve">allows the </w:t>
      </w:r>
      <w:r w:rsidRPr="00ED62B7">
        <w:rPr>
          <w:rFonts w:ascii="Helvetica" w:hAnsi="Helvetica" w:cs="Helvetica"/>
          <w:color w:val="000000" w:themeColor="text1"/>
          <w:sz w:val="22"/>
          <w:szCs w:val="22"/>
        </w:rPr>
        <w:t>visualiz</w:t>
      </w:r>
      <w:r w:rsidR="000348EB">
        <w:rPr>
          <w:rFonts w:ascii="Helvetica" w:hAnsi="Helvetica" w:cs="Helvetica"/>
          <w:color w:val="000000" w:themeColor="text1"/>
          <w:sz w:val="22"/>
          <w:szCs w:val="22"/>
        </w:rPr>
        <w:t>ation of</w:t>
      </w:r>
      <w:r w:rsidRPr="00ED62B7">
        <w:rPr>
          <w:rFonts w:ascii="Helvetica" w:hAnsi="Helvetica" w:cs="Helvetica"/>
          <w:color w:val="000000" w:themeColor="text1"/>
          <w:sz w:val="22"/>
          <w:szCs w:val="22"/>
        </w:rPr>
        <w:t xml:space="preserve"> cancer cells in the suspension </w:t>
      </w:r>
      <w:r w:rsidR="00120D88">
        <w:rPr>
          <w:rFonts w:ascii="Helvetica" w:hAnsi="Helvetica" w:cs="Helvetica"/>
          <w:color w:val="000000" w:themeColor="text1"/>
          <w:sz w:val="22"/>
          <w:szCs w:val="22"/>
        </w:rPr>
        <w:t xml:space="preserve">with </w:t>
      </w:r>
      <w:r w:rsidRPr="00ED62B7">
        <w:rPr>
          <w:rFonts w:ascii="Helvetica" w:hAnsi="Helvetica" w:cs="Helvetica"/>
          <w:color w:val="000000" w:themeColor="text1"/>
          <w:sz w:val="22"/>
          <w:szCs w:val="22"/>
        </w:rPr>
        <w:t>an accurate distinction from CD45</w:t>
      </w:r>
      <w:r w:rsidR="00120D8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120D88">
        <w:rPr>
          <w:rFonts w:ascii="Helvetica" w:hAnsi="Helvetica" w:cs="Helvetica"/>
          <w:color w:val="FF0000"/>
          <w:sz w:val="22"/>
          <w:szCs w:val="22"/>
        </w:rPr>
        <w:t>(C-D-forty-five)</w:t>
      </w:r>
      <w:r w:rsidRPr="00ED62B7">
        <w:rPr>
          <w:rFonts w:ascii="Helvetica" w:hAnsi="Helvetica" w:cs="Helvetica"/>
          <w:color w:val="000000" w:themeColor="text1"/>
          <w:sz w:val="22"/>
          <w:szCs w:val="22"/>
        </w:rPr>
        <w:t xml:space="preserve">-positive events </w:t>
      </w:r>
      <w:r w:rsidR="00120D88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Pr="00ED62B7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30B199FF" w14:textId="77777777" w:rsidR="00120D88" w:rsidRPr="00120D88" w:rsidRDefault="00120D88" w:rsidP="00120D88">
      <w:pPr>
        <w:pStyle w:val="NormalWeb"/>
        <w:spacing w:before="0" w:after="0"/>
        <w:ind w:left="1080"/>
        <w:rPr>
          <w:rFonts w:ascii="Helvetica" w:hAnsi="Helvetica" w:cs="Helvetica"/>
          <w:bCs/>
          <w:color w:val="auto"/>
          <w:sz w:val="22"/>
          <w:szCs w:val="22"/>
        </w:rPr>
      </w:pPr>
    </w:p>
    <w:p w14:paraId="0FABCF66" w14:textId="5606F2BB" w:rsidR="00120D88" w:rsidRDefault="00120D88" w:rsidP="00120D8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bCs/>
          <w:color w:val="auto"/>
          <w:sz w:val="22"/>
          <w:szCs w:val="22"/>
        </w:rPr>
        <w:t>LAB MEDIA: Figure 2A: JoVE Video Editor please emphasize at least one green cell</w:t>
      </w:r>
    </w:p>
    <w:p w14:paraId="6580380B" w14:textId="639ACF3E" w:rsidR="00120D88" w:rsidRDefault="00120D88" w:rsidP="00120D8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bCs/>
          <w:color w:val="auto"/>
          <w:sz w:val="22"/>
          <w:szCs w:val="22"/>
        </w:rPr>
        <w:t>LAB MEDIA: Figure 2A: JoVE Video Editor please emphasize at least one red cell</w:t>
      </w:r>
    </w:p>
    <w:p w14:paraId="7803BCBF" w14:textId="77777777" w:rsidR="00120D88" w:rsidRPr="00120D88" w:rsidRDefault="00120D88" w:rsidP="00120D88">
      <w:pPr>
        <w:pStyle w:val="NormalWeb"/>
        <w:spacing w:before="0" w:after="0"/>
        <w:ind w:left="1368"/>
        <w:rPr>
          <w:rFonts w:ascii="Helvetica" w:hAnsi="Helvetica" w:cs="Helvetica"/>
          <w:bCs/>
          <w:color w:val="auto"/>
          <w:sz w:val="22"/>
          <w:szCs w:val="22"/>
        </w:rPr>
      </w:pPr>
    </w:p>
    <w:p w14:paraId="16675FC6" w14:textId="23DE2A69" w:rsidR="00120D88" w:rsidRDefault="00ED62B7" w:rsidP="00ED62B7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 w:rsidRPr="00ED62B7">
        <w:rPr>
          <w:rFonts w:ascii="Helvetica" w:hAnsi="Helvetica" w:cs="Helvetica"/>
          <w:bCs/>
          <w:color w:val="auto"/>
          <w:sz w:val="22"/>
          <w:szCs w:val="22"/>
        </w:rPr>
        <w:t xml:space="preserve">Precise CTC isolation is characterized by </w:t>
      </w:r>
      <w:r w:rsidR="00120D88">
        <w:rPr>
          <w:rFonts w:ascii="Helvetica" w:hAnsi="Helvetica" w:cs="Helvetica"/>
          <w:bCs/>
          <w:color w:val="auto"/>
          <w:sz w:val="22"/>
          <w:szCs w:val="22"/>
        </w:rPr>
        <w:t xml:space="preserve">the </w:t>
      </w:r>
      <w:r w:rsidRPr="00ED62B7">
        <w:rPr>
          <w:rFonts w:ascii="Helvetica" w:hAnsi="Helvetica" w:cs="Helvetica"/>
          <w:bCs/>
          <w:color w:val="auto"/>
          <w:sz w:val="22"/>
          <w:szCs w:val="22"/>
        </w:rPr>
        <w:t xml:space="preserve">aspiration of only the desired target </w:t>
      </w:r>
      <w:r w:rsidR="00120D88">
        <w:rPr>
          <w:rFonts w:ascii="Helvetica" w:hAnsi="Helvetica" w:cs="Helvetica"/>
          <w:b/>
          <w:bCs/>
          <w:color w:val="auto"/>
          <w:sz w:val="22"/>
          <w:szCs w:val="22"/>
        </w:rPr>
        <w:t xml:space="preserve">[1] </w:t>
      </w:r>
      <w:r w:rsidRPr="00ED62B7">
        <w:rPr>
          <w:rFonts w:ascii="Helvetica" w:hAnsi="Helvetica" w:cs="Helvetica"/>
          <w:bCs/>
          <w:color w:val="auto"/>
          <w:sz w:val="22"/>
          <w:szCs w:val="22"/>
        </w:rPr>
        <w:t xml:space="preserve">without </w:t>
      </w:r>
      <w:r w:rsidR="00120D88">
        <w:rPr>
          <w:rFonts w:ascii="Helvetica" w:hAnsi="Helvetica" w:cs="Helvetica"/>
          <w:bCs/>
          <w:color w:val="auto"/>
          <w:sz w:val="22"/>
          <w:szCs w:val="22"/>
        </w:rPr>
        <w:t xml:space="preserve">the </w:t>
      </w:r>
      <w:r w:rsidRPr="00ED62B7">
        <w:rPr>
          <w:rFonts w:ascii="Helvetica" w:hAnsi="Helvetica" w:cs="Helvetica"/>
          <w:bCs/>
          <w:color w:val="auto"/>
          <w:sz w:val="22"/>
          <w:szCs w:val="22"/>
        </w:rPr>
        <w:t>surrounding contaminant cells</w:t>
      </w:r>
      <w:r w:rsidR="00120D88"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  <w:r w:rsidR="00120D88"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 w:rsidRPr="00ED62B7">
        <w:rPr>
          <w:rFonts w:ascii="Helvetica" w:hAnsi="Helvetica" w:cs="Helvetica"/>
          <w:bCs/>
          <w:color w:val="auto"/>
          <w:sz w:val="22"/>
          <w:szCs w:val="22"/>
        </w:rPr>
        <w:t>.</w:t>
      </w:r>
    </w:p>
    <w:p w14:paraId="2C22595B" w14:textId="77777777" w:rsidR="00120D88" w:rsidRDefault="00120D88" w:rsidP="00120D88">
      <w:pPr>
        <w:pStyle w:val="NormalWeb"/>
        <w:spacing w:before="0" w:after="0"/>
        <w:ind w:left="1080"/>
        <w:rPr>
          <w:rFonts w:ascii="Helvetica" w:hAnsi="Helvetica" w:cs="Helvetica"/>
          <w:bCs/>
          <w:color w:val="auto"/>
          <w:sz w:val="22"/>
          <w:szCs w:val="22"/>
        </w:rPr>
      </w:pPr>
    </w:p>
    <w:p w14:paraId="15C32198" w14:textId="5791F0CF" w:rsidR="00ED62B7" w:rsidRDefault="00120D88" w:rsidP="00120D8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bCs/>
          <w:color w:val="auto"/>
          <w:sz w:val="22"/>
          <w:szCs w:val="22"/>
        </w:rPr>
        <w:t>LAB MEDIA: Figure 2C Before image without black arrow: JoVE Video Editor please emphasize cell cluster indicated by black arrow</w:t>
      </w:r>
      <w:r w:rsidR="00ED62B7" w:rsidRPr="00ED62B7"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</w:p>
    <w:p w14:paraId="2203EA58" w14:textId="1BF4B7CF" w:rsidR="00120D88" w:rsidRPr="00120D88" w:rsidRDefault="00120D88" w:rsidP="00120D8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bCs/>
          <w:color w:val="auto"/>
          <w:sz w:val="22"/>
          <w:szCs w:val="22"/>
        </w:rPr>
        <w:t xml:space="preserve">LAB MEDIA: Figure 2C After image without black arrow: JoVE Video Editor please emphasize </w:t>
      </w:r>
      <w:r w:rsidR="00F22852">
        <w:rPr>
          <w:rFonts w:ascii="Helvetica" w:hAnsi="Helvetica" w:cs="Helvetica"/>
          <w:bCs/>
          <w:color w:val="auto"/>
          <w:sz w:val="22"/>
          <w:szCs w:val="22"/>
        </w:rPr>
        <w:t xml:space="preserve">unwanted </w:t>
      </w:r>
      <w:r>
        <w:rPr>
          <w:rFonts w:ascii="Helvetica" w:hAnsi="Helvetica" w:cs="Helvetica"/>
          <w:bCs/>
          <w:color w:val="auto"/>
          <w:sz w:val="22"/>
          <w:szCs w:val="22"/>
        </w:rPr>
        <w:t>cells at top, right, and left of image</w:t>
      </w:r>
      <w:r w:rsidRPr="00ED62B7"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</w:p>
    <w:p w14:paraId="79EC7F55" w14:textId="77777777" w:rsidR="00ED62B7" w:rsidRPr="00ED62B7" w:rsidRDefault="00ED62B7" w:rsidP="00ED62B7">
      <w:pPr>
        <w:pStyle w:val="NormalWeb"/>
        <w:spacing w:before="0" w:after="0"/>
        <w:ind w:left="360"/>
        <w:rPr>
          <w:rFonts w:ascii="Helvetica" w:hAnsi="Helvetica" w:cs="Helvetica"/>
          <w:color w:val="auto"/>
          <w:sz w:val="22"/>
          <w:szCs w:val="22"/>
        </w:rPr>
      </w:pPr>
    </w:p>
    <w:p w14:paraId="0ECA77AD" w14:textId="106D44F8" w:rsidR="00120D88" w:rsidRDefault="00ED62B7" w:rsidP="00ED62B7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ED62B7">
        <w:rPr>
          <w:rFonts w:ascii="Helvetica" w:hAnsi="Helvetica" w:cs="Helvetica"/>
          <w:color w:val="auto"/>
          <w:sz w:val="22"/>
          <w:szCs w:val="22"/>
        </w:rPr>
        <w:t xml:space="preserve">As suspected, CTC clusters </w:t>
      </w:r>
      <w:r w:rsidR="00120D88">
        <w:rPr>
          <w:rFonts w:ascii="Helvetica" w:hAnsi="Helvetica" w:cs="Helvetica"/>
          <w:color w:val="auto"/>
          <w:sz w:val="22"/>
          <w:szCs w:val="22"/>
        </w:rPr>
        <w:t xml:space="preserve">demonstrate </w:t>
      </w:r>
      <w:r w:rsidR="00120D88">
        <w:rPr>
          <w:rFonts w:ascii="Helvetica" w:hAnsi="Helvetica" w:cs="Helvetica"/>
          <w:b/>
          <w:color w:val="auto"/>
          <w:sz w:val="22"/>
          <w:szCs w:val="22"/>
        </w:rPr>
        <w:t>[1]</w:t>
      </w:r>
      <w:r w:rsidR="00120D88">
        <w:rPr>
          <w:rFonts w:ascii="Helvetica" w:hAnsi="Helvetica" w:cs="Helvetica"/>
          <w:color w:val="auto"/>
          <w:sz w:val="22"/>
          <w:szCs w:val="22"/>
        </w:rPr>
        <w:t xml:space="preserve"> an</w:t>
      </w:r>
      <w:r w:rsidRPr="00ED62B7">
        <w:rPr>
          <w:rFonts w:ascii="Helvetica" w:hAnsi="Helvetica" w:cs="Helvetica"/>
          <w:color w:val="auto"/>
          <w:sz w:val="22"/>
          <w:szCs w:val="22"/>
        </w:rPr>
        <w:t xml:space="preserve"> increased survival compared to single CTCs </w:t>
      </w:r>
      <w:r w:rsidR="00120D88">
        <w:rPr>
          <w:rFonts w:ascii="Helvetica" w:hAnsi="Helvetica" w:cs="Helvetica"/>
          <w:b/>
          <w:color w:val="auto"/>
          <w:sz w:val="22"/>
          <w:szCs w:val="22"/>
        </w:rPr>
        <w:t>[2]</w:t>
      </w:r>
      <w:r w:rsidR="00120D88" w:rsidRPr="00120D88">
        <w:rPr>
          <w:rFonts w:ascii="Helvetica" w:hAnsi="Helvetica" w:cs="Helvetica"/>
          <w:color w:val="auto"/>
          <w:sz w:val="22"/>
          <w:szCs w:val="22"/>
        </w:rPr>
        <w:t>,</w:t>
      </w:r>
      <w:r w:rsidR="00120D88">
        <w:rPr>
          <w:rFonts w:ascii="Helvetica" w:hAnsi="Helvetica" w:cs="Helvetica"/>
          <w:b/>
          <w:color w:val="auto"/>
          <w:sz w:val="22"/>
          <w:szCs w:val="22"/>
        </w:rPr>
        <w:t xml:space="preserve"> </w:t>
      </w:r>
      <w:r w:rsidR="00120D88">
        <w:rPr>
          <w:rFonts w:ascii="Helvetica" w:hAnsi="Helvetica" w:cs="Helvetica"/>
          <w:color w:val="auto"/>
          <w:sz w:val="22"/>
          <w:szCs w:val="22"/>
        </w:rPr>
        <w:t>giving</w:t>
      </w:r>
      <w:r w:rsidRPr="00ED62B7">
        <w:rPr>
          <w:rFonts w:ascii="Helvetica" w:hAnsi="Helvetica" w:cs="Helvetica"/>
          <w:color w:val="auto"/>
          <w:sz w:val="22"/>
          <w:szCs w:val="22"/>
        </w:rPr>
        <w:t xml:space="preserve"> rise to cell colonies within 56 days of </w:t>
      </w:r>
      <w:r w:rsidRPr="00120D88">
        <w:rPr>
          <w:rFonts w:ascii="Helvetica" w:hAnsi="Helvetica" w:cs="Helvetica"/>
          <w:i/>
          <w:color w:val="auto"/>
          <w:sz w:val="22"/>
          <w:szCs w:val="22"/>
        </w:rPr>
        <w:t>in vitro</w:t>
      </w:r>
      <w:r w:rsidRPr="00ED62B7">
        <w:rPr>
          <w:rFonts w:ascii="Helvetica" w:hAnsi="Helvetica" w:cs="Helvetica"/>
          <w:color w:val="auto"/>
          <w:sz w:val="22"/>
          <w:szCs w:val="22"/>
        </w:rPr>
        <w:t xml:space="preserve"> cultur</w:t>
      </w:r>
      <w:r w:rsidR="00120D88">
        <w:rPr>
          <w:rFonts w:ascii="Helvetica" w:hAnsi="Helvetica" w:cs="Helvetica"/>
          <w:color w:val="auto"/>
          <w:sz w:val="22"/>
          <w:szCs w:val="22"/>
        </w:rPr>
        <w:t xml:space="preserve">e </w:t>
      </w:r>
      <w:r w:rsidR="00120D88">
        <w:rPr>
          <w:rFonts w:ascii="Helvetica" w:hAnsi="Helvetica" w:cs="Helvetica"/>
          <w:b/>
          <w:color w:val="auto"/>
          <w:sz w:val="22"/>
          <w:szCs w:val="22"/>
        </w:rPr>
        <w:t>[3]</w:t>
      </w:r>
      <w:r w:rsidR="00120D88">
        <w:rPr>
          <w:rFonts w:ascii="Helvetica" w:hAnsi="Helvetica" w:cs="Helvetica"/>
          <w:color w:val="auto"/>
          <w:sz w:val="22"/>
          <w:szCs w:val="22"/>
        </w:rPr>
        <w:t>.</w:t>
      </w:r>
    </w:p>
    <w:p w14:paraId="4AFBA281" w14:textId="77777777" w:rsidR="00120D88" w:rsidRDefault="00120D88" w:rsidP="00120D88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1637B3DC" w14:textId="5450794F" w:rsidR="00120D88" w:rsidRDefault="00120D88" w:rsidP="00120D8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LAB MEDIA: Figure 3A: JoVE Video Editor please emphasize CTC cluster data line</w:t>
      </w:r>
    </w:p>
    <w:p w14:paraId="3FEA1DCC" w14:textId="36F66E0C" w:rsidR="00120D88" w:rsidRDefault="00120D88" w:rsidP="00120D8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LAB MEDIA: Figure 3A: JoVE Video Editor please emphasize Single CTC data line</w:t>
      </w:r>
    </w:p>
    <w:p w14:paraId="1CC36E5A" w14:textId="76FCD0AE" w:rsidR="00120D88" w:rsidRDefault="00120D88" w:rsidP="00120D8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LAB MEDIA: Figure 3B: JoVE Video Editor please emphasize CTC cluster data bar</w:t>
      </w:r>
    </w:p>
    <w:p w14:paraId="5BDE9566" w14:textId="77777777" w:rsidR="00120D88" w:rsidRDefault="00120D88" w:rsidP="00120D88">
      <w:pPr>
        <w:pStyle w:val="NormalWeb"/>
        <w:spacing w:before="0" w:after="0"/>
        <w:ind w:left="1368"/>
        <w:rPr>
          <w:rFonts w:ascii="Helvetica" w:hAnsi="Helvetica" w:cs="Helvetica"/>
          <w:color w:val="auto"/>
          <w:sz w:val="22"/>
          <w:szCs w:val="22"/>
        </w:rPr>
      </w:pPr>
    </w:p>
    <w:p w14:paraId="00DDEC26" w14:textId="247B19CA" w:rsidR="00ED62B7" w:rsidRDefault="00ED62B7" w:rsidP="00ED62B7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ED62B7">
        <w:rPr>
          <w:rFonts w:ascii="Helvetica" w:hAnsi="Helvetica" w:cs="Helvetica"/>
          <w:color w:val="auto"/>
          <w:sz w:val="22"/>
          <w:szCs w:val="22"/>
        </w:rPr>
        <w:t xml:space="preserve">Notably, CTC clusters also </w:t>
      </w:r>
      <w:r w:rsidR="00120D88">
        <w:rPr>
          <w:rFonts w:ascii="Helvetica" w:hAnsi="Helvetica" w:cs="Helvetica"/>
          <w:color w:val="auto"/>
          <w:sz w:val="22"/>
          <w:szCs w:val="22"/>
        </w:rPr>
        <w:t>exhibit a</w:t>
      </w:r>
      <w:r w:rsidRPr="00ED62B7">
        <w:rPr>
          <w:rFonts w:ascii="Helvetica" w:hAnsi="Helvetica" w:cs="Helvetica"/>
          <w:color w:val="auto"/>
          <w:sz w:val="22"/>
          <w:szCs w:val="22"/>
        </w:rPr>
        <w:t xml:space="preserve"> higher proliferation rate and thus reach higher final cell numbers </w:t>
      </w:r>
      <w:r w:rsidR="00120D88">
        <w:rPr>
          <w:rFonts w:ascii="Helvetica" w:hAnsi="Helvetica" w:cs="Helvetica"/>
          <w:b/>
          <w:color w:val="auto"/>
          <w:sz w:val="22"/>
          <w:szCs w:val="22"/>
        </w:rPr>
        <w:t>[1]</w:t>
      </w:r>
      <w:r w:rsidRPr="00ED62B7">
        <w:rPr>
          <w:rFonts w:ascii="Helvetica" w:hAnsi="Helvetica" w:cs="Helvetica"/>
          <w:color w:val="auto"/>
          <w:sz w:val="22"/>
          <w:szCs w:val="22"/>
        </w:rPr>
        <w:t xml:space="preserve">, indicating that </w:t>
      </w:r>
      <w:r w:rsidR="00D11613">
        <w:rPr>
          <w:rFonts w:ascii="Helvetica" w:hAnsi="Helvetica" w:cs="Helvetica"/>
          <w:color w:val="auto"/>
          <w:sz w:val="22"/>
          <w:szCs w:val="22"/>
        </w:rPr>
        <w:t xml:space="preserve">the </w:t>
      </w:r>
      <w:r w:rsidRPr="00ED62B7">
        <w:rPr>
          <w:rFonts w:ascii="Helvetica" w:hAnsi="Helvetica" w:cs="Helvetica"/>
          <w:color w:val="auto"/>
          <w:sz w:val="22"/>
          <w:szCs w:val="22"/>
        </w:rPr>
        <w:t xml:space="preserve">direct contact with other tumor cells has an impact on both </w:t>
      </w:r>
      <w:r w:rsidR="00120D88">
        <w:rPr>
          <w:rFonts w:ascii="Helvetica" w:hAnsi="Helvetica" w:cs="Helvetica"/>
          <w:color w:val="auto"/>
          <w:sz w:val="22"/>
          <w:szCs w:val="22"/>
        </w:rPr>
        <w:t>tumor cell</w:t>
      </w:r>
      <w:r w:rsidRPr="00ED62B7">
        <w:rPr>
          <w:rFonts w:ascii="Helvetica" w:hAnsi="Helvetica" w:cs="Helvetica"/>
          <w:color w:val="auto"/>
          <w:sz w:val="22"/>
          <w:szCs w:val="22"/>
        </w:rPr>
        <w:t xml:space="preserve"> viability and proliferation rate</w:t>
      </w:r>
      <w:r w:rsidR="00120D88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120D88">
        <w:rPr>
          <w:rFonts w:ascii="Helvetica" w:hAnsi="Helvetica" w:cs="Helvetica"/>
          <w:b/>
          <w:color w:val="auto"/>
          <w:sz w:val="22"/>
          <w:szCs w:val="22"/>
        </w:rPr>
        <w:t>[2]</w:t>
      </w:r>
      <w:r w:rsidRPr="00ED62B7">
        <w:rPr>
          <w:rFonts w:ascii="Helvetica" w:hAnsi="Helvetica" w:cs="Helvetica"/>
          <w:color w:val="auto"/>
          <w:sz w:val="22"/>
          <w:szCs w:val="22"/>
        </w:rPr>
        <w:t>.</w:t>
      </w:r>
    </w:p>
    <w:p w14:paraId="26F75B2D" w14:textId="77777777" w:rsidR="00120D88" w:rsidRDefault="00120D88" w:rsidP="00120D88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189FA1F6" w14:textId="357C06EF" w:rsidR="00120D88" w:rsidRDefault="00120D88" w:rsidP="00120D8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LAB MEDIA: Figure 3C: JoVE Video Editor please emphasizes CTC clusters column</w:t>
      </w:r>
    </w:p>
    <w:p w14:paraId="5CB9227A" w14:textId="2EFF31BB" w:rsidR="00ED62B7" w:rsidRPr="00ED62B7" w:rsidRDefault="00ED62B7" w:rsidP="00120D88">
      <w:pPr>
        <w:pStyle w:val="NormalWeb"/>
        <w:spacing w:before="0" w:after="0"/>
        <w:rPr>
          <w:rFonts w:ascii="Helvetica" w:hAnsi="Helvetica" w:cs="Helvetica"/>
          <w:color w:val="auto"/>
          <w:sz w:val="22"/>
          <w:szCs w:val="22"/>
        </w:rPr>
      </w:pPr>
    </w:p>
    <w:p w14:paraId="456C96C3" w14:textId="0BC121F9" w:rsidR="00ED62B7" w:rsidRDefault="00120D88" w:rsidP="00ED62B7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S</w:t>
      </w:r>
      <w:r w:rsidR="00ED62B7" w:rsidRPr="00ED62B7">
        <w:rPr>
          <w:rFonts w:ascii="Helvetica" w:hAnsi="Helvetica" w:cs="Helvetica"/>
          <w:color w:val="auto"/>
          <w:sz w:val="22"/>
          <w:szCs w:val="22"/>
        </w:rPr>
        <w:t>ingle-cell RNA sequencing</w:t>
      </w:r>
      <w:r w:rsidR="00ED62B7" w:rsidRPr="00ED62B7" w:rsidDel="00701320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ED62B7" w:rsidRPr="00ED62B7">
        <w:rPr>
          <w:rFonts w:ascii="Helvetica" w:hAnsi="Helvetica" w:cs="Helvetica"/>
          <w:color w:val="auto"/>
          <w:sz w:val="22"/>
          <w:szCs w:val="22"/>
        </w:rPr>
        <w:t>of CTCs directly isolated from breast cancer patients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auto"/>
          <w:sz w:val="22"/>
          <w:szCs w:val="22"/>
        </w:rPr>
        <w:t xml:space="preserve">[1] </w:t>
      </w:r>
      <w:r>
        <w:rPr>
          <w:rFonts w:ascii="Helvetica" w:hAnsi="Helvetica" w:cs="Helvetica"/>
          <w:color w:val="auto"/>
          <w:sz w:val="22"/>
          <w:szCs w:val="22"/>
        </w:rPr>
        <w:t>reveals a</w:t>
      </w:r>
      <w:r w:rsidR="00ED62B7" w:rsidRPr="00ED62B7">
        <w:rPr>
          <w:rFonts w:ascii="Helvetica" w:hAnsi="Helvetica" w:cs="Helvetica"/>
          <w:bCs/>
          <w:color w:val="auto"/>
          <w:sz w:val="22"/>
          <w:szCs w:val="22"/>
        </w:rPr>
        <w:t xml:space="preserve"> t-Distributed Stochastic Neighbor Embedding of single cells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 xml:space="preserve">[2] </w:t>
      </w:r>
      <w:r w:rsidR="00ED62B7" w:rsidRPr="00ED62B7">
        <w:rPr>
          <w:rFonts w:ascii="Helvetica" w:hAnsi="Helvetica" w:cs="Helvetica"/>
          <w:bCs/>
          <w:color w:val="auto"/>
          <w:sz w:val="22"/>
          <w:szCs w:val="22"/>
        </w:rPr>
        <w:t>derived from single CTCs, CTC clusters</w:t>
      </w:r>
      <w:r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[3]</w:t>
      </w:r>
      <w:r>
        <w:rPr>
          <w:rFonts w:ascii="Helvetica" w:hAnsi="Helvetica" w:cs="Helvetica"/>
          <w:bCs/>
          <w:color w:val="auto"/>
          <w:sz w:val="22"/>
          <w:szCs w:val="22"/>
        </w:rPr>
        <w:t>,</w:t>
      </w:r>
      <w:r w:rsidR="00ED62B7" w:rsidRPr="00ED62B7">
        <w:rPr>
          <w:rFonts w:ascii="Helvetica" w:hAnsi="Helvetica" w:cs="Helvetica"/>
          <w:bCs/>
          <w:color w:val="auto"/>
          <w:sz w:val="22"/>
          <w:szCs w:val="22"/>
        </w:rPr>
        <w:t xml:space="preserve"> or CTC-</w:t>
      </w:r>
      <w:r>
        <w:rPr>
          <w:rFonts w:ascii="Helvetica" w:hAnsi="Helvetica" w:cs="Helvetica"/>
          <w:bCs/>
          <w:color w:val="auto"/>
          <w:sz w:val="22"/>
          <w:szCs w:val="22"/>
        </w:rPr>
        <w:t>white blood cell</w:t>
      </w:r>
      <w:r w:rsidR="00ED62B7" w:rsidRPr="00ED62B7">
        <w:rPr>
          <w:rFonts w:ascii="Helvetica" w:hAnsi="Helvetica" w:cs="Helvetica"/>
          <w:bCs/>
          <w:color w:val="auto"/>
          <w:sz w:val="22"/>
          <w:szCs w:val="22"/>
        </w:rPr>
        <w:t xml:space="preserve"> clusters</w:t>
      </w:r>
      <w:r w:rsidR="00ED62B7" w:rsidRPr="00ED62B7"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auto"/>
          <w:sz w:val="22"/>
          <w:szCs w:val="22"/>
        </w:rPr>
        <w:t>[4]</w:t>
      </w:r>
      <w:r>
        <w:rPr>
          <w:rFonts w:ascii="Helvetica" w:hAnsi="Helvetica" w:cs="Helvetica"/>
          <w:color w:val="auto"/>
          <w:sz w:val="22"/>
          <w:szCs w:val="22"/>
        </w:rPr>
        <w:t>.</w:t>
      </w:r>
    </w:p>
    <w:p w14:paraId="744C59B8" w14:textId="77777777" w:rsidR="00120D88" w:rsidRDefault="00120D88" w:rsidP="00120D88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57995972" w14:textId="4BF3BEA1" w:rsidR="00120D88" w:rsidRDefault="00120D88" w:rsidP="00120D8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LAB MEDIA: Figure 4</w:t>
      </w:r>
    </w:p>
    <w:p w14:paraId="0CAC0BC7" w14:textId="6C7174C3" w:rsidR="00120D88" w:rsidRDefault="00120D88" w:rsidP="00120D8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LAB MEDIA: Figure 4: JoVE Video Editor please emphasize square data points</w:t>
      </w:r>
    </w:p>
    <w:p w14:paraId="2B38834A" w14:textId="3CD1154C" w:rsidR="00120D88" w:rsidRPr="00ED62B7" w:rsidRDefault="00120D88" w:rsidP="00120D8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LAB MEDIA: Figure 4: JoVE Video Editor please emphasize circle data points</w:t>
      </w:r>
    </w:p>
    <w:p w14:paraId="3C2AD6A8" w14:textId="71FC7BDA" w:rsidR="00120D88" w:rsidRPr="00ED62B7" w:rsidRDefault="00120D88" w:rsidP="00120D8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LAB MEDIA: Figure 4: JoVE Video Editor please emphasize triangle data points</w:t>
      </w:r>
    </w:p>
    <w:p w14:paraId="56935364" w14:textId="3B3CB227" w:rsidR="006801B1" w:rsidRPr="00120D88" w:rsidRDefault="006801B1" w:rsidP="00120D88">
      <w:pPr>
        <w:rPr>
          <w:rFonts w:ascii="Helvetica" w:hAnsi="Helvetica" w:cs="Arial"/>
          <w:sz w:val="22"/>
          <w:szCs w:val="22"/>
          <w:lang w:eastAsia="zh-TW"/>
        </w:rPr>
      </w:pPr>
    </w:p>
    <w:p w14:paraId="4CECD77B" w14:textId="77777777" w:rsidR="00120D88" w:rsidRDefault="00120D8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9F8E819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7542E6DE" w:rsidR="0034684D" w:rsidRPr="00DF4B7B" w:rsidRDefault="00CE10F2" w:rsidP="00DF4B7B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10F298DB" w:rsidR="00BF42E2" w:rsidRPr="00DF4B7B" w:rsidRDefault="007C5A2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F4B7B">
        <w:rPr>
          <w:rFonts w:ascii="Helvetica" w:hAnsi="Helvetica" w:cs="Arial"/>
          <w:b/>
          <w:sz w:val="22"/>
          <w:szCs w:val="22"/>
          <w:u w:val="single"/>
        </w:rPr>
        <w:t>Manuel Scheidmann</w:t>
      </w:r>
      <w:r w:rsidR="00472752" w:rsidRPr="00DF4B7B">
        <w:rPr>
          <w:rFonts w:ascii="Helvetica" w:hAnsi="Helvetica" w:cs="Arial"/>
          <w:sz w:val="22"/>
          <w:szCs w:val="22"/>
        </w:rPr>
        <w:t xml:space="preserve">: </w:t>
      </w:r>
      <w:r w:rsidR="00DF4B7B">
        <w:rPr>
          <w:rFonts w:ascii="Helvetica" w:hAnsi="Helvetica"/>
          <w:sz w:val="22"/>
          <w:szCs w:val="22"/>
        </w:rPr>
        <w:t>R</w:t>
      </w:r>
      <w:r w:rsidR="00B77C3D" w:rsidRPr="00DF4B7B">
        <w:rPr>
          <w:rFonts w:ascii="Helvetica" w:hAnsi="Helvetica"/>
          <w:sz w:val="22"/>
          <w:szCs w:val="22"/>
        </w:rPr>
        <w:t>emember to correctly install the glass capillary</w:t>
      </w:r>
      <w:r w:rsidR="00DF4B7B">
        <w:rPr>
          <w:rFonts w:ascii="Helvetica" w:hAnsi="Helvetica"/>
          <w:sz w:val="22"/>
          <w:szCs w:val="22"/>
        </w:rPr>
        <w:t xml:space="preserve">, </w:t>
      </w:r>
      <w:r w:rsidR="00B77C3D" w:rsidRPr="00DF4B7B">
        <w:rPr>
          <w:rFonts w:ascii="Helvetica" w:hAnsi="Helvetica"/>
          <w:sz w:val="22"/>
          <w:szCs w:val="22"/>
        </w:rPr>
        <w:t xml:space="preserve">to remove air bubbles within the </w:t>
      </w:r>
      <w:r w:rsidR="00F22852" w:rsidRPr="00DF4B7B">
        <w:rPr>
          <w:rFonts w:ascii="Helvetica" w:hAnsi="Helvetica"/>
          <w:sz w:val="22"/>
          <w:szCs w:val="22"/>
        </w:rPr>
        <w:t xml:space="preserve">fluidic </w:t>
      </w:r>
      <w:r w:rsidR="00B77C3D" w:rsidRPr="00DF4B7B">
        <w:rPr>
          <w:rFonts w:ascii="Helvetica" w:hAnsi="Helvetica"/>
          <w:sz w:val="22"/>
          <w:szCs w:val="22"/>
        </w:rPr>
        <w:t>system</w:t>
      </w:r>
      <w:r w:rsidR="00DF4B7B">
        <w:rPr>
          <w:rFonts w:ascii="Helvetica" w:hAnsi="Helvetica"/>
          <w:sz w:val="22"/>
          <w:szCs w:val="22"/>
        </w:rPr>
        <w:t xml:space="preserve"> of the micromanipulator</w:t>
      </w:r>
      <w:r w:rsidR="00B77C3D" w:rsidRPr="00DF4B7B">
        <w:rPr>
          <w:rFonts w:ascii="Helvetica" w:hAnsi="Helvetica"/>
          <w:sz w:val="22"/>
          <w:szCs w:val="22"/>
        </w:rPr>
        <w:t xml:space="preserve">, </w:t>
      </w:r>
      <w:r w:rsidR="00DF4B7B">
        <w:rPr>
          <w:rFonts w:ascii="Helvetica" w:hAnsi="Helvetica"/>
          <w:sz w:val="22"/>
          <w:szCs w:val="22"/>
        </w:rPr>
        <w:t>and</w:t>
      </w:r>
      <w:r w:rsidR="00B77C3D" w:rsidRPr="00DF4B7B">
        <w:rPr>
          <w:rFonts w:ascii="Helvetica" w:hAnsi="Helvetica"/>
          <w:sz w:val="22"/>
          <w:szCs w:val="22"/>
        </w:rPr>
        <w:t xml:space="preserve"> to calibrate the pickup position to ensure an efficient single-cell picking</w:t>
      </w:r>
      <w:r w:rsidR="00F22852" w:rsidRPr="00DF4B7B">
        <w:rPr>
          <w:rFonts w:ascii="Helvetica" w:hAnsi="Helvetica"/>
          <w:sz w:val="22"/>
          <w:szCs w:val="22"/>
        </w:rPr>
        <w:t xml:space="preserve"> </w:t>
      </w:r>
      <w:r w:rsidR="00B77C3D" w:rsidRPr="00DF4B7B">
        <w:rPr>
          <w:rFonts w:ascii="Helvetica" w:hAnsi="Helvetica"/>
          <w:sz w:val="22"/>
          <w:szCs w:val="22"/>
        </w:rPr>
        <w:t>(</w:t>
      </w:r>
      <w:r w:rsidR="00F22852" w:rsidRPr="00DF4B7B">
        <w:rPr>
          <w:rFonts w:ascii="Helvetica" w:hAnsi="Helvetica"/>
          <w:sz w:val="22"/>
          <w:szCs w:val="22"/>
        </w:rPr>
        <w:t>s</w:t>
      </w:r>
      <w:r w:rsidR="00B77C3D" w:rsidRPr="00DF4B7B">
        <w:rPr>
          <w:rFonts w:ascii="Helvetica" w:hAnsi="Helvetica"/>
          <w:sz w:val="22"/>
          <w:szCs w:val="22"/>
        </w:rPr>
        <w:t>teps: 2.4</w:t>
      </w:r>
      <w:r w:rsidR="00DF4B7B">
        <w:rPr>
          <w:rFonts w:ascii="Helvetica" w:hAnsi="Helvetica"/>
          <w:sz w:val="22"/>
          <w:szCs w:val="22"/>
        </w:rPr>
        <w:t>.</w:t>
      </w:r>
      <w:r w:rsidR="00B77C3D" w:rsidRPr="00DF4B7B">
        <w:rPr>
          <w:rFonts w:ascii="Helvetica" w:hAnsi="Helvetica"/>
          <w:sz w:val="22"/>
          <w:szCs w:val="22"/>
        </w:rPr>
        <w:t>, 2.12</w:t>
      </w:r>
      <w:r w:rsidR="00DF4B7B">
        <w:rPr>
          <w:rFonts w:ascii="Helvetica" w:hAnsi="Helvetica"/>
          <w:sz w:val="22"/>
          <w:szCs w:val="22"/>
        </w:rPr>
        <w:t>.</w:t>
      </w:r>
      <w:r w:rsidR="00B77C3D" w:rsidRPr="00DF4B7B">
        <w:rPr>
          <w:rFonts w:ascii="Helvetica" w:hAnsi="Helvetica"/>
          <w:sz w:val="22"/>
          <w:szCs w:val="22"/>
        </w:rPr>
        <w:t>, 2.13</w:t>
      </w:r>
      <w:r w:rsidR="00DF4B7B">
        <w:rPr>
          <w:rFonts w:ascii="Helvetica" w:hAnsi="Helvetica"/>
          <w:sz w:val="22"/>
          <w:szCs w:val="22"/>
        </w:rPr>
        <w:t>.)</w:t>
      </w:r>
      <w:r w:rsidR="00DF4B7B" w:rsidRPr="00DF4B7B">
        <w:rPr>
          <w:rFonts w:ascii="Helvetica" w:hAnsi="Helvetica"/>
          <w:sz w:val="22"/>
          <w:szCs w:val="22"/>
        </w:rPr>
        <w:t xml:space="preserve"> </w:t>
      </w:r>
      <w:r w:rsidR="00DF4B7B" w:rsidRPr="00DF4B7B">
        <w:rPr>
          <w:rFonts w:ascii="Helvetica" w:hAnsi="Helvetica"/>
          <w:b/>
          <w:sz w:val="22"/>
          <w:szCs w:val="22"/>
        </w:rPr>
        <w:t>[1]</w:t>
      </w:r>
      <w:r w:rsidR="00B77C3D" w:rsidRPr="00DF4B7B">
        <w:rPr>
          <w:rFonts w:ascii="Helvetica" w:hAnsi="Helvetica"/>
          <w:sz w:val="22"/>
          <w:szCs w:val="22"/>
        </w:rPr>
        <w:t>.</w:t>
      </w:r>
    </w:p>
    <w:p w14:paraId="5744712B" w14:textId="63C4E2F9" w:rsidR="00BF42E2" w:rsidRPr="00DF4B7B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F4B7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04FA8BE7" w:rsidR="00BF42E2" w:rsidRPr="00DF4B7B" w:rsidRDefault="007C5A2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F4B7B">
        <w:rPr>
          <w:rFonts w:ascii="Helvetica" w:hAnsi="Helvetica" w:cs="Arial"/>
          <w:b/>
          <w:sz w:val="22"/>
          <w:szCs w:val="22"/>
          <w:u w:val="single"/>
        </w:rPr>
        <w:t>Manuel Scheidmann</w:t>
      </w:r>
      <w:r w:rsidR="00472752" w:rsidRPr="00DF4B7B">
        <w:rPr>
          <w:rFonts w:ascii="Helvetica" w:hAnsi="Helvetica" w:cs="Arial"/>
          <w:sz w:val="22"/>
          <w:szCs w:val="22"/>
        </w:rPr>
        <w:t xml:space="preserve">: </w:t>
      </w:r>
      <w:r w:rsidR="00DF4B7B">
        <w:rPr>
          <w:rFonts w:ascii="Helvetica" w:hAnsi="Helvetica"/>
          <w:sz w:val="22"/>
          <w:szCs w:val="22"/>
        </w:rPr>
        <w:t>The</w:t>
      </w:r>
      <w:r w:rsidR="00B77C3D" w:rsidRPr="00DF4B7B">
        <w:rPr>
          <w:rFonts w:ascii="Helvetica" w:hAnsi="Helvetica"/>
          <w:sz w:val="22"/>
          <w:szCs w:val="22"/>
        </w:rPr>
        <w:t xml:space="preserve"> single cells can be</w:t>
      </w:r>
      <w:r w:rsidR="00DF4B7B">
        <w:rPr>
          <w:rFonts w:ascii="Helvetica" w:hAnsi="Helvetica"/>
          <w:sz w:val="22"/>
          <w:szCs w:val="22"/>
        </w:rPr>
        <w:t xml:space="preserve"> seeded or</w:t>
      </w:r>
      <w:r w:rsidR="00B77C3D" w:rsidRPr="00DF4B7B">
        <w:rPr>
          <w:rFonts w:ascii="Helvetica" w:hAnsi="Helvetica"/>
          <w:sz w:val="22"/>
          <w:szCs w:val="22"/>
        </w:rPr>
        <w:t xml:space="preserve"> further processed for </w:t>
      </w:r>
      <w:r w:rsidR="00F22852" w:rsidRPr="00DF4B7B">
        <w:rPr>
          <w:rFonts w:ascii="Helvetica" w:hAnsi="Helvetica"/>
          <w:sz w:val="22"/>
          <w:szCs w:val="22"/>
        </w:rPr>
        <w:t>next-generation</w:t>
      </w:r>
      <w:r w:rsidR="00B77C3D" w:rsidRPr="00DF4B7B">
        <w:rPr>
          <w:rFonts w:ascii="Helvetica" w:hAnsi="Helvetica"/>
          <w:sz w:val="22"/>
          <w:szCs w:val="22"/>
        </w:rPr>
        <w:t xml:space="preserve"> sequencing to </w:t>
      </w:r>
      <w:r w:rsidR="00F22852" w:rsidRPr="00DF4B7B">
        <w:rPr>
          <w:rFonts w:ascii="Helvetica" w:hAnsi="Helvetica"/>
          <w:sz w:val="22"/>
          <w:szCs w:val="22"/>
        </w:rPr>
        <w:t>enable</w:t>
      </w:r>
      <w:r w:rsidR="00B77C3D" w:rsidRPr="00DF4B7B">
        <w:rPr>
          <w:rFonts w:ascii="Helvetica" w:hAnsi="Helvetica"/>
          <w:sz w:val="22"/>
          <w:szCs w:val="22"/>
        </w:rPr>
        <w:t xml:space="preserve"> </w:t>
      </w:r>
      <w:r w:rsidR="00F22852" w:rsidRPr="00DF4B7B">
        <w:rPr>
          <w:rFonts w:ascii="Helvetica" w:hAnsi="Helvetica"/>
          <w:i/>
          <w:sz w:val="22"/>
          <w:szCs w:val="22"/>
        </w:rPr>
        <w:t>ex</w:t>
      </w:r>
      <w:r w:rsidR="00DF4B7B">
        <w:rPr>
          <w:rFonts w:ascii="Helvetica" w:hAnsi="Helvetica"/>
          <w:i/>
          <w:sz w:val="22"/>
          <w:szCs w:val="22"/>
        </w:rPr>
        <w:t xml:space="preserve"> </w:t>
      </w:r>
      <w:r w:rsidR="00F22852" w:rsidRPr="00DF4B7B">
        <w:rPr>
          <w:rFonts w:ascii="Helvetica" w:hAnsi="Helvetica"/>
          <w:i/>
          <w:sz w:val="22"/>
          <w:szCs w:val="22"/>
        </w:rPr>
        <w:t>vivo</w:t>
      </w:r>
      <w:r w:rsidR="00B77C3D" w:rsidRPr="00DF4B7B">
        <w:rPr>
          <w:rFonts w:ascii="Helvetica" w:hAnsi="Helvetica"/>
          <w:sz w:val="22"/>
          <w:szCs w:val="22"/>
        </w:rPr>
        <w:t xml:space="preserve"> </w:t>
      </w:r>
      <w:r w:rsidR="00DF4B7B">
        <w:rPr>
          <w:rFonts w:ascii="Helvetica" w:hAnsi="Helvetica"/>
          <w:sz w:val="22"/>
          <w:szCs w:val="22"/>
        </w:rPr>
        <w:t xml:space="preserve">analysis </w:t>
      </w:r>
      <w:r w:rsidR="00D11613">
        <w:rPr>
          <w:rFonts w:ascii="Helvetica" w:hAnsi="Helvetica"/>
          <w:sz w:val="22"/>
          <w:szCs w:val="22"/>
        </w:rPr>
        <w:t>and</w:t>
      </w:r>
      <w:r w:rsidR="00DF4B7B">
        <w:rPr>
          <w:rFonts w:ascii="Helvetica" w:hAnsi="Helvetica"/>
          <w:sz w:val="22"/>
          <w:szCs w:val="22"/>
        </w:rPr>
        <w:t xml:space="preserve"> CTC</w:t>
      </w:r>
      <w:r w:rsidR="00B77C3D" w:rsidRPr="00DF4B7B">
        <w:rPr>
          <w:rFonts w:ascii="Helvetica" w:hAnsi="Helvetica"/>
          <w:sz w:val="22"/>
          <w:szCs w:val="22"/>
        </w:rPr>
        <w:t xml:space="preserve"> characteriz</w:t>
      </w:r>
      <w:r w:rsidR="00DF4B7B">
        <w:rPr>
          <w:rFonts w:ascii="Helvetica" w:hAnsi="Helvetica"/>
          <w:sz w:val="22"/>
          <w:szCs w:val="22"/>
        </w:rPr>
        <w:t>ation</w:t>
      </w:r>
      <w:r w:rsidR="00B77C3D" w:rsidRPr="00DF4B7B">
        <w:rPr>
          <w:rFonts w:ascii="Helvetica" w:hAnsi="Helvetica"/>
          <w:sz w:val="22"/>
          <w:szCs w:val="22"/>
        </w:rPr>
        <w:t xml:space="preserve"> </w:t>
      </w:r>
      <w:r w:rsidR="00F22852" w:rsidRPr="00DF4B7B">
        <w:rPr>
          <w:rFonts w:ascii="Helvetica" w:hAnsi="Helvetica"/>
          <w:sz w:val="22"/>
          <w:szCs w:val="22"/>
        </w:rPr>
        <w:t>at</w:t>
      </w:r>
      <w:r w:rsidR="00B77C3D" w:rsidRPr="00DF4B7B">
        <w:rPr>
          <w:rFonts w:ascii="Helvetica" w:hAnsi="Helvetica"/>
          <w:sz w:val="22"/>
          <w:szCs w:val="22"/>
        </w:rPr>
        <w:t xml:space="preserve"> </w:t>
      </w:r>
      <w:r w:rsidR="00DF4B7B">
        <w:rPr>
          <w:rFonts w:ascii="Helvetica" w:hAnsi="Helvetica"/>
          <w:sz w:val="22"/>
          <w:szCs w:val="22"/>
        </w:rPr>
        <w:t xml:space="preserve">a </w:t>
      </w:r>
      <w:r w:rsidR="00B77C3D" w:rsidRPr="00DF4B7B">
        <w:rPr>
          <w:rFonts w:ascii="Helvetica" w:hAnsi="Helvetica"/>
          <w:sz w:val="22"/>
          <w:szCs w:val="22"/>
        </w:rPr>
        <w:t>single</w:t>
      </w:r>
      <w:r w:rsidR="00DF4B7B">
        <w:rPr>
          <w:rFonts w:ascii="Helvetica" w:hAnsi="Helvetica"/>
          <w:sz w:val="22"/>
          <w:szCs w:val="22"/>
        </w:rPr>
        <w:t>-</w:t>
      </w:r>
      <w:r w:rsidR="00B77C3D" w:rsidRPr="00DF4B7B">
        <w:rPr>
          <w:rFonts w:ascii="Helvetica" w:hAnsi="Helvetica"/>
          <w:sz w:val="22"/>
          <w:szCs w:val="22"/>
        </w:rPr>
        <w:t xml:space="preserve">cell resolution to </w:t>
      </w:r>
      <w:r w:rsidR="00F22852" w:rsidRPr="00DF4B7B">
        <w:rPr>
          <w:rFonts w:ascii="Helvetica" w:hAnsi="Helvetica"/>
          <w:sz w:val="22"/>
          <w:szCs w:val="22"/>
        </w:rPr>
        <w:t>investigate</w:t>
      </w:r>
      <w:r w:rsidR="00B77C3D" w:rsidRPr="00DF4B7B">
        <w:rPr>
          <w:rFonts w:ascii="Helvetica" w:hAnsi="Helvetica"/>
          <w:sz w:val="22"/>
          <w:szCs w:val="22"/>
        </w:rPr>
        <w:t xml:space="preserve"> </w:t>
      </w:r>
      <w:r w:rsidR="00350212" w:rsidRPr="00DF4B7B">
        <w:rPr>
          <w:rFonts w:ascii="Helvetica" w:hAnsi="Helvetica"/>
          <w:sz w:val="22"/>
          <w:szCs w:val="22"/>
        </w:rPr>
        <w:t>the metastatic process</w:t>
      </w:r>
      <w:r w:rsidR="00DF4B7B" w:rsidRPr="00DF4B7B">
        <w:rPr>
          <w:rFonts w:ascii="Helvetica" w:hAnsi="Helvetica"/>
          <w:sz w:val="22"/>
          <w:szCs w:val="22"/>
        </w:rPr>
        <w:t xml:space="preserve"> </w:t>
      </w:r>
      <w:r w:rsidR="00DF4B7B" w:rsidRPr="00DF4B7B">
        <w:rPr>
          <w:rFonts w:ascii="Helvetica" w:hAnsi="Helvetica"/>
          <w:b/>
          <w:sz w:val="22"/>
          <w:szCs w:val="22"/>
        </w:rPr>
        <w:t>[1]</w:t>
      </w:r>
      <w:r w:rsidR="00B77C3D" w:rsidRPr="00DF4B7B">
        <w:rPr>
          <w:rFonts w:ascii="Helvetica" w:hAnsi="Helvetica"/>
          <w:sz w:val="22"/>
          <w:szCs w:val="22"/>
        </w:rPr>
        <w:t>.</w:t>
      </w:r>
    </w:p>
    <w:p w14:paraId="4CC8C4E4" w14:textId="13444952" w:rsidR="00BF42E2" w:rsidRPr="00DF4B7B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F4B7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bookmarkStart w:id="0" w:name="_GoBack"/>
      <w:bookmarkEnd w:id="0"/>
    </w:p>
    <w:sectPr w:rsidR="00BF42E2" w:rsidRPr="00DF4B7B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72D91B" w16cid:durableId="202CD234"/>
  <w16cid:commentId w16cid:paraId="73A08A63" w16cid:durableId="20222B00"/>
  <w16cid:commentId w16cid:paraId="509B6E25" w16cid:durableId="204777CE"/>
  <w16cid:commentId w16cid:paraId="0EC9ACBD" w16cid:durableId="202CD2F8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27A0F" w14:textId="77777777" w:rsidR="007A2A42" w:rsidRDefault="007A2A42">
      <w:r>
        <w:separator/>
      </w:r>
    </w:p>
  </w:endnote>
  <w:endnote w:type="continuationSeparator" w:id="0">
    <w:p w14:paraId="453E58BD" w14:textId="77777777" w:rsidR="007A2A42" w:rsidRDefault="007A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AD4AC9" w:rsidRDefault="00AD4AC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D4AC9" w:rsidRDefault="00AD4AC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AD4AC9" w:rsidRPr="00C70C90" w:rsidRDefault="00AD4AC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C28BA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C28BA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B52E9" w14:textId="77777777" w:rsidR="007A2A42" w:rsidRDefault="007A2A42">
      <w:r>
        <w:separator/>
      </w:r>
    </w:p>
  </w:footnote>
  <w:footnote w:type="continuationSeparator" w:id="0">
    <w:p w14:paraId="7D81A099" w14:textId="77777777" w:rsidR="007A2A42" w:rsidRDefault="007A2A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5B91DDD8" w:rsidR="00AD4AC9" w:rsidRPr="0017172D" w:rsidRDefault="00AD4AC9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17172D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172D" w:rsidRPr="0017172D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AD4AC9" w:rsidRPr="006A6324" w:rsidRDefault="00AD4AC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7AE1DD3"/>
    <w:multiLevelType w:val="multilevel"/>
    <w:tmpl w:val="3D8C6F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5A05FB6"/>
    <w:multiLevelType w:val="hybridMultilevel"/>
    <w:tmpl w:val="99889504"/>
    <w:lvl w:ilvl="0" w:tplc="1D90A084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CF1BB3"/>
    <w:multiLevelType w:val="multilevel"/>
    <w:tmpl w:val="C9960BE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6"/>
  </w:num>
  <w:num w:numId="11">
    <w:abstractNumId w:val="23"/>
  </w:num>
  <w:num w:numId="12">
    <w:abstractNumId w:val="32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9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35"/>
  </w:num>
  <w:num w:numId="39">
    <w:abstractNumId w:val="38"/>
  </w:num>
  <w:num w:numId="40">
    <w:abstractNumId w:val="37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0648"/>
    <w:rsid w:val="00003C8B"/>
    <w:rsid w:val="000051DE"/>
    <w:rsid w:val="0001266D"/>
    <w:rsid w:val="00013862"/>
    <w:rsid w:val="00023E22"/>
    <w:rsid w:val="00025DE9"/>
    <w:rsid w:val="00033CE5"/>
    <w:rsid w:val="000348EB"/>
    <w:rsid w:val="00043549"/>
    <w:rsid w:val="00043807"/>
    <w:rsid w:val="00046190"/>
    <w:rsid w:val="00050082"/>
    <w:rsid w:val="000504CC"/>
    <w:rsid w:val="00064EF8"/>
    <w:rsid w:val="00074929"/>
    <w:rsid w:val="00083792"/>
    <w:rsid w:val="00090BAC"/>
    <w:rsid w:val="00095BEA"/>
    <w:rsid w:val="00095D87"/>
    <w:rsid w:val="00097F7C"/>
    <w:rsid w:val="000B0B1A"/>
    <w:rsid w:val="000B4E9A"/>
    <w:rsid w:val="000D065F"/>
    <w:rsid w:val="000D17E8"/>
    <w:rsid w:val="000D2C59"/>
    <w:rsid w:val="000D35D9"/>
    <w:rsid w:val="000E3B4F"/>
    <w:rsid w:val="00106F46"/>
    <w:rsid w:val="001115D1"/>
    <w:rsid w:val="001169D3"/>
    <w:rsid w:val="00120D88"/>
    <w:rsid w:val="00125924"/>
    <w:rsid w:val="00126973"/>
    <w:rsid w:val="001477FB"/>
    <w:rsid w:val="00151824"/>
    <w:rsid w:val="001546F4"/>
    <w:rsid w:val="00161099"/>
    <w:rsid w:val="00162D51"/>
    <w:rsid w:val="00163ABD"/>
    <w:rsid w:val="0017172D"/>
    <w:rsid w:val="00175BA9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E230F"/>
    <w:rsid w:val="001E52A3"/>
    <w:rsid w:val="001F0427"/>
    <w:rsid w:val="001F0890"/>
    <w:rsid w:val="001F1F6D"/>
    <w:rsid w:val="00231215"/>
    <w:rsid w:val="00235035"/>
    <w:rsid w:val="00247BFF"/>
    <w:rsid w:val="00252DF9"/>
    <w:rsid w:val="0025310D"/>
    <w:rsid w:val="002544F1"/>
    <w:rsid w:val="00260715"/>
    <w:rsid w:val="002617AD"/>
    <w:rsid w:val="00265C44"/>
    <w:rsid w:val="002721B6"/>
    <w:rsid w:val="00277C90"/>
    <w:rsid w:val="00283E3E"/>
    <w:rsid w:val="0029019B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34D0"/>
    <w:rsid w:val="002E4909"/>
    <w:rsid w:val="002E7521"/>
    <w:rsid w:val="002F3829"/>
    <w:rsid w:val="003036C1"/>
    <w:rsid w:val="00305187"/>
    <w:rsid w:val="0030618C"/>
    <w:rsid w:val="00307FCE"/>
    <w:rsid w:val="0031075C"/>
    <w:rsid w:val="00311CF4"/>
    <w:rsid w:val="003138D4"/>
    <w:rsid w:val="003176C4"/>
    <w:rsid w:val="00322C71"/>
    <w:rsid w:val="00330F1B"/>
    <w:rsid w:val="00335874"/>
    <w:rsid w:val="00336C61"/>
    <w:rsid w:val="00342D7B"/>
    <w:rsid w:val="0034684D"/>
    <w:rsid w:val="00350212"/>
    <w:rsid w:val="00352134"/>
    <w:rsid w:val="00370D01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5A55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64E92"/>
    <w:rsid w:val="004659EF"/>
    <w:rsid w:val="00466C28"/>
    <w:rsid w:val="00472752"/>
    <w:rsid w:val="0047306D"/>
    <w:rsid w:val="00482D4C"/>
    <w:rsid w:val="0048320A"/>
    <w:rsid w:val="004924D1"/>
    <w:rsid w:val="004A4074"/>
    <w:rsid w:val="004B58CA"/>
    <w:rsid w:val="004C1095"/>
    <w:rsid w:val="004C2DAD"/>
    <w:rsid w:val="004C33FD"/>
    <w:rsid w:val="004C4005"/>
    <w:rsid w:val="004D24B5"/>
    <w:rsid w:val="004D4E66"/>
    <w:rsid w:val="004E2BE1"/>
    <w:rsid w:val="004E35F1"/>
    <w:rsid w:val="004E3F8E"/>
    <w:rsid w:val="004E51FE"/>
    <w:rsid w:val="004F664D"/>
    <w:rsid w:val="0050704D"/>
    <w:rsid w:val="00511F52"/>
    <w:rsid w:val="00513853"/>
    <w:rsid w:val="00517EF5"/>
    <w:rsid w:val="00530DC1"/>
    <w:rsid w:val="00530DD9"/>
    <w:rsid w:val="005318B2"/>
    <w:rsid w:val="005320E4"/>
    <w:rsid w:val="00536D89"/>
    <w:rsid w:val="00554730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6346FE"/>
    <w:rsid w:val="006370BF"/>
    <w:rsid w:val="006402D4"/>
    <w:rsid w:val="00645B93"/>
    <w:rsid w:val="00654735"/>
    <w:rsid w:val="006556DE"/>
    <w:rsid w:val="006617AB"/>
    <w:rsid w:val="00664850"/>
    <w:rsid w:val="006801B1"/>
    <w:rsid w:val="00684675"/>
    <w:rsid w:val="00691AAC"/>
    <w:rsid w:val="0069665E"/>
    <w:rsid w:val="006A6324"/>
    <w:rsid w:val="006C08AE"/>
    <w:rsid w:val="006C0E87"/>
    <w:rsid w:val="006E3824"/>
    <w:rsid w:val="006F2005"/>
    <w:rsid w:val="006F479B"/>
    <w:rsid w:val="00704CBE"/>
    <w:rsid w:val="0071294C"/>
    <w:rsid w:val="00724E3B"/>
    <w:rsid w:val="00744762"/>
    <w:rsid w:val="00745D4B"/>
    <w:rsid w:val="00746865"/>
    <w:rsid w:val="007548F3"/>
    <w:rsid w:val="007574EC"/>
    <w:rsid w:val="0076233D"/>
    <w:rsid w:val="0077071A"/>
    <w:rsid w:val="00773BC7"/>
    <w:rsid w:val="007764EA"/>
    <w:rsid w:val="00777388"/>
    <w:rsid w:val="00786040"/>
    <w:rsid w:val="00793369"/>
    <w:rsid w:val="007A2A42"/>
    <w:rsid w:val="007A395B"/>
    <w:rsid w:val="007B2B6D"/>
    <w:rsid w:val="007B3E0E"/>
    <w:rsid w:val="007C51BC"/>
    <w:rsid w:val="007C5A2D"/>
    <w:rsid w:val="007D3314"/>
    <w:rsid w:val="007D4222"/>
    <w:rsid w:val="007D4543"/>
    <w:rsid w:val="007F49F4"/>
    <w:rsid w:val="00804C75"/>
    <w:rsid w:val="00806B1B"/>
    <w:rsid w:val="0081378E"/>
    <w:rsid w:val="00817569"/>
    <w:rsid w:val="008207D7"/>
    <w:rsid w:val="00831C0C"/>
    <w:rsid w:val="00832FA5"/>
    <w:rsid w:val="0083567A"/>
    <w:rsid w:val="008373A7"/>
    <w:rsid w:val="00843A3A"/>
    <w:rsid w:val="00844719"/>
    <w:rsid w:val="00851B3E"/>
    <w:rsid w:val="00854994"/>
    <w:rsid w:val="0086360F"/>
    <w:rsid w:val="00871C08"/>
    <w:rsid w:val="0088113B"/>
    <w:rsid w:val="00891CE2"/>
    <w:rsid w:val="0089455F"/>
    <w:rsid w:val="008A0177"/>
    <w:rsid w:val="008B641C"/>
    <w:rsid w:val="008B76D4"/>
    <w:rsid w:val="008C1D31"/>
    <w:rsid w:val="008D008C"/>
    <w:rsid w:val="008D1D67"/>
    <w:rsid w:val="008D2A6A"/>
    <w:rsid w:val="008D58EC"/>
    <w:rsid w:val="008D7A48"/>
    <w:rsid w:val="008E6E0B"/>
    <w:rsid w:val="008E74F7"/>
    <w:rsid w:val="008F7754"/>
    <w:rsid w:val="009212DD"/>
    <w:rsid w:val="00921F85"/>
    <w:rsid w:val="0092580A"/>
    <w:rsid w:val="009301B8"/>
    <w:rsid w:val="00931D78"/>
    <w:rsid w:val="009405EE"/>
    <w:rsid w:val="00941F06"/>
    <w:rsid w:val="00950F4D"/>
    <w:rsid w:val="00951A8E"/>
    <w:rsid w:val="00954870"/>
    <w:rsid w:val="009625B1"/>
    <w:rsid w:val="00967746"/>
    <w:rsid w:val="00982237"/>
    <w:rsid w:val="00985F44"/>
    <w:rsid w:val="00990481"/>
    <w:rsid w:val="009A0E7C"/>
    <w:rsid w:val="009A2AA7"/>
    <w:rsid w:val="009A3CBD"/>
    <w:rsid w:val="009B2183"/>
    <w:rsid w:val="009B26A0"/>
    <w:rsid w:val="009B3D40"/>
    <w:rsid w:val="009B4EE3"/>
    <w:rsid w:val="009B7C9B"/>
    <w:rsid w:val="009C1966"/>
    <w:rsid w:val="009C2062"/>
    <w:rsid w:val="009C7B9A"/>
    <w:rsid w:val="009D5302"/>
    <w:rsid w:val="009D5390"/>
    <w:rsid w:val="009F01D2"/>
    <w:rsid w:val="009F356C"/>
    <w:rsid w:val="00A130E1"/>
    <w:rsid w:val="00A20DA8"/>
    <w:rsid w:val="00A218EC"/>
    <w:rsid w:val="00A22EB3"/>
    <w:rsid w:val="00A310D7"/>
    <w:rsid w:val="00A3138F"/>
    <w:rsid w:val="00A544E6"/>
    <w:rsid w:val="00A60320"/>
    <w:rsid w:val="00A63213"/>
    <w:rsid w:val="00A7517F"/>
    <w:rsid w:val="00A77CF6"/>
    <w:rsid w:val="00A83A7F"/>
    <w:rsid w:val="00A91283"/>
    <w:rsid w:val="00AA132F"/>
    <w:rsid w:val="00AC6151"/>
    <w:rsid w:val="00AC63FC"/>
    <w:rsid w:val="00AD16FD"/>
    <w:rsid w:val="00AD4AC9"/>
    <w:rsid w:val="00AE11E8"/>
    <w:rsid w:val="00AE7DAA"/>
    <w:rsid w:val="00B02BC2"/>
    <w:rsid w:val="00B040AE"/>
    <w:rsid w:val="00B13941"/>
    <w:rsid w:val="00B340A8"/>
    <w:rsid w:val="00B40E12"/>
    <w:rsid w:val="00B435B8"/>
    <w:rsid w:val="00B4499C"/>
    <w:rsid w:val="00B54F70"/>
    <w:rsid w:val="00B62FEC"/>
    <w:rsid w:val="00B653B7"/>
    <w:rsid w:val="00B66A14"/>
    <w:rsid w:val="00B67855"/>
    <w:rsid w:val="00B7250F"/>
    <w:rsid w:val="00B73E34"/>
    <w:rsid w:val="00B77C3D"/>
    <w:rsid w:val="00B83620"/>
    <w:rsid w:val="00B87C7A"/>
    <w:rsid w:val="00BA272D"/>
    <w:rsid w:val="00BA71A7"/>
    <w:rsid w:val="00BB5ACD"/>
    <w:rsid w:val="00BC3219"/>
    <w:rsid w:val="00BC613E"/>
    <w:rsid w:val="00BC6DA7"/>
    <w:rsid w:val="00BC7259"/>
    <w:rsid w:val="00BE051D"/>
    <w:rsid w:val="00BF42E2"/>
    <w:rsid w:val="00C602B2"/>
    <w:rsid w:val="00C70C90"/>
    <w:rsid w:val="00C711E7"/>
    <w:rsid w:val="00C7374B"/>
    <w:rsid w:val="00C8109F"/>
    <w:rsid w:val="00C836F3"/>
    <w:rsid w:val="00C951DE"/>
    <w:rsid w:val="00C97B11"/>
    <w:rsid w:val="00CA2659"/>
    <w:rsid w:val="00CB039A"/>
    <w:rsid w:val="00CB5FFD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1613"/>
    <w:rsid w:val="00D150D8"/>
    <w:rsid w:val="00D300CE"/>
    <w:rsid w:val="00D3037E"/>
    <w:rsid w:val="00D30ABD"/>
    <w:rsid w:val="00D3616A"/>
    <w:rsid w:val="00D46DEB"/>
    <w:rsid w:val="00D50021"/>
    <w:rsid w:val="00D50310"/>
    <w:rsid w:val="00D925CB"/>
    <w:rsid w:val="00D927F5"/>
    <w:rsid w:val="00D92D10"/>
    <w:rsid w:val="00DA117F"/>
    <w:rsid w:val="00DA17FB"/>
    <w:rsid w:val="00DB1CFB"/>
    <w:rsid w:val="00DB62DC"/>
    <w:rsid w:val="00DB7EBA"/>
    <w:rsid w:val="00DC058D"/>
    <w:rsid w:val="00DC1E10"/>
    <w:rsid w:val="00DC28BA"/>
    <w:rsid w:val="00DC7C84"/>
    <w:rsid w:val="00DC7D3A"/>
    <w:rsid w:val="00DD2CF9"/>
    <w:rsid w:val="00DD5471"/>
    <w:rsid w:val="00DD7153"/>
    <w:rsid w:val="00DE2882"/>
    <w:rsid w:val="00DE46DB"/>
    <w:rsid w:val="00DE66F3"/>
    <w:rsid w:val="00DF4B7B"/>
    <w:rsid w:val="00E03542"/>
    <w:rsid w:val="00E24673"/>
    <w:rsid w:val="00E24898"/>
    <w:rsid w:val="00E355EE"/>
    <w:rsid w:val="00E40BB8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D62B7"/>
    <w:rsid w:val="00EE1E2F"/>
    <w:rsid w:val="00EE4460"/>
    <w:rsid w:val="00EF4E2B"/>
    <w:rsid w:val="00F0293A"/>
    <w:rsid w:val="00F04E9E"/>
    <w:rsid w:val="00F10FAD"/>
    <w:rsid w:val="00F146E3"/>
    <w:rsid w:val="00F15B0F"/>
    <w:rsid w:val="00F22852"/>
    <w:rsid w:val="00F22F5E"/>
    <w:rsid w:val="00F27A6F"/>
    <w:rsid w:val="00F35094"/>
    <w:rsid w:val="00F45B48"/>
    <w:rsid w:val="00F56A75"/>
    <w:rsid w:val="00F60B45"/>
    <w:rsid w:val="00F61706"/>
    <w:rsid w:val="00F64FB6"/>
    <w:rsid w:val="00F70FD4"/>
    <w:rsid w:val="00F73FA8"/>
    <w:rsid w:val="00F90BBD"/>
    <w:rsid w:val="00F95E8D"/>
    <w:rsid w:val="00FA1A9D"/>
    <w:rsid w:val="00FA7A79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barbara.szczerba@unibas.ch" TargetMode="External"/><Relationship Id="rId20" Type="http://schemas.microsoft.com/office/2016/09/relationships/commentsIds" Target="commentsIds.xml"/><Relationship Id="rId10" Type="http://schemas.openxmlformats.org/officeDocument/2006/relationships/hyperlink" Target="mailto:manuel.scheidmann@unibas.ch" TargetMode="External"/><Relationship Id="rId11" Type="http://schemas.openxmlformats.org/officeDocument/2006/relationships/hyperlink" Target="mailto:francesc.castro@unibas.ch" TargetMode="External"/><Relationship Id="rId12" Type="http://schemas.openxmlformats.org/officeDocument/2006/relationships/hyperlink" Target="https://obsproject.com/" TargetMode="External"/><Relationship Id="rId13" Type="http://schemas.openxmlformats.org/officeDocument/2006/relationships/hyperlink" Target="https://www.apple.com/support/mac-apps/quicktime/" TargetMode="External"/><Relationship Id="rId14" Type="http://schemas.openxmlformats.org/officeDocument/2006/relationships/hyperlink" Target="http://www.jove.com/files_upload.php?src=18201533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201533" TargetMode="External"/><Relationship Id="rId8" Type="http://schemas.openxmlformats.org/officeDocument/2006/relationships/hyperlink" Target="mailto:cinzia.donato@uniba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1698</Words>
  <Characters>9682</Characters>
  <Application>Microsoft Macintosh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11358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9</cp:revision>
  <dcterms:created xsi:type="dcterms:W3CDTF">2019-03-08T16:34:00Z</dcterms:created>
  <dcterms:modified xsi:type="dcterms:W3CDTF">2019-03-28T16:29:00Z</dcterms:modified>
</cp:coreProperties>
</file>