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291" w:rsidRPr="00462291" w:rsidRDefault="00462291" w:rsidP="00462291">
      <w:pPr>
        <w:spacing w:line="360" w:lineRule="auto"/>
        <w:rPr>
          <w:rFonts w:cstheme="minorHAnsi"/>
          <w:lang w:val="en-US"/>
        </w:rPr>
      </w:pPr>
      <w:r w:rsidRPr="00462291">
        <w:rPr>
          <w:rFonts w:cstheme="minorHAnsi"/>
          <w:lang w:val="en-US"/>
        </w:rPr>
        <w:t>Dear Editors,</w:t>
      </w:r>
    </w:p>
    <w:p w:rsidR="00462291" w:rsidRPr="00462291" w:rsidRDefault="00462291" w:rsidP="00462291">
      <w:pPr>
        <w:spacing w:line="360" w:lineRule="auto"/>
        <w:ind w:firstLine="708"/>
        <w:jc w:val="both"/>
        <w:rPr>
          <w:rFonts w:cstheme="minorHAnsi"/>
          <w:lang w:val="en-GB"/>
        </w:rPr>
      </w:pPr>
      <w:r w:rsidRPr="00462291">
        <w:rPr>
          <w:rFonts w:cstheme="minorHAnsi"/>
          <w:lang w:val="en-US"/>
        </w:rPr>
        <w:t>You will find here enclosed a revised version of our manuscript entitled “</w:t>
      </w:r>
      <w:r w:rsidRPr="00462291">
        <w:rPr>
          <w:rFonts w:cstheme="minorHAnsi"/>
          <w:lang w:val="en-GB"/>
        </w:rPr>
        <w:t>Use of Atomic Force Microscopy to measure mechanical properties and turgor pressure of plant cells and plant tissues</w:t>
      </w:r>
      <w:r w:rsidRPr="00462291">
        <w:rPr>
          <w:rFonts w:cstheme="minorHAnsi"/>
          <w:i/>
          <w:lang w:val="en-GB"/>
        </w:rPr>
        <w:t xml:space="preserve">”, </w:t>
      </w:r>
      <w:r w:rsidRPr="00462291">
        <w:rPr>
          <w:rFonts w:cstheme="minorHAnsi"/>
          <w:lang w:val="en-GB"/>
        </w:rPr>
        <w:t xml:space="preserve">by </w:t>
      </w:r>
      <w:r w:rsidRPr="00462291">
        <w:rPr>
          <w:rFonts w:cstheme="minorHAnsi"/>
          <w:lang w:val="en-US"/>
        </w:rPr>
        <w:t xml:space="preserve">Simone </w:t>
      </w:r>
      <w:proofErr w:type="spellStart"/>
      <w:r w:rsidRPr="00462291">
        <w:rPr>
          <w:rFonts w:cstheme="minorHAnsi"/>
          <w:lang w:val="en-US"/>
        </w:rPr>
        <w:t>Bovio</w:t>
      </w:r>
      <w:proofErr w:type="spellEnd"/>
      <w:r w:rsidRPr="00462291">
        <w:rPr>
          <w:rFonts w:cstheme="minorHAnsi"/>
          <w:lang w:val="en-US"/>
        </w:rPr>
        <w:t xml:space="preserve">, </w:t>
      </w:r>
      <w:proofErr w:type="spellStart"/>
      <w:r w:rsidRPr="00462291">
        <w:rPr>
          <w:rFonts w:cstheme="minorHAnsi"/>
          <w:lang w:val="en-US"/>
        </w:rPr>
        <w:t>Yuchen</w:t>
      </w:r>
      <w:proofErr w:type="spellEnd"/>
      <w:r w:rsidRPr="00462291">
        <w:rPr>
          <w:rFonts w:cstheme="minorHAnsi"/>
          <w:lang w:val="en-US"/>
        </w:rPr>
        <w:t xml:space="preserve"> Long </w:t>
      </w:r>
      <w:r w:rsidRPr="00462291">
        <w:rPr>
          <w:rFonts w:cstheme="minorHAnsi"/>
          <w:vertAlign w:val="superscript"/>
          <w:lang w:val="en-US"/>
        </w:rPr>
        <w:t xml:space="preserve"> </w:t>
      </w:r>
      <w:r w:rsidRPr="00462291">
        <w:rPr>
          <w:rFonts w:cstheme="minorHAnsi"/>
          <w:lang w:val="en-US"/>
        </w:rPr>
        <w:t xml:space="preserve">and Françoise </w:t>
      </w:r>
      <w:proofErr w:type="spellStart"/>
      <w:r w:rsidRPr="00462291">
        <w:rPr>
          <w:rFonts w:cstheme="minorHAnsi"/>
          <w:lang w:val="en-US"/>
        </w:rPr>
        <w:t>Monéger</w:t>
      </w:r>
      <w:proofErr w:type="spellEnd"/>
      <w:r w:rsidRPr="00462291">
        <w:rPr>
          <w:rFonts w:cstheme="minorHAnsi"/>
          <w:lang w:val="en-US"/>
        </w:rPr>
        <w:t xml:space="preserve">. Below, you will find </w:t>
      </w:r>
      <w:r w:rsidRPr="00462291">
        <w:rPr>
          <w:rFonts w:cstheme="minorHAnsi"/>
          <w:lang w:val="en-US"/>
        </w:rPr>
        <w:t xml:space="preserve">in bold what has been done to answer the points you raised. </w:t>
      </w:r>
      <w:r w:rsidRPr="00462291">
        <w:rPr>
          <w:rFonts w:cstheme="minorHAnsi"/>
          <w:lang w:val="en-GB"/>
        </w:rPr>
        <w:t>We hope these changes will be acceptable and we look forward to hearing your response.</w:t>
      </w:r>
    </w:p>
    <w:p w:rsidR="00462291" w:rsidRPr="00462291" w:rsidRDefault="00462291" w:rsidP="00462291">
      <w:pPr>
        <w:spacing w:line="360" w:lineRule="auto"/>
        <w:jc w:val="both"/>
        <w:rPr>
          <w:rFonts w:cstheme="minorHAnsi"/>
          <w:lang w:val="en-US"/>
        </w:rPr>
      </w:pPr>
      <w:r w:rsidRPr="00462291">
        <w:rPr>
          <w:rFonts w:cstheme="minorHAnsi"/>
          <w:lang w:val="en-US"/>
        </w:rPr>
        <w:t>Best regards,</w:t>
      </w:r>
    </w:p>
    <w:p w:rsidR="00462291" w:rsidRDefault="00462291" w:rsidP="00462291">
      <w:pPr>
        <w:spacing w:line="360" w:lineRule="auto"/>
        <w:jc w:val="both"/>
        <w:rPr>
          <w:rFonts w:cstheme="minorHAnsi"/>
          <w:lang w:val="en-US"/>
        </w:rPr>
      </w:pPr>
      <w:r w:rsidRPr="00462291">
        <w:rPr>
          <w:rFonts w:cstheme="minorHAnsi"/>
          <w:lang w:val="en-US"/>
        </w:rPr>
        <w:t xml:space="preserve">Françoise </w:t>
      </w:r>
      <w:proofErr w:type="spellStart"/>
      <w:r w:rsidRPr="00462291">
        <w:rPr>
          <w:rFonts w:cstheme="minorHAnsi"/>
          <w:lang w:val="en-US"/>
        </w:rPr>
        <w:t>Monéger</w:t>
      </w:r>
      <w:proofErr w:type="spellEnd"/>
      <w:r w:rsidRPr="00462291">
        <w:rPr>
          <w:rFonts w:cstheme="minorHAnsi"/>
          <w:lang w:val="en-US"/>
        </w:rPr>
        <w:t xml:space="preserve"> </w:t>
      </w:r>
    </w:p>
    <w:p w:rsidR="00957A24" w:rsidRPr="00462291" w:rsidRDefault="00957A24" w:rsidP="00462291">
      <w:pPr>
        <w:spacing w:line="360" w:lineRule="auto"/>
        <w:jc w:val="both"/>
        <w:rPr>
          <w:rFonts w:cstheme="minorHAnsi"/>
          <w:lang w:val="en-US"/>
        </w:rPr>
      </w:pPr>
    </w:p>
    <w:p w:rsidR="00C374B1" w:rsidRPr="00462291" w:rsidRDefault="004B7D2B" w:rsidP="004B7D2B">
      <w:pPr>
        <w:rPr>
          <w:rFonts w:eastAsia="Times New Roman" w:cstheme="minorHAnsi"/>
          <w:lang w:val="en-US" w:eastAsia="fr-FR"/>
        </w:rPr>
      </w:pPr>
      <w:r w:rsidRPr="00462291">
        <w:rPr>
          <w:rFonts w:eastAsia="Times New Roman" w:cstheme="minorHAnsi"/>
          <w:lang w:val="en-US" w:eastAsia="fr-FR"/>
        </w:rPr>
        <w:t>1. Please take this opportunity to thoroughly proofread the manuscript to ensure that there are no spelling or grammar issues.</w:t>
      </w:r>
    </w:p>
    <w:p w:rsidR="00B94DBD" w:rsidRPr="00462291" w:rsidRDefault="00B94DBD" w:rsidP="004B7D2B">
      <w:pPr>
        <w:rPr>
          <w:rFonts w:eastAsia="Times New Roman" w:cstheme="minorHAnsi"/>
          <w:lang w:val="en-US" w:eastAsia="fr-FR"/>
        </w:rPr>
      </w:pPr>
      <w:r w:rsidRPr="00462291">
        <w:rPr>
          <w:rFonts w:eastAsia="Times New Roman" w:cstheme="minorHAnsi"/>
          <w:b/>
          <w:color w:val="000000" w:themeColor="text1"/>
          <w:lang w:val="en-US" w:eastAsia="fr-FR"/>
        </w:rPr>
        <w:t>The manuscript has been proofread again.</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2. Please highlight complete sentences (not parts of sentences) for filming.</w:t>
      </w:r>
    </w:p>
    <w:p w:rsidR="009321A1" w:rsidRDefault="0033489E" w:rsidP="004B7D2B">
      <w:pPr>
        <w:rPr>
          <w:rFonts w:eastAsia="Times New Roman" w:cstheme="minorHAnsi"/>
          <w:b/>
          <w:color w:val="000000" w:themeColor="text1"/>
          <w:lang w:val="en-US" w:eastAsia="fr-FR"/>
        </w:rPr>
      </w:pPr>
      <w:r w:rsidRPr="00462291">
        <w:rPr>
          <w:rFonts w:eastAsia="Times New Roman" w:cstheme="minorHAnsi"/>
          <w:b/>
          <w:color w:val="000000" w:themeColor="text1"/>
          <w:lang w:val="en-US" w:eastAsia="fr-FR"/>
        </w:rPr>
        <w:t xml:space="preserve">This has been </w:t>
      </w:r>
      <w:r w:rsidR="00544053" w:rsidRPr="00462291">
        <w:rPr>
          <w:rFonts w:eastAsia="Times New Roman" w:cstheme="minorHAnsi"/>
          <w:b/>
          <w:color w:val="000000" w:themeColor="text1"/>
          <w:lang w:val="en-US" w:eastAsia="fr-FR"/>
        </w:rPr>
        <w:t>corrected</w:t>
      </w:r>
      <w:r w:rsidRPr="00462291">
        <w:rPr>
          <w:rFonts w:eastAsia="Times New Roman" w:cstheme="minorHAnsi"/>
          <w:b/>
          <w:color w:val="000000" w:themeColor="text1"/>
          <w:lang w:val="en-US" w:eastAsia="fr-FR"/>
        </w:rPr>
        <w:t>.</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 xml:space="preserve">3. </w:t>
      </w:r>
      <w:proofErr w:type="spellStart"/>
      <w:r w:rsidRPr="00462291">
        <w:rPr>
          <w:rFonts w:eastAsia="Times New Roman" w:cstheme="minorHAnsi"/>
          <w:lang w:val="en-US" w:eastAsia="fr-FR"/>
        </w:rPr>
        <w:t>JoVE</w:t>
      </w:r>
      <w:proofErr w:type="spellEnd"/>
      <w:r w:rsidRPr="00462291">
        <w:rPr>
          <w:rFonts w:eastAsia="Times New Roman" w:cstheme="minorHAnsi"/>
          <w:lang w:val="en-US" w:eastAsia="fr-FR"/>
        </w:rPr>
        <w:t xml:space="preserve"> cannot publish manuscripts containing commercial language. This company names before an instrument or reagent. Please remove all commercial language from your manuscript and use generic terms instead. All commercial products should be sufficiently referenced in the Table of Materials and Reagents.</w:t>
      </w:r>
    </w:p>
    <w:p w:rsidR="00DF55D1" w:rsidRPr="00462291" w:rsidRDefault="00DF55D1" w:rsidP="004B7D2B">
      <w:pPr>
        <w:rPr>
          <w:rFonts w:eastAsia="Times New Roman" w:cstheme="minorHAnsi"/>
          <w:lang w:val="en-US" w:eastAsia="fr-FR"/>
        </w:rPr>
      </w:pPr>
      <w:r w:rsidRPr="00462291">
        <w:rPr>
          <w:rFonts w:eastAsia="Times New Roman" w:cstheme="minorHAnsi"/>
          <w:b/>
          <w:color w:val="000000" w:themeColor="text1"/>
          <w:lang w:val="en-US" w:eastAsia="fr-FR"/>
        </w:rPr>
        <w:t>Company names and commercial language have been removed.</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4. Please use h, min, s for time units.</w:t>
      </w:r>
    </w:p>
    <w:p w:rsidR="00544053" w:rsidRPr="00462291" w:rsidRDefault="00544053" w:rsidP="004B7D2B">
      <w:pPr>
        <w:rPr>
          <w:rFonts w:eastAsia="Times New Roman" w:cstheme="minorHAnsi"/>
          <w:lang w:val="en-US" w:eastAsia="fr-FR"/>
        </w:rPr>
      </w:pPr>
      <w:r w:rsidRPr="00462291">
        <w:rPr>
          <w:rFonts w:eastAsia="Times New Roman" w:cstheme="minorHAnsi"/>
          <w:b/>
          <w:color w:val="000000" w:themeColor="text1"/>
          <w:lang w:val="en-US" w:eastAsia="fr-FR"/>
        </w:rPr>
        <w:t>This has been corrected.</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5. Please revise the text in Protocol to avoid the use of any personal pronouns (e.g., "we", "you", "our" etc.).</w:t>
      </w:r>
    </w:p>
    <w:p w:rsidR="00E25B20" w:rsidRPr="00462291" w:rsidRDefault="00E25B20" w:rsidP="00E25B20">
      <w:pPr>
        <w:rPr>
          <w:rFonts w:eastAsia="Times New Roman" w:cstheme="minorHAnsi"/>
          <w:lang w:val="en-US" w:eastAsia="fr-FR"/>
        </w:rPr>
      </w:pPr>
      <w:r w:rsidRPr="00462291">
        <w:rPr>
          <w:rFonts w:eastAsia="Times New Roman" w:cstheme="minorHAnsi"/>
          <w:b/>
          <w:color w:val="000000" w:themeColor="text1"/>
          <w:lang w:val="en-US" w:eastAsia="fr-FR"/>
        </w:rPr>
        <w:t>This has been corrected.</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6. Please do not use A, B to section the protocol into two parts.</w:t>
      </w:r>
    </w:p>
    <w:p w:rsidR="00E25B20" w:rsidRPr="00462291" w:rsidRDefault="0033489E" w:rsidP="004B7D2B">
      <w:pPr>
        <w:rPr>
          <w:rFonts w:eastAsia="Times New Roman" w:cstheme="minorHAnsi"/>
          <w:b/>
          <w:color w:val="000000" w:themeColor="text1"/>
          <w:lang w:val="en-US" w:eastAsia="fr-FR"/>
        </w:rPr>
      </w:pPr>
      <w:r w:rsidRPr="00462291">
        <w:rPr>
          <w:rFonts w:eastAsia="Times New Roman" w:cstheme="minorHAnsi"/>
          <w:b/>
          <w:color w:val="000000" w:themeColor="text1"/>
          <w:lang w:val="en-US" w:eastAsia="fr-FR"/>
        </w:rPr>
        <w:t xml:space="preserve">This has been </w:t>
      </w:r>
      <w:r w:rsidR="00E25B20" w:rsidRPr="00462291">
        <w:rPr>
          <w:rFonts w:eastAsia="Times New Roman" w:cstheme="minorHAnsi"/>
          <w:b/>
          <w:color w:val="000000" w:themeColor="text1"/>
          <w:lang w:val="en-US" w:eastAsia="fr-FR"/>
        </w:rPr>
        <w:t>corrected</w:t>
      </w:r>
      <w:r w:rsidRPr="00462291">
        <w:rPr>
          <w:rFonts w:eastAsia="Times New Roman" w:cstheme="minorHAnsi"/>
          <w:b/>
          <w:color w:val="000000" w:themeColor="text1"/>
          <w:lang w:val="en-US" w:eastAsia="fr-FR"/>
        </w:rPr>
        <w:t>.</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7. Step 2.1: Please ensure that all text is written in the imperative tense.</w:t>
      </w:r>
    </w:p>
    <w:p w:rsidR="00715489" w:rsidRPr="00462291" w:rsidRDefault="00715489" w:rsidP="004B7D2B">
      <w:pPr>
        <w:rPr>
          <w:rFonts w:eastAsia="Times New Roman" w:cstheme="minorHAnsi"/>
          <w:b/>
          <w:color w:val="000000" w:themeColor="text1"/>
          <w:lang w:val="en-US" w:eastAsia="fr-FR"/>
        </w:rPr>
      </w:pPr>
      <w:r w:rsidRPr="00462291">
        <w:rPr>
          <w:rFonts w:eastAsia="Times New Roman" w:cstheme="minorHAnsi"/>
          <w:b/>
          <w:color w:val="000000" w:themeColor="text1"/>
          <w:lang w:val="en-US" w:eastAsia="fr-FR"/>
        </w:rPr>
        <w:t>This has been corrected.</w:t>
      </w:r>
    </w:p>
    <w:p w:rsidR="0033489E" w:rsidRPr="00462291" w:rsidRDefault="004B7D2B" w:rsidP="004B7D2B">
      <w:pPr>
        <w:rPr>
          <w:rFonts w:eastAsia="Times New Roman" w:cstheme="minorHAnsi"/>
          <w:lang w:val="en-US" w:eastAsia="fr-FR"/>
        </w:rPr>
      </w:pPr>
      <w:r w:rsidRPr="00462291">
        <w:rPr>
          <w:rFonts w:eastAsia="Times New Roman" w:cstheme="minorHAnsi"/>
          <w:lang w:val="en-US" w:eastAsia="fr-FR"/>
        </w:rPr>
        <w:br/>
        <w:t>8. 2.2: Please ensure that all text is written in the imperative tense.</w:t>
      </w:r>
    </w:p>
    <w:p w:rsidR="00715489" w:rsidRPr="00462291" w:rsidRDefault="00715489" w:rsidP="004B7D2B">
      <w:pPr>
        <w:rPr>
          <w:rFonts w:eastAsia="Times New Roman" w:cstheme="minorHAnsi"/>
          <w:b/>
          <w:color w:val="000000" w:themeColor="text1"/>
          <w:lang w:val="en-US" w:eastAsia="fr-FR"/>
        </w:rPr>
      </w:pPr>
      <w:r w:rsidRPr="00462291">
        <w:rPr>
          <w:rFonts w:eastAsia="Times New Roman" w:cstheme="minorHAnsi"/>
          <w:b/>
          <w:color w:val="000000" w:themeColor="text1"/>
          <w:lang w:val="en-US" w:eastAsia="fr-FR"/>
        </w:rPr>
        <w:t>This has been corrected.</w:t>
      </w:r>
    </w:p>
    <w:p w:rsidR="004B7D2B" w:rsidRPr="00462291" w:rsidRDefault="004B7D2B" w:rsidP="004B7D2B">
      <w:pPr>
        <w:rPr>
          <w:rFonts w:eastAsia="Times New Roman" w:cstheme="minorHAnsi"/>
          <w:lang w:val="en-US" w:eastAsia="fr-FR"/>
        </w:rPr>
      </w:pPr>
      <w:r w:rsidRPr="00462291">
        <w:rPr>
          <w:rFonts w:eastAsia="Times New Roman" w:cstheme="minorHAnsi"/>
          <w:lang w:val="en-US" w:eastAsia="fr-FR"/>
        </w:rPr>
        <w:br/>
        <w:t>9. The highlighted protocol steps are over the 2.75 page limit (including headings and spacing). Please highlight fewer steps for filming.</w:t>
      </w:r>
    </w:p>
    <w:p w:rsidR="009321A1" w:rsidRDefault="00F10E92" w:rsidP="009321A1">
      <w:pPr>
        <w:rPr>
          <w:rFonts w:eastAsia="Times New Roman" w:cstheme="minorHAnsi"/>
          <w:b/>
          <w:color w:val="000000" w:themeColor="text1"/>
          <w:lang w:val="en-US" w:eastAsia="fr-FR"/>
        </w:rPr>
      </w:pPr>
      <w:r w:rsidRPr="00462291">
        <w:rPr>
          <w:rFonts w:eastAsia="Times New Roman" w:cstheme="minorHAnsi"/>
          <w:b/>
          <w:color w:val="000000" w:themeColor="text1"/>
          <w:lang w:val="en-US" w:eastAsia="fr-FR"/>
        </w:rPr>
        <w:t xml:space="preserve">The length </w:t>
      </w:r>
      <w:r w:rsidR="00957A24">
        <w:rPr>
          <w:rFonts w:eastAsia="Times New Roman" w:cstheme="minorHAnsi"/>
          <w:b/>
          <w:color w:val="000000" w:themeColor="text1"/>
          <w:lang w:val="en-US" w:eastAsia="fr-FR"/>
        </w:rPr>
        <w:t xml:space="preserve">of the highlighted part </w:t>
      </w:r>
      <w:r w:rsidRPr="00462291">
        <w:rPr>
          <w:rFonts w:eastAsia="Times New Roman" w:cstheme="minorHAnsi"/>
          <w:b/>
          <w:color w:val="000000" w:themeColor="text1"/>
          <w:lang w:val="en-US" w:eastAsia="fr-FR"/>
        </w:rPr>
        <w:t xml:space="preserve">has </w:t>
      </w:r>
      <w:r w:rsidR="00957A24">
        <w:rPr>
          <w:rFonts w:eastAsia="Times New Roman" w:cstheme="minorHAnsi"/>
          <w:b/>
          <w:color w:val="000000" w:themeColor="text1"/>
          <w:lang w:val="en-US" w:eastAsia="fr-FR"/>
        </w:rPr>
        <w:t xml:space="preserve">now </w:t>
      </w:r>
      <w:r w:rsidRPr="00462291">
        <w:rPr>
          <w:rFonts w:eastAsia="Times New Roman" w:cstheme="minorHAnsi"/>
          <w:b/>
          <w:color w:val="000000" w:themeColor="text1"/>
          <w:lang w:val="en-US" w:eastAsia="fr-FR"/>
        </w:rPr>
        <w:t xml:space="preserve">been </w:t>
      </w:r>
      <w:r w:rsidR="00ED0642" w:rsidRPr="00462291">
        <w:rPr>
          <w:rFonts w:eastAsia="Times New Roman" w:cstheme="minorHAnsi"/>
          <w:b/>
          <w:color w:val="000000" w:themeColor="text1"/>
          <w:lang w:val="en-US" w:eastAsia="fr-FR"/>
        </w:rPr>
        <w:t>reduced</w:t>
      </w:r>
      <w:r w:rsidRPr="00462291">
        <w:rPr>
          <w:rFonts w:eastAsia="Times New Roman" w:cstheme="minorHAnsi"/>
          <w:b/>
          <w:color w:val="000000" w:themeColor="text1"/>
          <w:lang w:val="en-US" w:eastAsia="fr-FR"/>
        </w:rPr>
        <w:t xml:space="preserve"> </w:t>
      </w:r>
      <w:r w:rsidR="00957A24">
        <w:rPr>
          <w:rFonts w:eastAsia="Times New Roman" w:cstheme="minorHAnsi"/>
          <w:b/>
          <w:color w:val="000000" w:themeColor="text1"/>
          <w:lang w:val="en-US" w:eastAsia="fr-FR"/>
        </w:rPr>
        <w:t xml:space="preserve">and fit the 2.75 page limit </w:t>
      </w:r>
      <w:r w:rsidRPr="00462291">
        <w:rPr>
          <w:rFonts w:eastAsia="Times New Roman" w:cstheme="minorHAnsi"/>
          <w:b/>
          <w:color w:val="000000" w:themeColor="text1"/>
          <w:lang w:val="en-US" w:eastAsia="fr-FR"/>
        </w:rPr>
        <w:t>(see below)</w:t>
      </w:r>
      <w:bookmarkStart w:id="0" w:name="_Hlk1411365"/>
      <w:bookmarkStart w:id="1" w:name="_GoBack"/>
      <w:bookmarkEnd w:id="1"/>
    </w:p>
    <w:p w:rsidR="00ED0642" w:rsidRPr="009321A1" w:rsidRDefault="00ED0642" w:rsidP="009321A1">
      <w:pPr>
        <w:rPr>
          <w:rFonts w:eastAsia="Times New Roman" w:cstheme="minorHAnsi"/>
          <w:b/>
          <w:color w:val="000000" w:themeColor="text1"/>
          <w:lang w:val="en-US" w:eastAsia="fr-FR"/>
        </w:rPr>
      </w:pPr>
      <w:r w:rsidRPr="00F77B4A">
        <w:rPr>
          <w:rFonts w:cstheme="minorHAnsi"/>
          <w:b/>
          <w:color w:val="000000" w:themeColor="text1"/>
          <w:highlight w:val="yellow"/>
          <w:lang w:val="en-US"/>
        </w:rPr>
        <w:lastRenderedPageBreak/>
        <w:t>Measure of cell wall mechanical properties: example of the developing gynoecium of Arabidopsis</w:t>
      </w:r>
      <w:r w:rsidRPr="00F77B4A">
        <w:rPr>
          <w:rFonts w:cstheme="minorHAnsi"/>
          <w:b/>
          <w:color w:val="000000" w:themeColor="text1"/>
          <w:lang w:val="en-US"/>
        </w:rPr>
        <w:t xml:space="preserve"> </w:t>
      </w:r>
    </w:p>
    <w:p w:rsidR="00ED0642" w:rsidRPr="00F77B4A" w:rsidRDefault="00ED0642" w:rsidP="00ED0642">
      <w:pPr>
        <w:jc w:val="both"/>
        <w:rPr>
          <w:rFonts w:cstheme="minorHAnsi"/>
          <w:b/>
          <w:color w:val="000000" w:themeColor="text1"/>
          <w:lang w:val="en-US"/>
        </w:rPr>
      </w:pPr>
    </w:p>
    <w:p w:rsidR="00ED0642" w:rsidRPr="00F77B4A" w:rsidRDefault="00ED0642" w:rsidP="00ED0642">
      <w:pPr>
        <w:jc w:val="both"/>
        <w:rPr>
          <w:rFonts w:cstheme="minorHAnsi"/>
          <w:color w:val="000000" w:themeColor="text1"/>
          <w:lang w:val="en-US"/>
        </w:rPr>
      </w:pPr>
      <w:r w:rsidRPr="00F77B4A">
        <w:rPr>
          <w:rFonts w:cstheme="minorHAnsi"/>
          <w:color w:val="000000" w:themeColor="text1"/>
          <w:lang w:val="en-US"/>
        </w:rPr>
        <w:t xml:space="preserve">1.2. </w:t>
      </w:r>
      <w:r w:rsidRPr="00F77B4A">
        <w:rPr>
          <w:rFonts w:cstheme="minorHAnsi"/>
          <w:color w:val="000000" w:themeColor="text1"/>
          <w:highlight w:val="yellow"/>
          <w:lang w:val="en-US"/>
        </w:rPr>
        <w:t>Put the gynoecium on double side tape placed at the center of the cover of a small petri dish (diameter 5cm).</w:t>
      </w:r>
      <w:r w:rsidRPr="00F77B4A">
        <w:rPr>
          <w:rFonts w:cstheme="minorHAnsi"/>
          <w:color w:val="000000" w:themeColor="text1"/>
          <w:lang w:val="en-US"/>
        </w:rPr>
        <w:t xml:space="preserve"> </w:t>
      </w:r>
    </w:p>
    <w:p w:rsidR="00ED0642" w:rsidRPr="00F77B4A" w:rsidRDefault="00ED0642" w:rsidP="00ED0642">
      <w:pPr>
        <w:jc w:val="both"/>
        <w:rPr>
          <w:rFonts w:cstheme="minorHAnsi"/>
          <w:color w:val="000000" w:themeColor="text1"/>
          <w:lang w:val="en-US"/>
        </w:rPr>
      </w:pPr>
    </w:p>
    <w:p w:rsidR="00ED0642" w:rsidRDefault="00ED0642" w:rsidP="00ED0642">
      <w:pPr>
        <w:jc w:val="both"/>
        <w:rPr>
          <w:rFonts w:cstheme="minorHAnsi"/>
          <w:color w:val="000000" w:themeColor="text1"/>
          <w:lang w:val="en-US"/>
        </w:rPr>
      </w:pPr>
      <w:r w:rsidRPr="00F77B4A">
        <w:rPr>
          <w:rFonts w:cstheme="minorHAnsi"/>
          <w:color w:val="000000" w:themeColor="text1"/>
          <w:lang w:val="en-US"/>
        </w:rPr>
        <w:t xml:space="preserve">1.3. </w:t>
      </w:r>
      <w:r w:rsidRPr="00F77B4A">
        <w:rPr>
          <w:rFonts w:cstheme="minorHAnsi"/>
          <w:color w:val="000000" w:themeColor="text1"/>
          <w:highlight w:val="yellow"/>
          <w:lang w:val="en-US"/>
        </w:rPr>
        <w:t>Rapidly add water until the sample is completely covered to avoid dehydration.</w:t>
      </w:r>
      <w:r w:rsidRPr="00F77B4A">
        <w:rPr>
          <w:rFonts w:cstheme="minorHAnsi"/>
          <w:color w:val="000000" w:themeColor="text1"/>
          <w:lang w:val="en-US"/>
        </w:rPr>
        <w:t xml:space="preserve"> </w:t>
      </w:r>
    </w:p>
    <w:p w:rsidR="00ED0642" w:rsidRPr="00F77B4A" w:rsidRDefault="00ED0642" w:rsidP="00ED0642">
      <w:pPr>
        <w:jc w:val="both"/>
        <w:rPr>
          <w:rFonts w:cstheme="minorHAnsi"/>
          <w:color w:val="000000" w:themeColor="text1"/>
          <w:lang w:val="en-US"/>
        </w:rPr>
      </w:pPr>
    </w:p>
    <w:p w:rsidR="00ED0642" w:rsidRDefault="00ED0642" w:rsidP="00ED0642">
      <w:pPr>
        <w:jc w:val="both"/>
        <w:rPr>
          <w:rFonts w:cstheme="minorHAnsi"/>
          <w:lang w:val="en-GB"/>
        </w:rPr>
      </w:pPr>
      <w:r w:rsidRPr="00F77B4A">
        <w:rPr>
          <w:rFonts w:cstheme="minorHAnsi"/>
          <w:lang w:val="en-GB"/>
        </w:rPr>
        <w:t xml:space="preserve">3.1. </w:t>
      </w:r>
      <w:r w:rsidRPr="00F77B4A">
        <w:rPr>
          <w:rFonts w:cstheme="minorHAnsi"/>
          <w:highlight w:val="yellow"/>
          <w:lang w:val="en-GB"/>
        </w:rPr>
        <w:t xml:space="preserve">Place the sample </w:t>
      </w:r>
      <w:r w:rsidRPr="00F77B4A">
        <w:rPr>
          <w:rFonts w:cstheme="minorHAnsi"/>
          <w:highlight w:val="yellow"/>
          <w:lang w:val="en-GB" w:eastAsia="zh-CN"/>
        </w:rPr>
        <w:t>on</w:t>
      </w:r>
      <w:r w:rsidRPr="00F77B4A">
        <w:rPr>
          <w:rFonts w:cstheme="minorHAnsi"/>
          <w:highlight w:val="yellow"/>
          <w:lang w:val="en-GB"/>
        </w:rPr>
        <w:t xml:space="preserve"> the AFM stage</w:t>
      </w:r>
      <w:r w:rsidRPr="00F77B4A">
        <w:rPr>
          <w:rFonts w:cstheme="minorHAnsi"/>
          <w:highlight w:val="yellow"/>
          <w:lang w:val="en-GB" w:eastAsia="zh-CN"/>
        </w:rPr>
        <w:t>, and place the head over the sample</w:t>
      </w:r>
      <w:r w:rsidRPr="00F77B4A">
        <w:rPr>
          <w:rFonts w:cstheme="minorHAnsi"/>
          <w:highlight w:val="yellow"/>
          <w:lang w:val="en-GB"/>
        </w:rPr>
        <w:t>.</w:t>
      </w:r>
      <w:r w:rsidRPr="00F77B4A">
        <w:rPr>
          <w:rFonts w:cstheme="minorHAnsi"/>
          <w:lang w:val="en-GB"/>
        </w:rPr>
        <w:t xml:space="preserve"> </w:t>
      </w:r>
    </w:p>
    <w:p w:rsidR="00ED0642"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3.3. </w:t>
      </w:r>
      <w:r w:rsidRPr="00F77B4A">
        <w:rPr>
          <w:rFonts w:cstheme="minorHAnsi"/>
          <w:highlight w:val="yellow"/>
          <w:lang w:val="en-GB"/>
        </w:rPr>
        <w:t xml:space="preserve">In “QI” mode approach with a “setpoint” force of 50 </w:t>
      </w:r>
      <w:proofErr w:type="spellStart"/>
      <w:r w:rsidRPr="00F77B4A">
        <w:rPr>
          <w:rFonts w:cstheme="minorHAnsi"/>
          <w:highlight w:val="yellow"/>
          <w:lang w:val="en-GB"/>
        </w:rPr>
        <w:t>nN</w:t>
      </w:r>
      <w:proofErr w:type="spellEnd"/>
      <w:r w:rsidRPr="00F77B4A">
        <w:rPr>
          <w:rFonts w:cstheme="minorHAnsi"/>
          <w:highlight w:val="yellow"/>
          <w:lang w:val="en-GB"/>
        </w:rPr>
        <w:t>.</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3.4. </w:t>
      </w:r>
      <w:r w:rsidRPr="00F77B4A">
        <w:rPr>
          <w:rFonts w:cstheme="minorHAnsi"/>
          <w:highlight w:val="yellow"/>
          <w:lang w:val="en-GB"/>
        </w:rPr>
        <w:t>Set a Z length of 4</w:t>
      </w:r>
      <w:r w:rsidRPr="00F77B4A">
        <w:rPr>
          <w:rFonts w:cstheme="minorHAnsi"/>
          <w:highlight w:val="yellow"/>
          <w:lang w:val="en-GB" w:eastAsia="zh-CN"/>
        </w:rPr>
        <w:t xml:space="preserve"> </w:t>
      </w:r>
      <w:r w:rsidRPr="00F77B4A">
        <w:rPr>
          <w:rFonts w:cstheme="minorHAnsi"/>
          <w:highlight w:val="yellow"/>
          <w:lang w:val="en-GB"/>
        </w:rPr>
        <w:t>µm and a scan area to 80 x 80 µm² with a number of pixels of 40 x 40.</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3.4.1</w:t>
      </w:r>
      <w:r w:rsidRPr="00F77B4A">
        <w:rPr>
          <w:rFonts w:cstheme="minorHAnsi"/>
          <w:highlight w:val="yellow"/>
          <w:lang w:val="en-GB"/>
        </w:rPr>
        <w:t>. In the “advanced imaging settings” panel set the mode to constant speed. Set extend and retract speed to 200</w:t>
      </w:r>
      <w:r w:rsidRPr="00F77B4A">
        <w:rPr>
          <w:rFonts w:cstheme="minorHAnsi"/>
          <w:highlight w:val="yellow"/>
          <w:lang w:val="en-GB" w:eastAsia="zh-CN"/>
        </w:rPr>
        <w:t xml:space="preserve"> </w:t>
      </w:r>
      <w:r w:rsidRPr="00F77B4A">
        <w:rPr>
          <w:rFonts w:cstheme="minorHAnsi"/>
          <w:highlight w:val="yellow"/>
          <w:lang w:val="en-GB"/>
        </w:rPr>
        <w:t>µm/s and “sample rates” to 25 kHz.</w:t>
      </w:r>
    </w:p>
    <w:p w:rsidR="00ED0642" w:rsidRPr="00F77B4A" w:rsidRDefault="00ED0642" w:rsidP="00ED0642">
      <w:pPr>
        <w:jc w:val="both"/>
        <w:rPr>
          <w:rFonts w:cstheme="minorHAnsi"/>
          <w:lang w:val="en-GB"/>
        </w:rPr>
      </w:pPr>
    </w:p>
    <w:p w:rsidR="00ED0642" w:rsidRDefault="00ED0642" w:rsidP="00ED0642">
      <w:pPr>
        <w:jc w:val="both"/>
        <w:rPr>
          <w:rFonts w:cstheme="minorHAnsi"/>
          <w:highlight w:val="yellow"/>
          <w:lang w:val="en-GB"/>
        </w:rPr>
      </w:pPr>
      <w:r w:rsidRPr="00F77B4A">
        <w:rPr>
          <w:rFonts w:cstheme="minorHAnsi"/>
          <w:lang w:val="en-GB"/>
        </w:rPr>
        <w:t xml:space="preserve">3.5. </w:t>
      </w:r>
      <w:r w:rsidRPr="00F77B4A">
        <w:rPr>
          <w:rFonts w:cstheme="minorHAnsi"/>
          <w:highlight w:val="yellow"/>
          <w:lang w:val="en-GB"/>
        </w:rPr>
        <w:t xml:space="preserve">Start scanning and use this rapid </w:t>
      </w:r>
      <w:r w:rsidRPr="00F77B4A">
        <w:rPr>
          <w:rFonts w:cstheme="minorHAnsi"/>
          <w:highlight w:val="yellow"/>
          <w:lang w:val="en-GB" w:eastAsia="zh-CN"/>
        </w:rPr>
        <w:t>l</w:t>
      </w:r>
      <w:r w:rsidRPr="00F77B4A">
        <w:rPr>
          <w:rFonts w:cstheme="minorHAnsi"/>
          <w:highlight w:val="yellow"/>
          <w:lang w:val="en-GB"/>
        </w:rPr>
        <w:t xml:space="preserve">ow-force scanning for checking if the sample moves. </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3.6. </w:t>
      </w:r>
      <w:r w:rsidRPr="00F77B4A">
        <w:rPr>
          <w:rFonts w:cstheme="minorHAnsi"/>
          <w:highlight w:val="yellow"/>
          <w:lang w:val="en-GB"/>
        </w:rPr>
        <w:t xml:space="preserve">Once an area of interest has been located, select a region of 40 x 40 to 60 x 60 µm² around it and increase the pixel number to </w:t>
      </w:r>
      <w:r w:rsidRPr="00F77B4A">
        <w:rPr>
          <w:rFonts w:cstheme="minorHAnsi"/>
          <w:highlight w:val="yellow"/>
          <w:lang w:val="en-GB" w:eastAsia="zh-CN"/>
        </w:rPr>
        <w:t>reach</w:t>
      </w:r>
      <w:r w:rsidRPr="00F77B4A">
        <w:rPr>
          <w:rFonts w:cstheme="minorHAnsi"/>
          <w:highlight w:val="yellow"/>
          <w:lang w:val="en-GB"/>
        </w:rPr>
        <w:t xml:space="preserve"> 2 pixels per µm.</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3.6.1. </w:t>
      </w:r>
      <w:r w:rsidRPr="00F77B4A">
        <w:rPr>
          <w:rFonts w:cstheme="minorHAnsi"/>
          <w:highlight w:val="yellow"/>
          <w:lang w:val="en-GB"/>
        </w:rPr>
        <w:t>Increase the “setpoint” to 500</w:t>
      </w:r>
      <w:r w:rsidRPr="00F77B4A">
        <w:rPr>
          <w:rFonts w:cstheme="minorHAnsi"/>
          <w:highlight w:val="yellow"/>
          <w:lang w:val="en-GB" w:eastAsia="zh-CN"/>
        </w:rPr>
        <w:t xml:space="preserve"> </w:t>
      </w:r>
      <w:r w:rsidRPr="00F77B4A">
        <w:rPr>
          <w:rFonts w:cstheme="minorHAnsi"/>
          <w:highlight w:val="yellow"/>
          <w:lang w:val="en-GB"/>
        </w:rPr>
        <w:t>nm to obtain 100-200</w:t>
      </w:r>
      <w:r w:rsidRPr="00F77B4A">
        <w:rPr>
          <w:rFonts w:cstheme="minorHAnsi"/>
          <w:highlight w:val="yellow"/>
          <w:lang w:val="en-GB" w:eastAsia="zh-CN"/>
        </w:rPr>
        <w:t xml:space="preserve"> </w:t>
      </w:r>
      <w:r w:rsidRPr="00F77B4A">
        <w:rPr>
          <w:rFonts w:cstheme="minorHAnsi"/>
          <w:highlight w:val="yellow"/>
          <w:lang w:val="en-GB"/>
        </w:rPr>
        <w:t>nm of indentation.</w:t>
      </w:r>
      <w:r w:rsidRPr="00F77B4A">
        <w:rPr>
          <w:rFonts w:cstheme="minorHAnsi"/>
          <w:lang w:val="en-GB"/>
        </w:rPr>
        <w:t xml:space="preserve"> Adjust this value, if necessary, at the beginning of the experiment.</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3.6.2. </w:t>
      </w:r>
      <w:r w:rsidRPr="00F77B4A">
        <w:rPr>
          <w:rFonts w:cstheme="minorHAnsi"/>
          <w:highlight w:val="yellow"/>
          <w:lang w:val="en-GB"/>
        </w:rPr>
        <w:t>Decrease the Z length to 2</w:t>
      </w:r>
      <w:r w:rsidRPr="00F77B4A">
        <w:rPr>
          <w:rFonts w:cstheme="minorHAnsi"/>
          <w:highlight w:val="yellow"/>
          <w:lang w:val="en-GB" w:eastAsia="zh-CN"/>
        </w:rPr>
        <w:t xml:space="preserve"> </w:t>
      </w:r>
      <w:r w:rsidRPr="00F77B4A">
        <w:rPr>
          <w:rFonts w:cstheme="minorHAnsi"/>
          <w:highlight w:val="yellow"/>
          <w:lang w:val="en-GB"/>
        </w:rPr>
        <w:t>µm. Decrease extend and retract speed to 100</w:t>
      </w:r>
      <w:r w:rsidRPr="00F77B4A">
        <w:rPr>
          <w:rFonts w:cstheme="minorHAnsi"/>
          <w:highlight w:val="yellow"/>
          <w:lang w:val="en-GB" w:eastAsia="zh-CN"/>
        </w:rPr>
        <w:t xml:space="preserve"> </w:t>
      </w:r>
      <w:r w:rsidRPr="00F77B4A">
        <w:rPr>
          <w:rFonts w:cstheme="minorHAnsi"/>
          <w:highlight w:val="yellow"/>
          <w:lang w:val="en-GB"/>
        </w:rPr>
        <w:t>µm/s and increase the sample rate to 50 kHz.</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3.7. </w:t>
      </w:r>
      <w:r w:rsidRPr="00F77B4A">
        <w:rPr>
          <w:rFonts w:cstheme="minorHAnsi"/>
          <w:highlight w:val="yellow"/>
          <w:lang w:val="en-GB"/>
        </w:rPr>
        <w:t>Start scanning and save the output (generally composed by an Image and a Data file).</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4.2. </w:t>
      </w:r>
      <w:r w:rsidRPr="00F77B4A">
        <w:rPr>
          <w:rFonts w:cstheme="minorHAnsi"/>
          <w:highlight w:val="yellow"/>
          <w:lang w:val="en-GB"/>
        </w:rPr>
        <w:t xml:space="preserve">Click on </w:t>
      </w:r>
      <w:r w:rsidRPr="00F77B4A">
        <w:rPr>
          <w:rFonts w:cstheme="minorHAnsi"/>
          <w:highlight w:val="yellow"/>
          <w:lang w:val="en-GB" w:eastAsia="zh-CN"/>
        </w:rPr>
        <w:t>“</w:t>
      </w:r>
      <w:r w:rsidRPr="00F77B4A">
        <w:rPr>
          <w:rFonts w:cstheme="minorHAnsi"/>
          <w:highlight w:val="yellow"/>
          <w:lang w:val="en-GB"/>
        </w:rPr>
        <w:t>Use this map for batch processing” button in order to use the same analysis parameters on all the curves of the map</w:t>
      </w:r>
      <w:r w:rsidRPr="00F77B4A">
        <w:rPr>
          <w:rFonts w:cstheme="minorHAnsi"/>
          <w:lang w:val="en-GB"/>
        </w:rPr>
        <w:t>.</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4.3. </w:t>
      </w:r>
      <w:r w:rsidRPr="00F77B4A">
        <w:rPr>
          <w:rFonts w:cstheme="minorHAnsi"/>
          <w:highlight w:val="yellow"/>
          <w:lang w:val="en-GB"/>
        </w:rPr>
        <w:t>In “load pre-defined process” select “Hertz fit”.</w:t>
      </w:r>
    </w:p>
    <w:p w:rsidR="00ED0642" w:rsidRPr="00F77B4A" w:rsidRDefault="00ED0642" w:rsidP="00ED0642">
      <w:pPr>
        <w:jc w:val="both"/>
        <w:rPr>
          <w:rFonts w:cstheme="minorHAnsi"/>
          <w:lang w:val="en-GB" w:eastAsia="zh-CN"/>
        </w:rPr>
      </w:pPr>
    </w:p>
    <w:p w:rsidR="00ED0642" w:rsidRDefault="00ED0642" w:rsidP="00ED0642">
      <w:pPr>
        <w:jc w:val="both"/>
        <w:rPr>
          <w:rFonts w:cstheme="minorHAnsi"/>
          <w:lang w:val="en-GB"/>
        </w:rPr>
      </w:pPr>
      <w:r w:rsidRPr="00F77B4A">
        <w:rPr>
          <w:rFonts w:cstheme="minorHAnsi"/>
          <w:lang w:val="en-GB"/>
        </w:rPr>
        <w:t>4.8</w:t>
      </w:r>
      <w:r w:rsidRPr="00F77B4A">
        <w:rPr>
          <w:rFonts w:cstheme="minorHAnsi"/>
          <w:highlight w:val="yellow"/>
          <w:lang w:val="en-GB"/>
        </w:rPr>
        <w:t>. In “Elasticity fit” tab, select the appropriate fit model.</w:t>
      </w:r>
      <w:r w:rsidRPr="00C20D52">
        <w:rPr>
          <w:rFonts w:cstheme="minorHAnsi"/>
          <w:lang w:val="en-GB"/>
        </w:rPr>
        <w:t xml:space="preserve"> </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4.8.1. </w:t>
      </w:r>
      <w:r w:rsidRPr="00F77B4A">
        <w:rPr>
          <w:rFonts w:cstheme="minorHAnsi"/>
          <w:highlight w:val="yellow"/>
          <w:lang w:val="en-GB"/>
        </w:rPr>
        <w:t>Set tip geometrical parameters based on nominal tip shape. Here “Tip Shape” is sphere and “Tip Radius” 400</w:t>
      </w:r>
      <w:r w:rsidRPr="00F77B4A">
        <w:rPr>
          <w:rFonts w:cstheme="minorHAnsi"/>
          <w:highlight w:val="yellow"/>
          <w:lang w:val="en-GB" w:eastAsia="zh-CN"/>
        </w:rPr>
        <w:t xml:space="preserve"> </w:t>
      </w:r>
      <w:r w:rsidRPr="00F77B4A">
        <w:rPr>
          <w:rFonts w:cstheme="minorHAnsi"/>
          <w:highlight w:val="yellow"/>
          <w:lang w:val="en-GB"/>
        </w:rPr>
        <w:t>nm.</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4.9.1. </w:t>
      </w:r>
      <w:r w:rsidRPr="00F77B4A">
        <w:rPr>
          <w:rFonts w:cstheme="minorHAnsi"/>
          <w:highlight w:val="yellow"/>
          <w:lang w:val="en-GB"/>
        </w:rPr>
        <w:t>Add a second “Elasticity fit” routine by clicking on the icon on the main window.</w:t>
      </w:r>
    </w:p>
    <w:p w:rsidR="00ED0642" w:rsidRPr="00F77B4A" w:rsidRDefault="00ED0642" w:rsidP="00ED0642">
      <w:pPr>
        <w:jc w:val="both"/>
        <w:rPr>
          <w:rFonts w:cstheme="minorHAnsi"/>
          <w:lang w:val="en-GB"/>
        </w:rPr>
      </w:pPr>
    </w:p>
    <w:p w:rsidR="00ED0642" w:rsidRDefault="00ED0642" w:rsidP="00ED0642">
      <w:pPr>
        <w:jc w:val="both"/>
        <w:rPr>
          <w:rFonts w:cstheme="minorHAnsi"/>
          <w:highlight w:val="yellow"/>
          <w:lang w:val="en-GB"/>
        </w:rPr>
      </w:pPr>
      <w:r w:rsidRPr="00F77B4A">
        <w:rPr>
          <w:rFonts w:cstheme="minorHAnsi"/>
          <w:lang w:val="en-GB"/>
        </w:rPr>
        <w:t xml:space="preserve">4.9.2. </w:t>
      </w:r>
      <w:r w:rsidRPr="00F77B4A">
        <w:rPr>
          <w:rFonts w:cstheme="minorHAnsi"/>
          <w:highlight w:val="yellow"/>
          <w:lang w:val="en-GB"/>
        </w:rPr>
        <w:t xml:space="preserve">Set again all the fit parameters and specify in “X min” the desired indentation. </w:t>
      </w:r>
    </w:p>
    <w:p w:rsidR="00ED0642" w:rsidRPr="00F77B4A" w:rsidRDefault="00ED0642" w:rsidP="00ED0642">
      <w:pPr>
        <w:jc w:val="both"/>
        <w:rPr>
          <w:rFonts w:cstheme="minorHAnsi"/>
          <w:lang w:val="en-GB"/>
        </w:rPr>
      </w:pPr>
    </w:p>
    <w:p w:rsidR="00ED0642" w:rsidRPr="00F77B4A" w:rsidRDefault="00ED0642" w:rsidP="00ED0642">
      <w:pPr>
        <w:jc w:val="both"/>
        <w:rPr>
          <w:rFonts w:cstheme="minorHAnsi"/>
          <w:lang w:val="en-GB"/>
        </w:rPr>
      </w:pPr>
      <w:r w:rsidRPr="00F77B4A">
        <w:rPr>
          <w:rFonts w:cstheme="minorHAnsi"/>
          <w:lang w:val="en-GB"/>
        </w:rPr>
        <w:t xml:space="preserve">4.10. </w:t>
      </w:r>
      <w:r w:rsidRPr="00F77B4A">
        <w:rPr>
          <w:rFonts w:cstheme="minorHAnsi"/>
          <w:highlight w:val="yellow"/>
          <w:lang w:val="en-GB"/>
        </w:rPr>
        <w:t>Click on “Keep and apply to all” to iterate the previous steps on all the curves of the map.</w:t>
      </w:r>
    </w:p>
    <w:p w:rsidR="00ED0642" w:rsidRPr="00F77B4A" w:rsidRDefault="00ED0642" w:rsidP="00ED0642">
      <w:pPr>
        <w:jc w:val="both"/>
        <w:rPr>
          <w:rFonts w:cstheme="minorHAnsi"/>
          <w:lang w:val="en-GB"/>
        </w:rPr>
      </w:pPr>
    </w:p>
    <w:p w:rsidR="00ED0642" w:rsidRDefault="00ED0642" w:rsidP="00ED0642">
      <w:pPr>
        <w:jc w:val="both"/>
        <w:rPr>
          <w:rFonts w:cstheme="minorHAnsi"/>
          <w:b/>
          <w:highlight w:val="yellow"/>
          <w:lang w:val="en-GB"/>
        </w:rPr>
      </w:pPr>
      <w:r w:rsidRPr="00F77B4A">
        <w:rPr>
          <w:rFonts w:cstheme="minorHAnsi"/>
          <w:b/>
          <w:highlight w:val="yellow"/>
          <w:lang w:val="en-GB"/>
        </w:rPr>
        <w:lastRenderedPageBreak/>
        <w:t xml:space="preserve">Measure of </w:t>
      </w:r>
      <w:r w:rsidRPr="00F77B4A">
        <w:rPr>
          <w:rFonts w:cstheme="minorHAnsi"/>
          <w:b/>
          <w:highlight w:val="yellow"/>
          <w:lang w:val="en-GB" w:eastAsia="zh-CN"/>
        </w:rPr>
        <w:t>turgor pressure</w:t>
      </w:r>
      <w:r w:rsidRPr="00F77B4A">
        <w:rPr>
          <w:rFonts w:cstheme="minorHAnsi"/>
          <w:b/>
          <w:highlight w:val="yellow"/>
          <w:lang w:val="en-GB"/>
        </w:rPr>
        <w:t xml:space="preserve">: example of the </w:t>
      </w:r>
      <w:r w:rsidRPr="00F77B4A">
        <w:rPr>
          <w:rFonts w:cstheme="minorHAnsi"/>
          <w:b/>
          <w:highlight w:val="yellow"/>
          <w:lang w:val="en-GB" w:eastAsia="zh-CN"/>
        </w:rPr>
        <w:t>oryzalin-treated inflorescence meristem of</w:t>
      </w:r>
      <w:r w:rsidRPr="00F77B4A">
        <w:rPr>
          <w:rFonts w:cstheme="minorHAnsi"/>
          <w:b/>
          <w:highlight w:val="yellow"/>
          <w:lang w:val="en-GB"/>
        </w:rPr>
        <w:t xml:space="preserve"> Arabidopsis</w:t>
      </w:r>
    </w:p>
    <w:p w:rsidR="00ED0642" w:rsidRPr="00F77B4A" w:rsidRDefault="00ED0642" w:rsidP="00ED0642">
      <w:pPr>
        <w:jc w:val="both"/>
        <w:rPr>
          <w:rFonts w:cstheme="minorHAnsi"/>
          <w:b/>
          <w:lang w:val="en-GB"/>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5.2.2. </w:t>
      </w:r>
      <w:r w:rsidRPr="00FF316C">
        <w:rPr>
          <w:rFonts w:cstheme="minorHAnsi"/>
          <w:highlight w:val="yellow"/>
          <w:lang w:val="en-GB" w:eastAsia="zh-CN"/>
        </w:rPr>
        <w:t>For measurement with rapid solution changes:</w:t>
      </w:r>
      <w:r w:rsidRPr="00F77B4A">
        <w:rPr>
          <w:rFonts w:cstheme="minorHAnsi"/>
          <w:lang w:val="en-GB" w:eastAsia="zh-CN"/>
        </w:rPr>
        <w:t xml:space="preserve"> </w:t>
      </w:r>
      <w:r w:rsidRPr="00F77B4A">
        <w:rPr>
          <w:rFonts w:cstheme="minorHAnsi"/>
          <w:highlight w:val="yellow"/>
          <w:lang w:val="en-GB" w:eastAsia="zh-CN"/>
        </w:rPr>
        <w:t xml:space="preserve">mount sample in Petri-dish holding a small piece of </w:t>
      </w:r>
      <w:proofErr w:type="spellStart"/>
      <w:r w:rsidRPr="00F77B4A">
        <w:rPr>
          <w:rFonts w:cstheme="minorHAnsi"/>
          <w:highlight w:val="yellow"/>
          <w:lang w:val="en-GB" w:eastAsia="zh-CN"/>
        </w:rPr>
        <w:t>Patafix</w:t>
      </w:r>
      <w:proofErr w:type="spellEnd"/>
      <w:r w:rsidRPr="00F77B4A">
        <w:rPr>
          <w:rFonts w:cstheme="minorHAnsi"/>
          <w:highlight w:val="yellow"/>
          <w:lang w:val="en-GB" w:eastAsia="zh-CN"/>
        </w:rPr>
        <w:t xml:space="preserve"> (UHU), and quickly seal the gap between </w:t>
      </w:r>
      <w:proofErr w:type="spellStart"/>
      <w:r w:rsidRPr="00F77B4A">
        <w:rPr>
          <w:rFonts w:cstheme="minorHAnsi"/>
          <w:highlight w:val="yellow"/>
          <w:lang w:val="en-GB" w:eastAsia="zh-CN"/>
        </w:rPr>
        <w:t>Patafix</w:t>
      </w:r>
      <w:proofErr w:type="spellEnd"/>
      <w:r w:rsidRPr="00F77B4A">
        <w:rPr>
          <w:rFonts w:cstheme="minorHAnsi"/>
          <w:highlight w:val="yellow"/>
          <w:lang w:val="en-GB" w:eastAsia="zh-CN"/>
        </w:rPr>
        <w:t xml:space="preserve"> and sample base with bio-compatible glue. Wait for glue to solidify (less than 2 min), then submerge sample in liquid ACM containing 0.1 % PPM.</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7.2.1. </w:t>
      </w:r>
      <w:r w:rsidRPr="00F77B4A">
        <w:rPr>
          <w:rFonts w:cstheme="minorHAnsi"/>
          <w:highlight w:val="yellow"/>
          <w:lang w:val="en-GB" w:eastAsia="zh-CN"/>
        </w:rPr>
        <w:t>In “Check parameter” window set “Spring constant” to the cantilever’s manufactured spring constant or the determined spring constant as in step 2.8. In this example it is set at 42 N/m.</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7.2.2. </w:t>
      </w:r>
      <w:r w:rsidRPr="00F77B4A">
        <w:rPr>
          <w:rFonts w:cstheme="minorHAnsi"/>
          <w:highlight w:val="yellow"/>
          <w:lang w:val="en-GB" w:eastAsia="zh-CN"/>
        </w:rPr>
        <w:t>Set “Tip radius” to 400 nm in this example</w:t>
      </w:r>
      <w:r w:rsidRPr="00F77B4A">
        <w:rPr>
          <w:rFonts w:cstheme="minorHAnsi"/>
          <w:lang w:val="en-GB" w:eastAsia="zh-CN"/>
        </w:rPr>
        <w:t>.</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7.2.3. </w:t>
      </w:r>
      <w:r w:rsidRPr="00F77B4A">
        <w:rPr>
          <w:rFonts w:cstheme="minorHAnsi"/>
          <w:highlight w:val="yellow"/>
          <w:lang w:val="en-GB" w:eastAsia="zh-CN"/>
        </w:rPr>
        <w:t>Set “Sample Poisson’s ratio” to 0.5, since water contributes mainly to turgor pressure.</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7.2.4. </w:t>
      </w:r>
      <w:r w:rsidRPr="00F77B4A">
        <w:rPr>
          <w:rFonts w:cstheme="minorHAnsi"/>
          <w:highlight w:val="yellow"/>
          <w:lang w:val="en-GB" w:eastAsia="zh-CN"/>
        </w:rPr>
        <w:t>Set “Sample/Line” to 128 to ensure rapid acquisition.</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7.2.5. </w:t>
      </w:r>
      <w:r w:rsidRPr="00F77B4A">
        <w:rPr>
          <w:rFonts w:cstheme="minorHAnsi"/>
          <w:highlight w:val="yellow"/>
          <w:lang w:val="en-GB" w:eastAsia="zh-CN"/>
        </w:rPr>
        <w:t>Set “Scan rate” to 0.2 Hz.</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7.2.6. </w:t>
      </w:r>
      <w:r w:rsidRPr="00F77B4A">
        <w:rPr>
          <w:rFonts w:cstheme="minorHAnsi"/>
          <w:highlight w:val="yellow"/>
          <w:lang w:val="en-GB" w:eastAsia="zh-CN"/>
        </w:rPr>
        <w:t xml:space="preserve">Set “Scan size” to 1 </w:t>
      </w:r>
      <w:proofErr w:type="spellStart"/>
      <w:r w:rsidRPr="00F77B4A">
        <w:rPr>
          <w:rFonts w:cstheme="minorHAnsi"/>
          <w:highlight w:val="yellow"/>
          <w:lang w:val="en-GB" w:eastAsia="zh-CN"/>
        </w:rPr>
        <w:t>μm</w:t>
      </w:r>
      <w:proofErr w:type="spellEnd"/>
      <w:r w:rsidRPr="00F77B4A">
        <w:rPr>
          <w:rFonts w:cstheme="minorHAnsi"/>
          <w:highlight w:val="yellow"/>
          <w:lang w:val="en-GB" w:eastAsia="zh-CN"/>
        </w:rPr>
        <w:t>.</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b/>
          <w:lang w:val="en-GB" w:eastAsia="zh-CN"/>
        </w:rPr>
      </w:pPr>
      <w:r w:rsidRPr="00F77B4A">
        <w:rPr>
          <w:rFonts w:cstheme="minorHAnsi"/>
          <w:lang w:val="en-GB" w:eastAsia="zh-CN"/>
        </w:rPr>
        <w:t xml:space="preserve">7.2.7. </w:t>
      </w:r>
      <w:r w:rsidRPr="00F77B4A">
        <w:rPr>
          <w:rFonts w:cstheme="minorHAnsi"/>
          <w:highlight w:val="yellow"/>
          <w:lang w:val="en-GB" w:eastAsia="zh-CN"/>
        </w:rPr>
        <w:t xml:space="preserve">In “Ramp” window set “Ramp size” to 5 </w:t>
      </w:r>
      <w:proofErr w:type="spellStart"/>
      <w:r w:rsidRPr="00F77B4A">
        <w:rPr>
          <w:rFonts w:cstheme="minorHAnsi"/>
          <w:highlight w:val="yellow"/>
          <w:lang w:val="en-GB" w:eastAsia="zh-CN"/>
        </w:rPr>
        <w:t>μm</w:t>
      </w:r>
      <w:proofErr w:type="spellEnd"/>
      <w:r w:rsidRPr="00F77B4A">
        <w:rPr>
          <w:rFonts w:cstheme="minorHAnsi"/>
          <w:highlight w:val="yellow"/>
          <w:lang w:val="en-GB" w:eastAsia="zh-CN"/>
        </w:rPr>
        <w:t>.</w:t>
      </w:r>
      <w:r w:rsidRPr="00F77B4A">
        <w:rPr>
          <w:rFonts w:cstheme="minorHAnsi"/>
          <w:b/>
          <w:lang w:val="en-GB" w:eastAsia="zh-CN"/>
        </w:rPr>
        <w:t xml:space="preserve"> </w:t>
      </w:r>
    </w:p>
    <w:p w:rsidR="00ED0642" w:rsidRPr="00F77B4A" w:rsidRDefault="00ED0642" w:rsidP="00ED0642">
      <w:pPr>
        <w:jc w:val="both"/>
        <w:rPr>
          <w:rFonts w:cstheme="minorHAnsi"/>
          <w:b/>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7.2.8. </w:t>
      </w:r>
      <w:r w:rsidRPr="00F77B4A">
        <w:rPr>
          <w:rFonts w:cstheme="minorHAnsi"/>
          <w:highlight w:val="yellow"/>
          <w:lang w:val="en-GB" w:eastAsia="zh-CN"/>
        </w:rPr>
        <w:t>Set “Trig threshold” to maximum.</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7.2.9. </w:t>
      </w:r>
      <w:r w:rsidRPr="00F77B4A">
        <w:rPr>
          <w:rFonts w:cstheme="minorHAnsi"/>
          <w:highlight w:val="yellow"/>
          <w:lang w:val="en-GB" w:eastAsia="zh-CN"/>
        </w:rPr>
        <w:t>Set “Number of samples” to 4608.</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7.4. </w:t>
      </w:r>
      <w:r w:rsidRPr="00F77B4A">
        <w:rPr>
          <w:rFonts w:cstheme="minorHAnsi"/>
          <w:highlight w:val="yellow"/>
          <w:lang w:val="en-GB" w:eastAsia="zh-CN"/>
        </w:rPr>
        <w:t>With care, manually approach towards the sample. When the probe is relatively close to sample surface, click “Approach”</w:t>
      </w:r>
      <w:r w:rsidRPr="00F77B4A">
        <w:rPr>
          <w:rFonts w:cstheme="minorHAnsi"/>
          <w:lang w:val="en-GB" w:eastAsia="zh-CN"/>
        </w:rPr>
        <w:t>.</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7.5. </w:t>
      </w:r>
      <w:r w:rsidRPr="00F77B4A">
        <w:rPr>
          <w:rFonts w:cstheme="minorHAnsi"/>
          <w:highlight w:val="yellow"/>
          <w:lang w:val="en-GB" w:eastAsia="zh-CN"/>
        </w:rPr>
        <w:t>Upon contact, gradually increase “Scan size” and/or “Scan rate” until a desired balance without damaging the sample and/or the cantilever.</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7.6. </w:t>
      </w:r>
      <w:r w:rsidRPr="00F77B4A">
        <w:rPr>
          <w:rFonts w:cstheme="minorHAnsi"/>
          <w:highlight w:val="yellow"/>
          <w:lang w:val="en-GB" w:eastAsia="zh-CN"/>
        </w:rPr>
        <w:t>When satisfied, click the button “Point and Shoot” to initiate the point and shoot window.</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highlight w:val="yellow"/>
          <w:lang w:val="en-GB" w:eastAsia="zh-CN"/>
        </w:rPr>
        <w:t>Specify save directory and file name. Then click “Ramp on next scan” to initiate recording.</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highlight w:val="yellow"/>
          <w:lang w:val="en-GB" w:eastAsia="zh-CN"/>
        </w:rPr>
        <w:t>Click on the scanned image to specify positions that you would like to indent</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7.9. </w:t>
      </w:r>
      <w:r w:rsidRPr="00F77B4A">
        <w:rPr>
          <w:rFonts w:cstheme="minorHAnsi"/>
          <w:highlight w:val="yellow"/>
          <w:lang w:val="en-GB" w:eastAsia="zh-CN"/>
        </w:rPr>
        <w:t>Choose at least three indentation sites per cell near its barycentre, and repeat indentation for three times per site.</w:t>
      </w:r>
      <w:r w:rsidRPr="00F77B4A">
        <w:rPr>
          <w:rFonts w:cstheme="minorHAnsi"/>
          <w:lang w:val="en-GB" w:eastAsia="zh-CN"/>
        </w:rPr>
        <w:t xml:space="preserve"> </w:t>
      </w:r>
      <w:r w:rsidRPr="00F77B4A">
        <w:rPr>
          <w:rFonts w:cstheme="minorHAnsi"/>
          <w:highlight w:val="yellow"/>
          <w:lang w:val="en-GB" w:eastAsia="zh-CN"/>
        </w:rPr>
        <w:t>When satisfied with indentation site placement, click “Ramp and capture”.</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Default="00ED0642" w:rsidP="00ED0642">
      <w:pPr>
        <w:jc w:val="both"/>
        <w:rPr>
          <w:rFonts w:cstheme="minorHAnsi"/>
          <w:lang w:val="en-GB" w:eastAsia="zh-CN"/>
        </w:rPr>
      </w:pPr>
      <w:r w:rsidRPr="00F77B4A">
        <w:rPr>
          <w:rFonts w:cstheme="minorHAnsi"/>
          <w:lang w:val="en-GB" w:eastAsia="zh-CN"/>
        </w:rPr>
        <w:t xml:space="preserve">8.1. </w:t>
      </w:r>
      <w:r w:rsidRPr="00F77B4A">
        <w:rPr>
          <w:rFonts w:cstheme="minorHAnsi"/>
          <w:highlight w:val="yellow"/>
          <w:lang w:val="en-GB" w:eastAsia="zh-CN"/>
        </w:rPr>
        <w:t>In the analysis software, open the *.</w:t>
      </w:r>
      <w:proofErr w:type="spellStart"/>
      <w:r w:rsidRPr="00F77B4A">
        <w:rPr>
          <w:rFonts w:cstheme="minorHAnsi"/>
          <w:highlight w:val="yellow"/>
          <w:lang w:val="en-GB" w:eastAsia="zh-CN"/>
        </w:rPr>
        <w:t>mca</w:t>
      </w:r>
      <w:proofErr w:type="spellEnd"/>
      <w:r w:rsidRPr="00F77B4A">
        <w:rPr>
          <w:rFonts w:cstheme="minorHAnsi"/>
          <w:highlight w:val="yellow"/>
          <w:lang w:val="en-GB" w:eastAsia="zh-CN"/>
        </w:rPr>
        <w:t xml:space="preserve"> file.</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r w:rsidRPr="00F77B4A">
        <w:rPr>
          <w:rFonts w:cstheme="minorHAnsi"/>
          <w:lang w:val="en-GB" w:eastAsia="zh-CN"/>
        </w:rPr>
        <w:lastRenderedPageBreak/>
        <w:t xml:space="preserve">8.3. </w:t>
      </w:r>
      <w:r w:rsidRPr="00F77B4A">
        <w:rPr>
          <w:rFonts w:cstheme="minorHAnsi"/>
          <w:highlight w:val="yellow"/>
          <w:lang w:val="en-GB" w:eastAsia="zh-CN"/>
        </w:rPr>
        <w:t>Click the “Baseline correction” button, drag the blue dash lines on the force curve until “Extend Source Baseline Start” and “Extend Source Baseline Stop” are at 0 % and 80 %, respectively. Click “Execute”.</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8.4. </w:t>
      </w:r>
      <w:r w:rsidRPr="00F77B4A">
        <w:rPr>
          <w:rFonts w:cstheme="minorHAnsi"/>
          <w:highlight w:val="yellow"/>
          <w:lang w:val="en-GB" w:eastAsia="zh-CN"/>
        </w:rPr>
        <w:t>Click the “Boxcar Filter” button, and click “execute</w:t>
      </w:r>
      <w:r w:rsidRPr="00595D79">
        <w:rPr>
          <w:rFonts w:cstheme="minorHAnsi"/>
          <w:highlight w:val="yellow"/>
          <w:lang w:val="en-GB" w:eastAsia="zh-CN"/>
        </w:rPr>
        <w:t>”</w:t>
      </w:r>
      <w:r w:rsidRPr="00FF316C">
        <w:rPr>
          <w:rFonts w:cstheme="minorHAnsi"/>
          <w:highlight w:val="yellow"/>
          <w:lang w:val="en-GB" w:eastAsia="zh-CN"/>
        </w:rPr>
        <w:t xml:space="preserve"> to smooth force curve.</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8.5. </w:t>
      </w:r>
      <w:r w:rsidRPr="00F77B4A">
        <w:rPr>
          <w:rFonts w:cstheme="minorHAnsi"/>
          <w:highlight w:val="yellow"/>
          <w:lang w:val="en-GB" w:eastAsia="zh-CN"/>
        </w:rPr>
        <w:t>Click the “Indentation” button</w:t>
      </w:r>
      <w:r w:rsidRPr="00F77B4A">
        <w:rPr>
          <w:rFonts w:cstheme="minorHAnsi"/>
          <w:lang w:val="en-GB" w:eastAsia="zh-CN"/>
        </w:rPr>
        <w:t>.</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8.5.1. </w:t>
      </w:r>
      <w:r w:rsidRPr="00F77B4A">
        <w:rPr>
          <w:rFonts w:cstheme="minorHAnsi"/>
          <w:highlight w:val="yellow"/>
          <w:lang w:val="en-GB" w:eastAsia="zh-CN"/>
        </w:rPr>
        <w:t>In the “Input” window set the “Active Curve” to “Extend”.</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8.5.2. </w:t>
      </w:r>
      <w:r w:rsidRPr="00F77B4A">
        <w:rPr>
          <w:rFonts w:cstheme="minorHAnsi"/>
          <w:highlight w:val="yellow"/>
          <w:lang w:val="en-GB" w:eastAsia="zh-CN"/>
        </w:rPr>
        <w:t>Set the “Fit Method” to “Linearized Model” and “Include Adhesion Force” to “Yes”.</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8.5.3. </w:t>
      </w:r>
      <w:r w:rsidRPr="00F77B4A">
        <w:rPr>
          <w:rFonts w:cstheme="minorHAnsi"/>
          <w:highlight w:val="yellow"/>
          <w:lang w:val="en-GB" w:eastAsia="zh-CN"/>
        </w:rPr>
        <w:t>Set “Max Force Fit Boundary” to 99 % and “Min Force Fit Boundary” to 75 %.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8.5.4. </w:t>
      </w:r>
      <w:r w:rsidRPr="00F77B4A">
        <w:rPr>
          <w:rFonts w:cstheme="minorHAnsi"/>
          <w:highlight w:val="yellow"/>
          <w:lang w:val="en-GB" w:eastAsia="zh-CN"/>
        </w:rPr>
        <w:t xml:space="preserve">Set “Fit Model” to “Stiffness” (Linear). </w:t>
      </w:r>
    </w:p>
    <w:p w:rsidR="00ED0642" w:rsidRDefault="00ED0642" w:rsidP="00ED0642">
      <w:pPr>
        <w:jc w:val="both"/>
        <w:rPr>
          <w:rFonts w:cstheme="minorHAnsi"/>
          <w:lang w:val="en-GB" w:eastAsia="zh-CN"/>
        </w:rPr>
      </w:pPr>
      <w:r w:rsidRPr="00F77B4A">
        <w:rPr>
          <w:rFonts w:cstheme="minorHAnsi"/>
          <w:highlight w:val="yellow"/>
          <w:lang w:val="en-GB" w:eastAsia="zh-CN"/>
        </w:rPr>
        <w:t>Click the “Run History” button, specify report directory and add all other force curves that require the same treatment. When satisfied, click “Run”.</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8.7. </w:t>
      </w:r>
      <w:r w:rsidRPr="00F77B4A">
        <w:rPr>
          <w:rFonts w:cstheme="minorHAnsi"/>
          <w:highlight w:val="yellow"/>
          <w:lang w:val="en-GB" w:eastAsia="zh-CN"/>
        </w:rPr>
        <w:t xml:space="preserve">When </w:t>
      </w:r>
      <w:r w:rsidRPr="00F77B4A">
        <w:rPr>
          <w:rFonts w:cstheme="minorHAnsi"/>
          <w:i/>
          <w:highlight w:val="yellow"/>
          <w:lang w:val="en-GB" w:eastAsia="zh-CN"/>
        </w:rPr>
        <w:t>k</w:t>
      </w:r>
      <w:r w:rsidRPr="00F77B4A">
        <w:rPr>
          <w:rFonts w:cstheme="minorHAnsi"/>
          <w:highlight w:val="yellow"/>
          <w:lang w:val="en-GB" w:eastAsia="zh-CN"/>
        </w:rPr>
        <w:t xml:space="preserve"> is batch fitted, click “History” tab </w:t>
      </w:r>
      <w:r w:rsidRPr="00F77B4A">
        <w:rPr>
          <w:rFonts w:cstheme="minorHAnsi"/>
          <w:highlight w:val="yellow"/>
          <w:lang w:val="en-GB" w:eastAsia="zh-CN"/>
        </w:rPr>
        <w:sym w:font="Wingdings" w:char="F0E0"/>
      </w:r>
      <w:r w:rsidRPr="00F77B4A">
        <w:rPr>
          <w:rFonts w:cstheme="minorHAnsi"/>
          <w:highlight w:val="yellow"/>
          <w:lang w:val="en-GB" w:eastAsia="zh-CN"/>
        </w:rPr>
        <w:t xml:space="preserve"> “5 Indentation” to return to the indentation window.</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8.7.</w:t>
      </w:r>
      <w:r w:rsidRPr="00F77B4A">
        <w:rPr>
          <w:rFonts w:cstheme="minorHAnsi" w:hint="eastAsia"/>
          <w:lang w:val="en-GB" w:eastAsia="zh-CN"/>
        </w:rPr>
        <w:t>1</w:t>
      </w:r>
      <w:r w:rsidRPr="00F77B4A">
        <w:rPr>
          <w:rFonts w:cstheme="minorHAnsi"/>
          <w:lang w:val="en-GB" w:eastAsia="zh-CN"/>
        </w:rPr>
        <w:t xml:space="preserve">. </w:t>
      </w:r>
      <w:r w:rsidRPr="00F77B4A">
        <w:rPr>
          <w:rFonts w:cstheme="minorHAnsi"/>
          <w:highlight w:val="yellow"/>
          <w:lang w:val="en-GB" w:eastAsia="zh-CN"/>
        </w:rPr>
        <w:t>Change “Max Force Fit Boundary” to 10 % and “Min Force Fit Boundary” to 0 %.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8.7.</w:t>
      </w:r>
      <w:r w:rsidRPr="00F77B4A">
        <w:rPr>
          <w:rFonts w:cstheme="minorHAnsi" w:hint="eastAsia"/>
          <w:lang w:val="en-GB" w:eastAsia="zh-CN"/>
        </w:rPr>
        <w:t>2</w:t>
      </w:r>
      <w:r w:rsidRPr="00F77B4A">
        <w:rPr>
          <w:rFonts w:cstheme="minorHAnsi"/>
          <w:lang w:val="en-GB" w:eastAsia="zh-CN"/>
        </w:rPr>
        <w:t xml:space="preserve">. </w:t>
      </w:r>
      <w:r w:rsidRPr="00F77B4A">
        <w:rPr>
          <w:rFonts w:cstheme="minorHAnsi"/>
          <w:highlight w:val="yellow"/>
          <w:lang w:val="en-GB" w:eastAsia="zh-CN"/>
        </w:rPr>
        <w:t>Set “Fit Model” to “Hertzian” (Spherical).</w:t>
      </w:r>
      <w:r w:rsidRPr="00F77B4A">
        <w:rPr>
          <w:rFonts w:cstheme="minorHAnsi"/>
          <w:lang w:val="en-GB" w:eastAsia="zh-CN"/>
        </w:rPr>
        <w:t xml:space="preserve"> </w:t>
      </w:r>
    </w:p>
    <w:p w:rsidR="00ED0642" w:rsidRPr="00F77B4A" w:rsidRDefault="00ED0642" w:rsidP="00ED0642">
      <w:pPr>
        <w:jc w:val="both"/>
        <w:rPr>
          <w:rFonts w:cstheme="minorHAnsi"/>
          <w:lang w:val="en-GB" w:eastAsia="zh-CN"/>
        </w:rPr>
      </w:pPr>
    </w:p>
    <w:p w:rsidR="00ED0642" w:rsidRDefault="00ED0642" w:rsidP="00ED0642">
      <w:pPr>
        <w:jc w:val="both"/>
        <w:rPr>
          <w:rFonts w:cstheme="minorHAnsi"/>
          <w:lang w:val="en-GB" w:eastAsia="zh-CN"/>
        </w:rPr>
      </w:pPr>
      <w:r w:rsidRPr="00F77B4A">
        <w:rPr>
          <w:rFonts w:cstheme="minorHAnsi"/>
          <w:highlight w:val="yellow"/>
          <w:lang w:val="en-GB" w:eastAsia="zh-CN"/>
        </w:rPr>
        <w:t>In “Height” channel window, click “Section” button</w:t>
      </w:r>
      <w:r w:rsidRPr="00F77B4A">
        <w:rPr>
          <w:rFonts w:cstheme="minorHAnsi"/>
          <w:lang w:val="en-GB" w:eastAsia="zh-CN"/>
        </w:rPr>
        <w:t xml:space="preserve">. </w:t>
      </w:r>
    </w:p>
    <w:p w:rsidR="00ED0642" w:rsidRPr="00F77B4A" w:rsidRDefault="00ED0642" w:rsidP="00ED0642">
      <w:pPr>
        <w:jc w:val="both"/>
        <w:rPr>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8.9.1. </w:t>
      </w:r>
      <w:r w:rsidRPr="00F77B4A">
        <w:rPr>
          <w:rFonts w:cstheme="minorHAnsi"/>
          <w:highlight w:val="yellow"/>
          <w:lang w:val="en-GB" w:eastAsia="zh-CN"/>
        </w:rPr>
        <w:t xml:space="preserve">Draw a line across the long axis of one cell, move the dash line boundaries to the cell edges, and record the “Radius” value </w:t>
      </w:r>
      <w:r w:rsidRPr="00F77B4A">
        <w:rPr>
          <w:rFonts w:cstheme="minorHAnsi"/>
          <w:i/>
          <w:highlight w:val="yellow"/>
          <w:lang w:val="en-GB" w:eastAsia="zh-CN"/>
        </w:rPr>
        <w:t>r</w:t>
      </w:r>
      <w:r w:rsidRPr="00F77B4A">
        <w:rPr>
          <w:rFonts w:cstheme="minorHAnsi"/>
          <w:highlight w:val="yellow"/>
          <w:vertAlign w:val="subscript"/>
          <w:lang w:val="en-GB" w:eastAsia="zh-CN"/>
        </w:rPr>
        <w:t>1</w:t>
      </w:r>
      <w:r w:rsidRPr="00F77B4A">
        <w:rPr>
          <w:rFonts w:cstheme="minorHAnsi"/>
          <w:highlight w:val="yellow"/>
          <w:lang w:val="en-GB" w:eastAsia="zh-CN"/>
        </w:rPr>
        <w:t xml:space="preserve">. </w:t>
      </w:r>
    </w:p>
    <w:p w:rsidR="00ED0642" w:rsidRPr="00F77B4A" w:rsidRDefault="00ED0642" w:rsidP="00ED0642">
      <w:pPr>
        <w:jc w:val="both"/>
        <w:rPr>
          <w:rFonts w:cstheme="minorHAnsi"/>
          <w:lang w:val="en-GB" w:eastAsia="zh-CN"/>
        </w:rPr>
      </w:pPr>
    </w:p>
    <w:p w:rsidR="00ED0642" w:rsidRPr="00F77B4A" w:rsidRDefault="00ED0642" w:rsidP="00ED0642">
      <w:pPr>
        <w:jc w:val="both"/>
        <w:rPr>
          <w:rFonts w:cstheme="minorHAnsi"/>
          <w:lang w:val="en-GB" w:eastAsia="zh-CN"/>
        </w:rPr>
      </w:pPr>
      <w:r w:rsidRPr="00F77B4A">
        <w:rPr>
          <w:rFonts w:cstheme="minorHAnsi"/>
          <w:lang w:val="en-GB" w:eastAsia="zh-CN"/>
        </w:rPr>
        <w:t xml:space="preserve">8.11. </w:t>
      </w:r>
      <w:r w:rsidRPr="00F77B4A">
        <w:rPr>
          <w:rFonts w:cstheme="minorHAnsi"/>
          <w:highlight w:val="yellow"/>
          <w:lang w:val="en-GB" w:eastAsia="zh-CN"/>
        </w:rPr>
        <w:t xml:space="preserve">Calculate mean </w:t>
      </w:r>
      <w:r w:rsidRPr="00F77B4A">
        <w:rPr>
          <w:rFonts w:cstheme="minorHAnsi"/>
          <w:i/>
          <w:highlight w:val="yellow"/>
          <w:lang w:val="en-GB" w:eastAsia="zh-CN"/>
        </w:rPr>
        <w:t>E</w:t>
      </w:r>
      <w:r w:rsidRPr="00F77B4A">
        <w:rPr>
          <w:rFonts w:cstheme="minorHAnsi"/>
          <w:highlight w:val="yellow"/>
          <w:lang w:val="en-GB" w:eastAsia="zh-CN"/>
        </w:rPr>
        <w:t xml:space="preserve">, </w:t>
      </w:r>
      <w:r w:rsidRPr="00F77B4A">
        <w:rPr>
          <w:rFonts w:cstheme="minorHAnsi"/>
          <w:i/>
          <w:highlight w:val="yellow"/>
          <w:lang w:val="en-GB" w:eastAsia="zh-CN"/>
        </w:rPr>
        <w:t>k</w:t>
      </w:r>
      <w:r w:rsidRPr="00F77B4A">
        <w:rPr>
          <w:rFonts w:cstheme="minorHAnsi"/>
          <w:highlight w:val="yellow"/>
          <w:lang w:val="en-GB" w:eastAsia="zh-CN"/>
        </w:rPr>
        <w:t xml:space="preserve"> and </w:t>
      </w:r>
      <w:r w:rsidRPr="00F77B4A">
        <w:rPr>
          <w:rFonts w:cstheme="minorHAnsi"/>
          <w:i/>
          <w:highlight w:val="yellow"/>
          <w:lang w:val="en-GB" w:eastAsia="zh-CN"/>
        </w:rPr>
        <w:t>P</w:t>
      </w:r>
      <w:r w:rsidRPr="00F77B4A">
        <w:rPr>
          <w:rFonts w:cstheme="minorHAnsi"/>
          <w:highlight w:val="yellow"/>
          <w:lang w:val="en-GB" w:eastAsia="zh-CN"/>
        </w:rPr>
        <w:t xml:space="preserve"> per cell.</w:t>
      </w:r>
      <w:r w:rsidRPr="00F77B4A">
        <w:rPr>
          <w:rFonts w:cstheme="minorHAnsi"/>
          <w:lang w:val="en-GB" w:eastAsia="zh-CN"/>
        </w:rPr>
        <w:t xml:space="preserve"> </w:t>
      </w:r>
      <w:bookmarkEnd w:id="0"/>
    </w:p>
    <w:p w:rsidR="00ED0642" w:rsidRPr="00F40FD2" w:rsidRDefault="00ED0642" w:rsidP="00ED0642">
      <w:pPr>
        <w:rPr>
          <w:lang w:val="en-GB"/>
        </w:rPr>
      </w:pPr>
    </w:p>
    <w:p w:rsidR="00B94DBD" w:rsidRPr="00B94DBD" w:rsidRDefault="00B94DBD" w:rsidP="00ED0642">
      <w:pPr>
        <w:rPr>
          <w:lang w:val="en-GB"/>
        </w:rPr>
      </w:pPr>
    </w:p>
    <w:sectPr w:rsidR="00B94DBD" w:rsidRPr="00B94DBD" w:rsidSect="003230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2B"/>
    <w:rsid w:val="003230F5"/>
    <w:rsid w:val="0033489E"/>
    <w:rsid w:val="00370C18"/>
    <w:rsid w:val="00462291"/>
    <w:rsid w:val="004B7D2B"/>
    <w:rsid w:val="00544053"/>
    <w:rsid w:val="00715489"/>
    <w:rsid w:val="009321A1"/>
    <w:rsid w:val="00957A24"/>
    <w:rsid w:val="009D15A9"/>
    <w:rsid w:val="00B94DBD"/>
    <w:rsid w:val="00C374B1"/>
    <w:rsid w:val="00DF55D1"/>
    <w:rsid w:val="00E25B20"/>
    <w:rsid w:val="00ED0642"/>
    <w:rsid w:val="00EE1E20"/>
    <w:rsid w:val="00F10E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34FC"/>
  <w15:chartTrackingRefBased/>
  <w15:docId w15:val="{98D079AC-4B17-CF4B-8BA6-69371119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1054</Words>
  <Characters>5799</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2019-03-01T10:10:00Z</dcterms:created>
  <dcterms:modified xsi:type="dcterms:W3CDTF">2019-03-04T16:11:00Z</dcterms:modified>
</cp:coreProperties>
</file>