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FE2" w:rsidRPr="004B2038" w:rsidRDefault="004B2038" w:rsidP="00877AF7">
      <w:pPr>
        <w:pStyle w:val="NoSpacing"/>
        <w:jc w:val="both"/>
        <w:rPr>
          <w:b/>
          <w:sz w:val="24"/>
          <w:szCs w:val="24"/>
        </w:rPr>
      </w:pPr>
      <w:r w:rsidRPr="004B2038">
        <w:rPr>
          <w:b/>
          <w:sz w:val="24"/>
          <w:szCs w:val="24"/>
        </w:rPr>
        <w:t>TITLE</w:t>
      </w:r>
      <w:r w:rsidR="0002159A">
        <w:rPr>
          <w:b/>
          <w:sz w:val="24"/>
          <w:szCs w:val="24"/>
        </w:rPr>
        <w:t>:</w:t>
      </w:r>
    </w:p>
    <w:p w:rsidR="00C23FE2" w:rsidRPr="004B2038" w:rsidRDefault="00C23FE2" w:rsidP="00877AF7">
      <w:pPr>
        <w:pStyle w:val="NoSpacing"/>
        <w:jc w:val="both"/>
        <w:rPr>
          <w:sz w:val="24"/>
          <w:szCs w:val="24"/>
        </w:rPr>
      </w:pPr>
      <w:r w:rsidRPr="004B2038">
        <w:rPr>
          <w:sz w:val="24"/>
          <w:szCs w:val="24"/>
        </w:rPr>
        <w:t>A Multilayer Microfluidic Platform for the Conduction of Prolonged Cell-Free Gene Expression</w:t>
      </w:r>
    </w:p>
    <w:p w:rsidR="00DE589C" w:rsidRPr="004B2038" w:rsidRDefault="00DE589C" w:rsidP="00877AF7">
      <w:pPr>
        <w:pStyle w:val="NoSpacing"/>
        <w:jc w:val="both"/>
        <w:rPr>
          <w:sz w:val="24"/>
          <w:szCs w:val="24"/>
        </w:rPr>
      </w:pPr>
    </w:p>
    <w:p w:rsidR="00DE589C" w:rsidRPr="004B2038" w:rsidRDefault="004B2038" w:rsidP="00877AF7">
      <w:pPr>
        <w:pStyle w:val="NoSpacing"/>
        <w:jc w:val="both"/>
        <w:rPr>
          <w:b/>
          <w:sz w:val="24"/>
          <w:szCs w:val="24"/>
        </w:rPr>
      </w:pPr>
      <w:r w:rsidRPr="004B2038">
        <w:rPr>
          <w:b/>
          <w:sz w:val="24"/>
          <w:szCs w:val="24"/>
        </w:rPr>
        <w:t>AUTHORS &amp; AFFILIATIONS</w:t>
      </w:r>
      <w:r w:rsidR="0002159A">
        <w:rPr>
          <w:b/>
          <w:sz w:val="24"/>
          <w:szCs w:val="24"/>
        </w:rPr>
        <w:t>:</w:t>
      </w:r>
    </w:p>
    <w:p w:rsidR="00C23FE2" w:rsidRDefault="00BE325F" w:rsidP="00877AF7">
      <w:pPr>
        <w:pStyle w:val="NoSpacing"/>
        <w:jc w:val="both"/>
        <w:rPr>
          <w:sz w:val="24"/>
          <w:szCs w:val="24"/>
          <w:vertAlign w:val="superscript"/>
        </w:rPr>
      </w:pPr>
      <w:proofErr w:type="spellStart"/>
      <w:r w:rsidRPr="004B2038">
        <w:rPr>
          <w:sz w:val="24"/>
          <w:szCs w:val="24"/>
        </w:rPr>
        <w:t>Ardjan</w:t>
      </w:r>
      <w:proofErr w:type="spellEnd"/>
      <w:r w:rsidRPr="004B2038">
        <w:rPr>
          <w:sz w:val="24"/>
          <w:szCs w:val="24"/>
        </w:rPr>
        <w:t xml:space="preserve"> J van der Linden</w:t>
      </w:r>
      <w:r w:rsidRPr="004B2038">
        <w:rPr>
          <w:sz w:val="24"/>
          <w:szCs w:val="24"/>
          <w:vertAlign w:val="superscript"/>
        </w:rPr>
        <w:t>1</w:t>
      </w:r>
      <w:r w:rsidRPr="004B2038">
        <w:rPr>
          <w:sz w:val="24"/>
          <w:szCs w:val="24"/>
        </w:rPr>
        <w:t xml:space="preserve">, </w:t>
      </w:r>
      <w:proofErr w:type="spellStart"/>
      <w:r w:rsidRPr="004B2038">
        <w:rPr>
          <w:sz w:val="24"/>
          <w:szCs w:val="24"/>
        </w:rPr>
        <w:t>M</w:t>
      </w:r>
      <w:r w:rsidR="00AA03E7" w:rsidRPr="004B2038">
        <w:rPr>
          <w:sz w:val="24"/>
          <w:szCs w:val="24"/>
        </w:rPr>
        <w:t>aaruthy</w:t>
      </w:r>
      <w:proofErr w:type="spellEnd"/>
      <w:r w:rsidRPr="004B2038">
        <w:rPr>
          <w:sz w:val="24"/>
          <w:szCs w:val="24"/>
        </w:rPr>
        <w:t xml:space="preserve"> Yelleswarapu</w:t>
      </w:r>
      <w:r w:rsidRPr="004B2038">
        <w:rPr>
          <w:sz w:val="24"/>
          <w:szCs w:val="24"/>
          <w:vertAlign w:val="superscript"/>
        </w:rPr>
        <w:t>2</w:t>
      </w:r>
      <w:r w:rsidRPr="004B2038">
        <w:rPr>
          <w:sz w:val="24"/>
          <w:szCs w:val="24"/>
        </w:rPr>
        <w:t>, Pascal A Pieters</w:t>
      </w:r>
      <w:r w:rsidRPr="004B2038">
        <w:rPr>
          <w:sz w:val="24"/>
          <w:szCs w:val="24"/>
          <w:vertAlign w:val="superscript"/>
        </w:rPr>
        <w:t>1</w:t>
      </w:r>
      <w:r w:rsidRPr="004B2038">
        <w:rPr>
          <w:sz w:val="24"/>
          <w:szCs w:val="24"/>
        </w:rPr>
        <w:t>, Zoe Swank</w:t>
      </w:r>
      <w:r w:rsidRPr="004B2038">
        <w:rPr>
          <w:sz w:val="24"/>
          <w:szCs w:val="24"/>
          <w:vertAlign w:val="superscript"/>
        </w:rPr>
        <w:t>3</w:t>
      </w:r>
      <w:r w:rsidRPr="004B2038">
        <w:rPr>
          <w:sz w:val="24"/>
          <w:szCs w:val="24"/>
        </w:rPr>
        <w:t>, Wilhelm T S Huck</w:t>
      </w:r>
      <w:r w:rsidRPr="004B2038">
        <w:rPr>
          <w:sz w:val="24"/>
          <w:szCs w:val="24"/>
          <w:vertAlign w:val="superscript"/>
        </w:rPr>
        <w:t>2</w:t>
      </w:r>
      <w:r w:rsidRPr="004B2038">
        <w:rPr>
          <w:sz w:val="24"/>
          <w:szCs w:val="24"/>
        </w:rPr>
        <w:t>, Sebastian J Maerkl</w:t>
      </w:r>
      <w:r w:rsidRPr="004B2038">
        <w:rPr>
          <w:sz w:val="24"/>
          <w:szCs w:val="24"/>
          <w:vertAlign w:val="superscript"/>
        </w:rPr>
        <w:t>3</w:t>
      </w:r>
      <w:r w:rsidR="00AA3A5C" w:rsidRPr="004B2038">
        <w:rPr>
          <w:sz w:val="24"/>
          <w:szCs w:val="24"/>
          <w:vertAlign w:val="superscript"/>
        </w:rPr>
        <w:t>*</w:t>
      </w:r>
      <w:r w:rsidRPr="004B2038">
        <w:rPr>
          <w:sz w:val="24"/>
          <w:szCs w:val="24"/>
        </w:rPr>
        <w:t>, Tom F A de Greef</w:t>
      </w:r>
      <w:r w:rsidRPr="004B2038">
        <w:rPr>
          <w:sz w:val="24"/>
          <w:szCs w:val="24"/>
          <w:vertAlign w:val="superscript"/>
        </w:rPr>
        <w:t>1</w:t>
      </w:r>
      <w:r w:rsidR="00AA3A5C" w:rsidRPr="004B2038">
        <w:rPr>
          <w:sz w:val="24"/>
          <w:szCs w:val="24"/>
          <w:vertAlign w:val="superscript"/>
        </w:rPr>
        <w:t>,2*</w:t>
      </w:r>
    </w:p>
    <w:p w:rsidR="0002159A" w:rsidRPr="004B2038" w:rsidRDefault="0002159A" w:rsidP="00877AF7">
      <w:pPr>
        <w:pStyle w:val="NoSpacing"/>
        <w:jc w:val="both"/>
        <w:rPr>
          <w:sz w:val="24"/>
          <w:szCs w:val="24"/>
          <w:vertAlign w:val="superscript"/>
        </w:rPr>
      </w:pPr>
    </w:p>
    <w:p w:rsidR="00DE589C" w:rsidRPr="004B2038" w:rsidRDefault="00DE589C" w:rsidP="00877AF7">
      <w:pPr>
        <w:pStyle w:val="NoSpacing"/>
        <w:jc w:val="both"/>
        <w:rPr>
          <w:sz w:val="24"/>
          <w:szCs w:val="24"/>
          <w:lang w:val="en-US"/>
        </w:rPr>
      </w:pPr>
      <w:r w:rsidRPr="004B2038">
        <w:rPr>
          <w:sz w:val="24"/>
          <w:szCs w:val="24"/>
          <w:vertAlign w:val="superscript"/>
          <w:lang w:val="en-US"/>
        </w:rPr>
        <w:t>1</w:t>
      </w:r>
      <w:r w:rsidRPr="004B2038">
        <w:rPr>
          <w:sz w:val="24"/>
          <w:szCs w:val="24"/>
          <w:lang w:val="en-US"/>
        </w:rPr>
        <w:t>Institute for Complex Molecular Systems, Department of Biomedical Engineering,</w:t>
      </w:r>
      <w:r w:rsidR="004B2038">
        <w:rPr>
          <w:sz w:val="24"/>
          <w:szCs w:val="24"/>
          <w:lang w:val="en-US"/>
        </w:rPr>
        <w:t xml:space="preserve"> </w:t>
      </w:r>
      <w:r w:rsidRPr="004B2038">
        <w:rPr>
          <w:sz w:val="24"/>
          <w:szCs w:val="24"/>
          <w:lang w:val="en-US"/>
        </w:rPr>
        <w:t>Computational Biology Group, Eindhoven University of Technology, Eindhoven, The</w:t>
      </w:r>
      <w:r w:rsidR="004B2038">
        <w:rPr>
          <w:sz w:val="24"/>
          <w:szCs w:val="24"/>
          <w:lang w:val="en-US"/>
        </w:rPr>
        <w:t xml:space="preserve"> </w:t>
      </w:r>
      <w:r w:rsidRPr="004B2038">
        <w:rPr>
          <w:sz w:val="24"/>
          <w:szCs w:val="24"/>
          <w:lang w:val="en-US"/>
        </w:rPr>
        <w:t>Netherlands</w:t>
      </w:r>
    </w:p>
    <w:p w:rsidR="00DE589C" w:rsidRPr="004B2038" w:rsidRDefault="00DE589C" w:rsidP="00877AF7">
      <w:pPr>
        <w:pStyle w:val="NoSpacing"/>
        <w:jc w:val="both"/>
        <w:rPr>
          <w:sz w:val="24"/>
          <w:szCs w:val="24"/>
          <w:lang w:val="en-US"/>
        </w:rPr>
      </w:pPr>
      <w:r w:rsidRPr="004B2038">
        <w:rPr>
          <w:sz w:val="24"/>
          <w:szCs w:val="24"/>
          <w:vertAlign w:val="superscript"/>
          <w:lang w:val="en-US"/>
        </w:rPr>
        <w:t>2</w:t>
      </w:r>
      <w:r w:rsidRPr="004B2038">
        <w:rPr>
          <w:sz w:val="24"/>
          <w:szCs w:val="24"/>
          <w:lang w:val="en-US"/>
        </w:rPr>
        <w:t xml:space="preserve">Institute for Molecules and Materials, </w:t>
      </w:r>
      <w:r w:rsidR="002E5CFF" w:rsidRPr="004B2038">
        <w:rPr>
          <w:sz w:val="24"/>
          <w:szCs w:val="24"/>
          <w:lang w:val="en-US"/>
        </w:rPr>
        <w:t xml:space="preserve">Radboud University, </w:t>
      </w:r>
      <w:r w:rsidRPr="004B2038">
        <w:rPr>
          <w:sz w:val="24"/>
          <w:szCs w:val="24"/>
          <w:lang w:val="en-US"/>
        </w:rPr>
        <w:t>Nijmegen, The Netherlands</w:t>
      </w:r>
    </w:p>
    <w:p w:rsidR="00DE589C" w:rsidRPr="004B2038" w:rsidRDefault="00DE589C" w:rsidP="00877AF7">
      <w:pPr>
        <w:pStyle w:val="NoSpacing"/>
        <w:jc w:val="both"/>
        <w:rPr>
          <w:sz w:val="24"/>
          <w:szCs w:val="24"/>
        </w:rPr>
      </w:pPr>
      <w:r w:rsidRPr="004B2038">
        <w:rPr>
          <w:sz w:val="24"/>
          <w:szCs w:val="24"/>
          <w:vertAlign w:val="superscript"/>
          <w:lang w:val="en-US"/>
        </w:rPr>
        <w:t>3</w:t>
      </w:r>
      <w:r w:rsidR="00B632CB" w:rsidRPr="004B2038">
        <w:rPr>
          <w:sz w:val="24"/>
          <w:szCs w:val="24"/>
        </w:rPr>
        <w:t xml:space="preserve">Institute of Bioengineering, </w:t>
      </w:r>
      <w:r w:rsidR="001B5029" w:rsidRPr="004B2038">
        <w:rPr>
          <w:sz w:val="24"/>
          <w:szCs w:val="24"/>
        </w:rPr>
        <w:t xml:space="preserve">School of Engineering </w:t>
      </w:r>
      <w:r w:rsidR="001B5029" w:rsidRPr="004B2038">
        <w:rPr>
          <w:rFonts w:ascii="Calibri" w:hAnsi="Calibri" w:cs="Calibri"/>
          <w:sz w:val="24"/>
          <w:szCs w:val="24"/>
        </w:rPr>
        <w:t>É</w:t>
      </w:r>
      <w:r w:rsidR="00B632CB" w:rsidRPr="004B2038">
        <w:rPr>
          <w:sz w:val="24"/>
          <w:szCs w:val="24"/>
        </w:rPr>
        <w:t xml:space="preserve">cole Polytechnique </w:t>
      </w:r>
      <w:proofErr w:type="spellStart"/>
      <w:r w:rsidR="00B632CB" w:rsidRPr="004B2038">
        <w:rPr>
          <w:sz w:val="24"/>
          <w:szCs w:val="24"/>
        </w:rPr>
        <w:t>Fédérale</w:t>
      </w:r>
      <w:proofErr w:type="spellEnd"/>
      <w:r w:rsidR="00B632CB" w:rsidRPr="004B2038">
        <w:rPr>
          <w:sz w:val="24"/>
          <w:szCs w:val="24"/>
        </w:rPr>
        <w:t xml:space="preserve"> de Lausanne (EPFL), Lausanne, Switzerland</w:t>
      </w:r>
    </w:p>
    <w:p w:rsidR="006A467E" w:rsidRPr="004B2038" w:rsidRDefault="006A467E" w:rsidP="00877AF7">
      <w:pPr>
        <w:pStyle w:val="NoSpacing"/>
        <w:jc w:val="both"/>
        <w:rPr>
          <w:sz w:val="24"/>
          <w:szCs w:val="24"/>
        </w:rPr>
      </w:pPr>
    </w:p>
    <w:p w:rsidR="006A467E" w:rsidRPr="004B2038" w:rsidRDefault="0002159A" w:rsidP="00877AF7">
      <w:pPr>
        <w:pStyle w:val="NoSpacing"/>
        <w:jc w:val="both"/>
        <w:rPr>
          <w:b/>
          <w:sz w:val="24"/>
          <w:szCs w:val="24"/>
        </w:rPr>
      </w:pPr>
      <w:r w:rsidRPr="004B2038">
        <w:rPr>
          <w:b/>
          <w:sz w:val="24"/>
          <w:szCs w:val="24"/>
        </w:rPr>
        <w:t>CORRESPONDING AUTHORS:</w:t>
      </w:r>
    </w:p>
    <w:p w:rsidR="006A467E" w:rsidRPr="004B2038" w:rsidRDefault="006A467E" w:rsidP="00877AF7">
      <w:pPr>
        <w:pStyle w:val="NoSpacing"/>
        <w:jc w:val="both"/>
        <w:rPr>
          <w:sz w:val="24"/>
          <w:szCs w:val="24"/>
        </w:rPr>
      </w:pPr>
      <w:r w:rsidRPr="004B2038">
        <w:rPr>
          <w:sz w:val="24"/>
          <w:szCs w:val="24"/>
        </w:rPr>
        <w:t xml:space="preserve">Tom F A de </w:t>
      </w:r>
      <w:proofErr w:type="spellStart"/>
      <w:r w:rsidRPr="004B2038">
        <w:rPr>
          <w:sz w:val="24"/>
          <w:szCs w:val="24"/>
        </w:rPr>
        <w:t>Greef</w:t>
      </w:r>
      <w:proofErr w:type="spellEnd"/>
    </w:p>
    <w:p w:rsidR="00AA3A5C" w:rsidRPr="004B2038" w:rsidRDefault="00996447" w:rsidP="00877AF7">
      <w:pPr>
        <w:pStyle w:val="NoSpacing"/>
        <w:jc w:val="both"/>
        <w:rPr>
          <w:rStyle w:val="Hyperlink"/>
          <w:sz w:val="24"/>
          <w:szCs w:val="24"/>
          <w:u w:val="none"/>
        </w:rPr>
      </w:pPr>
      <w:hyperlink r:id="rId6" w:history="1">
        <w:r w:rsidR="006A467E" w:rsidRPr="004B2038">
          <w:rPr>
            <w:rStyle w:val="Hyperlink"/>
            <w:sz w:val="24"/>
            <w:szCs w:val="24"/>
            <w:u w:val="none"/>
          </w:rPr>
          <w:t>T.F.A.d.Greef@tue.nl</w:t>
        </w:r>
      </w:hyperlink>
    </w:p>
    <w:p w:rsidR="00AA3A5C" w:rsidRPr="004B2038" w:rsidRDefault="00AA3A5C" w:rsidP="00877AF7">
      <w:pPr>
        <w:pStyle w:val="NoSpacing"/>
        <w:jc w:val="both"/>
        <w:rPr>
          <w:sz w:val="24"/>
          <w:szCs w:val="24"/>
        </w:rPr>
      </w:pPr>
      <w:r w:rsidRPr="004B2038">
        <w:rPr>
          <w:sz w:val="24"/>
          <w:szCs w:val="24"/>
        </w:rPr>
        <w:t>Sebastian</w:t>
      </w:r>
      <w:r w:rsidR="001B5029" w:rsidRPr="004B2038">
        <w:rPr>
          <w:sz w:val="24"/>
          <w:szCs w:val="24"/>
        </w:rPr>
        <w:t xml:space="preserve"> J </w:t>
      </w:r>
      <w:proofErr w:type="spellStart"/>
      <w:r w:rsidRPr="004B2038">
        <w:rPr>
          <w:sz w:val="24"/>
          <w:szCs w:val="24"/>
        </w:rPr>
        <w:t>Maerkl</w:t>
      </w:r>
      <w:proofErr w:type="spellEnd"/>
    </w:p>
    <w:p w:rsidR="00AA3A5C" w:rsidRPr="004B2038" w:rsidRDefault="00996447" w:rsidP="00877AF7">
      <w:pPr>
        <w:pStyle w:val="NoSpacing"/>
        <w:jc w:val="both"/>
        <w:rPr>
          <w:rStyle w:val="Hyperlink"/>
          <w:sz w:val="24"/>
          <w:szCs w:val="24"/>
          <w:u w:val="none"/>
        </w:rPr>
      </w:pPr>
      <w:hyperlink r:id="rId7" w:history="1">
        <w:r w:rsidR="00AA3A5C" w:rsidRPr="004B2038">
          <w:rPr>
            <w:rStyle w:val="Hyperlink"/>
            <w:sz w:val="24"/>
            <w:szCs w:val="24"/>
            <w:u w:val="none"/>
          </w:rPr>
          <w:t>sebastian.maerkl@epfl.ch</w:t>
        </w:r>
      </w:hyperlink>
    </w:p>
    <w:p w:rsidR="006A467E" w:rsidRPr="004B2038" w:rsidRDefault="006A467E" w:rsidP="00877AF7">
      <w:pPr>
        <w:pStyle w:val="NoSpacing"/>
        <w:jc w:val="both"/>
        <w:rPr>
          <w:sz w:val="24"/>
          <w:szCs w:val="24"/>
        </w:rPr>
      </w:pPr>
    </w:p>
    <w:p w:rsidR="006A467E" w:rsidRPr="004B2038" w:rsidRDefault="006A467E" w:rsidP="00877AF7">
      <w:pPr>
        <w:pStyle w:val="NoSpacing"/>
        <w:jc w:val="both"/>
        <w:rPr>
          <w:sz w:val="24"/>
          <w:szCs w:val="24"/>
        </w:rPr>
      </w:pPr>
      <w:r w:rsidRPr="004B2038">
        <w:rPr>
          <w:b/>
          <w:sz w:val="24"/>
          <w:szCs w:val="24"/>
        </w:rPr>
        <w:t>Email Addresses of Co-authors</w:t>
      </w:r>
      <w:r w:rsidRPr="004B2038">
        <w:rPr>
          <w:sz w:val="24"/>
          <w:szCs w:val="24"/>
        </w:rPr>
        <w:t>:</w:t>
      </w:r>
    </w:p>
    <w:p w:rsidR="006A467E" w:rsidRPr="004B2038" w:rsidRDefault="006A467E" w:rsidP="00877AF7">
      <w:pPr>
        <w:pStyle w:val="NoSpacing"/>
        <w:jc w:val="both"/>
        <w:rPr>
          <w:sz w:val="24"/>
          <w:szCs w:val="24"/>
          <w:lang w:val="nl-NL"/>
        </w:rPr>
      </w:pPr>
      <w:r w:rsidRPr="004B2038">
        <w:rPr>
          <w:sz w:val="24"/>
          <w:szCs w:val="24"/>
          <w:lang w:val="nl-NL"/>
        </w:rPr>
        <w:t xml:space="preserve">Ardjan van der Linden </w:t>
      </w:r>
      <w:r w:rsidRPr="004B2038">
        <w:rPr>
          <w:sz w:val="24"/>
          <w:szCs w:val="24"/>
          <w:lang w:val="nl-NL"/>
        </w:rPr>
        <w:tab/>
        <w:t>(</w:t>
      </w:r>
      <w:r w:rsidR="00996447">
        <w:rPr>
          <w:rStyle w:val="Hyperlink"/>
          <w:sz w:val="24"/>
          <w:szCs w:val="24"/>
          <w:u w:val="none"/>
          <w:lang w:val="nl-NL"/>
        </w:rPr>
        <w:fldChar w:fldCharType="begin"/>
      </w:r>
      <w:r w:rsidR="00996447">
        <w:rPr>
          <w:rStyle w:val="Hyperlink"/>
          <w:sz w:val="24"/>
          <w:szCs w:val="24"/>
          <w:u w:val="none"/>
          <w:lang w:val="nl-NL"/>
        </w:rPr>
        <w:instrText xml:space="preserve"> HYPERLINK "mailto:a.j.v.d.linden@tue.nl" </w:instrText>
      </w:r>
      <w:r w:rsidR="00996447">
        <w:rPr>
          <w:rStyle w:val="Hyperlink"/>
          <w:sz w:val="24"/>
          <w:szCs w:val="24"/>
          <w:u w:val="none"/>
          <w:lang w:val="nl-NL"/>
        </w:rPr>
        <w:fldChar w:fldCharType="separate"/>
      </w:r>
      <w:r w:rsidR="00AE0693" w:rsidRPr="004B2038">
        <w:rPr>
          <w:rStyle w:val="Hyperlink"/>
          <w:sz w:val="24"/>
          <w:szCs w:val="24"/>
          <w:u w:val="none"/>
          <w:lang w:val="nl-NL"/>
        </w:rPr>
        <w:t>a.j.v.d.linden@tue.nl</w:t>
      </w:r>
      <w:r w:rsidR="00996447">
        <w:rPr>
          <w:rStyle w:val="Hyperlink"/>
          <w:sz w:val="24"/>
          <w:szCs w:val="24"/>
          <w:u w:val="none"/>
          <w:lang w:val="nl-NL"/>
        </w:rPr>
        <w:fldChar w:fldCharType="end"/>
      </w:r>
      <w:r w:rsidRPr="004B2038">
        <w:rPr>
          <w:sz w:val="24"/>
          <w:szCs w:val="24"/>
          <w:lang w:val="nl-NL"/>
        </w:rPr>
        <w:t>)</w:t>
      </w:r>
    </w:p>
    <w:p w:rsidR="006A467E" w:rsidRPr="004B2038" w:rsidRDefault="006A467E" w:rsidP="00877AF7">
      <w:pPr>
        <w:pStyle w:val="NoSpacing"/>
        <w:jc w:val="both"/>
        <w:rPr>
          <w:sz w:val="24"/>
          <w:szCs w:val="24"/>
          <w:lang w:val="nl-NL"/>
        </w:rPr>
      </w:pPr>
      <w:r w:rsidRPr="004B2038">
        <w:rPr>
          <w:sz w:val="24"/>
          <w:szCs w:val="24"/>
          <w:lang w:val="nl-NL"/>
        </w:rPr>
        <w:t>Maaruthy Yelleswarapu</w:t>
      </w:r>
      <w:r w:rsidRPr="004B2038">
        <w:rPr>
          <w:sz w:val="24"/>
          <w:szCs w:val="24"/>
          <w:lang w:val="nl-NL"/>
        </w:rPr>
        <w:tab/>
        <w:t>(</w:t>
      </w:r>
      <w:r w:rsidR="00996447">
        <w:rPr>
          <w:rStyle w:val="Hyperlink"/>
          <w:sz w:val="24"/>
          <w:szCs w:val="24"/>
          <w:u w:val="none"/>
          <w:lang w:val="nl-NL"/>
        </w:rPr>
        <w:fldChar w:fldCharType="begin"/>
      </w:r>
      <w:r w:rsidR="00996447">
        <w:rPr>
          <w:rStyle w:val="Hyperlink"/>
          <w:sz w:val="24"/>
          <w:szCs w:val="24"/>
          <w:u w:val="none"/>
          <w:lang w:val="nl-NL"/>
        </w:rPr>
        <w:instrText xml:space="preserve"> HYPERLINK "mailto:m.Yelleswarapu@science.ru.nl" </w:instrText>
      </w:r>
      <w:r w:rsidR="00996447">
        <w:rPr>
          <w:rStyle w:val="Hyperlink"/>
          <w:sz w:val="24"/>
          <w:szCs w:val="24"/>
          <w:u w:val="none"/>
          <w:lang w:val="nl-NL"/>
        </w:rPr>
        <w:fldChar w:fldCharType="separate"/>
      </w:r>
      <w:r w:rsidR="00AE0693" w:rsidRPr="004B2038">
        <w:rPr>
          <w:rStyle w:val="Hyperlink"/>
          <w:sz w:val="24"/>
          <w:szCs w:val="24"/>
          <w:u w:val="none"/>
          <w:lang w:val="nl-NL"/>
        </w:rPr>
        <w:t>m.Yelleswarapu@science.ru.nl</w:t>
      </w:r>
      <w:r w:rsidR="00996447">
        <w:rPr>
          <w:rStyle w:val="Hyperlink"/>
          <w:sz w:val="24"/>
          <w:szCs w:val="24"/>
          <w:u w:val="none"/>
          <w:lang w:val="nl-NL"/>
        </w:rPr>
        <w:fldChar w:fldCharType="end"/>
      </w:r>
      <w:r w:rsidRPr="004B2038">
        <w:rPr>
          <w:sz w:val="24"/>
          <w:szCs w:val="24"/>
          <w:lang w:val="nl-NL"/>
        </w:rPr>
        <w:t>)</w:t>
      </w:r>
    </w:p>
    <w:p w:rsidR="006A467E" w:rsidRPr="004B2038" w:rsidRDefault="006A467E" w:rsidP="00877AF7">
      <w:pPr>
        <w:pStyle w:val="NoSpacing"/>
        <w:jc w:val="both"/>
        <w:rPr>
          <w:sz w:val="24"/>
          <w:szCs w:val="24"/>
        </w:rPr>
      </w:pPr>
      <w:r w:rsidRPr="004B2038">
        <w:rPr>
          <w:sz w:val="24"/>
          <w:szCs w:val="24"/>
        </w:rPr>
        <w:t>Pascal Pieters</w:t>
      </w:r>
      <w:r w:rsidRPr="004B2038">
        <w:rPr>
          <w:sz w:val="24"/>
          <w:szCs w:val="24"/>
        </w:rPr>
        <w:tab/>
      </w:r>
      <w:r w:rsidRPr="004B2038">
        <w:rPr>
          <w:sz w:val="24"/>
          <w:szCs w:val="24"/>
        </w:rPr>
        <w:tab/>
      </w:r>
      <w:r w:rsidRPr="004B2038">
        <w:rPr>
          <w:sz w:val="24"/>
          <w:szCs w:val="24"/>
        </w:rPr>
        <w:tab/>
        <w:t>(</w:t>
      </w:r>
      <w:hyperlink r:id="rId8" w:history="1">
        <w:r w:rsidR="00AE0693" w:rsidRPr="004B2038">
          <w:rPr>
            <w:rStyle w:val="Hyperlink"/>
            <w:sz w:val="24"/>
            <w:szCs w:val="24"/>
            <w:u w:val="none"/>
          </w:rPr>
          <w:t>p.a.pieters@tue.nl</w:t>
        </w:r>
      </w:hyperlink>
      <w:r w:rsidRPr="004B2038">
        <w:rPr>
          <w:sz w:val="24"/>
          <w:szCs w:val="24"/>
        </w:rPr>
        <w:t xml:space="preserve">) </w:t>
      </w:r>
    </w:p>
    <w:p w:rsidR="006A467E" w:rsidRPr="004B2038" w:rsidRDefault="006A467E" w:rsidP="00877AF7">
      <w:pPr>
        <w:pStyle w:val="NoSpacing"/>
        <w:jc w:val="both"/>
        <w:rPr>
          <w:sz w:val="24"/>
          <w:szCs w:val="24"/>
          <w:lang w:val="nl-NL"/>
        </w:rPr>
      </w:pPr>
      <w:r w:rsidRPr="004B2038">
        <w:rPr>
          <w:sz w:val="24"/>
          <w:szCs w:val="24"/>
          <w:lang w:val="nl-NL"/>
        </w:rPr>
        <w:t>Zoe Swank</w:t>
      </w:r>
      <w:r w:rsidRPr="004B2038">
        <w:rPr>
          <w:sz w:val="24"/>
          <w:szCs w:val="24"/>
          <w:lang w:val="nl-NL"/>
        </w:rPr>
        <w:tab/>
      </w:r>
      <w:r w:rsidRPr="004B2038">
        <w:rPr>
          <w:sz w:val="24"/>
          <w:szCs w:val="24"/>
          <w:lang w:val="nl-NL"/>
        </w:rPr>
        <w:tab/>
      </w:r>
      <w:r w:rsidRPr="004B2038">
        <w:rPr>
          <w:sz w:val="24"/>
          <w:szCs w:val="24"/>
          <w:lang w:val="nl-NL"/>
        </w:rPr>
        <w:tab/>
        <w:t>(</w:t>
      </w:r>
      <w:r w:rsidR="00996447">
        <w:rPr>
          <w:rStyle w:val="Hyperlink"/>
          <w:sz w:val="24"/>
          <w:szCs w:val="24"/>
          <w:u w:val="none"/>
          <w:lang w:val="nl-NL"/>
        </w:rPr>
        <w:fldChar w:fldCharType="begin"/>
      </w:r>
      <w:r w:rsidR="00996447">
        <w:rPr>
          <w:rStyle w:val="Hyperlink"/>
          <w:sz w:val="24"/>
          <w:szCs w:val="24"/>
          <w:u w:val="none"/>
          <w:lang w:val="nl-NL"/>
        </w:rPr>
        <w:instrText xml:space="preserve"> HYPERLINK "mailto:zoe.Swank@epfl.ch" </w:instrText>
      </w:r>
      <w:r w:rsidR="00996447">
        <w:rPr>
          <w:rStyle w:val="Hyperlink"/>
          <w:sz w:val="24"/>
          <w:szCs w:val="24"/>
          <w:u w:val="none"/>
          <w:lang w:val="nl-NL"/>
        </w:rPr>
        <w:fldChar w:fldCharType="separate"/>
      </w:r>
      <w:r w:rsidR="00AE0693" w:rsidRPr="004B2038">
        <w:rPr>
          <w:rStyle w:val="Hyperlink"/>
          <w:sz w:val="24"/>
          <w:szCs w:val="24"/>
          <w:u w:val="none"/>
          <w:lang w:val="nl-NL"/>
        </w:rPr>
        <w:t>zoe.Swank@epfl.ch</w:t>
      </w:r>
      <w:r w:rsidR="00996447">
        <w:rPr>
          <w:rStyle w:val="Hyperlink"/>
          <w:sz w:val="24"/>
          <w:szCs w:val="24"/>
          <w:u w:val="none"/>
          <w:lang w:val="nl-NL"/>
        </w:rPr>
        <w:fldChar w:fldCharType="end"/>
      </w:r>
      <w:r w:rsidRPr="004B2038">
        <w:rPr>
          <w:sz w:val="24"/>
          <w:szCs w:val="24"/>
          <w:lang w:val="nl-NL"/>
        </w:rPr>
        <w:t>)</w:t>
      </w:r>
    </w:p>
    <w:p w:rsidR="006A467E" w:rsidRPr="004B2038" w:rsidRDefault="006A467E" w:rsidP="00877AF7">
      <w:pPr>
        <w:pStyle w:val="NoSpacing"/>
        <w:jc w:val="both"/>
        <w:rPr>
          <w:sz w:val="24"/>
          <w:szCs w:val="24"/>
          <w:lang w:val="nl-NL"/>
        </w:rPr>
      </w:pPr>
      <w:r w:rsidRPr="004B2038">
        <w:rPr>
          <w:sz w:val="24"/>
          <w:szCs w:val="24"/>
          <w:lang w:val="nl-NL"/>
        </w:rPr>
        <w:t>Wilhelm Huck</w:t>
      </w:r>
      <w:r w:rsidRPr="004B2038">
        <w:rPr>
          <w:sz w:val="24"/>
          <w:szCs w:val="24"/>
          <w:lang w:val="nl-NL"/>
        </w:rPr>
        <w:tab/>
      </w:r>
      <w:r w:rsidRPr="004B2038">
        <w:rPr>
          <w:sz w:val="24"/>
          <w:szCs w:val="24"/>
          <w:lang w:val="nl-NL"/>
        </w:rPr>
        <w:tab/>
      </w:r>
      <w:r w:rsidRPr="004B2038">
        <w:rPr>
          <w:sz w:val="24"/>
          <w:szCs w:val="24"/>
          <w:lang w:val="nl-NL"/>
        </w:rPr>
        <w:tab/>
        <w:t>(</w:t>
      </w:r>
      <w:r w:rsidR="00996447">
        <w:rPr>
          <w:rStyle w:val="Hyperlink"/>
          <w:sz w:val="24"/>
          <w:szCs w:val="24"/>
          <w:u w:val="none"/>
          <w:lang w:val="nl-NL"/>
        </w:rPr>
        <w:fldChar w:fldCharType="begin"/>
      </w:r>
      <w:r w:rsidR="00996447">
        <w:rPr>
          <w:rStyle w:val="Hyperlink"/>
          <w:sz w:val="24"/>
          <w:szCs w:val="24"/>
          <w:u w:val="none"/>
          <w:lang w:val="nl-NL"/>
        </w:rPr>
        <w:instrText xml:space="preserve"> HYPERLINK "mailto:w.huck@science.ru.nl" </w:instrText>
      </w:r>
      <w:r w:rsidR="00996447">
        <w:rPr>
          <w:rStyle w:val="Hyperlink"/>
          <w:sz w:val="24"/>
          <w:szCs w:val="24"/>
          <w:u w:val="none"/>
          <w:lang w:val="nl-NL"/>
        </w:rPr>
        <w:fldChar w:fldCharType="separate"/>
      </w:r>
      <w:r w:rsidR="004A219D" w:rsidRPr="004B2038">
        <w:rPr>
          <w:rStyle w:val="Hyperlink"/>
          <w:sz w:val="24"/>
          <w:szCs w:val="24"/>
          <w:u w:val="none"/>
          <w:lang w:val="nl-NL"/>
        </w:rPr>
        <w:t>w.huck@science.ru.nl</w:t>
      </w:r>
      <w:r w:rsidR="00996447">
        <w:rPr>
          <w:rStyle w:val="Hyperlink"/>
          <w:sz w:val="24"/>
          <w:szCs w:val="24"/>
          <w:u w:val="none"/>
          <w:lang w:val="nl-NL"/>
        </w:rPr>
        <w:fldChar w:fldCharType="end"/>
      </w:r>
      <w:r w:rsidRPr="004B2038">
        <w:rPr>
          <w:sz w:val="24"/>
          <w:szCs w:val="24"/>
          <w:lang w:val="nl-NL"/>
        </w:rPr>
        <w:t>)</w:t>
      </w:r>
    </w:p>
    <w:p w:rsidR="00DE589C" w:rsidRPr="004B2038" w:rsidRDefault="00DE589C" w:rsidP="00877AF7">
      <w:pPr>
        <w:pStyle w:val="NoSpacing"/>
        <w:jc w:val="both"/>
        <w:rPr>
          <w:b/>
          <w:sz w:val="24"/>
          <w:szCs w:val="24"/>
          <w:lang w:val="nl-NL"/>
        </w:rPr>
      </w:pPr>
    </w:p>
    <w:p w:rsidR="00C23FE2" w:rsidRPr="004B2038" w:rsidRDefault="004B2038" w:rsidP="00877AF7">
      <w:pPr>
        <w:pStyle w:val="NoSpacing"/>
        <w:jc w:val="both"/>
        <w:rPr>
          <w:b/>
          <w:sz w:val="24"/>
          <w:szCs w:val="24"/>
        </w:rPr>
      </w:pPr>
      <w:r w:rsidRPr="004B2038">
        <w:rPr>
          <w:b/>
          <w:sz w:val="24"/>
          <w:szCs w:val="24"/>
        </w:rPr>
        <w:t>KEY WORDS</w:t>
      </w:r>
      <w:r w:rsidR="0002159A">
        <w:rPr>
          <w:b/>
          <w:sz w:val="24"/>
          <w:szCs w:val="24"/>
        </w:rPr>
        <w:t>:</w:t>
      </w:r>
    </w:p>
    <w:p w:rsidR="00C23FE2" w:rsidRPr="004B2038" w:rsidRDefault="00942503" w:rsidP="00877AF7">
      <w:pPr>
        <w:pStyle w:val="NoSpacing"/>
        <w:jc w:val="both"/>
        <w:rPr>
          <w:sz w:val="24"/>
          <w:szCs w:val="24"/>
        </w:rPr>
      </w:pPr>
      <w:r w:rsidRPr="004B2038">
        <w:rPr>
          <w:sz w:val="24"/>
          <w:szCs w:val="24"/>
        </w:rPr>
        <w:t xml:space="preserve">Microfluidics, </w:t>
      </w:r>
      <w:r w:rsidR="0002159A" w:rsidRPr="0002159A">
        <w:rPr>
          <w:sz w:val="24"/>
          <w:szCs w:val="24"/>
        </w:rPr>
        <w:t>in vitro</w:t>
      </w:r>
      <w:r w:rsidRPr="004B2038">
        <w:rPr>
          <w:sz w:val="24"/>
          <w:szCs w:val="24"/>
        </w:rPr>
        <w:t xml:space="preserve"> transcription and translation, synthetic biology, prolonged reactions, micro-reactors, protein expression</w:t>
      </w:r>
    </w:p>
    <w:p w:rsidR="00C23FE2" w:rsidRPr="004B2038" w:rsidRDefault="00C23FE2" w:rsidP="00877AF7">
      <w:pPr>
        <w:pStyle w:val="NoSpacing"/>
        <w:jc w:val="both"/>
        <w:rPr>
          <w:b/>
          <w:sz w:val="24"/>
          <w:szCs w:val="24"/>
        </w:rPr>
      </w:pPr>
    </w:p>
    <w:p w:rsidR="00C23FE2" w:rsidRPr="004B2038" w:rsidRDefault="0002159A" w:rsidP="00877AF7">
      <w:pPr>
        <w:pStyle w:val="NoSpacing"/>
        <w:jc w:val="both"/>
        <w:rPr>
          <w:b/>
          <w:sz w:val="24"/>
          <w:szCs w:val="24"/>
        </w:rPr>
      </w:pPr>
      <w:r>
        <w:rPr>
          <w:b/>
          <w:sz w:val="24"/>
          <w:szCs w:val="24"/>
        </w:rPr>
        <w:t>SUMMARY:</w:t>
      </w:r>
    </w:p>
    <w:p w:rsidR="00C23FE2" w:rsidRPr="004B2038" w:rsidRDefault="00732B04" w:rsidP="00877AF7">
      <w:pPr>
        <w:pStyle w:val="NoSpacing"/>
        <w:jc w:val="both"/>
        <w:rPr>
          <w:sz w:val="24"/>
          <w:szCs w:val="24"/>
        </w:rPr>
      </w:pPr>
      <w:r w:rsidRPr="004B2038">
        <w:rPr>
          <w:sz w:val="24"/>
          <w:szCs w:val="24"/>
        </w:rPr>
        <w:t>The fabrication process</w:t>
      </w:r>
      <w:r w:rsidR="00ED45C1" w:rsidRPr="004B2038">
        <w:rPr>
          <w:sz w:val="24"/>
          <w:szCs w:val="24"/>
        </w:rPr>
        <w:t xml:space="preserve"> of a PDMS-</w:t>
      </w:r>
      <w:r w:rsidR="00F2315B" w:rsidRPr="004B2038">
        <w:rPr>
          <w:sz w:val="24"/>
          <w:szCs w:val="24"/>
        </w:rPr>
        <w:t>based</w:t>
      </w:r>
      <w:r w:rsidRPr="004B2038">
        <w:rPr>
          <w:sz w:val="24"/>
          <w:szCs w:val="24"/>
        </w:rPr>
        <w:t xml:space="preserve">, </w:t>
      </w:r>
      <w:r w:rsidR="00E9464A" w:rsidRPr="004B2038">
        <w:rPr>
          <w:sz w:val="24"/>
          <w:szCs w:val="24"/>
        </w:rPr>
        <w:t>multilayer</w:t>
      </w:r>
      <w:r w:rsidR="00BF086B" w:rsidRPr="004B2038">
        <w:rPr>
          <w:sz w:val="24"/>
          <w:szCs w:val="24"/>
        </w:rPr>
        <w:t>,</w:t>
      </w:r>
      <w:r w:rsidR="00E9464A" w:rsidRPr="004B2038">
        <w:rPr>
          <w:sz w:val="24"/>
          <w:szCs w:val="24"/>
        </w:rPr>
        <w:t xml:space="preserve"> </w:t>
      </w:r>
      <w:r w:rsidRPr="004B2038">
        <w:rPr>
          <w:sz w:val="24"/>
          <w:szCs w:val="24"/>
        </w:rPr>
        <w:t>microfluidic device</w:t>
      </w:r>
      <w:r w:rsidR="00F2315B" w:rsidRPr="004B2038">
        <w:rPr>
          <w:sz w:val="24"/>
          <w:szCs w:val="24"/>
        </w:rPr>
        <w:t xml:space="preserve"> </w:t>
      </w:r>
      <w:r w:rsidR="0002159A">
        <w:rPr>
          <w:sz w:val="24"/>
          <w:szCs w:val="24"/>
        </w:rPr>
        <w:t>that</w:t>
      </w:r>
      <w:r w:rsidR="006A159C" w:rsidRPr="004B2038">
        <w:rPr>
          <w:sz w:val="24"/>
          <w:szCs w:val="24"/>
        </w:rPr>
        <w:t xml:space="preserve"> allows</w:t>
      </w:r>
      <w:r w:rsidR="00F2315B" w:rsidRPr="004B2038">
        <w:rPr>
          <w:sz w:val="24"/>
          <w:szCs w:val="24"/>
        </w:rPr>
        <w:t xml:space="preserve"> </w:t>
      </w:r>
      <w:r w:rsidR="0002159A" w:rsidRPr="0002159A">
        <w:rPr>
          <w:sz w:val="24"/>
          <w:szCs w:val="24"/>
        </w:rPr>
        <w:t>in vitro</w:t>
      </w:r>
      <w:r w:rsidR="00F2315B" w:rsidRPr="004B2038">
        <w:rPr>
          <w:i/>
          <w:sz w:val="24"/>
          <w:szCs w:val="24"/>
        </w:rPr>
        <w:t xml:space="preserve"> </w:t>
      </w:r>
      <w:r w:rsidR="00F2315B" w:rsidRPr="004B2038">
        <w:rPr>
          <w:sz w:val="24"/>
          <w:szCs w:val="24"/>
        </w:rPr>
        <w:t xml:space="preserve">transcription and translation </w:t>
      </w:r>
      <w:r w:rsidR="004D0BF4" w:rsidRPr="004B2038">
        <w:rPr>
          <w:sz w:val="24"/>
          <w:szCs w:val="24"/>
        </w:rPr>
        <w:t xml:space="preserve">(IVTT) </w:t>
      </w:r>
      <w:r w:rsidR="00F2315B" w:rsidRPr="004B2038">
        <w:rPr>
          <w:sz w:val="24"/>
          <w:szCs w:val="24"/>
        </w:rPr>
        <w:t xml:space="preserve">reactions </w:t>
      </w:r>
      <w:r w:rsidR="00742A7C" w:rsidRPr="004B2038">
        <w:rPr>
          <w:sz w:val="24"/>
          <w:szCs w:val="24"/>
        </w:rPr>
        <w:t xml:space="preserve">to be performed </w:t>
      </w:r>
      <w:r w:rsidR="00AD166C" w:rsidRPr="004B2038">
        <w:rPr>
          <w:sz w:val="24"/>
          <w:szCs w:val="24"/>
        </w:rPr>
        <w:t>over</w:t>
      </w:r>
      <w:r w:rsidR="00742A7C" w:rsidRPr="004B2038">
        <w:rPr>
          <w:sz w:val="24"/>
          <w:szCs w:val="24"/>
        </w:rPr>
        <w:t xml:space="preserve"> prolonged periods</w:t>
      </w:r>
      <w:r w:rsidR="00F2315B" w:rsidRPr="004B2038">
        <w:rPr>
          <w:sz w:val="24"/>
          <w:szCs w:val="24"/>
        </w:rPr>
        <w:t xml:space="preserve"> is </w:t>
      </w:r>
      <w:r w:rsidR="00742A7C" w:rsidRPr="004B2038">
        <w:rPr>
          <w:sz w:val="24"/>
          <w:szCs w:val="24"/>
        </w:rPr>
        <w:t>described</w:t>
      </w:r>
      <w:r w:rsidR="00F2315B" w:rsidRPr="004B2038">
        <w:rPr>
          <w:sz w:val="24"/>
          <w:szCs w:val="24"/>
        </w:rPr>
        <w:t xml:space="preserve">. </w:t>
      </w:r>
      <w:r w:rsidRPr="004B2038">
        <w:rPr>
          <w:sz w:val="24"/>
          <w:szCs w:val="24"/>
        </w:rPr>
        <w:t>Furthermore,</w:t>
      </w:r>
      <w:r w:rsidR="00F2315B" w:rsidRPr="004B2038">
        <w:rPr>
          <w:sz w:val="24"/>
          <w:szCs w:val="24"/>
        </w:rPr>
        <w:t xml:space="preserve"> a comprehensive overview of the hardware and software required to automate and maintain these reactions for prolonged durations</w:t>
      </w:r>
      <w:r w:rsidRPr="004B2038">
        <w:rPr>
          <w:sz w:val="24"/>
          <w:szCs w:val="24"/>
        </w:rPr>
        <w:t xml:space="preserve"> is provided</w:t>
      </w:r>
      <w:r w:rsidR="00F2315B" w:rsidRPr="004B2038">
        <w:rPr>
          <w:sz w:val="24"/>
          <w:szCs w:val="24"/>
        </w:rPr>
        <w:t xml:space="preserve">. </w:t>
      </w:r>
    </w:p>
    <w:p w:rsidR="00C23FE2" w:rsidRPr="004B2038" w:rsidRDefault="00C23FE2" w:rsidP="00877AF7">
      <w:pPr>
        <w:pStyle w:val="NoSpacing"/>
        <w:jc w:val="both"/>
        <w:rPr>
          <w:b/>
          <w:sz w:val="24"/>
          <w:szCs w:val="24"/>
        </w:rPr>
      </w:pPr>
    </w:p>
    <w:p w:rsidR="00C23FE2" w:rsidRPr="004B2038" w:rsidRDefault="004B2038" w:rsidP="00877AF7">
      <w:pPr>
        <w:pStyle w:val="NoSpacing"/>
        <w:jc w:val="both"/>
        <w:rPr>
          <w:b/>
          <w:sz w:val="24"/>
          <w:szCs w:val="24"/>
        </w:rPr>
      </w:pPr>
      <w:r w:rsidRPr="004B2038">
        <w:rPr>
          <w:b/>
          <w:sz w:val="24"/>
          <w:szCs w:val="24"/>
        </w:rPr>
        <w:t>ABSTRACT</w:t>
      </w:r>
      <w:r w:rsidR="0002159A">
        <w:rPr>
          <w:b/>
          <w:sz w:val="24"/>
          <w:szCs w:val="24"/>
        </w:rPr>
        <w:t>:</w:t>
      </w:r>
    </w:p>
    <w:p w:rsidR="001A5337" w:rsidRPr="004B2038" w:rsidRDefault="00ED45C1" w:rsidP="00877AF7">
      <w:pPr>
        <w:pStyle w:val="NoSpacing"/>
        <w:jc w:val="both"/>
        <w:rPr>
          <w:sz w:val="24"/>
          <w:szCs w:val="24"/>
        </w:rPr>
      </w:pPr>
      <w:r w:rsidRPr="004B2038">
        <w:rPr>
          <w:sz w:val="24"/>
          <w:szCs w:val="24"/>
        </w:rPr>
        <w:t>The limitations</w:t>
      </w:r>
      <w:r w:rsidR="00864559" w:rsidRPr="004B2038">
        <w:rPr>
          <w:sz w:val="24"/>
          <w:szCs w:val="24"/>
        </w:rPr>
        <w:t xml:space="preserve"> of cell-based synthetic biology are becoming increasing</w:t>
      </w:r>
      <w:r w:rsidR="00B641FE" w:rsidRPr="004B2038">
        <w:rPr>
          <w:sz w:val="24"/>
          <w:szCs w:val="24"/>
        </w:rPr>
        <w:t>ly</w:t>
      </w:r>
      <w:r w:rsidR="00864559" w:rsidRPr="004B2038">
        <w:rPr>
          <w:sz w:val="24"/>
          <w:szCs w:val="24"/>
        </w:rPr>
        <w:t xml:space="preserve"> </w:t>
      </w:r>
      <w:r w:rsidR="00732B04" w:rsidRPr="004B2038">
        <w:rPr>
          <w:sz w:val="24"/>
          <w:szCs w:val="24"/>
        </w:rPr>
        <w:t xml:space="preserve">apparent as </w:t>
      </w:r>
      <w:r w:rsidR="00855202" w:rsidRPr="004B2038">
        <w:rPr>
          <w:sz w:val="24"/>
          <w:szCs w:val="24"/>
        </w:rPr>
        <w:t>research</w:t>
      </w:r>
      <w:r w:rsidR="000F4533" w:rsidRPr="004B2038">
        <w:rPr>
          <w:sz w:val="24"/>
          <w:szCs w:val="24"/>
        </w:rPr>
        <w:t>ers</w:t>
      </w:r>
      <w:r w:rsidR="00855202" w:rsidRPr="004B2038">
        <w:rPr>
          <w:sz w:val="24"/>
          <w:szCs w:val="24"/>
        </w:rPr>
        <w:t xml:space="preserve"> </w:t>
      </w:r>
      <w:r w:rsidR="00742A7C" w:rsidRPr="004B2038">
        <w:rPr>
          <w:sz w:val="24"/>
          <w:szCs w:val="24"/>
        </w:rPr>
        <w:t xml:space="preserve">aim </w:t>
      </w:r>
      <w:r w:rsidR="00855202" w:rsidRPr="004B2038">
        <w:rPr>
          <w:sz w:val="24"/>
          <w:szCs w:val="24"/>
        </w:rPr>
        <w:t xml:space="preserve">to develop larger and more complex synthetic </w:t>
      </w:r>
      <w:r w:rsidR="004D0BF4" w:rsidRPr="004B2038">
        <w:rPr>
          <w:sz w:val="24"/>
          <w:szCs w:val="24"/>
        </w:rPr>
        <w:t>gene</w:t>
      </w:r>
      <w:r w:rsidRPr="004B2038">
        <w:rPr>
          <w:sz w:val="24"/>
          <w:szCs w:val="24"/>
        </w:rPr>
        <w:t>tic</w:t>
      </w:r>
      <w:r w:rsidR="004D0BF4" w:rsidRPr="004B2038">
        <w:rPr>
          <w:sz w:val="24"/>
          <w:szCs w:val="24"/>
        </w:rPr>
        <w:t xml:space="preserve"> regulatory circuits</w:t>
      </w:r>
      <w:r w:rsidR="00855202" w:rsidRPr="004B2038">
        <w:rPr>
          <w:sz w:val="24"/>
          <w:szCs w:val="24"/>
        </w:rPr>
        <w:t xml:space="preserve">. </w:t>
      </w:r>
      <w:r w:rsidR="000E2D88" w:rsidRPr="004B2038">
        <w:rPr>
          <w:sz w:val="24"/>
          <w:szCs w:val="24"/>
        </w:rPr>
        <w:t>The an</w:t>
      </w:r>
      <w:r w:rsidR="00BA3345" w:rsidRPr="004B2038">
        <w:rPr>
          <w:sz w:val="24"/>
          <w:szCs w:val="24"/>
        </w:rPr>
        <w:t>alysi</w:t>
      </w:r>
      <w:r w:rsidR="000E2D88" w:rsidRPr="004B2038">
        <w:rPr>
          <w:sz w:val="24"/>
          <w:szCs w:val="24"/>
        </w:rPr>
        <w:t xml:space="preserve">s of synthetic </w:t>
      </w:r>
      <w:r w:rsidR="004D0BF4" w:rsidRPr="004B2038">
        <w:rPr>
          <w:sz w:val="24"/>
          <w:szCs w:val="24"/>
        </w:rPr>
        <w:t>gene</w:t>
      </w:r>
      <w:r w:rsidRPr="004B2038">
        <w:rPr>
          <w:sz w:val="24"/>
          <w:szCs w:val="24"/>
        </w:rPr>
        <w:t>tic</w:t>
      </w:r>
      <w:r w:rsidR="004D0BF4" w:rsidRPr="004B2038">
        <w:rPr>
          <w:sz w:val="24"/>
          <w:szCs w:val="24"/>
        </w:rPr>
        <w:t xml:space="preserve"> regulatory </w:t>
      </w:r>
      <w:r w:rsidR="000E2D88" w:rsidRPr="004B2038">
        <w:rPr>
          <w:sz w:val="24"/>
          <w:szCs w:val="24"/>
        </w:rPr>
        <w:t xml:space="preserve">networks </w:t>
      </w:r>
      <w:r w:rsidR="0002159A" w:rsidRPr="0002159A">
        <w:rPr>
          <w:sz w:val="24"/>
          <w:szCs w:val="24"/>
        </w:rPr>
        <w:t>in vivo</w:t>
      </w:r>
      <w:r w:rsidR="00F467E0" w:rsidRPr="004B2038">
        <w:rPr>
          <w:sz w:val="24"/>
          <w:szCs w:val="24"/>
        </w:rPr>
        <w:t xml:space="preserve"> is</w:t>
      </w:r>
      <w:r w:rsidR="00855202" w:rsidRPr="004B2038">
        <w:rPr>
          <w:sz w:val="24"/>
          <w:szCs w:val="24"/>
        </w:rPr>
        <w:t xml:space="preserve"> </w:t>
      </w:r>
      <w:r w:rsidR="000E2D88" w:rsidRPr="004B2038">
        <w:rPr>
          <w:sz w:val="24"/>
          <w:szCs w:val="24"/>
        </w:rPr>
        <w:t xml:space="preserve">time consuming and suffers from a lack of </w:t>
      </w:r>
      <w:r w:rsidR="00855202" w:rsidRPr="004B2038">
        <w:rPr>
          <w:sz w:val="24"/>
          <w:szCs w:val="24"/>
        </w:rPr>
        <w:t xml:space="preserve">environmental control, with </w:t>
      </w:r>
      <w:r w:rsidR="00E9464A" w:rsidRPr="004B2038">
        <w:rPr>
          <w:sz w:val="24"/>
          <w:szCs w:val="24"/>
        </w:rPr>
        <w:t>exogenous synthetic</w:t>
      </w:r>
      <w:r w:rsidR="00855202" w:rsidRPr="004B2038">
        <w:rPr>
          <w:sz w:val="24"/>
          <w:szCs w:val="24"/>
        </w:rPr>
        <w:t xml:space="preserve"> </w:t>
      </w:r>
      <w:r w:rsidR="008A5E37" w:rsidRPr="004B2038">
        <w:rPr>
          <w:sz w:val="24"/>
          <w:szCs w:val="24"/>
        </w:rPr>
        <w:t>components interacting with host processes resulting in</w:t>
      </w:r>
      <w:r w:rsidR="00855202" w:rsidRPr="004B2038">
        <w:rPr>
          <w:sz w:val="24"/>
          <w:szCs w:val="24"/>
        </w:rPr>
        <w:t xml:space="preserve"> undesired </w:t>
      </w:r>
      <w:r w:rsidR="000F4533" w:rsidRPr="004B2038">
        <w:rPr>
          <w:sz w:val="24"/>
          <w:szCs w:val="24"/>
        </w:rPr>
        <w:t>behavior. To overcome these issues, cell-free characterization of novel circuitry is becoming more prevale</w:t>
      </w:r>
      <w:r w:rsidR="00BA3345" w:rsidRPr="004B2038">
        <w:rPr>
          <w:sz w:val="24"/>
          <w:szCs w:val="24"/>
        </w:rPr>
        <w:t xml:space="preserve">nt. </w:t>
      </w:r>
      <w:r w:rsidR="0002159A" w:rsidRPr="0002159A">
        <w:rPr>
          <w:sz w:val="24"/>
          <w:szCs w:val="24"/>
        </w:rPr>
        <w:t>In vitro</w:t>
      </w:r>
      <w:r w:rsidR="00BA3345" w:rsidRPr="004B2038">
        <w:rPr>
          <w:sz w:val="24"/>
          <w:szCs w:val="24"/>
        </w:rPr>
        <w:t xml:space="preserve"> transcription and transl</w:t>
      </w:r>
      <w:r w:rsidR="00F467E0" w:rsidRPr="004B2038">
        <w:rPr>
          <w:sz w:val="24"/>
          <w:szCs w:val="24"/>
        </w:rPr>
        <w:t xml:space="preserve">ation (IVTT) mixtures allow </w:t>
      </w:r>
      <w:r w:rsidR="00BA3345" w:rsidRPr="004B2038">
        <w:rPr>
          <w:sz w:val="24"/>
          <w:szCs w:val="24"/>
        </w:rPr>
        <w:t xml:space="preserve">the regulation </w:t>
      </w:r>
      <w:r w:rsidR="00206193" w:rsidRPr="004B2038">
        <w:rPr>
          <w:sz w:val="24"/>
          <w:szCs w:val="24"/>
        </w:rPr>
        <w:t>of the experimental environment and can be optimi</w:t>
      </w:r>
      <w:r w:rsidR="0002159A">
        <w:rPr>
          <w:sz w:val="24"/>
          <w:szCs w:val="24"/>
        </w:rPr>
        <w:t>z</w:t>
      </w:r>
      <w:r w:rsidR="00206193" w:rsidRPr="004B2038">
        <w:rPr>
          <w:sz w:val="24"/>
          <w:szCs w:val="24"/>
        </w:rPr>
        <w:t xml:space="preserve">ed for each unique system. </w:t>
      </w:r>
      <w:r w:rsidR="00206193" w:rsidRPr="004B2038">
        <w:rPr>
          <w:sz w:val="24"/>
          <w:szCs w:val="24"/>
        </w:rPr>
        <w:lastRenderedPageBreak/>
        <w:t xml:space="preserve">The protocols presented here detail the fabrication of a multilayer microfluidic device </w:t>
      </w:r>
      <w:r w:rsidR="0002159A">
        <w:rPr>
          <w:sz w:val="24"/>
          <w:szCs w:val="24"/>
        </w:rPr>
        <w:t>that</w:t>
      </w:r>
      <w:r w:rsidR="00206193" w:rsidRPr="004B2038">
        <w:rPr>
          <w:sz w:val="24"/>
          <w:szCs w:val="24"/>
        </w:rPr>
        <w:t xml:space="preserve"> can be utili</w:t>
      </w:r>
      <w:r w:rsidR="0002159A">
        <w:rPr>
          <w:sz w:val="24"/>
          <w:szCs w:val="24"/>
        </w:rPr>
        <w:t>z</w:t>
      </w:r>
      <w:r w:rsidR="00206193" w:rsidRPr="004B2038">
        <w:rPr>
          <w:sz w:val="24"/>
          <w:szCs w:val="24"/>
        </w:rPr>
        <w:t>ed to sustain IVTT reactions for prolonged durations. In contrast to batch reactions, where resou</w:t>
      </w:r>
      <w:r w:rsidR="00F467E0" w:rsidRPr="004B2038">
        <w:rPr>
          <w:sz w:val="24"/>
          <w:szCs w:val="24"/>
        </w:rPr>
        <w:t>rces are depleted over time and</w:t>
      </w:r>
      <w:r w:rsidR="00206193" w:rsidRPr="004B2038">
        <w:rPr>
          <w:sz w:val="24"/>
          <w:szCs w:val="24"/>
        </w:rPr>
        <w:t xml:space="preserve"> (by</w:t>
      </w:r>
      <w:r w:rsidR="00223189" w:rsidRPr="004B2038">
        <w:rPr>
          <w:sz w:val="24"/>
          <w:szCs w:val="24"/>
        </w:rPr>
        <w:t>-</w:t>
      </w:r>
      <w:r w:rsidR="00206193" w:rsidRPr="004B2038">
        <w:rPr>
          <w:sz w:val="24"/>
          <w:szCs w:val="24"/>
        </w:rPr>
        <w:t>)</w:t>
      </w:r>
      <w:r w:rsidR="00223189" w:rsidRPr="004B2038">
        <w:rPr>
          <w:sz w:val="24"/>
          <w:szCs w:val="24"/>
        </w:rPr>
        <w:t xml:space="preserve"> </w:t>
      </w:r>
      <w:r w:rsidR="00206193" w:rsidRPr="004B2038">
        <w:rPr>
          <w:sz w:val="24"/>
          <w:szCs w:val="24"/>
        </w:rPr>
        <w:t xml:space="preserve">products accumulate, </w:t>
      </w:r>
      <w:r w:rsidR="001A5337" w:rsidRPr="004B2038">
        <w:rPr>
          <w:sz w:val="24"/>
          <w:szCs w:val="24"/>
        </w:rPr>
        <w:t>the use</w:t>
      </w:r>
      <w:r w:rsidR="00F467E0" w:rsidRPr="004B2038">
        <w:rPr>
          <w:sz w:val="24"/>
          <w:szCs w:val="24"/>
        </w:rPr>
        <w:t xml:space="preserve"> of microfluidic devices allows</w:t>
      </w:r>
      <w:r w:rsidR="001A5337" w:rsidRPr="004B2038">
        <w:rPr>
          <w:sz w:val="24"/>
          <w:szCs w:val="24"/>
        </w:rPr>
        <w:t xml:space="preserve"> the replenishment of resources as well as the removal of reaction products.</w:t>
      </w:r>
      <w:r w:rsidR="00B641FE" w:rsidRPr="004B2038">
        <w:rPr>
          <w:sz w:val="24"/>
          <w:szCs w:val="24"/>
        </w:rPr>
        <w:t xml:space="preserve"> In this manner, the cellular environment is emulated by maintaining an </w:t>
      </w:r>
      <w:r w:rsidR="001A5337" w:rsidRPr="004B2038">
        <w:rPr>
          <w:sz w:val="24"/>
          <w:szCs w:val="24"/>
        </w:rPr>
        <w:t xml:space="preserve">out-of-equilibrium environment </w:t>
      </w:r>
      <w:r w:rsidR="00742A7C" w:rsidRPr="004B2038">
        <w:rPr>
          <w:sz w:val="24"/>
          <w:szCs w:val="24"/>
        </w:rPr>
        <w:t>in which</w:t>
      </w:r>
      <w:r w:rsidR="001A5337" w:rsidRPr="004B2038">
        <w:rPr>
          <w:sz w:val="24"/>
          <w:szCs w:val="24"/>
        </w:rPr>
        <w:t xml:space="preserve"> the dynamic behav</w:t>
      </w:r>
      <w:r w:rsidR="0002159A" w:rsidRPr="0002159A">
        <w:rPr>
          <w:sz w:val="24"/>
          <w:szCs w:val="24"/>
        </w:rPr>
        <w:t>ior</w:t>
      </w:r>
      <w:r w:rsidR="001A5337" w:rsidRPr="004B2038">
        <w:rPr>
          <w:sz w:val="24"/>
          <w:szCs w:val="24"/>
        </w:rPr>
        <w:t xml:space="preserve"> of </w:t>
      </w:r>
      <w:r w:rsidR="00742A7C" w:rsidRPr="004B2038">
        <w:rPr>
          <w:sz w:val="24"/>
          <w:szCs w:val="24"/>
        </w:rPr>
        <w:t xml:space="preserve">gene </w:t>
      </w:r>
      <w:r w:rsidR="008A5E37" w:rsidRPr="004B2038">
        <w:rPr>
          <w:sz w:val="24"/>
          <w:szCs w:val="24"/>
        </w:rPr>
        <w:t>circuits</w:t>
      </w:r>
      <w:r w:rsidR="001A5337" w:rsidRPr="004B2038">
        <w:rPr>
          <w:sz w:val="24"/>
          <w:szCs w:val="24"/>
        </w:rPr>
        <w:t xml:space="preserve"> can be </w:t>
      </w:r>
      <w:r w:rsidRPr="004B2038">
        <w:rPr>
          <w:sz w:val="24"/>
          <w:szCs w:val="24"/>
        </w:rPr>
        <w:t xml:space="preserve">investigated </w:t>
      </w:r>
      <w:r w:rsidR="001A5337" w:rsidRPr="004B2038">
        <w:rPr>
          <w:sz w:val="24"/>
          <w:szCs w:val="24"/>
        </w:rPr>
        <w:t xml:space="preserve">over extended periods of time. </w:t>
      </w:r>
      <w:r w:rsidR="00182317" w:rsidRPr="004B2038">
        <w:rPr>
          <w:sz w:val="24"/>
          <w:szCs w:val="24"/>
        </w:rPr>
        <w:t>To fully exploit the multilayer microfluidic device, hardware and software ha</w:t>
      </w:r>
      <w:r w:rsidR="00B641FE" w:rsidRPr="004B2038">
        <w:rPr>
          <w:sz w:val="24"/>
          <w:szCs w:val="24"/>
        </w:rPr>
        <w:t>ve</w:t>
      </w:r>
      <w:r w:rsidR="00182317" w:rsidRPr="004B2038">
        <w:rPr>
          <w:sz w:val="24"/>
          <w:szCs w:val="24"/>
        </w:rPr>
        <w:t xml:space="preserve"> been </w:t>
      </w:r>
      <w:r w:rsidR="00223189" w:rsidRPr="004B2038">
        <w:rPr>
          <w:sz w:val="24"/>
          <w:szCs w:val="24"/>
        </w:rPr>
        <w:t>integrated</w:t>
      </w:r>
      <w:r w:rsidR="00182317" w:rsidRPr="004B2038">
        <w:rPr>
          <w:sz w:val="24"/>
          <w:szCs w:val="24"/>
        </w:rPr>
        <w:t xml:space="preserve"> </w:t>
      </w:r>
      <w:r w:rsidR="00B641FE" w:rsidRPr="004B2038">
        <w:rPr>
          <w:sz w:val="24"/>
          <w:szCs w:val="24"/>
        </w:rPr>
        <w:t>to automate the IVTT reactions</w:t>
      </w:r>
      <w:r w:rsidR="00182317" w:rsidRPr="004B2038">
        <w:rPr>
          <w:sz w:val="24"/>
          <w:szCs w:val="24"/>
        </w:rPr>
        <w:t xml:space="preserve">. </w:t>
      </w:r>
      <w:r w:rsidR="00D769FD" w:rsidRPr="004B2038">
        <w:rPr>
          <w:sz w:val="24"/>
          <w:szCs w:val="24"/>
        </w:rPr>
        <w:t>By combining IVTT reactions with the microfluidic platform presented here, it becomes possible to comprehensively analy</w:t>
      </w:r>
      <w:r w:rsidR="00996447">
        <w:rPr>
          <w:sz w:val="24"/>
          <w:szCs w:val="24"/>
        </w:rPr>
        <w:t>z</w:t>
      </w:r>
      <w:r w:rsidR="00D769FD" w:rsidRPr="004B2038">
        <w:rPr>
          <w:sz w:val="24"/>
          <w:szCs w:val="24"/>
        </w:rPr>
        <w:t xml:space="preserve">e complex network </w:t>
      </w:r>
      <w:proofErr w:type="spellStart"/>
      <w:r w:rsidR="00D769FD" w:rsidRPr="004B2038">
        <w:rPr>
          <w:sz w:val="24"/>
          <w:szCs w:val="24"/>
        </w:rPr>
        <w:t>behav</w:t>
      </w:r>
      <w:r w:rsidR="0002159A" w:rsidRPr="0002159A">
        <w:rPr>
          <w:sz w:val="24"/>
          <w:szCs w:val="24"/>
        </w:rPr>
        <w:t>ior</w:t>
      </w:r>
      <w:r w:rsidR="00D769FD" w:rsidRPr="004B2038">
        <w:rPr>
          <w:sz w:val="24"/>
          <w:szCs w:val="24"/>
        </w:rPr>
        <w:t>s</w:t>
      </w:r>
      <w:proofErr w:type="spellEnd"/>
      <w:r w:rsidR="00D769FD" w:rsidRPr="004B2038">
        <w:rPr>
          <w:sz w:val="24"/>
          <w:szCs w:val="24"/>
        </w:rPr>
        <w:t xml:space="preserve">, furthering our understanding of the mechanisms </w:t>
      </w:r>
      <w:r w:rsidR="009D6CFC">
        <w:rPr>
          <w:sz w:val="24"/>
          <w:szCs w:val="24"/>
        </w:rPr>
        <w:t>that</w:t>
      </w:r>
      <w:r w:rsidR="00D769FD" w:rsidRPr="004B2038">
        <w:rPr>
          <w:sz w:val="24"/>
          <w:szCs w:val="24"/>
        </w:rPr>
        <w:t xml:space="preserve"> regulate cellular processes. </w:t>
      </w:r>
    </w:p>
    <w:p w:rsidR="00C23FE2" w:rsidRPr="004B2038" w:rsidRDefault="00C23FE2" w:rsidP="00877AF7">
      <w:pPr>
        <w:pStyle w:val="NoSpacing"/>
        <w:jc w:val="both"/>
        <w:rPr>
          <w:b/>
          <w:sz w:val="24"/>
          <w:szCs w:val="24"/>
        </w:rPr>
      </w:pPr>
    </w:p>
    <w:p w:rsidR="00207C64" w:rsidRPr="004B2038" w:rsidRDefault="004B2038" w:rsidP="00877AF7">
      <w:pPr>
        <w:pStyle w:val="NoSpacing"/>
        <w:jc w:val="both"/>
        <w:rPr>
          <w:b/>
          <w:sz w:val="24"/>
          <w:szCs w:val="24"/>
        </w:rPr>
      </w:pPr>
      <w:r w:rsidRPr="004B2038">
        <w:rPr>
          <w:b/>
          <w:sz w:val="24"/>
          <w:szCs w:val="24"/>
        </w:rPr>
        <w:t>INTRODUCTION</w:t>
      </w:r>
    </w:p>
    <w:p w:rsidR="00270FEF" w:rsidRPr="004B2038" w:rsidRDefault="00270FEF" w:rsidP="00877AF7">
      <w:pPr>
        <w:pStyle w:val="NoSpacing"/>
        <w:jc w:val="both"/>
        <w:rPr>
          <w:sz w:val="24"/>
          <w:szCs w:val="24"/>
        </w:rPr>
      </w:pPr>
      <w:r w:rsidRPr="004B2038">
        <w:rPr>
          <w:sz w:val="24"/>
          <w:szCs w:val="24"/>
        </w:rPr>
        <w:t>Cells are able to sense and respond to their environment using complex dynamic regulatory networks</w:t>
      </w:r>
      <w:r w:rsidR="00BC479E" w:rsidRPr="004B2038">
        <w:rPr>
          <w:sz w:val="24"/>
          <w:szCs w:val="24"/>
        </w:rPr>
        <w:fldChar w:fldCharType="begin" w:fldLock="1"/>
      </w:r>
      <w:r w:rsidR="00033800">
        <w:rPr>
          <w:sz w:val="24"/>
          <w:szCs w:val="24"/>
        </w:rPr>
        <w:instrText>ADDIN CSL_CITATION {"citationItems":[{"id":"ITEM-1","itemData":{"DOI":"10.1039/C5CS00361J","ISBN":"0306-0012","ISSN":"0306-0012","PMID":"26214155","abstract":"Living cells are able to produce a wide variety of biological responses when subjected to biochemical stimuli.","author":[{"dropping-particle":"","family":"Roekel","given":"Hendrik W. H.","non-dropping-particle":"van","parse-names":false,"suffix":""},{"dropping-particle":"","family":"Rosier","given":"Bas J. H. M.","non-dropping-particle":"","parse-names":false,"suffix":""},{"dropping-particle":"","family":"Meijer","given":"Lenny H. H.","non-dropping-particle":"","parse-names":false,"suffix":""},{"dropping-particle":"","family":"Hilbers","given":"Peter A. J.","non-dropping-particle":"","parse-names":false,"suffix":""},{"dropping-particle":"","family":"Markvoort","given":"Albert J.","non-dropping-particle":"","parse-names":false,"suffix":""},{"dropping-particle":"","family":"Huck","given":"Wilhelm T. S.","non-dropping-particle":"","parse-names":false,"suffix":""},{"dropping-particle":"","family":"Greef","given":"Tom F. A.","non-dropping-particle":"de","parse-names":false,"suffix":""}],"container-title":"Chemical Society Reviews","id":"ITEM-1","issue":"21","issued":{"date-parts":[["2015"]]},"page":"7465-7483","publisher":"Royal Society of Chemistry","title":"Programmable chemical reaction networks: emulating regulatory functions in living cells using a bottom-up approach","type":"article-journal","volume":"44"},"uris":["http://www.mendeley.com/documents/?uuid=0da1f58c-6226-48a3-bbc2-ed42b84df975"]}],"mendeley":{"formattedCitation":"&lt;sup&gt;1&lt;/sup&gt;","plainTextFormattedCitation":"1","previouslyFormattedCitation":"&lt;sup&gt;1&lt;/sup&gt;"},"properties":{"noteIndex":0},"schema":"https://github.com/citation-style-language/schema/raw/master/csl-citation.json"}</w:instrText>
      </w:r>
      <w:r w:rsidR="00BC479E" w:rsidRPr="004B2038">
        <w:rPr>
          <w:sz w:val="24"/>
          <w:szCs w:val="24"/>
        </w:rPr>
        <w:fldChar w:fldCharType="separate"/>
      </w:r>
      <w:r w:rsidRPr="004B2038">
        <w:rPr>
          <w:noProof/>
          <w:sz w:val="24"/>
          <w:szCs w:val="24"/>
          <w:vertAlign w:val="superscript"/>
        </w:rPr>
        <w:t>1</w:t>
      </w:r>
      <w:r w:rsidR="00BC479E" w:rsidRPr="004B2038">
        <w:rPr>
          <w:sz w:val="24"/>
          <w:szCs w:val="24"/>
        </w:rPr>
        <w:fldChar w:fldCharType="end"/>
      </w:r>
      <w:r w:rsidRPr="004B2038">
        <w:rPr>
          <w:sz w:val="24"/>
          <w:szCs w:val="24"/>
          <w:vertAlign w:val="superscript"/>
        </w:rPr>
        <w:t>,</w:t>
      </w:r>
      <w:r w:rsidR="00BC479E" w:rsidRPr="004B2038">
        <w:rPr>
          <w:sz w:val="24"/>
          <w:szCs w:val="24"/>
        </w:rPr>
        <w:fldChar w:fldCharType="begin" w:fldLock="1"/>
      </w:r>
      <w:r w:rsidR="00541C91" w:rsidRPr="004B2038">
        <w:rPr>
          <w:sz w:val="24"/>
          <w:szCs w:val="24"/>
        </w:rPr>
        <w:instrText>ADDIN CSL_CITATION {"citationItems":[{"id":"ITEM-1","itemData":{"DOI":"10.1039/C7LC00552K","ISSN":"1473-0197","author":[{"dropping-particle":"","family":"Yutaka Hori, Chaitanya Kantak","given":"Richard M.Murray and Adam R. Abate","non-dropping-particle":"","parse-names":false,"suffix":""}],"container-title":"Lab on a Chip","id":"ITEM-1","issued":{"date-parts":[["2017"]]},"publisher":"Royal Society of Chemistry","title":"Cell-free extract based optimization of biomolecular circuits with droplet microfluidics","type":"article-journal"},"uris":["http://www.mendeley.com/documents/?uuid=3fb04ee9-3ac5-49a6-89c1-ef692ee89c32"]}],"mendeley":{"formattedCitation":"&lt;sup&gt;2&lt;/sup&gt;","plainTextFormattedCitation":"2","previouslyFormattedCitation":"&lt;sup&gt;2&lt;/sup&gt;"},"properties":{"noteIndex":0},"schema":"https://github.com/citation-style-language/schema/raw/master/csl-citation.json"}</w:instrText>
      </w:r>
      <w:r w:rsidR="00BC479E" w:rsidRPr="004B2038">
        <w:rPr>
          <w:sz w:val="24"/>
          <w:szCs w:val="24"/>
        </w:rPr>
        <w:fldChar w:fldCharType="separate"/>
      </w:r>
      <w:r w:rsidRPr="004B2038">
        <w:rPr>
          <w:noProof/>
          <w:sz w:val="24"/>
          <w:szCs w:val="24"/>
          <w:vertAlign w:val="superscript"/>
        </w:rPr>
        <w:t>2</w:t>
      </w:r>
      <w:r w:rsidR="00BC479E" w:rsidRPr="004B2038">
        <w:rPr>
          <w:sz w:val="24"/>
          <w:szCs w:val="24"/>
        </w:rPr>
        <w:fldChar w:fldCharType="end"/>
      </w:r>
      <w:r w:rsidRPr="004B2038">
        <w:rPr>
          <w:sz w:val="24"/>
          <w:szCs w:val="24"/>
        </w:rPr>
        <w:t>. The field of synthetic biology util</w:t>
      </w:r>
      <w:r w:rsidR="00996447" w:rsidRPr="00996447">
        <w:rPr>
          <w:sz w:val="24"/>
          <w:szCs w:val="24"/>
        </w:rPr>
        <w:t>ize</w:t>
      </w:r>
      <w:r w:rsidRPr="004B2038">
        <w:rPr>
          <w:sz w:val="24"/>
          <w:szCs w:val="24"/>
        </w:rPr>
        <w:t xml:space="preserve">s our knowledge of the naturally occurring components </w:t>
      </w:r>
      <w:r w:rsidR="00C9305A" w:rsidRPr="004B2038">
        <w:rPr>
          <w:sz w:val="24"/>
          <w:szCs w:val="24"/>
        </w:rPr>
        <w:t>comprising</w:t>
      </w:r>
      <w:r w:rsidRPr="004B2038">
        <w:rPr>
          <w:sz w:val="24"/>
          <w:szCs w:val="24"/>
        </w:rPr>
        <w:t xml:space="preserve"> these networks to engineer biological systems that can expand the functionality of cells</w:t>
      </w:r>
      <w:r w:rsidR="00BC479E" w:rsidRPr="004B2038">
        <w:rPr>
          <w:sz w:val="24"/>
          <w:szCs w:val="24"/>
        </w:rPr>
        <w:fldChar w:fldCharType="begin" w:fldLock="1"/>
      </w:r>
      <w:r w:rsidR="0006529E">
        <w:rPr>
          <w:sz w:val="24"/>
          <w:szCs w:val="24"/>
        </w:rPr>
        <w:instrText>ADDIN CSL_CITATION {"citationItems":[{"id":"ITEM-1","itemData":{"DOI":"10.1109/ACC.2007.4282302","ISBN":"1424409888","ISSN":"07431619","abstract":"This tutorial paper presents an introduction to systems and synthetic molecular biology. It provides an introduction to basic biological concepts, and describes some of the techniques as well as challenges in the analysis and design of biomolecular networks.","author":[{"dropping-particle":"","family":"Vecchio","given":"D","non-dropping-particle":"Del","parse-names":false,"suffix":""},{"dropping-particle":"","family":"Sontag","given":"E D","non-dropping-particle":"","parse-names":false,"suffix":""}],"container-title":"Proceedings of the American Control Conference","id":"ITEM-1","issued":{"date-parts":[["2007"]]},"page":"1577-1588","title":"Dynamics and control of synthetic bio-molecular networks","type":"paper-conference"},"uris":["http://www.mendeley.com/documents/?uuid=6c191e2b-8b45-4059-ba5a-80acbdb7fbd4"]}],"mendeley":{"formattedCitation":"&lt;sup&gt;3&lt;/sup&gt;","plainTextFormattedCitation":"3","previouslyFormattedCitation":"&lt;sup&gt;3&lt;/sup&gt;"},"properties":{"noteIndex":0},"schema":"https://github.com/citation-style-language/schema/raw/master/csl-citation.json"}</w:instrText>
      </w:r>
      <w:r w:rsidR="00BC479E" w:rsidRPr="004B2038">
        <w:rPr>
          <w:sz w:val="24"/>
          <w:szCs w:val="24"/>
        </w:rPr>
        <w:fldChar w:fldCharType="separate"/>
      </w:r>
      <w:r w:rsidRPr="004B2038">
        <w:rPr>
          <w:noProof/>
          <w:sz w:val="24"/>
          <w:szCs w:val="24"/>
          <w:vertAlign w:val="superscript"/>
        </w:rPr>
        <w:t>3</w:t>
      </w:r>
      <w:r w:rsidR="00BC479E" w:rsidRPr="004B2038">
        <w:rPr>
          <w:sz w:val="24"/>
          <w:szCs w:val="24"/>
        </w:rPr>
        <w:fldChar w:fldCharType="end"/>
      </w:r>
      <w:r w:rsidRPr="004B2038">
        <w:rPr>
          <w:sz w:val="24"/>
          <w:szCs w:val="24"/>
          <w:vertAlign w:val="superscript"/>
        </w:rPr>
        <w:t>,</w:t>
      </w:r>
      <w:r w:rsidR="00BC479E" w:rsidRPr="004B2038">
        <w:rPr>
          <w:sz w:val="24"/>
          <w:szCs w:val="24"/>
        </w:rPr>
        <w:fldChar w:fldCharType="begin" w:fldLock="1"/>
      </w:r>
      <w:r w:rsidR="00541C91" w:rsidRPr="004B2038">
        <w:rPr>
          <w:sz w:val="24"/>
          <w:szCs w:val="24"/>
        </w:rPr>
        <w:instrText>ADDIN CSL_CITATION {"citationItems":[{"id":"ITEM-1","itemData":{"DOI":"10.1038/nrm2698","ISBN":"1471-0080 (Electronic)\\r1471-0072 (Linking)","ISSN":"1471-0072","PMID":"19461664","abstract":"Synthetic biology is a research field that combines the investigative nature of biology with the constructive nature of engineering. Efforts in synthetic biology have largely focused on the creation and perfection of genetic devices and small modules that are constructed from these devices. But to view cells as true 'programmable' entities, it is now essential to develop effective strategies for assembling devices and modules into intricate, customizable larger scale systems. The ability to create such systems will result in innovative approaches to a wide range of applications, such as bioremediation, sustainable energy production and biomedical therapies.","author":[{"dropping-particle":"","family":"Purnick","given":"Priscilla E. M.","non-dropping-particle":"","parse-names":false,"suffix":""},{"dropping-particle":"","family":"Weiss","given":"Ron","non-dropping-particle":"","parse-names":false,"suffix":""}],"container-title":"Nature Reviews Molecular Cell Biology","id":"ITEM-1","issue":"6","issued":{"date-parts":[["2009"]]},"page":"410-422","publisher":"Nature Publishing Group","title":"The second wave of synthetic biology: from modules to systems","type":"article-journal","volume":"10"},"uris":["http://www.mendeley.com/documents/?uuid=c7076083-ca12-43a7-85d5-88012b5a1c49"]}],"mendeley":{"formattedCitation":"&lt;sup&gt;4&lt;/sup&gt;","plainTextFormattedCitation":"4","previouslyFormattedCitation":"&lt;sup&gt;4&lt;/sup&gt;"},"properties":{"noteIndex":0},"schema":"https://github.com/citation-style-language/schema/raw/master/csl-citation.json"}</w:instrText>
      </w:r>
      <w:r w:rsidR="00BC479E" w:rsidRPr="004B2038">
        <w:rPr>
          <w:sz w:val="24"/>
          <w:szCs w:val="24"/>
        </w:rPr>
        <w:fldChar w:fldCharType="separate"/>
      </w:r>
      <w:r w:rsidRPr="004B2038">
        <w:rPr>
          <w:noProof/>
          <w:sz w:val="24"/>
          <w:szCs w:val="24"/>
          <w:vertAlign w:val="superscript"/>
        </w:rPr>
        <w:t>4</w:t>
      </w:r>
      <w:r w:rsidR="00BC479E" w:rsidRPr="004B2038">
        <w:rPr>
          <w:sz w:val="24"/>
          <w:szCs w:val="24"/>
        </w:rPr>
        <w:fldChar w:fldCharType="end"/>
      </w:r>
      <w:r w:rsidRPr="004B2038">
        <w:rPr>
          <w:sz w:val="24"/>
          <w:szCs w:val="24"/>
        </w:rPr>
        <w:t xml:space="preserve">. </w:t>
      </w:r>
      <w:r w:rsidR="00E23B6D" w:rsidRPr="004B2038">
        <w:rPr>
          <w:sz w:val="24"/>
          <w:szCs w:val="24"/>
        </w:rPr>
        <w:t xml:space="preserve">Conversely, it is also possible to further our understanding of the natural networks governing life by designing simplified, synthetic analogues of existing circuits or by forward-engineering biological systems which exhibit naturally occurring </w:t>
      </w:r>
      <w:proofErr w:type="spellStart"/>
      <w:r w:rsidR="00E23B6D" w:rsidRPr="004B2038">
        <w:rPr>
          <w:sz w:val="24"/>
          <w:szCs w:val="24"/>
        </w:rPr>
        <w:t>behav</w:t>
      </w:r>
      <w:r w:rsidR="0002159A" w:rsidRPr="0002159A">
        <w:rPr>
          <w:sz w:val="24"/>
          <w:szCs w:val="24"/>
        </w:rPr>
        <w:t>ior</w:t>
      </w:r>
      <w:r w:rsidR="00E23B6D" w:rsidRPr="004B2038">
        <w:rPr>
          <w:sz w:val="24"/>
          <w:szCs w:val="24"/>
        </w:rPr>
        <w:t>s</w:t>
      </w:r>
      <w:proofErr w:type="spellEnd"/>
      <w:r w:rsidR="00E23B6D" w:rsidRPr="004B2038">
        <w:rPr>
          <w:sz w:val="24"/>
          <w:szCs w:val="24"/>
        </w:rPr>
        <w:t xml:space="preserve">. </w:t>
      </w:r>
      <w:r w:rsidR="00E23B6D" w:rsidRPr="004B2038">
        <w:rPr>
          <w:color w:val="000000" w:themeColor="text1"/>
          <w:sz w:val="24"/>
          <w:szCs w:val="24"/>
        </w:rPr>
        <w:t xml:space="preserve">The </w:t>
      </w:r>
      <w:r w:rsidR="009D6CFC" w:rsidRPr="009D6CFC">
        <w:rPr>
          <w:color w:val="000000" w:themeColor="text1"/>
          <w:sz w:val="24"/>
          <w:szCs w:val="24"/>
        </w:rPr>
        <w:t>de novo</w:t>
      </w:r>
      <w:r w:rsidR="00E23B6D" w:rsidRPr="004B2038">
        <w:rPr>
          <w:color w:val="000000" w:themeColor="text1"/>
          <w:sz w:val="24"/>
          <w:szCs w:val="24"/>
        </w:rPr>
        <w:t xml:space="preserve"> engineering of such biological systems is performed in a bottom-up fashion where </w:t>
      </w:r>
      <w:r w:rsidR="002F71FB" w:rsidRPr="004B2038">
        <w:rPr>
          <w:color w:val="000000" w:themeColor="text1"/>
          <w:sz w:val="24"/>
          <w:szCs w:val="24"/>
        </w:rPr>
        <w:t>novel</w:t>
      </w:r>
      <w:r w:rsidR="00E23B6D" w:rsidRPr="004B2038">
        <w:rPr>
          <w:color w:val="000000" w:themeColor="text1"/>
          <w:sz w:val="24"/>
          <w:szCs w:val="24"/>
        </w:rPr>
        <w:t xml:space="preserve"> genetic circuits or signalling pathways are engineered i</w:t>
      </w:r>
      <w:r w:rsidR="002F71FB" w:rsidRPr="004B2038">
        <w:rPr>
          <w:color w:val="000000" w:themeColor="text1"/>
          <w:sz w:val="24"/>
          <w:szCs w:val="24"/>
        </w:rPr>
        <w:t>n a rational manner, using</w:t>
      </w:r>
      <w:r w:rsidR="00E23B6D" w:rsidRPr="004B2038">
        <w:rPr>
          <w:color w:val="000000" w:themeColor="text1"/>
          <w:sz w:val="24"/>
          <w:szCs w:val="24"/>
        </w:rPr>
        <w:t xml:space="preserve"> well-defined parts</w:t>
      </w:r>
      <w:r w:rsidR="00BC479E" w:rsidRPr="004B2038">
        <w:rPr>
          <w:color w:val="000000" w:themeColor="text1"/>
          <w:sz w:val="24"/>
          <w:szCs w:val="24"/>
        </w:rPr>
        <w:fldChar w:fldCharType="begin" w:fldLock="1"/>
      </w:r>
      <w:r w:rsidR="00250E1F">
        <w:rPr>
          <w:color w:val="000000" w:themeColor="text1"/>
          <w:sz w:val="24"/>
          <w:szCs w:val="24"/>
        </w:rPr>
        <w:instrText>ADDIN CSL_CITATION {"citationItems":[{"id":"ITEM-1","itemData":{"DOI":"10.1073/pnas.1212069109","ISBN":"1091-6490 (Electronic) 0027-8424 (Linking)","ISSN":"0027-8424","PMID":"23112180","abstract":"Reaction networks displaying bistability provide a chemical mechanism for long-term memory storage in cells, as exemplified by many epigenetic switches. These biological systems are not only bistable but switchable, in the sense that they can be flipped from one state to the other by application of specific molecular stimuli. We have reproduced such functions through the rational assembly of dynamic reaction networks based on basic DNA biochemistry. Rather than rewiring genetic systems as synthetic biology does in vivo, our strategy consists of building simplified dynamic analogs in vitro, in an artificial, well-controlled milieu. We report successively a bistable system, a two-input switchable memory element, and a single-input push-push memory circuit. These results suggest that it is possible to build complex time-responsive molecular circuits by following a modular approach to the design of dynamic in vitro behaviors. Our approach thus provides an unmatched opportunity to study topology/function relationships within dynamic reaction networks.","author":[{"dropping-particle":"","family":"Padirac","given":"A.","non-dropping-particle":"","parse-names":false,"suffix":""},{"dropping-particle":"","family":"Fujii","given":"T.","non-dropping-particle":"","parse-names":false,"suffix":""},{"dropping-particle":"","family":"Rondelez","given":"Y.","non-dropping-particle":"","parse-names":false,"suffix":""}],"container-title":"Proceedings of the National Academy of Sciences of the United States of America","id":"ITEM-1","issue":"47","issued":{"date-parts":[["2012"]]},"page":"E3212-E3220","title":"Bottom-up construction of in vitro switchable memories","type":"article-journal","volume":"109"},"uris":["http://www.mendeley.com/documents/?uuid=81fd91cf-d10c-4d0d-9551-f544b6c71e8c"]},{"id":"ITEM-2","itemData":{"DOI":"10.1038/nature04473","ISBN":"0028-0836\\r1476-4679","ISSN":"0028-0836","PMID":"16482159","abstract":"The ability to construct synthetic gene networks enables experimental investigations of deliberately simplified systems that can be compared to qualitative and quantitative models. If simple, well-characterized modules can be coupled together into more complex networks with behaviour that can be predicted from that of the individual components, we may begin to build an understanding of cellular regulatory processes from the 'bottom up'. Here we have engineered a promoter to allow simultaneous repression and activation of gene expression in Escherichia coli. We studied its behaviour in synthetic gene networks under increasingly complex conditions: unregulated, repressed, activated, and simultaneously repressed and activated. We develop a stochastic model that quantitatively captures the means and distributions of the expression from the engineered promoter of this modular system, and show that the model can be extended and used to accurately predict the in vivo behaviour of the network when it is expanded to include positive feedback. The model also reveals the counterintuitive prediction that noise in protein expression levels can increase upon arrest of cell growth and division, which we confirm experimentally. This work shows that the properties of regulatory subsystems can be used to predict the behaviour of larger, more complex regulatory networks, and that this bottom-up approach can provide insights into gene regulation.","author":[{"dropping-particle":"","family":"Guido","given":"Nicholas J.","non-dropping-particle":"","parse-names":false,"suffix":""},{"dropping-particle":"","family":"Wang","given":"Xiao","non-dropping-particle":"","parse-names":false,"suffix":""},{"dropping-particle":"","family":"Adalsteinsson","given":"David","non-dropping-particle":"","parse-names":false,"suffix":""},{"dropping-particle":"","family":"McMillen","given":"David","non-dropping-particle":"","parse-names":false,"suffix":""},{"dropping-particle":"","family":"Hasty","given":"Jeff","non-dropping-particle":"","parse-names":false,"suffix":""},{"dropping-particle":"","family":"Cantor","given":"Charles R.","non-dropping-particle":"","parse-names":false,"suffix":""},{"dropping-particle":"","family":"Elston","given":"Timothy C.","non-dropping-particle":"","parse-names":false,"suffix":""},{"dropping-particle":"","family":"Collins","given":"J. J.","non-dropping-particle":"","parse-names":false,"suffix":""}],"container-title":"Nature","id":"ITEM-2","issue":"7078","issued":{"date-parts":[["2006"]]},"page":"856-860","title":"A bottom-up approach to gene regulation","type":"article-journal","volume":"439"},"uris":["http://www.mendeley.com/documents/?uuid=86037a6a-4238-4e5e-b0b6-1c77f69c23bd"]}],"mendeley":{"formattedCitation":"&lt;sup&gt;5,6&lt;/sup&gt;","plainTextFormattedCitation":"5,6","previouslyFormattedCitation":"&lt;sup&gt;5,6&lt;/sup&gt;"},"properties":{"noteIndex":0},"schema":"https://github.com/citation-style-language/schema/raw/master/csl-citation.json"}</w:instrText>
      </w:r>
      <w:r w:rsidR="00BC479E" w:rsidRPr="004B2038">
        <w:rPr>
          <w:color w:val="000000" w:themeColor="text1"/>
          <w:sz w:val="24"/>
          <w:szCs w:val="24"/>
        </w:rPr>
        <w:fldChar w:fldCharType="separate"/>
      </w:r>
      <w:r w:rsidR="00E23B6D" w:rsidRPr="004B2038">
        <w:rPr>
          <w:noProof/>
          <w:color w:val="000000" w:themeColor="text1"/>
          <w:sz w:val="24"/>
          <w:szCs w:val="24"/>
          <w:vertAlign w:val="superscript"/>
        </w:rPr>
        <w:t>5,6</w:t>
      </w:r>
      <w:r w:rsidR="00BC479E" w:rsidRPr="004B2038">
        <w:rPr>
          <w:color w:val="000000" w:themeColor="text1"/>
          <w:sz w:val="24"/>
          <w:szCs w:val="24"/>
        </w:rPr>
        <w:fldChar w:fldCharType="end"/>
      </w:r>
      <w:r w:rsidR="00E23B6D" w:rsidRPr="004B2038">
        <w:rPr>
          <w:color w:val="000000" w:themeColor="text1"/>
          <w:sz w:val="24"/>
          <w:szCs w:val="24"/>
        </w:rPr>
        <w:t>.</w:t>
      </w:r>
      <w:r w:rsidR="002F71FB" w:rsidRPr="004B2038">
        <w:rPr>
          <w:color w:val="000000" w:themeColor="text1"/>
          <w:sz w:val="24"/>
          <w:szCs w:val="24"/>
        </w:rPr>
        <w:t xml:space="preserve"> </w:t>
      </w:r>
      <w:r w:rsidR="00F85807" w:rsidRPr="004B2038">
        <w:rPr>
          <w:color w:val="000000" w:themeColor="text1"/>
          <w:sz w:val="24"/>
          <w:szCs w:val="24"/>
        </w:rPr>
        <w:t>Combining the rational design of networks with the design of biologically relevant systems enables the in-depth characteri</w:t>
      </w:r>
      <w:r w:rsidR="009D6CFC">
        <w:rPr>
          <w:color w:val="000000" w:themeColor="text1"/>
          <w:sz w:val="24"/>
          <w:szCs w:val="24"/>
        </w:rPr>
        <w:t>z</w:t>
      </w:r>
      <w:r w:rsidR="00F85807" w:rsidRPr="004B2038">
        <w:rPr>
          <w:color w:val="000000" w:themeColor="text1"/>
          <w:sz w:val="24"/>
          <w:szCs w:val="24"/>
        </w:rPr>
        <w:t>ation and study of biological regulatory systems with various levels of abstraction</w:t>
      </w:r>
      <w:r w:rsidR="00BC479E" w:rsidRPr="004B2038">
        <w:rPr>
          <w:color w:val="000000" w:themeColor="text1"/>
          <w:sz w:val="24"/>
          <w:szCs w:val="24"/>
        </w:rPr>
        <w:fldChar w:fldCharType="begin" w:fldLock="1"/>
      </w:r>
      <w:r w:rsidR="00541C91" w:rsidRPr="004B2038">
        <w:rPr>
          <w:color w:val="000000" w:themeColor="text1"/>
          <w:sz w:val="24"/>
          <w:szCs w:val="24"/>
        </w:rPr>
        <w:instrText>ADDIN CSL_CITATION {"citationItems":[{"id":"ITEM-1","itemData":{"DOI":"10.1016/j.biotechadv.2013.04.008","ISBN":"1873-1899 (Electronic) 0734-9750 (Linking)","ISSN":"07349750","PMID":"23648627","abstract":"The reductionist approach has revolutionized biology in the past 50 years. Yet its limits are being felt as the complexity of cellular interactions is gradually revealed by high-throughput technology. In order to make sense of the deluge of \"omic data\", a hypothesis-driven view is needed to understand how biomolecular interactions shape cellular networks. We review recent efforts aimed at building in vitro biochemical networks that reproduce the flow of genetic regulation. We highlight how those efforts have culminated in the rational construction of biochemical oscillators and bistable memories in test tubes. We also recapitulate the lessons learned about in vivo biochemical circuits such as the importance of delays and competition, the links between topology and kinetics, as well as the intriguing resemblance between cellular reaction networks and ecosystems. ?? 2013 Elsevier Inc.","author":[{"dropping-particle":"","family":"Genot","given":"Anthony J.","non-dropping-particle":"","parse-names":false,"suffix":""},{"dropping-particle":"","family":"Fujii","given":"Teruo","non-dropping-particle":"","parse-names":false,"suffix":""},{"dropping-particle":"","family":"Rondelez","given":"Yannick","non-dropping-particle":"","parse-names":false,"suffix":""}],"container-title":"Biotechnology Advances","id":"ITEM-1","issue":"6","issued":{"date-parts":[["2013"]]},"page":"789-796","publisher":"Elsevier Inc.","title":"In vitro regulatory models for systems biology","type":"article-journal","volume":"31"},"uris":["http://www.mendeley.com/documents/?uuid=1d31e51b-5c7b-4396-9d7c-78fc15f6e74b"]}],"mendeley":{"formattedCitation":"&lt;sup&gt;7&lt;/sup&gt;","plainTextFormattedCitation":"7","previouslyFormattedCitation":"&lt;sup&gt;7&lt;/sup&gt;"},"properties":{"noteIndex":0},"schema":"https://github.com/citation-style-language/schema/raw/master/csl-citation.json"}</w:instrText>
      </w:r>
      <w:r w:rsidR="00BC479E" w:rsidRPr="004B2038">
        <w:rPr>
          <w:color w:val="000000" w:themeColor="text1"/>
          <w:sz w:val="24"/>
          <w:szCs w:val="24"/>
        </w:rPr>
        <w:fldChar w:fldCharType="separate"/>
      </w:r>
      <w:r w:rsidR="00F85807" w:rsidRPr="004B2038">
        <w:rPr>
          <w:noProof/>
          <w:color w:val="000000" w:themeColor="text1"/>
          <w:sz w:val="24"/>
          <w:szCs w:val="24"/>
          <w:vertAlign w:val="superscript"/>
        </w:rPr>
        <w:t>7</w:t>
      </w:r>
      <w:r w:rsidR="00BC479E" w:rsidRPr="004B2038">
        <w:rPr>
          <w:color w:val="000000" w:themeColor="text1"/>
          <w:sz w:val="24"/>
          <w:szCs w:val="24"/>
        </w:rPr>
        <w:fldChar w:fldCharType="end"/>
      </w:r>
      <w:r w:rsidR="00F85807" w:rsidRPr="004B2038">
        <w:rPr>
          <w:color w:val="000000" w:themeColor="text1"/>
          <w:sz w:val="24"/>
          <w:szCs w:val="24"/>
        </w:rPr>
        <w:t xml:space="preserve">. </w:t>
      </w:r>
    </w:p>
    <w:p w:rsidR="00D0488A" w:rsidRPr="004B2038" w:rsidRDefault="00D0488A" w:rsidP="00877AF7">
      <w:pPr>
        <w:pStyle w:val="NoSpacing"/>
        <w:jc w:val="both"/>
        <w:rPr>
          <w:sz w:val="24"/>
          <w:szCs w:val="24"/>
        </w:rPr>
      </w:pPr>
    </w:p>
    <w:p w:rsidR="003840C9" w:rsidRPr="004B2038" w:rsidRDefault="00D15C7A" w:rsidP="00877AF7">
      <w:pPr>
        <w:pStyle w:val="NoSpacing"/>
        <w:jc w:val="both"/>
        <w:rPr>
          <w:sz w:val="24"/>
          <w:szCs w:val="24"/>
        </w:rPr>
      </w:pPr>
      <w:r w:rsidRPr="004B2038">
        <w:rPr>
          <w:sz w:val="24"/>
          <w:szCs w:val="24"/>
        </w:rPr>
        <w:t xml:space="preserve">The pioneering works of </w:t>
      </w:r>
      <w:proofErr w:type="spellStart"/>
      <w:r w:rsidRPr="004B2038">
        <w:rPr>
          <w:sz w:val="24"/>
          <w:szCs w:val="24"/>
        </w:rPr>
        <w:t>Elowitz</w:t>
      </w:r>
      <w:proofErr w:type="spellEnd"/>
      <w:r w:rsidRPr="004B2038">
        <w:rPr>
          <w:sz w:val="24"/>
          <w:szCs w:val="24"/>
        </w:rPr>
        <w:t xml:space="preserve"> and Leibler</w:t>
      </w:r>
      <w:r w:rsidR="00BC479E" w:rsidRPr="004B2038">
        <w:rPr>
          <w:sz w:val="24"/>
          <w:szCs w:val="24"/>
          <w:vertAlign w:val="superscript"/>
        </w:rPr>
        <w:fldChar w:fldCharType="begin" w:fldLock="1"/>
      </w:r>
      <w:r w:rsidR="00541C91" w:rsidRPr="004B2038">
        <w:rPr>
          <w:sz w:val="24"/>
          <w:szCs w:val="24"/>
          <w:vertAlign w:val="superscript"/>
        </w:rPr>
        <w:instrText>ADDIN CSL_CITATION {"citationItems":[{"id":"ITEM-1","itemData":{"DOI":"10.1038/35002125","ISBN":"0028-0836 (Print) 0028-0836 (Linking)","ISSN":"0028-0836","PMID":"10659856","abstract":"Networks of interacting biomolecules carry out many essential functions in living cells, but the 'design principles' underlying the functioning of such intracellular networks remain poorly understood, despite intensive efforts including quantitative analysis of relatively simple systems. Here we present a complementary approach to this problem: the design and construction of a synthetic network to implement a particular function. We used three transcriptional repressor systems that are not part of any natural biological clock to build an oscillating network, termed the repressilator, in Escherichia coli. The network periodically induces the synthesis of green fluorescent protein as a readout of its state in individual cells. The resulting oscillations, with typical periods of hours, are slower than the cell-division cycle, so the state of the oscillator has to be transmitted from generation to generation. This artificial clock displays noisy behaviour, possibly because of stochastic fluctuations of its components. Such 'rational network design may lead both to the engineering of new cellular behaviours and to an improved understanding of naturally occurring networks.","author":[{"dropping-particle":"","family":"Elowitz","given":"Michael B","non-dropping-particle":"","parse-names":false,"suffix":""},{"dropping-particle":"","family":"Leibler","given":"Stanislas","non-dropping-particle":"","parse-names":false,"suffix":""}],"container-title":"Nature","id":"ITEM-1","issue":"6767","issued":{"date-parts":[["2000"]]},"page":"335-338","title":"A synthetic oscillatory network of transcriptional regulators.","type":"article-journal","volume":"403"},"uris":["http://www.mendeley.com/documents/?uuid=9c82394e-7527-4f7c-a265-c084314d6e4a"]}],"mendeley":{"formattedCitation":"&lt;sup&gt;8&lt;/sup&gt;","plainTextFormattedCitation":"8","previouslyFormattedCitation":"&lt;sup&gt;8&lt;/sup&gt;"},"properties":{"noteIndex":0},"schema":"https://github.com/citation-style-language/schema/raw/master/csl-citation.json"}</w:instrText>
      </w:r>
      <w:r w:rsidR="00BC479E" w:rsidRPr="004B2038">
        <w:rPr>
          <w:sz w:val="24"/>
          <w:szCs w:val="24"/>
          <w:vertAlign w:val="superscript"/>
        </w:rPr>
        <w:fldChar w:fldCharType="separate"/>
      </w:r>
      <w:r w:rsidR="00AE10CF" w:rsidRPr="004B2038">
        <w:rPr>
          <w:noProof/>
          <w:sz w:val="24"/>
          <w:szCs w:val="24"/>
          <w:vertAlign w:val="superscript"/>
        </w:rPr>
        <w:t>8</w:t>
      </w:r>
      <w:r w:rsidR="00BC479E" w:rsidRPr="004B2038">
        <w:rPr>
          <w:sz w:val="24"/>
          <w:szCs w:val="24"/>
          <w:vertAlign w:val="superscript"/>
        </w:rPr>
        <w:fldChar w:fldCharType="end"/>
      </w:r>
      <w:r w:rsidRPr="004B2038">
        <w:rPr>
          <w:sz w:val="24"/>
          <w:szCs w:val="24"/>
        </w:rPr>
        <w:t xml:space="preserve"> and Gardner </w:t>
      </w:r>
      <w:r w:rsidR="0002159A" w:rsidRPr="0002159A">
        <w:rPr>
          <w:sz w:val="24"/>
          <w:szCs w:val="24"/>
        </w:rPr>
        <w:t>et al.</w:t>
      </w:r>
      <w:r w:rsidR="00BC479E" w:rsidRPr="004B2038">
        <w:rPr>
          <w:sz w:val="24"/>
          <w:szCs w:val="24"/>
        </w:rPr>
        <w:fldChar w:fldCharType="begin" w:fldLock="1"/>
      </w:r>
      <w:r w:rsidR="00541C91" w:rsidRPr="004B2038">
        <w:rPr>
          <w:sz w:val="24"/>
          <w:szCs w:val="24"/>
        </w:rPr>
        <w:instrText>ADDIN CSL_CITATION {"citationItems":[{"id":"ITEM-1","itemData":{"DOI":"10.1038/35002131","ISBN":"0028-0836 (Print)\\r0028-0836 (Linking)","ISSN":"0028-0836","PMID":"10659857","abstract":"It has been proposed' that gene-regulatory circuits with virtually any desired property can be constructed from networks of simple regulatory elements. These properties, which include multistability and oscillations, have been found in specialized gene circuits such as the bacteriophage lambda switch and the Cyanobacteria circadian oscillator. However, these behaviours have not been demonstrated in networks of non-specialized regulatory components. Here we present the construction of a genetic toggle switch-a synthetic, bistable gene-regulatory network-in Escherichia coli and provide a simple theory that predicts the conditions necessary for bistability. The toggle is constructed from any two repressible promoters arranged in a mutually inhibitory network. It is flipped between stable states using transient chemical or thermal induction and exhibits a nearly ideal switching threshold. As a practical device, the toggle switch forms a synthetic, addressable cellular memory unit and has implications for biotechnology, biocomputing and gene therapy.","author":[{"dropping-particle":"","family":"Gardner","given":"Timothy S","non-dropping-particle":"","parse-names":false,"suffix":""},{"dropping-particle":"","family":"Cantor","given":"Charles R","non-dropping-particle":"","parse-names":false,"suffix":""},{"dropping-particle":"","family":"Collins","given":"James J","non-dropping-particle":"","parse-names":false,"suffix":""}],"container-title":"Nature","id":"ITEM-1","issue":"6767","issued":{"date-parts":[["2000","1","20"]]},"page":"339-342","title":"Construction of a genetic toggle switch in Escherichia coli","type":"article-journal","volume":"403"},"uris":["http://www.mendeley.com/documents/?uuid=a9ea9a76-478d-4d3d-a2ec-f5025fe87c0d"]}],"mendeley":{"formattedCitation":"&lt;sup&gt;9&lt;/sup&gt;","plainTextFormattedCitation":"9","previouslyFormattedCitation":"&lt;sup&gt;9&lt;/sup&gt;"},"properties":{"noteIndex":0},"schema":"https://github.com/citation-style-language/schema/raw/master/csl-citation.json"}</w:instrText>
      </w:r>
      <w:r w:rsidR="00BC479E" w:rsidRPr="004B2038">
        <w:rPr>
          <w:sz w:val="24"/>
          <w:szCs w:val="24"/>
        </w:rPr>
        <w:fldChar w:fldCharType="separate"/>
      </w:r>
      <w:r w:rsidR="002F4403" w:rsidRPr="004B2038">
        <w:rPr>
          <w:noProof/>
          <w:sz w:val="24"/>
          <w:szCs w:val="24"/>
          <w:vertAlign w:val="superscript"/>
        </w:rPr>
        <w:t>9</w:t>
      </w:r>
      <w:r w:rsidR="00BC479E" w:rsidRPr="004B2038">
        <w:rPr>
          <w:sz w:val="24"/>
          <w:szCs w:val="24"/>
        </w:rPr>
        <w:fldChar w:fldCharType="end"/>
      </w:r>
      <w:r w:rsidRPr="004B2038">
        <w:rPr>
          <w:sz w:val="24"/>
          <w:szCs w:val="24"/>
        </w:rPr>
        <w:t xml:space="preserve"> were the first to demonstrate </w:t>
      </w:r>
      <w:r w:rsidR="00C426D7" w:rsidRPr="004B2038">
        <w:rPr>
          <w:sz w:val="24"/>
          <w:szCs w:val="24"/>
        </w:rPr>
        <w:t xml:space="preserve">the </w:t>
      </w:r>
      <w:r w:rsidRPr="004B2038">
        <w:rPr>
          <w:sz w:val="24"/>
          <w:szCs w:val="24"/>
        </w:rPr>
        <w:t>successful introduction of synthetic genetic networks into cellular hosts</w:t>
      </w:r>
      <w:r w:rsidR="008E3F59" w:rsidRPr="004B2038">
        <w:rPr>
          <w:sz w:val="24"/>
          <w:szCs w:val="24"/>
        </w:rPr>
        <w:t xml:space="preserve">. </w:t>
      </w:r>
      <w:r w:rsidR="000665D4" w:rsidRPr="004B2038">
        <w:rPr>
          <w:sz w:val="24"/>
          <w:szCs w:val="24"/>
        </w:rPr>
        <w:t>In the following decade, numerous researchers have continued to build on these initial successes despite the emergence of several limitations regarding the introduction of synthetic circuits into cells</w:t>
      </w:r>
      <w:r w:rsidR="00BC479E" w:rsidRPr="004B2038">
        <w:rPr>
          <w:sz w:val="24"/>
          <w:szCs w:val="24"/>
        </w:rPr>
        <w:fldChar w:fldCharType="begin" w:fldLock="1"/>
      </w:r>
      <w:r w:rsidR="00541C91" w:rsidRPr="004B2038">
        <w:rPr>
          <w:sz w:val="24"/>
          <w:szCs w:val="24"/>
        </w:rPr>
        <w:instrText>ADDIN CSL_CITATION {"citationItems":[{"id":"ITEM-1","itemData":{"DOI":"10.1016/j.biotechadv.2013.04.008","ISBN":"1873-1899 (Electronic) 0734-9750 (Linking)","ISSN":"07349750","PMID":"23648627","abstract":"The reductionist approach has revolutionized biology in the past 50 years. Yet its limits are being felt as the complexity of cellular interactions is gradually revealed by high-throughput technology. In order to make sense of the deluge of \"omic data\", a hypothesis-driven view is needed to understand how biomolecular interactions shape cellular networks. We review recent efforts aimed at building in vitro biochemical networks that reproduce the flow of genetic regulation. We highlight how those efforts have culminated in the rational construction of biochemical oscillators and bistable memories in test tubes. We also recapitulate the lessons learned about in vivo biochemical circuits such as the importance of delays and competition, the links between topology and kinetics, as well as the intriguing resemblance between cellular reaction networks and ecosystems. ?? 2013 Elsevier Inc.","author":[{"dropping-particle":"","family":"Genot","given":"Anthony J.","non-dropping-particle":"","parse-names":false,"suffix":""},{"dropping-particle":"","family":"Fujii","given":"Teruo","non-dropping-particle":"","parse-names":false,"suffix":""},{"dropping-particle":"","family":"Rondelez","given":"Yannick","non-dropping-particle":"","parse-names":false,"suffix":""}],"container-title":"Biotechnology Advances","id":"ITEM-1","issue":"6","issued":{"date-parts":[["2013"]]},"page":"789-796","publisher":"Elsevier Inc.","title":"In vitro regulatory models for systems biology","type":"article-journal","volume":"31"},"uris":["http://www.mendeley.com/documents/?uuid=1d31e51b-5c7b-4396-9d7c-78fc15f6e74b"]}],"mendeley":{"formattedCitation":"&lt;sup&gt;7&lt;/sup&gt;","plainTextFormattedCitation":"7","previouslyFormattedCitation":"&lt;sup&gt;7&lt;/sup&gt;"},"properties":{"noteIndex":0},"schema":"https://github.com/citation-style-language/schema/raw/master/csl-citation.json"}</w:instrText>
      </w:r>
      <w:r w:rsidR="00BC479E" w:rsidRPr="004B2038">
        <w:rPr>
          <w:sz w:val="24"/>
          <w:szCs w:val="24"/>
        </w:rPr>
        <w:fldChar w:fldCharType="separate"/>
      </w:r>
      <w:r w:rsidR="002F4403" w:rsidRPr="004B2038">
        <w:rPr>
          <w:noProof/>
          <w:sz w:val="24"/>
          <w:szCs w:val="24"/>
          <w:vertAlign w:val="superscript"/>
        </w:rPr>
        <w:t>7</w:t>
      </w:r>
      <w:r w:rsidR="00BC479E" w:rsidRPr="004B2038">
        <w:rPr>
          <w:sz w:val="24"/>
          <w:szCs w:val="24"/>
        </w:rPr>
        <w:fldChar w:fldCharType="end"/>
      </w:r>
      <w:r w:rsidR="002F4403" w:rsidRPr="004B2038">
        <w:rPr>
          <w:sz w:val="24"/>
          <w:szCs w:val="24"/>
          <w:vertAlign w:val="superscript"/>
        </w:rPr>
        <w:t>,</w:t>
      </w:r>
      <w:r w:rsidR="00BC479E" w:rsidRPr="004B2038">
        <w:rPr>
          <w:sz w:val="24"/>
          <w:szCs w:val="24"/>
        </w:rPr>
        <w:fldChar w:fldCharType="begin" w:fldLock="1"/>
      </w:r>
      <w:r w:rsidR="00541C91" w:rsidRPr="004B2038">
        <w:rPr>
          <w:sz w:val="24"/>
          <w:szCs w:val="24"/>
        </w:rPr>
        <w:instrText>ADDIN CSL_CITATION {"citationItems":[{"id":"ITEM-1","itemData":{"DOI":"10.1038/msb.2010.120","ISSN":"1744-4292","author":[{"dropping-particle":"","family":"Montagne","given":"Kevin","non-dropping-particle":"","parse-names":false,"suffix":""},{"dropping-particle":"","family":"Plasson","given":"Raphael","non-dropping-particle":"","parse-names":false,"suffix":""},{"dropping-particle":"","family":"Sakai","given":"Yasuyuki","non-dropping-particle":"","parse-names":false,"suffix":""},{"dropping-particle":"","family":"Fujii","given":"Teruo","non-dropping-particle":"","parse-names":false,"suffix":""},{"dropping-particle":"","family":"Rondelez","given":"Yannick","non-dropping-particle":"","parse-names":false,"suffix":""}],"container-title":"Molecular Systems Biology","id":"ITEM-1","issue":"1","issued":{"date-parts":[["2014","4","16"]]},"page":"466-466","publisher":"Nature Publishing Group","title":"Programming an in vitro DNA oscillator using a molecular networking strategy","type":"article-journal","volume":"7"},"uris":["http://www.mendeley.com/documents/?uuid=c6750180-676b-4797-979f-f050f5464f25"]}],"mendeley":{"formattedCitation":"&lt;sup&gt;10&lt;/sup&gt;","plainTextFormattedCitation":"10","previouslyFormattedCitation":"&lt;sup&gt;10&lt;/sup&gt;"},"properties":{"noteIndex":0},"schema":"https://github.com/citation-style-language/schema/raw/master/csl-citation.json"}</w:instrText>
      </w:r>
      <w:r w:rsidR="00BC479E" w:rsidRPr="004B2038">
        <w:rPr>
          <w:sz w:val="24"/>
          <w:szCs w:val="24"/>
        </w:rPr>
        <w:fldChar w:fldCharType="separate"/>
      </w:r>
      <w:r w:rsidR="002F4403" w:rsidRPr="004B2038">
        <w:rPr>
          <w:noProof/>
          <w:sz w:val="24"/>
          <w:szCs w:val="24"/>
          <w:vertAlign w:val="superscript"/>
        </w:rPr>
        <w:t>10</w:t>
      </w:r>
      <w:r w:rsidR="00BC479E" w:rsidRPr="004B2038">
        <w:rPr>
          <w:sz w:val="24"/>
          <w:szCs w:val="24"/>
        </w:rPr>
        <w:fldChar w:fldCharType="end"/>
      </w:r>
      <w:r w:rsidR="002F4403" w:rsidRPr="004B2038">
        <w:rPr>
          <w:sz w:val="24"/>
          <w:szCs w:val="24"/>
          <w:vertAlign w:val="superscript"/>
        </w:rPr>
        <w:t>,</w:t>
      </w:r>
      <w:r w:rsidR="00BC479E" w:rsidRPr="004B2038">
        <w:rPr>
          <w:sz w:val="24"/>
          <w:szCs w:val="24"/>
        </w:rPr>
        <w:fldChar w:fldCharType="begin" w:fldLock="1"/>
      </w:r>
      <w:r w:rsidR="00541C91" w:rsidRPr="004B2038">
        <w:rPr>
          <w:sz w:val="24"/>
          <w:szCs w:val="24"/>
        </w:rPr>
        <w:instrText>ADDIN CSL_CITATION {"citationItems":[{"id":"ITEM-1","itemData":{"DOI":"10.1038/nrg2775","ISBN":"1208507109","ISSN":"1471-0056","PMID":"20395970","abstract":"Synthetic biology is bringing together engineers and biologists to design and build novel biomolecular components, networks and pathways, and to use these constructs to rewire and reprogram organisms. These re-engineered organisms will change our lives over the coming years, leading to cheaper drugs, 'green' means to fuel our cars and targeted therapies for attacking 'superbugs' and diseases, such as cancer. The de novo engineering of genetic circuits, biological modules and synthetic pathways is beginning to address these crucial problems and is being used in related practical applications.","author":[{"dropping-particle":"","family":"Khalil","given":"Ahmad S.","non-dropping-particle":"","parse-names":false,"suffix":""},{"dropping-particle":"","family":"Collins","given":"James J.","non-dropping-particle":"","parse-names":false,"suffix":""}],"container-title":"Nature Reviews Genetics","id":"ITEM-1","issue":"5","issued":{"date-parts":[["2010"]]},"page":"367-379","publisher":"Nature Publishing Group","title":"Synthetic biology: applications come of age","type":"article-journal","volume":"11"},"uris":["http://www.mendeley.com/documents/?uuid=f396c632-364e-4d98-aa0c-bf7aad65b1bb"]}],"mendeley":{"formattedCitation":"&lt;sup&gt;11&lt;/sup&gt;","plainTextFormattedCitation":"11","previouslyFormattedCitation":"&lt;sup&gt;11&lt;/sup&gt;"},"properties":{"noteIndex":0},"schema":"https://github.com/citation-style-language/schema/raw/master/csl-citation.json"}</w:instrText>
      </w:r>
      <w:r w:rsidR="00BC479E" w:rsidRPr="004B2038">
        <w:rPr>
          <w:sz w:val="24"/>
          <w:szCs w:val="24"/>
        </w:rPr>
        <w:fldChar w:fldCharType="separate"/>
      </w:r>
      <w:r w:rsidR="002F4403" w:rsidRPr="004B2038">
        <w:rPr>
          <w:noProof/>
          <w:sz w:val="24"/>
          <w:szCs w:val="24"/>
          <w:vertAlign w:val="superscript"/>
        </w:rPr>
        <w:t>11</w:t>
      </w:r>
      <w:r w:rsidR="00BC479E" w:rsidRPr="004B2038">
        <w:rPr>
          <w:sz w:val="24"/>
          <w:szCs w:val="24"/>
        </w:rPr>
        <w:fldChar w:fldCharType="end"/>
      </w:r>
      <w:r w:rsidR="002F4403" w:rsidRPr="004B2038">
        <w:rPr>
          <w:sz w:val="24"/>
          <w:szCs w:val="24"/>
          <w:vertAlign w:val="superscript"/>
        </w:rPr>
        <w:t>,</w:t>
      </w:r>
      <w:r w:rsidR="00BC479E" w:rsidRPr="004B2038">
        <w:rPr>
          <w:sz w:val="24"/>
          <w:szCs w:val="24"/>
        </w:rPr>
        <w:fldChar w:fldCharType="begin" w:fldLock="1"/>
      </w:r>
      <w:r w:rsidR="00541C91" w:rsidRPr="004B2038">
        <w:rPr>
          <w:sz w:val="24"/>
          <w:szCs w:val="24"/>
        </w:rPr>
        <w:instrText>ADDIN CSL_CITATION {"citationItems":[{"id":"ITEM-1","itemData":{"DOI":"10.1016/j.cbpa.2012.05.179","ISBN":"1879-0402 (Electronic)\\r1367-5931 (Linking)","ISSN":"13675931","PMID":"22676890","abstract":"Inspired by advances in the ability to construct programmable circuits in living organisms, in vitro circuits are emerging as a viable platform for designing, understanding, and exploiting dynamic biochemical circuitry. In vitro systems allow researchers to directly access and manipulate biomolecular parts without the unwieldy complexity and intertwined dependencies that often exist in vivo. Experimental and computational foundations in DNA, DNA/RNA, and DNA/RNA/protein based circuitry have given rise to systems with more than 100 programmed molecular constituents. Functionally, they have diverse capabilities including: complex mathematical calculations, associative memory tasks, and sensing of small molecules. Progress in this field is showing that cell-free synthetic biology is a versatile testing ground for understanding native biological circuits and engineering novel functionality. © 2012 Elsevier Ltd.","author":[{"dropping-particle":"","family":"Hockenberry","given":"Adam J","non-dropping-particle":"","parse-names":false,"suffix":""},{"dropping-particle":"","family":"Jewett","given":"Michael C","non-dropping-particle":"","parse-names":false,"suffix":""}],"container-title":"Current Opinion in Chemical Biology","id":"ITEM-1","issue":"3-4","issued":{"date-parts":[["2012","8"]]},"page":"253-259","publisher":"Elsevier Ltd","title":"Synthetic in vitro circuits","type":"article-journal","volume":"16"},"uris":["http://www.mendeley.com/documents/?uuid=8fb4ce2e-a548-46ac-a4c2-48e4a6119430"]}],"mendeley":{"formattedCitation":"&lt;sup&gt;12&lt;/sup&gt;","plainTextFormattedCitation":"12","previouslyFormattedCitation":"&lt;sup&gt;12&lt;/sup&gt;"},"properties":{"noteIndex":0},"schema":"https://github.com/citation-style-language/schema/raw/master/csl-citation.json"}</w:instrText>
      </w:r>
      <w:r w:rsidR="00BC479E" w:rsidRPr="004B2038">
        <w:rPr>
          <w:sz w:val="24"/>
          <w:szCs w:val="24"/>
        </w:rPr>
        <w:fldChar w:fldCharType="separate"/>
      </w:r>
      <w:r w:rsidR="002F4403" w:rsidRPr="004B2038">
        <w:rPr>
          <w:noProof/>
          <w:sz w:val="24"/>
          <w:szCs w:val="24"/>
          <w:vertAlign w:val="superscript"/>
        </w:rPr>
        <w:t>12</w:t>
      </w:r>
      <w:r w:rsidR="00BC479E" w:rsidRPr="004B2038">
        <w:rPr>
          <w:sz w:val="24"/>
          <w:szCs w:val="24"/>
        </w:rPr>
        <w:fldChar w:fldCharType="end"/>
      </w:r>
      <w:r w:rsidR="00F91E24" w:rsidRPr="004B2038">
        <w:rPr>
          <w:sz w:val="24"/>
          <w:szCs w:val="24"/>
        </w:rPr>
        <w:t>.</w:t>
      </w:r>
      <w:r w:rsidR="00877AF7">
        <w:rPr>
          <w:sz w:val="24"/>
          <w:szCs w:val="24"/>
        </w:rPr>
        <w:t xml:space="preserve"> </w:t>
      </w:r>
      <w:r w:rsidR="003840C9" w:rsidRPr="004B2038">
        <w:rPr>
          <w:sz w:val="24"/>
          <w:szCs w:val="24"/>
        </w:rPr>
        <w:t>Ideally, th</w:t>
      </w:r>
      <w:r w:rsidR="008A5E37" w:rsidRPr="004B2038">
        <w:rPr>
          <w:sz w:val="24"/>
          <w:szCs w:val="24"/>
        </w:rPr>
        <w:t>e</w:t>
      </w:r>
      <w:r w:rsidR="003840C9" w:rsidRPr="004B2038">
        <w:rPr>
          <w:sz w:val="24"/>
          <w:szCs w:val="24"/>
        </w:rPr>
        <w:t xml:space="preserve"> introduction of </w:t>
      </w:r>
      <w:r w:rsidR="008A5E37" w:rsidRPr="004B2038">
        <w:rPr>
          <w:sz w:val="24"/>
          <w:szCs w:val="24"/>
        </w:rPr>
        <w:t>synthetic circuits</w:t>
      </w:r>
      <w:r w:rsidR="003840C9" w:rsidRPr="004B2038">
        <w:rPr>
          <w:sz w:val="24"/>
          <w:szCs w:val="24"/>
        </w:rPr>
        <w:t xml:space="preserve"> into cellular hosts </w:t>
      </w:r>
      <w:r w:rsidR="002F4403" w:rsidRPr="004B2038">
        <w:rPr>
          <w:sz w:val="24"/>
          <w:szCs w:val="24"/>
        </w:rPr>
        <w:t>should</w:t>
      </w:r>
      <w:r w:rsidR="003840C9" w:rsidRPr="004B2038">
        <w:rPr>
          <w:sz w:val="24"/>
          <w:szCs w:val="24"/>
        </w:rPr>
        <w:t xml:space="preserve"> occur in a modular fashion</w:t>
      </w:r>
      <w:r w:rsidR="000665D4" w:rsidRPr="004B2038">
        <w:rPr>
          <w:sz w:val="24"/>
          <w:szCs w:val="24"/>
        </w:rPr>
        <w:t>. Unfortunately</w:t>
      </w:r>
      <w:r w:rsidR="003840C9" w:rsidRPr="004B2038">
        <w:rPr>
          <w:sz w:val="24"/>
          <w:szCs w:val="24"/>
        </w:rPr>
        <w:t>, the complexity of the cellular environment makes this particularly challenging</w:t>
      </w:r>
      <w:r w:rsidR="000665D4" w:rsidRPr="004B2038">
        <w:rPr>
          <w:sz w:val="24"/>
          <w:szCs w:val="24"/>
        </w:rPr>
        <w:t>,</w:t>
      </w:r>
      <w:r w:rsidR="003840C9" w:rsidRPr="004B2038">
        <w:rPr>
          <w:sz w:val="24"/>
          <w:szCs w:val="24"/>
        </w:rPr>
        <w:t xml:space="preserve"> with the function of many parts </w:t>
      </w:r>
      <w:r w:rsidR="000E74C6" w:rsidRPr="004B2038">
        <w:rPr>
          <w:sz w:val="24"/>
          <w:szCs w:val="24"/>
        </w:rPr>
        <w:t>and</w:t>
      </w:r>
      <w:r w:rsidR="003840C9" w:rsidRPr="004B2038">
        <w:rPr>
          <w:sz w:val="24"/>
          <w:szCs w:val="24"/>
        </w:rPr>
        <w:t xml:space="preserve"> </w:t>
      </w:r>
      <w:r w:rsidR="000E74C6" w:rsidRPr="004B2038">
        <w:rPr>
          <w:sz w:val="24"/>
          <w:szCs w:val="24"/>
        </w:rPr>
        <w:t>networks</w:t>
      </w:r>
      <w:r w:rsidR="003840C9" w:rsidRPr="004B2038">
        <w:rPr>
          <w:sz w:val="24"/>
          <w:szCs w:val="24"/>
        </w:rPr>
        <w:t xml:space="preserve"> being highly context dependent</w:t>
      </w:r>
      <w:r w:rsidR="00BC479E" w:rsidRPr="004B2038">
        <w:rPr>
          <w:sz w:val="24"/>
          <w:szCs w:val="24"/>
        </w:rPr>
        <w:fldChar w:fldCharType="begin" w:fldLock="1"/>
      </w:r>
      <w:r w:rsidR="00541C91" w:rsidRPr="004B2038">
        <w:rPr>
          <w:sz w:val="24"/>
          <w:szCs w:val="24"/>
        </w:rPr>
        <w:instrText>ADDIN CSL_CITATION {"citationItems":[{"id":"ITEM-1","itemData":{"DOI":"10.1016/j.cbpa.2012.05.179","ISBN":"1879-0402 (Electronic)\\r1367-5931 (Linking)","ISSN":"13675931","PMID":"22676890","abstract":"Inspired by advances in the ability to construct programmable circuits in living organisms, in vitro circuits are emerging as a viable platform for designing, understanding, and exploiting dynamic biochemical circuitry. In vitro systems allow researchers to directly access and manipulate biomolecular parts without the unwieldy complexity and intertwined dependencies that often exist in vivo. Experimental and computational foundations in DNA, DNA/RNA, and DNA/RNA/protein based circuitry have given rise to systems with more than 100 programmed molecular constituents. Functionally, they have diverse capabilities including: complex mathematical calculations, associative memory tasks, and sensing of small molecules. Progress in this field is showing that cell-free synthetic biology is a versatile testing ground for understanding native biological circuits and engineering novel functionality. © 2012 Elsevier Ltd.","author":[{"dropping-particle":"","family":"Hockenberry","given":"Adam J","non-dropping-particle":"","parse-names":false,"suffix":""},{"dropping-particle":"","family":"Jewett","given":"Michael C","non-dropping-particle":"","parse-names":false,"suffix":""}],"container-title":"Current Opinion in Chemical Biology","id":"ITEM-1","issue":"3-4","issued":{"date-parts":[["2012","8"]]},"page":"253-259","publisher":"Elsevier Ltd","title":"Synthetic in vitro circuits","type":"article-journal","volume":"16"},"uris":["http://www.mendeley.com/documents/?uuid=8fb4ce2e-a548-46ac-a4c2-48e4a6119430"]}],"mendeley":{"formattedCitation":"&lt;sup&gt;12&lt;/sup&gt;","plainTextFormattedCitation":"12","previouslyFormattedCitation":"&lt;sup&gt;12&lt;/sup&gt;"},"properties":{"noteIndex":0},"schema":"https://github.com/citation-style-language/schema/raw/master/csl-citation.json"}</w:instrText>
      </w:r>
      <w:r w:rsidR="00BC479E" w:rsidRPr="004B2038">
        <w:rPr>
          <w:sz w:val="24"/>
          <w:szCs w:val="24"/>
        </w:rPr>
        <w:fldChar w:fldCharType="separate"/>
      </w:r>
      <w:r w:rsidR="002F4403" w:rsidRPr="004B2038">
        <w:rPr>
          <w:noProof/>
          <w:sz w:val="24"/>
          <w:szCs w:val="24"/>
          <w:vertAlign w:val="superscript"/>
        </w:rPr>
        <w:t>12</w:t>
      </w:r>
      <w:r w:rsidR="00BC479E" w:rsidRPr="004B2038">
        <w:rPr>
          <w:sz w:val="24"/>
          <w:szCs w:val="24"/>
        </w:rPr>
        <w:fldChar w:fldCharType="end"/>
      </w:r>
      <w:r w:rsidR="003840C9" w:rsidRPr="004B2038">
        <w:rPr>
          <w:sz w:val="24"/>
          <w:szCs w:val="24"/>
          <w:vertAlign w:val="superscript"/>
        </w:rPr>
        <w:t>,</w:t>
      </w:r>
      <w:r w:rsidR="00BC479E" w:rsidRPr="004B2038">
        <w:rPr>
          <w:i/>
          <w:sz w:val="24"/>
          <w:szCs w:val="24"/>
        </w:rPr>
        <w:fldChar w:fldCharType="begin" w:fldLock="1"/>
      </w:r>
      <w:r w:rsidR="00541C91" w:rsidRPr="004B2038">
        <w:rPr>
          <w:i/>
          <w:sz w:val="24"/>
          <w:szCs w:val="24"/>
        </w:rPr>
        <w:instrText>ADDIN CSL_CITATION {"citationItems":[{"id":"ITEM-1","itemData":{"DOI":"10.1016/j.tibtech.2014.11.009","ISSN":"0167-7799","author":[{"dropping-particle":"Del","family":"Vecchio","given":"Domitilla","non-dropping-particle":"","parse-names":false,"suffix":""}],"container-title":"Trends in Biotechnology","id":"ITEM-1","issue":"2","issued":{"date-parts":[["2015"]]},"page":"111-119","publisher":"Elsevier Ltd","title":"Modularity, context-dependence, and insulation in engineered biological circuits","type":"article-journal","volume":"33"},"uris":["http://www.mendeley.com/documents/?uuid=fcfe2265-acbb-41e6-b208-44153d957cc8"]}],"mendeley":{"formattedCitation":"&lt;sup&gt;13&lt;/sup&gt;","plainTextFormattedCitation":"13","previouslyFormattedCitation":"&lt;sup&gt;13&lt;/sup&gt;"},"properties":{"noteIndex":0},"schema":"https://github.com/citation-style-language/schema/raw/master/csl-citation.json"}</w:instrText>
      </w:r>
      <w:r w:rsidR="00BC479E" w:rsidRPr="004B2038">
        <w:rPr>
          <w:i/>
          <w:sz w:val="24"/>
          <w:szCs w:val="24"/>
        </w:rPr>
        <w:fldChar w:fldCharType="separate"/>
      </w:r>
      <w:r w:rsidR="000820D0" w:rsidRPr="004B2038">
        <w:rPr>
          <w:noProof/>
          <w:sz w:val="24"/>
          <w:szCs w:val="24"/>
          <w:vertAlign w:val="superscript"/>
        </w:rPr>
        <w:t>13</w:t>
      </w:r>
      <w:r w:rsidR="00BC479E" w:rsidRPr="004B2038">
        <w:rPr>
          <w:i/>
          <w:sz w:val="24"/>
          <w:szCs w:val="24"/>
        </w:rPr>
        <w:fldChar w:fldCharType="end"/>
      </w:r>
      <w:r w:rsidR="003840C9" w:rsidRPr="004B2038">
        <w:rPr>
          <w:i/>
          <w:sz w:val="24"/>
          <w:szCs w:val="24"/>
          <w:vertAlign w:val="superscript"/>
        </w:rPr>
        <w:t>,</w:t>
      </w:r>
      <w:r w:rsidR="00BC479E" w:rsidRPr="004B2038">
        <w:rPr>
          <w:i/>
          <w:sz w:val="24"/>
          <w:szCs w:val="24"/>
        </w:rPr>
        <w:fldChar w:fldCharType="begin" w:fldLock="1"/>
      </w:r>
      <w:r w:rsidR="00541C91" w:rsidRPr="004B2038">
        <w:rPr>
          <w:i/>
          <w:sz w:val="24"/>
          <w:szCs w:val="24"/>
        </w:rPr>
        <w:instrText>ADDIN CSL_CITATION {"citationItems":[{"id":"ITEM-1","itemData":{"DOI":"10.1002/biot.201200085","ISBN":"1860-7314 (Electronic)\\r1860-6768 (Linking)","ISSN":"18606768","PMID":"22649052","abstract":"Despite the efforts that bioengineers have exerted in designing and constructing biological processes that function according to a predetermined set of rules, their operation remains fundamentally circumstantial. The contextual situation in which molecules and single-celled or multi-cellular organisms find themselves shapes the way they interact, respond to the environment and process external information. Since the birth of the field, synthetic biologists have had to grapple with contextual issues, particularly when the molecular and genetic devices inexplicably fail to function as designed when tested in vivo. In this review, we set out to identify and classify the sources of the unexpected divergences between design and actual function of synthetic systems and analyze possible methodologies aimed at controlling, if not preventing, unwanted contextual issues.","author":[{"dropping-particle":"","family":"Cardinale","given":"Stefano","non-dropping-particle":"","parse-names":false,"suffix":""},{"dropping-particle":"","family":"Arkin","given":"Adam Paul","non-dropping-particle":"","parse-names":false,"suffix":""}],"container-title":"Biotechnology Journal","id":"ITEM-1","issue":"7","issued":{"date-parts":[["2012"]]},"page":"856-866","title":"Contextualizing context for synthetic biology - identifying causes of failure of synthetic biological systems","type":"article-journal","volume":"7"},"uris":["http://www.mendeley.com/documents/?uuid=f0af24cb-1aa4-4ee3-bf22-f8305c910574"]}],"mendeley":{"formattedCitation":"&lt;sup&gt;14&lt;/sup&gt;","plainTextFormattedCitation":"14","previouslyFormattedCitation":"&lt;sup&gt;14&lt;/sup&gt;"},"properties":{"noteIndex":0},"schema":"https://github.com/citation-style-language/schema/raw/master/csl-citation.json"}</w:instrText>
      </w:r>
      <w:r w:rsidR="00BC479E" w:rsidRPr="004B2038">
        <w:rPr>
          <w:i/>
          <w:sz w:val="24"/>
          <w:szCs w:val="24"/>
        </w:rPr>
        <w:fldChar w:fldCharType="separate"/>
      </w:r>
      <w:r w:rsidR="000820D0" w:rsidRPr="004B2038">
        <w:rPr>
          <w:noProof/>
          <w:sz w:val="24"/>
          <w:szCs w:val="24"/>
          <w:vertAlign w:val="superscript"/>
        </w:rPr>
        <w:t>14</w:t>
      </w:r>
      <w:r w:rsidR="00BC479E" w:rsidRPr="004B2038">
        <w:rPr>
          <w:i/>
          <w:sz w:val="24"/>
          <w:szCs w:val="24"/>
        </w:rPr>
        <w:fldChar w:fldCharType="end"/>
      </w:r>
      <w:r w:rsidR="003840C9" w:rsidRPr="004B2038">
        <w:rPr>
          <w:sz w:val="24"/>
          <w:szCs w:val="24"/>
        </w:rPr>
        <w:t xml:space="preserve">. As a result, </w:t>
      </w:r>
      <w:r w:rsidR="00C47FDE" w:rsidRPr="004B2038">
        <w:rPr>
          <w:sz w:val="24"/>
          <w:szCs w:val="24"/>
        </w:rPr>
        <w:t>networks often experience undesired interactions with native host componentry which can affect the function of the</w:t>
      </w:r>
      <w:r w:rsidR="002F4403" w:rsidRPr="004B2038">
        <w:rPr>
          <w:sz w:val="24"/>
          <w:szCs w:val="24"/>
        </w:rPr>
        <w:t xml:space="preserve"> synthetic</w:t>
      </w:r>
      <w:r w:rsidR="00C47FDE" w:rsidRPr="004B2038">
        <w:rPr>
          <w:sz w:val="24"/>
          <w:szCs w:val="24"/>
        </w:rPr>
        <w:t xml:space="preserve"> </w:t>
      </w:r>
      <w:r w:rsidR="002F4403" w:rsidRPr="004B2038">
        <w:rPr>
          <w:sz w:val="24"/>
          <w:szCs w:val="24"/>
        </w:rPr>
        <w:t>circuit</w:t>
      </w:r>
      <w:r w:rsidR="00C47FDE" w:rsidRPr="004B2038">
        <w:rPr>
          <w:sz w:val="24"/>
          <w:szCs w:val="24"/>
        </w:rPr>
        <w:t xml:space="preserve">. Similarly, components of the </w:t>
      </w:r>
      <w:r w:rsidR="002F4403" w:rsidRPr="004B2038">
        <w:rPr>
          <w:sz w:val="24"/>
          <w:szCs w:val="24"/>
        </w:rPr>
        <w:t>exogenous</w:t>
      </w:r>
      <w:r w:rsidR="00C47FDE" w:rsidRPr="004B2038">
        <w:rPr>
          <w:sz w:val="24"/>
          <w:szCs w:val="24"/>
        </w:rPr>
        <w:t xml:space="preserve"> network can </w:t>
      </w:r>
      <w:r w:rsidR="00317926" w:rsidRPr="004B2038">
        <w:rPr>
          <w:sz w:val="24"/>
          <w:szCs w:val="24"/>
        </w:rPr>
        <w:t>inhibit host processes, compet</w:t>
      </w:r>
      <w:r w:rsidR="002F4403" w:rsidRPr="004B2038">
        <w:rPr>
          <w:sz w:val="24"/>
          <w:szCs w:val="24"/>
        </w:rPr>
        <w:t>e</w:t>
      </w:r>
      <w:r w:rsidR="00317926" w:rsidRPr="004B2038">
        <w:rPr>
          <w:sz w:val="24"/>
          <w:szCs w:val="24"/>
        </w:rPr>
        <w:t xml:space="preserve"> for shared resources within the host</w:t>
      </w:r>
      <w:r w:rsidR="0047317E" w:rsidRPr="004B2038">
        <w:rPr>
          <w:sz w:val="24"/>
          <w:szCs w:val="24"/>
        </w:rPr>
        <w:t>,</w:t>
      </w:r>
      <w:r w:rsidR="00317926" w:rsidRPr="004B2038">
        <w:rPr>
          <w:sz w:val="24"/>
          <w:szCs w:val="24"/>
        </w:rPr>
        <w:t xml:space="preserve"> and </w:t>
      </w:r>
      <w:r w:rsidR="002F4403" w:rsidRPr="004B2038">
        <w:rPr>
          <w:sz w:val="24"/>
          <w:szCs w:val="24"/>
        </w:rPr>
        <w:t>influence growth kinetics</w:t>
      </w:r>
      <w:r w:rsidR="00BC479E" w:rsidRPr="004B2038">
        <w:rPr>
          <w:sz w:val="24"/>
          <w:szCs w:val="24"/>
        </w:rPr>
        <w:fldChar w:fldCharType="begin" w:fldLock="1"/>
      </w:r>
      <w:r w:rsidR="0006529E">
        <w:rPr>
          <w:sz w:val="24"/>
          <w:szCs w:val="24"/>
        </w:rPr>
        <w:instrText>ADDIN CSL_CITATION {"citationItems":[{"id":"ITEM-1","itemData":{"DOI":"10.1038/ncomms15128","author":[{"dropping-particle":"","family":"Venturelli","given":"Ophelia S","non-dropping-particle":"","parse-names":false,"suffix":""},{"dropping-particle":"","family":"Tei","given":"Mika","non-dropping-particle":"","parse-names":false,"suffix":""},{"dropping-particle":"","family":"Bauer","given":"Stefan","non-dropping-particle":"","parse-names":false,"suffix":""},{"dropping-particle":"","family":"Chan","given":"Leanne Jade G","non-dropping-particle":"","parse-names":false,"suffix":""},{"dropping-particle":"","family":"Petzold","given":"Christopher J","non-dropping-particle":"","parse-names":false,"suffix":""},{"dropping-particle":"","family":"Arkin","given":"Adam P","non-dropping-particle":"","parse-names":false,"suffix":""}],"container-title":"Nature Communications","id":"ITEM-1","issued":{"date-parts":[["2017"]]},"page":"1-11","publisher":"Nature Publishing Group","title":"Programming mRNA decay to modulate synthetic circuit resource allocation","type":"article-journal","volume":"8"},"uris":["http://www.mendeley.com/documents/?uuid=94ba4655-4fb8-476f-b9b3-ae746f58fab8"]},{"id":"ITEM-2","itemData":{"DOI":"10.1126/science.1192588","PMID":"21097934","abstract":"In bacteria, the rate of cell proliferation and the level of gene expression are intimately intertwined. Elucidating these relations is important both for understanding the physiological functions of endogenous genetic circuits and for designing robust synthetic systems. We describe a phenomenological study that reveals intrinsic constraints governing the allocation of resources toward protein synthesis and other aspects of cell growth. A theory incorporating these constraints can accurately predict how cell proliferation and gene expression affect one another, quantitatively accounting for the effect of translation-inhibiting antibiotics on gene expression and the effect of gratuitous protein expression on cell growth. The use of such empirical relations, analogous to phenomenological laws, may facilitate our understanding and manipulation of complex biological systems before underlying regulatory circuits are elucidated.","author":[{"dropping-particle":"","family":"Scott","given":"Matthew","non-dropping-particle":"","parse-names":false,"suffix":""},{"dropping-particle":"","family":"Mateescu","given":"Eduard M","non-dropping-particle":"","parse-names":false,"suffix":""},{"dropping-particle":"","family":"Zhang","given":"Zhongge","non-dropping-particle":"","parse-names":false,"suffix":""},{"dropping-particle":"","family":"Hwa","given":"Terence","non-dropping-particle":"","parse-names":false,"suffix":""}],"container-title":"Science","id":"ITEM-2","issue":"November","issued":{"date-parts":[["2010"]]},"page":"1099-1103","title":"Interdependence of cell growth and gene expression: origins and consequences","type":"article-journal","volume":"330"},"uris":["http://www.mendeley.com/documents/?uuid=8ff89ada-49c9-4d77-b0a8-64f4299f1a92"]},{"id":"ITEM-3","itemData":{"DOI":"10.1016/j.mib.2016.07.009","ISSN":"18790364","PMID":"27494248","abstract":"The predictability and robustness of engineered bacteria depend on the many interactions between synthetic constructs and their host cells. Expression from synthetic constructs is an unnatural load for the host that typically reduces growth, triggers stresses and leads to decrease in performance or failure of engineered cells. Work in systems and synthetic biology has now begun to address this through new tools, methods and strategies that characterise and exploit host–construct interactions in bacteria. Focusing on work in E. coli, we review here a selection of the recent developments in this area, highlighting the emerging issues and describing the new solutions that are now making the synthetic biology community consider the cell just as much as they consider the construct.","author":[{"dropping-particle":"","family":"Borkowski","given":"Olivier","non-dropping-particle":"","parse-names":false,"suffix":""},{"dropping-particle":"","family":"Ceroni","given":"Francesca","non-dropping-particle":"","parse-names":false,"suffix":""},{"dropping-particle":"","family":"Stan","given":"Guy Bart","non-dropping-particle":"","parse-names":false,"suffix":""},{"dropping-particle":"","family":"Ellis","given":"Tom","non-dropping-particle":"","parse-names":false,"suffix":""}],"container-title":"Current Opinion in Microbiology","id":"ITEM-3","issued":{"date-parts":[["2016"]]},"page":"123-130","publisher":"Elsevier Ltd","title":"Overloaded and stressed: whole-cell considerations for bacterial synthetic biology","type":"article-journal","volume":"33"},"uris":["http://www.mendeley.com/documents/?uuid=ed99abb1-a950-4cf4-84d4-f8a829d9b6db"]}],"mendeley":{"formattedCitation":"&lt;sup&gt;15–17&lt;/sup&gt;","plainTextFormattedCitation":"15–17","previouslyFormattedCitation":"&lt;sup&gt;15–17&lt;/sup&gt;"},"properties":{"noteIndex":0},"schema":"https://github.com/citation-style-language/schema/raw/master/csl-citation.json"}</w:instrText>
      </w:r>
      <w:r w:rsidR="00BC479E" w:rsidRPr="004B2038">
        <w:rPr>
          <w:sz w:val="24"/>
          <w:szCs w:val="24"/>
        </w:rPr>
        <w:fldChar w:fldCharType="separate"/>
      </w:r>
      <w:r w:rsidR="000820D0" w:rsidRPr="004B2038">
        <w:rPr>
          <w:noProof/>
          <w:sz w:val="24"/>
          <w:szCs w:val="24"/>
          <w:vertAlign w:val="superscript"/>
        </w:rPr>
        <w:t>15–17</w:t>
      </w:r>
      <w:r w:rsidR="00BC479E" w:rsidRPr="004B2038">
        <w:rPr>
          <w:sz w:val="24"/>
          <w:szCs w:val="24"/>
        </w:rPr>
        <w:fldChar w:fldCharType="end"/>
      </w:r>
      <w:r w:rsidR="00317926" w:rsidRPr="004B2038">
        <w:rPr>
          <w:sz w:val="24"/>
          <w:szCs w:val="24"/>
        </w:rPr>
        <w:t>.</w:t>
      </w:r>
      <w:r w:rsidR="002F4403" w:rsidRPr="004B2038">
        <w:rPr>
          <w:sz w:val="24"/>
          <w:szCs w:val="24"/>
        </w:rPr>
        <w:t xml:space="preserve"> </w:t>
      </w:r>
      <w:r w:rsidR="00C45D4C" w:rsidRPr="004B2038">
        <w:rPr>
          <w:sz w:val="24"/>
          <w:szCs w:val="24"/>
        </w:rPr>
        <w:t>Consequently,</w:t>
      </w:r>
      <w:r w:rsidR="002F4403" w:rsidRPr="004B2038">
        <w:rPr>
          <w:sz w:val="24"/>
          <w:szCs w:val="24"/>
        </w:rPr>
        <w:t xml:space="preserve"> in order to rationally design and predict the behav</w:t>
      </w:r>
      <w:r w:rsidR="0002159A" w:rsidRPr="0002159A">
        <w:rPr>
          <w:sz w:val="24"/>
          <w:szCs w:val="24"/>
        </w:rPr>
        <w:t>ior</w:t>
      </w:r>
      <w:r w:rsidR="002F4403" w:rsidRPr="004B2038">
        <w:rPr>
          <w:sz w:val="24"/>
          <w:szCs w:val="24"/>
        </w:rPr>
        <w:t xml:space="preserve"> of synthetic networks </w:t>
      </w:r>
      <w:r w:rsidR="00675F4B" w:rsidRPr="004B2038">
        <w:rPr>
          <w:sz w:val="24"/>
          <w:szCs w:val="24"/>
        </w:rPr>
        <w:t xml:space="preserve">in an </w:t>
      </w:r>
      <w:r w:rsidR="0002159A" w:rsidRPr="0002159A">
        <w:rPr>
          <w:sz w:val="24"/>
          <w:szCs w:val="24"/>
        </w:rPr>
        <w:t>in vivo</w:t>
      </w:r>
      <w:r w:rsidR="00675F4B" w:rsidRPr="004B2038">
        <w:rPr>
          <w:i/>
          <w:sz w:val="24"/>
          <w:szCs w:val="24"/>
        </w:rPr>
        <w:t xml:space="preserve"> </w:t>
      </w:r>
      <w:r w:rsidR="00675F4B" w:rsidRPr="004B2038">
        <w:rPr>
          <w:sz w:val="24"/>
          <w:szCs w:val="24"/>
        </w:rPr>
        <w:t>environment</w:t>
      </w:r>
      <w:r w:rsidR="002F4403" w:rsidRPr="004B2038">
        <w:rPr>
          <w:sz w:val="24"/>
          <w:szCs w:val="24"/>
        </w:rPr>
        <w:t xml:space="preserve">, </w:t>
      </w:r>
      <w:r w:rsidR="00675F4B" w:rsidRPr="004B2038">
        <w:rPr>
          <w:sz w:val="24"/>
          <w:szCs w:val="24"/>
        </w:rPr>
        <w:t>a comprehensive model of all host and circuit-specific dynamics is required</w:t>
      </w:r>
      <w:r w:rsidR="00BC479E" w:rsidRPr="004B2038">
        <w:rPr>
          <w:sz w:val="24"/>
          <w:szCs w:val="24"/>
        </w:rPr>
        <w:fldChar w:fldCharType="begin" w:fldLock="1"/>
      </w:r>
      <w:r w:rsidR="00541C91" w:rsidRPr="004B2038">
        <w:rPr>
          <w:sz w:val="24"/>
          <w:szCs w:val="24"/>
        </w:rPr>
        <w:instrText>ADDIN CSL_CITATION {"citationItems":[{"id":"ITEM-1","itemData":{"DOI":"10.1038/s41564-017-0022-5","ISSN":"2058-5276","PMID":"28947816","author":[{"dropping-particle":"","family":"Liao","given":"Chen","non-dropping-particle":"","parse-names":false,"suffix":""},{"dropping-particle":"","family":"Blanchard","given":"Andrew E.","non-dropping-particle":"","parse-names":false,"suffix":""},{"dropping-particle":"","family":"Lu","given":"Ting","non-dropping-particle":"","parse-names":false,"suffix":""}],"container-title":"Nature Microbiology","id":"ITEM-1","issued":{"date-parts":[["2017"]]},"publisher":"Springer US","title":"An integrative circuit–host modelling framework for predicting synthetic gene network behaviours","type":"article-journal"},"uris":["http://www.mendeley.com/documents/?uuid=1e960c6d-f9dd-410f-8573-13d189c958a2"]}],"mendeley":{"formattedCitation":"&lt;sup&gt;18&lt;/sup&gt;","plainTextFormattedCitation":"18","previouslyFormattedCitation":"&lt;sup&gt;18&lt;/sup&gt;"},"properties":{"noteIndex":0},"schema":"https://github.com/citation-style-language/schema/raw/master/csl-citation.json"}</w:instrText>
      </w:r>
      <w:r w:rsidR="00BC479E" w:rsidRPr="004B2038">
        <w:rPr>
          <w:sz w:val="24"/>
          <w:szCs w:val="24"/>
        </w:rPr>
        <w:fldChar w:fldCharType="separate"/>
      </w:r>
      <w:r w:rsidR="002F4403" w:rsidRPr="004B2038">
        <w:rPr>
          <w:noProof/>
          <w:sz w:val="24"/>
          <w:szCs w:val="24"/>
          <w:vertAlign w:val="superscript"/>
        </w:rPr>
        <w:t>18</w:t>
      </w:r>
      <w:r w:rsidR="00BC479E" w:rsidRPr="004B2038">
        <w:rPr>
          <w:sz w:val="24"/>
          <w:szCs w:val="24"/>
        </w:rPr>
        <w:fldChar w:fldCharType="end"/>
      </w:r>
      <w:r w:rsidR="00675F4B" w:rsidRPr="004B2038">
        <w:rPr>
          <w:sz w:val="24"/>
          <w:szCs w:val="24"/>
        </w:rPr>
        <w:t>.</w:t>
      </w:r>
      <w:r w:rsidR="00877AF7">
        <w:rPr>
          <w:sz w:val="24"/>
          <w:szCs w:val="24"/>
        </w:rPr>
        <w:t xml:space="preserve"> </w:t>
      </w:r>
    </w:p>
    <w:p w:rsidR="00317926" w:rsidRPr="004B2038" w:rsidRDefault="00317926" w:rsidP="00877AF7">
      <w:pPr>
        <w:pStyle w:val="NoSpacing"/>
        <w:jc w:val="both"/>
        <w:rPr>
          <w:sz w:val="24"/>
          <w:szCs w:val="24"/>
        </w:rPr>
      </w:pPr>
    </w:p>
    <w:p w:rsidR="008B7B6F" w:rsidRPr="004B2038" w:rsidRDefault="004316C7" w:rsidP="00877AF7">
      <w:pPr>
        <w:pStyle w:val="NoSpacing"/>
        <w:jc w:val="both"/>
        <w:rPr>
          <w:sz w:val="24"/>
          <w:szCs w:val="24"/>
        </w:rPr>
      </w:pPr>
      <w:r w:rsidRPr="004B2038">
        <w:rPr>
          <w:sz w:val="24"/>
          <w:szCs w:val="24"/>
        </w:rPr>
        <w:t>A viable alternative to the use of cellular hosts for the characteri</w:t>
      </w:r>
      <w:r w:rsidR="009D6CFC">
        <w:rPr>
          <w:sz w:val="24"/>
          <w:szCs w:val="24"/>
        </w:rPr>
        <w:t>z</w:t>
      </w:r>
      <w:r w:rsidRPr="004B2038">
        <w:rPr>
          <w:sz w:val="24"/>
          <w:szCs w:val="24"/>
        </w:rPr>
        <w:t xml:space="preserve">ation of synthetic networks is the application of </w:t>
      </w:r>
      <w:r w:rsidR="0002159A" w:rsidRPr="0002159A">
        <w:rPr>
          <w:sz w:val="24"/>
          <w:szCs w:val="24"/>
        </w:rPr>
        <w:t>in vitro</w:t>
      </w:r>
      <w:r w:rsidRPr="004B2038">
        <w:rPr>
          <w:sz w:val="24"/>
          <w:szCs w:val="24"/>
        </w:rPr>
        <w:t xml:space="preserve"> transcription</w:t>
      </w:r>
      <w:r w:rsidR="00C45D4C" w:rsidRPr="004B2038">
        <w:rPr>
          <w:sz w:val="24"/>
          <w:szCs w:val="24"/>
        </w:rPr>
        <w:t xml:space="preserve"> and </w:t>
      </w:r>
      <w:r w:rsidRPr="004B2038">
        <w:rPr>
          <w:sz w:val="24"/>
          <w:szCs w:val="24"/>
        </w:rPr>
        <w:t xml:space="preserve">translation (IVTT) technologies. </w:t>
      </w:r>
      <w:r w:rsidR="004B7F1D" w:rsidRPr="004B2038">
        <w:rPr>
          <w:sz w:val="24"/>
          <w:szCs w:val="24"/>
        </w:rPr>
        <w:t xml:space="preserve">Acting as a </w:t>
      </w:r>
      <w:r w:rsidR="000C472F" w:rsidRPr="004B2038">
        <w:rPr>
          <w:sz w:val="24"/>
          <w:szCs w:val="24"/>
        </w:rPr>
        <w:t>testbed for synthetic networks</w:t>
      </w:r>
      <w:r w:rsidRPr="004B2038">
        <w:rPr>
          <w:sz w:val="24"/>
          <w:szCs w:val="24"/>
        </w:rPr>
        <w:t>, reactions are performed in</w:t>
      </w:r>
      <w:r w:rsidR="00151035" w:rsidRPr="004B2038">
        <w:rPr>
          <w:sz w:val="24"/>
          <w:szCs w:val="24"/>
        </w:rPr>
        <w:t xml:space="preserve"> </w:t>
      </w:r>
      <w:r w:rsidR="0017118D" w:rsidRPr="004B2038">
        <w:rPr>
          <w:sz w:val="24"/>
          <w:szCs w:val="24"/>
        </w:rPr>
        <w:t>solutions comprising all the components required to enable gene expression</w:t>
      </w:r>
      <w:r w:rsidR="00BC479E" w:rsidRPr="004B2038">
        <w:rPr>
          <w:sz w:val="24"/>
          <w:szCs w:val="24"/>
        </w:rPr>
        <w:fldChar w:fldCharType="begin" w:fldLock="1"/>
      </w:r>
      <w:r w:rsidR="00250E1F">
        <w:rPr>
          <w:sz w:val="24"/>
          <w:szCs w:val="24"/>
        </w:rPr>
        <w:instrText>ADDIN CSL_CITATION {"citationItems":[{"id":"ITEM-1","itemData":{"DOI":"10.1073/pnas.2135496100","ISSN":"0027-8424","abstract":"Cell-free genetic circuit elements were constructed in a transcription-translation extract. We engineered transcriptional activation and repression cascades, in which the protein product of each stage is the input required to drive or block the following stage. Although we can find regions of linear response for single stages, cascading to subsequent stages requires working in nonlinear regimes. Substantial time delays and dramatic decreases in output production are incurred with each additional stage because of a bottleneck at the translation machinery. Faster turnover of RNA message can relieve competition between genes and stabilize output against variations in input and parameters.","author":[{"dropping-particle":"","family":"Noireaux","given":"Vincent","non-dropping-particle":"","parse-names":false,"suffix":""},{"dropping-particle":"","family":"Bar-Ziv","given":"R.","non-dropping-particle":"","parse-names":false,"suffix":""},{"dropping-particle":"","family":"Libchaber","given":"Albert","non-dropping-particle":"","parse-names":false,"suffix":""}],"container-title":"Proceedings of the National Academy of Sciences of the United States of America","id":"ITEM-1","issue":"22","issued":{"date-parts":[["2003"]]},"page":"12672-12677","title":"Principles of cell-free genetic circuit assembly","type":"article-journal","volume":"100"},"uris":["http://www.mendeley.com/documents/?uuid=61fde00d-246c-48a7-a131-d54ccf81b334"]},{"id":"ITEM-2","itemData":{"DOI":"10.1038/90802","ISSN":"10870156","PMID":"11479568","abstract":"We have developed a protein-synthesizing system reconstituted from recombinant tagged protein factors purified to homogeneity. The system was able to produce protein at a rate of about 160 microg/ml/h in a batch mode without the need for any supplementary apparatus. The protein products were easily purified within 1 h using affinity chromatography to remove the tagged protein factors. Moreover, omission of a release factor allowed efficient incorporation of an unnatural amino acid using suppressor transfer RNA (tRNA).","author":[{"dropping-particle":"","family":"Shimizu","given":"Yoshihiro","non-dropping-particle":"","parse-names":false,"suffix":""},{"dropping-particle":"","family":"Inoue","given":"Akio","non-dropping-particle":"","parse-names":false,"suffix":""},{"dropping-particle":"","family":"Tomari","given":"Yukihide","non-dropping-particle":"","parse-names":false,"suffix":""},{"dropping-particle":"","family":"Suzuki","given":"Tsutomu","non-dropping-particle":"","parse-names":false,"suffix":""},{"dropping-particle":"","family":"Yokogawa","given":"Takashi","non-dropping-particle":"","parse-names":false,"suffix":""},{"dropping-particle":"","family":"Nishikawa","given":"Kazuya","non-dropping-particle":"","parse-names":false,"suffix":""},{"dropping-particle":"","family":"Ueda","given":"Takuya","non-dropping-particle":"","parse-names":false,"suffix":""}],"container-title":"Nature Biotechnology","id":"ITEM-2","issue":"8","issued":{"date-parts":[["2001"]]},"page":"751-755","title":"Cell-free translation reconstituted with purified components","type":"article-journal","volume":"19"},"uris":["http://www.mendeley.com/documents/?uuid=741c7f49-95f1-47b8-94aa-5af29472b444"]},{"id":"ITEM-3","itemData":{"DOI":"10.1006/bbrc.1999.0404","ISBN":"0006-291X (Print)\\r0006-291X (Linking)","ISSN":"0006291X","PMID":"10425171","abstract":"Compartmentalization is one of the key steps in the evolution of cellular structures and, so far, only few attempts have been made to model this kind of “compartmentalized chemistry” using liposomes. The present work shows that even such complex reactions as the ribosomal synthesis of polypeptides can be carried out in liposomes. A method is described for incorporating into 1-palmitoyl-2-oleoyl-sn-3-phosphocholine (POPC) liposomes the ribosomal complex together with the other components necessary for protein expression. Synthesis of poly(Phe) in the liposomes is monitored by trichloroacetic acid of the 14C-labelled products. Control experiments carried out in the absence of one of the ribosomal subunits show by contrast no significant polypeptide expression. This methodology opens up the possibility of using liposomes as minimal cell bioreactors with growing degree of synthetic complexity, which may be relevant for the field of origin of life as well as for biotechnological applications.","author":[{"dropping-particle":"","family":"Oberholzer","given":"Thomas","non-dropping-particle":"","parse-names":false,"suffix":""},{"dropping-particle":"","family":"Nierhaus","given":"Knud H.","non-dropping-particle":"","parse-names":false,"suffix":""},{"dropping-particle":"","family":"Luisi","given":"Pier Luigi","non-dropping-particle":"","parse-names":false,"suffix":""}],"container-title":"Biochemical and Biophysical Research Communications","id":"ITEM-3","issue":"2","issued":{"date-parts":[["1999"]]},"page":"238-241","title":"Protein expression in liposomes","type":"article-journal","volume":"261"},"uris":["http://www.mendeley.com/documents/?uuid=c0e05c93-059f-437c-92d8-a2c77c4eab34"]}],"mendeley":{"formattedCitation":"&lt;sup&gt;19–21&lt;/sup&gt;","plainTextFormattedCitation":"19–21","previouslyFormattedCitation":"&lt;sup&gt;19–21&lt;/sup&gt;"},"properties":{"noteIndex":0},"schema":"https://github.com/citation-style-language/schema/raw/master/csl-citation.json"}</w:instrText>
      </w:r>
      <w:r w:rsidR="00BC479E" w:rsidRPr="004B2038">
        <w:rPr>
          <w:sz w:val="24"/>
          <w:szCs w:val="24"/>
        </w:rPr>
        <w:fldChar w:fldCharType="separate"/>
      </w:r>
      <w:r w:rsidR="00530D23" w:rsidRPr="004B2038">
        <w:rPr>
          <w:noProof/>
          <w:sz w:val="24"/>
          <w:szCs w:val="24"/>
          <w:vertAlign w:val="superscript"/>
        </w:rPr>
        <w:t>19–21</w:t>
      </w:r>
      <w:r w:rsidR="00BC479E" w:rsidRPr="004B2038">
        <w:rPr>
          <w:sz w:val="24"/>
          <w:szCs w:val="24"/>
        </w:rPr>
        <w:fldChar w:fldCharType="end"/>
      </w:r>
      <w:r w:rsidR="00546D37" w:rsidRPr="004B2038">
        <w:rPr>
          <w:sz w:val="24"/>
          <w:szCs w:val="24"/>
        </w:rPr>
        <w:t xml:space="preserve">. </w:t>
      </w:r>
      <w:r w:rsidR="005B3F1F" w:rsidRPr="004B2038">
        <w:rPr>
          <w:sz w:val="24"/>
          <w:szCs w:val="24"/>
        </w:rPr>
        <w:t>In this manner, a biologically relevant, albeit artificial, environment is created within which synthetic networks can be tested</w:t>
      </w:r>
      <w:r w:rsidR="009C5646" w:rsidRPr="004B2038">
        <w:rPr>
          <w:sz w:val="24"/>
          <w:szCs w:val="24"/>
        </w:rPr>
        <w:fldChar w:fldCharType="begin" w:fldLock="1"/>
      </w:r>
      <w:r w:rsidR="00250E1F">
        <w:rPr>
          <w:sz w:val="24"/>
          <w:szCs w:val="24"/>
        </w:rPr>
        <w:instrText>ADDIN CSL_CITATION {"citationItems":[{"id":"ITEM-1","itemData":{"DOI":"10.1021/acssynbio.8b00300","ISSN":"2161-5063","abstract":"Cell-free transcription-translation provides a simplified prototyping environment to rapidly design and study synthetic networks. Despite the presence of a well characterised toolbox of genetic elements, examples of genetic networks that exhibit complex temporal behaviour are scarce. Here, we present a genetic oscillator implemented in an E.coli based cell-free system under steady-state conditions using microfluidic flow reactors. The oscillator has an activator-repressor motif which utilizes the native transcriptional machinery of E.coli; the RNAP and its associated sigma factors. We optimized a kinetic model with experimental data using an evolutionary algorithm to quantify the key regulatory model parameters. The functional modulation of the RNAP was investigated by coupling two oscillators driven by competing sigma factors, allowing the modification of network properties by means of passive transcriptional regulation.","author":[{"dropping-particle":"","family":"Yelleswarapu","given":"Maaruthy","non-dropping-particle":"","parse-names":false,"suffix":""},{"dropping-particle":"","family":"Linden","given":"Ardjan","non-dropping-particle":"van der","parse-names":false,"suffix":""},{"dropping-particle":"","family":"Sluijs","given":"Bob","non-dropping-particle":"van","parse-names":false,"suffix":""},{"dropping-particle":"","family":"Pieters","given":"Pascal","non-dropping-particle":"","parse-names":false,"suffix":""},{"dropping-particle":"","family":"Dubuc","given":"Emilien","non-dropping-particle":"","parse-names":false,"suffix":""},{"dropping-particle":"","family":"Greef","given":"Tom","non-dropping-particle":"de","parse-names":false,"suffix":""},{"dropping-particle":"","family":"Huck","given":"Wilhelm T. S.","non-dropping-particle":"","parse-names":false,"suffix":""}],"container-title":"ACS Synthetic Biology","genre":"research-article","id":"ITEM-1","issued":{"date-parts":[["2018"]]},"page":"acssynbio.8b00300","publisher":"American Chemical Society","title":"Sigma factor-mediated tuning of bacterial cell-free synthetic genetic oscillators","type":"article-journal","volume":"7"},"uris":["http://www.mendeley.com/documents/?uuid=f40522fd-0901-479c-8ec0-1a95c1500a32"]},{"id":"ITEM-2","itemData":{"DOI":"10.1093/nar/gkr1191","ISSN":"03051048","abstract":"Synthetic biology offers great promise to a variety of applications through the forward engineering of biological function. Most efforts in this field have focused on employing living cells, yet cell-free approaches offer simpler and more flexible contexts. Here, we evaluate cell-free regulatory systems based on T7 promoter-driven expression by characterizing variants of TetR and LacI repressible T7 promoters in a cell-free context and examining sequence elements that determine expression efficiency. Using the resulting constructs, we then explore different approaches for composing regulatory systems, leading to the implementation of inducible negative feedback in Escherichia coli extracts and in the minimal PURE system, which consists of purified proteins necessary for transcription and translation. Despite the fact that negative feedback motifs are common and essential to many natural and engineered systems, this simple building block has not previously been implemented in a cell-free context. As a final step, we then demonstrate that the feedback systems developed using our cell-free approach can be implemented in live E. coli as well, illustrating the potential for using cell-free expression to fast track the development of live cell systems in synthetic biology. Our quantitative cell-free component characterizations and demonstration of negative feedback embody important steps on the path to harnessing biological function in a bottom-up fashion.","author":[{"dropping-particle":"","family":"Karig","given":"David K.","non-dropping-particle":"","parse-names":false,"suffix":""},{"dropping-particle":"","family":"Iyer","given":"Sukanya","non-dropping-particle":"","parse-names":false,"suffix":""},{"dropping-particle":"","family":"Simpson","given":"Michael L.","non-dropping-particle":"","parse-names":false,"suffix":""},{"dropping-particle":"","family":"Doktycz","given":"Mitchel J.","non-dropping-particle":"","parse-names":false,"suffix":""}],"container-title":"Nucleic Acids Research","id":"ITEM-2","issue":"8","issued":{"date-parts":[["2012"]]},"page":"3763-3774","title":"Expression optimization and synthetic gene networks in cell-free systems","type":"article-journal","volume":"40"},"uris":["http://www.mendeley.com/documents/?uuid=d04b4974-023a-47eb-9c37-08c8444ff7cc"]},{"id":"ITEM-3","itemData":{"DOI":"10.1002/bit.26918","ISSN":"0006-3592","author":[{"dropping-particle":"","family":"Dunlop","given":"Mary J.","non-dropping-particle":"","parse-names":false,"suffix":""},{"dropping-particle":"","family":"Beisel","given":"Chase L.","non-dropping-particle":"","parse-names":false,"suffix":""},{"dropping-particle":"","family":"Tang","given":"Xun","non-dropping-particle":"","parse-names":false,"suffix":""},{"dropping-particle":"","family":"Agrawal","given":"Deepak K.","non-dropping-particle":"","parse-names":false,"suffix":""},{"dropping-particle":"","family":"Chappell","given":"James","non-dropping-particle":"","parse-names":false,"suffix":""},{"dropping-particle":"","family":"Franco","given":"Elisa","non-dropping-particle":"","parse-names":false,"suffix":""},{"dropping-particle":"","family":"Westbrook","given":"Alexandra","non-dropping-particle":"","parse-names":false,"suffix":""},{"dropping-particle":"","family":"Noireaux","given":"Vincent","non-dropping-particle":"","parse-names":false,"suffix":""},{"dropping-particle":"","family":"Maxwell","given":"Colin S.","non-dropping-particle":"","parse-names":false,"suffix":""},{"dropping-particle":"","family":"Lucks","given":"Julius","non-dropping-particle":"","parse-names":false,"suffix":""},{"dropping-particle":"","family":"Marshall","given":"Ryan","non-dropping-particle":"","parse-names":false,"suffix":""}],"container-title":"Biotechnology and Bioengineering","id":"ITEM-3","issued":{"date-parts":[["2019"]]},"title":"Distinct timescales of RNA regulators enable the construction of a genetic pulse generator","type":"article-journal"},"uris":["http://www.mendeley.com/documents/?uuid=e3273936-dd39-499c-ad7c-59191e45e218"]},{"id":"ITEM-4","itemData":{"DOI":"10.1038/s41598-018-30374-0","ISSN":"20452322","abstract":"Automation is a useful strategy to make laborious evolutionary experiments faster and easier. To date, several types of continuous flow reactors have been developed for the automated evolutionary experiments of viruses and bacteria. However, the development of a flow reactor applicable to compartmentalized in vitro self-replication systems is still a challenge. In this study, we demonstrate automated in vitro evolution of a translation-coupled RNA system in a droplet flow reactor for the first time. This reactor contains approximately 1010 micro-scale droplets (average diameter is approximately 0.8 μm), which continuously fuse and divide among each other at a controllable rate. In the droplets, an RNA (artificial genomic RNA) replicate through the translation of self-encoded RNA replicase with spontaneously appearing parasitic RNA. We performed two automated replication experiments for more than 400 hours with different mixing intensities. We found that several mutations displayed increased frequencies in the genomic RNA populations and the dominant RNA mutants acquired the ability to replicate faster or acquired resistance to the parasitic RNA, demonstrating that Darwinian evolution occurred during the long-term replication. The droplet flow reactor we developed can be a useful tool to perform in vitro evolutionary experiments of translation-coupled systems.","author":[{"dropping-particle":"","family":"Yoshiyama","given":"Tomoaki","non-dropping-particle":"","parse-names":false,"suffix":""},{"dropping-particle":"","family":"Ichii","given":"Tetsuo","non-dropping-particle":"","parse-names":false,"suffix":""},{"dropping-particle":"","family":"Yomo","given":"Tetsuya","non-dropping-particle":"","parse-names":false,"suffix":""},{"dropping-particle":"","family":"Ichihashi","given":"Norikazu","non-dropping-particle":"","parse-names":false,"suffix":""}],"container-title":"Scientific Reports","id":"ITEM-4","issue":"1","issued":{"date-parts":[["2018"]]},"page":"1-8","publisher":"Springer US","title":"Automated in vitro evolution of a translation-coupled RNA replication system in a droplet flow reactor","type":"article-journal","volume":"8"},"uris":["http://www.mendeley.com/documents/?uuid=a3df0fe5-4d65-4981-aa1d-c5837622b7b2"]},{"id":"ITEM-5","itemData":{"DOI":"10.1371/journal.pone.0078442","ISSN":"19326203","abstract":"Engineered gene circuits offer an opportunity to harness biological systems for biotechnological and biomedical applications. However, reliance on native host promoters for the construction of circuit elements, such as logic gates, can make the implementation of predictable, independently functioning circuits difficult. In contrast, T7 promoters offer a simple orthogonal expression system for use in a variety of cellular backgrounds and even in cell-free systems. Here we develop a T7 promoter system that can be regulated by two different transcriptional repressors for the construction of a logic gate that functions in cells and in cell-free systems. We first present LacI repressible T7lacO promoters that are regulated from a distal lac operator site for repression. We next explore the positioning of a tet operator site within the T7lacO framework to create T7 promoters that respond to tet and lac repressors and realize an IMPLIES gate. Finally, we demonstrate that these dual input sensitive promoters function in an E. coli cell-free protein expression system. Our results expand the utility of T7 promoters in cell based as well as cell-free synthetic biology applications.","author":[{"dropping-particle":"","family":"Iyer","given":"Sukanya","non-dropping-particle":"","parse-names":false,"suffix":""},{"dropping-particle":"","family":"Karig","given":"David K.","non-dropping-particle":"","parse-names":false,"suffix":""},{"dropping-particle":"","family":"Norred","given":"S. Elizabeth","non-dropping-particle":"","parse-names":false,"suffix":""},{"dropping-particle":"","family":"Simpson","given":"Michael L.","non-dropping-particle":"","parse-names":false,"suffix":""},{"dropping-particle":"","family":"Doktycz","given":"Mitchel J.","non-dropping-particle":"","parse-names":false,"suffix":""}],"container-title":"PLoS ONE","id":"ITEM-5","issue":"10","issued":{"date-parts":[["2013"]]},"page":"1-12","title":"Multi-input regulation and logic with T7 promoters in cells and cell-free systems","type":"article-journal","volume":"8"},"uris":["http://www.mendeley.com/documents/?uuid=f08a46bc-7ee2-4872-a49a-2e0a2daa66c2"]},{"id":"ITEM-6","itemData":{"DOI":"10.1021/acssynbio.5b00090","ISSN":"2161-5063","abstract":"The pursuit of circuits and metabolic pathways of increasing complexity and robustness in synthetic biology will require engineering new regulatory tools. Feedback control based on relevant molecules, including toxic intermediates and environmental signals, would enable genetic circuits to react appropriately to changing conditions. In this work, variants of qacR, a tetR family repressor, were generated by computational protein design and screened in a cell-free transcription-translation (TX-TL) system for responsiveness to a new targeted effector. The modified repressors target vanillin, a growth-inhibiting small molecule found in lignocellulosic hydrolysates and other industrial processes. Promising candidates from the in vitro screen were further characterized in vitro and in vivo in a gene circuit. The screen yielded two qacR mutants that respond to vanillin both in vitro and in vivo. While the mutants exhibit some toxicity to cells, presumably due to off-target effects, they are prime starting points for directed evolution toward vanillin sensors with the specifications required for use in a dynamic control loop. We believe this process, a combination of the generation of variants coupled with in vitro screening, can serve as a framework for designing new sensors for other target compounds.","author":[{"dropping-particle":"","family":"los Santos","given":"Emmanuel L. C.","non-dropping-particle":"de","parse-names":false,"suffix":""},{"dropping-particle":"","family":"Meyerowitz","given":"Joseph T.","non-dropping-particle":"","parse-names":false,"suffix":""},{"dropping-particle":"","family":"Mayo","given":"Stephen L.","non-dropping-particle":"","parse-names":false,"suffix":""},{"dropping-particle":"","family":"Murray","given":"Richard M.","non-dropping-particle":"","parse-names":false,"suffix":""}],"container-title":"ACS Synthetic Biology","id":"ITEM-6","issue":"4","issued":{"date-parts":[["2016","4","15"]]},"page":"287-295","title":"Engineering Transcriptional Regulator Effector Specificity Using Computational Design and In Vitro Rapid Prototyping: Developing a Vanillin Sensor","type":"article-journal","volume":"5"},"uris":["http://www.mendeley.com/documents/?uuid=c30ce880-777d-43c5-8e95-60cf6742c86f"]},{"id":"ITEM-7","itemData":{"DOI":"10.1021/acssynbio.8b00493","ISSN":"2161-5063","author":[{"dropping-particle":"","family":"Guo","given":"Shaobin","non-dropping-particle":"","parse-names":false,"suffix":""},{"dropping-particle":"","family":"Murray","given":"Richard M.","non-dropping-particle":"","parse-names":false,"suffix":""}],"container-title":"ACS Synthetic Biology","id":"ITEM-7","issued":{"date-parts":[["2019"]]},"page":"acssynbio.8b00493","title":"Construct functional feedforward loop biological circuits in a cell-free system and in cells","type":"article-journal"},"uris":["http://www.mendeley.com/documents/?uuid=79088016-828c-4d01-bc79-2746adc42993"]}],"mendeley":{"formattedCitation":"&lt;sup&gt;22–28&lt;/sup&gt;","plainTextFormattedCitation":"22–28","previouslyFormattedCitation":"&lt;sup&gt;22–28&lt;/sup&gt;"},"properties":{"noteIndex":0},"schema":"https://github.com/citation-style-language/schema/raw/master/csl-citation.json"}</w:instrText>
      </w:r>
      <w:r w:rsidR="009C5646" w:rsidRPr="004B2038">
        <w:rPr>
          <w:sz w:val="24"/>
          <w:szCs w:val="24"/>
        </w:rPr>
        <w:fldChar w:fldCharType="separate"/>
      </w:r>
      <w:r w:rsidR="00D475F1" w:rsidRPr="004B2038">
        <w:rPr>
          <w:noProof/>
          <w:sz w:val="24"/>
          <w:szCs w:val="24"/>
          <w:vertAlign w:val="superscript"/>
        </w:rPr>
        <w:t>22–28</w:t>
      </w:r>
      <w:r w:rsidR="009C5646" w:rsidRPr="004B2038">
        <w:rPr>
          <w:sz w:val="24"/>
          <w:szCs w:val="24"/>
        </w:rPr>
        <w:fldChar w:fldCharType="end"/>
      </w:r>
      <w:r w:rsidR="005B3F1F" w:rsidRPr="004B2038">
        <w:rPr>
          <w:sz w:val="24"/>
          <w:szCs w:val="24"/>
        </w:rPr>
        <w:t>.</w:t>
      </w:r>
      <w:r w:rsidR="0017118D" w:rsidRPr="004B2038">
        <w:rPr>
          <w:sz w:val="24"/>
          <w:szCs w:val="24"/>
        </w:rPr>
        <w:t xml:space="preserve"> </w:t>
      </w:r>
      <w:r w:rsidR="00546D37" w:rsidRPr="004B2038">
        <w:rPr>
          <w:sz w:val="24"/>
          <w:szCs w:val="24"/>
        </w:rPr>
        <w:t>A major advantage of</w:t>
      </w:r>
      <w:r w:rsidR="00C426D7" w:rsidRPr="004B2038">
        <w:rPr>
          <w:sz w:val="24"/>
          <w:szCs w:val="24"/>
        </w:rPr>
        <w:t xml:space="preserve"> using</w:t>
      </w:r>
      <w:r w:rsidR="00546D37" w:rsidRPr="004B2038">
        <w:rPr>
          <w:sz w:val="24"/>
          <w:szCs w:val="24"/>
        </w:rPr>
        <w:t xml:space="preserve"> </w:t>
      </w:r>
      <w:r w:rsidR="006279E0" w:rsidRPr="004B2038">
        <w:rPr>
          <w:sz w:val="24"/>
          <w:szCs w:val="24"/>
        </w:rPr>
        <w:t>IVTT solutions</w:t>
      </w:r>
      <w:r w:rsidR="00546D37" w:rsidRPr="004B2038">
        <w:rPr>
          <w:sz w:val="24"/>
          <w:szCs w:val="24"/>
        </w:rPr>
        <w:t xml:space="preserve"> is the ability to perform reactions under </w:t>
      </w:r>
      <w:r w:rsidR="00F10455" w:rsidRPr="004B2038">
        <w:rPr>
          <w:sz w:val="24"/>
          <w:szCs w:val="24"/>
        </w:rPr>
        <w:t>user-specified</w:t>
      </w:r>
      <w:r w:rsidR="00546D37" w:rsidRPr="004B2038">
        <w:rPr>
          <w:sz w:val="24"/>
          <w:szCs w:val="24"/>
        </w:rPr>
        <w:t xml:space="preserve"> conditions, with </w:t>
      </w:r>
      <w:r w:rsidR="00546D37" w:rsidRPr="004B2038">
        <w:rPr>
          <w:sz w:val="24"/>
          <w:szCs w:val="24"/>
        </w:rPr>
        <w:lastRenderedPageBreak/>
        <w:t>researchers able to tun</w:t>
      </w:r>
      <w:r w:rsidR="00317926" w:rsidRPr="004B2038">
        <w:rPr>
          <w:sz w:val="24"/>
          <w:szCs w:val="24"/>
        </w:rPr>
        <w:t xml:space="preserve">e the precise composition of </w:t>
      </w:r>
      <w:r w:rsidR="008F26DE" w:rsidRPr="004B2038">
        <w:rPr>
          <w:sz w:val="24"/>
          <w:szCs w:val="24"/>
        </w:rPr>
        <w:t>each reaction</w:t>
      </w:r>
      <w:r w:rsidR="00BC479E" w:rsidRPr="004B2038">
        <w:rPr>
          <w:sz w:val="24"/>
          <w:szCs w:val="24"/>
        </w:rPr>
        <w:fldChar w:fldCharType="begin" w:fldLock="1"/>
      </w:r>
      <w:r w:rsidR="00541C91" w:rsidRPr="004B2038">
        <w:rPr>
          <w:sz w:val="24"/>
          <w:szCs w:val="24"/>
        </w:rPr>
        <w:instrText>ADDIN CSL_CITATION {"citationItems":[{"id":"ITEM-1","itemData":{"DOI":"10.1039/C7LC00552K","ISSN":"1473-0197","author":[{"dropping-particle":"","family":"Yutaka Hori, Chaitanya Kantak","given":"Richard M.Murray and Adam R. Abate","non-dropping-particle":"","parse-names":false,"suffix":""}],"container-title":"Lab on a Chip","id":"ITEM-1","issued":{"date-parts":[["2017"]]},"publisher":"Royal Society of Chemistry","title":"Cell-free extract based optimization of biomolecular circuits with droplet microfluidics","type":"article-journal"},"uris":["http://www.mendeley.com/documents/?uuid=3fb04ee9-3ac5-49a6-89c1-ef692ee89c32"]}],"mendeley":{"formattedCitation":"&lt;sup&gt;2&lt;/sup&gt;","plainTextFormattedCitation":"2","previouslyFormattedCitation":"&lt;sup&gt;2&lt;/sup&gt;"},"properties":{"noteIndex":0},"schema":"https://github.com/citation-style-language/schema/raw/master/csl-citation.json"}</w:instrText>
      </w:r>
      <w:r w:rsidR="00BC479E" w:rsidRPr="004B2038">
        <w:rPr>
          <w:sz w:val="24"/>
          <w:szCs w:val="24"/>
        </w:rPr>
        <w:fldChar w:fldCharType="separate"/>
      </w:r>
      <w:r w:rsidR="00460022" w:rsidRPr="004B2038">
        <w:rPr>
          <w:noProof/>
          <w:sz w:val="24"/>
          <w:szCs w:val="24"/>
          <w:vertAlign w:val="superscript"/>
        </w:rPr>
        <w:t>2</w:t>
      </w:r>
      <w:r w:rsidR="00BC479E" w:rsidRPr="004B2038">
        <w:rPr>
          <w:sz w:val="24"/>
          <w:szCs w:val="24"/>
        </w:rPr>
        <w:fldChar w:fldCharType="end"/>
      </w:r>
      <w:r w:rsidR="00546D37" w:rsidRPr="004B2038">
        <w:rPr>
          <w:sz w:val="24"/>
          <w:szCs w:val="24"/>
        </w:rPr>
        <w:t>.</w:t>
      </w:r>
      <w:r w:rsidR="008B7B6F" w:rsidRPr="004B2038">
        <w:rPr>
          <w:sz w:val="24"/>
          <w:szCs w:val="24"/>
        </w:rPr>
        <w:t xml:space="preserve"> </w:t>
      </w:r>
      <w:r w:rsidR="005B3F1F" w:rsidRPr="004B2038">
        <w:rPr>
          <w:sz w:val="24"/>
          <w:szCs w:val="24"/>
        </w:rPr>
        <w:t>Furthermore, the cell-free approach enables high-throughput testing of synthetic networks</w:t>
      </w:r>
      <w:r w:rsidR="008B7B6F" w:rsidRPr="004B2038">
        <w:rPr>
          <w:sz w:val="24"/>
          <w:szCs w:val="24"/>
        </w:rPr>
        <w:t xml:space="preserve">, </w:t>
      </w:r>
      <w:r w:rsidR="005B3F1F" w:rsidRPr="004B2038">
        <w:rPr>
          <w:sz w:val="24"/>
          <w:szCs w:val="24"/>
        </w:rPr>
        <w:t xml:space="preserve">since it </w:t>
      </w:r>
      <w:r w:rsidR="008B7B6F" w:rsidRPr="004B2038">
        <w:rPr>
          <w:sz w:val="24"/>
          <w:szCs w:val="24"/>
        </w:rPr>
        <w:t>remov</w:t>
      </w:r>
      <w:r w:rsidR="005B3F1F" w:rsidRPr="004B2038">
        <w:rPr>
          <w:sz w:val="24"/>
          <w:szCs w:val="24"/>
        </w:rPr>
        <w:t>es</w:t>
      </w:r>
      <w:r w:rsidR="008B7B6F" w:rsidRPr="004B2038">
        <w:rPr>
          <w:sz w:val="24"/>
          <w:szCs w:val="24"/>
        </w:rPr>
        <w:t xml:space="preserve"> the need to perform time-consuming cellular cloning steps</w:t>
      </w:r>
      <w:r w:rsidR="00292C54" w:rsidRPr="004B2038">
        <w:rPr>
          <w:sz w:val="24"/>
          <w:szCs w:val="24"/>
        </w:rPr>
        <w:t>. As a result, the duration of successive design</w:t>
      </w:r>
      <w:r w:rsidR="0047317E" w:rsidRPr="004B2038">
        <w:rPr>
          <w:sz w:val="24"/>
          <w:szCs w:val="24"/>
        </w:rPr>
        <w:t xml:space="preserve"> – </w:t>
      </w:r>
      <w:r w:rsidR="00292C54" w:rsidRPr="004B2038">
        <w:rPr>
          <w:sz w:val="24"/>
          <w:szCs w:val="24"/>
        </w:rPr>
        <w:t>build – test cycles is significantly reduced</w:t>
      </w:r>
      <w:r w:rsidR="00BC479E" w:rsidRPr="004B2038">
        <w:rPr>
          <w:sz w:val="24"/>
          <w:szCs w:val="24"/>
        </w:rPr>
        <w:fldChar w:fldCharType="begin" w:fldLock="1"/>
      </w:r>
      <w:r w:rsidR="001440FF">
        <w:rPr>
          <w:sz w:val="24"/>
          <w:szCs w:val="24"/>
        </w:rPr>
        <w:instrText>ADDIN CSL_CITATION {"citationItems":[{"id":"ITEM-1","itemData":{"DOI":"https://doi.org/10.1101/cshperspect.a023812","author":[{"dropping-particle":"","family":"Hughes","given":"Randall A","non-dropping-particle":"","parse-names":false,"suffix":""},{"dropping-particle":"","family":"Ellington","given":"Andrew D","non-dropping-particle":"","parse-names":false,"suffix":""}],"container-title":"Cold Spring Harbor Perspectives in Biology","id":"ITEM-1","issue":"1","issued":{"date-parts":[["2017"]]},"title":"Synthetic DNA synthesis and assembly: putting the synthetic in synthetic biology","type":"article-journal","volume":"9"},"uris":["http://www.mendeley.com/documents/?uuid=c90b6051-f632-4e9e-9fc1-391a4227a334"]},{"id":"ITEM-2","itemData":{"DOI":"10.1021/acssynbio.5b00296","ISBN":"978-90-481-2677-4","ISSN":"21615063","PMID":"26818434","abstract":"We report on and provide a detailed characterization of the performance and properties of a recently developed, all Escherichia coli, cell-free transcription and translation system. Gene expression is entirely based on the endogenous translation components and transcription machinery provided by an E. coli cytoplasmic extract, thus expanding the repertoire of regulatory parts to hundreds of elements. We use a powerful metabolism for ATP regeneration to achieve more than 2 mg/mL of protein synthesis in batch mode reactions, and more than 6 mg/mL in semicontinuous mode. While the strength of cell-free expression is increased by a factor of 3 on average, the output signal of simple gene circuits and the synthesis of entire bacteriophages are increased by orders of magnitude compared to previous results. Messenger RNAs and protein degradation, respectively tuned using E. coli MazF interferase and ClpXP AAA+ proteases, are characterized over a much wider range of rates than the first version of the cell-free toolbox. This system is a highly versatile cell-free platform to construct complex biological systems through the execution of DNA programs composed of synthetic and natural bacterial regulatory parts.","author":[{"dropping-particle":"","family":"Garamella","given":"Jonathan","non-dropping-particle":"","parse-names":false,"suffix":""},{"dropping-particle":"","family":"Marshall","given":"Ryan","non-dropping-particle":"","parse-names":false,"suffix":""},{"dropping-particle":"","family":"Rustad","given":"Mark","non-dropping-particle":"","parse-names":false,"suffix":""},{"dropping-particle":"","family":"Noireaux","given":"Vincent","non-dropping-particle":"","parse-names":false,"suffix":""}],"container-title":"ACS Synthetic Biology","id":"ITEM-2","issue":"4","issued":{"date-parts":[["2016"]]},"page":"344-355","title":"The all E. coli TX-TL toolbox 2.0: A platform for cell-free synthetic biology","type":"article-journal","volume":"5"},"uris":["http://www.mendeley.com/documents/?uuid=cb966eb4-d748-44aa-96d2-05f017b42755"]},{"id":"ITEM-3","itemData":{"DOI":"10.1016/j.ymeth.2015.05.020","ISBN":"1095-9130 (Electronic)\\r1046-2023 (Linking)","ISSN":"10959130","PMID":"26022922","abstract":"A central goal of synthetic biology is to engineer cellular behavior by engineering synthetic gene networks for a variety of biotechnology and medical applications. The process of engineering gene networks often involves an iterative 'design-build-test' cycle, whereby the parts and connections that make up the network are built, characterized and varied until the desired network function is reached. Many advances have been made in the design and build portions of this cycle. However, the slow process of in vivo characterization of network function often limits the timescale of the testing step. Cell-free transcription-translation (TX-TL) systems offer a simple and fast alternative to performing these characterizations in cells. Here we provide an overview of a cell-free TX-TL system that utilizes the native Escherichia coli TX-TL machinery, thereby allowing a large repertoire of parts and networks to be characterized. As a way to demonstrate the utility of cell-free TX-TL, we illustrate the characterization of two genetic networks: an RNA transcriptional cascade and a protein regulated incoherent feed-forward loop. We also provide guidelines for designing TX-TL experiments to characterize new genetic networks. We end with a discussion of current and emerging applications of cell free systems.","author":[{"dropping-particle":"","family":"Takahashi","given":"Melissa K.","non-dropping-particle":"","parse-names":false,"suffix":""},{"dropping-particle":"","family":"Hayes","given":"Clarmyra A.","non-dropping-particle":"","parse-names":false,"suffix":""},{"dropping-particle":"","family":"Chappell","given":"James","non-dropping-particle":"","parse-names":false,"suffix":""},{"dropping-particle":"","family":"Sun","given":"Zachary Z.","non-dropping-particle":"","parse-names":false,"suffix":""},{"dropping-particle":"","family":"Murray","given":"Richard M.","non-dropping-particle":"","parse-names":false,"suffix":""},{"dropping-particle":"","family":"Noireaux","given":"Vincent","non-dropping-particle":"","parse-names":false,"suffix":""},{"dropping-particle":"","family":"Lucks","given":"Julius B.","non-dropping-particle":"","parse-names":false,"suffix":""}],"container-title":"Methods","id":"ITEM-3","issued":{"date-parts":[["2015"]]},"page":"60-72","publisher":"Elsevier Inc.","title":"Characterizing and prototyping genetic networks with cell-free transcription-translation reactions","type":"article-journal","volume":"86"},"uris":["http://www.mendeley.com/documents/?uuid=7d02f2f2-c9a9-457b-b436-45b3220fe220"]},{"id":"ITEM-4","itemData":{"DOI":"10.1016/j.molcel.2016.06.006","ISSN":"10974164","PMID":"27425413","abstract":"Synthetic biology is increasingly used to develop sophisticated living devices for basic and applied research. Many of these genetic devices are engineered using multi-copy plasmids, but as the field progresses from proof-of-principle demonstrations to practical applications, it is important to develop single-copy synthetic modules that minimize consumption of cellular resources and can be stably maintained as genomic integrants. Here we use empirical design, mathematical modeling, and iterative construction and testing to build single-copy, bistable toggle switches with improved performance and reduced metabolic load that can be stably integrated into the host genome. Deterministic and stochastic models led us to focus on basal transcription to optimize circuit performance and helped to explain the resulting circuit robustness across a large range of component expression levels. The design parameters developed here provide important guidance for future efforts to convert functional multi-copy gene circuits into optimized single-copy circuits for practical, real-world use.","author":[{"dropping-particle":"","family":"Lee","given":"Jeong Wook","non-dropping-particle":"","parse-names":false,"suffix":""},{"dropping-particle":"","family":"Gyorgy","given":"Andras","non-dropping-particle":"","parse-names":false,"suffix":""},{"dropping-particle":"","family":"Cameron","given":"D. Ewen","non-dropping-particle":"","parse-names":false,"suffix":""},{"dropping-particle":"","family":"Pyenson","given":"Nora","non-dropping-particle":"","parse-names":false,"suffix":""},{"dropping-particle":"","family":"Choi","given":"Kyeong Rok","non-dropping-particle":"","parse-names":false,"suffix":""},{"dropping-particle":"","family":"Way","given":"Jeffrey C.","non-dropping-particle":"","parse-names":false,"suffix":""},{"dropping-particle":"","family":"Silver","given":"Pamela A.","non-dropping-particle":"","parse-names":false,"suffix":""},{"dropping-particle":"","family":"Vecchio","given":"Domitilla","non-dropping-particle":"Del","parse-names":false,"suffix":""},{"dropping-particle":"","family":"Collins","given":"James J.","non-dropping-particle":"","parse-names":false,"suffix":""}],"container-title":"Molecular Cell","id":"ITEM-4","issue":"2","issued":{"date-parts":[["2016"]]},"page":"329-336","publisher":"Elsevier Inc.","title":"Creating single-copy genetic circuits","type":"article-journal","volume":"63"},"uris":["http://www.mendeley.com/documents/?uuid=f323c16b-2d70-49f8-b4d0-7518228d4440"]}],"mendeley":{"formattedCitation":"&lt;sup&gt;29–32&lt;/sup&gt;","plainTextFormattedCitation":"29–32","previouslyFormattedCitation":"&lt;sup&gt;29–32&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29–32</w:t>
      </w:r>
      <w:r w:rsidR="00BC479E" w:rsidRPr="004B2038">
        <w:rPr>
          <w:sz w:val="24"/>
          <w:szCs w:val="24"/>
        </w:rPr>
        <w:fldChar w:fldCharType="end"/>
      </w:r>
      <w:r w:rsidR="00292C54" w:rsidRPr="004B2038">
        <w:rPr>
          <w:sz w:val="24"/>
          <w:szCs w:val="24"/>
        </w:rPr>
        <w:t xml:space="preserve">. The </w:t>
      </w:r>
      <w:r w:rsidR="005B3F1F" w:rsidRPr="004B2038">
        <w:rPr>
          <w:sz w:val="24"/>
          <w:szCs w:val="24"/>
        </w:rPr>
        <w:t>design cycle</w:t>
      </w:r>
      <w:r w:rsidR="00292C54" w:rsidRPr="004B2038">
        <w:rPr>
          <w:sz w:val="24"/>
          <w:szCs w:val="24"/>
        </w:rPr>
        <w:t xml:space="preserve"> can be further accelerated by utilizing cell-free cloning techniques such as the Gibson assembly to rapidly engineer novel n</w:t>
      </w:r>
      <w:r w:rsidR="0047317E" w:rsidRPr="004B2038">
        <w:rPr>
          <w:sz w:val="24"/>
          <w:szCs w:val="24"/>
        </w:rPr>
        <w:t>etworks, and by constructing</w:t>
      </w:r>
      <w:r w:rsidR="00292C54" w:rsidRPr="004B2038">
        <w:rPr>
          <w:sz w:val="24"/>
          <w:szCs w:val="24"/>
        </w:rPr>
        <w:t xml:space="preserve"> network</w:t>
      </w:r>
      <w:r w:rsidR="0047317E" w:rsidRPr="004B2038">
        <w:rPr>
          <w:sz w:val="24"/>
          <w:szCs w:val="24"/>
        </w:rPr>
        <w:t>s</w:t>
      </w:r>
      <w:r w:rsidR="00292C54" w:rsidRPr="004B2038">
        <w:rPr>
          <w:sz w:val="24"/>
          <w:szCs w:val="24"/>
        </w:rPr>
        <w:t xml:space="preserve"> from linear DNA templates which – unlike the plasmids required for </w:t>
      </w:r>
      <w:r w:rsidR="0002159A" w:rsidRPr="0002159A">
        <w:rPr>
          <w:sz w:val="24"/>
          <w:szCs w:val="24"/>
        </w:rPr>
        <w:t>in vivo</w:t>
      </w:r>
      <w:r w:rsidR="00292C54" w:rsidRPr="004B2038">
        <w:rPr>
          <w:sz w:val="24"/>
          <w:szCs w:val="24"/>
        </w:rPr>
        <w:t xml:space="preserve"> testing – can be</w:t>
      </w:r>
      <w:r w:rsidR="009266ED" w:rsidRPr="004B2038">
        <w:rPr>
          <w:sz w:val="24"/>
          <w:szCs w:val="24"/>
        </w:rPr>
        <w:t xml:space="preserve"> amplified via polymerase chain reactions (PCR)</w:t>
      </w:r>
      <w:r w:rsidR="00BC479E" w:rsidRPr="004B2038">
        <w:rPr>
          <w:sz w:val="24"/>
          <w:szCs w:val="24"/>
        </w:rPr>
        <w:fldChar w:fldCharType="begin" w:fldLock="1"/>
      </w:r>
      <w:r w:rsidR="00033800">
        <w:rPr>
          <w:sz w:val="24"/>
          <w:szCs w:val="24"/>
        </w:rPr>
        <w:instrText>ADDIN CSL_CITATION {"citationItems":[{"id":"ITEM-1","itemData":{"DOI":"10.1126/science.1151721","ISBN":"1095-9203 (Electronic)","ISSN":"0036-8075","PMID":"18218864","abstract":"We have synthesized a 582,970-base pair Mycoplasma genitalium genome. This synthetic genome, named M. genitalium JCVI-1.0, contains all the genes of wild-type M. genitalium G37 except MG408, which was disrupted by an antibiotic marker to block pathogenicity and to allow for selection. To identify the genome as synthetic, we inserted \"watermarks\" at intergenic sites known to tolerate transposon insertions. Overlapping \"cassettes\" of 5 to 7 kilobases (kb), assembled from chemically synthesized oligonucleotides, were joined by in vitro recombination to produce intermediate assemblies of approximately 24 kb, 72 kb (\"1/8 genome\"), and 144 kb (\"1/4 genome\"), which were all cloned as bacterial artificial chromosomes in Escherichia coli. Most of these intermediate clones were sequenced, and clones of all four 1/4 genomes with the correct sequence were identified. The complete synthetic genome was assembled by transformation-associated recombination cloning in the yeast Saccharomyces cerevisiae, then isolated and sequenced. A clone with the correct sequence was identified. The methods described here will be generally useful for constructing large DNA molecules from chemically synthesized pieces and also from combinations of natural and synthetic DNA segments.","author":[{"dropping-particle":"","family":"Gibson","given":"D. G.","non-dropping-particle":"","parse-names":false,"suffix":""},{"dropping-particle":"","family":"Benders","given":"G. A.","non-dropping-particle":"","parse-names":false,"suffix":""},{"dropping-particle":"","family":"Andrews-Pfannkoch","given":"C.","non-dropping-particle":"","parse-names":false,"suffix":""},{"dropping-particle":"","family":"Denisova","given":"E. A.","non-dropping-particle":"","parse-names":false,"suffix":""},{"dropping-particle":"","family":"Baden-Tillson","given":"H.","non-dropping-particle":"","parse-names":false,"suffix":""},{"dropping-particle":"","family":"Zaveri","given":"J.","non-dropping-particle":"","parse-names":false,"suffix":""},{"dropping-particle":"","family":"Stockwell","given":"T. B.","non-dropping-particle":"","parse-names":false,"suffix":""},{"dropping-particle":"","family":"Brownley","given":"A.","non-dropping-particle":"","parse-names":false,"suffix":""},{"dropping-particle":"","family":"Thomas","given":"D. W.","non-dropping-particle":"","parse-names":false,"suffix":""},{"dropping-particle":"","family":"Algire","given":"M. A.","non-dropping-particle":"","parse-names":false,"suffix":""},{"dropping-particle":"","family":"Merryman","given":"C.","non-dropping-particle":"","parse-names":false,"suffix":""},{"dropping-particle":"","family":"Young","given":"L.","non-dropping-particle":"","parse-names":false,"suffix":""},{"dropping-particle":"","family":"Noskov","given":"V. N.","non-dropping-particle":"","parse-names":false,"suffix":""},{"dropping-particle":"","family":"Glass","given":"J. I.","non-dropping-particle":"","parse-names":false,"suffix":""},{"dropping-particle":"","family":"Venter","given":"J. C.","non-dropping-particle":"","parse-names":false,"suffix":""},{"dropping-particle":"","family":"Hutchison","given":"C. A.","non-dropping-particle":"","parse-names":false,"suffix":""},{"dropping-particle":"","family":"Smith","given":"H. O.","non-dropping-particle":"","parse-names":false,"suffix":""}],"container-title":"Science","id":"ITEM-1","issue":"5867","issued":{"date-parts":[["2008"]]},"page":"1215-1220","title":"Complete chemical synthesis, assembly, and cloning of a mycoplasma genitalium genome","type":"article-journal","volume":"319"},"uris":["http://www.mendeley.com/documents/?uuid=216824f4-6142-4a3a-bbc9-c965476ae32c"]}],"mendeley":{"formattedCitation":"&lt;sup&gt;33&lt;/sup&gt;","plainTextFormattedCitation":"33","previouslyFormattedCitation":"&lt;sup&gt;33&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33</w:t>
      </w:r>
      <w:r w:rsidR="00BC479E" w:rsidRPr="004B2038">
        <w:rPr>
          <w:sz w:val="24"/>
          <w:szCs w:val="24"/>
        </w:rPr>
        <w:fldChar w:fldCharType="end"/>
      </w:r>
      <w:r w:rsidR="002F2BD1" w:rsidRPr="004B2038">
        <w:rPr>
          <w:sz w:val="24"/>
          <w:szCs w:val="24"/>
          <w:vertAlign w:val="superscript"/>
        </w:rPr>
        <w:t>,</w:t>
      </w:r>
      <w:r w:rsidR="00BC479E" w:rsidRPr="004B2038">
        <w:rPr>
          <w:sz w:val="24"/>
          <w:szCs w:val="24"/>
        </w:rPr>
        <w:fldChar w:fldCharType="begin" w:fldLock="1"/>
      </w:r>
      <w:r w:rsidR="00033800">
        <w:rPr>
          <w:sz w:val="24"/>
          <w:szCs w:val="24"/>
        </w:rPr>
        <w:instrText>ADDIN CSL_CITATION {"citationItems":[{"id":"ITEM-1","itemData":{"DOI":"10.1021/sb400131a","ISBN":"2161-5063 (Electronic)\\n2161-5063 (Linking)","ISSN":"2161-5063","PMID":"24303785","abstract":"Accelerating the pace of synthetic biology experiments requires new approaches for rapid prototyping of circuits from individual DNA regulatory elements. However, current testing standards require days to weeks due to cloning and in vivo transformation. In this work, we first characterized methods to protect linear DNA strands from exonuclease degradation in an Escherichia coli based transcription-translation cell-free system (TX-TL), as well as mechanisms of degradation. This enabled the use of linear DNA PCR products in TX-TL. We then compared expression levels and binding dynamics of different promoters on linear DNA and plasmid DNA. We also demonstrated assembly technology to rapidly build circuits entirely in vitro from separate parts. Using this strategy, we prototyped a four component genetic switch in under 8 h entirely in vitro. Rapid in vitro assembly has future applications for prototyping multiple component circuits if combined with predictive computational models.","author":[{"dropping-particle":"","family":"Sun","given":"Zachary Z.","non-dropping-particle":"","parse-names":false,"suffix":""},{"dropping-particle":"","family":"Yeung","given":"Enoch","non-dropping-particle":"","parse-names":false,"suffix":""},{"dropping-particle":"","family":"Hayes","given":"Clarmyra A.","non-dropping-particle":"","parse-names":false,"suffix":""},{"dropping-particle":"","family":"Noireaux","given":"Vincent","non-dropping-particle":"","parse-names":false,"suffix":""},{"dropping-particle":"","family":"Murray","given":"Richard M.","non-dropping-particle":"","parse-names":false,"suffix":""}],"container-title":"ACS Synthetic Biology","id":"ITEM-1","issue":"6","issued":{"date-parts":[["2014","6","20"]]},"page":"387-397","title":"Linear DNA for rapid prototyping of synthetic biological circuits in an Escherichia coli based TX-TL cell-free system","type":"article-journal","volume":"3"},"uris":["http://www.mendeley.com/documents/?uuid=1cb6aaa6-e108-4e9d-b49d-82d8041451eb"]}],"mendeley":{"formattedCitation":"&lt;sup&gt;34&lt;/sup&gt;","plainTextFormattedCitation":"34","previouslyFormattedCitation":"&lt;sup&gt;34&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34</w:t>
      </w:r>
      <w:r w:rsidR="00BC479E" w:rsidRPr="004B2038">
        <w:rPr>
          <w:sz w:val="24"/>
          <w:szCs w:val="24"/>
        </w:rPr>
        <w:fldChar w:fldCharType="end"/>
      </w:r>
      <w:r w:rsidR="009266ED" w:rsidRPr="004B2038">
        <w:rPr>
          <w:sz w:val="24"/>
          <w:szCs w:val="24"/>
        </w:rPr>
        <w:t xml:space="preserve">. </w:t>
      </w:r>
    </w:p>
    <w:p w:rsidR="008B7B6F" w:rsidRPr="004B2038" w:rsidRDefault="008B7B6F" w:rsidP="00877AF7">
      <w:pPr>
        <w:pStyle w:val="NoSpacing"/>
        <w:jc w:val="both"/>
        <w:rPr>
          <w:sz w:val="24"/>
          <w:szCs w:val="24"/>
          <w:highlight w:val="yellow"/>
        </w:rPr>
      </w:pPr>
    </w:p>
    <w:p w:rsidR="005E7776" w:rsidRPr="004B2038" w:rsidRDefault="00142B51" w:rsidP="00877AF7">
      <w:pPr>
        <w:pStyle w:val="NoSpacing"/>
        <w:jc w:val="both"/>
        <w:rPr>
          <w:sz w:val="24"/>
          <w:szCs w:val="24"/>
        </w:rPr>
      </w:pPr>
      <w:r w:rsidRPr="004B2038">
        <w:rPr>
          <w:sz w:val="24"/>
          <w:szCs w:val="24"/>
        </w:rPr>
        <w:t xml:space="preserve">Batch reactions </w:t>
      </w:r>
      <w:r w:rsidR="00EF5416" w:rsidRPr="004B2038">
        <w:rPr>
          <w:sz w:val="24"/>
          <w:szCs w:val="24"/>
        </w:rPr>
        <w:t>are</w:t>
      </w:r>
      <w:r w:rsidRPr="004B2038">
        <w:rPr>
          <w:sz w:val="24"/>
          <w:szCs w:val="24"/>
        </w:rPr>
        <w:t xml:space="preserve"> the simplest method by which IVTT reactions can be performed, requiring a single reaction vessel wherein </w:t>
      </w:r>
      <w:r w:rsidR="002F2BD1" w:rsidRPr="004B2038">
        <w:rPr>
          <w:sz w:val="24"/>
          <w:szCs w:val="24"/>
        </w:rPr>
        <w:t>all</w:t>
      </w:r>
      <w:r w:rsidRPr="004B2038">
        <w:rPr>
          <w:sz w:val="24"/>
          <w:szCs w:val="24"/>
        </w:rPr>
        <w:t xml:space="preserve"> of the reaction components </w:t>
      </w:r>
      <w:r w:rsidR="002F2BD1" w:rsidRPr="004B2038">
        <w:rPr>
          <w:sz w:val="24"/>
          <w:szCs w:val="24"/>
        </w:rPr>
        <w:t>are</w:t>
      </w:r>
      <w:r w:rsidRPr="004B2038">
        <w:rPr>
          <w:sz w:val="24"/>
          <w:szCs w:val="24"/>
        </w:rPr>
        <w:t xml:space="preserve"> combined</w:t>
      </w:r>
      <w:r w:rsidR="00BC479E" w:rsidRPr="004B2038">
        <w:rPr>
          <w:sz w:val="24"/>
          <w:szCs w:val="24"/>
        </w:rPr>
        <w:fldChar w:fldCharType="begin" w:fldLock="1"/>
      </w:r>
      <w:r w:rsidR="001440FF">
        <w:rPr>
          <w:sz w:val="24"/>
          <w:szCs w:val="24"/>
        </w:rPr>
        <w:instrText>ADDIN CSL_CITATION {"citationItems":[{"id":"ITEM-1","itemData":{"DOI":"10.1039/C5LC00700C","ISSN":"1473-0197","abstract":"The microfluidic device for cell-free protein synthesis enables a novel reaction mode with continuous in vitro transcription and translation in separate compartments combined by magnetic and microfluidic actuated mRNA transfer.","author":[{"dropping-particle":"","family":"Georgi","given":"V.","non-dropping-particle":"","parse-names":false,"suffix":""},{"dropping-particle":"","family":"Georgi","given":"L.","non-dropping-particle":"","parse-names":false,"suffix":""},{"dropping-particle":"","family":"Blechert","given":"M.","non-dropping-particle":"","parse-names":false,"suffix":""},{"dropping-particle":"","family":"Bergmeister","given":"M.","non-dropping-particle":"","parse-names":false,"suffix":""},{"dropping-particle":"","family":"Zwanzig","given":"M.","non-dropping-particle":"","parse-names":false,"suffix":""},{"dropping-particle":"","family":"Wüstenhagen","given":"D. A.","non-dropping-particle":"","parse-names":false,"suffix":""},{"dropping-particle":"","family":"Bier","given":"F. F.","non-dropping-particle":"","parse-names":false,"suffix":""},{"dropping-particle":"","family":"Jung","given":"E.","non-dropping-particle":"","parse-names":false,"suffix":""},{"dropping-particle":"","family":"Kubick","given":"Stefan","non-dropping-particle":"","parse-names":false,"suffix":""}],"container-title":"Lab on a Chip","id":"ITEM-1","issue":"2","issued":{"date-parts":[["2016"]]},"page":"269-281","publisher":"Royal Society of Chemistry","title":"On-chip automation of cell-free protein synthesis: new opportunities due to a novel reaction mode","type":"article-journal","volume":"16"},"uris":["http://www.mendeley.com/documents/?uuid=e714c68c-f0fe-4f09-b9e4-c9fe0305804c"]}],"mendeley":{"formattedCitation":"&lt;sup&gt;35&lt;/sup&gt;","plainTextFormattedCitation":"35","previouslyFormattedCitation":"&lt;sup&gt;35&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35</w:t>
      </w:r>
      <w:r w:rsidR="00BC479E" w:rsidRPr="004B2038">
        <w:rPr>
          <w:sz w:val="24"/>
          <w:szCs w:val="24"/>
        </w:rPr>
        <w:fldChar w:fldCharType="end"/>
      </w:r>
      <w:r w:rsidRPr="004B2038">
        <w:rPr>
          <w:sz w:val="24"/>
          <w:szCs w:val="24"/>
        </w:rPr>
        <w:t xml:space="preserve">. </w:t>
      </w:r>
      <w:r w:rsidR="00D2425F" w:rsidRPr="004B2038">
        <w:rPr>
          <w:sz w:val="24"/>
          <w:szCs w:val="24"/>
        </w:rPr>
        <w:t>Such</w:t>
      </w:r>
      <w:r w:rsidR="00F10455" w:rsidRPr="004B2038">
        <w:rPr>
          <w:sz w:val="24"/>
          <w:szCs w:val="24"/>
        </w:rPr>
        <w:t xml:space="preserve"> </w:t>
      </w:r>
      <w:r w:rsidR="002F2BD1" w:rsidRPr="004B2038">
        <w:rPr>
          <w:sz w:val="24"/>
          <w:szCs w:val="24"/>
        </w:rPr>
        <w:t>reactions</w:t>
      </w:r>
      <w:r w:rsidR="00F10455" w:rsidRPr="004B2038">
        <w:rPr>
          <w:sz w:val="24"/>
          <w:szCs w:val="24"/>
        </w:rPr>
        <w:t xml:space="preserve"> are</w:t>
      </w:r>
      <w:r w:rsidR="005E7776" w:rsidRPr="004B2038">
        <w:rPr>
          <w:sz w:val="24"/>
          <w:szCs w:val="24"/>
        </w:rPr>
        <w:t xml:space="preserve"> </w:t>
      </w:r>
      <w:proofErr w:type="gramStart"/>
      <w:r w:rsidR="005E7776" w:rsidRPr="004B2038">
        <w:rPr>
          <w:sz w:val="24"/>
          <w:szCs w:val="24"/>
        </w:rPr>
        <w:t>sufficient</w:t>
      </w:r>
      <w:proofErr w:type="gramEnd"/>
      <w:r w:rsidR="005E7776" w:rsidRPr="004B2038">
        <w:rPr>
          <w:sz w:val="24"/>
          <w:szCs w:val="24"/>
        </w:rPr>
        <w:t xml:space="preserve"> for protein expression</w:t>
      </w:r>
      <w:r w:rsidR="00D2425F" w:rsidRPr="004B2038">
        <w:rPr>
          <w:sz w:val="24"/>
          <w:szCs w:val="24"/>
        </w:rPr>
        <w:t xml:space="preserve"> and basic </w:t>
      </w:r>
      <w:r w:rsidR="008A5E37" w:rsidRPr="004B2038">
        <w:rPr>
          <w:sz w:val="24"/>
          <w:szCs w:val="24"/>
        </w:rPr>
        <w:t>circuit</w:t>
      </w:r>
      <w:r w:rsidR="00D2425F" w:rsidRPr="004B2038">
        <w:rPr>
          <w:sz w:val="24"/>
          <w:szCs w:val="24"/>
        </w:rPr>
        <w:t xml:space="preserve"> testing yet </w:t>
      </w:r>
      <w:r w:rsidRPr="004B2038">
        <w:rPr>
          <w:sz w:val="24"/>
          <w:szCs w:val="24"/>
        </w:rPr>
        <w:t xml:space="preserve">prove </w:t>
      </w:r>
      <w:r w:rsidR="00D2425F" w:rsidRPr="004B2038">
        <w:rPr>
          <w:sz w:val="24"/>
          <w:szCs w:val="24"/>
        </w:rPr>
        <w:t xml:space="preserve">insufficient when attempting to study the </w:t>
      </w:r>
      <w:r w:rsidR="008A5E37" w:rsidRPr="004B2038">
        <w:rPr>
          <w:sz w:val="24"/>
          <w:szCs w:val="24"/>
        </w:rPr>
        <w:t xml:space="preserve">long-term </w:t>
      </w:r>
      <w:r w:rsidR="005E7776" w:rsidRPr="004B2038">
        <w:rPr>
          <w:sz w:val="24"/>
          <w:szCs w:val="24"/>
        </w:rPr>
        <w:t>dynamic behav</w:t>
      </w:r>
      <w:r w:rsidR="0002159A" w:rsidRPr="0002159A">
        <w:rPr>
          <w:sz w:val="24"/>
          <w:szCs w:val="24"/>
        </w:rPr>
        <w:t>ior</w:t>
      </w:r>
      <w:r w:rsidR="00D2425F" w:rsidRPr="004B2038">
        <w:rPr>
          <w:sz w:val="24"/>
          <w:szCs w:val="24"/>
        </w:rPr>
        <w:t xml:space="preserve"> of a network</w:t>
      </w:r>
      <w:r w:rsidR="005E7776" w:rsidRPr="004B2038">
        <w:rPr>
          <w:sz w:val="24"/>
          <w:szCs w:val="24"/>
        </w:rPr>
        <w:t xml:space="preserve">. Over the course of a batch reaction, reagents are </w:t>
      </w:r>
      <w:r w:rsidR="000B1DF7" w:rsidRPr="004B2038">
        <w:rPr>
          <w:sz w:val="24"/>
          <w:szCs w:val="24"/>
        </w:rPr>
        <w:t xml:space="preserve">either </w:t>
      </w:r>
      <w:r w:rsidR="005E7776" w:rsidRPr="004B2038">
        <w:rPr>
          <w:sz w:val="24"/>
          <w:szCs w:val="24"/>
        </w:rPr>
        <w:t xml:space="preserve">depleted </w:t>
      </w:r>
      <w:r w:rsidR="00555B4E" w:rsidRPr="004B2038">
        <w:rPr>
          <w:sz w:val="24"/>
          <w:szCs w:val="24"/>
        </w:rPr>
        <w:t xml:space="preserve">or </w:t>
      </w:r>
      <w:r w:rsidR="00D2425F" w:rsidRPr="004B2038">
        <w:rPr>
          <w:sz w:val="24"/>
          <w:szCs w:val="24"/>
        </w:rPr>
        <w:t xml:space="preserve">undergo </w:t>
      </w:r>
      <w:r w:rsidR="000B1DF7" w:rsidRPr="004B2038">
        <w:rPr>
          <w:sz w:val="24"/>
          <w:szCs w:val="24"/>
        </w:rPr>
        <w:t>degrad</w:t>
      </w:r>
      <w:r w:rsidR="00D2425F" w:rsidRPr="004B2038">
        <w:rPr>
          <w:sz w:val="24"/>
          <w:szCs w:val="24"/>
        </w:rPr>
        <w:t>ation</w:t>
      </w:r>
      <w:r w:rsidR="000B1DF7" w:rsidRPr="004B2038">
        <w:rPr>
          <w:sz w:val="24"/>
          <w:szCs w:val="24"/>
        </w:rPr>
        <w:t xml:space="preserve"> </w:t>
      </w:r>
      <w:r w:rsidR="00D2425F" w:rsidRPr="004B2038">
        <w:rPr>
          <w:sz w:val="24"/>
          <w:szCs w:val="24"/>
        </w:rPr>
        <w:t>resulting in a</w:t>
      </w:r>
      <w:r w:rsidR="000B1DF7" w:rsidRPr="004B2038">
        <w:rPr>
          <w:sz w:val="24"/>
          <w:szCs w:val="24"/>
        </w:rPr>
        <w:t xml:space="preserve"> continuous decrease of the </w:t>
      </w:r>
      <w:r w:rsidR="00530D23" w:rsidRPr="004B2038">
        <w:rPr>
          <w:sz w:val="24"/>
          <w:szCs w:val="24"/>
        </w:rPr>
        <w:t>transcription and translation</w:t>
      </w:r>
      <w:r w:rsidR="000B1DF7" w:rsidRPr="004B2038">
        <w:rPr>
          <w:sz w:val="24"/>
          <w:szCs w:val="24"/>
        </w:rPr>
        <w:t xml:space="preserve"> rates.</w:t>
      </w:r>
      <w:r w:rsidR="00D2425F" w:rsidRPr="004B2038">
        <w:rPr>
          <w:sz w:val="24"/>
          <w:szCs w:val="24"/>
        </w:rPr>
        <w:t xml:space="preserve"> Furthermore, </w:t>
      </w:r>
      <w:r w:rsidR="00530D23" w:rsidRPr="004B2038">
        <w:rPr>
          <w:sz w:val="24"/>
          <w:szCs w:val="24"/>
        </w:rPr>
        <w:t xml:space="preserve">as reactions progress </w:t>
      </w:r>
      <w:r w:rsidR="008A5E37" w:rsidRPr="004B2038">
        <w:rPr>
          <w:sz w:val="24"/>
          <w:szCs w:val="24"/>
        </w:rPr>
        <w:t>by-products</w:t>
      </w:r>
      <w:r w:rsidR="00D2425F" w:rsidRPr="004B2038">
        <w:rPr>
          <w:sz w:val="24"/>
          <w:szCs w:val="24"/>
        </w:rPr>
        <w:t xml:space="preserve"> accumulate </w:t>
      </w:r>
      <w:r w:rsidR="009D6CFC">
        <w:rPr>
          <w:sz w:val="24"/>
          <w:szCs w:val="24"/>
        </w:rPr>
        <w:t>that</w:t>
      </w:r>
      <w:r w:rsidR="00D2425F" w:rsidRPr="004B2038">
        <w:rPr>
          <w:sz w:val="24"/>
          <w:szCs w:val="24"/>
        </w:rPr>
        <w:t xml:space="preserve"> can interfere with – or completely inhibit – the correct function</w:t>
      </w:r>
      <w:r w:rsidR="00D57933" w:rsidRPr="004B2038">
        <w:rPr>
          <w:sz w:val="24"/>
          <w:szCs w:val="24"/>
        </w:rPr>
        <w:t>ing</w:t>
      </w:r>
      <w:r w:rsidR="00D2425F" w:rsidRPr="004B2038">
        <w:rPr>
          <w:sz w:val="24"/>
          <w:szCs w:val="24"/>
        </w:rPr>
        <w:t xml:space="preserve"> of the network. Ultimately, the use of </w:t>
      </w:r>
      <w:r w:rsidR="007037E1" w:rsidRPr="004B2038">
        <w:rPr>
          <w:sz w:val="24"/>
          <w:szCs w:val="24"/>
        </w:rPr>
        <w:t xml:space="preserve">batch reactors </w:t>
      </w:r>
      <w:r w:rsidR="000B1DF7" w:rsidRPr="004B2038">
        <w:rPr>
          <w:sz w:val="24"/>
          <w:szCs w:val="24"/>
        </w:rPr>
        <w:t>limits the dynamic behav</w:t>
      </w:r>
      <w:r w:rsidR="0002159A" w:rsidRPr="0002159A">
        <w:rPr>
          <w:sz w:val="24"/>
          <w:szCs w:val="24"/>
        </w:rPr>
        <w:t>ior</w:t>
      </w:r>
      <w:r w:rsidR="007037E1" w:rsidRPr="004B2038">
        <w:rPr>
          <w:sz w:val="24"/>
          <w:szCs w:val="24"/>
        </w:rPr>
        <w:t xml:space="preserve"> which can be observed</w:t>
      </w:r>
      <w:r w:rsidR="002A215B" w:rsidRPr="004B2038">
        <w:rPr>
          <w:sz w:val="24"/>
          <w:szCs w:val="24"/>
        </w:rPr>
        <w:t xml:space="preserve">, with negative </w:t>
      </w:r>
      <w:r w:rsidR="005C55B7" w:rsidRPr="004B2038">
        <w:rPr>
          <w:sz w:val="24"/>
          <w:szCs w:val="24"/>
        </w:rPr>
        <w:t xml:space="preserve">regulation </w:t>
      </w:r>
      <w:r w:rsidR="000E74C6" w:rsidRPr="004B2038">
        <w:rPr>
          <w:sz w:val="24"/>
          <w:szCs w:val="24"/>
        </w:rPr>
        <w:t>being</w:t>
      </w:r>
      <w:r w:rsidR="002A215B" w:rsidRPr="004B2038">
        <w:rPr>
          <w:sz w:val="24"/>
          <w:szCs w:val="24"/>
        </w:rPr>
        <w:t xml:space="preserve"> particularly challenging to implement</w:t>
      </w:r>
      <w:r w:rsidR="00BC479E" w:rsidRPr="004B2038">
        <w:rPr>
          <w:sz w:val="24"/>
          <w:szCs w:val="24"/>
        </w:rPr>
        <w:fldChar w:fldCharType="begin" w:fldLock="1"/>
      </w:r>
      <w:r w:rsidR="00250E1F">
        <w:rPr>
          <w:sz w:val="24"/>
          <w:szCs w:val="24"/>
        </w:rPr>
        <w:instrText>ADDIN CSL_CITATION {"citationItems":[{"id":"ITEM-1","itemData":{"DOI":"10.1073/pnas.1212069109","ISBN":"1091-6490 (Electronic) 0027-8424 (Linking)","ISSN":"0027-8424","PMID":"23112180","abstract":"Reaction networks displaying bistability provide a chemical mechanism for long-term memory storage in cells, as exemplified by many epigenetic switches. These biological systems are not only bistable but switchable, in the sense that they can be flipped from one state to the other by application of specific molecular stimuli. We have reproduced such functions through the rational assembly of dynamic reaction networks based on basic DNA biochemistry. Rather than rewiring genetic systems as synthetic biology does in vivo, our strategy consists of building simplified dynamic analogs in vitro, in an artificial, well-controlled milieu. We report successively a bistable system, a two-input switchable memory element, and a single-input push-push memory circuit. These results suggest that it is possible to build complex time-responsive molecular circuits by following a modular approach to the design of dynamic in vitro behaviors. Our approach thus provides an unmatched opportunity to study topology/function relationships within dynamic reaction networks.","author":[{"dropping-particle":"","family":"Padirac","given":"A.","non-dropping-particle":"","parse-names":false,"suffix":""},{"dropping-particle":"","family":"Fujii","given":"T.","non-dropping-particle":"","parse-names":false,"suffix":""},{"dropping-particle":"","family":"Rondelez","given":"Y.","non-dropping-particle":"","parse-names":false,"suffix":""}],"container-title":"Proceedings of the National Academy of Sciences of the United States of America","id":"ITEM-1","issue":"47","issued":{"date-parts":[["2012"]]},"page":"E3212-E3220","title":"Bottom-up construction of in vitro switchable memories","type":"article-journal","volume":"109"},"uris":["http://www.mendeley.com/documents/?uuid=81fd91cf-d10c-4d0d-9551-f544b6c71e8c"]}],"mendeley":{"formattedCitation":"&lt;sup&gt;5&lt;/sup&gt;","plainTextFormattedCitation":"5","previouslyFormattedCitation":"&lt;sup&gt;5&lt;/sup&gt;"},"properties":{"noteIndex":0},"schema":"https://github.com/citation-style-language/schema/raw/master/csl-citation.json"}</w:instrText>
      </w:r>
      <w:r w:rsidR="00BC479E" w:rsidRPr="004B2038">
        <w:rPr>
          <w:sz w:val="24"/>
          <w:szCs w:val="24"/>
        </w:rPr>
        <w:fldChar w:fldCharType="separate"/>
      </w:r>
      <w:r w:rsidR="002F2BD1" w:rsidRPr="004B2038">
        <w:rPr>
          <w:noProof/>
          <w:sz w:val="24"/>
          <w:szCs w:val="24"/>
          <w:vertAlign w:val="superscript"/>
        </w:rPr>
        <w:t>5</w:t>
      </w:r>
      <w:r w:rsidR="00BC479E" w:rsidRPr="004B2038">
        <w:rPr>
          <w:sz w:val="24"/>
          <w:szCs w:val="24"/>
        </w:rPr>
        <w:fldChar w:fldCharType="end"/>
      </w:r>
      <w:r w:rsidR="00DE7DB1" w:rsidRPr="004B2038">
        <w:rPr>
          <w:sz w:val="24"/>
          <w:szCs w:val="24"/>
          <w:vertAlign w:val="superscript"/>
        </w:rPr>
        <w:t>,</w:t>
      </w:r>
      <w:r w:rsidR="00BC479E" w:rsidRPr="004B2038">
        <w:rPr>
          <w:sz w:val="24"/>
          <w:szCs w:val="24"/>
        </w:rPr>
        <w:fldChar w:fldCharType="begin" w:fldLock="1"/>
      </w:r>
      <w:r w:rsidR="00250E1F">
        <w:rPr>
          <w:sz w:val="24"/>
          <w:szCs w:val="24"/>
        </w:rPr>
        <w:instrText>ADDIN CSL_CITATION {"citationItems":[{"id":"ITEM-1","itemData":{"DOI":"10.1073/pnas.1311166110","ISSN":"0027-8424","author":[{"dropping-particle":"","family":"Niederholtmeyer","given":"Henrike","non-dropping-particle":"","parse-names":false,"suffix":""},{"dropping-particle":"","family":"Stepanova","given":"Viktoria","non-dropping-particle":"","parse-names":false,"suffix":""},{"dropping-particle":"","family":"Maerkl","given":"Sebastian J","non-dropping-particle":"","parse-names":false,"suffix":""}],"container-title":"Proceedings of the National Academy of Sciences of the United States of America","id":"ITEM-1","issue":"40","issued":{"date-parts":[["2013","10","1"]]},"page":"15985-15990","title":"Implementation of cell-free biological networks at steady state","type":"article-journal","volume":"110"},"uris":["http://www.mendeley.com/documents/?uuid=3c48295e-760c-42a2-9415-50648db5a2b2"]}],"mendeley":{"formattedCitation":"&lt;sup&gt;36&lt;/sup&gt;","plainTextFormattedCitation":"36","previouslyFormattedCitation":"&lt;sup&gt;36&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36</w:t>
      </w:r>
      <w:r w:rsidR="00BC479E" w:rsidRPr="004B2038">
        <w:rPr>
          <w:sz w:val="24"/>
          <w:szCs w:val="24"/>
        </w:rPr>
        <w:fldChar w:fldCharType="end"/>
      </w:r>
      <w:r w:rsidR="000B1DF7" w:rsidRPr="004B2038">
        <w:rPr>
          <w:sz w:val="24"/>
          <w:szCs w:val="24"/>
        </w:rPr>
        <w:t xml:space="preserve">. </w:t>
      </w:r>
    </w:p>
    <w:p w:rsidR="00142B51" w:rsidRPr="004B2038" w:rsidRDefault="00142B51" w:rsidP="00877AF7">
      <w:pPr>
        <w:pStyle w:val="NoSpacing"/>
        <w:jc w:val="both"/>
        <w:rPr>
          <w:sz w:val="24"/>
          <w:szCs w:val="24"/>
        </w:rPr>
      </w:pPr>
    </w:p>
    <w:p w:rsidR="00FF4216" w:rsidRPr="004B2038" w:rsidRDefault="00142B51" w:rsidP="00877AF7">
      <w:pPr>
        <w:pStyle w:val="NoSpacing"/>
        <w:jc w:val="both"/>
        <w:rPr>
          <w:sz w:val="24"/>
          <w:szCs w:val="24"/>
        </w:rPr>
      </w:pPr>
      <w:r w:rsidRPr="004B2038">
        <w:rPr>
          <w:sz w:val="24"/>
          <w:szCs w:val="24"/>
        </w:rPr>
        <w:t xml:space="preserve">The versatility of IVTT systems </w:t>
      </w:r>
      <w:r w:rsidR="0047317E" w:rsidRPr="004B2038">
        <w:rPr>
          <w:sz w:val="24"/>
          <w:szCs w:val="24"/>
        </w:rPr>
        <w:t>enables</w:t>
      </w:r>
      <w:r w:rsidR="000E74C6" w:rsidRPr="004B2038">
        <w:rPr>
          <w:sz w:val="24"/>
          <w:szCs w:val="24"/>
        </w:rPr>
        <w:t xml:space="preserve"> </w:t>
      </w:r>
      <w:r w:rsidRPr="004B2038">
        <w:rPr>
          <w:sz w:val="24"/>
          <w:szCs w:val="24"/>
        </w:rPr>
        <w:t xml:space="preserve">multiple </w:t>
      </w:r>
      <w:r w:rsidR="002A215B" w:rsidRPr="004B2038">
        <w:rPr>
          <w:sz w:val="24"/>
          <w:szCs w:val="24"/>
        </w:rPr>
        <w:t>alter</w:t>
      </w:r>
      <w:r w:rsidR="000E74C6" w:rsidRPr="004B2038">
        <w:rPr>
          <w:sz w:val="24"/>
          <w:szCs w:val="24"/>
        </w:rPr>
        <w:t>native methods by which</w:t>
      </w:r>
      <w:r w:rsidR="002462DF" w:rsidRPr="004B2038">
        <w:rPr>
          <w:sz w:val="24"/>
          <w:szCs w:val="24"/>
        </w:rPr>
        <w:t xml:space="preserve"> prolonged</w:t>
      </w:r>
      <w:r w:rsidR="000E74C6" w:rsidRPr="004B2038">
        <w:rPr>
          <w:sz w:val="24"/>
          <w:szCs w:val="24"/>
        </w:rPr>
        <w:t xml:space="preserve"> IVTT </w:t>
      </w:r>
      <w:r w:rsidR="002A215B" w:rsidRPr="004B2038">
        <w:rPr>
          <w:sz w:val="24"/>
          <w:szCs w:val="24"/>
        </w:rPr>
        <w:t>reactions can be performed, ranging from continuous flow to droplet based methods as well as simpler dialysis approaches</w:t>
      </w:r>
      <w:r w:rsidR="00BC479E" w:rsidRPr="004B2038">
        <w:rPr>
          <w:sz w:val="24"/>
          <w:szCs w:val="24"/>
        </w:rPr>
        <w:fldChar w:fldCharType="begin" w:fldLock="1"/>
      </w:r>
      <w:r w:rsidR="001440FF">
        <w:rPr>
          <w:sz w:val="24"/>
          <w:szCs w:val="24"/>
        </w:rPr>
        <w:instrText>ADDIN CSL_CITATION {"citationItems":[{"id":"ITEM-1","itemData":{"author":[{"dropping-particle":"","family":"A. S. Spirin, V. I. Baranov, L. A. Ryabova, S. Y. Ovodov","given":"and Y. B. Alakhov","non-dropping-particle":"","parse-names":false,"suffix":""}],"container-title":"Science","id":"ITEM-1","issued":{"date-parts":[["1988"]]},"page":"1162-1164","title":"A continuous cell-free translation system capable of producing polypeptides in high yield","type":"article-journal","volume":"242"},"uris":["http://www.mendeley.com/documents/?uuid=93484e91-2fd3-47cc-bdeb-202eb78f0aaa"]},{"id":"ITEM-2","itemData":{"DOI":"10.1039/C7LC00552K","ISSN":"1473-0197","author":[{"dropping-particle":"","family":"Yutaka Hori, Chaitanya Kantak","given":"Richard M.Murray and Adam R. Abate","non-dropping-particle":"","parse-names":false,"suffix":""}],"container-title":"Lab on a Chip","id":"ITEM-2","issued":{"date-parts":[["2017"]]},"publisher":"Royal Society of Chemistry","title":"Cell-free extract based optimization of biomolecular circuits with droplet microfluidics","type":"article-journal"},"uris":["http://www.mendeley.com/documents/?uuid=3fb04ee9-3ac5-49a6-89c1-ef692ee89c32"]},{"id":"ITEM-3","itemData":{"DOI":"10.1126/science.1255550","ISBN":"1095-9203 (Electronic) 0036-8075 (Linking)","ISSN":"0036-8075","PMID":"25124443","abstract":"The assembly of artificial cells capable of executing synthetic DNA programs has been an important goal for basic research and biotechnology. We assembled two-dimensional DNA compartments fabricated in silicon as artificial cells capable of metabolism, programmable protein synthesis, and communication. Metabolism is maintained by continuous diffusion of nutrients and products through a thin capillary, connecting protein synthesis in the DNA compartment with the environment. We programmed protein expression cycles, autoregulated protein levels, and a signaling expression gradient, equivalent to a morphogen, in an array of interconnected compartments at the scale of an embryo. Gene expression in the DNA compartment reveals a rich, dynamic system that is controlled by geometry, offering a means for studying biological networks outside a living cell.","author":[{"dropping-particle":"","family":"Karzbrun","given":"E.","non-dropping-particle":"","parse-names":false,"suffix":""},{"dropping-particle":"","family":"Tayar","given":"A. M.","non-dropping-particle":"","parse-names":false,"suffix":""},{"dropping-particle":"","family":"Noireaux","given":"V.","non-dropping-particle":"","parse-names":false,"suffix":""},{"dropping-particle":"","family":"Bar-Ziv","given":"R. H.","non-dropping-particle":"","parse-names":false,"suffix":""}],"container-title":"Science","id":"ITEM-3","issue":"6198","issued":{"date-parts":[["2014","8","15"]]},"page":"829-832","title":"Programmable on-chip DNA compartments as artificial cells","type":"article-journal","volume":"345"},"uris":["http://www.mendeley.com/documents/?uuid=937dea88-d998-4d5e-9683-e182ca20ec38"]},{"id":"ITEM-4","itemData":{"DOI":"10.1021/acssynbio.5b00296","ISBN":"978-90-481-2677-4","ISSN":"21615063","PMID":"26818434","abstract":"We report on and provide a detailed characterization of the performance and properties of a recently developed, all Escherichia coli, cell-free transcription and translation system. Gene expression is entirely based on the endogenous translation components and transcription machinery provided by an E. coli cytoplasmic extract, thus expanding the repertoire of regulatory parts to hundreds of elements. We use a powerful metabolism for ATP regeneration to achieve more than 2 mg/mL of protein synthesis in batch mode reactions, and more than 6 mg/mL in semicontinuous mode. While the strength of cell-free expression is increased by a factor of 3 on average, the output signal of simple gene circuits and the synthesis of entire bacteriophages are increased by orders of magnitude compared to previous results. Messenger RNAs and protein degradation, respectively tuned using E. coli MazF interferase and ClpXP AAA+ proteases, are characterized over a much wider range of rates than the first version of the cell-free toolbox. This system is a highly versatile cell-free platform to construct complex biological systems through the execution of DNA programs composed of synthetic and natural bacterial regulatory parts.","author":[{"dropping-particle":"","family":"Garamella","given":"Jonathan","non-dropping-particle":"","parse-names":false,"suffix":""},{"dropping-particle":"","family":"Marshall","given":"Ryan","non-dropping-particle":"","parse-names":false,"suffix":""},{"dropping-particle":"","family":"Rustad","given":"Mark","non-dropping-particle":"","parse-names":false,"suffix":""},{"dropping-particle":"","family":"Noireaux","given":"Vincent","non-dropping-particle":"","parse-names":false,"suffix":""}],"container-title":"ACS Synthetic Biology","id":"ITEM-4","issue":"4","issued":{"date-parts":[["2016"]]},"page":"344-355","title":"The all E. coli TX-TL toolbox 2.0: A platform for cell-free synthetic biology","type":"article-journal","volume":"5"},"uris":["http://www.mendeley.com/documents/?uuid=cb966eb4-d748-44aa-96d2-05f017b42755"]},{"id":"ITEM-5","itemData":{"DOI":"10.1002/smll.201502764","ISSN":"16136829","abstract":"Our site uses cookies to improve your experience. You can find out more about our use of cookies in About Cookies, including instructions on how to turn off cookies if you wish to do so. By continuing to browse this site you agree to us using cookies as described in About ...\\n","author":[{"dropping-particle":"","family":"Timm","given":"Andrea C.","non-dropping-particle":"","parse-names":false,"suffix":""},{"dropping-particle":"","family":"Shankles","given":"Peter G.","non-dropping-particle":"","parse-names":false,"suffix":""},{"dropping-particle":"","family":"Foster","given":"Carmen M.","non-dropping-particle":"","parse-names":false,"suffix":""},{"dropping-particle":"","family":"Doktycz","given":"Mitchel J.","non-dropping-particle":"","parse-names":false,"suffix":""},{"dropping-particle":"","family":"Retterer","given":"Scott T.","non-dropping-particle":"","parse-names":false,"suffix":""}],"container-title":"Small","id":"ITEM-5","issue":"6","issued":{"date-parts":[["2016"]]},"page":"810-817","title":"Toward microfluidic reactors for cell-free protein synthesis at the point-of-care","type":"article-journal","volume":"12"},"uris":["http://www.mendeley.com/documents/?uuid=c38acf6e-6621-4c90-8a7c-469dedd08d50"]},{"id":"ITEM-6","itemData":{"DOI":"10.1116/1.4932155","ISSN":"2166-2746","abstract":"Protein based therapeutics are an important class of drugs, used to treat a variety of medical conditions including cancer and autoimmune diseases. Requiring continuous cold storage, and having a limited shelf life, the ability to produce such therapeutics at the point-of-care would open up new opportunities in distributing medicines and treating patients in more remote locations. Here, the authors describe the first steps in the development of a microfluidic platform that can be used for point-of-care protein synthesis. While biologic medicines, including therapeutic proteins, are commonly produced using recombinant deoxyribonucleic acid (DNA) technology in large batch cell cultures, the system developed here utilizes cell-free protein synthesis (CFPS) technology. CFPS is a scalable technology that uses cell extracts containing the biological machinery required for transcription and translation and combines those extracts with DNA, encoding a specific gene, and the additional metabolites required to produce proteins in vitro. While CFPS reactions are typically performed in batch or fed-batch reactions, a well-engineered reaction scheme may improve both the rate of protein production and the economic efficiency of protein synthesis reactions, as well as enable a more streamlined method for subsequent purification of the protein product—all necessary requirements for point-of-care protein synthesis. In this work, the authors describe a new bioreactor design capable of continuous production of protein using cell-free protein synthesis. The bioreactors were designed with three inlets to separate reactive components prior to on-chip mixing, which lead into a long, narrow, serpentine channel. These multiscale, serpentine channel bioreactors were designed to take advantage of microscale diffusion distances across narrow channels in reactors containing enough volume to produce a therapeutic dose of protein, and open the possibility of performing these reactions continuously and in line with downstream purification modules. Here, the authors demonstrate the capability to produce protein over time with continuous-flow reactions and examine basic design features and operation specifications fundamental to continuous microfluidic protein synthesis.","author":[{"dropping-particle":"","family":"Doktycz","given":"Mitchel J.","non-dropping-particle":"","parse-names":false,"suffix":""},{"dropping-particle":"","family":"Foster","given":"Carmen M.","non-dropping-particle":"","parse-names":false,"suffix":""},{"dropping-particle":"","family":"Retterer","given":"Scott T.","non-dropping-particle":"","parse-names":false,"suffix":""},{"dropping-particle":"","family":"Timm","given":"Andrea C.","non-dropping-particle":"","parse-names":false,"suffix":""},{"dropping-particle":"","family":"Shankles","given":"Peter G.","non-dropping-particle":"","parse-names":false,"suffix":""}],"container-title":"Journal of Vacuum Science &amp; Technology B, Nanotechnology and Microelectronics: Materials, Processing, Measurement, and Phenomena","id":"ITEM-6","issue":"6","issued":{"date-parts":[["2015"]]},"page":"06FM02","title":"Characterization of extended channel bioreactors for continuous-flow protein production","type":"article-journal","volume":"33"},"uris":["http://www.mendeley.com/documents/?uuid=fb52b97f-c5e0-4e42-9aec-b5b183d200d4"]}],"mendeley":{"formattedCitation":"&lt;sup&gt;2,30,37–40&lt;/sup&gt;","plainTextFormattedCitation":"2,30,37–40","previouslyFormattedCitation":"&lt;sup&gt;2,30,37–40&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2,30,37–40</w:t>
      </w:r>
      <w:r w:rsidR="00BC479E" w:rsidRPr="004B2038">
        <w:rPr>
          <w:sz w:val="24"/>
          <w:szCs w:val="24"/>
        </w:rPr>
        <w:fldChar w:fldCharType="end"/>
      </w:r>
      <w:r w:rsidR="00FF4216" w:rsidRPr="004B2038">
        <w:rPr>
          <w:sz w:val="24"/>
          <w:szCs w:val="24"/>
        </w:rPr>
        <w:t xml:space="preserve">. </w:t>
      </w:r>
      <w:r w:rsidR="00D55457" w:rsidRPr="004B2038">
        <w:rPr>
          <w:sz w:val="24"/>
          <w:szCs w:val="24"/>
        </w:rPr>
        <w:t>The application of microfluidic devices offers user</w:t>
      </w:r>
      <w:r w:rsidR="000E74C6" w:rsidRPr="004B2038">
        <w:rPr>
          <w:sz w:val="24"/>
          <w:szCs w:val="24"/>
        </w:rPr>
        <w:t>s</w:t>
      </w:r>
      <w:r w:rsidR="00D55457" w:rsidRPr="004B2038">
        <w:rPr>
          <w:sz w:val="24"/>
          <w:szCs w:val="24"/>
        </w:rPr>
        <w:t xml:space="preserve"> increased control over their reactions whilst increasing the throughput and minimizing costs</w:t>
      </w:r>
      <w:r w:rsidR="00BC479E" w:rsidRPr="004B2038">
        <w:rPr>
          <w:sz w:val="24"/>
          <w:szCs w:val="24"/>
        </w:rPr>
        <w:fldChar w:fldCharType="begin" w:fldLock="1"/>
      </w:r>
      <w:r w:rsidR="001440FF">
        <w:rPr>
          <w:sz w:val="24"/>
          <w:szCs w:val="24"/>
        </w:rPr>
        <w:instrText>ADDIN CSL_CITATION {"citationItems":[{"id":"ITEM-1","itemData":{"DOI":"10.1039/C5LC00700C","ISSN":"1473-0197","abstract":"The microfluidic device for cell-free protein synthesis enables a novel reaction mode with continuous in vitro transcription and translation in separate compartments combined by magnetic and microfluidic actuated mRNA transfer.","author":[{"dropping-particle":"","family":"Georgi","given":"V.","non-dropping-particle":"","parse-names":false,"suffix":""},{"dropping-particle":"","family":"Georgi","given":"L.","non-dropping-particle":"","parse-names":false,"suffix":""},{"dropping-particle":"","family":"Blechert","given":"M.","non-dropping-particle":"","parse-names":false,"suffix":""},{"dropping-particle":"","family":"Bergmeister","given":"M.","non-dropping-particle":"","parse-names":false,"suffix":""},{"dropping-particle":"","family":"Zwanzig","given":"M.","non-dropping-particle":"","parse-names":false,"suffix":""},{"dropping-particle":"","family":"Wüstenhagen","given":"D. A.","non-dropping-particle":"","parse-names":false,"suffix":""},{"dropping-particle":"","family":"Bier","given":"F. F.","non-dropping-particle":"","parse-names":false,"suffix":""},{"dropping-particle":"","family":"Jung","given":"E.","non-dropping-particle":"","parse-names":false,"suffix":""},{"dropping-particle":"","family":"Kubick","given":"Stefan","non-dropping-particle":"","parse-names":false,"suffix":""}],"container-title":"Lab on a Chip","id":"ITEM-1","issue":"2","issued":{"date-parts":[["2016"]]},"page":"269-281","publisher":"Royal Society of Chemistry","title":"On-chip automation of cell-free protein synthesis: new opportunities due to a novel reaction mode","type":"article-journal","volume":"16"},"uris":["http://www.mendeley.com/documents/?uuid=e714c68c-f0fe-4f09-b9e4-c9fe0305804c"]}],"mendeley":{"formattedCitation":"&lt;sup&gt;35&lt;/sup&gt;","plainTextFormattedCitation":"35","previouslyFormattedCitation":"&lt;sup&gt;35&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35</w:t>
      </w:r>
      <w:r w:rsidR="00BC479E" w:rsidRPr="004B2038">
        <w:rPr>
          <w:sz w:val="24"/>
          <w:szCs w:val="24"/>
        </w:rPr>
        <w:fldChar w:fldCharType="end"/>
      </w:r>
      <w:r w:rsidR="001635F8" w:rsidRPr="004B2038">
        <w:rPr>
          <w:sz w:val="24"/>
          <w:szCs w:val="24"/>
          <w:vertAlign w:val="superscript"/>
        </w:rPr>
        <w:t>,</w:t>
      </w:r>
      <w:r w:rsidR="00BC479E" w:rsidRPr="004B2038">
        <w:rPr>
          <w:sz w:val="24"/>
          <w:szCs w:val="24"/>
        </w:rPr>
        <w:fldChar w:fldCharType="begin" w:fldLock="1"/>
      </w:r>
      <w:r w:rsidR="001440FF">
        <w:rPr>
          <w:sz w:val="24"/>
          <w:szCs w:val="24"/>
        </w:rPr>
        <w:instrText>ADDIN CSL_CITATION {"citationItems":[{"id":"ITEM-1","itemData":{"DOI":"10.1039/b808034h","ISBN":"1473-0197","ISSN":"1473-0197","PMID":"19209336","abstract":"We report in vitro (cell-free) protein expression in a microfluidic device using passive pumping. The polystyrene device contains 192 microchannels, each of which is connected to two wells positioned in a 384-well microplate format. A larger droplet of an expression solution was placed at one well of each channel while a smaller droplet of a nutrient solution was at the other well. Protein expression took place in the larger droplet and we found the expression yield in the expression solution is enhanced due to the replenishment of the nutrient solution supplied by passive pumping via the channel. The pumping pressure was generated from the difference in the surface tension between two different sized droplets at the two wells. We demonstrated expression of luciferase in the device and the expression yield was measured using luminescence assay. Different experimental conditions were investigated to achieve maximum protein yield with the least amount of reagents. Protein expression yields were found to be dependent on the amount of the nutrient solution pumped, independent of the amount of the expression solution within the experimental conditions studied. A higher feeding frequency or delivery rate of the nutrient solution resulted in higher protein expression yield. The work demonstrated the feasibility of using the microchannel array for protein expression with the following advantages: (1) simultaneous production of the same protein with different conditions to optimize the expression process; (2) simultaneous production of different proteins for high-throughput protein expression with high yield; (3) low reagent cost due to the fact that it consumes 125-800 times less than the amount used in a protein expression instrument commercially available.","author":[{"dropping-particle":"","family":"Khnouf","given":"Ruba","non-dropping-particle":"","parse-names":false,"suffix":""},{"dropping-particle":"","family":"Beebe","given":"David J","non-dropping-particle":"","parse-names":false,"suffix":""},{"dropping-particle":"","family":"Fan","given":"Z Hugh","non-dropping-particle":"","parse-names":false,"suffix":""}],"container-title":"Lab on a chip","id":"ITEM-1","issue":"1","issued":{"date-parts":[["2009"]]},"page":"56-61","title":"Cell-free protein expression in a microchannel array with passive pumping.","type":"article-journal","volume":"9"},"uris":["http://www.mendeley.com/documents/?uuid=0492871b-38bd-4af6-8eec-e76eb903b91a"]},{"id":"ITEM-2","itemData":{"DOI":"10.1039/c1lc20462a","ISBN":"1473-0189 (Electronic)\\r1473-0189 (Linking)","ISSN":"1473-0197","PMID":"21879140","abstract":"The synthetic manufacture of functional proteins enables a bottom-up understanding of the workings of biological systems and opens new opportunities for the treatment of disease. Cell-free protein synthesis is a practical approach for enabling such manufacturing, however, it is typically carried out in fairly large volumes, when compared to a natural cell, leading to increases in cost and loss of efficiency. Here we demonstrate continuous cell free protein synthesis in arrays of cellular scale containers that continuously exchange energy and materials with their environment. A multiscale fabrication process allows the monolithic integration of nanoporous silicon containers within an addressable microfluidic network. Synthesis of enhanced green fluorescent protein (eGFP) in the containers continues beyond 24 h and yields more than twice the amount of protein, on a per volume basis, than conventional scale batch reactions. By mimicking the physical volume and controlled flux of a natural cell, the resulting \"cell mimic\" devices can enable fundamental studies of biological systems as well as serve applications related to the functional screening of proteins and the on-demand production of biologics.","author":[{"dropping-particle":"","family":"Siuti","given":"P","non-dropping-particle":"","parse-names":false,"suffix":""},{"dropping-particle":"","family":"Retterer","given":"S T","non-dropping-particle":"","parse-names":false,"suffix":""},{"dropping-particle":"","family":"Doktycz","given":"M J","non-dropping-particle":"","parse-names":false,"suffix":""}],"container-title":"Lab on a Chip","id":"ITEM-2","issue":"20","issued":{"date-parts":[["2011"]]},"page":"3523-3529","title":"Continuous protein production in nanoporous, picolitre volume containers","type":"article-journal","volume":"11"},"uris":["http://www.mendeley.com/documents/?uuid=bbcea343-c71c-43c7-b802-110ca2a65dee"]}],"mendeley":{"formattedCitation":"&lt;sup&gt;41,42&lt;/sup&gt;","plainTextFormattedCitation":"41,42","previouslyFormattedCitation":"&lt;sup&gt;41,42&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41,42</w:t>
      </w:r>
      <w:r w:rsidR="00BC479E" w:rsidRPr="004B2038">
        <w:rPr>
          <w:sz w:val="24"/>
          <w:szCs w:val="24"/>
        </w:rPr>
        <w:fldChar w:fldCharType="end"/>
      </w:r>
      <w:r w:rsidR="00976A9D" w:rsidRPr="004B2038">
        <w:rPr>
          <w:sz w:val="24"/>
          <w:szCs w:val="24"/>
        </w:rPr>
        <w:t xml:space="preserve">, </w:t>
      </w:r>
      <w:r w:rsidR="00266C46" w:rsidRPr="004B2038">
        <w:rPr>
          <w:sz w:val="24"/>
          <w:szCs w:val="24"/>
        </w:rPr>
        <w:t>with</w:t>
      </w:r>
      <w:r w:rsidR="00976A9D" w:rsidRPr="004B2038">
        <w:rPr>
          <w:sz w:val="24"/>
          <w:szCs w:val="24"/>
        </w:rPr>
        <w:t xml:space="preserve"> each specific approach </w:t>
      </w:r>
      <w:r w:rsidR="00266C46" w:rsidRPr="004B2038">
        <w:rPr>
          <w:sz w:val="24"/>
          <w:szCs w:val="24"/>
        </w:rPr>
        <w:t>having</w:t>
      </w:r>
      <w:r w:rsidR="00976A9D" w:rsidRPr="004B2038">
        <w:rPr>
          <w:sz w:val="24"/>
          <w:szCs w:val="24"/>
        </w:rPr>
        <w:t xml:space="preserve"> its own advantages</w:t>
      </w:r>
      <w:r w:rsidR="00FF4216" w:rsidRPr="004B2038">
        <w:rPr>
          <w:sz w:val="24"/>
          <w:szCs w:val="24"/>
        </w:rPr>
        <w:t>.</w:t>
      </w:r>
      <w:r w:rsidR="00976A9D" w:rsidRPr="004B2038">
        <w:rPr>
          <w:sz w:val="24"/>
          <w:szCs w:val="24"/>
        </w:rPr>
        <w:t xml:space="preserve"> The use of continuous flow can be easily optimized for increasing expression yields however, the inability to effectively remove specific reaction products makes the study of dynamic behav</w:t>
      </w:r>
      <w:r w:rsidR="0002159A" w:rsidRPr="0002159A">
        <w:rPr>
          <w:sz w:val="24"/>
          <w:szCs w:val="24"/>
        </w:rPr>
        <w:t>ior</w:t>
      </w:r>
      <w:r w:rsidR="00976A9D" w:rsidRPr="004B2038">
        <w:rPr>
          <w:sz w:val="24"/>
          <w:szCs w:val="24"/>
        </w:rPr>
        <w:t xml:space="preserve"> non-trivial</w:t>
      </w:r>
      <w:r w:rsidR="00976A9D" w:rsidRPr="004B2038">
        <w:rPr>
          <w:sz w:val="24"/>
          <w:szCs w:val="24"/>
        </w:rPr>
        <w:fldChar w:fldCharType="begin" w:fldLock="1"/>
      </w:r>
      <w:r w:rsidR="00033800">
        <w:rPr>
          <w:sz w:val="24"/>
          <w:szCs w:val="24"/>
        </w:rPr>
        <w:instrText>ADDIN CSL_CITATION {"citationItems":[{"id":"ITEM-1","itemData":{"DOI":"10.1002/smll.201502764","ISSN":"16136829","abstract":"Our site uses cookies to improve your experience. You can find out more about our use of cookies in About Cookies, including instructions on how to turn off cookies if you wish to do so. By continuing to browse this site you agree to us using cookies as described in About ...\\n","author":[{"dropping-particle":"","family":"Timm","given":"Andrea C.","non-dropping-particle":"","parse-names":false,"suffix":""},{"dropping-particle":"","family":"Shankles","given":"Peter G.","non-dropping-particle":"","parse-names":false,"suffix":""},{"dropping-particle":"","family":"Foster","given":"Carmen M.","non-dropping-particle":"","parse-names":false,"suffix":""},{"dropping-particle":"","family":"Doktycz","given":"Mitchel J.","non-dropping-particle":"","parse-names":false,"suffix":""},{"dropping-particle":"","family":"Retterer","given":"Scott T.","non-dropping-particle":"","parse-names":false,"suffix":""}],"container-title":"Small","id":"ITEM-1","issue":"6","issued":{"date-parts":[["2016"]]},"page":"810-817","title":"Toward microfluidic reactors for cell-free protein synthesis at the point-of-care","type":"article-journal","volume":"12"},"uris":["http://www.mendeley.com/documents/?uuid=c38acf6e-6621-4c90-8a7c-469dedd08d50"]}],"mendeley":{"formattedCitation":"&lt;sup&gt;39&lt;/sup&gt;","plainTextFormattedCitation":"39","previouslyFormattedCitation":"&lt;sup&gt;39&lt;/sup&gt;"},"properties":{"noteIndex":0},"schema":"https://github.com/citation-style-language/schema/raw/master/csl-citation.json"}</w:instrText>
      </w:r>
      <w:r w:rsidR="00976A9D" w:rsidRPr="004B2038">
        <w:rPr>
          <w:sz w:val="24"/>
          <w:szCs w:val="24"/>
        </w:rPr>
        <w:fldChar w:fldCharType="separate"/>
      </w:r>
      <w:r w:rsidR="00D475F1" w:rsidRPr="004B2038">
        <w:rPr>
          <w:noProof/>
          <w:sz w:val="24"/>
          <w:szCs w:val="24"/>
          <w:vertAlign w:val="superscript"/>
        </w:rPr>
        <w:t>39</w:t>
      </w:r>
      <w:r w:rsidR="00976A9D" w:rsidRPr="004B2038">
        <w:rPr>
          <w:sz w:val="24"/>
          <w:szCs w:val="24"/>
        </w:rPr>
        <w:fldChar w:fldCharType="end"/>
      </w:r>
      <w:r w:rsidR="00976A9D" w:rsidRPr="004B2038">
        <w:rPr>
          <w:sz w:val="24"/>
          <w:szCs w:val="24"/>
        </w:rPr>
        <w:t xml:space="preserve">. </w:t>
      </w:r>
      <w:r w:rsidR="00A47394" w:rsidRPr="004B2038">
        <w:rPr>
          <w:sz w:val="24"/>
          <w:szCs w:val="24"/>
        </w:rPr>
        <w:t>Whilst e</w:t>
      </w:r>
      <w:r w:rsidR="00976A9D" w:rsidRPr="004B2038">
        <w:rPr>
          <w:sz w:val="24"/>
          <w:szCs w:val="24"/>
        </w:rPr>
        <w:t>mploying droplet based microfluidic systems allows high-throughput screening of novel networks</w:t>
      </w:r>
      <w:r w:rsidR="00A47394" w:rsidRPr="004B2038">
        <w:rPr>
          <w:sz w:val="24"/>
          <w:szCs w:val="24"/>
        </w:rPr>
        <w:t>, the difficult</w:t>
      </w:r>
      <w:r w:rsidR="00266C46" w:rsidRPr="004B2038">
        <w:rPr>
          <w:sz w:val="24"/>
          <w:szCs w:val="24"/>
        </w:rPr>
        <w:t>y</w:t>
      </w:r>
      <w:r w:rsidR="00A47394" w:rsidRPr="004B2038">
        <w:rPr>
          <w:sz w:val="24"/>
          <w:szCs w:val="24"/>
        </w:rPr>
        <w:t xml:space="preserve"> of supplying fresh reagents to the reaction result</w:t>
      </w:r>
      <w:r w:rsidR="004E2C89" w:rsidRPr="004B2038">
        <w:rPr>
          <w:sz w:val="24"/>
          <w:szCs w:val="24"/>
        </w:rPr>
        <w:t>s</w:t>
      </w:r>
      <w:r w:rsidR="00A47394" w:rsidRPr="004B2038">
        <w:rPr>
          <w:sz w:val="24"/>
          <w:szCs w:val="24"/>
        </w:rPr>
        <w:t xml:space="preserve"> in </w:t>
      </w:r>
      <w:r w:rsidR="004E2C89" w:rsidRPr="004B2038">
        <w:rPr>
          <w:sz w:val="24"/>
          <w:szCs w:val="24"/>
        </w:rPr>
        <w:t xml:space="preserve">the </w:t>
      </w:r>
      <w:r w:rsidR="00A47394" w:rsidRPr="004B2038">
        <w:rPr>
          <w:sz w:val="24"/>
          <w:szCs w:val="24"/>
        </w:rPr>
        <w:t>droplets resembling small volume batch reactions</w:t>
      </w:r>
      <w:r w:rsidR="00A47394" w:rsidRPr="004B2038">
        <w:rPr>
          <w:sz w:val="24"/>
          <w:szCs w:val="24"/>
        </w:rPr>
        <w:fldChar w:fldCharType="begin" w:fldLock="1"/>
      </w:r>
      <w:r w:rsidR="001440FF">
        <w:rPr>
          <w:sz w:val="24"/>
          <w:szCs w:val="24"/>
        </w:rPr>
        <w:instrText>ADDIN CSL_CITATION {"citationItems":[{"id":"ITEM-1","itemData":{"DOI":"10.1039/C6LC00367B","ISBN":"1473-0197","ISSN":"1473-0197","PMID":"27212581","abstract":"Droplet microfluidics has rapidly emerged as one of the key technologies openning up new experimental possibilities in microbiology. The ability to generate, manipulate and monitor droplets carrying single cells or small populations of bacteria in highly parallel and high throughput manner creates new approaches for solving problems in diagnostics and for research on bacterial evolution. This review presents applications of droplet microfluidics in various fields of microbiology: i) detection and identification of pathogens, ii) antibiotic susceptibility testing, iii) studies of microbial physiology and iii) biotechnological selection and improvement of strains. We also list the challneges in the dynamically developing field and new potential uses of droplets in microbiology.","author":[{"dropping-particle":"","family":"Kaminski","given":"Tomasz S","non-dropping-particle":"","parse-names":false,"suffix":""},{"dropping-particle":"","family":"Scheler","given":"Ott","non-dropping-particle":"","parse-names":false,"suffix":""},{"dropping-particle":"","family":"Garstecki","given":"Piotr","non-dropping-particle":"","parse-names":false,"suffix":""}],"container-title":"Lab on a Chip","id":"ITEM-1","issued":{"date-parts":[["2016"]]},"page":"2168-2187","publisher":"Royal Society of Chemistry","title":"Droplet microfluidics for microbiology: techniques, applications and challenges.","type":"article-journal","volume":"16"},"uris":["http://www.mendeley.com/documents/?uuid=b2b1dbb1-f5e4-44da-9c13-f2fc27f67e6a"]}],"mendeley":{"formattedCitation":"&lt;sup&gt;43&lt;/sup&gt;","plainTextFormattedCitation":"43","previouslyFormattedCitation":"&lt;sup&gt;43&lt;/sup&gt;"},"properties":{"noteIndex":0},"schema":"https://github.com/citation-style-language/schema/raw/master/csl-citation.json"}</w:instrText>
      </w:r>
      <w:r w:rsidR="00A47394" w:rsidRPr="004B2038">
        <w:rPr>
          <w:sz w:val="24"/>
          <w:szCs w:val="24"/>
        </w:rPr>
        <w:fldChar w:fldCharType="separate"/>
      </w:r>
      <w:r w:rsidR="00D475F1" w:rsidRPr="004B2038">
        <w:rPr>
          <w:noProof/>
          <w:sz w:val="24"/>
          <w:szCs w:val="24"/>
          <w:vertAlign w:val="superscript"/>
        </w:rPr>
        <w:t>43</w:t>
      </w:r>
      <w:r w:rsidR="00A47394" w:rsidRPr="004B2038">
        <w:rPr>
          <w:sz w:val="24"/>
          <w:szCs w:val="24"/>
        </w:rPr>
        <w:fldChar w:fldCharType="end"/>
      </w:r>
      <w:r w:rsidR="00A47394" w:rsidRPr="004B2038">
        <w:rPr>
          <w:sz w:val="24"/>
          <w:szCs w:val="24"/>
        </w:rPr>
        <w:t xml:space="preserve">. Dialysis </w:t>
      </w:r>
      <w:r w:rsidR="00357410" w:rsidRPr="004B2038">
        <w:rPr>
          <w:sz w:val="24"/>
          <w:szCs w:val="24"/>
        </w:rPr>
        <w:t xml:space="preserve">based </w:t>
      </w:r>
      <w:r w:rsidR="00A47394" w:rsidRPr="004B2038">
        <w:rPr>
          <w:sz w:val="24"/>
          <w:szCs w:val="24"/>
        </w:rPr>
        <w:t xml:space="preserve">reactors allow the introduction of fresh reagents as well as the removal of </w:t>
      </w:r>
      <w:r w:rsidR="00266C46" w:rsidRPr="004B2038">
        <w:rPr>
          <w:sz w:val="24"/>
          <w:szCs w:val="24"/>
        </w:rPr>
        <w:t xml:space="preserve">some </w:t>
      </w:r>
      <w:r w:rsidR="00A47394" w:rsidRPr="004B2038">
        <w:rPr>
          <w:sz w:val="24"/>
          <w:szCs w:val="24"/>
        </w:rPr>
        <w:t xml:space="preserve">reaction products however, </w:t>
      </w:r>
      <w:r w:rsidR="00266C46" w:rsidRPr="004B2038">
        <w:rPr>
          <w:sz w:val="24"/>
          <w:szCs w:val="24"/>
        </w:rPr>
        <w:t xml:space="preserve">RNA molecules and larger proteins accumulate within the reactor, being too large to diffuse through the membrane pores. Furthermore, </w:t>
      </w:r>
      <w:r w:rsidR="00A47394" w:rsidRPr="004B2038">
        <w:rPr>
          <w:sz w:val="24"/>
          <w:szCs w:val="24"/>
        </w:rPr>
        <w:t xml:space="preserve">large volumes of reagents are </w:t>
      </w:r>
      <w:r w:rsidR="00266C46" w:rsidRPr="004B2038">
        <w:rPr>
          <w:sz w:val="24"/>
          <w:szCs w:val="24"/>
        </w:rPr>
        <w:t xml:space="preserve">required to sustain these </w:t>
      </w:r>
      <w:r w:rsidR="00A47394" w:rsidRPr="004B2038">
        <w:rPr>
          <w:sz w:val="24"/>
          <w:szCs w:val="24"/>
        </w:rPr>
        <w:t>reaction</w:t>
      </w:r>
      <w:r w:rsidR="00266C46" w:rsidRPr="004B2038">
        <w:rPr>
          <w:sz w:val="24"/>
          <w:szCs w:val="24"/>
        </w:rPr>
        <w:t>s</w:t>
      </w:r>
      <w:r w:rsidR="00A47394" w:rsidRPr="004B2038">
        <w:rPr>
          <w:sz w:val="24"/>
          <w:szCs w:val="24"/>
        </w:rPr>
        <w:t xml:space="preserve"> for prolonged periods</w:t>
      </w:r>
      <w:r w:rsidR="00A47394" w:rsidRPr="004B2038">
        <w:rPr>
          <w:sz w:val="24"/>
          <w:szCs w:val="24"/>
        </w:rPr>
        <w:fldChar w:fldCharType="begin" w:fldLock="1"/>
      </w:r>
      <w:r w:rsidR="00033800">
        <w:rPr>
          <w:sz w:val="24"/>
          <w:szCs w:val="24"/>
        </w:rPr>
        <w:instrText>ADDIN CSL_CITATION {"citationItems":[{"id":"ITEM-1","itemData":{"DOI":"10.1021/acssynbio.5b00296","ISBN":"978-90-481-2677-4","ISSN":"21615063","PMID":"26818434","abstract":"We report on and provide a detailed characterization of the performance and properties of a recently developed, all Escherichia coli, cell-free transcription and translation system. Gene expression is entirely based on the endogenous translation components and transcription machinery provided by an E. coli cytoplasmic extract, thus expanding the repertoire of regulatory parts to hundreds of elements. We use a powerful metabolism for ATP regeneration to achieve more than 2 mg/mL of protein synthesis in batch mode reactions, and more than 6 mg/mL in semicontinuous mode. While the strength of cell-free expression is increased by a factor of 3 on average, the output signal of simple gene circuits and the synthesis of entire bacteriophages are increased by orders of magnitude compared to previous results. Messenger RNAs and protein degradation, respectively tuned using E. coli MazF interferase and ClpXP AAA+ proteases, are characterized over a much wider range of rates than the first version of the cell-free toolbox. This system is a highly versatile cell-free platform to construct complex biological systems through the execution of DNA programs composed of synthetic and natural bacterial regulatory parts.","author":[{"dropping-particle":"","family":"Garamella","given":"Jonathan","non-dropping-particle":"","parse-names":false,"suffix":""},{"dropping-particle":"","family":"Marshall","given":"Ryan","non-dropping-particle":"","parse-names":false,"suffix":""},{"dropping-particle":"","family":"Rustad","given":"Mark","non-dropping-particle":"","parse-names":false,"suffix":""},{"dropping-particle":"","family":"Noireaux","given":"Vincent","non-dropping-particle":"","parse-names":false,"suffix":""}],"container-title":"ACS Synthetic Biology","id":"ITEM-1","issue":"4","issued":{"date-parts":[["2016"]]},"page":"344-355","title":"The all E. coli TX-TL toolbox 2.0: A platform for cell-free synthetic biology","type":"article-journal","volume":"5"},"uris":["http://www.mendeley.com/documents/?uuid=cb966eb4-d748-44aa-96d2-05f017b42755"]},{"id":"ITEM-2","itemData":{"DOI":"10.1021/sb200016s","ISBN":"2161-5063\\r2161-5063","ISSN":"21615063","PMID":"23651008","abstract":"Cell-free protein synthesis is becoming a powerful technique to construct and to study complex informational processes in vitro. Engineering synthetic gene circuits in a test tube, however, is seriously limited by the transcription repertoire of modern cell-free systems, composed of only a few bacteriophage regulatory elements. Here, we report the construction and the phenomenological characterization of synthetic gene circuits engineered with a cell-free expression toolbox that works with the seven E. coli sigma factors. The E. coli endogenous holoenzyme E(70) is used as the primary transcription machinery. Elementary circuit motifs, such as multiple stage cascades, AND gate and negative feedback loops are constructed with the six other sigma factors, two bacteriophage RNA polymerases, and a set of repressors. The circuit dynamics reveal the importance of the global mRNA turnover rate and of passive competition-induced transcriptional regulation. Cell-free reactions can be carried out over long periods of time with a small-scale dialysis reactor or in phospholipid vesicles, an artificial cell system. This toolbox is a unique platform to study complex transcription/translation-based biochemical systems in vitro.","author":[{"dropping-particle":"","family":"Shin","given":"Jonghyeon","non-dropping-particle":"","parse-names":false,"suffix":""},{"dropping-particle":"","family":"Noireaux","given":"Vincent","non-dropping-particle":"","parse-names":false,"suffix":""}],"container-title":"ACS Synthetic Biology","id":"ITEM-2","issue":"1","issued":{"date-parts":[["2012"]]},"page":"29-41","title":"An E. coli cell-free expression toolbox: Application to synthetic gene circuits and artificial cells","type":"article-journal","volume":"1"},"uris":["http://www.mendeley.com/documents/?uuid=8a5d1d76-4e91-42c0-90db-d3c43cc7dd69"]}],"mendeley":{"formattedCitation":"&lt;sup&gt;30,44&lt;/sup&gt;","plainTextFormattedCitation":"30,44","previouslyFormattedCitation":"&lt;sup&gt;30,44&lt;/sup&gt;"},"properties":{"noteIndex":0},"schema":"https://github.com/citation-style-language/schema/raw/master/csl-citation.json"}</w:instrText>
      </w:r>
      <w:r w:rsidR="00A47394" w:rsidRPr="004B2038">
        <w:rPr>
          <w:sz w:val="24"/>
          <w:szCs w:val="24"/>
        </w:rPr>
        <w:fldChar w:fldCharType="separate"/>
      </w:r>
      <w:r w:rsidR="00D475F1" w:rsidRPr="004B2038">
        <w:rPr>
          <w:noProof/>
          <w:sz w:val="24"/>
          <w:szCs w:val="24"/>
          <w:vertAlign w:val="superscript"/>
        </w:rPr>
        <w:t>30,44</w:t>
      </w:r>
      <w:r w:rsidR="00A47394" w:rsidRPr="004B2038">
        <w:rPr>
          <w:sz w:val="24"/>
          <w:szCs w:val="24"/>
        </w:rPr>
        <w:fldChar w:fldCharType="end"/>
      </w:r>
      <w:r w:rsidR="00A47394" w:rsidRPr="004B2038">
        <w:rPr>
          <w:sz w:val="24"/>
          <w:szCs w:val="24"/>
        </w:rPr>
        <w:t>.</w:t>
      </w:r>
      <w:r w:rsidR="00877AF7">
        <w:rPr>
          <w:sz w:val="24"/>
          <w:szCs w:val="24"/>
        </w:rPr>
        <w:t xml:space="preserve"> </w:t>
      </w:r>
      <w:r w:rsidR="00FF4216" w:rsidRPr="004B2038">
        <w:rPr>
          <w:sz w:val="24"/>
          <w:szCs w:val="24"/>
        </w:rPr>
        <w:t xml:space="preserve">In 2013, </w:t>
      </w:r>
      <w:proofErr w:type="spellStart"/>
      <w:r w:rsidR="00FF4216" w:rsidRPr="004B2038">
        <w:rPr>
          <w:sz w:val="24"/>
          <w:szCs w:val="24"/>
        </w:rPr>
        <w:t>Maerkl</w:t>
      </w:r>
      <w:proofErr w:type="spellEnd"/>
      <w:r w:rsidR="00FF4216" w:rsidRPr="004B2038">
        <w:rPr>
          <w:sz w:val="24"/>
          <w:szCs w:val="24"/>
        </w:rPr>
        <w:t xml:space="preserve"> </w:t>
      </w:r>
      <w:r w:rsidR="0002159A" w:rsidRPr="0002159A">
        <w:rPr>
          <w:sz w:val="24"/>
          <w:szCs w:val="24"/>
        </w:rPr>
        <w:t>et al.</w:t>
      </w:r>
      <w:r w:rsidR="00FF4216" w:rsidRPr="004B2038">
        <w:rPr>
          <w:i/>
          <w:sz w:val="24"/>
          <w:szCs w:val="24"/>
        </w:rPr>
        <w:t xml:space="preserve"> </w:t>
      </w:r>
      <w:r w:rsidR="00FF4216" w:rsidRPr="004B2038">
        <w:rPr>
          <w:sz w:val="24"/>
          <w:szCs w:val="24"/>
        </w:rPr>
        <w:t xml:space="preserve">presented a multi-layered microfluidic device designed specifically for </w:t>
      </w:r>
      <w:r w:rsidR="001B5029" w:rsidRPr="004B2038">
        <w:rPr>
          <w:sz w:val="24"/>
          <w:szCs w:val="24"/>
        </w:rPr>
        <w:t>conducting</w:t>
      </w:r>
      <w:r w:rsidR="00FF4216" w:rsidRPr="004B2038">
        <w:rPr>
          <w:sz w:val="24"/>
          <w:szCs w:val="24"/>
        </w:rPr>
        <w:t xml:space="preserve"> prolonged IVTT reactions</w:t>
      </w:r>
      <w:r w:rsidR="00BC479E" w:rsidRPr="004B2038">
        <w:rPr>
          <w:sz w:val="24"/>
          <w:szCs w:val="24"/>
        </w:rPr>
        <w:fldChar w:fldCharType="begin" w:fldLock="1"/>
      </w:r>
      <w:r w:rsidR="00250E1F">
        <w:rPr>
          <w:sz w:val="24"/>
          <w:szCs w:val="24"/>
        </w:rPr>
        <w:instrText>ADDIN CSL_CITATION {"citationItems":[{"id":"ITEM-1","itemData":{"DOI":"10.1073/pnas.1311166110","ISSN":"0027-8424","author":[{"dropping-particle":"","family":"Niederholtmeyer","given":"Henrike","non-dropping-particle":"","parse-names":false,"suffix":""},{"dropping-particle":"","family":"Stepanova","given":"Viktoria","non-dropping-particle":"","parse-names":false,"suffix":""},{"dropping-particle":"","family":"Maerkl","given":"Sebastian J","non-dropping-particle":"","parse-names":false,"suffix":""}],"container-title":"Proceedings of the National Academy of Sciences of the United States of America","id":"ITEM-1","issue":"40","issued":{"date-parts":[["2013","10","1"]]},"page":"15985-15990","title":"Implementation of cell-free biological networks at steady state","type":"article-journal","volume":"110"},"uris":["http://www.mendeley.com/documents/?uuid=3c48295e-760c-42a2-9415-50648db5a2b2"]}],"mendeley":{"formattedCitation":"&lt;sup&gt;36&lt;/sup&gt;","plainTextFormattedCitation":"36","previouslyFormattedCitation":"&lt;sup&gt;36&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36</w:t>
      </w:r>
      <w:r w:rsidR="00BC479E" w:rsidRPr="004B2038">
        <w:rPr>
          <w:sz w:val="24"/>
          <w:szCs w:val="24"/>
        </w:rPr>
        <w:fldChar w:fldCharType="end"/>
      </w:r>
      <w:r w:rsidR="0063560B" w:rsidRPr="004B2038">
        <w:rPr>
          <w:sz w:val="24"/>
          <w:szCs w:val="24"/>
          <w:vertAlign w:val="superscript"/>
        </w:rPr>
        <w:t>,</w:t>
      </w:r>
      <w:r w:rsidR="00BC479E" w:rsidRPr="004B2038">
        <w:rPr>
          <w:sz w:val="24"/>
          <w:szCs w:val="24"/>
        </w:rPr>
        <w:fldChar w:fldCharType="begin" w:fldLock="1"/>
      </w:r>
      <w:r w:rsidR="00033800">
        <w:rPr>
          <w:sz w:val="24"/>
          <w:szCs w:val="24"/>
        </w:rPr>
        <w:instrText>ADDIN CSL_CITATION {"citationItems":[{"id":"ITEM-1","itemData":{"DOI":"10.7554/eLife.09771","ISSN":"2050-084X","abstract":"While complex dynamic biological networks control gene expression in all living organisms, the forward engineering of comparable synthetic networks remains challenging. The current paradigm of characterizing synthetic networks in cells results in lengthy design-build-test cycles, minimal data collection, and poor quantitative characterization. Cell-free systems are appealing alternative environments, but it remains questionable whether biological networks behave similarly in cell-free systems and in cells. We characterized in a cell-free system the ‘repressilator’, a three-node synthetic oscillator. We then engineered novel three, four, and five-gene ring architectures, from characterization of circuit components to rapid analysis of complete networks. When implemented in cells, our novel 3-node networks produced population-wide oscillations and 95% of 5-node oscillator cells oscillated for up to 72 hr. Oscillation periods in cells matched the cell-free system results for all networks tested. An alternate forward engineering paradigm using cell-free systems can thus accurately capture cellular behavior.","author":[{"dropping-particle":"","family":"Niederholtmeyer","given":"Henrike","non-dropping-particle":"","parse-names":false,"suffix":""},{"dropping-particle":"","family":"Sun","given":"Zachary Z","non-dropping-particle":"","parse-names":false,"suffix":""},{"dropping-particle":"","family":"Hori","given":"Yutaka","non-dropping-particle":"","parse-names":false,"suffix":""},{"dropping-particle":"","family":"Yeung","given":"Enoch","non-dropping-particle":"","parse-names":false,"suffix":""},{"dropping-particle":"","family":"Verpoorte","given":"Amanda","non-dropping-particle":"","parse-names":false,"suffix":""},{"dropping-particle":"","family":"Murray","given":"Richard M","non-dropping-particle":"","parse-names":false,"suffix":""},{"dropping-particle":"","family":"Maerkl","given":"Sebastian J","non-dropping-particle":"","parse-names":false,"suffix":""}],"container-title":"eLife","id":"ITEM-1","issued":{"date-parts":[["2015","10","5"]]},"page":"1-18","title":"Rapid cell-free forward engineering of novel genetic ring oscillators","type":"article-journal","volume":"4"},"uris":["http://www.mendeley.com/documents/?uuid=54f9e832-e013-41c9-a452-967001afd0ef"]}],"mendeley":{"formattedCitation":"&lt;sup&gt;45&lt;/sup&gt;","plainTextFormattedCitation":"45","previouslyFormattedCitation":"&lt;sup&gt;45&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45</w:t>
      </w:r>
      <w:r w:rsidR="00BC479E" w:rsidRPr="004B2038">
        <w:rPr>
          <w:sz w:val="24"/>
          <w:szCs w:val="24"/>
        </w:rPr>
        <w:fldChar w:fldCharType="end"/>
      </w:r>
      <w:r w:rsidR="00FF4216" w:rsidRPr="004B2038">
        <w:rPr>
          <w:sz w:val="24"/>
          <w:szCs w:val="24"/>
        </w:rPr>
        <w:t xml:space="preserve">. </w:t>
      </w:r>
      <w:r w:rsidR="0088290D" w:rsidRPr="004B2038">
        <w:rPr>
          <w:sz w:val="24"/>
          <w:szCs w:val="24"/>
        </w:rPr>
        <w:t xml:space="preserve">The use </w:t>
      </w:r>
      <w:r w:rsidR="001B5029" w:rsidRPr="004B2038">
        <w:rPr>
          <w:sz w:val="24"/>
          <w:szCs w:val="24"/>
        </w:rPr>
        <w:t xml:space="preserve">of </w:t>
      </w:r>
      <w:r w:rsidR="00FF4216" w:rsidRPr="004B2038">
        <w:rPr>
          <w:sz w:val="24"/>
          <w:szCs w:val="24"/>
        </w:rPr>
        <w:t>multi-layer</w:t>
      </w:r>
      <w:r w:rsidR="0088290D" w:rsidRPr="004B2038">
        <w:rPr>
          <w:sz w:val="24"/>
          <w:szCs w:val="24"/>
        </w:rPr>
        <w:t>ed microfluidic devices</w:t>
      </w:r>
      <w:r w:rsidR="00FF4216" w:rsidRPr="004B2038">
        <w:rPr>
          <w:sz w:val="24"/>
          <w:szCs w:val="24"/>
        </w:rPr>
        <w:t xml:space="preserve"> </w:t>
      </w:r>
      <w:r w:rsidR="00F12E20" w:rsidRPr="004B2038">
        <w:rPr>
          <w:sz w:val="24"/>
          <w:szCs w:val="24"/>
        </w:rPr>
        <w:t>permits</w:t>
      </w:r>
      <w:r w:rsidR="0088290D" w:rsidRPr="004B2038">
        <w:rPr>
          <w:sz w:val="24"/>
          <w:szCs w:val="24"/>
        </w:rPr>
        <w:t xml:space="preserve"> dir</w:t>
      </w:r>
      <w:r w:rsidR="00F12E20" w:rsidRPr="004B2038">
        <w:rPr>
          <w:sz w:val="24"/>
          <w:szCs w:val="24"/>
        </w:rPr>
        <w:t>ect control over</w:t>
      </w:r>
      <w:r w:rsidR="0047317E" w:rsidRPr="004B2038">
        <w:rPr>
          <w:sz w:val="24"/>
          <w:szCs w:val="24"/>
        </w:rPr>
        <w:t xml:space="preserve"> fluid flow</w:t>
      </w:r>
      <w:r w:rsidR="0088290D" w:rsidRPr="004B2038">
        <w:rPr>
          <w:sz w:val="24"/>
          <w:szCs w:val="24"/>
        </w:rPr>
        <w:t>, allowing for the red</w:t>
      </w:r>
      <w:r w:rsidR="00F12E20" w:rsidRPr="004B2038">
        <w:rPr>
          <w:sz w:val="24"/>
          <w:szCs w:val="24"/>
        </w:rPr>
        <w:t xml:space="preserve">irection of flow as well as </w:t>
      </w:r>
      <w:r w:rsidR="00E45A0D" w:rsidRPr="004B2038">
        <w:rPr>
          <w:sz w:val="24"/>
          <w:szCs w:val="24"/>
        </w:rPr>
        <w:t xml:space="preserve">the </w:t>
      </w:r>
      <w:r w:rsidR="0088290D" w:rsidRPr="004B2038">
        <w:rPr>
          <w:sz w:val="24"/>
          <w:szCs w:val="24"/>
        </w:rPr>
        <w:t xml:space="preserve">isolation of </w:t>
      </w:r>
      <w:r w:rsidR="00F12E20" w:rsidRPr="004B2038">
        <w:rPr>
          <w:sz w:val="24"/>
          <w:szCs w:val="24"/>
        </w:rPr>
        <w:t xml:space="preserve">fluid in </w:t>
      </w:r>
      <w:r w:rsidR="0088290D" w:rsidRPr="004B2038">
        <w:rPr>
          <w:sz w:val="24"/>
          <w:szCs w:val="24"/>
        </w:rPr>
        <w:t xml:space="preserve">specific regions </w:t>
      </w:r>
      <w:r w:rsidR="00F12E20" w:rsidRPr="004B2038">
        <w:rPr>
          <w:sz w:val="24"/>
          <w:szCs w:val="24"/>
        </w:rPr>
        <w:t>of</w:t>
      </w:r>
      <w:r w:rsidR="00877AF7">
        <w:rPr>
          <w:sz w:val="24"/>
          <w:szCs w:val="24"/>
        </w:rPr>
        <w:t xml:space="preserve"> </w:t>
      </w:r>
      <w:r w:rsidR="0088290D" w:rsidRPr="004B2038">
        <w:rPr>
          <w:sz w:val="24"/>
          <w:szCs w:val="24"/>
        </w:rPr>
        <w:t>the device</w:t>
      </w:r>
      <w:r w:rsidR="00BC479E" w:rsidRPr="004B2038">
        <w:rPr>
          <w:sz w:val="24"/>
          <w:szCs w:val="24"/>
        </w:rPr>
        <w:fldChar w:fldCharType="begin" w:fldLock="1"/>
      </w:r>
      <w:r w:rsidR="001440FF">
        <w:rPr>
          <w:sz w:val="24"/>
          <w:szCs w:val="24"/>
        </w:rPr>
        <w:instrText>ADDIN CSL_CITATION {"citationItems":[{"id":"ITEM-1","itemData":{"DOI":"10.1039/C2LC40649G","ISSN":"1473-0197","author":[{"dropping-particle":"","family":"Galas","given":"Jean-christophe","non-dropping-particle":"","parse-names":false,"suffix":""},{"dropping-particle":"","family":"Haghiri-Gosnet","given":"Anne-Marie","non-dropping-particle":"","parse-names":false,"suffix":""},{"dropping-particle":"","family":"Estévez-Torres","given":"André","non-dropping-particle":"","parse-names":false,"suffix":""}],"container-title":"Lab on a Chip","id":"ITEM-1","issue":"3","issued":{"date-parts":[["2013"]]},"page":"415-423","title":"A nanoliter-scale open chemical reactor","type":"article-journal","volume":"13"},"uris":["http://www.mendeley.com/documents/?uuid=99e557f6-c5fa-44a8-818b-976e71e735e1"]},{"id":"ITEM-2","itemData":{"DOI":"10.1126/science.288.5463.113","ISBN":"0036-8075","ISSN":"0036-8075","PMID":"10753110","abstract":"Soft lithography is an alternative to silicon-based micromachining that uses replica molding of nontraditional elastomeric materials to fabricate stamps and microfluidic channels. We describe here an extension to the soft lithography paradigm, multilayer soft lithography, with which devices consisting of multiple layers may be fabricated from soft materials. We used this technique to build active microfluidic systems containing on-off valves, switching valves, and pumps entirely out of elastomer. The softness of these materials allows the device areas to be reduced by more than two orders of magnitude compared with silicon-based devices. The other advantages of soft lithography, such as rapid prototyping, ease of fabrication, and biocompatibility, are retained.","author":[{"dropping-particle":"","family":"Balaban","given":"Nathalie Q.","non-dropping-particle":"","parse-names":false,"suffix":""},{"dropping-particle":"","family":"Merrin","given":"Jack","non-dropping-particle":"","parse-names":false,"suffix":""},{"dropping-particle":"","family":"Chait","given":"Remy","non-dropping-particle":"","parse-names":false,"suffix":""},{"dropping-particle":"","family":"Kowalik","given":"Lukasz","non-dropping-particle":"","parse-names":false,"suffix":""},{"dropping-particle":"","family":"Leibler","given":"Stanislas","non-dropping-particle":"","parse-names":false,"suffix":""}],"container-title":"Science","id":"ITEM-2","issue":"5463","issued":{"date-parts":[["2004"]]},"page":"113-116","title":"Monolithic Microfabricated Valves and Pumps by Multilayer Soft Lithography","type":"article-journal","volume":"288"},"uris":["http://www.mendeley.com/documents/?uuid=1a1fc610-1d99-4b08-b8f5-8a146a5dec62"]}],"mendeley":{"formattedCitation":"&lt;sup&gt;46,47&lt;/sup&gt;","plainTextFormattedCitation":"46,47","previouslyFormattedCitation":"&lt;sup&gt;46,47&lt;/sup&gt;"},"properties":{"noteIndex":0},"schema":"https://github.com/citation-style-language/schema/raw/master/csl-citation.json"}</w:instrText>
      </w:r>
      <w:r w:rsidR="00BC479E" w:rsidRPr="004B2038">
        <w:rPr>
          <w:sz w:val="24"/>
          <w:szCs w:val="24"/>
        </w:rPr>
        <w:fldChar w:fldCharType="separate"/>
      </w:r>
      <w:r w:rsidR="00D475F1" w:rsidRPr="004B2038">
        <w:rPr>
          <w:noProof/>
          <w:sz w:val="24"/>
          <w:szCs w:val="24"/>
          <w:vertAlign w:val="superscript"/>
        </w:rPr>
        <w:t>46,47</w:t>
      </w:r>
      <w:r w:rsidR="00BC479E" w:rsidRPr="004B2038">
        <w:rPr>
          <w:sz w:val="24"/>
          <w:szCs w:val="24"/>
        </w:rPr>
        <w:fldChar w:fldCharType="end"/>
      </w:r>
      <w:r w:rsidR="0088290D" w:rsidRPr="004B2038">
        <w:rPr>
          <w:sz w:val="24"/>
          <w:szCs w:val="24"/>
        </w:rPr>
        <w:t xml:space="preserve">. These isolated regions </w:t>
      </w:r>
      <w:r w:rsidR="00F12E20" w:rsidRPr="004B2038">
        <w:rPr>
          <w:sz w:val="24"/>
          <w:szCs w:val="24"/>
        </w:rPr>
        <w:t xml:space="preserve">can </w:t>
      </w:r>
      <w:r w:rsidR="0088290D" w:rsidRPr="004B2038">
        <w:rPr>
          <w:sz w:val="24"/>
          <w:szCs w:val="24"/>
        </w:rPr>
        <w:t xml:space="preserve">function as independent nanoliter-scale reaction chambers </w:t>
      </w:r>
      <w:r w:rsidR="0047317E" w:rsidRPr="004B2038">
        <w:rPr>
          <w:sz w:val="24"/>
          <w:szCs w:val="24"/>
        </w:rPr>
        <w:t>wherein</w:t>
      </w:r>
      <w:r w:rsidR="0088290D" w:rsidRPr="004B2038">
        <w:rPr>
          <w:sz w:val="24"/>
          <w:szCs w:val="24"/>
        </w:rPr>
        <w:t xml:space="preserve"> IVTT reactions can be performed. Over the course of a single IVTT reaction, periodic injections of fresh reagents into the reactor are used to </w:t>
      </w:r>
      <w:r w:rsidR="00F12E20" w:rsidRPr="004B2038">
        <w:rPr>
          <w:sz w:val="24"/>
          <w:szCs w:val="24"/>
        </w:rPr>
        <w:t>replenish</w:t>
      </w:r>
      <w:r w:rsidR="0088290D" w:rsidRPr="004B2038">
        <w:rPr>
          <w:sz w:val="24"/>
          <w:szCs w:val="24"/>
        </w:rPr>
        <w:t xml:space="preserve"> IVTT </w:t>
      </w:r>
      <w:r w:rsidR="00F12E20" w:rsidRPr="004B2038">
        <w:rPr>
          <w:sz w:val="24"/>
          <w:szCs w:val="24"/>
        </w:rPr>
        <w:t>components</w:t>
      </w:r>
      <w:r w:rsidR="0088290D" w:rsidRPr="004B2038">
        <w:rPr>
          <w:sz w:val="24"/>
          <w:szCs w:val="24"/>
        </w:rPr>
        <w:t xml:space="preserve"> and DNA templates. Simultaneously, an equal volume of the old reaction solution is displaced, removing reaction products. In this manner, an out-of-equilibrium environment is maintained where the </w:t>
      </w:r>
      <w:r w:rsidR="00F467E0" w:rsidRPr="004B2038">
        <w:rPr>
          <w:sz w:val="24"/>
          <w:szCs w:val="24"/>
        </w:rPr>
        <w:t xml:space="preserve">basal </w:t>
      </w:r>
      <w:r w:rsidR="00F12E20" w:rsidRPr="004B2038">
        <w:rPr>
          <w:sz w:val="24"/>
          <w:szCs w:val="24"/>
        </w:rPr>
        <w:t>transcription and translation</w:t>
      </w:r>
      <w:r w:rsidR="0088290D" w:rsidRPr="004B2038">
        <w:rPr>
          <w:sz w:val="24"/>
          <w:szCs w:val="24"/>
        </w:rPr>
        <w:t xml:space="preserve"> rates remain </w:t>
      </w:r>
      <w:r w:rsidR="000505A2" w:rsidRPr="004B2038">
        <w:rPr>
          <w:sz w:val="24"/>
          <w:szCs w:val="24"/>
        </w:rPr>
        <w:t>in steady-</w:t>
      </w:r>
      <w:r w:rsidR="0088290D" w:rsidRPr="004B2038">
        <w:rPr>
          <w:sz w:val="24"/>
          <w:szCs w:val="24"/>
        </w:rPr>
        <w:t xml:space="preserve">state, prolonging the </w:t>
      </w:r>
      <w:r w:rsidR="000505A2" w:rsidRPr="004B2038">
        <w:rPr>
          <w:sz w:val="24"/>
          <w:szCs w:val="24"/>
        </w:rPr>
        <w:t>lifetime of IVTT reactions</w:t>
      </w:r>
      <w:r w:rsidR="0088290D" w:rsidRPr="004B2038">
        <w:rPr>
          <w:sz w:val="24"/>
          <w:szCs w:val="24"/>
        </w:rPr>
        <w:t xml:space="preserve"> and allowing rich dynamic </w:t>
      </w:r>
      <w:proofErr w:type="spellStart"/>
      <w:r w:rsidR="0088290D" w:rsidRPr="004B2038">
        <w:rPr>
          <w:sz w:val="24"/>
          <w:szCs w:val="24"/>
        </w:rPr>
        <w:t>behav</w:t>
      </w:r>
      <w:r w:rsidR="0002159A" w:rsidRPr="0002159A">
        <w:rPr>
          <w:sz w:val="24"/>
          <w:szCs w:val="24"/>
        </w:rPr>
        <w:t>ior</w:t>
      </w:r>
      <w:r w:rsidR="0088290D" w:rsidRPr="004B2038">
        <w:rPr>
          <w:sz w:val="24"/>
          <w:szCs w:val="24"/>
        </w:rPr>
        <w:t>s</w:t>
      </w:r>
      <w:proofErr w:type="spellEnd"/>
      <w:r w:rsidR="0088290D" w:rsidRPr="004B2038">
        <w:rPr>
          <w:sz w:val="24"/>
          <w:szCs w:val="24"/>
        </w:rPr>
        <w:t xml:space="preserve"> to occur.</w:t>
      </w:r>
      <w:r w:rsidR="007470F9" w:rsidRPr="004B2038">
        <w:rPr>
          <w:sz w:val="24"/>
          <w:szCs w:val="24"/>
        </w:rPr>
        <w:t xml:space="preserve"> By applying this approach, researchers </w:t>
      </w:r>
      <w:proofErr w:type="gramStart"/>
      <w:r w:rsidR="007470F9" w:rsidRPr="004B2038">
        <w:rPr>
          <w:sz w:val="24"/>
          <w:szCs w:val="24"/>
        </w:rPr>
        <w:t>are able to</w:t>
      </w:r>
      <w:proofErr w:type="gramEnd"/>
      <w:r w:rsidR="007470F9" w:rsidRPr="004B2038">
        <w:rPr>
          <w:sz w:val="24"/>
          <w:szCs w:val="24"/>
        </w:rPr>
        <w:t xml:space="preserve"> investigate the kinetic rates of the individual processes occurring within a specific circuit, aiding in the forward-engineering of novel genetic networks. For instance, </w:t>
      </w:r>
      <w:proofErr w:type="spellStart"/>
      <w:r w:rsidR="007470F9" w:rsidRPr="004B2038">
        <w:rPr>
          <w:sz w:val="24"/>
          <w:szCs w:val="24"/>
        </w:rPr>
        <w:t>Niederholtmeyer</w:t>
      </w:r>
      <w:proofErr w:type="spellEnd"/>
      <w:r w:rsidR="002616C5" w:rsidRPr="004B2038">
        <w:rPr>
          <w:sz w:val="24"/>
          <w:szCs w:val="24"/>
        </w:rPr>
        <w:t xml:space="preserve"> </w:t>
      </w:r>
      <w:r w:rsidR="0002159A" w:rsidRPr="0002159A">
        <w:rPr>
          <w:sz w:val="24"/>
          <w:szCs w:val="24"/>
        </w:rPr>
        <w:t>et al.</w:t>
      </w:r>
      <w:r w:rsidR="007470F9" w:rsidRPr="004B2038">
        <w:rPr>
          <w:i/>
          <w:sz w:val="24"/>
          <w:szCs w:val="24"/>
        </w:rPr>
        <w:t xml:space="preserve"> </w:t>
      </w:r>
      <w:r w:rsidR="007470F9" w:rsidRPr="004B2038">
        <w:rPr>
          <w:sz w:val="24"/>
          <w:szCs w:val="24"/>
        </w:rPr>
        <w:t>implemented this approach to character</w:t>
      </w:r>
      <w:r w:rsidR="00996447" w:rsidRPr="00996447">
        <w:rPr>
          <w:sz w:val="24"/>
          <w:szCs w:val="24"/>
        </w:rPr>
        <w:t>ize</w:t>
      </w:r>
      <w:r w:rsidR="007470F9" w:rsidRPr="004B2038">
        <w:rPr>
          <w:sz w:val="24"/>
          <w:szCs w:val="24"/>
        </w:rPr>
        <w:t xml:space="preserve"> various elements of a genetic </w:t>
      </w:r>
      <w:r w:rsidR="007470F9" w:rsidRPr="004B2038">
        <w:rPr>
          <w:sz w:val="24"/>
          <w:szCs w:val="24"/>
        </w:rPr>
        <w:lastRenderedPageBreak/>
        <w:t>ring oscillator, determining the kinetic rates thereof</w:t>
      </w:r>
      <w:r w:rsidR="007470F9" w:rsidRPr="004B2038">
        <w:rPr>
          <w:sz w:val="24"/>
          <w:szCs w:val="24"/>
        </w:rPr>
        <w:fldChar w:fldCharType="begin" w:fldLock="1"/>
      </w:r>
      <w:r w:rsidR="00250E1F">
        <w:rPr>
          <w:sz w:val="24"/>
          <w:szCs w:val="24"/>
        </w:rPr>
        <w:instrText>ADDIN CSL_CITATION {"citationItems":[{"id":"ITEM-1","itemData":{"DOI":"10.1073/pnas.1311166110","ISSN":"0027-8424","author":[{"dropping-particle":"","family":"Niederholtmeyer","given":"Henrike","non-dropping-particle":"","parse-names":false,"suffix":""},{"dropping-particle":"","family":"Stepanova","given":"Viktoria","non-dropping-particle":"","parse-names":false,"suffix":""},{"dropping-particle":"","family":"Maerkl","given":"Sebastian J","non-dropping-particle":"","parse-names":false,"suffix":""}],"container-title":"Proceedings of the National Academy of Sciences of the United States of America","id":"ITEM-1","issue":"40","issued":{"date-parts":[["2013","10","1"]]},"page":"15985-15990","title":"Implementation of cell-free biological networks at steady state","type":"article-journal","volume":"110"},"uris":["http://www.mendeley.com/documents/?uuid=3c48295e-760c-42a2-9415-50648db5a2b2"]}],"mendeley":{"formattedCitation":"&lt;sup&gt;36&lt;/sup&gt;","plainTextFormattedCitation":"36","previouslyFormattedCitation":"&lt;sup&gt;36&lt;/sup&gt;"},"properties":{"noteIndex":0},"schema":"https://github.com/citation-style-language/schema/raw/master/csl-citation.json"}</w:instrText>
      </w:r>
      <w:r w:rsidR="007470F9" w:rsidRPr="004B2038">
        <w:rPr>
          <w:sz w:val="24"/>
          <w:szCs w:val="24"/>
        </w:rPr>
        <w:fldChar w:fldCharType="separate"/>
      </w:r>
      <w:r w:rsidR="00D475F1" w:rsidRPr="004B2038">
        <w:rPr>
          <w:noProof/>
          <w:sz w:val="24"/>
          <w:szCs w:val="24"/>
          <w:vertAlign w:val="superscript"/>
        </w:rPr>
        <w:t>36</w:t>
      </w:r>
      <w:r w:rsidR="007470F9" w:rsidRPr="004B2038">
        <w:rPr>
          <w:sz w:val="24"/>
          <w:szCs w:val="24"/>
        </w:rPr>
        <w:fldChar w:fldCharType="end"/>
      </w:r>
      <w:r w:rsidR="007470F9" w:rsidRPr="004B2038">
        <w:rPr>
          <w:sz w:val="24"/>
          <w:szCs w:val="24"/>
        </w:rPr>
        <w:t xml:space="preserve">. In further studies, </w:t>
      </w:r>
      <w:proofErr w:type="spellStart"/>
      <w:r w:rsidR="007470F9" w:rsidRPr="004B2038">
        <w:rPr>
          <w:sz w:val="24"/>
          <w:szCs w:val="24"/>
        </w:rPr>
        <w:t>Yelleswarapu</w:t>
      </w:r>
      <w:proofErr w:type="spellEnd"/>
      <w:r w:rsidR="007470F9" w:rsidRPr="004B2038">
        <w:rPr>
          <w:sz w:val="24"/>
          <w:szCs w:val="24"/>
        </w:rPr>
        <w:t xml:space="preserve"> </w:t>
      </w:r>
      <w:r w:rsidR="0002159A" w:rsidRPr="0002159A">
        <w:rPr>
          <w:sz w:val="24"/>
          <w:szCs w:val="24"/>
        </w:rPr>
        <w:t>et al.</w:t>
      </w:r>
      <w:r w:rsidR="007470F9" w:rsidRPr="004B2038">
        <w:rPr>
          <w:i/>
          <w:sz w:val="24"/>
          <w:szCs w:val="24"/>
        </w:rPr>
        <w:t xml:space="preserve"> </w:t>
      </w:r>
      <w:r w:rsidR="007470F9" w:rsidRPr="004B2038">
        <w:rPr>
          <w:sz w:val="24"/>
          <w:szCs w:val="24"/>
        </w:rPr>
        <w:t xml:space="preserve">showed that the kinetic rates of </w:t>
      </w:r>
      <w:r w:rsidR="00E45A0D" w:rsidRPr="004B2038">
        <w:rPr>
          <w:sz w:val="24"/>
          <w:szCs w:val="24"/>
        </w:rPr>
        <w:t>sigma</w:t>
      </w:r>
      <w:r w:rsidR="007470F9" w:rsidRPr="004B2038">
        <w:rPr>
          <w:sz w:val="24"/>
          <w:szCs w:val="24"/>
        </w:rPr>
        <w:t xml:space="preserve"> factor </w:t>
      </w:r>
      <w:r w:rsidR="00E45A0D" w:rsidRPr="004B2038">
        <w:rPr>
          <w:sz w:val="24"/>
          <w:szCs w:val="24"/>
        </w:rPr>
        <w:t>28 (</w:t>
      </w:r>
      <w:r w:rsidR="00E45A0D" w:rsidRPr="004B2038">
        <w:rPr>
          <w:rFonts w:cstheme="minorHAnsi"/>
          <w:sz w:val="24"/>
          <w:szCs w:val="24"/>
        </w:rPr>
        <w:t>σ</w:t>
      </w:r>
      <w:r w:rsidR="00E45A0D" w:rsidRPr="004B2038">
        <w:rPr>
          <w:sz w:val="24"/>
          <w:szCs w:val="24"/>
          <w:vertAlign w:val="subscript"/>
        </w:rPr>
        <w:t>28</w:t>
      </w:r>
      <w:r w:rsidR="00E45A0D" w:rsidRPr="004B2038">
        <w:rPr>
          <w:sz w:val="24"/>
          <w:szCs w:val="24"/>
        </w:rPr>
        <w:t xml:space="preserve">) </w:t>
      </w:r>
      <w:r w:rsidR="007470F9" w:rsidRPr="004B2038">
        <w:rPr>
          <w:sz w:val="24"/>
          <w:szCs w:val="24"/>
        </w:rPr>
        <w:t>determined under batch conditions were insufficient to describe the behav</w:t>
      </w:r>
      <w:r w:rsidR="0002159A" w:rsidRPr="0002159A">
        <w:rPr>
          <w:sz w:val="24"/>
          <w:szCs w:val="24"/>
        </w:rPr>
        <w:t>ior</w:t>
      </w:r>
      <w:r w:rsidR="007470F9" w:rsidRPr="004B2038">
        <w:rPr>
          <w:sz w:val="24"/>
          <w:szCs w:val="24"/>
        </w:rPr>
        <w:t xml:space="preserve"> of a </w:t>
      </w:r>
      <w:r w:rsidR="007470F9" w:rsidRPr="004B2038">
        <w:rPr>
          <w:rFonts w:cstheme="minorHAnsi"/>
          <w:sz w:val="24"/>
          <w:szCs w:val="24"/>
        </w:rPr>
        <w:t>σ</w:t>
      </w:r>
      <w:r w:rsidR="007470F9" w:rsidRPr="004B2038">
        <w:rPr>
          <w:sz w:val="24"/>
          <w:szCs w:val="24"/>
          <w:vertAlign w:val="subscript"/>
        </w:rPr>
        <w:t>28</w:t>
      </w:r>
      <w:r w:rsidR="007470F9" w:rsidRPr="004B2038">
        <w:rPr>
          <w:sz w:val="24"/>
          <w:szCs w:val="24"/>
        </w:rPr>
        <w:t>-based oscillator</w:t>
      </w:r>
      <w:r w:rsidR="00107E07" w:rsidRPr="004B2038">
        <w:rPr>
          <w:sz w:val="24"/>
          <w:szCs w:val="24"/>
        </w:rPr>
        <w:t>, and that the addition of flow-based data improved model predictions of the network behav</w:t>
      </w:r>
      <w:r w:rsidR="0002159A" w:rsidRPr="0002159A">
        <w:rPr>
          <w:sz w:val="24"/>
          <w:szCs w:val="24"/>
        </w:rPr>
        <w:t>ior</w:t>
      </w:r>
      <w:r w:rsidR="00107E07" w:rsidRPr="004B2038">
        <w:rPr>
          <w:sz w:val="24"/>
          <w:szCs w:val="24"/>
        </w:rPr>
        <w:fldChar w:fldCharType="begin" w:fldLock="1"/>
      </w:r>
      <w:r w:rsidR="00262AEE" w:rsidRPr="004B2038">
        <w:rPr>
          <w:sz w:val="24"/>
          <w:szCs w:val="24"/>
        </w:rPr>
        <w:instrText>ADDIN CSL_CITATION {"citationItems":[{"id":"ITEM-1","itemData":{"DOI":"10.1021/acssynbio.8b00300","ISSN":"2161-5063","abstract":"Cell-free transcription-translation provides a simplified prototyping environment to rapidly design and study synthetic networks. Despite the presence of a well characterised toolbox of genetic elements, examples of genetic networks that exhibit complex temporal behaviour are scarce. Here, we present a genetic oscillator implemented in an E.coli based cell-free system under steady-state conditions using microfluidic flow reactors. The oscillator has an activator-repressor motif which utilizes the native transcriptional machinery of E.coli; the RNAP and its associated sigma factors. We optimized a kinetic model with experimental data using an evolutionary algorithm to quantify the key regulatory model parameters. The functional modulation of the RNAP was investigated by coupling two oscillators driven by competing sigma factors, allowing the modification of network properties by means of passive transcriptional regulation.","author":[{"dropping-particle":"","family":"Yelleswarapu","given":"Maaruthy","non-dropping-particle":"","parse-names":false,"suffix":""},{"dropping-particle":"","family":"Linden","given":"Ardjan","non-dropping-particle":"van der","parse-names":false,"suffix":""},{"dropping-particle":"","family":"Sluijs","given":"Bob","non-dropping-particle":"van","parse-names":false,"suffix":""},{"dropping-particle":"","family":"Pieters","given":"Pascal","non-dropping-particle":"","parse-names":false,"suffix":""},{"dropping-particle":"","family":"Dubuc","given":"Emilien","non-dropping-particle":"","parse-names":false,"suffix":""},{"dropping-particle":"","family":"Greef","given":"Tom","non-dropping-particle":"de","parse-names":false,"suffix":""},{"dropping-particle":"","family":"Huck","given":"Wilhelm T. S.","non-dropping-particle":"","parse-names":false,"suffix":""}],"container-title":"ACS Synthetic Biology","genre":"research-article","id":"ITEM-1","issued":{"date-parts":[["2018"]]},"page":"acssynbio.8b00300","publisher":"American Chemical Society","title":"Sigma factor-mediated tuning of bacterial cell-free synthetic genetic oscillators","type":"article-journal","volume":"7"},"uris":["http://www.mendeley.com/documents/?uuid=f40522fd-0901-479c-8ec0-1a95c1500a32"]}],"mendeley":{"formattedCitation":"&lt;sup&gt;22&lt;/sup&gt;","plainTextFormattedCitation":"22","previouslyFormattedCitation":"&lt;sup&gt;22&lt;/sup&gt;"},"properties":{"noteIndex":0},"schema":"https://github.com/citation-style-language/schema/raw/master/csl-citation.json"}</w:instrText>
      </w:r>
      <w:r w:rsidR="00107E07" w:rsidRPr="004B2038">
        <w:rPr>
          <w:sz w:val="24"/>
          <w:szCs w:val="24"/>
        </w:rPr>
        <w:fldChar w:fldCharType="separate"/>
      </w:r>
      <w:r w:rsidR="009C5646" w:rsidRPr="004B2038">
        <w:rPr>
          <w:noProof/>
          <w:sz w:val="24"/>
          <w:szCs w:val="24"/>
          <w:vertAlign w:val="superscript"/>
        </w:rPr>
        <w:t>22</w:t>
      </w:r>
      <w:r w:rsidR="00107E07" w:rsidRPr="004B2038">
        <w:rPr>
          <w:sz w:val="24"/>
          <w:szCs w:val="24"/>
        </w:rPr>
        <w:fldChar w:fldCharType="end"/>
      </w:r>
      <w:r w:rsidR="00107E07" w:rsidRPr="004B2038">
        <w:rPr>
          <w:sz w:val="24"/>
          <w:szCs w:val="24"/>
        </w:rPr>
        <w:t>.</w:t>
      </w:r>
    </w:p>
    <w:p w:rsidR="002A215B" w:rsidRPr="004B2038" w:rsidRDefault="002A215B" w:rsidP="00877AF7">
      <w:pPr>
        <w:pStyle w:val="NoSpacing"/>
        <w:jc w:val="both"/>
        <w:rPr>
          <w:sz w:val="24"/>
          <w:szCs w:val="24"/>
        </w:rPr>
      </w:pPr>
    </w:p>
    <w:p w:rsidR="009B333A" w:rsidRPr="004B2038" w:rsidRDefault="000941D9" w:rsidP="00877AF7">
      <w:pPr>
        <w:pStyle w:val="NoSpacing"/>
        <w:jc w:val="both"/>
        <w:rPr>
          <w:sz w:val="24"/>
          <w:szCs w:val="24"/>
        </w:rPr>
      </w:pPr>
      <w:r w:rsidRPr="004B2038">
        <w:rPr>
          <w:sz w:val="24"/>
          <w:szCs w:val="24"/>
        </w:rPr>
        <w:t xml:space="preserve">The goal of this manuscript is to present a complete protocol for the fabrication of multilayer microfluidic devices capable of </w:t>
      </w:r>
      <w:r w:rsidR="008A5E37" w:rsidRPr="004B2038">
        <w:rPr>
          <w:sz w:val="24"/>
          <w:szCs w:val="24"/>
        </w:rPr>
        <w:t>performing long-term</w:t>
      </w:r>
      <w:r w:rsidRPr="004B2038">
        <w:rPr>
          <w:sz w:val="24"/>
          <w:szCs w:val="24"/>
        </w:rPr>
        <w:t xml:space="preserve"> IVTT reactions</w:t>
      </w:r>
      <w:r w:rsidR="009B333A" w:rsidRPr="004B2038">
        <w:rPr>
          <w:sz w:val="24"/>
          <w:szCs w:val="24"/>
        </w:rPr>
        <w:t xml:space="preserve">. In addition, this manuscript will </w:t>
      </w:r>
      <w:r w:rsidR="002B7ECF" w:rsidRPr="004B2038">
        <w:rPr>
          <w:sz w:val="24"/>
          <w:szCs w:val="24"/>
        </w:rPr>
        <w:t xml:space="preserve">describe </w:t>
      </w:r>
      <w:proofErr w:type="gramStart"/>
      <w:r w:rsidR="009B333A" w:rsidRPr="004B2038">
        <w:rPr>
          <w:sz w:val="24"/>
          <w:szCs w:val="24"/>
        </w:rPr>
        <w:t xml:space="preserve">all </w:t>
      </w:r>
      <w:r w:rsidR="002B7ECF" w:rsidRPr="004B2038">
        <w:rPr>
          <w:sz w:val="24"/>
          <w:szCs w:val="24"/>
        </w:rPr>
        <w:t>of</w:t>
      </w:r>
      <w:proofErr w:type="gramEnd"/>
      <w:r w:rsidR="002B7ECF" w:rsidRPr="004B2038">
        <w:rPr>
          <w:sz w:val="24"/>
          <w:szCs w:val="24"/>
        </w:rPr>
        <w:t xml:space="preserve"> the </w:t>
      </w:r>
      <w:r w:rsidR="009B333A" w:rsidRPr="004B2038">
        <w:rPr>
          <w:sz w:val="24"/>
          <w:szCs w:val="24"/>
        </w:rPr>
        <w:t xml:space="preserve">hardware </w:t>
      </w:r>
      <w:r w:rsidR="00F5167E" w:rsidRPr="004B2038">
        <w:rPr>
          <w:sz w:val="24"/>
          <w:szCs w:val="24"/>
        </w:rPr>
        <w:t xml:space="preserve">and software </w:t>
      </w:r>
      <w:r w:rsidR="009B333A" w:rsidRPr="004B2038">
        <w:rPr>
          <w:sz w:val="24"/>
          <w:szCs w:val="24"/>
        </w:rPr>
        <w:t xml:space="preserve">required to perform prolonged </w:t>
      </w:r>
      <w:r w:rsidR="00F5167E" w:rsidRPr="004B2038">
        <w:rPr>
          <w:sz w:val="24"/>
          <w:szCs w:val="24"/>
        </w:rPr>
        <w:t>IVTT reactions. The actuation of the microfluidic device</w:t>
      </w:r>
      <w:r w:rsidR="000E74C6" w:rsidRPr="004B2038">
        <w:rPr>
          <w:sz w:val="24"/>
          <w:szCs w:val="24"/>
        </w:rPr>
        <w:t xml:space="preserve"> - </w:t>
      </w:r>
      <w:r w:rsidR="00F5167E" w:rsidRPr="004B2038">
        <w:rPr>
          <w:sz w:val="24"/>
          <w:szCs w:val="24"/>
        </w:rPr>
        <w:t>necessary to con</w:t>
      </w:r>
      <w:r w:rsidR="000E74C6" w:rsidRPr="004B2038">
        <w:rPr>
          <w:sz w:val="24"/>
          <w:szCs w:val="24"/>
        </w:rPr>
        <w:t>trol the flow of fluids therein -</w:t>
      </w:r>
      <w:r w:rsidR="00F5167E" w:rsidRPr="004B2038">
        <w:rPr>
          <w:sz w:val="24"/>
          <w:szCs w:val="24"/>
        </w:rPr>
        <w:t xml:space="preserve"> is achieved using a series of pneumatic valves which connect directly to the microfluidic devices via lengths of tubing. In turn, the pneumatic valves are controlled </w:t>
      </w:r>
      <w:r w:rsidR="00816438" w:rsidRPr="004B2038">
        <w:rPr>
          <w:sz w:val="24"/>
          <w:szCs w:val="24"/>
        </w:rPr>
        <w:t xml:space="preserve">via </w:t>
      </w:r>
      <w:r w:rsidR="00F5167E" w:rsidRPr="004B2038">
        <w:rPr>
          <w:sz w:val="24"/>
          <w:szCs w:val="24"/>
        </w:rPr>
        <w:t xml:space="preserve">a </w:t>
      </w:r>
      <w:r w:rsidR="00816438" w:rsidRPr="004B2038">
        <w:rPr>
          <w:sz w:val="24"/>
          <w:szCs w:val="24"/>
        </w:rPr>
        <w:t xml:space="preserve">custom-built </w:t>
      </w:r>
      <w:r w:rsidR="00F5167E" w:rsidRPr="004B2038">
        <w:rPr>
          <w:sz w:val="24"/>
          <w:szCs w:val="24"/>
        </w:rPr>
        <w:t xml:space="preserve">virtual control </w:t>
      </w:r>
      <w:r w:rsidR="00816438" w:rsidRPr="004B2038">
        <w:rPr>
          <w:sz w:val="24"/>
          <w:szCs w:val="24"/>
        </w:rPr>
        <w:t>interface</w:t>
      </w:r>
      <w:r w:rsidR="00F5167E" w:rsidRPr="004B2038">
        <w:rPr>
          <w:sz w:val="24"/>
          <w:szCs w:val="24"/>
        </w:rPr>
        <w:t xml:space="preserve">. Fluid flow within the microfluidic devices is </w:t>
      </w:r>
      <w:r w:rsidR="003E4492" w:rsidRPr="004B2038">
        <w:rPr>
          <w:sz w:val="24"/>
          <w:szCs w:val="24"/>
        </w:rPr>
        <w:t>achieved</w:t>
      </w:r>
      <w:r w:rsidR="00F5167E" w:rsidRPr="004B2038">
        <w:rPr>
          <w:sz w:val="24"/>
          <w:szCs w:val="24"/>
        </w:rPr>
        <w:t xml:space="preserve"> using continuous pressure which is provided by a commercially available pressure regulation system. </w:t>
      </w:r>
      <w:r w:rsidR="00F12E20" w:rsidRPr="004B2038">
        <w:rPr>
          <w:sz w:val="24"/>
          <w:szCs w:val="24"/>
        </w:rPr>
        <w:t xml:space="preserve">IVTT reactions </w:t>
      </w:r>
      <w:r w:rsidR="00E32769" w:rsidRPr="004B2038">
        <w:rPr>
          <w:sz w:val="24"/>
          <w:szCs w:val="24"/>
        </w:rPr>
        <w:t xml:space="preserve">are </w:t>
      </w:r>
      <w:r w:rsidR="00F12E20" w:rsidRPr="004B2038">
        <w:rPr>
          <w:sz w:val="24"/>
          <w:szCs w:val="24"/>
        </w:rPr>
        <w:t xml:space="preserve">typically performed between </w:t>
      </w:r>
      <w:r w:rsidR="00606419" w:rsidRPr="004B2038">
        <w:rPr>
          <w:sz w:val="24"/>
          <w:szCs w:val="24"/>
        </w:rPr>
        <w:t>29</w:t>
      </w:r>
      <w:r w:rsidR="00F12E20" w:rsidRPr="004B2038">
        <w:rPr>
          <w:sz w:val="24"/>
          <w:szCs w:val="24"/>
        </w:rPr>
        <w:t xml:space="preserve"> °C and 37 °C a</w:t>
      </w:r>
      <w:r w:rsidR="00E32769" w:rsidRPr="004B2038">
        <w:rPr>
          <w:sz w:val="24"/>
          <w:szCs w:val="24"/>
        </w:rPr>
        <w:t>nd a</w:t>
      </w:r>
      <w:r w:rsidR="00F12E20" w:rsidRPr="004B2038">
        <w:rPr>
          <w:sz w:val="24"/>
          <w:szCs w:val="24"/>
        </w:rPr>
        <w:t xml:space="preserve"> microscope incubator is used to regulate the temperature during reactions. However, t</w:t>
      </w:r>
      <w:r w:rsidR="009266ED" w:rsidRPr="004B2038">
        <w:rPr>
          <w:sz w:val="24"/>
          <w:szCs w:val="24"/>
        </w:rPr>
        <w:t xml:space="preserve">he functionality of the IVTT mixture </w:t>
      </w:r>
      <w:r w:rsidR="00E9464A" w:rsidRPr="004B2038">
        <w:rPr>
          <w:sz w:val="24"/>
          <w:szCs w:val="24"/>
        </w:rPr>
        <w:t xml:space="preserve">gradually </w:t>
      </w:r>
      <w:r w:rsidR="00F12E20" w:rsidRPr="004B2038">
        <w:rPr>
          <w:sz w:val="24"/>
          <w:szCs w:val="24"/>
        </w:rPr>
        <w:t>degrades when stored above 4 °C</w:t>
      </w:r>
      <w:r w:rsidR="001C5F6F" w:rsidRPr="004B2038">
        <w:rPr>
          <w:sz w:val="24"/>
          <w:szCs w:val="24"/>
        </w:rPr>
        <w:t xml:space="preserve">. </w:t>
      </w:r>
      <w:r w:rsidR="00104093" w:rsidRPr="004B2038">
        <w:rPr>
          <w:sz w:val="24"/>
          <w:szCs w:val="24"/>
        </w:rPr>
        <w:t>As such, this manuscript will expand on the off-chip cooling system used t</w:t>
      </w:r>
      <w:r w:rsidR="002B7ECF" w:rsidRPr="004B2038">
        <w:rPr>
          <w:sz w:val="24"/>
          <w:szCs w:val="24"/>
        </w:rPr>
        <w:t xml:space="preserve">o </w:t>
      </w:r>
      <w:r w:rsidR="00E9464A" w:rsidRPr="004B2038">
        <w:rPr>
          <w:sz w:val="24"/>
          <w:szCs w:val="24"/>
        </w:rPr>
        <w:t>cool</w:t>
      </w:r>
      <w:r w:rsidR="002B7ECF" w:rsidRPr="004B2038">
        <w:rPr>
          <w:sz w:val="24"/>
          <w:szCs w:val="24"/>
        </w:rPr>
        <w:t xml:space="preserve"> the IVTT mixture </w:t>
      </w:r>
      <w:r w:rsidR="00E32769" w:rsidRPr="004B2038">
        <w:rPr>
          <w:sz w:val="24"/>
          <w:szCs w:val="24"/>
        </w:rPr>
        <w:t>prior to</w:t>
      </w:r>
      <w:r w:rsidR="002B7ECF" w:rsidRPr="004B2038">
        <w:rPr>
          <w:sz w:val="24"/>
          <w:szCs w:val="24"/>
        </w:rPr>
        <w:t xml:space="preserve"> injection into the microfluidic device</w:t>
      </w:r>
      <w:r w:rsidR="00104093" w:rsidRPr="004B2038">
        <w:rPr>
          <w:sz w:val="24"/>
          <w:szCs w:val="24"/>
        </w:rPr>
        <w:t>. In conclusion, this manuscript provides</w:t>
      </w:r>
      <w:r w:rsidR="00425DE9" w:rsidRPr="004B2038">
        <w:rPr>
          <w:sz w:val="24"/>
          <w:szCs w:val="24"/>
        </w:rPr>
        <w:t xml:space="preserve"> a comprehensive overview of the procedure</w:t>
      </w:r>
      <w:r w:rsidR="00104093" w:rsidRPr="004B2038">
        <w:rPr>
          <w:sz w:val="24"/>
          <w:szCs w:val="24"/>
        </w:rPr>
        <w:t>s</w:t>
      </w:r>
      <w:r w:rsidR="00425DE9" w:rsidRPr="004B2038">
        <w:rPr>
          <w:sz w:val="24"/>
          <w:szCs w:val="24"/>
        </w:rPr>
        <w:t xml:space="preserve"> required to </w:t>
      </w:r>
      <w:r w:rsidR="00AE546F" w:rsidRPr="004B2038">
        <w:rPr>
          <w:sz w:val="24"/>
          <w:szCs w:val="24"/>
        </w:rPr>
        <w:t>successfully pe</w:t>
      </w:r>
      <w:r w:rsidR="00CB6486" w:rsidRPr="004B2038">
        <w:rPr>
          <w:sz w:val="24"/>
          <w:szCs w:val="24"/>
        </w:rPr>
        <w:t xml:space="preserve">rform prolonged IVTT reactions using a microfluidic flow reactor such </w:t>
      </w:r>
      <w:r w:rsidR="00AE546F" w:rsidRPr="004B2038">
        <w:rPr>
          <w:sz w:val="24"/>
          <w:szCs w:val="24"/>
        </w:rPr>
        <w:t>that other</w:t>
      </w:r>
      <w:r w:rsidR="00CB6486" w:rsidRPr="004B2038">
        <w:rPr>
          <w:sz w:val="24"/>
          <w:szCs w:val="24"/>
        </w:rPr>
        <w:t xml:space="preserve"> researcher</w:t>
      </w:r>
      <w:r w:rsidR="00AE546F" w:rsidRPr="004B2038">
        <w:rPr>
          <w:sz w:val="24"/>
          <w:szCs w:val="24"/>
        </w:rPr>
        <w:t xml:space="preserve">s will be able to replicate </w:t>
      </w:r>
      <w:r w:rsidR="00CB6486" w:rsidRPr="004B2038">
        <w:rPr>
          <w:sz w:val="24"/>
          <w:szCs w:val="24"/>
        </w:rPr>
        <w:t>this technology</w:t>
      </w:r>
      <w:r w:rsidR="00AE546F" w:rsidRPr="004B2038">
        <w:rPr>
          <w:sz w:val="24"/>
          <w:szCs w:val="24"/>
        </w:rPr>
        <w:t xml:space="preserve"> with relative ease. </w:t>
      </w:r>
    </w:p>
    <w:p w:rsidR="00A116C6" w:rsidRPr="004B2038" w:rsidRDefault="00A116C6" w:rsidP="00877AF7">
      <w:pPr>
        <w:pStyle w:val="NoSpacing"/>
        <w:jc w:val="both"/>
        <w:rPr>
          <w:sz w:val="24"/>
          <w:szCs w:val="24"/>
        </w:rPr>
      </w:pPr>
    </w:p>
    <w:p w:rsidR="00A116C6" w:rsidRDefault="004B2038" w:rsidP="00877AF7">
      <w:pPr>
        <w:pStyle w:val="NoSpacing"/>
        <w:jc w:val="both"/>
        <w:rPr>
          <w:b/>
          <w:sz w:val="24"/>
          <w:szCs w:val="24"/>
        </w:rPr>
      </w:pPr>
      <w:r w:rsidRPr="004B2038">
        <w:rPr>
          <w:b/>
          <w:sz w:val="24"/>
          <w:szCs w:val="24"/>
        </w:rPr>
        <w:t>PROTOCOLS</w:t>
      </w:r>
    </w:p>
    <w:p w:rsidR="004B2038" w:rsidRPr="004B2038" w:rsidRDefault="004B2038" w:rsidP="00877AF7">
      <w:pPr>
        <w:pStyle w:val="NoSpacing"/>
        <w:jc w:val="both"/>
        <w:rPr>
          <w:b/>
          <w:sz w:val="24"/>
          <w:szCs w:val="24"/>
        </w:rPr>
      </w:pPr>
    </w:p>
    <w:p w:rsidR="00A116C6" w:rsidRPr="004B2038" w:rsidRDefault="00A24258" w:rsidP="00877AF7">
      <w:pPr>
        <w:pStyle w:val="NoSpacing"/>
        <w:numPr>
          <w:ilvl w:val="0"/>
          <w:numId w:val="1"/>
        </w:numPr>
        <w:ind w:left="0" w:firstLine="0"/>
        <w:jc w:val="both"/>
        <w:rPr>
          <w:rFonts w:cstheme="minorHAnsi"/>
          <w:b/>
          <w:sz w:val="24"/>
          <w:szCs w:val="24"/>
        </w:rPr>
      </w:pPr>
      <w:r w:rsidRPr="004B2038">
        <w:rPr>
          <w:rFonts w:cstheme="minorHAnsi"/>
          <w:b/>
          <w:sz w:val="24"/>
          <w:szCs w:val="24"/>
        </w:rPr>
        <w:t xml:space="preserve">Wafer </w:t>
      </w:r>
      <w:r w:rsidR="009D6CFC">
        <w:rPr>
          <w:rFonts w:cstheme="minorHAnsi"/>
          <w:b/>
          <w:sz w:val="24"/>
          <w:szCs w:val="24"/>
        </w:rPr>
        <w:t>p</w:t>
      </w:r>
      <w:r w:rsidRPr="004B2038">
        <w:rPr>
          <w:rFonts w:cstheme="minorHAnsi"/>
          <w:b/>
          <w:sz w:val="24"/>
          <w:szCs w:val="24"/>
        </w:rPr>
        <w:t>reparation</w:t>
      </w:r>
    </w:p>
    <w:p w:rsidR="00AE2ED5" w:rsidRPr="004B2038" w:rsidRDefault="00AE2ED5" w:rsidP="00877AF7">
      <w:pPr>
        <w:pStyle w:val="NoSpacing"/>
        <w:jc w:val="both"/>
        <w:rPr>
          <w:rFonts w:cstheme="minorHAnsi"/>
          <w:sz w:val="24"/>
          <w:szCs w:val="24"/>
        </w:rPr>
      </w:pPr>
    </w:p>
    <w:p w:rsidR="00366C3B" w:rsidRPr="004B2038" w:rsidRDefault="009D6CFC" w:rsidP="00877AF7">
      <w:pPr>
        <w:pStyle w:val="NoSpacing"/>
        <w:jc w:val="both"/>
        <w:rPr>
          <w:rFonts w:cstheme="minorHAnsi"/>
          <w:sz w:val="24"/>
          <w:szCs w:val="24"/>
        </w:rPr>
      </w:pPr>
      <w:r w:rsidRPr="009D6CFC">
        <w:rPr>
          <w:rFonts w:cstheme="minorHAnsi"/>
          <w:sz w:val="24"/>
          <w:szCs w:val="24"/>
        </w:rPr>
        <w:t>NOTE:</w:t>
      </w:r>
      <w:r w:rsidR="00AE2ED5" w:rsidRPr="004B2038">
        <w:rPr>
          <w:rFonts w:cstheme="minorHAnsi"/>
          <w:sz w:val="24"/>
          <w:szCs w:val="24"/>
        </w:rPr>
        <w:t xml:space="preserve"> </w:t>
      </w:r>
      <w:r w:rsidR="00A24258" w:rsidRPr="004B2038">
        <w:rPr>
          <w:rFonts w:cstheme="minorHAnsi"/>
          <w:sz w:val="24"/>
          <w:szCs w:val="24"/>
        </w:rPr>
        <w:t xml:space="preserve">Our protocols are specific for </w:t>
      </w:r>
      <w:r w:rsidR="0036005B" w:rsidRPr="004B2038">
        <w:rPr>
          <w:rFonts w:cstheme="minorHAnsi"/>
          <w:sz w:val="24"/>
          <w:szCs w:val="24"/>
        </w:rPr>
        <w:t xml:space="preserve">the </w:t>
      </w:r>
      <w:r w:rsidR="00A24258" w:rsidRPr="004B2038">
        <w:rPr>
          <w:rFonts w:cstheme="minorHAnsi"/>
          <w:sz w:val="24"/>
          <w:szCs w:val="24"/>
        </w:rPr>
        <w:t>40</w:t>
      </w:r>
      <w:r w:rsidR="0036005B" w:rsidRPr="004B2038">
        <w:rPr>
          <w:rFonts w:cstheme="minorHAnsi"/>
          <w:sz w:val="24"/>
          <w:szCs w:val="24"/>
        </w:rPr>
        <w:t xml:space="preserve"> </w:t>
      </w:r>
      <w:r w:rsidR="00A24258" w:rsidRPr="004B2038">
        <w:rPr>
          <w:rFonts w:cstheme="minorHAnsi"/>
          <w:sz w:val="24"/>
          <w:szCs w:val="24"/>
        </w:rPr>
        <w:t>XT positive photoresist</w:t>
      </w:r>
      <w:r w:rsidR="00C335E9" w:rsidRPr="004B2038">
        <w:rPr>
          <w:rFonts w:cstheme="minorHAnsi"/>
          <w:sz w:val="24"/>
          <w:szCs w:val="24"/>
        </w:rPr>
        <w:t xml:space="preserve"> </w:t>
      </w:r>
      <w:r w:rsidR="004C5194">
        <w:rPr>
          <w:rFonts w:cstheme="minorHAnsi"/>
          <w:sz w:val="24"/>
          <w:szCs w:val="24"/>
        </w:rPr>
        <w:t xml:space="preserve">and SU8 3050 negative photoresist </w:t>
      </w:r>
      <w:r w:rsidR="00C335E9" w:rsidRPr="004B2038">
        <w:rPr>
          <w:rFonts w:cstheme="minorHAnsi"/>
          <w:sz w:val="24"/>
          <w:szCs w:val="24"/>
        </w:rPr>
        <w:t>used during this research</w:t>
      </w:r>
      <w:r w:rsidR="00A24258" w:rsidRPr="004B2038">
        <w:rPr>
          <w:rFonts w:cstheme="minorHAnsi"/>
          <w:sz w:val="24"/>
          <w:szCs w:val="24"/>
        </w:rPr>
        <w:t xml:space="preserve">. </w:t>
      </w:r>
      <w:r w:rsidR="004C5194">
        <w:rPr>
          <w:rFonts w:cstheme="minorHAnsi"/>
          <w:sz w:val="24"/>
          <w:szCs w:val="24"/>
        </w:rPr>
        <w:t xml:space="preserve">Alternative </w:t>
      </w:r>
      <w:r w:rsidR="00A24258" w:rsidRPr="004B2038">
        <w:rPr>
          <w:rFonts w:cstheme="minorHAnsi"/>
          <w:sz w:val="24"/>
          <w:szCs w:val="24"/>
        </w:rPr>
        <w:t>photoresists can be used, however the specific spin speeds, baking temperatures, and baking times will vary.</w:t>
      </w:r>
      <w:r w:rsidR="00E914C7" w:rsidRPr="004B2038">
        <w:rPr>
          <w:rFonts w:cstheme="minorHAnsi"/>
          <w:sz w:val="24"/>
          <w:szCs w:val="24"/>
        </w:rPr>
        <w:t xml:space="preserve"> The microfluidic device design provided by </w:t>
      </w:r>
      <w:proofErr w:type="spellStart"/>
      <w:r w:rsidR="00E914C7" w:rsidRPr="004B2038">
        <w:rPr>
          <w:rFonts w:cstheme="minorHAnsi"/>
          <w:sz w:val="24"/>
          <w:szCs w:val="24"/>
        </w:rPr>
        <w:t>Niederholtmeyer</w:t>
      </w:r>
      <w:proofErr w:type="spellEnd"/>
      <w:r w:rsidR="00E914C7" w:rsidRPr="004B2038">
        <w:rPr>
          <w:rFonts w:cstheme="minorHAnsi"/>
          <w:sz w:val="24"/>
          <w:szCs w:val="24"/>
        </w:rPr>
        <w:t xml:space="preserve"> </w:t>
      </w:r>
      <w:r w:rsidR="0002159A" w:rsidRPr="0002159A">
        <w:rPr>
          <w:rFonts w:cstheme="minorHAnsi"/>
          <w:sz w:val="24"/>
          <w:szCs w:val="24"/>
        </w:rPr>
        <w:t>et al.</w:t>
      </w:r>
      <w:r w:rsidR="00E914C7" w:rsidRPr="004B2038">
        <w:rPr>
          <w:rFonts w:cstheme="minorHAnsi"/>
          <w:i/>
          <w:sz w:val="24"/>
          <w:szCs w:val="24"/>
        </w:rPr>
        <w:fldChar w:fldCharType="begin" w:fldLock="1"/>
      </w:r>
      <w:r w:rsidR="00250E1F">
        <w:rPr>
          <w:rFonts w:cstheme="minorHAnsi"/>
          <w:i/>
          <w:sz w:val="24"/>
          <w:szCs w:val="24"/>
        </w:rPr>
        <w:instrText>ADDIN CSL_CITATION {"citationItems":[{"id":"ITEM-1","itemData":{"DOI":"10.1073/pnas.1311166110","ISSN":"0027-8424","author":[{"dropping-particle":"","family":"Niederholtmeyer","given":"Henrike","non-dropping-particle":"","parse-names":false,"suffix":""},{"dropping-particle":"","family":"Stepanova","given":"Viktoria","non-dropping-particle":"","parse-names":false,"suffix":""},{"dropping-particle":"","family":"Maerkl","given":"Sebastian J","non-dropping-particle":"","parse-names":false,"suffix":""}],"container-title":"Proceedings of the National Academy of Sciences of the United States of America","id":"ITEM-1","issue":"40","issued":{"date-parts":[["2013","10","1"]]},"page":"15985-15990","title":"Implementation of cell-free biological networks at steady state","type":"article-journal","volume":"110"},"uris":["http://www.mendeley.com/documents/?uuid=3c48295e-760c-42a2-9415-50648db5a2b2"]}],"mendeley":{"formattedCitation":"&lt;sup&gt;36&lt;/sup&gt;","plainTextFormattedCitation":"36","previouslyFormattedCitation":"&lt;sup&gt;36&lt;/sup&gt;"},"properties":{"noteIndex":0},"schema":"https://github.com/citation-style-language/schema/raw/master/csl-citation.json"}</w:instrText>
      </w:r>
      <w:r w:rsidR="00E914C7" w:rsidRPr="004B2038">
        <w:rPr>
          <w:rFonts w:cstheme="minorHAnsi"/>
          <w:i/>
          <w:sz w:val="24"/>
          <w:szCs w:val="24"/>
        </w:rPr>
        <w:fldChar w:fldCharType="separate"/>
      </w:r>
      <w:r w:rsidR="00D475F1" w:rsidRPr="004B2038">
        <w:rPr>
          <w:rFonts w:cstheme="minorHAnsi"/>
          <w:noProof/>
          <w:sz w:val="24"/>
          <w:szCs w:val="24"/>
          <w:vertAlign w:val="superscript"/>
        </w:rPr>
        <w:t>36</w:t>
      </w:r>
      <w:r w:rsidR="00E914C7" w:rsidRPr="004B2038">
        <w:rPr>
          <w:rFonts w:cstheme="minorHAnsi"/>
          <w:i/>
          <w:sz w:val="24"/>
          <w:szCs w:val="24"/>
        </w:rPr>
        <w:fldChar w:fldCharType="end"/>
      </w:r>
      <w:r w:rsidR="00E914C7" w:rsidRPr="004B2038">
        <w:rPr>
          <w:rFonts w:cstheme="minorHAnsi"/>
          <w:sz w:val="24"/>
          <w:szCs w:val="24"/>
        </w:rPr>
        <w:t xml:space="preserve"> is linked in the </w:t>
      </w:r>
      <w:r w:rsidRPr="009D6CFC">
        <w:rPr>
          <w:rFonts w:cstheme="minorHAnsi"/>
          <w:b/>
          <w:sz w:val="24"/>
          <w:szCs w:val="24"/>
        </w:rPr>
        <w:t xml:space="preserve">Table of </w:t>
      </w:r>
      <w:r w:rsidR="00E914C7" w:rsidRPr="009D6CFC">
        <w:rPr>
          <w:rFonts w:cstheme="minorHAnsi"/>
          <w:b/>
          <w:sz w:val="24"/>
          <w:szCs w:val="24"/>
        </w:rPr>
        <w:t>Materials</w:t>
      </w:r>
      <w:r w:rsidR="00E914C7" w:rsidRPr="004B2038">
        <w:rPr>
          <w:rFonts w:cstheme="minorHAnsi"/>
          <w:sz w:val="24"/>
          <w:szCs w:val="24"/>
        </w:rPr>
        <w:t>.</w:t>
      </w:r>
    </w:p>
    <w:p w:rsidR="00AE2ED5" w:rsidRPr="004B2038" w:rsidRDefault="00AE2ED5" w:rsidP="00877AF7">
      <w:pPr>
        <w:pStyle w:val="NoSpacing"/>
        <w:jc w:val="both"/>
        <w:rPr>
          <w:rFonts w:cstheme="minorHAnsi"/>
          <w:sz w:val="24"/>
          <w:szCs w:val="24"/>
        </w:rPr>
      </w:pPr>
    </w:p>
    <w:p w:rsidR="00A116C6" w:rsidRDefault="00A116C6" w:rsidP="00877AF7">
      <w:pPr>
        <w:pStyle w:val="NoSpacing"/>
        <w:numPr>
          <w:ilvl w:val="1"/>
          <w:numId w:val="1"/>
        </w:numPr>
        <w:ind w:left="0" w:firstLine="0"/>
        <w:jc w:val="both"/>
        <w:rPr>
          <w:rFonts w:cstheme="minorHAnsi"/>
          <w:sz w:val="24"/>
          <w:szCs w:val="24"/>
        </w:rPr>
      </w:pPr>
      <w:bookmarkStart w:id="0" w:name="_Hlk2678150"/>
      <w:r w:rsidRPr="004B2038">
        <w:rPr>
          <w:rFonts w:cstheme="minorHAnsi"/>
          <w:sz w:val="24"/>
          <w:szCs w:val="24"/>
        </w:rPr>
        <w:t xml:space="preserve">Place </w:t>
      </w:r>
      <w:r w:rsidR="004C5194">
        <w:rPr>
          <w:rFonts w:cstheme="minorHAnsi"/>
          <w:sz w:val="24"/>
          <w:szCs w:val="24"/>
        </w:rPr>
        <w:t>two</w:t>
      </w:r>
      <w:r w:rsidRPr="004B2038">
        <w:rPr>
          <w:rFonts w:cstheme="minorHAnsi"/>
          <w:sz w:val="24"/>
          <w:szCs w:val="24"/>
        </w:rPr>
        <w:t xml:space="preserve"> clean silicon wafer</w:t>
      </w:r>
      <w:r w:rsidR="00AA4739">
        <w:rPr>
          <w:rFonts w:cstheme="minorHAnsi"/>
          <w:sz w:val="24"/>
          <w:szCs w:val="24"/>
        </w:rPr>
        <w:t>s</w:t>
      </w:r>
      <w:r w:rsidR="00C335E9" w:rsidRPr="004B2038">
        <w:rPr>
          <w:rFonts w:cstheme="minorHAnsi"/>
          <w:sz w:val="24"/>
          <w:szCs w:val="24"/>
        </w:rPr>
        <w:t xml:space="preserve"> (</w:t>
      </w:r>
      <w:r w:rsidR="005621AC" w:rsidRPr="004B2038">
        <w:rPr>
          <w:rFonts w:cstheme="minorHAnsi"/>
          <w:sz w:val="24"/>
          <w:szCs w:val="24"/>
        </w:rPr>
        <w:t>100 mm diameter, &lt;1-0-0&gt; oriented, 525 µm thickness</w:t>
      </w:r>
      <w:r w:rsidR="00C335E9" w:rsidRPr="004B2038">
        <w:rPr>
          <w:rFonts w:cstheme="minorHAnsi"/>
          <w:sz w:val="24"/>
          <w:szCs w:val="24"/>
        </w:rPr>
        <w:t>)</w:t>
      </w:r>
      <w:r w:rsidRPr="004B2038">
        <w:rPr>
          <w:rFonts w:cstheme="minorHAnsi"/>
          <w:sz w:val="24"/>
          <w:szCs w:val="24"/>
        </w:rPr>
        <w:t xml:space="preserve"> in a preheated oven set to 250 °C and leave the wafer</w:t>
      </w:r>
      <w:r w:rsidR="004C5194">
        <w:rPr>
          <w:rFonts w:cstheme="minorHAnsi"/>
          <w:sz w:val="24"/>
          <w:szCs w:val="24"/>
        </w:rPr>
        <w:t>s</w:t>
      </w:r>
      <w:r w:rsidRPr="004B2038">
        <w:rPr>
          <w:rFonts w:cstheme="minorHAnsi"/>
          <w:sz w:val="24"/>
          <w:szCs w:val="24"/>
        </w:rPr>
        <w:t xml:space="preserve"> to dehydrate overnight (~16 h). </w:t>
      </w:r>
    </w:p>
    <w:p w:rsidR="004B2038" w:rsidRPr="004B2038" w:rsidRDefault="004B2038" w:rsidP="00877AF7">
      <w:pPr>
        <w:pStyle w:val="NoSpacing"/>
        <w:jc w:val="both"/>
        <w:rPr>
          <w:rFonts w:cstheme="minorHAnsi"/>
          <w:sz w:val="24"/>
          <w:szCs w:val="24"/>
        </w:rPr>
      </w:pPr>
    </w:p>
    <w:p w:rsidR="00A116C6" w:rsidRDefault="009D6CFC" w:rsidP="00877AF7">
      <w:pPr>
        <w:pStyle w:val="NoSpacing"/>
        <w:jc w:val="both"/>
        <w:rPr>
          <w:rFonts w:cstheme="minorHAnsi"/>
          <w:sz w:val="24"/>
          <w:szCs w:val="24"/>
        </w:rPr>
      </w:pPr>
      <w:r w:rsidRPr="009D6CFC">
        <w:rPr>
          <w:rFonts w:cstheme="minorHAnsi"/>
          <w:sz w:val="24"/>
          <w:szCs w:val="24"/>
        </w:rPr>
        <w:t>NOTE:</w:t>
      </w:r>
      <w:r w:rsidR="00A116C6" w:rsidRPr="004B2038">
        <w:rPr>
          <w:rFonts w:cstheme="minorHAnsi"/>
          <w:sz w:val="24"/>
          <w:szCs w:val="24"/>
        </w:rPr>
        <w:t xml:space="preserve"> It is also possible to prime the wafer</w:t>
      </w:r>
      <w:r w:rsidR="004C5194">
        <w:rPr>
          <w:rFonts w:cstheme="minorHAnsi"/>
          <w:sz w:val="24"/>
          <w:szCs w:val="24"/>
        </w:rPr>
        <w:t>s</w:t>
      </w:r>
      <w:r w:rsidR="00A116C6" w:rsidRPr="004B2038">
        <w:rPr>
          <w:rFonts w:cstheme="minorHAnsi"/>
          <w:sz w:val="24"/>
          <w:szCs w:val="24"/>
        </w:rPr>
        <w:t xml:space="preserve"> using HMDS vapor deposition</w:t>
      </w:r>
      <w:r>
        <w:rPr>
          <w:rFonts w:cstheme="minorHAnsi"/>
          <w:sz w:val="24"/>
          <w:szCs w:val="24"/>
        </w:rPr>
        <w:t>;</w:t>
      </w:r>
      <w:r w:rsidR="00A116C6" w:rsidRPr="004B2038">
        <w:rPr>
          <w:rFonts w:cstheme="minorHAnsi"/>
          <w:sz w:val="24"/>
          <w:szCs w:val="24"/>
        </w:rPr>
        <w:t xml:space="preserve"> however</w:t>
      </w:r>
      <w:r>
        <w:rPr>
          <w:rFonts w:cstheme="minorHAnsi"/>
          <w:sz w:val="24"/>
          <w:szCs w:val="24"/>
        </w:rPr>
        <w:t>,</w:t>
      </w:r>
      <w:r w:rsidR="00A116C6" w:rsidRPr="004B2038">
        <w:rPr>
          <w:rFonts w:cstheme="minorHAnsi"/>
          <w:sz w:val="24"/>
          <w:szCs w:val="24"/>
        </w:rPr>
        <w:t xml:space="preserve"> this is not necessary if the wafer</w:t>
      </w:r>
      <w:r w:rsidR="004C5194">
        <w:rPr>
          <w:rFonts w:cstheme="minorHAnsi"/>
          <w:sz w:val="24"/>
          <w:szCs w:val="24"/>
        </w:rPr>
        <w:t>s are</w:t>
      </w:r>
      <w:r w:rsidR="00A116C6" w:rsidRPr="004B2038">
        <w:rPr>
          <w:rFonts w:cstheme="minorHAnsi"/>
          <w:sz w:val="24"/>
          <w:szCs w:val="24"/>
        </w:rPr>
        <w:t xml:space="preserve"> sufficiently dehydrated.</w:t>
      </w:r>
    </w:p>
    <w:p w:rsidR="004B2038" w:rsidRPr="004B2038" w:rsidRDefault="004B2038" w:rsidP="00877AF7">
      <w:pPr>
        <w:pStyle w:val="NoSpacing"/>
        <w:jc w:val="both"/>
        <w:rPr>
          <w:rFonts w:cstheme="minorHAnsi"/>
          <w:sz w:val="24"/>
          <w:szCs w:val="24"/>
        </w:rPr>
      </w:pPr>
    </w:p>
    <w:p w:rsidR="00A116C6" w:rsidRDefault="00A116C6" w:rsidP="00877AF7">
      <w:pPr>
        <w:pStyle w:val="NoSpacing"/>
        <w:numPr>
          <w:ilvl w:val="1"/>
          <w:numId w:val="1"/>
        </w:numPr>
        <w:ind w:left="0" w:firstLine="0"/>
        <w:jc w:val="both"/>
        <w:rPr>
          <w:rFonts w:cstheme="minorHAnsi"/>
          <w:sz w:val="24"/>
          <w:szCs w:val="24"/>
        </w:rPr>
      </w:pPr>
      <w:r w:rsidRPr="004B2038">
        <w:rPr>
          <w:rFonts w:cstheme="minorHAnsi"/>
          <w:sz w:val="24"/>
          <w:szCs w:val="24"/>
        </w:rPr>
        <w:t xml:space="preserve">Remove </w:t>
      </w:r>
      <w:r w:rsidR="004C5194">
        <w:rPr>
          <w:rFonts w:cstheme="minorHAnsi"/>
          <w:sz w:val="24"/>
          <w:szCs w:val="24"/>
        </w:rPr>
        <w:t>one</w:t>
      </w:r>
      <w:r w:rsidR="004C5194" w:rsidRPr="004B2038">
        <w:rPr>
          <w:rFonts w:cstheme="minorHAnsi"/>
          <w:sz w:val="24"/>
          <w:szCs w:val="24"/>
        </w:rPr>
        <w:t xml:space="preserve"> </w:t>
      </w:r>
      <w:r w:rsidRPr="004B2038">
        <w:rPr>
          <w:rFonts w:cstheme="minorHAnsi"/>
          <w:sz w:val="24"/>
          <w:szCs w:val="24"/>
        </w:rPr>
        <w:t>silicon wafer from the oven</w:t>
      </w:r>
      <w:r w:rsidR="004C5194">
        <w:rPr>
          <w:rFonts w:cstheme="minorHAnsi"/>
          <w:sz w:val="24"/>
          <w:szCs w:val="24"/>
        </w:rPr>
        <w:t xml:space="preserve"> and let</w:t>
      </w:r>
      <w:r w:rsidRPr="004B2038">
        <w:rPr>
          <w:rFonts w:cstheme="minorHAnsi"/>
          <w:sz w:val="24"/>
          <w:szCs w:val="24"/>
        </w:rPr>
        <w:t xml:space="preserve"> it cool to room temperature before proceeding with the spin coating. Apply 3-4 mL of </w:t>
      </w:r>
      <w:r w:rsidR="005621AC" w:rsidRPr="004B2038">
        <w:rPr>
          <w:rFonts w:cstheme="minorHAnsi"/>
          <w:sz w:val="24"/>
          <w:szCs w:val="24"/>
        </w:rPr>
        <w:t>the</w:t>
      </w:r>
      <w:r w:rsidR="0036005B" w:rsidRPr="004B2038">
        <w:rPr>
          <w:rFonts w:cstheme="minorHAnsi"/>
          <w:sz w:val="24"/>
          <w:szCs w:val="24"/>
        </w:rPr>
        <w:t xml:space="preserve"> </w:t>
      </w:r>
      <w:r w:rsidRPr="004B2038">
        <w:rPr>
          <w:rFonts w:cstheme="minorHAnsi"/>
          <w:sz w:val="24"/>
          <w:szCs w:val="24"/>
        </w:rPr>
        <w:t>40</w:t>
      </w:r>
      <w:r w:rsidR="0036005B" w:rsidRPr="004B2038">
        <w:rPr>
          <w:rFonts w:cstheme="minorHAnsi"/>
          <w:sz w:val="24"/>
          <w:szCs w:val="24"/>
        </w:rPr>
        <w:t xml:space="preserve"> </w:t>
      </w:r>
      <w:r w:rsidRPr="004B2038">
        <w:rPr>
          <w:rFonts w:cstheme="minorHAnsi"/>
          <w:sz w:val="24"/>
          <w:szCs w:val="24"/>
        </w:rPr>
        <w:t xml:space="preserve">XT photoresist to the </w:t>
      </w:r>
      <w:r w:rsidR="009D6CFC" w:rsidRPr="009D6CFC">
        <w:rPr>
          <w:rFonts w:cstheme="minorHAnsi"/>
          <w:sz w:val="24"/>
          <w:szCs w:val="24"/>
        </w:rPr>
        <w:t>center</w:t>
      </w:r>
      <w:r w:rsidRPr="004B2038">
        <w:rPr>
          <w:rFonts w:cstheme="minorHAnsi"/>
          <w:sz w:val="24"/>
          <w:szCs w:val="24"/>
        </w:rPr>
        <w:t xml:space="preserve"> of the wafer. </w:t>
      </w:r>
    </w:p>
    <w:p w:rsidR="004E3D93" w:rsidRDefault="004E3D93" w:rsidP="00877AF7">
      <w:pPr>
        <w:pStyle w:val="NoSpacing"/>
        <w:jc w:val="both"/>
        <w:rPr>
          <w:rFonts w:cstheme="minorHAnsi"/>
          <w:sz w:val="24"/>
          <w:szCs w:val="24"/>
        </w:rPr>
      </w:pPr>
    </w:p>
    <w:p w:rsidR="004E3D93" w:rsidRDefault="004E3D93" w:rsidP="00877AF7">
      <w:pPr>
        <w:pStyle w:val="NoSpacing"/>
        <w:numPr>
          <w:ilvl w:val="1"/>
          <w:numId w:val="1"/>
        </w:numPr>
        <w:ind w:left="0" w:firstLine="0"/>
        <w:jc w:val="both"/>
        <w:rPr>
          <w:rFonts w:cstheme="minorHAnsi"/>
          <w:sz w:val="24"/>
          <w:szCs w:val="24"/>
        </w:rPr>
      </w:pPr>
      <w:r w:rsidRPr="004B2038">
        <w:rPr>
          <w:rFonts w:cstheme="minorHAnsi"/>
          <w:sz w:val="24"/>
          <w:szCs w:val="24"/>
        </w:rPr>
        <w:t>To obtain a feature height of 25 μm apply the following spin protocol:</w:t>
      </w:r>
      <w:r>
        <w:rPr>
          <w:rFonts w:cstheme="minorHAnsi"/>
          <w:sz w:val="24"/>
          <w:szCs w:val="24"/>
        </w:rPr>
        <w:t xml:space="preserve"> </w:t>
      </w:r>
      <w:r w:rsidR="00E55358">
        <w:rPr>
          <w:rFonts w:cstheme="minorHAnsi"/>
          <w:sz w:val="24"/>
          <w:szCs w:val="24"/>
        </w:rPr>
        <w:t>s</w:t>
      </w:r>
      <w:r>
        <w:rPr>
          <w:rFonts w:cstheme="minorHAnsi"/>
          <w:sz w:val="24"/>
          <w:szCs w:val="24"/>
        </w:rPr>
        <w:t xml:space="preserve">pin for 20 s at 500 rpm (110 rpm/s), increase the spin speed to 3100 rpm (300 rpm/s) and hold here for 30 s, and decelerate the wafer to 0 rpm with a deceleration of 200 rpm/s. </w:t>
      </w:r>
      <w:r w:rsidR="000B66BF" w:rsidRPr="004B2038">
        <w:rPr>
          <w:rFonts w:cstheme="minorHAnsi"/>
          <w:sz w:val="24"/>
          <w:szCs w:val="24"/>
        </w:rPr>
        <w:t xml:space="preserve">Using a microfiber tissue carefully remove any edge beading which may have occurred during the spin coating. </w:t>
      </w:r>
    </w:p>
    <w:p w:rsidR="004E3D93" w:rsidRDefault="004E3D93" w:rsidP="00877AF7">
      <w:pPr>
        <w:pStyle w:val="NoSpacing"/>
        <w:jc w:val="both"/>
        <w:rPr>
          <w:rFonts w:cstheme="minorHAnsi"/>
          <w:sz w:val="24"/>
          <w:szCs w:val="24"/>
        </w:rPr>
      </w:pPr>
    </w:p>
    <w:p w:rsidR="000B66BF" w:rsidRPr="00CD4C2C" w:rsidRDefault="00CD4C2C" w:rsidP="00877AF7">
      <w:pPr>
        <w:spacing w:after="0" w:line="240" w:lineRule="auto"/>
        <w:ind w:left="22"/>
        <w:jc w:val="both"/>
        <w:rPr>
          <w:rFonts w:cstheme="minorHAnsi"/>
          <w:sz w:val="24"/>
          <w:szCs w:val="24"/>
        </w:rPr>
      </w:pPr>
      <w:r>
        <w:rPr>
          <w:rFonts w:cstheme="minorHAnsi"/>
          <w:sz w:val="24"/>
          <w:szCs w:val="24"/>
        </w:rPr>
        <w:t>1.4</w:t>
      </w:r>
      <w:r>
        <w:rPr>
          <w:rFonts w:cstheme="minorHAnsi"/>
          <w:sz w:val="24"/>
          <w:szCs w:val="24"/>
        </w:rPr>
        <w:tab/>
      </w:r>
      <w:r w:rsidR="000B66BF" w:rsidRPr="00CD4C2C">
        <w:rPr>
          <w:rFonts w:cstheme="minorHAnsi"/>
          <w:sz w:val="24"/>
          <w:szCs w:val="24"/>
        </w:rPr>
        <w:t>Soft bake using two separate hot plates set to 70 °C and 120 °C in the following manner: allow the wafer to sit at 70 °C for 30 s</w:t>
      </w:r>
      <w:r w:rsidR="009D6CFC">
        <w:rPr>
          <w:rFonts w:cstheme="minorHAnsi"/>
          <w:sz w:val="24"/>
          <w:szCs w:val="24"/>
        </w:rPr>
        <w:t>. T</w:t>
      </w:r>
      <w:r w:rsidR="000B66BF" w:rsidRPr="00CD4C2C">
        <w:rPr>
          <w:rFonts w:cstheme="minorHAnsi"/>
          <w:sz w:val="24"/>
          <w:szCs w:val="24"/>
        </w:rPr>
        <w:t xml:space="preserve">hen transfer the wafer to the 120 °C hotplate and allow it to rest here for 3.5 min before returning the wafer to the 70 °C hotplate for another 30 s. </w:t>
      </w:r>
      <w:r w:rsidR="008B3794" w:rsidRPr="00CD4C2C">
        <w:rPr>
          <w:rFonts w:cstheme="minorHAnsi"/>
          <w:sz w:val="24"/>
          <w:szCs w:val="24"/>
        </w:rPr>
        <w:t>Remove the wafer from the hotplate and – avoiding sudden temperature shocks – allow it to cool to room temperature.</w:t>
      </w:r>
    </w:p>
    <w:p w:rsidR="000B66BF" w:rsidRPr="000B66BF" w:rsidRDefault="000B66BF" w:rsidP="00877AF7">
      <w:pPr>
        <w:pStyle w:val="ListParagraph"/>
        <w:numPr>
          <w:ilvl w:val="0"/>
          <w:numId w:val="2"/>
        </w:numPr>
        <w:spacing w:after="0" w:line="240" w:lineRule="auto"/>
        <w:contextualSpacing w:val="0"/>
        <w:jc w:val="both"/>
        <w:rPr>
          <w:rFonts w:cstheme="minorHAnsi"/>
          <w:bCs/>
          <w:vanish/>
          <w:sz w:val="24"/>
          <w:szCs w:val="24"/>
        </w:rPr>
      </w:pPr>
    </w:p>
    <w:p w:rsidR="000B66BF" w:rsidRPr="000B66BF" w:rsidRDefault="000B66BF" w:rsidP="00877AF7">
      <w:pPr>
        <w:pStyle w:val="ListParagraph"/>
        <w:numPr>
          <w:ilvl w:val="1"/>
          <w:numId w:val="2"/>
        </w:numPr>
        <w:spacing w:after="0" w:line="240" w:lineRule="auto"/>
        <w:contextualSpacing w:val="0"/>
        <w:jc w:val="both"/>
        <w:rPr>
          <w:rFonts w:cstheme="minorHAnsi"/>
          <w:bCs/>
          <w:vanish/>
          <w:sz w:val="24"/>
          <w:szCs w:val="24"/>
        </w:rPr>
      </w:pPr>
    </w:p>
    <w:p w:rsidR="004B2038" w:rsidRPr="009F4677" w:rsidRDefault="004B2038" w:rsidP="00877AF7">
      <w:pPr>
        <w:pStyle w:val="NoSpacing"/>
        <w:jc w:val="both"/>
        <w:rPr>
          <w:rFonts w:cstheme="minorHAnsi"/>
          <w:bCs/>
          <w:sz w:val="24"/>
          <w:szCs w:val="24"/>
        </w:rPr>
      </w:pPr>
    </w:p>
    <w:p w:rsidR="00A116C6" w:rsidRDefault="00A116C6" w:rsidP="00877AF7">
      <w:pPr>
        <w:pStyle w:val="NoSpacing"/>
        <w:numPr>
          <w:ilvl w:val="1"/>
          <w:numId w:val="2"/>
        </w:numPr>
        <w:ind w:left="0" w:firstLine="0"/>
        <w:jc w:val="both"/>
        <w:rPr>
          <w:rFonts w:cstheme="minorHAnsi"/>
          <w:bCs/>
          <w:sz w:val="24"/>
          <w:szCs w:val="24"/>
        </w:rPr>
      </w:pPr>
      <w:r w:rsidRPr="004B2038">
        <w:rPr>
          <w:rFonts w:cstheme="minorHAnsi"/>
          <w:bCs/>
          <w:sz w:val="24"/>
          <w:szCs w:val="24"/>
        </w:rPr>
        <w:t xml:space="preserve">Place the </w:t>
      </w:r>
      <w:r w:rsidR="004C5194">
        <w:rPr>
          <w:rFonts w:cstheme="minorHAnsi"/>
          <w:bCs/>
          <w:sz w:val="24"/>
          <w:szCs w:val="24"/>
        </w:rPr>
        <w:t xml:space="preserve">flow layer </w:t>
      </w:r>
      <w:r w:rsidRPr="004B2038">
        <w:rPr>
          <w:rFonts w:cstheme="minorHAnsi"/>
          <w:bCs/>
          <w:sz w:val="24"/>
          <w:szCs w:val="24"/>
        </w:rPr>
        <w:t xml:space="preserve">photomask (emulsion side down) onto the photoresist film and </w:t>
      </w:r>
      <w:r w:rsidR="003B049A">
        <w:rPr>
          <w:rFonts w:cstheme="minorHAnsi"/>
          <w:bCs/>
          <w:sz w:val="24"/>
          <w:szCs w:val="24"/>
        </w:rPr>
        <w:t>e</w:t>
      </w:r>
      <w:r w:rsidRPr="004B2038">
        <w:rPr>
          <w:rFonts w:cstheme="minorHAnsi"/>
          <w:bCs/>
          <w:sz w:val="24"/>
          <w:szCs w:val="24"/>
        </w:rPr>
        <w:t xml:space="preserve">xpose the wafer using a UV lamp until a total exposure of 200 </w:t>
      </w:r>
      <w:proofErr w:type="spellStart"/>
      <w:r w:rsidRPr="004B2038">
        <w:rPr>
          <w:rFonts w:cstheme="minorHAnsi"/>
          <w:bCs/>
          <w:sz w:val="24"/>
          <w:szCs w:val="24"/>
        </w:rPr>
        <w:t>mJ</w:t>
      </w:r>
      <w:proofErr w:type="spellEnd"/>
      <w:r w:rsidRPr="004B2038">
        <w:rPr>
          <w:rFonts w:cstheme="minorHAnsi"/>
          <w:bCs/>
          <w:sz w:val="24"/>
          <w:szCs w:val="24"/>
        </w:rPr>
        <w:t>/cm</w:t>
      </w:r>
      <w:r w:rsidRPr="004B2038">
        <w:rPr>
          <w:rFonts w:cstheme="minorHAnsi"/>
          <w:bCs/>
          <w:sz w:val="24"/>
          <w:szCs w:val="24"/>
          <w:vertAlign w:val="superscript"/>
        </w:rPr>
        <w:t>2</w:t>
      </w:r>
      <w:r w:rsidRPr="004B2038">
        <w:rPr>
          <w:rFonts w:cstheme="minorHAnsi"/>
          <w:bCs/>
          <w:sz w:val="24"/>
          <w:szCs w:val="24"/>
        </w:rPr>
        <w:t xml:space="preserve"> is achieved. </w:t>
      </w:r>
    </w:p>
    <w:p w:rsidR="004B2038" w:rsidRPr="004B2038" w:rsidRDefault="004B2038" w:rsidP="00877AF7">
      <w:pPr>
        <w:pStyle w:val="NoSpacing"/>
        <w:jc w:val="both"/>
        <w:rPr>
          <w:rFonts w:cstheme="minorHAnsi"/>
          <w:bCs/>
          <w:sz w:val="24"/>
          <w:szCs w:val="24"/>
        </w:rPr>
      </w:pPr>
    </w:p>
    <w:p w:rsidR="00A116C6" w:rsidRDefault="00A116C6" w:rsidP="00877AF7">
      <w:pPr>
        <w:pStyle w:val="NoSpacing"/>
        <w:numPr>
          <w:ilvl w:val="1"/>
          <w:numId w:val="2"/>
        </w:numPr>
        <w:ind w:left="0" w:firstLine="0"/>
        <w:jc w:val="both"/>
        <w:rPr>
          <w:rFonts w:cstheme="minorHAnsi"/>
          <w:sz w:val="24"/>
          <w:szCs w:val="24"/>
        </w:rPr>
      </w:pPr>
      <w:r w:rsidRPr="004B2038">
        <w:rPr>
          <w:rFonts w:cstheme="minorHAnsi"/>
          <w:bCs/>
          <w:sz w:val="24"/>
          <w:szCs w:val="24"/>
        </w:rPr>
        <w:t xml:space="preserve">Post-exposure bake using two hot plates (70 </w:t>
      </w:r>
      <w:r w:rsidRPr="004B2038">
        <w:rPr>
          <w:rFonts w:cstheme="minorHAnsi"/>
          <w:sz w:val="24"/>
          <w:szCs w:val="24"/>
        </w:rPr>
        <w:t xml:space="preserve">°C </w:t>
      </w:r>
      <w:r w:rsidRPr="004B2038">
        <w:rPr>
          <w:rFonts w:cstheme="minorHAnsi"/>
          <w:bCs/>
          <w:sz w:val="24"/>
          <w:szCs w:val="24"/>
        </w:rPr>
        <w:t xml:space="preserve">and 105 </w:t>
      </w:r>
      <w:r w:rsidRPr="004B2038">
        <w:rPr>
          <w:rFonts w:cstheme="minorHAnsi"/>
          <w:sz w:val="24"/>
          <w:szCs w:val="24"/>
        </w:rPr>
        <w:t>°C) in the following manner:</w:t>
      </w:r>
      <w:r w:rsidR="000B66BF">
        <w:rPr>
          <w:rFonts w:cstheme="minorHAnsi"/>
          <w:sz w:val="24"/>
          <w:szCs w:val="24"/>
        </w:rPr>
        <w:t xml:space="preserve"> allow the wafer to sit at 70 </w:t>
      </w:r>
      <w:r w:rsidR="000B66BF" w:rsidRPr="004B2038">
        <w:rPr>
          <w:rFonts w:cstheme="minorHAnsi"/>
          <w:sz w:val="24"/>
          <w:szCs w:val="24"/>
        </w:rPr>
        <w:t>°C</w:t>
      </w:r>
      <w:r w:rsidR="000B66BF">
        <w:rPr>
          <w:rFonts w:cstheme="minorHAnsi"/>
          <w:sz w:val="24"/>
          <w:szCs w:val="24"/>
        </w:rPr>
        <w:t xml:space="preserve"> for 20 s before transferring the wafer to the 105 </w:t>
      </w:r>
      <w:r w:rsidR="000B66BF" w:rsidRPr="004B2038">
        <w:rPr>
          <w:rFonts w:cstheme="minorHAnsi"/>
          <w:sz w:val="24"/>
          <w:szCs w:val="24"/>
        </w:rPr>
        <w:t>°C</w:t>
      </w:r>
      <w:r w:rsidR="000B66BF">
        <w:rPr>
          <w:rFonts w:cstheme="minorHAnsi"/>
          <w:sz w:val="24"/>
          <w:szCs w:val="24"/>
        </w:rPr>
        <w:t xml:space="preserve"> hotplate and leaving it here for 40 s. Finally return the wafer to the 70 </w:t>
      </w:r>
      <w:r w:rsidR="000B66BF" w:rsidRPr="004B2038">
        <w:rPr>
          <w:rFonts w:cstheme="minorHAnsi"/>
          <w:sz w:val="24"/>
          <w:szCs w:val="24"/>
        </w:rPr>
        <w:t>°C</w:t>
      </w:r>
      <w:r w:rsidR="000B66BF">
        <w:rPr>
          <w:rFonts w:cstheme="minorHAnsi"/>
          <w:sz w:val="24"/>
          <w:szCs w:val="24"/>
        </w:rPr>
        <w:t xml:space="preserve"> hotplate for a further 20 s to complete the post-exposure bake. </w:t>
      </w:r>
    </w:p>
    <w:p w:rsidR="004B2038" w:rsidRPr="004B2038" w:rsidRDefault="004B2038" w:rsidP="00877AF7">
      <w:pPr>
        <w:pStyle w:val="NoSpacing"/>
        <w:jc w:val="both"/>
        <w:rPr>
          <w:rFonts w:cstheme="minorHAnsi"/>
          <w:bCs/>
          <w:sz w:val="24"/>
          <w:szCs w:val="24"/>
        </w:rPr>
      </w:pPr>
    </w:p>
    <w:p w:rsidR="00A116C6" w:rsidRDefault="00A116C6" w:rsidP="00877AF7">
      <w:pPr>
        <w:pStyle w:val="NoSpacing"/>
        <w:numPr>
          <w:ilvl w:val="1"/>
          <w:numId w:val="2"/>
        </w:numPr>
        <w:ind w:left="0" w:firstLine="0"/>
        <w:jc w:val="both"/>
        <w:rPr>
          <w:rFonts w:cstheme="minorHAnsi"/>
          <w:sz w:val="24"/>
          <w:szCs w:val="24"/>
        </w:rPr>
      </w:pPr>
      <w:r w:rsidRPr="004B2038">
        <w:rPr>
          <w:rFonts w:cstheme="minorHAnsi"/>
          <w:sz w:val="24"/>
          <w:szCs w:val="24"/>
        </w:rPr>
        <w:t xml:space="preserve">Allow the wafer to cool to room temperature on a stack of microfiber tissues. Develop the wafer by transferring it to a </w:t>
      </w:r>
      <w:r w:rsidR="009D6CFC">
        <w:rPr>
          <w:rFonts w:cstheme="minorHAnsi"/>
          <w:sz w:val="24"/>
          <w:szCs w:val="24"/>
        </w:rPr>
        <w:t>P</w:t>
      </w:r>
      <w:r w:rsidRPr="004B2038">
        <w:rPr>
          <w:rFonts w:cstheme="minorHAnsi"/>
          <w:sz w:val="24"/>
          <w:szCs w:val="24"/>
        </w:rPr>
        <w:t>etri dish filled with 7</w:t>
      </w:r>
      <w:r w:rsidR="00517D7A">
        <w:rPr>
          <w:rFonts w:cstheme="minorHAnsi"/>
          <w:sz w:val="24"/>
          <w:szCs w:val="24"/>
        </w:rPr>
        <w:t>2</w:t>
      </w:r>
      <w:r w:rsidRPr="004B2038">
        <w:rPr>
          <w:rFonts w:cstheme="minorHAnsi"/>
          <w:sz w:val="24"/>
          <w:szCs w:val="24"/>
        </w:rPr>
        <w:t xml:space="preserve">6 MIF </w:t>
      </w:r>
      <w:r w:rsidR="005621AC" w:rsidRPr="004B2038">
        <w:rPr>
          <w:rFonts w:cstheme="minorHAnsi"/>
          <w:sz w:val="24"/>
          <w:szCs w:val="24"/>
        </w:rPr>
        <w:t>photo</w:t>
      </w:r>
      <w:r w:rsidR="003C3FF7" w:rsidRPr="004B2038">
        <w:rPr>
          <w:rFonts w:cstheme="minorHAnsi"/>
          <w:sz w:val="24"/>
          <w:szCs w:val="24"/>
        </w:rPr>
        <w:t xml:space="preserve">resist </w:t>
      </w:r>
      <w:r w:rsidRPr="004B2038">
        <w:rPr>
          <w:rFonts w:cstheme="minorHAnsi"/>
          <w:sz w:val="24"/>
          <w:szCs w:val="24"/>
        </w:rPr>
        <w:t xml:space="preserve">developer to start the development process. Development is accelerated when performed on a benchtop shaker and the entire wafer is submerged in the developer. </w:t>
      </w:r>
    </w:p>
    <w:p w:rsidR="004B2038" w:rsidRPr="004B2038" w:rsidRDefault="004B2038" w:rsidP="00877AF7">
      <w:pPr>
        <w:pStyle w:val="NoSpacing"/>
        <w:jc w:val="both"/>
        <w:rPr>
          <w:rFonts w:cstheme="minorHAnsi"/>
          <w:sz w:val="24"/>
          <w:szCs w:val="24"/>
        </w:rPr>
      </w:pPr>
    </w:p>
    <w:p w:rsidR="00A116C6" w:rsidRDefault="00A116C6" w:rsidP="00877AF7">
      <w:pPr>
        <w:pStyle w:val="NoSpacing"/>
        <w:numPr>
          <w:ilvl w:val="1"/>
          <w:numId w:val="2"/>
        </w:numPr>
        <w:ind w:left="0" w:firstLine="0"/>
        <w:jc w:val="both"/>
        <w:rPr>
          <w:rFonts w:cstheme="minorHAnsi"/>
          <w:sz w:val="24"/>
          <w:szCs w:val="24"/>
        </w:rPr>
      </w:pPr>
      <w:r w:rsidRPr="004B2038">
        <w:rPr>
          <w:rFonts w:cstheme="minorHAnsi"/>
          <w:sz w:val="24"/>
          <w:szCs w:val="24"/>
        </w:rPr>
        <w:t xml:space="preserve">Rinse the wafer with </w:t>
      </w:r>
      <w:r w:rsidR="00DF48B6">
        <w:rPr>
          <w:rFonts w:cstheme="minorHAnsi"/>
          <w:sz w:val="24"/>
          <w:szCs w:val="24"/>
        </w:rPr>
        <w:t>demineral</w:t>
      </w:r>
      <w:r w:rsidR="00996447" w:rsidRPr="00996447">
        <w:rPr>
          <w:rFonts w:cstheme="minorHAnsi"/>
          <w:sz w:val="24"/>
          <w:szCs w:val="24"/>
        </w:rPr>
        <w:t>ize</w:t>
      </w:r>
      <w:r w:rsidR="00DF48B6">
        <w:rPr>
          <w:rFonts w:cstheme="minorHAnsi"/>
          <w:sz w:val="24"/>
          <w:szCs w:val="24"/>
        </w:rPr>
        <w:t>d</w:t>
      </w:r>
      <w:r w:rsidR="00DF48B6" w:rsidRPr="004B2038">
        <w:rPr>
          <w:rFonts w:cstheme="minorHAnsi"/>
          <w:sz w:val="24"/>
          <w:szCs w:val="24"/>
        </w:rPr>
        <w:t xml:space="preserve"> </w:t>
      </w:r>
      <w:r w:rsidRPr="004B2038">
        <w:rPr>
          <w:rFonts w:cstheme="minorHAnsi"/>
          <w:sz w:val="24"/>
          <w:szCs w:val="24"/>
        </w:rPr>
        <w:t xml:space="preserve">water and use a stereo microscope to check the wafer surface for any photoresist residue. If photoresist residue can be seen, then return the wafer to the developer. </w:t>
      </w:r>
    </w:p>
    <w:p w:rsidR="004B2038" w:rsidRPr="004B2038" w:rsidRDefault="004B2038" w:rsidP="00877AF7">
      <w:pPr>
        <w:pStyle w:val="NoSpacing"/>
        <w:jc w:val="both"/>
        <w:rPr>
          <w:rFonts w:cstheme="minorHAnsi"/>
          <w:sz w:val="24"/>
          <w:szCs w:val="24"/>
        </w:rPr>
      </w:pPr>
    </w:p>
    <w:p w:rsidR="00A116C6" w:rsidRDefault="00A116C6" w:rsidP="00877AF7">
      <w:pPr>
        <w:pStyle w:val="NoSpacing"/>
        <w:numPr>
          <w:ilvl w:val="1"/>
          <w:numId w:val="2"/>
        </w:numPr>
        <w:ind w:left="0" w:firstLine="0"/>
        <w:jc w:val="both"/>
        <w:rPr>
          <w:rFonts w:cstheme="minorHAnsi"/>
          <w:sz w:val="24"/>
          <w:szCs w:val="24"/>
        </w:rPr>
      </w:pPr>
      <w:r w:rsidRPr="004B2038">
        <w:rPr>
          <w:rFonts w:cstheme="minorHAnsi"/>
          <w:sz w:val="24"/>
          <w:szCs w:val="24"/>
        </w:rPr>
        <w:t xml:space="preserve">Reflow the positive photoresist by placing the wafer </w:t>
      </w:r>
      <w:r w:rsidR="00993022" w:rsidRPr="004B2038">
        <w:rPr>
          <w:rFonts w:cstheme="minorHAnsi"/>
          <w:sz w:val="24"/>
          <w:szCs w:val="24"/>
        </w:rPr>
        <w:t xml:space="preserve">on </w:t>
      </w:r>
      <w:r w:rsidRPr="004B2038">
        <w:rPr>
          <w:rFonts w:cstheme="minorHAnsi"/>
          <w:sz w:val="24"/>
          <w:szCs w:val="24"/>
        </w:rPr>
        <w:t>a hot plate set at 110 °C for 25 min. This process will result in rounde</w:t>
      </w:r>
      <w:r w:rsidR="001856EF" w:rsidRPr="004B2038">
        <w:rPr>
          <w:rFonts w:cstheme="minorHAnsi"/>
          <w:sz w:val="24"/>
          <w:szCs w:val="24"/>
        </w:rPr>
        <w:t>d features as well as</w:t>
      </w:r>
      <w:r w:rsidRPr="004B2038">
        <w:rPr>
          <w:rFonts w:cstheme="minorHAnsi"/>
          <w:sz w:val="24"/>
          <w:szCs w:val="24"/>
        </w:rPr>
        <w:t xml:space="preserve"> </w:t>
      </w:r>
      <w:r w:rsidR="001856EF" w:rsidRPr="004B2038">
        <w:rPr>
          <w:rFonts w:cstheme="minorHAnsi"/>
          <w:sz w:val="24"/>
          <w:szCs w:val="24"/>
        </w:rPr>
        <w:t>annealing</w:t>
      </w:r>
      <w:r w:rsidRPr="004B2038">
        <w:rPr>
          <w:rFonts w:cstheme="minorHAnsi"/>
          <w:sz w:val="24"/>
          <w:szCs w:val="24"/>
        </w:rPr>
        <w:t xml:space="preserve"> any cracks that may have appeared during the fabrication process. </w:t>
      </w:r>
      <w:r w:rsidR="0052333A">
        <w:rPr>
          <w:rFonts w:cstheme="minorHAnsi"/>
          <w:sz w:val="24"/>
          <w:szCs w:val="24"/>
        </w:rPr>
        <w:t xml:space="preserve">Proceed to </w:t>
      </w:r>
      <w:proofErr w:type="spellStart"/>
      <w:r w:rsidR="0052333A">
        <w:rPr>
          <w:rFonts w:cstheme="minorHAnsi"/>
          <w:sz w:val="24"/>
          <w:szCs w:val="24"/>
        </w:rPr>
        <w:t>silanize</w:t>
      </w:r>
      <w:proofErr w:type="spellEnd"/>
      <w:r w:rsidR="0052333A">
        <w:rPr>
          <w:rFonts w:cstheme="minorHAnsi"/>
          <w:sz w:val="24"/>
          <w:szCs w:val="24"/>
        </w:rPr>
        <w:t xml:space="preserve"> the wafer as </w:t>
      </w:r>
      <w:r w:rsidR="0052333A" w:rsidRPr="00871FCC">
        <w:rPr>
          <w:rFonts w:cstheme="minorHAnsi"/>
          <w:sz w:val="24"/>
          <w:szCs w:val="24"/>
        </w:rPr>
        <w:t>described in step</w:t>
      </w:r>
      <w:r w:rsidR="00871FCC">
        <w:rPr>
          <w:rFonts w:cstheme="minorHAnsi"/>
          <w:sz w:val="24"/>
          <w:szCs w:val="24"/>
        </w:rPr>
        <w:t xml:space="preserve"> 1.17.</w:t>
      </w:r>
      <w:r w:rsidR="0052333A">
        <w:rPr>
          <w:rFonts w:cstheme="minorHAnsi"/>
          <w:sz w:val="24"/>
          <w:szCs w:val="24"/>
        </w:rPr>
        <w:t xml:space="preserve"> </w:t>
      </w:r>
    </w:p>
    <w:p w:rsidR="00E342FF" w:rsidRDefault="00E342FF" w:rsidP="00877AF7">
      <w:pPr>
        <w:pStyle w:val="NoSpacing"/>
        <w:jc w:val="both"/>
        <w:rPr>
          <w:rFonts w:cstheme="minorHAnsi"/>
          <w:sz w:val="24"/>
          <w:szCs w:val="24"/>
        </w:rPr>
      </w:pPr>
    </w:p>
    <w:p w:rsidR="009F4677" w:rsidRDefault="00A116C6" w:rsidP="00877AF7">
      <w:pPr>
        <w:pStyle w:val="NoSpacing"/>
        <w:numPr>
          <w:ilvl w:val="1"/>
          <w:numId w:val="2"/>
        </w:numPr>
        <w:jc w:val="both"/>
        <w:rPr>
          <w:rFonts w:cstheme="minorHAnsi"/>
          <w:sz w:val="24"/>
          <w:szCs w:val="24"/>
        </w:rPr>
      </w:pPr>
      <w:r w:rsidRPr="004B2038">
        <w:rPr>
          <w:rFonts w:cstheme="minorHAnsi"/>
          <w:sz w:val="24"/>
          <w:szCs w:val="24"/>
        </w:rPr>
        <w:t xml:space="preserve">Remove the </w:t>
      </w:r>
      <w:r w:rsidR="00D9194D">
        <w:rPr>
          <w:rFonts w:cstheme="minorHAnsi"/>
          <w:sz w:val="24"/>
          <w:szCs w:val="24"/>
        </w:rPr>
        <w:t xml:space="preserve">second </w:t>
      </w:r>
      <w:r w:rsidRPr="004B2038">
        <w:rPr>
          <w:rFonts w:cstheme="minorHAnsi"/>
          <w:sz w:val="24"/>
          <w:szCs w:val="24"/>
        </w:rPr>
        <w:t>silicon wafer from the oven, allowing it to cool to room temperature before proceeding with the spin coating. Apply 5 mL of SU8 3050</w:t>
      </w:r>
      <w:r w:rsidR="0036005B" w:rsidRPr="004B2038">
        <w:rPr>
          <w:rFonts w:cstheme="minorHAnsi"/>
          <w:sz w:val="24"/>
          <w:szCs w:val="24"/>
        </w:rPr>
        <w:t xml:space="preserve"> </w:t>
      </w:r>
      <w:r w:rsidRPr="004B2038">
        <w:rPr>
          <w:rFonts w:cstheme="minorHAnsi"/>
          <w:sz w:val="24"/>
          <w:szCs w:val="24"/>
        </w:rPr>
        <w:t>photoresist to the cent</w:t>
      </w:r>
      <w:r w:rsidR="009D6CFC">
        <w:rPr>
          <w:rFonts w:cstheme="minorHAnsi"/>
          <w:sz w:val="24"/>
          <w:szCs w:val="24"/>
        </w:rPr>
        <w:t>er</w:t>
      </w:r>
      <w:r w:rsidRPr="004B2038">
        <w:rPr>
          <w:rFonts w:cstheme="minorHAnsi"/>
          <w:sz w:val="24"/>
          <w:szCs w:val="24"/>
        </w:rPr>
        <w:t xml:space="preserve"> of the wafer.</w:t>
      </w:r>
    </w:p>
    <w:p w:rsidR="009D6CFC" w:rsidRDefault="009D6CFC" w:rsidP="00877AF7">
      <w:pPr>
        <w:pStyle w:val="NoSpacing"/>
        <w:jc w:val="both"/>
        <w:rPr>
          <w:rFonts w:cstheme="minorHAnsi"/>
          <w:sz w:val="24"/>
          <w:szCs w:val="24"/>
        </w:rPr>
      </w:pPr>
    </w:p>
    <w:p w:rsidR="00CE6AEF" w:rsidRDefault="00CB758C" w:rsidP="00877AF7">
      <w:pPr>
        <w:pStyle w:val="NoSpacing"/>
        <w:jc w:val="both"/>
        <w:rPr>
          <w:rFonts w:cstheme="minorHAnsi"/>
          <w:sz w:val="24"/>
          <w:szCs w:val="24"/>
        </w:rPr>
      </w:pPr>
      <w:r>
        <w:rPr>
          <w:rFonts w:cstheme="minorHAnsi"/>
          <w:sz w:val="24"/>
          <w:szCs w:val="24"/>
        </w:rPr>
        <w:t>1.1</w:t>
      </w:r>
      <w:r w:rsidR="00FC52A3">
        <w:rPr>
          <w:rFonts w:cstheme="minorHAnsi"/>
          <w:sz w:val="24"/>
          <w:szCs w:val="24"/>
        </w:rPr>
        <w:t>1</w:t>
      </w:r>
      <w:r>
        <w:rPr>
          <w:rFonts w:cstheme="minorHAnsi"/>
          <w:sz w:val="24"/>
          <w:szCs w:val="24"/>
        </w:rPr>
        <w:t xml:space="preserve"> </w:t>
      </w:r>
      <w:r w:rsidR="00CE6AEF">
        <w:rPr>
          <w:rFonts w:cstheme="minorHAnsi"/>
          <w:sz w:val="24"/>
          <w:szCs w:val="24"/>
        </w:rPr>
        <w:t>To obtain a feature height of 30</w:t>
      </w:r>
      <w:r w:rsidR="00CE6AEF" w:rsidRPr="004B2038">
        <w:rPr>
          <w:rFonts w:cstheme="minorHAnsi"/>
          <w:sz w:val="24"/>
          <w:szCs w:val="24"/>
        </w:rPr>
        <w:t xml:space="preserve"> μm apply the following spin protocol:</w:t>
      </w:r>
      <w:r w:rsidR="00CE6AEF">
        <w:rPr>
          <w:rFonts w:cstheme="minorHAnsi"/>
          <w:sz w:val="24"/>
          <w:szCs w:val="24"/>
        </w:rPr>
        <w:t xml:space="preserve"> spin for 20 s at 500 rpm (110 rpm/s), increase the spin speed to 4</w:t>
      </w:r>
      <w:r w:rsidR="009D6CFC">
        <w:rPr>
          <w:rFonts w:cstheme="minorHAnsi"/>
          <w:sz w:val="24"/>
          <w:szCs w:val="24"/>
        </w:rPr>
        <w:t>,</w:t>
      </w:r>
      <w:r w:rsidR="00CE6AEF">
        <w:rPr>
          <w:rFonts w:cstheme="minorHAnsi"/>
          <w:sz w:val="24"/>
          <w:szCs w:val="24"/>
        </w:rPr>
        <w:t xml:space="preserve">000 rpm (330 rpm/s) and hold here for 42 s, and decelerate the wafer to 0 rpm with a deceleration of 200 rpm/s. </w:t>
      </w:r>
      <w:r w:rsidR="00CE6AEF" w:rsidRPr="004B2038">
        <w:rPr>
          <w:rFonts w:cstheme="minorHAnsi"/>
          <w:sz w:val="24"/>
          <w:szCs w:val="24"/>
        </w:rPr>
        <w:t>Using a microfiber tissue carefully remove any edge beading which may have occurred during the spin coating.</w:t>
      </w:r>
    </w:p>
    <w:p w:rsidR="004B2038" w:rsidRPr="004B2038" w:rsidRDefault="004B2038" w:rsidP="00877AF7">
      <w:pPr>
        <w:pStyle w:val="NoSpacing"/>
        <w:jc w:val="both"/>
        <w:rPr>
          <w:rFonts w:cstheme="minorHAnsi"/>
          <w:sz w:val="24"/>
          <w:szCs w:val="24"/>
        </w:rPr>
      </w:pPr>
    </w:p>
    <w:p w:rsidR="00A116C6" w:rsidRDefault="00CB758C" w:rsidP="00877AF7">
      <w:pPr>
        <w:pStyle w:val="NoSpacing"/>
        <w:jc w:val="both"/>
        <w:rPr>
          <w:rFonts w:cstheme="minorHAnsi"/>
          <w:sz w:val="24"/>
          <w:szCs w:val="24"/>
        </w:rPr>
      </w:pPr>
      <w:r>
        <w:rPr>
          <w:rFonts w:cstheme="minorHAnsi"/>
          <w:sz w:val="24"/>
          <w:szCs w:val="24"/>
        </w:rPr>
        <w:t>1.1</w:t>
      </w:r>
      <w:r w:rsidR="00FC52A3">
        <w:rPr>
          <w:rFonts w:cstheme="minorHAnsi"/>
          <w:sz w:val="24"/>
          <w:szCs w:val="24"/>
        </w:rPr>
        <w:t>2</w:t>
      </w:r>
      <w:r>
        <w:rPr>
          <w:rFonts w:cstheme="minorHAnsi"/>
          <w:sz w:val="24"/>
          <w:szCs w:val="24"/>
        </w:rPr>
        <w:tab/>
      </w:r>
      <w:r w:rsidR="00A116C6" w:rsidRPr="004B2038">
        <w:rPr>
          <w:rFonts w:cstheme="minorHAnsi"/>
          <w:sz w:val="24"/>
          <w:szCs w:val="24"/>
        </w:rPr>
        <w:t>Soft bake using two separate hot plates (65 °C and 95 °C) in the following manner:</w:t>
      </w:r>
      <w:r w:rsidR="00CE6AEF">
        <w:rPr>
          <w:rFonts w:cstheme="minorHAnsi"/>
          <w:sz w:val="24"/>
          <w:szCs w:val="24"/>
        </w:rPr>
        <w:t xml:space="preserve"> allow the wafer to sit at 65</w:t>
      </w:r>
      <w:r w:rsidR="00CE6AEF" w:rsidRPr="00BF4E0A">
        <w:rPr>
          <w:rFonts w:cstheme="minorHAnsi"/>
          <w:sz w:val="24"/>
          <w:szCs w:val="24"/>
        </w:rPr>
        <w:t xml:space="preserve"> °C for 30 s</w:t>
      </w:r>
      <w:r w:rsidR="009D6CFC">
        <w:rPr>
          <w:rFonts w:cstheme="minorHAnsi"/>
          <w:sz w:val="24"/>
          <w:szCs w:val="24"/>
        </w:rPr>
        <w:t>. T</w:t>
      </w:r>
      <w:r w:rsidR="00CE6AEF" w:rsidRPr="00BF4E0A">
        <w:rPr>
          <w:rFonts w:cstheme="minorHAnsi"/>
          <w:sz w:val="24"/>
          <w:szCs w:val="24"/>
        </w:rPr>
        <w:t>h</w:t>
      </w:r>
      <w:r w:rsidR="00CE6AEF">
        <w:rPr>
          <w:rFonts w:cstheme="minorHAnsi"/>
          <w:sz w:val="24"/>
          <w:szCs w:val="24"/>
        </w:rPr>
        <w:t>en transfer the wafer to the 95</w:t>
      </w:r>
      <w:r w:rsidR="00CE6AEF" w:rsidRPr="00BF4E0A">
        <w:rPr>
          <w:rFonts w:cstheme="minorHAnsi"/>
          <w:sz w:val="24"/>
          <w:szCs w:val="24"/>
        </w:rPr>
        <w:t xml:space="preserve"> °C hotplate a</w:t>
      </w:r>
      <w:r w:rsidR="00CE6AEF">
        <w:rPr>
          <w:rFonts w:cstheme="minorHAnsi"/>
          <w:sz w:val="24"/>
          <w:szCs w:val="24"/>
        </w:rPr>
        <w:t>nd allow it to rest here for 14</w:t>
      </w:r>
      <w:r w:rsidR="00CE6AEF" w:rsidRPr="00BF4E0A">
        <w:rPr>
          <w:rFonts w:cstheme="minorHAnsi"/>
          <w:sz w:val="24"/>
          <w:szCs w:val="24"/>
        </w:rPr>
        <w:t xml:space="preserve"> min befo</w:t>
      </w:r>
      <w:r w:rsidR="00CE6AEF">
        <w:rPr>
          <w:rFonts w:cstheme="minorHAnsi"/>
          <w:sz w:val="24"/>
          <w:szCs w:val="24"/>
        </w:rPr>
        <w:t>re returning the wafer to the 65</w:t>
      </w:r>
      <w:r w:rsidR="00CE6AEF" w:rsidRPr="00BF4E0A">
        <w:rPr>
          <w:rFonts w:cstheme="minorHAnsi"/>
          <w:sz w:val="24"/>
          <w:szCs w:val="24"/>
        </w:rPr>
        <w:t xml:space="preserve"> °C hotplate for another 30 s. </w:t>
      </w:r>
      <w:r w:rsidR="00B021AC">
        <w:rPr>
          <w:rFonts w:cstheme="minorHAnsi"/>
          <w:sz w:val="24"/>
          <w:szCs w:val="24"/>
        </w:rPr>
        <w:t>Remove the wafer from the hotplate and allow it to cool to room temperature.</w:t>
      </w:r>
    </w:p>
    <w:p w:rsidR="004B2038" w:rsidRPr="000B33A3" w:rsidRDefault="004B2038" w:rsidP="00877AF7">
      <w:pPr>
        <w:pStyle w:val="NoSpacing"/>
        <w:jc w:val="both"/>
        <w:rPr>
          <w:rFonts w:cstheme="minorHAnsi"/>
          <w:bCs/>
          <w:sz w:val="24"/>
          <w:szCs w:val="24"/>
        </w:rPr>
      </w:pPr>
    </w:p>
    <w:p w:rsidR="00A116C6" w:rsidRDefault="00CB758C" w:rsidP="00877AF7">
      <w:pPr>
        <w:pStyle w:val="NoSpacing"/>
        <w:jc w:val="both"/>
        <w:rPr>
          <w:rFonts w:cstheme="minorHAnsi"/>
          <w:bCs/>
          <w:sz w:val="24"/>
          <w:szCs w:val="24"/>
        </w:rPr>
      </w:pPr>
      <w:r>
        <w:rPr>
          <w:rFonts w:cstheme="minorHAnsi"/>
          <w:bCs/>
          <w:sz w:val="24"/>
          <w:szCs w:val="24"/>
        </w:rPr>
        <w:t>1.1</w:t>
      </w:r>
      <w:r w:rsidR="00FC52A3">
        <w:rPr>
          <w:rFonts w:cstheme="minorHAnsi"/>
          <w:bCs/>
          <w:sz w:val="24"/>
          <w:szCs w:val="24"/>
        </w:rPr>
        <w:t>3</w:t>
      </w:r>
      <w:r>
        <w:rPr>
          <w:rFonts w:cstheme="minorHAnsi"/>
          <w:bCs/>
          <w:sz w:val="24"/>
          <w:szCs w:val="24"/>
        </w:rPr>
        <w:tab/>
      </w:r>
      <w:r w:rsidR="00A116C6" w:rsidRPr="004B2038">
        <w:rPr>
          <w:rFonts w:cstheme="minorHAnsi"/>
          <w:bCs/>
          <w:sz w:val="24"/>
          <w:szCs w:val="24"/>
        </w:rPr>
        <w:t xml:space="preserve">Measure the intensity of the UV lamp before exposure and use this to determine the exposure duration required to achieve a total exposure dosage of 260 </w:t>
      </w:r>
      <w:proofErr w:type="spellStart"/>
      <w:r w:rsidR="00A116C6" w:rsidRPr="004B2038">
        <w:rPr>
          <w:rFonts w:cstheme="minorHAnsi"/>
          <w:bCs/>
          <w:sz w:val="24"/>
          <w:szCs w:val="24"/>
        </w:rPr>
        <w:t>mJ</w:t>
      </w:r>
      <w:proofErr w:type="spellEnd"/>
      <w:r w:rsidR="00A116C6" w:rsidRPr="004B2038">
        <w:rPr>
          <w:rFonts w:cstheme="minorHAnsi"/>
          <w:bCs/>
          <w:sz w:val="24"/>
          <w:szCs w:val="24"/>
        </w:rPr>
        <w:t>/cm</w:t>
      </w:r>
      <w:r w:rsidR="00A116C6" w:rsidRPr="004B2038">
        <w:rPr>
          <w:rFonts w:cstheme="minorHAnsi"/>
          <w:bCs/>
          <w:sz w:val="24"/>
          <w:szCs w:val="24"/>
          <w:vertAlign w:val="superscript"/>
        </w:rPr>
        <w:t>2</w:t>
      </w:r>
      <w:r w:rsidR="00A116C6" w:rsidRPr="004B2038">
        <w:rPr>
          <w:rFonts w:cstheme="minorHAnsi"/>
          <w:bCs/>
          <w:sz w:val="24"/>
          <w:szCs w:val="24"/>
        </w:rPr>
        <w:t xml:space="preserve">. Place the </w:t>
      </w:r>
      <w:r w:rsidR="00A116C6" w:rsidRPr="004B2038">
        <w:rPr>
          <w:rFonts w:cstheme="minorHAnsi"/>
          <w:bCs/>
          <w:sz w:val="24"/>
          <w:szCs w:val="24"/>
        </w:rPr>
        <w:lastRenderedPageBreak/>
        <w:t xml:space="preserve">photomask (emulsion side down) onto the photoresist film and place the wafer underneath the UV light source. Expose the wafer using a UV lamp until a total exposure of 260 </w:t>
      </w:r>
      <w:proofErr w:type="spellStart"/>
      <w:r w:rsidR="00A116C6" w:rsidRPr="004B2038">
        <w:rPr>
          <w:rFonts w:cstheme="minorHAnsi"/>
          <w:bCs/>
          <w:sz w:val="24"/>
          <w:szCs w:val="24"/>
        </w:rPr>
        <w:t>mJ</w:t>
      </w:r>
      <w:proofErr w:type="spellEnd"/>
      <w:r w:rsidR="00A116C6" w:rsidRPr="004B2038">
        <w:rPr>
          <w:rFonts w:cstheme="minorHAnsi"/>
          <w:bCs/>
          <w:sz w:val="24"/>
          <w:szCs w:val="24"/>
        </w:rPr>
        <w:t>/cm</w:t>
      </w:r>
      <w:r w:rsidR="00A116C6" w:rsidRPr="004B2038">
        <w:rPr>
          <w:rFonts w:cstheme="minorHAnsi"/>
          <w:bCs/>
          <w:sz w:val="24"/>
          <w:szCs w:val="24"/>
          <w:vertAlign w:val="superscript"/>
        </w:rPr>
        <w:t>2</w:t>
      </w:r>
      <w:r w:rsidR="00A116C6" w:rsidRPr="004B2038">
        <w:rPr>
          <w:rFonts w:cstheme="minorHAnsi"/>
          <w:bCs/>
          <w:sz w:val="24"/>
          <w:szCs w:val="24"/>
        </w:rPr>
        <w:t xml:space="preserve"> is achieved. </w:t>
      </w:r>
    </w:p>
    <w:p w:rsidR="004B2038" w:rsidRPr="004B2038" w:rsidRDefault="004B2038" w:rsidP="00877AF7">
      <w:pPr>
        <w:pStyle w:val="NoSpacing"/>
        <w:jc w:val="both"/>
        <w:rPr>
          <w:rFonts w:cstheme="minorHAnsi"/>
          <w:bCs/>
          <w:sz w:val="24"/>
          <w:szCs w:val="24"/>
        </w:rPr>
      </w:pPr>
    </w:p>
    <w:p w:rsidR="00A116C6" w:rsidRPr="004B2038" w:rsidRDefault="00CB758C" w:rsidP="00877AF7">
      <w:pPr>
        <w:pStyle w:val="NoSpacing"/>
        <w:jc w:val="both"/>
        <w:rPr>
          <w:rFonts w:cstheme="minorHAnsi"/>
          <w:bCs/>
          <w:sz w:val="24"/>
          <w:szCs w:val="24"/>
        </w:rPr>
      </w:pPr>
      <w:r>
        <w:rPr>
          <w:rFonts w:cstheme="minorHAnsi"/>
          <w:bCs/>
          <w:sz w:val="24"/>
          <w:szCs w:val="24"/>
        </w:rPr>
        <w:t>1.1</w:t>
      </w:r>
      <w:r w:rsidR="00FC52A3">
        <w:rPr>
          <w:rFonts w:cstheme="minorHAnsi"/>
          <w:bCs/>
          <w:sz w:val="24"/>
          <w:szCs w:val="24"/>
        </w:rPr>
        <w:t>4</w:t>
      </w:r>
      <w:r>
        <w:rPr>
          <w:rFonts w:cstheme="minorHAnsi"/>
          <w:bCs/>
          <w:sz w:val="24"/>
          <w:szCs w:val="24"/>
        </w:rPr>
        <w:tab/>
      </w:r>
      <w:r w:rsidR="0023013B" w:rsidRPr="004B2038">
        <w:rPr>
          <w:rFonts w:cstheme="minorHAnsi"/>
          <w:bCs/>
          <w:sz w:val="24"/>
          <w:szCs w:val="24"/>
        </w:rPr>
        <w:t>Post-</w:t>
      </w:r>
      <w:r w:rsidR="00A116C6" w:rsidRPr="004B2038">
        <w:rPr>
          <w:rFonts w:cstheme="minorHAnsi"/>
          <w:bCs/>
          <w:sz w:val="24"/>
          <w:szCs w:val="24"/>
        </w:rPr>
        <w:t xml:space="preserve">exposure bake using two hot plates (65 </w:t>
      </w:r>
      <w:r w:rsidR="00A116C6" w:rsidRPr="004B2038">
        <w:rPr>
          <w:rFonts w:cstheme="minorHAnsi"/>
          <w:sz w:val="24"/>
          <w:szCs w:val="24"/>
        </w:rPr>
        <w:t xml:space="preserve">°C </w:t>
      </w:r>
      <w:r w:rsidR="00A116C6" w:rsidRPr="004B2038">
        <w:rPr>
          <w:rFonts w:cstheme="minorHAnsi"/>
          <w:bCs/>
          <w:sz w:val="24"/>
          <w:szCs w:val="24"/>
        </w:rPr>
        <w:t xml:space="preserve">and 95 </w:t>
      </w:r>
      <w:r w:rsidR="00A116C6" w:rsidRPr="004B2038">
        <w:rPr>
          <w:rFonts w:cstheme="minorHAnsi"/>
          <w:sz w:val="24"/>
          <w:szCs w:val="24"/>
        </w:rPr>
        <w:t>°C)</w:t>
      </w:r>
      <w:r w:rsidR="004B2038">
        <w:rPr>
          <w:rFonts w:cstheme="minorHAnsi"/>
          <w:sz w:val="24"/>
          <w:szCs w:val="24"/>
        </w:rPr>
        <w:t xml:space="preserve"> </w:t>
      </w:r>
      <w:r w:rsidR="00A116C6" w:rsidRPr="004B2038">
        <w:rPr>
          <w:rFonts w:cstheme="minorHAnsi"/>
          <w:sz w:val="24"/>
          <w:szCs w:val="24"/>
        </w:rPr>
        <w:t>in the following manner:</w:t>
      </w:r>
      <w:r w:rsidR="00B021AC">
        <w:rPr>
          <w:rFonts w:cstheme="minorHAnsi"/>
          <w:sz w:val="24"/>
          <w:szCs w:val="24"/>
        </w:rPr>
        <w:t xml:space="preserve"> allow the wafer to sit at 65 </w:t>
      </w:r>
      <w:r w:rsidR="00B021AC" w:rsidRPr="004B2038">
        <w:rPr>
          <w:rFonts w:cstheme="minorHAnsi"/>
          <w:sz w:val="24"/>
          <w:szCs w:val="24"/>
        </w:rPr>
        <w:t>°C</w:t>
      </w:r>
      <w:r w:rsidR="00B021AC">
        <w:rPr>
          <w:rFonts w:cstheme="minorHAnsi"/>
          <w:sz w:val="24"/>
          <w:szCs w:val="24"/>
        </w:rPr>
        <w:t xml:space="preserve"> for 60 s before transferring the wafer to the 95 </w:t>
      </w:r>
      <w:r w:rsidR="00B021AC" w:rsidRPr="004B2038">
        <w:rPr>
          <w:rFonts w:cstheme="minorHAnsi"/>
          <w:sz w:val="24"/>
          <w:szCs w:val="24"/>
        </w:rPr>
        <w:t>°C</w:t>
      </w:r>
      <w:r w:rsidR="00B021AC">
        <w:rPr>
          <w:rFonts w:cstheme="minorHAnsi"/>
          <w:sz w:val="24"/>
          <w:szCs w:val="24"/>
        </w:rPr>
        <w:t xml:space="preserve"> hotplate and leaving it here for 4.5 min. Return the wafer to the 65 </w:t>
      </w:r>
      <w:r w:rsidR="00B021AC" w:rsidRPr="004B2038">
        <w:rPr>
          <w:rFonts w:cstheme="minorHAnsi"/>
          <w:sz w:val="24"/>
          <w:szCs w:val="24"/>
        </w:rPr>
        <w:t>°C</w:t>
      </w:r>
      <w:r w:rsidR="00B021AC">
        <w:rPr>
          <w:rFonts w:cstheme="minorHAnsi"/>
          <w:sz w:val="24"/>
          <w:szCs w:val="24"/>
        </w:rPr>
        <w:t xml:space="preserve"> hotplate for a further 30 s to complete the post-exposure bake.</w:t>
      </w:r>
    </w:p>
    <w:p w:rsidR="004B2038" w:rsidRPr="004B2038" w:rsidRDefault="004B2038" w:rsidP="00877AF7">
      <w:pPr>
        <w:pStyle w:val="NoSpacing"/>
        <w:jc w:val="both"/>
        <w:rPr>
          <w:rFonts w:cstheme="minorHAnsi"/>
          <w:bCs/>
          <w:sz w:val="24"/>
          <w:szCs w:val="24"/>
        </w:rPr>
      </w:pPr>
    </w:p>
    <w:p w:rsidR="00A116C6" w:rsidRDefault="00CB758C" w:rsidP="00877AF7">
      <w:pPr>
        <w:pStyle w:val="NoSpacing"/>
        <w:jc w:val="both"/>
        <w:rPr>
          <w:rFonts w:cstheme="minorHAnsi"/>
          <w:sz w:val="24"/>
          <w:szCs w:val="24"/>
        </w:rPr>
      </w:pPr>
      <w:r>
        <w:rPr>
          <w:rFonts w:cstheme="minorHAnsi"/>
          <w:sz w:val="24"/>
          <w:szCs w:val="24"/>
        </w:rPr>
        <w:t>1.1</w:t>
      </w:r>
      <w:r w:rsidR="00FC52A3">
        <w:rPr>
          <w:rFonts w:cstheme="minorHAnsi"/>
          <w:sz w:val="24"/>
          <w:szCs w:val="24"/>
        </w:rPr>
        <w:t>5</w:t>
      </w:r>
      <w:r>
        <w:rPr>
          <w:rFonts w:cstheme="minorHAnsi"/>
          <w:sz w:val="24"/>
          <w:szCs w:val="24"/>
        </w:rPr>
        <w:tab/>
      </w:r>
      <w:r w:rsidR="00A116C6" w:rsidRPr="004B2038">
        <w:rPr>
          <w:rFonts w:cstheme="minorHAnsi"/>
          <w:sz w:val="24"/>
          <w:szCs w:val="24"/>
        </w:rPr>
        <w:t xml:space="preserve">Allow the wafer to cool to room temperature on a stack of microfiber tissues. Develop the wafer by transferring it to a </w:t>
      </w:r>
      <w:r w:rsidR="009D6CFC" w:rsidRPr="009D6CFC">
        <w:rPr>
          <w:rFonts w:cstheme="minorHAnsi"/>
          <w:sz w:val="24"/>
          <w:szCs w:val="24"/>
        </w:rPr>
        <w:t>Petri</w:t>
      </w:r>
      <w:r w:rsidR="00A116C6" w:rsidRPr="004B2038">
        <w:rPr>
          <w:rFonts w:cstheme="minorHAnsi"/>
          <w:sz w:val="24"/>
          <w:szCs w:val="24"/>
        </w:rPr>
        <w:t xml:space="preserve"> dish filled with mrDev-600</w:t>
      </w:r>
      <w:r w:rsidR="0036005B" w:rsidRPr="004B2038">
        <w:rPr>
          <w:rFonts w:cstheme="minorHAnsi"/>
          <w:sz w:val="24"/>
          <w:szCs w:val="24"/>
        </w:rPr>
        <w:t xml:space="preserve"> </w:t>
      </w:r>
      <w:proofErr w:type="spellStart"/>
      <w:r w:rsidR="005621AC" w:rsidRPr="004B2038">
        <w:rPr>
          <w:rFonts w:cstheme="minorHAnsi"/>
          <w:sz w:val="24"/>
          <w:szCs w:val="24"/>
        </w:rPr>
        <w:t>photo</w:t>
      </w:r>
      <w:r w:rsidR="00A116C6" w:rsidRPr="004B2038">
        <w:rPr>
          <w:rFonts w:cstheme="minorHAnsi"/>
          <w:sz w:val="24"/>
          <w:szCs w:val="24"/>
        </w:rPr>
        <w:t>developer</w:t>
      </w:r>
      <w:proofErr w:type="spellEnd"/>
      <w:r w:rsidR="00A116C6" w:rsidRPr="004B2038">
        <w:rPr>
          <w:rFonts w:cstheme="minorHAnsi"/>
          <w:sz w:val="24"/>
          <w:szCs w:val="24"/>
        </w:rPr>
        <w:t xml:space="preserve"> to start the development process. Development is accelerated when performed on a benchtop shaker and the entire wafer is submerged in the developer. </w:t>
      </w:r>
    </w:p>
    <w:p w:rsidR="004B2038" w:rsidRPr="004B2038" w:rsidRDefault="004B2038" w:rsidP="00877AF7">
      <w:pPr>
        <w:pStyle w:val="NoSpacing"/>
        <w:jc w:val="both"/>
        <w:rPr>
          <w:rFonts w:cstheme="minorHAnsi"/>
          <w:sz w:val="24"/>
          <w:szCs w:val="24"/>
        </w:rPr>
      </w:pPr>
    </w:p>
    <w:p w:rsidR="00871FCC" w:rsidRDefault="00CB758C" w:rsidP="00877AF7">
      <w:pPr>
        <w:pStyle w:val="NoSpacing"/>
        <w:jc w:val="both"/>
        <w:rPr>
          <w:rFonts w:cstheme="minorHAnsi"/>
          <w:sz w:val="24"/>
          <w:szCs w:val="24"/>
        </w:rPr>
      </w:pPr>
      <w:r>
        <w:rPr>
          <w:rFonts w:cstheme="minorHAnsi"/>
          <w:sz w:val="24"/>
          <w:szCs w:val="24"/>
        </w:rPr>
        <w:t>1.1</w:t>
      </w:r>
      <w:r w:rsidR="00FC52A3">
        <w:rPr>
          <w:rFonts w:cstheme="minorHAnsi"/>
          <w:sz w:val="24"/>
          <w:szCs w:val="24"/>
        </w:rPr>
        <w:t>6</w:t>
      </w:r>
      <w:r>
        <w:rPr>
          <w:rFonts w:cstheme="minorHAnsi"/>
          <w:sz w:val="24"/>
          <w:szCs w:val="24"/>
        </w:rPr>
        <w:tab/>
      </w:r>
      <w:r w:rsidR="00A116C6" w:rsidRPr="004B2038">
        <w:rPr>
          <w:rFonts w:cstheme="minorHAnsi"/>
          <w:sz w:val="24"/>
          <w:szCs w:val="24"/>
        </w:rPr>
        <w:t xml:space="preserve">Rinse the wafer with isopropanol and use a stereo microscope to check the wafer surface for any photoresist residue. If photoresist residue can be seen, then return the wafer to the developer. </w:t>
      </w:r>
      <w:r w:rsidR="00871FCC">
        <w:rPr>
          <w:rFonts w:cstheme="minorHAnsi"/>
          <w:sz w:val="24"/>
          <w:szCs w:val="24"/>
        </w:rPr>
        <w:t>Once fully developed, h</w:t>
      </w:r>
      <w:r w:rsidR="00871FCC" w:rsidRPr="004B2038">
        <w:rPr>
          <w:rFonts w:cstheme="minorHAnsi"/>
          <w:sz w:val="24"/>
          <w:szCs w:val="24"/>
        </w:rPr>
        <w:t xml:space="preserve">ard bake the photoresist by placing the wafer on a hot plate set at 150 °C for 1 h. </w:t>
      </w:r>
    </w:p>
    <w:p w:rsidR="004B2038" w:rsidRPr="004B2038" w:rsidRDefault="004B2038" w:rsidP="00877AF7">
      <w:pPr>
        <w:pStyle w:val="NoSpacing"/>
        <w:jc w:val="both"/>
        <w:rPr>
          <w:rFonts w:cstheme="minorHAnsi"/>
          <w:sz w:val="24"/>
          <w:szCs w:val="24"/>
        </w:rPr>
      </w:pPr>
    </w:p>
    <w:p w:rsidR="00A116C6" w:rsidRDefault="00CB758C" w:rsidP="00877AF7">
      <w:pPr>
        <w:pStyle w:val="NoSpacing"/>
        <w:jc w:val="both"/>
        <w:rPr>
          <w:rFonts w:cstheme="minorHAnsi"/>
          <w:sz w:val="24"/>
          <w:szCs w:val="24"/>
        </w:rPr>
      </w:pPr>
      <w:r>
        <w:rPr>
          <w:rFonts w:cstheme="minorHAnsi"/>
          <w:sz w:val="24"/>
          <w:szCs w:val="24"/>
        </w:rPr>
        <w:t>1.</w:t>
      </w:r>
      <w:r w:rsidR="00FC52A3">
        <w:rPr>
          <w:rFonts w:cstheme="minorHAnsi"/>
          <w:sz w:val="24"/>
          <w:szCs w:val="24"/>
        </w:rPr>
        <w:t>1</w:t>
      </w:r>
      <w:r w:rsidR="00871FCC">
        <w:rPr>
          <w:rFonts w:cstheme="minorHAnsi"/>
          <w:sz w:val="24"/>
          <w:szCs w:val="24"/>
        </w:rPr>
        <w:t>7</w:t>
      </w:r>
      <w:r>
        <w:rPr>
          <w:rFonts w:cstheme="minorHAnsi"/>
          <w:sz w:val="24"/>
          <w:szCs w:val="24"/>
        </w:rPr>
        <w:tab/>
      </w:r>
      <w:proofErr w:type="spellStart"/>
      <w:r w:rsidR="001856EF" w:rsidRPr="004B2038">
        <w:rPr>
          <w:rFonts w:cstheme="minorHAnsi"/>
          <w:sz w:val="24"/>
          <w:szCs w:val="24"/>
        </w:rPr>
        <w:t>Sila</w:t>
      </w:r>
      <w:r w:rsidR="00A116C6" w:rsidRPr="004B2038">
        <w:rPr>
          <w:rFonts w:cstheme="minorHAnsi"/>
          <w:sz w:val="24"/>
          <w:szCs w:val="24"/>
        </w:rPr>
        <w:t>nize</w:t>
      </w:r>
      <w:proofErr w:type="spellEnd"/>
      <w:r w:rsidR="00A116C6" w:rsidRPr="004B2038">
        <w:rPr>
          <w:rFonts w:cstheme="minorHAnsi"/>
          <w:sz w:val="24"/>
          <w:szCs w:val="24"/>
        </w:rPr>
        <w:t xml:space="preserve"> </w:t>
      </w:r>
      <w:r>
        <w:rPr>
          <w:rFonts w:cstheme="minorHAnsi"/>
          <w:sz w:val="24"/>
          <w:szCs w:val="24"/>
        </w:rPr>
        <w:t>both</w:t>
      </w:r>
      <w:r w:rsidRPr="004B2038">
        <w:rPr>
          <w:rFonts w:cstheme="minorHAnsi"/>
          <w:sz w:val="24"/>
          <w:szCs w:val="24"/>
        </w:rPr>
        <w:t xml:space="preserve"> </w:t>
      </w:r>
      <w:r w:rsidR="00A116C6" w:rsidRPr="004B2038">
        <w:rPr>
          <w:rFonts w:cstheme="minorHAnsi"/>
          <w:sz w:val="24"/>
          <w:szCs w:val="24"/>
        </w:rPr>
        <w:t>wafer</w:t>
      </w:r>
      <w:r>
        <w:rPr>
          <w:rFonts w:cstheme="minorHAnsi"/>
          <w:sz w:val="24"/>
          <w:szCs w:val="24"/>
        </w:rPr>
        <w:t>s</w:t>
      </w:r>
      <w:r w:rsidR="00A116C6" w:rsidRPr="004B2038">
        <w:rPr>
          <w:rFonts w:cstheme="minorHAnsi"/>
          <w:sz w:val="24"/>
          <w:szCs w:val="24"/>
        </w:rPr>
        <w:t xml:space="preserve"> to prevent the adhesion of PDMS during the soft-lithograph</w:t>
      </w:r>
      <w:r w:rsidR="001856EF" w:rsidRPr="004B2038">
        <w:rPr>
          <w:rFonts w:cstheme="minorHAnsi"/>
          <w:sz w:val="24"/>
          <w:szCs w:val="24"/>
        </w:rPr>
        <w:t>y processes. To perform the sila</w:t>
      </w:r>
      <w:r w:rsidR="00A116C6" w:rsidRPr="004B2038">
        <w:rPr>
          <w:rFonts w:cstheme="minorHAnsi"/>
          <w:sz w:val="24"/>
          <w:szCs w:val="24"/>
        </w:rPr>
        <w:t>nization, pipet 2-3 droplets (per wafer) of the silane into a small glass vial. Place this vial, along with the wafer</w:t>
      </w:r>
      <w:r>
        <w:rPr>
          <w:rFonts w:cstheme="minorHAnsi"/>
          <w:sz w:val="24"/>
          <w:szCs w:val="24"/>
        </w:rPr>
        <w:t>s</w:t>
      </w:r>
      <w:r w:rsidR="00A116C6" w:rsidRPr="004B2038">
        <w:rPr>
          <w:rFonts w:cstheme="minorHAnsi"/>
          <w:sz w:val="24"/>
          <w:szCs w:val="24"/>
        </w:rPr>
        <w:t xml:space="preserve"> into a desiccator and pull vacuum for 5-10 min. Seal the desiccator and leave the wafer</w:t>
      </w:r>
      <w:r>
        <w:rPr>
          <w:rFonts w:cstheme="minorHAnsi"/>
          <w:sz w:val="24"/>
          <w:szCs w:val="24"/>
        </w:rPr>
        <w:t>s</w:t>
      </w:r>
      <w:r w:rsidR="00A116C6" w:rsidRPr="004B2038">
        <w:rPr>
          <w:rFonts w:cstheme="minorHAnsi"/>
          <w:sz w:val="24"/>
          <w:szCs w:val="24"/>
        </w:rPr>
        <w:t xml:space="preserve"> under vacuum for a period of 12 – 16 h. </w:t>
      </w:r>
    </w:p>
    <w:p w:rsidR="004B2038" w:rsidRPr="004B2038" w:rsidRDefault="004B2038" w:rsidP="00877AF7">
      <w:pPr>
        <w:pStyle w:val="NoSpacing"/>
        <w:jc w:val="both"/>
        <w:rPr>
          <w:rFonts w:cstheme="minorHAnsi"/>
          <w:sz w:val="24"/>
          <w:szCs w:val="24"/>
        </w:rPr>
      </w:pPr>
    </w:p>
    <w:p w:rsidR="00A116C6" w:rsidRDefault="00A116C6" w:rsidP="00877AF7">
      <w:pPr>
        <w:pStyle w:val="NoSpacing"/>
        <w:jc w:val="both"/>
        <w:rPr>
          <w:rFonts w:cstheme="minorHAnsi"/>
          <w:sz w:val="24"/>
          <w:szCs w:val="24"/>
        </w:rPr>
      </w:pPr>
      <w:r w:rsidRPr="004B2038">
        <w:rPr>
          <w:rFonts w:cstheme="minorHAnsi"/>
          <w:sz w:val="24"/>
          <w:szCs w:val="24"/>
        </w:rPr>
        <w:t xml:space="preserve">CAUTION: The silane is toxic and should not be inhaled. Take care to work in a fume hood and to wear nitrile gloves when handling the silane. This includes placing the vacuum pump in the fume hood when pulling vacuum on the desiccator. </w:t>
      </w:r>
    </w:p>
    <w:p w:rsidR="004B2038" w:rsidRPr="004B2038" w:rsidRDefault="004B2038" w:rsidP="00877AF7">
      <w:pPr>
        <w:pStyle w:val="NoSpacing"/>
        <w:jc w:val="both"/>
        <w:rPr>
          <w:rFonts w:cstheme="minorHAnsi"/>
          <w:sz w:val="24"/>
          <w:szCs w:val="24"/>
        </w:rPr>
      </w:pPr>
    </w:p>
    <w:p w:rsidR="00A116C6" w:rsidRPr="004B2038" w:rsidRDefault="007D2B38" w:rsidP="00877AF7">
      <w:pPr>
        <w:pStyle w:val="NoSpacing"/>
        <w:jc w:val="both"/>
        <w:rPr>
          <w:rFonts w:cstheme="minorHAnsi"/>
          <w:sz w:val="24"/>
          <w:szCs w:val="24"/>
        </w:rPr>
      </w:pPr>
      <w:r>
        <w:rPr>
          <w:rFonts w:cstheme="minorHAnsi"/>
          <w:sz w:val="24"/>
          <w:szCs w:val="24"/>
        </w:rPr>
        <w:t>1.</w:t>
      </w:r>
      <w:r w:rsidR="00FC52A3">
        <w:rPr>
          <w:rFonts w:cstheme="minorHAnsi"/>
          <w:sz w:val="24"/>
          <w:szCs w:val="24"/>
        </w:rPr>
        <w:t>1</w:t>
      </w:r>
      <w:r w:rsidR="00871FCC">
        <w:rPr>
          <w:rFonts w:cstheme="minorHAnsi"/>
          <w:sz w:val="24"/>
          <w:szCs w:val="24"/>
        </w:rPr>
        <w:t>8</w:t>
      </w:r>
      <w:r>
        <w:rPr>
          <w:rFonts w:cstheme="minorHAnsi"/>
          <w:sz w:val="24"/>
          <w:szCs w:val="24"/>
        </w:rPr>
        <w:tab/>
      </w:r>
      <w:r w:rsidR="00A116C6" w:rsidRPr="004B2038">
        <w:rPr>
          <w:rFonts w:cstheme="minorHAnsi"/>
          <w:sz w:val="24"/>
          <w:szCs w:val="24"/>
        </w:rPr>
        <w:t xml:space="preserve">Release the vacuum from the desiccator and remove the </w:t>
      </w:r>
      <w:proofErr w:type="spellStart"/>
      <w:r w:rsidR="00A116C6" w:rsidRPr="004B2038">
        <w:rPr>
          <w:rFonts w:cstheme="minorHAnsi"/>
          <w:sz w:val="24"/>
          <w:szCs w:val="24"/>
        </w:rPr>
        <w:t>sil</w:t>
      </w:r>
      <w:r w:rsidR="001856EF" w:rsidRPr="004B2038">
        <w:rPr>
          <w:rFonts w:cstheme="minorHAnsi"/>
          <w:sz w:val="24"/>
          <w:szCs w:val="24"/>
        </w:rPr>
        <w:t>a</w:t>
      </w:r>
      <w:r w:rsidR="00A116C6" w:rsidRPr="004B2038">
        <w:rPr>
          <w:rFonts w:cstheme="minorHAnsi"/>
          <w:sz w:val="24"/>
          <w:szCs w:val="24"/>
        </w:rPr>
        <w:t>nized</w:t>
      </w:r>
      <w:proofErr w:type="spellEnd"/>
      <w:r w:rsidR="00A116C6" w:rsidRPr="004B2038">
        <w:rPr>
          <w:rFonts w:cstheme="minorHAnsi"/>
          <w:sz w:val="24"/>
          <w:szCs w:val="24"/>
        </w:rPr>
        <w:t xml:space="preserve"> wafer</w:t>
      </w:r>
      <w:r w:rsidR="00CB758C">
        <w:rPr>
          <w:rFonts w:cstheme="minorHAnsi"/>
          <w:sz w:val="24"/>
          <w:szCs w:val="24"/>
        </w:rPr>
        <w:t>s</w:t>
      </w:r>
      <w:r w:rsidR="00A116C6" w:rsidRPr="004B2038">
        <w:rPr>
          <w:rFonts w:cstheme="minorHAnsi"/>
          <w:sz w:val="24"/>
          <w:szCs w:val="24"/>
        </w:rPr>
        <w:t>. Rinse with water and use a steam of N</w:t>
      </w:r>
      <w:r w:rsidR="00A116C6" w:rsidRPr="004B2038">
        <w:rPr>
          <w:rFonts w:cstheme="minorHAnsi"/>
          <w:sz w:val="24"/>
          <w:szCs w:val="24"/>
          <w:vertAlign w:val="subscript"/>
        </w:rPr>
        <w:t>2</w:t>
      </w:r>
      <w:r w:rsidR="00A116C6" w:rsidRPr="004B2038">
        <w:rPr>
          <w:rFonts w:cstheme="minorHAnsi"/>
          <w:sz w:val="24"/>
          <w:szCs w:val="24"/>
        </w:rPr>
        <w:t xml:space="preserve"> to dry the wafer</w:t>
      </w:r>
      <w:r w:rsidR="00CB758C">
        <w:rPr>
          <w:rFonts w:cstheme="minorHAnsi"/>
          <w:sz w:val="24"/>
          <w:szCs w:val="24"/>
        </w:rPr>
        <w:t>s</w:t>
      </w:r>
      <w:r w:rsidR="00A116C6" w:rsidRPr="004B2038">
        <w:rPr>
          <w:rFonts w:cstheme="minorHAnsi"/>
          <w:sz w:val="24"/>
          <w:szCs w:val="24"/>
        </w:rPr>
        <w:t>. At this point the wafer</w:t>
      </w:r>
      <w:r w:rsidR="00CB758C">
        <w:rPr>
          <w:rFonts w:cstheme="minorHAnsi"/>
          <w:sz w:val="24"/>
          <w:szCs w:val="24"/>
        </w:rPr>
        <w:t>s</w:t>
      </w:r>
      <w:r w:rsidR="00A116C6" w:rsidRPr="004B2038">
        <w:rPr>
          <w:rFonts w:cstheme="minorHAnsi"/>
          <w:sz w:val="24"/>
          <w:szCs w:val="24"/>
        </w:rPr>
        <w:t xml:space="preserve"> can be placed in storage until </w:t>
      </w:r>
      <w:r w:rsidR="000C01C0">
        <w:rPr>
          <w:rFonts w:cstheme="minorHAnsi"/>
          <w:sz w:val="24"/>
          <w:szCs w:val="24"/>
        </w:rPr>
        <w:t>required</w:t>
      </w:r>
      <w:r w:rsidR="00A116C6" w:rsidRPr="004B2038">
        <w:rPr>
          <w:rFonts w:cstheme="minorHAnsi"/>
          <w:sz w:val="24"/>
          <w:szCs w:val="24"/>
        </w:rPr>
        <w:t>.</w:t>
      </w:r>
    </w:p>
    <w:p w:rsidR="00A116C6" w:rsidRPr="004B2038" w:rsidRDefault="00A116C6" w:rsidP="00877AF7">
      <w:pPr>
        <w:pStyle w:val="NoSpacing"/>
        <w:jc w:val="both"/>
        <w:rPr>
          <w:rFonts w:cstheme="minorHAnsi"/>
          <w:sz w:val="24"/>
          <w:szCs w:val="24"/>
        </w:rPr>
      </w:pPr>
    </w:p>
    <w:p w:rsidR="00A116C6" w:rsidRPr="004B2038" w:rsidRDefault="00A116C6" w:rsidP="00877AF7">
      <w:pPr>
        <w:pStyle w:val="NoSpacing"/>
        <w:numPr>
          <w:ilvl w:val="0"/>
          <w:numId w:val="3"/>
        </w:numPr>
        <w:ind w:left="0" w:firstLine="0"/>
        <w:jc w:val="both"/>
        <w:rPr>
          <w:rFonts w:cstheme="minorHAnsi"/>
          <w:b/>
          <w:sz w:val="24"/>
          <w:szCs w:val="24"/>
        </w:rPr>
      </w:pPr>
      <w:r w:rsidRPr="004B2038">
        <w:rPr>
          <w:rFonts w:cstheme="minorHAnsi"/>
          <w:b/>
          <w:sz w:val="24"/>
          <w:szCs w:val="24"/>
        </w:rPr>
        <w:t xml:space="preserve">Microfluidic </w:t>
      </w:r>
      <w:r w:rsidR="009D6CFC" w:rsidRPr="004B2038">
        <w:rPr>
          <w:rFonts w:cstheme="minorHAnsi"/>
          <w:b/>
          <w:sz w:val="24"/>
          <w:szCs w:val="24"/>
        </w:rPr>
        <w:t xml:space="preserve">device fabrication </w:t>
      </w:r>
    </w:p>
    <w:p w:rsidR="00AE2ED5" w:rsidRPr="004B2038" w:rsidRDefault="00AE2ED5" w:rsidP="00877AF7">
      <w:pPr>
        <w:pStyle w:val="NoSpacing"/>
        <w:jc w:val="both"/>
        <w:rPr>
          <w:rFonts w:cstheme="minorHAnsi"/>
          <w:sz w:val="24"/>
          <w:szCs w:val="24"/>
        </w:rPr>
      </w:pPr>
    </w:p>
    <w:p w:rsidR="00A116C6" w:rsidRPr="004B2038" w:rsidRDefault="009D6CFC" w:rsidP="00877AF7">
      <w:pPr>
        <w:pStyle w:val="NoSpacing"/>
        <w:jc w:val="both"/>
        <w:rPr>
          <w:rFonts w:cstheme="minorHAnsi"/>
          <w:sz w:val="24"/>
          <w:szCs w:val="24"/>
        </w:rPr>
      </w:pPr>
      <w:r w:rsidRPr="009D6CFC">
        <w:rPr>
          <w:rFonts w:cstheme="minorHAnsi"/>
          <w:sz w:val="24"/>
          <w:szCs w:val="24"/>
        </w:rPr>
        <w:t>NOTE:</w:t>
      </w:r>
      <w:r w:rsidR="00AE2ED5" w:rsidRPr="004B2038">
        <w:rPr>
          <w:rFonts w:cstheme="minorHAnsi"/>
          <w:sz w:val="24"/>
          <w:szCs w:val="24"/>
        </w:rPr>
        <w:t xml:space="preserve"> </w:t>
      </w:r>
      <w:r w:rsidR="00A116C6" w:rsidRPr="004B2038">
        <w:rPr>
          <w:rFonts w:cstheme="minorHAnsi"/>
          <w:sz w:val="24"/>
          <w:szCs w:val="24"/>
        </w:rPr>
        <w:t xml:space="preserve">The soft-lithography process used to fabricate PDMS based multilayer microfluidic devices can be separated into three distinct steps: 1) The PDMS preparation of both the flow and control layers, 2) The alignment and bonding of the two PDMS layers, 3) The completion of the device. </w:t>
      </w:r>
    </w:p>
    <w:p w:rsidR="00A116C6" w:rsidRPr="004B2038" w:rsidRDefault="00A116C6" w:rsidP="00877AF7">
      <w:pPr>
        <w:pStyle w:val="NoSpacing"/>
        <w:jc w:val="both"/>
        <w:rPr>
          <w:rFonts w:cstheme="minorHAnsi"/>
          <w:sz w:val="24"/>
          <w:szCs w:val="24"/>
        </w:rPr>
      </w:pPr>
    </w:p>
    <w:p w:rsidR="00AE2ED5" w:rsidRPr="009D6CFC" w:rsidRDefault="00A116C6" w:rsidP="00877AF7">
      <w:pPr>
        <w:pStyle w:val="NoSpacing"/>
        <w:numPr>
          <w:ilvl w:val="1"/>
          <w:numId w:val="3"/>
        </w:numPr>
        <w:ind w:left="0" w:firstLine="0"/>
        <w:jc w:val="both"/>
        <w:rPr>
          <w:rFonts w:cstheme="minorHAnsi"/>
          <w:sz w:val="24"/>
          <w:szCs w:val="24"/>
        </w:rPr>
      </w:pPr>
      <w:r w:rsidRPr="009D6CFC">
        <w:rPr>
          <w:rFonts w:cstheme="minorHAnsi"/>
          <w:sz w:val="24"/>
          <w:szCs w:val="24"/>
        </w:rPr>
        <w:t xml:space="preserve">PDMS </w:t>
      </w:r>
      <w:r w:rsidR="009D6CFC" w:rsidRPr="009D6CFC">
        <w:rPr>
          <w:rFonts w:cstheme="minorHAnsi"/>
          <w:sz w:val="24"/>
          <w:szCs w:val="24"/>
        </w:rPr>
        <w:t>p</w:t>
      </w:r>
      <w:r w:rsidRPr="009D6CFC">
        <w:rPr>
          <w:rFonts w:cstheme="minorHAnsi"/>
          <w:sz w:val="24"/>
          <w:szCs w:val="24"/>
        </w:rPr>
        <w:t>reparation</w:t>
      </w:r>
    </w:p>
    <w:p w:rsidR="00AE2ED5" w:rsidRPr="004B2038" w:rsidRDefault="00AE2ED5" w:rsidP="00877AF7">
      <w:pPr>
        <w:pStyle w:val="NoSpacing"/>
        <w:jc w:val="both"/>
        <w:rPr>
          <w:rFonts w:cstheme="minorHAnsi"/>
          <w:b/>
          <w:sz w:val="24"/>
          <w:szCs w:val="24"/>
        </w:rPr>
      </w:pPr>
    </w:p>
    <w:p w:rsidR="00D507F9" w:rsidRDefault="00A116C6" w:rsidP="00877AF7">
      <w:pPr>
        <w:pStyle w:val="NoSpacing"/>
        <w:numPr>
          <w:ilvl w:val="2"/>
          <w:numId w:val="3"/>
        </w:numPr>
        <w:ind w:left="0" w:firstLine="0"/>
        <w:jc w:val="both"/>
        <w:rPr>
          <w:rFonts w:cstheme="minorHAnsi"/>
          <w:sz w:val="24"/>
          <w:szCs w:val="24"/>
        </w:rPr>
      </w:pPr>
      <w:r w:rsidRPr="004B2038">
        <w:rPr>
          <w:rFonts w:cstheme="minorHAnsi"/>
          <w:sz w:val="24"/>
          <w:szCs w:val="24"/>
        </w:rPr>
        <w:t>Prepare two PDMS precursor solutions</w:t>
      </w:r>
      <w:r w:rsidR="006660BE">
        <w:rPr>
          <w:rFonts w:cstheme="minorHAnsi"/>
          <w:sz w:val="24"/>
          <w:szCs w:val="24"/>
        </w:rPr>
        <w:t xml:space="preserve"> by</w:t>
      </w:r>
      <w:r w:rsidRPr="004B2038">
        <w:rPr>
          <w:rFonts w:cstheme="minorHAnsi"/>
          <w:sz w:val="24"/>
          <w:szCs w:val="24"/>
        </w:rPr>
        <w:t xml:space="preserve"> combin</w:t>
      </w:r>
      <w:r w:rsidR="006660BE">
        <w:rPr>
          <w:rFonts w:cstheme="minorHAnsi"/>
          <w:sz w:val="24"/>
          <w:szCs w:val="24"/>
        </w:rPr>
        <w:t>ing</w:t>
      </w:r>
      <w:r w:rsidRPr="004B2038">
        <w:rPr>
          <w:rFonts w:cstheme="minorHAnsi"/>
          <w:sz w:val="24"/>
          <w:szCs w:val="24"/>
        </w:rPr>
        <w:t xml:space="preserve"> the base and curing agent</w:t>
      </w:r>
      <w:r w:rsidR="006660BE">
        <w:rPr>
          <w:rFonts w:cstheme="minorHAnsi"/>
          <w:sz w:val="24"/>
          <w:szCs w:val="24"/>
        </w:rPr>
        <w:t xml:space="preserve">s </w:t>
      </w:r>
      <w:r w:rsidRPr="004B2038">
        <w:rPr>
          <w:rFonts w:cstheme="minorHAnsi"/>
          <w:sz w:val="24"/>
          <w:szCs w:val="24"/>
        </w:rPr>
        <w:t xml:space="preserve">in a plastic beaker and </w:t>
      </w:r>
      <w:r w:rsidR="006660BE" w:rsidRPr="004B2038">
        <w:rPr>
          <w:rFonts w:cstheme="minorHAnsi"/>
          <w:sz w:val="24"/>
          <w:szCs w:val="24"/>
        </w:rPr>
        <w:t>usi</w:t>
      </w:r>
      <w:r w:rsidR="006660BE">
        <w:rPr>
          <w:rFonts w:cstheme="minorHAnsi"/>
          <w:sz w:val="24"/>
          <w:szCs w:val="24"/>
        </w:rPr>
        <w:t>ng</w:t>
      </w:r>
      <w:r w:rsidRPr="004B2038">
        <w:rPr>
          <w:rFonts w:cstheme="minorHAnsi"/>
          <w:sz w:val="24"/>
          <w:szCs w:val="24"/>
        </w:rPr>
        <w:t xml:space="preserve"> a mixing rod to stir the two components until fully mixed. The control layer requires 20 g of base agent and 1 g of curing agent (20:1 ratio). The flow layer requires 40 g of the base agent and 8 g of the curing agent (5:1 ratio).</w:t>
      </w:r>
      <w:r w:rsidR="008B6542">
        <w:rPr>
          <w:rFonts w:cstheme="minorHAnsi"/>
          <w:sz w:val="24"/>
          <w:szCs w:val="24"/>
        </w:rPr>
        <w:t xml:space="preserve"> Degas the solutions in a desiccator.</w:t>
      </w:r>
    </w:p>
    <w:p w:rsidR="00D507F9" w:rsidRDefault="00D507F9" w:rsidP="00877AF7">
      <w:pPr>
        <w:pStyle w:val="NoSpacing"/>
        <w:jc w:val="both"/>
        <w:rPr>
          <w:rFonts w:cstheme="minorHAnsi"/>
          <w:sz w:val="24"/>
          <w:szCs w:val="24"/>
        </w:rPr>
      </w:pPr>
    </w:p>
    <w:p w:rsidR="004B2038" w:rsidRPr="00D507F9" w:rsidRDefault="000C01C0" w:rsidP="00877AF7">
      <w:pPr>
        <w:pStyle w:val="NoSpacing"/>
        <w:jc w:val="both"/>
        <w:rPr>
          <w:rFonts w:cstheme="minorHAnsi"/>
          <w:sz w:val="24"/>
          <w:szCs w:val="24"/>
        </w:rPr>
      </w:pPr>
      <w:r>
        <w:rPr>
          <w:rFonts w:cstheme="minorHAnsi"/>
          <w:sz w:val="24"/>
          <w:szCs w:val="24"/>
        </w:rPr>
        <w:t>2.1.2</w:t>
      </w:r>
      <w:r>
        <w:rPr>
          <w:rFonts w:cstheme="minorHAnsi"/>
          <w:sz w:val="24"/>
          <w:szCs w:val="24"/>
        </w:rPr>
        <w:tab/>
      </w:r>
      <w:r w:rsidR="00D507F9" w:rsidRPr="00921F9C">
        <w:rPr>
          <w:rFonts w:cstheme="minorHAnsi"/>
          <w:sz w:val="24"/>
          <w:szCs w:val="24"/>
        </w:rPr>
        <w:t xml:space="preserve">Place the flow layer wafer </w:t>
      </w:r>
      <w:r w:rsidR="00D507F9" w:rsidRPr="00782C19">
        <w:rPr>
          <w:rFonts w:cstheme="minorHAnsi"/>
          <w:sz w:val="24"/>
          <w:szCs w:val="24"/>
        </w:rPr>
        <w:t xml:space="preserve">in a </w:t>
      </w:r>
      <w:r w:rsidR="009D6CFC" w:rsidRPr="009D6CFC">
        <w:rPr>
          <w:rFonts w:cstheme="minorHAnsi"/>
          <w:sz w:val="24"/>
          <w:szCs w:val="24"/>
        </w:rPr>
        <w:t>Petri</w:t>
      </w:r>
      <w:r w:rsidR="00D507F9" w:rsidRPr="00782C19">
        <w:rPr>
          <w:rFonts w:cstheme="minorHAnsi"/>
          <w:sz w:val="24"/>
          <w:szCs w:val="24"/>
        </w:rPr>
        <w:t xml:space="preserve"> dish and pour the </w:t>
      </w:r>
      <w:r>
        <w:rPr>
          <w:rFonts w:cstheme="minorHAnsi"/>
          <w:sz w:val="24"/>
          <w:szCs w:val="24"/>
        </w:rPr>
        <w:t xml:space="preserve">5:1 ratio </w:t>
      </w:r>
      <w:r w:rsidR="00D507F9" w:rsidRPr="00782C19">
        <w:rPr>
          <w:rFonts w:cstheme="minorHAnsi"/>
          <w:sz w:val="24"/>
          <w:szCs w:val="24"/>
        </w:rPr>
        <w:t>PDMS mixture over the wafer</w:t>
      </w:r>
      <w:r w:rsidR="00D507F9" w:rsidRPr="00856732">
        <w:rPr>
          <w:rFonts w:cstheme="minorHAnsi"/>
          <w:sz w:val="24"/>
          <w:szCs w:val="24"/>
        </w:rPr>
        <w:t xml:space="preserve">. Degas the </w:t>
      </w:r>
      <w:r w:rsidR="00D507F9">
        <w:rPr>
          <w:rFonts w:cstheme="minorHAnsi"/>
          <w:sz w:val="24"/>
          <w:szCs w:val="24"/>
        </w:rPr>
        <w:t>PDMS</w:t>
      </w:r>
      <w:r w:rsidR="00D507F9" w:rsidRPr="00782C19">
        <w:rPr>
          <w:rFonts w:cstheme="minorHAnsi"/>
          <w:sz w:val="24"/>
          <w:szCs w:val="24"/>
        </w:rPr>
        <w:t xml:space="preserve"> for 30 min to remove air bubbles.</w:t>
      </w:r>
    </w:p>
    <w:p w:rsidR="000C01C0" w:rsidRPr="00921F9C" w:rsidRDefault="000C01C0" w:rsidP="00877AF7">
      <w:pPr>
        <w:pStyle w:val="NoSpacing"/>
        <w:jc w:val="both"/>
        <w:rPr>
          <w:rFonts w:cstheme="minorHAnsi"/>
          <w:sz w:val="24"/>
          <w:szCs w:val="24"/>
        </w:rPr>
      </w:pPr>
    </w:p>
    <w:p w:rsidR="000C01C0" w:rsidRPr="000C01C0" w:rsidRDefault="000C01C0" w:rsidP="00877AF7">
      <w:pPr>
        <w:pStyle w:val="ListParagraph"/>
        <w:numPr>
          <w:ilvl w:val="2"/>
          <w:numId w:val="3"/>
        </w:numPr>
        <w:spacing w:after="0" w:line="240" w:lineRule="auto"/>
        <w:contextualSpacing w:val="0"/>
        <w:jc w:val="both"/>
        <w:rPr>
          <w:rFonts w:cstheme="minorHAnsi"/>
          <w:vanish/>
          <w:sz w:val="24"/>
          <w:szCs w:val="24"/>
        </w:rPr>
      </w:pPr>
    </w:p>
    <w:p w:rsidR="00A116C6" w:rsidRPr="000C01C0" w:rsidRDefault="000C01C0" w:rsidP="00877AF7">
      <w:pPr>
        <w:spacing w:after="0" w:line="240" w:lineRule="auto"/>
        <w:jc w:val="both"/>
        <w:rPr>
          <w:rFonts w:cstheme="minorHAnsi"/>
          <w:sz w:val="24"/>
          <w:szCs w:val="24"/>
        </w:rPr>
      </w:pPr>
      <w:r>
        <w:rPr>
          <w:rFonts w:cstheme="minorHAnsi"/>
          <w:sz w:val="24"/>
          <w:szCs w:val="24"/>
        </w:rPr>
        <w:t>2.1.3</w:t>
      </w:r>
      <w:r>
        <w:rPr>
          <w:rFonts w:cstheme="minorHAnsi"/>
          <w:sz w:val="24"/>
          <w:szCs w:val="24"/>
        </w:rPr>
        <w:tab/>
      </w:r>
      <w:r w:rsidR="00A116C6" w:rsidRPr="000C01C0">
        <w:rPr>
          <w:rFonts w:cstheme="minorHAnsi"/>
          <w:sz w:val="24"/>
          <w:szCs w:val="24"/>
        </w:rPr>
        <w:t xml:space="preserve">Spin coat the control layer wafer (prepared using the negative SU8 3050photoresist) with 20:1 ratio PDMS. Pour 5-10 mL of the PDMS onto the </w:t>
      </w:r>
      <w:r w:rsidR="009D6CFC" w:rsidRPr="009D6CFC">
        <w:rPr>
          <w:rFonts w:cstheme="minorHAnsi"/>
          <w:sz w:val="24"/>
          <w:szCs w:val="24"/>
        </w:rPr>
        <w:t>center</w:t>
      </w:r>
      <w:r w:rsidR="00A116C6" w:rsidRPr="000C01C0">
        <w:rPr>
          <w:rFonts w:cstheme="minorHAnsi"/>
          <w:sz w:val="24"/>
          <w:szCs w:val="24"/>
        </w:rPr>
        <w:t xml:space="preserve"> of the wafer and run the following spin protocol (retain the left over PDMS for later use):</w:t>
      </w:r>
      <w:r w:rsidR="00883629" w:rsidRPr="000C01C0">
        <w:rPr>
          <w:rFonts w:cstheme="minorHAnsi"/>
          <w:sz w:val="24"/>
          <w:szCs w:val="24"/>
        </w:rPr>
        <w:t xml:space="preserve"> spin at 500 rpm for 15 s (100rpm/s), increase the spin speed to 1450 rpm (300 rpm/s) for 45 s, and then decelerate the wafer to 0 rpm (200 rpm/s).</w:t>
      </w:r>
    </w:p>
    <w:p w:rsidR="004B2038" w:rsidRPr="004B2038" w:rsidRDefault="004B2038" w:rsidP="00877AF7">
      <w:pPr>
        <w:pStyle w:val="NoSpacing"/>
        <w:jc w:val="both"/>
        <w:rPr>
          <w:rFonts w:cstheme="minorHAnsi"/>
          <w:sz w:val="24"/>
          <w:szCs w:val="24"/>
        </w:rPr>
      </w:pPr>
    </w:p>
    <w:p w:rsidR="00A116C6" w:rsidRDefault="000C01C0" w:rsidP="00877AF7">
      <w:pPr>
        <w:pStyle w:val="NoSpacing"/>
        <w:jc w:val="both"/>
        <w:rPr>
          <w:rFonts w:cstheme="minorHAnsi"/>
          <w:sz w:val="24"/>
          <w:szCs w:val="24"/>
        </w:rPr>
      </w:pPr>
      <w:r>
        <w:rPr>
          <w:rFonts w:cstheme="minorHAnsi"/>
          <w:sz w:val="24"/>
          <w:szCs w:val="24"/>
        </w:rPr>
        <w:t>2.1.4</w:t>
      </w:r>
      <w:r>
        <w:rPr>
          <w:rFonts w:cstheme="minorHAnsi"/>
          <w:sz w:val="24"/>
          <w:szCs w:val="24"/>
        </w:rPr>
        <w:tab/>
      </w:r>
      <w:r w:rsidR="00A116C6" w:rsidRPr="004B2038">
        <w:rPr>
          <w:rFonts w:cstheme="minorHAnsi"/>
          <w:sz w:val="24"/>
          <w:szCs w:val="24"/>
        </w:rPr>
        <w:t xml:space="preserve"> To ensure a homogeneous PDMS film thickness, place the PDMS coated wafer on a level surface in a closed </w:t>
      </w:r>
      <w:r w:rsidR="009D6CFC" w:rsidRPr="009D6CFC">
        <w:rPr>
          <w:rFonts w:cstheme="minorHAnsi"/>
          <w:sz w:val="24"/>
          <w:szCs w:val="24"/>
        </w:rPr>
        <w:t>Petri</w:t>
      </w:r>
      <w:r w:rsidR="00A116C6" w:rsidRPr="004B2038">
        <w:rPr>
          <w:rFonts w:cstheme="minorHAnsi"/>
          <w:sz w:val="24"/>
          <w:szCs w:val="24"/>
        </w:rPr>
        <w:t xml:space="preserve"> dish (to avoid dust contamination). Let the wafer sit for 30 min. </w:t>
      </w:r>
    </w:p>
    <w:p w:rsidR="004B2038" w:rsidRPr="004B2038" w:rsidRDefault="004B2038" w:rsidP="00877AF7">
      <w:pPr>
        <w:pStyle w:val="NoSpacing"/>
        <w:jc w:val="both"/>
        <w:rPr>
          <w:rFonts w:cstheme="minorHAnsi"/>
          <w:sz w:val="24"/>
          <w:szCs w:val="24"/>
        </w:rPr>
      </w:pPr>
    </w:p>
    <w:p w:rsidR="00A116C6" w:rsidRPr="004B2038" w:rsidRDefault="000C01C0" w:rsidP="00877AF7">
      <w:pPr>
        <w:pStyle w:val="NoSpacing"/>
        <w:jc w:val="both"/>
        <w:rPr>
          <w:rFonts w:cstheme="minorHAnsi"/>
          <w:sz w:val="24"/>
          <w:szCs w:val="24"/>
        </w:rPr>
      </w:pPr>
      <w:r>
        <w:rPr>
          <w:rFonts w:cstheme="minorHAnsi"/>
          <w:sz w:val="24"/>
          <w:szCs w:val="24"/>
        </w:rPr>
        <w:t>2.1.5</w:t>
      </w:r>
      <w:r>
        <w:rPr>
          <w:rFonts w:cstheme="minorHAnsi"/>
          <w:sz w:val="24"/>
          <w:szCs w:val="24"/>
        </w:rPr>
        <w:tab/>
      </w:r>
      <w:r w:rsidR="00A116C6" w:rsidRPr="004B2038">
        <w:rPr>
          <w:rFonts w:cstheme="minorHAnsi"/>
          <w:sz w:val="24"/>
          <w:szCs w:val="24"/>
        </w:rPr>
        <w:t xml:space="preserve">Remove the flow layer from the desiccator and place both the flow and control layers in an oven </w:t>
      </w:r>
      <w:r w:rsidR="00856732">
        <w:rPr>
          <w:rFonts w:cstheme="minorHAnsi"/>
          <w:sz w:val="24"/>
          <w:szCs w:val="24"/>
        </w:rPr>
        <w:t>(</w:t>
      </w:r>
      <w:r w:rsidR="00A116C6" w:rsidRPr="004B2038">
        <w:rPr>
          <w:rFonts w:cstheme="minorHAnsi"/>
          <w:sz w:val="24"/>
          <w:szCs w:val="24"/>
        </w:rPr>
        <w:t>80 °C</w:t>
      </w:r>
      <w:r w:rsidR="00856732">
        <w:rPr>
          <w:rFonts w:cstheme="minorHAnsi"/>
          <w:sz w:val="24"/>
          <w:szCs w:val="24"/>
        </w:rPr>
        <w:t>)</w:t>
      </w:r>
      <w:r w:rsidR="00A116C6" w:rsidRPr="004B2038">
        <w:rPr>
          <w:rFonts w:cstheme="minorHAnsi"/>
          <w:sz w:val="24"/>
          <w:szCs w:val="24"/>
        </w:rPr>
        <w:t xml:space="preserve">. </w:t>
      </w:r>
      <w:r w:rsidR="00856732">
        <w:rPr>
          <w:rFonts w:cstheme="minorHAnsi"/>
          <w:sz w:val="24"/>
          <w:szCs w:val="24"/>
        </w:rPr>
        <w:t>C</w:t>
      </w:r>
      <w:r w:rsidR="00856732" w:rsidRPr="004B2038">
        <w:rPr>
          <w:rFonts w:cstheme="minorHAnsi"/>
          <w:sz w:val="24"/>
          <w:szCs w:val="24"/>
        </w:rPr>
        <w:t xml:space="preserve">ure </w:t>
      </w:r>
      <w:r w:rsidR="00CE6244">
        <w:rPr>
          <w:rFonts w:cstheme="minorHAnsi"/>
          <w:sz w:val="24"/>
          <w:szCs w:val="24"/>
        </w:rPr>
        <w:t xml:space="preserve">both layers </w:t>
      </w:r>
      <w:r w:rsidR="00A116C6" w:rsidRPr="004B2038">
        <w:rPr>
          <w:rFonts w:cstheme="minorHAnsi"/>
          <w:sz w:val="24"/>
          <w:szCs w:val="24"/>
        </w:rPr>
        <w:t xml:space="preserve">for </w:t>
      </w:r>
      <w:r w:rsidR="00A42389" w:rsidRPr="004B2038">
        <w:rPr>
          <w:rFonts w:cstheme="minorHAnsi"/>
          <w:sz w:val="24"/>
          <w:szCs w:val="24"/>
        </w:rPr>
        <w:t>28-30</w:t>
      </w:r>
      <w:r w:rsidR="00A116C6" w:rsidRPr="004B2038">
        <w:rPr>
          <w:rFonts w:cstheme="minorHAnsi"/>
          <w:sz w:val="24"/>
          <w:szCs w:val="24"/>
        </w:rPr>
        <w:t xml:space="preserve"> min</w:t>
      </w:r>
      <w:r w:rsidR="00CE6244">
        <w:rPr>
          <w:rFonts w:cstheme="minorHAnsi"/>
          <w:sz w:val="24"/>
          <w:szCs w:val="24"/>
        </w:rPr>
        <w:t xml:space="preserve"> and r</w:t>
      </w:r>
      <w:r w:rsidR="00A116C6" w:rsidRPr="004B2038">
        <w:rPr>
          <w:rFonts w:cstheme="minorHAnsi"/>
          <w:sz w:val="24"/>
          <w:szCs w:val="24"/>
        </w:rPr>
        <w:t xml:space="preserve">emove when the </w:t>
      </w:r>
      <w:r w:rsidR="00CE6244">
        <w:rPr>
          <w:rFonts w:cstheme="minorHAnsi"/>
          <w:sz w:val="24"/>
          <w:szCs w:val="24"/>
        </w:rPr>
        <w:t>PDMS is</w:t>
      </w:r>
      <w:r w:rsidR="00A116C6" w:rsidRPr="004B2038">
        <w:rPr>
          <w:rFonts w:cstheme="minorHAnsi"/>
          <w:sz w:val="24"/>
          <w:szCs w:val="24"/>
        </w:rPr>
        <w:t xml:space="preserve"> malleable enough to manipulate, whilst remaining slightly sticky. Immediately proceed with the alignment process. </w:t>
      </w:r>
    </w:p>
    <w:p w:rsidR="00A116C6" w:rsidRPr="004B2038" w:rsidRDefault="00A116C6" w:rsidP="00877AF7">
      <w:pPr>
        <w:pStyle w:val="NoSpacing"/>
        <w:jc w:val="both"/>
        <w:rPr>
          <w:rFonts w:cstheme="minorHAnsi"/>
          <w:sz w:val="24"/>
          <w:szCs w:val="24"/>
        </w:rPr>
      </w:pPr>
    </w:p>
    <w:p w:rsidR="00A116C6" w:rsidRPr="009D6CFC" w:rsidRDefault="00A116C6" w:rsidP="00877AF7">
      <w:pPr>
        <w:pStyle w:val="NoSpacing"/>
        <w:numPr>
          <w:ilvl w:val="1"/>
          <w:numId w:val="3"/>
        </w:numPr>
        <w:ind w:left="0" w:firstLine="0"/>
        <w:jc w:val="both"/>
        <w:rPr>
          <w:rFonts w:cstheme="minorHAnsi"/>
          <w:sz w:val="24"/>
          <w:szCs w:val="24"/>
        </w:rPr>
      </w:pPr>
      <w:r w:rsidRPr="009D6CFC">
        <w:rPr>
          <w:rFonts w:cstheme="minorHAnsi"/>
          <w:sz w:val="24"/>
          <w:szCs w:val="24"/>
        </w:rPr>
        <w:t xml:space="preserve">Alignment and </w:t>
      </w:r>
      <w:r w:rsidR="009D6CFC" w:rsidRPr="009D6CFC">
        <w:rPr>
          <w:rFonts w:cstheme="minorHAnsi"/>
          <w:sz w:val="24"/>
          <w:szCs w:val="24"/>
        </w:rPr>
        <w:t>b</w:t>
      </w:r>
      <w:r w:rsidRPr="009D6CFC">
        <w:rPr>
          <w:rFonts w:cstheme="minorHAnsi"/>
          <w:sz w:val="24"/>
          <w:szCs w:val="24"/>
        </w:rPr>
        <w:t>onding</w:t>
      </w:r>
    </w:p>
    <w:p w:rsidR="00AE2ED5" w:rsidRPr="004B2038" w:rsidRDefault="00AE2ED5" w:rsidP="00877AF7">
      <w:pPr>
        <w:pStyle w:val="NoSpacing"/>
        <w:jc w:val="both"/>
        <w:rPr>
          <w:rFonts w:cstheme="minorHAnsi"/>
          <w:b/>
          <w:sz w:val="24"/>
          <w:szCs w:val="24"/>
        </w:rPr>
      </w:pPr>
    </w:p>
    <w:p w:rsidR="00A116C6" w:rsidRDefault="00A116C6" w:rsidP="00877AF7">
      <w:pPr>
        <w:pStyle w:val="NoSpacing"/>
        <w:numPr>
          <w:ilvl w:val="2"/>
          <w:numId w:val="3"/>
        </w:numPr>
        <w:ind w:left="0" w:firstLine="0"/>
        <w:jc w:val="both"/>
        <w:rPr>
          <w:rFonts w:cstheme="minorHAnsi"/>
          <w:sz w:val="24"/>
          <w:szCs w:val="24"/>
        </w:rPr>
      </w:pPr>
      <w:r w:rsidRPr="004B2038">
        <w:rPr>
          <w:rFonts w:cstheme="minorHAnsi"/>
          <w:sz w:val="24"/>
          <w:szCs w:val="24"/>
        </w:rPr>
        <w:t>Using a scalpel</w:t>
      </w:r>
      <w:r w:rsidR="009D33B8" w:rsidRPr="004B2038">
        <w:rPr>
          <w:rFonts w:cstheme="minorHAnsi"/>
          <w:sz w:val="24"/>
          <w:szCs w:val="24"/>
        </w:rPr>
        <w:t>,</w:t>
      </w:r>
      <w:r w:rsidRPr="004B2038">
        <w:rPr>
          <w:rFonts w:cstheme="minorHAnsi"/>
          <w:sz w:val="24"/>
          <w:szCs w:val="24"/>
        </w:rPr>
        <w:t xml:space="preserve"> </w:t>
      </w:r>
      <w:r w:rsidR="009D33B8" w:rsidRPr="004B2038">
        <w:rPr>
          <w:rFonts w:cstheme="minorHAnsi"/>
          <w:sz w:val="24"/>
          <w:szCs w:val="24"/>
        </w:rPr>
        <w:t xml:space="preserve">remove each of the four devices from the PDMS on the </w:t>
      </w:r>
      <w:r w:rsidRPr="004B2038">
        <w:rPr>
          <w:rFonts w:cstheme="minorHAnsi"/>
          <w:sz w:val="24"/>
          <w:szCs w:val="24"/>
        </w:rPr>
        <w:t xml:space="preserve">flow layer wafer. Upon removing the PDMS layer from the silicon wafer, immediately cover the feature side with scotch tape to avoid dust particle contamination. </w:t>
      </w:r>
    </w:p>
    <w:p w:rsidR="004B2038" w:rsidRPr="004B2038" w:rsidRDefault="004B2038" w:rsidP="00877AF7">
      <w:pPr>
        <w:pStyle w:val="NoSpacing"/>
        <w:jc w:val="both"/>
        <w:rPr>
          <w:rFonts w:cstheme="minorHAnsi"/>
          <w:sz w:val="24"/>
          <w:szCs w:val="24"/>
        </w:rPr>
      </w:pPr>
    </w:p>
    <w:p w:rsidR="00A116C6" w:rsidRDefault="00883629" w:rsidP="00877AF7">
      <w:pPr>
        <w:pStyle w:val="NoSpacing"/>
        <w:numPr>
          <w:ilvl w:val="2"/>
          <w:numId w:val="3"/>
        </w:numPr>
        <w:ind w:left="0" w:firstLine="0"/>
        <w:jc w:val="both"/>
        <w:rPr>
          <w:rFonts w:cstheme="minorHAnsi"/>
          <w:sz w:val="24"/>
          <w:szCs w:val="24"/>
        </w:rPr>
      </w:pPr>
      <w:r>
        <w:rPr>
          <w:rFonts w:cstheme="minorHAnsi"/>
          <w:sz w:val="24"/>
          <w:szCs w:val="24"/>
        </w:rPr>
        <w:t xml:space="preserve"> </w:t>
      </w:r>
      <w:r w:rsidR="00CE6244">
        <w:rPr>
          <w:rFonts w:cstheme="minorHAnsi"/>
          <w:sz w:val="24"/>
          <w:szCs w:val="24"/>
        </w:rPr>
        <w:t>Roughly align the flow layer blocks on the control layer by eye</w:t>
      </w:r>
      <w:r w:rsidR="00DA02C6">
        <w:rPr>
          <w:rFonts w:cstheme="minorHAnsi"/>
          <w:sz w:val="24"/>
          <w:szCs w:val="24"/>
        </w:rPr>
        <w:t>, placing the feature side of the device into contact with the control layer PDMS</w:t>
      </w:r>
      <w:r w:rsidR="00CE6244">
        <w:rPr>
          <w:rFonts w:cstheme="minorHAnsi"/>
          <w:sz w:val="24"/>
          <w:szCs w:val="24"/>
        </w:rPr>
        <w:t xml:space="preserve">. </w:t>
      </w:r>
      <w:r>
        <w:rPr>
          <w:rFonts w:cstheme="minorHAnsi"/>
          <w:sz w:val="24"/>
          <w:szCs w:val="24"/>
        </w:rPr>
        <w:t xml:space="preserve">Subsequently, </w:t>
      </w:r>
      <w:r w:rsidR="00DA02C6">
        <w:rPr>
          <w:rFonts w:cstheme="minorHAnsi"/>
          <w:sz w:val="24"/>
          <w:szCs w:val="24"/>
        </w:rPr>
        <w:t xml:space="preserve">make fine </w:t>
      </w:r>
      <w:r>
        <w:rPr>
          <w:rFonts w:cstheme="minorHAnsi"/>
          <w:sz w:val="24"/>
          <w:szCs w:val="24"/>
        </w:rPr>
        <w:t>adjust</w:t>
      </w:r>
      <w:r w:rsidR="00DA02C6">
        <w:rPr>
          <w:rFonts w:cstheme="minorHAnsi"/>
          <w:sz w:val="24"/>
          <w:szCs w:val="24"/>
        </w:rPr>
        <w:t>ments to</w:t>
      </w:r>
      <w:r>
        <w:rPr>
          <w:rFonts w:cstheme="minorHAnsi"/>
          <w:sz w:val="24"/>
          <w:szCs w:val="24"/>
        </w:rPr>
        <w:t xml:space="preserve"> the position of each of the flow layer blocks to align the channels of the flow layer with the control layer channels</w:t>
      </w:r>
      <w:r w:rsidR="00DA02C6">
        <w:rPr>
          <w:rFonts w:cstheme="minorHAnsi"/>
          <w:sz w:val="24"/>
          <w:szCs w:val="24"/>
        </w:rPr>
        <w:t>, using a stereo microscope to aid in the visuali</w:t>
      </w:r>
      <w:r w:rsidR="009D6CFC">
        <w:rPr>
          <w:rFonts w:cstheme="minorHAnsi"/>
          <w:sz w:val="24"/>
          <w:szCs w:val="24"/>
        </w:rPr>
        <w:t>z</w:t>
      </w:r>
      <w:r w:rsidR="00DA02C6">
        <w:rPr>
          <w:rFonts w:cstheme="minorHAnsi"/>
          <w:sz w:val="24"/>
          <w:szCs w:val="24"/>
        </w:rPr>
        <w:t>ation of the adjustments</w:t>
      </w:r>
      <w:r>
        <w:rPr>
          <w:rFonts w:cstheme="minorHAnsi"/>
          <w:sz w:val="24"/>
          <w:szCs w:val="24"/>
        </w:rPr>
        <w:t>.</w:t>
      </w:r>
    </w:p>
    <w:p w:rsidR="004B2038" w:rsidRPr="00D507F9" w:rsidRDefault="004B2038" w:rsidP="00877AF7">
      <w:pPr>
        <w:pStyle w:val="NoSpacing"/>
        <w:jc w:val="both"/>
        <w:rPr>
          <w:rFonts w:cstheme="minorHAnsi"/>
          <w:sz w:val="24"/>
          <w:szCs w:val="24"/>
        </w:rPr>
      </w:pPr>
    </w:p>
    <w:p w:rsidR="00A116C6" w:rsidRDefault="00C7793F" w:rsidP="00877AF7">
      <w:pPr>
        <w:pStyle w:val="NoSpacing"/>
        <w:numPr>
          <w:ilvl w:val="2"/>
          <w:numId w:val="3"/>
        </w:numPr>
        <w:ind w:left="0" w:firstLine="0"/>
        <w:jc w:val="both"/>
        <w:rPr>
          <w:rFonts w:cstheme="minorHAnsi"/>
          <w:sz w:val="24"/>
          <w:szCs w:val="24"/>
        </w:rPr>
      </w:pPr>
      <w:r>
        <w:rPr>
          <w:rFonts w:cstheme="minorHAnsi"/>
          <w:sz w:val="24"/>
          <w:szCs w:val="24"/>
        </w:rPr>
        <w:t>Apply pressure to r</w:t>
      </w:r>
      <w:r w:rsidR="00CE6244">
        <w:rPr>
          <w:rFonts w:cstheme="minorHAnsi"/>
          <w:sz w:val="24"/>
          <w:szCs w:val="24"/>
        </w:rPr>
        <w:t>emove air pockets</w:t>
      </w:r>
      <w:r w:rsidR="00A116C6" w:rsidRPr="004B2038">
        <w:rPr>
          <w:rFonts w:cstheme="minorHAnsi"/>
          <w:sz w:val="24"/>
          <w:szCs w:val="24"/>
        </w:rPr>
        <w:t xml:space="preserve"> between the two PDMS layers. Pour the remaining 20:1 ratio PDMS saved earlier around the aligned flow layer blocks. Place 100 g weights on each of the devices to ensure </w:t>
      </w:r>
      <w:proofErr w:type="gramStart"/>
      <w:r w:rsidR="00A116C6" w:rsidRPr="004B2038">
        <w:rPr>
          <w:rFonts w:cstheme="minorHAnsi"/>
          <w:sz w:val="24"/>
          <w:szCs w:val="24"/>
        </w:rPr>
        <w:t>sufficient</w:t>
      </w:r>
      <w:proofErr w:type="gramEnd"/>
      <w:r w:rsidR="00A116C6" w:rsidRPr="004B2038">
        <w:rPr>
          <w:rFonts w:cstheme="minorHAnsi"/>
          <w:sz w:val="24"/>
          <w:szCs w:val="24"/>
        </w:rPr>
        <w:t xml:space="preserve"> contact during the bonding process. </w:t>
      </w:r>
    </w:p>
    <w:p w:rsidR="004B2038" w:rsidRPr="004B2038" w:rsidRDefault="004B2038" w:rsidP="00877AF7">
      <w:pPr>
        <w:pStyle w:val="NoSpacing"/>
        <w:jc w:val="both"/>
        <w:rPr>
          <w:rFonts w:cstheme="minorHAnsi"/>
          <w:sz w:val="24"/>
          <w:szCs w:val="24"/>
        </w:rPr>
      </w:pPr>
    </w:p>
    <w:p w:rsidR="00A116C6" w:rsidRPr="004B2038" w:rsidRDefault="00A116C6" w:rsidP="00877AF7">
      <w:pPr>
        <w:pStyle w:val="NoSpacing"/>
        <w:numPr>
          <w:ilvl w:val="2"/>
          <w:numId w:val="3"/>
        </w:numPr>
        <w:ind w:left="0" w:firstLine="0"/>
        <w:jc w:val="both"/>
        <w:rPr>
          <w:rFonts w:cstheme="minorHAnsi"/>
          <w:sz w:val="24"/>
          <w:szCs w:val="24"/>
        </w:rPr>
      </w:pPr>
      <w:r w:rsidRPr="004B2038">
        <w:rPr>
          <w:rFonts w:cstheme="minorHAnsi"/>
          <w:sz w:val="24"/>
          <w:szCs w:val="24"/>
        </w:rPr>
        <w:t xml:space="preserve">Return the </w:t>
      </w:r>
      <w:r w:rsidR="00E8601D">
        <w:rPr>
          <w:rFonts w:cstheme="minorHAnsi"/>
          <w:sz w:val="24"/>
          <w:szCs w:val="24"/>
        </w:rPr>
        <w:t xml:space="preserve">aligned </w:t>
      </w:r>
      <w:r w:rsidRPr="004B2038">
        <w:rPr>
          <w:rFonts w:cstheme="minorHAnsi"/>
          <w:sz w:val="24"/>
          <w:szCs w:val="24"/>
        </w:rPr>
        <w:t>devices (including the weights) to the 80 °C oven and lea</w:t>
      </w:r>
      <w:r w:rsidR="001B5029" w:rsidRPr="004B2038">
        <w:rPr>
          <w:rFonts w:cstheme="minorHAnsi"/>
          <w:sz w:val="24"/>
          <w:szCs w:val="24"/>
        </w:rPr>
        <w:t xml:space="preserve">ve them to bond for </w:t>
      </w:r>
      <w:r w:rsidR="002B16C6" w:rsidRPr="004B2038">
        <w:rPr>
          <w:rFonts w:cstheme="minorHAnsi"/>
          <w:sz w:val="24"/>
          <w:szCs w:val="24"/>
        </w:rPr>
        <w:t xml:space="preserve">at least 1.5 h and no longer than </w:t>
      </w:r>
      <w:r w:rsidRPr="004B2038">
        <w:rPr>
          <w:rFonts w:cstheme="minorHAnsi"/>
          <w:sz w:val="24"/>
          <w:szCs w:val="24"/>
        </w:rPr>
        <w:t xml:space="preserve">6 h. </w:t>
      </w:r>
    </w:p>
    <w:p w:rsidR="001B5029" w:rsidRPr="004B2038" w:rsidRDefault="001B5029" w:rsidP="00877AF7">
      <w:pPr>
        <w:pStyle w:val="NoSpacing"/>
        <w:jc w:val="both"/>
        <w:rPr>
          <w:rFonts w:cstheme="minorHAnsi"/>
          <w:sz w:val="24"/>
          <w:szCs w:val="24"/>
        </w:rPr>
      </w:pPr>
    </w:p>
    <w:p w:rsidR="00A116C6" w:rsidRPr="009D6CFC" w:rsidRDefault="00A116C6" w:rsidP="00877AF7">
      <w:pPr>
        <w:pStyle w:val="NoSpacing"/>
        <w:numPr>
          <w:ilvl w:val="1"/>
          <w:numId w:val="3"/>
        </w:numPr>
        <w:ind w:left="0" w:firstLine="0"/>
        <w:jc w:val="both"/>
        <w:rPr>
          <w:rFonts w:cstheme="minorHAnsi"/>
          <w:sz w:val="24"/>
          <w:szCs w:val="24"/>
        </w:rPr>
      </w:pPr>
      <w:r w:rsidRPr="009D6CFC">
        <w:rPr>
          <w:rFonts w:cstheme="minorHAnsi"/>
          <w:sz w:val="24"/>
          <w:szCs w:val="24"/>
        </w:rPr>
        <w:t>Finishing the Device</w:t>
      </w:r>
    </w:p>
    <w:p w:rsidR="00AE2ED5" w:rsidRPr="004B2038" w:rsidRDefault="00AE2ED5" w:rsidP="00877AF7">
      <w:pPr>
        <w:pStyle w:val="NoSpacing"/>
        <w:jc w:val="both"/>
        <w:rPr>
          <w:rFonts w:cstheme="minorHAnsi"/>
          <w:b/>
          <w:sz w:val="24"/>
          <w:szCs w:val="24"/>
        </w:rPr>
      </w:pPr>
    </w:p>
    <w:p w:rsidR="00A116C6" w:rsidRDefault="00A116C6" w:rsidP="00877AF7">
      <w:pPr>
        <w:pStyle w:val="NoSpacing"/>
        <w:numPr>
          <w:ilvl w:val="2"/>
          <w:numId w:val="3"/>
        </w:numPr>
        <w:ind w:left="0" w:firstLine="0"/>
        <w:jc w:val="both"/>
        <w:rPr>
          <w:rFonts w:cstheme="minorHAnsi"/>
          <w:sz w:val="24"/>
          <w:szCs w:val="24"/>
        </w:rPr>
      </w:pPr>
      <w:r w:rsidRPr="004B2038">
        <w:rPr>
          <w:rFonts w:cstheme="minorHAnsi"/>
          <w:sz w:val="24"/>
          <w:szCs w:val="24"/>
        </w:rPr>
        <w:t xml:space="preserve">Remove the wafer from the oven and </w:t>
      </w:r>
      <w:r w:rsidR="00450FE8">
        <w:rPr>
          <w:rFonts w:cstheme="minorHAnsi"/>
          <w:sz w:val="24"/>
          <w:szCs w:val="24"/>
        </w:rPr>
        <w:t>extract</w:t>
      </w:r>
      <w:r w:rsidRPr="004B2038">
        <w:rPr>
          <w:rFonts w:cstheme="minorHAnsi"/>
          <w:sz w:val="24"/>
          <w:szCs w:val="24"/>
        </w:rPr>
        <w:t xml:space="preserve"> each</w:t>
      </w:r>
      <w:r w:rsidR="00450FE8">
        <w:rPr>
          <w:rFonts w:cstheme="minorHAnsi"/>
          <w:sz w:val="24"/>
          <w:szCs w:val="24"/>
        </w:rPr>
        <w:t xml:space="preserve"> of the</w:t>
      </w:r>
      <w:r w:rsidRPr="004B2038">
        <w:rPr>
          <w:rFonts w:cstheme="minorHAnsi"/>
          <w:sz w:val="24"/>
          <w:szCs w:val="24"/>
        </w:rPr>
        <w:t xml:space="preserve"> individual device</w:t>
      </w:r>
      <w:r w:rsidR="00450FE8">
        <w:rPr>
          <w:rFonts w:cstheme="minorHAnsi"/>
          <w:sz w:val="24"/>
          <w:szCs w:val="24"/>
        </w:rPr>
        <w:t>s</w:t>
      </w:r>
      <w:r w:rsidRPr="004B2038">
        <w:rPr>
          <w:rFonts w:cstheme="minorHAnsi"/>
          <w:sz w:val="24"/>
          <w:szCs w:val="24"/>
        </w:rPr>
        <w:t xml:space="preserve"> from the control layer wafer, covering the feature side of each device with scotch tape. </w:t>
      </w:r>
    </w:p>
    <w:p w:rsidR="004B2038" w:rsidRPr="004B2038" w:rsidRDefault="004B2038" w:rsidP="00877AF7">
      <w:pPr>
        <w:pStyle w:val="NoSpacing"/>
        <w:jc w:val="both"/>
        <w:rPr>
          <w:rFonts w:cstheme="minorHAnsi"/>
          <w:sz w:val="24"/>
          <w:szCs w:val="24"/>
        </w:rPr>
      </w:pPr>
    </w:p>
    <w:p w:rsidR="00A116C6" w:rsidRDefault="00A116C6" w:rsidP="00877AF7">
      <w:pPr>
        <w:pStyle w:val="NoSpacing"/>
        <w:numPr>
          <w:ilvl w:val="2"/>
          <w:numId w:val="3"/>
        </w:numPr>
        <w:ind w:left="0" w:firstLine="0"/>
        <w:jc w:val="both"/>
        <w:rPr>
          <w:rFonts w:cstheme="minorHAnsi"/>
          <w:sz w:val="24"/>
          <w:szCs w:val="24"/>
        </w:rPr>
      </w:pPr>
      <w:r w:rsidRPr="004B2038">
        <w:rPr>
          <w:rFonts w:cstheme="minorHAnsi"/>
          <w:sz w:val="24"/>
          <w:szCs w:val="24"/>
        </w:rPr>
        <w:t xml:space="preserve">Iteratively, punch a single hole for each of the 9 flow layer inlets, 24 control layer channel inlets, and the single flow layer outlet </w:t>
      </w:r>
      <w:r w:rsidR="0035677D">
        <w:rPr>
          <w:rFonts w:cstheme="minorHAnsi"/>
          <w:sz w:val="24"/>
          <w:szCs w:val="24"/>
        </w:rPr>
        <w:t>of</w:t>
      </w:r>
      <w:r w:rsidR="0035677D" w:rsidRPr="004B2038">
        <w:rPr>
          <w:rFonts w:cstheme="minorHAnsi"/>
          <w:sz w:val="24"/>
          <w:szCs w:val="24"/>
        </w:rPr>
        <w:t xml:space="preserve"> </w:t>
      </w:r>
      <w:r w:rsidRPr="004B2038">
        <w:rPr>
          <w:rFonts w:cstheme="minorHAnsi"/>
          <w:sz w:val="24"/>
          <w:szCs w:val="24"/>
        </w:rPr>
        <w:t xml:space="preserve">each device. Punch the device with the feature side facing up, using a camera to ensure holes are punched within the feature boundaries. </w:t>
      </w:r>
    </w:p>
    <w:p w:rsidR="004B2038" w:rsidRPr="004B2038" w:rsidRDefault="004B2038" w:rsidP="00877AF7">
      <w:pPr>
        <w:pStyle w:val="NoSpacing"/>
        <w:jc w:val="both"/>
        <w:rPr>
          <w:rFonts w:cstheme="minorHAnsi"/>
          <w:sz w:val="24"/>
          <w:szCs w:val="24"/>
        </w:rPr>
      </w:pPr>
    </w:p>
    <w:p w:rsidR="00A116C6" w:rsidRDefault="00A116C6" w:rsidP="00877AF7">
      <w:pPr>
        <w:pStyle w:val="NoSpacing"/>
        <w:numPr>
          <w:ilvl w:val="2"/>
          <w:numId w:val="3"/>
        </w:numPr>
        <w:ind w:left="0" w:firstLine="0"/>
        <w:jc w:val="both"/>
        <w:rPr>
          <w:rFonts w:cstheme="minorHAnsi"/>
          <w:sz w:val="24"/>
          <w:szCs w:val="24"/>
        </w:rPr>
      </w:pPr>
      <w:r w:rsidRPr="004B2038">
        <w:rPr>
          <w:rFonts w:cstheme="minorHAnsi"/>
          <w:sz w:val="24"/>
          <w:szCs w:val="24"/>
        </w:rPr>
        <w:lastRenderedPageBreak/>
        <w:t>For each device, clean a single microscope slide with isopropanol and acetone and dry the slides under a stream of N</w:t>
      </w:r>
      <w:r w:rsidRPr="004B2038">
        <w:rPr>
          <w:rFonts w:cstheme="minorHAnsi"/>
          <w:sz w:val="24"/>
          <w:szCs w:val="24"/>
          <w:vertAlign w:val="subscript"/>
        </w:rPr>
        <w:t>2</w:t>
      </w:r>
      <w:r w:rsidRPr="004B2038">
        <w:rPr>
          <w:rFonts w:cstheme="minorHAnsi"/>
          <w:sz w:val="24"/>
          <w:szCs w:val="24"/>
        </w:rPr>
        <w:t xml:space="preserve">. Subsequently, place the microscope slides on a hot plate set to 150 °C for 15 min. </w:t>
      </w:r>
    </w:p>
    <w:p w:rsidR="004C4E9E" w:rsidRDefault="004C4E9E" w:rsidP="00877AF7">
      <w:pPr>
        <w:pStyle w:val="NoSpacing"/>
        <w:jc w:val="both"/>
        <w:rPr>
          <w:rFonts w:cstheme="minorHAnsi"/>
          <w:sz w:val="24"/>
          <w:szCs w:val="24"/>
        </w:rPr>
      </w:pPr>
    </w:p>
    <w:p w:rsidR="004C4E9E" w:rsidRDefault="004C4E9E" w:rsidP="00877AF7">
      <w:pPr>
        <w:pStyle w:val="NoSpacing"/>
        <w:numPr>
          <w:ilvl w:val="2"/>
          <w:numId w:val="3"/>
        </w:numPr>
        <w:ind w:left="0" w:firstLine="0"/>
        <w:jc w:val="both"/>
        <w:rPr>
          <w:rFonts w:cstheme="minorHAnsi"/>
          <w:sz w:val="24"/>
          <w:szCs w:val="24"/>
        </w:rPr>
      </w:pPr>
      <w:r>
        <w:rPr>
          <w:rFonts w:cstheme="minorHAnsi"/>
          <w:sz w:val="24"/>
          <w:szCs w:val="24"/>
        </w:rPr>
        <w:t xml:space="preserve">Use oxygen plasma </w:t>
      </w:r>
      <w:proofErr w:type="spellStart"/>
      <w:r>
        <w:rPr>
          <w:rFonts w:cstheme="minorHAnsi"/>
          <w:sz w:val="24"/>
          <w:szCs w:val="24"/>
        </w:rPr>
        <w:t>ashing</w:t>
      </w:r>
      <w:proofErr w:type="spellEnd"/>
      <w:r>
        <w:rPr>
          <w:rFonts w:cstheme="minorHAnsi"/>
          <w:sz w:val="24"/>
          <w:szCs w:val="24"/>
        </w:rPr>
        <w:t xml:space="preserve"> to bond the PDMS devices to the glass slides, applying an </w:t>
      </w:r>
      <w:proofErr w:type="spellStart"/>
      <w:r>
        <w:rPr>
          <w:rFonts w:cstheme="minorHAnsi"/>
          <w:sz w:val="24"/>
          <w:szCs w:val="24"/>
        </w:rPr>
        <w:t>ashing</w:t>
      </w:r>
      <w:proofErr w:type="spellEnd"/>
      <w:r>
        <w:rPr>
          <w:rFonts w:cstheme="minorHAnsi"/>
          <w:sz w:val="24"/>
          <w:szCs w:val="24"/>
        </w:rPr>
        <w:t xml:space="preserve"> power of 50 W for 45 s. Ensure that the feature side of the device is facing upwards when </w:t>
      </w:r>
      <w:proofErr w:type="spellStart"/>
      <w:r>
        <w:rPr>
          <w:rFonts w:cstheme="minorHAnsi"/>
          <w:sz w:val="24"/>
          <w:szCs w:val="24"/>
        </w:rPr>
        <w:t>ashing</w:t>
      </w:r>
      <w:proofErr w:type="spellEnd"/>
      <w:r>
        <w:rPr>
          <w:rFonts w:cstheme="minorHAnsi"/>
          <w:sz w:val="24"/>
          <w:szCs w:val="24"/>
        </w:rPr>
        <w:t>. Once complete, place the device feature side down on the glass slide, applying pressure to remove trapped gas between the surfaces.</w:t>
      </w:r>
    </w:p>
    <w:p w:rsidR="004B2038" w:rsidRPr="00BD7680" w:rsidRDefault="004B2038" w:rsidP="00877AF7">
      <w:pPr>
        <w:pStyle w:val="NoSpacing"/>
        <w:jc w:val="both"/>
        <w:rPr>
          <w:rFonts w:cstheme="minorHAnsi"/>
          <w:sz w:val="24"/>
          <w:szCs w:val="24"/>
        </w:rPr>
      </w:pPr>
    </w:p>
    <w:p w:rsidR="00A116C6" w:rsidRPr="004B2038" w:rsidRDefault="00A116C6" w:rsidP="00877AF7">
      <w:pPr>
        <w:pStyle w:val="NoSpacing"/>
        <w:numPr>
          <w:ilvl w:val="2"/>
          <w:numId w:val="3"/>
        </w:numPr>
        <w:ind w:left="0" w:firstLine="0"/>
        <w:jc w:val="both"/>
        <w:rPr>
          <w:rFonts w:cstheme="minorHAnsi"/>
          <w:sz w:val="24"/>
          <w:szCs w:val="24"/>
        </w:rPr>
      </w:pPr>
      <w:r w:rsidRPr="004B2038">
        <w:rPr>
          <w:rFonts w:cstheme="minorHAnsi"/>
          <w:sz w:val="24"/>
          <w:szCs w:val="24"/>
        </w:rPr>
        <w:t xml:space="preserve">Place the bonded devices onto a hot plate set to 110 °C for </w:t>
      </w:r>
      <w:r w:rsidR="00A06804">
        <w:rPr>
          <w:rFonts w:cstheme="minorHAnsi"/>
          <w:sz w:val="24"/>
          <w:szCs w:val="24"/>
        </w:rPr>
        <w:t>1 h</w:t>
      </w:r>
      <w:r w:rsidRPr="004B2038">
        <w:rPr>
          <w:rFonts w:cstheme="minorHAnsi"/>
          <w:sz w:val="24"/>
          <w:szCs w:val="24"/>
        </w:rPr>
        <w:t xml:space="preserve">. Weights can be placed </w:t>
      </w:r>
      <w:r w:rsidR="009D33B8" w:rsidRPr="004B2038">
        <w:rPr>
          <w:rFonts w:cstheme="minorHAnsi"/>
          <w:sz w:val="24"/>
          <w:szCs w:val="24"/>
        </w:rPr>
        <w:t xml:space="preserve">on top of </w:t>
      </w:r>
      <w:r w:rsidRPr="004B2038">
        <w:rPr>
          <w:rFonts w:cstheme="minorHAnsi"/>
          <w:sz w:val="24"/>
          <w:szCs w:val="24"/>
        </w:rPr>
        <w:t xml:space="preserve">the devices to improve adhesion of the device. </w:t>
      </w:r>
    </w:p>
    <w:p w:rsidR="00A116C6" w:rsidRPr="004B2038" w:rsidRDefault="00A116C6" w:rsidP="00877AF7">
      <w:pPr>
        <w:pStyle w:val="NoSpacing"/>
        <w:jc w:val="both"/>
        <w:rPr>
          <w:rFonts w:cstheme="minorHAnsi"/>
          <w:sz w:val="24"/>
          <w:szCs w:val="24"/>
        </w:rPr>
      </w:pPr>
    </w:p>
    <w:p w:rsidR="00A116C6" w:rsidRPr="004B2038" w:rsidRDefault="00A116C6" w:rsidP="00877AF7">
      <w:pPr>
        <w:pStyle w:val="NoSpacing"/>
        <w:numPr>
          <w:ilvl w:val="0"/>
          <w:numId w:val="3"/>
        </w:numPr>
        <w:ind w:left="0" w:firstLine="0"/>
        <w:jc w:val="both"/>
        <w:rPr>
          <w:rFonts w:cstheme="minorHAnsi"/>
          <w:b/>
          <w:sz w:val="24"/>
          <w:szCs w:val="24"/>
        </w:rPr>
      </w:pPr>
      <w:r w:rsidRPr="004B2038">
        <w:rPr>
          <w:rFonts w:cstheme="minorHAnsi"/>
          <w:b/>
          <w:sz w:val="24"/>
          <w:szCs w:val="24"/>
        </w:rPr>
        <w:t xml:space="preserve">Hardware </w:t>
      </w:r>
      <w:r w:rsidR="009D6CFC">
        <w:rPr>
          <w:rFonts w:cstheme="minorHAnsi"/>
          <w:b/>
          <w:sz w:val="24"/>
          <w:szCs w:val="24"/>
        </w:rPr>
        <w:t>s</w:t>
      </w:r>
      <w:r w:rsidRPr="004B2038">
        <w:rPr>
          <w:rFonts w:cstheme="minorHAnsi"/>
          <w:b/>
          <w:sz w:val="24"/>
          <w:szCs w:val="24"/>
        </w:rPr>
        <w:t>etup</w:t>
      </w:r>
    </w:p>
    <w:p w:rsidR="00AE2ED5" w:rsidRPr="004B2038" w:rsidRDefault="00AE2ED5" w:rsidP="00877AF7">
      <w:pPr>
        <w:pStyle w:val="NoSpacing"/>
        <w:jc w:val="both"/>
        <w:rPr>
          <w:rFonts w:cstheme="minorHAnsi"/>
          <w:sz w:val="24"/>
          <w:szCs w:val="24"/>
        </w:rPr>
      </w:pPr>
    </w:p>
    <w:p w:rsidR="00A116C6" w:rsidRPr="004B2038" w:rsidRDefault="009D6CFC" w:rsidP="00877AF7">
      <w:pPr>
        <w:pStyle w:val="NoSpacing"/>
        <w:jc w:val="both"/>
        <w:rPr>
          <w:rFonts w:cstheme="minorHAnsi"/>
          <w:sz w:val="24"/>
          <w:szCs w:val="24"/>
        </w:rPr>
      </w:pPr>
      <w:r w:rsidRPr="009D6CFC">
        <w:rPr>
          <w:rFonts w:cstheme="minorHAnsi"/>
          <w:sz w:val="24"/>
          <w:szCs w:val="24"/>
        </w:rPr>
        <w:t>NOTE:</w:t>
      </w:r>
      <w:r w:rsidR="00AE2ED5" w:rsidRPr="004B2038">
        <w:rPr>
          <w:rFonts w:cstheme="minorHAnsi"/>
          <w:sz w:val="24"/>
          <w:szCs w:val="24"/>
        </w:rPr>
        <w:t xml:space="preserve"> </w:t>
      </w:r>
      <w:r w:rsidR="00A116C6" w:rsidRPr="004B2038">
        <w:rPr>
          <w:rFonts w:cstheme="minorHAnsi"/>
          <w:sz w:val="24"/>
          <w:szCs w:val="24"/>
        </w:rPr>
        <w:t>To achieve control over the microfluidic chips, numerous pieces of hardware need to be installed and connected with one another. Three distinct groups of hardware are required: 1) Pneumatic control system for the control channels, 2) A pneumatic pressure regulator to control flow of the reaction reagents within the device, and 3) A cooling system to cool the IVTT reaction solution prior to injection into the microfluidic device. A</w:t>
      </w:r>
      <w:r w:rsidR="00D52A8D">
        <w:rPr>
          <w:rFonts w:cstheme="minorHAnsi"/>
          <w:sz w:val="24"/>
          <w:szCs w:val="24"/>
        </w:rPr>
        <w:t>n</w:t>
      </w:r>
      <w:r w:rsidR="00A116C6" w:rsidRPr="004B2038">
        <w:rPr>
          <w:rFonts w:cstheme="minorHAnsi"/>
          <w:sz w:val="24"/>
          <w:szCs w:val="24"/>
        </w:rPr>
        <w:t xml:space="preserve"> overview of the hardware setup is provided in </w:t>
      </w:r>
      <w:r w:rsidR="00A116C6" w:rsidRPr="004B2038">
        <w:rPr>
          <w:rFonts w:cstheme="minorHAnsi"/>
          <w:b/>
          <w:sz w:val="24"/>
          <w:szCs w:val="24"/>
        </w:rPr>
        <w:t>Figure 1.</w:t>
      </w:r>
      <w:r w:rsidR="009233DF" w:rsidRPr="004B2038">
        <w:rPr>
          <w:rFonts w:cstheme="minorHAnsi"/>
          <w:b/>
          <w:sz w:val="24"/>
          <w:szCs w:val="24"/>
        </w:rPr>
        <w:t xml:space="preserve"> </w:t>
      </w:r>
      <w:r w:rsidR="009233DF" w:rsidRPr="004B2038">
        <w:rPr>
          <w:rFonts w:cstheme="minorHAnsi"/>
          <w:sz w:val="24"/>
          <w:szCs w:val="24"/>
        </w:rPr>
        <w:t>It should be noted that</w:t>
      </w:r>
      <w:r w:rsidR="0064432A" w:rsidRPr="004B2038">
        <w:rPr>
          <w:rFonts w:cstheme="minorHAnsi"/>
          <w:sz w:val="24"/>
          <w:szCs w:val="24"/>
        </w:rPr>
        <w:t xml:space="preserve"> the protocols provided here attempt to be as general as possible, however certain specific pieces of equipment used throughout our research are referenced. </w:t>
      </w:r>
      <w:r w:rsidR="001B27CB">
        <w:rPr>
          <w:rFonts w:cstheme="minorHAnsi"/>
          <w:sz w:val="24"/>
          <w:szCs w:val="24"/>
        </w:rPr>
        <w:t>A</w:t>
      </w:r>
      <w:r w:rsidR="0064432A" w:rsidRPr="004B2038">
        <w:rPr>
          <w:rFonts w:cstheme="minorHAnsi"/>
          <w:sz w:val="24"/>
          <w:szCs w:val="24"/>
        </w:rPr>
        <w:t xml:space="preserve">ll hardware can be replaced by alternatives able to perform the same function. In such cases, the protocols here can be used to outline </w:t>
      </w:r>
      <w:r w:rsidR="00AC6983" w:rsidRPr="004B2038">
        <w:rPr>
          <w:rFonts w:cstheme="minorHAnsi"/>
          <w:sz w:val="24"/>
          <w:szCs w:val="24"/>
        </w:rPr>
        <w:t>the general st</w:t>
      </w:r>
      <w:r w:rsidR="005A0902" w:rsidRPr="004B2038">
        <w:rPr>
          <w:rFonts w:cstheme="minorHAnsi"/>
          <w:sz w:val="24"/>
          <w:szCs w:val="24"/>
        </w:rPr>
        <w:t>eps needed to set up the system</w:t>
      </w:r>
      <w:r w:rsidR="00AC6983" w:rsidRPr="004B2038">
        <w:rPr>
          <w:rFonts w:cstheme="minorHAnsi"/>
          <w:sz w:val="24"/>
          <w:szCs w:val="24"/>
        </w:rPr>
        <w:t xml:space="preserve"> and the requirements of each of the components. Alternative hardware setups are presented by Brower </w:t>
      </w:r>
      <w:r w:rsidR="0002159A" w:rsidRPr="0002159A">
        <w:rPr>
          <w:rFonts w:cstheme="minorHAnsi"/>
          <w:sz w:val="24"/>
          <w:szCs w:val="24"/>
        </w:rPr>
        <w:t>et al.</w:t>
      </w:r>
      <w:r w:rsidR="00AC6983" w:rsidRPr="004B2038">
        <w:rPr>
          <w:rFonts w:cstheme="minorHAnsi"/>
          <w:i/>
          <w:sz w:val="24"/>
          <w:szCs w:val="24"/>
        </w:rPr>
        <w:fldChar w:fldCharType="begin" w:fldLock="1"/>
      </w:r>
      <w:r w:rsidR="00033800">
        <w:rPr>
          <w:rFonts w:cstheme="minorHAnsi"/>
          <w:i/>
          <w:sz w:val="24"/>
          <w:szCs w:val="24"/>
        </w:rPr>
        <w:instrText>ADDIN CSL_CITATION {"citationItems":[{"id":"ITEM-1","itemData":{"DOI":"10.1016/j.ohx.2017.10.001","ISSN":"24680672","abstract":"Microfluidic technologies have been used across diverse disciplines (e.g. high-throughput biological measurement, fluid physics, laboratory fluid manipulation) but widespread adoption has been limited in part due to the lack of openly disseminated resources that enable non-specialist labs to make and operate their own devices. Here, we report the open-source build of a pneumatic setup capable of operating both single and multilayer (Quake-style) microfluidic devices with programmable scripting automation. This setup can operate both simple and complex devices with 48 device valve control inputs and 18 sample inputs, with modular design for easy expansion, at a fraction of the cost of similar commercial solutions. We present a detailed step-by-step guide to building the pneumatic instrumentation, as well as instructions for custom device operation using our software, Geppetto, through an easy-to-use GUI for live on-chip valve actuation and a scripting system for experiment automation. We show robust valve actuation with near real-time software feedback and demonstrate use of the setup for high-throughput biochemical measurements on-chip. This open-source setup will enable specialists and novices alike to run microfluidic devices easily in their own laboratories.","author":[{"dropping-particle":"","family":"Brower","given":"Kara","non-dropping-particle":"","parse-names":false,"suffix":""},{"dropping-particle":"","family":"Puccinelli","given":"Robert R.","non-dropping-particle":"","parse-names":false,"suffix":""},{"dropping-particle":"","family":"Markin","given":"Craig J.","non-dropping-particle":"","parse-names":false,"suffix":""},{"dropping-particle":"","family":"Shimko","given":"Tyler C.","non-dropping-particle":"","parse-names":false,"suffix":""},{"dropping-particle":"","family":"Longwell","given":"Scott A.","non-dropping-particle":"","parse-names":false,"suffix":""},{"dropping-particle":"","family":"Cruz","given":"Bianca","non-dropping-particle":"","parse-names":false,"suffix":""},{"dropping-particle":"","family":"Gomez-Sjoberg","given":"Rafael","non-dropping-particle":"","parse-names":false,"suffix":""},{"dropping-particle":"","family":"Fordyce","given":"Polly M.","non-dropping-particle":"","parse-names":false,"suffix":""}],"container-title":"HardwareX","id":"ITEM-1","issue":"September 2017","issued":{"date-parts":[["2018"]]},"page":"117-134","publisher":"Elsevier","title":"An open-source, programmable pneumatic setup for operation and automated control of single- and multi-layer microfluidic devices","type":"article-journal","volume":"3"},"uris":["http://www.mendeley.com/documents/?uuid=4562c612-0ccd-402c-aa4c-afa0eada965b"]}],"mendeley":{"formattedCitation":"&lt;sup&gt;48&lt;/sup&gt;","plainTextFormattedCitation":"48","previouslyFormattedCitation":"&lt;sup&gt;48&lt;/sup&gt;"},"properties":{"noteIndex":0},"schema":"https://github.com/citation-style-language/schema/raw/master/csl-citation.json"}</w:instrText>
      </w:r>
      <w:r w:rsidR="00AC6983" w:rsidRPr="004B2038">
        <w:rPr>
          <w:rFonts w:cstheme="minorHAnsi"/>
          <w:i/>
          <w:sz w:val="24"/>
          <w:szCs w:val="24"/>
        </w:rPr>
        <w:fldChar w:fldCharType="separate"/>
      </w:r>
      <w:r w:rsidR="00D475F1" w:rsidRPr="004B2038">
        <w:rPr>
          <w:rFonts w:cstheme="minorHAnsi"/>
          <w:noProof/>
          <w:sz w:val="24"/>
          <w:szCs w:val="24"/>
          <w:vertAlign w:val="superscript"/>
        </w:rPr>
        <w:t>48</w:t>
      </w:r>
      <w:r w:rsidR="00AC6983" w:rsidRPr="004B2038">
        <w:rPr>
          <w:rFonts w:cstheme="minorHAnsi"/>
          <w:i/>
          <w:sz w:val="24"/>
          <w:szCs w:val="24"/>
        </w:rPr>
        <w:fldChar w:fldCharType="end"/>
      </w:r>
      <w:r w:rsidR="00AC6983" w:rsidRPr="004B2038">
        <w:rPr>
          <w:rFonts w:cstheme="minorHAnsi"/>
          <w:sz w:val="24"/>
          <w:szCs w:val="24"/>
        </w:rPr>
        <w:t xml:space="preserve"> and White and Streets</w:t>
      </w:r>
      <w:r w:rsidR="00AC6983" w:rsidRPr="004B2038">
        <w:rPr>
          <w:rFonts w:cstheme="minorHAnsi"/>
          <w:sz w:val="24"/>
          <w:szCs w:val="24"/>
        </w:rPr>
        <w:fldChar w:fldCharType="begin" w:fldLock="1"/>
      </w:r>
      <w:r w:rsidR="00033800">
        <w:rPr>
          <w:rFonts w:cstheme="minorHAnsi"/>
          <w:sz w:val="24"/>
          <w:szCs w:val="24"/>
        </w:rPr>
        <w:instrText>ADDIN CSL_CITATION {"citationItems":[{"id":"ITEM-1","itemData":{"DOI":"10.1016/j.ohx.2017.10.002","ISSN":"24680672","abstract":"Microfluidic devices with integrated valves provide precise, programmable fluid handling platforms for high-throughput biological or chemical assays. However, setting up the infrastructure to control such platforms often requires specific engineering expertise or expensive commercial solutions. To address these obstacles, we present a Kit for Arduino-based Transistor Array Actuation (KATARA), an open-source and low-cost Arduino-based controller that can drive 70 solenoid valves to pneumatically actuate integrated microfluidic valves. We include a python package with a GUI to control the KATARA from a personal computer. No programming experience is required.","author":[{"dropping-particle":"","family":"White","given":"Jonathan A.","non-dropping-particle":"","parse-names":false,"suffix":""},{"dropping-particle":"","family":"Streets","given":"Aaron M.","non-dropping-particle":"","parse-names":false,"suffix":""}],"container-title":"HardwareX","id":"ITEM-1","issue":"October 2017","issued":{"date-parts":[["2018"]]},"page":"135-145","title":"Controller for microfluidic large-scale integration","type":"article-journal","volume":"3"},"uris":["http://www.mendeley.com/documents/?uuid=6b319896-ec75-4afe-9589-cf0d166a1606"]}],"mendeley":{"formattedCitation":"&lt;sup&gt;49&lt;/sup&gt;","plainTextFormattedCitation":"49","previouslyFormattedCitation":"&lt;sup&gt;49&lt;/sup&gt;"},"properties":{"noteIndex":0},"schema":"https://github.com/citation-style-language/schema/raw/master/csl-citation.json"}</w:instrText>
      </w:r>
      <w:r w:rsidR="00AC6983" w:rsidRPr="004B2038">
        <w:rPr>
          <w:rFonts w:cstheme="minorHAnsi"/>
          <w:sz w:val="24"/>
          <w:szCs w:val="24"/>
        </w:rPr>
        <w:fldChar w:fldCharType="separate"/>
      </w:r>
      <w:r w:rsidR="00D475F1" w:rsidRPr="004B2038">
        <w:rPr>
          <w:rFonts w:cstheme="minorHAnsi"/>
          <w:noProof/>
          <w:sz w:val="24"/>
          <w:szCs w:val="24"/>
          <w:vertAlign w:val="superscript"/>
        </w:rPr>
        <w:t>49</w:t>
      </w:r>
      <w:r w:rsidR="00AC6983" w:rsidRPr="004B2038">
        <w:rPr>
          <w:rFonts w:cstheme="minorHAnsi"/>
          <w:sz w:val="24"/>
          <w:szCs w:val="24"/>
        </w:rPr>
        <w:fldChar w:fldCharType="end"/>
      </w:r>
      <w:r w:rsidR="00AC6983" w:rsidRPr="004B2038">
        <w:rPr>
          <w:rFonts w:cstheme="minorHAnsi"/>
          <w:sz w:val="24"/>
          <w:szCs w:val="24"/>
        </w:rPr>
        <w:t xml:space="preserve">. </w:t>
      </w:r>
    </w:p>
    <w:p w:rsidR="00AC6983" w:rsidRPr="004B2038" w:rsidRDefault="00AC6983" w:rsidP="00877AF7">
      <w:pPr>
        <w:pStyle w:val="NoSpacing"/>
        <w:jc w:val="both"/>
        <w:rPr>
          <w:rFonts w:cstheme="minorHAnsi"/>
          <w:sz w:val="24"/>
          <w:szCs w:val="24"/>
        </w:rPr>
      </w:pPr>
    </w:p>
    <w:p w:rsidR="00A116C6" w:rsidRPr="009D6CFC" w:rsidRDefault="00A116C6" w:rsidP="00877AF7">
      <w:pPr>
        <w:pStyle w:val="NoSpacing"/>
        <w:numPr>
          <w:ilvl w:val="1"/>
          <w:numId w:val="3"/>
        </w:numPr>
        <w:ind w:left="0" w:firstLine="0"/>
        <w:jc w:val="both"/>
        <w:rPr>
          <w:rFonts w:cstheme="minorHAnsi"/>
          <w:sz w:val="24"/>
          <w:szCs w:val="24"/>
        </w:rPr>
      </w:pPr>
      <w:r w:rsidRPr="009D6CFC">
        <w:rPr>
          <w:rFonts w:cstheme="minorHAnsi"/>
          <w:sz w:val="24"/>
          <w:szCs w:val="24"/>
        </w:rPr>
        <w:t xml:space="preserve">Pneumatic </w:t>
      </w:r>
      <w:r w:rsidR="009D6CFC" w:rsidRPr="009D6CFC">
        <w:rPr>
          <w:rFonts w:cstheme="minorHAnsi"/>
          <w:sz w:val="24"/>
          <w:szCs w:val="24"/>
        </w:rPr>
        <w:t xml:space="preserve">control system </w:t>
      </w:r>
      <w:r w:rsidRPr="009D6CFC">
        <w:rPr>
          <w:rFonts w:cstheme="minorHAnsi"/>
          <w:sz w:val="24"/>
          <w:szCs w:val="24"/>
        </w:rPr>
        <w:t xml:space="preserve">(see </w:t>
      </w:r>
      <w:r w:rsidRPr="00877AF7">
        <w:rPr>
          <w:rFonts w:cstheme="minorHAnsi"/>
          <w:b/>
          <w:sz w:val="24"/>
          <w:szCs w:val="24"/>
        </w:rPr>
        <w:t>Figure 2</w:t>
      </w:r>
      <w:r w:rsidRPr="009D6CFC">
        <w:rPr>
          <w:rFonts w:cstheme="minorHAnsi"/>
          <w:sz w:val="24"/>
          <w:szCs w:val="24"/>
        </w:rPr>
        <w:t>)</w:t>
      </w:r>
    </w:p>
    <w:p w:rsidR="00AE2ED5" w:rsidRPr="009D6CFC" w:rsidRDefault="00AE2ED5" w:rsidP="00877AF7">
      <w:pPr>
        <w:pStyle w:val="NoSpacing"/>
        <w:jc w:val="both"/>
        <w:rPr>
          <w:rFonts w:cstheme="minorHAnsi"/>
          <w:sz w:val="24"/>
          <w:szCs w:val="24"/>
        </w:rPr>
      </w:pPr>
    </w:p>
    <w:p w:rsidR="003718E7" w:rsidRDefault="003718E7" w:rsidP="00877AF7">
      <w:pPr>
        <w:pStyle w:val="NoSpacing"/>
        <w:numPr>
          <w:ilvl w:val="2"/>
          <w:numId w:val="3"/>
        </w:numPr>
        <w:ind w:left="0" w:firstLine="0"/>
        <w:jc w:val="both"/>
        <w:rPr>
          <w:rFonts w:cstheme="minorHAnsi"/>
          <w:sz w:val="24"/>
          <w:szCs w:val="24"/>
        </w:rPr>
      </w:pPr>
      <w:r w:rsidRPr="004B2038">
        <w:rPr>
          <w:rFonts w:cstheme="minorHAnsi"/>
          <w:sz w:val="24"/>
          <w:szCs w:val="24"/>
        </w:rPr>
        <w:t xml:space="preserve">Using the manufacturers’ protocol, establish a TCP connection between the fieldbus controller and the user workstation. </w:t>
      </w:r>
      <w:r w:rsidR="009D6CFC">
        <w:rPr>
          <w:rFonts w:cstheme="minorHAnsi"/>
          <w:sz w:val="24"/>
          <w:szCs w:val="24"/>
        </w:rPr>
        <w:t>Use c</w:t>
      </w:r>
      <w:r w:rsidRPr="004B2038">
        <w:rPr>
          <w:rFonts w:cstheme="minorHAnsi"/>
          <w:sz w:val="24"/>
          <w:szCs w:val="24"/>
        </w:rPr>
        <w:t xml:space="preserve">ontrol software (provided as supplementary files) to compose MODBUS commands which are sent via the TCP connection to </w:t>
      </w:r>
      <w:proofErr w:type="gramStart"/>
      <w:r w:rsidRPr="004B2038">
        <w:rPr>
          <w:rFonts w:cstheme="minorHAnsi"/>
          <w:sz w:val="24"/>
          <w:szCs w:val="24"/>
        </w:rPr>
        <w:t>controller, and</w:t>
      </w:r>
      <w:proofErr w:type="gramEnd"/>
      <w:r w:rsidRPr="004B2038">
        <w:rPr>
          <w:rFonts w:cstheme="minorHAnsi"/>
          <w:sz w:val="24"/>
          <w:szCs w:val="24"/>
        </w:rPr>
        <w:t xml:space="preserve"> actuate the solenoid valves. </w:t>
      </w:r>
    </w:p>
    <w:p w:rsidR="004B2038" w:rsidRPr="004B2038" w:rsidRDefault="004B2038" w:rsidP="00877AF7">
      <w:pPr>
        <w:pStyle w:val="NoSpacing"/>
        <w:jc w:val="both"/>
        <w:rPr>
          <w:rFonts w:cstheme="minorHAnsi"/>
          <w:sz w:val="24"/>
          <w:szCs w:val="24"/>
        </w:rPr>
      </w:pPr>
    </w:p>
    <w:p w:rsidR="00A116C6" w:rsidRDefault="003718E7" w:rsidP="00877AF7">
      <w:pPr>
        <w:pStyle w:val="NoSpacing"/>
        <w:numPr>
          <w:ilvl w:val="2"/>
          <w:numId w:val="3"/>
        </w:numPr>
        <w:ind w:left="0" w:firstLine="0"/>
        <w:jc w:val="both"/>
        <w:rPr>
          <w:rFonts w:cstheme="minorHAnsi"/>
          <w:sz w:val="24"/>
          <w:szCs w:val="24"/>
        </w:rPr>
      </w:pPr>
      <w:r w:rsidRPr="004B2038">
        <w:rPr>
          <w:rFonts w:cstheme="minorHAnsi"/>
          <w:sz w:val="24"/>
          <w:szCs w:val="24"/>
        </w:rPr>
        <w:t>Expand t</w:t>
      </w:r>
      <w:r w:rsidR="00A116C6" w:rsidRPr="004B2038">
        <w:rPr>
          <w:rFonts w:cstheme="minorHAnsi"/>
          <w:sz w:val="24"/>
          <w:szCs w:val="24"/>
        </w:rPr>
        <w:t>he fieldbus controller with eight 4-channel digital output modules</w:t>
      </w:r>
      <w:r w:rsidRPr="004B2038">
        <w:rPr>
          <w:rFonts w:cstheme="minorHAnsi"/>
          <w:sz w:val="24"/>
          <w:szCs w:val="24"/>
        </w:rPr>
        <w:t>, one for each solenoid valve being used</w:t>
      </w:r>
      <w:r w:rsidR="00A116C6" w:rsidRPr="004B2038">
        <w:rPr>
          <w:rFonts w:cstheme="minorHAnsi"/>
          <w:sz w:val="24"/>
          <w:szCs w:val="24"/>
        </w:rPr>
        <w:t xml:space="preserve">. Each solenoid valve presides over a connecting pin. Connect the positive wire to one of the four positive outputs on one of the digital output modules whilst connecting the negative wire to one of the ground ports of the digital output modules. </w:t>
      </w:r>
    </w:p>
    <w:p w:rsidR="004B2038" w:rsidRPr="004B2038" w:rsidRDefault="004B2038" w:rsidP="00877AF7">
      <w:pPr>
        <w:pStyle w:val="NoSpacing"/>
        <w:jc w:val="both"/>
        <w:rPr>
          <w:rFonts w:cstheme="minorHAnsi"/>
          <w:sz w:val="24"/>
          <w:szCs w:val="24"/>
        </w:rPr>
      </w:pPr>
    </w:p>
    <w:p w:rsidR="00A116C6" w:rsidRDefault="009D6CFC" w:rsidP="00877AF7">
      <w:pPr>
        <w:pStyle w:val="NoSpacing"/>
        <w:jc w:val="both"/>
        <w:rPr>
          <w:rFonts w:cstheme="minorHAnsi"/>
          <w:sz w:val="24"/>
          <w:szCs w:val="24"/>
        </w:rPr>
      </w:pPr>
      <w:r w:rsidRPr="009D6CFC">
        <w:rPr>
          <w:rFonts w:cstheme="minorHAnsi"/>
          <w:sz w:val="24"/>
          <w:szCs w:val="24"/>
        </w:rPr>
        <w:t>NOTE:</w:t>
      </w:r>
      <w:r w:rsidR="00A116C6" w:rsidRPr="004B2038">
        <w:rPr>
          <w:rFonts w:cstheme="minorHAnsi"/>
          <w:sz w:val="24"/>
          <w:szCs w:val="24"/>
        </w:rPr>
        <w:t xml:space="preserve"> To get the system to work correctly, the solenoids should be connected systematically, with the first solenoid being connected to the first output port, the second solenoid to the second output port and so on. In our system, </w:t>
      </w:r>
      <w:r w:rsidR="003718E7" w:rsidRPr="004B2038">
        <w:rPr>
          <w:rFonts w:cstheme="minorHAnsi"/>
          <w:sz w:val="24"/>
          <w:szCs w:val="24"/>
        </w:rPr>
        <w:t xml:space="preserve">two valve arrays are used with 8 and 22 solenoid valves respectively. </w:t>
      </w:r>
      <w:r w:rsidR="002048E0">
        <w:rPr>
          <w:rFonts w:cstheme="minorHAnsi"/>
          <w:sz w:val="24"/>
          <w:szCs w:val="24"/>
        </w:rPr>
        <w:t>O</w:t>
      </w:r>
      <w:r w:rsidR="00A116C6" w:rsidRPr="004B2038">
        <w:rPr>
          <w:rFonts w:cstheme="minorHAnsi"/>
          <w:sz w:val="24"/>
          <w:szCs w:val="24"/>
        </w:rPr>
        <w:t xml:space="preserve">utput ports </w:t>
      </w:r>
      <w:r w:rsidR="002048E0">
        <w:rPr>
          <w:rFonts w:cstheme="minorHAnsi"/>
          <w:sz w:val="24"/>
          <w:szCs w:val="24"/>
        </w:rPr>
        <w:t xml:space="preserve">1-8 </w:t>
      </w:r>
      <w:r w:rsidR="00A116C6" w:rsidRPr="004B2038">
        <w:rPr>
          <w:rFonts w:cstheme="minorHAnsi"/>
          <w:sz w:val="24"/>
          <w:szCs w:val="24"/>
        </w:rPr>
        <w:t xml:space="preserve">connect to the 8-valve array, and output ports 9-30 connect to the 22-valve array. </w:t>
      </w:r>
    </w:p>
    <w:p w:rsidR="004B2038" w:rsidRPr="004B2038" w:rsidRDefault="004B2038" w:rsidP="00877AF7">
      <w:pPr>
        <w:pStyle w:val="NoSpacing"/>
        <w:jc w:val="both"/>
        <w:rPr>
          <w:rFonts w:cstheme="minorHAnsi"/>
          <w:sz w:val="24"/>
          <w:szCs w:val="24"/>
        </w:rPr>
      </w:pPr>
    </w:p>
    <w:p w:rsidR="00A116C6" w:rsidRPr="004B2038" w:rsidRDefault="00A116C6" w:rsidP="00877AF7">
      <w:pPr>
        <w:pStyle w:val="NoSpacing"/>
        <w:numPr>
          <w:ilvl w:val="2"/>
          <w:numId w:val="3"/>
        </w:numPr>
        <w:ind w:left="0" w:firstLine="0"/>
        <w:jc w:val="both"/>
        <w:rPr>
          <w:rFonts w:cstheme="minorHAnsi"/>
          <w:sz w:val="24"/>
          <w:szCs w:val="24"/>
        </w:rPr>
      </w:pPr>
      <w:r w:rsidRPr="004B2038">
        <w:rPr>
          <w:rFonts w:cstheme="minorHAnsi"/>
          <w:sz w:val="24"/>
          <w:szCs w:val="24"/>
        </w:rPr>
        <w:lastRenderedPageBreak/>
        <w:t>Connect both valve arrays to a compressed air source using 1/4” tubing. Use pressure regulators to set the pressure of the 22-valve array to 3 bar, and the 8-valve array to 1 bar.</w:t>
      </w:r>
    </w:p>
    <w:p w:rsidR="00A116C6" w:rsidRPr="004B2038" w:rsidRDefault="00A116C6" w:rsidP="00877AF7">
      <w:pPr>
        <w:pStyle w:val="NoSpacing"/>
        <w:jc w:val="both"/>
        <w:rPr>
          <w:rFonts w:cstheme="minorHAnsi"/>
          <w:sz w:val="24"/>
          <w:szCs w:val="24"/>
        </w:rPr>
      </w:pPr>
    </w:p>
    <w:p w:rsidR="00A116C6" w:rsidRPr="004B2038" w:rsidRDefault="007D2B38" w:rsidP="00877AF7">
      <w:pPr>
        <w:pStyle w:val="NoSpacing"/>
        <w:jc w:val="both"/>
        <w:rPr>
          <w:rFonts w:cstheme="minorHAnsi"/>
          <w:b/>
          <w:sz w:val="24"/>
          <w:szCs w:val="24"/>
        </w:rPr>
      </w:pPr>
      <w:r w:rsidRPr="00B0436D">
        <w:rPr>
          <w:rFonts w:cstheme="minorHAnsi"/>
          <w:sz w:val="24"/>
          <w:szCs w:val="24"/>
        </w:rPr>
        <w:t>3.2</w:t>
      </w:r>
      <w:r w:rsidR="00BD7680" w:rsidRPr="00B0436D">
        <w:rPr>
          <w:rFonts w:cstheme="minorHAnsi"/>
          <w:sz w:val="24"/>
          <w:szCs w:val="24"/>
        </w:rPr>
        <w:tab/>
      </w:r>
      <w:r w:rsidR="00A116C6" w:rsidRPr="00B0436D">
        <w:rPr>
          <w:rFonts w:cstheme="minorHAnsi"/>
          <w:sz w:val="24"/>
          <w:szCs w:val="24"/>
        </w:rPr>
        <w:t xml:space="preserve">Flow </w:t>
      </w:r>
      <w:r w:rsidR="00B0436D" w:rsidRPr="00B0436D">
        <w:rPr>
          <w:rFonts w:cstheme="minorHAnsi"/>
          <w:sz w:val="24"/>
          <w:szCs w:val="24"/>
        </w:rPr>
        <w:t xml:space="preserve">pressure regulation </w:t>
      </w:r>
      <w:r w:rsidR="00A116C6" w:rsidRPr="00B0436D">
        <w:rPr>
          <w:rFonts w:cstheme="minorHAnsi"/>
          <w:sz w:val="24"/>
          <w:szCs w:val="24"/>
        </w:rPr>
        <w:t xml:space="preserve">(see </w:t>
      </w:r>
      <w:r w:rsidR="00A116C6" w:rsidRPr="00877AF7">
        <w:rPr>
          <w:rFonts w:cstheme="minorHAnsi"/>
          <w:b/>
          <w:sz w:val="24"/>
          <w:szCs w:val="24"/>
        </w:rPr>
        <w:t>Figure 3</w:t>
      </w:r>
      <w:r w:rsidR="00A116C6" w:rsidRPr="00B0436D">
        <w:rPr>
          <w:rFonts w:cstheme="minorHAnsi"/>
          <w:sz w:val="24"/>
          <w:szCs w:val="24"/>
        </w:rPr>
        <w:t>)</w:t>
      </w:r>
    </w:p>
    <w:p w:rsidR="00AE2ED5" w:rsidRPr="004B2038" w:rsidRDefault="00AE2ED5" w:rsidP="00877AF7">
      <w:pPr>
        <w:pStyle w:val="NoSpacing"/>
        <w:jc w:val="both"/>
        <w:rPr>
          <w:rFonts w:cstheme="minorHAnsi"/>
          <w:b/>
          <w:sz w:val="24"/>
          <w:szCs w:val="24"/>
        </w:rPr>
      </w:pPr>
    </w:p>
    <w:p w:rsidR="00A116C6" w:rsidRDefault="009D6CFC" w:rsidP="00877AF7">
      <w:pPr>
        <w:pStyle w:val="NoSpacing"/>
        <w:jc w:val="both"/>
        <w:rPr>
          <w:rFonts w:cstheme="minorHAnsi"/>
          <w:sz w:val="24"/>
          <w:szCs w:val="24"/>
        </w:rPr>
      </w:pPr>
      <w:r w:rsidRPr="009D6CFC">
        <w:rPr>
          <w:rFonts w:cstheme="minorHAnsi"/>
          <w:sz w:val="24"/>
          <w:szCs w:val="24"/>
        </w:rPr>
        <w:t>NOTE:</w:t>
      </w:r>
      <w:r w:rsidR="00387A10">
        <w:rPr>
          <w:rFonts w:cstheme="minorHAnsi"/>
          <w:sz w:val="24"/>
          <w:szCs w:val="24"/>
        </w:rPr>
        <w:t xml:space="preserve"> </w:t>
      </w:r>
      <w:r w:rsidR="00A116C6" w:rsidRPr="004B2038">
        <w:rPr>
          <w:rFonts w:cstheme="minorHAnsi"/>
          <w:sz w:val="24"/>
          <w:szCs w:val="24"/>
        </w:rPr>
        <w:t xml:space="preserve">To flow fluids through the flow layer of the microfluidic device, a commercially available 4-port pressure regulator </w:t>
      </w:r>
      <w:r w:rsidR="001856EF" w:rsidRPr="004B2038">
        <w:rPr>
          <w:rFonts w:cstheme="minorHAnsi"/>
          <w:sz w:val="24"/>
          <w:szCs w:val="24"/>
        </w:rPr>
        <w:t>is used</w:t>
      </w:r>
      <w:r w:rsidR="00A116C6" w:rsidRPr="004B2038">
        <w:rPr>
          <w:rFonts w:cstheme="minorHAnsi"/>
          <w:sz w:val="24"/>
          <w:szCs w:val="24"/>
        </w:rPr>
        <w:t>. The output pressure of each port is regulated via software provided with the pressure controller. Connect the pressure regulator to a computer using the supplied USB-connector.</w:t>
      </w:r>
      <w:r w:rsidR="00877AF7">
        <w:rPr>
          <w:rFonts w:cstheme="minorHAnsi"/>
          <w:sz w:val="24"/>
          <w:szCs w:val="24"/>
        </w:rPr>
        <w:t xml:space="preserve"> </w:t>
      </w:r>
    </w:p>
    <w:p w:rsidR="004B2038" w:rsidRPr="004B2038" w:rsidRDefault="004B2038" w:rsidP="00877AF7">
      <w:pPr>
        <w:pStyle w:val="NoSpacing"/>
        <w:jc w:val="both"/>
        <w:rPr>
          <w:rFonts w:cstheme="minorHAnsi"/>
          <w:sz w:val="24"/>
          <w:szCs w:val="24"/>
        </w:rPr>
      </w:pPr>
    </w:p>
    <w:p w:rsidR="004B2038" w:rsidRDefault="007D2B38" w:rsidP="00877AF7">
      <w:pPr>
        <w:pStyle w:val="NoSpacing"/>
        <w:jc w:val="both"/>
        <w:rPr>
          <w:rFonts w:cstheme="minorHAnsi"/>
          <w:sz w:val="24"/>
          <w:szCs w:val="24"/>
        </w:rPr>
      </w:pPr>
      <w:r>
        <w:rPr>
          <w:rFonts w:cstheme="minorHAnsi"/>
          <w:sz w:val="24"/>
          <w:szCs w:val="24"/>
        </w:rPr>
        <w:t>3</w:t>
      </w:r>
      <w:r w:rsidR="00A116C6" w:rsidRPr="004B2038">
        <w:rPr>
          <w:rFonts w:cstheme="minorHAnsi"/>
          <w:sz w:val="24"/>
          <w:szCs w:val="24"/>
        </w:rPr>
        <w:t>.2.</w:t>
      </w:r>
      <w:r w:rsidR="00387A10">
        <w:rPr>
          <w:rFonts w:cstheme="minorHAnsi"/>
          <w:sz w:val="24"/>
          <w:szCs w:val="24"/>
        </w:rPr>
        <w:t>1</w:t>
      </w:r>
      <w:r w:rsidR="00A116C6" w:rsidRPr="004B2038">
        <w:rPr>
          <w:rFonts w:cstheme="minorHAnsi"/>
          <w:sz w:val="24"/>
          <w:szCs w:val="24"/>
        </w:rPr>
        <w:t xml:space="preserve"> </w:t>
      </w:r>
      <w:r w:rsidR="00A116C6" w:rsidRPr="004B2038">
        <w:rPr>
          <w:rFonts w:cstheme="minorHAnsi"/>
          <w:sz w:val="24"/>
          <w:szCs w:val="24"/>
        </w:rPr>
        <w:tab/>
        <w:t>Connect the pressure regulator to a compressed air source, ensuring that the supplied pressure does not exceed the maximum pressure permitted by the regulator</w:t>
      </w:r>
      <w:r w:rsidR="00387A10">
        <w:rPr>
          <w:rFonts w:cstheme="minorHAnsi"/>
          <w:sz w:val="24"/>
          <w:szCs w:val="24"/>
        </w:rPr>
        <w:t>.</w:t>
      </w:r>
      <w:r w:rsidR="00A116C6" w:rsidRPr="004B2038">
        <w:rPr>
          <w:rFonts w:cstheme="minorHAnsi"/>
          <w:sz w:val="24"/>
          <w:szCs w:val="24"/>
        </w:rPr>
        <w:t xml:space="preserve"> </w:t>
      </w:r>
    </w:p>
    <w:p w:rsidR="00B0436D" w:rsidRPr="004B2038" w:rsidRDefault="00B0436D" w:rsidP="00877AF7">
      <w:pPr>
        <w:pStyle w:val="NoSpacing"/>
        <w:jc w:val="both"/>
        <w:rPr>
          <w:rFonts w:cstheme="minorHAnsi"/>
          <w:sz w:val="24"/>
          <w:szCs w:val="24"/>
        </w:rPr>
      </w:pPr>
    </w:p>
    <w:p w:rsidR="00A116C6" w:rsidRDefault="007D2B38" w:rsidP="00877AF7">
      <w:pPr>
        <w:pStyle w:val="NoSpacing"/>
        <w:jc w:val="both"/>
        <w:rPr>
          <w:rFonts w:cstheme="minorHAnsi"/>
          <w:sz w:val="24"/>
          <w:szCs w:val="24"/>
        </w:rPr>
      </w:pPr>
      <w:r>
        <w:rPr>
          <w:rFonts w:cstheme="minorHAnsi"/>
          <w:sz w:val="24"/>
          <w:szCs w:val="24"/>
        </w:rPr>
        <w:t>3</w:t>
      </w:r>
      <w:r w:rsidR="00A116C6" w:rsidRPr="004B2038">
        <w:rPr>
          <w:rFonts w:cstheme="minorHAnsi"/>
          <w:sz w:val="24"/>
          <w:szCs w:val="24"/>
        </w:rPr>
        <w:t>.2.</w:t>
      </w:r>
      <w:r w:rsidR="00387A10">
        <w:rPr>
          <w:rFonts w:cstheme="minorHAnsi"/>
          <w:sz w:val="24"/>
          <w:szCs w:val="24"/>
        </w:rPr>
        <w:t>2</w:t>
      </w:r>
      <w:r w:rsidR="00A116C6" w:rsidRPr="004B2038">
        <w:rPr>
          <w:rFonts w:cstheme="minorHAnsi"/>
          <w:sz w:val="24"/>
          <w:szCs w:val="24"/>
        </w:rPr>
        <w:tab/>
        <w:t>Connect a ma</w:t>
      </w:r>
      <w:r w:rsidR="001856EF" w:rsidRPr="004B2038">
        <w:rPr>
          <w:rFonts w:cstheme="minorHAnsi"/>
          <w:sz w:val="24"/>
          <w:szCs w:val="24"/>
        </w:rPr>
        <w:t xml:space="preserve">le </w:t>
      </w:r>
      <w:r w:rsidR="00B0436D" w:rsidRPr="004B2038">
        <w:rPr>
          <w:rFonts w:cstheme="minorHAnsi"/>
          <w:sz w:val="24"/>
          <w:szCs w:val="24"/>
        </w:rPr>
        <w:t>Luer</w:t>
      </w:r>
      <w:r w:rsidR="001856EF" w:rsidRPr="004B2038">
        <w:rPr>
          <w:rFonts w:cstheme="minorHAnsi"/>
          <w:sz w:val="24"/>
          <w:szCs w:val="24"/>
        </w:rPr>
        <w:t xml:space="preserve"> to 3/32” barb connector</w:t>
      </w:r>
      <w:r w:rsidR="00A116C6" w:rsidRPr="004B2038">
        <w:rPr>
          <w:rFonts w:cstheme="minorHAnsi"/>
          <w:sz w:val="24"/>
          <w:szCs w:val="24"/>
        </w:rPr>
        <w:t xml:space="preserve"> to each of the four female </w:t>
      </w:r>
      <w:r w:rsidR="00B0436D" w:rsidRPr="004B2038">
        <w:rPr>
          <w:rFonts w:cstheme="minorHAnsi"/>
          <w:sz w:val="24"/>
          <w:szCs w:val="24"/>
        </w:rPr>
        <w:t>Luer</w:t>
      </w:r>
      <w:r w:rsidR="00A116C6" w:rsidRPr="004B2038">
        <w:rPr>
          <w:rFonts w:cstheme="minorHAnsi"/>
          <w:sz w:val="24"/>
          <w:szCs w:val="24"/>
        </w:rPr>
        <w:t xml:space="preserve"> lock output ports</w:t>
      </w:r>
      <w:r w:rsidR="00675BD6" w:rsidRPr="004B2038">
        <w:rPr>
          <w:rFonts w:cstheme="minorHAnsi"/>
          <w:sz w:val="24"/>
          <w:szCs w:val="24"/>
        </w:rPr>
        <w:t xml:space="preserve"> of the pressure regulator</w:t>
      </w:r>
      <w:r w:rsidR="00A116C6" w:rsidRPr="004B2038">
        <w:rPr>
          <w:rFonts w:cstheme="minorHAnsi"/>
          <w:sz w:val="24"/>
          <w:szCs w:val="24"/>
        </w:rPr>
        <w:t xml:space="preserve">. Connect a length of </w:t>
      </w:r>
      <w:r w:rsidR="00A00488" w:rsidRPr="004B2038">
        <w:rPr>
          <w:rFonts w:cstheme="minorHAnsi"/>
          <w:sz w:val="24"/>
          <w:szCs w:val="24"/>
        </w:rPr>
        <w:t>soft</w:t>
      </w:r>
      <w:r w:rsidR="00A116C6" w:rsidRPr="004B2038">
        <w:rPr>
          <w:rFonts w:cstheme="minorHAnsi"/>
          <w:sz w:val="24"/>
          <w:szCs w:val="24"/>
        </w:rPr>
        <w:t xml:space="preserve"> tubing (OD: 3 mm, ID: 1 mm, L: 10 cm) to the barb.</w:t>
      </w:r>
    </w:p>
    <w:p w:rsidR="004B2038" w:rsidRPr="004B2038" w:rsidRDefault="004B2038" w:rsidP="00877AF7">
      <w:pPr>
        <w:pStyle w:val="NoSpacing"/>
        <w:jc w:val="both"/>
        <w:rPr>
          <w:rFonts w:cstheme="minorHAnsi"/>
          <w:sz w:val="24"/>
          <w:szCs w:val="24"/>
        </w:rPr>
      </w:pPr>
    </w:p>
    <w:p w:rsidR="00A116C6" w:rsidRDefault="007D2B38" w:rsidP="00877AF7">
      <w:pPr>
        <w:pStyle w:val="NoSpacing"/>
        <w:jc w:val="both"/>
        <w:rPr>
          <w:rFonts w:cstheme="minorHAnsi"/>
          <w:sz w:val="24"/>
          <w:szCs w:val="24"/>
        </w:rPr>
      </w:pPr>
      <w:r>
        <w:rPr>
          <w:rFonts w:cstheme="minorHAnsi"/>
          <w:sz w:val="24"/>
          <w:szCs w:val="24"/>
        </w:rPr>
        <w:t>3</w:t>
      </w:r>
      <w:r w:rsidR="00A116C6" w:rsidRPr="004B2038">
        <w:rPr>
          <w:rFonts w:cstheme="minorHAnsi"/>
          <w:sz w:val="24"/>
          <w:szCs w:val="24"/>
        </w:rPr>
        <w:t>.2.</w:t>
      </w:r>
      <w:r w:rsidR="00387A10">
        <w:rPr>
          <w:rFonts w:cstheme="minorHAnsi"/>
          <w:sz w:val="24"/>
          <w:szCs w:val="24"/>
        </w:rPr>
        <w:t>3</w:t>
      </w:r>
      <w:r w:rsidR="00A116C6" w:rsidRPr="004B2038">
        <w:rPr>
          <w:rFonts w:cstheme="minorHAnsi"/>
          <w:sz w:val="24"/>
          <w:szCs w:val="24"/>
        </w:rPr>
        <w:tab/>
      </w:r>
      <w:r w:rsidR="00675BD6" w:rsidRPr="004B2038">
        <w:rPr>
          <w:rFonts w:cstheme="minorHAnsi"/>
          <w:sz w:val="24"/>
          <w:szCs w:val="24"/>
        </w:rPr>
        <w:t>Connect a</w:t>
      </w:r>
      <w:r w:rsidR="00A116C6" w:rsidRPr="004B2038">
        <w:rPr>
          <w:rFonts w:cstheme="minorHAnsi"/>
          <w:sz w:val="24"/>
          <w:szCs w:val="24"/>
        </w:rPr>
        <w:t xml:space="preserve"> second male </w:t>
      </w:r>
      <w:r w:rsidR="00B0436D" w:rsidRPr="004B2038">
        <w:rPr>
          <w:rFonts w:cstheme="minorHAnsi"/>
          <w:sz w:val="24"/>
          <w:szCs w:val="24"/>
        </w:rPr>
        <w:t>Luer</w:t>
      </w:r>
      <w:r w:rsidR="00A116C6" w:rsidRPr="004B2038">
        <w:rPr>
          <w:rFonts w:cstheme="minorHAnsi"/>
          <w:sz w:val="24"/>
          <w:szCs w:val="24"/>
        </w:rPr>
        <w:t xml:space="preserve"> to 3/32” barb connector</w:t>
      </w:r>
      <w:r w:rsidR="00675BD6" w:rsidRPr="004B2038">
        <w:rPr>
          <w:rFonts w:cstheme="minorHAnsi"/>
          <w:sz w:val="24"/>
          <w:szCs w:val="24"/>
        </w:rPr>
        <w:t xml:space="preserve"> to the </w:t>
      </w:r>
      <w:r w:rsidR="00A116C6" w:rsidRPr="004B2038">
        <w:rPr>
          <w:rFonts w:cstheme="minorHAnsi"/>
          <w:sz w:val="24"/>
          <w:szCs w:val="24"/>
        </w:rPr>
        <w:t xml:space="preserve">open end of the </w:t>
      </w:r>
      <w:r w:rsidR="00A00488" w:rsidRPr="004B2038">
        <w:rPr>
          <w:rFonts w:cstheme="minorHAnsi"/>
          <w:sz w:val="24"/>
          <w:szCs w:val="24"/>
        </w:rPr>
        <w:t>soft</w:t>
      </w:r>
      <w:r w:rsidR="00A116C6" w:rsidRPr="004B2038">
        <w:rPr>
          <w:rFonts w:cstheme="minorHAnsi"/>
          <w:sz w:val="24"/>
          <w:szCs w:val="24"/>
        </w:rPr>
        <w:t xml:space="preserve"> tubing </w:t>
      </w:r>
      <w:r w:rsidR="00675BD6" w:rsidRPr="004B2038">
        <w:rPr>
          <w:rFonts w:cstheme="minorHAnsi"/>
          <w:sz w:val="24"/>
          <w:szCs w:val="24"/>
        </w:rPr>
        <w:t>and attach this to the fluid reservoir connector ports</w:t>
      </w:r>
      <w:r w:rsidR="00A116C6" w:rsidRPr="004B2038">
        <w:rPr>
          <w:rFonts w:cstheme="minorHAnsi"/>
          <w:sz w:val="24"/>
          <w:szCs w:val="24"/>
        </w:rPr>
        <w:t xml:space="preserve">. </w:t>
      </w:r>
    </w:p>
    <w:p w:rsidR="004B2038" w:rsidRPr="004B2038" w:rsidRDefault="004B2038" w:rsidP="00877AF7">
      <w:pPr>
        <w:pStyle w:val="NoSpacing"/>
        <w:jc w:val="both"/>
        <w:rPr>
          <w:rFonts w:cstheme="minorHAnsi"/>
          <w:sz w:val="24"/>
          <w:szCs w:val="24"/>
        </w:rPr>
      </w:pPr>
    </w:p>
    <w:p w:rsidR="00387A10" w:rsidRDefault="007D2B38" w:rsidP="00877AF7">
      <w:pPr>
        <w:pStyle w:val="NoSpacing"/>
        <w:jc w:val="both"/>
        <w:rPr>
          <w:rFonts w:cstheme="minorHAnsi"/>
          <w:sz w:val="24"/>
          <w:szCs w:val="24"/>
        </w:rPr>
      </w:pPr>
      <w:r>
        <w:rPr>
          <w:rFonts w:cstheme="minorHAnsi"/>
          <w:sz w:val="24"/>
          <w:szCs w:val="24"/>
        </w:rPr>
        <w:t>3</w:t>
      </w:r>
      <w:r w:rsidR="00A116C6" w:rsidRPr="004B2038">
        <w:rPr>
          <w:rFonts w:cstheme="minorHAnsi"/>
          <w:sz w:val="24"/>
          <w:szCs w:val="24"/>
        </w:rPr>
        <w:t>.2.</w:t>
      </w:r>
      <w:r w:rsidR="00387A10">
        <w:rPr>
          <w:rFonts w:cstheme="minorHAnsi"/>
          <w:sz w:val="24"/>
          <w:szCs w:val="24"/>
        </w:rPr>
        <w:t>4</w:t>
      </w:r>
      <w:r w:rsidR="00A116C6" w:rsidRPr="004B2038">
        <w:rPr>
          <w:rFonts w:cstheme="minorHAnsi"/>
          <w:sz w:val="24"/>
          <w:szCs w:val="24"/>
        </w:rPr>
        <w:tab/>
      </w:r>
      <w:r w:rsidR="00387A10">
        <w:rPr>
          <w:rFonts w:cstheme="minorHAnsi"/>
          <w:sz w:val="24"/>
          <w:szCs w:val="24"/>
        </w:rPr>
        <w:t>Use the provided software to s</w:t>
      </w:r>
      <w:r w:rsidR="00675BD6" w:rsidRPr="004B2038">
        <w:rPr>
          <w:rFonts w:cstheme="minorHAnsi"/>
          <w:sz w:val="24"/>
          <w:szCs w:val="24"/>
        </w:rPr>
        <w:t xml:space="preserve">et the desired pressure of each outlet of the flow regulator, pressurising the reagents stored within the reservoirs to result in the flow of the reagents into the microfluidic device. </w:t>
      </w:r>
      <w:r w:rsidR="00A116C6" w:rsidRPr="004B2038">
        <w:rPr>
          <w:rFonts w:cstheme="minorHAnsi"/>
          <w:sz w:val="24"/>
          <w:szCs w:val="24"/>
        </w:rPr>
        <w:t xml:space="preserve">The connection of the reservoirs to the microfluidic device will be discussed in the section </w:t>
      </w:r>
      <w:r w:rsidR="009F4677">
        <w:rPr>
          <w:rFonts w:cstheme="minorHAnsi"/>
          <w:sz w:val="24"/>
          <w:szCs w:val="24"/>
        </w:rPr>
        <w:t>4</w:t>
      </w:r>
      <w:r w:rsidR="00A116C6" w:rsidRPr="004B2038">
        <w:rPr>
          <w:rFonts w:cstheme="minorHAnsi"/>
          <w:sz w:val="24"/>
          <w:szCs w:val="24"/>
        </w:rPr>
        <w:t>.2.</w:t>
      </w:r>
    </w:p>
    <w:p w:rsidR="00387A10" w:rsidRDefault="00387A10" w:rsidP="00877AF7">
      <w:pPr>
        <w:pStyle w:val="NoSpacing"/>
        <w:jc w:val="both"/>
        <w:rPr>
          <w:rFonts w:cstheme="minorHAnsi"/>
          <w:sz w:val="24"/>
          <w:szCs w:val="24"/>
        </w:rPr>
      </w:pPr>
    </w:p>
    <w:p w:rsidR="00AE2ED5" w:rsidRPr="00B0436D" w:rsidRDefault="007D2B38" w:rsidP="00877AF7">
      <w:pPr>
        <w:pStyle w:val="NoSpacing"/>
        <w:jc w:val="both"/>
        <w:rPr>
          <w:rFonts w:cstheme="minorHAnsi"/>
          <w:sz w:val="24"/>
          <w:szCs w:val="24"/>
        </w:rPr>
      </w:pPr>
      <w:r w:rsidRPr="00B0436D">
        <w:rPr>
          <w:rFonts w:cstheme="minorHAnsi"/>
          <w:sz w:val="24"/>
          <w:szCs w:val="24"/>
        </w:rPr>
        <w:t>3</w:t>
      </w:r>
      <w:r w:rsidR="00675BD6" w:rsidRPr="00B0436D">
        <w:rPr>
          <w:rFonts w:cstheme="minorHAnsi"/>
          <w:sz w:val="24"/>
          <w:szCs w:val="24"/>
        </w:rPr>
        <w:t>.3</w:t>
      </w:r>
      <w:r w:rsidR="00BD7680" w:rsidRPr="00B0436D">
        <w:rPr>
          <w:rFonts w:cstheme="minorHAnsi"/>
          <w:sz w:val="24"/>
          <w:szCs w:val="24"/>
        </w:rPr>
        <w:tab/>
      </w:r>
      <w:r w:rsidR="00A116C6" w:rsidRPr="00B0436D">
        <w:rPr>
          <w:rFonts w:cstheme="minorHAnsi"/>
          <w:sz w:val="24"/>
          <w:szCs w:val="24"/>
        </w:rPr>
        <w:t xml:space="preserve">Off-Chip </w:t>
      </w:r>
      <w:r w:rsidR="00B0436D" w:rsidRPr="00B0436D">
        <w:rPr>
          <w:rFonts w:cstheme="minorHAnsi"/>
          <w:sz w:val="24"/>
          <w:szCs w:val="24"/>
        </w:rPr>
        <w:t xml:space="preserve">cooling setup </w:t>
      </w:r>
      <w:r w:rsidR="00107E07" w:rsidRPr="00B0436D">
        <w:rPr>
          <w:rFonts w:cstheme="minorHAnsi"/>
          <w:sz w:val="24"/>
          <w:szCs w:val="24"/>
        </w:rPr>
        <w:t xml:space="preserve">(see </w:t>
      </w:r>
      <w:r w:rsidR="00107E07" w:rsidRPr="00877AF7">
        <w:rPr>
          <w:rFonts w:cstheme="minorHAnsi"/>
          <w:b/>
          <w:sz w:val="24"/>
          <w:szCs w:val="24"/>
        </w:rPr>
        <w:t>Figure 4</w:t>
      </w:r>
      <w:r w:rsidR="00107E07" w:rsidRPr="00B0436D">
        <w:rPr>
          <w:rFonts w:cstheme="minorHAnsi"/>
          <w:sz w:val="24"/>
          <w:szCs w:val="24"/>
        </w:rPr>
        <w:t>)</w:t>
      </w:r>
    </w:p>
    <w:p w:rsidR="00777357" w:rsidRPr="004B2038" w:rsidRDefault="00777357" w:rsidP="00877AF7">
      <w:pPr>
        <w:pStyle w:val="NoSpacing"/>
        <w:jc w:val="both"/>
        <w:rPr>
          <w:rFonts w:cstheme="minorHAnsi"/>
          <w:b/>
          <w:sz w:val="24"/>
          <w:szCs w:val="24"/>
        </w:rPr>
      </w:pPr>
    </w:p>
    <w:p w:rsidR="00A116C6" w:rsidRPr="005C6686" w:rsidRDefault="007D2B38" w:rsidP="00877AF7">
      <w:pPr>
        <w:pStyle w:val="NoSpacing"/>
        <w:jc w:val="both"/>
        <w:rPr>
          <w:rFonts w:cstheme="minorHAnsi"/>
          <w:sz w:val="24"/>
          <w:szCs w:val="24"/>
        </w:rPr>
      </w:pPr>
      <w:r w:rsidRPr="005C6686">
        <w:rPr>
          <w:rFonts w:cstheme="minorHAnsi"/>
          <w:sz w:val="24"/>
          <w:szCs w:val="24"/>
        </w:rPr>
        <w:t>3.3.1</w:t>
      </w:r>
      <w:r w:rsidRPr="005C6686">
        <w:rPr>
          <w:rFonts w:cstheme="minorHAnsi"/>
          <w:sz w:val="24"/>
          <w:szCs w:val="24"/>
        </w:rPr>
        <w:tab/>
      </w:r>
      <w:r w:rsidR="00A116C6" w:rsidRPr="005C6686">
        <w:rPr>
          <w:rFonts w:cstheme="minorHAnsi"/>
          <w:sz w:val="24"/>
          <w:szCs w:val="24"/>
        </w:rPr>
        <w:t>Use PVC tubing (OD: 10 mm, ID: 6 mm) to connect the water</w:t>
      </w:r>
      <w:r w:rsidR="001856EF" w:rsidRPr="005C6686">
        <w:rPr>
          <w:rFonts w:cstheme="minorHAnsi"/>
          <w:sz w:val="24"/>
          <w:szCs w:val="24"/>
        </w:rPr>
        <w:t>-</w:t>
      </w:r>
      <w:r w:rsidR="00A116C6" w:rsidRPr="005C6686">
        <w:rPr>
          <w:rFonts w:cstheme="minorHAnsi"/>
          <w:sz w:val="24"/>
          <w:szCs w:val="24"/>
        </w:rPr>
        <w:t>cooling system to the cold-plate water block using compression fittings. Fill t</w:t>
      </w:r>
      <w:r w:rsidR="001856EF" w:rsidRPr="005C6686">
        <w:rPr>
          <w:rFonts w:cstheme="minorHAnsi"/>
          <w:sz w:val="24"/>
          <w:szCs w:val="24"/>
        </w:rPr>
        <w:t>he fluid reservoir of the water-</w:t>
      </w:r>
      <w:r w:rsidR="00A116C6" w:rsidRPr="005C6686">
        <w:rPr>
          <w:rFonts w:cstheme="minorHAnsi"/>
          <w:sz w:val="24"/>
          <w:szCs w:val="24"/>
        </w:rPr>
        <w:t>cooling system with a coolant and gently tilt the unit to displace any trapped air</w:t>
      </w:r>
      <w:r w:rsidR="00103BC9">
        <w:rPr>
          <w:rFonts w:cstheme="minorHAnsi"/>
          <w:sz w:val="24"/>
          <w:szCs w:val="24"/>
        </w:rPr>
        <w:t>, continuously adding</w:t>
      </w:r>
      <w:r w:rsidR="00A116C6" w:rsidRPr="005C6686">
        <w:rPr>
          <w:rFonts w:cstheme="minorHAnsi"/>
          <w:sz w:val="24"/>
          <w:szCs w:val="24"/>
        </w:rPr>
        <w:t xml:space="preserve"> coolant to the reservoir</w:t>
      </w:r>
      <w:r w:rsidR="00103BC9">
        <w:rPr>
          <w:rFonts w:cstheme="minorHAnsi"/>
          <w:sz w:val="24"/>
          <w:szCs w:val="24"/>
        </w:rPr>
        <w:t xml:space="preserve"> to</w:t>
      </w:r>
      <w:r w:rsidR="00A116C6" w:rsidRPr="005C6686">
        <w:rPr>
          <w:rFonts w:cstheme="minorHAnsi"/>
          <w:sz w:val="24"/>
          <w:szCs w:val="24"/>
        </w:rPr>
        <w:t xml:space="preserve"> </w:t>
      </w:r>
      <w:r w:rsidR="00103BC9">
        <w:rPr>
          <w:rFonts w:cstheme="minorHAnsi"/>
          <w:sz w:val="24"/>
          <w:szCs w:val="24"/>
        </w:rPr>
        <w:t>ensure</w:t>
      </w:r>
      <w:r w:rsidR="00103BC9" w:rsidRPr="005C6686">
        <w:rPr>
          <w:rFonts w:cstheme="minorHAnsi"/>
          <w:sz w:val="24"/>
          <w:szCs w:val="24"/>
        </w:rPr>
        <w:t xml:space="preserve"> </w:t>
      </w:r>
      <w:r w:rsidR="00A116C6" w:rsidRPr="005C6686">
        <w:rPr>
          <w:rFonts w:cstheme="minorHAnsi"/>
          <w:sz w:val="24"/>
          <w:szCs w:val="24"/>
        </w:rPr>
        <w:t xml:space="preserve">it remains full. </w:t>
      </w:r>
      <w:r w:rsidR="0013506E" w:rsidRPr="005C6686">
        <w:rPr>
          <w:rFonts w:cstheme="minorHAnsi"/>
          <w:sz w:val="24"/>
          <w:szCs w:val="24"/>
        </w:rPr>
        <w:t>When all the gas is removed from the system, fill the reservoir to approximately 90-95</w:t>
      </w:r>
      <w:r w:rsidR="00B0436D" w:rsidRPr="00B0436D">
        <w:rPr>
          <w:rFonts w:cstheme="minorHAnsi"/>
          <w:sz w:val="24"/>
          <w:szCs w:val="24"/>
        </w:rPr>
        <w:t>%</w:t>
      </w:r>
      <w:r w:rsidR="0013506E" w:rsidRPr="005C6686">
        <w:rPr>
          <w:rFonts w:cstheme="minorHAnsi"/>
          <w:sz w:val="24"/>
          <w:szCs w:val="24"/>
        </w:rPr>
        <w:t xml:space="preserve"> of its maximal volume.</w:t>
      </w:r>
    </w:p>
    <w:p w:rsidR="004B2038" w:rsidRPr="004B2038" w:rsidRDefault="004B2038" w:rsidP="00877AF7">
      <w:pPr>
        <w:pStyle w:val="NoSpacing"/>
        <w:jc w:val="both"/>
        <w:rPr>
          <w:rFonts w:cstheme="minorHAnsi"/>
          <w:sz w:val="24"/>
          <w:szCs w:val="24"/>
          <w:highlight w:val="yellow"/>
        </w:rPr>
      </w:pPr>
    </w:p>
    <w:p w:rsidR="00A116C6" w:rsidRDefault="007D2B38" w:rsidP="00877AF7">
      <w:pPr>
        <w:pStyle w:val="NoSpacing"/>
        <w:jc w:val="both"/>
        <w:rPr>
          <w:rFonts w:cstheme="minorHAnsi"/>
          <w:sz w:val="24"/>
          <w:szCs w:val="24"/>
          <w:highlight w:val="yellow"/>
        </w:rPr>
      </w:pPr>
      <w:r>
        <w:rPr>
          <w:rFonts w:cstheme="minorHAnsi"/>
          <w:sz w:val="24"/>
          <w:szCs w:val="24"/>
          <w:highlight w:val="yellow"/>
        </w:rPr>
        <w:t>3.3.2</w:t>
      </w:r>
      <w:r>
        <w:rPr>
          <w:rFonts w:cstheme="minorHAnsi"/>
          <w:sz w:val="24"/>
          <w:szCs w:val="24"/>
          <w:highlight w:val="yellow"/>
        </w:rPr>
        <w:tab/>
      </w:r>
      <w:r w:rsidR="00A116C6" w:rsidRPr="004B2038">
        <w:rPr>
          <w:rFonts w:cstheme="minorHAnsi"/>
          <w:sz w:val="24"/>
          <w:szCs w:val="24"/>
          <w:highlight w:val="yellow"/>
        </w:rPr>
        <w:t xml:space="preserve">Coil PTFE tubing (OD: 0.042”, ID: 0.022”) onto the cold face of the Peltier element and secure this with tape. Ensure that one end of the PTFE tubing is connected to the reservoirs of the flow layer pressure control system (as described in section </w:t>
      </w:r>
      <w:r w:rsidR="009F4677">
        <w:rPr>
          <w:rFonts w:cstheme="minorHAnsi"/>
          <w:sz w:val="24"/>
          <w:szCs w:val="24"/>
          <w:highlight w:val="yellow"/>
        </w:rPr>
        <w:t>4</w:t>
      </w:r>
      <w:r w:rsidR="00A116C6" w:rsidRPr="004B2038">
        <w:rPr>
          <w:rFonts w:cstheme="minorHAnsi"/>
          <w:sz w:val="24"/>
          <w:szCs w:val="24"/>
          <w:highlight w:val="yellow"/>
        </w:rPr>
        <w:t xml:space="preserve">.3). The other end of the PTFE tubing should protrude no more than 1 cm from the Peltier surface. Insert a 5 – 10 cm length of PEEK tubing (OD: 0.794 mm, ID: 0.127 mm) into the protruding end of the PTFE tubing. </w:t>
      </w:r>
      <w:r w:rsidR="00993F0F">
        <w:rPr>
          <w:rFonts w:cstheme="minorHAnsi"/>
          <w:sz w:val="24"/>
          <w:szCs w:val="24"/>
          <w:highlight w:val="yellow"/>
        </w:rPr>
        <w:t xml:space="preserve">The filling of the tubing and connection to the microfluidic device is further explained in section </w:t>
      </w:r>
      <w:r>
        <w:rPr>
          <w:rFonts w:cstheme="minorHAnsi"/>
          <w:sz w:val="24"/>
          <w:szCs w:val="24"/>
          <w:highlight w:val="yellow"/>
        </w:rPr>
        <w:t>4</w:t>
      </w:r>
      <w:r w:rsidR="00993F0F">
        <w:rPr>
          <w:rFonts w:cstheme="minorHAnsi"/>
          <w:sz w:val="24"/>
          <w:szCs w:val="24"/>
          <w:highlight w:val="yellow"/>
        </w:rPr>
        <w:t xml:space="preserve">.3. </w:t>
      </w:r>
    </w:p>
    <w:p w:rsidR="004B2038" w:rsidRPr="004B2038" w:rsidRDefault="004B2038" w:rsidP="00877AF7">
      <w:pPr>
        <w:pStyle w:val="NoSpacing"/>
        <w:jc w:val="both"/>
        <w:rPr>
          <w:rFonts w:cstheme="minorHAnsi"/>
          <w:sz w:val="24"/>
          <w:szCs w:val="24"/>
          <w:highlight w:val="yellow"/>
        </w:rPr>
      </w:pPr>
    </w:p>
    <w:p w:rsidR="00A116C6" w:rsidRDefault="007D2B38" w:rsidP="00877AF7">
      <w:pPr>
        <w:pStyle w:val="NoSpacing"/>
        <w:jc w:val="both"/>
        <w:rPr>
          <w:rFonts w:cstheme="minorHAnsi"/>
          <w:sz w:val="24"/>
          <w:szCs w:val="24"/>
          <w:highlight w:val="yellow"/>
        </w:rPr>
      </w:pPr>
      <w:r>
        <w:rPr>
          <w:rFonts w:cstheme="minorHAnsi"/>
          <w:sz w:val="24"/>
          <w:szCs w:val="24"/>
          <w:highlight w:val="yellow"/>
        </w:rPr>
        <w:t>3.3.3</w:t>
      </w:r>
      <w:r>
        <w:rPr>
          <w:rFonts w:cstheme="minorHAnsi"/>
          <w:sz w:val="24"/>
          <w:szCs w:val="24"/>
          <w:highlight w:val="yellow"/>
        </w:rPr>
        <w:tab/>
      </w:r>
      <w:r w:rsidR="00A116C6" w:rsidRPr="004B2038">
        <w:rPr>
          <w:rFonts w:cstheme="minorHAnsi"/>
          <w:sz w:val="24"/>
          <w:szCs w:val="24"/>
          <w:highlight w:val="yellow"/>
        </w:rPr>
        <w:t xml:space="preserve">Place the hot face of the Peltier element onto the cold-plate of the water block, applying </w:t>
      </w:r>
      <w:proofErr w:type="gramStart"/>
      <w:r w:rsidR="00A116C6" w:rsidRPr="004B2038">
        <w:rPr>
          <w:rFonts w:cstheme="minorHAnsi"/>
          <w:sz w:val="24"/>
          <w:szCs w:val="24"/>
          <w:highlight w:val="yellow"/>
        </w:rPr>
        <w:t>sufficient</w:t>
      </w:r>
      <w:proofErr w:type="gramEnd"/>
      <w:r w:rsidR="00A116C6" w:rsidRPr="004B2038">
        <w:rPr>
          <w:rFonts w:cstheme="minorHAnsi"/>
          <w:sz w:val="24"/>
          <w:szCs w:val="24"/>
          <w:highlight w:val="yellow"/>
        </w:rPr>
        <w:t xml:space="preserve"> thermal compound to the two faces. Ensure that the tubing, Peltier element, and cooling block </w:t>
      </w:r>
      <w:proofErr w:type="gramStart"/>
      <w:r w:rsidR="00A116C6" w:rsidRPr="004B2038">
        <w:rPr>
          <w:rFonts w:cstheme="minorHAnsi"/>
          <w:sz w:val="24"/>
          <w:szCs w:val="24"/>
          <w:highlight w:val="yellow"/>
        </w:rPr>
        <w:t>are in direct contact with one another at all times</w:t>
      </w:r>
      <w:proofErr w:type="gramEnd"/>
      <w:r w:rsidR="00A116C6" w:rsidRPr="004B2038">
        <w:rPr>
          <w:rFonts w:cstheme="minorHAnsi"/>
          <w:sz w:val="24"/>
          <w:szCs w:val="24"/>
          <w:highlight w:val="yellow"/>
        </w:rPr>
        <w:t xml:space="preserve">. </w:t>
      </w:r>
    </w:p>
    <w:p w:rsidR="004B2038" w:rsidRPr="004B2038" w:rsidRDefault="004B2038" w:rsidP="00877AF7">
      <w:pPr>
        <w:pStyle w:val="NoSpacing"/>
        <w:jc w:val="both"/>
        <w:rPr>
          <w:rFonts w:cstheme="minorHAnsi"/>
          <w:sz w:val="24"/>
          <w:szCs w:val="24"/>
          <w:highlight w:val="yellow"/>
        </w:rPr>
      </w:pPr>
    </w:p>
    <w:p w:rsidR="00B4292A" w:rsidRDefault="007D2B38" w:rsidP="00877AF7">
      <w:pPr>
        <w:pStyle w:val="NoSpacing"/>
        <w:jc w:val="both"/>
        <w:rPr>
          <w:rFonts w:cstheme="minorHAnsi"/>
          <w:sz w:val="24"/>
          <w:szCs w:val="24"/>
          <w:highlight w:val="yellow"/>
        </w:rPr>
      </w:pPr>
      <w:r>
        <w:rPr>
          <w:rFonts w:cstheme="minorHAnsi"/>
          <w:sz w:val="24"/>
          <w:szCs w:val="24"/>
          <w:highlight w:val="yellow"/>
        </w:rPr>
        <w:lastRenderedPageBreak/>
        <w:t>3.3.4</w:t>
      </w:r>
      <w:r>
        <w:rPr>
          <w:rFonts w:cstheme="minorHAnsi"/>
          <w:sz w:val="24"/>
          <w:szCs w:val="24"/>
          <w:highlight w:val="yellow"/>
        </w:rPr>
        <w:tab/>
      </w:r>
      <w:r w:rsidR="00A116C6" w:rsidRPr="004B2038">
        <w:rPr>
          <w:rFonts w:cstheme="minorHAnsi"/>
          <w:sz w:val="24"/>
          <w:szCs w:val="24"/>
          <w:highlight w:val="yellow"/>
        </w:rPr>
        <w:t xml:space="preserve">Connect the Peltier element to the temperature controller (via a serial bus connector), such that the voltage supplied to the Peltier can be regulated. Securely place a thermistor on the Peltier surface, connecting the output to the temperature controller. After turning on the water cooler, adapt the voltage supplied to the Peltier until the temperature is stable at 4 °C. </w:t>
      </w:r>
    </w:p>
    <w:p w:rsidR="00B4292A" w:rsidRDefault="00B4292A" w:rsidP="00877AF7">
      <w:pPr>
        <w:pStyle w:val="NoSpacing"/>
        <w:jc w:val="both"/>
        <w:rPr>
          <w:rFonts w:cstheme="minorHAnsi"/>
          <w:sz w:val="24"/>
          <w:szCs w:val="24"/>
          <w:highlight w:val="yellow"/>
        </w:rPr>
      </w:pPr>
    </w:p>
    <w:p w:rsidR="00A116C6" w:rsidRPr="004B2038" w:rsidRDefault="009D6CFC" w:rsidP="00877AF7">
      <w:pPr>
        <w:pStyle w:val="NoSpacing"/>
        <w:jc w:val="both"/>
        <w:rPr>
          <w:rFonts w:cstheme="minorHAnsi"/>
          <w:sz w:val="24"/>
          <w:szCs w:val="24"/>
        </w:rPr>
      </w:pPr>
      <w:r w:rsidRPr="009D6CFC">
        <w:rPr>
          <w:rFonts w:cstheme="minorHAnsi"/>
          <w:sz w:val="24"/>
          <w:szCs w:val="24"/>
        </w:rPr>
        <w:t>NOTE:</w:t>
      </w:r>
      <w:r w:rsidR="00B4292A">
        <w:rPr>
          <w:rFonts w:cstheme="minorHAnsi"/>
          <w:sz w:val="24"/>
          <w:szCs w:val="24"/>
          <w:highlight w:val="yellow"/>
        </w:rPr>
        <w:t xml:space="preserve"> </w:t>
      </w:r>
      <w:r w:rsidR="00A116C6" w:rsidRPr="004B2038">
        <w:rPr>
          <w:rFonts w:cstheme="minorHAnsi"/>
          <w:sz w:val="24"/>
          <w:szCs w:val="24"/>
          <w:highlight w:val="yellow"/>
        </w:rPr>
        <w:t xml:space="preserve">With this setup, the </w:t>
      </w:r>
      <w:r w:rsidR="00D214A5">
        <w:rPr>
          <w:rFonts w:cstheme="minorHAnsi"/>
          <w:sz w:val="24"/>
          <w:szCs w:val="24"/>
          <w:highlight w:val="yellow"/>
        </w:rPr>
        <w:t xml:space="preserve">Peltier </w:t>
      </w:r>
      <w:r w:rsidR="00A116C6" w:rsidRPr="004B2038">
        <w:rPr>
          <w:rFonts w:cstheme="minorHAnsi"/>
          <w:sz w:val="24"/>
          <w:szCs w:val="24"/>
          <w:highlight w:val="yellow"/>
        </w:rPr>
        <w:t>temperature is controlled manually</w:t>
      </w:r>
      <w:r w:rsidR="00D214A5">
        <w:rPr>
          <w:rFonts w:cstheme="minorHAnsi"/>
          <w:sz w:val="24"/>
          <w:szCs w:val="24"/>
          <w:highlight w:val="yellow"/>
        </w:rPr>
        <w:t xml:space="preserve"> by adapting the supplied voltage</w:t>
      </w:r>
      <w:r w:rsidR="00A116C6" w:rsidRPr="004B2038">
        <w:rPr>
          <w:rFonts w:cstheme="minorHAnsi"/>
          <w:sz w:val="24"/>
          <w:szCs w:val="24"/>
          <w:highlight w:val="yellow"/>
        </w:rPr>
        <w:t xml:space="preserve">, </w:t>
      </w:r>
      <w:r w:rsidR="00D214A5">
        <w:rPr>
          <w:rFonts w:cstheme="minorHAnsi"/>
          <w:sz w:val="24"/>
          <w:szCs w:val="24"/>
          <w:highlight w:val="yellow"/>
        </w:rPr>
        <w:t>while</w:t>
      </w:r>
      <w:r w:rsidR="00D214A5" w:rsidRPr="004B2038">
        <w:rPr>
          <w:rFonts w:cstheme="minorHAnsi"/>
          <w:sz w:val="24"/>
          <w:szCs w:val="24"/>
          <w:highlight w:val="yellow"/>
        </w:rPr>
        <w:t xml:space="preserve"> </w:t>
      </w:r>
      <w:r w:rsidR="00A116C6" w:rsidRPr="004B2038">
        <w:rPr>
          <w:rFonts w:cstheme="minorHAnsi"/>
          <w:sz w:val="24"/>
          <w:szCs w:val="24"/>
          <w:highlight w:val="yellow"/>
        </w:rPr>
        <w:t xml:space="preserve">the thermistor </w:t>
      </w:r>
      <w:r w:rsidR="00D214A5">
        <w:rPr>
          <w:rFonts w:cstheme="minorHAnsi"/>
          <w:sz w:val="24"/>
          <w:szCs w:val="24"/>
          <w:highlight w:val="yellow"/>
        </w:rPr>
        <w:t>serves only to monitor the temperature.</w:t>
      </w:r>
      <w:r w:rsidR="00A116C6" w:rsidRPr="004B2038">
        <w:rPr>
          <w:rFonts w:cstheme="minorHAnsi"/>
          <w:sz w:val="24"/>
          <w:szCs w:val="24"/>
        </w:rPr>
        <w:t xml:space="preserve"> </w:t>
      </w:r>
    </w:p>
    <w:p w:rsidR="00A116C6" w:rsidRPr="004B2038" w:rsidRDefault="00A116C6" w:rsidP="00877AF7">
      <w:pPr>
        <w:pStyle w:val="NoSpacing"/>
        <w:jc w:val="both"/>
        <w:rPr>
          <w:rFonts w:cstheme="minorHAnsi"/>
          <w:sz w:val="24"/>
          <w:szCs w:val="24"/>
        </w:rPr>
      </w:pPr>
    </w:p>
    <w:p w:rsidR="00A116C6" w:rsidRPr="004B2038" w:rsidRDefault="00A116C6" w:rsidP="00877AF7">
      <w:pPr>
        <w:pStyle w:val="NoSpacing"/>
        <w:numPr>
          <w:ilvl w:val="0"/>
          <w:numId w:val="5"/>
        </w:numPr>
        <w:ind w:left="0" w:firstLine="0"/>
        <w:jc w:val="both"/>
        <w:rPr>
          <w:rFonts w:cstheme="minorHAnsi"/>
          <w:b/>
          <w:sz w:val="24"/>
          <w:szCs w:val="24"/>
        </w:rPr>
      </w:pPr>
      <w:r w:rsidRPr="004B2038">
        <w:rPr>
          <w:rFonts w:cstheme="minorHAnsi"/>
          <w:b/>
          <w:sz w:val="24"/>
          <w:szCs w:val="24"/>
        </w:rPr>
        <w:t xml:space="preserve">Preparing an </w:t>
      </w:r>
      <w:r w:rsidR="00B0436D">
        <w:rPr>
          <w:rFonts w:cstheme="minorHAnsi"/>
          <w:b/>
          <w:sz w:val="24"/>
          <w:szCs w:val="24"/>
        </w:rPr>
        <w:t>e</w:t>
      </w:r>
      <w:r w:rsidRPr="004B2038">
        <w:rPr>
          <w:rFonts w:cstheme="minorHAnsi"/>
          <w:b/>
          <w:sz w:val="24"/>
          <w:szCs w:val="24"/>
        </w:rPr>
        <w:t>xperiment</w:t>
      </w:r>
    </w:p>
    <w:p w:rsidR="00777357" w:rsidRPr="004B2038" w:rsidRDefault="00777357" w:rsidP="00877AF7">
      <w:pPr>
        <w:pStyle w:val="NoSpacing"/>
        <w:jc w:val="both"/>
        <w:rPr>
          <w:rFonts w:cstheme="minorHAnsi"/>
          <w:sz w:val="24"/>
          <w:szCs w:val="24"/>
        </w:rPr>
      </w:pPr>
    </w:p>
    <w:p w:rsidR="00A116C6" w:rsidRPr="004B2038" w:rsidRDefault="009D6CFC" w:rsidP="00877AF7">
      <w:pPr>
        <w:pStyle w:val="NoSpacing"/>
        <w:jc w:val="both"/>
        <w:rPr>
          <w:rFonts w:cstheme="minorHAnsi"/>
          <w:sz w:val="24"/>
          <w:szCs w:val="24"/>
        </w:rPr>
      </w:pPr>
      <w:r w:rsidRPr="009D6CFC">
        <w:rPr>
          <w:rFonts w:cstheme="minorHAnsi"/>
          <w:sz w:val="24"/>
          <w:szCs w:val="24"/>
        </w:rPr>
        <w:t>NOTE:</w:t>
      </w:r>
      <w:r w:rsidR="00777357" w:rsidRPr="004B2038">
        <w:rPr>
          <w:rFonts w:cstheme="minorHAnsi"/>
          <w:sz w:val="24"/>
          <w:szCs w:val="24"/>
        </w:rPr>
        <w:t xml:space="preserve"> </w:t>
      </w:r>
      <w:r w:rsidR="00A116C6" w:rsidRPr="004B2038">
        <w:rPr>
          <w:rFonts w:cstheme="minorHAnsi"/>
          <w:sz w:val="24"/>
          <w:szCs w:val="24"/>
        </w:rPr>
        <w:t xml:space="preserve">Prior to starting an experiment, the microfluidic device </w:t>
      </w:r>
      <w:r w:rsidR="00B0436D" w:rsidRPr="004B2038">
        <w:rPr>
          <w:rFonts w:cstheme="minorHAnsi"/>
          <w:sz w:val="24"/>
          <w:szCs w:val="24"/>
        </w:rPr>
        <w:t>must</w:t>
      </w:r>
      <w:r w:rsidR="00A116C6" w:rsidRPr="004B2038">
        <w:rPr>
          <w:rFonts w:cstheme="minorHAnsi"/>
          <w:sz w:val="24"/>
          <w:szCs w:val="24"/>
        </w:rPr>
        <w:t xml:space="preserve"> be </w:t>
      </w:r>
      <w:r w:rsidR="00B0436D" w:rsidRPr="004B2038">
        <w:rPr>
          <w:rFonts w:cstheme="minorHAnsi"/>
          <w:sz w:val="24"/>
          <w:szCs w:val="24"/>
        </w:rPr>
        <w:t>prepared,</w:t>
      </w:r>
      <w:r w:rsidR="00A116C6" w:rsidRPr="004B2038">
        <w:rPr>
          <w:rFonts w:cstheme="minorHAnsi"/>
          <w:sz w:val="24"/>
          <w:szCs w:val="24"/>
        </w:rPr>
        <w:t xml:space="preserve"> and the reaction reagents </w:t>
      </w:r>
      <w:r w:rsidR="00B0436D">
        <w:rPr>
          <w:rFonts w:cstheme="minorHAnsi"/>
          <w:sz w:val="24"/>
          <w:szCs w:val="24"/>
        </w:rPr>
        <w:t xml:space="preserve">must </w:t>
      </w:r>
      <w:r w:rsidR="00A116C6" w:rsidRPr="004B2038">
        <w:rPr>
          <w:rFonts w:cstheme="minorHAnsi"/>
          <w:sz w:val="24"/>
          <w:szCs w:val="24"/>
        </w:rPr>
        <w:t xml:space="preserve">be inserted into the correct tubing for injection into the device. This section will discuss: 1) The connection of control channel tubing to the device, 2) The connection of uncooled inflow reagents to the device, and 3) The connection of cooled inflow reagents to the device. </w:t>
      </w:r>
    </w:p>
    <w:p w:rsidR="00546D14" w:rsidRPr="004B2038" w:rsidRDefault="00546D14" w:rsidP="00877AF7">
      <w:pPr>
        <w:pStyle w:val="NoSpacing"/>
        <w:jc w:val="both"/>
        <w:rPr>
          <w:rFonts w:cstheme="minorHAnsi"/>
          <w:sz w:val="24"/>
          <w:szCs w:val="24"/>
        </w:rPr>
      </w:pPr>
    </w:p>
    <w:p w:rsidR="00A116C6" w:rsidRPr="004B2038" w:rsidRDefault="007D2B38" w:rsidP="00877AF7">
      <w:pPr>
        <w:pStyle w:val="NoSpacing"/>
        <w:jc w:val="both"/>
        <w:rPr>
          <w:rFonts w:cstheme="minorHAnsi"/>
          <w:b/>
          <w:sz w:val="24"/>
          <w:szCs w:val="24"/>
        </w:rPr>
      </w:pPr>
      <w:r>
        <w:rPr>
          <w:rFonts w:cstheme="minorHAnsi"/>
          <w:b/>
          <w:sz w:val="24"/>
          <w:szCs w:val="24"/>
        </w:rPr>
        <w:t>4</w:t>
      </w:r>
      <w:r w:rsidR="00A116C6" w:rsidRPr="004B2038">
        <w:rPr>
          <w:rFonts w:cstheme="minorHAnsi"/>
          <w:b/>
          <w:sz w:val="24"/>
          <w:szCs w:val="24"/>
        </w:rPr>
        <w:t>.1</w:t>
      </w:r>
      <w:r w:rsidR="00BD7680">
        <w:rPr>
          <w:rFonts w:cstheme="minorHAnsi"/>
          <w:b/>
          <w:sz w:val="24"/>
          <w:szCs w:val="24"/>
        </w:rPr>
        <w:tab/>
      </w:r>
      <w:r w:rsidR="00A116C6" w:rsidRPr="00B0436D">
        <w:rPr>
          <w:rFonts w:cstheme="minorHAnsi"/>
          <w:sz w:val="24"/>
          <w:szCs w:val="24"/>
        </w:rPr>
        <w:t>Connecting the control channel tubing</w:t>
      </w:r>
    </w:p>
    <w:p w:rsidR="00777357" w:rsidRPr="004B2038" w:rsidRDefault="00777357" w:rsidP="00877AF7">
      <w:pPr>
        <w:pStyle w:val="NoSpacing"/>
        <w:jc w:val="both"/>
        <w:rPr>
          <w:rFonts w:cstheme="minorHAnsi"/>
          <w:b/>
          <w:sz w:val="24"/>
          <w:szCs w:val="24"/>
        </w:rPr>
      </w:pPr>
    </w:p>
    <w:p w:rsidR="00A116C6" w:rsidRDefault="007D2B38" w:rsidP="00877AF7">
      <w:pPr>
        <w:pStyle w:val="NoSpacing"/>
        <w:jc w:val="both"/>
        <w:rPr>
          <w:rFonts w:cstheme="minorHAnsi"/>
          <w:sz w:val="24"/>
          <w:szCs w:val="24"/>
          <w:highlight w:val="yellow"/>
        </w:rPr>
      </w:pPr>
      <w:r>
        <w:rPr>
          <w:rFonts w:cstheme="minorHAnsi"/>
          <w:sz w:val="24"/>
          <w:szCs w:val="24"/>
        </w:rPr>
        <w:t>4</w:t>
      </w:r>
      <w:r w:rsidR="00A116C6" w:rsidRPr="004B2038">
        <w:rPr>
          <w:rFonts w:cstheme="minorHAnsi"/>
          <w:sz w:val="24"/>
          <w:szCs w:val="24"/>
        </w:rPr>
        <w:t>.1.1</w:t>
      </w:r>
      <w:r w:rsidR="00A116C6" w:rsidRPr="004B2038">
        <w:rPr>
          <w:rFonts w:cstheme="minorHAnsi"/>
          <w:sz w:val="24"/>
          <w:szCs w:val="24"/>
        </w:rPr>
        <w:tab/>
      </w:r>
      <w:r w:rsidR="00A116C6" w:rsidRPr="004B2038">
        <w:rPr>
          <w:rFonts w:cstheme="minorHAnsi"/>
          <w:sz w:val="24"/>
          <w:szCs w:val="24"/>
          <w:highlight w:val="yellow"/>
        </w:rPr>
        <w:t>For each of the control channels of the microfluidic device</w:t>
      </w:r>
      <w:r w:rsidR="00B0436D">
        <w:rPr>
          <w:rFonts w:cstheme="minorHAnsi"/>
          <w:sz w:val="24"/>
          <w:szCs w:val="24"/>
          <w:highlight w:val="yellow"/>
        </w:rPr>
        <w:t>, cut</w:t>
      </w:r>
      <w:r w:rsidR="00A116C6" w:rsidRPr="004B2038">
        <w:rPr>
          <w:rFonts w:cstheme="minorHAnsi"/>
          <w:sz w:val="24"/>
          <w:szCs w:val="24"/>
          <w:highlight w:val="yellow"/>
        </w:rPr>
        <w:t xml:space="preserve"> a length of tubing (OD: 0.06”, ID: 0.02”). At one end, insert the pin of a 23 </w:t>
      </w:r>
      <w:r w:rsidR="00B0436D">
        <w:rPr>
          <w:rFonts w:cstheme="minorHAnsi"/>
          <w:sz w:val="24"/>
          <w:szCs w:val="24"/>
          <w:highlight w:val="yellow"/>
        </w:rPr>
        <w:t>G</w:t>
      </w:r>
      <w:r w:rsidR="00A116C6" w:rsidRPr="004B2038">
        <w:rPr>
          <w:rFonts w:cstheme="minorHAnsi"/>
          <w:sz w:val="24"/>
          <w:szCs w:val="24"/>
          <w:highlight w:val="yellow"/>
        </w:rPr>
        <w:t xml:space="preserve">, 1/2” </w:t>
      </w:r>
      <w:r w:rsidR="00B0436D" w:rsidRPr="00B0436D">
        <w:rPr>
          <w:rFonts w:cstheme="minorHAnsi"/>
          <w:sz w:val="24"/>
          <w:szCs w:val="24"/>
        </w:rPr>
        <w:t>Luer</w:t>
      </w:r>
      <w:r w:rsidR="00A116C6" w:rsidRPr="004B2038">
        <w:rPr>
          <w:rFonts w:cstheme="minorHAnsi"/>
          <w:sz w:val="24"/>
          <w:szCs w:val="24"/>
          <w:highlight w:val="yellow"/>
        </w:rPr>
        <w:t xml:space="preserve"> stub and at the other insert a </w:t>
      </w:r>
      <w:proofErr w:type="gramStart"/>
      <w:r w:rsidR="00A116C6" w:rsidRPr="004B2038">
        <w:rPr>
          <w:rFonts w:cstheme="minorHAnsi"/>
          <w:sz w:val="24"/>
          <w:szCs w:val="24"/>
          <w:highlight w:val="yellow"/>
        </w:rPr>
        <w:t>stainless steel</w:t>
      </w:r>
      <w:proofErr w:type="gramEnd"/>
      <w:r w:rsidR="00A116C6" w:rsidRPr="004B2038">
        <w:rPr>
          <w:rFonts w:cstheme="minorHAnsi"/>
          <w:sz w:val="24"/>
          <w:szCs w:val="24"/>
          <w:highlight w:val="yellow"/>
        </w:rPr>
        <w:t xml:space="preserve"> connecting pin (OD: 0.65 mm, ID: 0.35 mm, L: 8 mm). </w:t>
      </w:r>
    </w:p>
    <w:p w:rsidR="004B2038" w:rsidRPr="004B2038" w:rsidRDefault="004B2038" w:rsidP="00877AF7">
      <w:pPr>
        <w:pStyle w:val="NoSpacing"/>
        <w:jc w:val="both"/>
        <w:rPr>
          <w:rFonts w:cstheme="minorHAnsi"/>
          <w:sz w:val="24"/>
          <w:szCs w:val="24"/>
          <w:highlight w:val="yellow"/>
        </w:rPr>
      </w:pPr>
    </w:p>
    <w:p w:rsidR="00A116C6" w:rsidRDefault="007D2B38" w:rsidP="00877AF7">
      <w:pPr>
        <w:pStyle w:val="NoSpacing"/>
        <w:jc w:val="both"/>
        <w:rPr>
          <w:rFonts w:cstheme="minorHAnsi"/>
          <w:sz w:val="24"/>
          <w:szCs w:val="24"/>
          <w:highlight w:val="yellow"/>
        </w:rPr>
      </w:pPr>
      <w:r>
        <w:rPr>
          <w:rFonts w:cstheme="minorHAnsi"/>
          <w:sz w:val="24"/>
          <w:szCs w:val="24"/>
          <w:highlight w:val="yellow"/>
        </w:rPr>
        <w:t>4</w:t>
      </w:r>
      <w:r w:rsidR="00A116C6" w:rsidRPr="004B2038">
        <w:rPr>
          <w:rFonts w:cstheme="minorHAnsi"/>
          <w:sz w:val="24"/>
          <w:szCs w:val="24"/>
          <w:highlight w:val="yellow"/>
        </w:rPr>
        <w:t xml:space="preserve">.1.2 </w:t>
      </w:r>
      <w:r w:rsidR="00A116C6" w:rsidRPr="004B2038">
        <w:rPr>
          <w:rFonts w:cstheme="minorHAnsi"/>
          <w:sz w:val="24"/>
          <w:szCs w:val="24"/>
          <w:highlight w:val="yellow"/>
        </w:rPr>
        <w:tab/>
        <w:t xml:space="preserve">Connect the </w:t>
      </w:r>
      <w:r w:rsidR="00B0436D" w:rsidRPr="00B0436D">
        <w:rPr>
          <w:rFonts w:cstheme="minorHAnsi"/>
          <w:sz w:val="24"/>
          <w:szCs w:val="24"/>
        </w:rPr>
        <w:t>Luer</w:t>
      </w:r>
      <w:r w:rsidR="00A116C6" w:rsidRPr="004B2038">
        <w:rPr>
          <w:rFonts w:cstheme="minorHAnsi"/>
          <w:sz w:val="24"/>
          <w:szCs w:val="24"/>
          <w:highlight w:val="yellow"/>
        </w:rPr>
        <w:t xml:space="preserve"> stub to a male </w:t>
      </w:r>
      <w:r w:rsidR="00B0436D" w:rsidRPr="00B0436D">
        <w:rPr>
          <w:rFonts w:cstheme="minorHAnsi"/>
          <w:sz w:val="24"/>
          <w:szCs w:val="24"/>
        </w:rPr>
        <w:t>Luer</w:t>
      </w:r>
      <w:r w:rsidR="00A116C6" w:rsidRPr="004B2038">
        <w:rPr>
          <w:rFonts w:cstheme="minorHAnsi"/>
          <w:sz w:val="24"/>
          <w:szCs w:val="24"/>
          <w:highlight w:val="yellow"/>
        </w:rPr>
        <w:t xml:space="preserve"> to 3/32” barb nylon connector. </w:t>
      </w:r>
      <w:r w:rsidR="00B0436D">
        <w:rPr>
          <w:rFonts w:cstheme="minorHAnsi"/>
          <w:sz w:val="24"/>
          <w:szCs w:val="24"/>
          <w:highlight w:val="yellow"/>
        </w:rPr>
        <w:t>Insert the</w:t>
      </w:r>
      <w:r w:rsidR="00A116C6" w:rsidRPr="004B2038">
        <w:rPr>
          <w:rFonts w:cstheme="minorHAnsi"/>
          <w:sz w:val="24"/>
          <w:szCs w:val="24"/>
          <w:highlight w:val="yellow"/>
        </w:rPr>
        <w:t xml:space="preserve"> barb of the connector into a length of polyurethane tubing (OD: 4 mm, ID: 2.5 mm). </w:t>
      </w:r>
      <w:r w:rsidR="00B0436D">
        <w:rPr>
          <w:rFonts w:cstheme="minorHAnsi"/>
          <w:sz w:val="24"/>
          <w:szCs w:val="24"/>
          <w:highlight w:val="yellow"/>
        </w:rPr>
        <w:t>Insert this</w:t>
      </w:r>
      <w:r w:rsidR="00A116C6" w:rsidRPr="004B2038">
        <w:rPr>
          <w:rFonts w:cstheme="minorHAnsi"/>
          <w:sz w:val="24"/>
          <w:szCs w:val="24"/>
          <w:highlight w:val="yellow"/>
        </w:rPr>
        <w:t xml:space="preserve"> polyurethane tubing directly into one of the solenoid valves. </w:t>
      </w:r>
    </w:p>
    <w:p w:rsidR="004B2038" w:rsidRPr="004B2038" w:rsidRDefault="004B2038" w:rsidP="00877AF7">
      <w:pPr>
        <w:pStyle w:val="NoSpacing"/>
        <w:jc w:val="both"/>
        <w:rPr>
          <w:rFonts w:cstheme="minorHAnsi"/>
          <w:sz w:val="24"/>
          <w:szCs w:val="24"/>
          <w:highlight w:val="yellow"/>
        </w:rPr>
      </w:pPr>
    </w:p>
    <w:p w:rsidR="00A116C6" w:rsidRDefault="007D2B38" w:rsidP="00877AF7">
      <w:pPr>
        <w:pStyle w:val="NoSpacing"/>
        <w:jc w:val="both"/>
        <w:rPr>
          <w:rFonts w:cstheme="minorHAnsi"/>
          <w:sz w:val="24"/>
          <w:szCs w:val="24"/>
          <w:highlight w:val="yellow"/>
        </w:rPr>
      </w:pPr>
      <w:r>
        <w:rPr>
          <w:rFonts w:cstheme="minorHAnsi"/>
          <w:sz w:val="24"/>
          <w:szCs w:val="24"/>
          <w:highlight w:val="yellow"/>
        </w:rPr>
        <w:t>4</w:t>
      </w:r>
      <w:r w:rsidR="00A116C6" w:rsidRPr="004B2038">
        <w:rPr>
          <w:rFonts w:cstheme="minorHAnsi"/>
          <w:sz w:val="24"/>
          <w:szCs w:val="24"/>
          <w:highlight w:val="yellow"/>
        </w:rPr>
        <w:t>.1.3</w:t>
      </w:r>
      <w:r w:rsidR="00A116C6" w:rsidRPr="004B2038">
        <w:rPr>
          <w:rFonts w:cstheme="minorHAnsi"/>
          <w:sz w:val="24"/>
          <w:szCs w:val="24"/>
          <w:highlight w:val="yellow"/>
        </w:rPr>
        <w:tab/>
        <w:t>Attach a 23</w:t>
      </w:r>
      <w:r w:rsidR="00B0436D" w:rsidRPr="00B0436D">
        <w:rPr>
          <w:rFonts w:cstheme="minorHAnsi"/>
          <w:sz w:val="24"/>
          <w:szCs w:val="24"/>
        </w:rPr>
        <w:t xml:space="preserve"> G</w:t>
      </w:r>
      <w:r w:rsidR="00A116C6" w:rsidRPr="004B2038">
        <w:rPr>
          <w:rFonts w:cstheme="minorHAnsi"/>
          <w:sz w:val="24"/>
          <w:szCs w:val="24"/>
          <w:highlight w:val="yellow"/>
        </w:rPr>
        <w:t xml:space="preserve">, 1/2” </w:t>
      </w:r>
      <w:r w:rsidR="00B0436D" w:rsidRPr="00B0436D">
        <w:rPr>
          <w:rFonts w:cstheme="minorHAnsi"/>
          <w:sz w:val="24"/>
          <w:szCs w:val="24"/>
        </w:rPr>
        <w:t>Luer</w:t>
      </w:r>
      <w:r w:rsidR="00A116C6" w:rsidRPr="004B2038">
        <w:rPr>
          <w:rFonts w:cstheme="minorHAnsi"/>
          <w:sz w:val="24"/>
          <w:szCs w:val="24"/>
          <w:highlight w:val="yellow"/>
        </w:rPr>
        <w:t xml:space="preserve"> stub to a syringe and insert this into a short (3-4 cm) piece of tubing (OD: 0.06”, ID: 0.02”). Place the open end of this tubing into a reservoir of </w:t>
      </w:r>
      <w:r w:rsidR="002603F6" w:rsidRPr="004B2038">
        <w:rPr>
          <w:rFonts w:cstheme="minorHAnsi"/>
          <w:sz w:val="24"/>
          <w:szCs w:val="24"/>
          <w:highlight w:val="yellow"/>
        </w:rPr>
        <w:t>ultrapure</w:t>
      </w:r>
      <w:r w:rsidR="00A116C6" w:rsidRPr="004B2038">
        <w:rPr>
          <w:rFonts w:cstheme="minorHAnsi"/>
          <w:sz w:val="24"/>
          <w:szCs w:val="24"/>
          <w:highlight w:val="yellow"/>
        </w:rPr>
        <w:t xml:space="preserve"> water and fill the syringe with </w:t>
      </w:r>
      <w:r w:rsidR="002603F6" w:rsidRPr="004B2038">
        <w:rPr>
          <w:rFonts w:cstheme="minorHAnsi"/>
          <w:sz w:val="24"/>
          <w:szCs w:val="24"/>
          <w:highlight w:val="yellow"/>
        </w:rPr>
        <w:t>ultrapure</w:t>
      </w:r>
      <w:r w:rsidR="00A116C6" w:rsidRPr="004B2038">
        <w:rPr>
          <w:rFonts w:cstheme="minorHAnsi"/>
          <w:sz w:val="24"/>
          <w:szCs w:val="24"/>
          <w:highlight w:val="yellow"/>
        </w:rPr>
        <w:t xml:space="preserve"> water. </w:t>
      </w:r>
    </w:p>
    <w:p w:rsidR="004B2038" w:rsidRPr="004B2038" w:rsidRDefault="004B2038" w:rsidP="00877AF7">
      <w:pPr>
        <w:pStyle w:val="NoSpacing"/>
        <w:jc w:val="both"/>
        <w:rPr>
          <w:rFonts w:cstheme="minorHAnsi"/>
          <w:sz w:val="24"/>
          <w:szCs w:val="24"/>
          <w:highlight w:val="yellow"/>
        </w:rPr>
      </w:pPr>
    </w:p>
    <w:p w:rsidR="00A116C6" w:rsidRDefault="007D2B38" w:rsidP="00877AF7">
      <w:pPr>
        <w:pStyle w:val="NoSpacing"/>
        <w:jc w:val="both"/>
        <w:rPr>
          <w:rFonts w:cstheme="minorHAnsi"/>
          <w:sz w:val="24"/>
          <w:szCs w:val="24"/>
          <w:highlight w:val="yellow"/>
        </w:rPr>
      </w:pPr>
      <w:r>
        <w:rPr>
          <w:rFonts w:cstheme="minorHAnsi"/>
          <w:sz w:val="24"/>
          <w:szCs w:val="24"/>
          <w:highlight w:val="yellow"/>
        </w:rPr>
        <w:t>4</w:t>
      </w:r>
      <w:r w:rsidR="00A116C6" w:rsidRPr="004B2038">
        <w:rPr>
          <w:rFonts w:cstheme="minorHAnsi"/>
          <w:sz w:val="24"/>
          <w:szCs w:val="24"/>
          <w:highlight w:val="yellow"/>
        </w:rPr>
        <w:t>.1.4</w:t>
      </w:r>
      <w:r w:rsidR="00A116C6" w:rsidRPr="004B2038">
        <w:rPr>
          <w:rFonts w:cstheme="minorHAnsi"/>
          <w:sz w:val="24"/>
          <w:szCs w:val="24"/>
          <w:highlight w:val="yellow"/>
        </w:rPr>
        <w:tab/>
      </w:r>
      <w:r w:rsidR="00B0436D">
        <w:rPr>
          <w:rFonts w:cstheme="minorHAnsi"/>
          <w:sz w:val="24"/>
          <w:szCs w:val="24"/>
          <w:highlight w:val="yellow"/>
        </w:rPr>
        <w:t>Number e</w:t>
      </w:r>
      <w:r w:rsidR="00A116C6" w:rsidRPr="004B2038">
        <w:rPr>
          <w:rFonts w:cstheme="minorHAnsi"/>
          <w:sz w:val="24"/>
          <w:szCs w:val="24"/>
          <w:highlight w:val="yellow"/>
        </w:rPr>
        <w:t>ach control channel o</w:t>
      </w:r>
      <w:r w:rsidR="008B42BD">
        <w:rPr>
          <w:rFonts w:cstheme="minorHAnsi"/>
          <w:sz w:val="24"/>
          <w:szCs w:val="24"/>
          <w:highlight w:val="yellow"/>
        </w:rPr>
        <w:t>f</w:t>
      </w:r>
      <w:r w:rsidR="00A116C6" w:rsidRPr="004B2038">
        <w:rPr>
          <w:rFonts w:cstheme="minorHAnsi"/>
          <w:sz w:val="24"/>
          <w:szCs w:val="24"/>
          <w:highlight w:val="yellow"/>
        </w:rPr>
        <w:t xml:space="preserve"> the microfluidic device as shown in </w:t>
      </w:r>
      <w:r w:rsidR="00361598" w:rsidRPr="004B2038">
        <w:rPr>
          <w:rFonts w:cstheme="minorHAnsi"/>
          <w:b/>
          <w:sz w:val="24"/>
          <w:szCs w:val="24"/>
          <w:highlight w:val="yellow"/>
        </w:rPr>
        <w:t>Figure 5</w:t>
      </w:r>
      <w:r w:rsidR="00A116C6" w:rsidRPr="004B2038">
        <w:rPr>
          <w:rFonts w:cstheme="minorHAnsi"/>
          <w:sz w:val="24"/>
          <w:szCs w:val="24"/>
          <w:highlight w:val="yellow"/>
        </w:rPr>
        <w:t>. For each channel</w:t>
      </w:r>
      <w:r w:rsidR="00107E07" w:rsidRPr="004B2038">
        <w:rPr>
          <w:rFonts w:cstheme="minorHAnsi"/>
          <w:sz w:val="24"/>
          <w:szCs w:val="24"/>
          <w:highlight w:val="yellow"/>
        </w:rPr>
        <w:t xml:space="preserve"> (excluding control channels 1 through 3</w:t>
      </w:r>
      <w:r w:rsidR="0053217E" w:rsidRPr="004B2038">
        <w:rPr>
          <w:rFonts w:cstheme="minorHAnsi"/>
          <w:sz w:val="24"/>
          <w:szCs w:val="24"/>
          <w:highlight w:val="yellow"/>
        </w:rPr>
        <w:t>,</w:t>
      </w:r>
      <w:r w:rsidR="00107E07" w:rsidRPr="004B2038">
        <w:rPr>
          <w:rFonts w:cstheme="minorHAnsi"/>
          <w:sz w:val="24"/>
          <w:szCs w:val="24"/>
          <w:highlight w:val="yellow"/>
        </w:rPr>
        <w:t xml:space="preserve"> which are not filled with water)</w:t>
      </w:r>
      <w:r w:rsidR="00A116C6" w:rsidRPr="004B2038">
        <w:rPr>
          <w:rFonts w:cstheme="minorHAnsi"/>
          <w:sz w:val="24"/>
          <w:szCs w:val="24"/>
          <w:highlight w:val="yellow"/>
        </w:rPr>
        <w:t>, find the corresponding tubing (connected to the solenoid</w:t>
      </w:r>
      <w:r w:rsidR="002F639B">
        <w:rPr>
          <w:rFonts w:cstheme="minorHAnsi"/>
          <w:sz w:val="24"/>
          <w:szCs w:val="24"/>
          <w:highlight w:val="yellow"/>
        </w:rPr>
        <w:t xml:space="preserve"> valves</w:t>
      </w:r>
      <w:r w:rsidR="00A116C6" w:rsidRPr="004B2038">
        <w:rPr>
          <w:rFonts w:cstheme="minorHAnsi"/>
          <w:sz w:val="24"/>
          <w:szCs w:val="24"/>
          <w:highlight w:val="yellow"/>
        </w:rPr>
        <w:t xml:space="preserve">) and insert </w:t>
      </w:r>
      <w:r w:rsidR="004D3798">
        <w:rPr>
          <w:rFonts w:cstheme="minorHAnsi"/>
          <w:sz w:val="24"/>
          <w:szCs w:val="24"/>
          <w:highlight w:val="yellow"/>
        </w:rPr>
        <w:t>a</w:t>
      </w:r>
      <w:r w:rsidR="004D3798" w:rsidRPr="004B2038">
        <w:rPr>
          <w:rFonts w:cstheme="minorHAnsi"/>
          <w:sz w:val="24"/>
          <w:szCs w:val="24"/>
          <w:highlight w:val="yellow"/>
        </w:rPr>
        <w:t xml:space="preserve"> </w:t>
      </w:r>
      <w:r w:rsidR="00A116C6" w:rsidRPr="004B2038">
        <w:rPr>
          <w:rFonts w:cstheme="minorHAnsi"/>
          <w:sz w:val="24"/>
          <w:szCs w:val="24"/>
          <w:highlight w:val="yellow"/>
        </w:rPr>
        <w:t xml:space="preserve">metal pin into the open end of the tubing attached to the syringe. Inject water into the control channel tubing until half the length has been filled. </w:t>
      </w:r>
    </w:p>
    <w:p w:rsidR="004B2038" w:rsidRPr="004B2038" w:rsidRDefault="004B2038" w:rsidP="00877AF7">
      <w:pPr>
        <w:pStyle w:val="NoSpacing"/>
        <w:jc w:val="both"/>
        <w:rPr>
          <w:rFonts w:cstheme="minorHAnsi"/>
          <w:sz w:val="24"/>
          <w:szCs w:val="24"/>
          <w:highlight w:val="yellow"/>
        </w:rPr>
      </w:pPr>
    </w:p>
    <w:p w:rsidR="00684C29" w:rsidRDefault="007D2B38" w:rsidP="00877AF7">
      <w:pPr>
        <w:pStyle w:val="NoSpacing"/>
        <w:jc w:val="both"/>
        <w:rPr>
          <w:rFonts w:cstheme="minorHAnsi"/>
          <w:sz w:val="24"/>
          <w:szCs w:val="24"/>
          <w:highlight w:val="yellow"/>
        </w:rPr>
      </w:pPr>
      <w:r>
        <w:rPr>
          <w:rFonts w:cstheme="minorHAnsi"/>
          <w:sz w:val="24"/>
          <w:szCs w:val="24"/>
          <w:highlight w:val="yellow"/>
        </w:rPr>
        <w:t>4</w:t>
      </w:r>
      <w:r w:rsidR="00A116C6" w:rsidRPr="004B2038">
        <w:rPr>
          <w:rFonts w:cstheme="minorHAnsi"/>
          <w:sz w:val="24"/>
          <w:szCs w:val="24"/>
          <w:highlight w:val="yellow"/>
        </w:rPr>
        <w:t>.1.5</w:t>
      </w:r>
      <w:r w:rsidR="00A116C6" w:rsidRPr="004B2038">
        <w:rPr>
          <w:rFonts w:cstheme="minorHAnsi"/>
          <w:sz w:val="24"/>
          <w:szCs w:val="24"/>
          <w:highlight w:val="yellow"/>
        </w:rPr>
        <w:tab/>
        <w:t xml:space="preserve">Disconnect the tubing from the syringe and insert the </w:t>
      </w:r>
      <w:r w:rsidR="00B0436D" w:rsidRPr="004B2038">
        <w:rPr>
          <w:rFonts w:cstheme="minorHAnsi"/>
          <w:sz w:val="24"/>
          <w:szCs w:val="24"/>
          <w:highlight w:val="yellow"/>
        </w:rPr>
        <w:t>stainless-steel</w:t>
      </w:r>
      <w:r w:rsidR="00A116C6" w:rsidRPr="004B2038">
        <w:rPr>
          <w:rFonts w:cstheme="minorHAnsi"/>
          <w:sz w:val="24"/>
          <w:szCs w:val="24"/>
          <w:highlight w:val="yellow"/>
        </w:rPr>
        <w:t xml:space="preserve"> connector pin into the corresponding hole of the microfluidic device. Repeat </w:t>
      </w:r>
      <w:r w:rsidR="004D3798">
        <w:rPr>
          <w:rFonts w:cstheme="minorHAnsi"/>
          <w:sz w:val="24"/>
          <w:szCs w:val="24"/>
          <w:highlight w:val="yellow"/>
        </w:rPr>
        <w:t>for all control channels.</w:t>
      </w:r>
    </w:p>
    <w:p w:rsidR="004B2038" w:rsidRPr="004B2038" w:rsidRDefault="004B2038" w:rsidP="00877AF7">
      <w:pPr>
        <w:pStyle w:val="NoSpacing"/>
        <w:jc w:val="both"/>
        <w:rPr>
          <w:rFonts w:cstheme="minorHAnsi"/>
          <w:sz w:val="24"/>
          <w:szCs w:val="24"/>
          <w:highlight w:val="yellow"/>
        </w:rPr>
      </w:pPr>
    </w:p>
    <w:p w:rsidR="00A116C6" w:rsidRPr="004B2038" w:rsidRDefault="007D2B38" w:rsidP="00877AF7">
      <w:pPr>
        <w:pStyle w:val="NoSpacing"/>
        <w:jc w:val="both"/>
        <w:rPr>
          <w:rFonts w:cstheme="minorHAnsi"/>
          <w:b/>
          <w:sz w:val="24"/>
          <w:szCs w:val="24"/>
          <w:highlight w:val="yellow"/>
        </w:rPr>
      </w:pPr>
      <w:r>
        <w:rPr>
          <w:rFonts w:cstheme="minorHAnsi"/>
          <w:sz w:val="24"/>
          <w:szCs w:val="24"/>
          <w:highlight w:val="yellow"/>
        </w:rPr>
        <w:t>4</w:t>
      </w:r>
      <w:r w:rsidR="00A116C6" w:rsidRPr="004B2038">
        <w:rPr>
          <w:rFonts w:cstheme="minorHAnsi"/>
          <w:sz w:val="24"/>
          <w:szCs w:val="24"/>
          <w:highlight w:val="yellow"/>
        </w:rPr>
        <w:t>.1.6</w:t>
      </w:r>
      <w:r w:rsidR="00A116C6" w:rsidRPr="004B2038">
        <w:rPr>
          <w:rFonts w:cstheme="minorHAnsi"/>
          <w:sz w:val="24"/>
          <w:szCs w:val="24"/>
          <w:highlight w:val="yellow"/>
        </w:rPr>
        <w:tab/>
        <w:t xml:space="preserve">Use the </w:t>
      </w:r>
      <w:r w:rsidR="00816438" w:rsidRPr="004B2038">
        <w:rPr>
          <w:rFonts w:cstheme="minorHAnsi"/>
          <w:sz w:val="24"/>
          <w:szCs w:val="24"/>
          <w:highlight w:val="yellow"/>
        </w:rPr>
        <w:t>control interface</w:t>
      </w:r>
      <w:r w:rsidR="00A116C6" w:rsidRPr="004B2038">
        <w:rPr>
          <w:rFonts w:cstheme="minorHAnsi"/>
          <w:sz w:val="24"/>
          <w:szCs w:val="24"/>
          <w:highlight w:val="yellow"/>
        </w:rPr>
        <w:t xml:space="preserve"> to open all the solenoid valves. This will pressur</w:t>
      </w:r>
      <w:r w:rsidR="00996447" w:rsidRPr="00996447">
        <w:rPr>
          <w:rFonts w:cstheme="minorHAnsi"/>
          <w:sz w:val="24"/>
          <w:szCs w:val="24"/>
        </w:rPr>
        <w:t>ize</w:t>
      </w:r>
      <w:r w:rsidR="00A116C6" w:rsidRPr="004B2038">
        <w:rPr>
          <w:rFonts w:cstheme="minorHAnsi"/>
          <w:sz w:val="24"/>
          <w:szCs w:val="24"/>
          <w:highlight w:val="yellow"/>
        </w:rPr>
        <w:t xml:space="preserve"> the fluid within the control channel tubing, forcing it into the microfluidic device and closing all the </w:t>
      </w:r>
      <w:proofErr w:type="gramStart"/>
      <w:r w:rsidR="00A116C6" w:rsidRPr="004B2038">
        <w:rPr>
          <w:rFonts w:cstheme="minorHAnsi"/>
          <w:sz w:val="24"/>
          <w:szCs w:val="24"/>
          <w:highlight w:val="yellow"/>
        </w:rPr>
        <w:t>membrane based</w:t>
      </w:r>
      <w:proofErr w:type="gramEnd"/>
      <w:r w:rsidR="00A116C6" w:rsidRPr="004B2038">
        <w:rPr>
          <w:rFonts w:cstheme="minorHAnsi"/>
          <w:sz w:val="24"/>
          <w:szCs w:val="24"/>
          <w:highlight w:val="yellow"/>
        </w:rPr>
        <w:t xml:space="preserve"> valves within the device. An example of open and closed membranes within the device are given in </w:t>
      </w:r>
      <w:r w:rsidR="00A116C6" w:rsidRPr="004B2038">
        <w:rPr>
          <w:rFonts w:cstheme="minorHAnsi"/>
          <w:b/>
          <w:sz w:val="24"/>
          <w:szCs w:val="24"/>
          <w:highlight w:val="yellow"/>
        </w:rPr>
        <w:t xml:space="preserve">Figure </w:t>
      </w:r>
      <w:r w:rsidR="00306B8D">
        <w:rPr>
          <w:rFonts w:cstheme="minorHAnsi"/>
          <w:b/>
          <w:sz w:val="24"/>
          <w:szCs w:val="24"/>
          <w:highlight w:val="yellow"/>
        </w:rPr>
        <w:t>6</w:t>
      </w:r>
      <w:r w:rsidR="00A116C6" w:rsidRPr="004B2038">
        <w:rPr>
          <w:rFonts w:cstheme="minorHAnsi"/>
          <w:b/>
          <w:sz w:val="24"/>
          <w:szCs w:val="24"/>
          <w:highlight w:val="yellow"/>
        </w:rPr>
        <w:t xml:space="preserve">. </w:t>
      </w:r>
    </w:p>
    <w:p w:rsidR="00A116C6" w:rsidRPr="004B2038" w:rsidRDefault="00A116C6" w:rsidP="00877AF7">
      <w:pPr>
        <w:pStyle w:val="NoSpacing"/>
        <w:jc w:val="both"/>
        <w:rPr>
          <w:rFonts w:cstheme="minorHAnsi"/>
          <w:sz w:val="24"/>
          <w:szCs w:val="24"/>
          <w:highlight w:val="yellow"/>
        </w:rPr>
      </w:pPr>
    </w:p>
    <w:p w:rsidR="00A116C6" w:rsidRPr="004B2038" w:rsidRDefault="007D2B38" w:rsidP="00877AF7">
      <w:pPr>
        <w:pStyle w:val="NoSpacing"/>
        <w:jc w:val="both"/>
        <w:rPr>
          <w:rFonts w:cstheme="minorHAnsi"/>
          <w:b/>
          <w:sz w:val="24"/>
          <w:szCs w:val="24"/>
          <w:highlight w:val="yellow"/>
        </w:rPr>
      </w:pPr>
      <w:r>
        <w:rPr>
          <w:rFonts w:cstheme="minorHAnsi"/>
          <w:b/>
          <w:sz w:val="24"/>
          <w:szCs w:val="24"/>
          <w:highlight w:val="yellow"/>
        </w:rPr>
        <w:t>4</w:t>
      </w:r>
      <w:r w:rsidR="00A116C6" w:rsidRPr="004B2038">
        <w:rPr>
          <w:rFonts w:cstheme="minorHAnsi"/>
          <w:b/>
          <w:sz w:val="24"/>
          <w:szCs w:val="24"/>
          <w:highlight w:val="yellow"/>
        </w:rPr>
        <w:t>.</w:t>
      </w:r>
      <w:r w:rsidR="00A116C6" w:rsidRPr="00B0436D">
        <w:rPr>
          <w:rFonts w:cstheme="minorHAnsi"/>
          <w:sz w:val="24"/>
          <w:szCs w:val="24"/>
          <w:highlight w:val="yellow"/>
        </w:rPr>
        <w:t>2</w:t>
      </w:r>
      <w:r w:rsidR="00BD7680" w:rsidRPr="00B0436D">
        <w:rPr>
          <w:rFonts w:cstheme="minorHAnsi"/>
          <w:sz w:val="24"/>
          <w:szCs w:val="24"/>
          <w:highlight w:val="yellow"/>
        </w:rPr>
        <w:tab/>
      </w:r>
      <w:r w:rsidR="00A116C6" w:rsidRPr="00B0436D">
        <w:rPr>
          <w:rFonts w:cstheme="minorHAnsi"/>
          <w:sz w:val="24"/>
          <w:szCs w:val="24"/>
          <w:highlight w:val="yellow"/>
        </w:rPr>
        <w:t>Connecting uncooled reagents to the device</w:t>
      </w:r>
    </w:p>
    <w:p w:rsidR="00777357" w:rsidRPr="004B2038" w:rsidRDefault="00777357" w:rsidP="00877AF7">
      <w:pPr>
        <w:pStyle w:val="NoSpacing"/>
        <w:jc w:val="both"/>
        <w:rPr>
          <w:rFonts w:cstheme="minorHAnsi"/>
          <w:b/>
          <w:sz w:val="24"/>
          <w:szCs w:val="24"/>
          <w:highlight w:val="yellow"/>
        </w:rPr>
      </w:pPr>
    </w:p>
    <w:p w:rsidR="00A116C6" w:rsidRDefault="007D2B38" w:rsidP="00877AF7">
      <w:pPr>
        <w:pStyle w:val="NoSpacing"/>
        <w:jc w:val="both"/>
        <w:rPr>
          <w:rFonts w:cstheme="minorHAnsi"/>
          <w:sz w:val="24"/>
          <w:szCs w:val="24"/>
          <w:highlight w:val="yellow"/>
        </w:rPr>
      </w:pPr>
      <w:r>
        <w:rPr>
          <w:rFonts w:cstheme="minorHAnsi"/>
          <w:sz w:val="24"/>
          <w:szCs w:val="24"/>
          <w:highlight w:val="yellow"/>
        </w:rPr>
        <w:t>4</w:t>
      </w:r>
      <w:r w:rsidR="00A116C6" w:rsidRPr="004B2038">
        <w:rPr>
          <w:rFonts w:cstheme="minorHAnsi"/>
          <w:sz w:val="24"/>
          <w:szCs w:val="24"/>
          <w:highlight w:val="yellow"/>
        </w:rPr>
        <w:t>.2.1</w:t>
      </w:r>
      <w:r>
        <w:rPr>
          <w:rFonts w:cstheme="minorHAnsi"/>
          <w:sz w:val="24"/>
          <w:szCs w:val="24"/>
          <w:highlight w:val="yellow"/>
        </w:rPr>
        <w:t xml:space="preserve"> </w:t>
      </w:r>
      <w:r w:rsidR="00A116C6" w:rsidRPr="004B2038">
        <w:rPr>
          <w:rFonts w:cstheme="minorHAnsi"/>
          <w:sz w:val="24"/>
          <w:szCs w:val="24"/>
          <w:highlight w:val="yellow"/>
        </w:rPr>
        <w:t>For each of the uncooled reagents,</w:t>
      </w:r>
      <w:r w:rsidR="00675BD6" w:rsidRPr="004B2038">
        <w:rPr>
          <w:rFonts w:cstheme="minorHAnsi"/>
          <w:sz w:val="24"/>
          <w:szCs w:val="24"/>
          <w:highlight w:val="yellow"/>
        </w:rPr>
        <w:t xml:space="preserve"> cut</w:t>
      </w:r>
      <w:r w:rsidR="00A116C6" w:rsidRPr="004B2038">
        <w:rPr>
          <w:rFonts w:cstheme="minorHAnsi"/>
          <w:sz w:val="24"/>
          <w:szCs w:val="24"/>
          <w:highlight w:val="yellow"/>
        </w:rPr>
        <w:t xml:space="preserve"> a length of tubing (OD: 0.06”, ID: 0.02”)</w:t>
      </w:r>
      <w:r w:rsidR="00675BD6" w:rsidRPr="004B2038">
        <w:rPr>
          <w:rFonts w:cstheme="minorHAnsi"/>
          <w:sz w:val="24"/>
          <w:szCs w:val="24"/>
          <w:highlight w:val="yellow"/>
        </w:rPr>
        <w:t xml:space="preserve"> to connect the reservoir outlet to the microfluidic device inlets.</w:t>
      </w:r>
      <w:r w:rsidR="00A116C6" w:rsidRPr="004B2038">
        <w:rPr>
          <w:rFonts w:cstheme="minorHAnsi"/>
          <w:sz w:val="24"/>
          <w:szCs w:val="24"/>
          <w:highlight w:val="yellow"/>
        </w:rPr>
        <w:t xml:space="preserve"> </w:t>
      </w:r>
    </w:p>
    <w:p w:rsidR="004B2038" w:rsidRPr="004B2038" w:rsidRDefault="004B2038" w:rsidP="00877AF7">
      <w:pPr>
        <w:pStyle w:val="NoSpacing"/>
        <w:jc w:val="both"/>
        <w:rPr>
          <w:rFonts w:cstheme="minorHAnsi"/>
          <w:sz w:val="24"/>
          <w:szCs w:val="24"/>
          <w:highlight w:val="yellow"/>
        </w:rPr>
      </w:pPr>
    </w:p>
    <w:p w:rsidR="00A116C6" w:rsidRDefault="007D2B38" w:rsidP="00877AF7">
      <w:pPr>
        <w:pStyle w:val="NoSpacing"/>
        <w:jc w:val="both"/>
        <w:rPr>
          <w:rFonts w:cstheme="minorHAnsi"/>
          <w:sz w:val="24"/>
          <w:szCs w:val="24"/>
          <w:highlight w:val="yellow"/>
        </w:rPr>
      </w:pPr>
      <w:r>
        <w:rPr>
          <w:rFonts w:cstheme="minorHAnsi"/>
          <w:sz w:val="24"/>
          <w:szCs w:val="24"/>
          <w:highlight w:val="yellow"/>
        </w:rPr>
        <w:t>4</w:t>
      </w:r>
      <w:r w:rsidR="00A116C6" w:rsidRPr="004B2038">
        <w:rPr>
          <w:rFonts w:cstheme="minorHAnsi"/>
          <w:sz w:val="24"/>
          <w:szCs w:val="24"/>
          <w:highlight w:val="yellow"/>
        </w:rPr>
        <w:t>.2.2</w:t>
      </w:r>
      <w:r w:rsidR="00A116C6" w:rsidRPr="004B2038">
        <w:rPr>
          <w:rFonts w:cstheme="minorHAnsi"/>
          <w:sz w:val="24"/>
          <w:szCs w:val="24"/>
          <w:highlight w:val="yellow"/>
        </w:rPr>
        <w:tab/>
        <w:t xml:space="preserve">Take one end of the tubing and insert this into the reservoir, ensuring that the tubing reaches the base of the reservoir. The reservoir tubing outlet should be tightened such that an air tight seal is achieved. Insert a </w:t>
      </w:r>
      <w:r w:rsidR="00B0436D" w:rsidRPr="004B2038">
        <w:rPr>
          <w:rFonts w:cstheme="minorHAnsi"/>
          <w:sz w:val="24"/>
          <w:szCs w:val="24"/>
          <w:highlight w:val="yellow"/>
        </w:rPr>
        <w:t>stainless-steel</w:t>
      </w:r>
      <w:r w:rsidR="00A116C6" w:rsidRPr="004B2038">
        <w:rPr>
          <w:rFonts w:cstheme="minorHAnsi"/>
          <w:sz w:val="24"/>
          <w:szCs w:val="24"/>
          <w:highlight w:val="yellow"/>
        </w:rPr>
        <w:t xml:space="preserve"> connection pin (OD: 0.65 mm, ID: 0.35 mm, L: 8 mm) into the open end of the tubing.</w:t>
      </w:r>
    </w:p>
    <w:p w:rsidR="004B2038" w:rsidRPr="004B2038" w:rsidRDefault="004B2038" w:rsidP="00877AF7">
      <w:pPr>
        <w:pStyle w:val="NoSpacing"/>
        <w:jc w:val="both"/>
        <w:rPr>
          <w:rFonts w:cstheme="minorHAnsi"/>
          <w:b/>
          <w:sz w:val="24"/>
          <w:szCs w:val="24"/>
          <w:highlight w:val="yellow"/>
        </w:rPr>
      </w:pPr>
    </w:p>
    <w:p w:rsidR="004B2038" w:rsidRDefault="007D2B38" w:rsidP="00877AF7">
      <w:pPr>
        <w:pStyle w:val="NoSpacing"/>
        <w:jc w:val="both"/>
        <w:rPr>
          <w:rFonts w:cstheme="minorHAnsi"/>
          <w:sz w:val="24"/>
          <w:szCs w:val="24"/>
          <w:highlight w:val="yellow"/>
        </w:rPr>
      </w:pPr>
      <w:r>
        <w:rPr>
          <w:rFonts w:cstheme="minorHAnsi"/>
          <w:sz w:val="24"/>
          <w:szCs w:val="24"/>
          <w:highlight w:val="yellow"/>
        </w:rPr>
        <w:t>4</w:t>
      </w:r>
      <w:r w:rsidR="00A116C6" w:rsidRPr="004B2038">
        <w:rPr>
          <w:rFonts w:cstheme="minorHAnsi"/>
          <w:sz w:val="24"/>
          <w:szCs w:val="24"/>
          <w:highlight w:val="yellow"/>
        </w:rPr>
        <w:t>.2.3</w:t>
      </w:r>
      <w:r w:rsidR="00A116C6" w:rsidRPr="004B2038">
        <w:rPr>
          <w:rFonts w:cstheme="minorHAnsi"/>
          <w:sz w:val="24"/>
          <w:szCs w:val="24"/>
          <w:highlight w:val="yellow"/>
        </w:rPr>
        <w:tab/>
        <w:t>Attach a 23</w:t>
      </w:r>
      <w:r w:rsidR="00B0436D" w:rsidRPr="00B0436D">
        <w:rPr>
          <w:rFonts w:cstheme="minorHAnsi"/>
          <w:sz w:val="24"/>
          <w:szCs w:val="24"/>
        </w:rPr>
        <w:t xml:space="preserve"> G</w:t>
      </w:r>
      <w:r w:rsidR="00A116C6" w:rsidRPr="004B2038">
        <w:rPr>
          <w:rFonts w:cstheme="minorHAnsi"/>
          <w:sz w:val="24"/>
          <w:szCs w:val="24"/>
          <w:highlight w:val="yellow"/>
        </w:rPr>
        <w:t xml:space="preserve">, 1/2” </w:t>
      </w:r>
      <w:r w:rsidR="00B0436D" w:rsidRPr="00B0436D">
        <w:rPr>
          <w:rFonts w:cstheme="minorHAnsi"/>
          <w:sz w:val="24"/>
          <w:szCs w:val="24"/>
        </w:rPr>
        <w:t>Luer</w:t>
      </w:r>
      <w:r w:rsidR="00A116C6" w:rsidRPr="004B2038">
        <w:rPr>
          <w:rFonts w:cstheme="minorHAnsi"/>
          <w:sz w:val="24"/>
          <w:szCs w:val="24"/>
          <w:highlight w:val="yellow"/>
        </w:rPr>
        <w:t xml:space="preserve"> stub to the end of a small (1 mL) syringe. Add a short length of tubing (OD: 0.06”, ID: 0.02”) to the </w:t>
      </w:r>
      <w:r w:rsidR="00B0436D" w:rsidRPr="00B0436D">
        <w:rPr>
          <w:rFonts w:cstheme="minorHAnsi"/>
          <w:sz w:val="24"/>
          <w:szCs w:val="24"/>
        </w:rPr>
        <w:t>Luer</w:t>
      </w:r>
      <w:r w:rsidR="00A116C6" w:rsidRPr="004B2038">
        <w:rPr>
          <w:rFonts w:cstheme="minorHAnsi"/>
          <w:sz w:val="24"/>
          <w:szCs w:val="24"/>
          <w:highlight w:val="yellow"/>
        </w:rPr>
        <w:t xml:space="preserve"> stub. Placing the end of the tubing into the desired reagent solution, fill the syringe with the reagent.</w:t>
      </w:r>
    </w:p>
    <w:p w:rsidR="00A116C6" w:rsidRPr="004B2038" w:rsidRDefault="00A116C6" w:rsidP="00877AF7">
      <w:pPr>
        <w:pStyle w:val="NoSpacing"/>
        <w:jc w:val="both"/>
        <w:rPr>
          <w:rFonts w:cstheme="minorHAnsi"/>
          <w:sz w:val="24"/>
          <w:szCs w:val="24"/>
          <w:highlight w:val="yellow"/>
        </w:rPr>
      </w:pPr>
      <w:r w:rsidRPr="004B2038">
        <w:rPr>
          <w:rFonts w:cstheme="minorHAnsi"/>
          <w:sz w:val="24"/>
          <w:szCs w:val="24"/>
          <w:highlight w:val="yellow"/>
        </w:rPr>
        <w:t xml:space="preserve"> </w:t>
      </w:r>
    </w:p>
    <w:p w:rsidR="00A116C6" w:rsidRDefault="007D2B38" w:rsidP="00877AF7">
      <w:pPr>
        <w:pStyle w:val="NoSpacing"/>
        <w:jc w:val="both"/>
        <w:rPr>
          <w:rFonts w:cstheme="minorHAnsi"/>
          <w:sz w:val="24"/>
          <w:szCs w:val="24"/>
        </w:rPr>
      </w:pPr>
      <w:r>
        <w:rPr>
          <w:rFonts w:cstheme="minorHAnsi"/>
          <w:sz w:val="24"/>
          <w:szCs w:val="24"/>
          <w:highlight w:val="yellow"/>
        </w:rPr>
        <w:t>4</w:t>
      </w:r>
      <w:r w:rsidR="00A116C6" w:rsidRPr="004B2038">
        <w:rPr>
          <w:rFonts w:cstheme="minorHAnsi"/>
          <w:sz w:val="24"/>
          <w:szCs w:val="24"/>
          <w:highlight w:val="yellow"/>
        </w:rPr>
        <w:t>.2.4</w:t>
      </w:r>
      <w:r w:rsidR="00A116C6" w:rsidRPr="004B2038">
        <w:rPr>
          <w:rFonts w:cstheme="minorHAnsi"/>
          <w:sz w:val="24"/>
          <w:szCs w:val="24"/>
          <w:highlight w:val="yellow"/>
        </w:rPr>
        <w:tab/>
        <w:t xml:space="preserve">Insert the </w:t>
      </w:r>
      <w:r w:rsidR="00B0436D" w:rsidRPr="004B2038">
        <w:rPr>
          <w:rFonts w:cstheme="minorHAnsi"/>
          <w:sz w:val="24"/>
          <w:szCs w:val="24"/>
          <w:highlight w:val="yellow"/>
        </w:rPr>
        <w:t>stainless-steel</w:t>
      </w:r>
      <w:r w:rsidR="00A116C6" w:rsidRPr="004B2038">
        <w:rPr>
          <w:rFonts w:cstheme="minorHAnsi"/>
          <w:sz w:val="24"/>
          <w:szCs w:val="24"/>
          <w:highlight w:val="yellow"/>
        </w:rPr>
        <w:t xml:space="preserve"> connector pin into the polyurethane tubing connected to the syringe and fill the tubing with the reagent. </w:t>
      </w:r>
      <w:r w:rsidR="00EF20F3">
        <w:rPr>
          <w:rFonts w:cstheme="minorHAnsi"/>
          <w:sz w:val="24"/>
          <w:szCs w:val="24"/>
          <w:highlight w:val="yellow"/>
        </w:rPr>
        <w:t>When using small reaction volumes, the reagent will not enter the reservoir, and the tubing itself will act as the reservoir.</w:t>
      </w:r>
      <w:r w:rsidR="00877AF7">
        <w:rPr>
          <w:rFonts w:cstheme="minorHAnsi"/>
          <w:sz w:val="24"/>
          <w:szCs w:val="24"/>
          <w:highlight w:val="yellow"/>
        </w:rPr>
        <w:t xml:space="preserve"> </w:t>
      </w:r>
      <w:r w:rsidR="00A116C6" w:rsidRPr="004B2038">
        <w:rPr>
          <w:rFonts w:cstheme="minorHAnsi"/>
          <w:sz w:val="24"/>
          <w:szCs w:val="24"/>
          <w:highlight w:val="yellow"/>
        </w:rPr>
        <w:t>Disconnect the syringe</w:t>
      </w:r>
      <w:r w:rsidR="009D33B8" w:rsidRPr="004B2038">
        <w:rPr>
          <w:rFonts w:cstheme="minorHAnsi"/>
          <w:sz w:val="24"/>
          <w:szCs w:val="24"/>
          <w:highlight w:val="yellow"/>
        </w:rPr>
        <w:t xml:space="preserve"> and</w:t>
      </w:r>
      <w:r w:rsidR="00A116C6" w:rsidRPr="004B2038">
        <w:rPr>
          <w:rFonts w:cstheme="minorHAnsi"/>
          <w:sz w:val="24"/>
          <w:szCs w:val="24"/>
          <w:highlight w:val="yellow"/>
        </w:rPr>
        <w:t xml:space="preserve"> insert the connector pin into one of the flow layer inlet holes of the microfluidic device.</w:t>
      </w:r>
      <w:r w:rsidR="00A116C6" w:rsidRPr="004B2038">
        <w:rPr>
          <w:rFonts w:cstheme="minorHAnsi"/>
          <w:sz w:val="24"/>
          <w:szCs w:val="24"/>
        </w:rPr>
        <w:t xml:space="preserve"> </w:t>
      </w:r>
    </w:p>
    <w:p w:rsidR="004B2038" w:rsidRPr="004B2038" w:rsidRDefault="004B2038" w:rsidP="00877AF7">
      <w:pPr>
        <w:pStyle w:val="NoSpacing"/>
        <w:jc w:val="both"/>
        <w:rPr>
          <w:rFonts w:cstheme="minorHAnsi"/>
          <w:sz w:val="24"/>
          <w:szCs w:val="24"/>
        </w:rPr>
      </w:pPr>
    </w:p>
    <w:p w:rsidR="00A116C6" w:rsidRPr="004B2038" w:rsidRDefault="007D2B38" w:rsidP="00877AF7">
      <w:pPr>
        <w:pStyle w:val="NoSpacing"/>
        <w:jc w:val="both"/>
        <w:rPr>
          <w:rFonts w:cstheme="minorHAnsi"/>
          <w:sz w:val="24"/>
          <w:szCs w:val="24"/>
        </w:rPr>
      </w:pPr>
      <w:r>
        <w:rPr>
          <w:rFonts w:cstheme="minorHAnsi"/>
          <w:sz w:val="24"/>
          <w:szCs w:val="24"/>
        </w:rPr>
        <w:t>4</w:t>
      </w:r>
      <w:r w:rsidR="00A116C6" w:rsidRPr="004B2038">
        <w:rPr>
          <w:rFonts w:cstheme="minorHAnsi"/>
          <w:sz w:val="24"/>
          <w:szCs w:val="24"/>
        </w:rPr>
        <w:t>.2.5</w:t>
      </w:r>
      <w:r w:rsidR="00A116C6" w:rsidRPr="004B2038">
        <w:rPr>
          <w:rFonts w:cstheme="minorHAnsi"/>
          <w:sz w:val="24"/>
          <w:szCs w:val="24"/>
        </w:rPr>
        <w:tab/>
      </w:r>
      <w:r w:rsidR="00881576">
        <w:rPr>
          <w:rFonts w:cstheme="minorHAnsi"/>
          <w:sz w:val="24"/>
          <w:szCs w:val="24"/>
        </w:rPr>
        <w:t>Apply pressure to each of the reservoirs using the pressure regulator software to force the reagents into the microfluidic device</w:t>
      </w:r>
      <w:r w:rsidR="00A116C6" w:rsidRPr="004B2038">
        <w:rPr>
          <w:rFonts w:cstheme="minorHAnsi"/>
          <w:sz w:val="24"/>
          <w:szCs w:val="24"/>
        </w:rPr>
        <w:t xml:space="preserve">. </w:t>
      </w:r>
    </w:p>
    <w:p w:rsidR="00A116C6" w:rsidRPr="004B2038" w:rsidRDefault="00A116C6" w:rsidP="00877AF7">
      <w:pPr>
        <w:pStyle w:val="NoSpacing"/>
        <w:jc w:val="both"/>
        <w:rPr>
          <w:rFonts w:cstheme="minorHAnsi"/>
          <w:sz w:val="24"/>
          <w:szCs w:val="24"/>
        </w:rPr>
      </w:pPr>
    </w:p>
    <w:p w:rsidR="00A116C6" w:rsidRPr="00B0436D" w:rsidRDefault="00A116C6" w:rsidP="00877AF7">
      <w:pPr>
        <w:pStyle w:val="NoSpacing"/>
        <w:numPr>
          <w:ilvl w:val="1"/>
          <w:numId w:val="5"/>
        </w:numPr>
        <w:ind w:left="0" w:firstLine="0"/>
        <w:jc w:val="both"/>
        <w:rPr>
          <w:rFonts w:cstheme="minorHAnsi"/>
          <w:sz w:val="24"/>
          <w:szCs w:val="24"/>
        </w:rPr>
      </w:pPr>
      <w:r w:rsidRPr="00B0436D">
        <w:rPr>
          <w:rFonts w:cstheme="minorHAnsi"/>
          <w:sz w:val="24"/>
          <w:szCs w:val="24"/>
        </w:rPr>
        <w:t>Connecting cooled fluids to the microfluidic device</w:t>
      </w:r>
    </w:p>
    <w:p w:rsidR="00777357" w:rsidRPr="004B2038" w:rsidRDefault="00777357" w:rsidP="00877AF7">
      <w:pPr>
        <w:pStyle w:val="NoSpacing"/>
        <w:jc w:val="both"/>
        <w:rPr>
          <w:rFonts w:cstheme="minorHAnsi"/>
          <w:b/>
          <w:sz w:val="24"/>
          <w:szCs w:val="24"/>
        </w:rPr>
      </w:pPr>
    </w:p>
    <w:p w:rsidR="00A116C6" w:rsidRDefault="00A116C6" w:rsidP="00877AF7">
      <w:pPr>
        <w:pStyle w:val="NoSpacing"/>
        <w:numPr>
          <w:ilvl w:val="2"/>
          <w:numId w:val="5"/>
        </w:numPr>
        <w:jc w:val="both"/>
        <w:rPr>
          <w:rFonts w:cstheme="minorHAnsi"/>
          <w:sz w:val="24"/>
          <w:szCs w:val="24"/>
        </w:rPr>
      </w:pPr>
      <w:r w:rsidRPr="0002159A">
        <w:rPr>
          <w:rFonts w:cstheme="minorHAnsi"/>
          <w:sz w:val="24"/>
          <w:szCs w:val="24"/>
          <w:highlight w:val="yellow"/>
        </w:rPr>
        <w:t xml:space="preserve">Ensure that the water cooler and Peltier element have been turned on, with the surface temperature of the Peltier set to 4 °C. </w:t>
      </w:r>
      <w:r w:rsidR="00B0436D">
        <w:rPr>
          <w:rFonts w:cstheme="minorHAnsi"/>
          <w:sz w:val="24"/>
          <w:szCs w:val="24"/>
          <w:highlight w:val="yellow"/>
        </w:rPr>
        <w:t>M</w:t>
      </w:r>
      <w:r w:rsidRPr="0002159A">
        <w:rPr>
          <w:rFonts w:cstheme="minorHAnsi"/>
          <w:sz w:val="24"/>
          <w:szCs w:val="24"/>
          <w:highlight w:val="yellow"/>
        </w:rPr>
        <w:t>ount the cooling setup as close to the microfluidic device as possible, minimising the uncooled volume between the Peltier and the device inlet.</w:t>
      </w:r>
      <w:r w:rsidR="00877AF7">
        <w:rPr>
          <w:rFonts w:cstheme="minorHAnsi"/>
          <w:sz w:val="24"/>
          <w:szCs w:val="24"/>
        </w:rPr>
        <w:t xml:space="preserve"> </w:t>
      </w:r>
    </w:p>
    <w:p w:rsidR="004B2038" w:rsidRPr="004B2038" w:rsidRDefault="004B2038" w:rsidP="00877AF7">
      <w:pPr>
        <w:pStyle w:val="NoSpacing"/>
        <w:jc w:val="both"/>
        <w:rPr>
          <w:rFonts w:cstheme="minorHAnsi"/>
          <w:sz w:val="24"/>
          <w:szCs w:val="24"/>
        </w:rPr>
      </w:pPr>
    </w:p>
    <w:p w:rsidR="00A116C6" w:rsidRDefault="00A116C6" w:rsidP="00877AF7">
      <w:pPr>
        <w:pStyle w:val="NoSpacing"/>
        <w:numPr>
          <w:ilvl w:val="2"/>
          <w:numId w:val="5"/>
        </w:numPr>
        <w:jc w:val="both"/>
        <w:rPr>
          <w:rFonts w:cstheme="minorHAnsi"/>
          <w:sz w:val="24"/>
          <w:szCs w:val="24"/>
          <w:highlight w:val="yellow"/>
        </w:rPr>
      </w:pPr>
      <w:r w:rsidRPr="004B2038">
        <w:rPr>
          <w:rFonts w:cstheme="minorHAnsi"/>
          <w:sz w:val="24"/>
          <w:szCs w:val="24"/>
          <w:highlight w:val="yellow"/>
        </w:rPr>
        <w:t xml:space="preserve">Connect the open end of the PTFE tubing to tubing connected to one of the fluid reservoirs (as described in section </w:t>
      </w:r>
      <w:r w:rsidR="009F4677">
        <w:rPr>
          <w:rFonts w:cstheme="minorHAnsi"/>
          <w:sz w:val="24"/>
          <w:szCs w:val="24"/>
          <w:highlight w:val="yellow"/>
        </w:rPr>
        <w:t>4</w:t>
      </w:r>
      <w:r w:rsidRPr="004B2038">
        <w:rPr>
          <w:rFonts w:cstheme="minorHAnsi"/>
          <w:sz w:val="24"/>
          <w:szCs w:val="24"/>
          <w:highlight w:val="yellow"/>
        </w:rPr>
        <w:t xml:space="preserve">.2) using a </w:t>
      </w:r>
      <w:r w:rsidR="00B0436D" w:rsidRPr="004B2038">
        <w:rPr>
          <w:rFonts w:cstheme="minorHAnsi"/>
          <w:sz w:val="24"/>
          <w:szCs w:val="24"/>
          <w:highlight w:val="yellow"/>
        </w:rPr>
        <w:t>stainless-steel</w:t>
      </w:r>
      <w:r w:rsidRPr="004B2038">
        <w:rPr>
          <w:rFonts w:cstheme="minorHAnsi"/>
          <w:sz w:val="24"/>
          <w:szCs w:val="24"/>
          <w:highlight w:val="yellow"/>
        </w:rPr>
        <w:t xml:space="preserve"> connector pin (OD: 0.65 mm, ID: 0.35 mm, L: 8 mm).</w:t>
      </w:r>
    </w:p>
    <w:p w:rsidR="004B2038" w:rsidRPr="004B2038" w:rsidRDefault="004B2038" w:rsidP="00877AF7">
      <w:pPr>
        <w:pStyle w:val="NoSpacing"/>
        <w:jc w:val="both"/>
        <w:rPr>
          <w:rFonts w:cstheme="minorHAnsi"/>
          <w:sz w:val="24"/>
          <w:szCs w:val="24"/>
          <w:highlight w:val="yellow"/>
        </w:rPr>
      </w:pPr>
    </w:p>
    <w:p w:rsidR="00A116C6" w:rsidRDefault="00A116C6" w:rsidP="00877AF7">
      <w:pPr>
        <w:pStyle w:val="NoSpacing"/>
        <w:numPr>
          <w:ilvl w:val="2"/>
          <w:numId w:val="5"/>
        </w:numPr>
        <w:jc w:val="both"/>
        <w:rPr>
          <w:rFonts w:cstheme="minorHAnsi"/>
          <w:sz w:val="24"/>
          <w:szCs w:val="24"/>
          <w:highlight w:val="yellow"/>
        </w:rPr>
      </w:pPr>
      <w:r w:rsidRPr="004B2038">
        <w:rPr>
          <w:rFonts w:cstheme="minorHAnsi"/>
          <w:sz w:val="24"/>
          <w:szCs w:val="24"/>
          <w:highlight w:val="yellow"/>
        </w:rPr>
        <w:t xml:space="preserve">Connect a small syringe (1 mL) to a </w:t>
      </w:r>
      <w:r w:rsidR="00B0436D" w:rsidRPr="00B0436D">
        <w:rPr>
          <w:rFonts w:cstheme="minorHAnsi"/>
          <w:sz w:val="24"/>
          <w:szCs w:val="24"/>
        </w:rPr>
        <w:t>Luer</w:t>
      </w:r>
      <w:r w:rsidRPr="004B2038">
        <w:rPr>
          <w:rFonts w:cstheme="minorHAnsi"/>
          <w:sz w:val="24"/>
          <w:szCs w:val="24"/>
          <w:highlight w:val="yellow"/>
        </w:rPr>
        <w:t xml:space="preserve"> stub (23</w:t>
      </w:r>
      <w:r w:rsidR="00B0436D" w:rsidRPr="00B0436D">
        <w:rPr>
          <w:rFonts w:cstheme="minorHAnsi"/>
          <w:sz w:val="24"/>
          <w:szCs w:val="24"/>
        </w:rPr>
        <w:t xml:space="preserve"> G</w:t>
      </w:r>
      <w:r w:rsidRPr="004B2038">
        <w:rPr>
          <w:rFonts w:cstheme="minorHAnsi"/>
          <w:sz w:val="24"/>
          <w:szCs w:val="24"/>
          <w:highlight w:val="yellow"/>
        </w:rPr>
        <w:t>, 1/2”) with a short length of tubing (OD: 0.06”, ID: 0.02”) attached to the end. Fill the syringe with the to-be-cooled reagent</w:t>
      </w:r>
      <w:r w:rsidR="00A619E7">
        <w:rPr>
          <w:rFonts w:cstheme="minorHAnsi"/>
          <w:sz w:val="24"/>
          <w:szCs w:val="24"/>
          <w:highlight w:val="yellow"/>
        </w:rPr>
        <w:t xml:space="preserve"> (</w:t>
      </w:r>
      <w:r w:rsidR="00B0436D">
        <w:rPr>
          <w:rFonts w:cstheme="minorHAnsi"/>
          <w:sz w:val="24"/>
          <w:szCs w:val="24"/>
          <w:highlight w:val="yellow"/>
        </w:rPr>
        <w:t xml:space="preserve">here, </w:t>
      </w:r>
      <w:r w:rsidR="00A619E7">
        <w:rPr>
          <w:rFonts w:cstheme="minorHAnsi"/>
          <w:sz w:val="24"/>
          <w:szCs w:val="24"/>
          <w:highlight w:val="yellow"/>
        </w:rPr>
        <w:t>the IVTT reaction solution)</w:t>
      </w:r>
      <w:r w:rsidRPr="004B2038">
        <w:rPr>
          <w:rFonts w:cstheme="minorHAnsi"/>
          <w:sz w:val="24"/>
          <w:szCs w:val="24"/>
          <w:highlight w:val="yellow"/>
        </w:rPr>
        <w:t>.</w:t>
      </w:r>
    </w:p>
    <w:p w:rsidR="004B2038" w:rsidRPr="004B2038" w:rsidRDefault="004B2038" w:rsidP="00877AF7">
      <w:pPr>
        <w:pStyle w:val="NoSpacing"/>
        <w:jc w:val="both"/>
        <w:rPr>
          <w:rFonts w:cstheme="minorHAnsi"/>
          <w:sz w:val="24"/>
          <w:szCs w:val="24"/>
          <w:highlight w:val="yellow"/>
        </w:rPr>
      </w:pPr>
    </w:p>
    <w:p w:rsidR="00A116C6" w:rsidRPr="004B2038" w:rsidRDefault="00A619E7" w:rsidP="00877AF7">
      <w:pPr>
        <w:pStyle w:val="NoSpacing"/>
        <w:numPr>
          <w:ilvl w:val="2"/>
          <w:numId w:val="5"/>
        </w:numPr>
        <w:jc w:val="both"/>
        <w:rPr>
          <w:rFonts w:cstheme="minorHAnsi"/>
          <w:sz w:val="24"/>
          <w:szCs w:val="24"/>
          <w:highlight w:val="yellow"/>
        </w:rPr>
      </w:pPr>
      <w:r>
        <w:rPr>
          <w:rFonts w:cstheme="minorHAnsi"/>
          <w:sz w:val="24"/>
          <w:szCs w:val="24"/>
          <w:highlight w:val="yellow"/>
        </w:rPr>
        <w:t>Connect the PEEK tubing to the syringe via the connective tubing</w:t>
      </w:r>
      <w:r w:rsidR="00FF15F9" w:rsidRPr="004B2038">
        <w:rPr>
          <w:rFonts w:cstheme="minorHAnsi"/>
          <w:sz w:val="24"/>
          <w:szCs w:val="24"/>
          <w:highlight w:val="yellow"/>
        </w:rPr>
        <w:t xml:space="preserve"> </w:t>
      </w:r>
      <w:r w:rsidR="00A116C6" w:rsidRPr="004B2038">
        <w:rPr>
          <w:rFonts w:cstheme="minorHAnsi"/>
          <w:sz w:val="24"/>
          <w:szCs w:val="24"/>
          <w:highlight w:val="yellow"/>
        </w:rPr>
        <w:t xml:space="preserve">and apply constant pressure to the syringe, forcing the reagent through the PEEK tubing and into the PTFE tubing. Disconnect the PEEK tubing from the syringe and insert </w:t>
      </w:r>
      <w:r>
        <w:rPr>
          <w:rFonts w:cstheme="minorHAnsi"/>
          <w:sz w:val="24"/>
          <w:szCs w:val="24"/>
          <w:highlight w:val="yellow"/>
        </w:rPr>
        <w:t xml:space="preserve">it </w:t>
      </w:r>
      <w:r w:rsidR="00A116C6" w:rsidRPr="004B2038">
        <w:rPr>
          <w:rFonts w:cstheme="minorHAnsi"/>
          <w:sz w:val="24"/>
          <w:szCs w:val="24"/>
          <w:highlight w:val="yellow"/>
        </w:rPr>
        <w:t>directly into one of the flow channel inlets of the microfluidic device. When pressure is applied via the pressure regulator software the cooled reagent will be forced into the microfluidic device.</w:t>
      </w:r>
    </w:p>
    <w:p w:rsidR="00A116C6" w:rsidRPr="004B2038" w:rsidRDefault="00A116C6" w:rsidP="00877AF7">
      <w:pPr>
        <w:pStyle w:val="NoSpacing"/>
        <w:jc w:val="both"/>
        <w:rPr>
          <w:rFonts w:cstheme="minorHAnsi"/>
          <w:sz w:val="24"/>
          <w:szCs w:val="24"/>
        </w:rPr>
      </w:pPr>
    </w:p>
    <w:p w:rsidR="00777357" w:rsidRDefault="00A116C6" w:rsidP="00877AF7">
      <w:pPr>
        <w:pStyle w:val="NoSpacing"/>
        <w:numPr>
          <w:ilvl w:val="0"/>
          <w:numId w:val="5"/>
        </w:numPr>
        <w:ind w:left="0" w:firstLine="0"/>
        <w:jc w:val="both"/>
        <w:rPr>
          <w:rFonts w:cstheme="minorHAnsi"/>
          <w:b/>
          <w:sz w:val="24"/>
          <w:szCs w:val="24"/>
        </w:rPr>
      </w:pPr>
      <w:r w:rsidRPr="004B2038">
        <w:rPr>
          <w:rFonts w:cstheme="minorHAnsi"/>
          <w:b/>
          <w:sz w:val="24"/>
          <w:szCs w:val="24"/>
        </w:rPr>
        <w:t>Experimentation</w:t>
      </w:r>
    </w:p>
    <w:p w:rsidR="004B2038" w:rsidRPr="004B2038" w:rsidRDefault="004B2038" w:rsidP="00877AF7">
      <w:pPr>
        <w:pStyle w:val="NoSpacing"/>
        <w:jc w:val="both"/>
        <w:rPr>
          <w:rFonts w:cstheme="minorHAnsi"/>
          <w:b/>
          <w:sz w:val="24"/>
          <w:szCs w:val="24"/>
        </w:rPr>
      </w:pPr>
    </w:p>
    <w:p w:rsidR="00A116C6" w:rsidRPr="004B2038" w:rsidRDefault="009D6CFC" w:rsidP="00877AF7">
      <w:pPr>
        <w:pStyle w:val="NoSpacing"/>
        <w:jc w:val="both"/>
        <w:rPr>
          <w:rFonts w:cstheme="minorHAnsi"/>
          <w:sz w:val="24"/>
          <w:szCs w:val="24"/>
        </w:rPr>
      </w:pPr>
      <w:r w:rsidRPr="009D6CFC">
        <w:rPr>
          <w:rFonts w:cstheme="minorHAnsi"/>
          <w:sz w:val="24"/>
          <w:szCs w:val="24"/>
        </w:rPr>
        <w:lastRenderedPageBreak/>
        <w:t>NOTE:</w:t>
      </w:r>
      <w:r w:rsidR="00777357" w:rsidRPr="004B2038">
        <w:rPr>
          <w:rFonts w:cstheme="minorHAnsi"/>
          <w:sz w:val="24"/>
          <w:szCs w:val="24"/>
        </w:rPr>
        <w:t xml:space="preserve"> </w:t>
      </w:r>
      <w:r w:rsidR="00A619E7">
        <w:rPr>
          <w:rFonts w:cstheme="minorHAnsi"/>
          <w:sz w:val="24"/>
          <w:szCs w:val="24"/>
        </w:rPr>
        <w:t xml:space="preserve">Prior to performing experiments </w:t>
      </w:r>
      <w:r w:rsidR="00A116C6" w:rsidRPr="004B2038">
        <w:rPr>
          <w:rFonts w:cstheme="minorHAnsi"/>
          <w:sz w:val="24"/>
          <w:szCs w:val="24"/>
        </w:rPr>
        <w:t xml:space="preserve">all the hardware and tubing connections detailed in protocols sections </w:t>
      </w:r>
      <w:r w:rsidR="009F4677">
        <w:rPr>
          <w:rFonts w:cstheme="minorHAnsi"/>
          <w:sz w:val="24"/>
          <w:szCs w:val="24"/>
        </w:rPr>
        <w:t>3</w:t>
      </w:r>
      <w:r w:rsidR="00A116C6" w:rsidRPr="004B2038">
        <w:rPr>
          <w:rFonts w:cstheme="minorHAnsi"/>
          <w:sz w:val="24"/>
          <w:szCs w:val="24"/>
        </w:rPr>
        <w:t xml:space="preserve"> and </w:t>
      </w:r>
      <w:r w:rsidR="009F4677">
        <w:rPr>
          <w:rFonts w:cstheme="minorHAnsi"/>
          <w:sz w:val="24"/>
          <w:szCs w:val="24"/>
        </w:rPr>
        <w:t>4</w:t>
      </w:r>
      <w:r w:rsidR="00A116C6" w:rsidRPr="004B2038">
        <w:rPr>
          <w:rFonts w:cstheme="minorHAnsi"/>
          <w:sz w:val="24"/>
          <w:szCs w:val="24"/>
        </w:rPr>
        <w:t xml:space="preserve"> should be completed, and all the reagents should be</w:t>
      </w:r>
      <w:r w:rsidR="00A619E7">
        <w:rPr>
          <w:rFonts w:cstheme="minorHAnsi"/>
          <w:sz w:val="24"/>
          <w:szCs w:val="24"/>
        </w:rPr>
        <w:t xml:space="preserve"> connected to the device.</w:t>
      </w:r>
      <w:r w:rsidR="00A116C6" w:rsidRPr="004B2038">
        <w:rPr>
          <w:rFonts w:cstheme="minorHAnsi"/>
          <w:sz w:val="24"/>
          <w:szCs w:val="24"/>
        </w:rPr>
        <w:t xml:space="preserve"> The experimental procedure can then be divided into four distinct parts: 1) </w:t>
      </w:r>
      <w:r w:rsidR="00A619E7">
        <w:rPr>
          <w:rFonts w:cstheme="minorHAnsi"/>
          <w:sz w:val="24"/>
          <w:szCs w:val="24"/>
        </w:rPr>
        <w:t>T</w:t>
      </w:r>
      <w:r w:rsidR="00A116C6" w:rsidRPr="004B2038">
        <w:rPr>
          <w:rFonts w:cstheme="minorHAnsi"/>
          <w:sz w:val="24"/>
          <w:szCs w:val="24"/>
        </w:rPr>
        <w:t xml:space="preserve">he loading of the microfluidic device, 2) </w:t>
      </w:r>
      <w:r w:rsidR="00A619E7">
        <w:rPr>
          <w:rFonts w:cstheme="minorHAnsi"/>
          <w:sz w:val="24"/>
          <w:szCs w:val="24"/>
        </w:rPr>
        <w:t>P</w:t>
      </w:r>
      <w:r w:rsidR="00A619E7" w:rsidRPr="004B2038">
        <w:rPr>
          <w:rFonts w:cstheme="minorHAnsi"/>
          <w:sz w:val="24"/>
          <w:szCs w:val="24"/>
        </w:rPr>
        <w:t xml:space="preserve">reparing </w:t>
      </w:r>
      <w:r w:rsidR="00A116C6" w:rsidRPr="004B2038">
        <w:rPr>
          <w:rFonts w:cstheme="minorHAnsi"/>
          <w:sz w:val="24"/>
          <w:szCs w:val="24"/>
        </w:rPr>
        <w:t>the microscope, 3)</w:t>
      </w:r>
      <w:r w:rsidR="009233DF" w:rsidRPr="004B2038">
        <w:rPr>
          <w:rFonts w:cstheme="minorHAnsi"/>
          <w:sz w:val="24"/>
          <w:szCs w:val="24"/>
        </w:rPr>
        <w:t xml:space="preserve"> </w:t>
      </w:r>
      <w:r w:rsidR="00A619E7">
        <w:rPr>
          <w:rFonts w:cstheme="minorHAnsi"/>
          <w:sz w:val="24"/>
          <w:szCs w:val="24"/>
        </w:rPr>
        <w:t>T</w:t>
      </w:r>
      <w:r w:rsidR="00A619E7" w:rsidRPr="004B2038">
        <w:rPr>
          <w:rFonts w:cstheme="minorHAnsi"/>
          <w:sz w:val="24"/>
          <w:szCs w:val="24"/>
        </w:rPr>
        <w:t xml:space="preserve">he </w:t>
      </w:r>
      <w:r w:rsidR="00A116C6" w:rsidRPr="004B2038">
        <w:rPr>
          <w:rFonts w:cstheme="minorHAnsi"/>
          <w:sz w:val="24"/>
          <w:szCs w:val="24"/>
        </w:rPr>
        <w:t xml:space="preserve">calibration of the device, and 4) </w:t>
      </w:r>
      <w:r w:rsidR="00A619E7">
        <w:rPr>
          <w:rFonts w:cstheme="minorHAnsi"/>
          <w:sz w:val="24"/>
          <w:szCs w:val="24"/>
        </w:rPr>
        <w:t>P</w:t>
      </w:r>
      <w:r w:rsidR="00A619E7" w:rsidRPr="004B2038">
        <w:rPr>
          <w:rFonts w:cstheme="minorHAnsi"/>
          <w:sz w:val="24"/>
          <w:szCs w:val="24"/>
        </w:rPr>
        <w:t xml:space="preserve">erforming </w:t>
      </w:r>
      <w:r w:rsidR="00A116C6" w:rsidRPr="004B2038">
        <w:rPr>
          <w:rFonts w:cstheme="minorHAnsi"/>
          <w:sz w:val="24"/>
          <w:szCs w:val="24"/>
        </w:rPr>
        <w:t>the experiment.</w:t>
      </w:r>
      <w:r w:rsidR="00E914C7" w:rsidRPr="004B2038">
        <w:rPr>
          <w:rFonts w:cstheme="minorHAnsi"/>
          <w:sz w:val="24"/>
          <w:szCs w:val="24"/>
        </w:rPr>
        <w:t xml:space="preserve"> </w:t>
      </w:r>
      <w:r w:rsidR="00816438" w:rsidRPr="004B2038">
        <w:rPr>
          <w:rFonts w:cstheme="minorHAnsi"/>
          <w:sz w:val="24"/>
          <w:szCs w:val="24"/>
        </w:rPr>
        <w:t>T</w:t>
      </w:r>
      <w:r w:rsidR="00E914C7" w:rsidRPr="004B2038">
        <w:rPr>
          <w:rFonts w:cstheme="minorHAnsi"/>
          <w:sz w:val="24"/>
          <w:szCs w:val="24"/>
        </w:rPr>
        <w:t xml:space="preserve">he </w:t>
      </w:r>
      <w:r w:rsidR="00816438" w:rsidRPr="004B2038">
        <w:rPr>
          <w:rFonts w:cstheme="minorHAnsi"/>
          <w:sz w:val="24"/>
          <w:szCs w:val="24"/>
        </w:rPr>
        <w:t xml:space="preserve">custom virtual control </w:t>
      </w:r>
      <w:r w:rsidR="00E914C7" w:rsidRPr="004B2038">
        <w:rPr>
          <w:rFonts w:cstheme="minorHAnsi"/>
          <w:sz w:val="24"/>
          <w:szCs w:val="24"/>
        </w:rPr>
        <w:t xml:space="preserve">interface </w:t>
      </w:r>
      <w:r w:rsidR="00306B8D">
        <w:rPr>
          <w:rFonts w:cstheme="minorHAnsi"/>
          <w:sz w:val="24"/>
          <w:szCs w:val="24"/>
        </w:rPr>
        <w:t xml:space="preserve">(see </w:t>
      </w:r>
      <w:r w:rsidR="00306B8D" w:rsidRPr="0002159A">
        <w:rPr>
          <w:rFonts w:cstheme="minorHAnsi"/>
          <w:b/>
          <w:sz w:val="24"/>
          <w:szCs w:val="24"/>
        </w:rPr>
        <w:t>Figure 7</w:t>
      </w:r>
      <w:r w:rsidR="00306B8D">
        <w:rPr>
          <w:rFonts w:cstheme="minorHAnsi"/>
          <w:sz w:val="24"/>
          <w:szCs w:val="24"/>
        </w:rPr>
        <w:t xml:space="preserve">) </w:t>
      </w:r>
      <w:r w:rsidR="00E914C7" w:rsidRPr="004B2038">
        <w:rPr>
          <w:rFonts w:cstheme="minorHAnsi"/>
          <w:sz w:val="24"/>
          <w:szCs w:val="24"/>
        </w:rPr>
        <w:t xml:space="preserve">used throughout this research </w:t>
      </w:r>
      <w:r w:rsidR="00816438" w:rsidRPr="004B2038">
        <w:rPr>
          <w:rFonts w:cstheme="minorHAnsi"/>
          <w:sz w:val="24"/>
          <w:szCs w:val="24"/>
        </w:rPr>
        <w:t xml:space="preserve">is </w:t>
      </w:r>
      <w:r w:rsidR="00E914C7" w:rsidRPr="004B2038">
        <w:rPr>
          <w:rFonts w:cstheme="minorHAnsi"/>
          <w:sz w:val="24"/>
          <w:szCs w:val="24"/>
        </w:rPr>
        <w:t>provided as</w:t>
      </w:r>
      <w:r w:rsidR="00816438" w:rsidRPr="004B2038">
        <w:rPr>
          <w:rFonts w:cstheme="minorHAnsi"/>
          <w:sz w:val="24"/>
          <w:szCs w:val="24"/>
        </w:rPr>
        <w:t xml:space="preserve"> a </w:t>
      </w:r>
      <w:r w:rsidR="00E914C7" w:rsidRPr="004B2038">
        <w:rPr>
          <w:rFonts w:cstheme="minorHAnsi"/>
          <w:sz w:val="24"/>
          <w:szCs w:val="24"/>
        </w:rPr>
        <w:t xml:space="preserve">supplementary </w:t>
      </w:r>
      <w:r w:rsidR="00816438" w:rsidRPr="004B2038">
        <w:rPr>
          <w:rFonts w:cstheme="minorHAnsi"/>
          <w:sz w:val="24"/>
          <w:szCs w:val="24"/>
        </w:rPr>
        <w:t>resource via</w:t>
      </w:r>
      <w:r w:rsidR="00E914C7" w:rsidRPr="004B2038">
        <w:rPr>
          <w:rFonts w:cstheme="minorHAnsi"/>
          <w:sz w:val="24"/>
          <w:szCs w:val="24"/>
        </w:rPr>
        <w:t xml:space="preserve"> the Materials list)</w:t>
      </w:r>
    </w:p>
    <w:p w:rsidR="00A116C6" w:rsidRPr="004B2038" w:rsidRDefault="00A116C6" w:rsidP="00877AF7">
      <w:pPr>
        <w:pStyle w:val="NoSpacing"/>
        <w:jc w:val="both"/>
        <w:rPr>
          <w:rFonts w:cstheme="minorHAnsi"/>
          <w:sz w:val="24"/>
          <w:szCs w:val="24"/>
        </w:rPr>
      </w:pPr>
    </w:p>
    <w:p w:rsidR="00A116C6" w:rsidRPr="004B2038" w:rsidRDefault="007D2B38" w:rsidP="00877AF7">
      <w:pPr>
        <w:pStyle w:val="NoSpacing"/>
        <w:jc w:val="both"/>
        <w:rPr>
          <w:rFonts w:cstheme="minorHAnsi"/>
          <w:b/>
          <w:sz w:val="24"/>
          <w:szCs w:val="24"/>
        </w:rPr>
      </w:pPr>
      <w:r>
        <w:rPr>
          <w:rFonts w:cstheme="minorHAnsi"/>
          <w:b/>
          <w:sz w:val="24"/>
          <w:szCs w:val="24"/>
        </w:rPr>
        <w:t>5</w:t>
      </w:r>
      <w:r w:rsidR="00A116C6" w:rsidRPr="004B2038">
        <w:rPr>
          <w:rFonts w:cstheme="minorHAnsi"/>
          <w:b/>
          <w:sz w:val="24"/>
          <w:szCs w:val="24"/>
        </w:rPr>
        <w:t>.1</w:t>
      </w:r>
      <w:r w:rsidR="00B34616">
        <w:rPr>
          <w:rFonts w:cstheme="minorHAnsi"/>
          <w:b/>
          <w:sz w:val="24"/>
          <w:szCs w:val="24"/>
        </w:rPr>
        <w:tab/>
      </w:r>
      <w:r w:rsidR="00A116C6" w:rsidRPr="004B2038">
        <w:rPr>
          <w:rFonts w:cstheme="minorHAnsi"/>
          <w:b/>
          <w:sz w:val="24"/>
          <w:szCs w:val="24"/>
        </w:rPr>
        <w:t>Loading the microfluidic device</w:t>
      </w:r>
    </w:p>
    <w:p w:rsidR="00777357" w:rsidRPr="004B2038" w:rsidRDefault="00777357" w:rsidP="00877AF7">
      <w:pPr>
        <w:pStyle w:val="NoSpacing"/>
        <w:jc w:val="both"/>
        <w:rPr>
          <w:rFonts w:cstheme="minorHAnsi"/>
          <w:b/>
          <w:sz w:val="24"/>
          <w:szCs w:val="24"/>
        </w:rPr>
      </w:pPr>
    </w:p>
    <w:p w:rsidR="00A116C6" w:rsidRDefault="007D2B38" w:rsidP="00877AF7">
      <w:pPr>
        <w:pStyle w:val="NoSpacing"/>
        <w:jc w:val="both"/>
        <w:rPr>
          <w:rFonts w:cstheme="minorHAnsi"/>
          <w:sz w:val="24"/>
          <w:szCs w:val="24"/>
          <w:highlight w:val="yellow"/>
        </w:rPr>
      </w:pPr>
      <w:r>
        <w:rPr>
          <w:rFonts w:cstheme="minorHAnsi"/>
          <w:sz w:val="24"/>
          <w:szCs w:val="24"/>
        </w:rPr>
        <w:t>5</w:t>
      </w:r>
      <w:r w:rsidR="00A116C6" w:rsidRPr="004B2038">
        <w:rPr>
          <w:rFonts w:cstheme="minorHAnsi"/>
          <w:sz w:val="24"/>
          <w:szCs w:val="24"/>
        </w:rPr>
        <w:t xml:space="preserve">.1.1 </w:t>
      </w:r>
      <w:r w:rsidR="00A116C6" w:rsidRPr="004B2038">
        <w:rPr>
          <w:rFonts w:cstheme="minorHAnsi"/>
          <w:sz w:val="24"/>
          <w:szCs w:val="24"/>
        </w:rPr>
        <w:tab/>
      </w:r>
      <w:r w:rsidR="00A116C6" w:rsidRPr="004B2038">
        <w:rPr>
          <w:rFonts w:cstheme="minorHAnsi"/>
          <w:sz w:val="24"/>
          <w:szCs w:val="24"/>
          <w:highlight w:val="yellow"/>
        </w:rPr>
        <w:t xml:space="preserve">Place the microfluidic device, with all control and flow layer tubing attached into the microscope stage and close any openings on the incubator. Set the ambient temperature of the incubator to 29 °C. Ensure that the cooling system has been turned on and is set to 4 °C prior to initiating the experiment. </w:t>
      </w:r>
    </w:p>
    <w:p w:rsidR="004B2038" w:rsidRPr="004B2038" w:rsidRDefault="004B2038" w:rsidP="00877AF7">
      <w:pPr>
        <w:pStyle w:val="NoSpacing"/>
        <w:jc w:val="both"/>
        <w:rPr>
          <w:rFonts w:cstheme="minorHAnsi"/>
          <w:sz w:val="24"/>
          <w:szCs w:val="24"/>
          <w:highlight w:val="yellow"/>
        </w:rPr>
      </w:pPr>
    </w:p>
    <w:p w:rsidR="004B2038" w:rsidRDefault="007D2B38" w:rsidP="00877AF7">
      <w:pPr>
        <w:pStyle w:val="NoSpacing"/>
        <w:jc w:val="both"/>
        <w:rPr>
          <w:rFonts w:cstheme="minorHAnsi"/>
          <w:sz w:val="24"/>
          <w:szCs w:val="24"/>
          <w:highlight w:val="yellow"/>
        </w:rPr>
      </w:pPr>
      <w:r>
        <w:rPr>
          <w:rFonts w:cstheme="minorHAnsi"/>
          <w:sz w:val="24"/>
          <w:szCs w:val="24"/>
          <w:highlight w:val="yellow"/>
        </w:rPr>
        <w:t>5</w:t>
      </w:r>
      <w:r w:rsidR="00A116C6" w:rsidRPr="004B2038">
        <w:rPr>
          <w:rFonts w:cstheme="minorHAnsi"/>
          <w:sz w:val="24"/>
          <w:szCs w:val="24"/>
          <w:highlight w:val="yellow"/>
        </w:rPr>
        <w:t>.1.2</w:t>
      </w:r>
      <w:r w:rsidR="00A116C6" w:rsidRPr="004B2038">
        <w:rPr>
          <w:rFonts w:cstheme="minorHAnsi"/>
          <w:sz w:val="24"/>
          <w:szCs w:val="24"/>
          <w:highlight w:val="yellow"/>
        </w:rPr>
        <w:tab/>
        <w:t xml:space="preserve">Ensure all the </w:t>
      </w:r>
      <w:r w:rsidR="0017231E">
        <w:rPr>
          <w:rFonts w:cstheme="minorHAnsi"/>
          <w:sz w:val="24"/>
          <w:szCs w:val="24"/>
          <w:highlight w:val="yellow"/>
        </w:rPr>
        <w:t xml:space="preserve">flow and </w:t>
      </w:r>
      <w:r w:rsidR="00A116C6" w:rsidRPr="004B2038">
        <w:rPr>
          <w:rFonts w:cstheme="minorHAnsi"/>
          <w:sz w:val="24"/>
          <w:szCs w:val="24"/>
          <w:highlight w:val="yellow"/>
        </w:rPr>
        <w:t>control channels are pressur</w:t>
      </w:r>
      <w:r w:rsidR="00996447" w:rsidRPr="00996447">
        <w:rPr>
          <w:rFonts w:cstheme="minorHAnsi"/>
          <w:sz w:val="24"/>
          <w:szCs w:val="24"/>
        </w:rPr>
        <w:t>ize</w:t>
      </w:r>
      <w:r w:rsidR="00A116C6" w:rsidRPr="004B2038">
        <w:rPr>
          <w:rFonts w:cstheme="minorHAnsi"/>
          <w:sz w:val="24"/>
          <w:szCs w:val="24"/>
          <w:highlight w:val="yellow"/>
        </w:rPr>
        <w:t xml:space="preserve">d. </w:t>
      </w:r>
      <w:r w:rsidR="00B0436D">
        <w:rPr>
          <w:rFonts w:cstheme="minorHAnsi"/>
          <w:sz w:val="24"/>
          <w:szCs w:val="24"/>
          <w:highlight w:val="yellow"/>
        </w:rPr>
        <w:t>Set the</w:t>
      </w:r>
      <w:r w:rsidR="00A116C6" w:rsidRPr="004B2038">
        <w:rPr>
          <w:rFonts w:cstheme="minorHAnsi"/>
          <w:sz w:val="24"/>
          <w:szCs w:val="24"/>
          <w:highlight w:val="yellow"/>
        </w:rPr>
        <w:t xml:space="preserve"> pressure of control channels 1-3 at 1 </w:t>
      </w:r>
      <w:proofErr w:type="gramStart"/>
      <w:r w:rsidR="00A116C6" w:rsidRPr="004B2038">
        <w:rPr>
          <w:rFonts w:cstheme="minorHAnsi"/>
          <w:sz w:val="24"/>
          <w:szCs w:val="24"/>
          <w:highlight w:val="yellow"/>
        </w:rPr>
        <w:t xml:space="preserve">bar, </w:t>
      </w:r>
      <w:r w:rsidR="00B0436D">
        <w:rPr>
          <w:rFonts w:cstheme="minorHAnsi"/>
          <w:sz w:val="24"/>
          <w:szCs w:val="24"/>
          <w:highlight w:val="yellow"/>
        </w:rPr>
        <w:t>and</w:t>
      </w:r>
      <w:proofErr w:type="gramEnd"/>
      <w:r w:rsidR="00B0436D">
        <w:rPr>
          <w:rFonts w:cstheme="minorHAnsi"/>
          <w:sz w:val="24"/>
          <w:szCs w:val="24"/>
          <w:highlight w:val="yellow"/>
        </w:rPr>
        <w:t xml:space="preserve"> pressurize </w:t>
      </w:r>
      <w:r w:rsidR="00A116C6" w:rsidRPr="004B2038">
        <w:rPr>
          <w:rFonts w:cstheme="minorHAnsi"/>
          <w:sz w:val="24"/>
          <w:szCs w:val="24"/>
          <w:highlight w:val="yellow"/>
        </w:rPr>
        <w:t xml:space="preserve">control channels 9-29 at 3 bar. </w:t>
      </w:r>
      <w:r w:rsidR="0017231E">
        <w:rPr>
          <w:rFonts w:cstheme="minorHAnsi"/>
          <w:sz w:val="24"/>
          <w:szCs w:val="24"/>
          <w:highlight w:val="yellow"/>
        </w:rPr>
        <w:t xml:space="preserve">The reagents require a pressure of between 20 and 100 mbar to be applied to the fluid reservoirs using the pressure regulator software. </w:t>
      </w:r>
    </w:p>
    <w:p w:rsidR="00B0436D" w:rsidRPr="004B2038" w:rsidRDefault="00B0436D" w:rsidP="00877AF7">
      <w:pPr>
        <w:pStyle w:val="NoSpacing"/>
        <w:jc w:val="both"/>
        <w:rPr>
          <w:rFonts w:cstheme="minorHAnsi"/>
          <w:sz w:val="24"/>
          <w:szCs w:val="24"/>
          <w:highlight w:val="yellow"/>
        </w:rPr>
      </w:pPr>
    </w:p>
    <w:p w:rsidR="00A116C6" w:rsidRPr="004B2038" w:rsidRDefault="007D2B38" w:rsidP="00877AF7">
      <w:pPr>
        <w:pStyle w:val="NoSpacing"/>
        <w:jc w:val="both"/>
        <w:rPr>
          <w:rFonts w:cstheme="minorHAnsi"/>
          <w:sz w:val="24"/>
          <w:szCs w:val="24"/>
        </w:rPr>
      </w:pPr>
      <w:r>
        <w:rPr>
          <w:rFonts w:cstheme="minorHAnsi"/>
          <w:sz w:val="24"/>
          <w:szCs w:val="24"/>
          <w:highlight w:val="yellow"/>
        </w:rPr>
        <w:t>5</w:t>
      </w:r>
      <w:r w:rsidR="00A116C6" w:rsidRPr="004B2038">
        <w:rPr>
          <w:rFonts w:cstheme="minorHAnsi"/>
          <w:sz w:val="24"/>
          <w:szCs w:val="24"/>
          <w:highlight w:val="yellow"/>
        </w:rPr>
        <w:t>.1.3</w:t>
      </w:r>
      <w:r w:rsidR="00A116C6" w:rsidRPr="004B2038">
        <w:rPr>
          <w:rFonts w:cstheme="minorHAnsi"/>
          <w:sz w:val="24"/>
          <w:szCs w:val="24"/>
          <w:highlight w:val="yellow"/>
        </w:rPr>
        <w:tab/>
        <w:t xml:space="preserve">Remove air from the microfluidic device using one of the reagents. </w:t>
      </w:r>
      <w:r w:rsidR="0017231E">
        <w:rPr>
          <w:rFonts w:cstheme="minorHAnsi"/>
          <w:sz w:val="24"/>
          <w:szCs w:val="24"/>
          <w:highlight w:val="yellow"/>
        </w:rPr>
        <w:t>Close the outlet of the device</w:t>
      </w:r>
      <w:r w:rsidR="00A116C6" w:rsidRPr="004B2038">
        <w:rPr>
          <w:rFonts w:cstheme="minorHAnsi"/>
          <w:sz w:val="24"/>
          <w:szCs w:val="24"/>
          <w:highlight w:val="yellow"/>
        </w:rPr>
        <w:t xml:space="preserve"> (pressur</w:t>
      </w:r>
      <w:r w:rsidR="00996447" w:rsidRPr="00996447">
        <w:rPr>
          <w:rFonts w:cstheme="minorHAnsi"/>
          <w:sz w:val="24"/>
          <w:szCs w:val="24"/>
        </w:rPr>
        <w:t>ize</w:t>
      </w:r>
      <w:r w:rsidR="00A116C6" w:rsidRPr="004B2038">
        <w:rPr>
          <w:rFonts w:cstheme="minorHAnsi"/>
          <w:sz w:val="24"/>
          <w:szCs w:val="24"/>
          <w:highlight w:val="yellow"/>
        </w:rPr>
        <w:t xml:space="preserve"> control channel 29)</w:t>
      </w:r>
      <w:r w:rsidR="0017231E">
        <w:rPr>
          <w:rFonts w:cstheme="minorHAnsi"/>
          <w:sz w:val="24"/>
          <w:szCs w:val="24"/>
          <w:highlight w:val="yellow"/>
        </w:rPr>
        <w:t xml:space="preserve"> and</w:t>
      </w:r>
      <w:r w:rsidR="00A116C6" w:rsidRPr="004B2038">
        <w:rPr>
          <w:rFonts w:cstheme="minorHAnsi"/>
          <w:sz w:val="24"/>
          <w:szCs w:val="24"/>
          <w:highlight w:val="yellow"/>
        </w:rPr>
        <w:t xml:space="preserve"> </w:t>
      </w:r>
      <w:r w:rsidR="0017231E">
        <w:rPr>
          <w:rFonts w:cstheme="minorHAnsi"/>
          <w:sz w:val="24"/>
          <w:szCs w:val="24"/>
          <w:highlight w:val="yellow"/>
        </w:rPr>
        <w:t>s</w:t>
      </w:r>
      <w:r w:rsidR="00A116C6" w:rsidRPr="004B2038">
        <w:rPr>
          <w:rFonts w:cstheme="minorHAnsi"/>
          <w:sz w:val="24"/>
          <w:szCs w:val="24"/>
          <w:highlight w:val="yellow"/>
        </w:rPr>
        <w:t>imultaneously depressur</w:t>
      </w:r>
      <w:r w:rsidR="00996447" w:rsidRPr="00996447">
        <w:rPr>
          <w:rFonts w:cstheme="minorHAnsi"/>
          <w:sz w:val="24"/>
          <w:szCs w:val="24"/>
        </w:rPr>
        <w:t>ize</w:t>
      </w:r>
      <w:r w:rsidR="00A116C6" w:rsidRPr="004B2038">
        <w:rPr>
          <w:rFonts w:cstheme="minorHAnsi"/>
          <w:sz w:val="24"/>
          <w:szCs w:val="24"/>
          <w:highlight w:val="yellow"/>
        </w:rPr>
        <w:t xml:space="preserve"> control channels 1-3, and 15-28. Then selectively depressur</w:t>
      </w:r>
      <w:r w:rsidR="00996447" w:rsidRPr="00996447">
        <w:rPr>
          <w:rFonts w:cstheme="minorHAnsi"/>
          <w:sz w:val="24"/>
          <w:szCs w:val="24"/>
        </w:rPr>
        <w:t>ize</w:t>
      </w:r>
      <w:r w:rsidR="00A116C6" w:rsidRPr="004B2038">
        <w:rPr>
          <w:rFonts w:cstheme="minorHAnsi"/>
          <w:sz w:val="24"/>
          <w:szCs w:val="24"/>
          <w:highlight w:val="yellow"/>
        </w:rPr>
        <w:t xml:space="preserve"> the control channels of the multiplexer to allow the selected reagent to </w:t>
      </w:r>
      <w:r w:rsidR="0017231E">
        <w:rPr>
          <w:rFonts w:cstheme="minorHAnsi"/>
          <w:sz w:val="24"/>
          <w:szCs w:val="24"/>
          <w:highlight w:val="yellow"/>
        </w:rPr>
        <w:t xml:space="preserve">flow into the </w:t>
      </w:r>
      <w:r w:rsidR="00A116C6" w:rsidRPr="004B2038">
        <w:rPr>
          <w:rFonts w:cstheme="minorHAnsi"/>
          <w:sz w:val="24"/>
          <w:szCs w:val="24"/>
          <w:highlight w:val="yellow"/>
        </w:rPr>
        <w:t>device. Use the microscope to monitor the removal of air.</w:t>
      </w:r>
      <w:r w:rsidR="00A116C6" w:rsidRPr="004B2038">
        <w:rPr>
          <w:rFonts w:cstheme="minorHAnsi"/>
          <w:sz w:val="24"/>
          <w:szCs w:val="24"/>
        </w:rPr>
        <w:t xml:space="preserve"> </w:t>
      </w:r>
    </w:p>
    <w:p w:rsidR="004B2038" w:rsidRDefault="004B2038" w:rsidP="00877AF7">
      <w:pPr>
        <w:pStyle w:val="NoSpacing"/>
        <w:jc w:val="both"/>
        <w:rPr>
          <w:rFonts w:cstheme="minorHAnsi"/>
          <w:sz w:val="24"/>
          <w:szCs w:val="24"/>
        </w:rPr>
      </w:pPr>
    </w:p>
    <w:p w:rsidR="00A116C6" w:rsidRDefault="009D6CFC" w:rsidP="00877AF7">
      <w:pPr>
        <w:pStyle w:val="NoSpacing"/>
        <w:jc w:val="both"/>
        <w:rPr>
          <w:rFonts w:cstheme="minorHAnsi"/>
          <w:sz w:val="24"/>
          <w:szCs w:val="24"/>
        </w:rPr>
      </w:pPr>
      <w:r w:rsidRPr="009D6CFC">
        <w:rPr>
          <w:rFonts w:cstheme="minorHAnsi"/>
          <w:sz w:val="24"/>
          <w:szCs w:val="24"/>
        </w:rPr>
        <w:t>NOTE:</w:t>
      </w:r>
      <w:r w:rsidR="00A116C6" w:rsidRPr="004B2038">
        <w:rPr>
          <w:rFonts w:cstheme="minorHAnsi"/>
          <w:sz w:val="24"/>
          <w:szCs w:val="24"/>
        </w:rPr>
        <w:t xml:space="preserve"> In the case that reagents are not loading into the device correctly, or that the air bubbles are not being removed, the pressure can be increased up</w:t>
      </w:r>
      <w:r w:rsidR="009233DF" w:rsidRPr="004B2038">
        <w:rPr>
          <w:rFonts w:cstheme="minorHAnsi"/>
          <w:sz w:val="24"/>
          <w:szCs w:val="24"/>
        </w:rPr>
        <w:t xml:space="preserve"> </w:t>
      </w:r>
      <w:r w:rsidR="00A116C6" w:rsidRPr="004B2038">
        <w:rPr>
          <w:rFonts w:cstheme="minorHAnsi"/>
          <w:sz w:val="24"/>
          <w:szCs w:val="24"/>
        </w:rPr>
        <w:t xml:space="preserve">to 350 mbar. </w:t>
      </w:r>
    </w:p>
    <w:p w:rsidR="004B2038" w:rsidRPr="004B2038" w:rsidRDefault="004B2038" w:rsidP="00877AF7">
      <w:pPr>
        <w:pStyle w:val="NoSpacing"/>
        <w:jc w:val="both"/>
        <w:rPr>
          <w:rFonts w:cstheme="minorHAnsi"/>
          <w:sz w:val="24"/>
          <w:szCs w:val="24"/>
        </w:rPr>
      </w:pPr>
    </w:p>
    <w:p w:rsidR="00A116C6" w:rsidRPr="004B2038" w:rsidRDefault="007D2B38" w:rsidP="00877AF7">
      <w:pPr>
        <w:pStyle w:val="NoSpacing"/>
        <w:jc w:val="both"/>
        <w:rPr>
          <w:rFonts w:cstheme="minorHAnsi"/>
          <w:sz w:val="24"/>
          <w:szCs w:val="24"/>
        </w:rPr>
      </w:pPr>
      <w:r>
        <w:rPr>
          <w:rFonts w:cstheme="minorHAnsi"/>
          <w:sz w:val="24"/>
          <w:szCs w:val="24"/>
        </w:rPr>
        <w:t>5</w:t>
      </w:r>
      <w:r w:rsidR="00A116C6" w:rsidRPr="004B2038">
        <w:rPr>
          <w:rFonts w:cstheme="minorHAnsi"/>
          <w:sz w:val="24"/>
          <w:szCs w:val="24"/>
        </w:rPr>
        <w:t>.1.4</w:t>
      </w:r>
      <w:r w:rsidR="00A116C6" w:rsidRPr="004B2038">
        <w:rPr>
          <w:rFonts w:cstheme="minorHAnsi"/>
          <w:sz w:val="24"/>
          <w:szCs w:val="24"/>
        </w:rPr>
        <w:tab/>
      </w:r>
      <w:r w:rsidR="00A116C6" w:rsidRPr="004B2038">
        <w:rPr>
          <w:rFonts w:cstheme="minorHAnsi"/>
          <w:sz w:val="24"/>
          <w:szCs w:val="24"/>
          <w:highlight w:val="yellow"/>
        </w:rPr>
        <w:t xml:space="preserve">Ensure that all reagents flow correctly, without introducing air - using the </w:t>
      </w:r>
      <w:r w:rsidR="00A116C6" w:rsidRPr="00B0436D">
        <w:rPr>
          <w:rFonts w:cstheme="minorHAnsi"/>
          <w:b/>
          <w:sz w:val="24"/>
          <w:szCs w:val="24"/>
          <w:highlight w:val="yellow"/>
        </w:rPr>
        <w:t>Flush</w:t>
      </w:r>
      <w:r w:rsidR="00A116C6" w:rsidRPr="004B2038">
        <w:rPr>
          <w:rFonts w:cstheme="minorHAnsi"/>
          <w:sz w:val="24"/>
          <w:szCs w:val="24"/>
          <w:highlight w:val="yellow"/>
        </w:rPr>
        <w:t xml:space="preserve"> function in the </w:t>
      </w:r>
      <w:r w:rsidR="00816438" w:rsidRPr="004B2038">
        <w:rPr>
          <w:rFonts w:cstheme="minorHAnsi"/>
          <w:sz w:val="24"/>
          <w:szCs w:val="24"/>
          <w:highlight w:val="yellow"/>
        </w:rPr>
        <w:t xml:space="preserve">control </w:t>
      </w:r>
      <w:r w:rsidR="00A116C6" w:rsidRPr="004B2038">
        <w:rPr>
          <w:rFonts w:cstheme="minorHAnsi"/>
          <w:sz w:val="24"/>
          <w:szCs w:val="24"/>
          <w:highlight w:val="yellow"/>
        </w:rPr>
        <w:t xml:space="preserve">software. Monitoring of the fluid flow can be simplified by first loading a fluorophore and monitoring </w:t>
      </w:r>
      <w:r w:rsidR="001856EF" w:rsidRPr="004B2038">
        <w:rPr>
          <w:rFonts w:cstheme="minorHAnsi"/>
          <w:sz w:val="24"/>
          <w:szCs w:val="24"/>
          <w:highlight w:val="yellow"/>
        </w:rPr>
        <w:t>its</w:t>
      </w:r>
      <w:r w:rsidR="00A116C6" w:rsidRPr="004B2038">
        <w:rPr>
          <w:rFonts w:cstheme="minorHAnsi"/>
          <w:sz w:val="24"/>
          <w:szCs w:val="24"/>
          <w:highlight w:val="yellow"/>
        </w:rPr>
        <w:t xml:space="preserve"> displacement </w:t>
      </w:r>
      <w:r w:rsidR="00BC6E40">
        <w:rPr>
          <w:rFonts w:cstheme="minorHAnsi"/>
          <w:sz w:val="24"/>
          <w:szCs w:val="24"/>
          <w:highlight w:val="yellow"/>
        </w:rPr>
        <w:t>by</w:t>
      </w:r>
      <w:r w:rsidR="00A116C6" w:rsidRPr="004B2038">
        <w:rPr>
          <w:rFonts w:cstheme="minorHAnsi"/>
          <w:sz w:val="24"/>
          <w:szCs w:val="24"/>
          <w:highlight w:val="yellow"/>
        </w:rPr>
        <w:t xml:space="preserve"> individual reagent</w:t>
      </w:r>
      <w:r w:rsidR="00BC6E40">
        <w:rPr>
          <w:rFonts w:cstheme="minorHAnsi"/>
          <w:sz w:val="24"/>
          <w:szCs w:val="24"/>
          <w:highlight w:val="yellow"/>
        </w:rPr>
        <w:t>s</w:t>
      </w:r>
      <w:r w:rsidR="00A116C6" w:rsidRPr="004B2038">
        <w:rPr>
          <w:rFonts w:cstheme="minorHAnsi"/>
          <w:sz w:val="24"/>
          <w:szCs w:val="24"/>
          <w:highlight w:val="yellow"/>
        </w:rPr>
        <w:t>.</w:t>
      </w:r>
      <w:r w:rsidR="00A116C6" w:rsidRPr="004B2038">
        <w:rPr>
          <w:rFonts w:cstheme="minorHAnsi"/>
          <w:sz w:val="24"/>
          <w:szCs w:val="24"/>
        </w:rPr>
        <w:t xml:space="preserve"> </w:t>
      </w:r>
    </w:p>
    <w:p w:rsidR="00546D14" w:rsidRPr="004B2038" w:rsidRDefault="00546D14" w:rsidP="00877AF7">
      <w:pPr>
        <w:pStyle w:val="NoSpacing"/>
        <w:jc w:val="both"/>
        <w:rPr>
          <w:rFonts w:cstheme="minorHAnsi"/>
          <w:b/>
          <w:sz w:val="24"/>
          <w:szCs w:val="24"/>
        </w:rPr>
      </w:pPr>
    </w:p>
    <w:p w:rsidR="00A116C6" w:rsidRPr="004B2038" w:rsidRDefault="007D2B38" w:rsidP="00877AF7">
      <w:pPr>
        <w:pStyle w:val="NoSpacing"/>
        <w:jc w:val="both"/>
        <w:rPr>
          <w:rFonts w:cstheme="minorHAnsi"/>
          <w:b/>
          <w:sz w:val="24"/>
          <w:szCs w:val="24"/>
        </w:rPr>
      </w:pPr>
      <w:r>
        <w:rPr>
          <w:rFonts w:cstheme="minorHAnsi"/>
          <w:b/>
          <w:sz w:val="24"/>
          <w:szCs w:val="24"/>
        </w:rPr>
        <w:t>5</w:t>
      </w:r>
      <w:r w:rsidR="00A116C6" w:rsidRPr="004B2038">
        <w:rPr>
          <w:rFonts w:cstheme="minorHAnsi"/>
          <w:b/>
          <w:sz w:val="24"/>
          <w:szCs w:val="24"/>
        </w:rPr>
        <w:t>.2</w:t>
      </w:r>
      <w:r w:rsidR="00B34616">
        <w:rPr>
          <w:rFonts w:cstheme="minorHAnsi"/>
          <w:b/>
          <w:sz w:val="24"/>
          <w:szCs w:val="24"/>
        </w:rPr>
        <w:tab/>
      </w:r>
      <w:r w:rsidR="00A116C6" w:rsidRPr="00B0436D">
        <w:rPr>
          <w:rFonts w:cstheme="minorHAnsi"/>
          <w:sz w:val="24"/>
          <w:szCs w:val="24"/>
        </w:rPr>
        <w:t>Preparing the microscope</w:t>
      </w:r>
    </w:p>
    <w:p w:rsidR="00777357" w:rsidRPr="004B2038" w:rsidRDefault="00777357" w:rsidP="00877AF7">
      <w:pPr>
        <w:pStyle w:val="NoSpacing"/>
        <w:jc w:val="both"/>
        <w:rPr>
          <w:rFonts w:cstheme="minorHAnsi"/>
          <w:b/>
          <w:sz w:val="24"/>
          <w:szCs w:val="24"/>
        </w:rPr>
      </w:pPr>
    </w:p>
    <w:p w:rsidR="004B2038" w:rsidRDefault="007D2B38" w:rsidP="00877AF7">
      <w:pPr>
        <w:pStyle w:val="NoSpacing"/>
        <w:jc w:val="both"/>
        <w:rPr>
          <w:rFonts w:cstheme="minorHAnsi"/>
          <w:sz w:val="24"/>
          <w:szCs w:val="24"/>
        </w:rPr>
      </w:pPr>
      <w:r>
        <w:rPr>
          <w:rFonts w:cstheme="minorHAnsi"/>
          <w:sz w:val="24"/>
          <w:szCs w:val="24"/>
        </w:rPr>
        <w:t>5</w:t>
      </w:r>
      <w:r w:rsidR="00A116C6" w:rsidRPr="004B2038">
        <w:rPr>
          <w:rFonts w:cstheme="minorHAnsi"/>
          <w:sz w:val="24"/>
          <w:szCs w:val="24"/>
        </w:rPr>
        <w:t>.2.1</w:t>
      </w:r>
      <w:r w:rsidR="00A116C6" w:rsidRPr="004B2038">
        <w:rPr>
          <w:rFonts w:cstheme="minorHAnsi"/>
          <w:sz w:val="24"/>
          <w:szCs w:val="24"/>
        </w:rPr>
        <w:tab/>
      </w:r>
      <w:r w:rsidR="006574C8">
        <w:rPr>
          <w:rFonts w:cstheme="minorHAnsi"/>
          <w:sz w:val="24"/>
          <w:szCs w:val="24"/>
          <w:highlight w:val="yellow"/>
        </w:rPr>
        <w:t xml:space="preserve">Using the microscope, locate </w:t>
      </w:r>
      <w:r w:rsidR="00A116C6" w:rsidRPr="004B2038">
        <w:rPr>
          <w:rFonts w:cstheme="minorHAnsi"/>
          <w:sz w:val="24"/>
          <w:szCs w:val="24"/>
          <w:highlight w:val="yellow"/>
        </w:rPr>
        <w:t xml:space="preserve">any points of interest </w:t>
      </w:r>
      <w:r w:rsidR="006574C8">
        <w:rPr>
          <w:rFonts w:cstheme="minorHAnsi"/>
          <w:sz w:val="24"/>
          <w:szCs w:val="24"/>
          <w:highlight w:val="yellow"/>
        </w:rPr>
        <w:t xml:space="preserve">(a single point within each reactor is </w:t>
      </w:r>
      <w:proofErr w:type="gramStart"/>
      <w:r w:rsidR="006574C8">
        <w:rPr>
          <w:rFonts w:cstheme="minorHAnsi"/>
          <w:sz w:val="24"/>
          <w:szCs w:val="24"/>
          <w:highlight w:val="yellow"/>
        </w:rPr>
        <w:t>sufficient</w:t>
      </w:r>
      <w:proofErr w:type="gramEnd"/>
      <w:r w:rsidR="006574C8">
        <w:rPr>
          <w:rFonts w:cstheme="minorHAnsi"/>
          <w:sz w:val="24"/>
          <w:szCs w:val="24"/>
          <w:highlight w:val="yellow"/>
        </w:rPr>
        <w:t xml:space="preserve">) </w:t>
      </w:r>
      <w:r w:rsidR="00A116C6" w:rsidRPr="004B2038">
        <w:rPr>
          <w:rFonts w:cstheme="minorHAnsi"/>
          <w:sz w:val="24"/>
          <w:szCs w:val="24"/>
          <w:highlight w:val="yellow"/>
        </w:rPr>
        <w:t xml:space="preserve">within the microfluidic device, and store the </w:t>
      </w:r>
      <w:r w:rsidR="006574C8">
        <w:rPr>
          <w:rFonts w:cstheme="minorHAnsi"/>
          <w:sz w:val="24"/>
          <w:szCs w:val="24"/>
          <w:highlight w:val="yellow"/>
        </w:rPr>
        <w:t>coordinates</w:t>
      </w:r>
      <w:r w:rsidR="006574C8" w:rsidRPr="004B2038">
        <w:rPr>
          <w:rFonts w:cstheme="minorHAnsi"/>
          <w:sz w:val="24"/>
          <w:szCs w:val="24"/>
          <w:highlight w:val="yellow"/>
        </w:rPr>
        <w:t xml:space="preserve"> </w:t>
      </w:r>
      <w:r w:rsidR="00A116C6" w:rsidRPr="004B2038">
        <w:rPr>
          <w:rFonts w:cstheme="minorHAnsi"/>
          <w:sz w:val="24"/>
          <w:szCs w:val="24"/>
          <w:highlight w:val="yellow"/>
        </w:rPr>
        <w:t>thereof. These points will be imaged during the calibration and experimental processes.</w:t>
      </w:r>
      <w:r w:rsidR="00A116C6" w:rsidRPr="004B2038">
        <w:rPr>
          <w:rFonts w:cstheme="minorHAnsi"/>
          <w:sz w:val="24"/>
          <w:szCs w:val="24"/>
        </w:rPr>
        <w:t xml:space="preserve"> </w:t>
      </w:r>
    </w:p>
    <w:p w:rsidR="008D4879" w:rsidRPr="004B2038" w:rsidRDefault="008D4879" w:rsidP="00877AF7">
      <w:pPr>
        <w:pStyle w:val="NoSpacing"/>
        <w:jc w:val="both"/>
        <w:rPr>
          <w:rFonts w:cstheme="minorHAnsi"/>
          <w:sz w:val="24"/>
          <w:szCs w:val="24"/>
        </w:rPr>
      </w:pPr>
    </w:p>
    <w:p w:rsidR="00A116C6" w:rsidRPr="004B2038" w:rsidRDefault="009D6CFC" w:rsidP="00877AF7">
      <w:pPr>
        <w:pStyle w:val="NoSpacing"/>
        <w:jc w:val="both"/>
        <w:rPr>
          <w:rFonts w:cstheme="minorHAnsi"/>
          <w:sz w:val="24"/>
          <w:szCs w:val="24"/>
        </w:rPr>
      </w:pPr>
      <w:r w:rsidRPr="009D6CFC">
        <w:rPr>
          <w:rFonts w:cstheme="minorHAnsi"/>
          <w:sz w:val="24"/>
          <w:szCs w:val="24"/>
        </w:rPr>
        <w:t>NOTE:</w:t>
      </w:r>
      <w:r w:rsidR="00A116C6" w:rsidRPr="004B2038">
        <w:rPr>
          <w:rFonts w:cstheme="minorHAnsi"/>
          <w:sz w:val="24"/>
          <w:szCs w:val="24"/>
        </w:rPr>
        <w:t xml:space="preserve"> </w:t>
      </w:r>
      <w:r w:rsidR="006574C8">
        <w:rPr>
          <w:rFonts w:cstheme="minorHAnsi"/>
          <w:sz w:val="24"/>
          <w:szCs w:val="24"/>
        </w:rPr>
        <w:t xml:space="preserve">During the calibration and experimental procedures included within the control software, the microscope is instructed to </w:t>
      </w:r>
      <w:r w:rsidR="00D156A1">
        <w:rPr>
          <w:rFonts w:cstheme="minorHAnsi"/>
          <w:sz w:val="24"/>
          <w:szCs w:val="24"/>
        </w:rPr>
        <w:t xml:space="preserve">periodically </w:t>
      </w:r>
      <w:r w:rsidR="006574C8">
        <w:rPr>
          <w:rFonts w:cstheme="minorHAnsi"/>
          <w:sz w:val="24"/>
          <w:szCs w:val="24"/>
        </w:rPr>
        <w:t xml:space="preserve">capture images at </w:t>
      </w:r>
      <w:r w:rsidR="00D156A1">
        <w:rPr>
          <w:rFonts w:cstheme="minorHAnsi"/>
          <w:sz w:val="24"/>
          <w:szCs w:val="24"/>
        </w:rPr>
        <w:t>the previously stored coordinates</w:t>
      </w:r>
      <w:r w:rsidR="006574C8">
        <w:rPr>
          <w:rFonts w:cstheme="minorHAnsi"/>
          <w:sz w:val="24"/>
          <w:szCs w:val="24"/>
        </w:rPr>
        <w:t>.</w:t>
      </w:r>
      <w:r w:rsidR="00D156A1">
        <w:rPr>
          <w:rFonts w:cstheme="minorHAnsi"/>
          <w:sz w:val="24"/>
          <w:szCs w:val="24"/>
        </w:rPr>
        <w:t xml:space="preserve"> To achieve this, the control software communicates with the microscope software, informing it to record new images. This communication</w:t>
      </w:r>
      <w:r w:rsidR="00A116C6" w:rsidRPr="004B2038">
        <w:rPr>
          <w:rFonts w:cstheme="minorHAnsi"/>
          <w:sz w:val="24"/>
          <w:szCs w:val="24"/>
        </w:rPr>
        <w:t xml:space="preserve"> is unique to each microscope setup, and as such this functionality has been modified within the </w:t>
      </w:r>
      <w:r w:rsidR="001856EF" w:rsidRPr="004B2038">
        <w:rPr>
          <w:rFonts w:cstheme="minorHAnsi"/>
          <w:sz w:val="24"/>
          <w:szCs w:val="24"/>
        </w:rPr>
        <w:t xml:space="preserve">provided </w:t>
      </w:r>
      <w:r w:rsidR="002603F6" w:rsidRPr="004B2038">
        <w:rPr>
          <w:rFonts w:cstheme="minorHAnsi"/>
          <w:sz w:val="24"/>
          <w:szCs w:val="24"/>
        </w:rPr>
        <w:t xml:space="preserve">software </w:t>
      </w:r>
      <w:r w:rsidR="001856EF" w:rsidRPr="004B2038">
        <w:rPr>
          <w:rFonts w:cstheme="minorHAnsi"/>
          <w:sz w:val="24"/>
          <w:szCs w:val="24"/>
        </w:rPr>
        <w:t>interface</w:t>
      </w:r>
      <w:r w:rsidR="00A116C6" w:rsidRPr="004B2038">
        <w:rPr>
          <w:rFonts w:cstheme="minorHAnsi"/>
          <w:sz w:val="24"/>
          <w:szCs w:val="24"/>
        </w:rPr>
        <w:t xml:space="preserve">. Provided is a dummy executable, which can be modified by the end-user for compatibility with their own microscope system. </w:t>
      </w:r>
    </w:p>
    <w:p w:rsidR="00A116C6" w:rsidRPr="004B2038" w:rsidRDefault="00A116C6" w:rsidP="00877AF7">
      <w:pPr>
        <w:pStyle w:val="NoSpacing"/>
        <w:jc w:val="both"/>
        <w:rPr>
          <w:rFonts w:cstheme="minorHAnsi"/>
          <w:b/>
          <w:sz w:val="24"/>
          <w:szCs w:val="24"/>
        </w:rPr>
      </w:pPr>
    </w:p>
    <w:p w:rsidR="00A116C6" w:rsidRPr="004B2038" w:rsidRDefault="008C7FA7" w:rsidP="00877AF7">
      <w:pPr>
        <w:pStyle w:val="NoSpacing"/>
        <w:jc w:val="both"/>
        <w:rPr>
          <w:rFonts w:cstheme="minorHAnsi"/>
          <w:b/>
          <w:sz w:val="24"/>
          <w:szCs w:val="24"/>
        </w:rPr>
      </w:pPr>
      <w:r>
        <w:rPr>
          <w:rFonts w:cstheme="minorHAnsi"/>
          <w:b/>
          <w:sz w:val="24"/>
          <w:szCs w:val="24"/>
        </w:rPr>
        <w:t>5</w:t>
      </w:r>
      <w:r w:rsidR="00A116C6" w:rsidRPr="004B2038">
        <w:rPr>
          <w:rFonts w:cstheme="minorHAnsi"/>
          <w:b/>
          <w:sz w:val="24"/>
          <w:szCs w:val="24"/>
        </w:rPr>
        <w:t>.3</w:t>
      </w:r>
      <w:r w:rsidR="00B34616">
        <w:rPr>
          <w:rFonts w:cstheme="minorHAnsi"/>
          <w:b/>
          <w:sz w:val="24"/>
          <w:szCs w:val="24"/>
        </w:rPr>
        <w:tab/>
      </w:r>
      <w:r w:rsidR="00A116C6" w:rsidRPr="00B0436D">
        <w:rPr>
          <w:rFonts w:cstheme="minorHAnsi"/>
          <w:sz w:val="24"/>
          <w:szCs w:val="24"/>
        </w:rPr>
        <w:t>Calibrating the microfluidic device</w:t>
      </w:r>
    </w:p>
    <w:p w:rsidR="00777357" w:rsidRPr="004B2038" w:rsidRDefault="00777357" w:rsidP="00877AF7">
      <w:pPr>
        <w:pStyle w:val="NoSpacing"/>
        <w:jc w:val="both"/>
        <w:rPr>
          <w:rFonts w:cstheme="minorHAnsi"/>
          <w:b/>
          <w:sz w:val="24"/>
          <w:szCs w:val="24"/>
        </w:rPr>
      </w:pPr>
    </w:p>
    <w:p w:rsidR="00A116C6" w:rsidRDefault="006B1447" w:rsidP="00877AF7">
      <w:pPr>
        <w:pStyle w:val="NoSpacing"/>
        <w:numPr>
          <w:ilvl w:val="2"/>
          <w:numId w:val="5"/>
        </w:numPr>
        <w:jc w:val="both"/>
        <w:rPr>
          <w:rFonts w:cstheme="minorHAnsi"/>
          <w:sz w:val="24"/>
          <w:szCs w:val="24"/>
        </w:rPr>
      </w:pPr>
      <w:r>
        <w:rPr>
          <w:rFonts w:cstheme="minorHAnsi"/>
          <w:sz w:val="24"/>
          <w:szCs w:val="24"/>
          <w:highlight w:val="yellow"/>
        </w:rPr>
        <w:t>D</w:t>
      </w:r>
      <w:r w:rsidR="00A116C6" w:rsidRPr="004B2038">
        <w:rPr>
          <w:rFonts w:cstheme="minorHAnsi"/>
          <w:sz w:val="24"/>
          <w:szCs w:val="24"/>
          <w:highlight w:val="yellow"/>
        </w:rPr>
        <w:t xml:space="preserve">etermine the fluid </w:t>
      </w:r>
      <w:r>
        <w:rPr>
          <w:rFonts w:cstheme="minorHAnsi"/>
          <w:sz w:val="24"/>
          <w:szCs w:val="24"/>
          <w:highlight w:val="yellow"/>
        </w:rPr>
        <w:t xml:space="preserve">volume </w:t>
      </w:r>
      <w:r w:rsidR="00A116C6" w:rsidRPr="004B2038">
        <w:rPr>
          <w:rFonts w:cstheme="minorHAnsi"/>
          <w:sz w:val="24"/>
          <w:szCs w:val="24"/>
          <w:highlight w:val="yellow"/>
        </w:rPr>
        <w:t>displaced from each reactor during a single inflow step (pump sequence provided by peristaltically actuating control channels 15-17, comprising 6 MODBUS commands executed sequentially)</w:t>
      </w:r>
      <w:r w:rsidR="00675BD6" w:rsidRPr="004B2038">
        <w:rPr>
          <w:rFonts w:cstheme="minorHAnsi"/>
          <w:sz w:val="24"/>
          <w:szCs w:val="24"/>
          <w:highlight w:val="yellow"/>
        </w:rPr>
        <w:t xml:space="preserve">, </w:t>
      </w:r>
      <w:r>
        <w:rPr>
          <w:rFonts w:cstheme="minorHAnsi"/>
          <w:sz w:val="24"/>
          <w:szCs w:val="24"/>
          <w:highlight w:val="yellow"/>
        </w:rPr>
        <w:t xml:space="preserve">by </w:t>
      </w:r>
      <w:r w:rsidR="00675BD6" w:rsidRPr="004B2038">
        <w:rPr>
          <w:rFonts w:cstheme="minorHAnsi"/>
          <w:sz w:val="24"/>
          <w:szCs w:val="24"/>
          <w:highlight w:val="yellow"/>
        </w:rPr>
        <w:t>execut</w:t>
      </w:r>
      <w:r>
        <w:rPr>
          <w:rFonts w:cstheme="minorHAnsi"/>
          <w:sz w:val="24"/>
          <w:szCs w:val="24"/>
          <w:highlight w:val="yellow"/>
        </w:rPr>
        <w:t>ing</w:t>
      </w:r>
      <w:r w:rsidR="00675BD6" w:rsidRPr="004B2038">
        <w:rPr>
          <w:rFonts w:cstheme="minorHAnsi"/>
          <w:sz w:val="24"/>
          <w:szCs w:val="24"/>
          <w:highlight w:val="yellow"/>
        </w:rPr>
        <w:t xml:space="preserve"> the calibration protocol provided in the software package.</w:t>
      </w:r>
      <w:r w:rsidR="00A116C6" w:rsidRPr="004B2038">
        <w:rPr>
          <w:rFonts w:cstheme="minorHAnsi"/>
          <w:sz w:val="24"/>
          <w:szCs w:val="24"/>
        </w:rPr>
        <w:t xml:space="preserve"> </w:t>
      </w:r>
      <w:r w:rsidR="00A116C6" w:rsidRPr="004B2038">
        <w:rPr>
          <w:rFonts w:cstheme="minorHAnsi"/>
          <w:sz w:val="24"/>
          <w:szCs w:val="24"/>
        </w:rPr>
        <w:tab/>
      </w:r>
    </w:p>
    <w:p w:rsidR="004B2038" w:rsidRPr="004B2038" w:rsidRDefault="004B2038" w:rsidP="00877AF7">
      <w:pPr>
        <w:pStyle w:val="NoSpacing"/>
        <w:jc w:val="both"/>
        <w:rPr>
          <w:rFonts w:cstheme="minorHAnsi"/>
          <w:sz w:val="24"/>
          <w:szCs w:val="24"/>
        </w:rPr>
      </w:pPr>
    </w:p>
    <w:p w:rsidR="008D4879" w:rsidRPr="00B0436D" w:rsidRDefault="006B1447" w:rsidP="00877AF7">
      <w:pPr>
        <w:pStyle w:val="NoSpacing"/>
        <w:numPr>
          <w:ilvl w:val="2"/>
          <w:numId w:val="5"/>
        </w:numPr>
        <w:jc w:val="both"/>
        <w:rPr>
          <w:rFonts w:cstheme="minorHAnsi"/>
          <w:b/>
          <w:sz w:val="24"/>
          <w:szCs w:val="24"/>
        </w:rPr>
      </w:pPr>
      <w:r w:rsidRPr="00B0436D">
        <w:rPr>
          <w:rFonts w:cstheme="minorHAnsi"/>
          <w:sz w:val="24"/>
          <w:szCs w:val="24"/>
        </w:rPr>
        <w:t>Set</w:t>
      </w:r>
      <w:r w:rsidR="00A116C6" w:rsidRPr="00B0436D">
        <w:rPr>
          <w:rFonts w:cstheme="minorHAnsi"/>
          <w:sz w:val="24"/>
          <w:szCs w:val="24"/>
        </w:rPr>
        <w:t xml:space="preserve"> the following data fields within the </w:t>
      </w:r>
      <w:r w:rsidR="002603F6" w:rsidRPr="00B0436D">
        <w:rPr>
          <w:rFonts w:cstheme="minorHAnsi"/>
          <w:sz w:val="24"/>
          <w:szCs w:val="24"/>
        </w:rPr>
        <w:t xml:space="preserve">control </w:t>
      </w:r>
      <w:r w:rsidR="00A116C6" w:rsidRPr="00B0436D">
        <w:rPr>
          <w:rFonts w:cstheme="minorHAnsi"/>
          <w:sz w:val="24"/>
          <w:szCs w:val="24"/>
        </w:rPr>
        <w:t xml:space="preserve">software: </w:t>
      </w:r>
      <w:r w:rsidR="00A116C6" w:rsidRPr="00B0436D">
        <w:rPr>
          <w:rFonts w:cstheme="minorHAnsi"/>
          <w:b/>
          <w:sz w:val="24"/>
          <w:szCs w:val="24"/>
        </w:rPr>
        <w:t>Elution Buffer Channel</w:t>
      </w:r>
      <w:r w:rsidR="00A116C6" w:rsidRPr="00B0436D">
        <w:rPr>
          <w:rFonts w:cstheme="minorHAnsi"/>
          <w:sz w:val="24"/>
          <w:szCs w:val="24"/>
        </w:rPr>
        <w:t xml:space="preserve">, </w:t>
      </w:r>
      <w:r w:rsidR="00A116C6" w:rsidRPr="00B0436D">
        <w:rPr>
          <w:rFonts w:cstheme="minorHAnsi"/>
          <w:b/>
          <w:sz w:val="24"/>
          <w:szCs w:val="24"/>
        </w:rPr>
        <w:t>Fluorophore Channe</w:t>
      </w:r>
      <w:r w:rsidR="00B0436D">
        <w:rPr>
          <w:rFonts w:cstheme="minorHAnsi"/>
          <w:b/>
          <w:sz w:val="24"/>
          <w:szCs w:val="24"/>
        </w:rPr>
        <w:t>l</w:t>
      </w:r>
      <w:r w:rsidR="00A116C6" w:rsidRPr="00B0436D">
        <w:rPr>
          <w:rFonts w:cstheme="minorHAnsi"/>
          <w:b/>
          <w:sz w:val="24"/>
          <w:szCs w:val="24"/>
        </w:rPr>
        <w:t>, Number of Dilution Cycles</w:t>
      </w:r>
      <w:r w:rsidR="00DD5335" w:rsidRPr="00B0436D">
        <w:rPr>
          <w:rFonts w:cstheme="minorHAnsi"/>
          <w:sz w:val="24"/>
          <w:szCs w:val="24"/>
        </w:rPr>
        <w:t xml:space="preserve"> </w:t>
      </w:r>
      <w:r w:rsidR="00A116C6" w:rsidRPr="00B0436D">
        <w:rPr>
          <w:rFonts w:cstheme="minorHAnsi"/>
          <w:sz w:val="24"/>
          <w:szCs w:val="24"/>
        </w:rPr>
        <w:t xml:space="preserve">(default is 10 dilutions), </w:t>
      </w:r>
      <w:r w:rsidR="00A116C6" w:rsidRPr="00B0436D">
        <w:rPr>
          <w:rFonts w:cstheme="minorHAnsi"/>
          <w:b/>
          <w:sz w:val="24"/>
          <w:szCs w:val="24"/>
        </w:rPr>
        <w:t>Number of Inflow Steps</w:t>
      </w:r>
      <w:r w:rsidR="00A116C6" w:rsidRPr="00B0436D">
        <w:rPr>
          <w:rFonts w:cstheme="minorHAnsi"/>
          <w:sz w:val="24"/>
          <w:szCs w:val="24"/>
        </w:rPr>
        <w:t xml:space="preserve"> (default is 15 steps), </w:t>
      </w:r>
      <w:r w:rsidR="00A116C6" w:rsidRPr="00B0436D">
        <w:rPr>
          <w:rFonts w:cstheme="minorHAnsi"/>
          <w:b/>
          <w:sz w:val="24"/>
          <w:szCs w:val="24"/>
        </w:rPr>
        <w:t>Number of Mixing Cycles</w:t>
      </w:r>
      <w:r w:rsidRPr="00B0436D">
        <w:rPr>
          <w:rFonts w:cstheme="minorHAnsi"/>
          <w:sz w:val="24"/>
          <w:szCs w:val="24"/>
        </w:rPr>
        <w:t xml:space="preserve"> </w:t>
      </w:r>
      <w:r w:rsidR="00A116C6" w:rsidRPr="00B0436D">
        <w:rPr>
          <w:rFonts w:cstheme="minorHAnsi"/>
          <w:sz w:val="24"/>
          <w:szCs w:val="24"/>
        </w:rPr>
        <w:t xml:space="preserve">(default is 4 cycles), and </w:t>
      </w:r>
      <w:r w:rsidR="00A116C6" w:rsidRPr="00B0436D">
        <w:rPr>
          <w:rFonts w:cstheme="minorHAnsi"/>
          <w:b/>
          <w:sz w:val="24"/>
          <w:szCs w:val="24"/>
        </w:rPr>
        <w:t xml:space="preserve">Time between Mixing Cycles </w:t>
      </w:r>
      <w:r w:rsidR="00A116C6" w:rsidRPr="00B0436D">
        <w:rPr>
          <w:rFonts w:cstheme="minorHAnsi"/>
          <w:sz w:val="24"/>
          <w:szCs w:val="24"/>
        </w:rPr>
        <w:t xml:space="preserve">(default is 0 seconds). Initiate the calibration by pressing </w:t>
      </w:r>
      <w:r w:rsidR="000C6FF5" w:rsidRPr="00B0436D">
        <w:rPr>
          <w:rFonts w:cstheme="minorHAnsi"/>
          <w:b/>
          <w:sz w:val="24"/>
          <w:szCs w:val="24"/>
        </w:rPr>
        <w:t>Perform Calibration Experiment</w:t>
      </w:r>
      <w:r w:rsidR="00A116C6" w:rsidRPr="00B0436D">
        <w:rPr>
          <w:rFonts w:cstheme="minorHAnsi"/>
          <w:b/>
          <w:sz w:val="24"/>
          <w:szCs w:val="24"/>
        </w:rPr>
        <w:t>.</w:t>
      </w:r>
    </w:p>
    <w:p w:rsidR="00B0436D" w:rsidRDefault="00B0436D" w:rsidP="00877AF7">
      <w:pPr>
        <w:pStyle w:val="NoSpacing"/>
        <w:jc w:val="both"/>
        <w:rPr>
          <w:rFonts w:cstheme="minorHAnsi"/>
          <w:sz w:val="24"/>
          <w:szCs w:val="24"/>
        </w:rPr>
      </w:pPr>
    </w:p>
    <w:p w:rsidR="00A116C6" w:rsidRDefault="009D6CFC" w:rsidP="00877AF7">
      <w:pPr>
        <w:pStyle w:val="NoSpacing"/>
        <w:jc w:val="both"/>
        <w:rPr>
          <w:rFonts w:cstheme="minorHAnsi"/>
          <w:sz w:val="24"/>
          <w:szCs w:val="24"/>
        </w:rPr>
      </w:pPr>
      <w:r w:rsidRPr="009D6CFC">
        <w:rPr>
          <w:rFonts w:cstheme="minorHAnsi"/>
          <w:sz w:val="24"/>
          <w:szCs w:val="24"/>
        </w:rPr>
        <w:t>NOTE:</w:t>
      </w:r>
      <w:r w:rsidR="00675BD6" w:rsidRPr="004B2038">
        <w:rPr>
          <w:rFonts w:cstheme="minorHAnsi"/>
          <w:sz w:val="24"/>
          <w:szCs w:val="24"/>
        </w:rPr>
        <w:t xml:space="preserve"> </w:t>
      </w:r>
      <w:r w:rsidR="00A116C6" w:rsidRPr="004B2038">
        <w:rPr>
          <w:rFonts w:cstheme="minorHAnsi"/>
          <w:sz w:val="24"/>
          <w:szCs w:val="24"/>
        </w:rPr>
        <w:t>During the calibration process, all reactors are filled with a fluorophore and images are recorded. Subsequently, a series of dilutions are performed</w:t>
      </w:r>
      <w:r w:rsidR="006B1447">
        <w:rPr>
          <w:rFonts w:cstheme="minorHAnsi"/>
          <w:sz w:val="24"/>
          <w:szCs w:val="24"/>
        </w:rPr>
        <w:t xml:space="preserve"> where an eluent is metered into the reactors (based on the set number of inflow steps), thus displacing the fluorophore</w:t>
      </w:r>
      <w:r w:rsidR="00A116C6" w:rsidRPr="004B2038">
        <w:rPr>
          <w:rFonts w:cstheme="minorHAnsi"/>
          <w:sz w:val="24"/>
          <w:szCs w:val="24"/>
        </w:rPr>
        <w:t>. After thoroughly mixing, new images are taken. Th</w:t>
      </w:r>
      <w:r w:rsidR="000C6FF5" w:rsidRPr="004B2038">
        <w:rPr>
          <w:rFonts w:cstheme="minorHAnsi"/>
          <w:sz w:val="24"/>
          <w:szCs w:val="24"/>
        </w:rPr>
        <w:t xml:space="preserve">is process repeats for the set </w:t>
      </w:r>
      <w:r w:rsidR="000C6FF5" w:rsidRPr="00B0436D">
        <w:rPr>
          <w:rFonts w:cstheme="minorHAnsi"/>
          <w:b/>
          <w:sz w:val="24"/>
          <w:szCs w:val="24"/>
        </w:rPr>
        <w:t>Number of Dilution Cycles</w:t>
      </w:r>
      <w:r w:rsidR="00A116C6" w:rsidRPr="004B2038">
        <w:rPr>
          <w:rFonts w:cstheme="minorHAnsi"/>
          <w:sz w:val="24"/>
          <w:szCs w:val="24"/>
        </w:rPr>
        <w:t xml:space="preserve">. </w:t>
      </w:r>
    </w:p>
    <w:p w:rsidR="004B2038" w:rsidRPr="004B2038" w:rsidRDefault="004B2038" w:rsidP="00877AF7">
      <w:pPr>
        <w:pStyle w:val="NoSpacing"/>
        <w:jc w:val="both"/>
        <w:rPr>
          <w:rFonts w:cstheme="minorHAnsi"/>
          <w:sz w:val="24"/>
          <w:szCs w:val="24"/>
        </w:rPr>
      </w:pPr>
    </w:p>
    <w:p w:rsidR="00675BD6" w:rsidRDefault="00A116C6" w:rsidP="00877AF7">
      <w:pPr>
        <w:pStyle w:val="NoSpacing"/>
        <w:numPr>
          <w:ilvl w:val="2"/>
          <w:numId w:val="5"/>
        </w:numPr>
        <w:jc w:val="both"/>
        <w:rPr>
          <w:rFonts w:cstheme="minorHAnsi"/>
          <w:sz w:val="24"/>
          <w:szCs w:val="24"/>
          <w:highlight w:val="yellow"/>
        </w:rPr>
      </w:pPr>
      <w:r w:rsidRPr="004B2038">
        <w:rPr>
          <w:rFonts w:cstheme="minorHAnsi"/>
          <w:sz w:val="24"/>
          <w:szCs w:val="24"/>
          <w:highlight w:val="yellow"/>
        </w:rPr>
        <w:t xml:space="preserve">Upon completion of the calibration, </w:t>
      </w:r>
      <w:r w:rsidR="00675BD6" w:rsidRPr="004B2038">
        <w:rPr>
          <w:rFonts w:cstheme="minorHAnsi"/>
          <w:sz w:val="24"/>
          <w:szCs w:val="24"/>
          <w:highlight w:val="yellow"/>
        </w:rPr>
        <w:t xml:space="preserve">follow the steps presented by the control software, completing the analysis of the calibration experiment. </w:t>
      </w:r>
    </w:p>
    <w:p w:rsidR="004B2038" w:rsidRPr="004B2038" w:rsidRDefault="004B2038" w:rsidP="00877AF7">
      <w:pPr>
        <w:pStyle w:val="NoSpacing"/>
        <w:jc w:val="both"/>
        <w:rPr>
          <w:rFonts w:cstheme="minorHAnsi"/>
          <w:sz w:val="24"/>
          <w:szCs w:val="24"/>
          <w:highlight w:val="yellow"/>
        </w:rPr>
      </w:pPr>
    </w:p>
    <w:p w:rsidR="00A116C6" w:rsidRPr="004B2038" w:rsidRDefault="009D6CFC" w:rsidP="00877AF7">
      <w:pPr>
        <w:pStyle w:val="NoSpacing"/>
        <w:jc w:val="both"/>
        <w:rPr>
          <w:rFonts w:cstheme="minorHAnsi"/>
          <w:sz w:val="24"/>
          <w:szCs w:val="24"/>
        </w:rPr>
      </w:pPr>
      <w:r w:rsidRPr="009D6CFC">
        <w:rPr>
          <w:rFonts w:cstheme="minorHAnsi"/>
          <w:sz w:val="24"/>
          <w:szCs w:val="24"/>
        </w:rPr>
        <w:t>NOTE:</w:t>
      </w:r>
      <w:r w:rsidR="00A116C6" w:rsidRPr="0002159A">
        <w:rPr>
          <w:rFonts w:cstheme="minorHAnsi"/>
          <w:sz w:val="24"/>
          <w:szCs w:val="24"/>
        </w:rPr>
        <w:t xml:space="preserve"> The </w:t>
      </w:r>
      <w:r w:rsidR="00675BD6" w:rsidRPr="0002159A">
        <w:rPr>
          <w:rFonts w:cstheme="minorHAnsi"/>
          <w:sz w:val="24"/>
          <w:szCs w:val="24"/>
        </w:rPr>
        <w:t xml:space="preserve">analysis </w:t>
      </w:r>
      <w:r w:rsidR="00A116C6" w:rsidRPr="0002159A">
        <w:rPr>
          <w:rFonts w:cstheme="minorHAnsi"/>
          <w:sz w:val="24"/>
          <w:szCs w:val="24"/>
        </w:rPr>
        <w:t xml:space="preserve">will provide users with the </w:t>
      </w:r>
      <w:r w:rsidR="00A116C6" w:rsidRPr="00B0436D">
        <w:rPr>
          <w:rFonts w:cstheme="minorHAnsi"/>
          <w:b/>
          <w:sz w:val="24"/>
          <w:szCs w:val="24"/>
        </w:rPr>
        <w:t>Refresh</w:t>
      </w:r>
      <w:r w:rsidR="00A116C6" w:rsidRPr="0002159A">
        <w:rPr>
          <w:rFonts w:cstheme="minorHAnsi"/>
          <w:i/>
          <w:sz w:val="24"/>
          <w:szCs w:val="24"/>
        </w:rPr>
        <w:t xml:space="preserve"> </w:t>
      </w:r>
      <w:r w:rsidR="00A116C6" w:rsidRPr="00B0436D">
        <w:rPr>
          <w:rFonts w:cstheme="minorHAnsi"/>
          <w:b/>
          <w:sz w:val="24"/>
          <w:szCs w:val="24"/>
        </w:rPr>
        <w:t>Ratio</w:t>
      </w:r>
      <w:r w:rsidR="00A116C6" w:rsidRPr="0002159A">
        <w:rPr>
          <w:rFonts w:cstheme="minorHAnsi"/>
          <w:sz w:val="24"/>
          <w:szCs w:val="24"/>
        </w:rPr>
        <w:t xml:space="preserve"> for each reactor</w:t>
      </w:r>
      <w:r w:rsidR="00675BD6" w:rsidRPr="0002159A">
        <w:rPr>
          <w:rFonts w:cstheme="minorHAnsi"/>
          <w:sz w:val="24"/>
          <w:szCs w:val="24"/>
        </w:rPr>
        <w:t xml:space="preserve"> based on the fluorescence decrease recorded during each </w:t>
      </w:r>
      <w:r w:rsidR="00675BD6" w:rsidRPr="00B0436D">
        <w:rPr>
          <w:rFonts w:cstheme="minorHAnsi"/>
          <w:b/>
          <w:sz w:val="24"/>
          <w:szCs w:val="24"/>
        </w:rPr>
        <w:t>Dilution</w:t>
      </w:r>
      <w:r w:rsidR="00675BD6" w:rsidRPr="0002159A">
        <w:rPr>
          <w:rFonts w:cstheme="minorHAnsi"/>
          <w:i/>
          <w:sz w:val="24"/>
          <w:szCs w:val="24"/>
        </w:rPr>
        <w:t xml:space="preserve"> </w:t>
      </w:r>
      <w:r w:rsidR="00675BD6" w:rsidRPr="00B0436D">
        <w:rPr>
          <w:rFonts w:cstheme="minorHAnsi"/>
          <w:b/>
          <w:sz w:val="24"/>
          <w:szCs w:val="24"/>
        </w:rPr>
        <w:t>Cycle</w:t>
      </w:r>
      <w:r w:rsidR="00A116C6" w:rsidRPr="0002159A">
        <w:rPr>
          <w:rFonts w:cstheme="minorHAnsi"/>
          <w:sz w:val="24"/>
          <w:szCs w:val="24"/>
        </w:rPr>
        <w:t>. This value indicate</w:t>
      </w:r>
      <w:r w:rsidR="00675BD6" w:rsidRPr="0002159A">
        <w:rPr>
          <w:rFonts w:cstheme="minorHAnsi"/>
          <w:sz w:val="24"/>
          <w:szCs w:val="24"/>
        </w:rPr>
        <w:t>s</w:t>
      </w:r>
      <w:r w:rsidR="00A116C6" w:rsidRPr="0002159A">
        <w:rPr>
          <w:rFonts w:cstheme="minorHAnsi"/>
          <w:sz w:val="24"/>
          <w:szCs w:val="24"/>
        </w:rPr>
        <w:t xml:space="preserve"> the fraction of the react</w:t>
      </w:r>
      <w:r w:rsidR="000C6FF5" w:rsidRPr="0002159A">
        <w:rPr>
          <w:rFonts w:cstheme="minorHAnsi"/>
          <w:sz w:val="24"/>
          <w:szCs w:val="24"/>
        </w:rPr>
        <w:t xml:space="preserve">or volume displaced by the set </w:t>
      </w:r>
      <w:r w:rsidR="00A116C6" w:rsidRPr="00B0436D">
        <w:rPr>
          <w:rFonts w:cstheme="minorHAnsi"/>
          <w:b/>
          <w:sz w:val="24"/>
          <w:szCs w:val="24"/>
        </w:rPr>
        <w:t>Num</w:t>
      </w:r>
      <w:r w:rsidR="000C6FF5" w:rsidRPr="00B0436D">
        <w:rPr>
          <w:rFonts w:cstheme="minorHAnsi"/>
          <w:b/>
          <w:sz w:val="24"/>
          <w:szCs w:val="24"/>
        </w:rPr>
        <w:t>ber</w:t>
      </w:r>
      <w:r w:rsidR="000C6FF5" w:rsidRPr="0002159A">
        <w:rPr>
          <w:rFonts w:cstheme="minorHAnsi"/>
          <w:i/>
          <w:sz w:val="24"/>
          <w:szCs w:val="24"/>
        </w:rPr>
        <w:t xml:space="preserve"> </w:t>
      </w:r>
      <w:r w:rsidR="000C6FF5" w:rsidRPr="00B0436D">
        <w:rPr>
          <w:rFonts w:cstheme="minorHAnsi"/>
          <w:b/>
          <w:sz w:val="24"/>
          <w:szCs w:val="24"/>
        </w:rPr>
        <w:t>of</w:t>
      </w:r>
      <w:r w:rsidR="000C6FF5" w:rsidRPr="0002159A">
        <w:rPr>
          <w:rFonts w:cstheme="minorHAnsi"/>
          <w:i/>
          <w:sz w:val="24"/>
          <w:szCs w:val="24"/>
        </w:rPr>
        <w:t xml:space="preserve"> </w:t>
      </w:r>
      <w:r w:rsidR="000C6FF5" w:rsidRPr="00B0436D">
        <w:rPr>
          <w:rFonts w:cstheme="minorHAnsi"/>
          <w:b/>
          <w:sz w:val="24"/>
          <w:szCs w:val="24"/>
        </w:rPr>
        <w:t>Inflow</w:t>
      </w:r>
      <w:r w:rsidR="000C6FF5" w:rsidRPr="0002159A">
        <w:rPr>
          <w:rFonts w:cstheme="minorHAnsi"/>
          <w:i/>
          <w:sz w:val="24"/>
          <w:szCs w:val="24"/>
        </w:rPr>
        <w:t xml:space="preserve"> </w:t>
      </w:r>
      <w:r w:rsidR="000C6FF5" w:rsidRPr="00B0436D">
        <w:rPr>
          <w:rFonts w:cstheme="minorHAnsi"/>
          <w:b/>
          <w:sz w:val="24"/>
          <w:szCs w:val="24"/>
        </w:rPr>
        <w:t>Steps</w:t>
      </w:r>
      <w:r w:rsidR="00A116C6" w:rsidRPr="0002159A">
        <w:rPr>
          <w:rFonts w:cstheme="minorHAnsi"/>
          <w:sz w:val="24"/>
          <w:szCs w:val="24"/>
        </w:rPr>
        <w:t>. In turn, this value will be used during experiments to determine how many inflow steps are required to displace a specific reactor volume.</w:t>
      </w:r>
      <w:r w:rsidR="00A116C6" w:rsidRPr="004B2038">
        <w:rPr>
          <w:rFonts w:cstheme="minorHAnsi"/>
          <w:sz w:val="24"/>
          <w:szCs w:val="24"/>
        </w:rPr>
        <w:t xml:space="preserve"> </w:t>
      </w:r>
    </w:p>
    <w:p w:rsidR="00A116C6" w:rsidRPr="004B2038" w:rsidRDefault="00A116C6" w:rsidP="00877AF7">
      <w:pPr>
        <w:pStyle w:val="NoSpacing"/>
        <w:jc w:val="both"/>
        <w:rPr>
          <w:rFonts w:cstheme="minorHAnsi"/>
          <w:sz w:val="24"/>
          <w:szCs w:val="24"/>
        </w:rPr>
      </w:pPr>
    </w:p>
    <w:p w:rsidR="00A116C6" w:rsidRPr="004B2038" w:rsidRDefault="008C7FA7" w:rsidP="00877AF7">
      <w:pPr>
        <w:pStyle w:val="NoSpacing"/>
        <w:jc w:val="both"/>
        <w:rPr>
          <w:rFonts w:cstheme="minorHAnsi"/>
          <w:b/>
          <w:sz w:val="24"/>
          <w:szCs w:val="24"/>
        </w:rPr>
      </w:pPr>
      <w:r>
        <w:rPr>
          <w:rFonts w:cstheme="minorHAnsi"/>
          <w:b/>
          <w:sz w:val="24"/>
          <w:szCs w:val="24"/>
        </w:rPr>
        <w:t>5.4</w:t>
      </w:r>
      <w:r w:rsidR="008D4879">
        <w:rPr>
          <w:rFonts w:cstheme="minorHAnsi"/>
          <w:b/>
          <w:sz w:val="24"/>
          <w:szCs w:val="24"/>
        </w:rPr>
        <w:tab/>
      </w:r>
      <w:r w:rsidR="00A116C6" w:rsidRPr="00B0436D">
        <w:rPr>
          <w:rFonts w:cstheme="minorHAnsi"/>
          <w:sz w:val="24"/>
          <w:szCs w:val="24"/>
        </w:rPr>
        <w:t>Performing the Experiment</w:t>
      </w:r>
    </w:p>
    <w:p w:rsidR="004B2038" w:rsidRPr="008D4879" w:rsidRDefault="004B2038" w:rsidP="00877AF7">
      <w:pPr>
        <w:pStyle w:val="NoSpacing"/>
        <w:jc w:val="both"/>
        <w:rPr>
          <w:rFonts w:cstheme="minorHAnsi"/>
          <w:sz w:val="24"/>
          <w:szCs w:val="24"/>
          <w:highlight w:val="yellow"/>
        </w:rPr>
      </w:pPr>
    </w:p>
    <w:p w:rsidR="00507FDF" w:rsidRDefault="008C7FA7" w:rsidP="00877AF7">
      <w:pPr>
        <w:pStyle w:val="NoSpacing"/>
        <w:jc w:val="both"/>
        <w:rPr>
          <w:rFonts w:cstheme="minorHAnsi"/>
          <w:sz w:val="24"/>
          <w:szCs w:val="24"/>
        </w:rPr>
      </w:pPr>
      <w:r>
        <w:rPr>
          <w:rFonts w:cstheme="minorHAnsi"/>
          <w:sz w:val="24"/>
          <w:szCs w:val="24"/>
        </w:rPr>
        <w:t>5.4.1</w:t>
      </w:r>
      <w:r>
        <w:rPr>
          <w:rFonts w:cstheme="minorHAnsi"/>
          <w:sz w:val="24"/>
          <w:szCs w:val="24"/>
        </w:rPr>
        <w:tab/>
      </w:r>
      <w:r w:rsidR="00507FDF" w:rsidRPr="0002159A">
        <w:rPr>
          <w:rFonts w:cstheme="minorHAnsi"/>
          <w:sz w:val="24"/>
          <w:szCs w:val="24"/>
          <w:highlight w:val="yellow"/>
        </w:rPr>
        <w:t xml:space="preserve">Set the required values for the desired experiment within the virtual control interface. Critical is the </w:t>
      </w:r>
      <w:r w:rsidR="00507FDF" w:rsidRPr="00B0436D">
        <w:rPr>
          <w:rFonts w:cstheme="minorHAnsi"/>
          <w:b/>
          <w:sz w:val="24"/>
          <w:szCs w:val="24"/>
        </w:rPr>
        <w:t>Refresh</w:t>
      </w:r>
      <w:r w:rsidR="00507FDF" w:rsidRPr="0002159A">
        <w:rPr>
          <w:rFonts w:cstheme="minorHAnsi"/>
          <w:i/>
          <w:sz w:val="24"/>
          <w:szCs w:val="24"/>
          <w:highlight w:val="yellow"/>
        </w:rPr>
        <w:t xml:space="preserve"> </w:t>
      </w:r>
      <w:r w:rsidR="00507FDF" w:rsidRPr="00B0436D">
        <w:rPr>
          <w:rFonts w:cstheme="minorHAnsi"/>
          <w:b/>
          <w:sz w:val="24"/>
          <w:szCs w:val="24"/>
        </w:rPr>
        <w:t>Fraction</w:t>
      </w:r>
      <w:r w:rsidR="00507FDF" w:rsidRPr="0002159A">
        <w:rPr>
          <w:rFonts w:cstheme="minorHAnsi"/>
          <w:i/>
          <w:sz w:val="24"/>
          <w:szCs w:val="24"/>
          <w:highlight w:val="yellow"/>
        </w:rPr>
        <w:t xml:space="preserve"> </w:t>
      </w:r>
      <w:r w:rsidR="00507FDF" w:rsidRPr="00B0436D">
        <w:rPr>
          <w:rFonts w:cstheme="minorHAnsi"/>
          <w:b/>
          <w:sz w:val="24"/>
          <w:szCs w:val="24"/>
        </w:rPr>
        <w:t>[%]</w:t>
      </w:r>
      <w:r w:rsidR="00507FDF" w:rsidRPr="0002159A">
        <w:rPr>
          <w:rFonts w:cstheme="minorHAnsi"/>
          <w:sz w:val="24"/>
          <w:szCs w:val="24"/>
          <w:highlight w:val="yellow"/>
        </w:rPr>
        <w:t xml:space="preserve"> which determines the </w:t>
      </w:r>
      <w:r w:rsidR="009F636E" w:rsidRPr="0002159A">
        <w:rPr>
          <w:rFonts w:cstheme="minorHAnsi"/>
          <w:sz w:val="24"/>
          <w:szCs w:val="24"/>
          <w:highlight w:val="yellow"/>
        </w:rPr>
        <w:t xml:space="preserve">reactor volume displaced </w:t>
      </w:r>
      <w:r w:rsidR="00507FDF" w:rsidRPr="0002159A">
        <w:rPr>
          <w:rFonts w:cstheme="minorHAnsi"/>
          <w:sz w:val="24"/>
          <w:szCs w:val="24"/>
          <w:highlight w:val="yellow"/>
        </w:rPr>
        <w:t>per experimental cycle and should be set between 15 and 40</w:t>
      </w:r>
      <w:r w:rsidR="00B0436D" w:rsidRPr="00B0436D">
        <w:rPr>
          <w:rFonts w:cstheme="minorHAnsi"/>
          <w:sz w:val="24"/>
          <w:szCs w:val="24"/>
        </w:rPr>
        <w:t>%</w:t>
      </w:r>
      <w:r w:rsidR="00507FDF" w:rsidRPr="0002159A">
        <w:rPr>
          <w:rFonts w:cstheme="minorHAnsi"/>
          <w:sz w:val="24"/>
          <w:szCs w:val="24"/>
          <w:highlight w:val="yellow"/>
        </w:rPr>
        <w:t xml:space="preserve">. </w:t>
      </w:r>
    </w:p>
    <w:p w:rsidR="004B2038" w:rsidRPr="004B2038" w:rsidRDefault="004B2038" w:rsidP="00877AF7">
      <w:pPr>
        <w:pStyle w:val="NoSpacing"/>
        <w:jc w:val="both"/>
        <w:rPr>
          <w:rFonts w:cstheme="minorHAnsi"/>
          <w:sz w:val="24"/>
          <w:szCs w:val="24"/>
        </w:rPr>
      </w:pPr>
    </w:p>
    <w:p w:rsidR="00A116C6" w:rsidRDefault="009D6CFC" w:rsidP="00877AF7">
      <w:pPr>
        <w:pStyle w:val="NoSpacing"/>
        <w:jc w:val="both"/>
        <w:rPr>
          <w:rFonts w:cstheme="minorHAnsi"/>
          <w:sz w:val="24"/>
          <w:szCs w:val="24"/>
        </w:rPr>
      </w:pPr>
      <w:r w:rsidRPr="009D6CFC">
        <w:rPr>
          <w:rFonts w:cstheme="minorHAnsi"/>
          <w:sz w:val="24"/>
          <w:szCs w:val="24"/>
        </w:rPr>
        <w:t>NOTE:</w:t>
      </w:r>
      <w:r w:rsidR="00507FDF" w:rsidRPr="004B2038">
        <w:rPr>
          <w:rFonts w:cstheme="minorHAnsi"/>
          <w:sz w:val="24"/>
          <w:szCs w:val="24"/>
        </w:rPr>
        <w:t xml:space="preserve"> </w:t>
      </w:r>
      <w:r w:rsidR="00A116C6" w:rsidRPr="004B2038">
        <w:rPr>
          <w:rFonts w:cstheme="minorHAnsi"/>
          <w:sz w:val="24"/>
          <w:szCs w:val="24"/>
        </w:rPr>
        <w:t xml:space="preserve">The specific </w:t>
      </w:r>
      <w:r w:rsidR="009F636E">
        <w:rPr>
          <w:rFonts w:cstheme="minorHAnsi"/>
          <w:sz w:val="24"/>
          <w:szCs w:val="24"/>
        </w:rPr>
        <w:t>experimental</w:t>
      </w:r>
      <w:r w:rsidR="009F636E" w:rsidRPr="004B2038">
        <w:rPr>
          <w:rFonts w:cstheme="minorHAnsi"/>
          <w:sz w:val="24"/>
          <w:szCs w:val="24"/>
        </w:rPr>
        <w:t xml:space="preserve"> </w:t>
      </w:r>
      <w:r w:rsidR="00A116C6" w:rsidRPr="004B2038">
        <w:rPr>
          <w:rFonts w:cstheme="minorHAnsi"/>
          <w:sz w:val="24"/>
          <w:szCs w:val="24"/>
        </w:rPr>
        <w:t xml:space="preserve">protocol will determine which fields of the </w:t>
      </w:r>
      <w:r w:rsidR="002603F6" w:rsidRPr="004B2038">
        <w:rPr>
          <w:rFonts w:cstheme="minorHAnsi"/>
          <w:sz w:val="24"/>
          <w:szCs w:val="24"/>
        </w:rPr>
        <w:t xml:space="preserve">control </w:t>
      </w:r>
      <w:r w:rsidR="00A116C6" w:rsidRPr="004B2038">
        <w:rPr>
          <w:rFonts w:cstheme="minorHAnsi"/>
          <w:sz w:val="24"/>
          <w:szCs w:val="24"/>
        </w:rPr>
        <w:t xml:space="preserve">interface should be set prior to the initiating the experiment. </w:t>
      </w:r>
      <w:r w:rsidR="009F636E">
        <w:rPr>
          <w:rFonts w:cstheme="minorHAnsi"/>
          <w:sz w:val="24"/>
          <w:szCs w:val="24"/>
        </w:rPr>
        <w:t>S</w:t>
      </w:r>
      <w:r w:rsidR="00A116C6" w:rsidRPr="004B2038">
        <w:rPr>
          <w:rFonts w:cstheme="minorHAnsi"/>
          <w:sz w:val="24"/>
          <w:szCs w:val="24"/>
        </w:rPr>
        <w:t xml:space="preserve">ome minor coding will be required </w:t>
      </w:r>
      <w:r w:rsidR="009F636E">
        <w:rPr>
          <w:rFonts w:cstheme="minorHAnsi"/>
          <w:sz w:val="24"/>
          <w:szCs w:val="24"/>
        </w:rPr>
        <w:t>to adapt the control interface for</w:t>
      </w:r>
      <w:r w:rsidR="00A116C6" w:rsidRPr="004B2038">
        <w:rPr>
          <w:rFonts w:cstheme="minorHAnsi"/>
          <w:sz w:val="24"/>
          <w:szCs w:val="24"/>
        </w:rPr>
        <w:t xml:space="preserve"> novel </w:t>
      </w:r>
      <w:r w:rsidR="00507FDF" w:rsidRPr="004B2038">
        <w:rPr>
          <w:rFonts w:cstheme="minorHAnsi"/>
          <w:sz w:val="24"/>
          <w:szCs w:val="24"/>
        </w:rPr>
        <w:t>experiment</w:t>
      </w:r>
      <w:r w:rsidR="009F636E">
        <w:rPr>
          <w:rFonts w:cstheme="minorHAnsi"/>
          <w:sz w:val="24"/>
          <w:szCs w:val="24"/>
        </w:rPr>
        <w:t>s</w:t>
      </w:r>
      <w:r w:rsidR="00A116C6" w:rsidRPr="004B2038">
        <w:rPr>
          <w:rFonts w:cstheme="minorHAnsi"/>
          <w:sz w:val="24"/>
          <w:szCs w:val="24"/>
        </w:rPr>
        <w:t xml:space="preserve">. </w:t>
      </w:r>
    </w:p>
    <w:p w:rsidR="004B2038" w:rsidRPr="004B2038" w:rsidRDefault="004B2038" w:rsidP="00877AF7">
      <w:pPr>
        <w:pStyle w:val="NoSpacing"/>
        <w:jc w:val="both"/>
        <w:rPr>
          <w:rFonts w:cstheme="minorHAnsi"/>
          <w:sz w:val="24"/>
          <w:szCs w:val="24"/>
        </w:rPr>
      </w:pPr>
    </w:p>
    <w:p w:rsidR="00507FDF" w:rsidRPr="0002159A" w:rsidRDefault="008C7FA7" w:rsidP="00877AF7">
      <w:pPr>
        <w:pStyle w:val="NoSpacing"/>
        <w:jc w:val="both"/>
        <w:rPr>
          <w:rFonts w:cstheme="minorHAnsi"/>
          <w:sz w:val="24"/>
          <w:szCs w:val="24"/>
          <w:highlight w:val="yellow"/>
        </w:rPr>
      </w:pPr>
      <w:r w:rsidRPr="0002159A">
        <w:rPr>
          <w:rFonts w:cstheme="minorHAnsi"/>
          <w:sz w:val="24"/>
          <w:szCs w:val="24"/>
          <w:highlight w:val="yellow"/>
        </w:rPr>
        <w:t>5.4.2</w:t>
      </w:r>
      <w:r w:rsidRPr="0002159A">
        <w:rPr>
          <w:rFonts w:cstheme="minorHAnsi"/>
          <w:sz w:val="24"/>
          <w:szCs w:val="24"/>
          <w:highlight w:val="yellow"/>
        </w:rPr>
        <w:tab/>
      </w:r>
      <w:r w:rsidR="0032503F" w:rsidRPr="0002159A">
        <w:rPr>
          <w:rFonts w:cstheme="minorHAnsi"/>
          <w:sz w:val="24"/>
          <w:szCs w:val="24"/>
          <w:highlight w:val="yellow"/>
        </w:rPr>
        <w:t>Initiate</w:t>
      </w:r>
      <w:r w:rsidR="00507FDF" w:rsidRPr="0002159A">
        <w:rPr>
          <w:rFonts w:cstheme="minorHAnsi"/>
          <w:sz w:val="24"/>
          <w:szCs w:val="24"/>
          <w:highlight w:val="yellow"/>
        </w:rPr>
        <w:t xml:space="preserve"> the experimental protocol by pressing the </w:t>
      </w:r>
      <w:r w:rsidR="00507FDF" w:rsidRPr="00B0436D">
        <w:rPr>
          <w:rFonts w:cstheme="minorHAnsi"/>
          <w:b/>
          <w:sz w:val="24"/>
          <w:szCs w:val="24"/>
          <w:highlight w:val="yellow"/>
        </w:rPr>
        <w:t>Perform Experiment</w:t>
      </w:r>
      <w:r w:rsidR="00507FDF" w:rsidRPr="0002159A">
        <w:rPr>
          <w:rFonts w:cstheme="minorHAnsi"/>
          <w:sz w:val="24"/>
          <w:szCs w:val="24"/>
          <w:highlight w:val="yellow"/>
        </w:rPr>
        <w:t xml:space="preserve"> button</w:t>
      </w:r>
      <w:r w:rsidR="0032503F" w:rsidRPr="0002159A">
        <w:rPr>
          <w:rFonts w:cstheme="minorHAnsi"/>
          <w:sz w:val="24"/>
          <w:szCs w:val="24"/>
          <w:highlight w:val="yellow"/>
        </w:rPr>
        <w:t xml:space="preserve"> in the control interface</w:t>
      </w:r>
      <w:r w:rsidR="00507FDF" w:rsidRPr="0002159A">
        <w:rPr>
          <w:rFonts w:cstheme="minorHAnsi"/>
          <w:sz w:val="24"/>
          <w:szCs w:val="24"/>
          <w:highlight w:val="yellow"/>
        </w:rPr>
        <w:t>.</w:t>
      </w:r>
    </w:p>
    <w:bookmarkEnd w:id="0"/>
    <w:p w:rsidR="004B2038" w:rsidRPr="004B2038" w:rsidRDefault="004B2038" w:rsidP="00877AF7">
      <w:pPr>
        <w:pStyle w:val="NoSpacing"/>
        <w:jc w:val="both"/>
        <w:rPr>
          <w:rFonts w:cstheme="minorHAnsi"/>
          <w:sz w:val="24"/>
          <w:szCs w:val="24"/>
        </w:rPr>
      </w:pPr>
    </w:p>
    <w:p w:rsidR="00A116C6" w:rsidRPr="004B2038" w:rsidRDefault="009D6CFC" w:rsidP="00877AF7">
      <w:pPr>
        <w:pStyle w:val="NoSpacing"/>
        <w:jc w:val="both"/>
        <w:rPr>
          <w:rFonts w:cstheme="minorHAnsi"/>
          <w:sz w:val="24"/>
          <w:szCs w:val="24"/>
        </w:rPr>
      </w:pPr>
      <w:r w:rsidRPr="009D6CFC">
        <w:rPr>
          <w:rFonts w:cstheme="minorHAnsi"/>
          <w:sz w:val="24"/>
          <w:szCs w:val="24"/>
        </w:rPr>
        <w:t>NOTE:</w:t>
      </w:r>
      <w:r w:rsidR="00507FDF" w:rsidRPr="004B2038">
        <w:rPr>
          <w:rFonts w:cstheme="minorHAnsi"/>
          <w:sz w:val="24"/>
          <w:szCs w:val="24"/>
        </w:rPr>
        <w:t xml:space="preserve"> Unaltered, t</w:t>
      </w:r>
      <w:r w:rsidR="00A116C6" w:rsidRPr="004B2038">
        <w:rPr>
          <w:rFonts w:cstheme="minorHAnsi"/>
          <w:sz w:val="24"/>
          <w:szCs w:val="24"/>
        </w:rPr>
        <w:t xml:space="preserve">he provided software </w:t>
      </w:r>
      <w:r w:rsidR="00507FDF" w:rsidRPr="004B2038">
        <w:rPr>
          <w:rFonts w:cstheme="minorHAnsi"/>
          <w:sz w:val="24"/>
          <w:szCs w:val="24"/>
        </w:rPr>
        <w:t xml:space="preserve">initiates a </w:t>
      </w:r>
      <w:r w:rsidR="00A116C6" w:rsidRPr="004B2038">
        <w:rPr>
          <w:rFonts w:cstheme="minorHAnsi"/>
          <w:sz w:val="24"/>
          <w:szCs w:val="24"/>
        </w:rPr>
        <w:t>simple protein expression. Reactors 1 and 8 are util</w:t>
      </w:r>
      <w:r w:rsidR="00996447" w:rsidRPr="00996447">
        <w:rPr>
          <w:rFonts w:cstheme="minorHAnsi"/>
          <w:sz w:val="24"/>
          <w:szCs w:val="24"/>
        </w:rPr>
        <w:t>ize</w:t>
      </w:r>
      <w:r w:rsidR="00A116C6" w:rsidRPr="004B2038">
        <w:rPr>
          <w:rFonts w:cstheme="minorHAnsi"/>
          <w:sz w:val="24"/>
          <w:szCs w:val="24"/>
        </w:rPr>
        <w:t xml:space="preserve">d as controls, while reactors 2-7 </w:t>
      </w:r>
      <w:r w:rsidR="0001538B">
        <w:rPr>
          <w:rFonts w:cstheme="minorHAnsi"/>
          <w:sz w:val="24"/>
          <w:szCs w:val="24"/>
        </w:rPr>
        <w:t xml:space="preserve">house </w:t>
      </w:r>
      <w:r w:rsidR="00A116C6" w:rsidRPr="004B2038">
        <w:rPr>
          <w:rFonts w:cstheme="minorHAnsi"/>
          <w:sz w:val="24"/>
          <w:szCs w:val="24"/>
        </w:rPr>
        <w:t>identical experiments. Here, 75</w:t>
      </w:r>
      <w:r w:rsidR="00B0436D" w:rsidRPr="00B0436D">
        <w:rPr>
          <w:rFonts w:cstheme="minorHAnsi"/>
          <w:sz w:val="24"/>
          <w:szCs w:val="24"/>
        </w:rPr>
        <w:t>%</w:t>
      </w:r>
      <w:r w:rsidR="00A116C6" w:rsidRPr="004B2038">
        <w:rPr>
          <w:rFonts w:cstheme="minorHAnsi"/>
          <w:sz w:val="24"/>
          <w:szCs w:val="24"/>
        </w:rPr>
        <w:t xml:space="preserve"> of the reactor</w:t>
      </w:r>
      <w:r w:rsidR="0001538B">
        <w:rPr>
          <w:rFonts w:cstheme="minorHAnsi"/>
          <w:sz w:val="24"/>
          <w:szCs w:val="24"/>
        </w:rPr>
        <w:t xml:space="preserve"> </w:t>
      </w:r>
      <w:r w:rsidR="0001538B">
        <w:rPr>
          <w:rFonts w:cstheme="minorHAnsi"/>
          <w:sz w:val="24"/>
          <w:szCs w:val="24"/>
        </w:rPr>
        <w:lastRenderedPageBreak/>
        <w:t>volume</w:t>
      </w:r>
      <w:r w:rsidR="00A116C6" w:rsidRPr="004B2038">
        <w:rPr>
          <w:rFonts w:cstheme="minorHAnsi"/>
          <w:sz w:val="24"/>
          <w:szCs w:val="24"/>
        </w:rPr>
        <w:t xml:space="preserve"> comprise</w:t>
      </w:r>
      <w:r w:rsidR="0001538B">
        <w:rPr>
          <w:rFonts w:cstheme="minorHAnsi"/>
          <w:sz w:val="24"/>
          <w:szCs w:val="24"/>
        </w:rPr>
        <w:t>s</w:t>
      </w:r>
      <w:r w:rsidR="00A116C6" w:rsidRPr="004B2038">
        <w:rPr>
          <w:rFonts w:cstheme="minorHAnsi"/>
          <w:sz w:val="24"/>
          <w:szCs w:val="24"/>
        </w:rPr>
        <w:t xml:space="preserve"> IVTT solution, </w:t>
      </w:r>
      <w:r w:rsidR="0001538B">
        <w:rPr>
          <w:rFonts w:cstheme="minorHAnsi"/>
          <w:sz w:val="24"/>
          <w:szCs w:val="24"/>
        </w:rPr>
        <w:t xml:space="preserve">and </w:t>
      </w:r>
      <w:r w:rsidR="00A116C6" w:rsidRPr="004B2038">
        <w:rPr>
          <w:rFonts w:cstheme="minorHAnsi"/>
          <w:sz w:val="24"/>
          <w:szCs w:val="24"/>
        </w:rPr>
        <w:t>25</w:t>
      </w:r>
      <w:r w:rsidR="00B0436D" w:rsidRPr="00B0436D">
        <w:rPr>
          <w:rFonts w:cstheme="minorHAnsi"/>
          <w:sz w:val="24"/>
          <w:szCs w:val="24"/>
        </w:rPr>
        <w:t>%</w:t>
      </w:r>
      <w:r w:rsidR="00A116C6" w:rsidRPr="004B2038">
        <w:rPr>
          <w:rFonts w:cstheme="minorHAnsi"/>
          <w:sz w:val="24"/>
          <w:szCs w:val="24"/>
        </w:rPr>
        <w:t xml:space="preserve"> </w:t>
      </w:r>
      <w:r w:rsidR="0001538B">
        <w:rPr>
          <w:rFonts w:cstheme="minorHAnsi"/>
          <w:sz w:val="24"/>
          <w:szCs w:val="24"/>
        </w:rPr>
        <w:t>is either</w:t>
      </w:r>
      <w:r w:rsidR="00A74B99">
        <w:rPr>
          <w:rFonts w:cstheme="minorHAnsi"/>
          <w:sz w:val="24"/>
          <w:szCs w:val="24"/>
        </w:rPr>
        <w:t xml:space="preserve"> </w:t>
      </w:r>
      <w:r w:rsidR="002603F6" w:rsidRPr="004B2038">
        <w:rPr>
          <w:rFonts w:cstheme="minorHAnsi"/>
          <w:sz w:val="24"/>
          <w:szCs w:val="24"/>
        </w:rPr>
        <w:t>ultrapure</w:t>
      </w:r>
      <w:r w:rsidR="00FE19E4" w:rsidRPr="004B2038">
        <w:rPr>
          <w:rFonts w:cstheme="minorHAnsi"/>
          <w:sz w:val="24"/>
          <w:szCs w:val="24"/>
        </w:rPr>
        <w:t xml:space="preserve"> water or a 2.5</w:t>
      </w:r>
      <w:r w:rsidR="00A116C6" w:rsidRPr="004B2038">
        <w:rPr>
          <w:rFonts w:cstheme="minorHAnsi"/>
          <w:sz w:val="24"/>
          <w:szCs w:val="24"/>
        </w:rPr>
        <w:t xml:space="preserve"> </w:t>
      </w:r>
      <w:proofErr w:type="spellStart"/>
      <w:r w:rsidR="00A116C6" w:rsidRPr="004B2038">
        <w:rPr>
          <w:rFonts w:cstheme="minorHAnsi"/>
          <w:sz w:val="24"/>
          <w:szCs w:val="24"/>
        </w:rPr>
        <w:t>nM</w:t>
      </w:r>
      <w:proofErr w:type="spellEnd"/>
      <w:r w:rsidR="00A116C6" w:rsidRPr="004B2038">
        <w:rPr>
          <w:rFonts w:cstheme="minorHAnsi"/>
          <w:sz w:val="24"/>
          <w:szCs w:val="24"/>
        </w:rPr>
        <w:t xml:space="preserve"> linear DNA solution. </w:t>
      </w:r>
      <w:r w:rsidR="0001538B">
        <w:rPr>
          <w:rFonts w:cstheme="minorHAnsi"/>
          <w:sz w:val="24"/>
          <w:szCs w:val="24"/>
        </w:rPr>
        <w:t>Dilutions occur</w:t>
      </w:r>
      <w:r w:rsidR="00A116C6" w:rsidRPr="004B2038">
        <w:rPr>
          <w:rFonts w:cstheme="minorHAnsi"/>
          <w:sz w:val="24"/>
          <w:szCs w:val="24"/>
        </w:rPr>
        <w:t xml:space="preserve"> every 15 minutes, with 30</w:t>
      </w:r>
      <w:r w:rsidR="00B0436D" w:rsidRPr="00B0436D">
        <w:rPr>
          <w:rFonts w:cstheme="minorHAnsi"/>
          <w:sz w:val="24"/>
          <w:szCs w:val="24"/>
        </w:rPr>
        <w:t>%</w:t>
      </w:r>
      <w:r w:rsidR="00A116C6" w:rsidRPr="004B2038">
        <w:rPr>
          <w:rFonts w:cstheme="minorHAnsi"/>
          <w:sz w:val="24"/>
          <w:szCs w:val="24"/>
        </w:rPr>
        <w:t xml:space="preserve"> of the reactor volume being displaced </w:t>
      </w:r>
      <w:r w:rsidR="0001538B">
        <w:rPr>
          <w:rFonts w:cstheme="minorHAnsi"/>
          <w:sz w:val="24"/>
          <w:szCs w:val="24"/>
        </w:rPr>
        <w:t>per</w:t>
      </w:r>
      <w:r w:rsidR="00A116C6" w:rsidRPr="004B2038">
        <w:rPr>
          <w:rFonts w:cstheme="minorHAnsi"/>
          <w:sz w:val="24"/>
          <w:szCs w:val="24"/>
        </w:rPr>
        <w:t xml:space="preserve"> dilution. Images are recorded at the end of each dilution cycle. </w:t>
      </w:r>
    </w:p>
    <w:p w:rsidR="00A116C6" w:rsidRPr="004B2038" w:rsidRDefault="00A116C6" w:rsidP="00877AF7">
      <w:pPr>
        <w:pStyle w:val="NoSpacing"/>
        <w:jc w:val="both"/>
        <w:rPr>
          <w:rFonts w:cstheme="minorHAnsi"/>
          <w:sz w:val="24"/>
          <w:szCs w:val="24"/>
        </w:rPr>
      </w:pPr>
    </w:p>
    <w:p w:rsidR="00777357" w:rsidRPr="004B2038" w:rsidRDefault="00A116C6" w:rsidP="00877AF7">
      <w:pPr>
        <w:pStyle w:val="NoSpacing"/>
        <w:numPr>
          <w:ilvl w:val="0"/>
          <w:numId w:val="6"/>
        </w:numPr>
        <w:ind w:left="0" w:firstLine="0"/>
        <w:jc w:val="both"/>
        <w:rPr>
          <w:rFonts w:cstheme="minorHAnsi"/>
          <w:b/>
          <w:sz w:val="24"/>
          <w:szCs w:val="24"/>
        </w:rPr>
      </w:pPr>
      <w:r w:rsidRPr="004B2038">
        <w:rPr>
          <w:rFonts w:cstheme="minorHAnsi"/>
          <w:b/>
          <w:sz w:val="24"/>
          <w:szCs w:val="24"/>
        </w:rPr>
        <w:t xml:space="preserve">Data </w:t>
      </w:r>
      <w:r w:rsidR="00B0436D">
        <w:rPr>
          <w:rFonts w:cstheme="minorHAnsi"/>
          <w:b/>
          <w:sz w:val="24"/>
          <w:szCs w:val="24"/>
        </w:rPr>
        <w:t>a</w:t>
      </w:r>
      <w:r w:rsidRPr="004B2038">
        <w:rPr>
          <w:rFonts w:cstheme="minorHAnsi"/>
          <w:b/>
          <w:sz w:val="24"/>
          <w:szCs w:val="24"/>
        </w:rPr>
        <w:t>nalysis</w:t>
      </w:r>
    </w:p>
    <w:p w:rsidR="00777357" w:rsidRPr="004B2038" w:rsidRDefault="00777357" w:rsidP="00877AF7">
      <w:pPr>
        <w:pStyle w:val="NoSpacing"/>
        <w:jc w:val="both"/>
        <w:rPr>
          <w:rFonts w:cstheme="minorHAnsi"/>
          <w:sz w:val="24"/>
          <w:szCs w:val="24"/>
        </w:rPr>
      </w:pPr>
    </w:p>
    <w:p w:rsidR="00F95501" w:rsidRPr="004B2038" w:rsidRDefault="009D6CFC" w:rsidP="00877AF7">
      <w:pPr>
        <w:pStyle w:val="NoSpacing"/>
        <w:jc w:val="both"/>
        <w:rPr>
          <w:rFonts w:cstheme="minorHAnsi"/>
          <w:sz w:val="24"/>
          <w:szCs w:val="24"/>
        </w:rPr>
      </w:pPr>
      <w:r w:rsidRPr="009D6CFC">
        <w:rPr>
          <w:rFonts w:cstheme="minorHAnsi"/>
          <w:sz w:val="24"/>
          <w:szCs w:val="24"/>
        </w:rPr>
        <w:t>NOTE:</w:t>
      </w:r>
      <w:r w:rsidR="00777357" w:rsidRPr="004B2038">
        <w:rPr>
          <w:rFonts w:cstheme="minorHAnsi"/>
          <w:sz w:val="24"/>
          <w:szCs w:val="24"/>
        </w:rPr>
        <w:t xml:space="preserve"> </w:t>
      </w:r>
      <w:r w:rsidR="00F95501" w:rsidRPr="004B2038">
        <w:rPr>
          <w:rFonts w:cstheme="minorHAnsi"/>
          <w:sz w:val="24"/>
          <w:szCs w:val="24"/>
        </w:rPr>
        <w:t>S</w:t>
      </w:r>
      <w:r w:rsidR="00A116C6" w:rsidRPr="004B2038">
        <w:rPr>
          <w:rFonts w:cstheme="minorHAnsi"/>
          <w:sz w:val="24"/>
          <w:szCs w:val="24"/>
        </w:rPr>
        <w:t>cripts have been provided for the analysis of the images</w:t>
      </w:r>
      <w:r w:rsidR="00E914C7" w:rsidRPr="004B2038">
        <w:rPr>
          <w:rFonts w:cstheme="minorHAnsi"/>
          <w:sz w:val="24"/>
          <w:szCs w:val="24"/>
        </w:rPr>
        <w:t xml:space="preserve"> (see supplementary files or the </w:t>
      </w:r>
      <w:r w:rsidR="00B0436D" w:rsidRPr="00B0436D">
        <w:rPr>
          <w:rFonts w:cstheme="minorHAnsi"/>
          <w:b/>
          <w:sz w:val="24"/>
          <w:szCs w:val="24"/>
        </w:rPr>
        <w:t>Table of Materials</w:t>
      </w:r>
      <w:r w:rsidR="00E914C7" w:rsidRPr="004B2038">
        <w:rPr>
          <w:rFonts w:cstheme="minorHAnsi"/>
          <w:sz w:val="24"/>
          <w:szCs w:val="24"/>
        </w:rPr>
        <w:t>)</w:t>
      </w:r>
      <w:r w:rsidR="00A116C6" w:rsidRPr="004B2038">
        <w:rPr>
          <w:rFonts w:cstheme="minorHAnsi"/>
          <w:sz w:val="24"/>
          <w:szCs w:val="24"/>
        </w:rPr>
        <w:t xml:space="preserve">, making use of the </w:t>
      </w:r>
      <w:r w:rsidR="00A116C6" w:rsidRPr="004B2038">
        <w:rPr>
          <w:rFonts w:cstheme="minorHAnsi"/>
          <w:i/>
          <w:sz w:val="24"/>
          <w:szCs w:val="24"/>
        </w:rPr>
        <w:t>‘</w:t>
      </w:r>
      <w:proofErr w:type="spellStart"/>
      <w:r w:rsidR="00A116C6" w:rsidRPr="004B2038">
        <w:rPr>
          <w:rFonts w:cstheme="minorHAnsi"/>
          <w:i/>
          <w:sz w:val="24"/>
          <w:szCs w:val="24"/>
        </w:rPr>
        <w:t>bfopen</w:t>
      </w:r>
      <w:proofErr w:type="spellEnd"/>
      <w:r w:rsidR="00A116C6" w:rsidRPr="004B2038">
        <w:rPr>
          <w:rFonts w:cstheme="minorHAnsi"/>
          <w:i/>
          <w:sz w:val="24"/>
          <w:szCs w:val="24"/>
        </w:rPr>
        <w:t xml:space="preserve">’ </w:t>
      </w:r>
      <w:r w:rsidR="00F95501" w:rsidRPr="004B2038">
        <w:rPr>
          <w:rFonts w:cstheme="minorHAnsi"/>
          <w:sz w:val="24"/>
          <w:szCs w:val="24"/>
        </w:rPr>
        <w:t>analysis</w:t>
      </w:r>
      <w:r w:rsidR="00634523" w:rsidRPr="004B2038">
        <w:rPr>
          <w:rFonts w:cstheme="minorHAnsi"/>
          <w:sz w:val="24"/>
          <w:szCs w:val="24"/>
        </w:rPr>
        <w:t xml:space="preserve"> </w:t>
      </w:r>
      <w:r w:rsidR="00A116C6" w:rsidRPr="004B2038">
        <w:rPr>
          <w:rFonts w:cstheme="minorHAnsi"/>
          <w:sz w:val="24"/>
          <w:szCs w:val="24"/>
        </w:rPr>
        <w:t xml:space="preserve">package, which is required for the reviewing of </w:t>
      </w:r>
      <w:proofErr w:type="gramStart"/>
      <w:r w:rsidR="00A116C6" w:rsidRPr="004B2038">
        <w:rPr>
          <w:rFonts w:cstheme="minorHAnsi"/>
          <w:sz w:val="24"/>
          <w:szCs w:val="24"/>
        </w:rPr>
        <w:t>‘</w:t>
      </w:r>
      <w:r w:rsidR="00A116C6" w:rsidRPr="004B2038">
        <w:rPr>
          <w:rFonts w:cstheme="minorHAnsi"/>
          <w:i/>
          <w:sz w:val="24"/>
          <w:szCs w:val="24"/>
        </w:rPr>
        <w:t>.nd</w:t>
      </w:r>
      <w:proofErr w:type="gramEnd"/>
      <w:r w:rsidR="00A116C6" w:rsidRPr="004B2038">
        <w:rPr>
          <w:rFonts w:cstheme="minorHAnsi"/>
          <w:i/>
          <w:sz w:val="24"/>
          <w:szCs w:val="24"/>
        </w:rPr>
        <w:t>2</w:t>
      </w:r>
      <w:r w:rsidR="00A116C6" w:rsidRPr="004B2038">
        <w:rPr>
          <w:rFonts w:cstheme="minorHAnsi"/>
          <w:sz w:val="24"/>
          <w:szCs w:val="24"/>
        </w:rPr>
        <w:t xml:space="preserve">’ files (provided by our microscope setup). </w:t>
      </w:r>
    </w:p>
    <w:p w:rsidR="00777357" w:rsidRPr="004B2038" w:rsidRDefault="00777357" w:rsidP="00877AF7">
      <w:pPr>
        <w:pStyle w:val="NoSpacing"/>
        <w:jc w:val="both"/>
        <w:rPr>
          <w:rFonts w:cstheme="minorHAnsi"/>
          <w:sz w:val="24"/>
          <w:szCs w:val="24"/>
        </w:rPr>
      </w:pPr>
    </w:p>
    <w:p w:rsidR="00F95501" w:rsidRDefault="008C7FA7" w:rsidP="00877AF7">
      <w:pPr>
        <w:pStyle w:val="NoSpacing"/>
        <w:jc w:val="both"/>
        <w:rPr>
          <w:rFonts w:cstheme="minorHAnsi"/>
          <w:sz w:val="24"/>
          <w:szCs w:val="24"/>
        </w:rPr>
      </w:pPr>
      <w:r>
        <w:rPr>
          <w:rFonts w:cstheme="minorHAnsi"/>
          <w:sz w:val="24"/>
          <w:szCs w:val="24"/>
        </w:rPr>
        <w:t>6</w:t>
      </w:r>
      <w:r w:rsidR="00F95501" w:rsidRPr="004B2038">
        <w:rPr>
          <w:rFonts w:cstheme="minorHAnsi"/>
          <w:sz w:val="24"/>
          <w:szCs w:val="24"/>
        </w:rPr>
        <w:t>.1</w:t>
      </w:r>
      <w:r w:rsidR="00F95501" w:rsidRPr="004B2038">
        <w:rPr>
          <w:rFonts w:cstheme="minorHAnsi"/>
          <w:sz w:val="24"/>
          <w:szCs w:val="24"/>
        </w:rPr>
        <w:tab/>
        <w:t>Run the analysis script ‘</w:t>
      </w:r>
      <w:proofErr w:type="spellStart"/>
      <w:r w:rsidR="00F95501" w:rsidRPr="004B2038">
        <w:rPr>
          <w:rFonts w:cstheme="minorHAnsi"/>
          <w:i/>
          <w:sz w:val="24"/>
          <w:szCs w:val="24"/>
        </w:rPr>
        <w:t>calibrationScript.m</w:t>
      </w:r>
      <w:proofErr w:type="spellEnd"/>
      <w:r w:rsidR="00F95501" w:rsidRPr="004B2038">
        <w:rPr>
          <w:rFonts w:cstheme="minorHAnsi"/>
          <w:sz w:val="24"/>
          <w:szCs w:val="24"/>
        </w:rPr>
        <w:t xml:space="preserve">’ and once prompted select the desired </w:t>
      </w:r>
      <w:proofErr w:type="gramStart"/>
      <w:r w:rsidR="00F95501" w:rsidRPr="004B2038">
        <w:rPr>
          <w:rFonts w:cstheme="minorHAnsi"/>
          <w:sz w:val="24"/>
          <w:szCs w:val="24"/>
        </w:rPr>
        <w:t>‘</w:t>
      </w:r>
      <w:r w:rsidR="00F95501" w:rsidRPr="004B2038">
        <w:rPr>
          <w:rFonts w:cstheme="minorHAnsi"/>
          <w:i/>
          <w:sz w:val="24"/>
          <w:szCs w:val="24"/>
        </w:rPr>
        <w:t>.nd</w:t>
      </w:r>
      <w:proofErr w:type="gramEnd"/>
      <w:r w:rsidR="00F95501" w:rsidRPr="004B2038">
        <w:rPr>
          <w:rFonts w:cstheme="minorHAnsi"/>
          <w:i/>
          <w:sz w:val="24"/>
          <w:szCs w:val="24"/>
        </w:rPr>
        <w:t>2</w:t>
      </w:r>
      <w:r w:rsidR="00F95501" w:rsidRPr="004B2038">
        <w:rPr>
          <w:rFonts w:cstheme="minorHAnsi"/>
          <w:sz w:val="24"/>
          <w:szCs w:val="24"/>
        </w:rPr>
        <w:t>’ file.</w:t>
      </w:r>
      <w:r w:rsidR="007F475A">
        <w:rPr>
          <w:rFonts w:cstheme="minorHAnsi"/>
          <w:sz w:val="24"/>
          <w:szCs w:val="24"/>
        </w:rPr>
        <w:t xml:space="preserve"> A single reactor image </w:t>
      </w:r>
      <w:r w:rsidR="007F475A" w:rsidRPr="004B2038">
        <w:rPr>
          <w:rFonts w:cstheme="minorHAnsi"/>
          <w:sz w:val="24"/>
          <w:szCs w:val="24"/>
        </w:rPr>
        <w:t xml:space="preserve">will be shown </w:t>
      </w:r>
      <w:r w:rsidR="007F475A">
        <w:rPr>
          <w:rFonts w:cstheme="minorHAnsi"/>
          <w:sz w:val="24"/>
          <w:szCs w:val="24"/>
        </w:rPr>
        <w:t>with which the</w:t>
      </w:r>
      <w:r w:rsidR="007F475A" w:rsidRPr="004B2038">
        <w:rPr>
          <w:rFonts w:cstheme="minorHAnsi"/>
          <w:sz w:val="24"/>
          <w:szCs w:val="24"/>
        </w:rPr>
        <w:t xml:space="preserve"> correct image intensity can be determined. Use the slider to optim</w:t>
      </w:r>
      <w:r w:rsidR="00996447" w:rsidRPr="00996447">
        <w:rPr>
          <w:rFonts w:cstheme="minorHAnsi"/>
          <w:sz w:val="24"/>
          <w:szCs w:val="24"/>
        </w:rPr>
        <w:t>ize</w:t>
      </w:r>
      <w:r w:rsidR="007F475A" w:rsidRPr="004B2038">
        <w:rPr>
          <w:rFonts w:cstheme="minorHAnsi"/>
          <w:sz w:val="24"/>
          <w:szCs w:val="24"/>
        </w:rPr>
        <w:t xml:space="preserve"> the image intensity such that the edges of the microfluidic channel are clearly visible.</w:t>
      </w:r>
    </w:p>
    <w:p w:rsidR="004B2038" w:rsidRPr="004B2038" w:rsidRDefault="004B2038" w:rsidP="00877AF7">
      <w:pPr>
        <w:pStyle w:val="NoSpacing"/>
        <w:jc w:val="both"/>
        <w:rPr>
          <w:rFonts w:cstheme="minorHAnsi"/>
          <w:sz w:val="24"/>
          <w:szCs w:val="24"/>
        </w:rPr>
      </w:pPr>
    </w:p>
    <w:p w:rsidR="00F6654B" w:rsidRDefault="008C7FA7" w:rsidP="00877AF7">
      <w:pPr>
        <w:pStyle w:val="NoSpacing"/>
        <w:jc w:val="both"/>
        <w:rPr>
          <w:rFonts w:cstheme="minorHAnsi"/>
          <w:sz w:val="24"/>
          <w:szCs w:val="24"/>
        </w:rPr>
      </w:pPr>
      <w:r>
        <w:rPr>
          <w:rFonts w:cstheme="minorHAnsi"/>
          <w:sz w:val="24"/>
          <w:szCs w:val="24"/>
        </w:rPr>
        <w:t>6.2</w:t>
      </w:r>
      <w:r w:rsidR="00F95501" w:rsidRPr="004B2038">
        <w:rPr>
          <w:rFonts w:cstheme="minorHAnsi"/>
          <w:sz w:val="24"/>
          <w:szCs w:val="24"/>
        </w:rPr>
        <w:tab/>
      </w:r>
      <w:r w:rsidR="007F475A">
        <w:rPr>
          <w:rFonts w:cstheme="minorHAnsi"/>
          <w:sz w:val="24"/>
          <w:szCs w:val="24"/>
        </w:rPr>
        <w:t>An</w:t>
      </w:r>
      <w:r w:rsidR="00F95501" w:rsidRPr="004B2038">
        <w:rPr>
          <w:rFonts w:cstheme="minorHAnsi"/>
          <w:sz w:val="24"/>
          <w:szCs w:val="24"/>
        </w:rPr>
        <w:t xml:space="preserve"> image of the reactor will be shown. Within this image, select a</w:t>
      </w:r>
      <w:r w:rsidR="007F475A">
        <w:rPr>
          <w:rFonts w:cstheme="minorHAnsi"/>
          <w:sz w:val="24"/>
          <w:szCs w:val="24"/>
        </w:rPr>
        <w:t>n area inside the</w:t>
      </w:r>
      <w:r w:rsidR="00F95501" w:rsidRPr="004B2038">
        <w:rPr>
          <w:rFonts w:cstheme="minorHAnsi"/>
          <w:sz w:val="24"/>
          <w:szCs w:val="24"/>
        </w:rPr>
        <w:t xml:space="preserve"> reactor channel </w:t>
      </w:r>
      <w:r w:rsidR="007B3A80">
        <w:rPr>
          <w:rFonts w:cstheme="minorHAnsi"/>
          <w:sz w:val="24"/>
          <w:szCs w:val="24"/>
        </w:rPr>
        <w:t>of which</w:t>
      </w:r>
      <w:r w:rsidR="007B3A80" w:rsidRPr="004B2038">
        <w:rPr>
          <w:rFonts w:cstheme="minorHAnsi"/>
          <w:sz w:val="24"/>
          <w:szCs w:val="24"/>
        </w:rPr>
        <w:t xml:space="preserve"> </w:t>
      </w:r>
      <w:r w:rsidR="00F95501" w:rsidRPr="004B2038">
        <w:rPr>
          <w:rFonts w:cstheme="minorHAnsi"/>
          <w:sz w:val="24"/>
          <w:szCs w:val="24"/>
        </w:rPr>
        <w:t>the fluorescence intensity should be determined.</w:t>
      </w:r>
    </w:p>
    <w:p w:rsidR="00F6654B" w:rsidRDefault="00F6654B" w:rsidP="00877AF7">
      <w:pPr>
        <w:pStyle w:val="NoSpacing"/>
        <w:jc w:val="both"/>
        <w:rPr>
          <w:rFonts w:cstheme="minorHAnsi"/>
          <w:sz w:val="24"/>
          <w:szCs w:val="24"/>
        </w:rPr>
      </w:pPr>
    </w:p>
    <w:p w:rsidR="00F6654B" w:rsidRDefault="009D6CFC" w:rsidP="00877AF7">
      <w:pPr>
        <w:pStyle w:val="NoSpacing"/>
        <w:jc w:val="both"/>
        <w:rPr>
          <w:rFonts w:cstheme="minorHAnsi"/>
          <w:sz w:val="24"/>
          <w:szCs w:val="24"/>
        </w:rPr>
      </w:pPr>
      <w:r w:rsidRPr="009D6CFC">
        <w:rPr>
          <w:rFonts w:cstheme="minorHAnsi"/>
          <w:sz w:val="24"/>
          <w:szCs w:val="24"/>
        </w:rPr>
        <w:t>NOTE:</w:t>
      </w:r>
      <w:r w:rsidR="00F6654B">
        <w:rPr>
          <w:rFonts w:cstheme="minorHAnsi"/>
          <w:sz w:val="24"/>
          <w:szCs w:val="24"/>
        </w:rPr>
        <w:t xml:space="preserve"> </w:t>
      </w:r>
      <w:r w:rsidR="00F6654B" w:rsidRPr="004B2038">
        <w:rPr>
          <w:rFonts w:cstheme="minorHAnsi"/>
          <w:sz w:val="24"/>
          <w:szCs w:val="24"/>
        </w:rPr>
        <w:t>The fluorescence intensity of each r</w:t>
      </w:r>
      <w:r w:rsidR="00F6654B">
        <w:rPr>
          <w:rFonts w:cstheme="minorHAnsi"/>
          <w:sz w:val="24"/>
          <w:szCs w:val="24"/>
        </w:rPr>
        <w:t xml:space="preserve">eactor, for each recorded image will be </w:t>
      </w:r>
      <w:r w:rsidR="00F6654B" w:rsidRPr="004B2038">
        <w:rPr>
          <w:rFonts w:cstheme="minorHAnsi"/>
          <w:sz w:val="24"/>
          <w:szCs w:val="24"/>
        </w:rPr>
        <w:t xml:space="preserve">determined </w:t>
      </w:r>
      <w:r w:rsidR="00F6654B">
        <w:rPr>
          <w:rFonts w:cstheme="minorHAnsi"/>
          <w:sz w:val="24"/>
          <w:szCs w:val="24"/>
        </w:rPr>
        <w:t>with the results</w:t>
      </w:r>
      <w:r w:rsidR="00F6654B" w:rsidRPr="004B2038">
        <w:rPr>
          <w:rFonts w:cstheme="minorHAnsi"/>
          <w:sz w:val="24"/>
          <w:szCs w:val="24"/>
        </w:rPr>
        <w:t xml:space="preserve"> displayed in a simple plot, </w:t>
      </w:r>
      <w:r w:rsidR="00F6654B">
        <w:rPr>
          <w:rFonts w:cstheme="minorHAnsi"/>
          <w:sz w:val="24"/>
          <w:szCs w:val="24"/>
        </w:rPr>
        <w:t xml:space="preserve">allowing </w:t>
      </w:r>
      <w:r w:rsidR="00F6654B" w:rsidRPr="004B2038">
        <w:rPr>
          <w:rFonts w:cstheme="minorHAnsi"/>
          <w:sz w:val="24"/>
          <w:szCs w:val="24"/>
        </w:rPr>
        <w:t xml:space="preserve">the visualisation of the results. </w:t>
      </w:r>
    </w:p>
    <w:p w:rsidR="004B2038" w:rsidRPr="00B0436D" w:rsidRDefault="00F95501" w:rsidP="00877AF7">
      <w:pPr>
        <w:pStyle w:val="NoSpacing"/>
        <w:jc w:val="both"/>
        <w:rPr>
          <w:rFonts w:cstheme="minorHAnsi"/>
          <w:sz w:val="24"/>
          <w:szCs w:val="24"/>
        </w:rPr>
      </w:pPr>
      <w:r w:rsidRPr="004B2038">
        <w:rPr>
          <w:rFonts w:cstheme="minorHAnsi"/>
          <w:sz w:val="24"/>
          <w:szCs w:val="24"/>
        </w:rPr>
        <w:t xml:space="preserve"> </w:t>
      </w:r>
    </w:p>
    <w:p w:rsidR="00C23FE2" w:rsidRPr="004B2038" w:rsidRDefault="004B2038" w:rsidP="00877AF7">
      <w:pPr>
        <w:pStyle w:val="NoSpacing"/>
        <w:jc w:val="both"/>
        <w:rPr>
          <w:b/>
          <w:sz w:val="24"/>
          <w:szCs w:val="24"/>
        </w:rPr>
      </w:pPr>
      <w:r w:rsidRPr="004B2038">
        <w:rPr>
          <w:b/>
          <w:sz w:val="24"/>
          <w:szCs w:val="24"/>
        </w:rPr>
        <w:t>REPRESENTATIVE RESULTS</w:t>
      </w:r>
    </w:p>
    <w:p w:rsidR="00CF10C9" w:rsidRPr="004B2038" w:rsidRDefault="00373FCC" w:rsidP="00877AF7">
      <w:pPr>
        <w:pStyle w:val="NoSpacing"/>
        <w:jc w:val="both"/>
        <w:rPr>
          <w:sz w:val="24"/>
          <w:szCs w:val="24"/>
        </w:rPr>
      </w:pPr>
      <w:r w:rsidRPr="004B2038">
        <w:rPr>
          <w:sz w:val="24"/>
          <w:szCs w:val="24"/>
        </w:rPr>
        <w:t xml:space="preserve">To demonstrate the effectiveness of the multilayer microfluidic </w:t>
      </w:r>
      <w:r w:rsidR="00321DD0" w:rsidRPr="004B2038">
        <w:rPr>
          <w:sz w:val="24"/>
          <w:szCs w:val="24"/>
        </w:rPr>
        <w:t>platform</w:t>
      </w:r>
      <w:r w:rsidRPr="004B2038">
        <w:rPr>
          <w:sz w:val="24"/>
          <w:szCs w:val="24"/>
        </w:rPr>
        <w:t xml:space="preserve"> </w:t>
      </w:r>
      <w:r w:rsidR="009D63E1" w:rsidRPr="004B2038">
        <w:rPr>
          <w:sz w:val="24"/>
          <w:szCs w:val="24"/>
        </w:rPr>
        <w:t>for the conduct</w:t>
      </w:r>
      <w:r w:rsidR="00942503" w:rsidRPr="004B2038">
        <w:rPr>
          <w:sz w:val="24"/>
          <w:szCs w:val="24"/>
        </w:rPr>
        <w:t>ion of IVTT experiments,</w:t>
      </w:r>
      <w:r w:rsidR="009D63E1" w:rsidRPr="004B2038">
        <w:rPr>
          <w:sz w:val="24"/>
          <w:szCs w:val="24"/>
        </w:rPr>
        <w:t xml:space="preserve"> the described setup </w:t>
      </w:r>
      <w:r w:rsidR="00942503" w:rsidRPr="004B2038">
        <w:rPr>
          <w:sz w:val="24"/>
          <w:szCs w:val="24"/>
        </w:rPr>
        <w:t xml:space="preserve">was used </w:t>
      </w:r>
      <w:r w:rsidR="009D63E1" w:rsidRPr="004B2038">
        <w:rPr>
          <w:sz w:val="24"/>
          <w:szCs w:val="24"/>
        </w:rPr>
        <w:t>to expre</w:t>
      </w:r>
      <w:r w:rsidR="001C7150" w:rsidRPr="004B2038">
        <w:rPr>
          <w:sz w:val="24"/>
          <w:szCs w:val="24"/>
        </w:rPr>
        <w:t>ss the</w:t>
      </w:r>
      <w:r w:rsidR="00375BDF" w:rsidRPr="004B2038">
        <w:rPr>
          <w:sz w:val="24"/>
          <w:szCs w:val="24"/>
        </w:rPr>
        <w:t xml:space="preserve"> </w:t>
      </w:r>
      <w:proofErr w:type="spellStart"/>
      <w:r w:rsidR="00375BDF" w:rsidRPr="004B2038">
        <w:rPr>
          <w:sz w:val="24"/>
          <w:szCs w:val="24"/>
        </w:rPr>
        <w:t>de</w:t>
      </w:r>
      <w:r w:rsidR="001C7150" w:rsidRPr="004B2038">
        <w:rPr>
          <w:sz w:val="24"/>
          <w:szCs w:val="24"/>
        </w:rPr>
        <w:t>GFP</w:t>
      </w:r>
      <w:proofErr w:type="spellEnd"/>
      <w:r w:rsidR="001C7150" w:rsidRPr="004B2038">
        <w:rPr>
          <w:sz w:val="24"/>
          <w:szCs w:val="24"/>
        </w:rPr>
        <w:t xml:space="preserve"> protein. The </w:t>
      </w:r>
      <w:r w:rsidR="009D63E1" w:rsidRPr="004B2038">
        <w:rPr>
          <w:sz w:val="24"/>
          <w:szCs w:val="24"/>
        </w:rPr>
        <w:t xml:space="preserve">experiment was conducted </w:t>
      </w:r>
      <w:r w:rsidR="005F0783" w:rsidRPr="004B2038">
        <w:rPr>
          <w:sz w:val="24"/>
          <w:szCs w:val="24"/>
        </w:rPr>
        <w:t>in</w:t>
      </w:r>
      <w:r w:rsidR="00D57933" w:rsidRPr="004B2038">
        <w:rPr>
          <w:sz w:val="24"/>
          <w:szCs w:val="24"/>
        </w:rPr>
        <w:t xml:space="preserve"> </w:t>
      </w:r>
      <w:r w:rsidR="00FF15F9" w:rsidRPr="004B2038">
        <w:rPr>
          <w:sz w:val="24"/>
          <w:szCs w:val="24"/>
        </w:rPr>
        <w:t xml:space="preserve">a </w:t>
      </w:r>
      <w:r w:rsidR="00D57933" w:rsidRPr="004B2038">
        <w:rPr>
          <w:sz w:val="24"/>
          <w:szCs w:val="24"/>
        </w:rPr>
        <w:t>commercially available</w:t>
      </w:r>
      <w:r w:rsidR="00541C91" w:rsidRPr="004B2038">
        <w:rPr>
          <w:sz w:val="24"/>
          <w:szCs w:val="24"/>
        </w:rPr>
        <w:fldChar w:fldCharType="begin" w:fldLock="1"/>
      </w:r>
      <w:r w:rsidR="00033800">
        <w:rPr>
          <w:sz w:val="24"/>
          <w:szCs w:val="24"/>
        </w:rPr>
        <w:instrText>ADDIN CSL_CITATION {"citationItems":[{"id":"ITEM-1","itemData":{"DOI":"10.1021/acssynbio.5b00296","ISBN":"978-90-481-2677-4","ISSN":"21615063","PMID":"26818434","abstract":"We report on and provide a detailed characterization of the performance and properties of a recently developed, all Escherichia coli, cell-free transcription and translation system. Gene expression is entirely based on the endogenous translation components and transcription machinery provided by an E. coli cytoplasmic extract, thus expanding the repertoire of regulatory parts to hundreds of elements. We use a powerful metabolism for ATP regeneration to achieve more than 2 mg/mL of protein synthesis in batch mode reactions, and more than 6 mg/mL in semicontinuous mode. While the strength of cell-free expression is increased by a factor of 3 on average, the output signal of simple gene circuits and the synthesis of entire bacteriophages are increased by orders of magnitude compared to previous results. Messenger RNAs and protein degradation, respectively tuned using E. coli MazF interferase and ClpXP AAA+ proteases, are characterized over a much wider range of rates than the first version of the cell-free toolbox. This system is a highly versatile cell-free platform to construct complex biological systems through the execution of DNA programs composed of synthetic and natural bacterial regulatory parts.","author":[{"dropping-particle":"","family":"Garamella","given":"Jonathan","non-dropping-particle":"","parse-names":false,"suffix":""},{"dropping-particle":"","family":"Marshall","given":"Ryan","non-dropping-particle":"","parse-names":false,"suffix":""},{"dropping-particle":"","family":"Rustad","given":"Mark","non-dropping-particle":"","parse-names":false,"suffix":""},{"dropping-particle":"","family":"Noireaux","given":"Vincent","non-dropping-particle":"","parse-names":false,"suffix":""}],"container-title":"ACS Synthetic Biology","id":"ITEM-1","issue":"4","issued":{"date-parts":[["2016"]]},"page":"344-355","title":"The all E. coli TX-TL toolbox 2.0: A platform for cell-free synthetic biology","type":"article-journal","volume":"5"},"uris":["http://www.mendeley.com/documents/?uuid=cb966eb4-d748-44aa-96d2-05f017b42755"]}],"mendeley":{"formattedCitation":"&lt;sup&gt;30&lt;/sup&gt;","plainTextFormattedCitation":"30","previouslyFormattedCitation":"&lt;sup&gt;30&lt;/sup&gt;"},"properties":{"noteIndex":0},"schema":"https://github.com/citation-style-language/schema/raw/master/csl-citation.json"}</w:instrText>
      </w:r>
      <w:r w:rsidR="00541C91" w:rsidRPr="004B2038">
        <w:rPr>
          <w:sz w:val="24"/>
          <w:szCs w:val="24"/>
        </w:rPr>
        <w:fldChar w:fldCharType="separate"/>
      </w:r>
      <w:r w:rsidR="00D475F1" w:rsidRPr="004B2038">
        <w:rPr>
          <w:noProof/>
          <w:sz w:val="24"/>
          <w:szCs w:val="24"/>
          <w:vertAlign w:val="superscript"/>
        </w:rPr>
        <w:t>30</w:t>
      </w:r>
      <w:r w:rsidR="00541C91" w:rsidRPr="004B2038">
        <w:rPr>
          <w:sz w:val="24"/>
          <w:szCs w:val="24"/>
        </w:rPr>
        <w:fldChar w:fldCharType="end"/>
      </w:r>
      <w:r w:rsidR="004862BD" w:rsidRPr="004B2038">
        <w:rPr>
          <w:sz w:val="24"/>
          <w:szCs w:val="24"/>
        </w:rPr>
        <w:t xml:space="preserve"> IVTT reaction mixture</w:t>
      </w:r>
      <w:r w:rsidR="005F0783" w:rsidRPr="004B2038">
        <w:rPr>
          <w:sz w:val="24"/>
          <w:szCs w:val="24"/>
        </w:rPr>
        <w:t xml:space="preserve"> – comprising all the necessary transcription and translation componentry – supplemented with reaction substrates and DNA templates. </w:t>
      </w:r>
      <w:r w:rsidR="00A40E36" w:rsidRPr="004B2038">
        <w:rPr>
          <w:sz w:val="24"/>
          <w:szCs w:val="24"/>
        </w:rPr>
        <w:t>E</w:t>
      </w:r>
      <w:r w:rsidR="00A004FF" w:rsidRPr="004B2038">
        <w:rPr>
          <w:sz w:val="24"/>
          <w:szCs w:val="24"/>
        </w:rPr>
        <w:t xml:space="preserve">xperiments were conducted </w:t>
      </w:r>
      <w:r w:rsidR="000D28F5" w:rsidRPr="004B2038">
        <w:rPr>
          <w:sz w:val="24"/>
          <w:szCs w:val="24"/>
        </w:rPr>
        <w:t>at a</w:t>
      </w:r>
      <w:r w:rsidR="00942503" w:rsidRPr="004B2038">
        <w:rPr>
          <w:sz w:val="24"/>
          <w:szCs w:val="24"/>
        </w:rPr>
        <w:t xml:space="preserve"> temperature of 29</w:t>
      </w:r>
      <w:r w:rsidR="00A004FF" w:rsidRPr="004B2038">
        <w:rPr>
          <w:sz w:val="24"/>
          <w:szCs w:val="24"/>
        </w:rPr>
        <w:t xml:space="preserve"> °C; a temperature found to be optimal for</w:t>
      </w:r>
      <w:r w:rsidR="000D28F5" w:rsidRPr="004B2038">
        <w:rPr>
          <w:sz w:val="24"/>
          <w:szCs w:val="24"/>
        </w:rPr>
        <w:t xml:space="preserve"> the</w:t>
      </w:r>
      <w:r w:rsidR="00A004FF" w:rsidRPr="004B2038">
        <w:rPr>
          <w:sz w:val="24"/>
          <w:szCs w:val="24"/>
        </w:rPr>
        <w:t xml:space="preserve"> </w:t>
      </w:r>
      <w:r w:rsidR="000D28F5" w:rsidRPr="004B2038">
        <w:rPr>
          <w:sz w:val="24"/>
          <w:szCs w:val="24"/>
        </w:rPr>
        <w:t>IVTT expression of proteins</w:t>
      </w:r>
      <w:r w:rsidR="00A004FF" w:rsidRPr="004B2038">
        <w:rPr>
          <w:sz w:val="24"/>
          <w:szCs w:val="24"/>
        </w:rPr>
        <w:t>.</w:t>
      </w:r>
    </w:p>
    <w:p w:rsidR="00A16BDD" w:rsidRPr="004B2038" w:rsidRDefault="00A16BDD" w:rsidP="00877AF7">
      <w:pPr>
        <w:pStyle w:val="NoSpacing"/>
        <w:jc w:val="both"/>
        <w:rPr>
          <w:sz w:val="24"/>
          <w:szCs w:val="24"/>
        </w:rPr>
      </w:pPr>
    </w:p>
    <w:p w:rsidR="00541C91" w:rsidRPr="004B2038" w:rsidRDefault="00541C91" w:rsidP="00877AF7">
      <w:pPr>
        <w:pStyle w:val="NoSpacing"/>
        <w:jc w:val="both"/>
        <w:rPr>
          <w:sz w:val="24"/>
          <w:szCs w:val="24"/>
        </w:rPr>
      </w:pPr>
      <w:r w:rsidRPr="004B2038">
        <w:rPr>
          <w:sz w:val="24"/>
          <w:szCs w:val="24"/>
        </w:rPr>
        <w:t>The microfluidic device possesses nine unique inlets, of which four were util</w:t>
      </w:r>
      <w:r w:rsidR="00996447" w:rsidRPr="00996447">
        <w:rPr>
          <w:sz w:val="24"/>
          <w:szCs w:val="24"/>
        </w:rPr>
        <w:t>ize</w:t>
      </w:r>
      <w:r w:rsidRPr="004B2038">
        <w:rPr>
          <w:sz w:val="24"/>
          <w:szCs w:val="24"/>
        </w:rPr>
        <w:t xml:space="preserve">d during this experiment. The first contained the commercially obtained IVTT reaction mixture. </w:t>
      </w:r>
      <w:r w:rsidR="0082477A" w:rsidRPr="004B2038">
        <w:rPr>
          <w:sz w:val="24"/>
          <w:szCs w:val="24"/>
        </w:rPr>
        <w:t xml:space="preserve">The </w:t>
      </w:r>
      <w:r w:rsidR="009D33B8" w:rsidRPr="004B2038">
        <w:rPr>
          <w:sz w:val="24"/>
          <w:szCs w:val="24"/>
        </w:rPr>
        <w:t xml:space="preserve">IVTT </w:t>
      </w:r>
      <w:r w:rsidR="0082477A" w:rsidRPr="004B2038">
        <w:rPr>
          <w:sz w:val="24"/>
          <w:szCs w:val="24"/>
        </w:rPr>
        <w:t xml:space="preserve">reaction </w:t>
      </w:r>
      <w:r w:rsidRPr="004B2038">
        <w:rPr>
          <w:sz w:val="24"/>
          <w:szCs w:val="24"/>
        </w:rPr>
        <w:t xml:space="preserve">mixture </w:t>
      </w:r>
      <w:r w:rsidR="007A27B7" w:rsidRPr="004B2038">
        <w:rPr>
          <w:sz w:val="24"/>
          <w:szCs w:val="24"/>
        </w:rPr>
        <w:t>acco</w:t>
      </w:r>
      <w:r w:rsidR="009233DF" w:rsidRPr="004B2038">
        <w:rPr>
          <w:sz w:val="24"/>
          <w:szCs w:val="24"/>
        </w:rPr>
        <w:t>m</w:t>
      </w:r>
      <w:r w:rsidR="007A27B7" w:rsidRPr="004B2038">
        <w:rPr>
          <w:sz w:val="24"/>
          <w:szCs w:val="24"/>
        </w:rPr>
        <w:t>modates</w:t>
      </w:r>
      <w:r w:rsidRPr="004B2038">
        <w:rPr>
          <w:sz w:val="24"/>
          <w:szCs w:val="24"/>
        </w:rPr>
        <w:t xml:space="preserve"> all the components required to successfully express proteins</w:t>
      </w:r>
      <w:r w:rsidR="009D33B8" w:rsidRPr="004B2038">
        <w:rPr>
          <w:sz w:val="24"/>
          <w:szCs w:val="24"/>
        </w:rPr>
        <w:t xml:space="preserve"> however, purified </w:t>
      </w:r>
      <w:proofErr w:type="spellStart"/>
      <w:r w:rsidR="009D33B8" w:rsidRPr="004B2038">
        <w:rPr>
          <w:sz w:val="24"/>
          <w:szCs w:val="24"/>
        </w:rPr>
        <w:t>GamS</w:t>
      </w:r>
      <w:proofErr w:type="spellEnd"/>
      <w:r w:rsidR="009D33B8" w:rsidRPr="004B2038">
        <w:rPr>
          <w:sz w:val="24"/>
          <w:szCs w:val="24"/>
        </w:rPr>
        <w:t xml:space="preserve"> was added to the </w:t>
      </w:r>
      <w:r w:rsidR="00006E50" w:rsidRPr="004B2038">
        <w:rPr>
          <w:sz w:val="24"/>
          <w:szCs w:val="24"/>
        </w:rPr>
        <w:t xml:space="preserve">reaction mixture – at a final concentration of 1.3 </w:t>
      </w:r>
      <w:r w:rsidR="00006E50" w:rsidRPr="004B2038">
        <w:rPr>
          <w:rFonts w:cstheme="minorHAnsi"/>
          <w:sz w:val="24"/>
          <w:szCs w:val="24"/>
        </w:rPr>
        <w:t>µ</w:t>
      </w:r>
      <w:r w:rsidR="00006E50" w:rsidRPr="004B2038">
        <w:rPr>
          <w:sz w:val="24"/>
          <w:szCs w:val="24"/>
        </w:rPr>
        <w:t xml:space="preserve">M - </w:t>
      </w:r>
      <w:r w:rsidR="009D33B8" w:rsidRPr="004B2038">
        <w:rPr>
          <w:sz w:val="24"/>
          <w:szCs w:val="24"/>
        </w:rPr>
        <w:t>prior t</w:t>
      </w:r>
      <w:r w:rsidR="00006E50" w:rsidRPr="004B2038">
        <w:rPr>
          <w:sz w:val="24"/>
          <w:szCs w:val="24"/>
        </w:rPr>
        <w:t xml:space="preserve">o loading into the microfluidic device. The addition of the </w:t>
      </w:r>
      <w:proofErr w:type="spellStart"/>
      <w:r w:rsidR="00006E50" w:rsidRPr="004B2038">
        <w:rPr>
          <w:sz w:val="24"/>
          <w:szCs w:val="24"/>
        </w:rPr>
        <w:t>GamS</w:t>
      </w:r>
      <w:proofErr w:type="spellEnd"/>
      <w:r w:rsidR="00006E50" w:rsidRPr="004B2038">
        <w:rPr>
          <w:sz w:val="24"/>
          <w:szCs w:val="24"/>
        </w:rPr>
        <w:t xml:space="preserve"> protein serves to minim</w:t>
      </w:r>
      <w:r w:rsidR="00996447" w:rsidRPr="00996447">
        <w:rPr>
          <w:sz w:val="24"/>
          <w:szCs w:val="24"/>
        </w:rPr>
        <w:t>ize</w:t>
      </w:r>
      <w:r w:rsidR="00006E50" w:rsidRPr="004B2038">
        <w:rPr>
          <w:sz w:val="24"/>
          <w:szCs w:val="24"/>
        </w:rPr>
        <w:t xml:space="preserve"> the degradation of linear DNA species </w:t>
      </w:r>
      <w:r w:rsidR="00C20216" w:rsidRPr="004B2038">
        <w:rPr>
          <w:sz w:val="24"/>
          <w:szCs w:val="24"/>
        </w:rPr>
        <w:t>when</w:t>
      </w:r>
      <w:r w:rsidR="00006E50" w:rsidRPr="004B2038">
        <w:rPr>
          <w:sz w:val="24"/>
          <w:szCs w:val="24"/>
        </w:rPr>
        <w:t xml:space="preserve"> performing the experiments. </w:t>
      </w:r>
      <w:r w:rsidR="00607DCB" w:rsidRPr="004B2038">
        <w:rPr>
          <w:sz w:val="24"/>
          <w:szCs w:val="24"/>
        </w:rPr>
        <w:t xml:space="preserve">Crucially, the IVTT mixture was injected </w:t>
      </w:r>
      <w:r w:rsidR="00942503" w:rsidRPr="004B2038">
        <w:rPr>
          <w:sz w:val="24"/>
          <w:szCs w:val="24"/>
        </w:rPr>
        <w:t xml:space="preserve">into </w:t>
      </w:r>
      <w:r w:rsidR="00BC29A0" w:rsidRPr="004B2038">
        <w:rPr>
          <w:sz w:val="24"/>
          <w:szCs w:val="24"/>
        </w:rPr>
        <w:t>polytetrafluoroethylene (</w:t>
      </w:r>
      <w:r w:rsidR="00942503" w:rsidRPr="004B2038">
        <w:rPr>
          <w:sz w:val="24"/>
          <w:szCs w:val="24"/>
        </w:rPr>
        <w:t>PTFE</w:t>
      </w:r>
      <w:r w:rsidR="00BC29A0" w:rsidRPr="004B2038">
        <w:rPr>
          <w:sz w:val="24"/>
          <w:szCs w:val="24"/>
        </w:rPr>
        <w:t>)</w:t>
      </w:r>
      <w:r w:rsidR="00942503" w:rsidRPr="004B2038">
        <w:rPr>
          <w:sz w:val="24"/>
          <w:szCs w:val="24"/>
        </w:rPr>
        <w:t xml:space="preserve"> tubing coiled onto a Peltier element with a surface temperature of 4</w:t>
      </w:r>
      <w:r w:rsidR="00877AF7">
        <w:rPr>
          <w:sz w:val="24"/>
          <w:szCs w:val="24"/>
        </w:rPr>
        <w:t xml:space="preserve"> </w:t>
      </w:r>
      <w:r w:rsidR="00942503" w:rsidRPr="004B2038">
        <w:rPr>
          <w:sz w:val="24"/>
          <w:szCs w:val="24"/>
        </w:rPr>
        <w:t xml:space="preserve">°C to cool the solution prior to the </w:t>
      </w:r>
      <w:r w:rsidR="00607DCB" w:rsidRPr="004B2038">
        <w:rPr>
          <w:sz w:val="24"/>
          <w:szCs w:val="24"/>
        </w:rPr>
        <w:t>injection thereof i</w:t>
      </w:r>
      <w:r w:rsidR="00942503" w:rsidRPr="004B2038">
        <w:rPr>
          <w:sz w:val="24"/>
          <w:szCs w:val="24"/>
        </w:rPr>
        <w:t>nto the microfluidic device; p</w:t>
      </w:r>
      <w:r w:rsidR="00607DCB" w:rsidRPr="004B2038">
        <w:rPr>
          <w:sz w:val="24"/>
          <w:szCs w:val="24"/>
        </w:rPr>
        <w:t>revent</w:t>
      </w:r>
      <w:r w:rsidR="00942503" w:rsidRPr="004B2038">
        <w:rPr>
          <w:sz w:val="24"/>
          <w:szCs w:val="24"/>
        </w:rPr>
        <w:t>ing the</w:t>
      </w:r>
      <w:r w:rsidR="00607DCB" w:rsidRPr="004B2038">
        <w:rPr>
          <w:sz w:val="24"/>
          <w:szCs w:val="24"/>
        </w:rPr>
        <w:t xml:space="preserve"> degradation</w:t>
      </w:r>
      <w:r w:rsidR="00942503" w:rsidRPr="004B2038">
        <w:rPr>
          <w:sz w:val="24"/>
          <w:szCs w:val="24"/>
        </w:rPr>
        <w:t xml:space="preserve"> of the reaction</w:t>
      </w:r>
      <w:r w:rsidR="00607DCB" w:rsidRPr="004B2038">
        <w:rPr>
          <w:sz w:val="24"/>
          <w:szCs w:val="24"/>
        </w:rPr>
        <w:t xml:space="preserve"> solution prior to its use. </w:t>
      </w:r>
      <w:r w:rsidR="00BC29A0" w:rsidRPr="004B2038">
        <w:rPr>
          <w:sz w:val="24"/>
          <w:szCs w:val="24"/>
        </w:rPr>
        <w:t>Micro</w:t>
      </w:r>
      <w:r w:rsidR="00607DCB" w:rsidRPr="004B2038">
        <w:rPr>
          <w:sz w:val="24"/>
          <w:szCs w:val="24"/>
        </w:rPr>
        <w:t>-bore polyether ether ket</w:t>
      </w:r>
      <w:r w:rsidR="00C068F7" w:rsidRPr="004B2038">
        <w:rPr>
          <w:sz w:val="24"/>
          <w:szCs w:val="24"/>
        </w:rPr>
        <w:t xml:space="preserve">one (PEEK) tubing </w:t>
      </w:r>
      <w:r w:rsidR="00BC29A0" w:rsidRPr="004B2038">
        <w:rPr>
          <w:sz w:val="24"/>
          <w:szCs w:val="24"/>
        </w:rPr>
        <w:t xml:space="preserve">was used </w:t>
      </w:r>
      <w:r w:rsidR="00C068F7" w:rsidRPr="004B2038">
        <w:rPr>
          <w:sz w:val="24"/>
          <w:szCs w:val="24"/>
        </w:rPr>
        <w:t xml:space="preserve">to connect the </w:t>
      </w:r>
      <w:r w:rsidR="00BC29A0" w:rsidRPr="004B2038">
        <w:rPr>
          <w:sz w:val="24"/>
          <w:szCs w:val="24"/>
        </w:rPr>
        <w:t xml:space="preserve">PTFE tubing leaving the </w:t>
      </w:r>
      <w:r w:rsidR="00C068F7" w:rsidRPr="004B2038">
        <w:rPr>
          <w:sz w:val="24"/>
          <w:szCs w:val="24"/>
        </w:rPr>
        <w:t>Peltier element</w:t>
      </w:r>
      <w:r w:rsidR="00BC29A0" w:rsidRPr="004B2038">
        <w:rPr>
          <w:sz w:val="24"/>
          <w:szCs w:val="24"/>
        </w:rPr>
        <w:t xml:space="preserve"> surface</w:t>
      </w:r>
      <w:r w:rsidR="00C068F7" w:rsidRPr="004B2038">
        <w:rPr>
          <w:sz w:val="24"/>
          <w:szCs w:val="24"/>
        </w:rPr>
        <w:t xml:space="preserve"> </w:t>
      </w:r>
      <w:r w:rsidR="00BC29A0" w:rsidRPr="004B2038">
        <w:rPr>
          <w:sz w:val="24"/>
          <w:szCs w:val="24"/>
        </w:rPr>
        <w:t>with</w:t>
      </w:r>
      <w:r w:rsidR="00C068F7" w:rsidRPr="004B2038">
        <w:rPr>
          <w:sz w:val="24"/>
          <w:szCs w:val="24"/>
        </w:rPr>
        <w:t xml:space="preserve"> the microfluidic device</w:t>
      </w:r>
      <w:r w:rsidR="00BC29A0" w:rsidRPr="004B2038">
        <w:rPr>
          <w:sz w:val="24"/>
          <w:szCs w:val="24"/>
        </w:rPr>
        <w:t>, reducing</w:t>
      </w:r>
      <w:r w:rsidR="00C068F7" w:rsidRPr="004B2038">
        <w:rPr>
          <w:sz w:val="24"/>
          <w:szCs w:val="24"/>
        </w:rPr>
        <w:t xml:space="preserve"> the volume of the IVTT r</w:t>
      </w:r>
      <w:r w:rsidR="00BC29A0" w:rsidRPr="004B2038">
        <w:rPr>
          <w:sz w:val="24"/>
          <w:szCs w:val="24"/>
        </w:rPr>
        <w:t>eaction mixture not being cooled</w:t>
      </w:r>
      <w:r w:rsidR="00C068F7" w:rsidRPr="004B2038">
        <w:rPr>
          <w:sz w:val="24"/>
          <w:szCs w:val="24"/>
        </w:rPr>
        <w:t xml:space="preserve">. </w:t>
      </w:r>
      <w:r w:rsidRPr="004B2038">
        <w:rPr>
          <w:sz w:val="24"/>
          <w:szCs w:val="24"/>
        </w:rPr>
        <w:t xml:space="preserve">The second solution inserted into the device contained the linear </w:t>
      </w:r>
      <w:r w:rsidR="00464970" w:rsidRPr="004B2038">
        <w:rPr>
          <w:sz w:val="24"/>
          <w:szCs w:val="24"/>
        </w:rPr>
        <w:t xml:space="preserve">DNA template coding for the </w:t>
      </w:r>
      <w:proofErr w:type="spellStart"/>
      <w:r w:rsidRPr="004B2038">
        <w:rPr>
          <w:sz w:val="24"/>
          <w:szCs w:val="24"/>
        </w:rPr>
        <w:t>deGFP</w:t>
      </w:r>
      <w:proofErr w:type="spellEnd"/>
      <w:r w:rsidRPr="004B2038">
        <w:rPr>
          <w:sz w:val="24"/>
          <w:szCs w:val="24"/>
        </w:rPr>
        <w:t xml:space="preserve"> – dissolved in </w:t>
      </w:r>
      <w:r w:rsidR="002603F6" w:rsidRPr="004B2038">
        <w:rPr>
          <w:sz w:val="24"/>
          <w:szCs w:val="24"/>
        </w:rPr>
        <w:t>ultrapure</w:t>
      </w:r>
      <w:r w:rsidRPr="004B2038">
        <w:rPr>
          <w:sz w:val="24"/>
          <w:szCs w:val="24"/>
        </w:rPr>
        <w:t xml:space="preserve"> </w:t>
      </w:r>
      <w:r w:rsidR="00BC29A0" w:rsidRPr="004B2038">
        <w:rPr>
          <w:sz w:val="24"/>
          <w:szCs w:val="24"/>
        </w:rPr>
        <w:t xml:space="preserve">water – at a </w:t>
      </w:r>
      <w:r w:rsidRPr="004B2038">
        <w:rPr>
          <w:sz w:val="24"/>
          <w:szCs w:val="24"/>
        </w:rPr>
        <w:t xml:space="preserve">concentration of </w:t>
      </w:r>
      <w:r w:rsidR="00A94C21" w:rsidRPr="004B2038">
        <w:rPr>
          <w:sz w:val="24"/>
          <w:szCs w:val="24"/>
        </w:rPr>
        <w:t>1</w:t>
      </w:r>
      <w:r w:rsidR="00464970" w:rsidRPr="004B2038">
        <w:rPr>
          <w:sz w:val="24"/>
          <w:szCs w:val="24"/>
        </w:rPr>
        <w:t xml:space="preserve">0 </w:t>
      </w:r>
      <w:proofErr w:type="spellStart"/>
      <w:r w:rsidR="00464970" w:rsidRPr="004B2038">
        <w:rPr>
          <w:sz w:val="24"/>
          <w:szCs w:val="24"/>
        </w:rPr>
        <w:t>n</w:t>
      </w:r>
      <w:r w:rsidRPr="004B2038">
        <w:rPr>
          <w:sz w:val="24"/>
          <w:szCs w:val="24"/>
        </w:rPr>
        <w:t>M.</w:t>
      </w:r>
      <w:proofErr w:type="spellEnd"/>
      <w:r w:rsidRPr="004B2038">
        <w:rPr>
          <w:sz w:val="24"/>
          <w:szCs w:val="24"/>
        </w:rPr>
        <w:t xml:space="preserve"> The third solution, </w:t>
      </w:r>
      <w:r w:rsidR="002603F6" w:rsidRPr="004B2038">
        <w:rPr>
          <w:sz w:val="24"/>
          <w:szCs w:val="24"/>
        </w:rPr>
        <w:t>ultrapure</w:t>
      </w:r>
      <w:r w:rsidRPr="004B2038">
        <w:rPr>
          <w:sz w:val="24"/>
          <w:szCs w:val="24"/>
        </w:rPr>
        <w:t xml:space="preserve"> water, served multiple purposes during the experimental procedures. Primarily, the </w:t>
      </w:r>
      <w:r w:rsidR="002603F6" w:rsidRPr="004B2038">
        <w:rPr>
          <w:sz w:val="24"/>
          <w:szCs w:val="24"/>
        </w:rPr>
        <w:t>ultrapure</w:t>
      </w:r>
      <w:r w:rsidRPr="004B2038">
        <w:rPr>
          <w:sz w:val="24"/>
          <w:szCs w:val="24"/>
        </w:rPr>
        <w:t xml:space="preserve"> water was used to ensure that the displaced volume per dilution was </w:t>
      </w:r>
      <w:r w:rsidRPr="004B2038">
        <w:rPr>
          <w:sz w:val="24"/>
          <w:szCs w:val="24"/>
        </w:rPr>
        <w:lastRenderedPageBreak/>
        <w:t>equal for all reactors, acting as a replacement for DNA in the contr</w:t>
      </w:r>
      <w:r w:rsidR="00970476" w:rsidRPr="004B2038">
        <w:rPr>
          <w:sz w:val="24"/>
          <w:szCs w:val="24"/>
        </w:rPr>
        <w:t>ol reactions</w:t>
      </w:r>
      <w:r w:rsidRPr="004B2038">
        <w:rPr>
          <w:sz w:val="24"/>
          <w:szCs w:val="24"/>
        </w:rPr>
        <w:t xml:space="preserve">. Additionally, </w:t>
      </w:r>
      <w:r w:rsidR="002603F6" w:rsidRPr="004B2038">
        <w:rPr>
          <w:sz w:val="24"/>
          <w:szCs w:val="24"/>
        </w:rPr>
        <w:t>ultrapure</w:t>
      </w:r>
      <w:r w:rsidRPr="004B2038">
        <w:rPr>
          <w:sz w:val="24"/>
          <w:szCs w:val="24"/>
        </w:rPr>
        <w:t xml:space="preserve"> water was also used t</w:t>
      </w:r>
      <w:r w:rsidR="00C068F7" w:rsidRPr="004B2038">
        <w:rPr>
          <w:sz w:val="24"/>
          <w:szCs w:val="24"/>
        </w:rPr>
        <w:t>o dilute the fluorophore during the</w:t>
      </w:r>
      <w:r w:rsidRPr="004B2038">
        <w:rPr>
          <w:sz w:val="24"/>
          <w:szCs w:val="24"/>
        </w:rPr>
        <w:t xml:space="preserve"> device calibration and to flush the dead volume of th</w:t>
      </w:r>
      <w:r w:rsidR="00C068F7" w:rsidRPr="004B2038">
        <w:rPr>
          <w:sz w:val="24"/>
          <w:szCs w:val="24"/>
        </w:rPr>
        <w:t>e device when switching between</w:t>
      </w:r>
      <w:r w:rsidRPr="004B2038">
        <w:rPr>
          <w:sz w:val="24"/>
          <w:szCs w:val="24"/>
        </w:rPr>
        <w:t xml:space="preserve"> reagents. The final solution inserted into the device was a purified FITC-dextran solution </w:t>
      </w:r>
      <w:r w:rsidR="00C068F7" w:rsidRPr="004B2038">
        <w:rPr>
          <w:sz w:val="24"/>
          <w:szCs w:val="24"/>
        </w:rPr>
        <w:t>(25 μM) r</w:t>
      </w:r>
      <w:r w:rsidRPr="004B2038">
        <w:rPr>
          <w:sz w:val="24"/>
          <w:szCs w:val="24"/>
        </w:rPr>
        <w:t xml:space="preserve">equired to perform the initial device calibration. </w:t>
      </w:r>
      <w:r w:rsidR="00C068F7" w:rsidRPr="004B2038">
        <w:rPr>
          <w:sz w:val="24"/>
          <w:szCs w:val="24"/>
        </w:rPr>
        <w:t>The DNA, water, and fluorophore solutions were</w:t>
      </w:r>
      <w:r w:rsidRPr="004B2038">
        <w:rPr>
          <w:sz w:val="24"/>
          <w:szCs w:val="24"/>
        </w:rPr>
        <w:t xml:space="preserve"> injected into tubing </w:t>
      </w:r>
      <w:r w:rsidR="00816438" w:rsidRPr="004B2038">
        <w:rPr>
          <w:sz w:val="24"/>
          <w:szCs w:val="24"/>
        </w:rPr>
        <w:t xml:space="preserve">(0.02” ID, 0.06” OD) </w:t>
      </w:r>
      <w:r w:rsidRPr="004B2038">
        <w:rPr>
          <w:sz w:val="24"/>
          <w:szCs w:val="24"/>
        </w:rPr>
        <w:t xml:space="preserve">which could subsequently be inserted into one of the inflow channels of the microfluidic device as per Section </w:t>
      </w:r>
      <w:r w:rsidR="009F4677">
        <w:rPr>
          <w:sz w:val="24"/>
          <w:szCs w:val="24"/>
        </w:rPr>
        <w:t>4</w:t>
      </w:r>
      <w:r w:rsidR="00970476" w:rsidRPr="004B2038">
        <w:rPr>
          <w:sz w:val="24"/>
          <w:szCs w:val="24"/>
        </w:rPr>
        <w:t>.2</w:t>
      </w:r>
      <w:r w:rsidRPr="004B2038">
        <w:rPr>
          <w:sz w:val="24"/>
          <w:szCs w:val="24"/>
        </w:rPr>
        <w:t xml:space="preserve"> of the protocols. </w:t>
      </w:r>
      <w:r w:rsidR="00C068F7" w:rsidRPr="004B2038">
        <w:rPr>
          <w:sz w:val="24"/>
          <w:szCs w:val="24"/>
        </w:rPr>
        <w:t xml:space="preserve">As such, these solutions were stored at </w:t>
      </w:r>
      <w:r w:rsidR="00970476" w:rsidRPr="004B2038">
        <w:rPr>
          <w:sz w:val="24"/>
          <w:szCs w:val="24"/>
        </w:rPr>
        <w:t>29</w:t>
      </w:r>
      <w:r w:rsidR="00C068F7" w:rsidRPr="004B2038">
        <w:rPr>
          <w:sz w:val="24"/>
          <w:szCs w:val="24"/>
        </w:rPr>
        <w:t xml:space="preserve"> °C for the entirety of the experiments. </w:t>
      </w:r>
    </w:p>
    <w:p w:rsidR="00541C91" w:rsidRPr="004B2038" w:rsidRDefault="00541C91" w:rsidP="00877AF7">
      <w:pPr>
        <w:pStyle w:val="NoSpacing"/>
        <w:jc w:val="both"/>
        <w:rPr>
          <w:sz w:val="24"/>
          <w:szCs w:val="24"/>
        </w:rPr>
      </w:pPr>
    </w:p>
    <w:p w:rsidR="00DD1700" w:rsidRPr="004B2038" w:rsidRDefault="00DD1700" w:rsidP="00877AF7">
      <w:pPr>
        <w:pStyle w:val="NoSpacing"/>
        <w:jc w:val="both"/>
        <w:rPr>
          <w:sz w:val="24"/>
          <w:szCs w:val="24"/>
        </w:rPr>
      </w:pPr>
      <w:r w:rsidRPr="004B2038">
        <w:rPr>
          <w:sz w:val="24"/>
          <w:szCs w:val="24"/>
        </w:rPr>
        <w:t xml:space="preserve">The actuation of the control channels of the microfluidic device is achieved via custom </w:t>
      </w:r>
      <w:r w:rsidR="002603F6" w:rsidRPr="004B2038">
        <w:rPr>
          <w:sz w:val="24"/>
          <w:szCs w:val="24"/>
        </w:rPr>
        <w:t xml:space="preserve">control </w:t>
      </w:r>
      <w:r w:rsidRPr="004B2038">
        <w:rPr>
          <w:sz w:val="24"/>
          <w:szCs w:val="24"/>
        </w:rPr>
        <w:t xml:space="preserve">software </w:t>
      </w:r>
      <w:r w:rsidR="000D28F5" w:rsidRPr="004B2038">
        <w:rPr>
          <w:sz w:val="24"/>
          <w:szCs w:val="24"/>
        </w:rPr>
        <w:t>where</w:t>
      </w:r>
      <w:r w:rsidRPr="004B2038">
        <w:rPr>
          <w:sz w:val="24"/>
          <w:szCs w:val="24"/>
        </w:rPr>
        <w:t xml:space="preserve"> each of the control channels can be individually actuated. The execution of prolonged IVTT reactions cannot be achieved </w:t>
      </w:r>
      <w:r w:rsidR="00D46421" w:rsidRPr="004B2038">
        <w:rPr>
          <w:sz w:val="24"/>
          <w:szCs w:val="24"/>
        </w:rPr>
        <w:t xml:space="preserve">via this manual process </w:t>
      </w:r>
      <w:r w:rsidRPr="004B2038">
        <w:rPr>
          <w:sz w:val="24"/>
          <w:szCs w:val="24"/>
        </w:rPr>
        <w:t xml:space="preserve">and requires the use of automated protocols incorporated within the </w:t>
      </w:r>
      <w:r w:rsidR="002603F6" w:rsidRPr="004B2038">
        <w:rPr>
          <w:sz w:val="24"/>
          <w:szCs w:val="24"/>
        </w:rPr>
        <w:t xml:space="preserve">control </w:t>
      </w:r>
      <w:r w:rsidRPr="004B2038">
        <w:rPr>
          <w:sz w:val="24"/>
          <w:szCs w:val="24"/>
        </w:rPr>
        <w:t>software. When preparing a microfluidic device for experiments</w:t>
      </w:r>
      <w:r w:rsidR="00B63041" w:rsidRPr="004B2038">
        <w:rPr>
          <w:sz w:val="24"/>
          <w:szCs w:val="24"/>
        </w:rPr>
        <w:t xml:space="preserve">, </w:t>
      </w:r>
      <w:r w:rsidRPr="004B2038">
        <w:rPr>
          <w:sz w:val="24"/>
          <w:szCs w:val="24"/>
        </w:rPr>
        <w:t>similar automated protocols can be util</w:t>
      </w:r>
      <w:r w:rsidR="00996447" w:rsidRPr="00996447">
        <w:rPr>
          <w:sz w:val="24"/>
          <w:szCs w:val="24"/>
        </w:rPr>
        <w:t>ize</w:t>
      </w:r>
      <w:r w:rsidRPr="004B2038">
        <w:rPr>
          <w:sz w:val="24"/>
          <w:szCs w:val="24"/>
        </w:rPr>
        <w:t xml:space="preserve">d to execute </w:t>
      </w:r>
      <w:proofErr w:type="gramStart"/>
      <w:r w:rsidRPr="004B2038">
        <w:rPr>
          <w:sz w:val="24"/>
          <w:szCs w:val="24"/>
        </w:rPr>
        <w:t>a number of</w:t>
      </w:r>
      <w:proofErr w:type="gramEnd"/>
      <w:r w:rsidRPr="004B2038">
        <w:rPr>
          <w:sz w:val="24"/>
          <w:szCs w:val="24"/>
        </w:rPr>
        <w:t xml:space="preserve"> useful processes:</w:t>
      </w:r>
      <w:r w:rsidR="00B63041" w:rsidRPr="004B2038">
        <w:rPr>
          <w:sz w:val="24"/>
          <w:szCs w:val="24"/>
        </w:rPr>
        <w:t xml:space="preserve"> the flushing of the device dead volume with a new reagent, the mix</w:t>
      </w:r>
      <w:r w:rsidR="00A557A1" w:rsidRPr="004B2038">
        <w:rPr>
          <w:sz w:val="24"/>
          <w:szCs w:val="24"/>
        </w:rPr>
        <w:t>ing</w:t>
      </w:r>
      <w:r w:rsidR="00B63041" w:rsidRPr="004B2038">
        <w:rPr>
          <w:sz w:val="24"/>
          <w:szCs w:val="24"/>
        </w:rPr>
        <w:t xml:space="preserve"> of the </w:t>
      </w:r>
      <w:r w:rsidRPr="004B2038">
        <w:rPr>
          <w:sz w:val="24"/>
          <w:szCs w:val="24"/>
        </w:rPr>
        <w:t xml:space="preserve">reagents within the </w:t>
      </w:r>
      <w:r w:rsidR="00B63041" w:rsidRPr="004B2038">
        <w:rPr>
          <w:sz w:val="24"/>
          <w:szCs w:val="24"/>
        </w:rPr>
        <w:t xml:space="preserve">ring reactor, and the loading of a new reagent into the reactor whilst displacing an equal volume of the </w:t>
      </w:r>
      <w:r w:rsidRPr="004B2038">
        <w:rPr>
          <w:sz w:val="24"/>
          <w:szCs w:val="24"/>
        </w:rPr>
        <w:t>current</w:t>
      </w:r>
      <w:r w:rsidR="00B63041" w:rsidRPr="004B2038">
        <w:rPr>
          <w:sz w:val="24"/>
          <w:szCs w:val="24"/>
        </w:rPr>
        <w:t xml:space="preserve"> solution. </w:t>
      </w:r>
      <w:r w:rsidRPr="004B2038">
        <w:rPr>
          <w:sz w:val="24"/>
          <w:szCs w:val="24"/>
        </w:rPr>
        <w:t xml:space="preserve">In addition, two complex process are available: the conduction of a device calibration, and the execution of a prolonged cell-free protein expression. </w:t>
      </w:r>
      <w:proofErr w:type="gramStart"/>
      <w:r w:rsidRPr="004B2038">
        <w:rPr>
          <w:sz w:val="24"/>
          <w:szCs w:val="24"/>
        </w:rPr>
        <w:t>All of</w:t>
      </w:r>
      <w:proofErr w:type="gramEnd"/>
      <w:r w:rsidRPr="004B2038">
        <w:rPr>
          <w:sz w:val="24"/>
          <w:szCs w:val="24"/>
        </w:rPr>
        <w:t xml:space="preserve"> the aforementioned processes can be easily executed from the main interface</w:t>
      </w:r>
      <w:r w:rsidR="00BA7D4D" w:rsidRPr="004B2038">
        <w:rPr>
          <w:sz w:val="24"/>
          <w:szCs w:val="24"/>
        </w:rPr>
        <w:t>, alongside the ability to configure multiple parameters to vary specific process settings such as the inflow channel, inflow vo</w:t>
      </w:r>
      <w:r w:rsidR="00283F17" w:rsidRPr="004B2038">
        <w:rPr>
          <w:sz w:val="24"/>
          <w:szCs w:val="24"/>
        </w:rPr>
        <w:t>lume, and mixing duration.</w:t>
      </w:r>
      <w:r w:rsidR="00877AF7">
        <w:rPr>
          <w:sz w:val="24"/>
          <w:szCs w:val="24"/>
        </w:rPr>
        <w:t xml:space="preserve"> </w:t>
      </w:r>
    </w:p>
    <w:p w:rsidR="00B63041" w:rsidRPr="004B2038" w:rsidRDefault="00B63041" w:rsidP="00877AF7">
      <w:pPr>
        <w:pStyle w:val="NoSpacing"/>
        <w:jc w:val="both"/>
        <w:rPr>
          <w:sz w:val="24"/>
          <w:szCs w:val="24"/>
        </w:rPr>
      </w:pPr>
    </w:p>
    <w:p w:rsidR="00550B10" w:rsidRDefault="00BA7D4D" w:rsidP="00877AF7">
      <w:pPr>
        <w:pStyle w:val="NoSpacing"/>
        <w:jc w:val="both"/>
        <w:rPr>
          <w:b/>
          <w:sz w:val="24"/>
          <w:szCs w:val="24"/>
        </w:rPr>
      </w:pPr>
      <w:r w:rsidRPr="004B2038">
        <w:rPr>
          <w:sz w:val="24"/>
          <w:szCs w:val="24"/>
        </w:rPr>
        <w:t>Due</w:t>
      </w:r>
      <w:r w:rsidR="00550B10" w:rsidRPr="004B2038">
        <w:rPr>
          <w:sz w:val="24"/>
          <w:szCs w:val="24"/>
        </w:rPr>
        <w:t xml:space="preserve"> to fluctuations in pressure and </w:t>
      </w:r>
      <w:r w:rsidRPr="004B2038">
        <w:rPr>
          <w:sz w:val="24"/>
          <w:szCs w:val="24"/>
        </w:rPr>
        <w:t xml:space="preserve">imperfections during </w:t>
      </w:r>
      <w:r w:rsidR="00550B10" w:rsidRPr="004B2038">
        <w:rPr>
          <w:sz w:val="24"/>
          <w:szCs w:val="24"/>
        </w:rPr>
        <w:t xml:space="preserve">microfluidic device fabrication, the volume of fluid displaced during a single injection cycle can vary between devices. As such, </w:t>
      </w:r>
      <w:r w:rsidR="00FE3464" w:rsidRPr="004B2038">
        <w:rPr>
          <w:sz w:val="24"/>
          <w:szCs w:val="24"/>
        </w:rPr>
        <w:t>prior to</w:t>
      </w:r>
      <w:r w:rsidR="00550B10" w:rsidRPr="004B2038">
        <w:rPr>
          <w:sz w:val="24"/>
          <w:szCs w:val="24"/>
        </w:rPr>
        <w:t xml:space="preserve"> </w:t>
      </w:r>
      <w:r w:rsidRPr="004B2038">
        <w:rPr>
          <w:sz w:val="24"/>
          <w:szCs w:val="24"/>
        </w:rPr>
        <w:t xml:space="preserve">performing </w:t>
      </w:r>
      <w:r w:rsidR="00550B10" w:rsidRPr="004B2038">
        <w:rPr>
          <w:sz w:val="24"/>
          <w:szCs w:val="24"/>
        </w:rPr>
        <w:t>IVTT experiments, the displaced reactor volume per injection cycle</w:t>
      </w:r>
      <w:r w:rsidR="00FE3464" w:rsidRPr="004B2038">
        <w:rPr>
          <w:sz w:val="24"/>
          <w:szCs w:val="24"/>
        </w:rPr>
        <w:t xml:space="preserve"> (</w:t>
      </w:r>
      <w:r w:rsidR="00FE3464" w:rsidRPr="00877AF7">
        <w:rPr>
          <w:b/>
          <w:sz w:val="24"/>
          <w:szCs w:val="24"/>
        </w:rPr>
        <w:t>Refresh Fraction</w:t>
      </w:r>
      <w:r w:rsidR="00FE3464" w:rsidRPr="004B2038">
        <w:rPr>
          <w:sz w:val="24"/>
          <w:szCs w:val="24"/>
        </w:rPr>
        <w:t>)</w:t>
      </w:r>
      <w:r w:rsidR="00550B10" w:rsidRPr="004B2038">
        <w:rPr>
          <w:sz w:val="24"/>
          <w:szCs w:val="24"/>
        </w:rPr>
        <w:t xml:space="preserve"> was determined</w:t>
      </w:r>
      <w:r w:rsidR="00FE3464" w:rsidRPr="004B2038">
        <w:rPr>
          <w:sz w:val="24"/>
          <w:szCs w:val="24"/>
        </w:rPr>
        <w:t>. This</w:t>
      </w:r>
      <w:r w:rsidRPr="004B2038">
        <w:rPr>
          <w:sz w:val="24"/>
          <w:szCs w:val="24"/>
        </w:rPr>
        <w:t xml:space="preserve"> calibration requires</w:t>
      </w:r>
      <w:r w:rsidR="00550B10" w:rsidRPr="004B2038">
        <w:rPr>
          <w:sz w:val="24"/>
          <w:szCs w:val="24"/>
        </w:rPr>
        <w:t xml:space="preserve"> the filling of all eight reactors with a fluorescent reference s</w:t>
      </w:r>
      <w:r w:rsidRPr="004B2038">
        <w:rPr>
          <w:sz w:val="24"/>
          <w:szCs w:val="24"/>
        </w:rPr>
        <w:t>olution. In this</w:t>
      </w:r>
      <w:r w:rsidR="00550B10" w:rsidRPr="004B2038">
        <w:rPr>
          <w:sz w:val="24"/>
          <w:szCs w:val="24"/>
        </w:rPr>
        <w:t xml:space="preserve"> case, </w:t>
      </w:r>
      <w:r w:rsidR="000D28F5" w:rsidRPr="004B2038">
        <w:rPr>
          <w:sz w:val="24"/>
          <w:szCs w:val="24"/>
        </w:rPr>
        <w:t>a</w:t>
      </w:r>
      <w:r w:rsidR="00550B10" w:rsidRPr="004B2038">
        <w:rPr>
          <w:sz w:val="24"/>
          <w:szCs w:val="24"/>
        </w:rPr>
        <w:t xml:space="preserve"> purified FITC-dextran solution (25 μM) was used. Subsequently, the reactors </w:t>
      </w:r>
      <w:r w:rsidR="00283F17" w:rsidRPr="004B2038">
        <w:rPr>
          <w:sz w:val="24"/>
          <w:szCs w:val="24"/>
        </w:rPr>
        <w:t xml:space="preserve">are </w:t>
      </w:r>
      <w:r w:rsidR="00550B10" w:rsidRPr="004B2038">
        <w:rPr>
          <w:sz w:val="24"/>
          <w:szCs w:val="24"/>
        </w:rPr>
        <w:t>diluted 1</w:t>
      </w:r>
      <w:r w:rsidRPr="004B2038">
        <w:rPr>
          <w:sz w:val="24"/>
          <w:szCs w:val="24"/>
        </w:rPr>
        <w:t>0</w:t>
      </w:r>
      <w:r w:rsidR="00550B10" w:rsidRPr="004B2038">
        <w:rPr>
          <w:sz w:val="24"/>
          <w:szCs w:val="24"/>
        </w:rPr>
        <w:t xml:space="preserve"> times with </w:t>
      </w:r>
      <w:r w:rsidR="002603F6" w:rsidRPr="004B2038">
        <w:rPr>
          <w:sz w:val="24"/>
          <w:szCs w:val="24"/>
        </w:rPr>
        <w:t>ultrapure</w:t>
      </w:r>
      <w:r w:rsidR="00550B10" w:rsidRPr="004B2038">
        <w:rPr>
          <w:sz w:val="24"/>
          <w:szCs w:val="24"/>
        </w:rPr>
        <w:t xml:space="preserve"> water. By measuring the decrease in fluorescence per dilution cycle</w:t>
      </w:r>
      <w:r w:rsidRPr="004B2038">
        <w:rPr>
          <w:sz w:val="24"/>
          <w:szCs w:val="24"/>
        </w:rPr>
        <w:t xml:space="preserve"> for each reactor</w:t>
      </w:r>
      <w:r w:rsidR="00550B10" w:rsidRPr="004B2038">
        <w:rPr>
          <w:sz w:val="24"/>
          <w:szCs w:val="24"/>
        </w:rPr>
        <w:t xml:space="preserve">, the volume of fluid displaced during a single injection cycle was determined. Within the </w:t>
      </w:r>
      <w:r w:rsidR="002603F6" w:rsidRPr="004B2038">
        <w:rPr>
          <w:sz w:val="24"/>
          <w:szCs w:val="24"/>
        </w:rPr>
        <w:t xml:space="preserve">control </w:t>
      </w:r>
      <w:r w:rsidRPr="004B2038">
        <w:rPr>
          <w:sz w:val="24"/>
          <w:szCs w:val="24"/>
        </w:rPr>
        <w:t xml:space="preserve">software, this value (the </w:t>
      </w:r>
      <w:r w:rsidRPr="00877AF7">
        <w:rPr>
          <w:b/>
          <w:sz w:val="24"/>
          <w:szCs w:val="24"/>
        </w:rPr>
        <w:t>R</w:t>
      </w:r>
      <w:r w:rsidR="00550B10" w:rsidRPr="00877AF7">
        <w:rPr>
          <w:b/>
          <w:sz w:val="24"/>
          <w:szCs w:val="24"/>
        </w:rPr>
        <w:t xml:space="preserve">efresh </w:t>
      </w:r>
      <w:r w:rsidRPr="00877AF7">
        <w:rPr>
          <w:b/>
          <w:sz w:val="24"/>
          <w:szCs w:val="24"/>
        </w:rPr>
        <w:t>Ratio</w:t>
      </w:r>
      <w:r w:rsidR="00550B10" w:rsidRPr="004B2038">
        <w:rPr>
          <w:sz w:val="24"/>
          <w:szCs w:val="24"/>
        </w:rPr>
        <w:t xml:space="preserve">) was recorded for use during the IVTT experiment. </w:t>
      </w:r>
      <w:r w:rsidRPr="004B2038">
        <w:rPr>
          <w:sz w:val="24"/>
          <w:szCs w:val="24"/>
        </w:rPr>
        <w:t xml:space="preserve">Crucially, to account for variations in the flow rate across the device, as well as discrepancies in the individual reactor volumes, the </w:t>
      </w:r>
      <w:r w:rsidRPr="00877AF7">
        <w:rPr>
          <w:b/>
          <w:sz w:val="24"/>
          <w:szCs w:val="24"/>
        </w:rPr>
        <w:t>Refresh</w:t>
      </w:r>
      <w:r w:rsidRPr="004B2038">
        <w:rPr>
          <w:i/>
          <w:sz w:val="24"/>
          <w:szCs w:val="24"/>
        </w:rPr>
        <w:t xml:space="preserve"> </w:t>
      </w:r>
      <w:r w:rsidRPr="00877AF7">
        <w:rPr>
          <w:b/>
          <w:sz w:val="24"/>
          <w:szCs w:val="24"/>
        </w:rPr>
        <w:t>Ratio</w:t>
      </w:r>
      <w:r w:rsidRPr="004B2038">
        <w:rPr>
          <w:i/>
          <w:sz w:val="24"/>
          <w:szCs w:val="24"/>
        </w:rPr>
        <w:t xml:space="preserve"> </w:t>
      </w:r>
      <w:r w:rsidR="00283F17" w:rsidRPr="004B2038">
        <w:rPr>
          <w:sz w:val="24"/>
          <w:szCs w:val="24"/>
        </w:rPr>
        <w:t xml:space="preserve">is determined and stored for each individual reactor. </w:t>
      </w:r>
      <w:r w:rsidR="00550B10" w:rsidRPr="004B2038">
        <w:rPr>
          <w:sz w:val="24"/>
          <w:szCs w:val="24"/>
        </w:rPr>
        <w:t xml:space="preserve">The sequence of filling and diluting the reactors was conducted automatically using the </w:t>
      </w:r>
      <w:r w:rsidR="00550B10" w:rsidRPr="00877AF7">
        <w:rPr>
          <w:b/>
          <w:sz w:val="24"/>
          <w:szCs w:val="24"/>
        </w:rPr>
        <w:t>Perform Calibration</w:t>
      </w:r>
      <w:r w:rsidR="00550B10" w:rsidRPr="004B2038">
        <w:rPr>
          <w:sz w:val="24"/>
          <w:szCs w:val="24"/>
        </w:rPr>
        <w:t xml:space="preserve"> program which forms part of the </w:t>
      </w:r>
      <w:r w:rsidR="002603F6" w:rsidRPr="004B2038">
        <w:rPr>
          <w:sz w:val="24"/>
          <w:szCs w:val="24"/>
        </w:rPr>
        <w:t xml:space="preserve">control </w:t>
      </w:r>
      <w:r w:rsidR="00550B10" w:rsidRPr="004B2038">
        <w:rPr>
          <w:sz w:val="24"/>
          <w:szCs w:val="24"/>
        </w:rPr>
        <w:t>software.</w:t>
      </w:r>
      <w:r w:rsidR="00877AF7">
        <w:rPr>
          <w:sz w:val="24"/>
          <w:szCs w:val="24"/>
        </w:rPr>
        <w:t xml:space="preserve"> </w:t>
      </w:r>
      <w:r w:rsidR="00550B10" w:rsidRPr="004B2038">
        <w:rPr>
          <w:sz w:val="24"/>
          <w:szCs w:val="24"/>
        </w:rPr>
        <w:t xml:space="preserve">The results of the calibration experiment are shown in </w:t>
      </w:r>
      <w:r w:rsidR="009953D3" w:rsidRPr="004B2038">
        <w:rPr>
          <w:b/>
          <w:sz w:val="24"/>
          <w:szCs w:val="24"/>
        </w:rPr>
        <w:t>F</w:t>
      </w:r>
      <w:r w:rsidR="00550B10" w:rsidRPr="004B2038">
        <w:rPr>
          <w:b/>
          <w:sz w:val="24"/>
          <w:szCs w:val="24"/>
        </w:rPr>
        <w:t xml:space="preserve">igure </w:t>
      </w:r>
      <w:r w:rsidR="00B34D72" w:rsidRPr="004B2038">
        <w:rPr>
          <w:b/>
          <w:sz w:val="24"/>
          <w:szCs w:val="24"/>
        </w:rPr>
        <w:t>8</w:t>
      </w:r>
      <w:r w:rsidR="00550B10" w:rsidRPr="004B2038">
        <w:rPr>
          <w:b/>
          <w:sz w:val="24"/>
          <w:szCs w:val="24"/>
        </w:rPr>
        <w:t>.</w:t>
      </w:r>
    </w:p>
    <w:p w:rsidR="00877AF7" w:rsidRPr="004B2038" w:rsidRDefault="00877AF7" w:rsidP="00877AF7">
      <w:pPr>
        <w:pStyle w:val="NoSpacing"/>
        <w:jc w:val="both"/>
        <w:rPr>
          <w:sz w:val="24"/>
          <w:szCs w:val="24"/>
        </w:rPr>
      </w:pPr>
    </w:p>
    <w:p w:rsidR="004370E7" w:rsidRPr="004B2038" w:rsidRDefault="0055467D" w:rsidP="00877AF7">
      <w:pPr>
        <w:pStyle w:val="NoSpacing"/>
        <w:jc w:val="both"/>
        <w:rPr>
          <w:b/>
          <w:sz w:val="24"/>
          <w:szCs w:val="24"/>
        </w:rPr>
      </w:pPr>
      <w:r w:rsidRPr="004B2038">
        <w:rPr>
          <w:sz w:val="24"/>
          <w:szCs w:val="24"/>
        </w:rPr>
        <w:t xml:space="preserve">The most complex pre-programmed process executes a long-duration IVTT experiment, allowing users to initiate the experiment and subsequently allow it to operate unattended until completion. </w:t>
      </w:r>
      <w:r w:rsidR="00B41E88" w:rsidRPr="004B2038">
        <w:rPr>
          <w:sz w:val="24"/>
          <w:szCs w:val="24"/>
        </w:rPr>
        <w:t>Throughout</w:t>
      </w:r>
      <w:r w:rsidR="00212755" w:rsidRPr="004B2038">
        <w:rPr>
          <w:sz w:val="24"/>
          <w:szCs w:val="24"/>
        </w:rPr>
        <w:t xml:space="preserve"> the experiment, reactors 1 and </w:t>
      </w:r>
      <w:r w:rsidR="00EE7FD4" w:rsidRPr="004B2038">
        <w:rPr>
          <w:sz w:val="24"/>
          <w:szCs w:val="24"/>
        </w:rPr>
        <w:t>5</w:t>
      </w:r>
      <w:r w:rsidR="00212755" w:rsidRPr="004B2038">
        <w:rPr>
          <w:sz w:val="24"/>
          <w:szCs w:val="24"/>
        </w:rPr>
        <w:t xml:space="preserve"> were used as </w:t>
      </w:r>
      <w:r w:rsidR="00EE7FD4" w:rsidRPr="004B2038">
        <w:rPr>
          <w:sz w:val="24"/>
          <w:szCs w:val="24"/>
        </w:rPr>
        <w:t xml:space="preserve">blanks, with only water being added </w:t>
      </w:r>
      <w:r w:rsidR="00504D03" w:rsidRPr="004B2038">
        <w:rPr>
          <w:sz w:val="24"/>
          <w:szCs w:val="24"/>
        </w:rPr>
        <w:t xml:space="preserve">to the reactors </w:t>
      </w:r>
      <w:r w:rsidR="00EE7FD4" w:rsidRPr="004B2038">
        <w:rPr>
          <w:sz w:val="24"/>
          <w:szCs w:val="24"/>
        </w:rPr>
        <w:t>during dilutions. Reactors 2 and 6 were util</w:t>
      </w:r>
      <w:r w:rsidR="00996447" w:rsidRPr="00996447">
        <w:rPr>
          <w:sz w:val="24"/>
          <w:szCs w:val="24"/>
        </w:rPr>
        <w:t>ize</w:t>
      </w:r>
      <w:r w:rsidR="00EE7FD4" w:rsidRPr="004B2038">
        <w:rPr>
          <w:sz w:val="24"/>
          <w:szCs w:val="24"/>
        </w:rPr>
        <w:t xml:space="preserve">d as </w:t>
      </w:r>
      <w:r w:rsidR="00212755" w:rsidRPr="004B2038">
        <w:rPr>
          <w:sz w:val="24"/>
          <w:szCs w:val="24"/>
        </w:rPr>
        <w:t xml:space="preserve">negative controls and </w:t>
      </w:r>
      <w:r w:rsidR="00504D03" w:rsidRPr="004B2038">
        <w:rPr>
          <w:sz w:val="24"/>
          <w:szCs w:val="24"/>
        </w:rPr>
        <w:t>contained only</w:t>
      </w:r>
      <w:r w:rsidR="00EE7FD4" w:rsidRPr="004B2038">
        <w:rPr>
          <w:sz w:val="24"/>
          <w:szCs w:val="24"/>
        </w:rPr>
        <w:t xml:space="preserve"> </w:t>
      </w:r>
      <w:r w:rsidR="002E0C9A" w:rsidRPr="004B2038">
        <w:rPr>
          <w:sz w:val="24"/>
          <w:szCs w:val="24"/>
        </w:rPr>
        <w:t>IVTT reaction solution</w:t>
      </w:r>
      <w:r w:rsidR="00EE7FD4" w:rsidRPr="004B2038">
        <w:rPr>
          <w:sz w:val="24"/>
          <w:szCs w:val="24"/>
        </w:rPr>
        <w:t xml:space="preserve"> and </w:t>
      </w:r>
      <w:r w:rsidR="002603F6" w:rsidRPr="004B2038">
        <w:rPr>
          <w:sz w:val="24"/>
          <w:szCs w:val="24"/>
        </w:rPr>
        <w:t>ultrapure</w:t>
      </w:r>
      <w:r w:rsidR="00EE7FD4" w:rsidRPr="004B2038">
        <w:rPr>
          <w:sz w:val="24"/>
          <w:szCs w:val="24"/>
        </w:rPr>
        <w:t xml:space="preserve"> water. The remaining reactors (3, 4, 7, </w:t>
      </w:r>
      <w:r w:rsidR="00606419" w:rsidRPr="004B2038">
        <w:rPr>
          <w:sz w:val="24"/>
          <w:szCs w:val="24"/>
        </w:rPr>
        <w:t xml:space="preserve">and </w:t>
      </w:r>
      <w:r w:rsidR="00EE7FD4" w:rsidRPr="004B2038">
        <w:rPr>
          <w:sz w:val="24"/>
          <w:szCs w:val="24"/>
        </w:rPr>
        <w:t>8</w:t>
      </w:r>
      <w:r w:rsidR="00FA294B" w:rsidRPr="004B2038">
        <w:rPr>
          <w:sz w:val="24"/>
          <w:szCs w:val="24"/>
        </w:rPr>
        <w:t>) contained</w:t>
      </w:r>
      <w:r w:rsidR="002E0C9A" w:rsidRPr="004B2038">
        <w:rPr>
          <w:sz w:val="24"/>
          <w:szCs w:val="24"/>
        </w:rPr>
        <w:t xml:space="preserve"> the IVTT reaction solutions and</w:t>
      </w:r>
      <w:r w:rsidR="00FA294B" w:rsidRPr="004B2038">
        <w:rPr>
          <w:sz w:val="24"/>
          <w:szCs w:val="24"/>
        </w:rPr>
        <w:t xml:space="preserve"> </w:t>
      </w:r>
      <w:r w:rsidRPr="004B2038">
        <w:rPr>
          <w:sz w:val="24"/>
          <w:szCs w:val="24"/>
        </w:rPr>
        <w:t xml:space="preserve">2.5 </w:t>
      </w:r>
      <w:proofErr w:type="spellStart"/>
      <w:r w:rsidRPr="004B2038">
        <w:rPr>
          <w:sz w:val="24"/>
          <w:szCs w:val="24"/>
        </w:rPr>
        <w:t>nM</w:t>
      </w:r>
      <w:proofErr w:type="spellEnd"/>
      <w:r w:rsidRPr="004B2038">
        <w:rPr>
          <w:sz w:val="24"/>
          <w:szCs w:val="24"/>
        </w:rPr>
        <w:t xml:space="preserve"> of linear </w:t>
      </w:r>
      <w:r w:rsidR="00FA294B" w:rsidRPr="004B2038">
        <w:rPr>
          <w:sz w:val="24"/>
          <w:szCs w:val="24"/>
        </w:rPr>
        <w:t>DNA</w:t>
      </w:r>
      <w:r w:rsidRPr="004B2038">
        <w:rPr>
          <w:sz w:val="24"/>
          <w:szCs w:val="24"/>
        </w:rPr>
        <w:t xml:space="preserve"> coding for the </w:t>
      </w:r>
      <w:proofErr w:type="spellStart"/>
      <w:r w:rsidRPr="004B2038">
        <w:rPr>
          <w:sz w:val="24"/>
          <w:szCs w:val="24"/>
        </w:rPr>
        <w:t>deGFP</w:t>
      </w:r>
      <w:proofErr w:type="spellEnd"/>
      <w:r w:rsidRPr="004B2038">
        <w:rPr>
          <w:sz w:val="24"/>
          <w:szCs w:val="24"/>
        </w:rPr>
        <w:t xml:space="preserve"> gene.</w:t>
      </w:r>
      <w:r w:rsidR="00FA294B" w:rsidRPr="004B2038">
        <w:rPr>
          <w:sz w:val="24"/>
          <w:szCs w:val="24"/>
        </w:rPr>
        <w:t xml:space="preserve"> </w:t>
      </w:r>
      <w:r w:rsidRPr="004B2038">
        <w:rPr>
          <w:sz w:val="24"/>
          <w:szCs w:val="24"/>
        </w:rPr>
        <w:t>Initiali</w:t>
      </w:r>
      <w:r w:rsidR="00B41E88" w:rsidRPr="004B2038">
        <w:rPr>
          <w:sz w:val="24"/>
          <w:szCs w:val="24"/>
        </w:rPr>
        <w:t xml:space="preserve">sation of the reactors </w:t>
      </w:r>
      <w:r w:rsidR="007A27B7" w:rsidRPr="004B2038">
        <w:rPr>
          <w:sz w:val="24"/>
          <w:szCs w:val="24"/>
        </w:rPr>
        <w:t>is achieved by</w:t>
      </w:r>
      <w:r w:rsidRPr="004B2038">
        <w:rPr>
          <w:sz w:val="24"/>
          <w:szCs w:val="24"/>
        </w:rPr>
        <w:t xml:space="preserve"> </w:t>
      </w:r>
      <w:r w:rsidR="002E0C9A" w:rsidRPr="004B2038">
        <w:rPr>
          <w:sz w:val="24"/>
          <w:szCs w:val="24"/>
        </w:rPr>
        <w:t xml:space="preserve">fully </w:t>
      </w:r>
      <w:r w:rsidRPr="004B2038">
        <w:rPr>
          <w:sz w:val="24"/>
          <w:szCs w:val="24"/>
        </w:rPr>
        <w:t xml:space="preserve">filling </w:t>
      </w:r>
      <w:r w:rsidR="002E0C9A" w:rsidRPr="004B2038">
        <w:rPr>
          <w:sz w:val="24"/>
          <w:szCs w:val="24"/>
        </w:rPr>
        <w:t>all the</w:t>
      </w:r>
      <w:r w:rsidRPr="004B2038">
        <w:rPr>
          <w:sz w:val="24"/>
          <w:szCs w:val="24"/>
        </w:rPr>
        <w:t xml:space="preserve"> </w:t>
      </w:r>
      <w:r w:rsidR="002E0C9A" w:rsidRPr="004B2038">
        <w:rPr>
          <w:sz w:val="24"/>
          <w:szCs w:val="24"/>
        </w:rPr>
        <w:t xml:space="preserve">reactors </w:t>
      </w:r>
      <w:r w:rsidR="00130E4E" w:rsidRPr="004B2038">
        <w:rPr>
          <w:sz w:val="24"/>
          <w:szCs w:val="24"/>
        </w:rPr>
        <w:t>(excluding 1 and 5)</w:t>
      </w:r>
      <w:r w:rsidR="002E0C9A" w:rsidRPr="004B2038">
        <w:rPr>
          <w:sz w:val="24"/>
          <w:szCs w:val="24"/>
        </w:rPr>
        <w:t xml:space="preserve"> </w:t>
      </w:r>
      <w:r w:rsidRPr="004B2038">
        <w:rPr>
          <w:sz w:val="24"/>
          <w:szCs w:val="24"/>
        </w:rPr>
        <w:t xml:space="preserve">with the IVTT reaction solution, </w:t>
      </w:r>
      <w:r w:rsidR="00130E4E" w:rsidRPr="004B2038">
        <w:rPr>
          <w:sz w:val="24"/>
          <w:szCs w:val="24"/>
        </w:rPr>
        <w:t>before</w:t>
      </w:r>
      <w:r w:rsidRPr="004B2038">
        <w:rPr>
          <w:sz w:val="24"/>
          <w:szCs w:val="24"/>
        </w:rPr>
        <w:t xml:space="preserve"> 25</w:t>
      </w:r>
      <w:r w:rsidR="00B0436D" w:rsidRPr="00B0436D">
        <w:rPr>
          <w:sz w:val="24"/>
          <w:szCs w:val="24"/>
        </w:rPr>
        <w:t>%</w:t>
      </w:r>
      <w:r w:rsidR="007B2001" w:rsidRPr="004B2038">
        <w:rPr>
          <w:sz w:val="24"/>
          <w:szCs w:val="24"/>
        </w:rPr>
        <w:t xml:space="preserve"> </w:t>
      </w:r>
      <w:r w:rsidR="00B41E88" w:rsidRPr="004B2038">
        <w:rPr>
          <w:sz w:val="24"/>
          <w:szCs w:val="24"/>
        </w:rPr>
        <w:t>of the reactor volume was</w:t>
      </w:r>
      <w:r w:rsidRPr="004B2038">
        <w:rPr>
          <w:sz w:val="24"/>
          <w:szCs w:val="24"/>
        </w:rPr>
        <w:t xml:space="preserve"> displaced with </w:t>
      </w:r>
      <w:r w:rsidR="002603F6" w:rsidRPr="004B2038">
        <w:rPr>
          <w:sz w:val="24"/>
          <w:szCs w:val="24"/>
        </w:rPr>
        <w:t>ultrapure</w:t>
      </w:r>
      <w:r w:rsidRPr="004B2038">
        <w:rPr>
          <w:sz w:val="24"/>
          <w:szCs w:val="24"/>
        </w:rPr>
        <w:t xml:space="preserve"> water. </w:t>
      </w:r>
      <w:r w:rsidR="007B2001" w:rsidRPr="004B2038">
        <w:rPr>
          <w:sz w:val="24"/>
          <w:szCs w:val="24"/>
        </w:rPr>
        <w:lastRenderedPageBreak/>
        <w:t xml:space="preserve">Hereafter, the periodic injection of reagents into the reactors was initiated. </w:t>
      </w:r>
      <w:r w:rsidR="00212755" w:rsidRPr="004B2038">
        <w:rPr>
          <w:sz w:val="24"/>
          <w:szCs w:val="24"/>
        </w:rPr>
        <w:t xml:space="preserve">The </w:t>
      </w:r>
      <w:r w:rsidR="007B2001" w:rsidRPr="004B2038">
        <w:rPr>
          <w:sz w:val="24"/>
          <w:szCs w:val="24"/>
        </w:rPr>
        <w:t>experiment</w:t>
      </w:r>
      <w:r w:rsidR="00212755" w:rsidRPr="004B2038">
        <w:rPr>
          <w:sz w:val="24"/>
          <w:szCs w:val="24"/>
        </w:rPr>
        <w:t xml:space="preserve"> was conducted such that new reagents were injected into the reactors every </w:t>
      </w:r>
      <w:r w:rsidR="009953D3" w:rsidRPr="004B2038">
        <w:rPr>
          <w:sz w:val="24"/>
          <w:szCs w:val="24"/>
        </w:rPr>
        <w:t>14.7</w:t>
      </w:r>
      <w:r w:rsidR="00212755" w:rsidRPr="004B2038">
        <w:rPr>
          <w:b/>
          <w:sz w:val="24"/>
          <w:szCs w:val="24"/>
        </w:rPr>
        <w:t xml:space="preserve"> </w:t>
      </w:r>
      <w:r w:rsidR="00212755" w:rsidRPr="004B2038">
        <w:rPr>
          <w:sz w:val="24"/>
          <w:szCs w:val="24"/>
        </w:rPr>
        <w:t>minutes,</w:t>
      </w:r>
      <w:r w:rsidRPr="004B2038">
        <w:rPr>
          <w:sz w:val="24"/>
          <w:szCs w:val="24"/>
        </w:rPr>
        <w:t xml:space="preserve"> wit</w:t>
      </w:r>
      <w:r w:rsidR="00B41E88" w:rsidRPr="004B2038">
        <w:rPr>
          <w:sz w:val="24"/>
          <w:szCs w:val="24"/>
        </w:rPr>
        <w:t>h 30</w:t>
      </w:r>
      <w:r w:rsidR="00B0436D" w:rsidRPr="00B0436D">
        <w:rPr>
          <w:sz w:val="24"/>
          <w:szCs w:val="24"/>
        </w:rPr>
        <w:t>%</w:t>
      </w:r>
      <w:r w:rsidR="00212755" w:rsidRPr="004B2038">
        <w:rPr>
          <w:sz w:val="24"/>
          <w:szCs w:val="24"/>
        </w:rPr>
        <w:t xml:space="preserve"> of the reactor volume being displaced during each </w:t>
      </w:r>
      <w:r w:rsidR="00B41E88" w:rsidRPr="004B2038">
        <w:rPr>
          <w:sz w:val="24"/>
          <w:szCs w:val="24"/>
        </w:rPr>
        <w:t>dilution</w:t>
      </w:r>
      <w:r w:rsidR="00212755" w:rsidRPr="004B2038">
        <w:rPr>
          <w:sz w:val="24"/>
          <w:szCs w:val="24"/>
        </w:rPr>
        <w:t xml:space="preserve"> cycle. </w:t>
      </w:r>
      <w:r w:rsidR="00FA294B" w:rsidRPr="004B2038">
        <w:rPr>
          <w:sz w:val="24"/>
          <w:szCs w:val="24"/>
        </w:rPr>
        <w:t>The composition of each injection was such that 75</w:t>
      </w:r>
      <w:r w:rsidR="00B0436D" w:rsidRPr="00B0436D">
        <w:rPr>
          <w:sz w:val="24"/>
          <w:szCs w:val="24"/>
        </w:rPr>
        <w:t>%</w:t>
      </w:r>
      <w:r w:rsidR="00FA294B" w:rsidRPr="004B2038">
        <w:rPr>
          <w:sz w:val="24"/>
          <w:szCs w:val="24"/>
        </w:rPr>
        <w:t xml:space="preserve"> of the injected fluid comprised fresh</w:t>
      </w:r>
      <w:r w:rsidR="00212755" w:rsidRPr="004B2038">
        <w:rPr>
          <w:sz w:val="24"/>
          <w:szCs w:val="24"/>
        </w:rPr>
        <w:t xml:space="preserve"> IVTT </w:t>
      </w:r>
      <w:r w:rsidRPr="004B2038">
        <w:rPr>
          <w:sz w:val="24"/>
          <w:szCs w:val="24"/>
        </w:rPr>
        <w:t>solution, whilst the</w:t>
      </w:r>
      <w:r w:rsidR="00FA294B" w:rsidRPr="004B2038">
        <w:rPr>
          <w:sz w:val="24"/>
          <w:szCs w:val="24"/>
        </w:rPr>
        <w:t xml:space="preserve"> remaining 25</w:t>
      </w:r>
      <w:r w:rsidR="00B0436D" w:rsidRPr="00B0436D">
        <w:rPr>
          <w:sz w:val="24"/>
          <w:szCs w:val="24"/>
        </w:rPr>
        <w:t>%</w:t>
      </w:r>
      <w:r w:rsidR="00FA294B" w:rsidRPr="004B2038">
        <w:rPr>
          <w:sz w:val="24"/>
          <w:szCs w:val="24"/>
        </w:rPr>
        <w:t xml:space="preserve"> </w:t>
      </w:r>
      <w:r w:rsidR="00D46421" w:rsidRPr="004B2038">
        <w:rPr>
          <w:sz w:val="24"/>
          <w:szCs w:val="24"/>
        </w:rPr>
        <w:t>consisted of</w:t>
      </w:r>
      <w:r w:rsidRPr="004B2038">
        <w:rPr>
          <w:sz w:val="24"/>
          <w:szCs w:val="24"/>
        </w:rPr>
        <w:t xml:space="preserve"> either DNA or </w:t>
      </w:r>
      <w:r w:rsidR="002603F6" w:rsidRPr="004B2038">
        <w:rPr>
          <w:sz w:val="24"/>
          <w:szCs w:val="24"/>
        </w:rPr>
        <w:t>ultrapure</w:t>
      </w:r>
      <w:r w:rsidRPr="004B2038">
        <w:rPr>
          <w:sz w:val="24"/>
          <w:szCs w:val="24"/>
        </w:rPr>
        <w:t xml:space="preserve"> </w:t>
      </w:r>
      <w:r w:rsidR="00B41E88" w:rsidRPr="004B2038">
        <w:rPr>
          <w:sz w:val="24"/>
          <w:szCs w:val="24"/>
        </w:rPr>
        <w:t>water</w:t>
      </w:r>
      <w:r w:rsidRPr="004B2038">
        <w:rPr>
          <w:sz w:val="24"/>
          <w:szCs w:val="24"/>
        </w:rPr>
        <w:t xml:space="preserve">. </w:t>
      </w:r>
      <w:r w:rsidR="00EE47F7" w:rsidRPr="004B2038">
        <w:rPr>
          <w:sz w:val="24"/>
          <w:szCs w:val="24"/>
        </w:rPr>
        <w:t>Following</w:t>
      </w:r>
      <w:r w:rsidR="007023C8" w:rsidRPr="004B2038">
        <w:rPr>
          <w:sz w:val="24"/>
          <w:szCs w:val="24"/>
        </w:rPr>
        <w:t xml:space="preserve"> each injection of new </w:t>
      </w:r>
      <w:proofErr w:type="gramStart"/>
      <w:r w:rsidR="007023C8" w:rsidRPr="004B2038">
        <w:rPr>
          <w:sz w:val="24"/>
          <w:szCs w:val="24"/>
        </w:rPr>
        <w:t>reagents</w:t>
      </w:r>
      <w:proofErr w:type="gramEnd"/>
      <w:r w:rsidR="007023C8" w:rsidRPr="004B2038">
        <w:rPr>
          <w:sz w:val="24"/>
          <w:szCs w:val="24"/>
        </w:rPr>
        <w:t xml:space="preserve"> the reactors </w:t>
      </w:r>
      <w:r w:rsidR="00EE47F7" w:rsidRPr="004B2038">
        <w:rPr>
          <w:sz w:val="24"/>
          <w:szCs w:val="24"/>
        </w:rPr>
        <w:t>were</w:t>
      </w:r>
      <w:r w:rsidR="00464970" w:rsidRPr="004B2038">
        <w:rPr>
          <w:sz w:val="24"/>
          <w:szCs w:val="24"/>
        </w:rPr>
        <w:t xml:space="preserve"> continuously mixed, after which</w:t>
      </w:r>
      <w:r w:rsidR="00E35094" w:rsidRPr="004B2038">
        <w:rPr>
          <w:sz w:val="24"/>
          <w:szCs w:val="24"/>
        </w:rPr>
        <w:t xml:space="preserve"> a fluorescence</w:t>
      </w:r>
      <w:r w:rsidR="007023C8" w:rsidRPr="004B2038">
        <w:rPr>
          <w:sz w:val="24"/>
          <w:szCs w:val="24"/>
        </w:rPr>
        <w:t xml:space="preserve"> image of each reactor </w:t>
      </w:r>
      <w:r w:rsidR="00EE47F7" w:rsidRPr="004B2038">
        <w:rPr>
          <w:sz w:val="24"/>
          <w:szCs w:val="24"/>
        </w:rPr>
        <w:t>was</w:t>
      </w:r>
      <w:r w:rsidR="009967C5" w:rsidRPr="004B2038">
        <w:rPr>
          <w:sz w:val="24"/>
          <w:szCs w:val="24"/>
        </w:rPr>
        <w:t xml:space="preserve"> recorded using the microscope</w:t>
      </w:r>
      <w:r w:rsidR="007023C8" w:rsidRPr="004B2038">
        <w:rPr>
          <w:sz w:val="24"/>
          <w:szCs w:val="24"/>
        </w:rPr>
        <w:t xml:space="preserve">. </w:t>
      </w:r>
      <w:r w:rsidR="00856854" w:rsidRPr="004B2038">
        <w:rPr>
          <w:sz w:val="24"/>
          <w:szCs w:val="24"/>
        </w:rPr>
        <w:t xml:space="preserve">The reaction was subsequently allowed to run </w:t>
      </w:r>
      <w:r w:rsidR="002E0C9A" w:rsidRPr="004B2038">
        <w:rPr>
          <w:sz w:val="24"/>
          <w:szCs w:val="24"/>
        </w:rPr>
        <w:t>continuously for 68</w:t>
      </w:r>
      <w:r w:rsidR="00856854" w:rsidRPr="004B2038">
        <w:rPr>
          <w:sz w:val="24"/>
          <w:szCs w:val="24"/>
        </w:rPr>
        <w:t xml:space="preserve"> cycles, resulting in an experimental duration of </w:t>
      </w:r>
      <w:r w:rsidR="002E0C9A" w:rsidRPr="004B2038">
        <w:rPr>
          <w:sz w:val="24"/>
          <w:szCs w:val="24"/>
        </w:rPr>
        <w:t>16.5</w:t>
      </w:r>
      <w:r w:rsidR="00856854" w:rsidRPr="004B2038">
        <w:rPr>
          <w:sz w:val="24"/>
          <w:szCs w:val="24"/>
        </w:rPr>
        <w:t xml:space="preserve"> h. The results of this experiment are given in </w:t>
      </w:r>
      <w:r w:rsidR="00B34D72" w:rsidRPr="004B2038">
        <w:rPr>
          <w:b/>
          <w:sz w:val="24"/>
          <w:szCs w:val="24"/>
        </w:rPr>
        <w:t>Figure 9</w:t>
      </w:r>
      <w:r w:rsidR="002E0C9A" w:rsidRPr="004B2038">
        <w:rPr>
          <w:b/>
          <w:sz w:val="24"/>
          <w:szCs w:val="24"/>
        </w:rPr>
        <w:t>.</w:t>
      </w:r>
    </w:p>
    <w:p w:rsidR="007023C8" w:rsidRPr="004B2038" w:rsidRDefault="007023C8" w:rsidP="00877AF7">
      <w:pPr>
        <w:pStyle w:val="NoSpacing"/>
        <w:jc w:val="both"/>
        <w:rPr>
          <w:sz w:val="24"/>
          <w:szCs w:val="24"/>
        </w:rPr>
      </w:pPr>
    </w:p>
    <w:p w:rsidR="007A27B7" w:rsidRPr="004B2038" w:rsidRDefault="007A27B7" w:rsidP="00877AF7">
      <w:pPr>
        <w:pStyle w:val="NoSpacing"/>
        <w:jc w:val="both"/>
        <w:rPr>
          <w:sz w:val="24"/>
          <w:szCs w:val="24"/>
        </w:rPr>
      </w:pPr>
      <w:r w:rsidRPr="004B2038">
        <w:rPr>
          <w:sz w:val="24"/>
          <w:szCs w:val="24"/>
        </w:rPr>
        <w:t>When performing</w:t>
      </w:r>
      <w:r w:rsidR="001258DC" w:rsidRPr="004B2038">
        <w:rPr>
          <w:sz w:val="24"/>
          <w:szCs w:val="24"/>
        </w:rPr>
        <w:t xml:space="preserve"> prolonged IVTT experiments, there are two main causes for the failure of a reaction; the introduction of air into the microfluidic device or the degradation of the IVTT reaction solution. The occurrence of air within the microfluidic device is most often the direct result of small air bubbles existing in the inflow solutions, which are subsequently injected into the microfluidic device. Upon entering the device, the presence of air inhibits the proper flow of fluids, whereby the reactions </w:t>
      </w:r>
      <w:r w:rsidR="000A413B" w:rsidRPr="004B2038">
        <w:rPr>
          <w:sz w:val="24"/>
          <w:szCs w:val="24"/>
        </w:rPr>
        <w:t>are no longer periodically refreshed leading to the formation</w:t>
      </w:r>
      <w:r w:rsidR="001258DC" w:rsidRPr="004B2038">
        <w:rPr>
          <w:sz w:val="24"/>
          <w:szCs w:val="24"/>
        </w:rPr>
        <w:t xml:space="preserve"> </w:t>
      </w:r>
      <w:r w:rsidR="000A413B" w:rsidRPr="004B2038">
        <w:rPr>
          <w:sz w:val="24"/>
          <w:szCs w:val="24"/>
        </w:rPr>
        <w:t xml:space="preserve">of batch reactions within the reactor rings. In some cases, the air is </w:t>
      </w:r>
      <w:r w:rsidR="00222422" w:rsidRPr="004B2038">
        <w:rPr>
          <w:sz w:val="24"/>
          <w:szCs w:val="24"/>
        </w:rPr>
        <w:t>slowly removed from the device by the</w:t>
      </w:r>
      <w:r w:rsidR="000A413B" w:rsidRPr="004B2038">
        <w:rPr>
          <w:sz w:val="24"/>
          <w:szCs w:val="24"/>
        </w:rPr>
        <w:t xml:space="preserve"> repeated flushing of reagent</w:t>
      </w:r>
      <w:r w:rsidR="009233DF" w:rsidRPr="004B2038">
        <w:rPr>
          <w:sz w:val="24"/>
          <w:szCs w:val="24"/>
        </w:rPr>
        <w:t xml:space="preserve">s, after which </w:t>
      </w:r>
      <w:r w:rsidR="000A413B" w:rsidRPr="004B2038">
        <w:rPr>
          <w:sz w:val="24"/>
          <w:szCs w:val="24"/>
        </w:rPr>
        <w:t xml:space="preserve">the reaction continues as intended </w:t>
      </w:r>
      <w:r w:rsidR="00222422" w:rsidRPr="004B2038">
        <w:rPr>
          <w:sz w:val="24"/>
          <w:szCs w:val="24"/>
        </w:rPr>
        <w:t>(</w:t>
      </w:r>
      <w:r w:rsidR="000A413B" w:rsidRPr="004B2038">
        <w:rPr>
          <w:sz w:val="24"/>
          <w:szCs w:val="24"/>
        </w:rPr>
        <w:t xml:space="preserve">as shown in </w:t>
      </w:r>
      <w:r w:rsidR="00B34D72" w:rsidRPr="004B2038">
        <w:rPr>
          <w:b/>
          <w:sz w:val="24"/>
          <w:szCs w:val="24"/>
        </w:rPr>
        <w:t>Figure 9</w:t>
      </w:r>
      <w:r w:rsidR="00222422" w:rsidRPr="004B2038">
        <w:rPr>
          <w:sz w:val="24"/>
          <w:szCs w:val="24"/>
        </w:rPr>
        <w:t>)</w:t>
      </w:r>
      <w:r w:rsidR="000A413B" w:rsidRPr="004B2038">
        <w:rPr>
          <w:sz w:val="24"/>
          <w:szCs w:val="24"/>
        </w:rPr>
        <w:t xml:space="preserve">. In other </w:t>
      </w:r>
      <w:proofErr w:type="gramStart"/>
      <w:r w:rsidR="000A413B" w:rsidRPr="004B2038">
        <w:rPr>
          <w:sz w:val="24"/>
          <w:szCs w:val="24"/>
        </w:rPr>
        <w:t>cases</w:t>
      </w:r>
      <w:proofErr w:type="gramEnd"/>
      <w:r w:rsidR="000A413B" w:rsidRPr="004B2038">
        <w:rPr>
          <w:sz w:val="24"/>
          <w:szCs w:val="24"/>
        </w:rPr>
        <w:t xml:space="preserve"> the air remains trapped, and can only be removed </w:t>
      </w:r>
      <w:r w:rsidR="00222422" w:rsidRPr="004B2038">
        <w:rPr>
          <w:sz w:val="24"/>
          <w:szCs w:val="24"/>
        </w:rPr>
        <w:t xml:space="preserve">by </w:t>
      </w:r>
      <w:r w:rsidR="002A0EEE" w:rsidRPr="004B2038">
        <w:rPr>
          <w:sz w:val="24"/>
          <w:szCs w:val="24"/>
        </w:rPr>
        <w:t>aborting the experiment and subsequently</w:t>
      </w:r>
      <w:r w:rsidR="000A413B" w:rsidRPr="004B2038">
        <w:rPr>
          <w:sz w:val="24"/>
          <w:szCs w:val="24"/>
        </w:rPr>
        <w:t xml:space="preserve"> applying continuous (high) pressure to the flow layer of the microfluidic device, analogous to the filling</w:t>
      </w:r>
      <w:r w:rsidR="00222422" w:rsidRPr="004B2038">
        <w:rPr>
          <w:sz w:val="24"/>
          <w:szCs w:val="24"/>
        </w:rPr>
        <w:t xml:space="preserve"> process described in S</w:t>
      </w:r>
      <w:r w:rsidR="000A413B" w:rsidRPr="004B2038">
        <w:rPr>
          <w:sz w:val="24"/>
          <w:szCs w:val="24"/>
        </w:rPr>
        <w:t xml:space="preserve">ection </w:t>
      </w:r>
      <w:r w:rsidR="009F4677">
        <w:rPr>
          <w:sz w:val="24"/>
          <w:szCs w:val="24"/>
        </w:rPr>
        <w:t>5.1</w:t>
      </w:r>
      <w:r w:rsidR="00222422" w:rsidRPr="004B2038">
        <w:rPr>
          <w:sz w:val="24"/>
          <w:szCs w:val="24"/>
        </w:rPr>
        <w:t xml:space="preserve"> of the protocols</w:t>
      </w:r>
      <w:r w:rsidR="000A413B" w:rsidRPr="004B2038">
        <w:rPr>
          <w:sz w:val="24"/>
          <w:szCs w:val="24"/>
        </w:rPr>
        <w:t xml:space="preserve">. </w:t>
      </w:r>
      <w:r w:rsidR="002A0EEE" w:rsidRPr="004B2038">
        <w:rPr>
          <w:sz w:val="24"/>
          <w:szCs w:val="24"/>
        </w:rPr>
        <w:t xml:space="preserve">During our experiments the cell lysate is stored in PTFE tubing on a Peltier element cooled to 4 °C. Both measures aid in limiting the degradation of the IVTT reaction solution over time, with the </w:t>
      </w:r>
      <w:r w:rsidR="00222422" w:rsidRPr="004B2038">
        <w:rPr>
          <w:sz w:val="24"/>
          <w:szCs w:val="24"/>
        </w:rPr>
        <w:t xml:space="preserve">inert </w:t>
      </w:r>
      <w:r w:rsidR="002A0EEE" w:rsidRPr="004B2038">
        <w:rPr>
          <w:sz w:val="24"/>
          <w:szCs w:val="24"/>
        </w:rPr>
        <w:t xml:space="preserve">PTFE tubing ensuring limited interaction between the tubing and the reaction solution and the cold temperatures preserving the functional (bio)molecular componentry required to perform IVTT. Should degradation </w:t>
      </w:r>
      <w:r w:rsidR="002C2495" w:rsidRPr="004B2038">
        <w:rPr>
          <w:sz w:val="24"/>
          <w:szCs w:val="24"/>
        </w:rPr>
        <w:t xml:space="preserve">of the reaction solution occur – as the result of insufficient cooling or undesired interactions between the reaction solution and the storage environment – then this will exhibit itself experimentally as a gradual reduction of </w:t>
      </w:r>
      <w:r w:rsidR="00222422" w:rsidRPr="004B2038">
        <w:rPr>
          <w:sz w:val="24"/>
          <w:szCs w:val="24"/>
        </w:rPr>
        <w:t>protein expression over time</w:t>
      </w:r>
      <w:r w:rsidR="002C2495" w:rsidRPr="004B2038">
        <w:rPr>
          <w:sz w:val="24"/>
          <w:szCs w:val="24"/>
        </w:rPr>
        <w:t xml:space="preserve">. Once degraded, the IVTT reaction solution cannot be recovered and a new experiment should be prepared. </w:t>
      </w:r>
    </w:p>
    <w:p w:rsidR="001258DC" w:rsidRPr="004B2038" w:rsidRDefault="001258DC" w:rsidP="00877AF7">
      <w:pPr>
        <w:pStyle w:val="NoSpacing"/>
        <w:jc w:val="both"/>
        <w:rPr>
          <w:sz w:val="24"/>
          <w:szCs w:val="24"/>
          <w:highlight w:val="yellow"/>
        </w:rPr>
      </w:pPr>
    </w:p>
    <w:p w:rsidR="00B36A42" w:rsidRPr="004B2038" w:rsidRDefault="004B2038" w:rsidP="00877AF7">
      <w:pPr>
        <w:pStyle w:val="NoSpacing"/>
        <w:jc w:val="both"/>
        <w:rPr>
          <w:b/>
          <w:sz w:val="24"/>
          <w:szCs w:val="24"/>
        </w:rPr>
      </w:pPr>
      <w:r>
        <w:rPr>
          <w:b/>
          <w:sz w:val="24"/>
          <w:szCs w:val="24"/>
        </w:rPr>
        <w:t>FIGURE LEGENDS:</w:t>
      </w:r>
    </w:p>
    <w:p w:rsidR="009D1ABF" w:rsidRPr="004B2038" w:rsidRDefault="009D1ABF" w:rsidP="00877AF7">
      <w:pPr>
        <w:spacing w:after="0" w:line="240" w:lineRule="auto"/>
        <w:jc w:val="both"/>
        <w:rPr>
          <w:rFonts w:ascii="Calibri" w:eastAsia="+mn-ea" w:hAnsi="Calibri" w:cs="+mn-cs"/>
          <w:color w:val="000000"/>
          <w:kern w:val="24"/>
          <w:sz w:val="24"/>
          <w:szCs w:val="24"/>
        </w:rPr>
      </w:pPr>
      <w:r w:rsidRPr="004B2038">
        <w:rPr>
          <w:rFonts w:ascii="Calibri" w:eastAsia="+mn-ea" w:hAnsi="Calibri" w:cs="+mn-cs"/>
          <w:b/>
          <w:bCs/>
          <w:color w:val="000000"/>
          <w:kern w:val="24"/>
          <w:sz w:val="24"/>
          <w:szCs w:val="24"/>
        </w:rPr>
        <w:t xml:space="preserve">Figure 1. The hardware setup required to perform continuous IVTT reactions. </w:t>
      </w:r>
      <w:r w:rsidR="00FE19E4" w:rsidRPr="00877AF7">
        <w:rPr>
          <w:rFonts w:ascii="Calibri" w:eastAsia="+mn-ea" w:hAnsi="Calibri" w:cs="+mn-cs"/>
          <w:b/>
          <w:bCs/>
          <w:color w:val="000000"/>
          <w:kern w:val="24"/>
          <w:sz w:val="24"/>
          <w:szCs w:val="24"/>
        </w:rPr>
        <w:t>A</w:t>
      </w:r>
      <w:r w:rsidR="00FE19E4" w:rsidRPr="004B2038">
        <w:rPr>
          <w:rFonts w:ascii="Calibri" w:eastAsia="+mn-ea" w:hAnsi="Calibri" w:cs="+mn-cs"/>
          <w:bCs/>
          <w:color w:val="000000"/>
          <w:kern w:val="24"/>
          <w:sz w:val="24"/>
          <w:szCs w:val="24"/>
        </w:rPr>
        <w:t xml:space="preserve">) Schematic of the hardware setup. </w:t>
      </w:r>
      <w:r w:rsidR="00FE19E4" w:rsidRPr="00877AF7">
        <w:rPr>
          <w:rFonts w:ascii="Calibri" w:eastAsia="+mn-ea" w:hAnsi="Calibri" w:cs="+mn-cs"/>
          <w:b/>
          <w:bCs/>
          <w:color w:val="000000"/>
          <w:kern w:val="24"/>
          <w:sz w:val="24"/>
          <w:szCs w:val="24"/>
        </w:rPr>
        <w:t>B</w:t>
      </w:r>
      <w:r w:rsidR="00FE19E4" w:rsidRPr="004B2038">
        <w:rPr>
          <w:rFonts w:ascii="Calibri" w:eastAsia="+mn-ea" w:hAnsi="Calibri" w:cs="+mn-cs"/>
          <w:bCs/>
          <w:color w:val="000000"/>
          <w:kern w:val="24"/>
          <w:sz w:val="24"/>
          <w:szCs w:val="24"/>
        </w:rPr>
        <w:t xml:space="preserve">) Photograph of the setup used throughout this manuscript. </w:t>
      </w:r>
      <w:r w:rsidRPr="004B2038">
        <w:rPr>
          <w:rFonts w:ascii="Calibri" w:eastAsia="+mn-ea" w:hAnsi="Calibri" w:cs="+mn-cs"/>
          <w:color w:val="000000"/>
          <w:kern w:val="24"/>
          <w:sz w:val="24"/>
          <w:szCs w:val="24"/>
        </w:rPr>
        <w:t xml:space="preserve">The implementation of a multilayer microfluidic device for continuous IVTT reactions requires an extensive hardware setup to regulate flow pressure, actuate control channels, heat and cool reactions and reagents, store fluids, and image the device during experiments. Experiments are performed at temperatures of 30 °C, which is achieved by placing the microscope within an incubator set to this temperature. To prevent deterioration of the IVTT reaction solution, it is stored within PTFE tubing coiled over the cold face of a Peltier element. The temperature of the Peltier element is set to 4 °C, with a water cooler and water block being used to maintain this temperature. Reagents which do not require cooling, are stored in fluid reservoirs outside of the microscope incubator. Constant pressure is applied to these reservoirs by a </w:t>
      </w:r>
      <w:proofErr w:type="gramStart"/>
      <w:r w:rsidRPr="004B2038">
        <w:rPr>
          <w:rFonts w:ascii="Calibri" w:eastAsia="+mn-ea" w:hAnsi="Calibri" w:cs="+mn-cs"/>
          <w:color w:val="000000"/>
          <w:kern w:val="24"/>
          <w:sz w:val="24"/>
          <w:szCs w:val="24"/>
        </w:rPr>
        <w:t>computer controlled</w:t>
      </w:r>
      <w:proofErr w:type="gramEnd"/>
      <w:r w:rsidRPr="004B2038">
        <w:rPr>
          <w:rFonts w:ascii="Calibri" w:eastAsia="+mn-ea" w:hAnsi="Calibri" w:cs="+mn-cs"/>
          <w:color w:val="000000"/>
          <w:kern w:val="24"/>
          <w:sz w:val="24"/>
          <w:szCs w:val="24"/>
        </w:rPr>
        <w:t xml:space="preserve"> pressure regulator. In this manner, the fluids are forced through the outlet tubing of the </w:t>
      </w:r>
      <w:r w:rsidRPr="004B2038">
        <w:rPr>
          <w:rFonts w:ascii="Calibri" w:eastAsia="+mn-ea" w:hAnsi="Calibri" w:cs="+mn-cs"/>
          <w:color w:val="000000"/>
          <w:kern w:val="24"/>
          <w:sz w:val="24"/>
          <w:szCs w:val="24"/>
        </w:rPr>
        <w:lastRenderedPageBreak/>
        <w:t xml:space="preserve">reservoirs, which connect directly to the inflow channels of the microfluidic device. Each of the control channels of the microfluidic device is connected to a pneumatic valve. The entire valve array is under constant pressure. Opening the valve, allows for pressurisation of the fluid within the tubing connecting the pneumatic valve to the control channel of the microfluidic device, thus opening and closing the PDMS membranes found within the microfluidic device. The pneumatic valves are opened and closed via a </w:t>
      </w:r>
      <w:r w:rsidR="002603F6" w:rsidRPr="004B2038">
        <w:rPr>
          <w:rFonts w:ascii="Calibri" w:eastAsia="+mn-ea" w:hAnsi="Calibri" w:cs="+mn-cs"/>
          <w:color w:val="000000"/>
          <w:kern w:val="24"/>
          <w:sz w:val="24"/>
          <w:szCs w:val="24"/>
        </w:rPr>
        <w:t xml:space="preserve">user </w:t>
      </w:r>
      <w:r w:rsidRPr="004B2038">
        <w:rPr>
          <w:rFonts w:ascii="Calibri" w:eastAsia="+mn-ea" w:hAnsi="Calibri" w:cs="+mn-cs"/>
          <w:color w:val="000000"/>
          <w:kern w:val="24"/>
          <w:sz w:val="24"/>
          <w:szCs w:val="24"/>
        </w:rPr>
        <w:t xml:space="preserve">interface which commands a </w:t>
      </w:r>
      <w:r w:rsidR="002603F6" w:rsidRPr="004B2038">
        <w:rPr>
          <w:rFonts w:ascii="Calibri" w:eastAsia="+mn-ea" w:hAnsi="Calibri" w:cs="+mn-cs"/>
          <w:color w:val="000000"/>
          <w:kern w:val="24"/>
          <w:sz w:val="24"/>
          <w:szCs w:val="24"/>
        </w:rPr>
        <w:t xml:space="preserve">fieldbus </w:t>
      </w:r>
      <w:r w:rsidRPr="004B2038">
        <w:rPr>
          <w:rFonts w:ascii="Calibri" w:eastAsia="+mn-ea" w:hAnsi="Calibri" w:cs="+mn-cs"/>
          <w:color w:val="000000"/>
          <w:kern w:val="24"/>
          <w:sz w:val="24"/>
          <w:szCs w:val="24"/>
        </w:rPr>
        <w:t xml:space="preserve">controller (not shown) to open and close specific pneumatic valves. </w:t>
      </w:r>
      <w:r w:rsidR="00464970" w:rsidRPr="004B2038">
        <w:rPr>
          <w:rFonts w:ascii="Calibri" w:eastAsia="+mn-ea" w:hAnsi="Calibri" w:cs="+mn-cs"/>
          <w:color w:val="000000"/>
          <w:kern w:val="24"/>
          <w:sz w:val="24"/>
          <w:szCs w:val="24"/>
        </w:rPr>
        <w:t xml:space="preserve">Figure adapted from </w:t>
      </w:r>
      <w:proofErr w:type="spellStart"/>
      <w:r w:rsidR="00464970" w:rsidRPr="004B2038">
        <w:rPr>
          <w:rFonts w:ascii="Calibri" w:eastAsia="+mn-ea" w:hAnsi="Calibri" w:cs="+mn-cs"/>
          <w:color w:val="000000"/>
          <w:kern w:val="24"/>
          <w:sz w:val="24"/>
          <w:szCs w:val="24"/>
        </w:rPr>
        <w:t>Yelleswarapu</w:t>
      </w:r>
      <w:proofErr w:type="spellEnd"/>
      <w:r w:rsidR="00464970" w:rsidRPr="004B2038">
        <w:rPr>
          <w:rFonts w:ascii="Calibri" w:eastAsia="+mn-ea" w:hAnsi="Calibri" w:cs="+mn-cs"/>
          <w:color w:val="000000"/>
          <w:kern w:val="24"/>
          <w:sz w:val="24"/>
          <w:szCs w:val="24"/>
        </w:rPr>
        <w:t xml:space="preserve"> </w:t>
      </w:r>
      <w:r w:rsidR="0002159A" w:rsidRPr="0002159A">
        <w:rPr>
          <w:rFonts w:ascii="Calibri" w:eastAsia="+mn-ea" w:hAnsi="Calibri" w:cs="+mn-cs"/>
          <w:color w:val="000000"/>
          <w:kern w:val="24"/>
          <w:sz w:val="24"/>
          <w:szCs w:val="24"/>
        </w:rPr>
        <w:t>et al.</w:t>
      </w:r>
      <w:r w:rsidR="00464970" w:rsidRPr="004B2038">
        <w:rPr>
          <w:rFonts w:ascii="Calibri" w:eastAsia="+mn-ea" w:hAnsi="Calibri" w:cs="+mn-cs"/>
          <w:i/>
          <w:color w:val="000000"/>
          <w:kern w:val="24"/>
          <w:sz w:val="24"/>
          <w:szCs w:val="24"/>
        </w:rPr>
        <w:fldChar w:fldCharType="begin" w:fldLock="1"/>
      </w:r>
      <w:r w:rsidR="00262AEE" w:rsidRPr="004B2038">
        <w:rPr>
          <w:rFonts w:ascii="Calibri" w:eastAsia="+mn-ea" w:hAnsi="Calibri" w:cs="+mn-cs"/>
          <w:i/>
          <w:color w:val="000000"/>
          <w:kern w:val="24"/>
          <w:sz w:val="24"/>
          <w:szCs w:val="24"/>
        </w:rPr>
        <w:instrText>ADDIN CSL_CITATION {"citationItems":[{"id":"ITEM-1","itemData":{"DOI":"10.1021/acssynbio.8b00300","ISSN":"2161-5063","abstract":"Cell-free transcription-translation provides a simplified prototyping environment to rapidly design and study synthetic networks. Despite the presence of a well characterised toolbox of genetic elements, examples of genetic networks that exhibit complex temporal behaviour are scarce. Here, we present a genetic oscillator implemented in an E.coli based cell-free system under steady-state conditions using microfluidic flow reactors. The oscillator has an activator-repressor motif which utilizes the native transcriptional machinery of E.coli; the RNAP and its associated sigma factors. We optimized a kinetic model with experimental data using an evolutionary algorithm to quantify the key regulatory model parameters. The functional modulation of the RNAP was investigated by coupling two oscillators driven by competing sigma factors, allowing the modification of network properties by means of passive transcriptional regulation.","author":[{"dropping-particle":"","family":"Yelleswarapu","given":"Maaruthy","non-dropping-particle":"","parse-names":false,"suffix":""},{"dropping-particle":"","family":"Linden","given":"Ardjan","non-dropping-particle":"van der","parse-names":false,"suffix":""},{"dropping-particle":"","family":"Sluijs","given":"Bob","non-dropping-particle":"van","parse-names":false,"suffix":""},{"dropping-particle":"","family":"Pieters","given":"Pascal","non-dropping-particle":"","parse-names":false,"suffix":""},{"dropping-particle":"","family":"Dubuc","given":"Emilien","non-dropping-particle":"","parse-names":false,"suffix":""},{"dropping-particle":"","family":"Greef","given":"Tom","non-dropping-particle":"de","parse-names":false,"suffix":""},{"dropping-particle":"","family":"Huck","given":"Wilhelm T. S.","non-dropping-particle":"","parse-names":false,"suffix":""}],"container-title":"ACS Synthetic Biology","genre":"research-article","id":"ITEM-1","issued":{"date-parts":[["2018"]]},"page":"acssynbio.8b00300","publisher":"American Chemical Society","title":"Sigma factor-mediated tuning of bacterial cell-free synthetic genetic oscillators","type":"article-journal","volume":"7"},"uris":["http://www.mendeley.com/documents/?uuid=f40522fd-0901-479c-8ec0-1a95c1500a32"]}],"mendeley":{"formattedCitation":"&lt;sup&gt;22&lt;/sup&gt;","plainTextFormattedCitation":"22","previouslyFormattedCitation":"&lt;sup&gt;22&lt;/sup&gt;"},"properties":{"noteIndex":0},"schema":"https://github.com/citation-style-language/schema/raw/master/csl-citation.json"}</w:instrText>
      </w:r>
      <w:r w:rsidR="00464970" w:rsidRPr="004B2038">
        <w:rPr>
          <w:rFonts w:ascii="Calibri" w:eastAsia="+mn-ea" w:hAnsi="Calibri" w:cs="+mn-cs"/>
          <w:i/>
          <w:color w:val="000000"/>
          <w:kern w:val="24"/>
          <w:sz w:val="24"/>
          <w:szCs w:val="24"/>
        </w:rPr>
        <w:fldChar w:fldCharType="separate"/>
      </w:r>
      <w:r w:rsidR="009C5646" w:rsidRPr="004B2038">
        <w:rPr>
          <w:rFonts w:ascii="Calibri" w:eastAsia="+mn-ea" w:hAnsi="Calibri" w:cs="+mn-cs"/>
          <w:noProof/>
          <w:color w:val="000000"/>
          <w:kern w:val="24"/>
          <w:sz w:val="24"/>
          <w:szCs w:val="24"/>
          <w:vertAlign w:val="superscript"/>
        </w:rPr>
        <w:t>22</w:t>
      </w:r>
      <w:r w:rsidR="00464970" w:rsidRPr="004B2038">
        <w:rPr>
          <w:rFonts w:ascii="Calibri" w:eastAsia="+mn-ea" w:hAnsi="Calibri" w:cs="+mn-cs"/>
          <w:i/>
          <w:color w:val="000000"/>
          <w:kern w:val="24"/>
          <w:sz w:val="24"/>
          <w:szCs w:val="24"/>
        </w:rPr>
        <w:fldChar w:fldCharType="end"/>
      </w:r>
      <w:r w:rsidR="00464970" w:rsidRPr="004B2038">
        <w:rPr>
          <w:rFonts w:ascii="Calibri" w:eastAsia="+mn-ea" w:hAnsi="Calibri" w:cs="+mn-cs"/>
          <w:color w:val="000000"/>
          <w:kern w:val="24"/>
          <w:sz w:val="24"/>
          <w:szCs w:val="24"/>
        </w:rPr>
        <w:t>.</w:t>
      </w:r>
    </w:p>
    <w:p w:rsidR="00BD6618" w:rsidRPr="004B2038" w:rsidRDefault="00BD6618" w:rsidP="00877AF7">
      <w:pPr>
        <w:spacing w:after="0" w:line="240" w:lineRule="auto"/>
        <w:jc w:val="both"/>
        <w:rPr>
          <w:rFonts w:ascii="Calibri" w:eastAsia="+mn-ea" w:hAnsi="Calibri" w:cs="+mn-cs"/>
          <w:b/>
          <w:bCs/>
          <w:color w:val="000000"/>
          <w:kern w:val="24"/>
          <w:sz w:val="24"/>
          <w:szCs w:val="24"/>
        </w:rPr>
      </w:pPr>
    </w:p>
    <w:p w:rsidR="009D1ABF" w:rsidRPr="004B2038" w:rsidRDefault="009D1ABF" w:rsidP="00877AF7">
      <w:pPr>
        <w:spacing w:after="0" w:line="240" w:lineRule="auto"/>
        <w:jc w:val="both"/>
        <w:rPr>
          <w:rFonts w:ascii="Calibri" w:eastAsia="+mn-ea" w:hAnsi="Calibri" w:cs="+mn-cs"/>
          <w:color w:val="000000"/>
          <w:kern w:val="24"/>
          <w:sz w:val="24"/>
          <w:szCs w:val="24"/>
        </w:rPr>
      </w:pPr>
      <w:r w:rsidRPr="004B2038">
        <w:rPr>
          <w:rFonts w:ascii="Calibri" w:eastAsia="+mn-ea" w:hAnsi="Calibri" w:cs="+mn-cs"/>
          <w:b/>
          <w:bCs/>
          <w:color w:val="000000"/>
          <w:kern w:val="24"/>
          <w:sz w:val="24"/>
          <w:szCs w:val="24"/>
        </w:rPr>
        <w:t xml:space="preserve">Figure 2. Overview of the pneumatic valve setup and control channel connection. </w:t>
      </w:r>
      <w:r w:rsidRPr="004B2038">
        <w:rPr>
          <w:rFonts w:ascii="Calibri" w:eastAsia="+mn-ea" w:hAnsi="Calibri" w:cs="+mn-cs"/>
          <w:color w:val="000000"/>
          <w:kern w:val="24"/>
          <w:sz w:val="24"/>
          <w:szCs w:val="24"/>
        </w:rPr>
        <w:t xml:space="preserve">An 8-valve array is shown with three control channel connections fitted to valves 1, 2, and 3. Compressed air can be supplied to the valve array via 1/4” tubing. For the actuations of control channels two pressures are used: 1 bar for the lower pressure control channels (1, 2, and 3) and 3 bar for the </w:t>
      </w:r>
      <w:proofErr w:type="gramStart"/>
      <w:r w:rsidRPr="004B2038">
        <w:rPr>
          <w:rFonts w:ascii="Calibri" w:eastAsia="+mn-ea" w:hAnsi="Calibri" w:cs="+mn-cs"/>
          <w:color w:val="000000"/>
          <w:kern w:val="24"/>
          <w:sz w:val="24"/>
          <w:szCs w:val="24"/>
        </w:rPr>
        <w:t>higher pressure</w:t>
      </w:r>
      <w:proofErr w:type="gramEnd"/>
      <w:r w:rsidRPr="004B2038">
        <w:rPr>
          <w:rFonts w:ascii="Calibri" w:eastAsia="+mn-ea" w:hAnsi="Calibri" w:cs="+mn-cs"/>
          <w:color w:val="000000"/>
          <w:kern w:val="24"/>
          <w:sz w:val="24"/>
          <w:szCs w:val="24"/>
        </w:rPr>
        <w:t xml:space="preserve"> control channels (9 through 30, not shown here). The tubing can be filled with </w:t>
      </w:r>
      <w:r w:rsidR="002603F6" w:rsidRPr="004B2038">
        <w:rPr>
          <w:rFonts w:ascii="Calibri" w:eastAsia="+mn-ea" w:hAnsi="Calibri" w:cs="+mn-cs"/>
          <w:color w:val="000000"/>
          <w:kern w:val="24"/>
          <w:sz w:val="24"/>
          <w:szCs w:val="24"/>
        </w:rPr>
        <w:t>ultrapure</w:t>
      </w:r>
      <w:r w:rsidRPr="004B2038">
        <w:rPr>
          <w:rFonts w:ascii="Calibri" w:eastAsia="+mn-ea" w:hAnsi="Calibri" w:cs="+mn-cs"/>
          <w:color w:val="000000"/>
          <w:kern w:val="24"/>
          <w:sz w:val="24"/>
          <w:szCs w:val="24"/>
        </w:rPr>
        <w:t xml:space="preserve"> water and inserted into one of the control channel inlets using a </w:t>
      </w:r>
      <w:proofErr w:type="gramStart"/>
      <w:r w:rsidRPr="004B2038">
        <w:rPr>
          <w:rFonts w:ascii="Calibri" w:eastAsia="+mn-ea" w:hAnsi="Calibri" w:cs="+mn-cs"/>
          <w:color w:val="000000"/>
          <w:kern w:val="24"/>
          <w:sz w:val="24"/>
          <w:szCs w:val="24"/>
        </w:rPr>
        <w:t>stainless steel</w:t>
      </w:r>
      <w:proofErr w:type="gramEnd"/>
      <w:r w:rsidRPr="004B2038">
        <w:rPr>
          <w:rFonts w:ascii="Calibri" w:eastAsia="+mn-ea" w:hAnsi="Calibri" w:cs="+mn-cs"/>
          <w:color w:val="000000"/>
          <w:kern w:val="24"/>
          <w:sz w:val="24"/>
          <w:szCs w:val="24"/>
        </w:rPr>
        <w:t xml:space="preserve"> connector pin. </w:t>
      </w:r>
    </w:p>
    <w:p w:rsidR="00B34D72" w:rsidRPr="004B2038" w:rsidRDefault="00B34D72" w:rsidP="00877AF7">
      <w:pPr>
        <w:spacing w:after="0" w:line="240" w:lineRule="auto"/>
        <w:jc w:val="both"/>
        <w:rPr>
          <w:rFonts w:ascii="Calibri" w:eastAsia="+mn-ea" w:hAnsi="Calibri" w:cs="+mn-cs"/>
          <w:b/>
          <w:bCs/>
          <w:color w:val="000000"/>
          <w:kern w:val="24"/>
          <w:sz w:val="24"/>
          <w:szCs w:val="24"/>
        </w:rPr>
      </w:pPr>
    </w:p>
    <w:p w:rsidR="009D1ABF" w:rsidRPr="004B2038" w:rsidRDefault="009D1ABF" w:rsidP="00877AF7">
      <w:pPr>
        <w:spacing w:after="0" w:line="240" w:lineRule="auto"/>
        <w:jc w:val="both"/>
        <w:rPr>
          <w:rFonts w:ascii="Calibri" w:eastAsia="+mn-ea" w:hAnsi="Calibri" w:cs="+mn-cs"/>
          <w:color w:val="000000"/>
          <w:kern w:val="24"/>
          <w:sz w:val="24"/>
          <w:szCs w:val="24"/>
        </w:rPr>
      </w:pPr>
      <w:r w:rsidRPr="004B2038">
        <w:rPr>
          <w:rFonts w:ascii="Calibri" w:eastAsia="+mn-ea" w:hAnsi="Calibri" w:cs="+mn-cs"/>
          <w:b/>
          <w:bCs/>
          <w:color w:val="000000"/>
          <w:kern w:val="24"/>
          <w:sz w:val="24"/>
          <w:szCs w:val="24"/>
        </w:rPr>
        <w:t xml:space="preserve">Figure 3. Overview of the commercial flow pressure regulator and reservoir system. </w:t>
      </w:r>
      <w:r w:rsidRPr="004B2038">
        <w:rPr>
          <w:rFonts w:ascii="Calibri" w:eastAsia="+mn-ea" w:hAnsi="Calibri" w:cs="+mn-cs"/>
          <w:color w:val="000000"/>
          <w:kern w:val="24"/>
          <w:sz w:val="24"/>
          <w:szCs w:val="24"/>
        </w:rPr>
        <w:t xml:space="preserve">A commercially available pressure regulator is used to inject fluids into the flow layer of the multilayer microfluidic device. Connecting the pressure controller to a computer allows for modulation of the pressure used to perform the fluid injections. Reagents can be stored in a fluid reservoir, which is directly connected to the pressure regulator. The application of pressure to the reservoir forces the fluid out of the reservoir via the outlet tubing. This outlet tubing can be connected directly to one of the fluid inlets of the microfluidic device using a </w:t>
      </w:r>
      <w:proofErr w:type="gramStart"/>
      <w:r w:rsidRPr="004B2038">
        <w:rPr>
          <w:rFonts w:ascii="Calibri" w:eastAsia="+mn-ea" w:hAnsi="Calibri" w:cs="+mn-cs"/>
          <w:color w:val="000000"/>
          <w:kern w:val="24"/>
          <w:sz w:val="24"/>
          <w:szCs w:val="24"/>
        </w:rPr>
        <w:t>stainless steel</w:t>
      </w:r>
      <w:proofErr w:type="gramEnd"/>
      <w:r w:rsidRPr="004B2038">
        <w:rPr>
          <w:rFonts w:ascii="Calibri" w:eastAsia="+mn-ea" w:hAnsi="Calibri" w:cs="+mn-cs"/>
          <w:color w:val="000000"/>
          <w:kern w:val="24"/>
          <w:sz w:val="24"/>
          <w:szCs w:val="24"/>
        </w:rPr>
        <w:t xml:space="preserve"> connector pin. </w:t>
      </w:r>
      <w:proofErr w:type="gramStart"/>
      <w:r w:rsidRPr="004B2038">
        <w:rPr>
          <w:rFonts w:ascii="Calibri" w:eastAsia="+mn-ea" w:hAnsi="Calibri" w:cs="+mn-cs"/>
          <w:color w:val="000000"/>
          <w:kern w:val="24"/>
          <w:sz w:val="24"/>
          <w:szCs w:val="24"/>
        </w:rPr>
        <w:t>In the event that</w:t>
      </w:r>
      <w:proofErr w:type="gramEnd"/>
      <w:r w:rsidRPr="004B2038">
        <w:rPr>
          <w:rFonts w:ascii="Calibri" w:eastAsia="+mn-ea" w:hAnsi="Calibri" w:cs="+mn-cs"/>
          <w:color w:val="000000"/>
          <w:kern w:val="24"/>
          <w:sz w:val="24"/>
          <w:szCs w:val="24"/>
        </w:rPr>
        <w:t xml:space="preserve"> the reagent volume is unable to reach the fluid reservoir, the</w:t>
      </w:r>
      <w:r w:rsidR="00877AF7">
        <w:rPr>
          <w:rFonts w:ascii="Calibri" w:eastAsia="+mn-ea" w:hAnsi="Calibri" w:cs="+mn-cs"/>
          <w:color w:val="000000"/>
          <w:kern w:val="24"/>
          <w:sz w:val="24"/>
          <w:szCs w:val="24"/>
        </w:rPr>
        <w:t xml:space="preserve"> </w:t>
      </w:r>
      <w:r w:rsidRPr="004B2038">
        <w:rPr>
          <w:rFonts w:ascii="Calibri" w:eastAsia="+mn-ea" w:hAnsi="Calibri" w:cs="+mn-cs"/>
          <w:color w:val="000000"/>
          <w:kern w:val="24"/>
          <w:sz w:val="24"/>
          <w:szCs w:val="24"/>
        </w:rPr>
        <w:t xml:space="preserve">outlet tubing acts as a reservoir for the reagent. </w:t>
      </w:r>
    </w:p>
    <w:p w:rsidR="009D1ABF" w:rsidRPr="004B2038" w:rsidRDefault="009D1ABF" w:rsidP="00877AF7">
      <w:pPr>
        <w:spacing w:after="0" w:line="240" w:lineRule="auto"/>
        <w:jc w:val="both"/>
        <w:rPr>
          <w:rFonts w:ascii="Calibri" w:eastAsia="+mn-ea" w:hAnsi="Calibri" w:cs="+mn-cs"/>
          <w:color w:val="000000"/>
          <w:kern w:val="24"/>
          <w:sz w:val="24"/>
          <w:szCs w:val="24"/>
        </w:rPr>
      </w:pPr>
    </w:p>
    <w:p w:rsidR="009D1ABF" w:rsidRPr="004B2038" w:rsidRDefault="009D1ABF" w:rsidP="00877AF7">
      <w:pPr>
        <w:spacing w:after="0" w:line="240" w:lineRule="auto"/>
        <w:jc w:val="both"/>
        <w:rPr>
          <w:rFonts w:ascii="Times New Roman" w:eastAsia="Times New Roman" w:hAnsi="Times New Roman" w:cs="Times New Roman"/>
          <w:sz w:val="24"/>
          <w:szCs w:val="24"/>
          <w:lang w:val="en-US"/>
        </w:rPr>
      </w:pPr>
      <w:r w:rsidRPr="004B2038">
        <w:rPr>
          <w:rFonts w:ascii="Calibri" w:eastAsia="+mn-ea" w:hAnsi="Calibri" w:cs="+mn-cs"/>
          <w:b/>
          <w:bCs/>
          <w:color w:val="000000"/>
          <w:kern w:val="24"/>
          <w:sz w:val="24"/>
          <w:szCs w:val="24"/>
        </w:rPr>
        <w:t xml:space="preserve">Figure 4. Overview of the cooling system used to cool reaction reagents. </w:t>
      </w:r>
      <w:r w:rsidR="00877AF7">
        <w:rPr>
          <w:rFonts w:ascii="Calibri" w:eastAsia="+mn-ea" w:hAnsi="Calibri" w:cs="+mn-cs"/>
          <w:b/>
          <w:bCs/>
          <w:color w:val="000000"/>
          <w:kern w:val="24"/>
          <w:sz w:val="24"/>
          <w:szCs w:val="24"/>
        </w:rPr>
        <w:t>(</w:t>
      </w:r>
      <w:r w:rsidR="00877AF7">
        <w:rPr>
          <w:rFonts w:ascii="Calibri" w:eastAsia="+mn-ea" w:hAnsi="Calibri" w:cs="+mn-cs"/>
          <w:color w:val="000000"/>
          <w:kern w:val="24"/>
          <w:sz w:val="24"/>
          <w:szCs w:val="24"/>
        </w:rPr>
        <w:t>Left</w:t>
      </w:r>
      <w:r w:rsidRPr="004B2038">
        <w:rPr>
          <w:rFonts w:ascii="Calibri" w:eastAsia="+mn-ea" w:hAnsi="Calibri" w:cs="+mn-cs"/>
          <w:color w:val="000000"/>
          <w:kern w:val="24"/>
          <w:sz w:val="24"/>
          <w:szCs w:val="24"/>
        </w:rPr>
        <w:t xml:space="preserve">) Isolated cooling setup and </w:t>
      </w:r>
      <w:r w:rsidR="00877AF7">
        <w:rPr>
          <w:rFonts w:ascii="Calibri" w:eastAsia="+mn-ea" w:hAnsi="Calibri" w:cs="+mn-cs"/>
          <w:color w:val="000000"/>
          <w:kern w:val="24"/>
          <w:sz w:val="24"/>
          <w:szCs w:val="24"/>
        </w:rPr>
        <w:t>(Right</w:t>
      </w:r>
      <w:r w:rsidRPr="004B2038">
        <w:rPr>
          <w:rFonts w:ascii="Calibri" w:eastAsia="+mn-ea" w:hAnsi="Calibri" w:cs="+mn-cs"/>
          <w:color w:val="000000"/>
          <w:kern w:val="24"/>
          <w:sz w:val="24"/>
          <w:szCs w:val="24"/>
        </w:rPr>
        <w:t>) Cooling setup placed within the microscope and connected to the microfluidic device. A Peltier element is used to cool the IVTT reaction solution prior to injection into the microfluidic device. The reagent is stored within PTFE tubing coiled over the cold-face of the Peltier element. A length of PEEK tubing is used to transfer the cooled fluid to the microfluidic device, with the small internal diameter (0.005”) minimi</w:t>
      </w:r>
      <w:r w:rsidR="00877AF7">
        <w:rPr>
          <w:rFonts w:ascii="Calibri" w:eastAsia="+mn-ea" w:hAnsi="Calibri" w:cs="+mn-cs"/>
          <w:color w:val="000000"/>
          <w:kern w:val="24"/>
          <w:sz w:val="24"/>
          <w:szCs w:val="24"/>
        </w:rPr>
        <w:t>z</w:t>
      </w:r>
      <w:r w:rsidRPr="004B2038">
        <w:rPr>
          <w:rFonts w:ascii="Calibri" w:eastAsia="+mn-ea" w:hAnsi="Calibri" w:cs="+mn-cs"/>
          <w:color w:val="000000"/>
          <w:kern w:val="24"/>
          <w:sz w:val="24"/>
          <w:szCs w:val="24"/>
        </w:rPr>
        <w:t xml:space="preserve">ing the reagent volume no longer being cooled. Alongside the coiled PTFE tubing, a thermistor is placed, allowing for real-time temperature monitoring on the surface of the Peltier element. The voltage applied to the Peltier is set such that the surface temperature of the Peltier remains between 0 °C and 4 °C. To remove excess heat produced by the Peltier element, the hot-face of the Peltier is placed against a water cooled block, with the addition of </w:t>
      </w:r>
      <w:r w:rsidR="005C672D" w:rsidRPr="004B2038">
        <w:rPr>
          <w:rFonts w:ascii="Calibri" w:eastAsia="+mn-ea" w:hAnsi="Calibri" w:cs="+mn-cs"/>
          <w:color w:val="000000"/>
          <w:kern w:val="24"/>
          <w:sz w:val="24"/>
          <w:szCs w:val="24"/>
        </w:rPr>
        <w:t xml:space="preserve">silicone free heat sink grease </w:t>
      </w:r>
      <w:r w:rsidRPr="004B2038">
        <w:rPr>
          <w:rFonts w:ascii="Calibri" w:eastAsia="+mn-ea" w:hAnsi="Calibri" w:cs="+mn-cs"/>
          <w:color w:val="000000"/>
          <w:kern w:val="24"/>
          <w:sz w:val="24"/>
          <w:szCs w:val="24"/>
        </w:rPr>
        <w:t>ensuring optimal heat transfer between the two faces.</w:t>
      </w:r>
    </w:p>
    <w:p w:rsidR="00D7294C" w:rsidRPr="004B2038" w:rsidRDefault="00D7294C" w:rsidP="00877AF7">
      <w:pPr>
        <w:pStyle w:val="NoSpacing"/>
        <w:jc w:val="both"/>
        <w:rPr>
          <w:b/>
          <w:sz w:val="24"/>
          <w:szCs w:val="24"/>
          <w:lang w:val="en-US"/>
        </w:rPr>
      </w:pPr>
    </w:p>
    <w:p w:rsidR="009D1ABF" w:rsidRPr="004B2038" w:rsidRDefault="009D1ABF" w:rsidP="00877AF7">
      <w:pPr>
        <w:spacing w:after="0" w:line="240" w:lineRule="auto"/>
        <w:jc w:val="both"/>
        <w:rPr>
          <w:rFonts w:ascii="Times New Roman" w:eastAsia="Times New Roman" w:hAnsi="Times New Roman" w:cs="Times New Roman"/>
          <w:sz w:val="24"/>
          <w:szCs w:val="24"/>
          <w:lang w:val="en-US"/>
        </w:rPr>
      </w:pPr>
      <w:r w:rsidRPr="004B2038">
        <w:rPr>
          <w:rFonts w:ascii="Calibri" w:eastAsia="+mn-ea" w:hAnsi="Calibri" w:cs="+mn-cs"/>
          <w:b/>
          <w:bCs/>
          <w:color w:val="000000"/>
          <w:kern w:val="24"/>
          <w:sz w:val="24"/>
          <w:szCs w:val="24"/>
        </w:rPr>
        <w:t xml:space="preserve">Figure 5. Overview of the microfluidic device design. </w:t>
      </w:r>
      <w:r w:rsidRPr="004B2038">
        <w:rPr>
          <w:rFonts w:ascii="Calibri" w:eastAsia="+mn-ea" w:hAnsi="Calibri" w:cs="+mn-cs"/>
          <w:color w:val="000000"/>
          <w:kern w:val="24"/>
          <w:sz w:val="24"/>
          <w:szCs w:val="24"/>
        </w:rPr>
        <w:t xml:space="preserve">The microfluidic flow reactor for continuous IVTT reactions consists of eight reactor rings, each with a volume of 10.7 nL. Nine inlets allow for the inflow of nine unique reaction solutions into the device. 24 control channels regulate the flow of fluids within the device. Control channels 9 through 14 form a multiplexer. These control channels </w:t>
      </w:r>
      <w:proofErr w:type="gramStart"/>
      <w:r w:rsidRPr="004B2038">
        <w:rPr>
          <w:rFonts w:ascii="Calibri" w:eastAsia="+mn-ea" w:hAnsi="Calibri" w:cs="+mn-cs"/>
          <w:color w:val="000000"/>
          <w:kern w:val="24"/>
          <w:sz w:val="24"/>
          <w:szCs w:val="24"/>
        </w:rPr>
        <w:t>should be pressur</w:t>
      </w:r>
      <w:r w:rsidR="00996447" w:rsidRPr="00996447">
        <w:rPr>
          <w:rFonts w:ascii="Calibri" w:eastAsia="+mn-ea" w:hAnsi="Calibri" w:cs="+mn-cs"/>
          <w:color w:val="000000"/>
          <w:kern w:val="24"/>
          <w:sz w:val="24"/>
          <w:szCs w:val="24"/>
        </w:rPr>
        <w:t>ize</w:t>
      </w:r>
      <w:r w:rsidRPr="004B2038">
        <w:rPr>
          <w:rFonts w:ascii="Calibri" w:eastAsia="+mn-ea" w:hAnsi="Calibri" w:cs="+mn-cs"/>
          <w:color w:val="000000"/>
          <w:kern w:val="24"/>
          <w:sz w:val="24"/>
          <w:szCs w:val="24"/>
        </w:rPr>
        <w:t>d at all times</w:t>
      </w:r>
      <w:proofErr w:type="gramEnd"/>
      <w:r w:rsidRPr="004B2038">
        <w:rPr>
          <w:rFonts w:ascii="Calibri" w:eastAsia="+mn-ea" w:hAnsi="Calibri" w:cs="+mn-cs"/>
          <w:color w:val="000000"/>
          <w:kern w:val="24"/>
          <w:sz w:val="24"/>
          <w:szCs w:val="24"/>
        </w:rPr>
        <w:t xml:space="preserve"> to inhibit fluid flow into the device. Depressurisation </w:t>
      </w:r>
      <w:r w:rsidRPr="004B2038">
        <w:rPr>
          <w:rFonts w:ascii="Calibri" w:eastAsia="+mn-ea" w:hAnsi="Calibri" w:cs="+mn-cs"/>
          <w:color w:val="000000"/>
          <w:kern w:val="24"/>
          <w:sz w:val="24"/>
          <w:szCs w:val="24"/>
        </w:rPr>
        <w:lastRenderedPageBreak/>
        <w:t>of two control channels simultaneously allows for the inflow of a single reagent. Control channels 15, 16, and 17 are used to peristaltically pump the reagents into the device in a controlled manner. Control channels 18 through 25 each control the inlet of one of the eight reactors found within the device. Control channel 26 can close the flush channel, thus forcing fluid into the reactors. Control channel 27 aids in the homogeneous filling of the reactors. Control channels 28 and 29 regulate the ring reactor outlets and the only device outlet respectively. Finally, control channels 1, 2, and 3 are used to peristaltically pump the fluid within the ring reactors, resulting in mixing of the reagents. The design of this microfluidic device</w:t>
      </w:r>
      <w:r w:rsidR="00B34D72" w:rsidRPr="004B2038">
        <w:rPr>
          <w:rFonts w:ascii="Calibri" w:eastAsia="+mn-ea" w:hAnsi="Calibri" w:cs="+mn-cs"/>
          <w:color w:val="000000"/>
          <w:kern w:val="24"/>
          <w:sz w:val="24"/>
          <w:szCs w:val="24"/>
        </w:rPr>
        <w:t xml:space="preserve"> and the figure are both adapted from</w:t>
      </w:r>
      <w:r w:rsidRPr="004B2038">
        <w:rPr>
          <w:rFonts w:ascii="Calibri" w:eastAsia="+mn-ea" w:hAnsi="Calibri" w:cs="+mn-cs"/>
          <w:color w:val="000000"/>
          <w:kern w:val="24"/>
          <w:sz w:val="24"/>
          <w:szCs w:val="24"/>
        </w:rPr>
        <w:t xml:space="preserve"> </w:t>
      </w:r>
      <w:proofErr w:type="spellStart"/>
      <w:r w:rsidRPr="004B2038">
        <w:rPr>
          <w:rFonts w:ascii="Calibri" w:eastAsia="+mn-ea" w:hAnsi="Calibri" w:cs="+mn-cs"/>
          <w:color w:val="000000"/>
          <w:kern w:val="24"/>
          <w:sz w:val="24"/>
          <w:szCs w:val="24"/>
        </w:rPr>
        <w:t>Neiderholtmeyer</w:t>
      </w:r>
      <w:proofErr w:type="spellEnd"/>
      <w:r w:rsidRPr="004B2038">
        <w:rPr>
          <w:rFonts w:ascii="Calibri" w:eastAsia="+mn-ea" w:hAnsi="Calibri" w:cs="+mn-cs"/>
          <w:color w:val="000000"/>
          <w:kern w:val="24"/>
          <w:sz w:val="24"/>
          <w:szCs w:val="24"/>
        </w:rPr>
        <w:t xml:space="preserve"> </w:t>
      </w:r>
      <w:r w:rsidR="0002159A" w:rsidRPr="0002159A">
        <w:rPr>
          <w:rFonts w:ascii="Calibri" w:eastAsia="+mn-ea" w:hAnsi="Calibri" w:cs="+mn-cs"/>
          <w:iCs/>
          <w:color w:val="000000"/>
          <w:kern w:val="24"/>
          <w:sz w:val="24"/>
          <w:szCs w:val="24"/>
        </w:rPr>
        <w:t>et al.</w:t>
      </w:r>
      <w:r w:rsidR="00180EED" w:rsidRPr="004B2038">
        <w:rPr>
          <w:rFonts w:ascii="Calibri" w:eastAsia="+mn-ea" w:hAnsi="Calibri" w:cs="+mn-cs"/>
          <w:color w:val="000000"/>
          <w:kern w:val="24"/>
          <w:sz w:val="24"/>
          <w:szCs w:val="24"/>
          <w:vertAlign w:val="superscript"/>
        </w:rPr>
        <w:t>29</w:t>
      </w:r>
      <w:r w:rsidRPr="004B2038">
        <w:rPr>
          <w:rFonts w:ascii="Calibri" w:eastAsia="+mn-ea" w:hAnsi="Calibri" w:cs="+mn-cs"/>
          <w:color w:val="000000"/>
          <w:kern w:val="24"/>
          <w:sz w:val="24"/>
          <w:szCs w:val="24"/>
        </w:rPr>
        <w:t>.</w:t>
      </w:r>
    </w:p>
    <w:p w:rsidR="00877AF7" w:rsidRPr="004B2038" w:rsidRDefault="00877AF7" w:rsidP="00877AF7">
      <w:pPr>
        <w:spacing w:after="0" w:line="240" w:lineRule="auto"/>
        <w:jc w:val="both"/>
        <w:rPr>
          <w:rFonts w:ascii="Calibri" w:eastAsia="+mn-ea" w:hAnsi="Calibri" w:cs="+mn-cs"/>
          <w:b/>
          <w:bCs/>
          <w:color w:val="000000"/>
          <w:kern w:val="24"/>
          <w:sz w:val="24"/>
          <w:szCs w:val="24"/>
        </w:rPr>
      </w:pPr>
    </w:p>
    <w:p w:rsidR="00877AF7" w:rsidRDefault="00877AF7" w:rsidP="00877AF7">
      <w:pPr>
        <w:spacing w:after="0" w:line="240" w:lineRule="auto"/>
        <w:jc w:val="both"/>
        <w:rPr>
          <w:rFonts w:ascii="Calibri" w:eastAsia="+mn-ea" w:hAnsi="Calibri" w:cs="+mn-cs"/>
          <w:color w:val="000000"/>
          <w:kern w:val="24"/>
          <w:sz w:val="24"/>
          <w:szCs w:val="24"/>
        </w:rPr>
      </w:pPr>
      <w:r w:rsidRPr="004B2038">
        <w:rPr>
          <w:rFonts w:ascii="Calibri" w:eastAsia="+mn-ea" w:hAnsi="Calibri" w:cs="+mn-cs"/>
          <w:b/>
          <w:bCs/>
          <w:color w:val="000000"/>
          <w:kern w:val="24"/>
          <w:sz w:val="24"/>
          <w:szCs w:val="24"/>
        </w:rPr>
        <w:t xml:space="preserve">Figure </w:t>
      </w:r>
      <w:r>
        <w:rPr>
          <w:rFonts w:ascii="Calibri" w:eastAsia="+mn-ea" w:hAnsi="Calibri" w:cs="+mn-cs"/>
          <w:b/>
          <w:bCs/>
          <w:color w:val="000000"/>
          <w:kern w:val="24"/>
          <w:sz w:val="24"/>
          <w:szCs w:val="24"/>
        </w:rPr>
        <w:t>6</w:t>
      </w:r>
      <w:r w:rsidRPr="004B2038">
        <w:rPr>
          <w:rFonts w:ascii="Calibri" w:eastAsia="+mn-ea" w:hAnsi="Calibri" w:cs="+mn-cs"/>
          <w:b/>
          <w:bCs/>
          <w:color w:val="000000"/>
          <w:kern w:val="24"/>
          <w:sz w:val="24"/>
          <w:szCs w:val="24"/>
        </w:rPr>
        <w:t xml:space="preserve">. Membrane based valve within the microfluidic device. </w:t>
      </w:r>
      <w:r w:rsidRPr="00877AF7">
        <w:rPr>
          <w:rFonts w:ascii="Calibri" w:eastAsia="+mn-ea" w:hAnsi="Calibri" w:cs="+mn-cs"/>
          <w:b/>
          <w:color w:val="000000"/>
          <w:kern w:val="24"/>
          <w:sz w:val="24"/>
          <w:szCs w:val="24"/>
        </w:rPr>
        <w:t>A</w:t>
      </w:r>
      <w:r w:rsidRPr="004B2038">
        <w:rPr>
          <w:rFonts w:ascii="Calibri" w:eastAsia="+mn-ea" w:hAnsi="Calibri" w:cs="+mn-cs"/>
          <w:color w:val="000000"/>
          <w:kern w:val="24"/>
          <w:sz w:val="24"/>
          <w:szCs w:val="24"/>
        </w:rPr>
        <w:t>) Flow channel within the microfluidic device. Two control channels can be seen in the background. These channels are not pressur</w:t>
      </w:r>
      <w:r w:rsidRPr="00996447">
        <w:rPr>
          <w:rFonts w:ascii="Calibri" w:eastAsia="+mn-ea" w:hAnsi="Calibri" w:cs="+mn-cs"/>
          <w:color w:val="000000"/>
          <w:kern w:val="24"/>
          <w:sz w:val="24"/>
          <w:szCs w:val="24"/>
        </w:rPr>
        <w:t>ize</w:t>
      </w:r>
      <w:r w:rsidRPr="004B2038">
        <w:rPr>
          <w:rFonts w:ascii="Calibri" w:eastAsia="+mn-ea" w:hAnsi="Calibri" w:cs="+mn-cs"/>
          <w:color w:val="000000"/>
          <w:kern w:val="24"/>
          <w:sz w:val="24"/>
          <w:szCs w:val="24"/>
        </w:rPr>
        <w:t xml:space="preserve">d and as such the valves are open (fluid can flow). </w:t>
      </w:r>
      <w:r w:rsidRPr="00877AF7">
        <w:rPr>
          <w:rFonts w:ascii="Calibri" w:eastAsia="+mn-ea" w:hAnsi="Calibri" w:cs="+mn-cs"/>
          <w:b/>
          <w:color w:val="000000"/>
          <w:kern w:val="24"/>
          <w:sz w:val="24"/>
          <w:szCs w:val="24"/>
        </w:rPr>
        <w:t>B</w:t>
      </w:r>
      <w:r w:rsidRPr="004B2038">
        <w:rPr>
          <w:rFonts w:ascii="Calibri" w:eastAsia="+mn-ea" w:hAnsi="Calibri" w:cs="+mn-cs"/>
          <w:color w:val="000000"/>
          <w:kern w:val="24"/>
          <w:sz w:val="24"/>
          <w:szCs w:val="24"/>
        </w:rPr>
        <w:t>) The two control channels intersecting the flow layer channels have been pressur</w:t>
      </w:r>
      <w:r w:rsidRPr="00996447">
        <w:rPr>
          <w:rFonts w:ascii="Calibri" w:eastAsia="+mn-ea" w:hAnsi="Calibri" w:cs="+mn-cs"/>
          <w:color w:val="000000"/>
          <w:kern w:val="24"/>
          <w:sz w:val="24"/>
          <w:szCs w:val="24"/>
        </w:rPr>
        <w:t>ize</w:t>
      </w:r>
      <w:r w:rsidRPr="004B2038">
        <w:rPr>
          <w:rFonts w:ascii="Calibri" w:eastAsia="+mn-ea" w:hAnsi="Calibri" w:cs="+mn-cs"/>
          <w:color w:val="000000"/>
          <w:kern w:val="24"/>
          <w:sz w:val="24"/>
          <w:szCs w:val="24"/>
        </w:rPr>
        <w:t>d</w:t>
      </w:r>
      <w:r>
        <w:rPr>
          <w:rFonts w:ascii="Calibri" w:eastAsia="+mn-ea" w:hAnsi="Calibri" w:cs="+mn-cs"/>
          <w:color w:val="000000"/>
          <w:kern w:val="24"/>
          <w:sz w:val="24"/>
          <w:szCs w:val="24"/>
        </w:rPr>
        <w:t>,</w:t>
      </w:r>
      <w:r>
        <w:rPr>
          <w:rFonts w:ascii="Calibri" w:eastAsia="+mn-ea" w:hAnsi="Calibri" w:cs="+mn-cs"/>
          <w:color w:val="FFFF00"/>
          <w:kern w:val="24"/>
          <w:sz w:val="24"/>
          <w:szCs w:val="24"/>
        </w:rPr>
        <w:t xml:space="preserve"> </w:t>
      </w:r>
      <w:r w:rsidRPr="004B2038">
        <w:rPr>
          <w:rFonts w:ascii="Calibri" w:eastAsia="+mn-ea" w:hAnsi="Calibri" w:cs="+mn-cs"/>
          <w:color w:val="000000"/>
          <w:kern w:val="24"/>
          <w:sz w:val="24"/>
          <w:szCs w:val="24"/>
        </w:rPr>
        <w:t>closing the valves (i.e.</w:t>
      </w:r>
      <w:r>
        <w:rPr>
          <w:rFonts w:ascii="Calibri" w:eastAsia="+mn-ea" w:hAnsi="Calibri" w:cs="+mn-cs"/>
          <w:color w:val="000000"/>
          <w:kern w:val="24"/>
          <w:sz w:val="24"/>
          <w:szCs w:val="24"/>
        </w:rPr>
        <w:t>,</w:t>
      </w:r>
      <w:r w:rsidRPr="004B2038">
        <w:rPr>
          <w:rFonts w:ascii="Calibri" w:eastAsia="+mn-ea" w:hAnsi="Calibri" w:cs="+mn-cs"/>
          <w:color w:val="000000"/>
          <w:kern w:val="24"/>
          <w:sz w:val="24"/>
          <w:szCs w:val="24"/>
        </w:rPr>
        <w:t xml:space="preserve"> fluid flow is impeded). Upon pressuri</w:t>
      </w:r>
      <w:r>
        <w:rPr>
          <w:rFonts w:ascii="Calibri" w:eastAsia="+mn-ea" w:hAnsi="Calibri" w:cs="+mn-cs"/>
          <w:color w:val="000000"/>
          <w:kern w:val="24"/>
          <w:sz w:val="24"/>
          <w:szCs w:val="24"/>
        </w:rPr>
        <w:t>z</w:t>
      </w:r>
      <w:r w:rsidRPr="004B2038">
        <w:rPr>
          <w:rFonts w:ascii="Calibri" w:eastAsia="+mn-ea" w:hAnsi="Calibri" w:cs="+mn-cs"/>
          <w:color w:val="000000"/>
          <w:kern w:val="24"/>
          <w:sz w:val="24"/>
          <w:szCs w:val="24"/>
        </w:rPr>
        <w:t>ation of the control channels, the thin PDMS membrane separating the flow and control layer channels is deflected upwards (the control layer lies beneath the flow layer) which closes the flow layer channel. The rounding of the flow layer channel is critical in ensuring that the deflected membrane fully closes the flow channel.</w:t>
      </w:r>
    </w:p>
    <w:p w:rsidR="00306B8D" w:rsidRPr="004B2038" w:rsidRDefault="00306B8D" w:rsidP="00877AF7">
      <w:pPr>
        <w:spacing w:after="0" w:line="240" w:lineRule="auto"/>
        <w:jc w:val="both"/>
        <w:rPr>
          <w:rFonts w:ascii="Times New Roman" w:eastAsia="Times New Roman" w:hAnsi="Times New Roman" w:cs="Times New Roman"/>
          <w:sz w:val="24"/>
          <w:szCs w:val="24"/>
          <w:lang w:val="en-US"/>
        </w:rPr>
      </w:pPr>
    </w:p>
    <w:p w:rsidR="00306B8D" w:rsidRPr="004B2038" w:rsidRDefault="00306B8D" w:rsidP="00877AF7">
      <w:pPr>
        <w:spacing w:after="0" w:line="240" w:lineRule="auto"/>
        <w:jc w:val="both"/>
        <w:rPr>
          <w:rFonts w:ascii="Calibri" w:eastAsia="+mn-ea" w:hAnsi="Calibri" w:cs="+mn-cs"/>
          <w:bCs/>
          <w:color w:val="000000"/>
          <w:kern w:val="24"/>
          <w:sz w:val="24"/>
          <w:szCs w:val="24"/>
          <w:lang w:val="en-US"/>
        </w:rPr>
      </w:pPr>
      <w:r w:rsidRPr="004B2038">
        <w:rPr>
          <w:rFonts w:ascii="Calibri" w:eastAsia="+mn-ea" w:hAnsi="Calibri" w:cs="+mn-cs"/>
          <w:b/>
          <w:bCs/>
          <w:color w:val="000000"/>
          <w:kern w:val="24"/>
          <w:sz w:val="24"/>
          <w:szCs w:val="24"/>
        </w:rPr>
        <w:t xml:space="preserve">Figure </w:t>
      </w:r>
      <w:r w:rsidR="00877AF7">
        <w:rPr>
          <w:rFonts w:ascii="Calibri" w:eastAsia="+mn-ea" w:hAnsi="Calibri" w:cs="+mn-cs"/>
          <w:b/>
          <w:bCs/>
          <w:color w:val="000000"/>
          <w:kern w:val="24"/>
          <w:sz w:val="24"/>
          <w:szCs w:val="24"/>
        </w:rPr>
        <w:t>7</w:t>
      </w:r>
      <w:r w:rsidRPr="004B2038">
        <w:rPr>
          <w:rFonts w:ascii="Calibri" w:eastAsia="+mn-ea" w:hAnsi="Calibri" w:cs="+mn-cs"/>
          <w:b/>
          <w:bCs/>
          <w:color w:val="000000"/>
          <w:kern w:val="24"/>
          <w:sz w:val="24"/>
          <w:szCs w:val="24"/>
        </w:rPr>
        <w:t xml:space="preserve">. User interface used to control microfluidic device. </w:t>
      </w:r>
      <w:r w:rsidRPr="004B2038">
        <w:rPr>
          <w:rFonts w:ascii="Calibri" w:eastAsia="+mn-ea" w:hAnsi="Calibri" w:cs="+mn-cs"/>
          <w:bCs/>
          <w:color w:val="000000"/>
          <w:kern w:val="24"/>
          <w:sz w:val="24"/>
          <w:szCs w:val="24"/>
        </w:rPr>
        <w:t xml:space="preserve">Throughout this research, a custom control interface has been used to control the flow of fluids within the microfluidic devices. The interface allows users to individually actuate each of the control channels (numbered 1-3 and 9-29), or to execute elaborate protocols resulting in the flushing and loading of reagents, the calibration of the microfluidic device, and the execution of experiments. </w:t>
      </w:r>
    </w:p>
    <w:p w:rsidR="00454537" w:rsidRPr="004B2038" w:rsidRDefault="00454537" w:rsidP="00877AF7">
      <w:pPr>
        <w:spacing w:after="0" w:line="240" w:lineRule="auto"/>
        <w:jc w:val="both"/>
        <w:rPr>
          <w:rFonts w:ascii="Calibri" w:eastAsia="+mn-ea" w:hAnsi="Calibri" w:cs="+mn-cs"/>
          <w:b/>
          <w:bCs/>
          <w:color w:val="000000"/>
          <w:kern w:val="24"/>
          <w:sz w:val="24"/>
          <w:szCs w:val="24"/>
        </w:rPr>
      </w:pPr>
    </w:p>
    <w:p w:rsidR="009D1ABF" w:rsidRPr="004B2038" w:rsidRDefault="008F4F38" w:rsidP="00877AF7">
      <w:pPr>
        <w:spacing w:after="0" w:line="240" w:lineRule="auto"/>
        <w:jc w:val="both"/>
        <w:rPr>
          <w:rFonts w:ascii="Times New Roman" w:eastAsia="Times New Roman" w:hAnsi="Times New Roman" w:cs="Times New Roman"/>
          <w:sz w:val="24"/>
          <w:szCs w:val="24"/>
          <w:lang w:val="en-US"/>
        </w:rPr>
      </w:pPr>
      <w:r w:rsidRPr="004B2038">
        <w:rPr>
          <w:rFonts w:ascii="Calibri" w:eastAsia="+mn-ea" w:hAnsi="Calibri" w:cs="+mn-cs"/>
          <w:b/>
          <w:bCs/>
          <w:color w:val="000000"/>
          <w:kern w:val="24"/>
          <w:sz w:val="24"/>
          <w:szCs w:val="24"/>
        </w:rPr>
        <w:t>Figure 8</w:t>
      </w:r>
      <w:r w:rsidR="009D1ABF" w:rsidRPr="004B2038">
        <w:rPr>
          <w:rFonts w:ascii="Calibri" w:eastAsia="+mn-ea" w:hAnsi="Calibri" w:cs="+mn-cs"/>
          <w:b/>
          <w:bCs/>
          <w:color w:val="000000"/>
          <w:kern w:val="24"/>
          <w:sz w:val="24"/>
          <w:szCs w:val="24"/>
        </w:rPr>
        <w:t xml:space="preserve">. Results of a calibration experiment. </w:t>
      </w:r>
      <w:r w:rsidR="009D1ABF" w:rsidRPr="004B2038">
        <w:rPr>
          <w:rFonts w:ascii="Calibri" w:eastAsia="+mn-ea" w:hAnsi="Calibri" w:cs="+mn-cs"/>
          <w:color w:val="000000"/>
          <w:kern w:val="24"/>
          <w:sz w:val="24"/>
          <w:szCs w:val="24"/>
        </w:rPr>
        <w:t xml:space="preserve">During a calibration experiment, the reactors are filled with a fluorophore (25 µM FITC-Dextran) after which the fluorescence intensity is recorded. Subsequently, a series of dilutions follow, where a set number of inflow steps (15) are used to inject </w:t>
      </w:r>
      <w:r w:rsidR="002603F6" w:rsidRPr="004B2038">
        <w:rPr>
          <w:rFonts w:ascii="Calibri" w:eastAsia="+mn-ea" w:hAnsi="Calibri" w:cs="+mn-cs"/>
          <w:color w:val="000000"/>
          <w:kern w:val="24"/>
          <w:sz w:val="24"/>
          <w:szCs w:val="24"/>
        </w:rPr>
        <w:t>ultrapure</w:t>
      </w:r>
      <w:r w:rsidR="009D1ABF" w:rsidRPr="004B2038">
        <w:rPr>
          <w:rFonts w:ascii="Calibri" w:eastAsia="+mn-ea" w:hAnsi="Calibri" w:cs="+mn-cs"/>
          <w:color w:val="000000"/>
          <w:kern w:val="24"/>
          <w:sz w:val="24"/>
          <w:szCs w:val="24"/>
        </w:rPr>
        <w:t xml:space="preserve"> water into the reactors.</w:t>
      </w:r>
      <w:r w:rsidR="00877AF7">
        <w:rPr>
          <w:rFonts w:ascii="Calibri" w:eastAsia="+mn-ea" w:hAnsi="Calibri" w:cs="+mn-cs"/>
          <w:color w:val="000000"/>
          <w:kern w:val="24"/>
          <w:sz w:val="24"/>
          <w:szCs w:val="24"/>
        </w:rPr>
        <w:t xml:space="preserve"> </w:t>
      </w:r>
      <w:r w:rsidR="009D1ABF" w:rsidRPr="004B2038">
        <w:rPr>
          <w:rFonts w:ascii="Calibri" w:eastAsia="+mn-ea" w:hAnsi="Calibri" w:cs="+mn-cs"/>
          <w:color w:val="000000"/>
          <w:kern w:val="24"/>
          <w:sz w:val="24"/>
          <w:szCs w:val="24"/>
        </w:rPr>
        <w:t xml:space="preserve">After each dilution, the reagents are mixed and the fluorescence is measured. The decrease in the fluorescence intensity per dilution reveals the volume of the reactor ring displaced for the set number of inflow steps; a value termed the </w:t>
      </w:r>
      <w:r w:rsidR="009D1ABF" w:rsidRPr="00877AF7">
        <w:rPr>
          <w:rFonts w:ascii="Calibri" w:eastAsia="+mn-ea" w:hAnsi="Calibri" w:cs="+mn-cs"/>
          <w:b/>
          <w:iCs/>
          <w:color w:val="000000"/>
          <w:kern w:val="24"/>
          <w:sz w:val="24"/>
          <w:szCs w:val="24"/>
        </w:rPr>
        <w:t>Refresh Ratio</w:t>
      </w:r>
      <w:r w:rsidR="009D1ABF" w:rsidRPr="004B2038">
        <w:rPr>
          <w:rFonts w:ascii="Calibri" w:eastAsia="+mn-ea" w:hAnsi="Calibri" w:cs="+mn-cs"/>
          <w:i/>
          <w:iCs/>
          <w:color w:val="000000"/>
          <w:kern w:val="24"/>
          <w:sz w:val="24"/>
          <w:szCs w:val="24"/>
        </w:rPr>
        <w:t>.</w:t>
      </w:r>
      <w:r w:rsidR="009D1ABF" w:rsidRPr="004B2038">
        <w:rPr>
          <w:rFonts w:ascii="Calibri" w:eastAsia="+mn-ea" w:hAnsi="Calibri" w:cs="+mn-cs"/>
          <w:color w:val="000000"/>
          <w:kern w:val="24"/>
          <w:sz w:val="24"/>
          <w:szCs w:val="24"/>
        </w:rPr>
        <w:t xml:space="preserve"> </w:t>
      </w:r>
      <w:r w:rsidR="009D1ABF" w:rsidRPr="00877AF7">
        <w:rPr>
          <w:rFonts w:ascii="Calibri" w:eastAsia="+mn-ea" w:hAnsi="Calibri" w:cs="+mn-cs"/>
          <w:b/>
          <w:color w:val="000000"/>
          <w:kern w:val="24"/>
          <w:sz w:val="24"/>
          <w:szCs w:val="24"/>
        </w:rPr>
        <w:t>A</w:t>
      </w:r>
      <w:r w:rsidR="009D1ABF" w:rsidRPr="004B2038">
        <w:rPr>
          <w:rFonts w:ascii="Calibri" w:eastAsia="+mn-ea" w:hAnsi="Calibri" w:cs="+mn-cs"/>
          <w:color w:val="000000"/>
          <w:kern w:val="24"/>
          <w:sz w:val="24"/>
          <w:szCs w:val="24"/>
        </w:rPr>
        <w:t>) The average intensity and standard deviation of all eight reactors is shown in red, with the individual intensity traces shown in grey.</w:t>
      </w:r>
      <w:r w:rsidR="00877AF7">
        <w:rPr>
          <w:rFonts w:ascii="Calibri" w:eastAsia="+mn-ea" w:hAnsi="Calibri" w:cs="+mn-cs"/>
          <w:color w:val="000000"/>
          <w:kern w:val="24"/>
          <w:sz w:val="24"/>
          <w:szCs w:val="24"/>
        </w:rPr>
        <w:t xml:space="preserve"> </w:t>
      </w:r>
      <w:r w:rsidR="009D1ABF" w:rsidRPr="00877AF7">
        <w:rPr>
          <w:rFonts w:ascii="Calibri" w:eastAsia="+mn-ea" w:hAnsi="Calibri" w:cs="+mn-cs"/>
          <w:b/>
          <w:color w:val="000000"/>
          <w:kern w:val="24"/>
          <w:sz w:val="24"/>
          <w:szCs w:val="24"/>
        </w:rPr>
        <w:t>B</w:t>
      </w:r>
      <w:r w:rsidR="009D1ABF" w:rsidRPr="004B2038">
        <w:rPr>
          <w:rFonts w:ascii="Calibri" w:eastAsia="+mn-ea" w:hAnsi="Calibri" w:cs="+mn-cs"/>
          <w:color w:val="000000"/>
          <w:kern w:val="24"/>
          <w:sz w:val="24"/>
          <w:szCs w:val="24"/>
        </w:rPr>
        <w:t xml:space="preserve">) The average </w:t>
      </w:r>
      <w:r w:rsidR="009D1ABF" w:rsidRPr="00877AF7">
        <w:rPr>
          <w:rFonts w:ascii="Calibri" w:eastAsia="+mn-ea" w:hAnsi="Calibri" w:cs="+mn-cs"/>
          <w:b/>
          <w:iCs/>
          <w:color w:val="000000"/>
          <w:kern w:val="24"/>
          <w:sz w:val="24"/>
          <w:szCs w:val="24"/>
        </w:rPr>
        <w:t xml:space="preserve">Refresh Ratio </w:t>
      </w:r>
      <w:r w:rsidR="009D1ABF" w:rsidRPr="004B2038">
        <w:rPr>
          <w:rFonts w:ascii="Calibri" w:eastAsia="+mn-ea" w:hAnsi="Calibri" w:cs="+mn-cs"/>
          <w:color w:val="000000"/>
          <w:kern w:val="24"/>
          <w:sz w:val="24"/>
          <w:szCs w:val="24"/>
        </w:rPr>
        <w:t xml:space="preserve">and standard deviation is shown for each dilution step in red. The individual </w:t>
      </w:r>
      <w:r w:rsidR="009D1ABF" w:rsidRPr="00877AF7">
        <w:rPr>
          <w:rFonts w:ascii="Calibri" w:eastAsia="+mn-ea" w:hAnsi="Calibri" w:cs="+mn-cs"/>
          <w:b/>
          <w:iCs/>
          <w:color w:val="000000"/>
          <w:kern w:val="24"/>
          <w:sz w:val="24"/>
          <w:szCs w:val="24"/>
        </w:rPr>
        <w:t>Refresh Ratios</w:t>
      </w:r>
      <w:r w:rsidR="009D1ABF" w:rsidRPr="004B2038">
        <w:rPr>
          <w:rFonts w:ascii="Calibri" w:eastAsia="+mn-ea" w:hAnsi="Calibri" w:cs="+mn-cs"/>
          <w:color w:val="000000"/>
          <w:kern w:val="24"/>
          <w:sz w:val="24"/>
          <w:szCs w:val="24"/>
          <w:lang w:val="en-US"/>
        </w:rPr>
        <w:t xml:space="preserve"> of each individual reactor are shown in grey. </w:t>
      </w:r>
      <w:proofErr w:type="gramStart"/>
      <w:r w:rsidR="009D1ABF" w:rsidRPr="004B2038">
        <w:rPr>
          <w:rFonts w:ascii="Calibri" w:eastAsia="+mn-ea" w:hAnsi="Calibri" w:cs="+mn-cs"/>
          <w:color w:val="000000"/>
          <w:kern w:val="24"/>
          <w:sz w:val="24"/>
          <w:szCs w:val="24"/>
          <w:lang w:val="en-US"/>
        </w:rPr>
        <w:t>It can be seen that seven of the eight</w:t>
      </w:r>
      <w:proofErr w:type="gramEnd"/>
      <w:r w:rsidR="009D1ABF" w:rsidRPr="004B2038">
        <w:rPr>
          <w:rFonts w:ascii="Calibri" w:eastAsia="+mn-ea" w:hAnsi="Calibri" w:cs="+mn-cs"/>
          <w:color w:val="000000"/>
          <w:kern w:val="24"/>
          <w:sz w:val="24"/>
          <w:szCs w:val="24"/>
          <w:lang w:val="en-US"/>
        </w:rPr>
        <w:t xml:space="preserve"> reactors show very similar behav</w:t>
      </w:r>
      <w:r w:rsidR="0002159A" w:rsidRPr="0002159A">
        <w:rPr>
          <w:rFonts w:ascii="Calibri" w:eastAsia="+mn-ea" w:hAnsi="Calibri" w:cs="+mn-cs"/>
          <w:color w:val="000000"/>
          <w:kern w:val="24"/>
          <w:sz w:val="24"/>
          <w:szCs w:val="24"/>
          <w:lang w:val="en-US"/>
        </w:rPr>
        <w:t>ior</w:t>
      </w:r>
      <w:r w:rsidR="009D1ABF" w:rsidRPr="004B2038">
        <w:rPr>
          <w:rFonts w:ascii="Calibri" w:eastAsia="+mn-ea" w:hAnsi="Calibri" w:cs="+mn-cs"/>
          <w:color w:val="000000"/>
          <w:kern w:val="24"/>
          <w:sz w:val="24"/>
          <w:szCs w:val="24"/>
          <w:lang w:val="en-US"/>
        </w:rPr>
        <w:t xml:space="preserve">, however one reactor shows fluctuations in the </w:t>
      </w:r>
      <w:r w:rsidR="009D1ABF" w:rsidRPr="00877AF7">
        <w:rPr>
          <w:rFonts w:ascii="Calibri" w:eastAsia="+mn-ea" w:hAnsi="Calibri" w:cs="+mn-cs"/>
          <w:b/>
          <w:iCs/>
          <w:color w:val="000000"/>
          <w:kern w:val="24"/>
          <w:sz w:val="24"/>
          <w:szCs w:val="24"/>
        </w:rPr>
        <w:t>Refresh Ratio</w:t>
      </w:r>
      <w:r w:rsidR="009D1ABF" w:rsidRPr="004B2038">
        <w:rPr>
          <w:rFonts w:ascii="Calibri" w:eastAsia="+mn-ea" w:hAnsi="Calibri" w:cs="+mn-cs"/>
          <w:i/>
          <w:iCs/>
          <w:color w:val="000000"/>
          <w:kern w:val="24"/>
          <w:sz w:val="24"/>
          <w:szCs w:val="24"/>
          <w:lang w:val="en-US"/>
        </w:rPr>
        <w:t xml:space="preserve"> </w:t>
      </w:r>
      <w:r w:rsidR="009D1ABF" w:rsidRPr="004B2038">
        <w:rPr>
          <w:rFonts w:ascii="Calibri" w:eastAsia="+mn-ea" w:hAnsi="Calibri" w:cs="+mn-cs"/>
          <w:color w:val="000000"/>
          <w:kern w:val="24"/>
          <w:sz w:val="24"/>
          <w:szCs w:val="24"/>
          <w:lang w:val="en-US"/>
        </w:rPr>
        <w:t xml:space="preserve">after the seventh dilution cycle. This highlights the need for unique </w:t>
      </w:r>
      <w:r w:rsidR="009D1ABF" w:rsidRPr="00877AF7">
        <w:rPr>
          <w:rFonts w:ascii="Calibri" w:eastAsia="+mn-ea" w:hAnsi="Calibri" w:cs="+mn-cs"/>
          <w:b/>
          <w:iCs/>
          <w:color w:val="000000"/>
          <w:kern w:val="24"/>
          <w:sz w:val="24"/>
          <w:szCs w:val="24"/>
        </w:rPr>
        <w:t>Refresh Ratios</w:t>
      </w:r>
      <w:r w:rsidR="009D1ABF" w:rsidRPr="004B2038">
        <w:rPr>
          <w:rFonts w:ascii="Calibri" w:eastAsia="+mn-ea" w:hAnsi="Calibri" w:cs="+mn-cs"/>
          <w:i/>
          <w:iCs/>
          <w:color w:val="000000"/>
          <w:kern w:val="24"/>
          <w:sz w:val="24"/>
          <w:szCs w:val="24"/>
          <w:lang w:val="en-US"/>
        </w:rPr>
        <w:t xml:space="preserve"> </w:t>
      </w:r>
      <w:r w:rsidR="009D1ABF" w:rsidRPr="004B2038">
        <w:rPr>
          <w:rFonts w:ascii="Calibri" w:eastAsia="+mn-ea" w:hAnsi="Calibri" w:cs="+mn-cs"/>
          <w:color w:val="000000"/>
          <w:kern w:val="24"/>
          <w:sz w:val="24"/>
          <w:szCs w:val="24"/>
          <w:lang w:val="en-US"/>
        </w:rPr>
        <w:t xml:space="preserve">for each of the reactors, as opposed to using an average </w:t>
      </w:r>
      <w:r w:rsidR="009D1ABF" w:rsidRPr="004B2038">
        <w:rPr>
          <w:rFonts w:ascii="Calibri" w:eastAsia="+mn-ea" w:hAnsi="Calibri" w:cs="+mn-cs"/>
          <w:i/>
          <w:iCs/>
          <w:color w:val="000000"/>
          <w:kern w:val="24"/>
          <w:sz w:val="24"/>
          <w:szCs w:val="24"/>
          <w:lang w:val="en-US"/>
        </w:rPr>
        <w:t>Refresh Ratio</w:t>
      </w:r>
      <w:r w:rsidR="009D1ABF" w:rsidRPr="004B2038">
        <w:rPr>
          <w:rFonts w:ascii="Calibri" w:eastAsia="+mn-ea" w:hAnsi="Calibri" w:cs="+mn-cs"/>
          <w:color w:val="000000"/>
          <w:kern w:val="24"/>
          <w:sz w:val="24"/>
          <w:szCs w:val="24"/>
          <w:lang w:val="en-US"/>
        </w:rPr>
        <w:t xml:space="preserve"> for the injection of reagents into the reactors. </w:t>
      </w:r>
    </w:p>
    <w:p w:rsidR="00454537" w:rsidRPr="004B2038" w:rsidRDefault="00454537" w:rsidP="00877AF7">
      <w:pPr>
        <w:spacing w:after="0" w:line="240" w:lineRule="auto"/>
        <w:jc w:val="both"/>
        <w:rPr>
          <w:rFonts w:ascii="Calibri" w:eastAsia="+mn-ea" w:hAnsi="Calibri" w:cs="+mn-cs"/>
          <w:b/>
          <w:bCs/>
          <w:color w:val="000000"/>
          <w:kern w:val="24"/>
          <w:sz w:val="24"/>
          <w:szCs w:val="24"/>
        </w:rPr>
      </w:pPr>
    </w:p>
    <w:p w:rsidR="009D1ABF" w:rsidRPr="004B2038" w:rsidRDefault="009D1ABF" w:rsidP="00877AF7">
      <w:pPr>
        <w:spacing w:after="0" w:line="240" w:lineRule="auto"/>
        <w:jc w:val="both"/>
        <w:rPr>
          <w:rFonts w:ascii="Times New Roman" w:eastAsia="Times New Roman" w:hAnsi="Times New Roman" w:cs="Times New Roman"/>
          <w:sz w:val="24"/>
          <w:szCs w:val="24"/>
          <w:lang w:val="en-US"/>
        </w:rPr>
      </w:pPr>
      <w:r w:rsidRPr="004B2038">
        <w:rPr>
          <w:rFonts w:ascii="Calibri" w:eastAsia="+mn-ea" w:hAnsi="Calibri" w:cs="+mn-cs"/>
          <w:b/>
          <w:bCs/>
          <w:color w:val="000000"/>
          <w:kern w:val="24"/>
          <w:sz w:val="24"/>
          <w:szCs w:val="24"/>
        </w:rPr>
        <w:t xml:space="preserve">Figure </w:t>
      </w:r>
      <w:r w:rsidR="008F4F38" w:rsidRPr="004B2038">
        <w:rPr>
          <w:rFonts w:ascii="Calibri" w:eastAsia="+mn-ea" w:hAnsi="Calibri" w:cs="+mn-cs"/>
          <w:b/>
          <w:bCs/>
          <w:color w:val="000000"/>
          <w:kern w:val="24"/>
          <w:sz w:val="24"/>
          <w:szCs w:val="24"/>
        </w:rPr>
        <w:t>9</w:t>
      </w:r>
      <w:r w:rsidRPr="004B2038">
        <w:rPr>
          <w:rFonts w:ascii="Calibri" w:eastAsia="+mn-ea" w:hAnsi="Calibri" w:cs="+mn-cs"/>
          <w:b/>
          <w:bCs/>
          <w:color w:val="000000"/>
          <w:kern w:val="24"/>
          <w:sz w:val="24"/>
          <w:szCs w:val="24"/>
        </w:rPr>
        <w:t xml:space="preserve">. Results of an IVTT experiment expressing the </w:t>
      </w:r>
      <w:proofErr w:type="spellStart"/>
      <w:r w:rsidRPr="004B2038">
        <w:rPr>
          <w:rFonts w:ascii="Calibri" w:eastAsia="+mn-ea" w:hAnsi="Calibri" w:cs="+mn-cs"/>
          <w:b/>
          <w:bCs/>
          <w:color w:val="000000"/>
          <w:kern w:val="24"/>
          <w:sz w:val="24"/>
          <w:szCs w:val="24"/>
        </w:rPr>
        <w:t>deGFP</w:t>
      </w:r>
      <w:proofErr w:type="spellEnd"/>
      <w:r w:rsidRPr="004B2038">
        <w:rPr>
          <w:rFonts w:ascii="Calibri" w:eastAsia="+mn-ea" w:hAnsi="Calibri" w:cs="+mn-cs"/>
          <w:b/>
          <w:bCs/>
          <w:color w:val="000000"/>
          <w:kern w:val="24"/>
          <w:sz w:val="24"/>
          <w:szCs w:val="24"/>
        </w:rPr>
        <w:t xml:space="preserve"> protein. </w:t>
      </w:r>
      <w:r w:rsidRPr="004B2038">
        <w:rPr>
          <w:rFonts w:ascii="Calibri" w:eastAsia="+mn-ea" w:hAnsi="Calibri" w:cs="+mn-cs"/>
          <w:color w:val="000000"/>
          <w:kern w:val="24"/>
          <w:sz w:val="24"/>
          <w:szCs w:val="24"/>
          <w:lang w:val="en-US"/>
        </w:rPr>
        <w:t>A prolonged IVTT reaction was initiated such that 30</w:t>
      </w:r>
      <w:r w:rsidR="00B0436D" w:rsidRPr="00B0436D">
        <w:rPr>
          <w:rFonts w:ascii="Calibri" w:eastAsia="+mn-ea" w:hAnsi="Calibri" w:cs="+mn-cs"/>
          <w:color w:val="000000"/>
          <w:kern w:val="24"/>
          <w:sz w:val="24"/>
          <w:szCs w:val="24"/>
          <w:lang w:val="en-US"/>
        </w:rPr>
        <w:t>%</w:t>
      </w:r>
      <w:r w:rsidRPr="004B2038">
        <w:rPr>
          <w:rFonts w:ascii="Calibri" w:eastAsia="+mn-ea" w:hAnsi="Calibri" w:cs="+mn-cs"/>
          <w:color w:val="000000"/>
          <w:kern w:val="24"/>
          <w:sz w:val="24"/>
          <w:szCs w:val="24"/>
          <w:lang w:val="en-US"/>
        </w:rPr>
        <w:t xml:space="preserve"> of the reactor </w:t>
      </w:r>
      <w:r w:rsidRPr="004B2038">
        <w:rPr>
          <w:rFonts w:ascii="Calibri" w:eastAsia="+mn-ea" w:hAnsi="Calibri" w:cs="+mn-cs"/>
          <w:kern w:val="24"/>
          <w:sz w:val="24"/>
          <w:szCs w:val="24"/>
          <w:lang w:val="en-US"/>
        </w:rPr>
        <w:t xml:space="preserve">volume is displaced </w:t>
      </w:r>
      <w:r w:rsidRPr="004B2038">
        <w:rPr>
          <w:rFonts w:ascii="Calibri" w:eastAsia="+mn-ea" w:hAnsi="Calibri" w:cs="+mn-cs"/>
          <w:color w:val="000000"/>
          <w:kern w:val="24"/>
          <w:sz w:val="24"/>
          <w:szCs w:val="24"/>
          <w:lang w:val="en-US"/>
        </w:rPr>
        <w:t xml:space="preserve">every 14.6 minutes. The reaction was allowed to run for over 16 hours before being terminated. Two reactors of the microfluidic device were used as blanks, with only </w:t>
      </w:r>
      <w:r w:rsidR="002603F6" w:rsidRPr="004B2038">
        <w:rPr>
          <w:rFonts w:ascii="Calibri" w:eastAsia="+mn-ea" w:hAnsi="Calibri" w:cs="+mn-cs"/>
          <w:color w:val="000000"/>
          <w:kern w:val="24"/>
          <w:sz w:val="24"/>
          <w:szCs w:val="24"/>
          <w:lang w:val="en-US"/>
        </w:rPr>
        <w:t>ultrapure</w:t>
      </w:r>
      <w:r w:rsidRPr="004B2038">
        <w:rPr>
          <w:rFonts w:ascii="Calibri" w:eastAsia="+mn-ea" w:hAnsi="Calibri" w:cs="+mn-cs"/>
          <w:color w:val="000000"/>
          <w:kern w:val="24"/>
          <w:sz w:val="24"/>
          <w:szCs w:val="24"/>
          <w:lang w:val="en-US"/>
        </w:rPr>
        <w:t xml:space="preserve"> water being flown through the reactors throughout the experiment (reactors 1 and 5). All the other reactors comprised 75</w:t>
      </w:r>
      <w:r w:rsidR="00B0436D" w:rsidRPr="00B0436D">
        <w:rPr>
          <w:rFonts w:ascii="Calibri" w:eastAsia="+mn-ea" w:hAnsi="Calibri" w:cs="+mn-cs"/>
          <w:color w:val="000000"/>
          <w:kern w:val="24"/>
          <w:sz w:val="24"/>
          <w:szCs w:val="24"/>
          <w:lang w:val="en-US"/>
        </w:rPr>
        <w:t>%</w:t>
      </w:r>
      <w:r w:rsidRPr="004B2038">
        <w:rPr>
          <w:rFonts w:ascii="Calibri" w:eastAsia="+mn-ea" w:hAnsi="Calibri" w:cs="+mn-cs"/>
          <w:color w:val="000000"/>
          <w:kern w:val="24"/>
          <w:sz w:val="24"/>
          <w:szCs w:val="24"/>
          <w:lang w:val="en-US"/>
        </w:rPr>
        <w:t xml:space="preserve"> IVTT reaction </w:t>
      </w:r>
      <w:r w:rsidRPr="004B2038">
        <w:rPr>
          <w:rFonts w:ascii="Calibri" w:eastAsia="+mn-ea" w:hAnsi="Calibri" w:cs="+mn-cs"/>
          <w:color w:val="000000"/>
          <w:kern w:val="24"/>
          <w:sz w:val="24"/>
          <w:szCs w:val="24"/>
          <w:lang w:val="en-US"/>
        </w:rPr>
        <w:lastRenderedPageBreak/>
        <w:t>solution and 25</w:t>
      </w:r>
      <w:r w:rsidR="00B0436D" w:rsidRPr="00B0436D">
        <w:rPr>
          <w:rFonts w:ascii="Calibri" w:eastAsia="+mn-ea" w:hAnsi="Calibri" w:cs="+mn-cs"/>
          <w:color w:val="000000"/>
          <w:kern w:val="24"/>
          <w:sz w:val="24"/>
          <w:szCs w:val="24"/>
          <w:lang w:val="en-US"/>
        </w:rPr>
        <w:t>%</w:t>
      </w:r>
      <w:r w:rsidRPr="004B2038">
        <w:rPr>
          <w:rFonts w:ascii="Calibri" w:eastAsia="+mn-ea" w:hAnsi="Calibri" w:cs="+mn-cs"/>
          <w:color w:val="000000"/>
          <w:kern w:val="24"/>
          <w:sz w:val="24"/>
          <w:szCs w:val="24"/>
          <w:lang w:val="en-US"/>
        </w:rPr>
        <w:t xml:space="preserve"> of either </w:t>
      </w:r>
      <w:r w:rsidR="002603F6" w:rsidRPr="004B2038">
        <w:rPr>
          <w:rFonts w:ascii="Calibri" w:eastAsia="+mn-ea" w:hAnsi="Calibri" w:cs="+mn-cs"/>
          <w:color w:val="000000"/>
          <w:kern w:val="24"/>
          <w:sz w:val="24"/>
          <w:szCs w:val="24"/>
          <w:lang w:val="en-US"/>
        </w:rPr>
        <w:t>ultrapure</w:t>
      </w:r>
      <w:r w:rsidRPr="004B2038">
        <w:rPr>
          <w:rFonts w:ascii="Calibri" w:eastAsia="+mn-ea" w:hAnsi="Calibri" w:cs="+mn-cs"/>
          <w:color w:val="000000"/>
          <w:kern w:val="24"/>
          <w:sz w:val="24"/>
          <w:szCs w:val="24"/>
          <w:lang w:val="en-US"/>
        </w:rPr>
        <w:t xml:space="preserve"> water (reactors 2 and 6) or 2.5 </w:t>
      </w:r>
      <w:proofErr w:type="spellStart"/>
      <w:r w:rsidRPr="004B2038">
        <w:rPr>
          <w:rFonts w:ascii="Calibri" w:eastAsia="+mn-ea" w:hAnsi="Calibri" w:cs="+mn-cs"/>
          <w:color w:val="000000"/>
          <w:kern w:val="24"/>
          <w:sz w:val="24"/>
          <w:szCs w:val="24"/>
          <w:lang w:val="en-US"/>
        </w:rPr>
        <w:t>nM</w:t>
      </w:r>
      <w:proofErr w:type="spellEnd"/>
      <w:r w:rsidRPr="004B2038">
        <w:rPr>
          <w:rFonts w:ascii="Calibri" w:eastAsia="+mn-ea" w:hAnsi="Calibri" w:cs="+mn-cs"/>
          <w:color w:val="000000"/>
          <w:kern w:val="24"/>
          <w:sz w:val="24"/>
          <w:szCs w:val="24"/>
          <w:lang w:val="en-US"/>
        </w:rPr>
        <w:t xml:space="preserve"> linear DNA templates coding for the expression of </w:t>
      </w:r>
      <w:proofErr w:type="spellStart"/>
      <w:r w:rsidRPr="004B2038">
        <w:rPr>
          <w:rFonts w:ascii="Calibri" w:eastAsia="+mn-ea" w:hAnsi="Calibri" w:cs="+mn-cs"/>
          <w:color w:val="000000"/>
          <w:kern w:val="24"/>
          <w:sz w:val="24"/>
          <w:szCs w:val="24"/>
          <w:lang w:val="en-US"/>
        </w:rPr>
        <w:t>deGFP</w:t>
      </w:r>
      <w:proofErr w:type="spellEnd"/>
      <w:r w:rsidRPr="004B2038">
        <w:rPr>
          <w:rFonts w:ascii="Calibri" w:eastAsia="+mn-ea" w:hAnsi="Calibri" w:cs="+mn-cs"/>
          <w:color w:val="000000"/>
          <w:kern w:val="24"/>
          <w:sz w:val="24"/>
          <w:szCs w:val="24"/>
          <w:lang w:val="en-US"/>
        </w:rPr>
        <w:t xml:space="preserve"> (reactors 3, 4, 7, and 8). In all four reactors where DNA was added, there is clear </w:t>
      </w:r>
      <w:proofErr w:type="spellStart"/>
      <w:r w:rsidRPr="004B2038">
        <w:rPr>
          <w:rFonts w:ascii="Calibri" w:eastAsia="+mn-ea" w:hAnsi="Calibri" w:cs="+mn-cs"/>
          <w:color w:val="000000"/>
          <w:kern w:val="24"/>
          <w:sz w:val="24"/>
          <w:szCs w:val="24"/>
          <w:lang w:val="en-US"/>
        </w:rPr>
        <w:t>deGFP</w:t>
      </w:r>
      <w:proofErr w:type="spellEnd"/>
      <w:r w:rsidRPr="004B2038">
        <w:rPr>
          <w:rFonts w:ascii="Calibri" w:eastAsia="+mn-ea" w:hAnsi="Calibri" w:cs="+mn-cs"/>
          <w:color w:val="000000"/>
          <w:kern w:val="24"/>
          <w:sz w:val="24"/>
          <w:szCs w:val="24"/>
          <w:lang w:val="en-US"/>
        </w:rPr>
        <w:t xml:space="preserve"> expression. Three of the four reactors provide similar fluorescence intensity, with one reactor displaying lower fluorescence signal. This could be caused by a disparity in flow resulting in less DNA entering the reactor, or due to variations in the reactor dimensions. After 14 hours, a sudden increase is seen in the signal of the reactors containing DNA. This is caused by an air bubble entering the flow layer of the microfluidic device, presumably originating from one of the inflow solutions. The trapping of air in the microfluidic device significantly limits the flow of fluids through the channels, whereby no fresh reagents can be added to or removed from the reactors until the air has passed. Upon resumption of flow, the experiment returns to its previous fluorescence intensity.</w:t>
      </w:r>
    </w:p>
    <w:p w:rsidR="009D1ABF" w:rsidRPr="004B2038" w:rsidRDefault="009D1ABF" w:rsidP="00877AF7">
      <w:pPr>
        <w:pStyle w:val="NoSpacing"/>
        <w:jc w:val="both"/>
        <w:rPr>
          <w:b/>
          <w:sz w:val="24"/>
          <w:szCs w:val="24"/>
          <w:lang w:val="en-US"/>
        </w:rPr>
      </w:pPr>
    </w:p>
    <w:p w:rsidR="00C23FE2" w:rsidRPr="004B2038" w:rsidRDefault="004B2038" w:rsidP="00877AF7">
      <w:pPr>
        <w:pStyle w:val="NoSpacing"/>
        <w:jc w:val="both"/>
        <w:rPr>
          <w:b/>
          <w:sz w:val="24"/>
          <w:szCs w:val="24"/>
        </w:rPr>
      </w:pPr>
      <w:r w:rsidRPr="004B2038">
        <w:rPr>
          <w:b/>
          <w:sz w:val="24"/>
          <w:szCs w:val="24"/>
        </w:rPr>
        <w:t>DISCUSSION</w:t>
      </w:r>
    </w:p>
    <w:p w:rsidR="001B258A" w:rsidRPr="004B2038" w:rsidRDefault="001B258A" w:rsidP="00877AF7">
      <w:pPr>
        <w:pStyle w:val="NoSpacing"/>
        <w:jc w:val="both"/>
        <w:rPr>
          <w:sz w:val="24"/>
          <w:szCs w:val="24"/>
        </w:rPr>
      </w:pPr>
      <w:r w:rsidRPr="004B2038">
        <w:rPr>
          <w:sz w:val="24"/>
          <w:szCs w:val="24"/>
        </w:rPr>
        <w:t>A PDMS</w:t>
      </w:r>
      <w:r w:rsidR="00FE0A09" w:rsidRPr="004B2038">
        <w:rPr>
          <w:sz w:val="24"/>
          <w:szCs w:val="24"/>
        </w:rPr>
        <w:t>-based</w:t>
      </w:r>
      <w:r w:rsidRPr="004B2038">
        <w:rPr>
          <w:sz w:val="24"/>
          <w:szCs w:val="24"/>
        </w:rPr>
        <w:t xml:space="preserve"> multilayer microfluidic device has been presented, and its capability to sustain IVTT reactions for prolonged periods of time has been demonstrated. Although well-suited for this specific example, this technology can conceivably be used for numerous other applications. The additional control over fluid </w:t>
      </w:r>
      <w:r w:rsidR="00DB1F3F" w:rsidRPr="004B2038">
        <w:rPr>
          <w:sz w:val="24"/>
          <w:szCs w:val="24"/>
        </w:rPr>
        <w:t xml:space="preserve">flow – paired </w:t>
      </w:r>
      <w:r w:rsidRPr="004B2038">
        <w:rPr>
          <w:sz w:val="24"/>
          <w:szCs w:val="24"/>
        </w:rPr>
        <w:t>with the ability to continuously replenish reaction reagents whilst removing (by)product</w:t>
      </w:r>
      <w:r w:rsidR="00DB1F3F" w:rsidRPr="004B2038">
        <w:rPr>
          <w:sz w:val="24"/>
          <w:szCs w:val="24"/>
        </w:rPr>
        <w:t xml:space="preserve">s – is </w:t>
      </w:r>
      <w:r w:rsidRPr="004B2038">
        <w:rPr>
          <w:sz w:val="24"/>
          <w:szCs w:val="24"/>
        </w:rPr>
        <w:t xml:space="preserve">ideal for continuous synthesis reactions, the </w:t>
      </w:r>
      <w:r w:rsidR="00FE19E4" w:rsidRPr="004B2038">
        <w:rPr>
          <w:sz w:val="24"/>
          <w:szCs w:val="24"/>
        </w:rPr>
        <w:t>investigation</w:t>
      </w:r>
      <w:r w:rsidRPr="004B2038">
        <w:rPr>
          <w:sz w:val="24"/>
          <w:szCs w:val="24"/>
        </w:rPr>
        <w:t xml:space="preserve"> of various dynamic </w:t>
      </w:r>
      <w:proofErr w:type="spellStart"/>
      <w:r w:rsidRPr="004B2038">
        <w:rPr>
          <w:sz w:val="24"/>
          <w:szCs w:val="24"/>
        </w:rPr>
        <w:t>behav</w:t>
      </w:r>
      <w:r w:rsidR="0002159A" w:rsidRPr="0002159A">
        <w:rPr>
          <w:sz w:val="24"/>
          <w:szCs w:val="24"/>
        </w:rPr>
        <w:t>ior</w:t>
      </w:r>
      <w:r w:rsidRPr="004B2038">
        <w:rPr>
          <w:sz w:val="24"/>
          <w:szCs w:val="24"/>
        </w:rPr>
        <w:t>s</w:t>
      </w:r>
      <w:proofErr w:type="spellEnd"/>
      <w:r w:rsidRPr="004B2038">
        <w:rPr>
          <w:sz w:val="24"/>
          <w:szCs w:val="24"/>
        </w:rPr>
        <w:t xml:space="preserve">, and the </w:t>
      </w:r>
      <w:r w:rsidR="00FE19E4" w:rsidRPr="004B2038">
        <w:rPr>
          <w:sz w:val="24"/>
          <w:szCs w:val="24"/>
        </w:rPr>
        <w:t xml:space="preserve">simultaneous </w:t>
      </w:r>
      <w:r w:rsidRPr="004B2038">
        <w:rPr>
          <w:sz w:val="24"/>
          <w:szCs w:val="24"/>
        </w:rPr>
        <w:t>conduction of multiple variations of a single reaction</w:t>
      </w:r>
      <w:r w:rsidR="00FE19E4" w:rsidRPr="004B2038">
        <w:rPr>
          <w:sz w:val="24"/>
          <w:szCs w:val="24"/>
        </w:rPr>
        <w:t>.</w:t>
      </w:r>
    </w:p>
    <w:p w:rsidR="001B258A" w:rsidRPr="004B2038" w:rsidRDefault="001B258A" w:rsidP="00877AF7">
      <w:pPr>
        <w:pStyle w:val="NoSpacing"/>
        <w:jc w:val="both"/>
        <w:rPr>
          <w:sz w:val="24"/>
          <w:szCs w:val="24"/>
        </w:rPr>
      </w:pPr>
    </w:p>
    <w:p w:rsidR="001B258A" w:rsidRPr="004B2038" w:rsidRDefault="001B258A" w:rsidP="00877AF7">
      <w:pPr>
        <w:pStyle w:val="NoSpacing"/>
        <w:jc w:val="both"/>
        <w:rPr>
          <w:sz w:val="24"/>
          <w:szCs w:val="24"/>
        </w:rPr>
      </w:pPr>
      <w:r w:rsidRPr="004B2038">
        <w:rPr>
          <w:sz w:val="24"/>
          <w:szCs w:val="24"/>
        </w:rPr>
        <w:t>Despite the relatively straightforward fabrication</w:t>
      </w:r>
      <w:r w:rsidR="002A5661" w:rsidRPr="004B2038">
        <w:rPr>
          <w:sz w:val="24"/>
          <w:szCs w:val="24"/>
        </w:rPr>
        <w:t xml:space="preserve"> process</w:t>
      </w:r>
      <w:r w:rsidRPr="004B2038">
        <w:rPr>
          <w:sz w:val="24"/>
          <w:szCs w:val="24"/>
        </w:rPr>
        <w:t xml:space="preserve"> of PDMS based devices, </w:t>
      </w:r>
      <w:r w:rsidR="002A5661" w:rsidRPr="004B2038">
        <w:rPr>
          <w:sz w:val="24"/>
          <w:szCs w:val="24"/>
        </w:rPr>
        <w:t xml:space="preserve">the </w:t>
      </w:r>
      <w:r w:rsidR="00A22969" w:rsidRPr="004B2038">
        <w:rPr>
          <w:sz w:val="24"/>
          <w:szCs w:val="24"/>
        </w:rPr>
        <w:t>use thereof</w:t>
      </w:r>
      <w:r w:rsidRPr="004B2038">
        <w:rPr>
          <w:sz w:val="24"/>
          <w:szCs w:val="24"/>
        </w:rPr>
        <w:t xml:space="preserve"> requires</w:t>
      </w:r>
      <w:r w:rsidR="002A5661" w:rsidRPr="004B2038">
        <w:rPr>
          <w:sz w:val="24"/>
          <w:szCs w:val="24"/>
        </w:rPr>
        <w:t xml:space="preserve"> an extensive</w:t>
      </w:r>
      <w:r w:rsidRPr="004B2038">
        <w:rPr>
          <w:sz w:val="24"/>
          <w:szCs w:val="24"/>
        </w:rPr>
        <w:t xml:space="preserve"> hardware setup. Comprising valve arrays, pressure regulators, pressure pumps, incubators, and cooling units, the transition from fabrication to use is not elementary</w:t>
      </w:r>
      <w:r w:rsidR="002A5661" w:rsidRPr="004B2038">
        <w:rPr>
          <w:sz w:val="24"/>
          <w:szCs w:val="24"/>
        </w:rPr>
        <w:t>, and requires a significant initial investment. In addition, the ability to consistently set-up and perform successful experiments with these devi</w:t>
      </w:r>
      <w:r w:rsidR="00A22969" w:rsidRPr="004B2038">
        <w:rPr>
          <w:sz w:val="24"/>
          <w:szCs w:val="24"/>
        </w:rPr>
        <w:t>ces</w:t>
      </w:r>
      <w:r w:rsidR="002A5661" w:rsidRPr="004B2038">
        <w:rPr>
          <w:sz w:val="24"/>
          <w:szCs w:val="24"/>
        </w:rPr>
        <w:t xml:space="preserve"> require</w:t>
      </w:r>
      <w:r w:rsidR="00A22969" w:rsidRPr="004B2038">
        <w:rPr>
          <w:sz w:val="24"/>
          <w:szCs w:val="24"/>
        </w:rPr>
        <w:t>s</w:t>
      </w:r>
      <w:r w:rsidR="002A5661" w:rsidRPr="004B2038">
        <w:rPr>
          <w:sz w:val="24"/>
          <w:szCs w:val="24"/>
        </w:rPr>
        <w:t xml:space="preserve"> a significant time-investment; a point which this manuscript aims to address. </w:t>
      </w:r>
      <w:r w:rsidR="00A22969" w:rsidRPr="004B2038">
        <w:rPr>
          <w:sz w:val="24"/>
          <w:szCs w:val="24"/>
        </w:rPr>
        <w:t xml:space="preserve">However, once in place, the entire setup can be modified for a range of purposes. Furthermore, the hardware setup comprises numerous modular elements, each of which can be expanded to allow more complex microfluidic device designs to be employed. </w:t>
      </w:r>
      <w:r w:rsidR="00AC6983" w:rsidRPr="004B2038">
        <w:rPr>
          <w:sz w:val="24"/>
          <w:szCs w:val="24"/>
        </w:rPr>
        <w:t>Additionally, the modular design enables the replacement of hardware components by sim</w:t>
      </w:r>
      <w:r w:rsidR="00ED45C1" w:rsidRPr="004B2038">
        <w:rPr>
          <w:sz w:val="24"/>
          <w:szCs w:val="24"/>
        </w:rPr>
        <w:t>ilarly functioning alternatives, such that users are not limited to the specific setup described here</w:t>
      </w:r>
      <w:r w:rsidR="00ED45C1" w:rsidRPr="004B2038">
        <w:rPr>
          <w:sz w:val="24"/>
          <w:szCs w:val="24"/>
        </w:rPr>
        <w:fldChar w:fldCharType="begin" w:fldLock="1"/>
      </w:r>
      <w:r w:rsidR="00033800">
        <w:rPr>
          <w:sz w:val="24"/>
          <w:szCs w:val="24"/>
        </w:rPr>
        <w:instrText>ADDIN CSL_CITATION {"citationItems":[{"id":"ITEM-1","itemData":{"DOI":"10.1016/j.ohx.2017.10.001","ISSN":"24680672","abstract":"Microfluidic technologies have been used across diverse disciplines (e.g. high-throughput biological measurement, fluid physics, laboratory fluid manipulation) but widespread adoption has been limited in part due to the lack of openly disseminated resources that enable non-specialist labs to make and operate their own devices. Here, we report the open-source build of a pneumatic setup capable of operating both single and multilayer (Quake-style) microfluidic devices with programmable scripting automation. This setup can operate both simple and complex devices with 48 device valve control inputs and 18 sample inputs, with modular design for easy expansion, at a fraction of the cost of similar commercial solutions. We present a detailed step-by-step guide to building the pneumatic instrumentation, as well as instructions for custom device operation using our software, Geppetto, through an easy-to-use GUI for live on-chip valve actuation and a scripting system for experiment automation. We show robust valve actuation with near real-time software feedback and demonstrate use of the setup for high-throughput biochemical measurements on-chip. This open-source setup will enable specialists and novices alike to run microfluidic devices easily in their own laboratories.","author":[{"dropping-particle":"","family":"Brower","given":"Kara","non-dropping-particle":"","parse-names":false,"suffix":""},{"dropping-particle":"","family":"Puccinelli","given":"Robert R.","non-dropping-particle":"","parse-names":false,"suffix":""},{"dropping-particle":"","family":"Markin","given":"Craig J.","non-dropping-particle":"","parse-names":false,"suffix":""},{"dropping-particle":"","family":"Shimko","given":"Tyler C.","non-dropping-particle":"","parse-names":false,"suffix":""},{"dropping-particle":"","family":"Longwell","given":"Scott A.","non-dropping-particle":"","parse-names":false,"suffix":""},{"dropping-particle":"","family":"Cruz","given":"Bianca","non-dropping-particle":"","parse-names":false,"suffix":""},{"dropping-particle":"","family":"Gomez-Sjoberg","given":"Rafael","non-dropping-particle":"","parse-names":false,"suffix":""},{"dropping-particle":"","family":"Fordyce","given":"Polly M.","non-dropping-particle":"","parse-names":false,"suffix":""}],"container-title":"HardwareX","id":"ITEM-1","issue":"September 2017","issued":{"date-parts":[["2018"]]},"page":"117-134","publisher":"Elsevier","title":"An open-source, programmable pneumatic setup for operation and automated control of single- and multi-layer microfluidic devices","type":"article-journal","volume":"3"},"uris":["http://www.mendeley.com/documents/?uuid=4562c612-0ccd-402c-aa4c-afa0eada965b"]},{"id":"ITEM-2","itemData":{"DOI":"10.1016/j.ohx.2017.10.002","ISSN":"24680672","abstract":"Microfluidic devices with integrated valves provide precise, programmable fluid handling platforms for high-throughput biological or chemical assays. However, setting up the infrastructure to control such platforms often requires specific engineering expertise or expensive commercial solutions. To address these obstacles, we present a Kit for Arduino-based Transistor Array Actuation (KATARA), an open-source and low-cost Arduino-based controller that can drive 70 solenoid valves to pneumatically actuate integrated microfluidic valves. We include a python package with a GUI to control the KATARA from a personal computer. No programming experience is required.","author":[{"dropping-particle":"","family":"White","given":"Jonathan A.","non-dropping-particle":"","parse-names":false,"suffix":""},{"dropping-particle":"","family":"Streets","given":"Aaron M.","non-dropping-particle":"","parse-names":false,"suffix":""}],"container-title":"HardwareX","id":"ITEM-2","issue":"October 2017","issued":{"date-parts":[["2018"]]},"page":"135-145","title":"Controller for microfluidic large-scale integration","type":"article-journal","volume":"3"},"uris":["http://www.mendeley.com/documents/?uuid=6b319896-ec75-4afe-9589-cf0d166a1606"]}],"mendeley":{"formattedCitation":"&lt;sup&gt;48,49&lt;/sup&gt;","plainTextFormattedCitation":"48,49","previouslyFormattedCitation":"&lt;sup&gt;48,49&lt;/sup&gt;"},"properties":{"noteIndex":0},"schema":"https://github.com/citation-style-language/schema/raw/master/csl-citation.json"}</w:instrText>
      </w:r>
      <w:r w:rsidR="00ED45C1" w:rsidRPr="004B2038">
        <w:rPr>
          <w:sz w:val="24"/>
          <w:szCs w:val="24"/>
        </w:rPr>
        <w:fldChar w:fldCharType="separate"/>
      </w:r>
      <w:r w:rsidR="00D475F1" w:rsidRPr="004B2038">
        <w:rPr>
          <w:noProof/>
          <w:sz w:val="24"/>
          <w:szCs w:val="24"/>
          <w:vertAlign w:val="superscript"/>
        </w:rPr>
        <w:t>48,49</w:t>
      </w:r>
      <w:r w:rsidR="00ED45C1" w:rsidRPr="004B2038">
        <w:rPr>
          <w:sz w:val="24"/>
          <w:szCs w:val="24"/>
        </w:rPr>
        <w:fldChar w:fldCharType="end"/>
      </w:r>
      <w:r w:rsidR="00ED45C1" w:rsidRPr="004B2038">
        <w:rPr>
          <w:sz w:val="24"/>
          <w:szCs w:val="24"/>
        </w:rPr>
        <w:t>.</w:t>
      </w:r>
    </w:p>
    <w:p w:rsidR="002A5661" w:rsidRPr="004B2038" w:rsidRDefault="002A5661" w:rsidP="00877AF7">
      <w:pPr>
        <w:pStyle w:val="NoSpacing"/>
        <w:jc w:val="both"/>
        <w:rPr>
          <w:sz w:val="24"/>
          <w:szCs w:val="24"/>
        </w:rPr>
      </w:pPr>
    </w:p>
    <w:p w:rsidR="00266DD1" w:rsidRPr="004B2038" w:rsidRDefault="00A22969" w:rsidP="00877AF7">
      <w:pPr>
        <w:pStyle w:val="NoSpacing"/>
        <w:jc w:val="both"/>
        <w:rPr>
          <w:sz w:val="24"/>
          <w:szCs w:val="24"/>
        </w:rPr>
      </w:pPr>
      <w:r w:rsidRPr="004B2038">
        <w:rPr>
          <w:sz w:val="24"/>
          <w:szCs w:val="24"/>
        </w:rPr>
        <w:t>V</w:t>
      </w:r>
      <w:r w:rsidR="002A5661" w:rsidRPr="004B2038">
        <w:rPr>
          <w:sz w:val="24"/>
          <w:szCs w:val="24"/>
        </w:rPr>
        <w:t>ariability between individual devices</w:t>
      </w:r>
      <w:r w:rsidR="001D2949" w:rsidRPr="004B2038">
        <w:rPr>
          <w:sz w:val="24"/>
          <w:szCs w:val="24"/>
        </w:rPr>
        <w:t>,</w:t>
      </w:r>
      <w:r w:rsidR="002A5661" w:rsidRPr="004B2038">
        <w:rPr>
          <w:sz w:val="24"/>
          <w:szCs w:val="24"/>
        </w:rPr>
        <w:t xml:space="preserve"> and </w:t>
      </w:r>
      <w:r w:rsidRPr="004B2038">
        <w:rPr>
          <w:sz w:val="24"/>
          <w:szCs w:val="24"/>
        </w:rPr>
        <w:t>in</w:t>
      </w:r>
      <w:r w:rsidR="002A5661" w:rsidRPr="004B2038">
        <w:rPr>
          <w:sz w:val="24"/>
          <w:szCs w:val="24"/>
        </w:rPr>
        <w:t xml:space="preserve"> the external conditions </w:t>
      </w:r>
      <w:r w:rsidR="001D2949" w:rsidRPr="004B2038">
        <w:rPr>
          <w:sz w:val="24"/>
          <w:szCs w:val="24"/>
        </w:rPr>
        <w:t>(such as pressure fluctuations)</w:t>
      </w:r>
      <w:r w:rsidR="002A5661" w:rsidRPr="004B2038">
        <w:rPr>
          <w:sz w:val="24"/>
          <w:szCs w:val="24"/>
        </w:rPr>
        <w:t xml:space="preserve"> </w:t>
      </w:r>
      <w:r w:rsidR="001D2949" w:rsidRPr="004B2038">
        <w:rPr>
          <w:sz w:val="24"/>
          <w:szCs w:val="24"/>
        </w:rPr>
        <w:t>can result in inaccuracies when performing experiments using these devices</w:t>
      </w:r>
      <w:r w:rsidR="002A5661" w:rsidRPr="004B2038">
        <w:rPr>
          <w:sz w:val="24"/>
          <w:szCs w:val="24"/>
        </w:rPr>
        <w:t xml:space="preserve">. </w:t>
      </w:r>
      <w:r w:rsidR="001D2949" w:rsidRPr="004B2038">
        <w:rPr>
          <w:sz w:val="24"/>
          <w:szCs w:val="24"/>
        </w:rPr>
        <w:t xml:space="preserve">To address this issue, </w:t>
      </w:r>
      <w:r w:rsidR="002A5661" w:rsidRPr="004B2038">
        <w:rPr>
          <w:sz w:val="24"/>
          <w:szCs w:val="24"/>
        </w:rPr>
        <w:t xml:space="preserve">a calibration </w:t>
      </w:r>
      <w:r w:rsidR="001D2949" w:rsidRPr="004B2038">
        <w:rPr>
          <w:sz w:val="24"/>
          <w:szCs w:val="24"/>
        </w:rPr>
        <w:t>of the system should be performed p</w:t>
      </w:r>
      <w:r w:rsidR="00266DD1" w:rsidRPr="004B2038">
        <w:rPr>
          <w:sz w:val="24"/>
          <w:szCs w:val="24"/>
        </w:rPr>
        <w:t xml:space="preserve">rior to each experiment, providing a unique </w:t>
      </w:r>
      <w:r w:rsidR="00266DD1" w:rsidRPr="00877AF7">
        <w:rPr>
          <w:b/>
          <w:sz w:val="24"/>
          <w:szCs w:val="24"/>
        </w:rPr>
        <w:t>Refresh Ratio</w:t>
      </w:r>
      <w:r w:rsidR="00266DD1" w:rsidRPr="004B2038">
        <w:rPr>
          <w:sz w:val="24"/>
          <w:szCs w:val="24"/>
        </w:rPr>
        <w:t xml:space="preserve"> for each of the reactors.</w:t>
      </w:r>
      <w:r w:rsidR="002A5661" w:rsidRPr="004B2038">
        <w:rPr>
          <w:sz w:val="24"/>
          <w:szCs w:val="24"/>
        </w:rPr>
        <w:t xml:space="preserve"> </w:t>
      </w:r>
      <w:r w:rsidR="00266DD1" w:rsidRPr="004B2038">
        <w:rPr>
          <w:sz w:val="24"/>
          <w:szCs w:val="24"/>
        </w:rPr>
        <w:t>Whilst the calibration addresses the device-to-device and experiment-to-experiment variations, it</w:t>
      </w:r>
      <w:r w:rsidR="002A5661" w:rsidRPr="004B2038">
        <w:rPr>
          <w:sz w:val="24"/>
          <w:szCs w:val="24"/>
        </w:rPr>
        <w:t xml:space="preserve"> is </w:t>
      </w:r>
      <w:r w:rsidR="00266DD1" w:rsidRPr="004B2038">
        <w:rPr>
          <w:sz w:val="24"/>
          <w:szCs w:val="24"/>
        </w:rPr>
        <w:t xml:space="preserve">a </w:t>
      </w:r>
      <w:r w:rsidR="002A5661" w:rsidRPr="004B2038">
        <w:rPr>
          <w:sz w:val="24"/>
          <w:szCs w:val="24"/>
        </w:rPr>
        <w:t xml:space="preserve">time consuming </w:t>
      </w:r>
      <w:r w:rsidR="00266DD1" w:rsidRPr="004B2038">
        <w:rPr>
          <w:sz w:val="24"/>
          <w:szCs w:val="24"/>
        </w:rPr>
        <w:t xml:space="preserve">process </w:t>
      </w:r>
      <w:r w:rsidR="002A5661" w:rsidRPr="004B2038">
        <w:rPr>
          <w:sz w:val="24"/>
          <w:szCs w:val="24"/>
        </w:rPr>
        <w:t xml:space="preserve">and not flawless. </w:t>
      </w:r>
      <w:r w:rsidR="00266DD1" w:rsidRPr="004B2038">
        <w:rPr>
          <w:sz w:val="24"/>
          <w:szCs w:val="24"/>
        </w:rPr>
        <w:t>Fluids with</w:t>
      </w:r>
      <w:r w:rsidR="002A5661" w:rsidRPr="004B2038">
        <w:rPr>
          <w:sz w:val="24"/>
          <w:szCs w:val="24"/>
        </w:rPr>
        <w:t xml:space="preserve"> differing viscosities will not flow with the same rate</w:t>
      </w:r>
      <w:r w:rsidR="00266DD1" w:rsidRPr="004B2038">
        <w:rPr>
          <w:sz w:val="24"/>
          <w:szCs w:val="24"/>
        </w:rPr>
        <w:t xml:space="preserve"> when exposed to identical pressure</w:t>
      </w:r>
      <w:r w:rsidR="002A5661" w:rsidRPr="004B2038">
        <w:rPr>
          <w:sz w:val="24"/>
          <w:szCs w:val="24"/>
        </w:rPr>
        <w:t>, and as such performing</w:t>
      </w:r>
      <w:r w:rsidR="00266DD1" w:rsidRPr="004B2038">
        <w:rPr>
          <w:sz w:val="24"/>
          <w:szCs w:val="24"/>
        </w:rPr>
        <w:t xml:space="preserve"> the calibration with multiple r</w:t>
      </w:r>
      <w:r w:rsidR="002A5661" w:rsidRPr="004B2038">
        <w:rPr>
          <w:sz w:val="24"/>
          <w:szCs w:val="24"/>
        </w:rPr>
        <w:t>ea</w:t>
      </w:r>
      <w:r w:rsidR="00266DD1" w:rsidRPr="004B2038">
        <w:rPr>
          <w:sz w:val="24"/>
          <w:szCs w:val="24"/>
        </w:rPr>
        <w:t xml:space="preserve">gents may not yield identical </w:t>
      </w:r>
      <w:r w:rsidR="002A5661" w:rsidRPr="00877AF7">
        <w:rPr>
          <w:b/>
          <w:sz w:val="24"/>
          <w:szCs w:val="24"/>
        </w:rPr>
        <w:t>Refresh Ratio</w:t>
      </w:r>
      <w:r w:rsidR="00266DD1" w:rsidRPr="00877AF7">
        <w:rPr>
          <w:b/>
          <w:sz w:val="24"/>
          <w:szCs w:val="24"/>
        </w:rPr>
        <w:t>s</w:t>
      </w:r>
      <w:r w:rsidR="002A5661" w:rsidRPr="004B2038">
        <w:rPr>
          <w:i/>
          <w:sz w:val="24"/>
          <w:szCs w:val="24"/>
        </w:rPr>
        <w:t>.</w:t>
      </w:r>
      <w:r w:rsidR="002A5661" w:rsidRPr="004B2038">
        <w:rPr>
          <w:sz w:val="24"/>
          <w:szCs w:val="24"/>
        </w:rPr>
        <w:t xml:space="preserve"> </w:t>
      </w:r>
      <w:r w:rsidR="00266DD1" w:rsidRPr="004B2038">
        <w:rPr>
          <w:sz w:val="24"/>
          <w:szCs w:val="24"/>
        </w:rPr>
        <w:t>This effect</w:t>
      </w:r>
      <w:r w:rsidR="00697A1E" w:rsidRPr="004B2038">
        <w:rPr>
          <w:sz w:val="24"/>
          <w:szCs w:val="24"/>
        </w:rPr>
        <w:t xml:space="preserve"> is attenuated by utilising three control channels to peristaltically pump the reagents into the micr</w:t>
      </w:r>
      <w:r w:rsidR="009155F5" w:rsidRPr="004B2038">
        <w:rPr>
          <w:sz w:val="24"/>
          <w:szCs w:val="24"/>
        </w:rPr>
        <w:t>ofluidic device, as opposed to regulating the flow by varying the supplied pressure only. As a last resort in cases where t</w:t>
      </w:r>
      <w:r w:rsidR="00130E4E" w:rsidRPr="004B2038">
        <w:rPr>
          <w:sz w:val="24"/>
          <w:szCs w:val="24"/>
        </w:rPr>
        <w:t xml:space="preserve">he disparity in viscosity is </w:t>
      </w:r>
      <w:r w:rsidR="00130E4E" w:rsidRPr="004B2038">
        <w:rPr>
          <w:sz w:val="24"/>
          <w:szCs w:val="24"/>
        </w:rPr>
        <w:lastRenderedPageBreak/>
        <w:t>very large</w:t>
      </w:r>
      <w:r w:rsidR="009155F5" w:rsidRPr="004B2038">
        <w:rPr>
          <w:sz w:val="24"/>
          <w:szCs w:val="24"/>
        </w:rPr>
        <w:t xml:space="preserve">, a unique </w:t>
      </w:r>
      <w:r w:rsidR="009155F5" w:rsidRPr="00877AF7">
        <w:rPr>
          <w:b/>
          <w:sz w:val="24"/>
          <w:szCs w:val="24"/>
        </w:rPr>
        <w:t>Refresh</w:t>
      </w:r>
      <w:r w:rsidR="009155F5" w:rsidRPr="004B2038">
        <w:rPr>
          <w:i/>
          <w:sz w:val="24"/>
          <w:szCs w:val="24"/>
        </w:rPr>
        <w:t xml:space="preserve"> </w:t>
      </w:r>
      <w:r w:rsidR="009155F5" w:rsidRPr="00877AF7">
        <w:rPr>
          <w:b/>
          <w:sz w:val="24"/>
          <w:szCs w:val="24"/>
        </w:rPr>
        <w:t>Ratio</w:t>
      </w:r>
      <w:r w:rsidR="009155F5" w:rsidRPr="004B2038">
        <w:rPr>
          <w:sz w:val="24"/>
          <w:szCs w:val="24"/>
        </w:rPr>
        <w:t xml:space="preserve"> can be implemented for each individual reagent by performing multiple calibration experiments. </w:t>
      </w:r>
    </w:p>
    <w:p w:rsidR="00266DD1" w:rsidRPr="004B2038" w:rsidRDefault="00266DD1" w:rsidP="00877AF7">
      <w:pPr>
        <w:pStyle w:val="NoSpacing"/>
        <w:jc w:val="both"/>
        <w:rPr>
          <w:sz w:val="24"/>
          <w:szCs w:val="24"/>
        </w:rPr>
      </w:pPr>
    </w:p>
    <w:p w:rsidR="009155F5" w:rsidRPr="004B2038" w:rsidRDefault="009155F5" w:rsidP="00877AF7">
      <w:pPr>
        <w:pStyle w:val="NoSpacing"/>
        <w:jc w:val="both"/>
        <w:rPr>
          <w:sz w:val="24"/>
          <w:szCs w:val="24"/>
        </w:rPr>
      </w:pPr>
      <w:r w:rsidRPr="004B2038">
        <w:rPr>
          <w:sz w:val="24"/>
          <w:szCs w:val="24"/>
        </w:rPr>
        <w:t>The use of a peristaltic pump to inject reagents into the microfluidic device attenuates the effects of using solutions with varying viscosities, however it also creates a secondary problem. Using discrete steps to pump fluids into the microfluidic device, means that the resolution of injections into a single</w:t>
      </w:r>
      <w:r w:rsidR="000F06DE" w:rsidRPr="004B2038">
        <w:rPr>
          <w:sz w:val="24"/>
          <w:szCs w:val="24"/>
        </w:rPr>
        <w:t xml:space="preserve"> reactor, is limited by the volume injected when performing a single pump cycle. Within our research this value – determined during the calibration – is approximately equal to 1</w:t>
      </w:r>
      <w:r w:rsidR="00B0436D" w:rsidRPr="00B0436D">
        <w:rPr>
          <w:sz w:val="24"/>
          <w:szCs w:val="24"/>
        </w:rPr>
        <w:t>%</w:t>
      </w:r>
      <w:r w:rsidR="000F06DE" w:rsidRPr="004B2038">
        <w:rPr>
          <w:sz w:val="24"/>
          <w:szCs w:val="24"/>
        </w:rPr>
        <w:t>, indicating that a single pump cycle displaces approximately 1</w:t>
      </w:r>
      <w:r w:rsidR="00B0436D" w:rsidRPr="00B0436D">
        <w:rPr>
          <w:sz w:val="24"/>
          <w:szCs w:val="24"/>
        </w:rPr>
        <w:t>%</w:t>
      </w:r>
      <w:r w:rsidR="000F06DE" w:rsidRPr="004B2038">
        <w:rPr>
          <w:sz w:val="24"/>
          <w:szCs w:val="24"/>
        </w:rPr>
        <w:t xml:space="preserve"> of the reactor volume</w:t>
      </w:r>
      <w:r w:rsidR="00160E19" w:rsidRPr="004B2038">
        <w:rPr>
          <w:sz w:val="24"/>
          <w:szCs w:val="24"/>
        </w:rPr>
        <w:t xml:space="preserve"> (about 0.1 nL)</w:t>
      </w:r>
      <w:r w:rsidR="000F06DE" w:rsidRPr="004B2038">
        <w:rPr>
          <w:sz w:val="24"/>
          <w:szCs w:val="24"/>
        </w:rPr>
        <w:t>. As such, displacing 30</w:t>
      </w:r>
      <w:r w:rsidR="00B0436D" w:rsidRPr="00B0436D">
        <w:rPr>
          <w:sz w:val="24"/>
          <w:szCs w:val="24"/>
        </w:rPr>
        <w:t>%</w:t>
      </w:r>
      <w:r w:rsidR="000F06DE" w:rsidRPr="004B2038">
        <w:rPr>
          <w:sz w:val="24"/>
          <w:szCs w:val="24"/>
        </w:rPr>
        <w:t xml:space="preserve"> of the reactor volume requires the execution of 30 pump cycles, with 23 pump cycles of the IVTT reaction solution being added, and only 7 pump cycles of DNA or </w:t>
      </w:r>
      <w:r w:rsidR="002603F6" w:rsidRPr="004B2038">
        <w:rPr>
          <w:sz w:val="24"/>
          <w:szCs w:val="24"/>
        </w:rPr>
        <w:t>ultrapure</w:t>
      </w:r>
      <w:r w:rsidR="000F06DE" w:rsidRPr="004B2038">
        <w:rPr>
          <w:sz w:val="24"/>
          <w:szCs w:val="24"/>
        </w:rPr>
        <w:t xml:space="preserve"> water being added. Although sufficient for our research, alternative experimental protocols may encounter problems when attempting to add larger numbers of unique reagents, use a lower </w:t>
      </w:r>
      <w:r w:rsidR="000F06DE" w:rsidRPr="00877AF7">
        <w:rPr>
          <w:b/>
          <w:sz w:val="24"/>
          <w:szCs w:val="24"/>
        </w:rPr>
        <w:t>Refresh</w:t>
      </w:r>
      <w:r w:rsidR="000F06DE" w:rsidRPr="004B2038">
        <w:rPr>
          <w:i/>
          <w:sz w:val="24"/>
          <w:szCs w:val="24"/>
        </w:rPr>
        <w:t xml:space="preserve"> </w:t>
      </w:r>
      <w:r w:rsidR="000F06DE" w:rsidRPr="00877AF7">
        <w:rPr>
          <w:b/>
          <w:sz w:val="24"/>
          <w:szCs w:val="24"/>
        </w:rPr>
        <w:t>Fraction</w:t>
      </w:r>
      <w:r w:rsidR="000F06DE" w:rsidRPr="004B2038">
        <w:rPr>
          <w:sz w:val="24"/>
          <w:szCs w:val="24"/>
        </w:rPr>
        <w:t>, or add smaller volumes of a single reagent to a re</w:t>
      </w:r>
      <w:r w:rsidR="0045084D" w:rsidRPr="004B2038">
        <w:rPr>
          <w:sz w:val="24"/>
          <w:szCs w:val="24"/>
        </w:rPr>
        <w:t xml:space="preserve">actor. In such cases, the microfluidic device design can be adapted to provide reactors with a larger volume. An example of such </w:t>
      </w:r>
      <w:r w:rsidR="00136799" w:rsidRPr="004B2038">
        <w:rPr>
          <w:sz w:val="24"/>
          <w:szCs w:val="24"/>
        </w:rPr>
        <w:t>is reported in</w:t>
      </w:r>
      <w:r w:rsidR="00546D14" w:rsidRPr="004B2038">
        <w:rPr>
          <w:sz w:val="24"/>
          <w:szCs w:val="24"/>
        </w:rPr>
        <w:t xml:space="preserve"> </w:t>
      </w:r>
      <w:proofErr w:type="spellStart"/>
      <w:r w:rsidR="0045084D" w:rsidRPr="004B2038">
        <w:rPr>
          <w:sz w:val="24"/>
          <w:szCs w:val="24"/>
        </w:rPr>
        <w:t>Niederholtmeyer</w:t>
      </w:r>
      <w:proofErr w:type="spellEnd"/>
      <w:r w:rsidR="0045084D" w:rsidRPr="004B2038">
        <w:rPr>
          <w:sz w:val="24"/>
          <w:szCs w:val="24"/>
        </w:rPr>
        <w:t xml:space="preserve"> </w:t>
      </w:r>
      <w:r w:rsidR="0002159A" w:rsidRPr="0002159A">
        <w:rPr>
          <w:sz w:val="24"/>
          <w:szCs w:val="24"/>
        </w:rPr>
        <w:t>et al.</w:t>
      </w:r>
      <w:r w:rsidR="0045084D" w:rsidRPr="004B2038">
        <w:rPr>
          <w:sz w:val="24"/>
          <w:szCs w:val="24"/>
        </w:rPr>
        <w:fldChar w:fldCharType="begin" w:fldLock="1"/>
      </w:r>
      <w:r w:rsidR="00250E1F">
        <w:rPr>
          <w:sz w:val="24"/>
          <w:szCs w:val="24"/>
        </w:rPr>
        <w:instrText>ADDIN CSL_CITATION {"citationItems":[{"id":"ITEM-1","itemData":{"DOI":"10.1073/pnas.1311166110","ISSN":"0027-8424","author":[{"dropping-particle":"","family":"Niederholtmeyer","given":"Henrike","non-dropping-particle":"","parse-names":false,"suffix":""},{"dropping-particle":"","family":"Stepanova","given":"Viktoria","non-dropping-particle":"","parse-names":false,"suffix":""},{"dropping-particle":"","family":"Maerkl","given":"Sebastian J","non-dropping-particle":"","parse-names":false,"suffix":""}],"container-title":"Proceedings of the National Academy of Sciences of the United States of America","id":"ITEM-1","issue":"40","issued":{"date-parts":[["2013","10","1"]]},"page":"15985-15990","title":"Implementation of cell-free biological networks at steady state","type":"article-journal","volume":"110"},"uris":["http://www.mendeley.com/documents/?uuid=3c48295e-760c-42a2-9415-50648db5a2b2"]}],"mendeley":{"formattedCitation":"&lt;sup&gt;36&lt;/sup&gt;","plainTextFormattedCitation":"36","previouslyFormattedCitation":"&lt;sup&gt;36&lt;/sup&gt;"},"properties":{"noteIndex":0},"schema":"https://github.com/citation-style-language/schema/raw/master/csl-citation.json"}</w:instrText>
      </w:r>
      <w:r w:rsidR="0045084D" w:rsidRPr="004B2038">
        <w:rPr>
          <w:sz w:val="24"/>
          <w:szCs w:val="24"/>
        </w:rPr>
        <w:fldChar w:fldCharType="separate"/>
      </w:r>
      <w:r w:rsidR="00D475F1" w:rsidRPr="004B2038">
        <w:rPr>
          <w:noProof/>
          <w:sz w:val="24"/>
          <w:szCs w:val="24"/>
          <w:vertAlign w:val="superscript"/>
        </w:rPr>
        <w:t>36</w:t>
      </w:r>
      <w:r w:rsidR="0045084D" w:rsidRPr="004B2038">
        <w:rPr>
          <w:sz w:val="24"/>
          <w:szCs w:val="24"/>
        </w:rPr>
        <w:fldChar w:fldCharType="end"/>
      </w:r>
      <w:r w:rsidR="0045084D" w:rsidRPr="004B2038">
        <w:rPr>
          <w:sz w:val="24"/>
          <w:szCs w:val="24"/>
        </w:rPr>
        <w:t xml:space="preserve">. </w:t>
      </w:r>
    </w:p>
    <w:p w:rsidR="002A5661" w:rsidRPr="004B2038" w:rsidRDefault="002A5661" w:rsidP="00877AF7">
      <w:pPr>
        <w:pStyle w:val="NoSpacing"/>
        <w:jc w:val="both"/>
        <w:rPr>
          <w:sz w:val="24"/>
          <w:szCs w:val="24"/>
        </w:rPr>
      </w:pPr>
    </w:p>
    <w:p w:rsidR="002A5661" w:rsidRPr="004B2038" w:rsidRDefault="0045084D" w:rsidP="00877AF7">
      <w:pPr>
        <w:pStyle w:val="NoSpacing"/>
        <w:jc w:val="both"/>
        <w:rPr>
          <w:sz w:val="24"/>
          <w:szCs w:val="24"/>
        </w:rPr>
      </w:pPr>
      <w:r w:rsidRPr="004B2038">
        <w:rPr>
          <w:sz w:val="24"/>
          <w:szCs w:val="24"/>
        </w:rPr>
        <w:t>Crucially, the device</w:t>
      </w:r>
      <w:r w:rsidR="002A5661" w:rsidRPr="004B2038">
        <w:rPr>
          <w:sz w:val="24"/>
          <w:szCs w:val="24"/>
        </w:rPr>
        <w:t xml:space="preserve"> outlined within this manuscript allow</w:t>
      </w:r>
      <w:r w:rsidRPr="004B2038">
        <w:rPr>
          <w:sz w:val="24"/>
          <w:szCs w:val="24"/>
        </w:rPr>
        <w:t>s</w:t>
      </w:r>
      <w:r w:rsidR="002A5661" w:rsidRPr="004B2038">
        <w:rPr>
          <w:sz w:val="24"/>
          <w:szCs w:val="24"/>
        </w:rPr>
        <w:t xml:space="preserve"> reactions to be sustained for prolonged durations </w:t>
      </w:r>
      <w:r w:rsidR="00136799" w:rsidRPr="004B2038">
        <w:rPr>
          <w:sz w:val="24"/>
          <w:szCs w:val="24"/>
        </w:rPr>
        <w:t>resulting in steady-state transcription and translation rates</w:t>
      </w:r>
      <w:r w:rsidR="002A5661" w:rsidRPr="004B2038">
        <w:rPr>
          <w:sz w:val="24"/>
          <w:szCs w:val="24"/>
        </w:rPr>
        <w:t>. By periodically injecting new reagents into the reactors</w:t>
      </w:r>
      <w:r w:rsidRPr="004B2038">
        <w:rPr>
          <w:sz w:val="24"/>
          <w:szCs w:val="24"/>
        </w:rPr>
        <w:t xml:space="preserve"> – and removing reaction (by)products – the </w:t>
      </w:r>
      <w:r w:rsidR="002A5661" w:rsidRPr="004B2038">
        <w:rPr>
          <w:sz w:val="24"/>
          <w:szCs w:val="24"/>
        </w:rPr>
        <w:t>reactions are sustained and complex dynam</w:t>
      </w:r>
      <w:r w:rsidRPr="004B2038">
        <w:rPr>
          <w:sz w:val="24"/>
          <w:szCs w:val="24"/>
        </w:rPr>
        <w:t xml:space="preserve">ic </w:t>
      </w:r>
      <w:proofErr w:type="spellStart"/>
      <w:r w:rsidRPr="004B2038">
        <w:rPr>
          <w:sz w:val="24"/>
          <w:szCs w:val="24"/>
        </w:rPr>
        <w:t>behav</w:t>
      </w:r>
      <w:r w:rsidR="0002159A" w:rsidRPr="0002159A">
        <w:rPr>
          <w:sz w:val="24"/>
          <w:szCs w:val="24"/>
        </w:rPr>
        <w:t>ior</w:t>
      </w:r>
      <w:r w:rsidRPr="004B2038">
        <w:rPr>
          <w:sz w:val="24"/>
          <w:szCs w:val="24"/>
        </w:rPr>
        <w:t>s</w:t>
      </w:r>
      <w:proofErr w:type="spellEnd"/>
      <w:r w:rsidRPr="004B2038">
        <w:rPr>
          <w:sz w:val="24"/>
          <w:szCs w:val="24"/>
        </w:rPr>
        <w:t xml:space="preserve"> can be monit</w:t>
      </w:r>
      <w:r w:rsidR="008255B4" w:rsidRPr="004B2038">
        <w:rPr>
          <w:sz w:val="24"/>
          <w:szCs w:val="24"/>
        </w:rPr>
        <w:t>ored. In this way, a</w:t>
      </w:r>
      <w:r w:rsidRPr="004B2038">
        <w:rPr>
          <w:sz w:val="24"/>
          <w:szCs w:val="24"/>
        </w:rPr>
        <w:t xml:space="preserve"> platform has been created that – to some extent – mimics the cellular environment. Furthermore, this platform enables the </w:t>
      </w:r>
      <w:r w:rsidR="00FE19E4" w:rsidRPr="004B2038">
        <w:rPr>
          <w:sz w:val="24"/>
          <w:szCs w:val="24"/>
        </w:rPr>
        <w:t>exploration</w:t>
      </w:r>
      <w:r w:rsidRPr="004B2038">
        <w:rPr>
          <w:sz w:val="24"/>
          <w:szCs w:val="24"/>
        </w:rPr>
        <w:t xml:space="preserve"> of the system dynamics</w:t>
      </w:r>
      <w:r w:rsidR="00160E19" w:rsidRPr="004B2038">
        <w:rPr>
          <w:sz w:val="24"/>
          <w:szCs w:val="24"/>
        </w:rPr>
        <w:t>, by adapting the</w:t>
      </w:r>
      <w:r w:rsidRPr="004B2038">
        <w:rPr>
          <w:sz w:val="24"/>
          <w:szCs w:val="24"/>
        </w:rPr>
        <w:t xml:space="preserve"> </w:t>
      </w:r>
      <w:r w:rsidR="002A5661" w:rsidRPr="004B2038">
        <w:rPr>
          <w:sz w:val="24"/>
          <w:szCs w:val="24"/>
        </w:rPr>
        <w:t>period between injections and the specific composition of the injections</w:t>
      </w:r>
      <w:r w:rsidR="00160E19" w:rsidRPr="004B2038">
        <w:rPr>
          <w:sz w:val="24"/>
          <w:szCs w:val="24"/>
        </w:rPr>
        <w:t>.</w:t>
      </w:r>
      <w:r w:rsidR="002A5661" w:rsidRPr="004B2038">
        <w:rPr>
          <w:sz w:val="24"/>
          <w:szCs w:val="24"/>
        </w:rPr>
        <w:t xml:space="preserve"> As a result, these multilayer microfluidic devices are a powerful tool for the characterisation and optimisation of novel synthetic networks which display complex dynamic behav</w:t>
      </w:r>
      <w:r w:rsidR="0002159A" w:rsidRPr="0002159A">
        <w:rPr>
          <w:sz w:val="24"/>
          <w:szCs w:val="24"/>
        </w:rPr>
        <w:t>ior</w:t>
      </w:r>
      <w:r w:rsidR="002A5661" w:rsidRPr="004B2038">
        <w:rPr>
          <w:sz w:val="24"/>
          <w:szCs w:val="24"/>
        </w:rPr>
        <w:t>.</w:t>
      </w:r>
    </w:p>
    <w:p w:rsidR="004C7656" w:rsidRPr="004B2038" w:rsidRDefault="004C7656" w:rsidP="00877AF7">
      <w:pPr>
        <w:pStyle w:val="NoSpacing"/>
        <w:jc w:val="both"/>
        <w:rPr>
          <w:sz w:val="24"/>
          <w:szCs w:val="24"/>
          <w:highlight w:val="yellow"/>
        </w:rPr>
      </w:pPr>
    </w:p>
    <w:p w:rsidR="00C23FE2" w:rsidRPr="004B2038" w:rsidRDefault="004B2038" w:rsidP="00877AF7">
      <w:pPr>
        <w:pStyle w:val="NoSpacing"/>
        <w:jc w:val="both"/>
        <w:rPr>
          <w:sz w:val="24"/>
          <w:szCs w:val="24"/>
        </w:rPr>
      </w:pPr>
      <w:r w:rsidRPr="004B2038">
        <w:rPr>
          <w:b/>
          <w:sz w:val="24"/>
          <w:szCs w:val="24"/>
        </w:rPr>
        <w:t>ACKNOWLEDGEMENTS</w:t>
      </w:r>
    </w:p>
    <w:p w:rsidR="00C23FE2" w:rsidRPr="004B2038" w:rsidRDefault="00006CC7" w:rsidP="00877AF7">
      <w:pPr>
        <w:pStyle w:val="NoSpacing"/>
        <w:jc w:val="both"/>
        <w:rPr>
          <w:sz w:val="24"/>
          <w:szCs w:val="24"/>
        </w:rPr>
      </w:pPr>
      <w:r w:rsidRPr="004B2038">
        <w:rPr>
          <w:sz w:val="24"/>
          <w:szCs w:val="24"/>
        </w:rPr>
        <w:t xml:space="preserve">This work was supported by the European Research Council, ERC (project n. 677313 </w:t>
      </w:r>
      <w:proofErr w:type="spellStart"/>
      <w:r w:rsidRPr="004B2038">
        <w:rPr>
          <w:sz w:val="24"/>
          <w:szCs w:val="24"/>
        </w:rPr>
        <w:t>BioCircuit</w:t>
      </w:r>
      <w:proofErr w:type="spellEnd"/>
      <w:r w:rsidRPr="004B2038">
        <w:rPr>
          <w:sz w:val="24"/>
          <w:szCs w:val="24"/>
        </w:rPr>
        <w:t>) an NWO-VIDI grant from the Netherlands Organization for Scientific Research (NWO, 723.016.003), funding from the Ministry of Education, Culture and Science (Gravity programs, 024.001.035 &amp; 024.003.013)</w:t>
      </w:r>
      <w:r w:rsidR="00BD65D0" w:rsidRPr="004B2038">
        <w:rPr>
          <w:sz w:val="24"/>
          <w:szCs w:val="24"/>
        </w:rPr>
        <w:t>, the Human Frontier Science Program Grant RGP0032/2015, the European Research Council under the European Union’s Horizon 2020 research and innovation program Grant 723106, and a Swiss National Science Foundation Grant 200021_182019.</w:t>
      </w:r>
    </w:p>
    <w:p w:rsidR="00C23FE2" w:rsidRPr="004B2038" w:rsidRDefault="00C23FE2" w:rsidP="00877AF7">
      <w:pPr>
        <w:pStyle w:val="NoSpacing"/>
        <w:jc w:val="both"/>
        <w:rPr>
          <w:b/>
          <w:sz w:val="24"/>
          <w:szCs w:val="24"/>
        </w:rPr>
      </w:pPr>
    </w:p>
    <w:p w:rsidR="00C23FE2" w:rsidRPr="004B2038" w:rsidRDefault="004B2038" w:rsidP="00877AF7">
      <w:pPr>
        <w:pStyle w:val="NoSpacing"/>
        <w:jc w:val="both"/>
        <w:rPr>
          <w:b/>
          <w:sz w:val="24"/>
          <w:szCs w:val="24"/>
        </w:rPr>
      </w:pPr>
      <w:r w:rsidRPr="004B2038">
        <w:rPr>
          <w:b/>
          <w:sz w:val="24"/>
          <w:szCs w:val="24"/>
        </w:rPr>
        <w:t>DISCLOSURES</w:t>
      </w:r>
    </w:p>
    <w:p w:rsidR="00C23FE2" w:rsidRPr="004B2038" w:rsidRDefault="00006CC7" w:rsidP="00877AF7">
      <w:pPr>
        <w:pStyle w:val="NoSpacing"/>
        <w:jc w:val="both"/>
        <w:rPr>
          <w:sz w:val="24"/>
          <w:szCs w:val="24"/>
        </w:rPr>
      </w:pPr>
      <w:r w:rsidRPr="004B2038">
        <w:rPr>
          <w:sz w:val="24"/>
          <w:szCs w:val="24"/>
        </w:rPr>
        <w:t xml:space="preserve">The authors </w:t>
      </w:r>
      <w:r w:rsidR="00BE0EC4" w:rsidRPr="004B2038">
        <w:rPr>
          <w:sz w:val="24"/>
          <w:szCs w:val="24"/>
        </w:rPr>
        <w:t xml:space="preserve">declare that they have no competing financial interests. </w:t>
      </w:r>
    </w:p>
    <w:p w:rsidR="001D528E" w:rsidRPr="004B2038" w:rsidRDefault="001D528E" w:rsidP="00877AF7">
      <w:pPr>
        <w:pStyle w:val="NoSpacing"/>
        <w:jc w:val="both"/>
        <w:rPr>
          <w:b/>
          <w:sz w:val="24"/>
          <w:szCs w:val="24"/>
        </w:rPr>
      </w:pPr>
    </w:p>
    <w:p w:rsidR="00C23FE2" w:rsidRPr="004B2038" w:rsidRDefault="004B2038" w:rsidP="00877AF7">
      <w:pPr>
        <w:pStyle w:val="NoSpacing"/>
        <w:jc w:val="both"/>
        <w:rPr>
          <w:b/>
          <w:sz w:val="24"/>
          <w:szCs w:val="24"/>
          <w:lang w:val="nl-NL"/>
        </w:rPr>
      </w:pPr>
      <w:r w:rsidRPr="004B2038">
        <w:rPr>
          <w:b/>
          <w:sz w:val="24"/>
          <w:szCs w:val="24"/>
          <w:lang w:val="nl-NL"/>
        </w:rPr>
        <w:t>REFERENCES</w:t>
      </w:r>
    </w:p>
    <w:bookmarkStart w:id="1" w:name="_GoBack"/>
    <w:p w:rsidR="00250E1F" w:rsidRPr="00250E1F" w:rsidRDefault="00BC479E" w:rsidP="00877AF7">
      <w:pPr>
        <w:widowControl w:val="0"/>
        <w:autoSpaceDE w:val="0"/>
        <w:autoSpaceDN w:val="0"/>
        <w:adjustRightInd w:val="0"/>
        <w:spacing w:after="0" w:line="240" w:lineRule="auto"/>
        <w:ind w:left="640" w:hanging="640"/>
        <w:rPr>
          <w:rFonts w:ascii="Calibri" w:hAnsi="Calibri" w:cs="Calibri"/>
          <w:noProof/>
          <w:sz w:val="24"/>
          <w:szCs w:val="24"/>
        </w:rPr>
      </w:pPr>
      <w:r w:rsidRPr="004B2038">
        <w:rPr>
          <w:sz w:val="24"/>
          <w:szCs w:val="24"/>
        </w:rPr>
        <w:fldChar w:fldCharType="begin" w:fldLock="1"/>
      </w:r>
      <w:r w:rsidR="00A84409" w:rsidRPr="004B2038">
        <w:rPr>
          <w:sz w:val="24"/>
          <w:szCs w:val="24"/>
          <w:lang w:val="nl-NL"/>
        </w:rPr>
        <w:instrText xml:space="preserve">ADDIN Mendeley Bibliography CSL_BIBLIOGRAPHY </w:instrText>
      </w:r>
      <w:r w:rsidRPr="004B2038">
        <w:rPr>
          <w:sz w:val="24"/>
          <w:szCs w:val="24"/>
        </w:rPr>
        <w:fldChar w:fldCharType="separate"/>
      </w:r>
      <w:r w:rsidR="00250E1F" w:rsidRPr="00250E1F">
        <w:rPr>
          <w:rFonts w:ascii="Calibri" w:hAnsi="Calibri" w:cs="Calibri"/>
          <w:noProof/>
          <w:sz w:val="24"/>
          <w:szCs w:val="24"/>
        </w:rPr>
        <w:t>1.</w:t>
      </w:r>
      <w:r w:rsidR="00250E1F" w:rsidRPr="00250E1F">
        <w:rPr>
          <w:rFonts w:ascii="Calibri" w:hAnsi="Calibri" w:cs="Calibri"/>
          <w:noProof/>
          <w:sz w:val="24"/>
          <w:szCs w:val="24"/>
        </w:rPr>
        <w:tab/>
        <w:t xml:space="preserve">van Roekel, H. W. H. </w:t>
      </w:r>
      <w:r w:rsidR="0002159A" w:rsidRPr="0002159A">
        <w:rPr>
          <w:rFonts w:ascii="Calibri" w:hAnsi="Calibri" w:cs="Calibri"/>
          <w:iCs/>
          <w:noProof/>
          <w:sz w:val="24"/>
          <w:szCs w:val="24"/>
        </w:rPr>
        <w:t>et al.</w:t>
      </w:r>
      <w:r w:rsidR="00250E1F" w:rsidRPr="00250E1F">
        <w:rPr>
          <w:rFonts w:ascii="Calibri" w:hAnsi="Calibri" w:cs="Calibri"/>
          <w:noProof/>
          <w:sz w:val="24"/>
          <w:szCs w:val="24"/>
        </w:rPr>
        <w:t xml:space="preserve"> Programmable chemical reaction networks: emulating regulatory functions in living cells using a bottom-up approach. </w:t>
      </w:r>
      <w:r w:rsidR="00250E1F" w:rsidRPr="00250E1F">
        <w:rPr>
          <w:rFonts w:ascii="Calibri" w:hAnsi="Calibri" w:cs="Calibri"/>
          <w:i/>
          <w:iCs/>
          <w:noProof/>
          <w:sz w:val="24"/>
          <w:szCs w:val="24"/>
        </w:rPr>
        <w:t>Chemical Society Reviews</w:t>
      </w:r>
      <w:r w:rsidR="00250E1F" w:rsidRPr="00250E1F">
        <w:rPr>
          <w:rFonts w:ascii="Calibri" w:hAnsi="Calibri" w:cs="Calibri"/>
          <w:noProof/>
          <w:sz w:val="24"/>
          <w:szCs w:val="24"/>
        </w:rPr>
        <w:t xml:space="preserve"> </w:t>
      </w:r>
      <w:r w:rsidR="00250E1F" w:rsidRPr="00250E1F">
        <w:rPr>
          <w:rFonts w:ascii="Calibri" w:hAnsi="Calibri" w:cs="Calibri"/>
          <w:b/>
          <w:bCs/>
          <w:noProof/>
          <w:sz w:val="24"/>
          <w:szCs w:val="24"/>
        </w:rPr>
        <w:t>44,</w:t>
      </w:r>
      <w:r w:rsidR="00250E1F" w:rsidRPr="00250E1F">
        <w:rPr>
          <w:rFonts w:ascii="Calibri" w:hAnsi="Calibri" w:cs="Calibri"/>
          <w:noProof/>
          <w:sz w:val="24"/>
          <w:szCs w:val="24"/>
        </w:rPr>
        <w:t xml:space="preserve"> 7465–7483 (2015).</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w:t>
      </w:r>
      <w:r w:rsidRPr="00250E1F">
        <w:rPr>
          <w:rFonts w:ascii="Calibri" w:hAnsi="Calibri" w:cs="Calibri"/>
          <w:noProof/>
          <w:sz w:val="24"/>
          <w:szCs w:val="24"/>
        </w:rPr>
        <w:tab/>
        <w:t>Yutaka Hori, Chaitanya Kantak, R. M. M.</w:t>
      </w:r>
      <w:r w:rsidR="00877AF7">
        <w:rPr>
          <w:rFonts w:ascii="Calibri" w:hAnsi="Calibri" w:cs="Calibri"/>
          <w:noProof/>
          <w:sz w:val="24"/>
          <w:szCs w:val="24"/>
        </w:rPr>
        <w:t xml:space="preserve">, </w:t>
      </w:r>
      <w:r w:rsidRPr="00250E1F">
        <w:rPr>
          <w:rFonts w:ascii="Calibri" w:hAnsi="Calibri" w:cs="Calibri"/>
          <w:noProof/>
          <w:sz w:val="24"/>
          <w:szCs w:val="24"/>
        </w:rPr>
        <w:t xml:space="preserve">A. R. A. Cell-free extract based optimization of biomolecular circuits with droplet microfluidics. </w:t>
      </w:r>
      <w:r w:rsidRPr="00250E1F">
        <w:rPr>
          <w:rFonts w:ascii="Calibri" w:hAnsi="Calibri" w:cs="Calibri"/>
          <w:i/>
          <w:iCs/>
          <w:noProof/>
          <w:sz w:val="24"/>
          <w:szCs w:val="24"/>
        </w:rPr>
        <w:t>Lab on a Chip</w:t>
      </w:r>
      <w:r w:rsidRPr="00250E1F">
        <w:rPr>
          <w:rFonts w:ascii="Calibri" w:hAnsi="Calibri" w:cs="Calibri"/>
          <w:noProof/>
          <w:sz w:val="24"/>
          <w:szCs w:val="24"/>
        </w:rPr>
        <w:t xml:space="preserve"> (2017). </w:t>
      </w:r>
      <w:r w:rsidRPr="00250E1F">
        <w:rPr>
          <w:rFonts w:ascii="Calibri" w:hAnsi="Calibri" w:cs="Calibri"/>
          <w:noProof/>
          <w:sz w:val="24"/>
          <w:szCs w:val="24"/>
        </w:rPr>
        <w:lastRenderedPageBreak/>
        <w:t>doi:10.1039/C7LC00552K</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w:t>
      </w:r>
      <w:r w:rsidRPr="00250E1F">
        <w:rPr>
          <w:rFonts w:ascii="Calibri" w:hAnsi="Calibri" w:cs="Calibri"/>
          <w:noProof/>
          <w:sz w:val="24"/>
          <w:szCs w:val="24"/>
        </w:rPr>
        <w:tab/>
        <w:t>Del Vecchio, D.</w:t>
      </w:r>
      <w:r w:rsidR="00877AF7">
        <w:rPr>
          <w:rFonts w:ascii="Calibri" w:hAnsi="Calibri" w:cs="Calibri"/>
          <w:noProof/>
          <w:sz w:val="24"/>
          <w:szCs w:val="24"/>
        </w:rPr>
        <w:t xml:space="preserve">, </w:t>
      </w:r>
      <w:r w:rsidRPr="00250E1F">
        <w:rPr>
          <w:rFonts w:ascii="Calibri" w:hAnsi="Calibri" w:cs="Calibri"/>
          <w:noProof/>
          <w:sz w:val="24"/>
          <w:szCs w:val="24"/>
        </w:rPr>
        <w:t xml:space="preserve">Sontag, E. D. Dynamics and control of synthetic bio-molecular networks. in </w:t>
      </w:r>
      <w:r w:rsidRPr="00250E1F">
        <w:rPr>
          <w:rFonts w:ascii="Calibri" w:hAnsi="Calibri" w:cs="Calibri"/>
          <w:i/>
          <w:iCs/>
          <w:noProof/>
          <w:sz w:val="24"/>
          <w:szCs w:val="24"/>
        </w:rPr>
        <w:t>Proceedings of the American Control Conference</w:t>
      </w:r>
      <w:r w:rsidRPr="00250E1F">
        <w:rPr>
          <w:rFonts w:ascii="Calibri" w:hAnsi="Calibri" w:cs="Calibri"/>
          <w:noProof/>
          <w:sz w:val="24"/>
          <w:szCs w:val="24"/>
        </w:rPr>
        <w:t xml:space="preserve"> 1577–1588 (2007). doi:10.1109/ACC.2007.4282302</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w:t>
      </w:r>
      <w:r w:rsidRPr="00250E1F">
        <w:rPr>
          <w:rFonts w:ascii="Calibri" w:hAnsi="Calibri" w:cs="Calibri"/>
          <w:noProof/>
          <w:sz w:val="24"/>
          <w:szCs w:val="24"/>
        </w:rPr>
        <w:tab/>
        <w:t>Purnick, P. E. M.</w:t>
      </w:r>
      <w:r w:rsidR="00877AF7">
        <w:rPr>
          <w:rFonts w:ascii="Calibri" w:hAnsi="Calibri" w:cs="Calibri"/>
          <w:noProof/>
          <w:sz w:val="24"/>
          <w:szCs w:val="24"/>
        </w:rPr>
        <w:t xml:space="preserve">, </w:t>
      </w:r>
      <w:r w:rsidRPr="00250E1F">
        <w:rPr>
          <w:rFonts w:ascii="Calibri" w:hAnsi="Calibri" w:cs="Calibri"/>
          <w:noProof/>
          <w:sz w:val="24"/>
          <w:szCs w:val="24"/>
        </w:rPr>
        <w:t xml:space="preserve">Weiss, R. The second wave of synthetic biology: from modules to systems. </w:t>
      </w:r>
      <w:r w:rsidRPr="00250E1F">
        <w:rPr>
          <w:rFonts w:ascii="Calibri" w:hAnsi="Calibri" w:cs="Calibri"/>
          <w:i/>
          <w:iCs/>
          <w:noProof/>
          <w:sz w:val="24"/>
          <w:szCs w:val="24"/>
        </w:rPr>
        <w:t>Nature Reviews Molecular Cell Biology</w:t>
      </w:r>
      <w:r w:rsidRPr="00250E1F">
        <w:rPr>
          <w:rFonts w:ascii="Calibri" w:hAnsi="Calibri" w:cs="Calibri"/>
          <w:noProof/>
          <w:sz w:val="24"/>
          <w:szCs w:val="24"/>
        </w:rPr>
        <w:t xml:space="preserve"> </w:t>
      </w:r>
      <w:r w:rsidRPr="00250E1F">
        <w:rPr>
          <w:rFonts w:ascii="Calibri" w:hAnsi="Calibri" w:cs="Calibri"/>
          <w:b/>
          <w:bCs/>
          <w:noProof/>
          <w:sz w:val="24"/>
          <w:szCs w:val="24"/>
        </w:rPr>
        <w:t>10,</w:t>
      </w:r>
      <w:r w:rsidRPr="00250E1F">
        <w:rPr>
          <w:rFonts w:ascii="Calibri" w:hAnsi="Calibri" w:cs="Calibri"/>
          <w:noProof/>
          <w:sz w:val="24"/>
          <w:szCs w:val="24"/>
        </w:rPr>
        <w:t xml:space="preserve"> 410–422 (2009).</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5.</w:t>
      </w:r>
      <w:r w:rsidRPr="00250E1F">
        <w:rPr>
          <w:rFonts w:ascii="Calibri" w:hAnsi="Calibri" w:cs="Calibri"/>
          <w:noProof/>
          <w:sz w:val="24"/>
          <w:szCs w:val="24"/>
        </w:rPr>
        <w:tab/>
        <w:t>Padirac, A., Fujii, T.</w:t>
      </w:r>
      <w:r w:rsidR="00877AF7">
        <w:rPr>
          <w:rFonts w:ascii="Calibri" w:hAnsi="Calibri" w:cs="Calibri"/>
          <w:noProof/>
          <w:sz w:val="24"/>
          <w:szCs w:val="24"/>
        </w:rPr>
        <w:t xml:space="preserve">, </w:t>
      </w:r>
      <w:r w:rsidRPr="00250E1F">
        <w:rPr>
          <w:rFonts w:ascii="Calibri" w:hAnsi="Calibri" w:cs="Calibri"/>
          <w:noProof/>
          <w:sz w:val="24"/>
          <w:szCs w:val="24"/>
        </w:rPr>
        <w:t xml:space="preserve">Rondelez, Y. Bottom-up construction of </w:t>
      </w:r>
      <w:r w:rsidR="0002159A" w:rsidRPr="0002159A">
        <w:rPr>
          <w:rFonts w:ascii="Calibri" w:hAnsi="Calibri" w:cs="Calibri"/>
          <w:noProof/>
          <w:sz w:val="24"/>
          <w:szCs w:val="24"/>
        </w:rPr>
        <w:t>in vitro</w:t>
      </w:r>
      <w:r w:rsidRPr="00250E1F">
        <w:rPr>
          <w:rFonts w:ascii="Calibri" w:hAnsi="Calibri" w:cs="Calibri"/>
          <w:noProof/>
          <w:sz w:val="24"/>
          <w:szCs w:val="24"/>
        </w:rPr>
        <w:t xml:space="preserve"> switchable memories. </w:t>
      </w:r>
      <w:r w:rsidRPr="00250E1F">
        <w:rPr>
          <w:rFonts w:ascii="Calibri" w:hAnsi="Calibri" w:cs="Calibri"/>
          <w:i/>
          <w:iCs/>
          <w:noProof/>
          <w:sz w:val="24"/>
          <w:szCs w:val="24"/>
        </w:rPr>
        <w:t>Proceedings of the National Academy of Sciences of the United States of America</w:t>
      </w:r>
      <w:r w:rsidRPr="00250E1F">
        <w:rPr>
          <w:rFonts w:ascii="Calibri" w:hAnsi="Calibri" w:cs="Calibri"/>
          <w:noProof/>
          <w:sz w:val="24"/>
          <w:szCs w:val="24"/>
        </w:rPr>
        <w:t xml:space="preserve"> </w:t>
      </w:r>
      <w:r w:rsidRPr="00250E1F">
        <w:rPr>
          <w:rFonts w:ascii="Calibri" w:hAnsi="Calibri" w:cs="Calibri"/>
          <w:b/>
          <w:bCs/>
          <w:noProof/>
          <w:sz w:val="24"/>
          <w:szCs w:val="24"/>
        </w:rPr>
        <w:t>109,</w:t>
      </w:r>
      <w:r w:rsidRPr="00250E1F">
        <w:rPr>
          <w:rFonts w:ascii="Calibri" w:hAnsi="Calibri" w:cs="Calibri"/>
          <w:noProof/>
          <w:sz w:val="24"/>
          <w:szCs w:val="24"/>
        </w:rPr>
        <w:t xml:space="preserve"> E3212–E3220 (2012).</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6.</w:t>
      </w:r>
      <w:r w:rsidRPr="00250E1F">
        <w:rPr>
          <w:rFonts w:ascii="Calibri" w:hAnsi="Calibri" w:cs="Calibri"/>
          <w:noProof/>
          <w:sz w:val="24"/>
          <w:szCs w:val="24"/>
        </w:rPr>
        <w:tab/>
        <w:t xml:space="preserve">Guido, N. J.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A bottom-up approach to gene regulation. </w:t>
      </w:r>
      <w:r w:rsidRPr="00250E1F">
        <w:rPr>
          <w:rFonts w:ascii="Calibri" w:hAnsi="Calibri" w:cs="Calibri"/>
          <w:i/>
          <w:iCs/>
          <w:noProof/>
          <w:sz w:val="24"/>
          <w:szCs w:val="24"/>
        </w:rPr>
        <w:t>Nature</w:t>
      </w:r>
      <w:r w:rsidRPr="00250E1F">
        <w:rPr>
          <w:rFonts w:ascii="Calibri" w:hAnsi="Calibri" w:cs="Calibri"/>
          <w:noProof/>
          <w:sz w:val="24"/>
          <w:szCs w:val="24"/>
        </w:rPr>
        <w:t xml:space="preserve"> </w:t>
      </w:r>
      <w:r w:rsidRPr="00250E1F">
        <w:rPr>
          <w:rFonts w:ascii="Calibri" w:hAnsi="Calibri" w:cs="Calibri"/>
          <w:b/>
          <w:bCs/>
          <w:noProof/>
          <w:sz w:val="24"/>
          <w:szCs w:val="24"/>
        </w:rPr>
        <w:t>439,</w:t>
      </w:r>
      <w:r w:rsidRPr="00250E1F">
        <w:rPr>
          <w:rFonts w:ascii="Calibri" w:hAnsi="Calibri" w:cs="Calibri"/>
          <w:noProof/>
          <w:sz w:val="24"/>
          <w:szCs w:val="24"/>
        </w:rPr>
        <w:t xml:space="preserve"> 856–860 (2006).</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7.</w:t>
      </w:r>
      <w:r w:rsidRPr="00250E1F">
        <w:rPr>
          <w:rFonts w:ascii="Calibri" w:hAnsi="Calibri" w:cs="Calibri"/>
          <w:noProof/>
          <w:sz w:val="24"/>
          <w:szCs w:val="24"/>
        </w:rPr>
        <w:tab/>
        <w:t>Genot, A. J., Fujii, T.</w:t>
      </w:r>
      <w:r w:rsidR="00877AF7">
        <w:rPr>
          <w:rFonts w:ascii="Calibri" w:hAnsi="Calibri" w:cs="Calibri"/>
          <w:noProof/>
          <w:sz w:val="24"/>
          <w:szCs w:val="24"/>
        </w:rPr>
        <w:t xml:space="preserve">, </w:t>
      </w:r>
      <w:r w:rsidRPr="00250E1F">
        <w:rPr>
          <w:rFonts w:ascii="Calibri" w:hAnsi="Calibri" w:cs="Calibri"/>
          <w:noProof/>
          <w:sz w:val="24"/>
          <w:szCs w:val="24"/>
        </w:rPr>
        <w:t xml:space="preserve">Rondelez, Y. </w:t>
      </w:r>
      <w:r w:rsidR="0002159A" w:rsidRPr="0002159A">
        <w:rPr>
          <w:rFonts w:ascii="Calibri" w:hAnsi="Calibri" w:cs="Calibri"/>
          <w:noProof/>
          <w:sz w:val="24"/>
          <w:szCs w:val="24"/>
        </w:rPr>
        <w:t>In vitro</w:t>
      </w:r>
      <w:r w:rsidRPr="00250E1F">
        <w:rPr>
          <w:rFonts w:ascii="Calibri" w:hAnsi="Calibri" w:cs="Calibri"/>
          <w:noProof/>
          <w:sz w:val="24"/>
          <w:szCs w:val="24"/>
        </w:rPr>
        <w:t xml:space="preserve"> regulatory models for systems biology. </w:t>
      </w:r>
      <w:r w:rsidRPr="00250E1F">
        <w:rPr>
          <w:rFonts w:ascii="Calibri" w:hAnsi="Calibri" w:cs="Calibri"/>
          <w:i/>
          <w:iCs/>
          <w:noProof/>
          <w:sz w:val="24"/>
          <w:szCs w:val="24"/>
        </w:rPr>
        <w:t>Biotechnology Advances</w:t>
      </w:r>
      <w:r w:rsidRPr="00250E1F">
        <w:rPr>
          <w:rFonts w:ascii="Calibri" w:hAnsi="Calibri" w:cs="Calibri"/>
          <w:noProof/>
          <w:sz w:val="24"/>
          <w:szCs w:val="24"/>
        </w:rPr>
        <w:t xml:space="preserve"> </w:t>
      </w:r>
      <w:r w:rsidRPr="00250E1F">
        <w:rPr>
          <w:rFonts w:ascii="Calibri" w:hAnsi="Calibri" w:cs="Calibri"/>
          <w:b/>
          <w:bCs/>
          <w:noProof/>
          <w:sz w:val="24"/>
          <w:szCs w:val="24"/>
        </w:rPr>
        <w:t>31,</w:t>
      </w:r>
      <w:r w:rsidRPr="00250E1F">
        <w:rPr>
          <w:rFonts w:ascii="Calibri" w:hAnsi="Calibri" w:cs="Calibri"/>
          <w:noProof/>
          <w:sz w:val="24"/>
          <w:szCs w:val="24"/>
        </w:rPr>
        <w:t xml:space="preserve"> 789–796 (2013).</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8.</w:t>
      </w:r>
      <w:r w:rsidRPr="00250E1F">
        <w:rPr>
          <w:rFonts w:ascii="Calibri" w:hAnsi="Calibri" w:cs="Calibri"/>
          <w:noProof/>
          <w:sz w:val="24"/>
          <w:szCs w:val="24"/>
        </w:rPr>
        <w:tab/>
        <w:t>Elowitz, M. B.</w:t>
      </w:r>
      <w:r w:rsidR="00877AF7">
        <w:rPr>
          <w:rFonts w:ascii="Calibri" w:hAnsi="Calibri" w:cs="Calibri"/>
          <w:noProof/>
          <w:sz w:val="24"/>
          <w:szCs w:val="24"/>
        </w:rPr>
        <w:t xml:space="preserve">, </w:t>
      </w:r>
      <w:r w:rsidRPr="00250E1F">
        <w:rPr>
          <w:rFonts w:ascii="Calibri" w:hAnsi="Calibri" w:cs="Calibri"/>
          <w:noProof/>
          <w:sz w:val="24"/>
          <w:szCs w:val="24"/>
        </w:rPr>
        <w:t xml:space="preserve">Leibler, S. A synthetic oscillatory network of transcriptional regulators. </w:t>
      </w:r>
      <w:r w:rsidRPr="00250E1F">
        <w:rPr>
          <w:rFonts w:ascii="Calibri" w:hAnsi="Calibri" w:cs="Calibri"/>
          <w:i/>
          <w:iCs/>
          <w:noProof/>
          <w:sz w:val="24"/>
          <w:szCs w:val="24"/>
        </w:rPr>
        <w:t>Nature</w:t>
      </w:r>
      <w:r w:rsidRPr="00250E1F">
        <w:rPr>
          <w:rFonts w:ascii="Calibri" w:hAnsi="Calibri" w:cs="Calibri"/>
          <w:noProof/>
          <w:sz w:val="24"/>
          <w:szCs w:val="24"/>
        </w:rPr>
        <w:t xml:space="preserve"> </w:t>
      </w:r>
      <w:r w:rsidRPr="00250E1F">
        <w:rPr>
          <w:rFonts w:ascii="Calibri" w:hAnsi="Calibri" w:cs="Calibri"/>
          <w:b/>
          <w:bCs/>
          <w:noProof/>
          <w:sz w:val="24"/>
          <w:szCs w:val="24"/>
        </w:rPr>
        <w:t>403,</w:t>
      </w:r>
      <w:r w:rsidRPr="00250E1F">
        <w:rPr>
          <w:rFonts w:ascii="Calibri" w:hAnsi="Calibri" w:cs="Calibri"/>
          <w:noProof/>
          <w:sz w:val="24"/>
          <w:szCs w:val="24"/>
        </w:rPr>
        <w:t xml:space="preserve"> 335–338 (2000).</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9.</w:t>
      </w:r>
      <w:r w:rsidRPr="00250E1F">
        <w:rPr>
          <w:rFonts w:ascii="Calibri" w:hAnsi="Calibri" w:cs="Calibri"/>
          <w:noProof/>
          <w:sz w:val="24"/>
          <w:szCs w:val="24"/>
        </w:rPr>
        <w:tab/>
        <w:t>Gardner, T. S., Cantor, C. R.</w:t>
      </w:r>
      <w:r w:rsidR="00877AF7">
        <w:rPr>
          <w:rFonts w:ascii="Calibri" w:hAnsi="Calibri" w:cs="Calibri"/>
          <w:noProof/>
          <w:sz w:val="24"/>
          <w:szCs w:val="24"/>
        </w:rPr>
        <w:t xml:space="preserve">, </w:t>
      </w:r>
      <w:r w:rsidRPr="00250E1F">
        <w:rPr>
          <w:rFonts w:ascii="Calibri" w:hAnsi="Calibri" w:cs="Calibri"/>
          <w:noProof/>
          <w:sz w:val="24"/>
          <w:szCs w:val="24"/>
        </w:rPr>
        <w:t xml:space="preserve">Collins, J. J. Construction of a genetic toggle switch in Escherichia coli. </w:t>
      </w:r>
      <w:r w:rsidRPr="00250E1F">
        <w:rPr>
          <w:rFonts w:ascii="Calibri" w:hAnsi="Calibri" w:cs="Calibri"/>
          <w:i/>
          <w:iCs/>
          <w:noProof/>
          <w:sz w:val="24"/>
          <w:szCs w:val="24"/>
        </w:rPr>
        <w:t>Nature</w:t>
      </w:r>
      <w:r w:rsidRPr="00250E1F">
        <w:rPr>
          <w:rFonts w:ascii="Calibri" w:hAnsi="Calibri" w:cs="Calibri"/>
          <w:noProof/>
          <w:sz w:val="24"/>
          <w:szCs w:val="24"/>
        </w:rPr>
        <w:t xml:space="preserve"> </w:t>
      </w:r>
      <w:r w:rsidRPr="00250E1F">
        <w:rPr>
          <w:rFonts w:ascii="Calibri" w:hAnsi="Calibri" w:cs="Calibri"/>
          <w:b/>
          <w:bCs/>
          <w:noProof/>
          <w:sz w:val="24"/>
          <w:szCs w:val="24"/>
        </w:rPr>
        <w:t>403,</w:t>
      </w:r>
      <w:r w:rsidRPr="00250E1F">
        <w:rPr>
          <w:rFonts w:ascii="Calibri" w:hAnsi="Calibri" w:cs="Calibri"/>
          <w:noProof/>
          <w:sz w:val="24"/>
          <w:szCs w:val="24"/>
        </w:rPr>
        <w:t xml:space="preserve"> 339–342 (2000).</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10.</w:t>
      </w:r>
      <w:r w:rsidRPr="00250E1F">
        <w:rPr>
          <w:rFonts w:ascii="Calibri" w:hAnsi="Calibri" w:cs="Calibri"/>
          <w:noProof/>
          <w:sz w:val="24"/>
          <w:szCs w:val="24"/>
        </w:rPr>
        <w:tab/>
        <w:t>Montagne, K., Plasson, R., Sakai, Y., Fujii, T.</w:t>
      </w:r>
      <w:r w:rsidR="00877AF7">
        <w:rPr>
          <w:rFonts w:ascii="Calibri" w:hAnsi="Calibri" w:cs="Calibri"/>
          <w:noProof/>
          <w:sz w:val="24"/>
          <w:szCs w:val="24"/>
        </w:rPr>
        <w:t xml:space="preserve">, </w:t>
      </w:r>
      <w:r w:rsidRPr="00250E1F">
        <w:rPr>
          <w:rFonts w:ascii="Calibri" w:hAnsi="Calibri" w:cs="Calibri"/>
          <w:noProof/>
          <w:sz w:val="24"/>
          <w:szCs w:val="24"/>
        </w:rPr>
        <w:t xml:space="preserve">Rondelez, Y. Programming an </w:t>
      </w:r>
      <w:r w:rsidR="0002159A" w:rsidRPr="0002159A">
        <w:rPr>
          <w:rFonts w:ascii="Calibri" w:hAnsi="Calibri" w:cs="Calibri"/>
          <w:noProof/>
          <w:sz w:val="24"/>
          <w:szCs w:val="24"/>
        </w:rPr>
        <w:t>in vitro</w:t>
      </w:r>
      <w:r w:rsidRPr="00250E1F">
        <w:rPr>
          <w:rFonts w:ascii="Calibri" w:hAnsi="Calibri" w:cs="Calibri"/>
          <w:noProof/>
          <w:sz w:val="24"/>
          <w:szCs w:val="24"/>
        </w:rPr>
        <w:t xml:space="preserve"> DNA oscillator using a molecular networking strategy. </w:t>
      </w:r>
      <w:r w:rsidRPr="00250E1F">
        <w:rPr>
          <w:rFonts w:ascii="Calibri" w:hAnsi="Calibri" w:cs="Calibri"/>
          <w:i/>
          <w:iCs/>
          <w:noProof/>
          <w:sz w:val="24"/>
          <w:szCs w:val="24"/>
        </w:rPr>
        <w:t>Molecular Systems Biology</w:t>
      </w:r>
      <w:r w:rsidRPr="00250E1F">
        <w:rPr>
          <w:rFonts w:ascii="Calibri" w:hAnsi="Calibri" w:cs="Calibri"/>
          <w:noProof/>
          <w:sz w:val="24"/>
          <w:szCs w:val="24"/>
        </w:rPr>
        <w:t xml:space="preserve"> </w:t>
      </w:r>
      <w:r w:rsidRPr="00250E1F">
        <w:rPr>
          <w:rFonts w:ascii="Calibri" w:hAnsi="Calibri" w:cs="Calibri"/>
          <w:b/>
          <w:bCs/>
          <w:noProof/>
          <w:sz w:val="24"/>
          <w:szCs w:val="24"/>
        </w:rPr>
        <w:t>7,</w:t>
      </w:r>
      <w:r w:rsidRPr="00250E1F">
        <w:rPr>
          <w:rFonts w:ascii="Calibri" w:hAnsi="Calibri" w:cs="Calibri"/>
          <w:noProof/>
          <w:sz w:val="24"/>
          <w:szCs w:val="24"/>
        </w:rPr>
        <w:t xml:space="preserve"> 466–466 (2014).</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11.</w:t>
      </w:r>
      <w:r w:rsidRPr="00250E1F">
        <w:rPr>
          <w:rFonts w:ascii="Calibri" w:hAnsi="Calibri" w:cs="Calibri"/>
          <w:noProof/>
          <w:sz w:val="24"/>
          <w:szCs w:val="24"/>
        </w:rPr>
        <w:tab/>
        <w:t>Khalil, A. S.</w:t>
      </w:r>
      <w:r w:rsidR="00877AF7">
        <w:rPr>
          <w:rFonts w:ascii="Calibri" w:hAnsi="Calibri" w:cs="Calibri"/>
          <w:noProof/>
          <w:sz w:val="24"/>
          <w:szCs w:val="24"/>
        </w:rPr>
        <w:t xml:space="preserve">, </w:t>
      </w:r>
      <w:r w:rsidRPr="00250E1F">
        <w:rPr>
          <w:rFonts w:ascii="Calibri" w:hAnsi="Calibri" w:cs="Calibri"/>
          <w:noProof/>
          <w:sz w:val="24"/>
          <w:szCs w:val="24"/>
        </w:rPr>
        <w:t xml:space="preserve">Collins, J. J. Synthetic biology: applications come of age. </w:t>
      </w:r>
      <w:r w:rsidRPr="00250E1F">
        <w:rPr>
          <w:rFonts w:ascii="Calibri" w:hAnsi="Calibri" w:cs="Calibri"/>
          <w:i/>
          <w:iCs/>
          <w:noProof/>
          <w:sz w:val="24"/>
          <w:szCs w:val="24"/>
        </w:rPr>
        <w:t>Nature Reviews Genetics</w:t>
      </w:r>
      <w:r w:rsidRPr="00250E1F">
        <w:rPr>
          <w:rFonts w:ascii="Calibri" w:hAnsi="Calibri" w:cs="Calibri"/>
          <w:noProof/>
          <w:sz w:val="24"/>
          <w:szCs w:val="24"/>
        </w:rPr>
        <w:t xml:space="preserve"> </w:t>
      </w:r>
      <w:r w:rsidRPr="00250E1F">
        <w:rPr>
          <w:rFonts w:ascii="Calibri" w:hAnsi="Calibri" w:cs="Calibri"/>
          <w:b/>
          <w:bCs/>
          <w:noProof/>
          <w:sz w:val="24"/>
          <w:szCs w:val="24"/>
        </w:rPr>
        <w:t>11,</w:t>
      </w:r>
      <w:r w:rsidRPr="00250E1F">
        <w:rPr>
          <w:rFonts w:ascii="Calibri" w:hAnsi="Calibri" w:cs="Calibri"/>
          <w:noProof/>
          <w:sz w:val="24"/>
          <w:szCs w:val="24"/>
        </w:rPr>
        <w:t xml:space="preserve"> 367–379 (2010).</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12.</w:t>
      </w:r>
      <w:r w:rsidRPr="00250E1F">
        <w:rPr>
          <w:rFonts w:ascii="Calibri" w:hAnsi="Calibri" w:cs="Calibri"/>
          <w:noProof/>
          <w:sz w:val="24"/>
          <w:szCs w:val="24"/>
        </w:rPr>
        <w:tab/>
        <w:t>Hockenberry, A. J.</w:t>
      </w:r>
      <w:r w:rsidR="00877AF7">
        <w:rPr>
          <w:rFonts w:ascii="Calibri" w:hAnsi="Calibri" w:cs="Calibri"/>
          <w:noProof/>
          <w:sz w:val="24"/>
          <w:szCs w:val="24"/>
        </w:rPr>
        <w:t xml:space="preserve">, </w:t>
      </w:r>
      <w:r w:rsidRPr="00250E1F">
        <w:rPr>
          <w:rFonts w:ascii="Calibri" w:hAnsi="Calibri" w:cs="Calibri"/>
          <w:noProof/>
          <w:sz w:val="24"/>
          <w:szCs w:val="24"/>
        </w:rPr>
        <w:t xml:space="preserve">Jewett, M. C. Synthetic </w:t>
      </w:r>
      <w:r w:rsidR="0002159A" w:rsidRPr="0002159A">
        <w:rPr>
          <w:rFonts w:ascii="Calibri" w:hAnsi="Calibri" w:cs="Calibri"/>
          <w:noProof/>
          <w:sz w:val="24"/>
          <w:szCs w:val="24"/>
        </w:rPr>
        <w:t>in vitro</w:t>
      </w:r>
      <w:r w:rsidRPr="00250E1F">
        <w:rPr>
          <w:rFonts w:ascii="Calibri" w:hAnsi="Calibri" w:cs="Calibri"/>
          <w:noProof/>
          <w:sz w:val="24"/>
          <w:szCs w:val="24"/>
        </w:rPr>
        <w:t xml:space="preserve"> circuits. </w:t>
      </w:r>
      <w:r w:rsidRPr="00250E1F">
        <w:rPr>
          <w:rFonts w:ascii="Calibri" w:hAnsi="Calibri" w:cs="Calibri"/>
          <w:i/>
          <w:iCs/>
          <w:noProof/>
          <w:sz w:val="24"/>
          <w:szCs w:val="24"/>
        </w:rPr>
        <w:t>Current Opinion in Chemical Biology</w:t>
      </w:r>
      <w:r w:rsidRPr="00250E1F">
        <w:rPr>
          <w:rFonts w:ascii="Calibri" w:hAnsi="Calibri" w:cs="Calibri"/>
          <w:noProof/>
          <w:sz w:val="24"/>
          <w:szCs w:val="24"/>
        </w:rPr>
        <w:t xml:space="preserve"> </w:t>
      </w:r>
      <w:r w:rsidRPr="00250E1F">
        <w:rPr>
          <w:rFonts w:ascii="Calibri" w:hAnsi="Calibri" w:cs="Calibri"/>
          <w:b/>
          <w:bCs/>
          <w:noProof/>
          <w:sz w:val="24"/>
          <w:szCs w:val="24"/>
        </w:rPr>
        <w:t>16,</w:t>
      </w:r>
      <w:r w:rsidRPr="00250E1F">
        <w:rPr>
          <w:rFonts w:ascii="Calibri" w:hAnsi="Calibri" w:cs="Calibri"/>
          <w:noProof/>
          <w:sz w:val="24"/>
          <w:szCs w:val="24"/>
        </w:rPr>
        <w:t xml:space="preserve"> 253–259 (2012).</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13.</w:t>
      </w:r>
      <w:r w:rsidRPr="00250E1F">
        <w:rPr>
          <w:rFonts w:ascii="Calibri" w:hAnsi="Calibri" w:cs="Calibri"/>
          <w:noProof/>
          <w:sz w:val="24"/>
          <w:szCs w:val="24"/>
        </w:rPr>
        <w:tab/>
        <w:t xml:space="preserve">Vecchio, D. Del. Modularity, context-dependence, and insulation in engineered biological circuits. </w:t>
      </w:r>
      <w:r w:rsidRPr="00250E1F">
        <w:rPr>
          <w:rFonts w:ascii="Calibri" w:hAnsi="Calibri" w:cs="Calibri"/>
          <w:i/>
          <w:iCs/>
          <w:noProof/>
          <w:sz w:val="24"/>
          <w:szCs w:val="24"/>
        </w:rPr>
        <w:t>Trends in Biotechnology</w:t>
      </w:r>
      <w:r w:rsidRPr="00250E1F">
        <w:rPr>
          <w:rFonts w:ascii="Calibri" w:hAnsi="Calibri" w:cs="Calibri"/>
          <w:noProof/>
          <w:sz w:val="24"/>
          <w:szCs w:val="24"/>
        </w:rPr>
        <w:t xml:space="preserve"> </w:t>
      </w:r>
      <w:r w:rsidRPr="00250E1F">
        <w:rPr>
          <w:rFonts w:ascii="Calibri" w:hAnsi="Calibri" w:cs="Calibri"/>
          <w:b/>
          <w:bCs/>
          <w:noProof/>
          <w:sz w:val="24"/>
          <w:szCs w:val="24"/>
        </w:rPr>
        <w:t>33,</w:t>
      </w:r>
      <w:r w:rsidRPr="00250E1F">
        <w:rPr>
          <w:rFonts w:ascii="Calibri" w:hAnsi="Calibri" w:cs="Calibri"/>
          <w:noProof/>
          <w:sz w:val="24"/>
          <w:szCs w:val="24"/>
        </w:rPr>
        <w:t xml:space="preserve"> 111–119 (2015).</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14.</w:t>
      </w:r>
      <w:r w:rsidRPr="00250E1F">
        <w:rPr>
          <w:rFonts w:ascii="Calibri" w:hAnsi="Calibri" w:cs="Calibri"/>
          <w:noProof/>
          <w:sz w:val="24"/>
          <w:szCs w:val="24"/>
        </w:rPr>
        <w:tab/>
        <w:t>Cardinale, S.</w:t>
      </w:r>
      <w:r w:rsidR="00877AF7">
        <w:rPr>
          <w:rFonts w:ascii="Calibri" w:hAnsi="Calibri" w:cs="Calibri"/>
          <w:noProof/>
          <w:sz w:val="24"/>
          <w:szCs w:val="24"/>
        </w:rPr>
        <w:t xml:space="preserve">, </w:t>
      </w:r>
      <w:r w:rsidRPr="00250E1F">
        <w:rPr>
          <w:rFonts w:ascii="Calibri" w:hAnsi="Calibri" w:cs="Calibri"/>
          <w:noProof/>
          <w:sz w:val="24"/>
          <w:szCs w:val="24"/>
        </w:rPr>
        <w:t xml:space="preserve">Arkin, A. P. Contextualizing context for synthetic biology - identifying causes of failure of synthetic biological systems. </w:t>
      </w:r>
      <w:r w:rsidRPr="00250E1F">
        <w:rPr>
          <w:rFonts w:ascii="Calibri" w:hAnsi="Calibri" w:cs="Calibri"/>
          <w:i/>
          <w:iCs/>
          <w:noProof/>
          <w:sz w:val="24"/>
          <w:szCs w:val="24"/>
        </w:rPr>
        <w:t>Biotechnology Journal</w:t>
      </w:r>
      <w:r w:rsidRPr="00250E1F">
        <w:rPr>
          <w:rFonts w:ascii="Calibri" w:hAnsi="Calibri" w:cs="Calibri"/>
          <w:noProof/>
          <w:sz w:val="24"/>
          <w:szCs w:val="24"/>
        </w:rPr>
        <w:t xml:space="preserve"> </w:t>
      </w:r>
      <w:r w:rsidRPr="00250E1F">
        <w:rPr>
          <w:rFonts w:ascii="Calibri" w:hAnsi="Calibri" w:cs="Calibri"/>
          <w:b/>
          <w:bCs/>
          <w:noProof/>
          <w:sz w:val="24"/>
          <w:szCs w:val="24"/>
        </w:rPr>
        <w:t>7,</w:t>
      </w:r>
      <w:r w:rsidRPr="00250E1F">
        <w:rPr>
          <w:rFonts w:ascii="Calibri" w:hAnsi="Calibri" w:cs="Calibri"/>
          <w:noProof/>
          <w:sz w:val="24"/>
          <w:szCs w:val="24"/>
        </w:rPr>
        <w:t xml:space="preserve"> 856–866 (2012).</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15.</w:t>
      </w:r>
      <w:r w:rsidRPr="00250E1F">
        <w:rPr>
          <w:rFonts w:ascii="Calibri" w:hAnsi="Calibri" w:cs="Calibri"/>
          <w:noProof/>
          <w:sz w:val="24"/>
          <w:szCs w:val="24"/>
        </w:rPr>
        <w:tab/>
        <w:t xml:space="preserve">Venturelli, O. S.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Programming mRNA decay to modulate synthetic circuit resource allocation. </w:t>
      </w:r>
      <w:r w:rsidRPr="00250E1F">
        <w:rPr>
          <w:rFonts w:ascii="Calibri" w:hAnsi="Calibri" w:cs="Calibri"/>
          <w:i/>
          <w:iCs/>
          <w:noProof/>
          <w:sz w:val="24"/>
          <w:szCs w:val="24"/>
        </w:rPr>
        <w:t>Nature Communications</w:t>
      </w:r>
      <w:r w:rsidRPr="00250E1F">
        <w:rPr>
          <w:rFonts w:ascii="Calibri" w:hAnsi="Calibri" w:cs="Calibri"/>
          <w:noProof/>
          <w:sz w:val="24"/>
          <w:szCs w:val="24"/>
        </w:rPr>
        <w:t xml:space="preserve"> </w:t>
      </w:r>
      <w:r w:rsidRPr="00250E1F">
        <w:rPr>
          <w:rFonts w:ascii="Calibri" w:hAnsi="Calibri" w:cs="Calibri"/>
          <w:b/>
          <w:bCs/>
          <w:noProof/>
          <w:sz w:val="24"/>
          <w:szCs w:val="24"/>
        </w:rPr>
        <w:t>8,</w:t>
      </w:r>
      <w:r w:rsidRPr="00250E1F">
        <w:rPr>
          <w:rFonts w:ascii="Calibri" w:hAnsi="Calibri" w:cs="Calibri"/>
          <w:noProof/>
          <w:sz w:val="24"/>
          <w:szCs w:val="24"/>
        </w:rPr>
        <w:t xml:space="preserve"> 1–11 (2017).</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16.</w:t>
      </w:r>
      <w:r w:rsidRPr="00250E1F">
        <w:rPr>
          <w:rFonts w:ascii="Calibri" w:hAnsi="Calibri" w:cs="Calibri"/>
          <w:noProof/>
          <w:sz w:val="24"/>
          <w:szCs w:val="24"/>
        </w:rPr>
        <w:tab/>
        <w:t>Scott, M., Mateescu, E. M., Zhang, Z.</w:t>
      </w:r>
      <w:r w:rsidR="00877AF7">
        <w:rPr>
          <w:rFonts w:ascii="Calibri" w:hAnsi="Calibri" w:cs="Calibri"/>
          <w:noProof/>
          <w:sz w:val="24"/>
          <w:szCs w:val="24"/>
        </w:rPr>
        <w:t xml:space="preserve">, </w:t>
      </w:r>
      <w:r w:rsidRPr="00250E1F">
        <w:rPr>
          <w:rFonts w:ascii="Calibri" w:hAnsi="Calibri" w:cs="Calibri"/>
          <w:noProof/>
          <w:sz w:val="24"/>
          <w:szCs w:val="24"/>
        </w:rPr>
        <w:t xml:space="preserve">Hwa, T. Interdependence of cell growth and gene expression: origins and consequences. </w:t>
      </w:r>
      <w:r w:rsidRPr="00250E1F">
        <w:rPr>
          <w:rFonts w:ascii="Calibri" w:hAnsi="Calibri" w:cs="Calibri"/>
          <w:i/>
          <w:iCs/>
          <w:noProof/>
          <w:sz w:val="24"/>
          <w:szCs w:val="24"/>
        </w:rPr>
        <w:t>Science</w:t>
      </w:r>
      <w:r w:rsidRPr="00250E1F">
        <w:rPr>
          <w:rFonts w:ascii="Calibri" w:hAnsi="Calibri" w:cs="Calibri"/>
          <w:noProof/>
          <w:sz w:val="24"/>
          <w:szCs w:val="24"/>
        </w:rPr>
        <w:t xml:space="preserve"> </w:t>
      </w:r>
      <w:r w:rsidRPr="00250E1F">
        <w:rPr>
          <w:rFonts w:ascii="Calibri" w:hAnsi="Calibri" w:cs="Calibri"/>
          <w:b/>
          <w:bCs/>
          <w:noProof/>
          <w:sz w:val="24"/>
          <w:szCs w:val="24"/>
        </w:rPr>
        <w:t>330,</w:t>
      </w:r>
      <w:r w:rsidRPr="00250E1F">
        <w:rPr>
          <w:rFonts w:ascii="Calibri" w:hAnsi="Calibri" w:cs="Calibri"/>
          <w:noProof/>
          <w:sz w:val="24"/>
          <w:szCs w:val="24"/>
        </w:rPr>
        <w:t xml:space="preserve"> 1099–1103 (2010).</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17.</w:t>
      </w:r>
      <w:r w:rsidRPr="00250E1F">
        <w:rPr>
          <w:rFonts w:ascii="Calibri" w:hAnsi="Calibri" w:cs="Calibri"/>
          <w:noProof/>
          <w:sz w:val="24"/>
          <w:szCs w:val="24"/>
        </w:rPr>
        <w:tab/>
        <w:t>Borkowski, O., Ceroni, F., Stan, G. B.</w:t>
      </w:r>
      <w:r w:rsidR="00877AF7">
        <w:rPr>
          <w:rFonts w:ascii="Calibri" w:hAnsi="Calibri" w:cs="Calibri"/>
          <w:noProof/>
          <w:sz w:val="24"/>
          <w:szCs w:val="24"/>
        </w:rPr>
        <w:t xml:space="preserve">, </w:t>
      </w:r>
      <w:r w:rsidRPr="00250E1F">
        <w:rPr>
          <w:rFonts w:ascii="Calibri" w:hAnsi="Calibri" w:cs="Calibri"/>
          <w:noProof/>
          <w:sz w:val="24"/>
          <w:szCs w:val="24"/>
        </w:rPr>
        <w:t xml:space="preserve">Ellis, T. Overloaded and stressed: whole-cell considerations for bacterial synthetic biology. </w:t>
      </w:r>
      <w:r w:rsidRPr="00250E1F">
        <w:rPr>
          <w:rFonts w:ascii="Calibri" w:hAnsi="Calibri" w:cs="Calibri"/>
          <w:i/>
          <w:iCs/>
          <w:noProof/>
          <w:sz w:val="24"/>
          <w:szCs w:val="24"/>
        </w:rPr>
        <w:t>Current Opinion in Microbiology</w:t>
      </w:r>
      <w:r w:rsidRPr="00250E1F">
        <w:rPr>
          <w:rFonts w:ascii="Calibri" w:hAnsi="Calibri" w:cs="Calibri"/>
          <w:noProof/>
          <w:sz w:val="24"/>
          <w:szCs w:val="24"/>
        </w:rPr>
        <w:t xml:space="preserve"> </w:t>
      </w:r>
      <w:r w:rsidRPr="00250E1F">
        <w:rPr>
          <w:rFonts w:ascii="Calibri" w:hAnsi="Calibri" w:cs="Calibri"/>
          <w:b/>
          <w:bCs/>
          <w:noProof/>
          <w:sz w:val="24"/>
          <w:szCs w:val="24"/>
        </w:rPr>
        <w:t>33,</w:t>
      </w:r>
      <w:r w:rsidRPr="00250E1F">
        <w:rPr>
          <w:rFonts w:ascii="Calibri" w:hAnsi="Calibri" w:cs="Calibri"/>
          <w:noProof/>
          <w:sz w:val="24"/>
          <w:szCs w:val="24"/>
        </w:rPr>
        <w:t xml:space="preserve"> 123–130 (2016).</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18.</w:t>
      </w:r>
      <w:r w:rsidRPr="00250E1F">
        <w:rPr>
          <w:rFonts w:ascii="Calibri" w:hAnsi="Calibri" w:cs="Calibri"/>
          <w:noProof/>
          <w:sz w:val="24"/>
          <w:szCs w:val="24"/>
        </w:rPr>
        <w:tab/>
        <w:t>Liao, C., Blanchard, A. E.</w:t>
      </w:r>
      <w:r w:rsidR="00877AF7">
        <w:rPr>
          <w:rFonts w:ascii="Calibri" w:hAnsi="Calibri" w:cs="Calibri"/>
          <w:noProof/>
          <w:sz w:val="24"/>
          <w:szCs w:val="24"/>
        </w:rPr>
        <w:t xml:space="preserve">, </w:t>
      </w:r>
      <w:r w:rsidRPr="00250E1F">
        <w:rPr>
          <w:rFonts w:ascii="Calibri" w:hAnsi="Calibri" w:cs="Calibri"/>
          <w:noProof/>
          <w:sz w:val="24"/>
          <w:szCs w:val="24"/>
        </w:rPr>
        <w:t xml:space="preserve">Lu, T. An integrative circuit–host modelling framework for predicting synthetic gene network behaviours. </w:t>
      </w:r>
      <w:r w:rsidRPr="00250E1F">
        <w:rPr>
          <w:rFonts w:ascii="Calibri" w:hAnsi="Calibri" w:cs="Calibri"/>
          <w:i/>
          <w:iCs/>
          <w:noProof/>
          <w:sz w:val="24"/>
          <w:szCs w:val="24"/>
        </w:rPr>
        <w:t>Nature Microbiology</w:t>
      </w:r>
      <w:r w:rsidRPr="00250E1F">
        <w:rPr>
          <w:rFonts w:ascii="Calibri" w:hAnsi="Calibri" w:cs="Calibri"/>
          <w:noProof/>
          <w:sz w:val="24"/>
          <w:szCs w:val="24"/>
        </w:rPr>
        <w:t xml:space="preserve"> (2017). doi:10.1038/s41564-017-0022-5</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19.</w:t>
      </w:r>
      <w:r w:rsidRPr="00250E1F">
        <w:rPr>
          <w:rFonts w:ascii="Calibri" w:hAnsi="Calibri" w:cs="Calibri"/>
          <w:noProof/>
          <w:sz w:val="24"/>
          <w:szCs w:val="24"/>
        </w:rPr>
        <w:tab/>
        <w:t>Noireaux, V., Bar-Ziv, R.</w:t>
      </w:r>
      <w:r w:rsidR="00877AF7">
        <w:rPr>
          <w:rFonts w:ascii="Calibri" w:hAnsi="Calibri" w:cs="Calibri"/>
          <w:noProof/>
          <w:sz w:val="24"/>
          <w:szCs w:val="24"/>
        </w:rPr>
        <w:t xml:space="preserve">, </w:t>
      </w:r>
      <w:r w:rsidRPr="00250E1F">
        <w:rPr>
          <w:rFonts w:ascii="Calibri" w:hAnsi="Calibri" w:cs="Calibri"/>
          <w:noProof/>
          <w:sz w:val="24"/>
          <w:szCs w:val="24"/>
        </w:rPr>
        <w:t xml:space="preserve">Libchaber, A. Principles of cell-free genetic circuit assembly. </w:t>
      </w:r>
      <w:r w:rsidRPr="00250E1F">
        <w:rPr>
          <w:rFonts w:ascii="Calibri" w:hAnsi="Calibri" w:cs="Calibri"/>
          <w:i/>
          <w:iCs/>
          <w:noProof/>
          <w:sz w:val="24"/>
          <w:szCs w:val="24"/>
        </w:rPr>
        <w:t>Proceedings of the National Academy of Sciences of the United States of America</w:t>
      </w:r>
      <w:r w:rsidRPr="00250E1F">
        <w:rPr>
          <w:rFonts w:ascii="Calibri" w:hAnsi="Calibri" w:cs="Calibri"/>
          <w:noProof/>
          <w:sz w:val="24"/>
          <w:szCs w:val="24"/>
        </w:rPr>
        <w:t xml:space="preserve"> </w:t>
      </w:r>
      <w:r w:rsidRPr="00250E1F">
        <w:rPr>
          <w:rFonts w:ascii="Calibri" w:hAnsi="Calibri" w:cs="Calibri"/>
          <w:b/>
          <w:bCs/>
          <w:noProof/>
          <w:sz w:val="24"/>
          <w:szCs w:val="24"/>
        </w:rPr>
        <w:t>100,</w:t>
      </w:r>
      <w:r w:rsidRPr="00250E1F">
        <w:rPr>
          <w:rFonts w:ascii="Calibri" w:hAnsi="Calibri" w:cs="Calibri"/>
          <w:noProof/>
          <w:sz w:val="24"/>
          <w:szCs w:val="24"/>
        </w:rPr>
        <w:t xml:space="preserve"> 12672–12677 (2003).</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20.</w:t>
      </w:r>
      <w:r w:rsidRPr="00250E1F">
        <w:rPr>
          <w:rFonts w:ascii="Calibri" w:hAnsi="Calibri" w:cs="Calibri"/>
          <w:noProof/>
          <w:sz w:val="24"/>
          <w:szCs w:val="24"/>
        </w:rPr>
        <w:tab/>
        <w:t xml:space="preserve">Shimizu, Y.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Cell-free translation reconstituted with purified components. </w:t>
      </w:r>
      <w:r w:rsidRPr="00250E1F">
        <w:rPr>
          <w:rFonts w:ascii="Calibri" w:hAnsi="Calibri" w:cs="Calibri"/>
          <w:i/>
          <w:iCs/>
          <w:noProof/>
          <w:sz w:val="24"/>
          <w:szCs w:val="24"/>
        </w:rPr>
        <w:t>Nature Biotechnology</w:t>
      </w:r>
      <w:r w:rsidRPr="00250E1F">
        <w:rPr>
          <w:rFonts w:ascii="Calibri" w:hAnsi="Calibri" w:cs="Calibri"/>
          <w:noProof/>
          <w:sz w:val="24"/>
          <w:szCs w:val="24"/>
        </w:rPr>
        <w:t xml:space="preserve"> </w:t>
      </w:r>
      <w:r w:rsidRPr="00250E1F">
        <w:rPr>
          <w:rFonts w:ascii="Calibri" w:hAnsi="Calibri" w:cs="Calibri"/>
          <w:b/>
          <w:bCs/>
          <w:noProof/>
          <w:sz w:val="24"/>
          <w:szCs w:val="24"/>
        </w:rPr>
        <w:t>19,</w:t>
      </w:r>
      <w:r w:rsidRPr="00250E1F">
        <w:rPr>
          <w:rFonts w:ascii="Calibri" w:hAnsi="Calibri" w:cs="Calibri"/>
          <w:noProof/>
          <w:sz w:val="24"/>
          <w:szCs w:val="24"/>
        </w:rPr>
        <w:t xml:space="preserve"> 751–755 (2001).</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21.</w:t>
      </w:r>
      <w:r w:rsidRPr="00250E1F">
        <w:rPr>
          <w:rFonts w:ascii="Calibri" w:hAnsi="Calibri" w:cs="Calibri"/>
          <w:noProof/>
          <w:sz w:val="24"/>
          <w:szCs w:val="24"/>
        </w:rPr>
        <w:tab/>
        <w:t>Oberholzer, T., Nierhaus, K. H.</w:t>
      </w:r>
      <w:r w:rsidR="00877AF7">
        <w:rPr>
          <w:rFonts w:ascii="Calibri" w:hAnsi="Calibri" w:cs="Calibri"/>
          <w:noProof/>
          <w:sz w:val="24"/>
          <w:szCs w:val="24"/>
        </w:rPr>
        <w:t xml:space="preserve">, </w:t>
      </w:r>
      <w:r w:rsidRPr="00250E1F">
        <w:rPr>
          <w:rFonts w:ascii="Calibri" w:hAnsi="Calibri" w:cs="Calibri"/>
          <w:noProof/>
          <w:sz w:val="24"/>
          <w:szCs w:val="24"/>
        </w:rPr>
        <w:t xml:space="preserve">Luisi, P. L. Protein expression in liposomes. </w:t>
      </w:r>
      <w:r w:rsidRPr="00250E1F">
        <w:rPr>
          <w:rFonts w:ascii="Calibri" w:hAnsi="Calibri" w:cs="Calibri"/>
          <w:i/>
          <w:iCs/>
          <w:noProof/>
          <w:sz w:val="24"/>
          <w:szCs w:val="24"/>
        </w:rPr>
        <w:t>Biochemical and Biophysical Research Communications</w:t>
      </w:r>
      <w:r w:rsidRPr="00250E1F">
        <w:rPr>
          <w:rFonts w:ascii="Calibri" w:hAnsi="Calibri" w:cs="Calibri"/>
          <w:noProof/>
          <w:sz w:val="24"/>
          <w:szCs w:val="24"/>
        </w:rPr>
        <w:t xml:space="preserve"> </w:t>
      </w:r>
      <w:r w:rsidRPr="00250E1F">
        <w:rPr>
          <w:rFonts w:ascii="Calibri" w:hAnsi="Calibri" w:cs="Calibri"/>
          <w:b/>
          <w:bCs/>
          <w:noProof/>
          <w:sz w:val="24"/>
          <w:szCs w:val="24"/>
        </w:rPr>
        <w:t>261,</w:t>
      </w:r>
      <w:r w:rsidRPr="00250E1F">
        <w:rPr>
          <w:rFonts w:ascii="Calibri" w:hAnsi="Calibri" w:cs="Calibri"/>
          <w:noProof/>
          <w:sz w:val="24"/>
          <w:szCs w:val="24"/>
        </w:rPr>
        <w:t xml:space="preserve"> 238–241 (1999).</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lastRenderedPageBreak/>
        <w:t>22.</w:t>
      </w:r>
      <w:r w:rsidRPr="00250E1F">
        <w:rPr>
          <w:rFonts w:ascii="Calibri" w:hAnsi="Calibri" w:cs="Calibri"/>
          <w:noProof/>
          <w:sz w:val="24"/>
          <w:szCs w:val="24"/>
        </w:rPr>
        <w:tab/>
        <w:t xml:space="preserve">Yelleswarapu, M.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Sigma factor-mediated tuning of bacterial cell-free synthetic genetic oscillators. </w:t>
      </w:r>
      <w:r w:rsidRPr="00250E1F">
        <w:rPr>
          <w:rFonts w:ascii="Calibri" w:hAnsi="Calibri" w:cs="Calibri"/>
          <w:i/>
          <w:iCs/>
          <w:noProof/>
          <w:sz w:val="24"/>
          <w:szCs w:val="24"/>
        </w:rPr>
        <w:t>ACS Synthetic Biology</w:t>
      </w:r>
      <w:r w:rsidRPr="00250E1F">
        <w:rPr>
          <w:rFonts w:ascii="Calibri" w:hAnsi="Calibri" w:cs="Calibri"/>
          <w:noProof/>
          <w:sz w:val="24"/>
          <w:szCs w:val="24"/>
        </w:rPr>
        <w:t xml:space="preserve"> </w:t>
      </w:r>
      <w:r w:rsidRPr="00250E1F">
        <w:rPr>
          <w:rFonts w:ascii="Calibri" w:hAnsi="Calibri" w:cs="Calibri"/>
          <w:b/>
          <w:bCs/>
          <w:noProof/>
          <w:sz w:val="24"/>
          <w:szCs w:val="24"/>
        </w:rPr>
        <w:t>7,</w:t>
      </w:r>
      <w:r w:rsidRPr="00250E1F">
        <w:rPr>
          <w:rFonts w:ascii="Calibri" w:hAnsi="Calibri" w:cs="Calibri"/>
          <w:noProof/>
          <w:sz w:val="24"/>
          <w:szCs w:val="24"/>
        </w:rPr>
        <w:t xml:space="preserve"> acssynbio.8b00300 (2018).</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23.</w:t>
      </w:r>
      <w:r w:rsidRPr="00250E1F">
        <w:rPr>
          <w:rFonts w:ascii="Calibri" w:hAnsi="Calibri" w:cs="Calibri"/>
          <w:noProof/>
          <w:sz w:val="24"/>
          <w:szCs w:val="24"/>
        </w:rPr>
        <w:tab/>
        <w:t>Karig, D. K., Iyer, S., Simpson, M. L.</w:t>
      </w:r>
      <w:r w:rsidR="00877AF7">
        <w:rPr>
          <w:rFonts w:ascii="Calibri" w:hAnsi="Calibri" w:cs="Calibri"/>
          <w:noProof/>
          <w:sz w:val="24"/>
          <w:szCs w:val="24"/>
        </w:rPr>
        <w:t xml:space="preserve">, </w:t>
      </w:r>
      <w:r w:rsidRPr="00250E1F">
        <w:rPr>
          <w:rFonts w:ascii="Calibri" w:hAnsi="Calibri" w:cs="Calibri"/>
          <w:noProof/>
          <w:sz w:val="24"/>
          <w:szCs w:val="24"/>
        </w:rPr>
        <w:t xml:space="preserve">Doktycz, M. J. Expression optimization and synthetic gene networks in cell-free systems. </w:t>
      </w:r>
      <w:r w:rsidRPr="00250E1F">
        <w:rPr>
          <w:rFonts w:ascii="Calibri" w:hAnsi="Calibri" w:cs="Calibri"/>
          <w:i/>
          <w:iCs/>
          <w:noProof/>
          <w:sz w:val="24"/>
          <w:szCs w:val="24"/>
        </w:rPr>
        <w:t>Nucleic Acids Research</w:t>
      </w:r>
      <w:r w:rsidRPr="00250E1F">
        <w:rPr>
          <w:rFonts w:ascii="Calibri" w:hAnsi="Calibri" w:cs="Calibri"/>
          <w:noProof/>
          <w:sz w:val="24"/>
          <w:szCs w:val="24"/>
        </w:rPr>
        <w:t xml:space="preserve"> </w:t>
      </w:r>
      <w:r w:rsidRPr="00250E1F">
        <w:rPr>
          <w:rFonts w:ascii="Calibri" w:hAnsi="Calibri" w:cs="Calibri"/>
          <w:b/>
          <w:bCs/>
          <w:noProof/>
          <w:sz w:val="24"/>
          <w:szCs w:val="24"/>
        </w:rPr>
        <w:t>40,</w:t>
      </w:r>
      <w:r w:rsidRPr="00250E1F">
        <w:rPr>
          <w:rFonts w:ascii="Calibri" w:hAnsi="Calibri" w:cs="Calibri"/>
          <w:noProof/>
          <w:sz w:val="24"/>
          <w:szCs w:val="24"/>
        </w:rPr>
        <w:t xml:space="preserve"> 3763–3774 (2012).</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24.</w:t>
      </w:r>
      <w:r w:rsidRPr="00250E1F">
        <w:rPr>
          <w:rFonts w:ascii="Calibri" w:hAnsi="Calibri" w:cs="Calibri"/>
          <w:noProof/>
          <w:sz w:val="24"/>
          <w:szCs w:val="24"/>
        </w:rPr>
        <w:tab/>
        <w:t xml:space="preserve">Dunlop, M. J.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Distinct timescales of RNA regulators enable the construction of a genetic pulse generator. </w:t>
      </w:r>
      <w:r w:rsidRPr="00250E1F">
        <w:rPr>
          <w:rFonts w:ascii="Calibri" w:hAnsi="Calibri" w:cs="Calibri"/>
          <w:i/>
          <w:iCs/>
          <w:noProof/>
          <w:sz w:val="24"/>
          <w:szCs w:val="24"/>
        </w:rPr>
        <w:t>Biotechnology and Bioengineering</w:t>
      </w:r>
      <w:r w:rsidRPr="00250E1F">
        <w:rPr>
          <w:rFonts w:ascii="Calibri" w:hAnsi="Calibri" w:cs="Calibri"/>
          <w:noProof/>
          <w:sz w:val="24"/>
          <w:szCs w:val="24"/>
        </w:rPr>
        <w:t xml:space="preserve"> (2019). doi:10.1002/bit.26918</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25.</w:t>
      </w:r>
      <w:r w:rsidRPr="00250E1F">
        <w:rPr>
          <w:rFonts w:ascii="Calibri" w:hAnsi="Calibri" w:cs="Calibri"/>
          <w:noProof/>
          <w:sz w:val="24"/>
          <w:szCs w:val="24"/>
        </w:rPr>
        <w:tab/>
        <w:t>Yoshiyama, T., Ichii, T., Yomo, T.</w:t>
      </w:r>
      <w:r w:rsidR="00877AF7">
        <w:rPr>
          <w:rFonts w:ascii="Calibri" w:hAnsi="Calibri" w:cs="Calibri"/>
          <w:noProof/>
          <w:sz w:val="24"/>
          <w:szCs w:val="24"/>
        </w:rPr>
        <w:t xml:space="preserve">, </w:t>
      </w:r>
      <w:r w:rsidRPr="00250E1F">
        <w:rPr>
          <w:rFonts w:ascii="Calibri" w:hAnsi="Calibri" w:cs="Calibri"/>
          <w:noProof/>
          <w:sz w:val="24"/>
          <w:szCs w:val="24"/>
        </w:rPr>
        <w:t xml:space="preserve">Ichihashi, N. Automated </w:t>
      </w:r>
      <w:r w:rsidR="0002159A" w:rsidRPr="0002159A">
        <w:rPr>
          <w:rFonts w:ascii="Calibri" w:hAnsi="Calibri" w:cs="Calibri"/>
          <w:noProof/>
          <w:sz w:val="24"/>
          <w:szCs w:val="24"/>
        </w:rPr>
        <w:t>in vitro</w:t>
      </w:r>
      <w:r w:rsidRPr="00250E1F">
        <w:rPr>
          <w:rFonts w:ascii="Calibri" w:hAnsi="Calibri" w:cs="Calibri"/>
          <w:noProof/>
          <w:sz w:val="24"/>
          <w:szCs w:val="24"/>
        </w:rPr>
        <w:t xml:space="preserve"> evolution of a translation-coupled RNA replication system in a droplet flow reactor. </w:t>
      </w:r>
      <w:r w:rsidRPr="00250E1F">
        <w:rPr>
          <w:rFonts w:ascii="Calibri" w:hAnsi="Calibri" w:cs="Calibri"/>
          <w:i/>
          <w:iCs/>
          <w:noProof/>
          <w:sz w:val="24"/>
          <w:szCs w:val="24"/>
        </w:rPr>
        <w:t>Scientific Reports</w:t>
      </w:r>
      <w:r w:rsidRPr="00250E1F">
        <w:rPr>
          <w:rFonts w:ascii="Calibri" w:hAnsi="Calibri" w:cs="Calibri"/>
          <w:noProof/>
          <w:sz w:val="24"/>
          <w:szCs w:val="24"/>
        </w:rPr>
        <w:t xml:space="preserve"> </w:t>
      </w:r>
      <w:r w:rsidRPr="00250E1F">
        <w:rPr>
          <w:rFonts w:ascii="Calibri" w:hAnsi="Calibri" w:cs="Calibri"/>
          <w:b/>
          <w:bCs/>
          <w:noProof/>
          <w:sz w:val="24"/>
          <w:szCs w:val="24"/>
        </w:rPr>
        <w:t>8,</w:t>
      </w:r>
      <w:r w:rsidRPr="00250E1F">
        <w:rPr>
          <w:rFonts w:ascii="Calibri" w:hAnsi="Calibri" w:cs="Calibri"/>
          <w:noProof/>
          <w:sz w:val="24"/>
          <w:szCs w:val="24"/>
        </w:rPr>
        <w:t xml:space="preserve"> 1–8 (2018).</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26.</w:t>
      </w:r>
      <w:r w:rsidRPr="00250E1F">
        <w:rPr>
          <w:rFonts w:ascii="Calibri" w:hAnsi="Calibri" w:cs="Calibri"/>
          <w:noProof/>
          <w:sz w:val="24"/>
          <w:szCs w:val="24"/>
        </w:rPr>
        <w:tab/>
        <w:t>Iyer, S., Karig, D. K., Norred, S. E., Simpson, M. L.</w:t>
      </w:r>
      <w:r w:rsidR="00877AF7">
        <w:rPr>
          <w:rFonts w:ascii="Calibri" w:hAnsi="Calibri" w:cs="Calibri"/>
          <w:noProof/>
          <w:sz w:val="24"/>
          <w:szCs w:val="24"/>
        </w:rPr>
        <w:t xml:space="preserve">, </w:t>
      </w:r>
      <w:r w:rsidRPr="00250E1F">
        <w:rPr>
          <w:rFonts w:ascii="Calibri" w:hAnsi="Calibri" w:cs="Calibri"/>
          <w:noProof/>
          <w:sz w:val="24"/>
          <w:szCs w:val="24"/>
        </w:rPr>
        <w:t xml:space="preserve">Doktycz, M. J. Multi-input regulation and logic with T7 promoters in cells and cell-free systems. </w:t>
      </w:r>
      <w:r w:rsidRPr="00250E1F">
        <w:rPr>
          <w:rFonts w:ascii="Calibri" w:hAnsi="Calibri" w:cs="Calibri"/>
          <w:i/>
          <w:iCs/>
          <w:noProof/>
          <w:sz w:val="24"/>
          <w:szCs w:val="24"/>
        </w:rPr>
        <w:t>PLoS ONE</w:t>
      </w:r>
      <w:r w:rsidRPr="00250E1F">
        <w:rPr>
          <w:rFonts w:ascii="Calibri" w:hAnsi="Calibri" w:cs="Calibri"/>
          <w:noProof/>
          <w:sz w:val="24"/>
          <w:szCs w:val="24"/>
        </w:rPr>
        <w:t xml:space="preserve"> </w:t>
      </w:r>
      <w:r w:rsidRPr="00250E1F">
        <w:rPr>
          <w:rFonts w:ascii="Calibri" w:hAnsi="Calibri" w:cs="Calibri"/>
          <w:b/>
          <w:bCs/>
          <w:noProof/>
          <w:sz w:val="24"/>
          <w:szCs w:val="24"/>
        </w:rPr>
        <w:t>8,</w:t>
      </w:r>
      <w:r w:rsidRPr="00250E1F">
        <w:rPr>
          <w:rFonts w:ascii="Calibri" w:hAnsi="Calibri" w:cs="Calibri"/>
          <w:noProof/>
          <w:sz w:val="24"/>
          <w:szCs w:val="24"/>
        </w:rPr>
        <w:t xml:space="preserve"> 1–12 (2013).</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27.</w:t>
      </w:r>
      <w:r w:rsidRPr="00250E1F">
        <w:rPr>
          <w:rFonts w:ascii="Calibri" w:hAnsi="Calibri" w:cs="Calibri"/>
          <w:noProof/>
          <w:sz w:val="24"/>
          <w:szCs w:val="24"/>
        </w:rPr>
        <w:tab/>
        <w:t>de los Santos, E. L. C., Meyerowitz, J. T., Mayo, S. L.</w:t>
      </w:r>
      <w:r w:rsidR="00877AF7">
        <w:rPr>
          <w:rFonts w:ascii="Calibri" w:hAnsi="Calibri" w:cs="Calibri"/>
          <w:noProof/>
          <w:sz w:val="24"/>
          <w:szCs w:val="24"/>
        </w:rPr>
        <w:t xml:space="preserve">, </w:t>
      </w:r>
      <w:r w:rsidRPr="00250E1F">
        <w:rPr>
          <w:rFonts w:ascii="Calibri" w:hAnsi="Calibri" w:cs="Calibri"/>
          <w:noProof/>
          <w:sz w:val="24"/>
          <w:szCs w:val="24"/>
        </w:rPr>
        <w:t xml:space="preserve">Murray, R. M. Engineering Transcriptional Regulator Effector Specificity Using Computational Design and </w:t>
      </w:r>
      <w:r w:rsidR="0002159A" w:rsidRPr="0002159A">
        <w:rPr>
          <w:rFonts w:ascii="Calibri" w:hAnsi="Calibri" w:cs="Calibri"/>
          <w:noProof/>
          <w:sz w:val="24"/>
          <w:szCs w:val="24"/>
        </w:rPr>
        <w:t>In vitro</w:t>
      </w:r>
      <w:r w:rsidRPr="00250E1F">
        <w:rPr>
          <w:rFonts w:ascii="Calibri" w:hAnsi="Calibri" w:cs="Calibri"/>
          <w:noProof/>
          <w:sz w:val="24"/>
          <w:szCs w:val="24"/>
        </w:rPr>
        <w:t xml:space="preserve"> Rapid Prototyping: Developing a Vanillin Sensor. </w:t>
      </w:r>
      <w:r w:rsidRPr="00250E1F">
        <w:rPr>
          <w:rFonts w:ascii="Calibri" w:hAnsi="Calibri" w:cs="Calibri"/>
          <w:i/>
          <w:iCs/>
          <w:noProof/>
          <w:sz w:val="24"/>
          <w:szCs w:val="24"/>
        </w:rPr>
        <w:t>ACS Synthetic Biology</w:t>
      </w:r>
      <w:r w:rsidRPr="00250E1F">
        <w:rPr>
          <w:rFonts w:ascii="Calibri" w:hAnsi="Calibri" w:cs="Calibri"/>
          <w:noProof/>
          <w:sz w:val="24"/>
          <w:szCs w:val="24"/>
        </w:rPr>
        <w:t xml:space="preserve"> </w:t>
      </w:r>
      <w:r w:rsidRPr="00250E1F">
        <w:rPr>
          <w:rFonts w:ascii="Calibri" w:hAnsi="Calibri" w:cs="Calibri"/>
          <w:b/>
          <w:bCs/>
          <w:noProof/>
          <w:sz w:val="24"/>
          <w:szCs w:val="24"/>
        </w:rPr>
        <w:t>5,</w:t>
      </w:r>
      <w:r w:rsidRPr="00250E1F">
        <w:rPr>
          <w:rFonts w:ascii="Calibri" w:hAnsi="Calibri" w:cs="Calibri"/>
          <w:noProof/>
          <w:sz w:val="24"/>
          <w:szCs w:val="24"/>
        </w:rPr>
        <w:t xml:space="preserve"> 287–295 (2016).</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28.</w:t>
      </w:r>
      <w:r w:rsidRPr="00250E1F">
        <w:rPr>
          <w:rFonts w:ascii="Calibri" w:hAnsi="Calibri" w:cs="Calibri"/>
          <w:noProof/>
          <w:sz w:val="24"/>
          <w:szCs w:val="24"/>
        </w:rPr>
        <w:tab/>
        <w:t>Guo, S.</w:t>
      </w:r>
      <w:r w:rsidR="00877AF7">
        <w:rPr>
          <w:rFonts w:ascii="Calibri" w:hAnsi="Calibri" w:cs="Calibri"/>
          <w:noProof/>
          <w:sz w:val="24"/>
          <w:szCs w:val="24"/>
        </w:rPr>
        <w:t xml:space="preserve">, </w:t>
      </w:r>
      <w:r w:rsidRPr="00250E1F">
        <w:rPr>
          <w:rFonts w:ascii="Calibri" w:hAnsi="Calibri" w:cs="Calibri"/>
          <w:noProof/>
          <w:sz w:val="24"/>
          <w:szCs w:val="24"/>
        </w:rPr>
        <w:t xml:space="preserve">Murray, R. M. Construct functional feedforward loop biological circuits in a cell-free system and in cells. </w:t>
      </w:r>
      <w:r w:rsidRPr="00250E1F">
        <w:rPr>
          <w:rFonts w:ascii="Calibri" w:hAnsi="Calibri" w:cs="Calibri"/>
          <w:i/>
          <w:iCs/>
          <w:noProof/>
          <w:sz w:val="24"/>
          <w:szCs w:val="24"/>
        </w:rPr>
        <w:t>ACS Synthetic Biology</w:t>
      </w:r>
      <w:r w:rsidRPr="00250E1F">
        <w:rPr>
          <w:rFonts w:ascii="Calibri" w:hAnsi="Calibri" w:cs="Calibri"/>
          <w:noProof/>
          <w:sz w:val="24"/>
          <w:szCs w:val="24"/>
        </w:rPr>
        <w:t xml:space="preserve"> acssynbio.8b00493 (2019). doi:10.1021/acssynbio.8b00493</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29.</w:t>
      </w:r>
      <w:r w:rsidRPr="00250E1F">
        <w:rPr>
          <w:rFonts w:ascii="Calibri" w:hAnsi="Calibri" w:cs="Calibri"/>
          <w:noProof/>
          <w:sz w:val="24"/>
          <w:szCs w:val="24"/>
        </w:rPr>
        <w:tab/>
        <w:t>Hughes, R. A.</w:t>
      </w:r>
      <w:r w:rsidR="00877AF7">
        <w:rPr>
          <w:rFonts w:ascii="Calibri" w:hAnsi="Calibri" w:cs="Calibri"/>
          <w:noProof/>
          <w:sz w:val="24"/>
          <w:szCs w:val="24"/>
        </w:rPr>
        <w:t xml:space="preserve">, </w:t>
      </w:r>
      <w:r w:rsidRPr="00250E1F">
        <w:rPr>
          <w:rFonts w:ascii="Calibri" w:hAnsi="Calibri" w:cs="Calibri"/>
          <w:noProof/>
          <w:sz w:val="24"/>
          <w:szCs w:val="24"/>
        </w:rPr>
        <w:t xml:space="preserve">Ellington, A. D. Synthetic DNA synthesis and assembly: putting the synthetic in synthetic biology. </w:t>
      </w:r>
      <w:r w:rsidRPr="00250E1F">
        <w:rPr>
          <w:rFonts w:ascii="Calibri" w:hAnsi="Calibri" w:cs="Calibri"/>
          <w:i/>
          <w:iCs/>
          <w:noProof/>
          <w:sz w:val="24"/>
          <w:szCs w:val="24"/>
        </w:rPr>
        <w:t>Cold Spring Harbor Perspectives in Biology</w:t>
      </w:r>
      <w:r w:rsidRPr="00250E1F">
        <w:rPr>
          <w:rFonts w:ascii="Calibri" w:hAnsi="Calibri" w:cs="Calibri"/>
          <w:noProof/>
          <w:sz w:val="24"/>
          <w:szCs w:val="24"/>
        </w:rPr>
        <w:t xml:space="preserve"> </w:t>
      </w:r>
      <w:r w:rsidRPr="00250E1F">
        <w:rPr>
          <w:rFonts w:ascii="Calibri" w:hAnsi="Calibri" w:cs="Calibri"/>
          <w:b/>
          <w:bCs/>
          <w:noProof/>
          <w:sz w:val="24"/>
          <w:szCs w:val="24"/>
        </w:rPr>
        <w:t>9,</w:t>
      </w:r>
      <w:r w:rsidRPr="00250E1F">
        <w:rPr>
          <w:rFonts w:ascii="Calibri" w:hAnsi="Calibri" w:cs="Calibri"/>
          <w:noProof/>
          <w:sz w:val="24"/>
          <w:szCs w:val="24"/>
        </w:rPr>
        <w:t xml:space="preserve"> (2017).</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30.</w:t>
      </w:r>
      <w:r w:rsidRPr="00250E1F">
        <w:rPr>
          <w:rFonts w:ascii="Calibri" w:hAnsi="Calibri" w:cs="Calibri"/>
          <w:noProof/>
          <w:sz w:val="24"/>
          <w:szCs w:val="24"/>
        </w:rPr>
        <w:tab/>
        <w:t>Garamella, J., Marshall, R., Rustad, M.</w:t>
      </w:r>
      <w:r w:rsidR="00877AF7">
        <w:rPr>
          <w:rFonts w:ascii="Calibri" w:hAnsi="Calibri" w:cs="Calibri"/>
          <w:noProof/>
          <w:sz w:val="24"/>
          <w:szCs w:val="24"/>
        </w:rPr>
        <w:t xml:space="preserve">, </w:t>
      </w:r>
      <w:r w:rsidRPr="00250E1F">
        <w:rPr>
          <w:rFonts w:ascii="Calibri" w:hAnsi="Calibri" w:cs="Calibri"/>
          <w:noProof/>
          <w:sz w:val="24"/>
          <w:szCs w:val="24"/>
        </w:rPr>
        <w:t xml:space="preserve">Noireaux, V. The all E. coli TX-TL toolbox 2.0: A platform for cell-free synthetic biology. </w:t>
      </w:r>
      <w:r w:rsidRPr="00250E1F">
        <w:rPr>
          <w:rFonts w:ascii="Calibri" w:hAnsi="Calibri" w:cs="Calibri"/>
          <w:i/>
          <w:iCs/>
          <w:noProof/>
          <w:sz w:val="24"/>
          <w:szCs w:val="24"/>
        </w:rPr>
        <w:t>ACS Synthetic Biology</w:t>
      </w:r>
      <w:r w:rsidRPr="00250E1F">
        <w:rPr>
          <w:rFonts w:ascii="Calibri" w:hAnsi="Calibri" w:cs="Calibri"/>
          <w:noProof/>
          <w:sz w:val="24"/>
          <w:szCs w:val="24"/>
        </w:rPr>
        <w:t xml:space="preserve"> </w:t>
      </w:r>
      <w:r w:rsidRPr="00250E1F">
        <w:rPr>
          <w:rFonts w:ascii="Calibri" w:hAnsi="Calibri" w:cs="Calibri"/>
          <w:b/>
          <w:bCs/>
          <w:noProof/>
          <w:sz w:val="24"/>
          <w:szCs w:val="24"/>
        </w:rPr>
        <w:t>5,</w:t>
      </w:r>
      <w:r w:rsidRPr="00250E1F">
        <w:rPr>
          <w:rFonts w:ascii="Calibri" w:hAnsi="Calibri" w:cs="Calibri"/>
          <w:noProof/>
          <w:sz w:val="24"/>
          <w:szCs w:val="24"/>
        </w:rPr>
        <w:t xml:space="preserve"> 344–355 (2016).</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31.</w:t>
      </w:r>
      <w:r w:rsidRPr="00250E1F">
        <w:rPr>
          <w:rFonts w:ascii="Calibri" w:hAnsi="Calibri" w:cs="Calibri"/>
          <w:noProof/>
          <w:sz w:val="24"/>
          <w:szCs w:val="24"/>
        </w:rPr>
        <w:tab/>
        <w:t xml:space="preserve">Takahashi, M. K.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Characterizing and prototyping genetic networks with cell-free transcription-translation reactions. </w:t>
      </w:r>
      <w:r w:rsidRPr="00250E1F">
        <w:rPr>
          <w:rFonts w:ascii="Calibri" w:hAnsi="Calibri" w:cs="Calibri"/>
          <w:i/>
          <w:iCs/>
          <w:noProof/>
          <w:sz w:val="24"/>
          <w:szCs w:val="24"/>
        </w:rPr>
        <w:t>Methods</w:t>
      </w:r>
      <w:r w:rsidRPr="00250E1F">
        <w:rPr>
          <w:rFonts w:ascii="Calibri" w:hAnsi="Calibri" w:cs="Calibri"/>
          <w:noProof/>
          <w:sz w:val="24"/>
          <w:szCs w:val="24"/>
        </w:rPr>
        <w:t xml:space="preserve"> </w:t>
      </w:r>
      <w:r w:rsidRPr="00250E1F">
        <w:rPr>
          <w:rFonts w:ascii="Calibri" w:hAnsi="Calibri" w:cs="Calibri"/>
          <w:b/>
          <w:bCs/>
          <w:noProof/>
          <w:sz w:val="24"/>
          <w:szCs w:val="24"/>
        </w:rPr>
        <w:t>86,</w:t>
      </w:r>
      <w:r w:rsidRPr="00250E1F">
        <w:rPr>
          <w:rFonts w:ascii="Calibri" w:hAnsi="Calibri" w:cs="Calibri"/>
          <w:noProof/>
          <w:sz w:val="24"/>
          <w:szCs w:val="24"/>
        </w:rPr>
        <w:t xml:space="preserve"> 60–72 (2015).</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32.</w:t>
      </w:r>
      <w:r w:rsidRPr="00250E1F">
        <w:rPr>
          <w:rFonts w:ascii="Calibri" w:hAnsi="Calibri" w:cs="Calibri"/>
          <w:noProof/>
          <w:sz w:val="24"/>
          <w:szCs w:val="24"/>
        </w:rPr>
        <w:tab/>
        <w:t xml:space="preserve">Lee, J. W.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Creating single-copy genetic circuits. </w:t>
      </w:r>
      <w:r w:rsidRPr="00250E1F">
        <w:rPr>
          <w:rFonts w:ascii="Calibri" w:hAnsi="Calibri" w:cs="Calibri"/>
          <w:i/>
          <w:iCs/>
          <w:noProof/>
          <w:sz w:val="24"/>
          <w:szCs w:val="24"/>
        </w:rPr>
        <w:t>Molecular Cell</w:t>
      </w:r>
      <w:r w:rsidRPr="00250E1F">
        <w:rPr>
          <w:rFonts w:ascii="Calibri" w:hAnsi="Calibri" w:cs="Calibri"/>
          <w:noProof/>
          <w:sz w:val="24"/>
          <w:szCs w:val="24"/>
        </w:rPr>
        <w:t xml:space="preserve"> </w:t>
      </w:r>
      <w:r w:rsidRPr="00250E1F">
        <w:rPr>
          <w:rFonts w:ascii="Calibri" w:hAnsi="Calibri" w:cs="Calibri"/>
          <w:b/>
          <w:bCs/>
          <w:noProof/>
          <w:sz w:val="24"/>
          <w:szCs w:val="24"/>
        </w:rPr>
        <w:t>63,</w:t>
      </w:r>
      <w:r w:rsidRPr="00250E1F">
        <w:rPr>
          <w:rFonts w:ascii="Calibri" w:hAnsi="Calibri" w:cs="Calibri"/>
          <w:noProof/>
          <w:sz w:val="24"/>
          <w:szCs w:val="24"/>
        </w:rPr>
        <w:t xml:space="preserve"> 329–336 (2016).</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33.</w:t>
      </w:r>
      <w:r w:rsidRPr="00250E1F">
        <w:rPr>
          <w:rFonts w:ascii="Calibri" w:hAnsi="Calibri" w:cs="Calibri"/>
          <w:noProof/>
          <w:sz w:val="24"/>
          <w:szCs w:val="24"/>
        </w:rPr>
        <w:tab/>
        <w:t xml:space="preserve">Gibson, D. G.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Complete chemical synthesis, assembly, and cloning of a mycoplasma genitalium genome. </w:t>
      </w:r>
      <w:r w:rsidRPr="00250E1F">
        <w:rPr>
          <w:rFonts w:ascii="Calibri" w:hAnsi="Calibri" w:cs="Calibri"/>
          <w:i/>
          <w:iCs/>
          <w:noProof/>
          <w:sz w:val="24"/>
          <w:szCs w:val="24"/>
        </w:rPr>
        <w:t>Science</w:t>
      </w:r>
      <w:r w:rsidRPr="00250E1F">
        <w:rPr>
          <w:rFonts w:ascii="Calibri" w:hAnsi="Calibri" w:cs="Calibri"/>
          <w:noProof/>
          <w:sz w:val="24"/>
          <w:szCs w:val="24"/>
        </w:rPr>
        <w:t xml:space="preserve"> </w:t>
      </w:r>
      <w:r w:rsidRPr="00250E1F">
        <w:rPr>
          <w:rFonts w:ascii="Calibri" w:hAnsi="Calibri" w:cs="Calibri"/>
          <w:b/>
          <w:bCs/>
          <w:noProof/>
          <w:sz w:val="24"/>
          <w:szCs w:val="24"/>
        </w:rPr>
        <w:t>319,</w:t>
      </w:r>
      <w:r w:rsidRPr="00250E1F">
        <w:rPr>
          <w:rFonts w:ascii="Calibri" w:hAnsi="Calibri" w:cs="Calibri"/>
          <w:noProof/>
          <w:sz w:val="24"/>
          <w:szCs w:val="24"/>
        </w:rPr>
        <w:t xml:space="preserve"> 1215–1220 (2008).</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34.</w:t>
      </w:r>
      <w:r w:rsidRPr="00250E1F">
        <w:rPr>
          <w:rFonts w:ascii="Calibri" w:hAnsi="Calibri" w:cs="Calibri"/>
          <w:noProof/>
          <w:sz w:val="24"/>
          <w:szCs w:val="24"/>
        </w:rPr>
        <w:tab/>
        <w:t>Sun, Z. Z., Yeung, E., Hayes, C. A., Noireaux, V.</w:t>
      </w:r>
      <w:r w:rsidR="00877AF7">
        <w:rPr>
          <w:rFonts w:ascii="Calibri" w:hAnsi="Calibri" w:cs="Calibri"/>
          <w:noProof/>
          <w:sz w:val="24"/>
          <w:szCs w:val="24"/>
        </w:rPr>
        <w:t xml:space="preserve">, </w:t>
      </w:r>
      <w:r w:rsidRPr="00250E1F">
        <w:rPr>
          <w:rFonts w:ascii="Calibri" w:hAnsi="Calibri" w:cs="Calibri"/>
          <w:noProof/>
          <w:sz w:val="24"/>
          <w:szCs w:val="24"/>
        </w:rPr>
        <w:t xml:space="preserve">Murray, R. M. Linear DNA for rapid prototyping of synthetic biological circuits in an Escherichia coli based TX-TL cell-free system. </w:t>
      </w:r>
      <w:r w:rsidRPr="00250E1F">
        <w:rPr>
          <w:rFonts w:ascii="Calibri" w:hAnsi="Calibri" w:cs="Calibri"/>
          <w:i/>
          <w:iCs/>
          <w:noProof/>
          <w:sz w:val="24"/>
          <w:szCs w:val="24"/>
        </w:rPr>
        <w:t>ACS Synthetic Biology</w:t>
      </w:r>
      <w:r w:rsidRPr="00250E1F">
        <w:rPr>
          <w:rFonts w:ascii="Calibri" w:hAnsi="Calibri" w:cs="Calibri"/>
          <w:noProof/>
          <w:sz w:val="24"/>
          <w:szCs w:val="24"/>
        </w:rPr>
        <w:t xml:space="preserve"> </w:t>
      </w:r>
      <w:r w:rsidRPr="00250E1F">
        <w:rPr>
          <w:rFonts w:ascii="Calibri" w:hAnsi="Calibri" w:cs="Calibri"/>
          <w:b/>
          <w:bCs/>
          <w:noProof/>
          <w:sz w:val="24"/>
          <w:szCs w:val="24"/>
        </w:rPr>
        <w:t>3,</w:t>
      </w:r>
      <w:r w:rsidRPr="00250E1F">
        <w:rPr>
          <w:rFonts w:ascii="Calibri" w:hAnsi="Calibri" w:cs="Calibri"/>
          <w:noProof/>
          <w:sz w:val="24"/>
          <w:szCs w:val="24"/>
        </w:rPr>
        <w:t xml:space="preserve"> 387–397 (2014).</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35.</w:t>
      </w:r>
      <w:r w:rsidRPr="00250E1F">
        <w:rPr>
          <w:rFonts w:ascii="Calibri" w:hAnsi="Calibri" w:cs="Calibri"/>
          <w:noProof/>
          <w:sz w:val="24"/>
          <w:szCs w:val="24"/>
        </w:rPr>
        <w:tab/>
        <w:t xml:space="preserve">Georgi, V.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On-chip automation of cell-free protein synthesis: new opportunities due to a novel reaction mode. </w:t>
      </w:r>
      <w:r w:rsidRPr="00250E1F">
        <w:rPr>
          <w:rFonts w:ascii="Calibri" w:hAnsi="Calibri" w:cs="Calibri"/>
          <w:i/>
          <w:iCs/>
          <w:noProof/>
          <w:sz w:val="24"/>
          <w:szCs w:val="24"/>
        </w:rPr>
        <w:t>Lab on a Chip</w:t>
      </w:r>
      <w:r w:rsidRPr="00250E1F">
        <w:rPr>
          <w:rFonts w:ascii="Calibri" w:hAnsi="Calibri" w:cs="Calibri"/>
          <w:noProof/>
          <w:sz w:val="24"/>
          <w:szCs w:val="24"/>
        </w:rPr>
        <w:t xml:space="preserve"> </w:t>
      </w:r>
      <w:r w:rsidRPr="00250E1F">
        <w:rPr>
          <w:rFonts w:ascii="Calibri" w:hAnsi="Calibri" w:cs="Calibri"/>
          <w:b/>
          <w:bCs/>
          <w:noProof/>
          <w:sz w:val="24"/>
          <w:szCs w:val="24"/>
        </w:rPr>
        <w:t>16,</w:t>
      </w:r>
      <w:r w:rsidRPr="00250E1F">
        <w:rPr>
          <w:rFonts w:ascii="Calibri" w:hAnsi="Calibri" w:cs="Calibri"/>
          <w:noProof/>
          <w:sz w:val="24"/>
          <w:szCs w:val="24"/>
        </w:rPr>
        <w:t xml:space="preserve"> 269–281 (2016).</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36.</w:t>
      </w:r>
      <w:r w:rsidRPr="00250E1F">
        <w:rPr>
          <w:rFonts w:ascii="Calibri" w:hAnsi="Calibri" w:cs="Calibri"/>
          <w:noProof/>
          <w:sz w:val="24"/>
          <w:szCs w:val="24"/>
        </w:rPr>
        <w:tab/>
        <w:t>Niederholtmeyer, H., Stepanova, V.</w:t>
      </w:r>
      <w:r w:rsidR="00877AF7">
        <w:rPr>
          <w:rFonts w:ascii="Calibri" w:hAnsi="Calibri" w:cs="Calibri"/>
          <w:noProof/>
          <w:sz w:val="24"/>
          <w:szCs w:val="24"/>
        </w:rPr>
        <w:t xml:space="preserve">, </w:t>
      </w:r>
      <w:r w:rsidRPr="00250E1F">
        <w:rPr>
          <w:rFonts w:ascii="Calibri" w:hAnsi="Calibri" w:cs="Calibri"/>
          <w:noProof/>
          <w:sz w:val="24"/>
          <w:szCs w:val="24"/>
        </w:rPr>
        <w:t xml:space="preserve">Maerkl, S. J. Implementation of cell-free biological networks at steady state. </w:t>
      </w:r>
      <w:r w:rsidRPr="00250E1F">
        <w:rPr>
          <w:rFonts w:ascii="Calibri" w:hAnsi="Calibri" w:cs="Calibri"/>
          <w:i/>
          <w:iCs/>
          <w:noProof/>
          <w:sz w:val="24"/>
          <w:szCs w:val="24"/>
        </w:rPr>
        <w:t>Proceedings of the National Academy of Sciences of the United States of America</w:t>
      </w:r>
      <w:r w:rsidRPr="00250E1F">
        <w:rPr>
          <w:rFonts w:ascii="Calibri" w:hAnsi="Calibri" w:cs="Calibri"/>
          <w:noProof/>
          <w:sz w:val="24"/>
          <w:szCs w:val="24"/>
        </w:rPr>
        <w:t xml:space="preserve"> </w:t>
      </w:r>
      <w:r w:rsidRPr="00250E1F">
        <w:rPr>
          <w:rFonts w:ascii="Calibri" w:hAnsi="Calibri" w:cs="Calibri"/>
          <w:b/>
          <w:bCs/>
          <w:noProof/>
          <w:sz w:val="24"/>
          <w:szCs w:val="24"/>
        </w:rPr>
        <w:t>110,</w:t>
      </w:r>
      <w:r w:rsidRPr="00250E1F">
        <w:rPr>
          <w:rFonts w:ascii="Calibri" w:hAnsi="Calibri" w:cs="Calibri"/>
          <w:noProof/>
          <w:sz w:val="24"/>
          <w:szCs w:val="24"/>
        </w:rPr>
        <w:t xml:space="preserve"> 15985–15990 (2013).</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37.</w:t>
      </w:r>
      <w:r w:rsidRPr="00250E1F">
        <w:rPr>
          <w:rFonts w:ascii="Calibri" w:hAnsi="Calibri" w:cs="Calibri"/>
          <w:noProof/>
          <w:sz w:val="24"/>
          <w:szCs w:val="24"/>
        </w:rPr>
        <w:tab/>
        <w:t>A. S. Spirin, V. I. Baranov, L. A. Ryabova, S. Y. Ovodov,</w:t>
      </w:r>
      <w:r w:rsidR="00877AF7">
        <w:rPr>
          <w:rFonts w:ascii="Calibri" w:hAnsi="Calibri" w:cs="Calibri"/>
          <w:noProof/>
          <w:sz w:val="24"/>
          <w:szCs w:val="24"/>
        </w:rPr>
        <w:t xml:space="preserve"> </w:t>
      </w:r>
      <w:r w:rsidRPr="00250E1F">
        <w:rPr>
          <w:rFonts w:ascii="Calibri" w:hAnsi="Calibri" w:cs="Calibri"/>
          <w:noProof/>
          <w:sz w:val="24"/>
          <w:szCs w:val="24"/>
        </w:rPr>
        <w:t xml:space="preserve">and Y. B. A. A continuous cell-free translation system capable of producing polypeptides in high yield. </w:t>
      </w:r>
      <w:r w:rsidRPr="00250E1F">
        <w:rPr>
          <w:rFonts w:ascii="Calibri" w:hAnsi="Calibri" w:cs="Calibri"/>
          <w:i/>
          <w:iCs/>
          <w:noProof/>
          <w:sz w:val="24"/>
          <w:szCs w:val="24"/>
        </w:rPr>
        <w:t>Science</w:t>
      </w:r>
      <w:r w:rsidRPr="00250E1F">
        <w:rPr>
          <w:rFonts w:ascii="Calibri" w:hAnsi="Calibri" w:cs="Calibri"/>
          <w:noProof/>
          <w:sz w:val="24"/>
          <w:szCs w:val="24"/>
        </w:rPr>
        <w:t xml:space="preserve"> </w:t>
      </w:r>
      <w:r w:rsidRPr="00250E1F">
        <w:rPr>
          <w:rFonts w:ascii="Calibri" w:hAnsi="Calibri" w:cs="Calibri"/>
          <w:b/>
          <w:bCs/>
          <w:noProof/>
          <w:sz w:val="24"/>
          <w:szCs w:val="24"/>
        </w:rPr>
        <w:t>242,</w:t>
      </w:r>
      <w:r w:rsidRPr="00250E1F">
        <w:rPr>
          <w:rFonts w:ascii="Calibri" w:hAnsi="Calibri" w:cs="Calibri"/>
          <w:noProof/>
          <w:sz w:val="24"/>
          <w:szCs w:val="24"/>
        </w:rPr>
        <w:t xml:space="preserve"> 1162–1164 (1988).</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38.</w:t>
      </w:r>
      <w:r w:rsidRPr="00250E1F">
        <w:rPr>
          <w:rFonts w:ascii="Calibri" w:hAnsi="Calibri" w:cs="Calibri"/>
          <w:noProof/>
          <w:sz w:val="24"/>
          <w:szCs w:val="24"/>
        </w:rPr>
        <w:tab/>
        <w:t>Karzbrun, E., Tayar, A. M., Noireaux, V.</w:t>
      </w:r>
      <w:r w:rsidR="00877AF7">
        <w:rPr>
          <w:rFonts w:ascii="Calibri" w:hAnsi="Calibri" w:cs="Calibri"/>
          <w:noProof/>
          <w:sz w:val="24"/>
          <w:szCs w:val="24"/>
        </w:rPr>
        <w:t xml:space="preserve">, </w:t>
      </w:r>
      <w:r w:rsidRPr="00250E1F">
        <w:rPr>
          <w:rFonts w:ascii="Calibri" w:hAnsi="Calibri" w:cs="Calibri"/>
          <w:noProof/>
          <w:sz w:val="24"/>
          <w:szCs w:val="24"/>
        </w:rPr>
        <w:t xml:space="preserve">Bar-Ziv, R. H. Programmable on-chip DNA compartments as artificial cells. </w:t>
      </w:r>
      <w:r w:rsidRPr="00250E1F">
        <w:rPr>
          <w:rFonts w:ascii="Calibri" w:hAnsi="Calibri" w:cs="Calibri"/>
          <w:i/>
          <w:iCs/>
          <w:noProof/>
          <w:sz w:val="24"/>
          <w:szCs w:val="24"/>
        </w:rPr>
        <w:t>Science</w:t>
      </w:r>
      <w:r w:rsidRPr="00250E1F">
        <w:rPr>
          <w:rFonts w:ascii="Calibri" w:hAnsi="Calibri" w:cs="Calibri"/>
          <w:noProof/>
          <w:sz w:val="24"/>
          <w:szCs w:val="24"/>
        </w:rPr>
        <w:t xml:space="preserve"> </w:t>
      </w:r>
      <w:r w:rsidRPr="00250E1F">
        <w:rPr>
          <w:rFonts w:ascii="Calibri" w:hAnsi="Calibri" w:cs="Calibri"/>
          <w:b/>
          <w:bCs/>
          <w:noProof/>
          <w:sz w:val="24"/>
          <w:szCs w:val="24"/>
        </w:rPr>
        <w:t>345,</w:t>
      </w:r>
      <w:r w:rsidRPr="00250E1F">
        <w:rPr>
          <w:rFonts w:ascii="Calibri" w:hAnsi="Calibri" w:cs="Calibri"/>
          <w:noProof/>
          <w:sz w:val="24"/>
          <w:szCs w:val="24"/>
        </w:rPr>
        <w:t xml:space="preserve"> 829–832 (2014).</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39.</w:t>
      </w:r>
      <w:r w:rsidRPr="00250E1F">
        <w:rPr>
          <w:rFonts w:ascii="Calibri" w:hAnsi="Calibri" w:cs="Calibri"/>
          <w:noProof/>
          <w:sz w:val="24"/>
          <w:szCs w:val="24"/>
        </w:rPr>
        <w:tab/>
        <w:t>Timm, A. C., Shankles, P. G., Foster, C. M., Doktycz, M. J.</w:t>
      </w:r>
      <w:r w:rsidR="00877AF7">
        <w:rPr>
          <w:rFonts w:ascii="Calibri" w:hAnsi="Calibri" w:cs="Calibri"/>
          <w:noProof/>
          <w:sz w:val="24"/>
          <w:szCs w:val="24"/>
        </w:rPr>
        <w:t xml:space="preserve">, </w:t>
      </w:r>
      <w:r w:rsidRPr="00250E1F">
        <w:rPr>
          <w:rFonts w:ascii="Calibri" w:hAnsi="Calibri" w:cs="Calibri"/>
          <w:noProof/>
          <w:sz w:val="24"/>
          <w:szCs w:val="24"/>
        </w:rPr>
        <w:t xml:space="preserve">Retterer, S. T. Toward microfluidic reactors for cell-free protein synthesis at the point-of-care. </w:t>
      </w:r>
      <w:r w:rsidRPr="00250E1F">
        <w:rPr>
          <w:rFonts w:ascii="Calibri" w:hAnsi="Calibri" w:cs="Calibri"/>
          <w:i/>
          <w:iCs/>
          <w:noProof/>
          <w:sz w:val="24"/>
          <w:szCs w:val="24"/>
        </w:rPr>
        <w:t>Small</w:t>
      </w:r>
      <w:r w:rsidRPr="00250E1F">
        <w:rPr>
          <w:rFonts w:ascii="Calibri" w:hAnsi="Calibri" w:cs="Calibri"/>
          <w:noProof/>
          <w:sz w:val="24"/>
          <w:szCs w:val="24"/>
        </w:rPr>
        <w:t xml:space="preserve"> </w:t>
      </w:r>
      <w:r w:rsidRPr="00250E1F">
        <w:rPr>
          <w:rFonts w:ascii="Calibri" w:hAnsi="Calibri" w:cs="Calibri"/>
          <w:b/>
          <w:bCs/>
          <w:noProof/>
          <w:sz w:val="24"/>
          <w:szCs w:val="24"/>
        </w:rPr>
        <w:t>12,</w:t>
      </w:r>
      <w:r w:rsidRPr="00250E1F">
        <w:rPr>
          <w:rFonts w:ascii="Calibri" w:hAnsi="Calibri" w:cs="Calibri"/>
          <w:noProof/>
          <w:sz w:val="24"/>
          <w:szCs w:val="24"/>
        </w:rPr>
        <w:t xml:space="preserve"> 810–817 (2016).</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lastRenderedPageBreak/>
        <w:t>40.</w:t>
      </w:r>
      <w:r w:rsidRPr="00250E1F">
        <w:rPr>
          <w:rFonts w:ascii="Calibri" w:hAnsi="Calibri" w:cs="Calibri"/>
          <w:noProof/>
          <w:sz w:val="24"/>
          <w:szCs w:val="24"/>
        </w:rPr>
        <w:tab/>
        <w:t>Doktycz, M. J., Foster, C. M., Retterer, S. T., Timm, A. C.</w:t>
      </w:r>
      <w:r w:rsidR="00877AF7">
        <w:rPr>
          <w:rFonts w:ascii="Calibri" w:hAnsi="Calibri" w:cs="Calibri"/>
          <w:noProof/>
          <w:sz w:val="24"/>
          <w:szCs w:val="24"/>
        </w:rPr>
        <w:t xml:space="preserve">, </w:t>
      </w:r>
      <w:r w:rsidRPr="00250E1F">
        <w:rPr>
          <w:rFonts w:ascii="Calibri" w:hAnsi="Calibri" w:cs="Calibri"/>
          <w:noProof/>
          <w:sz w:val="24"/>
          <w:szCs w:val="24"/>
        </w:rPr>
        <w:t xml:space="preserve">Shankles, P. G. Characterization of extended channel bioreactors for continuous-flow protein production. </w:t>
      </w:r>
      <w:r w:rsidRPr="00250E1F">
        <w:rPr>
          <w:rFonts w:ascii="Calibri" w:hAnsi="Calibri" w:cs="Calibri"/>
          <w:i/>
          <w:iCs/>
          <w:noProof/>
          <w:sz w:val="24"/>
          <w:szCs w:val="24"/>
        </w:rPr>
        <w:t>Journal of Vacuum Science &amp; Technology B, Nanotechnology and Microelectronics: Materials, Processing, Measurement, and Phenomena</w:t>
      </w:r>
      <w:r w:rsidRPr="00250E1F">
        <w:rPr>
          <w:rFonts w:ascii="Calibri" w:hAnsi="Calibri" w:cs="Calibri"/>
          <w:noProof/>
          <w:sz w:val="24"/>
          <w:szCs w:val="24"/>
        </w:rPr>
        <w:t xml:space="preserve"> </w:t>
      </w:r>
      <w:r w:rsidRPr="00250E1F">
        <w:rPr>
          <w:rFonts w:ascii="Calibri" w:hAnsi="Calibri" w:cs="Calibri"/>
          <w:b/>
          <w:bCs/>
          <w:noProof/>
          <w:sz w:val="24"/>
          <w:szCs w:val="24"/>
        </w:rPr>
        <w:t>33,</w:t>
      </w:r>
      <w:r w:rsidRPr="00250E1F">
        <w:rPr>
          <w:rFonts w:ascii="Calibri" w:hAnsi="Calibri" w:cs="Calibri"/>
          <w:noProof/>
          <w:sz w:val="24"/>
          <w:szCs w:val="24"/>
        </w:rPr>
        <w:t xml:space="preserve"> 06FM02 (2015).</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41.</w:t>
      </w:r>
      <w:r w:rsidRPr="00250E1F">
        <w:rPr>
          <w:rFonts w:ascii="Calibri" w:hAnsi="Calibri" w:cs="Calibri"/>
          <w:noProof/>
          <w:sz w:val="24"/>
          <w:szCs w:val="24"/>
        </w:rPr>
        <w:tab/>
        <w:t>Khnouf, R., Beebe, D. J.</w:t>
      </w:r>
      <w:r w:rsidR="00877AF7">
        <w:rPr>
          <w:rFonts w:ascii="Calibri" w:hAnsi="Calibri" w:cs="Calibri"/>
          <w:noProof/>
          <w:sz w:val="24"/>
          <w:szCs w:val="24"/>
        </w:rPr>
        <w:t xml:space="preserve">, </w:t>
      </w:r>
      <w:r w:rsidRPr="00250E1F">
        <w:rPr>
          <w:rFonts w:ascii="Calibri" w:hAnsi="Calibri" w:cs="Calibri"/>
          <w:noProof/>
          <w:sz w:val="24"/>
          <w:szCs w:val="24"/>
        </w:rPr>
        <w:t xml:space="preserve">Fan, Z. H. Cell-free protein expression in a microchannel array with passive pumping. </w:t>
      </w:r>
      <w:r w:rsidRPr="00250E1F">
        <w:rPr>
          <w:rFonts w:ascii="Calibri" w:hAnsi="Calibri" w:cs="Calibri"/>
          <w:i/>
          <w:iCs/>
          <w:noProof/>
          <w:sz w:val="24"/>
          <w:szCs w:val="24"/>
        </w:rPr>
        <w:t>Lab on a chip</w:t>
      </w:r>
      <w:r w:rsidRPr="00250E1F">
        <w:rPr>
          <w:rFonts w:ascii="Calibri" w:hAnsi="Calibri" w:cs="Calibri"/>
          <w:noProof/>
          <w:sz w:val="24"/>
          <w:szCs w:val="24"/>
        </w:rPr>
        <w:t xml:space="preserve"> </w:t>
      </w:r>
      <w:r w:rsidRPr="00250E1F">
        <w:rPr>
          <w:rFonts w:ascii="Calibri" w:hAnsi="Calibri" w:cs="Calibri"/>
          <w:b/>
          <w:bCs/>
          <w:noProof/>
          <w:sz w:val="24"/>
          <w:szCs w:val="24"/>
        </w:rPr>
        <w:t>9,</w:t>
      </w:r>
      <w:r w:rsidRPr="00250E1F">
        <w:rPr>
          <w:rFonts w:ascii="Calibri" w:hAnsi="Calibri" w:cs="Calibri"/>
          <w:noProof/>
          <w:sz w:val="24"/>
          <w:szCs w:val="24"/>
        </w:rPr>
        <w:t xml:space="preserve"> 56–61 (2009).</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42.</w:t>
      </w:r>
      <w:r w:rsidRPr="00250E1F">
        <w:rPr>
          <w:rFonts w:ascii="Calibri" w:hAnsi="Calibri" w:cs="Calibri"/>
          <w:noProof/>
          <w:sz w:val="24"/>
          <w:szCs w:val="24"/>
        </w:rPr>
        <w:tab/>
        <w:t>Siuti, P., Retterer, S. T.</w:t>
      </w:r>
      <w:r w:rsidR="00877AF7">
        <w:rPr>
          <w:rFonts w:ascii="Calibri" w:hAnsi="Calibri" w:cs="Calibri"/>
          <w:noProof/>
          <w:sz w:val="24"/>
          <w:szCs w:val="24"/>
        </w:rPr>
        <w:t xml:space="preserve">, </w:t>
      </w:r>
      <w:r w:rsidRPr="00250E1F">
        <w:rPr>
          <w:rFonts w:ascii="Calibri" w:hAnsi="Calibri" w:cs="Calibri"/>
          <w:noProof/>
          <w:sz w:val="24"/>
          <w:szCs w:val="24"/>
        </w:rPr>
        <w:t xml:space="preserve">Doktycz, M. J. Continuous protein production in nanoporous, picolitre volume containers. </w:t>
      </w:r>
      <w:r w:rsidRPr="00250E1F">
        <w:rPr>
          <w:rFonts w:ascii="Calibri" w:hAnsi="Calibri" w:cs="Calibri"/>
          <w:i/>
          <w:iCs/>
          <w:noProof/>
          <w:sz w:val="24"/>
          <w:szCs w:val="24"/>
        </w:rPr>
        <w:t>Lab on a Chip</w:t>
      </w:r>
      <w:r w:rsidRPr="00250E1F">
        <w:rPr>
          <w:rFonts w:ascii="Calibri" w:hAnsi="Calibri" w:cs="Calibri"/>
          <w:noProof/>
          <w:sz w:val="24"/>
          <w:szCs w:val="24"/>
        </w:rPr>
        <w:t xml:space="preserve"> </w:t>
      </w:r>
      <w:r w:rsidRPr="00250E1F">
        <w:rPr>
          <w:rFonts w:ascii="Calibri" w:hAnsi="Calibri" w:cs="Calibri"/>
          <w:b/>
          <w:bCs/>
          <w:noProof/>
          <w:sz w:val="24"/>
          <w:szCs w:val="24"/>
        </w:rPr>
        <w:t>11,</w:t>
      </w:r>
      <w:r w:rsidRPr="00250E1F">
        <w:rPr>
          <w:rFonts w:ascii="Calibri" w:hAnsi="Calibri" w:cs="Calibri"/>
          <w:noProof/>
          <w:sz w:val="24"/>
          <w:szCs w:val="24"/>
        </w:rPr>
        <w:t xml:space="preserve"> 3523–3529 (2011).</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43.</w:t>
      </w:r>
      <w:r w:rsidRPr="00250E1F">
        <w:rPr>
          <w:rFonts w:ascii="Calibri" w:hAnsi="Calibri" w:cs="Calibri"/>
          <w:noProof/>
          <w:sz w:val="24"/>
          <w:szCs w:val="24"/>
        </w:rPr>
        <w:tab/>
        <w:t>Kaminski, T. S., Scheler, O.</w:t>
      </w:r>
      <w:r w:rsidR="00877AF7">
        <w:rPr>
          <w:rFonts w:ascii="Calibri" w:hAnsi="Calibri" w:cs="Calibri"/>
          <w:noProof/>
          <w:sz w:val="24"/>
          <w:szCs w:val="24"/>
        </w:rPr>
        <w:t xml:space="preserve">, </w:t>
      </w:r>
      <w:r w:rsidRPr="00250E1F">
        <w:rPr>
          <w:rFonts w:ascii="Calibri" w:hAnsi="Calibri" w:cs="Calibri"/>
          <w:noProof/>
          <w:sz w:val="24"/>
          <w:szCs w:val="24"/>
        </w:rPr>
        <w:t xml:space="preserve">Garstecki, P. Droplet microfluidics for microbiology: techniques, applications and challenges. </w:t>
      </w:r>
      <w:r w:rsidRPr="00250E1F">
        <w:rPr>
          <w:rFonts w:ascii="Calibri" w:hAnsi="Calibri" w:cs="Calibri"/>
          <w:i/>
          <w:iCs/>
          <w:noProof/>
          <w:sz w:val="24"/>
          <w:szCs w:val="24"/>
        </w:rPr>
        <w:t>Lab on a Chip</w:t>
      </w:r>
      <w:r w:rsidRPr="00250E1F">
        <w:rPr>
          <w:rFonts w:ascii="Calibri" w:hAnsi="Calibri" w:cs="Calibri"/>
          <w:noProof/>
          <w:sz w:val="24"/>
          <w:szCs w:val="24"/>
        </w:rPr>
        <w:t xml:space="preserve"> </w:t>
      </w:r>
      <w:r w:rsidRPr="00250E1F">
        <w:rPr>
          <w:rFonts w:ascii="Calibri" w:hAnsi="Calibri" w:cs="Calibri"/>
          <w:b/>
          <w:bCs/>
          <w:noProof/>
          <w:sz w:val="24"/>
          <w:szCs w:val="24"/>
        </w:rPr>
        <w:t>16,</w:t>
      </w:r>
      <w:r w:rsidRPr="00250E1F">
        <w:rPr>
          <w:rFonts w:ascii="Calibri" w:hAnsi="Calibri" w:cs="Calibri"/>
          <w:noProof/>
          <w:sz w:val="24"/>
          <w:szCs w:val="24"/>
        </w:rPr>
        <w:t xml:space="preserve"> 2168–2187 (2016).</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44.</w:t>
      </w:r>
      <w:r w:rsidRPr="00250E1F">
        <w:rPr>
          <w:rFonts w:ascii="Calibri" w:hAnsi="Calibri" w:cs="Calibri"/>
          <w:noProof/>
          <w:sz w:val="24"/>
          <w:szCs w:val="24"/>
        </w:rPr>
        <w:tab/>
        <w:t>Shin, J.</w:t>
      </w:r>
      <w:r w:rsidR="00877AF7">
        <w:rPr>
          <w:rFonts w:ascii="Calibri" w:hAnsi="Calibri" w:cs="Calibri"/>
          <w:noProof/>
          <w:sz w:val="24"/>
          <w:szCs w:val="24"/>
        </w:rPr>
        <w:t xml:space="preserve">, </w:t>
      </w:r>
      <w:r w:rsidRPr="00250E1F">
        <w:rPr>
          <w:rFonts w:ascii="Calibri" w:hAnsi="Calibri" w:cs="Calibri"/>
          <w:noProof/>
          <w:sz w:val="24"/>
          <w:szCs w:val="24"/>
        </w:rPr>
        <w:t xml:space="preserve">Noireaux, V. An E. coli cell-free expression toolbox: Application to synthetic gene circuits and artificial cells. </w:t>
      </w:r>
      <w:r w:rsidRPr="00250E1F">
        <w:rPr>
          <w:rFonts w:ascii="Calibri" w:hAnsi="Calibri" w:cs="Calibri"/>
          <w:i/>
          <w:iCs/>
          <w:noProof/>
          <w:sz w:val="24"/>
          <w:szCs w:val="24"/>
        </w:rPr>
        <w:t>ACS Synthetic Biology</w:t>
      </w:r>
      <w:r w:rsidRPr="00250E1F">
        <w:rPr>
          <w:rFonts w:ascii="Calibri" w:hAnsi="Calibri" w:cs="Calibri"/>
          <w:noProof/>
          <w:sz w:val="24"/>
          <w:szCs w:val="24"/>
        </w:rPr>
        <w:t xml:space="preserve"> </w:t>
      </w:r>
      <w:r w:rsidRPr="00250E1F">
        <w:rPr>
          <w:rFonts w:ascii="Calibri" w:hAnsi="Calibri" w:cs="Calibri"/>
          <w:b/>
          <w:bCs/>
          <w:noProof/>
          <w:sz w:val="24"/>
          <w:szCs w:val="24"/>
        </w:rPr>
        <w:t>1,</w:t>
      </w:r>
      <w:r w:rsidRPr="00250E1F">
        <w:rPr>
          <w:rFonts w:ascii="Calibri" w:hAnsi="Calibri" w:cs="Calibri"/>
          <w:noProof/>
          <w:sz w:val="24"/>
          <w:szCs w:val="24"/>
        </w:rPr>
        <w:t xml:space="preserve"> 29–41 (2012).</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45.</w:t>
      </w:r>
      <w:r w:rsidRPr="00250E1F">
        <w:rPr>
          <w:rFonts w:ascii="Calibri" w:hAnsi="Calibri" w:cs="Calibri"/>
          <w:noProof/>
          <w:sz w:val="24"/>
          <w:szCs w:val="24"/>
        </w:rPr>
        <w:tab/>
        <w:t xml:space="preserve">Niederholtmeyer, H.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Rapid cell-free forward engineering of novel genetic ring oscillators. </w:t>
      </w:r>
      <w:r w:rsidRPr="00250E1F">
        <w:rPr>
          <w:rFonts w:ascii="Calibri" w:hAnsi="Calibri" w:cs="Calibri"/>
          <w:i/>
          <w:iCs/>
          <w:noProof/>
          <w:sz w:val="24"/>
          <w:szCs w:val="24"/>
        </w:rPr>
        <w:t>eLife</w:t>
      </w:r>
      <w:r w:rsidRPr="00250E1F">
        <w:rPr>
          <w:rFonts w:ascii="Calibri" w:hAnsi="Calibri" w:cs="Calibri"/>
          <w:noProof/>
          <w:sz w:val="24"/>
          <w:szCs w:val="24"/>
        </w:rPr>
        <w:t xml:space="preserve"> </w:t>
      </w:r>
      <w:r w:rsidRPr="00250E1F">
        <w:rPr>
          <w:rFonts w:ascii="Calibri" w:hAnsi="Calibri" w:cs="Calibri"/>
          <w:b/>
          <w:bCs/>
          <w:noProof/>
          <w:sz w:val="24"/>
          <w:szCs w:val="24"/>
        </w:rPr>
        <w:t>4,</w:t>
      </w:r>
      <w:r w:rsidRPr="00250E1F">
        <w:rPr>
          <w:rFonts w:ascii="Calibri" w:hAnsi="Calibri" w:cs="Calibri"/>
          <w:noProof/>
          <w:sz w:val="24"/>
          <w:szCs w:val="24"/>
        </w:rPr>
        <w:t xml:space="preserve"> 1–18 (2015).</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46.</w:t>
      </w:r>
      <w:r w:rsidRPr="00250E1F">
        <w:rPr>
          <w:rFonts w:ascii="Calibri" w:hAnsi="Calibri" w:cs="Calibri"/>
          <w:noProof/>
          <w:sz w:val="24"/>
          <w:szCs w:val="24"/>
        </w:rPr>
        <w:tab/>
        <w:t>Galas, J., Haghiri-Gosnet, A.-M.</w:t>
      </w:r>
      <w:r w:rsidR="00877AF7">
        <w:rPr>
          <w:rFonts w:ascii="Calibri" w:hAnsi="Calibri" w:cs="Calibri"/>
          <w:noProof/>
          <w:sz w:val="24"/>
          <w:szCs w:val="24"/>
        </w:rPr>
        <w:t xml:space="preserve">, </w:t>
      </w:r>
      <w:r w:rsidRPr="00250E1F">
        <w:rPr>
          <w:rFonts w:ascii="Calibri" w:hAnsi="Calibri" w:cs="Calibri"/>
          <w:noProof/>
          <w:sz w:val="24"/>
          <w:szCs w:val="24"/>
        </w:rPr>
        <w:t xml:space="preserve">Estévez-Torres, A. A nanoliter-scale open chemical reactor. </w:t>
      </w:r>
      <w:r w:rsidRPr="00250E1F">
        <w:rPr>
          <w:rFonts w:ascii="Calibri" w:hAnsi="Calibri" w:cs="Calibri"/>
          <w:i/>
          <w:iCs/>
          <w:noProof/>
          <w:sz w:val="24"/>
          <w:szCs w:val="24"/>
        </w:rPr>
        <w:t>Lab on a Chip</w:t>
      </w:r>
      <w:r w:rsidRPr="00250E1F">
        <w:rPr>
          <w:rFonts w:ascii="Calibri" w:hAnsi="Calibri" w:cs="Calibri"/>
          <w:noProof/>
          <w:sz w:val="24"/>
          <w:szCs w:val="24"/>
        </w:rPr>
        <w:t xml:space="preserve"> </w:t>
      </w:r>
      <w:r w:rsidRPr="00250E1F">
        <w:rPr>
          <w:rFonts w:ascii="Calibri" w:hAnsi="Calibri" w:cs="Calibri"/>
          <w:b/>
          <w:bCs/>
          <w:noProof/>
          <w:sz w:val="24"/>
          <w:szCs w:val="24"/>
        </w:rPr>
        <w:t>13,</w:t>
      </w:r>
      <w:r w:rsidRPr="00250E1F">
        <w:rPr>
          <w:rFonts w:ascii="Calibri" w:hAnsi="Calibri" w:cs="Calibri"/>
          <w:noProof/>
          <w:sz w:val="24"/>
          <w:szCs w:val="24"/>
        </w:rPr>
        <w:t xml:space="preserve"> 415–423 (2013).</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47.</w:t>
      </w:r>
      <w:r w:rsidRPr="00250E1F">
        <w:rPr>
          <w:rFonts w:ascii="Calibri" w:hAnsi="Calibri" w:cs="Calibri"/>
          <w:noProof/>
          <w:sz w:val="24"/>
          <w:szCs w:val="24"/>
        </w:rPr>
        <w:tab/>
        <w:t>Balaban, N. Q., Merrin, J., Chait, R., Kowalik, L.</w:t>
      </w:r>
      <w:r w:rsidR="00877AF7">
        <w:rPr>
          <w:rFonts w:ascii="Calibri" w:hAnsi="Calibri" w:cs="Calibri"/>
          <w:noProof/>
          <w:sz w:val="24"/>
          <w:szCs w:val="24"/>
        </w:rPr>
        <w:t xml:space="preserve">, </w:t>
      </w:r>
      <w:r w:rsidRPr="00250E1F">
        <w:rPr>
          <w:rFonts w:ascii="Calibri" w:hAnsi="Calibri" w:cs="Calibri"/>
          <w:noProof/>
          <w:sz w:val="24"/>
          <w:szCs w:val="24"/>
        </w:rPr>
        <w:t xml:space="preserve">Leibler, S. Monolithic Microfabricated Valves and Pumps by Multilayer Soft Lithography. </w:t>
      </w:r>
      <w:r w:rsidRPr="00250E1F">
        <w:rPr>
          <w:rFonts w:ascii="Calibri" w:hAnsi="Calibri" w:cs="Calibri"/>
          <w:i/>
          <w:iCs/>
          <w:noProof/>
          <w:sz w:val="24"/>
          <w:szCs w:val="24"/>
        </w:rPr>
        <w:t>Science</w:t>
      </w:r>
      <w:r w:rsidRPr="00250E1F">
        <w:rPr>
          <w:rFonts w:ascii="Calibri" w:hAnsi="Calibri" w:cs="Calibri"/>
          <w:noProof/>
          <w:sz w:val="24"/>
          <w:szCs w:val="24"/>
        </w:rPr>
        <w:t xml:space="preserve"> </w:t>
      </w:r>
      <w:r w:rsidRPr="00250E1F">
        <w:rPr>
          <w:rFonts w:ascii="Calibri" w:hAnsi="Calibri" w:cs="Calibri"/>
          <w:b/>
          <w:bCs/>
          <w:noProof/>
          <w:sz w:val="24"/>
          <w:szCs w:val="24"/>
        </w:rPr>
        <w:t>288,</w:t>
      </w:r>
      <w:r w:rsidRPr="00250E1F">
        <w:rPr>
          <w:rFonts w:ascii="Calibri" w:hAnsi="Calibri" w:cs="Calibri"/>
          <w:noProof/>
          <w:sz w:val="24"/>
          <w:szCs w:val="24"/>
        </w:rPr>
        <w:t xml:space="preserve"> 113–116 (2004).</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szCs w:val="24"/>
        </w:rPr>
      </w:pPr>
      <w:r w:rsidRPr="00250E1F">
        <w:rPr>
          <w:rFonts w:ascii="Calibri" w:hAnsi="Calibri" w:cs="Calibri"/>
          <w:noProof/>
          <w:sz w:val="24"/>
          <w:szCs w:val="24"/>
        </w:rPr>
        <w:t>48.</w:t>
      </w:r>
      <w:r w:rsidRPr="00250E1F">
        <w:rPr>
          <w:rFonts w:ascii="Calibri" w:hAnsi="Calibri" w:cs="Calibri"/>
          <w:noProof/>
          <w:sz w:val="24"/>
          <w:szCs w:val="24"/>
        </w:rPr>
        <w:tab/>
        <w:t xml:space="preserve">Brower, K. </w:t>
      </w:r>
      <w:r w:rsidR="0002159A" w:rsidRPr="0002159A">
        <w:rPr>
          <w:rFonts w:ascii="Calibri" w:hAnsi="Calibri" w:cs="Calibri"/>
          <w:iCs/>
          <w:noProof/>
          <w:sz w:val="24"/>
          <w:szCs w:val="24"/>
        </w:rPr>
        <w:t>et al.</w:t>
      </w:r>
      <w:r w:rsidRPr="00250E1F">
        <w:rPr>
          <w:rFonts w:ascii="Calibri" w:hAnsi="Calibri" w:cs="Calibri"/>
          <w:noProof/>
          <w:sz w:val="24"/>
          <w:szCs w:val="24"/>
        </w:rPr>
        <w:t xml:space="preserve"> An open-source, programmable pneumatic setup for operation and automated control of single- and multi-layer microfluidic devices. </w:t>
      </w:r>
      <w:r w:rsidRPr="00250E1F">
        <w:rPr>
          <w:rFonts w:ascii="Calibri" w:hAnsi="Calibri" w:cs="Calibri"/>
          <w:i/>
          <w:iCs/>
          <w:noProof/>
          <w:sz w:val="24"/>
          <w:szCs w:val="24"/>
        </w:rPr>
        <w:t>HardwareX</w:t>
      </w:r>
      <w:r w:rsidRPr="00250E1F">
        <w:rPr>
          <w:rFonts w:ascii="Calibri" w:hAnsi="Calibri" w:cs="Calibri"/>
          <w:noProof/>
          <w:sz w:val="24"/>
          <w:szCs w:val="24"/>
        </w:rPr>
        <w:t xml:space="preserve"> </w:t>
      </w:r>
      <w:r w:rsidRPr="00250E1F">
        <w:rPr>
          <w:rFonts w:ascii="Calibri" w:hAnsi="Calibri" w:cs="Calibri"/>
          <w:b/>
          <w:bCs/>
          <w:noProof/>
          <w:sz w:val="24"/>
          <w:szCs w:val="24"/>
        </w:rPr>
        <w:t>3,</w:t>
      </w:r>
      <w:r w:rsidRPr="00250E1F">
        <w:rPr>
          <w:rFonts w:ascii="Calibri" w:hAnsi="Calibri" w:cs="Calibri"/>
          <w:noProof/>
          <w:sz w:val="24"/>
          <w:szCs w:val="24"/>
        </w:rPr>
        <w:t xml:space="preserve"> 117–134 (2018).</w:t>
      </w:r>
    </w:p>
    <w:p w:rsidR="00250E1F" w:rsidRPr="00250E1F" w:rsidRDefault="00250E1F" w:rsidP="00877AF7">
      <w:pPr>
        <w:widowControl w:val="0"/>
        <w:autoSpaceDE w:val="0"/>
        <w:autoSpaceDN w:val="0"/>
        <w:adjustRightInd w:val="0"/>
        <w:spacing w:after="0" w:line="240" w:lineRule="auto"/>
        <w:ind w:left="640" w:hanging="640"/>
        <w:rPr>
          <w:rFonts w:ascii="Calibri" w:hAnsi="Calibri" w:cs="Calibri"/>
          <w:noProof/>
          <w:sz w:val="24"/>
        </w:rPr>
      </w:pPr>
      <w:r w:rsidRPr="00250E1F">
        <w:rPr>
          <w:rFonts w:ascii="Calibri" w:hAnsi="Calibri" w:cs="Calibri"/>
          <w:noProof/>
          <w:sz w:val="24"/>
          <w:szCs w:val="24"/>
        </w:rPr>
        <w:t>49.</w:t>
      </w:r>
      <w:r w:rsidRPr="00250E1F">
        <w:rPr>
          <w:rFonts w:ascii="Calibri" w:hAnsi="Calibri" w:cs="Calibri"/>
          <w:noProof/>
          <w:sz w:val="24"/>
          <w:szCs w:val="24"/>
        </w:rPr>
        <w:tab/>
        <w:t>White, J. A.</w:t>
      </w:r>
      <w:r w:rsidR="00877AF7">
        <w:rPr>
          <w:rFonts w:ascii="Calibri" w:hAnsi="Calibri" w:cs="Calibri"/>
          <w:noProof/>
          <w:sz w:val="24"/>
          <w:szCs w:val="24"/>
        </w:rPr>
        <w:t xml:space="preserve">, </w:t>
      </w:r>
      <w:r w:rsidRPr="00250E1F">
        <w:rPr>
          <w:rFonts w:ascii="Calibri" w:hAnsi="Calibri" w:cs="Calibri"/>
          <w:noProof/>
          <w:sz w:val="24"/>
          <w:szCs w:val="24"/>
        </w:rPr>
        <w:t xml:space="preserve">Streets, A. M. Controller for microfluidic large-scale integration. </w:t>
      </w:r>
      <w:r w:rsidRPr="00250E1F">
        <w:rPr>
          <w:rFonts w:ascii="Calibri" w:hAnsi="Calibri" w:cs="Calibri"/>
          <w:i/>
          <w:iCs/>
          <w:noProof/>
          <w:sz w:val="24"/>
          <w:szCs w:val="24"/>
        </w:rPr>
        <w:t>HardwareX</w:t>
      </w:r>
      <w:r w:rsidRPr="00250E1F">
        <w:rPr>
          <w:rFonts w:ascii="Calibri" w:hAnsi="Calibri" w:cs="Calibri"/>
          <w:noProof/>
          <w:sz w:val="24"/>
          <w:szCs w:val="24"/>
        </w:rPr>
        <w:t xml:space="preserve"> </w:t>
      </w:r>
      <w:r w:rsidRPr="00250E1F">
        <w:rPr>
          <w:rFonts w:ascii="Calibri" w:hAnsi="Calibri" w:cs="Calibri"/>
          <w:b/>
          <w:bCs/>
          <w:noProof/>
          <w:sz w:val="24"/>
          <w:szCs w:val="24"/>
        </w:rPr>
        <w:t>3,</w:t>
      </w:r>
      <w:r w:rsidRPr="00250E1F">
        <w:rPr>
          <w:rFonts w:ascii="Calibri" w:hAnsi="Calibri" w:cs="Calibri"/>
          <w:noProof/>
          <w:sz w:val="24"/>
          <w:szCs w:val="24"/>
        </w:rPr>
        <w:t xml:space="preserve"> 135–145 (2018).</w:t>
      </w:r>
    </w:p>
    <w:p w:rsidR="00A37E65" w:rsidRPr="004B2038" w:rsidRDefault="00BC479E" w:rsidP="00877AF7">
      <w:pPr>
        <w:pStyle w:val="NoSpacing"/>
        <w:jc w:val="both"/>
        <w:rPr>
          <w:sz w:val="24"/>
          <w:szCs w:val="24"/>
        </w:rPr>
      </w:pPr>
      <w:r w:rsidRPr="004B2038">
        <w:rPr>
          <w:sz w:val="24"/>
          <w:szCs w:val="24"/>
        </w:rPr>
        <w:fldChar w:fldCharType="end"/>
      </w:r>
      <w:bookmarkEnd w:id="1"/>
    </w:p>
    <w:sectPr w:rsidR="00A37E65" w:rsidRPr="004B2038" w:rsidSect="00F25169">
      <w:pgSz w:w="12240" w:h="15840" w:code="1"/>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F7BD3"/>
    <w:multiLevelType w:val="multilevel"/>
    <w:tmpl w:val="C3402B7C"/>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3."/>
      <w:lvlJc w:val="left"/>
      <w:pPr>
        <w:ind w:left="765" w:hanging="720"/>
      </w:pPr>
      <w:rPr>
        <w:rFonts w:asciiTheme="minorHAnsi" w:eastAsiaTheme="minorHAnsi" w:hAnsiTheme="minorHAnsi" w:cstheme="minorBidi"/>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 w15:restartNumberingAfterBreak="0">
    <w:nsid w:val="12463DE9"/>
    <w:multiLevelType w:val="multilevel"/>
    <w:tmpl w:val="99C6C45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FF07C8"/>
    <w:multiLevelType w:val="multilevel"/>
    <w:tmpl w:val="8CD40C5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074424"/>
    <w:multiLevelType w:val="multilevel"/>
    <w:tmpl w:val="A60EEA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57EBC"/>
    <w:multiLevelType w:val="multilevel"/>
    <w:tmpl w:val="80C22DDE"/>
    <w:lvl w:ilvl="0">
      <w:start w:val="1"/>
      <w:numFmt w:val="decimal"/>
      <w:lvlText w:val="%1"/>
      <w:lvlJc w:val="left"/>
      <w:pPr>
        <w:ind w:left="480" w:hanging="480"/>
      </w:pPr>
      <w:rPr>
        <w:rFonts w:hint="default"/>
      </w:rPr>
    </w:lvl>
    <w:lvl w:ilvl="1">
      <w:start w:val="4"/>
      <w:numFmt w:val="decimal"/>
      <w:lvlText w:val="%1.%2"/>
      <w:lvlJc w:val="left"/>
      <w:pPr>
        <w:ind w:left="502" w:hanging="48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5" w15:restartNumberingAfterBreak="0">
    <w:nsid w:val="5D067719"/>
    <w:multiLevelType w:val="multilevel"/>
    <w:tmpl w:val="BC407CD2"/>
    <w:lvl w:ilvl="0">
      <w:start w:val="1"/>
      <w:numFmt w:val="decimal"/>
      <w:lvlText w:val="%1"/>
      <w:lvlJc w:val="left"/>
      <w:pPr>
        <w:ind w:left="480" w:hanging="480"/>
      </w:pPr>
      <w:rPr>
        <w:rFonts w:hint="default"/>
      </w:rPr>
    </w:lvl>
    <w:lvl w:ilvl="1">
      <w:start w:val="2"/>
      <w:numFmt w:val="decimal"/>
      <w:lvlText w:val="%1.%2"/>
      <w:lvlJc w:val="left"/>
      <w:pPr>
        <w:ind w:left="502" w:hanging="48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96"/>
    <w:rsid w:val="00005351"/>
    <w:rsid w:val="00006129"/>
    <w:rsid w:val="00006CC7"/>
    <w:rsid w:val="00006E50"/>
    <w:rsid w:val="000148B5"/>
    <w:rsid w:val="0001538B"/>
    <w:rsid w:val="0002159A"/>
    <w:rsid w:val="00024E73"/>
    <w:rsid w:val="00033464"/>
    <w:rsid w:val="00033800"/>
    <w:rsid w:val="000505A2"/>
    <w:rsid w:val="00050A59"/>
    <w:rsid w:val="00061ECE"/>
    <w:rsid w:val="0006529E"/>
    <w:rsid w:val="00065816"/>
    <w:rsid w:val="000665D4"/>
    <w:rsid w:val="000667B5"/>
    <w:rsid w:val="00070E6C"/>
    <w:rsid w:val="00071883"/>
    <w:rsid w:val="00073065"/>
    <w:rsid w:val="000812B7"/>
    <w:rsid w:val="000820D0"/>
    <w:rsid w:val="0008492A"/>
    <w:rsid w:val="000941D9"/>
    <w:rsid w:val="00095679"/>
    <w:rsid w:val="000A143A"/>
    <w:rsid w:val="000A413B"/>
    <w:rsid w:val="000A4672"/>
    <w:rsid w:val="000B0B72"/>
    <w:rsid w:val="000B1DF7"/>
    <w:rsid w:val="000B33A3"/>
    <w:rsid w:val="000B66BF"/>
    <w:rsid w:val="000C01C0"/>
    <w:rsid w:val="000C3779"/>
    <w:rsid w:val="000C472F"/>
    <w:rsid w:val="000C6FF5"/>
    <w:rsid w:val="000D28F5"/>
    <w:rsid w:val="000D2FFC"/>
    <w:rsid w:val="000D4AE6"/>
    <w:rsid w:val="000D63B1"/>
    <w:rsid w:val="000E2D88"/>
    <w:rsid w:val="000E74C6"/>
    <w:rsid w:val="000F06DE"/>
    <w:rsid w:val="000F4533"/>
    <w:rsid w:val="00103BC9"/>
    <w:rsid w:val="00104093"/>
    <w:rsid w:val="00107E07"/>
    <w:rsid w:val="00112945"/>
    <w:rsid w:val="0011788E"/>
    <w:rsid w:val="001258DC"/>
    <w:rsid w:val="00125F54"/>
    <w:rsid w:val="00130E4E"/>
    <w:rsid w:val="0013506E"/>
    <w:rsid w:val="00136799"/>
    <w:rsid w:val="00142B51"/>
    <w:rsid w:val="001440FF"/>
    <w:rsid w:val="00151035"/>
    <w:rsid w:val="00154E88"/>
    <w:rsid w:val="00160E19"/>
    <w:rsid w:val="001635F8"/>
    <w:rsid w:val="0017118D"/>
    <w:rsid w:val="0017231E"/>
    <w:rsid w:val="00180EED"/>
    <w:rsid w:val="00182317"/>
    <w:rsid w:val="001856EF"/>
    <w:rsid w:val="001A2A0E"/>
    <w:rsid w:val="001A4334"/>
    <w:rsid w:val="001A5337"/>
    <w:rsid w:val="001A7519"/>
    <w:rsid w:val="001B06D7"/>
    <w:rsid w:val="001B258A"/>
    <w:rsid w:val="001B27CB"/>
    <w:rsid w:val="001B5029"/>
    <w:rsid w:val="001C5F6F"/>
    <w:rsid w:val="001C7150"/>
    <w:rsid w:val="001D2949"/>
    <w:rsid w:val="001D528E"/>
    <w:rsid w:val="001D694F"/>
    <w:rsid w:val="001F0213"/>
    <w:rsid w:val="002048E0"/>
    <w:rsid w:val="00206193"/>
    <w:rsid w:val="00207C64"/>
    <w:rsid w:val="00212755"/>
    <w:rsid w:val="00222422"/>
    <w:rsid w:val="00223189"/>
    <w:rsid w:val="00224765"/>
    <w:rsid w:val="0023013B"/>
    <w:rsid w:val="002308C6"/>
    <w:rsid w:val="00232D53"/>
    <w:rsid w:val="00242739"/>
    <w:rsid w:val="002462DF"/>
    <w:rsid w:val="00250E1F"/>
    <w:rsid w:val="00254738"/>
    <w:rsid w:val="00254A90"/>
    <w:rsid w:val="002603F6"/>
    <w:rsid w:val="002616C5"/>
    <w:rsid w:val="0026261A"/>
    <w:rsid w:val="00262AEE"/>
    <w:rsid w:val="00263BA7"/>
    <w:rsid w:val="002652B8"/>
    <w:rsid w:val="00266C46"/>
    <w:rsid w:val="00266DD1"/>
    <w:rsid w:val="00270FEF"/>
    <w:rsid w:val="002801FF"/>
    <w:rsid w:val="00283F17"/>
    <w:rsid w:val="00285D84"/>
    <w:rsid w:val="00292C54"/>
    <w:rsid w:val="00293465"/>
    <w:rsid w:val="002A0EEE"/>
    <w:rsid w:val="002A215B"/>
    <w:rsid w:val="002A5661"/>
    <w:rsid w:val="002A713B"/>
    <w:rsid w:val="002B0E1C"/>
    <w:rsid w:val="002B16C6"/>
    <w:rsid w:val="002B7ECF"/>
    <w:rsid w:val="002C2495"/>
    <w:rsid w:val="002C4EF7"/>
    <w:rsid w:val="002E05EA"/>
    <w:rsid w:val="002E0C9A"/>
    <w:rsid w:val="002E5CFF"/>
    <w:rsid w:val="002F2BD1"/>
    <w:rsid w:val="002F3825"/>
    <w:rsid w:val="002F4403"/>
    <w:rsid w:val="002F4D3E"/>
    <w:rsid w:val="002F639B"/>
    <w:rsid w:val="002F71FB"/>
    <w:rsid w:val="003027C4"/>
    <w:rsid w:val="00306B8D"/>
    <w:rsid w:val="00317926"/>
    <w:rsid w:val="003209FC"/>
    <w:rsid w:val="00321DD0"/>
    <w:rsid w:val="003236E4"/>
    <w:rsid w:val="0032503F"/>
    <w:rsid w:val="00327FAE"/>
    <w:rsid w:val="003320B7"/>
    <w:rsid w:val="00337158"/>
    <w:rsid w:val="00337667"/>
    <w:rsid w:val="0034381F"/>
    <w:rsid w:val="00351A88"/>
    <w:rsid w:val="0035677D"/>
    <w:rsid w:val="00357410"/>
    <w:rsid w:val="0036005B"/>
    <w:rsid w:val="00361598"/>
    <w:rsid w:val="00361866"/>
    <w:rsid w:val="00362F86"/>
    <w:rsid w:val="00366C3B"/>
    <w:rsid w:val="00367717"/>
    <w:rsid w:val="0037007C"/>
    <w:rsid w:val="003718E7"/>
    <w:rsid w:val="00373FCC"/>
    <w:rsid w:val="00375BDF"/>
    <w:rsid w:val="003840C9"/>
    <w:rsid w:val="00386128"/>
    <w:rsid w:val="00387A10"/>
    <w:rsid w:val="00394736"/>
    <w:rsid w:val="00394B9D"/>
    <w:rsid w:val="003B049A"/>
    <w:rsid w:val="003B127B"/>
    <w:rsid w:val="003B4D5E"/>
    <w:rsid w:val="003C3FF7"/>
    <w:rsid w:val="003D755D"/>
    <w:rsid w:val="003E2AB5"/>
    <w:rsid w:val="003E4492"/>
    <w:rsid w:val="003F4879"/>
    <w:rsid w:val="003F5ADE"/>
    <w:rsid w:val="00415C48"/>
    <w:rsid w:val="00425DE9"/>
    <w:rsid w:val="004316C7"/>
    <w:rsid w:val="00431C28"/>
    <w:rsid w:val="004322EE"/>
    <w:rsid w:val="004370E7"/>
    <w:rsid w:val="0045084D"/>
    <w:rsid w:val="00450FE8"/>
    <w:rsid w:val="00454537"/>
    <w:rsid w:val="00456766"/>
    <w:rsid w:val="00460022"/>
    <w:rsid w:val="00461E9F"/>
    <w:rsid w:val="004634BB"/>
    <w:rsid w:val="00464970"/>
    <w:rsid w:val="0046720E"/>
    <w:rsid w:val="0047317E"/>
    <w:rsid w:val="004746CC"/>
    <w:rsid w:val="004862BD"/>
    <w:rsid w:val="00490578"/>
    <w:rsid w:val="00490FA3"/>
    <w:rsid w:val="004A219D"/>
    <w:rsid w:val="004B0189"/>
    <w:rsid w:val="004B2038"/>
    <w:rsid w:val="004B6407"/>
    <w:rsid w:val="004B7F1D"/>
    <w:rsid w:val="004C057C"/>
    <w:rsid w:val="004C3263"/>
    <w:rsid w:val="004C4731"/>
    <w:rsid w:val="004C4E9E"/>
    <w:rsid w:val="004C5194"/>
    <w:rsid w:val="004C7656"/>
    <w:rsid w:val="004D043F"/>
    <w:rsid w:val="004D0BF4"/>
    <w:rsid w:val="004D2807"/>
    <w:rsid w:val="004D3798"/>
    <w:rsid w:val="004E2C89"/>
    <w:rsid w:val="004E3D93"/>
    <w:rsid w:val="004F0399"/>
    <w:rsid w:val="004F0669"/>
    <w:rsid w:val="004F0B8B"/>
    <w:rsid w:val="00504D03"/>
    <w:rsid w:val="00507FDF"/>
    <w:rsid w:val="00517D7A"/>
    <w:rsid w:val="005204A1"/>
    <w:rsid w:val="0052333A"/>
    <w:rsid w:val="00530D23"/>
    <w:rsid w:val="0053217E"/>
    <w:rsid w:val="00541C91"/>
    <w:rsid w:val="00546D14"/>
    <w:rsid w:val="00546D37"/>
    <w:rsid w:val="00550B10"/>
    <w:rsid w:val="0055467D"/>
    <w:rsid w:val="00555B4E"/>
    <w:rsid w:val="005621AC"/>
    <w:rsid w:val="00577969"/>
    <w:rsid w:val="00584DCE"/>
    <w:rsid w:val="005853C4"/>
    <w:rsid w:val="00590599"/>
    <w:rsid w:val="005926AB"/>
    <w:rsid w:val="00595690"/>
    <w:rsid w:val="005A0902"/>
    <w:rsid w:val="005B2A04"/>
    <w:rsid w:val="005B3F1F"/>
    <w:rsid w:val="005C55B7"/>
    <w:rsid w:val="005C6686"/>
    <w:rsid w:val="005C66E9"/>
    <w:rsid w:val="005C672D"/>
    <w:rsid w:val="005D4CDE"/>
    <w:rsid w:val="005E5A87"/>
    <w:rsid w:val="005E7776"/>
    <w:rsid w:val="005F0783"/>
    <w:rsid w:val="00601D02"/>
    <w:rsid w:val="006034B8"/>
    <w:rsid w:val="00606419"/>
    <w:rsid w:val="00607DCB"/>
    <w:rsid w:val="0062440E"/>
    <w:rsid w:val="006279E0"/>
    <w:rsid w:val="00634523"/>
    <w:rsid w:val="0063560B"/>
    <w:rsid w:val="006365FB"/>
    <w:rsid w:val="0064432A"/>
    <w:rsid w:val="00654A99"/>
    <w:rsid w:val="006574C8"/>
    <w:rsid w:val="0066041C"/>
    <w:rsid w:val="006660BE"/>
    <w:rsid w:val="00675BD6"/>
    <w:rsid w:val="00675F4B"/>
    <w:rsid w:val="00684C29"/>
    <w:rsid w:val="00697A1E"/>
    <w:rsid w:val="006A159C"/>
    <w:rsid w:val="006A467E"/>
    <w:rsid w:val="006B0EC7"/>
    <w:rsid w:val="006B1447"/>
    <w:rsid w:val="006D296C"/>
    <w:rsid w:val="006D3513"/>
    <w:rsid w:val="006D3D0E"/>
    <w:rsid w:val="006D5065"/>
    <w:rsid w:val="006E280E"/>
    <w:rsid w:val="006E2BAF"/>
    <w:rsid w:val="006F134A"/>
    <w:rsid w:val="006F13E0"/>
    <w:rsid w:val="007023C8"/>
    <w:rsid w:val="007037E1"/>
    <w:rsid w:val="007049EE"/>
    <w:rsid w:val="007135D1"/>
    <w:rsid w:val="0072124E"/>
    <w:rsid w:val="00732B04"/>
    <w:rsid w:val="007404D9"/>
    <w:rsid w:val="00742209"/>
    <w:rsid w:val="00742A7C"/>
    <w:rsid w:val="007470F9"/>
    <w:rsid w:val="00777357"/>
    <w:rsid w:val="00782C19"/>
    <w:rsid w:val="0078334E"/>
    <w:rsid w:val="00797622"/>
    <w:rsid w:val="00797750"/>
    <w:rsid w:val="007A27B7"/>
    <w:rsid w:val="007B2001"/>
    <w:rsid w:val="007B3A80"/>
    <w:rsid w:val="007C27D0"/>
    <w:rsid w:val="007D2B38"/>
    <w:rsid w:val="007E745A"/>
    <w:rsid w:val="007F475A"/>
    <w:rsid w:val="00805637"/>
    <w:rsid w:val="00816438"/>
    <w:rsid w:val="00823275"/>
    <w:rsid w:val="0082477A"/>
    <w:rsid w:val="008255B4"/>
    <w:rsid w:val="00832E75"/>
    <w:rsid w:val="008344F6"/>
    <w:rsid w:val="00843431"/>
    <w:rsid w:val="00847A74"/>
    <w:rsid w:val="00850EDB"/>
    <w:rsid w:val="00855202"/>
    <w:rsid w:val="00856732"/>
    <w:rsid w:val="00856854"/>
    <w:rsid w:val="00864559"/>
    <w:rsid w:val="00866A60"/>
    <w:rsid w:val="00871627"/>
    <w:rsid w:val="00871FCC"/>
    <w:rsid w:val="00877AF7"/>
    <w:rsid w:val="00881576"/>
    <w:rsid w:val="0088290D"/>
    <w:rsid w:val="00883629"/>
    <w:rsid w:val="00892300"/>
    <w:rsid w:val="0089239E"/>
    <w:rsid w:val="00896E41"/>
    <w:rsid w:val="008A5E37"/>
    <w:rsid w:val="008B3794"/>
    <w:rsid w:val="008B42BD"/>
    <w:rsid w:val="008B6542"/>
    <w:rsid w:val="008B7B6F"/>
    <w:rsid w:val="008C1796"/>
    <w:rsid w:val="008C7FA7"/>
    <w:rsid w:val="008D4879"/>
    <w:rsid w:val="008E3F59"/>
    <w:rsid w:val="008E5078"/>
    <w:rsid w:val="008F26DE"/>
    <w:rsid w:val="008F4F38"/>
    <w:rsid w:val="008F6FC2"/>
    <w:rsid w:val="00901D4D"/>
    <w:rsid w:val="009127F6"/>
    <w:rsid w:val="009155F5"/>
    <w:rsid w:val="00916037"/>
    <w:rsid w:val="00921770"/>
    <w:rsid w:val="00921F9C"/>
    <w:rsid w:val="009233DF"/>
    <w:rsid w:val="009266ED"/>
    <w:rsid w:val="00926798"/>
    <w:rsid w:val="00930A4D"/>
    <w:rsid w:val="00940B62"/>
    <w:rsid w:val="00942503"/>
    <w:rsid w:val="00943BA5"/>
    <w:rsid w:val="0094450A"/>
    <w:rsid w:val="009519AC"/>
    <w:rsid w:val="00957BF9"/>
    <w:rsid w:val="00970476"/>
    <w:rsid w:val="00972A28"/>
    <w:rsid w:val="00976A9D"/>
    <w:rsid w:val="00980AF6"/>
    <w:rsid w:val="00993022"/>
    <w:rsid w:val="00993F0F"/>
    <w:rsid w:val="009953D3"/>
    <w:rsid w:val="00996447"/>
    <w:rsid w:val="009967C5"/>
    <w:rsid w:val="009B2ED1"/>
    <w:rsid w:val="009B333A"/>
    <w:rsid w:val="009B4D52"/>
    <w:rsid w:val="009C5646"/>
    <w:rsid w:val="009D1046"/>
    <w:rsid w:val="009D1ABF"/>
    <w:rsid w:val="009D2653"/>
    <w:rsid w:val="009D33B8"/>
    <w:rsid w:val="009D63E1"/>
    <w:rsid w:val="009D6CFC"/>
    <w:rsid w:val="009E02C3"/>
    <w:rsid w:val="009E2CF6"/>
    <w:rsid w:val="009F4677"/>
    <w:rsid w:val="009F636E"/>
    <w:rsid w:val="00A00488"/>
    <w:rsid w:val="00A004FF"/>
    <w:rsid w:val="00A04136"/>
    <w:rsid w:val="00A06804"/>
    <w:rsid w:val="00A116C6"/>
    <w:rsid w:val="00A11FC6"/>
    <w:rsid w:val="00A16BDD"/>
    <w:rsid w:val="00A16D51"/>
    <w:rsid w:val="00A22969"/>
    <w:rsid w:val="00A22E22"/>
    <w:rsid w:val="00A24258"/>
    <w:rsid w:val="00A36263"/>
    <w:rsid w:val="00A37E65"/>
    <w:rsid w:val="00A40E36"/>
    <w:rsid w:val="00A42389"/>
    <w:rsid w:val="00A47394"/>
    <w:rsid w:val="00A50607"/>
    <w:rsid w:val="00A557A1"/>
    <w:rsid w:val="00A57902"/>
    <w:rsid w:val="00A619E7"/>
    <w:rsid w:val="00A70695"/>
    <w:rsid w:val="00A74B99"/>
    <w:rsid w:val="00A84409"/>
    <w:rsid w:val="00A90E20"/>
    <w:rsid w:val="00A94C21"/>
    <w:rsid w:val="00A96F74"/>
    <w:rsid w:val="00AA03E7"/>
    <w:rsid w:val="00AA120F"/>
    <w:rsid w:val="00AA3A5C"/>
    <w:rsid w:val="00AA43DA"/>
    <w:rsid w:val="00AA4739"/>
    <w:rsid w:val="00AB017C"/>
    <w:rsid w:val="00AC5E17"/>
    <w:rsid w:val="00AC6983"/>
    <w:rsid w:val="00AD166C"/>
    <w:rsid w:val="00AD613F"/>
    <w:rsid w:val="00AE0693"/>
    <w:rsid w:val="00AE10CF"/>
    <w:rsid w:val="00AE2ED5"/>
    <w:rsid w:val="00AE3921"/>
    <w:rsid w:val="00AE546F"/>
    <w:rsid w:val="00AF0653"/>
    <w:rsid w:val="00AF1983"/>
    <w:rsid w:val="00B01AC3"/>
    <w:rsid w:val="00B021AC"/>
    <w:rsid w:val="00B0436D"/>
    <w:rsid w:val="00B27D44"/>
    <w:rsid w:val="00B326F7"/>
    <w:rsid w:val="00B33F3F"/>
    <w:rsid w:val="00B3424B"/>
    <w:rsid w:val="00B34616"/>
    <w:rsid w:val="00B34D72"/>
    <w:rsid w:val="00B36A42"/>
    <w:rsid w:val="00B41E88"/>
    <w:rsid w:val="00B4292A"/>
    <w:rsid w:val="00B561EB"/>
    <w:rsid w:val="00B60008"/>
    <w:rsid w:val="00B63041"/>
    <w:rsid w:val="00B632CB"/>
    <w:rsid w:val="00B641FE"/>
    <w:rsid w:val="00B744FA"/>
    <w:rsid w:val="00B76B2A"/>
    <w:rsid w:val="00B95D99"/>
    <w:rsid w:val="00BA3345"/>
    <w:rsid w:val="00BA4EDF"/>
    <w:rsid w:val="00BA52B7"/>
    <w:rsid w:val="00BA7D4D"/>
    <w:rsid w:val="00BC29A0"/>
    <w:rsid w:val="00BC479E"/>
    <w:rsid w:val="00BC6E40"/>
    <w:rsid w:val="00BD05E9"/>
    <w:rsid w:val="00BD54EB"/>
    <w:rsid w:val="00BD65D0"/>
    <w:rsid w:val="00BD6618"/>
    <w:rsid w:val="00BD7680"/>
    <w:rsid w:val="00BE0EC4"/>
    <w:rsid w:val="00BE2CC3"/>
    <w:rsid w:val="00BE325F"/>
    <w:rsid w:val="00BE6819"/>
    <w:rsid w:val="00BF086B"/>
    <w:rsid w:val="00C068F7"/>
    <w:rsid w:val="00C10512"/>
    <w:rsid w:val="00C1533F"/>
    <w:rsid w:val="00C20216"/>
    <w:rsid w:val="00C23FE2"/>
    <w:rsid w:val="00C31BE9"/>
    <w:rsid w:val="00C335E9"/>
    <w:rsid w:val="00C426D7"/>
    <w:rsid w:val="00C45D4C"/>
    <w:rsid w:val="00C469A0"/>
    <w:rsid w:val="00C47821"/>
    <w:rsid w:val="00C47FDE"/>
    <w:rsid w:val="00C622E9"/>
    <w:rsid w:val="00C62A97"/>
    <w:rsid w:val="00C62E8B"/>
    <w:rsid w:val="00C7793F"/>
    <w:rsid w:val="00C9305A"/>
    <w:rsid w:val="00CB6486"/>
    <w:rsid w:val="00CB758C"/>
    <w:rsid w:val="00CC0469"/>
    <w:rsid w:val="00CC46CB"/>
    <w:rsid w:val="00CD0A51"/>
    <w:rsid w:val="00CD4C2C"/>
    <w:rsid w:val="00CE6244"/>
    <w:rsid w:val="00CE6AEF"/>
    <w:rsid w:val="00CF10C9"/>
    <w:rsid w:val="00D0488A"/>
    <w:rsid w:val="00D12339"/>
    <w:rsid w:val="00D156A1"/>
    <w:rsid w:val="00D15C7A"/>
    <w:rsid w:val="00D214A5"/>
    <w:rsid w:val="00D2205A"/>
    <w:rsid w:val="00D2425F"/>
    <w:rsid w:val="00D264A9"/>
    <w:rsid w:val="00D26FEC"/>
    <w:rsid w:val="00D376CA"/>
    <w:rsid w:val="00D41EBF"/>
    <w:rsid w:val="00D46421"/>
    <w:rsid w:val="00D475F1"/>
    <w:rsid w:val="00D507F9"/>
    <w:rsid w:val="00D52A8D"/>
    <w:rsid w:val="00D55457"/>
    <w:rsid w:val="00D57933"/>
    <w:rsid w:val="00D63D38"/>
    <w:rsid w:val="00D7294C"/>
    <w:rsid w:val="00D72A7F"/>
    <w:rsid w:val="00D75CB9"/>
    <w:rsid w:val="00D769E9"/>
    <w:rsid w:val="00D769FD"/>
    <w:rsid w:val="00D77C0F"/>
    <w:rsid w:val="00D9194D"/>
    <w:rsid w:val="00DA02C6"/>
    <w:rsid w:val="00DA226B"/>
    <w:rsid w:val="00DB1F3F"/>
    <w:rsid w:val="00DB7B28"/>
    <w:rsid w:val="00DC127A"/>
    <w:rsid w:val="00DD06EB"/>
    <w:rsid w:val="00DD1700"/>
    <w:rsid w:val="00DD3F14"/>
    <w:rsid w:val="00DD5335"/>
    <w:rsid w:val="00DE589C"/>
    <w:rsid w:val="00DE7DB1"/>
    <w:rsid w:val="00DF48B6"/>
    <w:rsid w:val="00E11519"/>
    <w:rsid w:val="00E1185B"/>
    <w:rsid w:val="00E215A4"/>
    <w:rsid w:val="00E23B6D"/>
    <w:rsid w:val="00E24CDB"/>
    <w:rsid w:val="00E2783E"/>
    <w:rsid w:val="00E32769"/>
    <w:rsid w:val="00E342FF"/>
    <w:rsid w:val="00E35094"/>
    <w:rsid w:val="00E40AC4"/>
    <w:rsid w:val="00E40F0D"/>
    <w:rsid w:val="00E45A0D"/>
    <w:rsid w:val="00E53A52"/>
    <w:rsid w:val="00E55358"/>
    <w:rsid w:val="00E6167D"/>
    <w:rsid w:val="00E73572"/>
    <w:rsid w:val="00E75927"/>
    <w:rsid w:val="00E8601D"/>
    <w:rsid w:val="00E914C7"/>
    <w:rsid w:val="00E9464A"/>
    <w:rsid w:val="00E95F48"/>
    <w:rsid w:val="00EA68A7"/>
    <w:rsid w:val="00EB019D"/>
    <w:rsid w:val="00EB1954"/>
    <w:rsid w:val="00EC1B01"/>
    <w:rsid w:val="00EC372E"/>
    <w:rsid w:val="00EC393D"/>
    <w:rsid w:val="00EC4948"/>
    <w:rsid w:val="00ED45C1"/>
    <w:rsid w:val="00EE086A"/>
    <w:rsid w:val="00EE47F7"/>
    <w:rsid w:val="00EE7FD4"/>
    <w:rsid w:val="00EF20F3"/>
    <w:rsid w:val="00EF5416"/>
    <w:rsid w:val="00F10455"/>
    <w:rsid w:val="00F12E20"/>
    <w:rsid w:val="00F2315B"/>
    <w:rsid w:val="00F25169"/>
    <w:rsid w:val="00F26CD2"/>
    <w:rsid w:val="00F467E0"/>
    <w:rsid w:val="00F5167E"/>
    <w:rsid w:val="00F601C0"/>
    <w:rsid w:val="00F61A7E"/>
    <w:rsid w:val="00F6654B"/>
    <w:rsid w:val="00F85807"/>
    <w:rsid w:val="00F91E24"/>
    <w:rsid w:val="00F9368F"/>
    <w:rsid w:val="00F95501"/>
    <w:rsid w:val="00F96E2C"/>
    <w:rsid w:val="00F9753C"/>
    <w:rsid w:val="00FA294B"/>
    <w:rsid w:val="00FB4473"/>
    <w:rsid w:val="00FC52A3"/>
    <w:rsid w:val="00FE0A09"/>
    <w:rsid w:val="00FE19E4"/>
    <w:rsid w:val="00FE3464"/>
    <w:rsid w:val="00FE79BC"/>
    <w:rsid w:val="00FF15F9"/>
    <w:rsid w:val="00FF421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46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A59"/>
    <w:pPr>
      <w:spacing w:after="0" w:line="240" w:lineRule="auto"/>
    </w:pPr>
    <w:rPr>
      <w:lang w:val="en-GB"/>
    </w:rPr>
  </w:style>
  <w:style w:type="paragraph" w:styleId="NormalWeb">
    <w:name w:val="Normal (Web)"/>
    <w:basedOn w:val="Normal"/>
    <w:uiPriority w:val="99"/>
    <w:unhideWhenUsed/>
    <w:rsid w:val="00327F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D2FFC"/>
    <w:pPr>
      <w:ind w:left="720"/>
      <w:contextualSpacing/>
    </w:pPr>
  </w:style>
  <w:style w:type="paragraph" w:styleId="BalloonText">
    <w:name w:val="Balloon Text"/>
    <w:basedOn w:val="Normal"/>
    <w:link w:val="BalloonTextChar"/>
    <w:uiPriority w:val="99"/>
    <w:semiHidden/>
    <w:unhideWhenUsed/>
    <w:rsid w:val="00C93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5A"/>
    <w:rPr>
      <w:rFonts w:ascii="Segoe UI" w:hAnsi="Segoe UI" w:cs="Segoe UI"/>
      <w:sz w:val="18"/>
      <w:szCs w:val="18"/>
      <w:lang w:val="en-GB"/>
    </w:rPr>
  </w:style>
  <w:style w:type="character" w:styleId="Hyperlink">
    <w:name w:val="Hyperlink"/>
    <w:basedOn w:val="DefaultParagraphFont"/>
    <w:uiPriority w:val="99"/>
    <w:unhideWhenUsed/>
    <w:rsid w:val="006A467E"/>
    <w:rPr>
      <w:color w:val="0563C1" w:themeColor="hyperlink"/>
      <w:u w:val="single"/>
    </w:rPr>
  </w:style>
  <w:style w:type="character" w:styleId="LineNumber">
    <w:name w:val="line number"/>
    <w:basedOn w:val="DefaultParagraphFont"/>
    <w:uiPriority w:val="99"/>
    <w:semiHidden/>
    <w:unhideWhenUsed/>
    <w:rsid w:val="00F25169"/>
  </w:style>
  <w:style w:type="character" w:customStyle="1" w:styleId="csc8f6d761">
    <w:name w:val="csc8f6d761"/>
    <w:basedOn w:val="DefaultParagraphFont"/>
    <w:rsid w:val="006D296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0451">
      <w:bodyDiv w:val="1"/>
      <w:marLeft w:val="0"/>
      <w:marRight w:val="0"/>
      <w:marTop w:val="0"/>
      <w:marBottom w:val="0"/>
      <w:divBdr>
        <w:top w:val="none" w:sz="0" w:space="0" w:color="auto"/>
        <w:left w:val="none" w:sz="0" w:space="0" w:color="auto"/>
        <w:bottom w:val="none" w:sz="0" w:space="0" w:color="auto"/>
        <w:right w:val="none" w:sz="0" w:space="0" w:color="auto"/>
      </w:divBdr>
    </w:div>
    <w:div w:id="36394893">
      <w:bodyDiv w:val="1"/>
      <w:marLeft w:val="0"/>
      <w:marRight w:val="0"/>
      <w:marTop w:val="0"/>
      <w:marBottom w:val="0"/>
      <w:divBdr>
        <w:top w:val="none" w:sz="0" w:space="0" w:color="auto"/>
        <w:left w:val="none" w:sz="0" w:space="0" w:color="auto"/>
        <w:bottom w:val="none" w:sz="0" w:space="0" w:color="auto"/>
        <w:right w:val="none" w:sz="0" w:space="0" w:color="auto"/>
      </w:divBdr>
    </w:div>
    <w:div w:id="145561754">
      <w:bodyDiv w:val="1"/>
      <w:marLeft w:val="0"/>
      <w:marRight w:val="0"/>
      <w:marTop w:val="0"/>
      <w:marBottom w:val="0"/>
      <w:divBdr>
        <w:top w:val="none" w:sz="0" w:space="0" w:color="auto"/>
        <w:left w:val="none" w:sz="0" w:space="0" w:color="auto"/>
        <w:bottom w:val="none" w:sz="0" w:space="0" w:color="auto"/>
        <w:right w:val="none" w:sz="0" w:space="0" w:color="auto"/>
      </w:divBdr>
    </w:div>
    <w:div w:id="300814512">
      <w:bodyDiv w:val="1"/>
      <w:marLeft w:val="0"/>
      <w:marRight w:val="0"/>
      <w:marTop w:val="0"/>
      <w:marBottom w:val="0"/>
      <w:divBdr>
        <w:top w:val="none" w:sz="0" w:space="0" w:color="auto"/>
        <w:left w:val="none" w:sz="0" w:space="0" w:color="auto"/>
        <w:bottom w:val="none" w:sz="0" w:space="0" w:color="auto"/>
        <w:right w:val="none" w:sz="0" w:space="0" w:color="auto"/>
      </w:divBdr>
    </w:div>
    <w:div w:id="721253885">
      <w:bodyDiv w:val="1"/>
      <w:marLeft w:val="0"/>
      <w:marRight w:val="0"/>
      <w:marTop w:val="0"/>
      <w:marBottom w:val="0"/>
      <w:divBdr>
        <w:top w:val="none" w:sz="0" w:space="0" w:color="auto"/>
        <w:left w:val="none" w:sz="0" w:space="0" w:color="auto"/>
        <w:bottom w:val="none" w:sz="0" w:space="0" w:color="auto"/>
        <w:right w:val="none" w:sz="0" w:space="0" w:color="auto"/>
      </w:divBdr>
    </w:div>
    <w:div w:id="882329355">
      <w:bodyDiv w:val="1"/>
      <w:marLeft w:val="0"/>
      <w:marRight w:val="0"/>
      <w:marTop w:val="0"/>
      <w:marBottom w:val="0"/>
      <w:divBdr>
        <w:top w:val="none" w:sz="0" w:space="0" w:color="auto"/>
        <w:left w:val="none" w:sz="0" w:space="0" w:color="auto"/>
        <w:bottom w:val="none" w:sz="0" w:space="0" w:color="auto"/>
        <w:right w:val="none" w:sz="0" w:space="0" w:color="auto"/>
      </w:divBdr>
    </w:div>
    <w:div w:id="1213690940">
      <w:bodyDiv w:val="1"/>
      <w:marLeft w:val="0"/>
      <w:marRight w:val="0"/>
      <w:marTop w:val="0"/>
      <w:marBottom w:val="0"/>
      <w:divBdr>
        <w:top w:val="none" w:sz="0" w:space="0" w:color="auto"/>
        <w:left w:val="none" w:sz="0" w:space="0" w:color="auto"/>
        <w:bottom w:val="none" w:sz="0" w:space="0" w:color="auto"/>
        <w:right w:val="none" w:sz="0" w:space="0" w:color="auto"/>
      </w:divBdr>
    </w:div>
    <w:div w:id="1551961961">
      <w:bodyDiv w:val="1"/>
      <w:marLeft w:val="0"/>
      <w:marRight w:val="0"/>
      <w:marTop w:val="0"/>
      <w:marBottom w:val="0"/>
      <w:divBdr>
        <w:top w:val="none" w:sz="0" w:space="0" w:color="auto"/>
        <w:left w:val="none" w:sz="0" w:space="0" w:color="auto"/>
        <w:bottom w:val="none" w:sz="0" w:space="0" w:color="auto"/>
        <w:right w:val="none" w:sz="0" w:space="0" w:color="auto"/>
      </w:divBdr>
    </w:div>
    <w:div w:id="1573350299">
      <w:bodyDiv w:val="1"/>
      <w:marLeft w:val="0"/>
      <w:marRight w:val="0"/>
      <w:marTop w:val="0"/>
      <w:marBottom w:val="0"/>
      <w:divBdr>
        <w:top w:val="none" w:sz="0" w:space="0" w:color="auto"/>
        <w:left w:val="none" w:sz="0" w:space="0" w:color="auto"/>
        <w:bottom w:val="none" w:sz="0" w:space="0" w:color="auto"/>
        <w:right w:val="none" w:sz="0" w:space="0" w:color="auto"/>
      </w:divBdr>
    </w:div>
    <w:div w:id="1586574050">
      <w:bodyDiv w:val="1"/>
      <w:marLeft w:val="0"/>
      <w:marRight w:val="0"/>
      <w:marTop w:val="0"/>
      <w:marBottom w:val="0"/>
      <w:divBdr>
        <w:top w:val="none" w:sz="0" w:space="0" w:color="auto"/>
        <w:left w:val="none" w:sz="0" w:space="0" w:color="auto"/>
        <w:bottom w:val="none" w:sz="0" w:space="0" w:color="auto"/>
        <w:right w:val="none" w:sz="0" w:space="0" w:color="auto"/>
      </w:divBdr>
    </w:div>
    <w:div w:id="16092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ieters@tue.nl" TargetMode="External"/><Relationship Id="rId3" Type="http://schemas.openxmlformats.org/officeDocument/2006/relationships/styles" Target="styles.xml"/><Relationship Id="rId7" Type="http://schemas.openxmlformats.org/officeDocument/2006/relationships/hyperlink" Target="mailto:sebastian.maerkl@epfl.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F.A.d.Greef@tue.n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4D1C-2D39-4D23-8AA0-31F85C75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29550</Words>
  <Characters>168441</Characters>
  <Application>Microsoft Office Word</Application>
  <DocSecurity>0</DocSecurity>
  <Lines>1403</Lines>
  <Paragraphs>395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197596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2018-11-28T08:03:00Z</cp:lastPrinted>
  <dcterms:created xsi:type="dcterms:W3CDTF">2019-03-04T16:36:00Z</dcterms:created>
  <dcterms:modified xsi:type="dcterms:W3CDTF">2019-03-05T16:44:00Z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16th edition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49c155df-eea8-387d-ad3b-50b242a30c98</vt:lpwstr>
  </property>
  <property fmtid="{D5CDD505-2E9C-101B-9397-08002B2CF9AE}" pid="24" name="Mendeley Citation Style_1">
    <vt:lpwstr>http://www.zotero.org/styles/nature</vt:lpwstr>
  </property>
</Properties>
</file>