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DC613" w14:textId="77777777" w:rsidR="00EA32F3" w:rsidRPr="00E060CB" w:rsidRDefault="00AF5C72" w:rsidP="00E060CB">
      <w:pPr>
        <w:jc w:val="both"/>
        <w:rPr>
          <w:rFonts w:ascii="Calibri" w:hAnsi="Calibri" w:cs="Calibri"/>
          <w:b/>
        </w:rPr>
      </w:pPr>
      <w:r w:rsidRPr="00E060CB">
        <w:rPr>
          <w:rFonts w:ascii="Calibri" w:hAnsi="Calibri" w:cs="Calibri"/>
          <w:b/>
        </w:rPr>
        <w:t>TITLE:</w:t>
      </w:r>
    </w:p>
    <w:p w14:paraId="41648013" w14:textId="77777777" w:rsidR="00EA32F3" w:rsidRPr="00E060CB" w:rsidRDefault="006410D5" w:rsidP="00E060CB">
      <w:pPr>
        <w:jc w:val="both"/>
        <w:rPr>
          <w:rFonts w:ascii="Calibri" w:hAnsi="Calibri" w:cs="Calibri"/>
          <w:b/>
        </w:rPr>
      </w:pPr>
      <w:r w:rsidRPr="00E060CB">
        <w:rPr>
          <w:rFonts w:ascii="Calibri" w:hAnsi="Calibri" w:cs="Calibri"/>
          <w:b/>
        </w:rPr>
        <w:t xml:space="preserve">Exploring </w:t>
      </w:r>
      <w:r w:rsidR="00AF5C72" w:rsidRPr="00E060CB">
        <w:rPr>
          <w:rFonts w:ascii="Calibri" w:hAnsi="Calibri" w:cs="Calibri"/>
          <w:b/>
        </w:rPr>
        <w:t xml:space="preserve">Sequence Space to Identify Binding Sites for Regulatory </w:t>
      </w:r>
      <w:r w:rsidRPr="00E060CB">
        <w:rPr>
          <w:rFonts w:ascii="Calibri" w:hAnsi="Calibri" w:cs="Calibri"/>
          <w:b/>
        </w:rPr>
        <w:t>RNA</w:t>
      </w:r>
      <w:r w:rsidR="00AF5C72" w:rsidRPr="00E060CB">
        <w:rPr>
          <w:rFonts w:ascii="Calibri" w:hAnsi="Calibri" w:cs="Calibri"/>
          <w:b/>
        </w:rPr>
        <w:t>-Binding Proteins</w:t>
      </w:r>
    </w:p>
    <w:p w14:paraId="47922315" w14:textId="77777777" w:rsidR="00EA32F3" w:rsidRPr="00E060CB" w:rsidRDefault="00EA32F3" w:rsidP="00E060CB">
      <w:pPr>
        <w:jc w:val="both"/>
        <w:rPr>
          <w:rFonts w:ascii="Calibri" w:hAnsi="Calibri" w:cs="Calibri"/>
          <w:b/>
        </w:rPr>
      </w:pPr>
    </w:p>
    <w:p w14:paraId="4C58AFB9" w14:textId="77777777" w:rsidR="00AF5C72" w:rsidRPr="00E060CB" w:rsidRDefault="00AF5C72" w:rsidP="00E060CB">
      <w:pPr>
        <w:jc w:val="both"/>
        <w:rPr>
          <w:rFonts w:ascii="Calibri" w:hAnsi="Calibri" w:cs="Calibri"/>
          <w:b/>
        </w:rPr>
      </w:pPr>
      <w:r w:rsidRPr="00E060CB">
        <w:rPr>
          <w:rFonts w:ascii="Calibri" w:hAnsi="Calibri" w:cs="Calibri"/>
          <w:b/>
        </w:rPr>
        <w:t>AUTHORS &amp; AFFILIATIONS:</w:t>
      </w:r>
    </w:p>
    <w:p w14:paraId="015A36E9" w14:textId="09BEEEDD" w:rsidR="00EA32F3" w:rsidRPr="00E060CB" w:rsidRDefault="00000699" w:rsidP="00E060CB">
      <w:pPr>
        <w:jc w:val="both"/>
        <w:rPr>
          <w:rFonts w:ascii="Calibri" w:hAnsi="Calibri" w:cs="Calibri"/>
          <w:vertAlign w:val="superscript"/>
        </w:rPr>
      </w:pPr>
      <w:r w:rsidRPr="00E060CB">
        <w:rPr>
          <w:rFonts w:ascii="Calibri" w:hAnsi="Calibri" w:cs="Calibri"/>
        </w:rPr>
        <w:t xml:space="preserve">Ravinder </w:t>
      </w:r>
      <w:r w:rsidR="00CC1137" w:rsidRPr="00E060CB">
        <w:rPr>
          <w:rFonts w:ascii="Calibri" w:hAnsi="Calibri" w:cs="Calibri"/>
        </w:rPr>
        <w:t>Singh</w:t>
      </w:r>
      <w:r w:rsidR="00260C85" w:rsidRPr="00E060CB">
        <w:rPr>
          <w:rFonts w:ascii="Calibri" w:hAnsi="Calibri" w:cs="Calibri"/>
          <w:vertAlign w:val="superscript"/>
        </w:rPr>
        <w:t>1</w:t>
      </w:r>
    </w:p>
    <w:p w14:paraId="7CDE4BE1" w14:textId="77777777" w:rsidR="00260C85" w:rsidRPr="00E060CB" w:rsidRDefault="00260C85" w:rsidP="00E060CB">
      <w:pPr>
        <w:jc w:val="both"/>
        <w:rPr>
          <w:rFonts w:ascii="Calibri" w:hAnsi="Calibri" w:cs="Calibri"/>
          <w:b/>
        </w:rPr>
      </w:pPr>
    </w:p>
    <w:p w14:paraId="7CF92EEE" w14:textId="624B38AE" w:rsidR="00EA32F3" w:rsidRPr="00E060CB" w:rsidRDefault="00260C85" w:rsidP="00E060CB">
      <w:pPr>
        <w:jc w:val="both"/>
        <w:rPr>
          <w:rFonts w:ascii="Calibri" w:hAnsi="Calibri" w:cs="Calibri"/>
        </w:rPr>
      </w:pPr>
      <w:r w:rsidRPr="00E060CB">
        <w:rPr>
          <w:rFonts w:ascii="Calibri" w:hAnsi="Calibri" w:cs="Calibri"/>
          <w:vertAlign w:val="superscript"/>
        </w:rPr>
        <w:t>1</w:t>
      </w:r>
      <w:r w:rsidR="00EA32F3" w:rsidRPr="00E060CB">
        <w:rPr>
          <w:rFonts w:ascii="Calibri" w:hAnsi="Calibri" w:cs="Calibri"/>
        </w:rPr>
        <w:t>Department of Molecular, Cellular and Developmental Biology, University of Colorado at Boulder, Boulder, CO 80309</w:t>
      </w:r>
    </w:p>
    <w:p w14:paraId="7E8A59B1" w14:textId="77777777" w:rsidR="008E48F4" w:rsidRPr="00E060CB" w:rsidRDefault="008E48F4" w:rsidP="00E060CB">
      <w:pPr>
        <w:jc w:val="both"/>
        <w:rPr>
          <w:rFonts w:ascii="Calibri" w:hAnsi="Calibri" w:cs="Calibri"/>
          <w:b/>
        </w:rPr>
      </w:pPr>
    </w:p>
    <w:p w14:paraId="1C9FE300" w14:textId="77777777" w:rsidR="00EA32F3" w:rsidRPr="00E060CB" w:rsidRDefault="008E48F4" w:rsidP="00E060CB">
      <w:pPr>
        <w:jc w:val="both"/>
        <w:rPr>
          <w:rFonts w:ascii="Calibri" w:hAnsi="Calibri" w:cs="Calibri"/>
          <w:b/>
        </w:rPr>
      </w:pPr>
      <w:r w:rsidRPr="00E060CB">
        <w:rPr>
          <w:rFonts w:ascii="Calibri" w:hAnsi="Calibri" w:cs="Calibri"/>
          <w:b/>
        </w:rPr>
        <w:t>Corresponding</w:t>
      </w:r>
      <w:r w:rsidR="00EA32F3" w:rsidRPr="00E060CB">
        <w:rPr>
          <w:rFonts w:ascii="Calibri" w:hAnsi="Calibri" w:cs="Calibri"/>
          <w:b/>
        </w:rPr>
        <w:t xml:space="preserve"> </w:t>
      </w:r>
      <w:r w:rsidRPr="00E060CB">
        <w:rPr>
          <w:rFonts w:ascii="Calibri" w:hAnsi="Calibri" w:cs="Calibri"/>
          <w:b/>
        </w:rPr>
        <w:t>author</w:t>
      </w:r>
      <w:r w:rsidR="00EA32F3" w:rsidRPr="00E060CB">
        <w:rPr>
          <w:rFonts w:ascii="Calibri" w:hAnsi="Calibri" w:cs="Calibri"/>
          <w:b/>
        </w:rPr>
        <w:t>:</w:t>
      </w:r>
    </w:p>
    <w:p w14:paraId="3CD428AE" w14:textId="77777777" w:rsidR="00EA32F3" w:rsidRPr="00E060CB" w:rsidRDefault="00EA32F3" w:rsidP="00E060CB">
      <w:pPr>
        <w:jc w:val="both"/>
        <w:rPr>
          <w:rFonts w:ascii="Calibri" w:hAnsi="Calibri" w:cs="Calibri"/>
        </w:rPr>
      </w:pPr>
      <w:r w:rsidRPr="00E060CB">
        <w:rPr>
          <w:rFonts w:ascii="Calibri" w:hAnsi="Calibri" w:cs="Calibri"/>
        </w:rPr>
        <w:t>Ravinder Singh</w:t>
      </w:r>
      <w:r w:rsidR="00AF5C72" w:rsidRPr="00E060CB">
        <w:rPr>
          <w:rFonts w:ascii="Calibri" w:hAnsi="Calibri" w:cs="Calibri"/>
        </w:rPr>
        <w:tab/>
      </w:r>
      <w:r w:rsidR="00AF5C72" w:rsidRPr="00E060CB">
        <w:rPr>
          <w:rFonts w:ascii="Calibri" w:hAnsi="Calibri" w:cs="Calibri"/>
        </w:rPr>
        <w:tab/>
        <w:t>(</w:t>
      </w:r>
      <w:hyperlink r:id="rId7" w:history="1">
        <w:r w:rsidRPr="00E060CB">
          <w:rPr>
            <w:rStyle w:val="Hyperlink"/>
            <w:rFonts w:ascii="Calibri" w:hAnsi="Calibri" w:cs="Calibri"/>
            <w:color w:val="auto"/>
          </w:rPr>
          <w:t>rsingh@colora</w:t>
        </w:r>
        <w:bookmarkStart w:id="0" w:name="_Hlt474298424"/>
        <w:r w:rsidRPr="00E060CB">
          <w:rPr>
            <w:rStyle w:val="Hyperlink"/>
            <w:rFonts w:ascii="Calibri" w:hAnsi="Calibri" w:cs="Calibri"/>
            <w:color w:val="auto"/>
          </w:rPr>
          <w:t>d</w:t>
        </w:r>
        <w:bookmarkEnd w:id="0"/>
        <w:r w:rsidRPr="00E060CB">
          <w:rPr>
            <w:rStyle w:val="Hyperlink"/>
            <w:rFonts w:ascii="Calibri" w:hAnsi="Calibri" w:cs="Calibri"/>
            <w:color w:val="auto"/>
          </w:rPr>
          <w:t>o.edu</w:t>
        </w:r>
      </w:hyperlink>
      <w:r w:rsidR="00AF5C72" w:rsidRPr="00E060CB">
        <w:rPr>
          <w:rStyle w:val="Hyperlink"/>
          <w:rFonts w:ascii="Calibri" w:hAnsi="Calibri" w:cs="Calibri"/>
          <w:color w:val="auto"/>
        </w:rPr>
        <w:t>)</w:t>
      </w:r>
    </w:p>
    <w:p w14:paraId="32295F19" w14:textId="77777777" w:rsidR="00EA32F3" w:rsidRPr="00E060CB" w:rsidRDefault="00EA32F3" w:rsidP="00E060CB">
      <w:pPr>
        <w:jc w:val="both"/>
        <w:rPr>
          <w:rFonts w:ascii="Calibri" w:hAnsi="Calibri" w:cs="Calibri"/>
        </w:rPr>
      </w:pPr>
    </w:p>
    <w:p w14:paraId="78320B49" w14:textId="77777777" w:rsidR="00AF5C72" w:rsidRPr="00E060CB" w:rsidRDefault="00AF5C72" w:rsidP="00E060CB">
      <w:pPr>
        <w:jc w:val="both"/>
        <w:rPr>
          <w:rFonts w:ascii="Calibri" w:hAnsi="Calibri" w:cs="Calibri"/>
          <w:b/>
        </w:rPr>
      </w:pPr>
      <w:r w:rsidRPr="00E060CB">
        <w:rPr>
          <w:rFonts w:ascii="Calibri" w:hAnsi="Calibri" w:cs="Calibri"/>
          <w:b/>
        </w:rPr>
        <w:t xml:space="preserve">KEYWORDS: </w:t>
      </w:r>
    </w:p>
    <w:p w14:paraId="32E7DB1E" w14:textId="77777777" w:rsidR="00EA32F3" w:rsidRPr="00E060CB" w:rsidRDefault="00630CC3" w:rsidP="00E060CB">
      <w:pPr>
        <w:jc w:val="both"/>
        <w:rPr>
          <w:rFonts w:ascii="Calibri" w:hAnsi="Calibri" w:cs="Calibri"/>
        </w:rPr>
      </w:pPr>
      <w:r w:rsidRPr="00E060CB">
        <w:rPr>
          <w:rFonts w:ascii="Calibri" w:hAnsi="Calibri" w:cs="Calibri"/>
        </w:rPr>
        <w:t>RNA-binding protein</w:t>
      </w:r>
      <w:r w:rsidR="00AF5C72" w:rsidRPr="00E060CB">
        <w:rPr>
          <w:rFonts w:ascii="Calibri" w:hAnsi="Calibri" w:cs="Calibri"/>
        </w:rPr>
        <w:t>,</w:t>
      </w:r>
      <w:r w:rsidR="00EA32F3" w:rsidRPr="00E060CB">
        <w:rPr>
          <w:rFonts w:ascii="Calibri" w:hAnsi="Calibri" w:cs="Calibri"/>
        </w:rPr>
        <w:t xml:space="preserve"> </w:t>
      </w:r>
      <w:r w:rsidR="006410D5" w:rsidRPr="00E060CB">
        <w:rPr>
          <w:rFonts w:ascii="Calibri" w:hAnsi="Calibri" w:cs="Calibri"/>
        </w:rPr>
        <w:t>iterative selection amplification</w:t>
      </w:r>
      <w:r w:rsidR="00AF5C72" w:rsidRPr="00E060CB">
        <w:rPr>
          <w:rFonts w:ascii="Calibri" w:hAnsi="Calibri" w:cs="Calibri"/>
        </w:rPr>
        <w:t>,</w:t>
      </w:r>
      <w:r w:rsidR="006410D5" w:rsidRPr="00E060CB">
        <w:rPr>
          <w:rFonts w:ascii="Calibri" w:hAnsi="Calibri" w:cs="Calibri"/>
        </w:rPr>
        <w:t xml:space="preserve"> splicing</w:t>
      </w:r>
      <w:r w:rsidR="00AF5C72" w:rsidRPr="00E060CB">
        <w:rPr>
          <w:rFonts w:ascii="Calibri" w:hAnsi="Calibri" w:cs="Calibri"/>
        </w:rPr>
        <w:t>,</w:t>
      </w:r>
      <w:r w:rsidR="006410D5" w:rsidRPr="00E060CB">
        <w:rPr>
          <w:rFonts w:ascii="Calibri" w:hAnsi="Calibri" w:cs="Calibri"/>
        </w:rPr>
        <w:t xml:space="preserve"> </w:t>
      </w:r>
      <w:r w:rsidR="00062F69" w:rsidRPr="00E060CB">
        <w:rPr>
          <w:rFonts w:ascii="Calibri" w:hAnsi="Calibri" w:cs="Calibri"/>
        </w:rPr>
        <w:t>polypyrimidine-tract/3’splice site</w:t>
      </w:r>
      <w:r w:rsidR="00AF5C72" w:rsidRPr="00E060CB">
        <w:rPr>
          <w:rFonts w:ascii="Calibri" w:hAnsi="Calibri" w:cs="Calibri"/>
        </w:rPr>
        <w:t>,</w:t>
      </w:r>
      <w:r w:rsidR="005B4EEC" w:rsidRPr="00E060CB">
        <w:rPr>
          <w:rFonts w:ascii="Calibri" w:hAnsi="Calibri" w:cs="Calibri"/>
        </w:rPr>
        <w:t xml:space="preserve"> </w:t>
      </w:r>
      <w:r w:rsidR="00450AF3" w:rsidRPr="00E060CB">
        <w:rPr>
          <w:rFonts w:ascii="Calibri" w:hAnsi="Calibri" w:cs="Calibri"/>
        </w:rPr>
        <w:t>SELEX</w:t>
      </w:r>
      <w:r w:rsidR="00AF5C72" w:rsidRPr="00E060CB">
        <w:rPr>
          <w:rFonts w:ascii="Calibri" w:hAnsi="Calibri" w:cs="Calibri"/>
        </w:rPr>
        <w:t>,</w:t>
      </w:r>
      <w:r w:rsidR="00450AF3" w:rsidRPr="00E060CB">
        <w:rPr>
          <w:rFonts w:ascii="Calibri" w:hAnsi="Calibri" w:cs="Calibri"/>
        </w:rPr>
        <w:t xml:space="preserve"> </w:t>
      </w:r>
      <w:r w:rsidR="005B4EEC" w:rsidRPr="00E060CB">
        <w:rPr>
          <w:rFonts w:ascii="Calibri" w:hAnsi="Calibri" w:cs="Calibri"/>
        </w:rPr>
        <w:t>sequence evolution in a test tube</w:t>
      </w:r>
    </w:p>
    <w:p w14:paraId="03CDE173" w14:textId="77777777" w:rsidR="00AF5C72" w:rsidRPr="00E060CB" w:rsidRDefault="00AF5C72" w:rsidP="00E060CB">
      <w:pPr>
        <w:jc w:val="both"/>
        <w:rPr>
          <w:rFonts w:ascii="Calibri" w:hAnsi="Calibri" w:cs="Calibri"/>
          <w:b/>
          <w:u w:val="single"/>
        </w:rPr>
      </w:pPr>
    </w:p>
    <w:p w14:paraId="0C4E9A33" w14:textId="77777777" w:rsidR="00EA32F3" w:rsidRPr="00E060CB" w:rsidRDefault="007C2B6E" w:rsidP="00E060CB">
      <w:pPr>
        <w:jc w:val="both"/>
        <w:rPr>
          <w:rFonts w:ascii="Calibri" w:hAnsi="Calibri" w:cs="Calibri"/>
          <w:b/>
        </w:rPr>
      </w:pPr>
      <w:r w:rsidRPr="00E060CB">
        <w:rPr>
          <w:rFonts w:ascii="Calibri" w:hAnsi="Calibri" w:cs="Calibri"/>
          <w:b/>
        </w:rPr>
        <w:t>S</w:t>
      </w:r>
      <w:r w:rsidR="00AF5C72" w:rsidRPr="00E060CB">
        <w:rPr>
          <w:rFonts w:ascii="Calibri" w:hAnsi="Calibri" w:cs="Calibri"/>
          <w:b/>
        </w:rPr>
        <w:t>UMMARY:</w:t>
      </w:r>
    </w:p>
    <w:p w14:paraId="3E7E4A74" w14:textId="77777777" w:rsidR="008D6071" w:rsidRPr="00E060CB" w:rsidRDefault="00BE009F" w:rsidP="00E060CB">
      <w:pPr>
        <w:jc w:val="both"/>
        <w:rPr>
          <w:rFonts w:ascii="Calibri" w:hAnsi="Calibri" w:cs="Calibri"/>
        </w:rPr>
      </w:pPr>
      <w:r w:rsidRPr="00E060CB">
        <w:rPr>
          <w:rFonts w:ascii="Calibri" w:hAnsi="Calibri" w:cs="Calibri"/>
        </w:rPr>
        <w:t xml:space="preserve">Sequence specificity is </w:t>
      </w:r>
      <w:r w:rsidR="00D466AE" w:rsidRPr="00E060CB">
        <w:rPr>
          <w:rFonts w:ascii="Calibri" w:hAnsi="Calibri" w:cs="Calibri"/>
        </w:rPr>
        <w:t>critical for</w:t>
      </w:r>
      <w:r w:rsidRPr="00E060CB">
        <w:rPr>
          <w:rFonts w:ascii="Calibri" w:hAnsi="Calibri" w:cs="Calibri"/>
        </w:rPr>
        <w:t xml:space="preserve"> gene regulation. </w:t>
      </w:r>
      <w:r w:rsidR="001567F2" w:rsidRPr="00E060CB">
        <w:rPr>
          <w:rFonts w:ascii="Calibri" w:hAnsi="Calibri" w:cs="Calibri"/>
        </w:rPr>
        <w:t>R</w:t>
      </w:r>
      <w:r w:rsidR="00D466AE" w:rsidRPr="00E060CB">
        <w:rPr>
          <w:rFonts w:ascii="Calibri" w:hAnsi="Calibri" w:cs="Calibri"/>
        </w:rPr>
        <w:t>egulatory</w:t>
      </w:r>
      <w:r w:rsidR="001567F2" w:rsidRPr="00E060CB">
        <w:rPr>
          <w:rFonts w:ascii="Calibri" w:hAnsi="Calibri" w:cs="Calibri"/>
        </w:rPr>
        <w:t xml:space="preserve"> proteins that recognize specific sequences are important for gene regulation. </w:t>
      </w:r>
      <w:r w:rsidR="00D466AE" w:rsidRPr="00E060CB">
        <w:rPr>
          <w:rFonts w:ascii="Calibri" w:hAnsi="Calibri" w:cs="Calibri"/>
        </w:rPr>
        <w:t>Defining</w:t>
      </w:r>
      <w:r w:rsidRPr="00E060CB">
        <w:rPr>
          <w:rFonts w:ascii="Calibri" w:hAnsi="Calibri" w:cs="Calibri"/>
        </w:rPr>
        <w:t xml:space="preserve"> functional binding sites for </w:t>
      </w:r>
      <w:r w:rsidR="00D466AE" w:rsidRPr="00E060CB">
        <w:rPr>
          <w:rFonts w:ascii="Calibri" w:hAnsi="Calibri" w:cs="Calibri"/>
        </w:rPr>
        <w:t>such</w:t>
      </w:r>
      <w:r w:rsidRPr="00E060CB">
        <w:rPr>
          <w:rFonts w:ascii="Calibri" w:hAnsi="Calibri" w:cs="Calibri"/>
        </w:rPr>
        <w:t xml:space="preserve"> proteins is a challenging biological problem. </w:t>
      </w:r>
      <w:r w:rsidR="00B825FC" w:rsidRPr="00E060CB">
        <w:rPr>
          <w:rFonts w:ascii="Calibri" w:hAnsi="Calibri" w:cs="Calibri"/>
        </w:rPr>
        <w:t>A</w:t>
      </w:r>
      <w:r w:rsidR="004A71E6" w:rsidRPr="00E060CB">
        <w:rPr>
          <w:rFonts w:ascii="Calibri" w:hAnsi="Calibri" w:cs="Calibri"/>
        </w:rPr>
        <w:t xml:space="preserve">n iterative approach for identification of </w:t>
      </w:r>
      <w:r w:rsidR="00CC10C3" w:rsidRPr="00E060CB">
        <w:rPr>
          <w:rFonts w:ascii="Calibri" w:hAnsi="Calibri" w:cs="Calibri"/>
        </w:rPr>
        <w:t xml:space="preserve">a </w:t>
      </w:r>
      <w:r w:rsidR="004A71E6" w:rsidRPr="00E060CB">
        <w:rPr>
          <w:rFonts w:ascii="Calibri" w:hAnsi="Calibri" w:cs="Calibri"/>
        </w:rPr>
        <w:t xml:space="preserve">binding site </w:t>
      </w:r>
      <w:r w:rsidR="00691ECA" w:rsidRPr="00E060CB">
        <w:rPr>
          <w:rFonts w:ascii="Calibri" w:hAnsi="Calibri" w:cs="Calibri"/>
        </w:rPr>
        <w:t xml:space="preserve">for </w:t>
      </w:r>
      <w:r w:rsidR="00B332AD" w:rsidRPr="00E060CB">
        <w:rPr>
          <w:rFonts w:ascii="Calibri" w:hAnsi="Calibri" w:cs="Calibri"/>
        </w:rPr>
        <w:t xml:space="preserve">an </w:t>
      </w:r>
      <w:r w:rsidR="00691ECA" w:rsidRPr="00E060CB">
        <w:rPr>
          <w:rFonts w:ascii="Calibri" w:hAnsi="Calibri" w:cs="Calibri"/>
        </w:rPr>
        <w:t xml:space="preserve">RNA-binding protein </w:t>
      </w:r>
      <w:r w:rsidR="004A71E6" w:rsidRPr="00E060CB">
        <w:rPr>
          <w:rFonts w:ascii="Calibri" w:hAnsi="Calibri" w:cs="Calibri"/>
        </w:rPr>
        <w:t>is described here</w:t>
      </w:r>
      <w:r w:rsidR="00B825FC" w:rsidRPr="00E060CB">
        <w:rPr>
          <w:rFonts w:ascii="Calibri" w:hAnsi="Calibri" w:cs="Calibri"/>
        </w:rPr>
        <w:t xml:space="preserve"> </w:t>
      </w:r>
      <w:r w:rsidR="00AF5C72" w:rsidRPr="00E060CB">
        <w:rPr>
          <w:rFonts w:ascii="Calibri" w:hAnsi="Calibri" w:cs="Calibri"/>
        </w:rPr>
        <w:t>and</w:t>
      </w:r>
      <w:r w:rsidR="008D6071" w:rsidRPr="00E060CB">
        <w:rPr>
          <w:rFonts w:ascii="Calibri" w:hAnsi="Calibri" w:cs="Calibri"/>
        </w:rPr>
        <w:t xml:space="preserve"> </w:t>
      </w:r>
      <w:r w:rsidR="009C54C3" w:rsidRPr="00E060CB">
        <w:rPr>
          <w:rFonts w:ascii="Calibri" w:hAnsi="Calibri" w:cs="Calibri"/>
        </w:rPr>
        <w:t>is</w:t>
      </w:r>
      <w:r w:rsidR="008D6071" w:rsidRPr="00E060CB">
        <w:rPr>
          <w:rFonts w:ascii="Calibri" w:hAnsi="Calibri" w:cs="Calibri"/>
        </w:rPr>
        <w:t xml:space="preserve"> </w:t>
      </w:r>
      <w:r w:rsidR="004A71E6" w:rsidRPr="00E060CB">
        <w:rPr>
          <w:rFonts w:ascii="Calibri" w:hAnsi="Calibri" w:cs="Calibri"/>
        </w:rPr>
        <w:t>applicable</w:t>
      </w:r>
      <w:r w:rsidR="008D6071" w:rsidRPr="00E060CB">
        <w:rPr>
          <w:rFonts w:ascii="Calibri" w:hAnsi="Calibri" w:cs="Calibri"/>
        </w:rPr>
        <w:t xml:space="preserve"> </w:t>
      </w:r>
      <w:r w:rsidR="009C3908" w:rsidRPr="00E060CB">
        <w:rPr>
          <w:rFonts w:ascii="Calibri" w:hAnsi="Calibri" w:cs="Calibri"/>
        </w:rPr>
        <w:t xml:space="preserve">to </w:t>
      </w:r>
      <w:r w:rsidR="008D6071" w:rsidRPr="00E060CB">
        <w:rPr>
          <w:rFonts w:ascii="Calibri" w:hAnsi="Calibri" w:cs="Calibri"/>
        </w:rPr>
        <w:t xml:space="preserve">all </w:t>
      </w:r>
      <w:r w:rsidR="004A71E6" w:rsidRPr="00E060CB">
        <w:rPr>
          <w:rFonts w:ascii="Calibri" w:hAnsi="Calibri" w:cs="Calibri"/>
        </w:rPr>
        <w:t>RNA</w:t>
      </w:r>
      <w:r w:rsidR="008A04D5" w:rsidRPr="00E060CB">
        <w:rPr>
          <w:rFonts w:ascii="Calibri" w:hAnsi="Calibri" w:cs="Calibri"/>
        </w:rPr>
        <w:t>-</w:t>
      </w:r>
      <w:r w:rsidR="005C4E50" w:rsidRPr="00E060CB">
        <w:rPr>
          <w:rFonts w:ascii="Calibri" w:hAnsi="Calibri" w:cs="Calibri"/>
        </w:rPr>
        <w:t xml:space="preserve">binding </w:t>
      </w:r>
      <w:r w:rsidR="004A71E6" w:rsidRPr="00E060CB">
        <w:rPr>
          <w:rFonts w:ascii="Calibri" w:hAnsi="Calibri" w:cs="Calibri"/>
        </w:rPr>
        <w:t>proteins</w:t>
      </w:r>
      <w:r w:rsidR="008D6071" w:rsidRPr="00E060CB">
        <w:rPr>
          <w:rFonts w:ascii="Calibri" w:hAnsi="Calibri" w:cs="Calibri"/>
        </w:rPr>
        <w:t>.</w:t>
      </w:r>
    </w:p>
    <w:p w14:paraId="0DFB1943" w14:textId="77777777" w:rsidR="00AF5C72" w:rsidRPr="00E060CB" w:rsidRDefault="00AF5C72" w:rsidP="00E060CB">
      <w:pPr>
        <w:jc w:val="both"/>
        <w:rPr>
          <w:rFonts w:ascii="Calibri" w:hAnsi="Calibri" w:cs="Calibri"/>
        </w:rPr>
      </w:pPr>
    </w:p>
    <w:p w14:paraId="7504E000" w14:textId="77777777" w:rsidR="007C2B6E" w:rsidRPr="00E060CB" w:rsidRDefault="00AF5C72" w:rsidP="00E060CB">
      <w:pPr>
        <w:jc w:val="both"/>
        <w:rPr>
          <w:rFonts w:ascii="Calibri" w:hAnsi="Calibri" w:cs="Calibri"/>
          <w:b/>
        </w:rPr>
      </w:pPr>
      <w:r w:rsidRPr="00E060CB">
        <w:rPr>
          <w:rFonts w:ascii="Calibri" w:hAnsi="Calibri" w:cs="Calibri"/>
          <w:b/>
        </w:rPr>
        <w:t>ABSTRACT:</w:t>
      </w:r>
    </w:p>
    <w:p w14:paraId="571256D6" w14:textId="228E83D4" w:rsidR="00C0203F" w:rsidRPr="00E060CB" w:rsidRDefault="006468F1" w:rsidP="00E060CB">
      <w:pPr>
        <w:jc w:val="both"/>
        <w:rPr>
          <w:rFonts w:ascii="Calibri" w:hAnsi="Calibri" w:cs="Calibri"/>
        </w:rPr>
      </w:pPr>
      <w:r w:rsidRPr="00E060CB">
        <w:rPr>
          <w:rFonts w:ascii="Calibri" w:hAnsi="Calibri" w:cs="Calibri"/>
        </w:rPr>
        <w:t xml:space="preserve">Gene regulation plays an important role </w:t>
      </w:r>
      <w:r w:rsidR="009B456B" w:rsidRPr="00E060CB">
        <w:rPr>
          <w:rFonts w:ascii="Calibri" w:hAnsi="Calibri" w:cs="Calibri"/>
        </w:rPr>
        <w:t xml:space="preserve">in all </w:t>
      </w:r>
      <w:r w:rsidR="00E64782" w:rsidRPr="00E060CB">
        <w:rPr>
          <w:rFonts w:ascii="Calibri" w:hAnsi="Calibri" w:cs="Calibri"/>
        </w:rPr>
        <w:t>cells</w:t>
      </w:r>
      <w:r w:rsidR="009B456B" w:rsidRPr="00E060CB">
        <w:rPr>
          <w:rFonts w:ascii="Calibri" w:hAnsi="Calibri" w:cs="Calibri"/>
        </w:rPr>
        <w:t>.</w:t>
      </w:r>
      <w:r w:rsidR="00E060CB" w:rsidRPr="00E060CB">
        <w:rPr>
          <w:rFonts w:ascii="Calibri" w:hAnsi="Calibri" w:cs="Calibri"/>
        </w:rPr>
        <w:t xml:space="preserve"> </w:t>
      </w:r>
      <w:r w:rsidR="00D466AE" w:rsidRPr="00E060CB">
        <w:rPr>
          <w:rFonts w:ascii="Calibri" w:hAnsi="Calibri" w:cs="Calibri"/>
        </w:rPr>
        <w:t>T</w:t>
      </w:r>
      <w:r w:rsidR="005711EF" w:rsidRPr="00E060CB">
        <w:rPr>
          <w:rFonts w:ascii="Calibri" w:hAnsi="Calibri" w:cs="Calibri"/>
        </w:rPr>
        <w:t>ranscription</w:t>
      </w:r>
      <w:r w:rsidR="00D466AE" w:rsidRPr="00E060CB">
        <w:rPr>
          <w:rFonts w:ascii="Calibri" w:hAnsi="Calibri" w:cs="Calibri"/>
        </w:rPr>
        <w:t>al, post-transcriptional (or RNA processing)</w:t>
      </w:r>
      <w:r w:rsidR="0079020D" w:rsidRPr="00E060CB">
        <w:rPr>
          <w:rFonts w:ascii="Calibri" w:hAnsi="Calibri" w:cs="Calibri"/>
        </w:rPr>
        <w:t xml:space="preserve">, </w:t>
      </w:r>
      <w:r w:rsidR="00C73D04" w:rsidRPr="00E060CB">
        <w:rPr>
          <w:rFonts w:ascii="Calibri" w:hAnsi="Calibri" w:cs="Calibri"/>
        </w:rPr>
        <w:t>transl</w:t>
      </w:r>
      <w:r w:rsidR="00377DCE" w:rsidRPr="00E060CB">
        <w:rPr>
          <w:rFonts w:ascii="Calibri" w:hAnsi="Calibri" w:cs="Calibri"/>
        </w:rPr>
        <w:t>a</w:t>
      </w:r>
      <w:r w:rsidR="00C73D04" w:rsidRPr="00E060CB">
        <w:rPr>
          <w:rFonts w:ascii="Calibri" w:hAnsi="Calibri" w:cs="Calibri"/>
        </w:rPr>
        <w:t>tion</w:t>
      </w:r>
      <w:r w:rsidR="00D466AE" w:rsidRPr="00E060CB">
        <w:rPr>
          <w:rFonts w:ascii="Calibri" w:hAnsi="Calibri" w:cs="Calibri"/>
        </w:rPr>
        <w:t>al, and post-translational steps</w:t>
      </w:r>
      <w:r w:rsidR="00173E8B" w:rsidRPr="00E060CB">
        <w:rPr>
          <w:rFonts w:ascii="Calibri" w:hAnsi="Calibri" w:cs="Calibri"/>
        </w:rPr>
        <w:t xml:space="preserve"> are used to regulate specific genes</w:t>
      </w:r>
      <w:r w:rsidR="00C73D04" w:rsidRPr="00E060CB">
        <w:rPr>
          <w:rFonts w:ascii="Calibri" w:hAnsi="Calibri" w:cs="Calibri"/>
        </w:rPr>
        <w:t xml:space="preserve">. </w:t>
      </w:r>
      <w:r w:rsidR="000F3EEB" w:rsidRPr="00E060CB">
        <w:rPr>
          <w:rFonts w:ascii="Calibri" w:hAnsi="Calibri" w:cs="Calibri"/>
        </w:rPr>
        <w:t xml:space="preserve">Sequence-specific </w:t>
      </w:r>
      <w:r w:rsidR="00D466AE" w:rsidRPr="00E060CB">
        <w:rPr>
          <w:rFonts w:ascii="Calibri" w:hAnsi="Calibri" w:cs="Calibri"/>
        </w:rPr>
        <w:t>nucleic acid</w:t>
      </w:r>
      <w:r w:rsidR="000F3EEB" w:rsidRPr="00E060CB">
        <w:rPr>
          <w:rFonts w:ascii="Calibri" w:hAnsi="Calibri" w:cs="Calibri"/>
        </w:rPr>
        <w:t xml:space="preserve">-binding proteins target specific sequences to control </w:t>
      </w:r>
      <w:r w:rsidR="00CC10C3" w:rsidRPr="00E060CB">
        <w:rPr>
          <w:rFonts w:ascii="Calibri" w:hAnsi="Calibri" w:cs="Calibri"/>
        </w:rPr>
        <w:t xml:space="preserve">spatial or temporal </w:t>
      </w:r>
      <w:r w:rsidR="000F3EEB" w:rsidRPr="00E060CB">
        <w:rPr>
          <w:rFonts w:ascii="Calibri" w:hAnsi="Calibri" w:cs="Calibri"/>
        </w:rPr>
        <w:t>gene expression. The</w:t>
      </w:r>
      <w:r w:rsidR="008C56B3" w:rsidRPr="00E060CB">
        <w:rPr>
          <w:rFonts w:ascii="Calibri" w:hAnsi="Calibri" w:cs="Calibri"/>
        </w:rPr>
        <w:t xml:space="preserve"> binding sites</w:t>
      </w:r>
      <w:r w:rsidR="000F3EEB" w:rsidRPr="00E060CB">
        <w:rPr>
          <w:rFonts w:ascii="Calibri" w:hAnsi="Calibri" w:cs="Calibri"/>
        </w:rPr>
        <w:t xml:space="preserve"> </w:t>
      </w:r>
      <w:r w:rsidR="00890554" w:rsidRPr="00E060CB">
        <w:rPr>
          <w:rFonts w:ascii="Calibri" w:hAnsi="Calibri" w:cs="Calibri"/>
        </w:rPr>
        <w:t xml:space="preserve">in nucleic acids </w:t>
      </w:r>
      <w:r w:rsidR="000F3EEB" w:rsidRPr="00E060CB">
        <w:rPr>
          <w:rFonts w:ascii="Calibri" w:hAnsi="Calibri" w:cs="Calibri"/>
        </w:rPr>
        <w:t xml:space="preserve">are </w:t>
      </w:r>
      <w:r w:rsidR="008C56B3" w:rsidRPr="00E060CB">
        <w:rPr>
          <w:rFonts w:ascii="Calibri" w:hAnsi="Calibri" w:cs="Calibri"/>
        </w:rPr>
        <w:t xml:space="preserve">typically characterized </w:t>
      </w:r>
      <w:r w:rsidR="000F3EEB" w:rsidRPr="00E060CB">
        <w:rPr>
          <w:rFonts w:ascii="Calibri" w:hAnsi="Calibri" w:cs="Calibri"/>
        </w:rPr>
        <w:t xml:space="preserve">by mutational </w:t>
      </w:r>
      <w:r w:rsidR="00B44D0D" w:rsidRPr="00E060CB">
        <w:rPr>
          <w:rFonts w:ascii="Calibri" w:hAnsi="Calibri" w:cs="Calibri"/>
        </w:rPr>
        <w:t>analysis</w:t>
      </w:r>
      <w:r w:rsidR="000F3EEB" w:rsidRPr="00E060CB">
        <w:rPr>
          <w:rFonts w:ascii="Calibri" w:hAnsi="Calibri" w:cs="Calibri"/>
        </w:rPr>
        <w:t xml:space="preserve">. However, </w:t>
      </w:r>
      <w:r w:rsidR="00D32459" w:rsidRPr="00E060CB">
        <w:rPr>
          <w:rFonts w:ascii="Calibri" w:hAnsi="Calibri" w:cs="Calibri"/>
        </w:rPr>
        <w:t>numerous</w:t>
      </w:r>
      <w:r w:rsidR="000F3EEB" w:rsidRPr="00E060CB">
        <w:rPr>
          <w:rFonts w:ascii="Calibri" w:hAnsi="Calibri" w:cs="Calibri"/>
        </w:rPr>
        <w:t xml:space="preserve"> protein</w:t>
      </w:r>
      <w:r w:rsidR="00D32459" w:rsidRPr="00E060CB">
        <w:rPr>
          <w:rFonts w:ascii="Calibri" w:hAnsi="Calibri" w:cs="Calibri"/>
        </w:rPr>
        <w:t>s</w:t>
      </w:r>
      <w:r w:rsidR="000F3EEB" w:rsidRPr="00E060CB">
        <w:rPr>
          <w:rFonts w:ascii="Calibri" w:hAnsi="Calibri" w:cs="Calibri"/>
        </w:rPr>
        <w:t xml:space="preserve"> of interest ha</w:t>
      </w:r>
      <w:r w:rsidR="00D32459" w:rsidRPr="00E060CB">
        <w:rPr>
          <w:rFonts w:ascii="Calibri" w:hAnsi="Calibri" w:cs="Calibri"/>
        </w:rPr>
        <w:t>ve</w:t>
      </w:r>
      <w:r w:rsidR="000F3EEB" w:rsidRPr="00E060CB">
        <w:rPr>
          <w:rFonts w:ascii="Calibri" w:hAnsi="Calibri" w:cs="Calibri"/>
        </w:rPr>
        <w:t xml:space="preserve"> no known binding site</w:t>
      </w:r>
      <w:r w:rsidR="00890554" w:rsidRPr="00E060CB">
        <w:rPr>
          <w:rFonts w:ascii="Calibri" w:hAnsi="Calibri" w:cs="Calibri"/>
        </w:rPr>
        <w:t xml:space="preserve"> for such characterization</w:t>
      </w:r>
      <w:r w:rsidR="000F3EEB" w:rsidRPr="00E060CB">
        <w:rPr>
          <w:rFonts w:ascii="Calibri" w:hAnsi="Calibri" w:cs="Calibri"/>
        </w:rPr>
        <w:t xml:space="preserve">. </w:t>
      </w:r>
      <w:r w:rsidR="009111AE" w:rsidRPr="00E060CB">
        <w:rPr>
          <w:rFonts w:ascii="Calibri" w:hAnsi="Calibri" w:cs="Calibri"/>
        </w:rPr>
        <w:t xml:space="preserve">Here </w:t>
      </w:r>
      <w:r w:rsidR="00AF5C72" w:rsidRPr="00E060CB">
        <w:rPr>
          <w:rFonts w:ascii="Calibri" w:hAnsi="Calibri" w:cs="Calibri"/>
        </w:rPr>
        <w:t>we</w:t>
      </w:r>
      <w:r w:rsidR="009111AE" w:rsidRPr="00E060CB">
        <w:rPr>
          <w:rFonts w:ascii="Calibri" w:hAnsi="Calibri" w:cs="Calibri"/>
        </w:rPr>
        <w:t xml:space="preserve"> describe a</w:t>
      </w:r>
      <w:r w:rsidR="00160C3A" w:rsidRPr="00E060CB">
        <w:rPr>
          <w:rFonts w:ascii="Calibri" w:hAnsi="Calibri" w:cs="Calibri"/>
        </w:rPr>
        <w:t>n</w:t>
      </w:r>
      <w:r w:rsidR="009111AE" w:rsidRPr="00E060CB">
        <w:rPr>
          <w:rFonts w:ascii="Calibri" w:hAnsi="Calibri" w:cs="Calibri"/>
        </w:rPr>
        <w:t xml:space="preserve"> approach </w:t>
      </w:r>
      <w:r w:rsidR="00160C3A" w:rsidRPr="00E060CB">
        <w:rPr>
          <w:rFonts w:ascii="Calibri" w:hAnsi="Calibri" w:cs="Calibri"/>
        </w:rPr>
        <w:t xml:space="preserve">to identify </w:t>
      </w:r>
      <w:r w:rsidR="00EC1EF8" w:rsidRPr="00E060CB">
        <w:rPr>
          <w:rFonts w:ascii="Calibri" w:hAnsi="Calibri" w:cs="Calibri"/>
        </w:rPr>
        <w:t xml:space="preserve">previously unknown binding sites for RNA-binding proteins. </w:t>
      </w:r>
      <w:r w:rsidR="00CC71F5" w:rsidRPr="00E060CB">
        <w:rPr>
          <w:rFonts w:ascii="Calibri" w:hAnsi="Calibri" w:cs="Calibri"/>
        </w:rPr>
        <w:t xml:space="preserve">It involves </w:t>
      </w:r>
      <w:r w:rsidR="00EC1EF8" w:rsidRPr="00E060CB">
        <w:rPr>
          <w:rFonts w:ascii="Calibri" w:hAnsi="Calibri" w:cs="Calibri"/>
        </w:rPr>
        <w:t xml:space="preserve">iterative </w:t>
      </w:r>
      <w:r w:rsidR="0040345A" w:rsidRPr="00E060CB">
        <w:rPr>
          <w:rFonts w:ascii="Calibri" w:hAnsi="Calibri" w:cs="Calibri"/>
        </w:rPr>
        <w:t>selection</w:t>
      </w:r>
      <w:r w:rsidR="00EC1EF8" w:rsidRPr="00E060CB">
        <w:rPr>
          <w:rFonts w:ascii="Calibri" w:hAnsi="Calibri" w:cs="Calibri"/>
        </w:rPr>
        <w:t xml:space="preserve"> and amplification of sequences starting with a randomized sequence pool. Following several rounds of these steps</w:t>
      </w:r>
      <w:r w:rsidR="00AF5C72" w:rsidRPr="00E060CB">
        <w:rPr>
          <w:rFonts w:ascii="Calibri" w:hAnsi="Calibri" w:cs="Calibri"/>
        </w:rPr>
        <w:t>—</w:t>
      </w:r>
      <w:r w:rsidR="002739FC" w:rsidRPr="00E060CB">
        <w:rPr>
          <w:rFonts w:ascii="Calibri" w:hAnsi="Calibri" w:cs="Calibri"/>
        </w:rPr>
        <w:t>transcription, binding, and amplification</w:t>
      </w:r>
      <w:r w:rsidR="00AF5C72" w:rsidRPr="00E060CB">
        <w:rPr>
          <w:rFonts w:ascii="Calibri" w:hAnsi="Calibri" w:cs="Calibri"/>
        </w:rPr>
        <w:t>—</w:t>
      </w:r>
      <w:r w:rsidR="00EC1EF8" w:rsidRPr="00E060CB">
        <w:rPr>
          <w:rFonts w:ascii="Calibri" w:hAnsi="Calibri" w:cs="Calibri"/>
        </w:rPr>
        <w:t xml:space="preserve">the </w:t>
      </w:r>
      <w:r w:rsidR="00724169" w:rsidRPr="00E060CB">
        <w:rPr>
          <w:rFonts w:ascii="Calibri" w:hAnsi="Calibri" w:cs="Calibri"/>
        </w:rPr>
        <w:t>enriched</w:t>
      </w:r>
      <w:r w:rsidR="00B948B1" w:rsidRPr="00E060CB">
        <w:rPr>
          <w:rFonts w:ascii="Calibri" w:hAnsi="Calibri" w:cs="Calibri"/>
        </w:rPr>
        <w:t xml:space="preserve"> </w:t>
      </w:r>
      <w:r w:rsidR="00EC1EF8" w:rsidRPr="00E060CB">
        <w:rPr>
          <w:rFonts w:ascii="Calibri" w:hAnsi="Calibri" w:cs="Calibri"/>
        </w:rPr>
        <w:t xml:space="preserve">sequences are </w:t>
      </w:r>
      <w:r w:rsidR="00B948B1" w:rsidRPr="00E060CB">
        <w:rPr>
          <w:rFonts w:ascii="Calibri" w:hAnsi="Calibri" w:cs="Calibri"/>
        </w:rPr>
        <w:t xml:space="preserve">sequenced to identify </w:t>
      </w:r>
      <w:r w:rsidR="00CC10C3" w:rsidRPr="00E060CB">
        <w:rPr>
          <w:rFonts w:ascii="Calibri" w:hAnsi="Calibri" w:cs="Calibri"/>
        </w:rPr>
        <w:t xml:space="preserve">a </w:t>
      </w:r>
      <w:r w:rsidR="00B948B1" w:rsidRPr="00E060CB">
        <w:rPr>
          <w:rFonts w:ascii="Calibri" w:hAnsi="Calibri" w:cs="Calibri"/>
        </w:rPr>
        <w:t>preferred binding site(s).</w:t>
      </w:r>
      <w:r w:rsidR="00EC1EF8" w:rsidRPr="00E060CB">
        <w:rPr>
          <w:rFonts w:ascii="Calibri" w:hAnsi="Calibri" w:cs="Calibri"/>
        </w:rPr>
        <w:t xml:space="preserve"> </w:t>
      </w:r>
      <w:r w:rsidR="00DD50D9" w:rsidRPr="00E060CB">
        <w:rPr>
          <w:rFonts w:ascii="Calibri" w:hAnsi="Calibri" w:cs="Calibri"/>
        </w:rPr>
        <w:t>S</w:t>
      </w:r>
      <w:r w:rsidR="002739FC" w:rsidRPr="00E060CB">
        <w:rPr>
          <w:rFonts w:ascii="Calibri" w:hAnsi="Calibri" w:cs="Calibri"/>
        </w:rPr>
        <w:t xml:space="preserve">uccess of this approach is </w:t>
      </w:r>
      <w:r w:rsidR="00025B27" w:rsidRPr="00E060CB">
        <w:rPr>
          <w:rFonts w:ascii="Calibri" w:hAnsi="Calibri" w:cs="Calibri"/>
        </w:rPr>
        <w:t xml:space="preserve">monitored </w:t>
      </w:r>
      <w:r w:rsidR="002739FC" w:rsidRPr="00E060CB">
        <w:rPr>
          <w:rFonts w:ascii="Calibri" w:hAnsi="Calibri" w:cs="Calibri"/>
        </w:rPr>
        <w:t>using in vitro binding assays</w:t>
      </w:r>
      <w:r w:rsidR="00724169" w:rsidRPr="00E060CB">
        <w:rPr>
          <w:rFonts w:ascii="Calibri" w:hAnsi="Calibri" w:cs="Calibri"/>
        </w:rPr>
        <w:t>. Subsequent</w:t>
      </w:r>
      <w:r w:rsidR="00DE69A6" w:rsidRPr="00E060CB">
        <w:rPr>
          <w:rFonts w:ascii="Calibri" w:hAnsi="Calibri" w:cs="Calibri"/>
        </w:rPr>
        <w:t>ly,</w:t>
      </w:r>
      <w:r w:rsidR="00724169" w:rsidRPr="00E060CB">
        <w:rPr>
          <w:rFonts w:ascii="Calibri" w:hAnsi="Calibri" w:cs="Calibri"/>
        </w:rPr>
        <w:t xml:space="preserve"> in vitro and in vivo functional assays can be used to assess the biological relevance</w:t>
      </w:r>
      <w:r w:rsidR="00DE69A6" w:rsidRPr="00E060CB">
        <w:rPr>
          <w:rFonts w:ascii="Calibri" w:hAnsi="Calibri" w:cs="Calibri"/>
        </w:rPr>
        <w:t xml:space="preserve"> of </w:t>
      </w:r>
      <w:r w:rsidR="00AF5A4C" w:rsidRPr="00E060CB">
        <w:rPr>
          <w:rFonts w:ascii="Calibri" w:hAnsi="Calibri" w:cs="Calibri"/>
        </w:rPr>
        <w:t xml:space="preserve">the </w:t>
      </w:r>
      <w:r w:rsidR="00DE69A6" w:rsidRPr="00E060CB">
        <w:rPr>
          <w:rFonts w:ascii="Calibri" w:hAnsi="Calibri" w:cs="Calibri"/>
        </w:rPr>
        <w:t>selected sequences</w:t>
      </w:r>
      <w:r w:rsidR="00724169" w:rsidRPr="00E060CB">
        <w:rPr>
          <w:rFonts w:ascii="Calibri" w:hAnsi="Calibri" w:cs="Calibri"/>
        </w:rPr>
        <w:t xml:space="preserve">. </w:t>
      </w:r>
      <w:r w:rsidR="00B948B1" w:rsidRPr="00E060CB">
        <w:rPr>
          <w:rFonts w:ascii="Calibri" w:hAnsi="Calibri" w:cs="Calibri"/>
        </w:rPr>
        <w:t xml:space="preserve">This approach allows identification </w:t>
      </w:r>
      <w:r w:rsidR="00D32459" w:rsidRPr="00E060CB">
        <w:rPr>
          <w:rFonts w:ascii="Calibri" w:hAnsi="Calibri" w:cs="Calibri"/>
        </w:rPr>
        <w:t xml:space="preserve">and characterization </w:t>
      </w:r>
      <w:r w:rsidR="00B948B1" w:rsidRPr="00E060CB">
        <w:rPr>
          <w:rFonts w:ascii="Calibri" w:hAnsi="Calibri" w:cs="Calibri"/>
        </w:rPr>
        <w:t xml:space="preserve">of </w:t>
      </w:r>
      <w:r w:rsidR="00D32459" w:rsidRPr="00E060CB">
        <w:rPr>
          <w:rFonts w:ascii="Calibri" w:hAnsi="Calibri" w:cs="Calibri"/>
        </w:rPr>
        <w:t xml:space="preserve">a </w:t>
      </w:r>
      <w:r w:rsidR="00B948B1" w:rsidRPr="00E060CB">
        <w:rPr>
          <w:rFonts w:ascii="Calibri" w:hAnsi="Calibri" w:cs="Calibri"/>
        </w:rPr>
        <w:t xml:space="preserve">previously unknown binding site(s) for any RNA-binding protein </w:t>
      </w:r>
      <w:r w:rsidR="00230C4A" w:rsidRPr="00E060CB">
        <w:rPr>
          <w:rFonts w:ascii="Calibri" w:hAnsi="Calibri" w:cs="Calibri"/>
        </w:rPr>
        <w:t xml:space="preserve">for which an assay to separate </w:t>
      </w:r>
      <w:r w:rsidR="00B332AD" w:rsidRPr="00E060CB">
        <w:rPr>
          <w:rFonts w:ascii="Calibri" w:hAnsi="Calibri" w:cs="Calibri"/>
        </w:rPr>
        <w:t>protein</w:t>
      </w:r>
      <w:r w:rsidR="00325780" w:rsidRPr="00E060CB">
        <w:rPr>
          <w:rFonts w:ascii="Calibri" w:hAnsi="Calibri" w:cs="Calibri"/>
        </w:rPr>
        <w:t>-</w:t>
      </w:r>
      <w:r w:rsidR="00230C4A" w:rsidRPr="00E060CB">
        <w:rPr>
          <w:rFonts w:ascii="Calibri" w:hAnsi="Calibri" w:cs="Calibri"/>
        </w:rPr>
        <w:t>bound and unbound RNAs exists.</w:t>
      </w:r>
    </w:p>
    <w:p w14:paraId="759A2CE0" w14:textId="77777777" w:rsidR="001F5CAE" w:rsidRPr="00E060CB" w:rsidRDefault="001F5CAE" w:rsidP="00E060CB">
      <w:pPr>
        <w:jc w:val="both"/>
        <w:rPr>
          <w:rFonts w:ascii="Calibri" w:hAnsi="Calibri" w:cs="Calibri"/>
          <w:b/>
        </w:rPr>
      </w:pPr>
    </w:p>
    <w:p w14:paraId="36B8851C" w14:textId="77777777" w:rsidR="00140810" w:rsidRPr="00E060CB" w:rsidRDefault="000861FF" w:rsidP="00E060CB">
      <w:pPr>
        <w:jc w:val="both"/>
        <w:rPr>
          <w:rFonts w:ascii="Calibri" w:hAnsi="Calibri" w:cs="Calibri"/>
          <w:b/>
        </w:rPr>
      </w:pPr>
      <w:r w:rsidRPr="00E060CB">
        <w:rPr>
          <w:rFonts w:ascii="Calibri" w:hAnsi="Calibri" w:cs="Calibri"/>
          <w:b/>
        </w:rPr>
        <w:t>INTRODUCTION</w:t>
      </w:r>
    </w:p>
    <w:p w14:paraId="5FD76733" w14:textId="77777777" w:rsidR="00EA32F3" w:rsidRPr="00E060CB" w:rsidRDefault="009F54B8" w:rsidP="00E060CB">
      <w:pPr>
        <w:jc w:val="both"/>
        <w:rPr>
          <w:rFonts w:ascii="Calibri" w:hAnsi="Calibri" w:cs="Calibri"/>
        </w:rPr>
      </w:pPr>
      <w:r w:rsidRPr="00E060CB">
        <w:rPr>
          <w:rFonts w:ascii="Calibri" w:hAnsi="Calibri" w:cs="Calibri"/>
        </w:rPr>
        <w:t>In cell biology, g</w:t>
      </w:r>
      <w:r w:rsidR="00EF6226" w:rsidRPr="00E060CB">
        <w:rPr>
          <w:rFonts w:ascii="Calibri" w:hAnsi="Calibri" w:cs="Calibri"/>
        </w:rPr>
        <w:t>ene regulation plays a</w:t>
      </w:r>
      <w:r w:rsidRPr="00E060CB">
        <w:rPr>
          <w:rFonts w:ascii="Calibri" w:hAnsi="Calibri" w:cs="Calibri"/>
        </w:rPr>
        <w:t xml:space="preserve"> </w:t>
      </w:r>
      <w:r w:rsidR="00BA2301" w:rsidRPr="00E060CB">
        <w:rPr>
          <w:rFonts w:ascii="Calibri" w:hAnsi="Calibri" w:cs="Calibri"/>
        </w:rPr>
        <w:t>central</w:t>
      </w:r>
      <w:r w:rsidRPr="00E060CB">
        <w:rPr>
          <w:rFonts w:ascii="Calibri" w:hAnsi="Calibri" w:cs="Calibri"/>
        </w:rPr>
        <w:t xml:space="preserve"> </w:t>
      </w:r>
      <w:r w:rsidR="00EF6226" w:rsidRPr="00E060CB">
        <w:rPr>
          <w:rFonts w:ascii="Calibri" w:hAnsi="Calibri" w:cs="Calibri"/>
        </w:rPr>
        <w:t>role</w:t>
      </w:r>
      <w:r w:rsidR="00E32065" w:rsidRPr="00E060CB">
        <w:rPr>
          <w:rFonts w:ascii="Calibri" w:hAnsi="Calibri" w:cs="Calibri"/>
        </w:rPr>
        <w:t xml:space="preserve">. </w:t>
      </w:r>
      <w:r w:rsidR="00EA6513" w:rsidRPr="00E060CB">
        <w:rPr>
          <w:rFonts w:ascii="Calibri" w:hAnsi="Calibri" w:cs="Calibri"/>
        </w:rPr>
        <w:t xml:space="preserve">At one or multiple steps </w:t>
      </w:r>
      <w:r w:rsidR="008A2916" w:rsidRPr="00E060CB">
        <w:rPr>
          <w:rFonts w:ascii="Calibri" w:hAnsi="Calibri" w:cs="Calibri"/>
        </w:rPr>
        <w:t>along the</w:t>
      </w:r>
      <w:r w:rsidR="00EA6513" w:rsidRPr="00E060CB">
        <w:rPr>
          <w:rFonts w:ascii="Calibri" w:hAnsi="Calibri" w:cs="Calibri"/>
        </w:rPr>
        <w:t xml:space="preserve"> gene expression</w:t>
      </w:r>
      <w:r w:rsidR="008A2916" w:rsidRPr="00E060CB">
        <w:rPr>
          <w:rFonts w:ascii="Calibri" w:hAnsi="Calibri" w:cs="Calibri"/>
        </w:rPr>
        <w:t xml:space="preserve"> pathway</w:t>
      </w:r>
      <w:r w:rsidR="00EA6513" w:rsidRPr="00E060CB">
        <w:rPr>
          <w:rFonts w:ascii="Calibri" w:hAnsi="Calibri" w:cs="Calibri"/>
        </w:rPr>
        <w:t>, g</w:t>
      </w:r>
      <w:r w:rsidR="00E32065" w:rsidRPr="00E060CB">
        <w:rPr>
          <w:rFonts w:ascii="Calibri" w:hAnsi="Calibri" w:cs="Calibri"/>
        </w:rPr>
        <w:t xml:space="preserve">enes </w:t>
      </w:r>
      <w:r w:rsidR="00EA6513" w:rsidRPr="00E060CB">
        <w:rPr>
          <w:rFonts w:ascii="Calibri" w:hAnsi="Calibri" w:cs="Calibri"/>
        </w:rPr>
        <w:t>have the potential to</w:t>
      </w:r>
      <w:r w:rsidR="00E32065" w:rsidRPr="00E060CB">
        <w:rPr>
          <w:rFonts w:ascii="Calibri" w:hAnsi="Calibri" w:cs="Calibri"/>
        </w:rPr>
        <w:t xml:space="preserve"> be regulated</w:t>
      </w:r>
      <w:r w:rsidR="00EA6513" w:rsidRPr="00E060CB">
        <w:rPr>
          <w:rFonts w:ascii="Calibri" w:hAnsi="Calibri" w:cs="Calibri"/>
        </w:rPr>
        <w:t xml:space="preserve">. These steps include </w:t>
      </w:r>
      <w:r w:rsidR="00E32065" w:rsidRPr="00E060CB">
        <w:rPr>
          <w:rFonts w:ascii="Calibri" w:hAnsi="Calibri" w:cs="Calibri"/>
        </w:rPr>
        <w:t>transcription</w:t>
      </w:r>
      <w:r w:rsidR="00EA6513" w:rsidRPr="00E060CB">
        <w:rPr>
          <w:rFonts w:ascii="Calibri" w:hAnsi="Calibri" w:cs="Calibri"/>
        </w:rPr>
        <w:t xml:space="preserve"> (initiation, elongation, and termination)</w:t>
      </w:r>
      <w:r w:rsidR="000C0EF7" w:rsidRPr="00E060CB">
        <w:rPr>
          <w:rFonts w:ascii="Calibri" w:hAnsi="Calibri" w:cs="Calibri"/>
        </w:rPr>
        <w:t xml:space="preserve"> as well as</w:t>
      </w:r>
      <w:r w:rsidR="00E32065" w:rsidRPr="00E060CB">
        <w:rPr>
          <w:rFonts w:ascii="Calibri" w:hAnsi="Calibri" w:cs="Calibri"/>
        </w:rPr>
        <w:t xml:space="preserve"> splicing, </w:t>
      </w:r>
      <w:r w:rsidR="00401F4B" w:rsidRPr="00E060CB">
        <w:rPr>
          <w:rFonts w:ascii="Calibri" w:hAnsi="Calibri" w:cs="Calibri"/>
        </w:rPr>
        <w:t xml:space="preserve">polyadenylation or </w:t>
      </w:r>
      <w:r w:rsidR="00E32065" w:rsidRPr="00E060CB">
        <w:rPr>
          <w:rFonts w:ascii="Calibri" w:hAnsi="Calibri" w:cs="Calibri"/>
        </w:rPr>
        <w:t xml:space="preserve">3’ end formation, RNA export, </w:t>
      </w:r>
      <w:r w:rsidR="004538D6" w:rsidRPr="00E060CB">
        <w:rPr>
          <w:rFonts w:ascii="Calibri" w:hAnsi="Calibri" w:cs="Calibri"/>
        </w:rPr>
        <w:t xml:space="preserve">mRNA </w:t>
      </w:r>
      <w:r w:rsidR="00E32065" w:rsidRPr="00E060CB">
        <w:rPr>
          <w:rFonts w:ascii="Calibri" w:hAnsi="Calibri" w:cs="Calibri"/>
        </w:rPr>
        <w:t xml:space="preserve">translation, </w:t>
      </w:r>
      <w:r w:rsidR="004538D6" w:rsidRPr="00E060CB">
        <w:rPr>
          <w:rFonts w:ascii="Calibri" w:hAnsi="Calibri" w:cs="Calibri"/>
        </w:rPr>
        <w:t xml:space="preserve">and </w:t>
      </w:r>
      <w:r w:rsidR="00632EEC" w:rsidRPr="00E060CB">
        <w:rPr>
          <w:rFonts w:ascii="Calibri" w:hAnsi="Calibri" w:cs="Calibri"/>
        </w:rPr>
        <w:t>decay/</w:t>
      </w:r>
      <w:r w:rsidR="00E32065" w:rsidRPr="00E060CB">
        <w:rPr>
          <w:rFonts w:ascii="Calibri" w:hAnsi="Calibri" w:cs="Calibri"/>
        </w:rPr>
        <w:t>loca</w:t>
      </w:r>
      <w:r w:rsidR="007E0095" w:rsidRPr="00E060CB">
        <w:rPr>
          <w:rFonts w:ascii="Calibri" w:hAnsi="Calibri" w:cs="Calibri"/>
        </w:rPr>
        <w:t>liza</w:t>
      </w:r>
      <w:r w:rsidR="00E32065" w:rsidRPr="00E060CB">
        <w:rPr>
          <w:rFonts w:ascii="Calibri" w:hAnsi="Calibri" w:cs="Calibri"/>
        </w:rPr>
        <w:t>tion</w:t>
      </w:r>
      <w:r w:rsidR="000C0EF7" w:rsidRPr="00E060CB">
        <w:rPr>
          <w:rFonts w:ascii="Calibri" w:hAnsi="Calibri" w:cs="Calibri"/>
        </w:rPr>
        <w:t xml:space="preserve"> of primary tran</w:t>
      </w:r>
      <w:r w:rsidR="00BA0C26" w:rsidRPr="00E060CB">
        <w:rPr>
          <w:rFonts w:ascii="Calibri" w:hAnsi="Calibri" w:cs="Calibri"/>
        </w:rPr>
        <w:t>s</w:t>
      </w:r>
      <w:r w:rsidR="000C0EF7" w:rsidRPr="00E060CB">
        <w:rPr>
          <w:rFonts w:ascii="Calibri" w:hAnsi="Calibri" w:cs="Calibri"/>
        </w:rPr>
        <w:t>cripts</w:t>
      </w:r>
      <w:r w:rsidR="00E32065" w:rsidRPr="00E060CB">
        <w:rPr>
          <w:rFonts w:ascii="Calibri" w:hAnsi="Calibri" w:cs="Calibri"/>
        </w:rPr>
        <w:t xml:space="preserve">. </w:t>
      </w:r>
      <w:r w:rsidR="003F01C3" w:rsidRPr="00E060CB">
        <w:rPr>
          <w:rFonts w:ascii="Calibri" w:hAnsi="Calibri" w:cs="Calibri"/>
        </w:rPr>
        <w:t>At these steps, nucleic acid</w:t>
      </w:r>
      <w:r w:rsidR="00803765" w:rsidRPr="00E060CB">
        <w:rPr>
          <w:rFonts w:ascii="Calibri" w:hAnsi="Calibri" w:cs="Calibri"/>
        </w:rPr>
        <w:t xml:space="preserve">-binding proteins </w:t>
      </w:r>
      <w:r w:rsidR="00D466AE" w:rsidRPr="00E060CB">
        <w:rPr>
          <w:rFonts w:ascii="Calibri" w:hAnsi="Calibri" w:cs="Calibri"/>
        </w:rPr>
        <w:t>modulate</w:t>
      </w:r>
      <w:r w:rsidR="00BE57CD" w:rsidRPr="00E060CB">
        <w:rPr>
          <w:rFonts w:ascii="Calibri" w:hAnsi="Calibri" w:cs="Calibri"/>
        </w:rPr>
        <w:t xml:space="preserve"> gene regulation.</w:t>
      </w:r>
      <w:r w:rsidR="00803765" w:rsidRPr="00E060CB">
        <w:rPr>
          <w:rFonts w:ascii="Calibri" w:hAnsi="Calibri" w:cs="Calibri"/>
        </w:rPr>
        <w:t xml:space="preserve"> </w:t>
      </w:r>
      <w:r w:rsidR="004B1889" w:rsidRPr="00E060CB">
        <w:rPr>
          <w:rFonts w:ascii="Calibri" w:hAnsi="Calibri" w:cs="Calibri"/>
        </w:rPr>
        <w:t>I</w:t>
      </w:r>
      <w:r w:rsidR="003F01C3" w:rsidRPr="00E060CB">
        <w:rPr>
          <w:rFonts w:ascii="Calibri" w:hAnsi="Calibri" w:cs="Calibri"/>
        </w:rPr>
        <w:t>dentif</w:t>
      </w:r>
      <w:r w:rsidR="006578A4" w:rsidRPr="00E060CB">
        <w:rPr>
          <w:rFonts w:ascii="Calibri" w:hAnsi="Calibri" w:cs="Calibri"/>
        </w:rPr>
        <w:t>ication of</w:t>
      </w:r>
      <w:r w:rsidR="003F01C3" w:rsidRPr="00E060CB">
        <w:rPr>
          <w:rFonts w:ascii="Calibri" w:hAnsi="Calibri" w:cs="Calibri"/>
        </w:rPr>
        <w:t xml:space="preserve"> binding sites for such </w:t>
      </w:r>
      <w:r w:rsidR="003F01C3" w:rsidRPr="00E060CB">
        <w:rPr>
          <w:rFonts w:ascii="Calibri" w:hAnsi="Calibri" w:cs="Calibri"/>
        </w:rPr>
        <w:lastRenderedPageBreak/>
        <w:t xml:space="preserve">proteins is an important aspect of studying gene control. Mutational </w:t>
      </w:r>
      <w:r w:rsidR="00F36878" w:rsidRPr="00E060CB">
        <w:rPr>
          <w:rFonts w:ascii="Calibri" w:hAnsi="Calibri" w:cs="Calibri"/>
        </w:rPr>
        <w:t xml:space="preserve">analysis </w:t>
      </w:r>
      <w:r w:rsidR="003F01C3" w:rsidRPr="00E060CB">
        <w:rPr>
          <w:rFonts w:ascii="Calibri" w:hAnsi="Calibri" w:cs="Calibri"/>
        </w:rPr>
        <w:t>and p</w:t>
      </w:r>
      <w:r w:rsidR="00A47440" w:rsidRPr="00E060CB">
        <w:rPr>
          <w:rFonts w:ascii="Calibri" w:hAnsi="Calibri" w:cs="Calibri"/>
        </w:rPr>
        <w:t xml:space="preserve">hylogenetic sequence </w:t>
      </w:r>
      <w:r w:rsidR="003F01C3" w:rsidRPr="00E060CB">
        <w:rPr>
          <w:rFonts w:ascii="Calibri" w:hAnsi="Calibri" w:cs="Calibri"/>
        </w:rPr>
        <w:t>comparison</w:t>
      </w:r>
      <w:r w:rsidR="00A47440" w:rsidRPr="00E060CB">
        <w:rPr>
          <w:rFonts w:ascii="Calibri" w:hAnsi="Calibri" w:cs="Calibri"/>
        </w:rPr>
        <w:t xml:space="preserve"> </w:t>
      </w:r>
      <w:r w:rsidR="003F01C3" w:rsidRPr="00E060CB">
        <w:rPr>
          <w:rFonts w:ascii="Calibri" w:hAnsi="Calibri" w:cs="Calibri"/>
        </w:rPr>
        <w:t xml:space="preserve">have been used to </w:t>
      </w:r>
      <w:r w:rsidR="00F36878" w:rsidRPr="00E060CB">
        <w:rPr>
          <w:rFonts w:ascii="Calibri" w:hAnsi="Calibri" w:cs="Calibri"/>
        </w:rPr>
        <w:t>discover</w:t>
      </w:r>
      <w:r w:rsidR="00E66A34" w:rsidRPr="00E060CB">
        <w:rPr>
          <w:rFonts w:ascii="Calibri" w:hAnsi="Calibri" w:cs="Calibri"/>
        </w:rPr>
        <w:t xml:space="preserve"> </w:t>
      </w:r>
      <w:r w:rsidR="00BC3182" w:rsidRPr="00E060CB">
        <w:rPr>
          <w:rFonts w:ascii="Calibri" w:hAnsi="Calibri" w:cs="Calibri"/>
        </w:rPr>
        <w:t xml:space="preserve">regulatory sequences or </w:t>
      </w:r>
      <w:r w:rsidR="00E66A34" w:rsidRPr="00E060CB">
        <w:rPr>
          <w:rFonts w:ascii="Calibri" w:hAnsi="Calibri" w:cs="Calibri"/>
        </w:rPr>
        <w:t>protein</w:t>
      </w:r>
      <w:r w:rsidR="006578A4" w:rsidRPr="00E060CB">
        <w:rPr>
          <w:rFonts w:ascii="Calibri" w:hAnsi="Calibri" w:cs="Calibri"/>
        </w:rPr>
        <w:t>-</w:t>
      </w:r>
      <w:r w:rsidR="00E66A34" w:rsidRPr="00E060CB">
        <w:rPr>
          <w:rFonts w:ascii="Calibri" w:hAnsi="Calibri" w:cs="Calibri"/>
        </w:rPr>
        <w:t>binding sites</w:t>
      </w:r>
      <w:r w:rsidR="00F2298B" w:rsidRPr="00E060CB">
        <w:rPr>
          <w:rFonts w:ascii="Calibri" w:hAnsi="Calibri" w:cs="Calibri"/>
        </w:rPr>
        <w:t xml:space="preserve"> in nucleic acids,</w:t>
      </w:r>
      <w:r w:rsidR="00F36878" w:rsidRPr="00E060CB">
        <w:rPr>
          <w:rFonts w:ascii="Calibri" w:hAnsi="Calibri" w:cs="Calibri"/>
        </w:rPr>
        <w:t xml:space="preserve"> such as promoters, splice sites, polyadenylation </w:t>
      </w:r>
      <w:r w:rsidR="00F2298B" w:rsidRPr="00E060CB">
        <w:rPr>
          <w:rFonts w:ascii="Calibri" w:hAnsi="Calibri" w:cs="Calibri"/>
        </w:rPr>
        <w:t>elements, and translational signals</w:t>
      </w:r>
      <w:r w:rsidR="00501CE4" w:rsidRPr="00E060CB">
        <w:rPr>
          <w:rFonts w:ascii="Calibri" w:hAnsi="Calibri" w:cs="Calibri"/>
        </w:rPr>
        <w:fldChar w:fldCharType="begin"/>
      </w:r>
      <w:r w:rsidR="00501CE4" w:rsidRPr="00E060CB">
        <w:rPr>
          <w:rFonts w:ascii="Calibri" w:hAnsi="Calibri" w:cs="Calibri"/>
        </w:rPr>
        <w:instrText xml:space="preserve"> ADDIN ZOTERO_ITEM CSL_CITATION {"citationID":"sMOjOSQv","properties":{"formattedCitation":"\\super 1\\uc0\\u8211{}4\\nosupersub{}","plainCitation":"1–4","noteIndex":0},"citationItems":[{"id":1539,"uris":["http://zotero.org/users/local/dKjrt1PE/items/DRYFIAVZ"],"uri":["http://zotero.org/users/local/dKjrt1PE/items/DRYFIAVZ"],"itemData":{"id":1539,"type":"article-journal","title":"Nucleotide sequence of an RNA polymerase binding site at an early T7 promoter","container-title":"Proc Natl Acad Sci U S A","page":"784-8","volume":"72","issue":"3","abstract":"Escherichia coli RNA polymerase (EC 2.7.7.6), bound in a tight complex at an early T7 promoter, protects 41 to 43 base pairs of DNA from digestion by DNase. I. The protected DNA fragment contains both the binding site for RNA polymerase and the mRNA initiation point for the promoter. The sequence of the DNA fragment and the sequence of the mRNA that it codes for are presented here. A seven-base-pair sequence, apparently common to all promoters, is implicated in the formation of a tight binary complex with RNA polymerase.","ISSN":"0027-8424 (Print) 0027-8424 (Linking)","note":"PMCID: PMC432404","author":[{"family":"Pribnow","given":"D."}],"issued":{"date-parts":[["1975",3]]}}},{"id":1494,"uris":["http://zotero.org/users/local/dKjrt1PE/items/ZYEWGUJ5"],"uri":["http://zotero.org/users/local/dKjrt1PE/items/ZYEWGUJ5"],"itemData":{"id":1494,"type":"article-journal","title":"Organization and expression of eucaryotic split genes coding for proteins","container-title":"Annu Rev Biochem","page":"349-83","volume":"50","DOI":"10.1146/annurev.bi.50.070181.002025","ISSN":"0066-4154 (Print) 0066-4154 (Linking)","author":[{"family":"Breathnach","given":"R."},{"family":"Chambon","given":"P."}],"issued":{"date-parts":[["1981"]]}}},{"id":1582,"uris":["http://zotero.org/users/local/dKjrt1PE/items/NUXGRBSZ"],"uri":["http://zotero.org/users/local/dKjrt1PE/items/NUXGRBSZ"],"itemData":{"id":1582,"type":"article-journal","title":"Role of the conserved AAUAAA sequence: four AAUAAA point mutants prevent messenger RNA 3' end formation","container-title":"Science","page":"1045-51","volume":"226","issue":"4678","ISSN":"0036-8075 (Print) 0036-8075 (Linking)","author":[{"family":"Wickens","given":"M."},{"family":"Stephenson","given":"P."}],"issued":{"date-parts":[["1984",11,30]]}}},{"id":1527,"uris":["http://zotero.org/users/local/dKjrt1PE/items/UKHFG5XB"],"uri":["http://zotero.org/users/local/dKjrt1PE/items/UKHFG5XB"],"itemData":{"id":1527,"type":"article-journal","title":"An analysis of 5'-noncoding sequences from 699 vertebrate messenger RNAs","container-title":"Nucleic Acids Res","page":"8125-48","volume":"15","issue":"20","abstract":"5'-Noncoding sequences have been compiled from 699 vertebrate mRNAs. (GCC) GCCA/GCCATGG emerges as the consensus sequence for initiation of translation in vertebrates. The most highly conserved position in that motif is the purine in position -3 (three nucleotides upstream from the ATG codon); 97% of vertebrate mRNAs have a purine, most often A, in that position. The periodical occurrence of G (in positions -3, -6, -9) is discussed. Upstream ATG codons occur in fewer than 10% of vertebrate mRNAs-at-large; a notable exception are oncogene transcripts, two-thirds of which have ATG codons preceding the start of the major open reading frame. The leader sequences of most vertebrate mRNAs fall in the size range of 20 to 100 nucleotides. The significance of shorter and longer 5'-noncoding sequences is discussed.","ISSN":"0305-1048 (Print) 0305-1048 (Linking)","note":"PMCID: PMC306349","author":[{"family":"Kozak","given":"M."}],"issued":{"date-parts":[["1987",10,26]]}}}],"schema":"https://github.com/citation-style-language/schema/raw/master/csl-citation.json"} </w:instrText>
      </w:r>
      <w:r w:rsidR="00501CE4" w:rsidRPr="00E060CB">
        <w:rPr>
          <w:rFonts w:ascii="Calibri" w:hAnsi="Calibri" w:cs="Calibri"/>
        </w:rPr>
        <w:fldChar w:fldCharType="separate"/>
      </w:r>
      <w:r w:rsidR="00501CE4" w:rsidRPr="00E060CB">
        <w:rPr>
          <w:rFonts w:ascii="Calibri" w:hAnsi="Calibri" w:cs="Calibri"/>
          <w:vertAlign w:val="superscript"/>
        </w:rPr>
        <w:t>1–4</w:t>
      </w:r>
      <w:r w:rsidR="00501CE4" w:rsidRPr="00E060CB">
        <w:rPr>
          <w:rFonts w:ascii="Calibri" w:hAnsi="Calibri" w:cs="Calibri"/>
        </w:rPr>
        <w:fldChar w:fldCharType="end"/>
      </w:r>
      <w:r w:rsidR="00E66A34" w:rsidRPr="00E060CB">
        <w:rPr>
          <w:rFonts w:ascii="Calibri" w:hAnsi="Calibri" w:cs="Calibri"/>
        </w:rPr>
        <w:t xml:space="preserve">. </w:t>
      </w:r>
    </w:p>
    <w:p w14:paraId="659EFC2C" w14:textId="77777777" w:rsidR="00A05EF3" w:rsidRPr="00E060CB" w:rsidRDefault="00A05EF3" w:rsidP="00E060CB">
      <w:pPr>
        <w:jc w:val="both"/>
        <w:rPr>
          <w:rFonts w:ascii="Calibri" w:hAnsi="Calibri" w:cs="Calibri"/>
          <w:strike/>
        </w:rPr>
      </w:pPr>
    </w:p>
    <w:p w14:paraId="1F3D0C5D" w14:textId="77777777" w:rsidR="00386203" w:rsidRPr="00E060CB" w:rsidRDefault="005479B9" w:rsidP="00E060CB">
      <w:pPr>
        <w:jc w:val="both"/>
        <w:rPr>
          <w:rFonts w:ascii="Calibri" w:hAnsi="Calibri" w:cs="Calibri"/>
        </w:rPr>
      </w:pPr>
      <w:r w:rsidRPr="00E060CB">
        <w:rPr>
          <w:rFonts w:ascii="Calibri" w:hAnsi="Calibri" w:cs="Calibri"/>
        </w:rPr>
        <w:t xml:space="preserve">Pre-mRNA splicing </w:t>
      </w:r>
      <w:r w:rsidR="00D466AE" w:rsidRPr="00E060CB">
        <w:rPr>
          <w:rFonts w:ascii="Calibri" w:hAnsi="Calibri" w:cs="Calibri"/>
        </w:rPr>
        <w:t>is an integral step</w:t>
      </w:r>
      <w:r w:rsidRPr="00E060CB">
        <w:rPr>
          <w:rFonts w:ascii="Calibri" w:hAnsi="Calibri" w:cs="Calibri"/>
        </w:rPr>
        <w:t xml:space="preserve"> </w:t>
      </w:r>
      <w:r w:rsidR="00D466AE" w:rsidRPr="00E060CB">
        <w:rPr>
          <w:rFonts w:ascii="Calibri" w:hAnsi="Calibri" w:cs="Calibri"/>
        </w:rPr>
        <w:t>during</w:t>
      </w:r>
      <w:r w:rsidRPr="00E060CB">
        <w:rPr>
          <w:rFonts w:ascii="Calibri" w:hAnsi="Calibri" w:cs="Calibri"/>
        </w:rPr>
        <w:t xml:space="preserve"> gene </w:t>
      </w:r>
      <w:r w:rsidR="00D466AE" w:rsidRPr="00E060CB">
        <w:rPr>
          <w:rFonts w:ascii="Calibri" w:hAnsi="Calibri" w:cs="Calibri"/>
        </w:rPr>
        <w:t xml:space="preserve">expression and </w:t>
      </w:r>
      <w:r w:rsidRPr="00E060CB">
        <w:rPr>
          <w:rFonts w:ascii="Calibri" w:hAnsi="Calibri" w:cs="Calibri"/>
        </w:rPr>
        <w:t xml:space="preserve">regulation. </w:t>
      </w:r>
      <w:proofErr w:type="gramStart"/>
      <w:r w:rsidR="00EB424D" w:rsidRPr="00E060CB">
        <w:rPr>
          <w:rFonts w:ascii="Calibri" w:hAnsi="Calibri" w:cs="Calibri"/>
        </w:rPr>
        <w:t>The majority of</w:t>
      </w:r>
      <w:proofErr w:type="gramEnd"/>
      <w:r w:rsidR="00EB424D" w:rsidRPr="00E060CB">
        <w:rPr>
          <w:rFonts w:ascii="Calibri" w:hAnsi="Calibri" w:cs="Calibri"/>
        </w:rPr>
        <w:t xml:space="preserve"> mammalian genes, including those in humans, have introns. A large fraction of the</w:t>
      </w:r>
      <w:r w:rsidR="006578A4" w:rsidRPr="00E060CB">
        <w:rPr>
          <w:rFonts w:ascii="Calibri" w:hAnsi="Calibri" w:cs="Calibri"/>
        </w:rPr>
        <w:t>se transcripts</w:t>
      </w:r>
      <w:r w:rsidR="00EB424D" w:rsidRPr="00E060CB">
        <w:rPr>
          <w:rFonts w:ascii="Calibri" w:hAnsi="Calibri" w:cs="Calibri"/>
        </w:rPr>
        <w:t xml:space="preserve"> is alternatively spliced, producing multiple mRNA and protein isoforms from the same </w:t>
      </w:r>
      <w:r w:rsidR="006578A4" w:rsidRPr="00E060CB">
        <w:rPr>
          <w:rFonts w:ascii="Calibri" w:hAnsi="Calibri" w:cs="Calibri"/>
        </w:rPr>
        <w:t xml:space="preserve">gene or primary </w:t>
      </w:r>
      <w:r w:rsidR="00EB424D" w:rsidRPr="00E060CB">
        <w:rPr>
          <w:rFonts w:ascii="Calibri" w:hAnsi="Calibri" w:cs="Calibri"/>
        </w:rPr>
        <w:t xml:space="preserve">transcript. These isoforms have cell-specific and developmental roles in cell biology. The 5’ splice site, </w:t>
      </w:r>
      <w:r w:rsidR="00C13D34" w:rsidRPr="00E060CB">
        <w:rPr>
          <w:rFonts w:ascii="Calibri" w:hAnsi="Calibri" w:cs="Calibri"/>
        </w:rPr>
        <w:t xml:space="preserve">the </w:t>
      </w:r>
      <w:r w:rsidR="00EB424D" w:rsidRPr="00E060CB">
        <w:rPr>
          <w:rFonts w:ascii="Calibri" w:hAnsi="Calibri" w:cs="Calibri"/>
        </w:rPr>
        <w:t xml:space="preserve">branch-point, and </w:t>
      </w:r>
      <w:r w:rsidR="00C13D34" w:rsidRPr="00E060CB">
        <w:rPr>
          <w:rFonts w:ascii="Calibri" w:hAnsi="Calibri" w:cs="Calibri"/>
        </w:rPr>
        <w:t xml:space="preserve">the </w:t>
      </w:r>
      <w:r w:rsidR="00EB424D" w:rsidRPr="00E060CB">
        <w:rPr>
          <w:rFonts w:ascii="Calibri" w:hAnsi="Calibri" w:cs="Calibri"/>
        </w:rPr>
        <w:t xml:space="preserve">polypyrimidine-tract/3’ splice site are critical </w:t>
      </w:r>
      <w:r w:rsidR="00C13D34" w:rsidRPr="00E060CB">
        <w:rPr>
          <w:rFonts w:ascii="Calibri" w:hAnsi="Calibri" w:cs="Calibri"/>
        </w:rPr>
        <w:t>splicing signals that</w:t>
      </w:r>
      <w:r w:rsidR="00EB424D" w:rsidRPr="00E060CB">
        <w:rPr>
          <w:rFonts w:ascii="Calibri" w:hAnsi="Calibri" w:cs="Calibri"/>
        </w:rPr>
        <w:t xml:space="preserve"> are subject to regulation. In negative regulation, an otherwise strong splice site is repressed, whereas in positive regulation an otherwise weak splice site is activated. A combination of these events produces a plethora of functionally distinct isoforms. RNA-binding proteins play key roles in these alternative splicing events. </w:t>
      </w:r>
    </w:p>
    <w:p w14:paraId="0410003D" w14:textId="77777777" w:rsidR="00386203" w:rsidRPr="00E060CB" w:rsidRDefault="00386203" w:rsidP="00E060CB">
      <w:pPr>
        <w:jc w:val="both"/>
        <w:rPr>
          <w:rFonts w:ascii="Calibri" w:hAnsi="Calibri" w:cs="Calibri"/>
        </w:rPr>
      </w:pPr>
    </w:p>
    <w:p w14:paraId="74E5DD54" w14:textId="2A03A2D3" w:rsidR="0000426E" w:rsidRPr="00E060CB" w:rsidRDefault="00386203" w:rsidP="00E060CB">
      <w:pPr>
        <w:jc w:val="both"/>
        <w:rPr>
          <w:rFonts w:ascii="Calibri" w:hAnsi="Calibri" w:cs="Calibri"/>
        </w:rPr>
      </w:pPr>
      <w:r w:rsidRPr="00E060CB">
        <w:rPr>
          <w:rFonts w:ascii="Calibri" w:hAnsi="Calibri" w:cs="Calibri"/>
        </w:rPr>
        <w:t>Numerous proteins are known whose binding site(s) or RNA targets remain to be identified</w:t>
      </w:r>
      <w:r w:rsidR="00501CE4" w:rsidRPr="00E060CB">
        <w:rPr>
          <w:rFonts w:ascii="Calibri" w:hAnsi="Calibri" w:cs="Calibri"/>
        </w:rPr>
        <w:fldChar w:fldCharType="begin"/>
      </w:r>
      <w:r w:rsidR="00501CE4" w:rsidRPr="00E060CB">
        <w:rPr>
          <w:rFonts w:ascii="Calibri" w:hAnsi="Calibri" w:cs="Calibri"/>
        </w:rPr>
        <w:instrText xml:space="preserve"> ADDIN ZOTERO_ITEM CSL_CITATION {"citationID":"51pYRkgU","properties":{"formattedCitation":"\\super 5, 6\\nosupersub{}","plainCitation":"5, 6","noteIndex":0},"citationItems":[{"id":1543,"uris":["http://zotero.org/users/local/dKjrt1PE/items/9A8LRF59"],"uri":["http://zotero.org/users/local/dKjrt1PE/items/9A8LRF59"],"itemData":{"id":1543,"type":"article-journal","title":"RNAcompete methodology and application to determine sequence preferences of unconventional RNA-binding proteins","container-title":"Methods","page":"3-15","volume":"118-119","abstract":"RNA-binding proteins (RBPs) participate in diverse cellular processes and have important roles in human development and disease. The human genome, and that of many other eukaryotes, encodes hundreds of RBPs that contain canonical sequence-specific RNA-binding domains (RBDs) as well as numerous other unconventional RNA binding proteins (ucRBPs). ucRBPs physically associate with RNA but lack common RBDs. The degree to which these proteins bind RNA, in a sequence specific manner, is unknown. Here, we provide a detailed description of both the laboratory and data processing methods for RNAcompete, a method we have previously used to analyze the RNA binding preferences of hundreds of RBD-containing RBPs, from diverse eukaryotes. We also determine the RNA-binding preferences for two human ucRBPs, NUDT21 and CNBP, and use this analysis to exemplify the RNAcompete pipeline. The results of our RNAcompete experiments are consistent with independent RNA-binding data for these proteins and demonstrate the utility of RNAcompete for analyzing the growing repertoire of ucRBPs.","DOI":"10.1016/j.ymeth.2016.12.003","ISSN":"1095-9130 (Electronic) 1046-2023 (Linking)","note":"PMCID: PMC5411283","author":[{"family":"Ray","given":"D."},{"family":"Ha","given":"K. C. H."},{"family":"Nie","given":"K."},{"family":"Zheng","given":"H."},{"family":"Hughes","given":"T. R."},{"family":"Morris","given":"Q. D."}],"issued":{"date-parts":[["2017",4,15]]}}},{"id":1519,"uris":["http://zotero.org/users/local/dKjrt1PE/items/B9XHP56Z"],"uri":["http://zotero.org/users/local/dKjrt1PE/items/B9XHP56Z"],"itemData":{"id":1519,"type":"article-journal","title":"Multiplexed massively parallel SELEX for characterization of human transcription factor binding specificities","container-title":"Genome Res","page":"861-73","volume":"20","issue":"6","abstract":"The genetic code-the binding specificity of all transfer-RNAs--defines how protein primary structure is determined by DNA sequence. DNA also dictates when and where proteins are expressed, and this information is encoded in a pattern of specific sequence motifs that are recognized by transcription factors. However, the DNA-binding specificity is only known for a small fraction of the approximately 1400 human transcription factors (TFs). We describe here a high-throughput method for analyzing transcription factor binding specificity that is based on systematic evolution of ligands by exponential enrichment (SELEX) and massively parallel sequencing. The method is optimized for analysis of large numbers of TFs in parallel through the use of affinity-tagged proteins, barcoded selection oligonucleotides, and multiplexed sequencing. Data are analyzed by a new bioinformatic platform that uses the hundreds of thousands of sequencing reads obtained to control the quality of the experiments and to generate binding motifs for the TFs. The described technology allows higher throughput and identification of much longer binding profiles than current microarray-based methods. In addition, as our method is based on proteins expressed in mammalian cells, it can also be used to characterize DNA-binding preferences of full-length proteins or proteins requiring post-translational modifications. We validate the method by determining binding specificities of 14 different classes of TFs and by confirming the specificities for NFATC1 and RFX3 using ChIP-seq. Our results reveal unexpected dimeric modes of binding for several factors that were thought to preferentially bind DNA as monomers.","DOI":"10.1101/gr.100552.109","ISSN":"1549-5469 (Electronic) 1088-9051 (Linking)","note":"PMCID: PMC2877582","author":[{"family":"Jolma","given":"A."},{"family":"Kivioja","given":"T."},{"family":"Toivonen","given":"J."},{"family":"Cheng","given":"L."},{"family":"Wei","given":"G."},{"family":"Enge","given":"M."},{"family":"Taipale","given":"M."},{"family":"Vaquerizas","given":"J. M."},{"family":"Yan","given":"J."},{"family":"Sillanpaa","given":"M. J."},{"family":"Bonke","given":"M."},{"family":"Palin","given":"K."},{"family":"Talukder","given":"S."},{"family":"Hughes","given":"T. R."},{"family":"Luscombe","given":"N. M."},{"family":"Ukkonen","given":"E."},{"family":"Taipale","given":"J."}],"issued":{"date-parts":[["2010",6]]}}}],"schema":"https://github.com/citation-style-language/schema/raw/master/csl-citation.json"} </w:instrText>
      </w:r>
      <w:r w:rsidR="00501CE4" w:rsidRPr="00E060CB">
        <w:rPr>
          <w:rFonts w:ascii="Calibri" w:hAnsi="Calibri" w:cs="Calibri"/>
        </w:rPr>
        <w:fldChar w:fldCharType="separate"/>
      </w:r>
      <w:r w:rsidR="00501CE4" w:rsidRPr="00E060CB">
        <w:rPr>
          <w:rFonts w:ascii="Calibri" w:hAnsi="Calibri" w:cs="Calibri"/>
          <w:vertAlign w:val="superscript"/>
        </w:rPr>
        <w:t>5, 6</w:t>
      </w:r>
      <w:r w:rsidR="00501CE4" w:rsidRPr="00E060CB">
        <w:rPr>
          <w:rFonts w:ascii="Calibri" w:hAnsi="Calibri" w:cs="Calibri"/>
        </w:rPr>
        <w:fldChar w:fldCharType="end"/>
      </w:r>
      <w:r w:rsidRPr="00E060CB">
        <w:rPr>
          <w:rFonts w:ascii="Calibri" w:hAnsi="Calibri" w:cs="Calibri"/>
        </w:rPr>
        <w:t xml:space="preserve">. </w:t>
      </w:r>
      <w:r w:rsidR="00496272" w:rsidRPr="00E060CB">
        <w:rPr>
          <w:rFonts w:ascii="Calibri" w:hAnsi="Calibri" w:cs="Calibri"/>
        </w:rPr>
        <w:t>Linking regulatory proteins to their downstream biological targets or sequences is often a complex process.</w:t>
      </w:r>
      <w:r w:rsidR="00E060CB" w:rsidRPr="00E060CB">
        <w:rPr>
          <w:rFonts w:ascii="Calibri" w:hAnsi="Calibri" w:cs="Calibri"/>
        </w:rPr>
        <w:t xml:space="preserve"> </w:t>
      </w:r>
      <w:r w:rsidR="00281B79" w:rsidRPr="00E060CB">
        <w:rPr>
          <w:rFonts w:ascii="Calibri" w:hAnsi="Calibri" w:cs="Calibri"/>
        </w:rPr>
        <w:t>For such proteins, identification of their target RNA or binding sit</w:t>
      </w:r>
      <w:r w:rsidR="003F1B7F" w:rsidRPr="00E060CB">
        <w:rPr>
          <w:rFonts w:ascii="Calibri" w:hAnsi="Calibri" w:cs="Calibri"/>
        </w:rPr>
        <w:t>e</w:t>
      </w:r>
      <w:r w:rsidR="00281B79" w:rsidRPr="00E060CB">
        <w:rPr>
          <w:rFonts w:ascii="Calibri" w:hAnsi="Calibri" w:cs="Calibri"/>
        </w:rPr>
        <w:t xml:space="preserve"> is an </w:t>
      </w:r>
      <w:r w:rsidR="00B366F8" w:rsidRPr="00E060CB">
        <w:rPr>
          <w:rFonts w:ascii="Calibri" w:hAnsi="Calibri" w:cs="Calibri"/>
        </w:rPr>
        <w:t>important step in defining their biological functions.</w:t>
      </w:r>
      <w:r w:rsidR="00EB424D" w:rsidRPr="00E060CB">
        <w:rPr>
          <w:rFonts w:ascii="Calibri" w:hAnsi="Calibri" w:cs="Calibri"/>
        </w:rPr>
        <w:t xml:space="preserve"> </w:t>
      </w:r>
      <w:r w:rsidRPr="00E060CB">
        <w:rPr>
          <w:rFonts w:ascii="Calibri" w:hAnsi="Calibri" w:cs="Calibri"/>
        </w:rPr>
        <w:t xml:space="preserve">Once a binding site is identified, it can be further characterized using standard molecular and biochemical analyses. </w:t>
      </w:r>
    </w:p>
    <w:p w14:paraId="3168D00F" w14:textId="77777777" w:rsidR="0000426E" w:rsidRPr="00E060CB" w:rsidRDefault="0000426E" w:rsidP="00E060CB">
      <w:pPr>
        <w:jc w:val="both"/>
        <w:rPr>
          <w:rFonts w:ascii="Calibri" w:hAnsi="Calibri" w:cs="Calibri"/>
        </w:rPr>
      </w:pPr>
    </w:p>
    <w:p w14:paraId="1D02A2B2" w14:textId="1D6EBEBE" w:rsidR="00056AF4" w:rsidRPr="00E060CB" w:rsidRDefault="00386203" w:rsidP="00E060CB">
      <w:pPr>
        <w:jc w:val="both"/>
        <w:rPr>
          <w:rFonts w:ascii="Calibri" w:hAnsi="Calibri" w:cs="Calibri"/>
        </w:rPr>
      </w:pPr>
      <w:r w:rsidRPr="00E060CB">
        <w:rPr>
          <w:rFonts w:ascii="Calibri" w:hAnsi="Calibri" w:cs="Calibri"/>
        </w:rPr>
        <w:t>T</w:t>
      </w:r>
      <w:r w:rsidR="00DD43A4" w:rsidRPr="00E060CB">
        <w:rPr>
          <w:rFonts w:ascii="Calibri" w:hAnsi="Calibri" w:cs="Calibri"/>
        </w:rPr>
        <w:t xml:space="preserve">he approach </w:t>
      </w:r>
      <w:r w:rsidR="002A6F01" w:rsidRPr="00E060CB">
        <w:rPr>
          <w:rFonts w:ascii="Calibri" w:hAnsi="Calibri" w:cs="Calibri"/>
        </w:rPr>
        <w:t>described</w:t>
      </w:r>
      <w:r w:rsidR="00DD43A4" w:rsidRPr="00E060CB">
        <w:rPr>
          <w:rFonts w:ascii="Calibri" w:hAnsi="Calibri" w:cs="Calibri"/>
        </w:rPr>
        <w:t xml:space="preserve"> here</w:t>
      </w:r>
      <w:r w:rsidRPr="00E060CB">
        <w:rPr>
          <w:rFonts w:ascii="Calibri" w:hAnsi="Calibri" w:cs="Calibri"/>
        </w:rPr>
        <w:t xml:space="preserve"> has two advantages.</w:t>
      </w:r>
      <w:r w:rsidR="00DD43A4" w:rsidRPr="00E060CB">
        <w:rPr>
          <w:rFonts w:ascii="Calibri" w:hAnsi="Calibri" w:cs="Calibri"/>
        </w:rPr>
        <w:t xml:space="preserve"> </w:t>
      </w:r>
      <w:r w:rsidRPr="00E060CB">
        <w:rPr>
          <w:rFonts w:ascii="Calibri" w:hAnsi="Calibri" w:cs="Calibri"/>
        </w:rPr>
        <w:t xml:space="preserve">First, </w:t>
      </w:r>
      <w:r w:rsidR="002C3479" w:rsidRPr="00E060CB">
        <w:rPr>
          <w:rFonts w:ascii="Calibri" w:hAnsi="Calibri" w:cs="Calibri"/>
        </w:rPr>
        <w:t xml:space="preserve">it </w:t>
      </w:r>
      <w:r w:rsidR="00C51B27" w:rsidRPr="00E060CB">
        <w:rPr>
          <w:rFonts w:ascii="Calibri" w:hAnsi="Calibri" w:cs="Calibri"/>
        </w:rPr>
        <w:t>can</w:t>
      </w:r>
      <w:r w:rsidR="00DD43A4" w:rsidRPr="00E060CB">
        <w:rPr>
          <w:rFonts w:ascii="Calibri" w:hAnsi="Calibri" w:cs="Calibri"/>
        </w:rPr>
        <w:t xml:space="preserve"> identify </w:t>
      </w:r>
      <w:r w:rsidR="00C51B27" w:rsidRPr="00E060CB">
        <w:rPr>
          <w:rFonts w:ascii="Calibri" w:hAnsi="Calibri" w:cs="Calibri"/>
        </w:rPr>
        <w:t>a previously unknown binding site for a protein of interest</w:t>
      </w:r>
      <w:r w:rsidRPr="00E060CB">
        <w:rPr>
          <w:rFonts w:ascii="Calibri" w:hAnsi="Calibri" w:cs="Calibri"/>
        </w:rPr>
        <w:t>. Second, a</w:t>
      </w:r>
      <w:r w:rsidR="00DD43A4" w:rsidRPr="00E060CB">
        <w:rPr>
          <w:rFonts w:ascii="Calibri" w:hAnsi="Calibri" w:cs="Calibri"/>
        </w:rPr>
        <w:t>n added advantage o</w:t>
      </w:r>
      <w:r w:rsidR="00CE6E50" w:rsidRPr="00E060CB">
        <w:rPr>
          <w:rFonts w:ascii="Calibri" w:hAnsi="Calibri" w:cs="Calibri"/>
        </w:rPr>
        <w:t>f</w:t>
      </w:r>
      <w:r w:rsidR="00DD43A4" w:rsidRPr="00E060CB">
        <w:rPr>
          <w:rFonts w:ascii="Calibri" w:hAnsi="Calibri" w:cs="Calibri"/>
        </w:rPr>
        <w:t xml:space="preserve"> th</w:t>
      </w:r>
      <w:r w:rsidR="00C51B27" w:rsidRPr="00E060CB">
        <w:rPr>
          <w:rFonts w:ascii="Calibri" w:hAnsi="Calibri" w:cs="Calibri"/>
        </w:rPr>
        <w:t>is</w:t>
      </w:r>
      <w:r w:rsidR="00DD43A4" w:rsidRPr="00E060CB">
        <w:rPr>
          <w:rFonts w:ascii="Calibri" w:hAnsi="Calibri" w:cs="Calibri"/>
        </w:rPr>
        <w:t xml:space="preserve"> approach</w:t>
      </w:r>
      <w:r w:rsidR="00CE6E50" w:rsidRPr="00E060CB">
        <w:rPr>
          <w:rFonts w:ascii="Calibri" w:hAnsi="Calibri" w:cs="Calibri"/>
        </w:rPr>
        <w:t xml:space="preserve"> </w:t>
      </w:r>
      <w:r w:rsidR="00DD43A4" w:rsidRPr="00E060CB">
        <w:rPr>
          <w:rFonts w:ascii="Calibri" w:hAnsi="Calibri" w:cs="Calibri"/>
        </w:rPr>
        <w:t xml:space="preserve">is that it </w:t>
      </w:r>
      <w:r w:rsidR="00D360AA" w:rsidRPr="00E060CB">
        <w:rPr>
          <w:rFonts w:ascii="Calibri" w:hAnsi="Calibri" w:cs="Calibri"/>
        </w:rPr>
        <w:t>simultaneously</w:t>
      </w:r>
      <w:r w:rsidR="00DD43A4" w:rsidRPr="00E060CB">
        <w:rPr>
          <w:rFonts w:ascii="Calibri" w:hAnsi="Calibri" w:cs="Calibri"/>
        </w:rPr>
        <w:t xml:space="preserve"> allows saturation mutagenesis</w:t>
      </w:r>
      <w:r w:rsidR="00BA028F" w:rsidRPr="00E060CB">
        <w:rPr>
          <w:rFonts w:ascii="Calibri" w:hAnsi="Calibri" w:cs="Calibri"/>
        </w:rPr>
        <w:t>, which would otherwise be labor intensive to obtain comparable information about sequence requirement</w:t>
      </w:r>
      <w:r w:rsidR="00A354CB" w:rsidRPr="00E060CB">
        <w:rPr>
          <w:rFonts w:ascii="Calibri" w:hAnsi="Calibri" w:cs="Calibri"/>
        </w:rPr>
        <w:t>s</w:t>
      </w:r>
      <w:r w:rsidR="009B779D" w:rsidRPr="00E060CB">
        <w:rPr>
          <w:rFonts w:ascii="Calibri" w:hAnsi="Calibri" w:cs="Calibri"/>
        </w:rPr>
        <w:t xml:space="preserve"> within the binding site</w:t>
      </w:r>
      <w:r w:rsidR="00DD43A4" w:rsidRPr="00E060CB">
        <w:rPr>
          <w:rFonts w:ascii="Calibri" w:hAnsi="Calibri" w:cs="Calibri"/>
        </w:rPr>
        <w:t>.</w:t>
      </w:r>
      <w:r w:rsidR="004A01D9" w:rsidRPr="00E060CB">
        <w:rPr>
          <w:rFonts w:ascii="Calibri" w:hAnsi="Calibri" w:cs="Calibri"/>
        </w:rPr>
        <w:t xml:space="preserve"> </w:t>
      </w:r>
      <w:r w:rsidR="00F70736" w:rsidRPr="00E060CB">
        <w:rPr>
          <w:rFonts w:ascii="Calibri" w:hAnsi="Calibri" w:cs="Calibri"/>
        </w:rPr>
        <w:t>Th</w:t>
      </w:r>
      <w:r w:rsidRPr="00E060CB">
        <w:rPr>
          <w:rFonts w:ascii="Calibri" w:hAnsi="Calibri" w:cs="Calibri"/>
        </w:rPr>
        <w:t>u</w:t>
      </w:r>
      <w:r w:rsidR="004B0B5B" w:rsidRPr="00E060CB">
        <w:rPr>
          <w:rFonts w:ascii="Calibri" w:hAnsi="Calibri" w:cs="Calibri"/>
        </w:rPr>
        <w:t>s</w:t>
      </w:r>
      <w:r w:rsidRPr="00E060CB">
        <w:rPr>
          <w:rFonts w:ascii="Calibri" w:hAnsi="Calibri" w:cs="Calibri"/>
        </w:rPr>
        <w:t>,</w:t>
      </w:r>
      <w:r w:rsidR="004B0B5B" w:rsidRPr="00E060CB">
        <w:rPr>
          <w:rFonts w:ascii="Calibri" w:hAnsi="Calibri" w:cs="Calibri"/>
        </w:rPr>
        <w:t xml:space="preserve"> </w:t>
      </w:r>
      <w:r w:rsidRPr="00E060CB">
        <w:rPr>
          <w:rFonts w:ascii="Calibri" w:hAnsi="Calibri" w:cs="Calibri"/>
        </w:rPr>
        <w:t>it</w:t>
      </w:r>
      <w:r w:rsidR="00F70736" w:rsidRPr="00E060CB">
        <w:rPr>
          <w:rFonts w:ascii="Calibri" w:hAnsi="Calibri" w:cs="Calibri"/>
        </w:rPr>
        <w:t xml:space="preserve"> </w:t>
      </w:r>
      <w:r w:rsidR="004B0B5B" w:rsidRPr="00E060CB">
        <w:rPr>
          <w:rFonts w:ascii="Calibri" w:hAnsi="Calibri" w:cs="Calibri"/>
        </w:rPr>
        <w:t>offers</w:t>
      </w:r>
      <w:r w:rsidR="00F70736" w:rsidRPr="00E060CB">
        <w:rPr>
          <w:rFonts w:ascii="Calibri" w:hAnsi="Calibri" w:cs="Calibri"/>
        </w:rPr>
        <w:t xml:space="preserve"> a </w:t>
      </w:r>
      <w:r w:rsidR="00097356" w:rsidRPr="00E060CB">
        <w:rPr>
          <w:rFonts w:ascii="Calibri" w:hAnsi="Calibri" w:cs="Calibri"/>
        </w:rPr>
        <w:t>quicker</w:t>
      </w:r>
      <w:r w:rsidR="00F70736" w:rsidRPr="00E060CB">
        <w:rPr>
          <w:rFonts w:ascii="Calibri" w:hAnsi="Calibri" w:cs="Calibri"/>
        </w:rPr>
        <w:t xml:space="preserve">, </w:t>
      </w:r>
      <w:r w:rsidR="00097356" w:rsidRPr="00E060CB">
        <w:rPr>
          <w:rFonts w:ascii="Calibri" w:hAnsi="Calibri" w:cs="Calibri"/>
        </w:rPr>
        <w:t>easier</w:t>
      </w:r>
      <w:r w:rsidR="00F70736" w:rsidRPr="00E060CB">
        <w:rPr>
          <w:rFonts w:ascii="Calibri" w:hAnsi="Calibri" w:cs="Calibri"/>
        </w:rPr>
        <w:t xml:space="preserve">, and </w:t>
      </w:r>
      <w:r w:rsidR="00DD4491" w:rsidRPr="00E060CB">
        <w:rPr>
          <w:rFonts w:ascii="Calibri" w:hAnsi="Calibri" w:cs="Calibri"/>
        </w:rPr>
        <w:t xml:space="preserve">less costly </w:t>
      </w:r>
      <w:r w:rsidR="00543F87" w:rsidRPr="00E060CB">
        <w:rPr>
          <w:rFonts w:ascii="Calibri" w:hAnsi="Calibri" w:cs="Calibri"/>
        </w:rPr>
        <w:t>tool</w:t>
      </w:r>
      <w:r w:rsidR="00F70736" w:rsidRPr="00E060CB">
        <w:rPr>
          <w:rFonts w:ascii="Calibri" w:hAnsi="Calibri" w:cs="Calibri"/>
        </w:rPr>
        <w:t xml:space="preserve"> to i</w:t>
      </w:r>
      <w:r w:rsidR="0045508B" w:rsidRPr="00E060CB">
        <w:rPr>
          <w:rFonts w:ascii="Calibri" w:hAnsi="Calibri" w:cs="Calibri"/>
        </w:rPr>
        <w:t>d</w:t>
      </w:r>
      <w:r w:rsidR="00F70736" w:rsidRPr="00E060CB">
        <w:rPr>
          <w:rFonts w:ascii="Calibri" w:hAnsi="Calibri" w:cs="Calibri"/>
        </w:rPr>
        <w:t xml:space="preserve">entify protein binding sites in RNA. </w:t>
      </w:r>
      <w:r w:rsidR="004A01D9" w:rsidRPr="00E060CB">
        <w:rPr>
          <w:rFonts w:ascii="Calibri" w:hAnsi="Calibri" w:cs="Calibri"/>
        </w:rPr>
        <w:t>Originally</w:t>
      </w:r>
      <w:r w:rsidR="00257175" w:rsidRPr="00E060CB">
        <w:rPr>
          <w:rFonts w:ascii="Calibri" w:hAnsi="Calibri" w:cs="Calibri"/>
        </w:rPr>
        <w:t>,</w:t>
      </w:r>
      <w:r w:rsidR="004A01D9" w:rsidRPr="00E060CB">
        <w:rPr>
          <w:rFonts w:ascii="Calibri" w:hAnsi="Calibri" w:cs="Calibri"/>
        </w:rPr>
        <w:t xml:space="preserve"> this approach </w:t>
      </w:r>
      <w:r w:rsidR="000544A6" w:rsidRPr="00E060CB">
        <w:rPr>
          <w:rFonts w:ascii="Calibri" w:hAnsi="Calibri" w:cs="Calibri"/>
        </w:rPr>
        <w:t>(SELEX</w:t>
      </w:r>
      <w:r w:rsidR="004B1889" w:rsidRPr="00E060CB">
        <w:rPr>
          <w:rFonts w:ascii="Calibri" w:hAnsi="Calibri" w:cs="Calibri"/>
        </w:rPr>
        <w:t xml:space="preserve"> or</w:t>
      </w:r>
      <w:r w:rsidR="000544A6" w:rsidRPr="00E060CB">
        <w:rPr>
          <w:rFonts w:ascii="Calibri" w:hAnsi="Calibri" w:cs="Calibri"/>
        </w:rPr>
        <w:t xml:space="preserve"> Systematic Evolution of Ligands by </w:t>
      </w:r>
      <w:proofErr w:type="spellStart"/>
      <w:r w:rsidR="000544A6" w:rsidRPr="00E060CB">
        <w:rPr>
          <w:rFonts w:ascii="Calibri" w:hAnsi="Calibri" w:cs="Calibri"/>
        </w:rPr>
        <w:t>EXponential</w:t>
      </w:r>
      <w:proofErr w:type="spellEnd"/>
      <w:r w:rsidR="000544A6" w:rsidRPr="00E060CB">
        <w:rPr>
          <w:rFonts w:ascii="Calibri" w:hAnsi="Calibri" w:cs="Calibri"/>
        </w:rPr>
        <w:t xml:space="preserve"> enrichment) </w:t>
      </w:r>
      <w:r w:rsidR="004A01D9" w:rsidRPr="00E060CB">
        <w:rPr>
          <w:rFonts w:ascii="Calibri" w:hAnsi="Calibri" w:cs="Calibri"/>
        </w:rPr>
        <w:t xml:space="preserve">was used to characterize the binding site for the </w:t>
      </w:r>
      <w:r w:rsidR="00A13528" w:rsidRPr="00E060CB">
        <w:rPr>
          <w:rFonts w:ascii="Calibri" w:hAnsi="Calibri" w:cs="Calibri"/>
        </w:rPr>
        <w:t xml:space="preserve">bacteriophage </w:t>
      </w:r>
      <w:r w:rsidR="004A01D9" w:rsidRPr="00E060CB">
        <w:rPr>
          <w:rFonts w:ascii="Calibri" w:hAnsi="Calibri" w:cs="Calibri"/>
        </w:rPr>
        <w:t xml:space="preserve">T4 </w:t>
      </w:r>
      <w:r w:rsidR="00257175" w:rsidRPr="00E060CB">
        <w:rPr>
          <w:rFonts w:ascii="Calibri" w:hAnsi="Calibri" w:cs="Calibri"/>
        </w:rPr>
        <w:t>DNA polymerase (gene 43 protein), which overlaps with the ribosome binding site in its own mRNA</w:t>
      </w:r>
      <w:r w:rsidR="00543F87" w:rsidRPr="00E060CB">
        <w:rPr>
          <w:rFonts w:ascii="Calibri" w:hAnsi="Calibri" w:cs="Calibri"/>
        </w:rPr>
        <w:t>. The binding site</w:t>
      </w:r>
      <w:r w:rsidR="00257175" w:rsidRPr="00E060CB">
        <w:rPr>
          <w:rFonts w:ascii="Calibri" w:hAnsi="Calibri" w:cs="Calibri"/>
        </w:rPr>
        <w:t xml:space="preserve"> </w:t>
      </w:r>
      <w:r w:rsidR="004A01D9" w:rsidRPr="00E060CB">
        <w:rPr>
          <w:rFonts w:ascii="Calibri" w:hAnsi="Calibri" w:cs="Calibri"/>
        </w:rPr>
        <w:t>contain</w:t>
      </w:r>
      <w:r w:rsidR="00257175" w:rsidRPr="00E060CB">
        <w:rPr>
          <w:rFonts w:ascii="Calibri" w:hAnsi="Calibri" w:cs="Calibri"/>
        </w:rPr>
        <w:t>s</w:t>
      </w:r>
      <w:r w:rsidR="004A01D9" w:rsidRPr="00E060CB">
        <w:rPr>
          <w:rFonts w:ascii="Calibri" w:hAnsi="Calibri" w:cs="Calibri"/>
        </w:rPr>
        <w:t xml:space="preserve"> </w:t>
      </w:r>
      <w:r w:rsidR="0022128A" w:rsidRPr="00E060CB">
        <w:rPr>
          <w:rFonts w:ascii="Calibri" w:hAnsi="Calibri" w:cs="Calibri"/>
        </w:rPr>
        <w:t xml:space="preserve">an 8-base </w:t>
      </w:r>
      <w:r w:rsidR="004A01D9" w:rsidRPr="00E060CB">
        <w:rPr>
          <w:rFonts w:ascii="Calibri" w:hAnsi="Calibri" w:cs="Calibri"/>
        </w:rPr>
        <w:t>loop</w:t>
      </w:r>
      <w:r w:rsidR="00257175" w:rsidRPr="00E060CB">
        <w:rPr>
          <w:rFonts w:ascii="Calibri" w:hAnsi="Calibri" w:cs="Calibri"/>
        </w:rPr>
        <w:t xml:space="preserve"> sequence,</w:t>
      </w:r>
      <w:r w:rsidR="004A01D9" w:rsidRPr="00E060CB">
        <w:rPr>
          <w:rFonts w:ascii="Calibri" w:hAnsi="Calibri" w:cs="Calibri"/>
        </w:rPr>
        <w:t xml:space="preserve"> </w:t>
      </w:r>
      <w:r w:rsidR="0022128A" w:rsidRPr="00E060CB">
        <w:rPr>
          <w:rFonts w:ascii="Calibri" w:hAnsi="Calibri" w:cs="Calibri"/>
        </w:rPr>
        <w:t xml:space="preserve">representing 65,536 </w:t>
      </w:r>
      <w:r w:rsidR="00DF60A4" w:rsidRPr="00E060CB">
        <w:rPr>
          <w:rFonts w:ascii="Calibri" w:hAnsi="Calibri" w:cs="Calibri"/>
        </w:rPr>
        <w:t xml:space="preserve">randomized </w:t>
      </w:r>
      <w:r w:rsidR="0022128A" w:rsidRPr="00E060CB">
        <w:rPr>
          <w:rFonts w:ascii="Calibri" w:hAnsi="Calibri" w:cs="Calibri"/>
        </w:rPr>
        <w:t>variants</w:t>
      </w:r>
      <w:r w:rsidR="00C43F56" w:rsidRPr="00E060CB">
        <w:rPr>
          <w:rFonts w:ascii="Calibri" w:hAnsi="Calibri" w:cs="Calibri"/>
        </w:rPr>
        <w:t xml:space="preserve"> for analysis</w:t>
      </w:r>
      <w:r w:rsidR="00501CE4" w:rsidRPr="00E060CB">
        <w:rPr>
          <w:rFonts w:ascii="Calibri" w:hAnsi="Calibri" w:cs="Calibri"/>
          <w:vertAlign w:val="superscript"/>
        </w:rPr>
        <w:fldChar w:fldCharType="begin"/>
      </w:r>
      <w:r w:rsidR="00501CE4" w:rsidRPr="00E060CB">
        <w:rPr>
          <w:rFonts w:ascii="Calibri" w:hAnsi="Calibri" w:cs="Calibri"/>
          <w:vertAlign w:val="superscript"/>
        </w:rPr>
        <w:instrText xml:space="preserve"> ADDIN ZOTERO_ITEM CSL_CITATION {"citationID":"gKAbqnhV","properties":{"formattedCitation":"\\super 7\\nosupersub{}","plainCitation":"7","noteIndex":0},"citationItems":[{"id":1264,"uris":["http://zotero.org/users/local/dKjrt1PE/items/KRM4CTLT"],"uri":["http://zotero.org/users/local/dKjrt1PE/items/KRM4CTLT"],"itemData":{"id":1264,"type":"article-journal","title":"Systematic evolution of ligands by exponential enrichment: RNA ligands to bacteriophage T4 DNA polymerase","container-title":"Science","page":"505-510","volume":"249","issue":"4968","abstract":"High-affinity nucleic acid ligands for a protein were isolated by a procedure that depends on alternate cycles of ligand selection from pools of variant sequences and amplification of the bound species. Multiple rounds exponentially enrich the population for the highest affinity species that can be clonally isolated and characterized. In particular one eight-base region of an RNA that interacts with the T4 DNA polymerase was chosen and randomized. Two different sequences were selected by this procedure from the calculated pool of 65,536 species. One is the wild-type sequence found in the bacteriophage mRNA; one is varied from wild type at four positions. The binding constants of these two RNA's to T4 DNA polymerase are equivalent. These protocols with minimal modification can yield high-affinity ligands for any protein that binds nucleic acids as part of its function; high-affinity ligands could conceivably be developed for any target molecule.","author":[{"family":"Tuerk","given":"C."},{"family":"Gold","given":"L."}],"issued":{"date-parts":[["1990"]]}}}],"schema":"https://github.com/citation-style-language/schema/raw/master/csl-citation.json"} </w:instrText>
      </w:r>
      <w:r w:rsidR="00501CE4" w:rsidRPr="00E060CB">
        <w:rPr>
          <w:rFonts w:ascii="Calibri" w:hAnsi="Calibri" w:cs="Calibri"/>
          <w:vertAlign w:val="superscript"/>
        </w:rPr>
        <w:fldChar w:fldCharType="separate"/>
      </w:r>
      <w:r w:rsidR="00501CE4" w:rsidRPr="00E060CB">
        <w:rPr>
          <w:rFonts w:ascii="Calibri" w:hAnsi="Calibri" w:cs="Calibri"/>
          <w:vertAlign w:val="superscript"/>
        </w:rPr>
        <w:t>7</w:t>
      </w:r>
      <w:r w:rsidR="00501CE4" w:rsidRPr="00E060CB">
        <w:rPr>
          <w:rFonts w:ascii="Calibri" w:hAnsi="Calibri" w:cs="Calibri"/>
          <w:vertAlign w:val="superscript"/>
        </w:rPr>
        <w:fldChar w:fldCharType="end"/>
      </w:r>
      <w:r w:rsidR="00257175" w:rsidRPr="00E060CB">
        <w:rPr>
          <w:rFonts w:ascii="Calibri" w:hAnsi="Calibri" w:cs="Calibri"/>
        </w:rPr>
        <w:t xml:space="preserve">. Second, the approach was </w:t>
      </w:r>
      <w:r w:rsidR="000544A6" w:rsidRPr="00E060CB">
        <w:rPr>
          <w:rFonts w:ascii="Calibri" w:hAnsi="Calibri" w:cs="Calibri"/>
        </w:rPr>
        <w:t xml:space="preserve">also </w:t>
      </w:r>
      <w:r w:rsidR="00257175" w:rsidRPr="00E060CB">
        <w:rPr>
          <w:rFonts w:ascii="Calibri" w:hAnsi="Calibri" w:cs="Calibri"/>
        </w:rPr>
        <w:t>independently used</w:t>
      </w:r>
      <w:r w:rsidR="004A01D9" w:rsidRPr="00E060CB">
        <w:rPr>
          <w:rFonts w:ascii="Calibri" w:hAnsi="Calibri" w:cs="Calibri"/>
        </w:rPr>
        <w:t xml:space="preserve"> to show that specific binding sites </w:t>
      </w:r>
      <w:r w:rsidR="00B0501F" w:rsidRPr="00E060CB">
        <w:rPr>
          <w:rFonts w:ascii="Calibri" w:hAnsi="Calibri" w:cs="Calibri"/>
        </w:rPr>
        <w:t xml:space="preserve">or aptamers </w:t>
      </w:r>
      <w:r w:rsidR="004A01D9" w:rsidRPr="00E060CB">
        <w:rPr>
          <w:rFonts w:ascii="Calibri" w:hAnsi="Calibri" w:cs="Calibri"/>
        </w:rPr>
        <w:t xml:space="preserve">for </w:t>
      </w:r>
      <w:r w:rsidR="00A875E2" w:rsidRPr="00E060CB">
        <w:rPr>
          <w:rFonts w:ascii="Calibri" w:hAnsi="Calibri" w:cs="Calibri"/>
        </w:rPr>
        <w:t xml:space="preserve">different dyes can be selected </w:t>
      </w:r>
      <w:r w:rsidR="0022128A" w:rsidRPr="00E060CB">
        <w:rPr>
          <w:rFonts w:ascii="Calibri" w:hAnsi="Calibri" w:cs="Calibri"/>
        </w:rPr>
        <w:t>from a pool of approximately 10</w:t>
      </w:r>
      <w:r w:rsidR="0022128A" w:rsidRPr="00E060CB">
        <w:rPr>
          <w:rFonts w:ascii="Calibri" w:hAnsi="Calibri" w:cs="Calibri"/>
          <w:vertAlign w:val="superscript"/>
        </w:rPr>
        <w:t>13</w:t>
      </w:r>
      <w:r w:rsidR="0022128A" w:rsidRPr="00E060CB">
        <w:rPr>
          <w:rFonts w:ascii="Calibri" w:hAnsi="Calibri" w:cs="Calibri"/>
        </w:rPr>
        <w:t xml:space="preserve"> sequences</w:t>
      </w:r>
      <w:r w:rsidR="00501CE4" w:rsidRPr="00E060CB">
        <w:rPr>
          <w:rFonts w:ascii="Calibri" w:hAnsi="Calibri" w:cs="Calibri"/>
        </w:rPr>
        <w:fldChar w:fldCharType="begin"/>
      </w:r>
      <w:r w:rsidR="00501CE4" w:rsidRPr="00E060CB">
        <w:rPr>
          <w:rFonts w:ascii="Calibri" w:hAnsi="Calibri" w:cs="Calibri"/>
        </w:rPr>
        <w:instrText xml:space="preserve"> ADDIN ZOTERO_ITEM CSL_CITATION {"citationID":"us86mnCu","properties":{"formattedCitation":"\\super 8\\nosupersub{}","plainCitation":"8","noteIndex":0},"citationItems":[{"id":318,"uris":["http://zotero.org/users/local/dKjrt1PE/items/WETZJCH8"],"uri":["http://zotero.org/users/local/dKjrt1PE/items/WETZJCH8"],"itemData":{"id":318,"type":"article-journal","title":"In vitro selection of RNA molecules that bind specific ligands","container-title":"Nature","page":"818-822","volume":"346","issue":"6287","abstract":"Subpopulations of RNA molecules that bind specifically to a variety of organic dyes have been isolated from a population of random sequence RNA molecules. Roughly one in 10(10) random sequence RNA molecules folds in such a way as to create a specific binding site for small ligands.","author":[{"family":"Ellington","given":"A. D."},{"family":"Szostak","given":"J. W."}],"issued":{"date-parts":[["1990"]]}}}],"schema":"https://github.com/citation-style-language/schema/raw/master/csl-citation.json"} </w:instrText>
      </w:r>
      <w:r w:rsidR="00501CE4" w:rsidRPr="00E060CB">
        <w:rPr>
          <w:rFonts w:ascii="Calibri" w:hAnsi="Calibri" w:cs="Calibri"/>
        </w:rPr>
        <w:fldChar w:fldCharType="separate"/>
      </w:r>
      <w:r w:rsidR="00501CE4" w:rsidRPr="00E060CB">
        <w:rPr>
          <w:rFonts w:ascii="Calibri" w:hAnsi="Calibri" w:cs="Calibri"/>
          <w:vertAlign w:val="superscript"/>
        </w:rPr>
        <w:t>8</w:t>
      </w:r>
      <w:r w:rsidR="00501CE4" w:rsidRPr="00E060CB">
        <w:rPr>
          <w:rFonts w:ascii="Calibri" w:hAnsi="Calibri" w:cs="Calibri"/>
        </w:rPr>
        <w:fldChar w:fldCharType="end"/>
      </w:r>
      <w:r w:rsidR="00A875E2" w:rsidRPr="00E060CB">
        <w:rPr>
          <w:rFonts w:ascii="Calibri" w:hAnsi="Calibri" w:cs="Calibri"/>
        </w:rPr>
        <w:t>.</w:t>
      </w:r>
      <w:r w:rsidR="005C5090" w:rsidRPr="00E060CB">
        <w:rPr>
          <w:rFonts w:ascii="Calibri" w:hAnsi="Calibri" w:cs="Calibri"/>
        </w:rPr>
        <w:t xml:space="preserve"> </w:t>
      </w:r>
      <w:r w:rsidR="001C026A" w:rsidRPr="00E060CB">
        <w:rPr>
          <w:rFonts w:ascii="Calibri" w:hAnsi="Calibri" w:cs="Calibri"/>
        </w:rPr>
        <w:t xml:space="preserve">In fact, this approach has been broadly used in many different contexts to identify aptamers </w:t>
      </w:r>
      <w:r w:rsidR="00E1768E" w:rsidRPr="00E060CB">
        <w:rPr>
          <w:rFonts w:ascii="Calibri" w:hAnsi="Calibri" w:cs="Calibri"/>
        </w:rPr>
        <w:t xml:space="preserve">(RNA or DNA sequences) </w:t>
      </w:r>
      <w:r w:rsidR="001C026A" w:rsidRPr="00E060CB">
        <w:rPr>
          <w:rFonts w:ascii="Calibri" w:hAnsi="Calibri" w:cs="Calibri"/>
        </w:rPr>
        <w:t>for binding numerous ligands, such as proteins, small molecules, and cells, and for catalysis</w:t>
      </w:r>
      <w:r w:rsidR="00501CE4" w:rsidRPr="00E060CB">
        <w:rPr>
          <w:rFonts w:ascii="Calibri" w:hAnsi="Calibri" w:cs="Calibri"/>
        </w:rPr>
        <w:fldChar w:fldCharType="begin"/>
      </w:r>
      <w:r w:rsidR="00501CE4" w:rsidRPr="00E060CB">
        <w:rPr>
          <w:rFonts w:ascii="Calibri" w:hAnsi="Calibri" w:cs="Calibri"/>
        </w:rPr>
        <w:instrText xml:space="preserve"> ADDIN ZOTERO_ITEM CSL_CITATION {"citationID":"YqXeh4Lk","properties":{"formattedCitation":"\\super 9\\nosupersub{}","plainCitation":"9","noteIndex":0},"citationItems":[{"id":1498,"uris":["http://zotero.org/users/local/dKjrt1PE/items/7BIC5SIP"],"uri":["http://zotero.org/users/local/dKjrt1PE/items/7BIC5SIP"],"itemData":{"id":1498,"type":"article-journal","title":"Bioinformatic analysis of the contribution of primer sequences to aptamer structures","container-title":"J Mol Evol","page":"95-102","volume":"67","issue":"1","abstract":"Aptamers are nucleic acid molecules selected in vitro to bind a particular ligand. While numerous experimental studies have examined the sequences, structures, and functions of individual aptamers, considerably fewer studies have applied bioinformatics approaches to try to infer more general principles from these individual studies. We have used a large Aptamer Database to parse the contributions of both random and constant regions to the secondary structures of more than 2000 aptamers. We find that the constant, primer-binding regions do not, in general, contribute significantly to aptamer structures. These results suggest that (a) binding function is not contributed to nor constrained by constant regions; (b) in consequence, the landscape of functional binding sequences is sparse but robust, favoring scenarios for short, functional nucleic acid sequences near origins; and (c) many pool designs for the selection of aptamers are likely to prove robust.","DOI":"10.1007/s00239-008-9130-4","ISSN":"0022-2844 (Print) 0022-2844 (Linking)","note":"PMCID: PMC2671994","author":[{"family":"Cowperthwaite","given":"M. C."},{"family":"Ellington","given":"A. D."}],"issued":{"date-parts":[["2008",7]]}}}],"schema":"https://github.com/citation-style-language/schema/raw/master/csl-citation.json"} </w:instrText>
      </w:r>
      <w:r w:rsidR="00501CE4" w:rsidRPr="00E060CB">
        <w:rPr>
          <w:rFonts w:ascii="Calibri" w:hAnsi="Calibri" w:cs="Calibri"/>
        </w:rPr>
        <w:fldChar w:fldCharType="separate"/>
      </w:r>
      <w:r w:rsidR="00501CE4" w:rsidRPr="00E060CB">
        <w:rPr>
          <w:rFonts w:ascii="Calibri" w:hAnsi="Calibri" w:cs="Calibri"/>
          <w:vertAlign w:val="superscript"/>
        </w:rPr>
        <w:t>9</w:t>
      </w:r>
      <w:r w:rsidR="00501CE4" w:rsidRPr="00E060CB">
        <w:rPr>
          <w:rFonts w:ascii="Calibri" w:hAnsi="Calibri" w:cs="Calibri"/>
        </w:rPr>
        <w:fldChar w:fldCharType="end"/>
      </w:r>
      <w:r w:rsidR="001C026A" w:rsidRPr="00E060CB">
        <w:rPr>
          <w:rFonts w:ascii="Calibri" w:hAnsi="Calibri" w:cs="Calibri"/>
        </w:rPr>
        <w:t xml:space="preserve">. As an example, an aptamer can discriminate between </w:t>
      </w:r>
      <w:r w:rsidR="000E2771" w:rsidRPr="00E060CB">
        <w:rPr>
          <w:rFonts w:ascii="Calibri" w:hAnsi="Calibri" w:cs="Calibri"/>
        </w:rPr>
        <w:t>two xanthine derivatives</w:t>
      </w:r>
      <w:r w:rsidR="00B0501F" w:rsidRPr="00E060CB">
        <w:rPr>
          <w:rFonts w:ascii="Calibri" w:hAnsi="Calibri" w:cs="Calibri"/>
        </w:rPr>
        <w:t>,</w:t>
      </w:r>
      <w:r w:rsidR="000E2771" w:rsidRPr="00E060CB">
        <w:rPr>
          <w:rFonts w:ascii="Calibri" w:hAnsi="Calibri" w:cs="Calibri"/>
        </w:rPr>
        <w:t xml:space="preserve"> </w:t>
      </w:r>
      <w:r w:rsidR="001C026A" w:rsidRPr="00E060CB">
        <w:rPr>
          <w:rFonts w:ascii="Calibri" w:hAnsi="Calibri" w:cs="Calibri"/>
        </w:rPr>
        <w:t>caffeine and theophylline, which differ by the presence of one methyl group in caffeine</w:t>
      </w:r>
      <w:r w:rsidR="00F975C1" w:rsidRPr="00E060CB">
        <w:rPr>
          <w:rFonts w:ascii="Calibri" w:hAnsi="Calibri" w:cs="Calibri"/>
        </w:rPr>
        <w:fldChar w:fldCharType="begin"/>
      </w:r>
      <w:r w:rsidR="00F975C1" w:rsidRPr="00E060CB">
        <w:rPr>
          <w:rFonts w:ascii="Calibri" w:hAnsi="Calibri" w:cs="Calibri"/>
        </w:rPr>
        <w:instrText xml:space="preserve"> ADDIN ZOTERO_ITEM CSL_CITATION {"citationID":"EwIptyUL","properties":{"formattedCitation":"\\super 10\\nosupersub{}","plainCitation":"10","noteIndex":0},"citationItems":[{"id":1511,"uris":["http://zotero.org/users/local/dKjrt1PE/items/QGRISLJX"],"uri":["http://zotero.org/users/local/dKjrt1PE/items/QGRISLJX"],"itemData":{"id":1511,"type":"article-journal","title":"High-resolution molecular discrimination by RNA","container-title":"Science","page":"1425-9","volume":"263","issue":"5152","abstract":"Species of RNA that bind with high affinity and specificity to the bronchodilator theophylline were identified by selection from an oligonucleotide library. One RNA molecule binds to theophylline with a dissociation constant Kd of 0.1 microM. This binding affinity is 10,000-fold greater than the RNA molecule's affinity for caffeine, which differs from theophylline only by a methyl group at nitrogen atom N-7. Analysis by nuclear magnetic resonance indicates that this RNA molecule undergoes a significant change in its conformation or dynamics upon theophylline binding. Binding studies of compounds chemically related to theophylline have revealed structural features required for the observed binding specificity. These results demonstrate the ability of RNA molecules to exhibit an extremely high degree of ligand recognition and discrimination.","ISSN":"0036-8075 (Print) 0036-8075 (Linking)","author":[{"family":"Jenison","given":"R. D."},{"family":"Gill","given":"S. C."},{"family":"Pardi","given":"A."},{"family":"Polisky","given":"B."}],"issued":{"date-parts":[["1994",3,11]]}}}],"schema":"https://github.com/citation-style-language/schema/raw/master/csl-citation.json"} </w:instrText>
      </w:r>
      <w:r w:rsidR="00F975C1" w:rsidRPr="00E060CB">
        <w:rPr>
          <w:rFonts w:ascii="Calibri" w:hAnsi="Calibri" w:cs="Calibri"/>
        </w:rPr>
        <w:fldChar w:fldCharType="separate"/>
      </w:r>
      <w:r w:rsidR="00F975C1" w:rsidRPr="00E060CB">
        <w:rPr>
          <w:rFonts w:ascii="Calibri" w:hAnsi="Calibri" w:cs="Calibri"/>
          <w:vertAlign w:val="superscript"/>
        </w:rPr>
        <w:t>10</w:t>
      </w:r>
      <w:r w:rsidR="00F975C1" w:rsidRPr="00E060CB">
        <w:rPr>
          <w:rFonts w:ascii="Calibri" w:hAnsi="Calibri" w:cs="Calibri"/>
        </w:rPr>
        <w:fldChar w:fldCharType="end"/>
      </w:r>
      <w:r w:rsidR="001C026A" w:rsidRPr="00E060CB">
        <w:rPr>
          <w:rFonts w:ascii="Calibri" w:hAnsi="Calibri" w:cs="Calibri"/>
        </w:rPr>
        <w:t>.</w:t>
      </w:r>
      <w:r w:rsidR="00E060CB" w:rsidRPr="00E060CB">
        <w:rPr>
          <w:rFonts w:ascii="Calibri" w:hAnsi="Calibri" w:cs="Calibri"/>
        </w:rPr>
        <w:t xml:space="preserve"> </w:t>
      </w:r>
      <w:r w:rsidR="005C5090" w:rsidRPr="00E060CB">
        <w:rPr>
          <w:rFonts w:ascii="Calibri" w:hAnsi="Calibri" w:cs="Calibri"/>
        </w:rPr>
        <w:t xml:space="preserve">We </w:t>
      </w:r>
      <w:r w:rsidR="00237C9B" w:rsidRPr="00E060CB">
        <w:rPr>
          <w:rFonts w:ascii="Calibri" w:hAnsi="Calibri" w:cs="Calibri"/>
        </w:rPr>
        <w:t xml:space="preserve">have extensively </w:t>
      </w:r>
      <w:r w:rsidR="005C5090" w:rsidRPr="00E060CB">
        <w:rPr>
          <w:rFonts w:ascii="Calibri" w:hAnsi="Calibri" w:cs="Calibri"/>
        </w:rPr>
        <w:t xml:space="preserve">used this approach </w:t>
      </w:r>
      <w:r w:rsidR="00E1768E" w:rsidRPr="00E060CB">
        <w:rPr>
          <w:rFonts w:ascii="Calibri" w:hAnsi="Calibri" w:cs="Calibri"/>
        </w:rPr>
        <w:t xml:space="preserve">(SELEX or iterative selection-amplification) </w:t>
      </w:r>
      <w:r w:rsidR="005C5090" w:rsidRPr="00E060CB">
        <w:rPr>
          <w:rFonts w:ascii="Calibri" w:hAnsi="Calibri" w:cs="Calibri"/>
        </w:rPr>
        <w:t>to study how RNA-binding proteins function in splicing or splicing regulation</w:t>
      </w:r>
      <w:r w:rsidR="00F975C1" w:rsidRPr="00E060CB">
        <w:rPr>
          <w:rFonts w:ascii="Calibri" w:hAnsi="Calibri" w:cs="Calibri"/>
        </w:rPr>
        <w:fldChar w:fldCharType="begin"/>
      </w:r>
      <w:r w:rsidR="00F975C1" w:rsidRPr="00E060CB">
        <w:rPr>
          <w:rFonts w:ascii="Calibri" w:hAnsi="Calibri" w:cs="Calibri"/>
        </w:rPr>
        <w:instrText xml:space="preserve"> ADDIN ZOTERO_ITEM CSL_CITATION {"citationID":"LzxiuXEU","properties":{"formattedCitation":"\\super 11\\nosupersub{}","plainCitation":"11","noteIndex":0},"citationItems":[{"id":1110,"uris":["http://zotero.org/users/local/dKjrt1PE/items/ELZJ2XMN"],"uri":["http://zotero.org/users/local/dKjrt1PE/items/ELZJ2XMN"],"itemData":{"id":1110,"type":"article-journal","title":"Distinct binding specificities and functions of higher eukaryotic polypyrimidine tract-binding proteins","container-title":"Science","page":"1173-1176","volume":"268","issue":"5214","abstract":"In higher eukaryotes, the polypyrimidine-tract (Py-tract) adjacent to the 3' splice site is recognized by several proteins, including the essential splicing factor U2AF65, the splicing regulator Sex-lethal (Sxl), and polypyrimidine tract-binding protein (PTB), whose function is unknown. Iterative in vitro genetic selection was used to show that these proteins have distinct sequence preferences. The uridine-rich degenerate sequences selected by U2AF65 are similar to those present in the diverse array of natural metazoan Py-tracts. In contrast, the Sxl- consensus is a highly specific sequence, which can help explain the ability of Sxl to regulate splicing of transformer pre-mRNA and autoregulate splicing of its own pre-mRNA. The PTB-consensus is not a typical Py-tract; it can be found in certain alternatively spliced pre- mRNAs that undergo negative regulation. Here it is shown that PTB can regulate alternative splicing by selectively repressing 3' splice sites that contain a PTB-binding site.","author":[{"family":"Singh","given":"R."},{"family":"Valcarcel","given":"J."},{"family":"Green","given":"M. R."}],"issued":{"date-parts":[["1995"]]}}}],"schema":"https://github.com/citation-style-language/schema/raw/master/csl-citation.json"} </w:instrText>
      </w:r>
      <w:r w:rsidR="00F975C1" w:rsidRPr="00E060CB">
        <w:rPr>
          <w:rFonts w:ascii="Calibri" w:hAnsi="Calibri" w:cs="Calibri"/>
        </w:rPr>
        <w:fldChar w:fldCharType="separate"/>
      </w:r>
      <w:r w:rsidR="00F975C1" w:rsidRPr="00E060CB">
        <w:rPr>
          <w:rFonts w:ascii="Calibri" w:hAnsi="Calibri" w:cs="Calibri"/>
          <w:vertAlign w:val="superscript"/>
        </w:rPr>
        <w:t>11</w:t>
      </w:r>
      <w:r w:rsidR="00F975C1" w:rsidRPr="00E060CB">
        <w:rPr>
          <w:rFonts w:ascii="Calibri" w:hAnsi="Calibri" w:cs="Calibri"/>
        </w:rPr>
        <w:fldChar w:fldCharType="end"/>
      </w:r>
      <w:r w:rsidR="00570502" w:rsidRPr="00E060CB">
        <w:rPr>
          <w:rFonts w:ascii="Calibri" w:hAnsi="Calibri" w:cs="Calibri"/>
        </w:rPr>
        <w:t>, which will be the basis for the discussion below</w:t>
      </w:r>
      <w:r w:rsidR="005C5090" w:rsidRPr="00E060CB">
        <w:rPr>
          <w:rFonts w:ascii="Calibri" w:hAnsi="Calibri" w:cs="Calibri"/>
        </w:rPr>
        <w:t>.</w:t>
      </w:r>
      <w:r w:rsidR="00097356" w:rsidRPr="00E060CB">
        <w:rPr>
          <w:rFonts w:ascii="Calibri" w:hAnsi="Calibri" w:cs="Calibri"/>
        </w:rPr>
        <w:t xml:space="preserve"> </w:t>
      </w:r>
    </w:p>
    <w:p w14:paraId="092858F0" w14:textId="77777777" w:rsidR="002B2440" w:rsidRPr="00E060CB" w:rsidRDefault="002B2440" w:rsidP="00E060CB">
      <w:pPr>
        <w:pStyle w:val="BodyTextIndent2"/>
        <w:spacing w:after="0" w:line="240" w:lineRule="auto"/>
        <w:ind w:left="0"/>
        <w:jc w:val="both"/>
        <w:rPr>
          <w:rFonts w:ascii="Calibri" w:hAnsi="Calibri" w:cs="Calibri"/>
        </w:rPr>
      </w:pPr>
    </w:p>
    <w:p w14:paraId="6BE8B398" w14:textId="77777777" w:rsidR="00D8038C" w:rsidRPr="00E060CB" w:rsidRDefault="00CF1E79" w:rsidP="00E060CB">
      <w:pPr>
        <w:pStyle w:val="BodyTextIndent2"/>
        <w:spacing w:after="0" w:line="240" w:lineRule="auto"/>
        <w:ind w:left="0"/>
        <w:jc w:val="both"/>
        <w:rPr>
          <w:rFonts w:ascii="Calibri" w:hAnsi="Calibri" w:cs="Calibri"/>
        </w:rPr>
      </w:pPr>
      <w:r w:rsidRPr="00E060CB">
        <w:rPr>
          <w:rFonts w:ascii="Calibri" w:hAnsi="Calibri" w:cs="Calibri"/>
        </w:rPr>
        <w:t>The random library</w:t>
      </w:r>
      <w:r w:rsidR="004E25D2" w:rsidRPr="00E060CB">
        <w:rPr>
          <w:rFonts w:ascii="Calibri" w:hAnsi="Calibri" w:cs="Calibri"/>
        </w:rPr>
        <w:t>:</w:t>
      </w:r>
      <w:r w:rsidR="00AE3ACE" w:rsidRPr="00E060CB">
        <w:rPr>
          <w:rFonts w:ascii="Calibri" w:hAnsi="Calibri" w:cs="Calibri"/>
        </w:rPr>
        <w:t xml:space="preserve"> </w:t>
      </w:r>
      <w:r w:rsidR="00F27631" w:rsidRPr="00E060CB">
        <w:rPr>
          <w:rFonts w:ascii="Calibri" w:hAnsi="Calibri" w:cs="Calibri"/>
        </w:rPr>
        <w:t>We used a random library of 31 nucleotides</w:t>
      </w:r>
      <w:r w:rsidR="00547C7F" w:rsidRPr="00E060CB">
        <w:rPr>
          <w:rFonts w:ascii="Calibri" w:hAnsi="Calibri" w:cs="Calibri"/>
        </w:rPr>
        <w:t xml:space="preserve">. The length consideration </w:t>
      </w:r>
      <w:r w:rsidR="002B2440" w:rsidRPr="00E060CB">
        <w:rPr>
          <w:rFonts w:ascii="Calibri" w:hAnsi="Calibri" w:cs="Calibri"/>
        </w:rPr>
        <w:t xml:space="preserve">for the random library </w:t>
      </w:r>
      <w:r w:rsidR="00547C7F" w:rsidRPr="00E060CB">
        <w:rPr>
          <w:rFonts w:ascii="Calibri" w:hAnsi="Calibri" w:cs="Calibri"/>
        </w:rPr>
        <w:t xml:space="preserve">was loosely based on the idea that </w:t>
      </w:r>
      <w:r w:rsidR="005D2F43" w:rsidRPr="00E060CB">
        <w:rPr>
          <w:rFonts w:ascii="Calibri" w:hAnsi="Calibri" w:cs="Calibri"/>
        </w:rPr>
        <w:t>the genera</w:t>
      </w:r>
      <w:r w:rsidR="002B2440" w:rsidRPr="00E060CB">
        <w:rPr>
          <w:rFonts w:ascii="Calibri" w:hAnsi="Calibri" w:cs="Calibri"/>
        </w:rPr>
        <w:t>l</w:t>
      </w:r>
      <w:r w:rsidR="005D2F43" w:rsidRPr="00E060CB">
        <w:rPr>
          <w:rFonts w:ascii="Calibri" w:hAnsi="Calibri" w:cs="Calibri"/>
        </w:rPr>
        <w:t xml:space="preserve"> splicing factor</w:t>
      </w:r>
      <w:r w:rsidR="00547C7F" w:rsidRPr="00E060CB">
        <w:rPr>
          <w:rFonts w:ascii="Calibri" w:hAnsi="Calibri" w:cs="Calibri"/>
        </w:rPr>
        <w:t xml:space="preserve"> U2AF</w:t>
      </w:r>
      <w:r w:rsidR="00411606" w:rsidRPr="00E060CB">
        <w:rPr>
          <w:rFonts w:ascii="Calibri" w:hAnsi="Calibri" w:cs="Calibri"/>
          <w:vertAlign w:val="superscript"/>
        </w:rPr>
        <w:t>65</w:t>
      </w:r>
      <w:r w:rsidR="00547C7F" w:rsidRPr="00E060CB">
        <w:rPr>
          <w:rFonts w:ascii="Calibri" w:hAnsi="Calibri" w:cs="Calibri"/>
        </w:rPr>
        <w:t xml:space="preserve"> bind</w:t>
      </w:r>
      <w:r w:rsidR="00411606" w:rsidRPr="00E060CB">
        <w:rPr>
          <w:rFonts w:ascii="Calibri" w:hAnsi="Calibri" w:cs="Calibri"/>
        </w:rPr>
        <w:t>s</w:t>
      </w:r>
      <w:r w:rsidR="00547C7F" w:rsidRPr="00E060CB">
        <w:rPr>
          <w:rFonts w:ascii="Calibri" w:hAnsi="Calibri" w:cs="Calibri"/>
        </w:rPr>
        <w:t xml:space="preserve"> to a sequence between the branch</w:t>
      </w:r>
      <w:r w:rsidR="008F2FC3" w:rsidRPr="00E060CB">
        <w:rPr>
          <w:rFonts w:ascii="Calibri" w:hAnsi="Calibri" w:cs="Calibri"/>
        </w:rPr>
        <w:t>-</w:t>
      </w:r>
      <w:r w:rsidR="00547C7F" w:rsidRPr="00E060CB">
        <w:rPr>
          <w:rFonts w:ascii="Calibri" w:hAnsi="Calibri" w:cs="Calibri"/>
        </w:rPr>
        <w:t>point sequence and the 3’ splice sit</w:t>
      </w:r>
      <w:r w:rsidR="005D2F43" w:rsidRPr="00E060CB">
        <w:rPr>
          <w:rFonts w:ascii="Calibri" w:hAnsi="Calibri" w:cs="Calibri"/>
        </w:rPr>
        <w:t>e</w:t>
      </w:r>
      <w:r w:rsidR="00547C7F" w:rsidRPr="00E060CB">
        <w:rPr>
          <w:rFonts w:ascii="Calibri" w:hAnsi="Calibri" w:cs="Calibri"/>
        </w:rPr>
        <w:t>. On average, the spacing between the</w:t>
      </w:r>
      <w:r w:rsidR="005D2F43" w:rsidRPr="00E060CB">
        <w:rPr>
          <w:rFonts w:ascii="Calibri" w:hAnsi="Calibri" w:cs="Calibri"/>
        </w:rPr>
        <w:t>se splicing signals</w:t>
      </w:r>
      <w:r w:rsidR="00547C7F" w:rsidRPr="00E060CB">
        <w:rPr>
          <w:rFonts w:ascii="Calibri" w:hAnsi="Calibri" w:cs="Calibri"/>
        </w:rPr>
        <w:t xml:space="preserve"> in metazoans is </w:t>
      </w:r>
      <w:r w:rsidR="005D2F43" w:rsidRPr="00E060CB">
        <w:rPr>
          <w:rFonts w:ascii="Calibri" w:hAnsi="Calibri" w:cs="Calibri"/>
        </w:rPr>
        <w:t>in the range of</w:t>
      </w:r>
      <w:r w:rsidR="00547C7F" w:rsidRPr="00E060CB">
        <w:rPr>
          <w:rFonts w:ascii="Calibri" w:hAnsi="Calibri" w:cs="Calibri"/>
        </w:rPr>
        <w:t xml:space="preserve"> </w:t>
      </w:r>
      <w:r w:rsidR="00863D13" w:rsidRPr="00E060CB">
        <w:rPr>
          <w:rFonts w:ascii="Calibri" w:hAnsi="Calibri" w:cs="Calibri"/>
        </w:rPr>
        <w:t>20</w:t>
      </w:r>
      <w:r w:rsidR="00547C7F" w:rsidRPr="00E060CB">
        <w:rPr>
          <w:rFonts w:ascii="Calibri" w:hAnsi="Calibri" w:cs="Calibri"/>
        </w:rPr>
        <w:t xml:space="preserve"> </w:t>
      </w:r>
      <w:r w:rsidR="005D2F43" w:rsidRPr="00E060CB">
        <w:rPr>
          <w:rFonts w:ascii="Calibri" w:hAnsi="Calibri" w:cs="Calibri"/>
        </w:rPr>
        <w:t>to</w:t>
      </w:r>
      <w:r w:rsidR="00547C7F" w:rsidRPr="00E060CB">
        <w:rPr>
          <w:rFonts w:ascii="Calibri" w:hAnsi="Calibri" w:cs="Calibri"/>
        </w:rPr>
        <w:t xml:space="preserve"> </w:t>
      </w:r>
      <w:r w:rsidR="00863D13" w:rsidRPr="00E060CB">
        <w:rPr>
          <w:rFonts w:ascii="Calibri" w:hAnsi="Calibri" w:cs="Calibri"/>
        </w:rPr>
        <w:t>40</w:t>
      </w:r>
      <w:r w:rsidR="00547C7F" w:rsidRPr="00E060CB">
        <w:rPr>
          <w:rFonts w:ascii="Calibri" w:hAnsi="Calibri" w:cs="Calibri"/>
        </w:rPr>
        <w:t xml:space="preserve"> nucleotides</w:t>
      </w:r>
      <w:r w:rsidR="005D2F43" w:rsidRPr="00E060CB">
        <w:rPr>
          <w:rFonts w:ascii="Calibri" w:hAnsi="Calibri" w:cs="Calibri"/>
        </w:rPr>
        <w:t xml:space="preserve">. Another protein Sex-lethal </w:t>
      </w:r>
      <w:r w:rsidR="00480E62" w:rsidRPr="00E060CB">
        <w:rPr>
          <w:rFonts w:ascii="Calibri" w:hAnsi="Calibri" w:cs="Calibri"/>
        </w:rPr>
        <w:t xml:space="preserve">was known to </w:t>
      </w:r>
      <w:r w:rsidR="005D2F43" w:rsidRPr="00E060CB">
        <w:rPr>
          <w:rFonts w:ascii="Calibri" w:hAnsi="Calibri" w:cs="Calibri"/>
        </w:rPr>
        <w:t xml:space="preserve">bind to a poorly characterized </w:t>
      </w:r>
      <w:r w:rsidR="00DB67D3" w:rsidRPr="00E060CB">
        <w:rPr>
          <w:rFonts w:ascii="Calibri" w:hAnsi="Calibri" w:cs="Calibri"/>
        </w:rPr>
        <w:t xml:space="preserve">regulatory </w:t>
      </w:r>
      <w:r w:rsidR="005D2F43" w:rsidRPr="00E060CB">
        <w:rPr>
          <w:rFonts w:ascii="Calibri" w:hAnsi="Calibri" w:cs="Calibri"/>
        </w:rPr>
        <w:t>sequence near the 3’</w:t>
      </w:r>
      <w:r w:rsidR="007A2AC7" w:rsidRPr="00E060CB">
        <w:rPr>
          <w:rFonts w:ascii="Calibri" w:hAnsi="Calibri" w:cs="Calibri"/>
        </w:rPr>
        <w:t xml:space="preserve"> </w:t>
      </w:r>
      <w:r w:rsidR="005D2F43" w:rsidRPr="00E060CB">
        <w:rPr>
          <w:rFonts w:ascii="Calibri" w:hAnsi="Calibri" w:cs="Calibri"/>
        </w:rPr>
        <w:lastRenderedPageBreak/>
        <w:t>splice site of its target pre-mRNA</w:t>
      </w:r>
      <w:r w:rsidR="0080539B" w:rsidRPr="00E060CB">
        <w:rPr>
          <w:rFonts w:ascii="Calibri" w:hAnsi="Calibri" w:cs="Calibri"/>
        </w:rPr>
        <w:t>,</w:t>
      </w:r>
      <w:r w:rsidR="005D2F43" w:rsidRPr="00E060CB">
        <w:rPr>
          <w:rFonts w:ascii="Calibri" w:hAnsi="Calibri" w:cs="Calibri"/>
        </w:rPr>
        <w:t xml:space="preserve"> </w:t>
      </w:r>
      <w:r w:rsidR="005D2F43" w:rsidRPr="00E060CB">
        <w:rPr>
          <w:rFonts w:ascii="Calibri" w:hAnsi="Calibri" w:cs="Calibri"/>
          <w:i/>
        </w:rPr>
        <w:t>transformer</w:t>
      </w:r>
      <w:r w:rsidR="005D2F43" w:rsidRPr="00E060CB">
        <w:rPr>
          <w:rFonts w:ascii="Calibri" w:hAnsi="Calibri" w:cs="Calibri"/>
        </w:rPr>
        <w:t>.</w:t>
      </w:r>
      <w:r w:rsidR="00480E62" w:rsidRPr="00E060CB">
        <w:rPr>
          <w:rFonts w:ascii="Calibri" w:hAnsi="Calibri" w:cs="Calibri"/>
        </w:rPr>
        <w:t xml:space="preserve"> Thus, we </w:t>
      </w:r>
      <w:r w:rsidR="00DB67D3" w:rsidRPr="00E060CB">
        <w:rPr>
          <w:rFonts w:ascii="Calibri" w:hAnsi="Calibri" w:cs="Calibri"/>
        </w:rPr>
        <w:t>chose</w:t>
      </w:r>
      <w:r w:rsidR="00352BFD" w:rsidRPr="00E060CB">
        <w:rPr>
          <w:rFonts w:ascii="Calibri" w:hAnsi="Calibri" w:cs="Calibri"/>
        </w:rPr>
        <w:t xml:space="preserve"> a random region of 31 nucleotides, flanked by primer binding sites </w:t>
      </w:r>
      <w:r w:rsidR="00EC14C3" w:rsidRPr="00E060CB">
        <w:rPr>
          <w:rFonts w:ascii="Calibri" w:hAnsi="Calibri" w:cs="Calibri"/>
        </w:rPr>
        <w:t xml:space="preserve">with restriction enzyme sites </w:t>
      </w:r>
      <w:r w:rsidR="00352BFD" w:rsidRPr="00E060CB">
        <w:rPr>
          <w:rFonts w:ascii="Calibri" w:hAnsi="Calibri" w:cs="Calibri"/>
        </w:rPr>
        <w:t xml:space="preserve">to allow for PCR amplification and attachment of the T7 </w:t>
      </w:r>
      <w:r w:rsidR="00DB67D3" w:rsidRPr="00E060CB">
        <w:rPr>
          <w:rFonts w:ascii="Calibri" w:hAnsi="Calibri" w:cs="Calibri"/>
        </w:rPr>
        <w:t xml:space="preserve">RNA polymerase </w:t>
      </w:r>
      <w:r w:rsidR="00E412C4" w:rsidRPr="00E060CB">
        <w:rPr>
          <w:rFonts w:ascii="Calibri" w:hAnsi="Calibri" w:cs="Calibri"/>
        </w:rPr>
        <w:t xml:space="preserve">promoter </w:t>
      </w:r>
      <w:r w:rsidR="00352BFD" w:rsidRPr="00E060CB">
        <w:rPr>
          <w:rFonts w:ascii="Calibri" w:hAnsi="Calibri" w:cs="Calibri"/>
        </w:rPr>
        <w:t>for in vitro transcription.</w:t>
      </w:r>
      <w:r w:rsidR="00A2427E" w:rsidRPr="00E060CB">
        <w:rPr>
          <w:rFonts w:ascii="Calibri" w:hAnsi="Calibri" w:cs="Calibri"/>
        </w:rPr>
        <w:t xml:space="preserve"> The </w:t>
      </w:r>
      <w:r w:rsidR="00A41386" w:rsidRPr="00E060CB">
        <w:rPr>
          <w:rFonts w:ascii="Calibri" w:hAnsi="Calibri" w:cs="Calibri"/>
        </w:rPr>
        <w:t>theoretical</w:t>
      </w:r>
      <w:r w:rsidR="00A2427E" w:rsidRPr="00E060CB">
        <w:rPr>
          <w:rFonts w:ascii="Calibri" w:hAnsi="Calibri" w:cs="Calibri"/>
        </w:rPr>
        <w:t xml:space="preserve"> library size or complexity was 4</w:t>
      </w:r>
      <w:r w:rsidR="00A2427E" w:rsidRPr="00E060CB">
        <w:rPr>
          <w:rFonts w:ascii="Calibri" w:hAnsi="Calibri" w:cs="Calibri"/>
          <w:vertAlign w:val="superscript"/>
        </w:rPr>
        <w:t>31</w:t>
      </w:r>
      <w:r w:rsidR="00A2427E" w:rsidRPr="00E060CB">
        <w:rPr>
          <w:rFonts w:ascii="Calibri" w:hAnsi="Calibri" w:cs="Calibri"/>
        </w:rPr>
        <w:t xml:space="preserve"> or </w:t>
      </w:r>
      <w:r w:rsidR="002B2440" w:rsidRPr="00E060CB">
        <w:rPr>
          <w:rFonts w:ascii="Calibri" w:hAnsi="Calibri" w:cs="Calibri"/>
        </w:rPr>
        <w:t xml:space="preserve">approximately </w:t>
      </w:r>
      <w:r w:rsidR="00A2427E" w:rsidRPr="00E060CB">
        <w:rPr>
          <w:rFonts w:ascii="Calibri" w:hAnsi="Calibri" w:cs="Calibri"/>
        </w:rPr>
        <w:t>10</w:t>
      </w:r>
      <w:r w:rsidR="00A2427E" w:rsidRPr="00E060CB">
        <w:rPr>
          <w:rFonts w:ascii="Calibri" w:hAnsi="Calibri" w:cs="Calibri"/>
          <w:vertAlign w:val="superscript"/>
        </w:rPr>
        <w:t>18</w:t>
      </w:r>
      <w:r w:rsidR="00A2427E" w:rsidRPr="00E060CB">
        <w:rPr>
          <w:rFonts w:ascii="Calibri" w:hAnsi="Calibri" w:cs="Calibri"/>
        </w:rPr>
        <w:t xml:space="preserve">. We used a small fraction of this </w:t>
      </w:r>
      <w:r w:rsidR="004976AC" w:rsidRPr="00E060CB">
        <w:rPr>
          <w:rFonts w:ascii="Calibri" w:hAnsi="Calibri" w:cs="Calibri"/>
        </w:rPr>
        <w:t xml:space="preserve">library </w:t>
      </w:r>
      <w:r w:rsidR="001E6BC5" w:rsidRPr="00E060CB">
        <w:rPr>
          <w:rFonts w:ascii="Calibri" w:hAnsi="Calibri" w:cs="Calibri"/>
        </w:rPr>
        <w:t>to prepare</w:t>
      </w:r>
      <w:r w:rsidR="00A2427E" w:rsidRPr="00E060CB">
        <w:rPr>
          <w:rFonts w:ascii="Calibri" w:hAnsi="Calibri" w:cs="Calibri"/>
        </w:rPr>
        <w:t xml:space="preserve"> our random </w:t>
      </w:r>
      <w:r w:rsidR="008F127B" w:rsidRPr="00E060CB">
        <w:rPr>
          <w:rFonts w:ascii="Calibri" w:hAnsi="Calibri" w:cs="Calibri"/>
        </w:rPr>
        <w:t xml:space="preserve">RNA </w:t>
      </w:r>
      <w:r w:rsidR="00A2427E" w:rsidRPr="00E060CB">
        <w:rPr>
          <w:rFonts w:ascii="Calibri" w:hAnsi="Calibri" w:cs="Calibri"/>
        </w:rPr>
        <w:t xml:space="preserve">pool </w:t>
      </w:r>
      <w:r w:rsidR="00EE03E8" w:rsidRPr="00E060CB">
        <w:rPr>
          <w:rFonts w:ascii="Calibri" w:hAnsi="Calibri" w:cs="Calibri"/>
        </w:rPr>
        <w:t>(~10</w:t>
      </w:r>
      <w:r w:rsidR="00EE03E8" w:rsidRPr="00E060CB">
        <w:rPr>
          <w:rFonts w:ascii="Calibri" w:hAnsi="Calibri" w:cs="Calibri"/>
          <w:vertAlign w:val="superscript"/>
        </w:rPr>
        <w:t>12</w:t>
      </w:r>
      <w:r w:rsidR="004B1889" w:rsidRPr="00E060CB">
        <w:rPr>
          <w:rFonts w:ascii="Calibri" w:hAnsi="Calibri" w:cs="Calibri"/>
        </w:rPr>
        <w:t>–</w:t>
      </w:r>
      <w:r w:rsidR="00EE03E8" w:rsidRPr="00E060CB">
        <w:rPr>
          <w:rFonts w:ascii="Calibri" w:hAnsi="Calibri" w:cs="Calibri"/>
        </w:rPr>
        <w:t>10</w:t>
      </w:r>
      <w:r w:rsidR="00EE03E8" w:rsidRPr="00E060CB">
        <w:rPr>
          <w:rFonts w:ascii="Calibri" w:hAnsi="Calibri" w:cs="Calibri"/>
          <w:vertAlign w:val="superscript"/>
        </w:rPr>
        <w:t>15</w:t>
      </w:r>
      <w:r w:rsidR="00EE03E8" w:rsidRPr="00E060CB">
        <w:rPr>
          <w:rFonts w:ascii="Calibri" w:hAnsi="Calibri" w:cs="Calibri"/>
        </w:rPr>
        <w:t xml:space="preserve">) </w:t>
      </w:r>
      <w:r w:rsidR="00A2427E" w:rsidRPr="00E060CB">
        <w:rPr>
          <w:rFonts w:ascii="Calibri" w:hAnsi="Calibri" w:cs="Calibri"/>
        </w:rPr>
        <w:t xml:space="preserve">for </w:t>
      </w:r>
      <w:r w:rsidR="001E6BC5" w:rsidRPr="00E060CB">
        <w:rPr>
          <w:rFonts w:ascii="Calibri" w:hAnsi="Calibri" w:cs="Calibri"/>
        </w:rPr>
        <w:t>the</w:t>
      </w:r>
      <w:r w:rsidR="00A2427E" w:rsidRPr="00E060CB">
        <w:rPr>
          <w:rFonts w:ascii="Calibri" w:hAnsi="Calibri" w:cs="Calibri"/>
        </w:rPr>
        <w:t xml:space="preserve"> experiments described below.</w:t>
      </w:r>
    </w:p>
    <w:p w14:paraId="593EC833" w14:textId="77777777" w:rsidR="00CC63E7" w:rsidRPr="00E060CB" w:rsidRDefault="00CC63E7" w:rsidP="00E060CB">
      <w:pPr>
        <w:jc w:val="both"/>
        <w:rPr>
          <w:rFonts w:ascii="Calibri" w:hAnsi="Calibri" w:cs="Calibri"/>
        </w:rPr>
      </w:pPr>
    </w:p>
    <w:p w14:paraId="589341A4" w14:textId="77777777" w:rsidR="00AF5C72" w:rsidRPr="00E060CB" w:rsidRDefault="000861FF" w:rsidP="00E060CB">
      <w:pPr>
        <w:jc w:val="both"/>
        <w:rPr>
          <w:rFonts w:ascii="Calibri" w:hAnsi="Calibri" w:cs="Calibri"/>
          <w:b/>
        </w:rPr>
      </w:pPr>
      <w:bookmarkStart w:id="1" w:name="_Hlk7954572"/>
      <w:r w:rsidRPr="00E060CB">
        <w:rPr>
          <w:rFonts w:ascii="Calibri" w:hAnsi="Calibri" w:cs="Calibri"/>
          <w:b/>
        </w:rPr>
        <w:t>PROTOCOL</w:t>
      </w:r>
      <w:r w:rsidR="004B1889" w:rsidRPr="00E060CB">
        <w:rPr>
          <w:rFonts w:ascii="Calibri" w:hAnsi="Calibri" w:cs="Calibri"/>
          <w:b/>
        </w:rPr>
        <w:t>:</w:t>
      </w:r>
    </w:p>
    <w:p w14:paraId="244A06BF" w14:textId="77777777" w:rsidR="004B1889" w:rsidRPr="00E060CB" w:rsidRDefault="004B1889" w:rsidP="00E060CB">
      <w:pPr>
        <w:jc w:val="both"/>
        <w:rPr>
          <w:rFonts w:ascii="Calibri" w:hAnsi="Calibri" w:cs="Calibri"/>
          <w:b/>
        </w:rPr>
      </w:pPr>
    </w:p>
    <w:p w14:paraId="46F1A2E1" w14:textId="77777777" w:rsidR="00AF5C72" w:rsidRPr="00E060CB" w:rsidRDefault="004B1889" w:rsidP="00E060CB">
      <w:pPr>
        <w:jc w:val="both"/>
        <w:rPr>
          <w:rFonts w:ascii="Calibri" w:hAnsi="Calibri" w:cs="Calibri"/>
        </w:rPr>
      </w:pPr>
      <w:r w:rsidRPr="00E060CB">
        <w:rPr>
          <w:rFonts w:ascii="Calibri" w:hAnsi="Calibri" w:cs="Calibri"/>
        </w:rPr>
        <w:t xml:space="preserve">NOTE: </w:t>
      </w:r>
      <w:r w:rsidR="00E27614" w:rsidRPr="00E060CB">
        <w:rPr>
          <w:rFonts w:ascii="Calibri" w:hAnsi="Calibri" w:cs="Calibri"/>
          <w:b/>
        </w:rPr>
        <w:t>Figure 1</w:t>
      </w:r>
      <w:r w:rsidR="00E27614" w:rsidRPr="00E060CB">
        <w:rPr>
          <w:rFonts w:ascii="Calibri" w:hAnsi="Calibri" w:cs="Calibri"/>
        </w:rPr>
        <w:t xml:space="preserve"> provide</w:t>
      </w:r>
      <w:r w:rsidR="00B76F47" w:rsidRPr="00E060CB">
        <w:rPr>
          <w:rFonts w:ascii="Calibri" w:hAnsi="Calibri" w:cs="Calibri"/>
        </w:rPr>
        <w:t>s</w:t>
      </w:r>
      <w:r w:rsidR="00E27614" w:rsidRPr="00E060CB">
        <w:rPr>
          <w:rFonts w:ascii="Calibri" w:hAnsi="Calibri" w:cs="Calibri"/>
        </w:rPr>
        <w:t xml:space="preserve"> a </w:t>
      </w:r>
      <w:r w:rsidR="00D86F7D" w:rsidRPr="00E060CB">
        <w:rPr>
          <w:rFonts w:ascii="Calibri" w:hAnsi="Calibri" w:cs="Calibri"/>
        </w:rPr>
        <w:t xml:space="preserve">summary </w:t>
      </w:r>
      <w:r w:rsidR="00E27614" w:rsidRPr="00E060CB">
        <w:rPr>
          <w:rFonts w:ascii="Calibri" w:hAnsi="Calibri" w:cs="Calibri"/>
        </w:rPr>
        <w:t xml:space="preserve">of </w:t>
      </w:r>
      <w:r w:rsidR="00D86F7D" w:rsidRPr="00E060CB">
        <w:rPr>
          <w:rFonts w:ascii="Calibri" w:hAnsi="Calibri" w:cs="Calibri"/>
        </w:rPr>
        <w:t xml:space="preserve">key steps in the </w:t>
      </w:r>
      <w:r w:rsidR="002061BA" w:rsidRPr="00E060CB">
        <w:rPr>
          <w:rFonts w:ascii="Calibri" w:hAnsi="Calibri" w:cs="Calibri"/>
        </w:rPr>
        <w:t>iterative selection-amplification</w:t>
      </w:r>
      <w:r w:rsidR="00E27614" w:rsidRPr="00E060CB">
        <w:rPr>
          <w:rFonts w:ascii="Calibri" w:hAnsi="Calibri" w:cs="Calibri"/>
          <w:b/>
        </w:rPr>
        <w:t xml:space="preserve"> </w:t>
      </w:r>
      <w:r w:rsidR="00424DAA" w:rsidRPr="00E060CB">
        <w:rPr>
          <w:rFonts w:ascii="Calibri" w:hAnsi="Calibri" w:cs="Calibri"/>
        </w:rPr>
        <w:t>(SELEX)</w:t>
      </w:r>
      <w:r w:rsidR="00424DAA" w:rsidRPr="00E060CB">
        <w:rPr>
          <w:rFonts w:ascii="Calibri" w:hAnsi="Calibri" w:cs="Calibri"/>
          <w:b/>
        </w:rPr>
        <w:t xml:space="preserve"> </w:t>
      </w:r>
      <w:r w:rsidR="00E27614" w:rsidRPr="00E060CB">
        <w:rPr>
          <w:rFonts w:ascii="Calibri" w:hAnsi="Calibri" w:cs="Calibri"/>
        </w:rPr>
        <w:t>process.</w:t>
      </w:r>
    </w:p>
    <w:p w14:paraId="3F02753E" w14:textId="77777777" w:rsidR="00A92A04" w:rsidRPr="00E060CB" w:rsidRDefault="00A92A04" w:rsidP="00E060CB">
      <w:pPr>
        <w:jc w:val="both"/>
        <w:rPr>
          <w:rFonts w:ascii="Calibri" w:hAnsi="Calibri" w:cs="Calibri"/>
        </w:rPr>
      </w:pPr>
      <w:r w:rsidRPr="00E060CB">
        <w:rPr>
          <w:rFonts w:ascii="Calibri" w:hAnsi="Calibri" w:cs="Calibri"/>
        </w:rPr>
        <w:t xml:space="preserve"> </w:t>
      </w:r>
      <w:bookmarkStart w:id="2" w:name="_Hlk8205502"/>
    </w:p>
    <w:p w14:paraId="5C58ADC1" w14:textId="77777777" w:rsidR="00170B94" w:rsidRPr="00E060CB" w:rsidRDefault="00F055E9" w:rsidP="00E060CB">
      <w:pPr>
        <w:pStyle w:val="Heading3"/>
        <w:keepNext w:val="0"/>
        <w:spacing w:before="0" w:after="0"/>
        <w:jc w:val="both"/>
        <w:rPr>
          <w:rFonts w:ascii="Calibri" w:hAnsi="Calibri" w:cs="Calibri"/>
          <w:b/>
          <w:highlight w:val="yellow"/>
        </w:rPr>
      </w:pPr>
      <w:r w:rsidRPr="00E060CB">
        <w:rPr>
          <w:rFonts w:ascii="Calibri" w:hAnsi="Calibri" w:cs="Calibri"/>
          <w:b/>
          <w:highlight w:val="yellow"/>
        </w:rPr>
        <w:t>1</w:t>
      </w:r>
      <w:r w:rsidR="00BE6EBB" w:rsidRPr="00E060CB">
        <w:rPr>
          <w:rFonts w:ascii="Calibri" w:hAnsi="Calibri" w:cs="Calibri"/>
          <w:b/>
          <w:highlight w:val="yellow"/>
        </w:rPr>
        <w:t xml:space="preserve">. Generation of a </w:t>
      </w:r>
      <w:r w:rsidR="00D43E30" w:rsidRPr="00E060CB">
        <w:rPr>
          <w:rFonts w:ascii="Calibri" w:hAnsi="Calibri" w:cs="Calibri"/>
          <w:b/>
          <w:highlight w:val="yellow"/>
        </w:rPr>
        <w:t xml:space="preserve">random </w:t>
      </w:r>
      <w:r w:rsidR="00BE6EBB" w:rsidRPr="00E060CB">
        <w:rPr>
          <w:rFonts w:ascii="Calibri" w:hAnsi="Calibri" w:cs="Calibri"/>
          <w:b/>
          <w:highlight w:val="yellow"/>
        </w:rPr>
        <w:t>library</w:t>
      </w:r>
      <w:r w:rsidR="00570609" w:rsidRPr="00E060CB">
        <w:rPr>
          <w:rFonts w:ascii="Calibri" w:hAnsi="Calibri" w:cs="Calibri"/>
          <w:b/>
          <w:highlight w:val="yellow"/>
        </w:rPr>
        <w:t xml:space="preserve"> template</w:t>
      </w:r>
    </w:p>
    <w:p w14:paraId="510EA3F9" w14:textId="77777777" w:rsidR="00AF5C72" w:rsidRPr="00E060CB" w:rsidRDefault="00AF5C72" w:rsidP="00E060CB">
      <w:pPr>
        <w:jc w:val="both"/>
        <w:rPr>
          <w:rFonts w:ascii="Calibri" w:hAnsi="Calibri" w:cs="Calibri"/>
          <w:highlight w:val="yellow"/>
          <w:lang w:val="en-IN"/>
        </w:rPr>
      </w:pPr>
    </w:p>
    <w:p w14:paraId="39B55FA6" w14:textId="36322609" w:rsidR="004B1889" w:rsidRPr="00E060CB" w:rsidRDefault="00AC7E37" w:rsidP="00E060CB">
      <w:pPr>
        <w:jc w:val="both"/>
        <w:rPr>
          <w:rFonts w:ascii="Calibri" w:hAnsi="Calibri" w:cs="Calibri"/>
        </w:rPr>
      </w:pPr>
      <w:r w:rsidRPr="00E060CB">
        <w:rPr>
          <w:rFonts w:ascii="Calibri" w:hAnsi="Calibri" w:cs="Calibri"/>
          <w:highlight w:val="yellow"/>
        </w:rPr>
        <w:t>1.1</w:t>
      </w:r>
      <w:r w:rsidR="00FF0FD4" w:rsidRPr="00E060CB">
        <w:rPr>
          <w:rFonts w:ascii="Calibri" w:hAnsi="Calibri" w:cs="Calibri"/>
          <w:highlight w:val="yellow"/>
        </w:rPr>
        <w:t>)</w:t>
      </w:r>
      <w:r w:rsidR="00F055E9" w:rsidRPr="00E060CB">
        <w:rPr>
          <w:rFonts w:ascii="Calibri" w:hAnsi="Calibri" w:cs="Calibri"/>
          <w:highlight w:val="yellow"/>
        </w:rPr>
        <w:t xml:space="preserve"> </w:t>
      </w:r>
      <w:r w:rsidR="0059210C" w:rsidRPr="00E060CB">
        <w:rPr>
          <w:rFonts w:ascii="Calibri" w:hAnsi="Calibri" w:cs="Calibri"/>
          <w:highlight w:val="yellow"/>
        </w:rPr>
        <w:t xml:space="preserve">Synthesize </w:t>
      </w:r>
      <w:r w:rsidR="00CA25D7" w:rsidRPr="00E060CB">
        <w:rPr>
          <w:rFonts w:ascii="Calibri" w:hAnsi="Calibri" w:cs="Calibri"/>
          <w:highlight w:val="yellow"/>
        </w:rPr>
        <w:t xml:space="preserve">the </w:t>
      </w:r>
      <w:r w:rsidR="009F3BBB" w:rsidRPr="00E060CB">
        <w:rPr>
          <w:rFonts w:ascii="Calibri" w:hAnsi="Calibri" w:cs="Calibri"/>
          <w:highlight w:val="yellow"/>
        </w:rPr>
        <w:t>forward primer</w:t>
      </w:r>
      <w:r w:rsidR="004B1889" w:rsidRPr="00E060CB">
        <w:rPr>
          <w:rFonts w:ascii="Calibri" w:hAnsi="Calibri" w:cs="Calibri"/>
          <w:highlight w:val="yellow"/>
        </w:rPr>
        <w:t xml:space="preserve"> </w:t>
      </w:r>
      <w:r w:rsidR="0059210C" w:rsidRPr="00E060CB">
        <w:rPr>
          <w:rFonts w:ascii="Calibri" w:hAnsi="Calibri" w:cs="Calibri"/>
          <w:highlight w:val="yellow"/>
        </w:rPr>
        <w:t>5’-</w:t>
      </w:r>
      <w:r w:rsidR="005B628C" w:rsidRPr="00E060CB">
        <w:rPr>
          <w:rFonts w:ascii="Calibri" w:hAnsi="Calibri" w:cs="Calibri"/>
          <w:highlight w:val="yellow"/>
        </w:rPr>
        <w:t xml:space="preserve"> </w:t>
      </w:r>
      <w:r w:rsidR="005B628C" w:rsidRPr="00E060CB">
        <w:rPr>
          <w:rFonts w:ascii="Calibri" w:hAnsi="Calibri" w:cs="Calibri"/>
          <w:highlight w:val="yellow"/>
          <w:u w:val="single"/>
        </w:rPr>
        <w:t>GTAATACGACTCACTATAG</w:t>
      </w:r>
      <w:r w:rsidR="005B628C" w:rsidRPr="00E060CB">
        <w:rPr>
          <w:rFonts w:ascii="Calibri" w:hAnsi="Calibri" w:cs="Calibri"/>
          <w:highlight w:val="yellow"/>
        </w:rPr>
        <w:t>GG</w:t>
      </w:r>
      <w:r w:rsidR="005B628C" w:rsidRPr="00E060CB">
        <w:rPr>
          <w:rFonts w:ascii="Calibri" w:hAnsi="Calibri" w:cs="Calibri"/>
          <w:i/>
          <w:highlight w:val="yellow"/>
        </w:rPr>
        <w:t>TGATCA</w:t>
      </w:r>
      <w:r w:rsidR="005B628C" w:rsidRPr="00E060CB">
        <w:rPr>
          <w:rFonts w:ascii="Calibri" w:hAnsi="Calibri" w:cs="Calibri"/>
          <w:highlight w:val="yellow"/>
        </w:rPr>
        <w:t>GATTCTGATCCA</w:t>
      </w:r>
      <w:r w:rsidR="0059210C" w:rsidRPr="00E060CB">
        <w:rPr>
          <w:rFonts w:ascii="Calibri" w:hAnsi="Calibri" w:cs="Calibri"/>
          <w:highlight w:val="yellow"/>
        </w:rPr>
        <w:t>-3’</w:t>
      </w:r>
      <w:r w:rsidR="00E060CB" w:rsidRPr="00E060CB">
        <w:rPr>
          <w:rFonts w:ascii="Calibri" w:hAnsi="Calibri" w:cs="Calibri"/>
          <w:highlight w:val="yellow"/>
        </w:rPr>
        <w:t xml:space="preserve"> </w:t>
      </w:r>
      <w:r w:rsidR="005B628C" w:rsidRPr="00E060CB">
        <w:rPr>
          <w:rFonts w:ascii="Calibri" w:hAnsi="Calibri" w:cs="Calibri"/>
          <w:highlight w:val="yellow"/>
        </w:rPr>
        <w:t xml:space="preserve">and </w:t>
      </w:r>
      <w:r w:rsidR="00CA25D7" w:rsidRPr="00E060CB">
        <w:rPr>
          <w:rFonts w:ascii="Calibri" w:hAnsi="Calibri" w:cs="Calibri"/>
          <w:highlight w:val="yellow"/>
        </w:rPr>
        <w:t>the r</w:t>
      </w:r>
      <w:r w:rsidR="005B628C" w:rsidRPr="00E060CB">
        <w:rPr>
          <w:rFonts w:ascii="Calibri" w:hAnsi="Calibri" w:cs="Calibri"/>
          <w:highlight w:val="yellow"/>
        </w:rPr>
        <w:t xml:space="preserve">everse </w:t>
      </w:r>
      <w:r w:rsidR="00F859B4" w:rsidRPr="00E060CB">
        <w:rPr>
          <w:rFonts w:ascii="Calibri" w:hAnsi="Calibri" w:cs="Calibri"/>
          <w:highlight w:val="yellow"/>
        </w:rPr>
        <w:t>p</w:t>
      </w:r>
      <w:r w:rsidR="005B628C" w:rsidRPr="00E060CB">
        <w:rPr>
          <w:rFonts w:ascii="Calibri" w:hAnsi="Calibri" w:cs="Calibri"/>
          <w:highlight w:val="yellow"/>
        </w:rPr>
        <w:t xml:space="preserve">rimer </w:t>
      </w:r>
      <w:r w:rsidR="00F859B4" w:rsidRPr="00E060CB">
        <w:rPr>
          <w:rFonts w:ascii="Calibri" w:hAnsi="Calibri" w:cs="Calibri"/>
          <w:highlight w:val="yellow"/>
        </w:rPr>
        <w:t>5’- GCGAC</w:t>
      </w:r>
      <w:r w:rsidR="00F859B4" w:rsidRPr="00E060CB">
        <w:rPr>
          <w:rFonts w:ascii="Calibri" w:hAnsi="Calibri" w:cs="Calibri"/>
          <w:i/>
          <w:highlight w:val="yellow"/>
        </w:rPr>
        <w:t>GGATCCAAGCTT</w:t>
      </w:r>
      <w:r w:rsidR="00F859B4" w:rsidRPr="00E060CB">
        <w:rPr>
          <w:rFonts w:ascii="Calibri" w:hAnsi="Calibri" w:cs="Calibri"/>
          <w:highlight w:val="yellow"/>
        </w:rPr>
        <w:t xml:space="preserve">CA-3’ </w:t>
      </w:r>
      <w:r w:rsidR="00D0402C" w:rsidRPr="00E060CB">
        <w:rPr>
          <w:rFonts w:ascii="Calibri" w:hAnsi="Calibri" w:cs="Calibri"/>
          <w:highlight w:val="yellow"/>
        </w:rPr>
        <w:t xml:space="preserve">by chemical synthesis </w:t>
      </w:r>
      <w:r w:rsidR="0059210C" w:rsidRPr="00E060CB">
        <w:rPr>
          <w:rFonts w:ascii="Calibri" w:hAnsi="Calibri" w:cs="Calibri"/>
          <w:highlight w:val="yellow"/>
        </w:rPr>
        <w:t>on a DNA synthesizer</w:t>
      </w:r>
      <w:r w:rsidR="00D0402C" w:rsidRPr="00E060CB">
        <w:rPr>
          <w:rFonts w:ascii="Calibri" w:hAnsi="Calibri" w:cs="Calibri"/>
          <w:highlight w:val="yellow"/>
        </w:rPr>
        <w:t>.</w:t>
      </w:r>
      <w:r w:rsidR="00EC5F9D" w:rsidRPr="00E060CB">
        <w:rPr>
          <w:rFonts w:ascii="Calibri" w:hAnsi="Calibri" w:cs="Calibri"/>
        </w:rPr>
        <w:t xml:space="preserve"> </w:t>
      </w:r>
    </w:p>
    <w:p w14:paraId="7E23351F" w14:textId="77777777" w:rsidR="004B1889" w:rsidRPr="00E060CB" w:rsidRDefault="004B1889" w:rsidP="00E060CB">
      <w:pPr>
        <w:jc w:val="both"/>
        <w:rPr>
          <w:rFonts w:ascii="Calibri" w:hAnsi="Calibri" w:cs="Calibri"/>
        </w:rPr>
      </w:pPr>
    </w:p>
    <w:p w14:paraId="27B9F3F4" w14:textId="77777777" w:rsidR="0059210C" w:rsidRPr="00E060CB" w:rsidRDefault="004B1889" w:rsidP="00E060CB">
      <w:pPr>
        <w:jc w:val="both"/>
        <w:rPr>
          <w:rFonts w:ascii="Calibri" w:hAnsi="Calibri" w:cs="Calibri"/>
        </w:rPr>
      </w:pPr>
      <w:r w:rsidRPr="00E060CB">
        <w:rPr>
          <w:rFonts w:ascii="Calibri" w:hAnsi="Calibri" w:cs="Calibri"/>
        </w:rPr>
        <w:t xml:space="preserve">NOTE: </w:t>
      </w:r>
      <w:r w:rsidR="00EC5F9D" w:rsidRPr="00E060CB">
        <w:rPr>
          <w:rFonts w:ascii="Calibri" w:hAnsi="Calibri" w:cs="Calibri"/>
        </w:rPr>
        <w:t>The primers and the random library can be synthesized commercially.</w:t>
      </w:r>
    </w:p>
    <w:p w14:paraId="23D09DB3" w14:textId="77777777" w:rsidR="00AF5C72" w:rsidRPr="00E060CB" w:rsidRDefault="00AF5C72" w:rsidP="00E060CB">
      <w:pPr>
        <w:jc w:val="both"/>
        <w:rPr>
          <w:rFonts w:ascii="Calibri" w:hAnsi="Calibri" w:cs="Calibri"/>
        </w:rPr>
      </w:pPr>
    </w:p>
    <w:p w14:paraId="153EAF80" w14:textId="535729F4" w:rsidR="00734658" w:rsidRPr="00E060CB" w:rsidRDefault="0059210C" w:rsidP="00E060CB">
      <w:pPr>
        <w:jc w:val="both"/>
        <w:rPr>
          <w:rFonts w:ascii="Calibri" w:hAnsi="Calibri" w:cs="Calibri"/>
        </w:rPr>
      </w:pPr>
      <w:r w:rsidRPr="00E060CB">
        <w:rPr>
          <w:rFonts w:ascii="Calibri" w:hAnsi="Calibri" w:cs="Calibri"/>
          <w:highlight w:val="yellow"/>
        </w:rPr>
        <w:t>1.2</w:t>
      </w:r>
      <w:r w:rsidR="00FF0FD4" w:rsidRPr="00E060CB">
        <w:rPr>
          <w:rFonts w:ascii="Calibri" w:hAnsi="Calibri" w:cs="Calibri"/>
          <w:highlight w:val="yellow"/>
        </w:rPr>
        <w:t>)</w:t>
      </w:r>
      <w:r w:rsidRPr="00E060CB">
        <w:rPr>
          <w:rFonts w:ascii="Calibri" w:hAnsi="Calibri" w:cs="Calibri"/>
          <w:highlight w:val="yellow"/>
        </w:rPr>
        <w:t xml:space="preserve"> Synthesize </w:t>
      </w:r>
      <w:r w:rsidR="00CF5FED" w:rsidRPr="00E060CB">
        <w:rPr>
          <w:rFonts w:ascii="Calibri" w:hAnsi="Calibri" w:cs="Calibri"/>
          <w:highlight w:val="yellow"/>
        </w:rPr>
        <w:t xml:space="preserve">a </w:t>
      </w:r>
      <w:r w:rsidR="00CC20B7" w:rsidRPr="00E060CB">
        <w:rPr>
          <w:rFonts w:ascii="Calibri" w:hAnsi="Calibri" w:cs="Calibri"/>
          <w:highlight w:val="yellow"/>
        </w:rPr>
        <w:t xml:space="preserve">random library </w:t>
      </w:r>
      <w:r w:rsidRPr="00E060CB">
        <w:rPr>
          <w:rFonts w:ascii="Calibri" w:hAnsi="Calibri" w:cs="Calibri"/>
          <w:highlight w:val="yellow"/>
        </w:rPr>
        <w:t>oligonucleotide</w:t>
      </w:r>
      <w:r w:rsidR="00CC20B7" w:rsidRPr="00E060CB">
        <w:rPr>
          <w:rFonts w:ascii="Calibri" w:hAnsi="Calibri" w:cs="Calibri"/>
          <w:highlight w:val="yellow"/>
        </w:rPr>
        <w:t xml:space="preserve"> template</w:t>
      </w:r>
      <w:r w:rsidRPr="00E060CB">
        <w:rPr>
          <w:rFonts w:ascii="Calibri" w:hAnsi="Calibri" w:cs="Calibri"/>
          <w:highlight w:val="yellow"/>
        </w:rPr>
        <w:t xml:space="preserve"> </w:t>
      </w:r>
      <w:r w:rsidR="00CC20B7" w:rsidRPr="00E060CB">
        <w:rPr>
          <w:rFonts w:ascii="Calibri" w:hAnsi="Calibri" w:cs="Calibri"/>
          <w:highlight w:val="yellow"/>
        </w:rPr>
        <w:t xml:space="preserve">5’- </w:t>
      </w:r>
      <w:proofErr w:type="gramStart"/>
      <w:r w:rsidR="00CC20B7" w:rsidRPr="00E060CB">
        <w:rPr>
          <w:rFonts w:ascii="Calibri" w:hAnsi="Calibri" w:cs="Calibri"/>
          <w:highlight w:val="yellow"/>
        </w:rPr>
        <w:t>GGTGATCAGATTCTGATCCA(</w:t>
      </w:r>
      <w:proofErr w:type="gramEnd"/>
      <w:r w:rsidR="00CC20B7" w:rsidRPr="00E060CB">
        <w:rPr>
          <w:rFonts w:ascii="Calibri" w:hAnsi="Calibri" w:cs="Calibri"/>
          <w:b/>
          <w:bCs/>
          <w:highlight w:val="yellow"/>
        </w:rPr>
        <w:t>N</w:t>
      </w:r>
      <w:r w:rsidR="00CC20B7" w:rsidRPr="00E060CB">
        <w:rPr>
          <w:rFonts w:ascii="Calibri" w:hAnsi="Calibri" w:cs="Calibri"/>
          <w:b/>
          <w:bCs/>
          <w:highlight w:val="yellow"/>
          <w:vertAlign w:val="subscript"/>
        </w:rPr>
        <w:t>1</w:t>
      </w:r>
      <w:r w:rsidR="00CC20B7" w:rsidRPr="00E060CB">
        <w:rPr>
          <w:rFonts w:ascii="Calibri" w:hAnsi="Calibri" w:cs="Calibri"/>
          <w:b/>
          <w:bCs/>
          <w:highlight w:val="yellow"/>
        </w:rPr>
        <w:t>…N</w:t>
      </w:r>
      <w:r w:rsidR="00CC20B7" w:rsidRPr="00E060CB">
        <w:rPr>
          <w:rFonts w:ascii="Calibri" w:hAnsi="Calibri" w:cs="Calibri"/>
          <w:b/>
          <w:bCs/>
          <w:highlight w:val="yellow"/>
          <w:vertAlign w:val="subscript"/>
        </w:rPr>
        <w:t>31</w:t>
      </w:r>
      <w:r w:rsidR="00CC20B7" w:rsidRPr="00E060CB">
        <w:rPr>
          <w:rFonts w:ascii="Calibri" w:hAnsi="Calibri" w:cs="Calibri"/>
          <w:highlight w:val="yellow"/>
        </w:rPr>
        <w:t xml:space="preserve">)TGAAGCTTGGATCCGTCGC-3’ </w:t>
      </w:r>
      <w:r w:rsidR="00D0402C" w:rsidRPr="00E060CB">
        <w:rPr>
          <w:rFonts w:ascii="Calibri" w:hAnsi="Calibri" w:cs="Calibri"/>
          <w:highlight w:val="yellow"/>
        </w:rPr>
        <w:t>by chemical synthesis</w:t>
      </w:r>
      <w:r w:rsidR="00553286" w:rsidRPr="00E060CB">
        <w:rPr>
          <w:rFonts w:ascii="Calibri" w:hAnsi="Calibri" w:cs="Calibri"/>
          <w:highlight w:val="yellow"/>
        </w:rPr>
        <w:t>.</w:t>
      </w:r>
      <w:r w:rsidRPr="00E060CB">
        <w:rPr>
          <w:rFonts w:ascii="Calibri" w:hAnsi="Calibri" w:cs="Calibri"/>
        </w:rPr>
        <w:t xml:space="preserve"> </w:t>
      </w:r>
      <w:r w:rsidR="00462567" w:rsidRPr="00E060CB">
        <w:rPr>
          <w:rFonts w:ascii="Calibri" w:hAnsi="Calibri" w:cs="Calibri"/>
        </w:rPr>
        <w:t xml:space="preserve">Use an </w:t>
      </w:r>
      <w:r w:rsidR="00CC20B7" w:rsidRPr="00E060CB">
        <w:rPr>
          <w:rFonts w:ascii="Calibri" w:hAnsi="Calibri" w:cs="Calibri"/>
        </w:rPr>
        <w:t>equimolar</w:t>
      </w:r>
      <w:r w:rsidR="00462567" w:rsidRPr="00E060CB">
        <w:rPr>
          <w:rFonts w:ascii="Calibri" w:hAnsi="Calibri" w:cs="Calibri"/>
        </w:rPr>
        <w:t xml:space="preserve"> mixture of </w:t>
      </w:r>
      <w:r w:rsidR="00CC20B7" w:rsidRPr="00E060CB">
        <w:rPr>
          <w:rFonts w:ascii="Calibri" w:hAnsi="Calibri" w:cs="Calibri"/>
        </w:rPr>
        <w:t xml:space="preserve">four </w:t>
      </w:r>
      <w:proofErr w:type="spellStart"/>
      <w:r w:rsidR="00462567" w:rsidRPr="00E060CB">
        <w:rPr>
          <w:rFonts w:ascii="Calibri" w:hAnsi="Calibri" w:cs="Calibri"/>
        </w:rPr>
        <w:t>phosphoramidites</w:t>
      </w:r>
      <w:proofErr w:type="spellEnd"/>
      <w:r w:rsidR="00462567" w:rsidRPr="00E060CB">
        <w:rPr>
          <w:rFonts w:ascii="Calibri" w:hAnsi="Calibri" w:cs="Calibri"/>
        </w:rPr>
        <w:t xml:space="preserve"> during synthesis for </w:t>
      </w:r>
      <w:r w:rsidR="00CC20B7" w:rsidRPr="00E060CB">
        <w:rPr>
          <w:rFonts w:ascii="Calibri" w:hAnsi="Calibri" w:cs="Calibri"/>
        </w:rPr>
        <w:t xml:space="preserve">the </w:t>
      </w:r>
      <w:r w:rsidR="002D4349" w:rsidRPr="00E060CB">
        <w:rPr>
          <w:rFonts w:ascii="Calibri" w:hAnsi="Calibri" w:cs="Calibri"/>
        </w:rPr>
        <w:t xml:space="preserve">31 </w:t>
      </w:r>
      <w:r w:rsidR="00CC20B7" w:rsidRPr="00E060CB">
        <w:rPr>
          <w:rFonts w:ascii="Calibri" w:hAnsi="Calibri" w:cs="Calibri"/>
        </w:rPr>
        <w:t>randomized position</w:t>
      </w:r>
      <w:r w:rsidR="002D4349" w:rsidRPr="00E060CB">
        <w:rPr>
          <w:rFonts w:ascii="Calibri" w:hAnsi="Calibri" w:cs="Calibri"/>
        </w:rPr>
        <w:t xml:space="preserve">s </w:t>
      </w:r>
      <w:r w:rsidR="00462567" w:rsidRPr="00E060CB">
        <w:rPr>
          <w:rFonts w:ascii="Calibri" w:hAnsi="Calibri" w:cs="Calibri"/>
        </w:rPr>
        <w:t xml:space="preserve">shown </w:t>
      </w:r>
      <w:r w:rsidR="007B0F7B" w:rsidRPr="00E060CB">
        <w:rPr>
          <w:rFonts w:ascii="Calibri" w:hAnsi="Calibri" w:cs="Calibri"/>
        </w:rPr>
        <w:t xml:space="preserve">above </w:t>
      </w:r>
      <w:r w:rsidR="00462567" w:rsidRPr="00E060CB">
        <w:rPr>
          <w:rFonts w:ascii="Calibri" w:hAnsi="Calibri" w:cs="Calibri"/>
        </w:rPr>
        <w:t xml:space="preserve">as </w:t>
      </w:r>
      <w:r w:rsidR="002D4349" w:rsidRPr="00E060CB">
        <w:rPr>
          <w:rFonts w:ascii="Calibri" w:hAnsi="Calibri" w:cs="Calibri"/>
        </w:rPr>
        <w:t>N</w:t>
      </w:r>
      <w:r w:rsidR="00462567" w:rsidRPr="00E060CB">
        <w:rPr>
          <w:rFonts w:ascii="Calibri" w:hAnsi="Calibri" w:cs="Calibri"/>
        </w:rPr>
        <w:t xml:space="preserve">. </w:t>
      </w:r>
    </w:p>
    <w:p w14:paraId="20DF8251" w14:textId="77777777" w:rsidR="00ED6084" w:rsidRPr="00E060CB" w:rsidRDefault="00ED6084" w:rsidP="00E060CB">
      <w:pPr>
        <w:jc w:val="both"/>
        <w:rPr>
          <w:rFonts w:ascii="Calibri" w:hAnsi="Calibri" w:cs="Calibri"/>
          <w:highlight w:val="yellow"/>
        </w:rPr>
      </w:pPr>
    </w:p>
    <w:p w14:paraId="39971579" w14:textId="77777777" w:rsidR="0059210C" w:rsidRPr="00E060CB" w:rsidRDefault="004B1889" w:rsidP="00E060CB">
      <w:pPr>
        <w:jc w:val="both"/>
        <w:rPr>
          <w:rFonts w:ascii="Calibri" w:hAnsi="Calibri" w:cs="Calibri"/>
        </w:rPr>
      </w:pPr>
      <w:r w:rsidRPr="00E060CB">
        <w:rPr>
          <w:rFonts w:ascii="Calibri" w:hAnsi="Calibri" w:cs="Calibri"/>
        </w:rPr>
        <w:t xml:space="preserve">NOTE: </w:t>
      </w:r>
      <w:r w:rsidR="00553286" w:rsidRPr="00E060CB">
        <w:rPr>
          <w:rFonts w:ascii="Calibri" w:hAnsi="Calibri" w:cs="Calibri"/>
        </w:rPr>
        <w:t>T</w:t>
      </w:r>
      <w:r w:rsidR="0059210C" w:rsidRPr="00E060CB">
        <w:rPr>
          <w:rFonts w:ascii="Calibri" w:hAnsi="Calibri" w:cs="Calibri"/>
        </w:rPr>
        <w:t xml:space="preserve">he </w:t>
      </w:r>
      <w:r w:rsidR="00553286" w:rsidRPr="00E060CB">
        <w:rPr>
          <w:rFonts w:ascii="Calibri" w:hAnsi="Calibri" w:cs="Calibri"/>
        </w:rPr>
        <w:t xml:space="preserve">sequence of the </w:t>
      </w:r>
      <w:r w:rsidR="00630F5B" w:rsidRPr="00E060CB">
        <w:rPr>
          <w:rFonts w:ascii="Calibri" w:hAnsi="Calibri" w:cs="Calibri"/>
        </w:rPr>
        <w:t>library template</w:t>
      </w:r>
      <w:r w:rsidR="00E65F72" w:rsidRPr="00E060CB">
        <w:rPr>
          <w:rFonts w:ascii="Calibri" w:hAnsi="Calibri" w:cs="Calibri"/>
        </w:rPr>
        <w:t xml:space="preserve"> </w:t>
      </w:r>
      <w:r w:rsidR="00630F5B" w:rsidRPr="00E060CB">
        <w:rPr>
          <w:rFonts w:ascii="Calibri" w:hAnsi="Calibri" w:cs="Calibri"/>
        </w:rPr>
        <w:t xml:space="preserve">contains </w:t>
      </w:r>
      <w:r w:rsidR="009745D3" w:rsidRPr="00E060CB">
        <w:rPr>
          <w:rFonts w:ascii="Calibri" w:hAnsi="Calibri" w:cs="Calibri"/>
        </w:rPr>
        <w:t>31</w:t>
      </w:r>
      <w:r w:rsidR="00630F5B" w:rsidRPr="00E060CB">
        <w:rPr>
          <w:rFonts w:ascii="Calibri" w:hAnsi="Calibri" w:cs="Calibri"/>
        </w:rPr>
        <w:t xml:space="preserve"> random </w:t>
      </w:r>
      <w:r w:rsidR="009745D3" w:rsidRPr="00E060CB">
        <w:rPr>
          <w:rFonts w:ascii="Calibri" w:hAnsi="Calibri" w:cs="Calibri"/>
        </w:rPr>
        <w:t xml:space="preserve">nucleotides </w:t>
      </w:r>
      <w:r w:rsidR="00630F5B" w:rsidRPr="00E060CB">
        <w:rPr>
          <w:rFonts w:ascii="Calibri" w:hAnsi="Calibri" w:cs="Calibri"/>
        </w:rPr>
        <w:t xml:space="preserve">(N1 to N31) and flanking sequences for the binding of </w:t>
      </w:r>
      <w:r w:rsidR="00B825C3" w:rsidRPr="00E060CB">
        <w:rPr>
          <w:rFonts w:ascii="Calibri" w:hAnsi="Calibri" w:cs="Calibri"/>
        </w:rPr>
        <w:t xml:space="preserve">the </w:t>
      </w:r>
      <w:r w:rsidR="00630F5B" w:rsidRPr="00E060CB">
        <w:rPr>
          <w:rFonts w:ascii="Calibri" w:hAnsi="Calibri" w:cs="Calibri"/>
        </w:rPr>
        <w:t>forward and reverse primer</w:t>
      </w:r>
      <w:r w:rsidR="007E2D25" w:rsidRPr="00E060CB">
        <w:rPr>
          <w:rFonts w:ascii="Calibri" w:hAnsi="Calibri" w:cs="Calibri"/>
        </w:rPr>
        <w:t>s</w:t>
      </w:r>
      <w:r w:rsidR="00630F5B" w:rsidRPr="00E060CB">
        <w:rPr>
          <w:rFonts w:ascii="Calibri" w:hAnsi="Calibri" w:cs="Calibri"/>
        </w:rPr>
        <w:t xml:space="preserve">. The forward primer includes </w:t>
      </w:r>
      <w:r w:rsidR="009745D3" w:rsidRPr="00E060CB">
        <w:rPr>
          <w:rFonts w:ascii="Calibri" w:hAnsi="Calibri" w:cs="Calibri"/>
        </w:rPr>
        <w:t xml:space="preserve">the </w:t>
      </w:r>
      <w:r w:rsidR="00630F5B" w:rsidRPr="00E060CB">
        <w:rPr>
          <w:rFonts w:ascii="Calibri" w:hAnsi="Calibri" w:cs="Calibri"/>
        </w:rPr>
        <w:t>T7 RNA polymerase promoter</w:t>
      </w:r>
      <w:r w:rsidR="009745D3" w:rsidRPr="00E060CB">
        <w:rPr>
          <w:rFonts w:ascii="Calibri" w:hAnsi="Calibri" w:cs="Calibri"/>
        </w:rPr>
        <w:t xml:space="preserve"> sequence</w:t>
      </w:r>
      <w:r w:rsidR="005A279F" w:rsidRPr="00E060CB">
        <w:rPr>
          <w:rFonts w:ascii="Calibri" w:hAnsi="Calibri" w:cs="Calibri"/>
        </w:rPr>
        <w:t xml:space="preserve"> </w:t>
      </w:r>
      <w:r w:rsidR="00630F5B" w:rsidRPr="00E060CB">
        <w:rPr>
          <w:rFonts w:ascii="Calibri" w:hAnsi="Calibri" w:cs="Calibri"/>
        </w:rPr>
        <w:t xml:space="preserve">(underlined) for in vitro transcription and a restriction site </w:t>
      </w:r>
      <w:r w:rsidR="00630F5B" w:rsidRPr="00E060CB">
        <w:rPr>
          <w:rFonts w:ascii="Calibri" w:hAnsi="Calibri" w:cs="Calibri"/>
          <w:i/>
        </w:rPr>
        <w:t>Bcl1</w:t>
      </w:r>
      <w:r w:rsidR="00630F5B" w:rsidRPr="00E060CB">
        <w:rPr>
          <w:rFonts w:ascii="Calibri" w:hAnsi="Calibri" w:cs="Calibri"/>
        </w:rPr>
        <w:t xml:space="preserve"> (italicized) for cloning. The reverse primer contains restriction enzyme sites </w:t>
      </w:r>
      <w:r w:rsidR="00630F5B" w:rsidRPr="00E060CB">
        <w:rPr>
          <w:rFonts w:ascii="Calibri" w:hAnsi="Calibri" w:cs="Calibri"/>
          <w:i/>
        </w:rPr>
        <w:t>BamH1</w:t>
      </w:r>
      <w:r w:rsidR="00630F5B" w:rsidRPr="00E060CB">
        <w:rPr>
          <w:rFonts w:ascii="Calibri" w:hAnsi="Calibri" w:cs="Calibri"/>
        </w:rPr>
        <w:t xml:space="preserve"> and </w:t>
      </w:r>
      <w:proofErr w:type="spellStart"/>
      <w:r w:rsidR="00630F5B" w:rsidRPr="00E060CB">
        <w:rPr>
          <w:rFonts w:ascii="Calibri" w:hAnsi="Calibri" w:cs="Calibri"/>
          <w:i/>
        </w:rPr>
        <w:t>HindIII</w:t>
      </w:r>
      <w:proofErr w:type="spellEnd"/>
      <w:r w:rsidR="00630F5B" w:rsidRPr="00E060CB">
        <w:rPr>
          <w:rFonts w:ascii="Calibri" w:hAnsi="Calibri" w:cs="Calibri"/>
        </w:rPr>
        <w:t xml:space="preserve"> (italicized)</w:t>
      </w:r>
      <w:r w:rsidR="00E83228" w:rsidRPr="00E060CB">
        <w:rPr>
          <w:rFonts w:ascii="Calibri" w:hAnsi="Calibri" w:cs="Calibri"/>
        </w:rPr>
        <w:t xml:space="preserve"> to facilitate cloning</w:t>
      </w:r>
      <w:r w:rsidR="00630F5B" w:rsidRPr="00E060CB">
        <w:rPr>
          <w:rFonts w:ascii="Calibri" w:hAnsi="Calibri" w:cs="Calibri"/>
        </w:rPr>
        <w:t xml:space="preserve">. </w:t>
      </w:r>
    </w:p>
    <w:p w14:paraId="741F97B3" w14:textId="77777777" w:rsidR="00E144F5" w:rsidRPr="00E060CB" w:rsidRDefault="00E144F5" w:rsidP="00E060CB">
      <w:pPr>
        <w:jc w:val="both"/>
        <w:rPr>
          <w:rFonts w:ascii="Calibri" w:hAnsi="Calibri" w:cs="Calibri"/>
        </w:rPr>
      </w:pPr>
    </w:p>
    <w:p w14:paraId="7B0B9892" w14:textId="77777777" w:rsidR="0059557A" w:rsidRPr="00E060CB" w:rsidRDefault="0059557A" w:rsidP="00E060CB">
      <w:pPr>
        <w:jc w:val="both"/>
        <w:rPr>
          <w:rFonts w:ascii="Calibri" w:hAnsi="Calibri" w:cs="Calibri"/>
          <w:b/>
          <w:highlight w:val="yellow"/>
        </w:rPr>
      </w:pPr>
      <w:r w:rsidRPr="00E060CB">
        <w:rPr>
          <w:rFonts w:ascii="Calibri" w:hAnsi="Calibri" w:cs="Calibri"/>
          <w:b/>
          <w:highlight w:val="yellow"/>
        </w:rPr>
        <w:t xml:space="preserve">2. Generation of </w:t>
      </w:r>
      <w:r w:rsidR="00BD7553" w:rsidRPr="00E060CB">
        <w:rPr>
          <w:rFonts w:ascii="Calibri" w:hAnsi="Calibri" w:cs="Calibri"/>
          <w:b/>
          <w:highlight w:val="yellow"/>
        </w:rPr>
        <w:t xml:space="preserve">the DNA </w:t>
      </w:r>
      <w:r w:rsidRPr="00E060CB">
        <w:rPr>
          <w:rFonts w:ascii="Calibri" w:hAnsi="Calibri" w:cs="Calibri"/>
          <w:b/>
          <w:highlight w:val="yellow"/>
        </w:rPr>
        <w:t>random library</w:t>
      </w:r>
      <w:r w:rsidR="00BD7553" w:rsidRPr="00E060CB">
        <w:rPr>
          <w:rFonts w:ascii="Calibri" w:hAnsi="Calibri" w:cs="Calibri"/>
          <w:b/>
          <w:highlight w:val="yellow"/>
        </w:rPr>
        <w:t xml:space="preserve"> pool</w:t>
      </w:r>
    </w:p>
    <w:p w14:paraId="06E924A2" w14:textId="77777777" w:rsidR="00AF5C72" w:rsidRPr="00E060CB" w:rsidRDefault="00AF5C72" w:rsidP="00E060CB">
      <w:pPr>
        <w:jc w:val="both"/>
        <w:rPr>
          <w:rFonts w:ascii="Calibri" w:hAnsi="Calibri" w:cs="Calibri"/>
          <w:b/>
          <w:highlight w:val="yellow"/>
        </w:rPr>
      </w:pPr>
    </w:p>
    <w:p w14:paraId="5B877D0C" w14:textId="1B211297" w:rsidR="002A359A" w:rsidRPr="00E060CB" w:rsidRDefault="003E06D5" w:rsidP="00E060CB">
      <w:pPr>
        <w:jc w:val="both"/>
        <w:rPr>
          <w:rFonts w:ascii="Calibri" w:hAnsi="Calibri" w:cs="Calibri"/>
          <w:highlight w:val="yellow"/>
        </w:rPr>
      </w:pPr>
      <w:r w:rsidRPr="00E060CB">
        <w:rPr>
          <w:rFonts w:ascii="Calibri" w:hAnsi="Calibri" w:cs="Calibri"/>
          <w:highlight w:val="yellow"/>
        </w:rPr>
        <w:t xml:space="preserve">2.1) Attach </w:t>
      </w:r>
      <w:r w:rsidR="00783AE3" w:rsidRPr="00E060CB">
        <w:rPr>
          <w:rFonts w:ascii="Calibri" w:hAnsi="Calibri" w:cs="Calibri"/>
          <w:highlight w:val="yellow"/>
        </w:rPr>
        <w:t xml:space="preserve">the </w:t>
      </w:r>
      <w:r w:rsidRPr="00E060CB">
        <w:rPr>
          <w:rFonts w:ascii="Calibri" w:hAnsi="Calibri" w:cs="Calibri"/>
          <w:highlight w:val="yellow"/>
        </w:rPr>
        <w:t>T7 R</w:t>
      </w:r>
      <w:r w:rsidR="00783AE3" w:rsidRPr="00E060CB">
        <w:rPr>
          <w:rFonts w:ascii="Calibri" w:hAnsi="Calibri" w:cs="Calibri"/>
          <w:highlight w:val="yellow"/>
        </w:rPr>
        <w:t>N</w:t>
      </w:r>
      <w:r w:rsidRPr="00E060CB">
        <w:rPr>
          <w:rFonts w:ascii="Calibri" w:hAnsi="Calibri" w:cs="Calibri"/>
          <w:highlight w:val="yellow"/>
        </w:rPr>
        <w:t>A polymerase promoter</w:t>
      </w:r>
      <w:r w:rsidR="00783AE3" w:rsidRPr="00E060CB">
        <w:rPr>
          <w:rFonts w:ascii="Calibri" w:hAnsi="Calibri" w:cs="Calibri"/>
          <w:highlight w:val="yellow"/>
        </w:rPr>
        <w:t xml:space="preserve"> to the library </w:t>
      </w:r>
      <w:r w:rsidR="00A576B7" w:rsidRPr="00E060CB">
        <w:rPr>
          <w:rFonts w:ascii="Calibri" w:hAnsi="Calibri" w:cs="Calibri"/>
          <w:highlight w:val="yellow"/>
        </w:rPr>
        <w:t>by polymerase chain reaction (PCR) containing 1 µM DNA random library pool, 1 µM of each primer,</w:t>
      </w:r>
      <w:r w:rsidR="00E060CB" w:rsidRPr="00E060CB">
        <w:rPr>
          <w:rFonts w:ascii="Calibri" w:hAnsi="Calibri" w:cs="Calibri"/>
          <w:highlight w:val="yellow"/>
        </w:rPr>
        <w:t xml:space="preserve"> </w:t>
      </w:r>
      <w:r w:rsidR="00A576B7" w:rsidRPr="00E060CB">
        <w:rPr>
          <w:rFonts w:ascii="Calibri" w:hAnsi="Calibri" w:cs="Calibri"/>
          <w:highlight w:val="yellow"/>
        </w:rPr>
        <w:t>20 mM Tris (pH 8.0), 1.5 mM MgCl</w:t>
      </w:r>
      <w:r w:rsidR="00A576B7" w:rsidRPr="00E060CB">
        <w:rPr>
          <w:rFonts w:ascii="Calibri" w:hAnsi="Calibri" w:cs="Calibri"/>
          <w:highlight w:val="yellow"/>
          <w:vertAlign w:val="subscript"/>
        </w:rPr>
        <w:t>2</w:t>
      </w:r>
      <w:r w:rsidR="00A576B7" w:rsidRPr="00E060CB">
        <w:rPr>
          <w:rFonts w:ascii="Calibri" w:hAnsi="Calibri" w:cs="Calibri"/>
          <w:highlight w:val="yellow"/>
        </w:rPr>
        <w:t xml:space="preserve">, 50 mM </w:t>
      </w:r>
      <w:proofErr w:type="spellStart"/>
      <w:r w:rsidR="00A576B7" w:rsidRPr="00E060CB">
        <w:rPr>
          <w:rFonts w:ascii="Calibri" w:hAnsi="Calibri" w:cs="Calibri"/>
          <w:highlight w:val="yellow"/>
        </w:rPr>
        <w:t>KCl</w:t>
      </w:r>
      <w:proofErr w:type="spellEnd"/>
      <w:r w:rsidR="00A576B7" w:rsidRPr="00E060CB">
        <w:rPr>
          <w:rFonts w:ascii="Calibri" w:hAnsi="Calibri" w:cs="Calibri"/>
          <w:highlight w:val="yellow"/>
        </w:rPr>
        <w:t xml:space="preserve">, 0.1 µg/µL acetylated bovine serum albumin, 2 units of </w:t>
      </w:r>
      <w:proofErr w:type="spellStart"/>
      <w:r w:rsidR="00A576B7" w:rsidRPr="00E060CB">
        <w:rPr>
          <w:rFonts w:ascii="Calibri" w:hAnsi="Calibri" w:cs="Calibri"/>
          <w:i/>
          <w:highlight w:val="yellow"/>
        </w:rPr>
        <w:t>Taq</w:t>
      </w:r>
      <w:proofErr w:type="spellEnd"/>
      <w:r w:rsidR="00A576B7" w:rsidRPr="00E060CB">
        <w:rPr>
          <w:rFonts w:ascii="Calibri" w:hAnsi="Calibri" w:cs="Calibri"/>
          <w:highlight w:val="yellow"/>
        </w:rPr>
        <w:t xml:space="preserve"> polymerase,</w:t>
      </w:r>
      <w:r w:rsidR="00E060CB" w:rsidRPr="00E060CB">
        <w:rPr>
          <w:rFonts w:ascii="Calibri" w:hAnsi="Calibri" w:cs="Calibri"/>
          <w:highlight w:val="yellow"/>
        </w:rPr>
        <w:t xml:space="preserve"> </w:t>
      </w:r>
      <w:r w:rsidR="00A576B7" w:rsidRPr="00E060CB">
        <w:rPr>
          <w:rFonts w:ascii="Calibri" w:hAnsi="Calibri" w:cs="Calibri"/>
          <w:highlight w:val="yellow"/>
        </w:rPr>
        <w:t>and 200 µM each of dNTPs (</w:t>
      </w:r>
      <w:proofErr w:type="spellStart"/>
      <w:r w:rsidR="00A576B7" w:rsidRPr="00E060CB">
        <w:rPr>
          <w:rFonts w:ascii="Calibri" w:hAnsi="Calibri" w:cs="Calibri"/>
          <w:highlight w:val="yellow"/>
        </w:rPr>
        <w:t>deoxyguanosine</w:t>
      </w:r>
      <w:proofErr w:type="spellEnd"/>
      <w:r w:rsidR="00A576B7" w:rsidRPr="00E060CB">
        <w:rPr>
          <w:rFonts w:ascii="Calibri" w:hAnsi="Calibri" w:cs="Calibri"/>
          <w:highlight w:val="yellow"/>
        </w:rPr>
        <w:t xml:space="preserve">, deoxyadenosine, deoxycytidine, and deoxythymidine triphosphate). </w:t>
      </w:r>
    </w:p>
    <w:p w14:paraId="43835327" w14:textId="77777777" w:rsidR="002A359A" w:rsidRPr="00E060CB" w:rsidRDefault="002A359A" w:rsidP="00E060CB">
      <w:pPr>
        <w:jc w:val="both"/>
        <w:rPr>
          <w:rFonts w:ascii="Calibri" w:hAnsi="Calibri" w:cs="Calibri"/>
          <w:highlight w:val="yellow"/>
        </w:rPr>
      </w:pPr>
    </w:p>
    <w:p w14:paraId="392F1D9D" w14:textId="19FC96FA" w:rsidR="006B5CFB" w:rsidRPr="00E060CB" w:rsidRDefault="002A359A" w:rsidP="00E060CB">
      <w:pPr>
        <w:jc w:val="both"/>
        <w:rPr>
          <w:rFonts w:ascii="Calibri" w:hAnsi="Calibri" w:cs="Calibri"/>
        </w:rPr>
      </w:pPr>
      <w:r w:rsidRPr="00E060CB">
        <w:rPr>
          <w:rFonts w:ascii="Calibri" w:hAnsi="Calibri" w:cs="Calibri"/>
          <w:highlight w:val="yellow"/>
        </w:rPr>
        <w:t xml:space="preserve">2.2) </w:t>
      </w:r>
      <w:r w:rsidR="00A576B7" w:rsidRPr="00E060CB">
        <w:rPr>
          <w:rFonts w:ascii="Calibri" w:hAnsi="Calibri" w:cs="Calibri"/>
          <w:highlight w:val="yellow"/>
        </w:rPr>
        <w:t xml:space="preserve">Use </w:t>
      </w:r>
      <w:r w:rsidR="00783AE3" w:rsidRPr="00E060CB">
        <w:rPr>
          <w:rFonts w:ascii="Calibri" w:hAnsi="Calibri" w:cs="Calibri"/>
          <w:highlight w:val="yellow"/>
        </w:rPr>
        <w:t>five cycles</w:t>
      </w:r>
      <w:r w:rsidR="00535E0F" w:rsidRPr="00E060CB">
        <w:rPr>
          <w:rFonts w:ascii="Calibri" w:hAnsi="Calibri" w:cs="Calibri"/>
          <w:highlight w:val="yellow"/>
        </w:rPr>
        <w:t xml:space="preserve"> </w:t>
      </w:r>
      <w:r w:rsidR="000548C0" w:rsidRPr="00E060CB">
        <w:rPr>
          <w:rFonts w:ascii="Calibri" w:hAnsi="Calibri" w:cs="Calibri"/>
          <w:highlight w:val="yellow"/>
        </w:rPr>
        <w:t xml:space="preserve">of </w:t>
      </w:r>
      <w:r w:rsidR="00535E0F" w:rsidRPr="00E060CB">
        <w:rPr>
          <w:rFonts w:ascii="Calibri" w:hAnsi="Calibri" w:cs="Calibri"/>
          <w:highlight w:val="yellow"/>
        </w:rPr>
        <w:t>denaturation, annealing, and extension</w:t>
      </w:r>
      <w:r w:rsidR="00783AE3" w:rsidRPr="00E060CB">
        <w:rPr>
          <w:rFonts w:ascii="Calibri" w:hAnsi="Calibri" w:cs="Calibri"/>
          <w:highlight w:val="yellow"/>
        </w:rPr>
        <w:t xml:space="preserve"> </w:t>
      </w:r>
      <w:r w:rsidR="000548C0" w:rsidRPr="00E060CB">
        <w:rPr>
          <w:rFonts w:ascii="Calibri" w:hAnsi="Calibri" w:cs="Calibri"/>
          <w:highlight w:val="yellow"/>
        </w:rPr>
        <w:t xml:space="preserve">steps </w:t>
      </w:r>
      <w:r w:rsidR="00783AE3" w:rsidRPr="00E060CB">
        <w:rPr>
          <w:rFonts w:ascii="Calibri" w:hAnsi="Calibri" w:cs="Calibri"/>
          <w:highlight w:val="yellow"/>
        </w:rPr>
        <w:t xml:space="preserve">(94 </w:t>
      </w:r>
      <w:r w:rsidR="004B1889" w:rsidRPr="00E060CB">
        <w:rPr>
          <w:rFonts w:ascii="Calibri" w:hAnsi="Calibri" w:cs="Calibri"/>
          <w:highlight w:val="yellow"/>
        </w:rPr>
        <w:t>°</w:t>
      </w:r>
      <w:r w:rsidR="00783AE3" w:rsidRPr="00E060CB">
        <w:rPr>
          <w:rFonts w:ascii="Calibri" w:hAnsi="Calibri" w:cs="Calibri"/>
          <w:highlight w:val="yellow"/>
        </w:rPr>
        <w:t>C</w:t>
      </w:r>
      <w:r w:rsidR="004B1889" w:rsidRPr="00E060CB">
        <w:rPr>
          <w:rFonts w:ascii="Calibri" w:hAnsi="Calibri" w:cs="Calibri"/>
          <w:highlight w:val="yellow"/>
        </w:rPr>
        <w:t xml:space="preserve"> for</w:t>
      </w:r>
      <w:r w:rsidR="00783AE3" w:rsidRPr="00E060CB">
        <w:rPr>
          <w:rFonts w:ascii="Calibri" w:hAnsi="Calibri" w:cs="Calibri"/>
          <w:highlight w:val="yellow"/>
        </w:rPr>
        <w:t xml:space="preserve"> 1 min</w:t>
      </w:r>
      <w:r w:rsidR="004B1889" w:rsidRPr="00E060CB">
        <w:rPr>
          <w:rFonts w:ascii="Calibri" w:hAnsi="Calibri" w:cs="Calibri"/>
          <w:highlight w:val="yellow"/>
        </w:rPr>
        <w:t>,</w:t>
      </w:r>
      <w:r w:rsidR="00783AE3" w:rsidRPr="00E060CB">
        <w:rPr>
          <w:rFonts w:ascii="Calibri" w:hAnsi="Calibri" w:cs="Calibri"/>
          <w:highlight w:val="yellow"/>
        </w:rPr>
        <w:t xml:space="preserve"> 53 </w:t>
      </w:r>
      <w:r w:rsidR="004B1889" w:rsidRPr="00E060CB">
        <w:rPr>
          <w:rFonts w:ascii="Calibri" w:hAnsi="Calibri" w:cs="Calibri"/>
          <w:highlight w:val="yellow"/>
        </w:rPr>
        <w:t>°</w:t>
      </w:r>
      <w:r w:rsidR="00783AE3" w:rsidRPr="00E060CB">
        <w:rPr>
          <w:rFonts w:ascii="Calibri" w:hAnsi="Calibri" w:cs="Calibri"/>
          <w:highlight w:val="yellow"/>
        </w:rPr>
        <w:t>C</w:t>
      </w:r>
      <w:r w:rsidR="004B1889" w:rsidRPr="00E060CB">
        <w:rPr>
          <w:rFonts w:ascii="Calibri" w:hAnsi="Calibri" w:cs="Calibri"/>
          <w:highlight w:val="yellow"/>
        </w:rPr>
        <w:t xml:space="preserve"> for</w:t>
      </w:r>
      <w:r w:rsidR="00783AE3" w:rsidRPr="00E060CB">
        <w:rPr>
          <w:rFonts w:ascii="Calibri" w:hAnsi="Calibri" w:cs="Calibri"/>
          <w:highlight w:val="yellow"/>
        </w:rPr>
        <w:t xml:space="preserve"> 1 min</w:t>
      </w:r>
      <w:r w:rsidR="004B1889" w:rsidRPr="00E060CB">
        <w:rPr>
          <w:rFonts w:ascii="Calibri" w:hAnsi="Calibri" w:cs="Calibri"/>
          <w:highlight w:val="yellow"/>
        </w:rPr>
        <w:t>,</w:t>
      </w:r>
      <w:r w:rsidR="00783AE3" w:rsidRPr="00E060CB">
        <w:rPr>
          <w:rFonts w:ascii="Calibri" w:hAnsi="Calibri" w:cs="Calibri"/>
          <w:highlight w:val="yellow"/>
        </w:rPr>
        <w:t xml:space="preserve"> and 72 </w:t>
      </w:r>
      <w:r w:rsidR="004B1889" w:rsidRPr="00E060CB">
        <w:rPr>
          <w:rFonts w:ascii="Calibri" w:hAnsi="Calibri" w:cs="Calibri"/>
          <w:highlight w:val="yellow"/>
        </w:rPr>
        <w:t>°</w:t>
      </w:r>
      <w:r w:rsidR="00783AE3" w:rsidRPr="00E060CB">
        <w:rPr>
          <w:rFonts w:ascii="Calibri" w:hAnsi="Calibri" w:cs="Calibri"/>
          <w:highlight w:val="yellow"/>
        </w:rPr>
        <w:t>C</w:t>
      </w:r>
      <w:r w:rsidR="004B1889" w:rsidRPr="00E060CB">
        <w:rPr>
          <w:rFonts w:ascii="Calibri" w:hAnsi="Calibri" w:cs="Calibri"/>
          <w:highlight w:val="yellow"/>
        </w:rPr>
        <w:t xml:space="preserve"> for</w:t>
      </w:r>
      <w:r w:rsidR="00783AE3" w:rsidRPr="00E060CB">
        <w:rPr>
          <w:rFonts w:ascii="Calibri" w:hAnsi="Calibri" w:cs="Calibri"/>
          <w:highlight w:val="yellow"/>
        </w:rPr>
        <w:t xml:space="preserve"> 1 min)</w:t>
      </w:r>
      <w:r w:rsidR="002A4F5A" w:rsidRPr="00E060CB">
        <w:rPr>
          <w:rFonts w:ascii="Calibri" w:hAnsi="Calibri" w:cs="Calibri"/>
          <w:highlight w:val="yellow"/>
        </w:rPr>
        <w:t xml:space="preserve"> </w:t>
      </w:r>
      <w:r w:rsidR="00F12374" w:rsidRPr="00E060CB">
        <w:rPr>
          <w:rFonts w:ascii="Calibri" w:hAnsi="Calibri" w:cs="Calibri"/>
          <w:highlight w:val="yellow"/>
        </w:rPr>
        <w:t xml:space="preserve">of PCR followed by </w:t>
      </w:r>
      <w:r w:rsidR="002A4F5A" w:rsidRPr="00E060CB">
        <w:rPr>
          <w:rFonts w:ascii="Calibri" w:hAnsi="Calibri" w:cs="Calibri"/>
          <w:highlight w:val="yellow"/>
        </w:rPr>
        <w:t>one cycle</w:t>
      </w:r>
      <w:r w:rsidR="00F12374" w:rsidRPr="00E060CB">
        <w:rPr>
          <w:rFonts w:ascii="Calibri" w:hAnsi="Calibri" w:cs="Calibri"/>
          <w:highlight w:val="yellow"/>
        </w:rPr>
        <w:t xml:space="preserve"> of extension</w:t>
      </w:r>
      <w:r w:rsidR="002A4F5A" w:rsidRPr="00E060CB">
        <w:rPr>
          <w:rFonts w:ascii="Calibri" w:hAnsi="Calibri" w:cs="Calibri"/>
          <w:highlight w:val="yellow"/>
        </w:rPr>
        <w:t xml:space="preserve"> (72 </w:t>
      </w:r>
      <w:r w:rsidR="004B1889" w:rsidRPr="00E060CB">
        <w:rPr>
          <w:rFonts w:ascii="Calibri" w:hAnsi="Calibri" w:cs="Calibri"/>
          <w:highlight w:val="yellow"/>
        </w:rPr>
        <w:t>°</w:t>
      </w:r>
      <w:r w:rsidR="002A4F5A" w:rsidRPr="00E060CB">
        <w:rPr>
          <w:rFonts w:ascii="Calibri" w:hAnsi="Calibri" w:cs="Calibri"/>
          <w:highlight w:val="yellow"/>
        </w:rPr>
        <w:t>C</w:t>
      </w:r>
      <w:r w:rsidR="004B1889" w:rsidRPr="00E060CB">
        <w:rPr>
          <w:rFonts w:ascii="Calibri" w:hAnsi="Calibri" w:cs="Calibri"/>
          <w:highlight w:val="yellow"/>
        </w:rPr>
        <w:t xml:space="preserve"> for</w:t>
      </w:r>
      <w:r w:rsidR="002A4F5A" w:rsidRPr="00E060CB">
        <w:rPr>
          <w:rFonts w:ascii="Calibri" w:hAnsi="Calibri" w:cs="Calibri"/>
          <w:highlight w:val="yellow"/>
        </w:rPr>
        <w:t xml:space="preserve"> 10 min)</w:t>
      </w:r>
      <w:r w:rsidR="005F4FFC" w:rsidRPr="00E060CB">
        <w:rPr>
          <w:rFonts w:ascii="Calibri" w:hAnsi="Calibri" w:cs="Calibri"/>
          <w:highlight w:val="yellow"/>
        </w:rPr>
        <w:t>.</w:t>
      </w:r>
    </w:p>
    <w:p w14:paraId="5F8FE3CE" w14:textId="77777777" w:rsidR="00BD7553" w:rsidRPr="00E060CB" w:rsidRDefault="00BD7553" w:rsidP="00E060CB">
      <w:pPr>
        <w:jc w:val="both"/>
        <w:rPr>
          <w:rFonts w:ascii="Calibri" w:hAnsi="Calibri" w:cs="Calibri"/>
          <w:b/>
        </w:rPr>
      </w:pPr>
    </w:p>
    <w:p w14:paraId="2E233286" w14:textId="77777777" w:rsidR="006B09FF" w:rsidRPr="00E060CB" w:rsidRDefault="00BD7553" w:rsidP="00E060CB">
      <w:pPr>
        <w:jc w:val="both"/>
        <w:rPr>
          <w:rFonts w:ascii="Calibri" w:hAnsi="Calibri" w:cs="Calibri"/>
          <w:b/>
        </w:rPr>
      </w:pPr>
      <w:r w:rsidRPr="00E060CB">
        <w:rPr>
          <w:rFonts w:ascii="Calibri" w:hAnsi="Calibri" w:cs="Calibri"/>
          <w:b/>
          <w:highlight w:val="yellow"/>
        </w:rPr>
        <w:t>3</w:t>
      </w:r>
      <w:r w:rsidR="00A72E01" w:rsidRPr="00E060CB">
        <w:rPr>
          <w:rFonts w:ascii="Calibri" w:hAnsi="Calibri" w:cs="Calibri"/>
          <w:b/>
          <w:highlight w:val="yellow"/>
        </w:rPr>
        <w:t xml:space="preserve">. Synthesis of </w:t>
      </w:r>
      <w:r w:rsidRPr="00E060CB">
        <w:rPr>
          <w:rFonts w:ascii="Calibri" w:hAnsi="Calibri" w:cs="Calibri"/>
          <w:b/>
          <w:highlight w:val="yellow"/>
        </w:rPr>
        <w:t xml:space="preserve">pool 0 </w:t>
      </w:r>
      <w:r w:rsidR="00A72E01" w:rsidRPr="00E060CB">
        <w:rPr>
          <w:rFonts w:ascii="Calibri" w:hAnsi="Calibri" w:cs="Calibri"/>
          <w:b/>
          <w:highlight w:val="yellow"/>
        </w:rPr>
        <w:t>RNA</w:t>
      </w:r>
    </w:p>
    <w:p w14:paraId="17560C9C" w14:textId="77777777" w:rsidR="00AF5C72" w:rsidRPr="00E060CB" w:rsidRDefault="00AF5C72" w:rsidP="00E060CB">
      <w:pPr>
        <w:jc w:val="both"/>
        <w:rPr>
          <w:rFonts w:ascii="Calibri" w:hAnsi="Calibri" w:cs="Calibri"/>
          <w:b/>
        </w:rPr>
      </w:pPr>
    </w:p>
    <w:p w14:paraId="5B2E6C8D" w14:textId="20444129" w:rsidR="00AC03FF" w:rsidRPr="00E060CB" w:rsidRDefault="00BD7553" w:rsidP="00E060CB">
      <w:pPr>
        <w:widowControl w:val="0"/>
        <w:adjustRightInd w:val="0"/>
        <w:jc w:val="both"/>
        <w:rPr>
          <w:rFonts w:ascii="Calibri" w:hAnsi="Calibri" w:cs="Calibri"/>
        </w:rPr>
      </w:pPr>
      <w:r w:rsidRPr="00E060CB">
        <w:rPr>
          <w:rFonts w:ascii="Calibri" w:hAnsi="Calibri" w:cs="Calibri"/>
          <w:highlight w:val="yellow"/>
        </w:rPr>
        <w:t>3</w:t>
      </w:r>
      <w:r w:rsidR="00504242" w:rsidRPr="00E060CB">
        <w:rPr>
          <w:rFonts w:ascii="Calibri" w:hAnsi="Calibri" w:cs="Calibri"/>
          <w:highlight w:val="yellow"/>
        </w:rPr>
        <w:t xml:space="preserve">.1) </w:t>
      </w:r>
      <w:r w:rsidR="00B04D69" w:rsidRPr="00E060CB">
        <w:rPr>
          <w:rFonts w:ascii="Calibri" w:hAnsi="Calibri" w:cs="Calibri"/>
          <w:highlight w:val="yellow"/>
        </w:rPr>
        <w:t xml:space="preserve">Set up </w:t>
      </w:r>
      <w:r w:rsidR="00504242" w:rsidRPr="00E060CB">
        <w:rPr>
          <w:rFonts w:ascii="Calibri" w:hAnsi="Calibri" w:cs="Calibri"/>
          <w:highlight w:val="yellow"/>
        </w:rPr>
        <w:t xml:space="preserve">a </w:t>
      </w:r>
      <w:r w:rsidRPr="00E060CB">
        <w:rPr>
          <w:rFonts w:ascii="Calibri" w:hAnsi="Calibri" w:cs="Calibri"/>
          <w:highlight w:val="yellow"/>
        </w:rPr>
        <w:t>100</w:t>
      </w:r>
      <w:r w:rsidR="009779EF" w:rsidRPr="00E060CB">
        <w:rPr>
          <w:rFonts w:ascii="Calibri" w:hAnsi="Calibri" w:cs="Calibri"/>
          <w:highlight w:val="yellow"/>
        </w:rPr>
        <w:t xml:space="preserve"> </w:t>
      </w:r>
      <w:r w:rsidR="004B1889" w:rsidRPr="00E060CB">
        <w:rPr>
          <w:rFonts w:ascii="Calibri" w:hAnsi="Calibri" w:cs="Calibri"/>
          <w:highlight w:val="yellow"/>
        </w:rPr>
        <w:t>µ</w:t>
      </w:r>
      <w:r w:rsidR="009779EF" w:rsidRPr="00E060CB">
        <w:rPr>
          <w:rFonts w:ascii="Calibri" w:hAnsi="Calibri" w:cs="Calibri"/>
          <w:highlight w:val="yellow"/>
        </w:rPr>
        <w:t xml:space="preserve">L </w:t>
      </w:r>
      <w:r w:rsidR="00504242" w:rsidRPr="00E060CB">
        <w:rPr>
          <w:rFonts w:ascii="Calibri" w:hAnsi="Calibri" w:cs="Calibri"/>
          <w:highlight w:val="yellow"/>
        </w:rPr>
        <w:t>t</w:t>
      </w:r>
      <w:r w:rsidR="00E00D95" w:rsidRPr="00E060CB">
        <w:rPr>
          <w:rFonts w:ascii="Calibri" w:hAnsi="Calibri" w:cs="Calibri"/>
          <w:highlight w:val="yellow"/>
        </w:rPr>
        <w:t>ranscription reaction</w:t>
      </w:r>
      <w:r w:rsidR="00011F1B" w:rsidRPr="00E060CB">
        <w:rPr>
          <w:rFonts w:ascii="Calibri" w:hAnsi="Calibri" w:cs="Calibri"/>
          <w:highlight w:val="yellow"/>
        </w:rPr>
        <w:fldChar w:fldCharType="begin"/>
      </w:r>
      <w:r w:rsidR="00011F1B" w:rsidRPr="00E060CB">
        <w:rPr>
          <w:rFonts w:ascii="Calibri" w:hAnsi="Calibri" w:cs="Calibri"/>
          <w:highlight w:val="yellow"/>
        </w:rPr>
        <w:instrText xml:space="preserve"> ADDIN ZOTERO_ITEM CSL_CITATION {"citationID":"0fz4K8GW","properties":{"formattedCitation":"\\super 12\\nosupersub{}","plainCitation":"12","noteIndex":0},"citationItems":[{"id":1535,"uris":["http://zotero.org/users/local/dKjrt1PE/items/MUNAJIIS"],"uri":["http://zotero.org/users/local/dKjrt1PE/items/MUNAJIIS"],"itemData":{"id":1535,"type":"article-journal","title":"Synthesis of small RNAs using T7 RNA polymerase","container-title":"Methods Enzymol","page":"51-62","volume":"180","ISSN":"0076-6879 (Print) 0076-6879 (Linking)","author":[{"family":"Milligan","given":"J. F."},{"family":"Uhlenbeck","given":"O. C."}],"issued":{"date-parts":[["1989"]]}}}],"schema":"https://github.com/citation-style-language/schema/raw/master/csl-citation.json"} </w:instrText>
      </w:r>
      <w:r w:rsidR="00011F1B" w:rsidRPr="00E060CB">
        <w:rPr>
          <w:rFonts w:ascii="Calibri" w:hAnsi="Calibri" w:cs="Calibri"/>
          <w:highlight w:val="yellow"/>
        </w:rPr>
        <w:fldChar w:fldCharType="separate"/>
      </w:r>
      <w:r w:rsidR="00011F1B" w:rsidRPr="00E060CB">
        <w:rPr>
          <w:rFonts w:ascii="Calibri" w:hAnsi="Calibri" w:cs="Calibri"/>
          <w:highlight w:val="yellow"/>
          <w:vertAlign w:val="superscript"/>
        </w:rPr>
        <w:t>12</w:t>
      </w:r>
      <w:r w:rsidR="00011F1B" w:rsidRPr="00E060CB">
        <w:rPr>
          <w:rFonts w:ascii="Calibri" w:hAnsi="Calibri" w:cs="Calibri"/>
          <w:highlight w:val="yellow"/>
        </w:rPr>
        <w:fldChar w:fldCharType="end"/>
      </w:r>
      <w:r w:rsidR="00FF0FD4" w:rsidRPr="00E060CB">
        <w:rPr>
          <w:rFonts w:ascii="Calibri" w:hAnsi="Calibri" w:cs="Calibri"/>
          <w:highlight w:val="yellow"/>
        </w:rPr>
        <w:t>.</w:t>
      </w:r>
      <w:r w:rsidR="00E00D95" w:rsidRPr="00E060CB">
        <w:rPr>
          <w:rFonts w:ascii="Calibri" w:hAnsi="Calibri" w:cs="Calibri"/>
          <w:highlight w:val="yellow"/>
        </w:rPr>
        <w:t xml:space="preserve"> </w:t>
      </w:r>
      <w:r w:rsidR="007E4409" w:rsidRPr="00E060CB">
        <w:rPr>
          <w:rFonts w:ascii="Calibri" w:hAnsi="Calibri" w:cs="Calibri"/>
          <w:highlight w:val="yellow"/>
        </w:rPr>
        <w:fldChar w:fldCharType="begin"/>
      </w:r>
      <w:r w:rsidR="002A359A" w:rsidRPr="00E060CB">
        <w:rPr>
          <w:rFonts w:ascii="Calibri" w:hAnsi="Calibri" w:cs="Calibri"/>
          <w:highlight w:val="yellow"/>
        </w:rPr>
        <w:instrText xml:space="preserve"> ADDIN EN.CITE &lt;EndNote&gt;&lt;Cite&gt;&lt;Author&gt;Milligan&lt;/Author&gt;&lt;Year&gt;1989&lt;/Year&gt;&lt;RecNum&gt;1354&lt;/RecNum&gt;&lt;DisplayText&gt;&lt;style face="superscript"&gt;1&lt;/style&gt;&lt;/DisplayText&gt;&lt;record&gt;&lt;rec-number&gt;1354&lt;/rec-number&gt;&lt;foreign-keys&gt;&lt;key app="EN" db-id="vft5d20arvxfajeazxop0dwerfe0zsf0xff0" timestamp="0"&gt;1354&lt;/key&gt;&lt;/foreign-keys&gt;&lt;ref-type name="Journal Article"&gt;17&lt;/ref-type&gt;&lt;contributors&gt;&lt;authors&gt;&lt;author&gt;Milligan, J. F.&lt;/author&gt;&lt;author&gt;Uhlenbeck, O. C.&lt;/author&gt;&lt;/authors&gt;&lt;/contributors&gt;&lt;titles&gt;&lt;title&gt;Synthesis of small RNAs using T7 RNA polymerase&lt;/title&gt;&lt;secondary-title&gt;Methods Enzymol&lt;/secondary-title&gt;&lt;/titles&gt;&lt;periodical&gt;&lt;full-title&gt;Methods Enzymol&lt;/full-title&gt;&lt;/periodical&gt;&lt;pages&gt;51-62&lt;/pages&gt;&lt;volume&gt;180&lt;/volume&gt;&lt;keywords&gt;&lt;keyword&gt;Base Sequence&lt;/keyword&gt;&lt;keyword&gt;DNA-Directed RNA Polymerase/*METABOLISM/ISOLATION &amp;amp; PURIFICATION&lt;/keyword&gt;&lt;keyword&gt;Escherichia coli/*ENZYMOLOGY&lt;/keyword&gt;&lt;keyword&gt;Molecular Sequence Data&lt;/keyword&gt;&lt;keyword&gt;Phosphorus Radioisotopes&lt;/keyword&gt;&lt;keyword&gt;Promoter Regions (Genetics)&lt;/keyword&gt;&lt;keyword&gt;Ribonucleotides&lt;/keyword&gt;&lt;keyword&gt;Rna/chemical synthesis/*biosynthesis&lt;/keyword&gt;&lt;keyword&gt;Substrate Specificity&lt;/keyword&gt;&lt;keyword&gt;Support, U.S. Gov&amp;apos;t, P.H.S.&lt;/keyword&gt;&lt;keyword&gt;T-Phages/*ENZYMOLOGY&lt;/keyword&gt;&lt;keyword&gt;Templates&lt;/keyword&gt;&lt;keyword&gt;Transcription, Genetic&lt;/keyword&gt;&lt;/keywords&gt;&lt;dates&gt;&lt;year&gt;1989&lt;/year&gt;&lt;/dates&gt;&lt;urls&gt;&lt;/urls&gt;&lt;/record&gt;&lt;/Cite&gt;&lt;/EndNote&gt;</w:instrText>
      </w:r>
      <w:r w:rsidR="007E4409" w:rsidRPr="00E060CB">
        <w:rPr>
          <w:rFonts w:ascii="Calibri" w:hAnsi="Calibri" w:cs="Calibri"/>
          <w:highlight w:val="yellow"/>
        </w:rPr>
        <w:fldChar w:fldCharType="end"/>
      </w:r>
      <w:r w:rsidR="00FF0FD4" w:rsidRPr="00E060CB">
        <w:rPr>
          <w:rFonts w:ascii="Calibri" w:hAnsi="Calibri" w:cs="Calibri"/>
          <w:highlight w:val="yellow"/>
        </w:rPr>
        <w:t>Mix</w:t>
      </w:r>
      <w:r w:rsidR="00B04D69" w:rsidRPr="00E060CB" w:rsidDel="00A239B5">
        <w:rPr>
          <w:rFonts w:ascii="Calibri" w:hAnsi="Calibri" w:cs="Calibri"/>
          <w:highlight w:val="yellow"/>
        </w:rPr>
        <w:t xml:space="preserve"> </w:t>
      </w:r>
      <w:r w:rsidR="00504242" w:rsidRPr="00E060CB">
        <w:rPr>
          <w:rFonts w:ascii="Calibri" w:hAnsi="Calibri" w:cs="Calibri"/>
          <w:highlight w:val="yellow"/>
        </w:rPr>
        <w:t>T7 transcription buffer</w:t>
      </w:r>
      <w:r w:rsidR="00B04D69" w:rsidRPr="00E060CB">
        <w:rPr>
          <w:rFonts w:ascii="Calibri" w:hAnsi="Calibri" w:cs="Calibri"/>
          <w:highlight w:val="yellow"/>
        </w:rPr>
        <w:t>,</w:t>
      </w:r>
      <w:r w:rsidR="00E00D95" w:rsidRPr="00E060CB">
        <w:rPr>
          <w:rFonts w:ascii="Calibri" w:hAnsi="Calibri" w:cs="Calibri"/>
          <w:highlight w:val="yellow"/>
        </w:rPr>
        <w:t xml:space="preserve"> </w:t>
      </w:r>
      <w:r w:rsidR="00D96B4A" w:rsidRPr="00E060CB">
        <w:rPr>
          <w:rFonts w:ascii="Calibri" w:hAnsi="Calibri" w:cs="Calibri"/>
          <w:highlight w:val="yellow"/>
        </w:rPr>
        <w:t xml:space="preserve">1 </w:t>
      </w:r>
      <w:r w:rsidR="004B1889" w:rsidRPr="00E060CB">
        <w:rPr>
          <w:rFonts w:ascii="Calibri" w:hAnsi="Calibri" w:cs="Calibri"/>
          <w:highlight w:val="yellow"/>
        </w:rPr>
        <w:t>µ</w:t>
      </w:r>
      <w:r w:rsidR="00D96B4A" w:rsidRPr="00E060CB">
        <w:rPr>
          <w:rFonts w:ascii="Calibri" w:hAnsi="Calibri" w:cs="Calibri"/>
          <w:highlight w:val="yellow"/>
        </w:rPr>
        <w:t xml:space="preserve">M </w:t>
      </w:r>
      <w:r w:rsidRPr="00E060CB">
        <w:rPr>
          <w:rFonts w:ascii="Calibri" w:hAnsi="Calibri" w:cs="Calibri"/>
          <w:highlight w:val="yellow"/>
        </w:rPr>
        <w:t xml:space="preserve">random library </w:t>
      </w:r>
      <w:r w:rsidRPr="00E060CB">
        <w:rPr>
          <w:rFonts w:ascii="Calibri" w:hAnsi="Calibri" w:cs="Calibri"/>
          <w:highlight w:val="yellow"/>
        </w:rPr>
        <w:lastRenderedPageBreak/>
        <w:t>pool</w:t>
      </w:r>
      <w:r w:rsidR="000548C0" w:rsidRPr="00E060CB">
        <w:rPr>
          <w:rFonts w:ascii="Calibri" w:hAnsi="Calibri" w:cs="Calibri"/>
          <w:highlight w:val="yellow"/>
        </w:rPr>
        <w:t xml:space="preserve"> DNA</w:t>
      </w:r>
      <w:r w:rsidR="00D96B4A" w:rsidRPr="00E060CB">
        <w:rPr>
          <w:rFonts w:ascii="Calibri" w:hAnsi="Calibri" w:cs="Calibri"/>
          <w:highlight w:val="yellow"/>
        </w:rPr>
        <w:t xml:space="preserve">, 10 mM dithiothreitol (DTT), </w:t>
      </w:r>
      <w:r w:rsidR="00E00D95" w:rsidRPr="00E060CB">
        <w:rPr>
          <w:rFonts w:ascii="Calibri" w:hAnsi="Calibri" w:cs="Calibri"/>
          <w:highlight w:val="yellow"/>
        </w:rPr>
        <w:t xml:space="preserve">2 mM </w:t>
      </w:r>
      <w:r w:rsidR="00AC03FF" w:rsidRPr="00E060CB">
        <w:rPr>
          <w:rFonts w:ascii="Calibri" w:hAnsi="Calibri" w:cs="Calibri"/>
          <w:highlight w:val="yellow"/>
        </w:rPr>
        <w:t>guanosine triphosphate (</w:t>
      </w:r>
      <w:r w:rsidR="00E00D95" w:rsidRPr="00E060CB">
        <w:rPr>
          <w:rFonts w:ascii="Calibri" w:hAnsi="Calibri" w:cs="Calibri"/>
          <w:highlight w:val="yellow"/>
        </w:rPr>
        <w:t>GTP</w:t>
      </w:r>
      <w:r w:rsidR="00AC03FF" w:rsidRPr="00E060CB">
        <w:rPr>
          <w:rFonts w:ascii="Calibri" w:hAnsi="Calibri" w:cs="Calibri"/>
          <w:highlight w:val="yellow"/>
        </w:rPr>
        <w:t>)</w:t>
      </w:r>
      <w:r w:rsidR="00E00D95" w:rsidRPr="00E060CB">
        <w:rPr>
          <w:rFonts w:ascii="Calibri" w:hAnsi="Calibri" w:cs="Calibri"/>
          <w:highlight w:val="yellow"/>
        </w:rPr>
        <w:t xml:space="preserve">, 1 mM each </w:t>
      </w:r>
      <w:r w:rsidR="00AC03FF" w:rsidRPr="00E060CB">
        <w:rPr>
          <w:rFonts w:ascii="Calibri" w:hAnsi="Calibri" w:cs="Calibri"/>
          <w:highlight w:val="yellow"/>
        </w:rPr>
        <w:t>of adenosine triphosphate (</w:t>
      </w:r>
      <w:r w:rsidR="00E00D95" w:rsidRPr="00E060CB">
        <w:rPr>
          <w:rFonts w:ascii="Calibri" w:hAnsi="Calibri" w:cs="Calibri"/>
          <w:highlight w:val="yellow"/>
        </w:rPr>
        <w:t>ATP</w:t>
      </w:r>
      <w:r w:rsidR="00AC03FF" w:rsidRPr="00E060CB">
        <w:rPr>
          <w:rFonts w:ascii="Calibri" w:hAnsi="Calibri" w:cs="Calibri"/>
          <w:highlight w:val="yellow"/>
        </w:rPr>
        <w:t>)</w:t>
      </w:r>
      <w:r w:rsidR="00E00D95" w:rsidRPr="00E060CB">
        <w:rPr>
          <w:rFonts w:ascii="Calibri" w:hAnsi="Calibri" w:cs="Calibri"/>
          <w:highlight w:val="yellow"/>
        </w:rPr>
        <w:t xml:space="preserve">, </w:t>
      </w:r>
      <w:r w:rsidR="00AC03FF" w:rsidRPr="00E060CB">
        <w:rPr>
          <w:rFonts w:ascii="Calibri" w:hAnsi="Calibri" w:cs="Calibri"/>
          <w:highlight w:val="yellow"/>
        </w:rPr>
        <w:t>cytidine triphosphate (</w:t>
      </w:r>
      <w:r w:rsidR="00E00D95" w:rsidRPr="00E060CB">
        <w:rPr>
          <w:rFonts w:ascii="Calibri" w:hAnsi="Calibri" w:cs="Calibri"/>
          <w:highlight w:val="yellow"/>
        </w:rPr>
        <w:t>CTP</w:t>
      </w:r>
      <w:r w:rsidR="00AC03FF" w:rsidRPr="00E060CB">
        <w:rPr>
          <w:rFonts w:ascii="Calibri" w:hAnsi="Calibri" w:cs="Calibri"/>
          <w:highlight w:val="yellow"/>
        </w:rPr>
        <w:t>)</w:t>
      </w:r>
      <w:r w:rsidR="00E00D95" w:rsidRPr="00E060CB">
        <w:rPr>
          <w:rFonts w:ascii="Calibri" w:hAnsi="Calibri" w:cs="Calibri"/>
          <w:highlight w:val="yellow"/>
        </w:rPr>
        <w:t xml:space="preserve">, and </w:t>
      </w:r>
      <w:r w:rsidR="00AC03FF" w:rsidRPr="00E060CB">
        <w:rPr>
          <w:rFonts w:ascii="Calibri" w:hAnsi="Calibri" w:cs="Calibri"/>
          <w:highlight w:val="yellow"/>
        </w:rPr>
        <w:t>uridine triphosphate (</w:t>
      </w:r>
      <w:r w:rsidR="00E00D95" w:rsidRPr="00E060CB">
        <w:rPr>
          <w:rFonts w:ascii="Calibri" w:hAnsi="Calibri" w:cs="Calibri"/>
          <w:highlight w:val="yellow"/>
        </w:rPr>
        <w:t>UTP</w:t>
      </w:r>
      <w:r w:rsidR="00AC03FF" w:rsidRPr="00E060CB">
        <w:rPr>
          <w:rFonts w:ascii="Calibri" w:hAnsi="Calibri" w:cs="Calibri"/>
          <w:highlight w:val="yellow"/>
        </w:rPr>
        <w:t>)</w:t>
      </w:r>
      <w:r w:rsidR="00E00D95" w:rsidRPr="00E060CB">
        <w:rPr>
          <w:rFonts w:ascii="Calibri" w:hAnsi="Calibri" w:cs="Calibri"/>
          <w:highlight w:val="yellow"/>
        </w:rPr>
        <w:t xml:space="preserve">, and 2 </w:t>
      </w:r>
      <w:r w:rsidR="00AC03FF" w:rsidRPr="00E060CB">
        <w:rPr>
          <w:rFonts w:ascii="Calibri" w:hAnsi="Calibri" w:cs="Calibri"/>
          <w:highlight w:val="yellow"/>
        </w:rPr>
        <w:t>u</w:t>
      </w:r>
      <w:r w:rsidR="00D63673" w:rsidRPr="00E060CB">
        <w:rPr>
          <w:rFonts w:ascii="Calibri" w:hAnsi="Calibri" w:cs="Calibri"/>
          <w:highlight w:val="yellow"/>
        </w:rPr>
        <w:t>nits</w:t>
      </w:r>
      <w:r w:rsidR="00E00D95" w:rsidRPr="00E060CB">
        <w:rPr>
          <w:rFonts w:ascii="Calibri" w:hAnsi="Calibri" w:cs="Calibri"/>
          <w:highlight w:val="yellow"/>
        </w:rPr>
        <w:t>/</w:t>
      </w:r>
      <w:r w:rsidR="004B1889" w:rsidRPr="00E060CB">
        <w:rPr>
          <w:rFonts w:ascii="Calibri" w:hAnsi="Calibri" w:cs="Calibri"/>
          <w:highlight w:val="yellow"/>
        </w:rPr>
        <w:t>µ</w:t>
      </w:r>
      <w:r w:rsidR="00D96B4A" w:rsidRPr="00E060CB">
        <w:rPr>
          <w:rFonts w:ascii="Calibri" w:hAnsi="Calibri" w:cs="Calibri"/>
          <w:highlight w:val="yellow"/>
        </w:rPr>
        <w:t>L T7 RNA polymerase.</w:t>
      </w:r>
      <w:r w:rsidR="00A55DFD" w:rsidRPr="00E060CB">
        <w:rPr>
          <w:rFonts w:ascii="Calibri" w:hAnsi="Calibri" w:cs="Calibri"/>
        </w:rPr>
        <w:t xml:space="preserve"> </w:t>
      </w:r>
    </w:p>
    <w:p w14:paraId="2D30B659" w14:textId="77777777" w:rsidR="002A359A" w:rsidRPr="00E060CB" w:rsidRDefault="002A359A" w:rsidP="00E060CB">
      <w:pPr>
        <w:widowControl w:val="0"/>
        <w:adjustRightInd w:val="0"/>
        <w:jc w:val="both"/>
        <w:rPr>
          <w:rFonts w:ascii="Calibri" w:hAnsi="Calibri" w:cs="Calibri"/>
        </w:rPr>
      </w:pPr>
    </w:p>
    <w:p w14:paraId="1F0739B0" w14:textId="77777777" w:rsidR="00354284" w:rsidRPr="00E060CB" w:rsidRDefault="00AC03FF" w:rsidP="00E060CB">
      <w:pPr>
        <w:widowControl w:val="0"/>
        <w:adjustRightInd w:val="0"/>
        <w:jc w:val="both"/>
        <w:rPr>
          <w:rFonts w:ascii="Calibri" w:hAnsi="Calibri" w:cs="Calibri"/>
        </w:rPr>
      </w:pPr>
      <w:r w:rsidRPr="00E060CB">
        <w:rPr>
          <w:rFonts w:ascii="Calibri" w:hAnsi="Calibri" w:cs="Calibri"/>
        </w:rPr>
        <w:t xml:space="preserve">NOTE: </w:t>
      </w:r>
      <w:r w:rsidR="00A55DFD" w:rsidRPr="00E060CB">
        <w:rPr>
          <w:rFonts w:ascii="Calibri" w:hAnsi="Calibri" w:cs="Calibri"/>
        </w:rPr>
        <w:t xml:space="preserve">RNA can be transcribed in vitro using commercially available kits with </w:t>
      </w:r>
      <w:r w:rsidR="00B825C3" w:rsidRPr="00E060CB">
        <w:rPr>
          <w:rFonts w:ascii="Calibri" w:hAnsi="Calibri" w:cs="Calibri"/>
        </w:rPr>
        <w:t xml:space="preserve">an </w:t>
      </w:r>
      <w:r w:rsidR="00A55DFD" w:rsidRPr="00E060CB">
        <w:rPr>
          <w:rFonts w:ascii="Calibri" w:hAnsi="Calibri" w:cs="Calibri"/>
        </w:rPr>
        <w:t xml:space="preserve">option of </w:t>
      </w:r>
      <w:r w:rsidR="00275BD3" w:rsidRPr="00E060CB">
        <w:rPr>
          <w:rFonts w:ascii="Calibri" w:hAnsi="Calibri" w:cs="Calibri"/>
        </w:rPr>
        <w:t xml:space="preserve">the </w:t>
      </w:r>
      <w:r w:rsidR="00A55DFD" w:rsidRPr="00E060CB">
        <w:rPr>
          <w:rFonts w:ascii="Calibri" w:hAnsi="Calibri" w:cs="Calibri"/>
        </w:rPr>
        <w:t xml:space="preserve">T7 or SP6 </w:t>
      </w:r>
      <w:r w:rsidR="00275BD3" w:rsidRPr="00E060CB">
        <w:rPr>
          <w:rFonts w:ascii="Calibri" w:hAnsi="Calibri" w:cs="Calibri"/>
        </w:rPr>
        <w:t xml:space="preserve">RNA </w:t>
      </w:r>
      <w:r w:rsidR="00A55DFD" w:rsidRPr="00E060CB">
        <w:rPr>
          <w:rFonts w:ascii="Calibri" w:hAnsi="Calibri" w:cs="Calibri"/>
        </w:rPr>
        <w:t>polymerase.</w:t>
      </w:r>
    </w:p>
    <w:p w14:paraId="733CCDF5" w14:textId="77777777" w:rsidR="00AF5C72" w:rsidRPr="00E060CB" w:rsidRDefault="00AF5C72" w:rsidP="00E060CB">
      <w:pPr>
        <w:widowControl w:val="0"/>
        <w:adjustRightInd w:val="0"/>
        <w:jc w:val="both"/>
        <w:rPr>
          <w:rFonts w:ascii="Calibri" w:hAnsi="Calibri" w:cs="Calibri"/>
        </w:rPr>
      </w:pPr>
    </w:p>
    <w:p w14:paraId="7EB6129B" w14:textId="77777777" w:rsidR="00414E5B" w:rsidRPr="00E060CB" w:rsidRDefault="00CA781C" w:rsidP="00E060CB">
      <w:pPr>
        <w:widowControl w:val="0"/>
        <w:adjustRightInd w:val="0"/>
        <w:jc w:val="both"/>
        <w:rPr>
          <w:rFonts w:ascii="Calibri" w:hAnsi="Calibri" w:cs="Calibri"/>
          <w:highlight w:val="yellow"/>
        </w:rPr>
      </w:pPr>
      <w:r w:rsidRPr="00E060CB">
        <w:rPr>
          <w:rFonts w:ascii="Calibri" w:hAnsi="Calibri" w:cs="Calibri"/>
          <w:highlight w:val="yellow"/>
        </w:rPr>
        <w:t>3</w:t>
      </w:r>
      <w:r w:rsidR="00284EF9" w:rsidRPr="00E060CB">
        <w:rPr>
          <w:rFonts w:ascii="Calibri" w:hAnsi="Calibri" w:cs="Calibri"/>
          <w:highlight w:val="yellow"/>
        </w:rPr>
        <w:t>.</w:t>
      </w:r>
      <w:r w:rsidR="00DC4D54" w:rsidRPr="00E060CB">
        <w:rPr>
          <w:rFonts w:ascii="Calibri" w:hAnsi="Calibri" w:cs="Calibri"/>
          <w:highlight w:val="yellow"/>
        </w:rPr>
        <w:t>2</w:t>
      </w:r>
      <w:r w:rsidR="00D96B4A" w:rsidRPr="00E060CB">
        <w:rPr>
          <w:rFonts w:ascii="Calibri" w:hAnsi="Calibri" w:cs="Calibri"/>
          <w:highlight w:val="yellow"/>
        </w:rPr>
        <w:t xml:space="preserve">) Incubate </w:t>
      </w:r>
      <w:r w:rsidR="00B87295" w:rsidRPr="00E060CB">
        <w:rPr>
          <w:rFonts w:ascii="Calibri" w:hAnsi="Calibri" w:cs="Calibri"/>
          <w:highlight w:val="yellow"/>
        </w:rPr>
        <w:t xml:space="preserve">the </w:t>
      </w:r>
      <w:r w:rsidR="00B70D3B" w:rsidRPr="00E060CB">
        <w:rPr>
          <w:rFonts w:ascii="Calibri" w:hAnsi="Calibri" w:cs="Calibri"/>
          <w:highlight w:val="yellow"/>
        </w:rPr>
        <w:t>above</w:t>
      </w:r>
      <w:r w:rsidR="007E1503" w:rsidRPr="00E060CB">
        <w:rPr>
          <w:rFonts w:ascii="Calibri" w:hAnsi="Calibri" w:cs="Calibri"/>
          <w:highlight w:val="yellow"/>
        </w:rPr>
        <w:t xml:space="preserve"> </w:t>
      </w:r>
      <w:r w:rsidR="00B87295" w:rsidRPr="00E060CB">
        <w:rPr>
          <w:rFonts w:ascii="Calibri" w:hAnsi="Calibri" w:cs="Calibri"/>
          <w:highlight w:val="yellow"/>
        </w:rPr>
        <w:t>reaction mixture in a</w:t>
      </w:r>
      <w:r w:rsidR="00AC03FF" w:rsidRPr="00E060CB">
        <w:rPr>
          <w:rFonts w:ascii="Calibri" w:hAnsi="Calibri" w:cs="Calibri"/>
          <w:highlight w:val="yellow"/>
        </w:rPr>
        <w:t xml:space="preserve"> microcentrifuge </w:t>
      </w:r>
      <w:r w:rsidR="00B87295" w:rsidRPr="00E060CB">
        <w:rPr>
          <w:rFonts w:ascii="Calibri" w:hAnsi="Calibri" w:cs="Calibri"/>
          <w:highlight w:val="yellow"/>
        </w:rPr>
        <w:t xml:space="preserve">tube </w:t>
      </w:r>
      <w:r w:rsidR="00D96B4A" w:rsidRPr="00E060CB">
        <w:rPr>
          <w:rFonts w:ascii="Calibri" w:hAnsi="Calibri" w:cs="Calibri"/>
          <w:highlight w:val="yellow"/>
        </w:rPr>
        <w:t xml:space="preserve">for </w:t>
      </w:r>
      <w:r w:rsidR="002620E2" w:rsidRPr="00E060CB">
        <w:rPr>
          <w:rFonts w:ascii="Calibri" w:hAnsi="Calibri" w:cs="Calibri"/>
          <w:highlight w:val="yellow"/>
        </w:rPr>
        <w:t>2</w:t>
      </w:r>
      <w:r w:rsidR="00D96B4A" w:rsidRPr="00E060CB">
        <w:rPr>
          <w:rFonts w:ascii="Calibri" w:hAnsi="Calibri" w:cs="Calibri"/>
          <w:highlight w:val="yellow"/>
        </w:rPr>
        <w:t xml:space="preserve"> </w:t>
      </w:r>
      <w:r w:rsidR="0073242E" w:rsidRPr="00E060CB">
        <w:rPr>
          <w:rFonts w:ascii="Calibri" w:hAnsi="Calibri" w:cs="Calibri"/>
          <w:highlight w:val="yellow"/>
        </w:rPr>
        <w:t>h</w:t>
      </w:r>
      <w:r w:rsidR="00D96B4A" w:rsidRPr="00E060CB">
        <w:rPr>
          <w:rFonts w:ascii="Calibri" w:hAnsi="Calibri" w:cs="Calibri"/>
          <w:highlight w:val="yellow"/>
        </w:rPr>
        <w:t xml:space="preserve"> at 37 </w:t>
      </w:r>
      <w:r w:rsidR="004B1889" w:rsidRPr="00E060CB">
        <w:rPr>
          <w:rFonts w:ascii="Calibri" w:hAnsi="Calibri" w:cs="Calibri"/>
          <w:highlight w:val="yellow"/>
        </w:rPr>
        <w:t>°</w:t>
      </w:r>
      <w:r w:rsidR="00D96B4A" w:rsidRPr="00E060CB">
        <w:rPr>
          <w:rFonts w:ascii="Calibri" w:hAnsi="Calibri" w:cs="Calibri"/>
          <w:highlight w:val="yellow"/>
        </w:rPr>
        <w:t xml:space="preserve">C. </w:t>
      </w:r>
    </w:p>
    <w:p w14:paraId="29F4C603" w14:textId="77777777" w:rsidR="00AF5C72" w:rsidRPr="00E060CB" w:rsidRDefault="00AF5C72" w:rsidP="00E060CB">
      <w:pPr>
        <w:widowControl w:val="0"/>
        <w:adjustRightInd w:val="0"/>
        <w:jc w:val="both"/>
        <w:rPr>
          <w:rFonts w:ascii="Calibri" w:hAnsi="Calibri" w:cs="Calibri"/>
          <w:highlight w:val="yellow"/>
        </w:rPr>
      </w:pPr>
    </w:p>
    <w:p w14:paraId="2E5D24C0" w14:textId="77777777" w:rsidR="00302805" w:rsidRPr="00E060CB" w:rsidRDefault="00680751" w:rsidP="00E060CB">
      <w:pPr>
        <w:jc w:val="both"/>
        <w:rPr>
          <w:rFonts w:ascii="Calibri" w:hAnsi="Calibri" w:cs="Calibri"/>
          <w:highlight w:val="yellow"/>
        </w:rPr>
      </w:pPr>
      <w:r w:rsidRPr="00E060CB">
        <w:rPr>
          <w:rFonts w:ascii="Calibri" w:hAnsi="Calibri" w:cs="Calibri"/>
          <w:highlight w:val="yellow"/>
        </w:rPr>
        <w:t>3.</w:t>
      </w:r>
      <w:r w:rsidR="008D2806" w:rsidRPr="00E060CB">
        <w:rPr>
          <w:rFonts w:ascii="Calibri" w:hAnsi="Calibri" w:cs="Calibri"/>
          <w:highlight w:val="yellow"/>
        </w:rPr>
        <w:t>3</w:t>
      </w:r>
      <w:r w:rsidR="00772065" w:rsidRPr="00E060CB">
        <w:rPr>
          <w:rFonts w:ascii="Calibri" w:hAnsi="Calibri" w:cs="Calibri"/>
          <w:highlight w:val="yellow"/>
        </w:rPr>
        <w:t xml:space="preserve">) </w:t>
      </w:r>
      <w:r w:rsidR="009A6584" w:rsidRPr="00E060CB">
        <w:rPr>
          <w:rFonts w:ascii="Calibri" w:hAnsi="Calibri" w:cs="Calibri"/>
          <w:highlight w:val="yellow"/>
        </w:rPr>
        <w:t>Gel p</w:t>
      </w:r>
      <w:r w:rsidR="00302805" w:rsidRPr="00E060CB">
        <w:rPr>
          <w:rFonts w:ascii="Calibri" w:hAnsi="Calibri" w:cs="Calibri"/>
          <w:highlight w:val="yellow"/>
        </w:rPr>
        <w:t xml:space="preserve">urify RNA in a 10% denaturing polyacrylamide gel. </w:t>
      </w:r>
    </w:p>
    <w:p w14:paraId="4657B46A" w14:textId="77777777" w:rsidR="00AF5C72" w:rsidRPr="00E060CB" w:rsidRDefault="00AF5C72" w:rsidP="00E060CB">
      <w:pPr>
        <w:jc w:val="both"/>
        <w:rPr>
          <w:rFonts w:ascii="Calibri" w:hAnsi="Calibri" w:cs="Calibri"/>
          <w:highlight w:val="yellow"/>
        </w:rPr>
      </w:pPr>
    </w:p>
    <w:p w14:paraId="2DB1181B" w14:textId="77777777" w:rsidR="00FF0FD4" w:rsidRPr="00E060CB" w:rsidRDefault="00302805" w:rsidP="00E060CB">
      <w:pPr>
        <w:jc w:val="both"/>
        <w:rPr>
          <w:rFonts w:ascii="Calibri" w:hAnsi="Calibri" w:cs="Calibri"/>
        </w:rPr>
      </w:pPr>
      <w:r w:rsidRPr="00E060CB">
        <w:rPr>
          <w:rFonts w:ascii="Calibri" w:hAnsi="Calibri" w:cs="Calibri"/>
          <w:highlight w:val="yellow"/>
        </w:rPr>
        <w:t>3.</w:t>
      </w:r>
      <w:r w:rsidR="008D2806" w:rsidRPr="00E060CB">
        <w:rPr>
          <w:rFonts w:ascii="Calibri" w:hAnsi="Calibri" w:cs="Calibri"/>
          <w:highlight w:val="yellow"/>
        </w:rPr>
        <w:t>4</w:t>
      </w:r>
      <w:r w:rsidRPr="00E060CB">
        <w:rPr>
          <w:rFonts w:ascii="Calibri" w:hAnsi="Calibri" w:cs="Calibri"/>
          <w:highlight w:val="yellow"/>
        </w:rPr>
        <w:t xml:space="preserve">) </w:t>
      </w:r>
      <w:r w:rsidR="009A6584" w:rsidRPr="00E060CB">
        <w:rPr>
          <w:rFonts w:ascii="Calibri" w:hAnsi="Calibri" w:cs="Calibri"/>
          <w:highlight w:val="yellow"/>
        </w:rPr>
        <w:t xml:space="preserve">Identify location of the transcripts </w:t>
      </w:r>
      <w:r w:rsidRPr="00E060CB">
        <w:rPr>
          <w:rFonts w:ascii="Calibri" w:hAnsi="Calibri" w:cs="Calibri"/>
          <w:highlight w:val="yellow"/>
        </w:rPr>
        <w:t>on the gel by stain</w:t>
      </w:r>
      <w:r w:rsidR="00F53BDF" w:rsidRPr="00E060CB">
        <w:rPr>
          <w:rFonts w:ascii="Calibri" w:hAnsi="Calibri" w:cs="Calibri"/>
          <w:highlight w:val="yellow"/>
        </w:rPr>
        <w:t>ing</w:t>
      </w:r>
      <w:r w:rsidRPr="00E060CB">
        <w:rPr>
          <w:rFonts w:ascii="Calibri" w:hAnsi="Calibri" w:cs="Calibri"/>
          <w:highlight w:val="yellow"/>
        </w:rPr>
        <w:t xml:space="preserve"> it with methylene blue</w:t>
      </w:r>
      <w:r w:rsidR="009A6584" w:rsidRPr="00E060CB">
        <w:rPr>
          <w:rFonts w:ascii="Calibri" w:hAnsi="Calibri" w:cs="Calibri"/>
          <w:highlight w:val="yellow"/>
        </w:rPr>
        <w:t xml:space="preserve"> or </w:t>
      </w:r>
      <w:r w:rsidR="006A2B7E" w:rsidRPr="00E060CB">
        <w:rPr>
          <w:rFonts w:ascii="Calibri" w:hAnsi="Calibri" w:cs="Calibri"/>
          <w:highlight w:val="yellow"/>
        </w:rPr>
        <w:t>autoradiography</w:t>
      </w:r>
      <w:r w:rsidR="00F53BDF" w:rsidRPr="00E060CB">
        <w:rPr>
          <w:rFonts w:ascii="Calibri" w:hAnsi="Calibri" w:cs="Calibri"/>
          <w:highlight w:val="yellow"/>
        </w:rPr>
        <w:t xml:space="preserve"> by including</w:t>
      </w:r>
      <w:r w:rsidR="00075ABC" w:rsidRPr="00E060CB">
        <w:rPr>
          <w:rFonts w:ascii="Calibri" w:hAnsi="Calibri" w:cs="Calibri"/>
          <w:highlight w:val="yellow"/>
        </w:rPr>
        <w:t xml:space="preserve"> trace</w:t>
      </w:r>
      <w:r w:rsidRPr="00E060CB">
        <w:rPr>
          <w:rFonts w:ascii="Calibri" w:hAnsi="Calibri" w:cs="Calibri"/>
          <w:highlight w:val="yellow"/>
        </w:rPr>
        <w:t>s</w:t>
      </w:r>
      <w:r w:rsidR="00075ABC" w:rsidRPr="00E060CB">
        <w:rPr>
          <w:rFonts w:ascii="Calibri" w:hAnsi="Calibri" w:cs="Calibri"/>
          <w:highlight w:val="yellow"/>
        </w:rPr>
        <w:t xml:space="preserve"> of radioactivity (0.5 </w:t>
      </w:r>
      <w:r w:rsidR="004B1889" w:rsidRPr="00E060CB">
        <w:rPr>
          <w:rFonts w:ascii="Calibri" w:hAnsi="Calibri" w:cs="Calibri"/>
          <w:highlight w:val="yellow"/>
        </w:rPr>
        <w:t>µ</w:t>
      </w:r>
      <w:r w:rsidR="00075ABC" w:rsidRPr="00E060CB">
        <w:rPr>
          <w:rFonts w:ascii="Calibri" w:hAnsi="Calibri" w:cs="Calibri"/>
          <w:highlight w:val="yellow"/>
        </w:rPr>
        <w:t>L or less</w:t>
      </w:r>
      <w:r w:rsidR="00150CEF" w:rsidRPr="00E060CB">
        <w:rPr>
          <w:rFonts w:ascii="Calibri" w:hAnsi="Calibri" w:cs="Calibri"/>
          <w:highlight w:val="yellow"/>
        </w:rPr>
        <w:t xml:space="preserve"> of </w:t>
      </w:r>
      <w:r w:rsidR="00FF0FD4" w:rsidRPr="00E060CB">
        <w:rPr>
          <w:rFonts w:ascii="Calibri" w:hAnsi="Calibri" w:cs="Calibri"/>
          <w:highlight w:val="yellow"/>
        </w:rPr>
        <w:t>α</w:t>
      </w:r>
      <w:r w:rsidR="00150CEF" w:rsidRPr="00E060CB">
        <w:rPr>
          <w:rFonts w:ascii="Calibri" w:hAnsi="Calibri" w:cs="Calibri"/>
          <w:highlight w:val="yellow"/>
        </w:rPr>
        <w:t>-</w:t>
      </w:r>
      <w:r w:rsidR="00150CEF" w:rsidRPr="00E060CB">
        <w:rPr>
          <w:rFonts w:ascii="Calibri" w:hAnsi="Calibri" w:cs="Calibri"/>
          <w:highlight w:val="yellow"/>
          <w:vertAlign w:val="superscript"/>
        </w:rPr>
        <w:t>32</w:t>
      </w:r>
      <w:r w:rsidR="00150CEF" w:rsidRPr="00E060CB">
        <w:rPr>
          <w:rFonts w:ascii="Calibri" w:hAnsi="Calibri" w:cs="Calibri"/>
          <w:highlight w:val="yellow"/>
        </w:rPr>
        <w:t>P UTP</w:t>
      </w:r>
      <w:r w:rsidR="007956E6" w:rsidRPr="00E060CB">
        <w:rPr>
          <w:rFonts w:ascii="Calibri" w:hAnsi="Calibri" w:cs="Calibri"/>
          <w:highlight w:val="yellow"/>
        </w:rPr>
        <w:t>)</w:t>
      </w:r>
      <w:r w:rsidR="008B65C5" w:rsidRPr="00E060CB">
        <w:rPr>
          <w:rFonts w:ascii="Calibri" w:hAnsi="Calibri" w:cs="Calibri"/>
          <w:highlight w:val="yellow"/>
        </w:rPr>
        <w:t xml:space="preserve"> </w:t>
      </w:r>
      <w:r w:rsidR="009A6584" w:rsidRPr="00E060CB">
        <w:rPr>
          <w:rFonts w:ascii="Calibri" w:hAnsi="Calibri" w:cs="Calibri"/>
          <w:highlight w:val="yellow"/>
        </w:rPr>
        <w:t>in the</w:t>
      </w:r>
      <w:r w:rsidR="00075ABC" w:rsidRPr="00E060CB">
        <w:rPr>
          <w:rFonts w:ascii="Calibri" w:hAnsi="Calibri" w:cs="Calibri"/>
          <w:highlight w:val="yellow"/>
        </w:rPr>
        <w:t xml:space="preserve"> transcription reaction</w:t>
      </w:r>
      <w:r w:rsidR="006A2B7E" w:rsidRPr="00E060CB">
        <w:rPr>
          <w:rFonts w:ascii="Calibri" w:hAnsi="Calibri" w:cs="Calibri"/>
          <w:highlight w:val="yellow"/>
        </w:rPr>
        <w:t>.</w:t>
      </w:r>
      <w:r w:rsidR="006A2B7E" w:rsidRPr="00E060CB">
        <w:rPr>
          <w:rFonts w:ascii="Calibri" w:hAnsi="Calibri" w:cs="Calibri"/>
        </w:rPr>
        <w:t xml:space="preserve"> </w:t>
      </w:r>
    </w:p>
    <w:p w14:paraId="7DF6963A" w14:textId="77777777" w:rsidR="00FF0FD4" w:rsidRPr="00E060CB" w:rsidRDefault="00FF0FD4" w:rsidP="00E060CB">
      <w:pPr>
        <w:jc w:val="both"/>
        <w:rPr>
          <w:rFonts w:ascii="Calibri" w:hAnsi="Calibri" w:cs="Calibri"/>
        </w:rPr>
      </w:pPr>
    </w:p>
    <w:p w14:paraId="77EE27C7" w14:textId="5A3DD956" w:rsidR="003779FA" w:rsidRPr="00E060CB" w:rsidRDefault="00FF0FD4" w:rsidP="00E060CB">
      <w:pPr>
        <w:jc w:val="both"/>
        <w:rPr>
          <w:rFonts w:ascii="Calibri" w:hAnsi="Calibri" w:cs="Calibri"/>
        </w:rPr>
      </w:pPr>
      <w:r w:rsidRPr="00E060CB">
        <w:rPr>
          <w:rFonts w:ascii="Calibri" w:hAnsi="Calibri" w:cs="Calibri"/>
          <w:highlight w:val="yellow"/>
        </w:rPr>
        <w:t xml:space="preserve">3.4.1) </w:t>
      </w:r>
      <w:r w:rsidR="009A6584" w:rsidRPr="00E060CB">
        <w:rPr>
          <w:rFonts w:ascii="Calibri" w:hAnsi="Calibri" w:cs="Calibri"/>
          <w:highlight w:val="yellow"/>
        </w:rPr>
        <w:t xml:space="preserve">Place the </w:t>
      </w:r>
      <w:r w:rsidR="00FB6490" w:rsidRPr="00E060CB">
        <w:rPr>
          <w:rFonts w:ascii="Calibri" w:hAnsi="Calibri" w:cs="Calibri"/>
          <w:highlight w:val="yellow"/>
        </w:rPr>
        <w:t xml:space="preserve">gel slice </w:t>
      </w:r>
      <w:r w:rsidR="0035741E" w:rsidRPr="00E060CB">
        <w:rPr>
          <w:rFonts w:ascii="Calibri" w:hAnsi="Calibri" w:cs="Calibri"/>
          <w:highlight w:val="yellow"/>
        </w:rPr>
        <w:t xml:space="preserve">in </w:t>
      </w:r>
      <w:r w:rsidRPr="00E060CB">
        <w:rPr>
          <w:rFonts w:ascii="Calibri" w:hAnsi="Calibri" w:cs="Calibri"/>
          <w:highlight w:val="yellow"/>
        </w:rPr>
        <w:t>a centrifuge</w:t>
      </w:r>
      <w:r w:rsidR="0035741E" w:rsidRPr="00E060CB">
        <w:rPr>
          <w:rFonts w:ascii="Calibri" w:hAnsi="Calibri" w:cs="Calibri"/>
          <w:highlight w:val="yellow"/>
        </w:rPr>
        <w:t xml:space="preserve"> tube</w:t>
      </w:r>
      <w:r w:rsidR="003779FA" w:rsidRPr="00E060CB">
        <w:rPr>
          <w:rFonts w:ascii="Calibri" w:hAnsi="Calibri" w:cs="Calibri"/>
          <w:highlight w:val="yellow"/>
        </w:rPr>
        <w:t xml:space="preserve"> </w:t>
      </w:r>
      <w:r w:rsidR="009A6584" w:rsidRPr="00E060CB">
        <w:rPr>
          <w:rFonts w:ascii="Calibri" w:hAnsi="Calibri" w:cs="Calibri"/>
          <w:highlight w:val="yellow"/>
        </w:rPr>
        <w:t xml:space="preserve">and break into smaller pieces, for example, </w:t>
      </w:r>
      <w:r w:rsidR="003779FA" w:rsidRPr="00E060CB">
        <w:rPr>
          <w:rFonts w:ascii="Calibri" w:hAnsi="Calibri" w:cs="Calibri"/>
          <w:highlight w:val="yellow"/>
        </w:rPr>
        <w:t xml:space="preserve">with a </w:t>
      </w:r>
      <w:r w:rsidR="009A6584" w:rsidRPr="00E060CB">
        <w:rPr>
          <w:rFonts w:ascii="Calibri" w:hAnsi="Calibri" w:cs="Calibri"/>
          <w:highlight w:val="yellow"/>
        </w:rPr>
        <w:t>homoge</w:t>
      </w:r>
      <w:r w:rsidR="00E9154F" w:rsidRPr="00E060CB">
        <w:rPr>
          <w:rFonts w:ascii="Calibri" w:hAnsi="Calibri" w:cs="Calibri"/>
          <w:highlight w:val="yellow"/>
        </w:rPr>
        <w:t>nizer tip.</w:t>
      </w:r>
      <w:r w:rsidR="00B50785" w:rsidRPr="00E060CB">
        <w:rPr>
          <w:rFonts w:ascii="Calibri" w:hAnsi="Calibri" w:cs="Calibri"/>
          <w:highlight w:val="yellow"/>
        </w:rPr>
        <w:t xml:space="preserve"> </w:t>
      </w:r>
      <w:r w:rsidR="00E9154F" w:rsidRPr="00E060CB">
        <w:rPr>
          <w:rFonts w:ascii="Calibri" w:hAnsi="Calibri" w:cs="Calibri"/>
          <w:highlight w:val="yellow"/>
        </w:rPr>
        <w:t>Add</w:t>
      </w:r>
      <w:r w:rsidR="00B50785" w:rsidRPr="00E060CB">
        <w:rPr>
          <w:rFonts w:ascii="Calibri" w:hAnsi="Calibri" w:cs="Calibri"/>
          <w:highlight w:val="yellow"/>
        </w:rPr>
        <w:t xml:space="preserve"> proteinase K (PK) buffer (100 mM Tris, pH 7.5, 150 mM NaCl, </w:t>
      </w:r>
      <w:r w:rsidR="00E9154F" w:rsidRPr="00E060CB">
        <w:rPr>
          <w:rFonts w:ascii="Calibri" w:hAnsi="Calibri" w:cs="Calibri"/>
          <w:highlight w:val="yellow"/>
        </w:rPr>
        <w:t xml:space="preserve">12.5 mM EDTA, </w:t>
      </w:r>
      <w:r w:rsidR="00B50785" w:rsidRPr="00E060CB">
        <w:rPr>
          <w:rFonts w:ascii="Calibri" w:hAnsi="Calibri" w:cs="Calibri"/>
          <w:highlight w:val="yellow"/>
        </w:rPr>
        <w:t>1% Sodium dodecyl sulfate)</w:t>
      </w:r>
      <w:r w:rsidR="00E9154F" w:rsidRPr="00E060CB">
        <w:rPr>
          <w:rFonts w:ascii="Calibri" w:hAnsi="Calibri" w:cs="Calibri"/>
          <w:highlight w:val="yellow"/>
        </w:rPr>
        <w:t xml:space="preserve"> to </w:t>
      </w:r>
      <w:r w:rsidR="00C36129" w:rsidRPr="00E060CB">
        <w:rPr>
          <w:rFonts w:ascii="Calibri" w:hAnsi="Calibri" w:cs="Calibri"/>
          <w:highlight w:val="yellow"/>
        </w:rPr>
        <w:t>immerse</w:t>
      </w:r>
      <w:r w:rsidR="00E9154F" w:rsidRPr="00E060CB">
        <w:rPr>
          <w:rFonts w:ascii="Calibri" w:hAnsi="Calibri" w:cs="Calibri"/>
          <w:highlight w:val="yellow"/>
        </w:rPr>
        <w:t xml:space="preserve"> the gel pieces</w:t>
      </w:r>
      <w:r w:rsidR="003779FA" w:rsidRPr="00E060CB">
        <w:rPr>
          <w:rFonts w:ascii="Calibri" w:hAnsi="Calibri" w:cs="Calibri"/>
          <w:highlight w:val="yellow"/>
        </w:rPr>
        <w:t>.</w:t>
      </w:r>
      <w:r w:rsidR="00E060CB" w:rsidRPr="00E060CB">
        <w:rPr>
          <w:rFonts w:ascii="Calibri" w:hAnsi="Calibri" w:cs="Calibri"/>
          <w:highlight w:val="yellow"/>
        </w:rPr>
        <w:t xml:space="preserve"> </w:t>
      </w:r>
      <w:r w:rsidR="00E9154F" w:rsidRPr="00E060CB">
        <w:rPr>
          <w:rFonts w:ascii="Calibri" w:hAnsi="Calibri" w:cs="Calibri"/>
          <w:highlight w:val="yellow"/>
        </w:rPr>
        <w:t xml:space="preserve">Leave </w:t>
      </w:r>
      <w:r w:rsidR="006A2B7E" w:rsidRPr="00E060CB">
        <w:rPr>
          <w:rFonts w:ascii="Calibri" w:hAnsi="Calibri" w:cs="Calibri"/>
          <w:highlight w:val="yellow"/>
        </w:rPr>
        <w:t xml:space="preserve">the tube </w:t>
      </w:r>
      <w:r w:rsidR="00E9154F" w:rsidRPr="00E060CB">
        <w:rPr>
          <w:rFonts w:ascii="Calibri" w:hAnsi="Calibri" w:cs="Calibri"/>
          <w:highlight w:val="yellow"/>
        </w:rPr>
        <w:t xml:space="preserve">on a nutator </w:t>
      </w:r>
      <w:r w:rsidR="007E1168" w:rsidRPr="00E060CB">
        <w:rPr>
          <w:rFonts w:ascii="Calibri" w:hAnsi="Calibri" w:cs="Calibri"/>
          <w:highlight w:val="yellow"/>
        </w:rPr>
        <w:t>from 2 h</w:t>
      </w:r>
      <w:r w:rsidR="00EE7BE5" w:rsidRPr="00E060CB">
        <w:rPr>
          <w:rFonts w:ascii="Calibri" w:hAnsi="Calibri" w:cs="Calibri"/>
          <w:highlight w:val="yellow"/>
        </w:rPr>
        <w:t xml:space="preserve"> to overnight</w:t>
      </w:r>
      <w:r w:rsidR="00E9154F" w:rsidRPr="00E060CB">
        <w:rPr>
          <w:rFonts w:ascii="Calibri" w:hAnsi="Calibri" w:cs="Calibri"/>
          <w:highlight w:val="yellow"/>
        </w:rPr>
        <w:t xml:space="preserve"> at room temperature</w:t>
      </w:r>
      <w:r w:rsidR="003779FA" w:rsidRPr="00E060CB">
        <w:rPr>
          <w:rFonts w:ascii="Calibri" w:hAnsi="Calibri" w:cs="Calibri"/>
          <w:highlight w:val="yellow"/>
        </w:rPr>
        <w:t>.</w:t>
      </w:r>
      <w:r w:rsidR="003779FA" w:rsidRPr="00E060CB">
        <w:rPr>
          <w:rFonts w:ascii="Calibri" w:hAnsi="Calibri" w:cs="Calibri"/>
        </w:rPr>
        <w:t xml:space="preserve"> </w:t>
      </w:r>
    </w:p>
    <w:p w14:paraId="0678EF1D" w14:textId="77777777" w:rsidR="00AF5C72" w:rsidRPr="00E060CB" w:rsidRDefault="00AF5C72" w:rsidP="00E060CB">
      <w:pPr>
        <w:jc w:val="both"/>
        <w:rPr>
          <w:rFonts w:ascii="Calibri" w:hAnsi="Calibri" w:cs="Calibri"/>
        </w:rPr>
      </w:pPr>
    </w:p>
    <w:p w14:paraId="6879DBB6" w14:textId="77777777" w:rsidR="00491136" w:rsidRPr="00E060CB" w:rsidRDefault="008D2806" w:rsidP="00E060CB">
      <w:pPr>
        <w:jc w:val="both"/>
        <w:rPr>
          <w:rFonts w:ascii="Calibri" w:hAnsi="Calibri" w:cs="Calibri"/>
          <w:highlight w:val="yellow"/>
        </w:rPr>
      </w:pPr>
      <w:r w:rsidRPr="00E060CB">
        <w:rPr>
          <w:rFonts w:ascii="Calibri" w:hAnsi="Calibri" w:cs="Calibri"/>
          <w:highlight w:val="yellow"/>
        </w:rPr>
        <w:t>3.</w:t>
      </w:r>
      <w:r w:rsidR="002737CB" w:rsidRPr="00E060CB">
        <w:rPr>
          <w:rFonts w:ascii="Calibri" w:hAnsi="Calibri" w:cs="Calibri"/>
          <w:highlight w:val="yellow"/>
        </w:rPr>
        <w:t>5</w:t>
      </w:r>
      <w:r w:rsidR="003779FA" w:rsidRPr="00E060CB">
        <w:rPr>
          <w:rFonts w:ascii="Calibri" w:hAnsi="Calibri" w:cs="Calibri"/>
          <w:highlight w:val="yellow"/>
        </w:rPr>
        <w:t xml:space="preserve">) </w:t>
      </w:r>
      <w:r w:rsidR="00726A8F" w:rsidRPr="00E060CB">
        <w:rPr>
          <w:rFonts w:ascii="Calibri" w:hAnsi="Calibri" w:cs="Calibri"/>
          <w:highlight w:val="yellow"/>
        </w:rPr>
        <w:t xml:space="preserve">Spin </w:t>
      </w:r>
      <w:r w:rsidR="000B3886" w:rsidRPr="00E060CB">
        <w:rPr>
          <w:rFonts w:ascii="Calibri" w:hAnsi="Calibri" w:cs="Calibri"/>
          <w:highlight w:val="yellow"/>
        </w:rPr>
        <w:t>in a high</w:t>
      </w:r>
      <w:r w:rsidR="00FF0FD4" w:rsidRPr="00E060CB">
        <w:rPr>
          <w:rFonts w:ascii="Calibri" w:hAnsi="Calibri" w:cs="Calibri"/>
          <w:highlight w:val="yellow"/>
        </w:rPr>
        <w:t>-</w:t>
      </w:r>
      <w:r w:rsidR="000B3886" w:rsidRPr="00E060CB">
        <w:rPr>
          <w:rFonts w:ascii="Calibri" w:hAnsi="Calibri" w:cs="Calibri"/>
          <w:highlight w:val="yellow"/>
        </w:rPr>
        <w:t xml:space="preserve">speed microcentrifuge (14,000 rpm or 16,873 x </w:t>
      </w:r>
      <w:r w:rsidR="000B3886" w:rsidRPr="00E060CB">
        <w:rPr>
          <w:rFonts w:ascii="Calibri" w:hAnsi="Calibri" w:cs="Calibri"/>
          <w:i/>
          <w:highlight w:val="yellow"/>
        </w:rPr>
        <w:t>g</w:t>
      </w:r>
      <w:r w:rsidR="000B3886" w:rsidRPr="00E060CB">
        <w:rPr>
          <w:rFonts w:ascii="Calibri" w:hAnsi="Calibri" w:cs="Calibri"/>
          <w:highlight w:val="yellow"/>
        </w:rPr>
        <w:t xml:space="preserve">) </w:t>
      </w:r>
      <w:r w:rsidR="00726A8F" w:rsidRPr="00E060CB">
        <w:rPr>
          <w:rFonts w:ascii="Calibri" w:hAnsi="Calibri" w:cs="Calibri"/>
          <w:highlight w:val="yellow"/>
        </w:rPr>
        <w:t xml:space="preserve">for 5 min at room temperature </w:t>
      </w:r>
      <w:r w:rsidR="000B3886" w:rsidRPr="00E060CB">
        <w:rPr>
          <w:rFonts w:ascii="Calibri" w:hAnsi="Calibri" w:cs="Calibri"/>
          <w:highlight w:val="yellow"/>
        </w:rPr>
        <w:t xml:space="preserve">to remove </w:t>
      </w:r>
      <w:r w:rsidR="003779FA" w:rsidRPr="00E060CB">
        <w:rPr>
          <w:rFonts w:ascii="Calibri" w:hAnsi="Calibri" w:cs="Calibri"/>
          <w:highlight w:val="yellow"/>
        </w:rPr>
        <w:t xml:space="preserve">the gel </w:t>
      </w:r>
      <w:r w:rsidR="000B3886" w:rsidRPr="00E060CB">
        <w:rPr>
          <w:rFonts w:ascii="Calibri" w:hAnsi="Calibri" w:cs="Calibri"/>
          <w:highlight w:val="yellow"/>
        </w:rPr>
        <w:t xml:space="preserve">debris </w:t>
      </w:r>
      <w:r w:rsidR="003779FA" w:rsidRPr="00E060CB">
        <w:rPr>
          <w:rFonts w:ascii="Calibri" w:hAnsi="Calibri" w:cs="Calibri"/>
          <w:highlight w:val="yellow"/>
        </w:rPr>
        <w:t xml:space="preserve">and </w:t>
      </w:r>
      <w:r w:rsidR="000B3886" w:rsidRPr="00E060CB">
        <w:rPr>
          <w:rFonts w:ascii="Calibri" w:hAnsi="Calibri" w:cs="Calibri"/>
          <w:highlight w:val="yellow"/>
        </w:rPr>
        <w:t>re</w:t>
      </w:r>
      <w:r w:rsidR="00230CF7" w:rsidRPr="00E060CB">
        <w:rPr>
          <w:rFonts w:ascii="Calibri" w:hAnsi="Calibri" w:cs="Calibri"/>
          <w:highlight w:val="yellow"/>
        </w:rPr>
        <w:t>cover</w:t>
      </w:r>
      <w:r w:rsidR="000B3886" w:rsidRPr="00E060CB">
        <w:rPr>
          <w:rFonts w:ascii="Calibri" w:hAnsi="Calibri" w:cs="Calibri"/>
          <w:highlight w:val="yellow"/>
        </w:rPr>
        <w:t xml:space="preserve"> </w:t>
      </w:r>
      <w:r w:rsidR="003779FA" w:rsidRPr="00E060CB">
        <w:rPr>
          <w:rFonts w:ascii="Calibri" w:hAnsi="Calibri" w:cs="Calibri"/>
          <w:highlight w:val="yellow"/>
        </w:rPr>
        <w:t>the buffer solution</w:t>
      </w:r>
      <w:r w:rsidR="00EE7BE5" w:rsidRPr="00E060CB">
        <w:rPr>
          <w:rFonts w:ascii="Calibri" w:hAnsi="Calibri" w:cs="Calibri"/>
          <w:highlight w:val="yellow"/>
        </w:rPr>
        <w:t>.</w:t>
      </w:r>
    </w:p>
    <w:p w14:paraId="25EECD74" w14:textId="77777777" w:rsidR="00AF5C72" w:rsidRPr="00E060CB" w:rsidRDefault="00AF5C72" w:rsidP="00E060CB">
      <w:pPr>
        <w:jc w:val="both"/>
        <w:rPr>
          <w:rFonts w:ascii="Calibri" w:hAnsi="Calibri" w:cs="Calibri"/>
          <w:highlight w:val="yellow"/>
        </w:rPr>
      </w:pPr>
    </w:p>
    <w:p w14:paraId="554CAA0A" w14:textId="77777777" w:rsidR="00FB6490" w:rsidRPr="00E060CB" w:rsidRDefault="002737CB" w:rsidP="00E060CB">
      <w:pPr>
        <w:jc w:val="both"/>
        <w:rPr>
          <w:rFonts w:ascii="Calibri" w:hAnsi="Calibri" w:cs="Calibri"/>
        </w:rPr>
      </w:pPr>
      <w:r w:rsidRPr="00E060CB">
        <w:rPr>
          <w:rFonts w:ascii="Calibri" w:hAnsi="Calibri" w:cs="Calibri"/>
          <w:highlight w:val="yellow"/>
        </w:rPr>
        <w:t>3</w:t>
      </w:r>
      <w:r w:rsidR="00FB6490" w:rsidRPr="00E060CB">
        <w:rPr>
          <w:rFonts w:ascii="Calibri" w:hAnsi="Calibri" w:cs="Calibri"/>
          <w:highlight w:val="yellow"/>
        </w:rPr>
        <w:t>.</w:t>
      </w:r>
      <w:r w:rsidRPr="00E060CB">
        <w:rPr>
          <w:rFonts w:ascii="Calibri" w:hAnsi="Calibri" w:cs="Calibri"/>
          <w:highlight w:val="yellow"/>
        </w:rPr>
        <w:t>6</w:t>
      </w:r>
      <w:r w:rsidR="00FB6490" w:rsidRPr="00E060CB">
        <w:rPr>
          <w:rFonts w:ascii="Calibri" w:hAnsi="Calibri" w:cs="Calibri"/>
          <w:highlight w:val="yellow"/>
        </w:rPr>
        <w:t xml:space="preserve">) </w:t>
      </w:r>
      <w:r w:rsidR="008068BB" w:rsidRPr="00E060CB">
        <w:rPr>
          <w:rFonts w:ascii="Calibri" w:hAnsi="Calibri" w:cs="Calibri"/>
          <w:highlight w:val="yellow"/>
        </w:rPr>
        <w:t xml:space="preserve">Vortex </w:t>
      </w:r>
      <w:r w:rsidR="003779FA" w:rsidRPr="00E060CB">
        <w:rPr>
          <w:rFonts w:ascii="Calibri" w:hAnsi="Calibri" w:cs="Calibri"/>
          <w:highlight w:val="yellow"/>
        </w:rPr>
        <w:t xml:space="preserve">the </w:t>
      </w:r>
      <w:r w:rsidR="008068BB" w:rsidRPr="00E060CB">
        <w:rPr>
          <w:rFonts w:ascii="Calibri" w:hAnsi="Calibri" w:cs="Calibri"/>
          <w:highlight w:val="yellow"/>
        </w:rPr>
        <w:t xml:space="preserve">sample </w:t>
      </w:r>
      <w:r w:rsidR="00491136" w:rsidRPr="00E060CB">
        <w:rPr>
          <w:rFonts w:ascii="Calibri" w:hAnsi="Calibri" w:cs="Calibri"/>
          <w:highlight w:val="yellow"/>
        </w:rPr>
        <w:t>t</w:t>
      </w:r>
      <w:r w:rsidR="008068BB" w:rsidRPr="00E060CB">
        <w:rPr>
          <w:rFonts w:ascii="Calibri" w:hAnsi="Calibri" w:cs="Calibri"/>
          <w:highlight w:val="yellow"/>
        </w:rPr>
        <w:t xml:space="preserve">wo times </w:t>
      </w:r>
      <w:r w:rsidR="00491136" w:rsidRPr="00E060CB">
        <w:rPr>
          <w:rFonts w:ascii="Calibri" w:hAnsi="Calibri" w:cs="Calibri"/>
          <w:highlight w:val="yellow"/>
        </w:rPr>
        <w:t xml:space="preserve">with </w:t>
      </w:r>
      <w:r w:rsidR="008F2FC3" w:rsidRPr="00E060CB">
        <w:rPr>
          <w:rFonts w:ascii="Calibri" w:hAnsi="Calibri" w:cs="Calibri"/>
          <w:highlight w:val="yellow"/>
        </w:rPr>
        <w:t xml:space="preserve">an </w:t>
      </w:r>
      <w:r w:rsidR="000F189D" w:rsidRPr="00E060CB">
        <w:rPr>
          <w:rFonts w:ascii="Calibri" w:hAnsi="Calibri" w:cs="Calibri"/>
          <w:highlight w:val="yellow"/>
        </w:rPr>
        <w:t xml:space="preserve">equal volume of </w:t>
      </w:r>
      <w:r w:rsidR="00491136" w:rsidRPr="00E060CB">
        <w:rPr>
          <w:rFonts w:ascii="Calibri" w:hAnsi="Calibri" w:cs="Calibri"/>
          <w:highlight w:val="yellow"/>
        </w:rPr>
        <w:t xml:space="preserve">phenol-chloroform and </w:t>
      </w:r>
      <w:r w:rsidR="008068BB" w:rsidRPr="00E060CB">
        <w:rPr>
          <w:rFonts w:ascii="Calibri" w:hAnsi="Calibri" w:cs="Calibri"/>
          <w:highlight w:val="yellow"/>
        </w:rPr>
        <w:t xml:space="preserve">one time </w:t>
      </w:r>
      <w:r w:rsidR="00491136" w:rsidRPr="00E060CB">
        <w:rPr>
          <w:rFonts w:ascii="Calibri" w:hAnsi="Calibri" w:cs="Calibri"/>
          <w:highlight w:val="yellow"/>
        </w:rPr>
        <w:t>with chloroform</w:t>
      </w:r>
      <w:r w:rsidR="008068BB" w:rsidRPr="00E060CB">
        <w:rPr>
          <w:rFonts w:ascii="Calibri" w:hAnsi="Calibri" w:cs="Calibri"/>
          <w:highlight w:val="yellow"/>
        </w:rPr>
        <w:t>.</w:t>
      </w:r>
      <w:r w:rsidR="00491136" w:rsidRPr="00E060CB">
        <w:rPr>
          <w:rFonts w:ascii="Calibri" w:hAnsi="Calibri" w:cs="Calibri"/>
        </w:rPr>
        <w:t xml:space="preserve"> </w:t>
      </w:r>
    </w:p>
    <w:p w14:paraId="792425BC" w14:textId="77777777" w:rsidR="00AF5C72" w:rsidRPr="00E060CB" w:rsidRDefault="00AF5C72" w:rsidP="00E060CB">
      <w:pPr>
        <w:jc w:val="both"/>
        <w:rPr>
          <w:rFonts w:ascii="Calibri" w:hAnsi="Calibri" w:cs="Calibri"/>
        </w:rPr>
      </w:pPr>
    </w:p>
    <w:p w14:paraId="7AC890E8" w14:textId="33A3107F" w:rsidR="00596344" w:rsidRPr="00E060CB" w:rsidRDefault="002737CB" w:rsidP="00E060CB">
      <w:pPr>
        <w:jc w:val="both"/>
        <w:rPr>
          <w:rFonts w:ascii="Calibri" w:hAnsi="Calibri" w:cs="Calibri"/>
        </w:rPr>
      </w:pPr>
      <w:r w:rsidRPr="00E060CB">
        <w:rPr>
          <w:rFonts w:ascii="Calibri" w:hAnsi="Calibri" w:cs="Calibri"/>
          <w:highlight w:val="yellow"/>
        </w:rPr>
        <w:t>3</w:t>
      </w:r>
      <w:r w:rsidR="00B01031" w:rsidRPr="00E060CB">
        <w:rPr>
          <w:rFonts w:ascii="Calibri" w:hAnsi="Calibri" w:cs="Calibri"/>
          <w:highlight w:val="yellow"/>
        </w:rPr>
        <w:t>.</w:t>
      </w:r>
      <w:r w:rsidRPr="00E060CB">
        <w:rPr>
          <w:rFonts w:ascii="Calibri" w:hAnsi="Calibri" w:cs="Calibri"/>
          <w:highlight w:val="yellow"/>
        </w:rPr>
        <w:t>7</w:t>
      </w:r>
      <w:r w:rsidR="00B01031" w:rsidRPr="00E060CB">
        <w:rPr>
          <w:rFonts w:ascii="Calibri" w:hAnsi="Calibri" w:cs="Calibri"/>
          <w:highlight w:val="yellow"/>
        </w:rPr>
        <w:t xml:space="preserve">) </w:t>
      </w:r>
      <w:r w:rsidR="008068BB" w:rsidRPr="00E060CB">
        <w:rPr>
          <w:rFonts w:ascii="Calibri" w:hAnsi="Calibri" w:cs="Calibri"/>
          <w:highlight w:val="yellow"/>
        </w:rPr>
        <w:t>Mix</w:t>
      </w:r>
      <w:r w:rsidR="003B462F" w:rsidRPr="00E060CB">
        <w:rPr>
          <w:rFonts w:ascii="Calibri" w:hAnsi="Calibri" w:cs="Calibri"/>
          <w:highlight w:val="yellow"/>
        </w:rPr>
        <w:t xml:space="preserve"> </w:t>
      </w:r>
      <w:r w:rsidR="00491136" w:rsidRPr="00E060CB">
        <w:rPr>
          <w:rFonts w:ascii="Calibri" w:hAnsi="Calibri" w:cs="Calibri"/>
          <w:highlight w:val="yellow"/>
        </w:rPr>
        <w:t>the aqueous phase</w:t>
      </w:r>
      <w:r w:rsidR="00230CF7" w:rsidRPr="00E060CB">
        <w:rPr>
          <w:rFonts w:ascii="Calibri" w:hAnsi="Calibri" w:cs="Calibri"/>
          <w:highlight w:val="yellow"/>
        </w:rPr>
        <w:t xml:space="preserve"> from above</w:t>
      </w:r>
      <w:r w:rsidR="008068BB" w:rsidRPr="00E060CB">
        <w:rPr>
          <w:rFonts w:ascii="Calibri" w:hAnsi="Calibri" w:cs="Calibri"/>
          <w:highlight w:val="yellow"/>
        </w:rPr>
        <w:t xml:space="preserve"> with</w:t>
      </w:r>
      <w:r w:rsidR="00491136" w:rsidRPr="00E060CB">
        <w:rPr>
          <w:rFonts w:ascii="Calibri" w:hAnsi="Calibri" w:cs="Calibri"/>
          <w:highlight w:val="yellow"/>
        </w:rPr>
        <w:t xml:space="preserve"> </w:t>
      </w:r>
      <w:r w:rsidR="00230CF7" w:rsidRPr="00E060CB">
        <w:rPr>
          <w:rFonts w:ascii="Calibri" w:hAnsi="Calibri" w:cs="Calibri"/>
          <w:highlight w:val="yellow"/>
        </w:rPr>
        <w:t xml:space="preserve">one-tenth </w:t>
      </w:r>
      <w:r w:rsidR="003B462F" w:rsidRPr="00E060CB">
        <w:rPr>
          <w:rFonts w:ascii="Calibri" w:hAnsi="Calibri" w:cs="Calibri"/>
          <w:highlight w:val="yellow"/>
        </w:rPr>
        <w:t>volume of</w:t>
      </w:r>
      <w:r w:rsidR="00B01031" w:rsidRPr="00E060CB">
        <w:rPr>
          <w:rFonts w:ascii="Calibri" w:hAnsi="Calibri" w:cs="Calibri"/>
          <w:highlight w:val="yellow"/>
        </w:rPr>
        <w:t xml:space="preserve"> </w:t>
      </w:r>
      <w:r w:rsidR="00FF0FD4" w:rsidRPr="00E060CB">
        <w:rPr>
          <w:rFonts w:ascii="Calibri" w:hAnsi="Calibri" w:cs="Calibri"/>
          <w:highlight w:val="yellow"/>
        </w:rPr>
        <w:t>s</w:t>
      </w:r>
      <w:r w:rsidR="00B01031" w:rsidRPr="00E060CB">
        <w:rPr>
          <w:rFonts w:ascii="Calibri" w:hAnsi="Calibri" w:cs="Calibri"/>
          <w:highlight w:val="yellow"/>
        </w:rPr>
        <w:t xml:space="preserve">odium </w:t>
      </w:r>
      <w:r w:rsidR="00FF0FD4" w:rsidRPr="00E060CB">
        <w:rPr>
          <w:rFonts w:ascii="Calibri" w:hAnsi="Calibri" w:cs="Calibri"/>
          <w:highlight w:val="yellow"/>
        </w:rPr>
        <w:t>a</w:t>
      </w:r>
      <w:r w:rsidR="00B01031" w:rsidRPr="00E060CB">
        <w:rPr>
          <w:rFonts w:ascii="Calibri" w:hAnsi="Calibri" w:cs="Calibri"/>
          <w:highlight w:val="yellow"/>
        </w:rPr>
        <w:t>cetate</w:t>
      </w:r>
      <w:r w:rsidR="00230CF7" w:rsidRPr="00E060CB">
        <w:rPr>
          <w:rFonts w:ascii="Calibri" w:hAnsi="Calibri" w:cs="Calibri"/>
          <w:highlight w:val="yellow"/>
        </w:rPr>
        <w:t xml:space="preserve"> (3</w:t>
      </w:r>
      <w:r w:rsidR="00C314C1" w:rsidRPr="00E060CB">
        <w:rPr>
          <w:rFonts w:ascii="Calibri" w:hAnsi="Calibri" w:cs="Calibri"/>
          <w:highlight w:val="yellow"/>
        </w:rPr>
        <w:t xml:space="preserve">.0 </w:t>
      </w:r>
      <w:r w:rsidR="00230CF7" w:rsidRPr="00E060CB">
        <w:rPr>
          <w:rFonts w:ascii="Calibri" w:hAnsi="Calibri" w:cs="Calibri"/>
          <w:highlight w:val="yellow"/>
        </w:rPr>
        <w:t>M</w:t>
      </w:r>
      <w:r w:rsidR="00596344" w:rsidRPr="00E060CB">
        <w:rPr>
          <w:rFonts w:ascii="Calibri" w:hAnsi="Calibri" w:cs="Calibri"/>
          <w:highlight w:val="yellow"/>
        </w:rPr>
        <w:t>, pH 5.2</w:t>
      </w:r>
      <w:r w:rsidR="00230CF7" w:rsidRPr="00E060CB">
        <w:rPr>
          <w:rFonts w:ascii="Calibri" w:hAnsi="Calibri" w:cs="Calibri"/>
          <w:highlight w:val="yellow"/>
        </w:rPr>
        <w:t>)</w:t>
      </w:r>
      <w:r w:rsidR="00965E64" w:rsidRPr="00E060CB">
        <w:rPr>
          <w:rFonts w:ascii="Calibri" w:hAnsi="Calibri" w:cs="Calibri"/>
          <w:highlight w:val="yellow"/>
        </w:rPr>
        <w:t xml:space="preserve">, </w:t>
      </w:r>
      <w:r w:rsidR="00230CF7" w:rsidRPr="00E060CB">
        <w:rPr>
          <w:rFonts w:ascii="Calibri" w:hAnsi="Calibri" w:cs="Calibri"/>
          <w:highlight w:val="yellow"/>
        </w:rPr>
        <w:t xml:space="preserve">10 </w:t>
      </w:r>
      <w:r w:rsidR="004B1889" w:rsidRPr="00E060CB">
        <w:rPr>
          <w:rFonts w:ascii="Calibri" w:hAnsi="Calibri" w:cs="Calibri"/>
          <w:highlight w:val="yellow"/>
        </w:rPr>
        <w:t>µ</w:t>
      </w:r>
      <w:r w:rsidR="00230CF7" w:rsidRPr="00E060CB">
        <w:rPr>
          <w:rFonts w:ascii="Calibri" w:hAnsi="Calibri" w:cs="Calibri"/>
          <w:highlight w:val="yellow"/>
        </w:rPr>
        <w:t xml:space="preserve">g </w:t>
      </w:r>
      <w:r w:rsidR="00FF0FD4" w:rsidRPr="00E060CB">
        <w:rPr>
          <w:rFonts w:ascii="Calibri" w:hAnsi="Calibri" w:cs="Calibri"/>
          <w:highlight w:val="yellow"/>
        </w:rPr>
        <w:t xml:space="preserve">of </w:t>
      </w:r>
      <w:r w:rsidR="00965E64" w:rsidRPr="00E060CB">
        <w:rPr>
          <w:rFonts w:ascii="Calibri" w:hAnsi="Calibri" w:cs="Calibri"/>
          <w:highlight w:val="yellow"/>
        </w:rPr>
        <w:t>tRNA or</w:t>
      </w:r>
      <w:r w:rsidR="00230CF7" w:rsidRPr="00E060CB">
        <w:rPr>
          <w:rFonts w:ascii="Calibri" w:hAnsi="Calibri" w:cs="Calibri"/>
          <w:highlight w:val="yellow"/>
        </w:rPr>
        <w:t xml:space="preserve"> 20</w:t>
      </w:r>
      <w:r w:rsidR="00965E64" w:rsidRPr="00E060CB">
        <w:rPr>
          <w:rFonts w:ascii="Calibri" w:hAnsi="Calibri" w:cs="Calibri"/>
          <w:highlight w:val="yellow"/>
        </w:rPr>
        <w:t xml:space="preserve"> </w:t>
      </w:r>
      <w:r w:rsidR="004B1889" w:rsidRPr="00E060CB">
        <w:rPr>
          <w:rFonts w:ascii="Calibri" w:hAnsi="Calibri" w:cs="Calibri"/>
          <w:highlight w:val="yellow"/>
        </w:rPr>
        <w:t>µ</w:t>
      </w:r>
      <w:r w:rsidR="00230CF7" w:rsidRPr="00E060CB">
        <w:rPr>
          <w:rFonts w:ascii="Calibri" w:hAnsi="Calibri" w:cs="Calibri"/>
          <w:highlight w:val="yellow"/>
        </w:rPr>
        <w:t xml:space="preserve">g </w:t>
      </w:r>
      <w:r w:rsidR="00FF0FD4" w:rsidRPr="00E060CB">
        <w:rPr>
          <w:rFonts w:ascii="Calibri" w:hAnsi="Calibri" w:cs="Calibri"/>
          <w:highlight w:val="yellow"/>
        </w:rPr>
        <w:t xml:space="preserve">of </w:t>
      </w:r>
      <w:r w:rsidR="00965E64" w:rsidRPr="00E060CB">
        <w:rPr>
          <w:rFonts w:ascii="Calibri" w:hAnsi="Calibri" w:cs="Calibri"/>
          <w:highlight w:val="yellow"/>
        </w:rPr>
        <w:t>glycogen</w:t>
      </w:r>
      <w:r w:rsidR="00C046D3" w:rsidRPr="00E060CB">
        <w:rPr>
          <w:rFonts w:ascii="Calibri" w:hAnsi="Calibri" w:cs="Calibri"/>
          <w:highlight w:val="yellow"/>
        </w:rPr>
        <w:t>,</w:t>
      </w:r>
      <w:r w:rsidR="00B01031" w:rsidRPr="00E060CB">
        <w:rPr>
          <w:rFonts w:ascii="Calibri" w:hAnsi="Calibri" w:cs="Calibri"/>
          <w:highlight w:val="yellow"/>
        </w:rPr>
        <w:t xml:space="preserve"> and ethanol</w:t>
      </w:r>
      <w:r w:rsidR="00230CF7" w:rsidRPr="00E060CB">
        <w:rPr>
          <w:rFonts w:ascii="Calibri" w:hAnsi="Calibri" w:cs="Calibri"/>
          <w:highlight w:val="yellow"/>
        </w:rPr>
        <w:t xml:space="preserve"> (2</w:t>
      </w:r>
      <w:r w:rsidR="00FF0FD4" w:rsidRPr="00E060CB">
        <w:rPr>
          <w:rFonts w:ascii="Calibri" w:hAnsi="Calibri" w:cs="Calibri"/>
          <w:highlight w:val="yellow"/>
        </w:rPr>
        <w:t>–</w:t>
      </w:r>
      <w:r w:rsidR="00230CF7" w:rsidRPr="00E060CB">
        <w:rPr>
          <w:rFonts w:ascii="Calibri" w:hAnsi="Calibri" w:cs="Calibri"/>
          <w:highlight w:val="yellow"/>
        </w:rPr>
        <w:t>3 volumes</w:t>
      </w:r>
      <w:r w:rsidR="00E32ED3" w:rsidRPr="00E060CB">
        <w:rPr>
          <w:rFonts w:ascii="Calibri" w:hAnsi="Calibri" w:cs="Calibri"/>
          <w:highlight w:val="yellow"/>
        </w:rPr>
        <w:t>, stored at -20 °C</w:t>
      </w:r>
      <w:r w:rsidR="00230CF7" w:rsidRPr="00E060CB">
        <w:rPr>
          <w:rFonts w:ascii="Calibri" w:hAnsi="Calibri" w:cs="Calibri"/>
          <w:highlight w:val="yellow"/>
        </w:rPr>
        <w:t>)</w:t>
      </w:r>
      <w:r w:rsidR="00B01031" w:rsidRPr="00E060CB">
        <w:rPr>
          <w:rFonts w:ascii="Calibri" w:hAnsi="Calibri" w:cs="Calibri"/>
          <w:highlight w:val="yellow"/>
        </w:rPr>
        <w:t xml:space="preserve">. </w:t>
      </w:r>
      <w:r w:rsidR="008068BB" w:rsidRPr="00E060CB">
        <w:rPr>
          <w:rFonts w:ascii="Calibri" w:hAnsi="Calibri" w:cs="Calibri"/>
          <w:highlight w:val="yellow"/>
        </w:rPr>
        <w:t>Leave</w:t>
      </w:r>
      <w:r w:rsidR="00294150" w:rsidRPr="00E060CB">
        <w:rPr>
          <w:rFonts w:ascii="Calibri" w:hAnsi="Calibri" w:cs="Calibri"/>
          <w:highlight w:val="yellow"/>
        </w:rPr>
        <w:t xml:space="preserve"> the </w:t>
      </w:r>
      <w:r w:rsidR="00682430" w:rsidRPr="00E060CB">
        <w:rPr>
          <w:rFonts w:ascii="Calibri" w:hAnsi="Calibri" w:cs="Calibri"/>
          <w:highlight w:val="yellow"/>
        </w:rPr>
        <w:t xml:space="preserve">tubes </w:t>
      </w:r>
      <w:r w:rsidR="00B01031" w:rsidRPr="00E060CB">
        <w:rPr>
          <w:rFonts w:ascii="Calibri" w:hAnsi="Calibri" w:cs="Calibri"/>
          <w:highlight w:val="yellow"/>
        </w:rPr>
        <w:t xml:space="preserve">at -80 </w:t>
      </w:r>
      <w:r w:rsidR="004B1889" w:rsidRPr="00E060CB">
        <w:rPr>
          <w:rFonts w:ascii="Calibri" w:hAnsi="Calibri" w:cs="Calibri"/>
          <w:highlight w:val="yellow"/>
        </w:rPr>
        <w:t>°</w:t>
      </w:r>
      <w:r w:rsidR="00B01031" w:rsidRPr="00E060CB">
        <w:rPr>
          <w:rFonts w:ascii="Calibri" w:hAnsi="Calibri" w:cs="Calibri"/>
          <w:highlight w:val="yellow"/>
        </w:rPr>
        <w:t xml:space="preserve">C for </w:t>
      </w:r>
      <w:r w:rsidR="003B462F" w:rsidRPr="00E060CB">
        <w:rPr>
          <w:rFonts w:ascii="Calibri" w:hAnsi="Calibri" w:cs="Calibri"/>
          <w:highlight w:val="yellow"/>
        </w:rPr>
        <w:t>1 h.</w:t>
      </w:r>
      <w:r w:rsidR="00B01031" w:rsidRPr="00E060CB">
        <w:rPr>
          <w:rFonts w:ascii="Calibri" w:hAnsi="Calibri" w:cs="Calibri"/>
        </w:rPr>
        <w:t xml:space="preserve"> </w:t>
      </w:r>
    </w:p>
    <w:p w14:paraId="7B6C1EF8" w14:textId="77777777" w:rsidR="00FF0FD4" w:rsidRPr="00E060CB" w:rsidRDefault="00FF0FD4" w:rsidP="00E060CB">
      <w:pPr>
        <w:jc w:val="both"/>
        <w:rPr>
          <w:rFonts w:ascii="Calibri" w:hAnsi="Calibri" w:cs="Calibri"/>
        </w:rPr>
      </w:pPr>
    </w:p>
    <w:p w14:paraId="7DED18AF" w14:textId="0919CC00" w:rsidR="00F7530D" w:rsidRPr="00E060CB" w:rsidRDefault="002737CB" w:rsidP="00E060CB">
      <w:pPr>
        <w:jc w:val="both"/>
        <w:rPr>
          <w:rFonts w:ascii="Calibri" w:hAnsi="Calibri" w:cs="Calibri"/>
          <w:highlight w:val="yellow"/>
        </w:rPr>
      </w:pPr>
      <w:r w:rsidRPr="00E060CB">
        <w:rPr>
          <w:rFonts w:ascii="Calibri" w:hAnsi="Calibri" w:cs="Calibri"/>
          <w:highlight w:val="yellow"/>
        </w:rPr>
        <w:t>3</w:t>
      </w:r>
      <w:r w:rsidR="00596344" w:rsidRPr="00E060CB">
        <w:rPr>
          <w:rFonts w:ascii="Calibri" w:hAnsi="Calibri" w:cs="Calibri"/>
          <w:highlight w:val="yellow"/>
        </w:rPr>
        <w:t>.</w:t>
      </w:r>
      <w:r w:rsidRPr="00E060CB">
        <w:rPr>
          <w:rFonts w:ascii="Calibri" w:hAnsi="Calibri" w:cs="Calibri"/>
          <w:highlight w:val="yellow"/>
        </w:rPr>
        <w:t>8</w:t>
      </w:r>
      <w:r w:rsidR="00596344" w:rsidRPr="00E060CB">
        <w:rPr>
          <w:rFonts w:ascii="Calibri" w:hAnsi="Calibri" w:cs="Calibri"/>
          <w:highlight w:val="yellow"/>
        </w:rPr>
        <w:t xml:space="preserve">) </w:t>
      </w:r>
      <w:r w:rsidR="000B3886" w:rsidRPr="00E060CB">
        <w:rPr>
          <w:rFonts w:ascii="Calibri" w:hAnsi="Calibri" w:cs="Calibri"/>
          <w:highlight w:val="yellow"/>
        </w:rPr>
        <w:t xml:space="preserve">Spin </w:t>
      </w:r>
      <w:r w:rsidR="00790BC1" w:rsidRPr="00E060CB">
        <w:rPr>
          <w:rFonts w:ascii="Calibri" w:hAnsi="Calibri" w:cs="Calibri"/>
          <w:highlight w:val="yellow"/>
        </w:rPr>
        <w:t xml:space="preserve">the </w:t>
      </w:r>
      <w:r w:rsidR="000B3886" w:rsidRPr="00E060CB">
        <w:rPr>
          <w:rFonts w:ascii="Calibri" w:hAnsi="Calibri" w:cs="Calibri"/>
          <w:highlight w:val="yellow"/>
        </w:rPr>
        <w:t>tube</w:t>
      </w:r>
      <w:r w:rsidR="00682430" w:rsidRPr="00E060CB">
        <w:rPr>
          <w:rFonts w:ascii="Calibri" w:hAnsi="Calibri" w:cs="Calibri"/>
          <w:highlight w:val="yellow"/>
        </w:rPr>
        <w:t>s</w:t>
      </w:r>
      <w:r w:rsidR="000B3886" w:rsidRPr="00E060CB">
        <w:rPr>
          <w:rFonts w:ascii="Calibri" w:hAnsi="Calibri" w:cs="Calibri"/>
          <w:highlight w:val="yellow"/>
        </w:rPr>
        <w:t xml:space="preserve"> containing the solution </w:t>
      </w:r>
      <w:r w:rsidR="00B01031" w:rsidRPr="00E060CB">
        <w:rPr>
          <w:rFonts w:ascii="Calibri" w:hAnsi="Calibri" w:cs="Calibri"/>
          <w:highlight w:val="yellow"/>
        </w:rPr>
        <w:t>for 5</w:t>
      </w:r>
      <w:r w:rsidR="00FF0FD4" w:rsidRPr="00E060CB">
        <w:rPr>
          <w:rFonts w:ascii="Calibri" w:hAnsi="Calibri" w:cs="Calibri"/>
          <w:highlight w:val="yellow"/>
        </w:rPr>
        <w:t>–</w:t>
      </w:r>
      <w:r w:rsidR="00B01031" w:rsidRPr="00E060CB">
        <w:rPr>
          <w:rFonts w:ascii="Calibri" w:hAnsi="Calibri" w:cs="Calibri"/>
          <w:highlight w:val="yellow"/>
        </w:rPr>
        <w:t xml:space="preserve">10 min </w:t>
      </w:r>
      <w:r w:rsidR="00E551FB" w:rsidRPr="00E060CB">
        <w:rPr>
          <w:rFonts w:ascii="Calibri" w:hAnsi="Calibri" w:cs="Calibri"/>
          <w:highlight w:val="yellow"/>
        </w:rPr>
        <w:t xml:space="preserve">at 4 °C </w:t>
      </w:r>
      <w:r w:rsidR="00790BC1" w:rsidRPr="00E060CB">
        <w:rPr>
          <w:rFonts w:ascii="Calibri" w:hAnsi="Calibri" w:cs="Calibri"/>
          <w:highlight w:val="yellow"/>
        </w:rPr>
        <w:t xml:space="preserve">in </w:t>
      </w:r>
      <w:r w:rsidR="00B01031" w:rsidRPr="00E060CB">
        <w:rPr>
          <w:rFonts w:ascii="Calibri" w:hAnsi="Calibri" w:cs="Calibri"/>
          <w:highlight w:val="yellow"/>
        </w:rPr>
        <w:t>a</w:t>
      </w:r>
      <w:r w:rsidR="00596344" w:rsidRPr="00E060CB">
        <w:rPr>
          <w:rFonts w:ascii="Calibri" w:hAnsi="Calibri" w:cs="Calibri"/>
          <w:highlight w:val="yellow"/>
        </w:rPr>
        <w:t xml:space="preserve"> </w:t>
      </w:r>
      <w:r w:rsidR="00B01031" w:rsidRPr="00E060CB">
        <w:rPr>
          <w:rFonts w:ascii="Calibri" w:hAnsi="Calibri" w:cs="Calibri"/>
          <w:highlight w:val="yellow"/>
        </w:rPr>
        <w:t>microcentrifuge</w:t>
      </w:r>
      <w:r w:rsidR="00F715A1" w:rsidRPr="00E060CB">
        <w:rPr>
          <w:rFonts w:ascii="Calibri" w:hAnsi="Calibri" w:cs="Calibri"/>
          <w:highlight w:val="yellow"/>
        </w:rPr>
        <w:t xml:space="preserve"> (14,000 rpm or 16,873 x </w:t>
      </w:r>
      <w:r w:rsidR="00F715A1" w:rsidRPr="00E060CB">
        <w:rPr>
          <w:rFonts w:ascii="Calibri" w:hAnsi="Calibri" w:cs="Calibri"/>
          <w:i/>
          <w:highlight w:val="yellow"/>
        </w:rPr>
        <w:t>g</w:t>
      </w:r>
      <w:r w:rsidR="00F715A1" w:rsidRPr="00E060CB">
        <w:rPr>
          <w:rFonts w:ascii="Calibri" w:hAnsi="Calibri" w:cs="Calibri"/>
          <w:highlight w:val="yellow"/>
        </w:rPr>
        <w:t>)</w:t>
      </w:r>
      <w:r w:rsidR="00B01031" w:rsidRPr="00E060CB">
        <w:rPr>
          <w:rFonts w:ascii="Calibri" w:hAnsi="Calibri" w:cs="Calibri"/>
          <w:highlight w:val="yellow"/>
        </w:rPr>
        <w:t xml:space="preserve">. </w:t>
      </w:r>
      <w:r w:rsidR="00682430" w:rsidRPr="00E060CB">
        <w:rPr>
          <w:rFonts w:ascii="Calibri" w:hAnsi="Calibri" w:cs="Calibri"/>
          <w:highlight w:val="yellow"/>
        </w:rPr>
        <w:t xml:space="preserve">Discard </w:t>
      </w:r>
      <w:r w:rsidR="00B01031" w:rsidRPr="00E060CB">
        <w:rPr>
          <w:rFonts w:ascii="Calibri" w:hAnsi="Calibri" w:cs="Calibri"/>
          <w:highlight w:val="yellow"/>
        </w:rPr>
        <w:t>the</w:t>
      </w:r>
      <w:r w:rsidR="00682430" w:rsidRPr="00E060CB">
        <w:rPr>
          <w:rFonts w:ascii="Calibri" w:hAnsi="Calibri" w:cs="Calibri"/>
          <w:highlight w:val="yellow"/>
        </w:rPr>
        <w:t xml:space="preserve"> supernatant</w:t>
      </w:r>
      <w:r w:rsidR="009D7A89" w:rsidRPr="00E060CB">
        <w:rPr>
          <w:rFonts w:ascii="Calibri" w:hAnsi="Calibri" w:cs="Calibri"/>
          <w:highlight w:val="yellow"/>
        </w:rPr>
        <w:t xml:space="preserve"> carefully</w:t>
      </w:r>
      <w:r w:rsidR="005B36BA" w:rsidRPr="00E060CB">
        <w:rPr>
          <w:rFonts w:ascii="Calibri" w:hAnsi="Calibri" w:cs="Calibri"/>
          <w:highlight w:val="yellow"/>
        </w:rPr>
        <w:t>.</w:t>
      </w:r>
      <w:r w:rsidR="00B01031" w:rsidRPr="00E060CB">
        <w:rPr>
          <w:rFonts w:ascii="Calibri" w:hAnsi="Calibri" w:cs="Calibri"/>
          <w:highlight w:val="yellow"/>
        </w:rPr>
        <w:t xml:space="preserve"> </w:t>
      </w:r>
      <w:r w:rsidR="00682430" w:rsidRPr="00E060CB">
        <w:rPr>
          <w:rFonts w:ascii="Calibri" w:hAnsi="Calibri" w:cs="Calibri"/>
          <w:highlight w:val="yellow"/>
        </w:rPr>
        <w:t xml:space="preserve">Rinse </w:t>
      </w:r>
      <w:r w:rsidR="00435E3C" w:rsidRPr="00E060CB">
        <w:rPr>
          <w:rFonts w:ascii="Calibri" w:hAnsi="Calibri" w:cs="Calibri"/>
          <w:highlight w:val="yellow"/>
        </w:rPr>
        <w:t xml:space="preserve">the </w:t>
      </w:r>
      <w:r w:rsidR="005B36BA" w:rsidRPr="00E060CB">
        <w:rPr>
          <w:rFonts w:ascii="Calibri" w:hAnsi="Calibri" w:cs="Calibri"/>
          <w:highlight w:val="yellow"/>
        </w:rPr>
        <w:t xml:space="preserve">RNA </w:t>
      </w:r>
      <w:r w:rsidR="00435E3C" w:rsidRPr="00E060CB">
        <w:rPr>
          <w:rFonts w:ascii="Calibri" w:hAnsi="Calibri" w:cs="Calibri"/>
          <w:highlight w:val="yellow"/>
        </w:rPr>
        <w:t xml:space="preserve">pellet </w:t>
      </w:r>
      <w:r w:rsidR="00B01031" w:rsidRPr="00E060CB">
        <w:rPr>
          <w:rFonts w:ascii="Calibri" w:hAnsi="Calibri" w:cs="Calibri"/>
          <w:highlight w:val="yellow"/>
        </w:rPr>
        <w:t>with 70% ethanol</w:t>
      </w:r>
      <w:r w:rsidR="003B462F" w:rsidRPr="00E060CB">
        <w:rPr>
          <w:rFonts w:ascii="Calibri" w:hAnsi="Calibri" w:cs="Calibri"/>
          <w:highlight w:val="yellow"/>
        </w:rPr>
        <w:t xml:space="preserve"> and</w:t>
      </w:r>
      <w:r w:rsidR="00B01031" w:rsidRPr="00E060CB">
        <w:rPr>
          <w:rFonts w:ascii="Calibri" w:hAnsi="Calibri" w:cs="Calibri"/>
          <w:highlight w:val="yellow"/>
        </w:rPr>
        <w:t xml:space="preserve"> </w:t>
      </w:r>
      <w:r w:rsidR="005B36BA" w:rsidRPr="00E060CB">
        <w:rPr>
          <w:rFonts w:ascii="Calibri" w:hAnsi="Calibri" w:cs="Calibri"/>
          <w:highlight w:val="yellow"/>
        </w:rPr>
        <w:t xml:space="preserve">spin </w:t>
      </w:r>
      <w:r w:rsidR="00435E3C" w:rsidRPr="00E060CB">
        <w:rPr>
          <w:rFonts w:ascii="Calibri" w:hAnsi="Calibri" w:cs="Calibri"/>
          <w:highlight w:val="yellow"/>
        </w:rPr>
        <w:t>for 2</w:t>
      </w:r>
      <w:r w:rsidR="00FF0FD4" w:rsidRPr="00E060CB">
        <w:rPr>
          <w:rFonts w:ascii="Calibri" w:hAnsi="Calibri" w:cs="Calibri"/>
          <w:highlight w:val="yellow"/>
        </w:rPr>
        <w:t>–</w:t>
      </w:r>
      <w:r w:rsidR="00F715A1" w:rsidRPr="00E060CB">
        <w:rPr>
          <w:rFonts w:ascii="Calibri" w:hAnsi="Calibri" w:cs="Calibri"/>
          <w:highlight w:val="yellow"/>
        </w:rPr>
        <w:t>5</w:t>
      </w:r>
      <w:r w:rsidR="00435E3C" w:rsidRPr="00E060CB">
        <w:rPr>
          <w:rFonts w:ascii="Calibri" w:hAnsi="Calibri" w:cs="Calibri"/>
          <w:highlight w:val="yellow"/>
        </w:rPr>
        <w:t xml:space="preserve"> min</w:t>
      </w:r>
      <w:r w:rsidR="003B462F" w:rsidRPr="00E060CB">
        <w:rPr>
          <w:rFonts w:ascii="Calibri" w:hAnsi="Calibri" w:cs="Calibri"/>
          <w:highlight w:val="yellow"/>
        </w:rPr>
        <w:t>.</w:t>
      </w:r>
      <w:r w:rsidR="00D216F3" w:rsidRPr="00E060CB">
        <w:rPr>
          <w:rFonts w:ascii="Calibri" w:hAnsi="Calibri" w:cs="Calibri"/>
          <w:highlight w:val="yellow"/>
        </w:rPr>
        <w:t xml:space="preserve"> </w:t>
      </w:r>
      <w:r w:rsidR="00406F9E" w:rsidRPr="00E060CB">
        <w:rPr>
          <w:rFonts w:ascii="Calibri" w:hAnsi="Calibri" w:cs="Calibri"/>
          <w:highlight w:val="yellow"/>
        </w:rPr>
        <w:t>Aspirate</w:t>
      </w:r>
      <w:r w:rsidR="00682430" w:rsidRPr="00E060CB">
        <w:rPr>
          <w:rFonts w:ascii="Calibri" w:hAnsi="Calibri" w:cs="Calibri"/>
          <w:highlight w:val="yellow"/>
        </w:rPr>
        <w:t xml:space="preserve"> </w:t>
      </w:r>
      <w:r w:rsidR="00435E3C" w:rsidRPr="00E060CB">
        <w:rPr>
          <w:rFonts w:ascii="Calibri" w:hAnsi="Calibri" w:cs="Calibri"/>
          <w:highlight w:val="yellow"/>
        </w:rPr>
        <w:t>ethanol</w:t>
      </w:r>
      <w:r w:rsidR="00D216F3" w:rsidRPr="00E060CB">
        <w:rPr>
          <w:rFonts w:ascii="Calibri" w:hAnsi="Calibri" w:cs="Calibri"/>
          <w:highlight w:val="yellow"/>
        </w:rPr>
        <w:t xml:space="preserve"> carefully</w:t>
      </w:r>
      <w:r w:rsidR="003B462F" w:rsidRPr="00E060CB">
        <w:rPr>
          <w:rFonts w:ascii="Calibri" w:hAnsi="Calibri" w:cs="Calibri"/>
          <w:highlight w:val="yellow"/>
        </w:rPr>
        <w:t>.</w:t>
      </w:r>
      <w:r w:rsidR="00435E3C" w:rsidRPr="00E060CB">
        <w:rPr>
          <w:rFonts w:ascii="Calibri" w:hAnsi="Calibri" w:cs="Calibri"/>
          <w:highlight w:val="yellow"/>
        </w:rPr>
        <w:t xml:space="preserve"> </w:t>
      </w:r>
      <w:r w:rsidR="00682430" w:rsidRPr="00E060CB">
        <w:rPr>
          <w:rFonts w:ascii="Calibri" w:hAnsi="Calibri" w:cs="Calibri"/>
          <w:highlight w:val="yellow"/>
        </w:rPr>
        <w:t xml:space="preserve">Air dry </w:t>
      </w:r>
      <w:r w:rsidR="00D216F3" w:rsidRPr="00E060CB">
        <w:rPr>
          <w:rFonts w:ascii="Calibri" w:hAnsi="Calibri" w:cs="Calibri"/>
          <w:highlight w:val="yellow"/>
        </w:rPr>
        <w:t xml:space="preserve">the </w:t>
      </w:r>
      <w:r w:rsidR="00682430" w:rsidRPr="00E060CB">
        <w:rPr>
          <w:rFonts w:ascii="Calibri" w:hAnsi="Calibri" w:cs="Calibri"/>
          <w:highlight w:val="yellow"/>
        </w:rPr>
        <w:t xml:space="preserve">RNA </w:t>
      </w:r>
      <w:r w:rsidR="00E2075F" w:rsidRPr="00E060CB">
        <w:rPr>
          <w:rFonts w:ascii="Calibri" w:hAnsi="Calibri" w:cs="Calibri"/>
          <w:highlight w:val="yellow"/>
        </w:rPr>
        <w:t>pelle</w:t>
      </w:r>
      <w:r w:rsidR="00682430" w:rsidRPr="00E060CB">
        <w:rPr>
          <w:rFonts w:ascii="Calibri" w:hAnsi="Calibri" w:cs="Calibri"/>
          <w:highlight w:val="yellow"/>
        </w:rPr>
        <w:t>t</w:t>
      </w:r>
      <w:r w:rsidR="003B462F" w:rsidRPr="00E060CB">
        <w:rPr>
          <w:rFonts w:ascii="Calibri" w:hAnsi="Calibri" w:cs="Calibri"/>
          <w:highlight w:val="yellow"/>
        </w:rPr>
        <w:t xml:space="preserve">. </w:t>
      </w:r>
    </w:p>
    <w:p w14:paraId="0BD8F6E0" w14:textId="77777777" w:rsidR="00AF5C72" w:rsidRPr="00E060CB" w:rsidRDefault="00AF5C72" w:rsidP="00E060CB">
      <w:pPr>
        <w:jc w:val="both"/>
        <w:rPr>
          <w:rFonts w:ascii="Calibri" w:hAnsi="Calibri" w:cs="Calibri"/>
          <w:highlight w:val="yellow"/>
        </w:rPr>
      </w:pPr>
    </w:p>
    <w:p w14:paraId="1D83A83F" w14:textId="77777777" w:rsidR="00B01031" w:rsidRPr="00E060CB" w:rsidRDefault="002737CB" w:rsidP="00E060CB">
      <w:pPr>
        <w:jc w:val="both"/>
        <w:rPr>
          <w:rFonts w:ascii="Calibri" w:hAnsi="Calibri" w:cs="Calibri"/>
        </w:rPr>
      </w:pPr>
      <w:r w:rsidRPr="00E060CB">
        <w:rPr>
          <w:rFonts w:ascii="Calibri" w:hAnsi="Calibri" w:cs="Calibri"/>
          <w:highlight w:val="yellow"/>
        </w:rPr>
        <w:t>3</w:t>
      </w:r>
      <w:r w:rsidR="00F7530D" w:rsidRPr="00E060CB">
        <w:rPr>
          <w:rFonts w:ascii="Calibri" w:hAnsi="Calibri" w:cs="Calibri"/>
          <w:highlight w:val="yellow"/>
        </w:rPr>
        <w:t>.</w:t>
      </w:r>
      <w:r w:rsidRPr="00E060CB">
        <w:rPr>
          <w:rFonts w:ascii="Calibri" w:hAnsi="Calibri" w:cs="Calibri"/>
          <w:highlight w:val="yellow"/>
        </w:rPr>
        <w:t>9</w:t>
      </w:r>
      <w:r w:rsidR="00F7530D" w:rsidRPr="00E060CB">
        <w:rPr>
          <w:rFonts w:ascii="Calibri" w:hAnsi="Calibri" w:cs="Calibri"/>
          <w:highlight w:val="yellow"/>
        </w:rPr>
        <w:t xml:space="preserve">) </w:t>
      </w:r>
      <w:r w:rsidR="00CD0E24" w:rsidRPr="00E060CB">
        <w:rPr>
          <w:rFonts w:ascii="Calibri" w:hAnsi="Calibri" w:cs="Calibri"/>
          <w:highlight w:val="yellow"/>
        </w:rPr>
        <w:t>Solubilize</w:t>
      </w:r>
      <w:r w:rsidR="00682430" w:rsidRPr="00E060CB">
        <w:rPr>
          <w:rFonts w:ascii="Calibri" w:hAnsi="Calibri" w:cs="Calibri"/>
          <w:highlight w:val="yellow"/>
        </w:rPr>
        <w:t xml:space="preserve"> </w:t>
      </w:r>
      <w:r w:rsidR="00596344" w:rsidRPr="00E060CB">
        <w:rPr>
          <w:rFonts w:ascii="Calibri" w:hAnsi="Calibri" w:cs="Calibri"/>
          <w:highlight w:val="yellow"/>
        </w:rPr>
        <w:t xml:space="preserve">the </w:t>
      </w:r>
      <w:r w:rsidR="00682430" w:rsidRPr="00E060CB">
        <w:rPr>
          <w:rFonts w:ascii="Calibri" w:hAnsi="Calibri" w:cs="Calibri"/>
          <w:highlight w:val="yellow"/>
        </w:rPr>
        <w:t xml:space="preserve">RNA </w:t>
      </w:r>
      <w:r w:rsidR="00596344" w:rsidRPr="00E060CB">
        <w:rPr>
          <w:rFonts w:ascii="Calibri" w:hAnsi="Calibri" w:cs="Calibri"/>
          <w:highlight w:val="yellow"/>
        </w:rPr>
        <w:t xml:space="preserve">pellet </w:t>
      </w:r>
      <w:r w:rsidR="00B61CA3" w:rsidRPr="00E060CB">
        <w:rPr>
          <w:rFonts w:ascii="Calibri" w:hAnsi="Calibri" w:cs="Calibri"/>
          <w:highlight w:val="yellow"/>
        </w:rPr>
        <w:t>in</w:t>
      </w:r>
      <w:r w:rsidR="00682430" w:rsidRPr="00E060CB">
        <w:rPr>
          <w:rFonts w:ascii="Calibri" w:hAnsi="Calibri" w:cs="Calibri"/>
          <w:highlight w:val="yellow"/>
        </w:rPr>
        <w:t xml:space="preserve"> </w:t>
      </w:r>
      <w:r w:rsidR="00FF0FD4" w:rsidRPr="00E060CB">
        <w:rPr>
          <w:rFonts w:ascii="Calibri" w:hAnsi="Calibri" w:cs="Calibri"/>
          <w:highlight w:val="yellow"/>
        </w:rPr>
        <w:t xml:space="preserve">50 µL of </w:t>
      </w:r>
      <w:r w:rsidR="00682430" w:rsidRPr="00E060CB">
        <w:rPr>
          <w:rFonts w:ascii="Calibri" w:hAnsi="Calibri" w:cs="Calibri"/>
          <w:highlight w:val="yellow"/>
        </w:rPr>
        <w:t>water treated with</w:t>
      </w:r>
      <w:r w:rsidR="00D216F3" w:rsidRPr="00E060CB">
        <w:rPr>
          <w:rFonts w:ascii="Calibri" w:hAnsi="Calibri" w:cs="Calibri"/>
          <w:highlight w:val="yellow"/>
        </w:rPr>
        <w:t xml:space="preserve"> </w:t>
      </w:r>
      <w:r w:rsidR="00FF0FD4" w:rsidRPr="00E060CB">
        <w:rPr>
          <w:rFonts w:ascii="Calibri" w:hAnsi="Calibri" w:cs="Calibri"/>
          <w:highlight w:val="yellow"/>
        </w:rPr>
        <w:t xml:space="preserve">of </w:t>
      </w:r>
      <w:r w:rsidR="00F715A1" w:rsidRPr="00E060CB">
        <w:rPr>
          <w:rFonts w:ascii="Calibri" w:hAnsi="Calibri" w:cs="Calibri"/>
          <w:highlight w:val="yellow"/>
          <w:shd w:val="clear" w:color="auto" w:fill="FFFFFF"/>
        </w:rPr>
        <w:t>d</w:t>
      </w:r>
      <w:r w:rsidR="00CA3282" w:rsidRPr="00E060CB">
        <w:rPr>
          <w:rFonts w:ascii="Calibri" w:hAnsi="Calibri" w:cs="Calibri"/>
          <w:highlight w:val="yellow"/>
          <w:shd w:val="clear" w:color="auto" w:fill="FFFFFF"/>
        </w:rPr>
        <w:t xml:space="preserve">iethyl </w:t>
      </w:r>
      <w:proofErr w:type="spellStart"/>
      <w:r w:rsidR="00CA3282" w:rsidRPr="00E060CB">
        <w:rPr>
          <w:rFonts w:ascii="Calibri" w:hAnsi="Calibri" w:cs="Calibri"/>
          <w:highlight w:val="yellow"/>
          <w:shd w:val="clear" w:color="auto" w:fill="FFFFFF"/>
        </w:rPr>
        <w:t>pyrocarbonate</w:t>
      </w:r>
      <w:proofErr w:type="spellEnd"/>
      <w:r w:rsidR="00CA3282" w:rsidRPr="00E060CB">
        <w:rPr>
          <w:rFonts w:ascii="Calibri" w:hAnsi="Calibri" w:cs="Calibri"/>
          <w:highlight w:val="yellow"/>
        </w:rPr>
        <w:t xml:space="preserve"> (</w:t>
      </w:r>
      <w:r w:rsidR="002D5ECF" w:rsidRPr="00E060CB">
        <w:rPr>
          <w:rFonts w:ascii="Calibri" w:hAnsi="Calibri" w:cs="Calibri"/>
          <w:highlight w:val="yellow"/>
        </w:rPr>
        <w:t>DEPC</w:t>
      </w:r>
      <w:r w:rsidR="00FF0FD4" w:rsidRPr="00E060CB">
        <w:rPr>
          <w:rFonts w:ascii="Calibri" w:hAnsi="Calibri" w:cs="Calibri"/>
          <w:highlight w:val="yellow"/>
        </w:rPr>
        <w:t xml:space="preserve">). </w:t>
      </w:r>
      <w:r w:rsidR="00EB4039" w:rsidRPr="00E060CB">
        <w:rPr>
          <w:rFonts w:ascii="Calibri" w:hAnsi="Calibri" w:cs="Calibri"/>
          <w:highlight w:val="yellow"/>
        </w:rPr>
        <w:t>Leave</w:t>
      </w:r>
      <w:r w:rsidR="002D5ECF" w:rsidRPr="00E060CB">
        <w:rPr>
          <w:rFonts w:ascii="Calibri" w:hAnsi="Calibri" w:cs="Calibri"/>
          <w:highlight w:val="yellow"/>
        </w:rPr>
        <w:t xml:space="preserve"> </w:t>
      </w:r>
      <w:r w:rsidR="00AA7442" w:rsidRPr="00E060CB">
        <w:rPr>
          <w:rFonts w:ascii="Calibri" w:hAnsi="Calibri" w:cs="Calibri"/>
          <w:highlight w:val="yellow"/>
        </w:rPr>
        <w:t xml:space="preserve">the sample </w:t>
      </w:r>
      <w:r w:rsidR="002D5ECF" w:rsidRPr="00E060CB">
        <w:rPr>
          <w:rFonts w:ascii="Calibri" w:hAnsi="Calibri" w:cs="Calibri"/>
          <w:highlight w:val="yellow"/>
        </w:rPr>
        <w:t xml:space="preserve">at -20 </w:t>
      </w:r>
      <w:r w:rsidR="004B1889" w:rsidRPr="00E060CB">
        <w:rPr>
          <w:rFonts w:ascii="Calibri" w:hAnsi="Calibri" w:cs="Calibri"/>
          <w:highlight w:val="yellow"/>
        </w:rPr>
        <w:t>°</w:t>
      </w:r>
      <w:r w:rsidR="002D5ECF" w:rsidRPr="00E060CB">
        <w:rPr>
          <w:rFonts w:ascii="Calibri" w:hAnsi="Calibri" w:cs="Calibri"/>
          <w:highlight w:val="yellow"/>
        </w:rPr>
        <w:t>C</w:t>
      </w:r>
      <w:r w:rsidR="00AA23F3" w:rsidRPr="00E060CB">
        <w:rPr>
          <w:rFonts w:ascii="Calibri" w:hAnsi="Calibri" w:cs="Calibri"/>
          <w:highlight w:val="yellow"/>
        </w:rPr>
        <w:t xml:space="preserve"> for storage</w:t>
      </w:r>
      <w:r w:rsidR="002D5ECF" w:rsidRPr="00E060CB">
        <w:rPr>
          <w:rFonts w:ascii="Calibri" w:hAnsi="Calibri" w:cs="Calibri"/>
          <w:highlight w:val="yellow"/>
        </w:rPr>
        <w:t>.</w:t>
      </w:r>
      <w:r w:rsidR="00B01031" w:rsidRPr="00E060CB">
        <w:rPr>
          <w:rFonts w:ascii="Calibri" w:hAnsi="Calibri" w:cs="Calibri"/>
        </w:rPr>
        <w:t xml:space="preserve"> </w:t>
      </w:r>
    </w:p>
    <w:p w14:paraId="201E4876" w14:textId="77777777" w:rsidR="00FF0FD4" w:rsidRPr="00E060CB" w:rsidRDefault="00FF0FD4" w:rsidP="00E060CB">
      <w:pPr>
        <w:jc w:val="both"/>
        <w:rPr>
          <w:rFonts w:ascii="Calibri" w:hAnsi="Calibri" w:cs="Calibri"/>
        </w:rPr>
      </w:pPr>
    </w:p>
    <w:p w14:paraId="44CE8B3E" w14:textId="24D9F333" w:rsidR="00FF0FD4" w:rsidRPr="00E060CB" w:rsidRDefault="004B1889" w:rsidP="00E060CB">
      <w:pPr>
        <w:jc w:val="both"/>
        <w:rPr>
          <w:rFonts w:ascii="Calibri" w:hAnsi="Calibri" w:cs="Calibri"/>
        </w:rPr>
      </w:pPr>
      <w:r w:rsidRPr="00E060CB">
        <w:rPr>
          <w:rFonts w:ascii="Calibri" w:hAnsi="Calibri" w:cs="Calibri"/>
        </w:rPr>
        <w:t>NOTE:</w:t>
      </w:r>
      <w:r w:rsidR="00B12954" w:rsidRPr="00E060CB">
        <w:rPr>
          <w:rFonts w:ascii="Calibri" w:hAnsi="Calibri" w:cs="Calibri"/>
        </w:rPr>
        <w:t xml:space="preserve"> </w:t>
      </w:r>
      <w:r w:rsidR="00A576B7" w:rsidRPr="00E060CB">
        <w:rPr>
          <w:rFonts w:ascii="Calibri" w:hAnsi="Calibri" w:cs="Calibri"/>
        </w:rPr>
        <w:t>Purify the RNA using commercially available spin columns</w:t>
      </w:r>
      <w:r w:rsidR="00B422D3" w:rsidRPr="00E060CB">
        <w:rPr>
          <w:rFonts w:ascii="Calibri" w:hAnsi="Calibri" w:cs="Calibri"/>
        </w:rPr>
        <w:t xml:space="preserve">, which </w:t>
      </w:r>
      <w:r w:rsidR="00C7660F" w:rsidRPr="00E060CB">
        <w:rPr>
          <w:rFonts w:ascii="Calibri" w:hAnsi="Calibri" w:cs="Calibri"/>
        </w:rPr>
        <w:t>are</w:t>
      </w:r>
      <w:r w:rsidR="00605EB5" w:rsidRPr="00E060CB">
        <w:rPr>
          <w:rFonts w:ascii="Calibri" w:hAnsi="Calibri" w:cs="Calibri"/>
        </w:rPr>
        <w:t xml:space="preserve"> </w:t>
      </w:r>
      <w:r w:rsidR="00C63F4A" w:rsidRPr="00E060CB">
        <w:rPr>
          <w:rFonts w:ascii="Calibri" w:hAnsi="Calibri" w:cs="Calibri"/>
        </w:rPr>
        <w:t>currently</w:t>
      </w:r>
      <w:r w:rsidR="00605EB5" w:rsidRPr="00E060CB">
        <w:rPr>
          <w:rFonts w:ascii="Calibri" w:hAnsi="Calibri" w:cs="Calibri"/>
        </w:rPr>
        <w:t xml:space="preserve"> more commonly used to remove unincorporated radioactivity</w:t>
      </w:r>
      <w:r w:rsidR="00125D47" w:rsidRPr="00E060CB">
        <w:rPr>
          <w:rFonts w:ascii="Calibri" w:hAnsi="Calibri" w:cs="Calibri"/>
        </w:rPr>
        <w:t xml:space="preserve"> and serve</w:t>
      </w:r>
      <w:r w:rsidR="00605EB5" w:rsidRPr="00E060CB">
        <w:rPr>
          <w:rFonts w:ascii="Calibri" w:hAnsi="Calibri" w:cs="Calibri"/>
        </w:rPr>
        <w:t xml:space="preserve"> as a quick and more convenient alternative </w:t>
      </w:r>
      <w:r w:rsidR="00066992" w:rsidRPr="00E060CB">
        <w:rPr>
          <w:rFonts w:ascii="Calibri" w:hAnsi="Calibri" w:cs="Calibri"/>
        </w:rPr>
        <w:t>for RNA</w:t>
      </w:r>
      <w:r w:rsidR="00066992" w:rsidRPr="00E060CB" w:rsidDel="00B12954">
        <w:rPr>
          <w:rFonts w:ascii="Calibri" w:hAnsi="Calibri" w:cs="Calibri"/>
        </w:rPr>
        <w:t xml:space="preserve"> </w:t>
      </w:r>
      <w:r w:rsidR="00605EB5" w:rsidRPr="00E060CB">
        <w:rPr>
          <w:rFonts w:ascii="Calibri" w:hAnsi="Calibri" w:cs="Calibri"/>
        </w:rPr>
        <w:t xml:space="preserve">purification. </w:t>
      </w:r>
    </w:p>
    <w:p w14:paraId="42C0A217" w14:textId="77777777" w:rsidR="00FF0FD4" w:rsidRPr="00E060CB" w:rsidRDefault="00FF0FD4" w:rsidP="00E060CB">
      <w:pPr>
        <w:jc w:val="both"/>
        <w:rPr>
          <w:rFonts w:ascii="Calibri" w:hAnsi="Calibri" w:cs="Calibri"/>
        </w:rPr>
      </w:pPr>
    </w:p>
    <w:p w14:paraId="73171AA7" w14:textId="77777777" w:rsidR="00F106CE" w:rsidRPr="00E060CB" w:rsidRDefault="00FF0FD4" w:rsidP="00E060CB">
      <w:pPr>
        <w:jc w:val="both"/>
        <w:rPr>
          <w:rFonts w:ascii="Calibri" w:hAnsi="Calibri" w:cs="Calibri"/>
        </w:rPr>
      </w:pPr>
      <w:r w:rsidRPr="00E060CB">
        <w:rPr>
          <w:rFonts w:ascii="Calibri" w:hAnsi="Calibri" w:cs="Calibri"/>
        </w:rPr>
        <w:t xml:space="preserve">CAUTION: </w:t>
      </w:r>
      <w:r w:rsidR="00066992" w:rsidRPr="00E060CB">
        <w:rPr>
          <w:rFonts w:ascii="Calibri" w:hAnsi="Calibri" w:cs="Calibri"/>
        </w:rPr>
        <w:t xml:space="preserve">Use </w:t>
      </w:r>
      <w:r w:rsidR="007B5DF6" w:rsidRPr="00E060CB">
        <w:rPr>
          <w:rFonts w:ascii="Calibri" w:hAnsi="Calibri" w:cs="Calibri"/>
        </w:rPr>
        <w:t>a</w:t>
      </w:r>
      <w:r w:rsidRPr="00E060CB">
        <w:rPr>
          <w:rFonts w:ascii="Calibri" w:hAnsi="Calibri" w:cs="Calibri"/>
        </w:rPr>
        <w:t xml:space="preserve">n acrylic </w:t>
      </w:r>
      <w:r w:rsidR="00DE22EE" w:rsidRPr="00E060CB">
        <w:rPr>
          <w:rFonts w:ascii="Calibri" w:hAnsi="Calibri" w:cs="Calibri"/>
        </w:rPr>
        <w:t>glass shield</w:t>
      </w:r>
      <w:r w:rsidR="00066992" w:rsidRPr="00E060CB">
        <w:rPr>
          <w:rFonts w:ascii="Calibri" w:hAnsi="Calibri" w:cs="Calibri"/>
        </w:rPr>
        <w:t>, gloves, and other precautions</w:t>
      </w:r>
      <w:r w:rsidR="00DE22EE" w:rsidRPr="00E060CB">
        <w:rPr>
          <w:rFonts w:ascii="Calibri" w:hAnsi="Calibri" w:cs="Calibri"/>
        </w:rPr>
        <w:t xml:space="preserve"> to protect from radioactivity. </w:t>
      </w:r>
    </w:p>
    <w:p w14:paraId="586671C0" w14:textId="77777777" w:rsidR="00F525B7" w:rsidRPr="00E060CB" w:rsidRDefault="00F525B7" w:rsidP="00E060CB">
      <w:pPr>
        <w:jc w:val="both"/>
        <w:rPr>
          <w:rFonts w:ascii="Calibri" w:hAnsi="Calibri" w:cs="Calibri"/>
        </w:rPr>
      </w:pPr>
    </w:p>
    <w:p w14:paraId="6D26C0F8" w14:textId="77777777" w:rsidR="00050F2F" w:rsidRPr="00E060CB" w:rsidRDefault="00BA1E9C" w:rsidP="00E060CB">
      <w:pPr>
        <w:widowControl w:val="0"/>
        <w:adjustRightInd w:val="0"/>
        <w:jc w:val="both"/>
        <w:rPr>
          <w:rFonts w:ascii="Calibri" w:hAnsi="Calibri" w:cs="Calibri"/>
          <w:b/>
          <w:highlight w:val="yellow"/>
        </w:rPr>
      </w:pPr>
      <w:r w:rsidRPr="00E060CB">
        <w:rPr>
          <w:rFonts w:ascii="Calibri" w:hAnsi="Calibri" w:cs="Calibri"/>
          <w:highlight w:val="yellow"/>
        </w:rPr>
        <w:t>4</w:t>
      </w:r>
      <w:r w:rsidR="00025946" w:rsidRPr="00E060CB">
        <w:rPr>
          <w:rFonts w:ascii="Calibri" w:hAnsi="Calibri" w:cs="Calibri"/>
          <w:b/>
          <w:highlight w:val="yellow"/>
        </w:rPr>
        <w:t>. Protein binding reaction</w:t>
      </w:r>
      <w:r w:rsidR="00E00D95" w:rsidRPr="00E060CB">
        <w:rPr>
          <w:rFonts w:ascii="Calibri" w:hAnsi="Calibri" w:cs="Calibri"/>
          <w:b/>
          <w:highlight w:val="yellow"/>
        </w:rPr>
        <w:t xml:space="preserve"> </w:t>
      </w:r>
      <w:r w:rsidR="00117F43" w:rsidRPr="00E060CB">
        <w:rPr>
          <w:rFonts w:ascii="Calibri" w:hAnsi="Calibri" w:cs="Calibri"/>
          <w:b/>
          <w:highlight w:val="yellow"/>
        </w:rPr>
        <w:t xml:space="preserve">and separation of bound RNA </w:t>
      </w:r>
    </w:p>
    <w:p w14:paraId="02C5CB5B" w14:textId="77777777" w:rsidR="00AF5C72" w:rsidRPr="00E060CB" w:rsidRDefault="00AF5C72" w:rsidP="00E060CB">
      <w:pPr>
        <w:widowControl w:val="0"/>
        <w:adjustRightInd w:val="0"/>
        <w:jc w:val="both"/>
        <w:rPr>
          <w:rFonts w:ascii="Calibri" w:hAnsi="Calibri" w:cs="Calibri"/>
          <w:b/>
          <w:highlight w:val="yellow"/>
        </w:rPr>
      </w:pPr>
    </w:p>
    <w:p w14:paraId="79170CD7" w14:textId="300563C2" w:rsidR="00254AA6" w:rsidRPr="00E060CB" w:rsidRDefault="00BA1E9C" w:rsidP="00E060CB">
      <w:pPr>
        <w:jc w:val="both"/>
        <w:rPr>
          <w:rFonts w:ascii="Calibri" w:hAnsi="Calibri" w:cs="Calibri"/>
        </w:rPr>
      </w:pPr>
      <w:r w:rsidRPr="00E060CB">
        <w:rPr>
          <w:rFonts w:ascii="Calibri" w:hAnsi="Calibri" w:cs="Calibri"/>
          <w:highlight w:val="yellow"/>
        </w:rPr>
        <w:t>4.1</w:t>
      </w:r>
      <w:r w:rsidR="006573E5" w:rsidRPr="00E060CB">
        <w:rPr>
          <w:rFonts w:ascii="Calibri" w:hAnsi="Calibri" w:cs="Calibri"/>
          <w:highlight w:val="yellow"/>
        </w:rPr>
        <w:t xml:space="preserve">) </w:t>
      </w:r>
      <w:r w:rsidR="004E3914" w:rsidRPr="00E060CB">
        <w:rPr>
          <w:rFonts w:ascii="Calibri" w:hAnsi="Calibri" w:cs="Calibri"/>
          <w:highlight w:val="yellow"/>
        </w:rPr>
        <w:t xml:space="preserve">Carry out binding of </w:t>
      </w:r>
      <w:r w:rsidR="002A359A" w:rsidRPr="00E060CB">
        <w:rPr>
          <w:rFonts w:ascii="Calibri" w:hAnsi="Calibri" w:cs="Calibri"/>
          <w:highlight w:val="yellow"/>
        </w:rPr>
        <w:t>p</w:t>
      </w:r>
      <w:r w:rsidR="004E3914" w:rsidRPr="00E060CB">
        <w:rPr>
          <w:rFonts w:ascii="Calibri" w:hAnsi="Calibri" w:cs="Calibri"/>
          <w:highlight w:val="yellow"/>
        </w:rPr>
        <w:t>rotei</w:t>
      </w:r>
      <w:r w:rsidR="00BC43F5" w:rsidRPr="00E060CB">
        <w:rPr>
          <w:rFonts w:ascii="Calibri" w:hAnsi="Calibri" w:cs="Calibri"/>
          <w:highlight w:val="yellow"/>
        </w:rPr>
        <w:t xml:space="preserve">n and </w:t>
      </w:r>
      <w:r w:rsidR="006573E5" w:rsidRPr="00E060CB">
        <w:rPr>
          <w:rFonts w:ascii="Calibri" w:hAnsi="Calibri" w:cs="Calibri"/>
          <w:highlight w:val="yellow"/>
        </w:rPr>
        <w:t>RNA</w:t>
      </w:r>
      <w:r w:rsidR="004E3914" w:rsidRPr="00E060CB">
        <w:rPr>
          <w:rFonts w:ascii="Calibri" w:hAnsi="Calibri" w:cs="Calibri"/>
          <w:highlight w:val="yellow"/>
        </w:rPr>
        <w:t xml:space="preserve"> in 10 mM Tris-HCl, pH 7.5 in a volume of</w:t>
      </w:r>
      <w:r w:rsidR="009C40CC" w:rsidRPr="00E060CB">
        <w:rPr>
          <w:rFonts w:ascii="Calibri" w:hAnsi="Calibri" w:cs="Calibri"/>
          <w:highlight w:val="yellow"/>
        </w:rPr>
        <w:t xml:space="preserve"> </w:t>
      </w:r>
      <w:r w:rsidR="009E5775" w:rsidRPr="00E060CB">
        <w:rPr>
          <w:rFonts w:ascii="Calibri" w:hAnsi="Calibri" w:cs="Calibri"/>
          <w:highlight w:val="yellow"/>
        </w:rPr>
        <w:t>100</w:t>
      </w:r>
      <w:r w:rsidR="008775D7" w:rsidRPr="00E060CB">
        <w:rPr>
          <w:rFonts w:ascii="Calibri" w:hAnsi="Calibri" w:cs="Calibri"/>
          <w:highlight w:val="yellow"/>
        </w:rPr>
        <w:t xml:space="preserve"> </w:t>
      </w:r>
      <w:r w:rsidR="004B1889" w:rsidRPr="00E060CB">
        <w:rPr>
          <w:rFonts w:ascii="Calibri" w:hAnsi="Calibri" w:cs="Calibri"/>
          <w:highlight w:val="yellow"/>
        </w:rPr>
        <w:t>µ</w:t>
      </w:r>
      <w:r w:rsidR="0022132E" w:rsidRPr="00E060CB">
        <w:rPr>
          <w:rFonts w:ascii="Calibri" w:hAnsi="Calibri" w:cs="Calibri"/>
          <w:highlight w:val="yellow"/>
        </w:rPr>
        <w:t>L</w:t>
      </w:r>
      <w:r w:rsidR="004E3914" w:rsidRPr="00E060CB">
        <w:rPr>
          <w:rFonts w:ascii="Calibri" w:hAnsi="Calibri" w:cs="Calibri"/>
          <w:highlight w:val="yellow"/>
        </w:rPr>
        <w:t xml:space="preserve"> by adding the following ingredients</w:t>
      </w:r>
      <w:r w:rsidR="00BC43F5" w:rsidRPr="00E060CB">
        <w:rPr>
          <w:rFonts w:ascii="Calibri" w:hAnsi="Calibri" w:cs="Calibri"/>
          <w:highlight w:val="yellow"/>
        </w:rPr>
        <w:t xml:space="preserve"> to these final concentrations</w:t>
      </w:r>
      <w:r w:rsidR="004E3914" w:rsidRPr="00E060CB">
        <w:rPr>
          <w:rFonts w:ascii="Calibri" w:hAnsi="Calibri" w:cs="Calibri"/>
          <w:highlight w:val="yellow"/>
        </w:rPr>
        <w:t>:</w:t>
      </w:r>
      <w:r w:rsidR="00E060CB" w:rsidRPr="00E060CB">
        <w:rPr>
          <w:rFonts w:ascii="Calibri" w:hAnsi="Calibri" w:cs="Calibri"/>
          <w:highlight w:val="yellow"/>
        </w:rPr>
        <w:t xml:space="preserve"> </w:t>
      </w:r>
      <w:r w:rsidR="004E3914" w:rsidRPr="00E060CB">
        <w:rPr>
          <w:rFonts w:ascii="Calibri" w:hAnsi="Calibri" w:cs="Calibri"/>
          <w:highlight w:val="yellow"/>
        </w:rPr>
        <w:t xml:space="preserve">50 mM </w:t>
      </w:r>
      <w:proofErr w:type="spellStart"/>
      <w:r w:rsidR="004E3914" w:rsidRPr="00E060CB">
        <w:rPr>
          <w:rFonts w:ascii="Calibri" w:hAnsi="Calibri" w:cs="Calibri"/>
          <w:highlight w:val="yellow"/>
        </w:rPr>
        <w:t>KCl</w:t>
      </w:r>
      <w:proofErr w:type="spellEnd"/>
      <w:r w:rsidR="004E3914" w:rsidRPr="00E060CB">
        <w:rPr>
          <w:rFonts w:ascii="Calibri" w:hAnsi="Calibri" w:cs="Calibri"/>
          <w:highlight w:val="yellow"/>
        </w:rPr>
        <w:t xml:space="preserve">, </w:t>
      </w:r>
      <w:r w:rsidR="00147203" w:rsidRPr="00E060CB">
        <w:rPr>
          <w:rFonts w:ascii="Calibri" w:hAnsi="Calibri" w:cs="Calibri"/>
          <w:highlight w:val="yellow"/>
        </w:rPr>
        <w:t xml:space="preserve">1 mM DTT, </w:t>
      </w:r>
      <w:r w:rsidR="004E3914" w:rsidRPr="00E060CB">
        <w:rPr>
          <w:rFonts w:ascii="Calibri" w:hAnsi="Calibri" w:cs="Calibri"/>
          <w:highlight w:val="yellow"/>
        </w:rPr>
        <w:t xml:space="preserve">0.09 </w:t>
      </w:r>
      <w:r w:rsidR="004B1889" w:rsidRPr="00E060CB">
        <w:rPr>
          <w:rFonts w:ascii="Calibri" w:hAnsi="Calibri" w:cs="Calibri"/>
          <w:highlight w:val="yellow"/>
        </w:rPr>
        <w:t>µ</w:t>
      </w:r>
      <w:r w:rsidR="004E3914" w:rsidRPr="00E060CB">
        <w:rPr>
          <w:rFonts w:ascii="Calibri" w:hAnsi="Calibri" w:cs="Calibri"/>
          <w:highlight w:val="yellow"/>
        </w:rPr>
        <w:t>g/</w:t>
      </w:r>
      <w:r w:rsidR="004B1889" w:rsidRPr="00E060CB">
        <w:rPr>
          <w:rFonts w:ascii="Calibri" w:hAnsi="Calibri" w:cs="Calibri"/>
          <w:highlight w:val="yellow"/>
        </w:rPr>
        <w:t>µ</w:t>
      </w:r>
      <w:r w:rsidR="004E3914" w:rsidRPr="00E060CB">
        <w:rPr>
          <w:rFonts w:ascii="Calibri" w:hAnsi="Calibri" w:cs="Calibri"/>
          <w:highlight w:val="yellow"/>
        </w:rPr>
        <w:t xml:space="preserve">L bovine serum albumin, </w:t>
      </w:r>
      <w:r w:rsidR="00147203" w:rsidRPr="00E060CB">
        <w:rPr>
          <w:rFonts w:ascii="Calibri" w:hAnsi="Calibri" w:cs="Calibri"/>
          <w:highlight w:val="yellow"/>
        </w:rPr>
        <w:t xml:space="preserve">0.5 </w:t>
      </w:r>
      <w:r w:rsidR="00FF0FD4" w:rsidRPr="00E060CB">
        <w:rPr>
          <w:rFonts w:ascii="Calibri" w:hAnsi="Calibri" w:cs="Calibri"/>
          <w:highlight w:val="yellow"/>
        </w:rPr>
        <w:t>u</w:t>
      </w:r>
      <w:r w:rsidR="00D63673" w:rsidRPr="00E060CB">
        <w:rPr>
          <w:rFonts w:ascii="Calibri" w:hAnsi="Calibri" w:cs="Calibri"/>
          <w:highlight w:val="yellow"/>
        </w:rPr>
        <w:t>nits</w:t>
      </w:r>
      <w:r w:rsidR="00147203" w:rsidRPr="00E060CB">
        <w:rPr>
          <w:rFonts w:ascii="Calibri" w:hAnsi="Calibri" w:cs="Calibri"/>
          <w:highlight w:val="yellow"/>
        </w:rPr>
        <w:t>/</w:t>
      </w:r>
      <w:r w:rsidR="004B1889" w:rsidRPr="00E060CB">
        <w:rPr>
          <w:rFonts w:ascii="Calibri" w:hAnsi="Calibri" w:cs="Calibri"/>
          <w:highlight w:val="yellow"/>
        </w:rPr>
        <w:t>µ</w:t>
      </w:r>
      <w:r w:rsidR="00147203" w:rsidRPr="00E060CB">
        <w:rPr>
          <w:rFonts w:ascii="Calibri" w:hAnsi="Calibri" w:cs="Calibri"/>
          <w:highlight w:val="yellow"/>
        </w:rPr>
        <w:t xml:space="preserve">L </w:t>
      </w:r>
      <w:proofErr w:type="spellStart"/>
      <w:r w:rsidR="00147203" w:rsidRPr="00E060CB">
        <w:rPr>
          <w:rFonts w:ascii="Calibri" w:hAnsi="Calibri" w:cs="Calibri"/>
          <w:highlight w:val="yellow"/>
        </w:rPr>
        <w:t>RNasin</w:t>
      </w:r>
      <w:proofErr w:type="spellEnd"/>
      <w:r w:rsidR="00147203" w:rsidRPr="00E060CB">
        <w:rPr>
          <w:rFonts w:ascii="Calibri" w:hAnsi="Calibri" w:cs="Calibri"/>
          <w:highlight w:val="yellow"/>
        </w:rPr>
        <w:t xml:space="preserve">, </w:t>
      </w:r>
      <w:r w:rsidR="004E3914" w:rsidRPr="00E060CB">
        <w:rPr>
          <w:rFonts w:ascii="Calibri" w:hAnsi="Calibri" w:cs="Calibri"/>
          <w:highlight w:val="yellow"/>
        </w:rPr>
        <w:t xml:space="preserve">0.15 </w:t>
      </w:r>
      <w:r w:rsidR="004B1889" w:rsidRPr="00E060CB">
        <w:rPr>
          <w:rFonts w:ascii="Calibri" w:hAnsi="Calibri" w:cs="Calibri"/>
          <w:highlight w:val="yellow"/>
        </w:rPr>
        <w:t>µ</w:t>
      </w:r>
      <w:r w:rsidR="004E3914" w:rsidRPr="00E060CB">
        <w:rPr>
          <w:rFonts w:ascii="Calibri" w:hAnsi="Calibri" w:cs="Calibri"/>
          <w:highlight w:val="yellow"/>
        </w:rPr>
        <w:t>g/</w:t>
      </w:r>
      <w:r w:rsidR="004B1889" w:rsidRPr="00E060CB">
        <w:rPr>
          <w:rFonts w:ascii="Calibri" w:hAnsi="Calibri" w:cs="Calibri"/>
          <w:highlight w:val="yellow"/>
        </w:rPr>
        <w:t>µ</w:t>
      </w:r>
      <w:r w:rsidR="004E3914" w:rsidRPr="00E060CB">
        <w:rPr>
          <w:rFonts w:ascii="Calibri" w:hAnsi="Calibri" w:cs="Calibri"/>
          <w:highlight w:val="yellow"/>
        </w:rPr>
        <w:t xml:space="preserve">L tRNA, </w:t>
      </w:r>
      <w:r w:rsidR="005A13D7" w:rsidRPr="00E060CB">
        <w:rPr>
          <w:rFonts w:ascii="Calibri" w:hAnsi="Calibri" w:cs="Calibri"/>
          <w:highlight w:val="yellow"/>
        </w:rPr>
        <w:t xml:space="preserve">1 mM EDTA, </w:t>
      </w:r>
      <w:r w:rsidR="004E3914" w:rsidRPr="00E060CB">
        <w:rPr>
          <w:rFonts w:ascii="Calibri" w:hAnsi="Calibri" w:cs="Calibri"/>
          <w:highlight w:val="yellow"/>
        </w:rPr>
        <w:t>and</w:t>
      </w:r>
      <w:r w:rsidR="00725205" w:rsidRPr="00E060CB">
        <w:rPr>
          <w:rFonts w:ascii="Calibri" w:hAnsi="Calibri" w:cs="Calibri"/>
          <w:highlight w:val="yellow"/>
        </w:rPr>
        <w:t xml:space="preserve"> </w:t>
      </w:r>
      <w:r w:rsidR="0091324F" w:rsidRPr="00E060CB">
        <w:rPr>
          <w:rFonts w:ascii="Calibri" w:hAnsi="Calibri" w:cs="Calibri"/>
          <w:highlight w:val="yellow"/>
        </w:rPr>
        <w:t>30</w:t>
      </w:r>
      <w:r w:rsidR="005A13D7" w:rsidRPr="00E060CB">
        <w:rPr>
          <w:rFonts w:ascii="Calibri" w:hAnsi="Calibri" w:cs="Calibri"/>
          <w:highlight w:val="yellow"/>
        </w:rPr>
        <w:t xml:space="preserve"> </w:t>
      </w:r>
      <w:r w:rsidR="004B1889" w:rsidRPr="00E060CB">
        <w:rPr>
          <w:rFonts w:ascii="Calibri" w:hAnsi="Calibri" w:cs="Calibri"/>
          <w:highlight w:val="yellow"/>
        </w:rPr>
        <w:t>µ</w:t>
      </w:r>
      <w:r w:rsidR="005A13D7" w:rsidRPr="00E060CB">
        <w:rPr>
          <w:rFonts w:ascii="Calibri" w:hAnsi="Calibri" w:cs="Calibri"/>
          <w:highlight w:val="yellow"/>
        </w:rPr>
        <w:t xml:space="preserve">L of </w:t>
      </w:r>
      <w:r w:rsidR="00147203" w:rsidRPr="00E060CB">
        <w:rPr>
          <w:rFonts w:ascii="Calibri" w:hAnsi="Calibri" w:cs="Calibri"/>
          <w:highlight w:val="yellow"/>
        </w:rPr>
        <w:t>appropriate recombinant protein</w:t>
      </w:r>
      <w:r w:rsidR="00AA2836" w:rsidRPr="00E060CB">
        <w:rPr>
          <w:rFonts w:ascii="Calibri" w:hAnsi="Calibri" w:cs="Calibri"/>
          <w:highlight w:val="yellow"/>
        </w:rPr>
        <w:t xml:space="preserve"> (PTB)</w:t>
      </w:r>
      <w:r w:rsidR="00725205" w:rsidRPr="00E060CB">
        <w:rPr>
          <w:rFonts w:ascii="Calibri" w:hAnsi="Calibri" w:cs="Calibri"/>
          <w:highlight w:val="yellow"/>
        </w:rPr>
        <w:t xml:space="preserve"> concentration</w:t>
      </w:r>
      <w:r w:rsidR="001A4BFB" w:rsidRPr="00E060CB">
        <w:rPr>
          <w:rFonts w:ascii="Calibri" w:hAnsi="Calibri" w:cs="Calibri"/>
          <w:highlight w:val="yellow"/>
        </w:rPr>
        <w:t xml:space="preserve">. </w:t>
      </w:r>
      <w:r w:rsidR="004E3914" w:rsidRPr="00E060CB">
        <w:rPr>
          <w:rFonts w:ascii="Calibri" w:hAnsi="Calibri" w:cs="Calibri"/>
          <w:highlight w:val="yellow"/>
        </w:rPr>
        <w:t xml:space="preserve">Add RNA from </w:t>
      </w:r>
      <w:r w:rsidR="00C16535" w:rsidRPr="00E060CB">
        <w:rPr>
          <w:rFonts w:ascii="Calibri" w:hAnsi="Calibri" w:cs="Calibri"/>
          <w:highlight w:val="yellow"/>
        </w:rPr>
        <w:t xml:space="preserve">the </w:t>
      </w:r>
      <w:r w:rsidR="004E3914" w:rsidRPr="00E060CB">
        <w:rPr>
          <w:rFonts w:ascii="Calibri" w:hAnsi="Calibri" w:cs="Calibri"/>
          <w:highlight w:val="yellow"/>
        </w:rPr>
        <w:t>appropriate pool.</w:t>
      </w:r>
    </w:p>
    <w:p w14:paraId="04548973" w14:textId="77777777" w:rsidR="00E6272C" w:rsidRPr="00E060CB" w:rsidRDefault="00E6272C" w:rsidP="00E060CB">
      <w:pPr>
        <w:jc w:val="both"/>
        <w:rPr>
          <w:rFonts w:ascii="Calibri" w:hAnsi="Calibri" w:cs="Calibri"/>
        </w:rPr>
      </w:pPr>
    </w:p>
    <w:p w14:paraId="3A29B634" w14:textId="6946A4F1" w:rsidR="00A02BFD" w:rsidRPr="00E060CB" w:rsidRDefault="004B1889" w:rsidP="00E060CB">
      <w:pPr>
        <w:jc w:val="both"/>
        <w:rPr>
          <w:rFonts w:ascii="Calibri" w:hAnsi="Calibri" w:cs="Calibri"/>
        </w:rPr>
      </w:pPr>
      <w:r w:rsidRPr="00E060CB">
        <w:rPr>
          <w:rFonts w:ascii="Calibri" w:hAnsi="Calibri" w:cs="Calibri"/>
        </w:rPr>
        <w:t xml:space="preserve">NOTE: </w:t>
      </w:r>
      <w:r w:rsidR="00E91F50" w:rsidRPr="00E060CB">
        <w:rPr>
          <w:rFonts w:ascii="Calibri" w:hAnsi="Calibri" w:cs="Calibri"/>
        </w:rPr>
        <w:t xml:space="preserve">The splicing factor </w:t>
      </w:r>
      <w:r w:rsidR="003A7442" w:rsidRPr="00E060CB">
        <w:rPr>
          <w:rFonts w:ascii="Calibri" w:hAnsi="Calibri" w:cs="Calibri"/>
        </w:rPr>
        <w:t>U2AF</w:t>
      </w:r>
      <w:r w:rsidR="003A7442" w:rsidRPr="00E060CB">
        <w:rPr>
          <w:rFonts w:ascii="Calibri" w:hAnsi="Calibri" w:cs="Calibri"/>
          <w:vertAlign w:val="superscript"/>
        </w:rPr>
        <w:t xml:space="preserve">65 </w:t>
      </w:r>
      <w:r w:rsidR="00674C51" w:rsidRPr="00E060CB">
        <w:rPr>
          <w:rFonts w:ascii="Calibri" w:hAnsi="Calibri" w:cs="Calibri"/>
        </w:rPr>
        <w:t xml:space="preserve">typically </w:t>
      </w:r>
      <w:r w:rsidR="00F80E41" w:rsidRPr="00E060CB">
        <w:rPr>
          <w:rFonts w:ascii="Calibri" w:hAnsi="Calibri" w:cs="Calibri"/>
        </w:rPr>
        <w:t>binds to the polypyri</w:t>
      </w:r>
      <w:r w:rsidR="00674C51" w:rsidRPr="00E060CB">
        <w:rPr>
          <w:rFonts w:ascii="Calibri" w:hAnsi="Calibri" w:cs="Calibri"/>
        </w:rPr>
        <w:t>m</w:t>
      </w:r>
      <w:r w:rsidR="00F80E41" w:rsidRPr="00E060CB">
        <w:rPr>
          <w:rFonts w:ascii="Calibri" w:hAnsi="Calibri" w:cs="Calibri"/>
        </w:rPr>
        <w:t>i</w:t>
      </w:r>
      <w:r w:rsidR="00674C51" w:rsidRPr="00E060CB">
        <w:rPr>
          <w:rFonts w:ascii="Calibri" w:hAnsi="Calibri" w:cs="Calibri"/>
        </w:rPr>
        <w:t>d</w:t>
      </w:r>
      <w:r w:rsidR="00F80E41" w:rsidRPr="00E060CB">
        <w:rPr>
          <w:rFonts w:ascii="Calibri" w:hAnsi="Calibri" w:cs="Calibri"/>
        </w:rPr>
        <w:t>ine-tract/3’ splice site</w:t>
      </w:r>
      <w:r w:rsidR="00CF2C1D" w:rsidRPr="00E060CB">
        <w:rPr>
          <w:rFonts w:ascii="Calibri" w:hAnsi="Calibri" w:cs="Calibri"/>
        </w:rPr>
        <w:t>s of model introns</w:t>
      </w:r>
      <w:r w:rsidR="00F80E41" w:rsidRPr="00E060CB">
        <w:rPr>
          <w:rFonts w:ascii="Calibri" w:hAnsi="Calibri" w:cs="Calibri"/>
        </w:rPr>
        <w:t xml:space="preserve"> </w:t>
      </w:r>
      <w:r w:rsidR="00561DC2" w:rsidRPr="00E060CB">
        <w:rPr>
          <w:rFonts w:ascii="Calibri" w:hAnsi="Calibri" w:cs="Calibri"/>
        </w:rPr>
        <w:t>with</w:t>
      </w:r>
      <w:r w:rsidR="00F80E41" w:rsidRPr="00E060CB">
        <w:rPr>
          <w:rFonts w:ascii="Calibri" w:hAnsi="Calibri" w:cs="Calibri"/>
        </w:rPr>
        <w:t xml:space="preserve"> </w:t>
      </w:r>
      <w:r w:rsidR="001004C1" w:rsidRPr="00E060CB">
        <w:rPr>
          <w:rFonts w:ascii="Calibri" w:hAnsi="Calibri" w:cs="Calibri"/>
        </w:rPr>
        <w:t xml:space="preserve">a </w:t>
      </w:r>
      <w:r w:rsidR="00F80E41" w:rsidRPr="00E060CB">
        <w:rPr>
          <w:rFonts w:ascii="Calibri" w:hAnsi="Calibri" w:cs="Calibri"/>
        </w:rPr>
        <w:t>binding affinity</w:t>
      </w:r>
      <w:r w:rsidR="00561DC2" w:rsidRPr="00E060CB">
        <w:rPr>
          <w:rFonts w:ascii="Calibri" w:hAnsi="Calibri" w:cs="Calibri"/>
        </w:rPr>
        <w:t xml:space="preserve"> </w:t>
      </w:r>
      <w:r w:rsidR="00F80E41" w:rsidRPr="00E060CB">
        <w:rPr>
          <w:rFonts w:ascii="Calibri" w:hAnsi="Calibri" w:cs="Calibri"/>
        </w:rPr>
        <w:t>(</w:t>
      </w:r>
      <w:r w:rsidR="00CF2C1D" w:rsidRPr="00E060CB">
        <w:rPr>
          <w:rFonts w:ascii="Calibri" w:hAnsi="Calibri" w:cs="Calibri"/>
        </w:rPr>
        <w:t xml:space="preserve">equilibrium dissociation constant or </w:t>
      </w:r>
      <w:proofErr w:type="spellStart"/>
      <w:r w:rsidR="00561DC2" w:rsidRPr="00E060CB">
        <w:rPr>
          <w:rFonts w:ascii="Calibri" w:hAnsi="Calibri" w:cs="Calibri"/>
          <w:i/>
        </w:rPr>
        <w:t>K</w:t>
      </w:r>
      <w:r w:rsidR="00561DC2" w:rsidRPr="00E060CB">
        <w:rPr>
          <w:rFonts w:ascii="Calibri" w:hAnsi="Calibri" w:cs="Calibri"/>
          <w:i/>
          <w:vertAlign w:val="subscript"/>
        </w:rPr>
        <w:t>d</w:t>
      </w:r>
      <w:proofErr w:type="spellEnd"/>
      <w:r w:rsidR="00F80E41" w:rsidRPr="00E060CB">
        <w:rPr>
          <w:rFonts w:ascii="Calibri" w:hAnsi="Calibri" w:cs="Calibri"/>
        </w:rPr>
        <w:t xml:space="preserve">) </w:t>
      </w:r>
      <w:r w:rsidR="00674C51" w:rsidRPr="00E060CB">
        <w:rPr>
          <w:rFonts w:ascii="Calibri" w:hAnsi="Calibri" w:cs="Calibri"/>
        </w:rPr>
        <w:t>of approximately</w:t>
      </w:r>
      <w:r w:rsidR="003A7442" w:rsidRPr="00E060CB">
        <w:rPr>
          <w:rFonts w:ascii="Calibri" w:hAnsi="Calibri" w:cs="Calibri"/>
        </w:rPr>
        <w:t xml:space="preserve"> 1</w:t>
      </w:r>
      <w:r w:rsidR="00FF0FD4" w:rsidRPr="00E060CB">
        <w:rPr>
          <w:rFonts w:ascii="Calibri" w:hAnsi="Calibri" w:cs="Calibri"/>
        </w:rPr>
        <w:t>–</w:t>
      </w:r>
      <w:r w:rsidR="003A7442" w:rsidRPr="00E060CB">
        <w:rPr>
          <w:rFonts w:ascii="Calibri" w:hAnsi="Calibri" w:cs="Calibri"/>
        </w:rPr>
        <w:t xml:space="preserve">10 </w:t>
      </w:r>
      <w:proofErr w:type="spellStart"/>
      <w:r w:rsidR="003A7442" w:rsidRPr="00E060CB">
        <w:rPr>
          <w:rFonts w:ascii="Calibri" w:hAnsi="Calibri" w:cs="Calibri"/>
        </w:rPr>
        <w:t>nM</w:t>
      </w:r>
      <w:r w:rsidR="006071A3" w:rsidRPr="00E060CB">
        <w:rPr>
          <w:rFonts w:ascii="Calibri" w:hAnsi="Calibri" w:cs="Calibri"/>
        </w:rPr>
        <w:t>.</w:t>
      </w:r>
      <w:proofErr w:type="spellEnd"/>
      <w:r w:rsidR="006071A3" w:rsidRPr="00E060CB">
        <w:rPr>
          <w:rFonts w:ascii="Calibri" w:hAnsi="Calibri" w:cs="Calibri"/>
        </w:rPr>
        <w:t xml:space="preserve"> </w:t>
      </w:r>
      <w:r w:rsidR="003A7442" w:rsidRPr="00E060CB">
        <w:rPr>
          <w:rFonts w:ascii="Calibri" w:hAnsi="Calibri" w:cs="Calibri"/>
        </w:rPr>
        <w:t xml:space="preserve">Therefore, the first two rounds of binding </w:t>
      </w:r>
      <w:r w:rsidR="00674C51" w:rsidRPr="00E060CB">
        <w:rPr>
          <w:rFonts w:ascii="Calibri" w:hAnsi="Calibri" w:cs="Calibri"/>
        </w:rPr>
        <w:t>used</w:t>
      </w:r>
      <w:r w:rsidR="003A7442" w:rsidRPr="00E060CB">
        <w:rPr>
          <w:rFonts w:ascii="Calibri" w:hAnsi="Calibri" w:cs="Calibri"/>
        </w:rPr>
        <w:t xml:space="preserve"> </w:t>
      </w:r>
      <w:r w:rsidR="00674C51" w:rsidRPr="00E060CB">
        <w:rPr>
          <w:rFonts w:ascii="Calibri" w:hAnsi="Calibri" w:cs="Calibri"/>
        </w:rPr>
        <w:t xml:space="preserve">protein concentration </w:t>
      </w:r>
      <w:r w:rsidR="003A7442" w:rsidRPr="00E060CB">
        <w:rPr>
          <w:rFonts w:ascii="Calibri" w:hAnsi="Calibri" w:cs="Calibri"/>
        </w:rPr>
        <w:t xml:space="preserve">10-fold </w:t>
      </w:r>
      <w:r w:rsidR="00674C51" w:rsidRPr="00E060CB">
        <w:rPr>
          <w:rFonts w:ascii="Calibri" w:hAnsi="Calibri" w:cs="Calibri"/>
        </w:rPr>
        <w:t>above</w:t>
      </w:r>
      <w:r w:rsidR="003A7442" w:rsidRPr="00E060CB">
        <w:rPr>
          <w:rFonts w:ascii="Calibri" w:hAnsi="Calibri" w:cs="Calibri"/>
        </w:rPr>
        <w:t xml:space="preserve"> </w:t>
      </w:r>
      <w:r w:rsidR="00561DC2" w:rsidRPr="00E060CB">
        <w:rPr>
          <w:rFonts w:ascii="Calibri" w:hAnsi="Calibri" w:cs="Calibri"/>
        </w:rPr>
        <w:t xml:space="preserve">the </w:t>
      </w:r>
      <w:proofErr w:type="spellStart"/>
      <w:r w:rsidR="00561DC2" w:rsidRPr="00E060CB">
        <w:rPr>
          <w:rFonts w:ascii="Calibri" w:hAnsi="Calibri" w:cs="Calibri"/>
          <w:i/>
        </w:rPr>
        <w:t>K</w:t>
      </w:r>
      <w:r w:rsidR="00561DC2" w:rsidRPr="00E060CB">
        <w:rPr>
          <w:rFonts w:ascii="Calibri" w:hAnsi="Calibri" w:cs="Calibri"/>
          <w:i/>
          <w:vertAlign w:val="subscript"/>
        </w:rPr>
        <w:t>d</w:t>
      </w:r>
      <w:proofErr w:type="spellEnd"/>
      <w:r w:rsidR="003B1115" w:rsidRPr="00E060CB">
        <w:rPr>
          <w:rFonts w:ascii="Calibri" w:hAnsi="Calibri" w:cs="Calibri"/>
        </w:rPr>
        <w:t xml:space="preserve"> for U2AF</w:t>
      </w:r>
      <w:r w:rsidR="003B1115" w:rsidRPr="00E060CB">
        <w:rPr>
          <w:rFonts w:ascii="Calibri" w:hAnsi="Calibri" w:cs="Calibri"/>
          <w:vertAlign w:val="superscript"/>
        </w:rPr>
        <w:t>65</w:t>
      </w:r>
      <w:r w:rsidR="00674C51" w:rsidRPr="00E060CB">
        <w:rPr>
          <w:rFonts w:ascii="Calibri" w:hAnsi="Calibri" w:cs="Calibri"/>
        </w:rPr>
        <w:t>; for SXL and PTB proteins</w:t>
      </w:r>
      <w:r w:rsidR="00FF0FD4" w:rsidRPr="00E060CB">
        <w:rPr>
          <w:rFonts w:ascii="Calibri" w:hAnsi="Calibri" w:cs="Calibri"/>
        </w:rPr>
        <w:t>,</w:t>
      </w:r>
      <w:r w:rsidR="00674C51" w:rsidRPr="00E060CB">
        <w:rPr>
          <w:rFonts w:ascii="Calibri" w:hAnsi="Calibri" w:cs="Calibri"/>
        </w:rPr>
        <w:t xml:space="preserve"> the starting concentration </w:t>
      </w:r>
      <w:r w:rsidR="003E0B31" w:rsidRPr="00E060CB">
        <w:rPr>
          <w:rFonts w:ascii="Calibri" w:hAnsi="Calibri" w:cs="Calibri"/>
        </w:rPr>
        <w:t xml:space="preserve">in this range </w:t>
      </w:r>
      <w:r w:rsidR="00674C51" w:rsidRPr="00E060CB">
        <w:rPr>
          <w:rFonts w:ascii="Calibri" w:hAnsi="Calibri" w:cs="Calibri"/>
        </w:rPr>
        <w:t xml:space="preserve">was only </w:t>
      </w:r>
      <w:r w:rsidR="000548C0" w:rsidRPr="00E060CB">
        <w:rPr>
          <w:rFonts w:ascii="Calibri" w:hAnsi="Calibri" w:cs="Calibri"/>
        </w:rPr>
        <w:t>our</w:t>
      </w:r>
      <w:r w:rsidR="00674C51" w:rsidRPr="00E060CB">
        <w:rPr>
          <w:rFonts w:ascii="Calibri" w:hAnsi="Calibri" w:cs="Calibri"/>
        </w:rPr>
        <w:t xml:space="preserve"> best guess</w:t>
      </w:r>
      <w:r w:rsidR="002A40F0" w:rsidRPr="00E060CB">
        <w:rPr>
          <w:rFonts w:ascii="Calibri" w:hAnsi="Calibri" w:cs="Calibri"/>
        </w:rPr>
        <w:t>.</w:t>
      </w:r>
      <w:r w:rsidR="003B1115" w:rsidRPr="00E060CB">
        <w:rPr>
          <w:rFonts w:ascii="Calibri" w:hAnsi="Calibri" w:cs="Calibri"/>
        </w:rPr>
        <w:t xml:space="preserve"> </w:t>
      </w:r>
      <w:r w:rsidR="003A7442" w:rsidRPr="00E060CB">
        <w:rPr>
          <w:rFonts w:ascii="Calibri" w:hAnsi="Calibri" w:cs="Calibri"/>
        </w:rPr>
        <w:t xml:space="preserve">This ensured that desired RNA species </w:t>
      </w:r>
      <w:r w:rsidR="00A30A08" w:rsidRPr="00E060CB">
        <w:rPr>
          <w:rFonts w:ascii="Calibri" w:hAnsi="Calibri" w:cs="Calibri"/>
        </w:rPr>
        <w:t>that could bind</w:t>
      </w:r>
      <w:r w:rsidR="00744D84" w:rsidRPr="00E060CB">
        <w:rPr>
          <w:rFonts w:ascii="Calibri" w:hAnsi="Calibri" w:cs="Calibri"/>
        </w:rPr>
        <w:t>, although lower affinity sequences also potentially bound</w:t>
      </w:r>
      <w:r w:rsidR="003A7442" w:rsidRPr="00E060CB">
        <w:rPr>
          <w:rFonts w:ascii="Calibri" w:hAnsi="Calibri" w:cs="Calibri"/>
        </w:rPr>
        <w:t xml:space="preserve">. In rounds </w:t>
      </w:r>
      <w:r w:rsidR="0002657B" w:rsidRPr="00E060CB">
        <w:rPr>
          <w:rFonts w:ascii="Calibri" w:hAnsi="Calibri" w:cs="Calibri"/>
        </w:rPr>
        <w:t>3</w:t>
      </w:r>
      <w:r w:rsidR="003A7442" w:rsidRPr="00E060CB">
        <w:rPr>
          <w:rFonts w:ascii="Calibri" w:hAnsi="Calibri" w:cs="Calibri"/>
        </w:rPr>
        <w:t xml:space="preserve"> and </w:t>
      </w:r>
      <w:r w:rsidR="0002657B" w:rsidRPr="00E060CB">
        <w:rPr>
          <w:rFonts w:ascii="Calibri" w:hAnsi="Calibri" w:cs="Calibri"/>
        </w:rPr>
        <w:t>4</w:t>
      </w:r>
      <w:r w:rsidR="00294CB9" w:rsidRPr="00E060CB">
        <w:rPr>
          <w:rFonts w:ascii="Calibri" w:hAnsi="Calibri" w:cs="Calibri"/>
        </w:rPr>
        <w:t xml:space="preserve"> (transcription, binding, and amplification)</w:t>
      </w:r>
      <w:r w:rsidR="003A7442" w:rsidRPr="00E060CB">
        <w:rPr>
          <w:rFonts w:ascii="Calibri" w:hAnsi="Calibri" w:cs="Calibri"/>
        </w:rPr>
        <w:t>, the protein concentration was reduced three</w:t>
      </w:r>
      <w:r w:rsidR="00FF0FD4" w:rsidRPr="00E060CB">
        <w:rPr>
          <w:rFonts w:ascii="Calibri" w:hAnsi="Calibri" w:cs="Calibri"/>
        </w:rPr>
        <w:t>-</w:t>
      </w:r>
      <w:r w:rsidR="003A7442" w:rsidRPr="00E060CB">
        <w:rPr>
          <w:rFonts w:ascii="Calibri" w:hAnsi="Calibri" w:cs="Calibri"/>
        </w:rPr>
        <w:t>fold</w:t>
      </w:r>
      <w:r w:rsidR="0086334F" w:rsidRPr="00E060CB">
        <w:rPr>
          <w:rFonts w:ascii="Calibri" w:hAnsi="Calibri" w:cs="Calibri"/>
        </w:rPr>
        <w:t xml:space="preserve"> (Step 4.1)</w:t>
      </w:r>
      <w:r w:rsidR="003A7442" w:rsidRPr="00E060CB">
        <w:rPr>
          <w:rFonts w:ascii="Calibri" w:hAnsi="Calibri" w:cs="Calibri"/>
        </w:rPr>
        <w:t xml:space="preserve">. This was </w:t>
      </w:r>
      <w:r w:rsidR="00CF7223" w:rsidRPr="00E060CB">
        <w:rPr>
          <w:rFonts w:ascii="Calibri" w:hAnsi="Calibri" w:cs="Calibri"/>
        </w:rPr>
        <w:t xml:space="preserve">done </w:t>
      </w:r>
      <w:r w:rsidR="003A7442" w:rsidRPr="00E060CB">
        <w:rPr>
          <w:rFonts w:ascii="Calibri" w:hAnsi="Calibri" w:cs="Calibri"/>
        </w:rPr>
        <w:t xml:space="preserve">to </w:t>
      </w:r>
      <w:r w:rsidR="00CC4471" w:rsidRPr="00E060CB">
        <w:rPr>
          <w:rFonts w:ascii="Calibri" w:hAnsi="Calibri" w:cs="Calibri"/>
        </w:rPr>
        <w:t>successively</w:t>
      </w:r>
      <w:r w:rsidR="003A7442" w:rsidRPr="00E060CB">
        <w:rPr>
          <w:rFonts w:ascii="Calibri" w:hAnsi="Calibri" w:cs="Calibri"/>
        </w:rPr>
        <w:t xml:space="preserve"> </w:t>
      </w:r>
      <w:r w:rsidR="00294A9A" w:rsidRPr="00E060CB">
        <w:rPr>
          <w:rFonts w:ascii="Calibri" w:hAnsi="Calibri" w:cs="Calibri"/>
        </w:rPr>
        <w:t>eliminate</w:t>
      </w:r>
      <w:r w:rsidR="003A7442" w:rsidRPr="00E060CB">
        <w:rPr>
          <w:rFonts w:ascii="Calibri" w:hAnsi="Calibri" w:cs="Calibri"/>
        </w:rPr>
        <w:t xml:space="preserve"> low affinity RNA species. </w:t>
      </w:r>
    </w:p>
    <w:p w14:paraId="6D3FAFEC" w14:textId="77777777" w:rsidR="00587640" w:rsidRPr="00E060CB" w:rsidRDefault="00587640" w:rsidP="00E060CB">
      <w:pPr>
        <w:jc w:val="both"/>
        <w:rPr>
          <w:rFonts w:ascii="Calibri" w:hAnsi="Calibri" w:cs="Calibri"/>
        </w:rPr>
      </w:pPr>
    </w:p>
    <w:p w14:paraId="3F4CD211" w14:textId="77777777" w:rsidR="00794410" w:rsidRPr="00E060CB" w:rsidRDefault="00587640" w:rsidP="00E060CB">
      <w:pPr>
        <w:jc w:val="both"/>
        <w:rPr>
          <w:rFonts w:ascii="Calibri" w:hAnsi="Calibri" w:cs="Calibri"/>
          <w:highlight w:val="yellow"/>
        </w:rPr>
      </w:pPr>
      <w:r w:rsidRPr="00E060CB">
        <w:rPr>
          <w:rFonts w:ascii="Calibri" w:hAnsi="Calibri" w:cs="Calibri"/>
          <w:highlight w:val="yellow"/>
        </w:rPr>
        <w:t>4</w:t>
      </w:r>
      <w:r w:rsidR="00BA1E9C" w:rsidRPr="00E060CB">
        <w:rPr>
          <w:rFonts w:ascii="Calibri" w:hAnsi="Calibri" w:cs="Calibri"/>
          <w:highlight w:val="yellow"/>
        </w:rPr>
        <w:t>.2</w:t>
      </w:r>
      <w:r w:rsidRPr="00E060CB">
        <w:rPr>
          <w:rFonts w:ascii="Calibri" w:hAnsi="Calibri" w:cs="Calibri"/>
          <w:highlight w:val="yellow"/>
        </w:rPr>
        <w:t xml:space="preserve">) </w:t>
      </w:r>
      <w:r w:rsidR="000664A7" w:rsidRPr="00E060CB">
        <w:rPr>
          <w:rFonts w:ascii="Calibri" w:hAnsi="Calibri" w:cs="Calibri"/>
          <w:highlight w:val="yellow"/>
        </w:rPr>
        <w:t>Place</w:t>
      </w:r>
      <w:r w:rsidR="006C3C9A" w:rsidRPr="00E060CB">
        <w:rPr>
          <w:rFonts w:ascii="Calibri" w:hAnsi="Calibri" w:cs="Calibri"/>
          <w:highlight w:val="yellow"/>
        </w:rPr>
        <w:t xml:space="preserve"> the tubes containing the binding reactions for about 30 min at 25 </w:t>
      </w:r>
      <w:r w:rsidR="00FF0FD4" w:rsidRPr="00E060CB">
        <w:rPr>
          <w:rFonts w:ascii="Calibri" w:hAnsi="Calibri" w:cs="Calibri"/>
          <w:highlight w:val="yellow"/>
        </w:rPr>
        <w:t>°</w:t>
      </w:r>
      <w:r w:rsidR="006C3C9A" w:rsidRPr="00E060CB">
        <w:rPr>
          <w:rFonts w:ascii="Calibri" w:hAnsi="Calibri" w:cs="Calibri"/>
          <w:highlight w:val="yellow"/>
        </w:rPr>
        <w:t xml:space="preserve">C </w:t>
      </w:r>
      <w:r w:rsidR="000664A7" w:rsidRPr="00E060CB">
        <w:rPr>
          <w:rFonts w:ascii="Calibri" w:hAnsi="Calibri" w:cs="Calibri"/>
          <w:highlight w:val="yellow"/>
        </w:rPr>
        <w:t xml:space="preserve">in a temperature block </w:t>
      </w:r>
      <w:r w:rsidR="006C3C9A" w:rsidRPr="00E060CB">
        <w:rPr>
          <w:rFonts w:ascii="Calibri" w:hAnsi="Calibri" w:cs="Calibri"/>
          <w:highlight w:val="yellow"/>
        </w:rPr>
        <w:t>(or on ice)</w:t>
      </w:r>
      <w:r w:rsidRPr="00E060CB">
        <w:rPr>
          <w:rFonts w:ascii="Calibri" w:hAnsi="Calibri" w:cs="Calibri"/>
          <w:highlight w:val="yellow"/>
        </w:rPr>
        <w:t>.</w:t>
      </w:r>
    </w:p>
    <w:p w14:paraId="0123AE38" w14:textId="77777777" w:rsidR="00AF5C72" w:rsidRPr="00E060CB" w:rsidRDefault="00AF5C72" w:rsidP="00E060CB">
      <w:pPr>
        <w:jc w:val="both"/>
        <w:rPr>
          <w:rFonts w:ascii="Calibri" w:hAnsi="Calibri" w:cs="Calibri"/>
          <w:highlight w:val="yellow"/>
        </w:rPr>
      </w:pPr>
    </w:p>
    <w:p w14:paraId="50DF5E3A" w14:textId="06DAEA98" w:rsidR="00BE731D" w:rsidRPr="00E060CB" w:rsidRDefault="00BA1E9C" w:rsidP="00E060CB">
      <w:pPr>
        <w:jc w:val="both"/>
        <w:rPr>
          <w:rFonts w:ascii="Calibri" w:hAnsi="Calibri" w:cs="Calibri"/>
          <w:highlight w:val="yellow"/>
        </w:rPr>
      </w:pPr>
      <w:r w:rsidRPr="00E060CB">
        <w:rPr>
          <w:rFonts w:ascii="Calibri" w:hAnsi="Calibri" w:cs="Calibri"/>
          <w:highlight w:val="yellow"/>
        </w:rPr>
        <w:t>4.3</w:t>
      </w:r>
      <w:r w:rsidR="009A1CEA" w:rsidRPr="00E060CB">
        <w:rPr>
          <w:rFonts w:ascii="Calibri" w:hAnsi="Calibri" w:cs="Calibri"/>
          <w:highlight w:val="yellow"/>
        </w:rPr>
        <w:t xml:space="preserve">) </w:t>
      </w:r>
      <w:r w:rsidR="00363474" w:rsidRPr="00E060CB">
        <w:rPr>
          <w:rFonts w:ascii="Calibri" w:hAnsi="Calibri" w:cs="Calibri"/>
          <w:highlight w:val="yellow"/>
        </w:rPr>
        <w:t xml:space="preserve">Fractionate the </w:t>
      </w:r>
      <w:r w:rsidR="009A1CEA" w:rsidRPr="00E060CB">
        <w:rPr>
          <w:rFonts w:ascii="Calibri" w:hAnsi="Calibri" w:cs="Calibri"/>
          <w:highlight w:val="yellow"/>
        </w:rPr>
        <w:t xml:space="preserve">bound </w:t>
      </w:r>
      <w:r w:rsidR="007E1CF1" w:rsidRPr="00E060CB">
        <w:rPr>
          <w:rFonts w:ascii="Calibri" w:hAnsi="Calibri" w:cs="Calibri"/>
          <w:highlight w:val="yellow"/>
        </w:rPr>
        <w:t xml:space="preserve">RNA </w:t>
      </w:r>
      <w:r w:rsidR="009A1CEA" w:rsidRPr="00E060CB">
        <w:rPr>
          <w:rFonts w:ascii="Calibri" w:hAnsi="Calibri" w:cs="Calibri"/>
          <w:highlight w:val="yellow"/>
        </w:rPr>
        <w:t xml:space="preserve">from </w:t>
      </w:r>
      <w:r w:rsidR="00363474" w:rsidRPr="00E060CB">
        <w:rPr>
          <w:rFonts w:ascii="Calibri" w:hAnsi="Calibri" w:cs="Calibri"/>
          <w:highlight w:val="yellow"/>
        </w:rPr>
        <w:t xml:space="preserve">the </w:t>
      </w:r>
      <w:r w:rsidR="009A1CEA" w:rsidRPr="00E060CB">
        <w:rPr>
          <w:rFonts w:ascii="Calibri" w:hAnsi="Calibri" w:cs="Calibri"/>
          <w:highlight w:val="yellow"/>
        </w:rPr>
        <w:t xml:space="preserve">unbound </w:t>
      </w:r>
      <w:r w:rsidR="00363474" w:rsidRPr="00E060CB">
        <w:rPr>
          <w:rFonts w:ascii="Calibri" w:hAnsi="Calibri" w:cs="Calibri"/>
          <w:highlight w:val="yellow"/>
        </w:rPr>
        <w:t xml:space="preserve">RNA </w:t>
      </w:r>
      <w:r w:rsidR="005C23A1" w:rsidRPr="00E060CB">
        <w:rPr>
          <w:rFonts w:ascii="Calibri" w:hAnsi="Calibri" w:cs="Calibri"/>
          <w:highlight w:val="yellow"/>
        </w:rPr>
        <w:t>for the first 4 round</w:t>
      </w:r>
      <w:r w:rsidR="00300DAC" w:rsidRPr="00E060CB">
        <w:rPr>
          <w:rFonts w:ascii="Calibri" w:hAnsi="Calibri" w:cs="Calibri"/>
          <w:highlight w:val="yellow"/>
        </w:rPr>
        <w:t>s</w:t>
      </w:r>
      <w:r w:rsidR="009A1CEA" w:rsidRPr="00E060CB">
        <w:rPr>
          <w:rFonts w:ascii="Calibri" w:hAnsi="Calibri" w:cs="Calibri"/>
          <w:highlight w:val="yellow"/>
        </w:rPr>
        <w:t xml:space="preserve"> </w:t>
      </w:r>
      <w:r w:rsidR="00363474" w:rsidRPr="00E060CB">
        <w:rPr>
          <w:rFonts w:ascii="Calibri" w:hAnsi="Calibri" w:cs="Calibri"/>
          <w:highlight w:val="yellow"/>
        </w:rPr>
        <w:t>of selection-amplification</w:t>
      </w:r>
      <w:r w:rsidR="00584B0A" w:rsidRPr="00E060CB">
        <w:rPr>
          <w:rFonts w:ascii="Calibri" w:hAnsi="Calibri" w:cs="Calibri"/>
          <w:highlight w:val="yellow"/>
        </w:rPr>
        <w:t xml:space="preserve"> using the</w:t>
      </w:r>
      <w:r w:rsidR="00FF0FD4" w:rsidRPr="00E060CB">
        <w:rPr>
          <w:rFonts w:ascii="Calibri" w:hAnsi="Calibri" w:cs="Calibri"/>
          <w:highlight w:val="yellow"/>
        </w:rPr>
        <w:t xml:space="preserve"> following</w:t>
      </w:r>
      <w:r w:rsidR="00584B0A" w:rsidRPr="00E060CB">
        <w:rPr>
          <w:rFonts w:ascii="Calibri" w:hAnsi="Calibri" w:cs="Calibri"/>
          <w:highlight w:val="yellow"/>
        </w:rPr>
        <w:t xml:space="preserve"> steps</w:t>
      </w:r>
      <w:r w:rsidR="00FF0FD4" w:rsidRPr="00E060CB">
        <w:rPr>
          <w:rFonts w:ascii="Calibri" w:hAnsi="Calibri" w:cs="Calibri"/>
          <w:highlight w:val="yellow"/>
        </w:rPr>
        <w:t>.</w:t>
      </w:r>
      <w:r w:rsidR="009A1CEA" w:rsidRPr="00E060CB">
        <w:rPr>
          <w:rFonts w:ascii="Calibri" w:hAnsi="Calibri" w:cs="Calibri"/>
          <w:highlight w:val="yellow"/>
        </w:rPr>
        <w:t xml:space="preserve"> </w:t>
      </w:r>
    </w:p>
    <w:p w14:paraId="242EC6A4" w14:textId="77777777" w:rsidR="00AF5C72" w:rsidRPr="00E060CB" w:rsidRDefault="00AF5C72" w:rsidP="00E060CB">
      <w:pPr>
        <w:jc w:val="both"/>
        <w:rPr>
          <w:rFonts w:ascii="Calibri" w:hAnsi="Calibri" w:cs="Calibri"/>
          <w:highlight w:val="yellow"/>
        </w:rPr>
      </w:pPr>
    </w:p>
    <w:p w14:paraId="31875247" w14:textId="03FCC395" w:rsidR="00165FA8" w:rsidRPr="00E060CB" w:rsidRDefault="00BA1E9C" w:rsidP="00E060CB">
      <w:pPr>
        <w:jc w:val="both"/>
        <w:rPr>
          <w:rFonts w:ascii="Calibri" w:hAnsi="Calibri" w:cs="Calibri"/>
        </w:rPr>
      </w:pPr>
      <w:r w:rsidRPr="00E060CB">
        <w:rPr>
          <w:rFonts w:ascii="Calibri" w:hAnsi="Calibri" w:cs="Calibri"/>
          <w:highlight w:val="yellow"/>
        </w:rPr>
        <w:t>4.3</w:t>
      </w:r>
      <w:r w:rsidR="00C85605" w:rsidRPr="00E060CB">
        <w:rPr>
          <w:rFonts w:ascii="Calibri" w:hAnsi="Calibri" w:cs="Calibri"/>
          <w:highlight w:val="yellow"/>
        </w:rPr>
        <w:t>.</w:t>
      </w:r>
      <w:r w:rsidR="00874412" w:rsidRPr="00E060CB">
        <w:rPr>
          <w:rFonts w:ascii="Calibri" w:hAnsi="Calibri" w:cs="Calibri"/>
          <w:highlight w:val="yellow"/>
        </w:rPr>
        <w:t>1</w:t>
      </w:r>
      <w:r w:rsidR="00C85605" w:rsidRPr="00E060CB">
        <w:rPr>
          <w:rFonts w:ascii="Calibri" w:hAnsi="Calibri" w:cs="Calibri"/>
          <w:highlight w:val="yellow"/>
        </w:rPr>
        <w:t>)</w:t>
      </w:r>
      <w:r w:rsidR="00050F2F" w:rsidRPr="00E060CB">
        <w:rPr>
          <w:rFonts w:ascii="Calibri" w:hAnsi="Calibri" w:cs="Calibri"/>
          <w:highlight w:val="yellow"/>
        </w:rPr>
        <w:t xml:space="preserve"> </w:t>
      </w:r>
      <w:r w:rsidR="000E4603" w:rsidRPr="00E060CB">
        <w:rPr>
          <w:rFonts w:ascii="Calibri" w:hAnsi="Calibri" w:cs="Calibri"/>
          <w:highlight w:val="yellow"/>
        </w:rPr>
        <w:t xml:space="preserve">Filter </w:t>
      </w:r>
      <w:r w:rsidR="00FF0FD4" w:rsidRPr="00E060CB">
        <w:rPr>
          <w:rFonts w:ascii="Calibri" w:hAnsi="Calibri" w:cs="Calibri"/>
          <w:highlight w:val="yellow"/>
        </w:rPr>
        <w:t xml:space="preserve">the sample (100 µL) </w:t>
      </w:r>
      <w:r w:rsidR="000E4603" w:rsidRPr="00E060CB">
        <w:rPr>
          <w:rFonts w:ascii="Calibri" w:hAnsi="Calibri" w:cs="Calibri"/>
          <w:highlight w:val="yellow"/>
        </w:rPr>
        <w:t xml:space="preserve">at room temperature through </w:t>
      </w:r>
      <w:r w:rsidR="00050F2F" w:rsidRPr="00E060CB">
        <w:rPr>
          <w:rFonts w:ascii="Calibri" w:hAnsi="Calibri" w:cs="Calibri"/>
          <w:highlight w:val="yellow"/>
        </w:rPr>
        <w:t xml:space="preserve">a nitrocellulose filter </w:t>
      </w:r>
      <w:r w:rsidR="000E4603" w:rsidRPr="00E060CB">
        <w:rPr>
          <w:rFonts w:ascii="Calibri" w:hAnsi="Calibri" w:cs="Calibri"/>
          <w:highlight w:val="yellow"/>
        </w:rPr>
        <w:t xml:space="preserve">attached </w:t>
      </w:r>
      <w:r w:rsidR="00050F2F" w:rsidRPr="00E060CB">
        <w:rPr>
          <w:rFonts w:ascii="Calibri" w:hAnsi="Calibri" w:cs="Calibri"/>
          <w:highlight w:val="yellow"/>
        </w:rPr>
        <w:t xml:space="preserve">to </w:t>
      </w:r>
      <w:r w:rsidR="006F26F0" w:rsidRPr="00E060CB">
        <w:rPr>
          <w:rFonts w:ascii="Calibri" w:hAnsi="Calibri" w:cs="Calibri"/>
          <w:highlight w:val="yellow"/>
        </w:rPr>
        <w:t xml:space="preserve">a </w:t>
      </w:r>
      <w:r w:rsidR="00050F2F" w:rsidRPr="00E060CB">
        <w:rPr>
          <w:rFonts w:ascii="Calibri" w:hAnsi="Calibri" w:cs="Calibri"/>
          <w:highlight w:val="yellow"/>
        </w:rPr>
        <w:t>vacu</w:t>
      </w:r>
      <w:r w:rsidR="00560106" w:rsidRPr="00E060CB">
        <w:rPr>
          <w:rFonts w:ascii="Calibri" w:hAnsi="Calibri" w:cs="Calibri"/>
          <w:highlight w:val="yellow"/>
        </w:rPr>
        <w:t>um manifold.</w:t>
      </w:r>
      <w:r w:rsidR="00050F2F" w:rsidRPr="00E060CB">
        <w:rPr>
          <w:rFonts w:ascii="Calibri" w:hAnsi="Calibri" w:cs="Calibri"/>
        </w:rPr>
        <w:t xml:space="preserve"> </w:t>
      </w:r>
    </w:p>
    <w:p w14:paraId="2F6C3952" w14:textId="77777777" w:rsidR="00AF5C72" w:rsidRPr="00E060CB" w:rsidRDefault="00AF5C72" w:rsidP="00E060CB">
      <w:pPr>
        <w:jc w:val="both"/>
        <w:rPr>
          <w:rFonts w:ascii="Calibri" w:hAnsi="Calibri" w:cs="Calibri"/>
        </w:rPr>
      </w:pPr>
    </w:p>
    <w:p w14:paraId="65DFDC39" w14:textId="77777777" w:rsidR="00874412" w:rsidRPr="00E060CB" w:rsidRDefault="004B1889" w:rsidP="00E060CB">
      <w:pPr>
        <w:jc w:val="both"/>
        <w:rPr>
          <w:rFonts w:ascii="Calibri" w:hAnsi="Calibri" w:cs="Calibri"/>
        </w:rPr>
      </w:pPr>
      <w:r w:rsidRPr="00E060CB">
        <w:rPr>
          <w:rFonts w:ascii="Calibri" w:hAnsi="Calibri" w:cs="Calibri"/>
        </w:rPr>
        <w:t xml:space="preserve">NOTE: </w:t>
      </w:r>
      <w:r w:rsidR="00994B3F" w:rsidRPr="00E060CB">
        <w:rPr>
          <w:rFonts w:ascii="Calibri" w:hAnsi="Calibri" w:cs="Calibri"/>
        </w:rPr>
        <w:t>The</w:t>
      </w:r>
      <w:r w:rsidR="00560106" w:rsidRPr="00E060CB">
        <w:rPr>
          <w:rFonts w:ascii="Calibri" w:hAnsi="Calibri" w:cs="Calibri"/>
        </w:rPr>
        <w:t xml:space="preserve"> </w:t>
      </w:r>
      <w:r w:rsidR="006B7072" w:rsidRPr="00E060CB">
        <w:rPr>
          <w:rFonts w:ascii="Calibri" w:hAnsi="Calibri" w:cs="Calibri"/>
        </w:rPr>
        <w:t>RNA-protein complex</w:t>
      </w:r>
      <w:r w:rsidR="00832F08" w:rsidRPr="00E060CB">
        <w:rPr>
          <w:rFonts w:ascii="Calibri" w:hAnsi="Calibri" w:cs="Calibri"/>
        </w:rPr>
        <w:t>, but not the unbound RNA,</w:t>
      </w:r>
      <w:r w:rsidR="006B7072" w:rsidRPr="00E060CB">
        <w:rPr>
          <w:rFonts w:ascii="Calibri" w:hAnsi="Calibri" w:cs="Calibri"/>
        </w:rPr>
        <w:t xml:space="preserve"> </w:t>
      </w:r>
      <w:r w:rsidR="004849C7" w:rsidRPr="00E060CB">
        <w:rPr>
          <w:rFonts w:ascii="Calibri" w:hAnsi="Calibri" w:cs="Calibri"/>
        </w:rPr>
        <w:t>remains</w:t>
      </w:r>
      <w:r w:rsidR="006B7072" w:rsidRPr="00E060CB">
        <w:rPr>
          <w:rFonts w:ascii="Calibri" w:hAnsi="Calibri" w:cs="Calibri"/>
        </w:rPr>
        <w:t xml:space="preserve"> on the filter</w:t>
      </w:r>
      <w:r w:rsidR="00050F2F" w:rsidRPr="00E060CB">
        <w:rPr>
          <w:rFonts w:ascii="Calibri" w:hAnsi="Calibri" w:cs="Calibri"/>
        </w:rPr>
        <w:t xml:space="preserve">. </w:t>
      </w:r>
    </w:p>
    <w:p w14:paraId="581063F4" w14:textId="77777777" w:rsidR="00994B3F" w:rsidRPr="00E060CB" w:rsidRDefault="00994B3F" w:rsidP="00E060CB">
      <w:pPr>
        <w:jc w:val="both"/>
        <w:rPr>
          <w:rFonts w:ascii="Calibri" w:hAnsi="Calibri" w:cs="Calibri"/>
        </w:rPr>
      </w:pPr>
    </w:p>
    <w:p w14:paraId="07D75B0A" w14:textId="0CAABC9C" w:rsidR="00874412" w:rsidRPr="00E060CB" w:rsidRDefault="005D2A0D" w:rsidP="00E060CB">
      <w:pPr>
        <w:jc w:val="both"/>
        <w:rPr>
          <w:rFonts w:ascii="Calibri" w:hAnsi="Calibri" w:cs="Calibri"/>
          <w:highlight w:val="yellow"/>
        </w:rPr>
      </w:pPr>
      <w:r w:rsidRPr="00E060CB">
        <w:rPr>
          <w:rFonts w:ascii="Calibri" w:hAnsi="Calibri" w:cs="Calibri"/>
          <w:highlight w:val="yellow"/>
        </w:rPr>
        <w:t>4.3</w:t>
      </w:r>
      <w:r w:rsidR="002F1F42" w:rsidRPr="00E060CB">
        <w:rPr>
          <w:rFonts w:ascii="Calibri" w:hAnsi="Calibri" w:cs="Calibri"/>
          <w:highlight w:val="yellow"/>
        </w:rPr>
        <w:t>.</w:t>
      </w:r>
      <w:r w:rsidR="00874412" w:rsidRPr="00E060CB">
        <w:rPr>
          <w:rFonts w:ascii="Calibri" w:hAnsi="Calibri" w:cs="Calibri"/>
          <w:highlight w:val="yellow"/>
        </w:rPr>
        <w:t xml:space="preserve">2) </w:t>
      </w:r>
      <w:r w:rsidR="00F021D0" w:rsidRPr="00E060CB">
        <w:rPr>
          <w:rFonts w:ascii="Calibri" w:hAnsi="Calibri" w:cs="Calibri"/>
          <w:highlight w:val="yellow"/>
        </w:rPr>
        <w:t xml:space="preserve">Chop </w:t>
      </w:r>
      <w:r w:rsidR="00874412" w:rsidRPr="00E060CB">
        <w:rPr>
          <w:rFonts w:ascii="Calibri" w:hAnsi="Calibri" w:cs="Calibri"/>
          <w:highlight w:val="yellow"/>
        </w:rPr>
        <w:t xml:space="preserve">the filter </w:t>
      </w:r>
      <w:r w:rsidR="00F021D0" w:rsidRPr="00E060CB">
        <w:rPr>
          <w:rFonts w:ascii="Calibri" w:hAnsi="Calibri" w:cs="Calibri"/>
          <w:highlight w:val="yellow"/>
        </w:rPr>
        <w:t xml:space="preserve">with </w:t>
      </w:r>
      <w:r w:rsidR="00584B0A" w:rsidRPr="00E060CB">
        <w:rPr>
          <w:rFonts w:ascii="Calibri" w:hAnsi="Calibri" w:cs="Calibri"/>
          <w:highlight w:val="yellow"/>
        </w:rPr>
        <w:t xml:space="preserve">retained </w:t>
      </w:r>
      <w:r w:rsidR="00874412" w:rsidRPr="00E060CB">
        <w:rPr>
          <w:rFonts w:ascii="Calibri" w:hAnsi="Calibri" w:cs="Calibri"/>
          <w:highlight w:val="yellow"/>
        </w:rPr>
        <w:t xml:space="preserve">RNA into </w:t>
      </w:r>
      <w:r w:rsidR="00F021D0" w:rsidRPr="00E060CB">
        <w:rPr>
          <w:rFonts w:ascii="Calibri" w:hAnsi="Calibri" w:cs="Calibri"/>
          <w:highlight w:val="yellow"/>
        </w:rPr>
        <w:t>fragments</w:t>
      </w:r>
      <w:r w:rsidR="00294CB9" w:rsidRPr="00E060CB">
        <w:rPr>
          <w:rFonts w:ascii="Calibri" w:hAnsi="Calibri" w:cs="Calibri"/>
          <w:highlight w:val="yellow"/>
        </w:rPr>
        <w:t xml:space="preserve"> with a sterile razor blade</w:t>
      </w:r>
      <w:r w:rsidR="002A359A" w:rsidRPr="00E060CB">
        <w:rPr>
          <w:rFonts w:ascii="Calibri" w:hAnsi="Calibri" w:cs="Calibri"/>
          <w:highlight w:val="yellow"/>
        </w:rPr>
        <w:t>;</w:t>
      </w:r>
      <w:r w:rsidR="00F021D0" w:rsidRPr="00E060CB">
        <w:rPr>
          <w:rFonts w:ascii="Calibri" w:hAnsi="Calibri" w:cs="Calibri"/>
          <w:highlight w:val="yellow"/>
        </w:rPr>
        <w:t xml:space="preserve"> insert the</w:t>
      </w:r>
      <w:r w:rsidR="002A359A" w:rsidRPr="00E060CB">
        <w:rPr>
          <w:rFonts w:ascii="Calibri" w:hAnsi="Calibri" w:cs="Calibri"/>
          <w:highlight w:val="yellow"/>
        </w:rPr>
        <w:t>se</w:t>
      </w:r>
      <w:r w:rsidR="00874412" w:rsidRPr="00E060CB">
        <w:rPr>
          <w:rFonts w:ascii="Calibri" w:hAnsi="Calibri" w:cs="Calibri"/>
          <w:highlight w:val="yellow"/>
        </w:rPr>
        <w:t xml:space="preserve"> into a</w:t>
      </w:r>
      <w:r w:rsidR="00FF0FD4" w:rsidRPr="00E060CB">
        <w:rPr>
          <w:rFonts w:ascii="Calibri" w:hAnsi="Calibri" w:cs="Calibri"/>
          <w:highlight w:val="yellow"/>
        </w:rPr>
        <w:t xml:space="preserve"> centrifuge</w:t>
      </w:r>
      <w:r w:rsidR="00874412" w:rsidRPr="00E060CB">
        <w:rPr>
          <w:rFonts w:ascii="Calibri" w:hAnsi="Calibri" w:cs="Calibri"/>
          <w:highlight w:val="yellow"/>
        </w:rPr>
        <w:t xml:space="preserve"> tube</w:t>
      </w:r>
      <w:r w:rsidR="00F021D0" w:rsidRPr="00E060CB">
        <w:rPr>
          <w:rFonts w:ascii="Calibri" w:hAnsi="Calibri" w:cs="Calibri"/>
          <w:highlight w:val="yellow"/>
        </w:rPr>
        <w:t xml:space="preserve">. </w:t>
      </w:r>
      <w:r w:rsidR="00F82260" w:rsidRPr="00E060CB">
        <w:rPr>
          <w:rFonts w:ascii="Calibri" w:hAnsi="Calibri" w:cs="Calibri"/>
          <w:highlight w:val="yellow"/>
        </w:rPr>
        <w:t>Recover RNA by t</w:t>
      </w:r>
      <w:r w:rsidR="00F021D0" w:rsidRPr="00E060CB">
        <w:rPr>
          <w:rFonts w:ascii="Calibri" w:hAnsi="Calibri" w:cs="Calibri"/>
          <w:highlight w:val="yellow"/>
        </w:rPr>
        <w:t>umbl</w:t>
      </w:r>
      <w:r w:rsidR="00F82260" w:rsidRPr="00E060CB">
        <w:rPr>
          <w:rFonts w:ascii="Calibri" w:hAnsi="Calibri" w:cs="Calibri"/>
          <w:highlight w:val="yellow"/>
        </w:rPr>
        <w:t>ing</w:t>
      </w:r>
      <w:r w:rsidR="00F021D0" w:rsidRPr="00E060CB">
        <w:rPr>
          <w:rFonts w:ascii="Calibri" w:hAnsi="Calibri" w:cs="Calibri"/>
          <w:highlight w:val="yellow"/>
        </w:rPr>
        <w:t xml:space="preserve"> </w:t>
      </w:r>
      <w:r w:rsidR="00FF0FD4" w:rsidRPr="00E060CB">
        <w:rPr>
          <w:rFonts w:ascii="Calibri" w:hAnsi="Calibri" w:cs="Calibri"/>
          <w:highlight w:val="yellow"/>
        </w:rPr>
        <w:t xml:space="preserve">the tube </w:t>
      </w:r>
      <w:r w:rsidR="008618EB" w:rsidRPr="00E060CB">
        <w:rPr>
          <w:rFonts w:ascii="Calibri" w:hAnsi="Calibri" w:cs="Calibri"/>
          <w:highlight w:val="yellow"/>
        </w:rPr>
        <w:t xml:space="preserve">gently </w:t>
      </w:r>
      <w:r w:rsidR="00F021D0" w:rsidRPr="00E060CB">
        <w:rPr>
          <w:rFonts w:ascii="Calibri" w:hAnsi="Calibri" w:cs="Calibri"/>
          <w:highlight w:val="yellow"/>
        </w:rPr>
        <w:t>for</w:t>
      </w:r>
      <w:r w:rsidR="005C71F2" w:rsidRPr="00E060CB">
        <w:rPr>
          <w:rFonts w:ascii="Calibri" w:hAnsi="Calibri" w:cs="Calibri"/>
          <w:highlight w:val="yellow"/>
        </w:rPr>
        <w:t xml:space="preserve"> </w:t>
      </w:r>
      <w:r w:rsidR="00F82260" w:rsidRPr="00E060CB">
        <w:rPr>
          <w:rFonts w:ascii="Calibri" w:hAnsi="Calibri" w:cs="Calibri"/>
          <w:highlight w:val="yellow"/>
        </w:rPr>
        <w:t xml:space="preserve">a minimum of </w:t>
      </w:r>
      <w:r w:rsidR="00F021D0" w:rsidRPr="00E060CB">
        <w:rPr>
          <w:rFonts w:ascii="Calibri" w:hAnsi="Calibri" w:cs="Calibri"/>
          <w:highlight w:val="yellow"/>
        </w:rPr>
        <w:t xml:space="preserve">3 h </w:t>
      </w:r>
      <w:r w:rsidR="00095A80" w:rsidRPr="00E060CB">
        <w:rPr>
          <w:rFonts w:ascii="Calibri" w:hAnsi="Calibri" w:cs="Calibri"/>
          <w:highlight w:val="yellow"/>
        </w:rPr>
        <w:t>(</w:t>
      </w:r>
      <w:r w:rsidR="00F021D0" w:rsidRPr="00E060CB">
        <w:rPr>
          <w:rFonts w:ascii="Calibri" w:hAnsi="Calibri" w:cs="Calibri"/>
          <w:highlight w:val="yellow"/>
        </w:rPr>
        <w:t>or overnight</w:t>
      </w:r>
      <w:r w:rsidR="00095A80" w:rsidRPr="00E060CB">
        <w:rPr>
          <w:rFonts w:ascii="Calibri" w:hAnsi="Calibri" w:cs="Calibri"/>
          <w:highlight w:val="yellow"/>
        </w:rPr>
        <w:t>)</w:t>
      </w:r>
      <w:r w:rsidR="00F021D0" w:rsidRPr="00E060CB">
        <w:rPr>
          <w:rFonts w:ascii="Calibri" w:hAnsi="Calibri" w:cs="Calibri"/>
          <w:highlight w:val="yellow"/>
        </w:rPr>
        <w:t xml:space="preserve"> with filter pieces immersed</w:t>
      </w:r>
      <w:r w:rsidR="00874412" w:rsidRPr="00E060CB">
        <w:rPr>
          <w:rFonts w:ascii="Calibri" w:hAnsi="Calibri" w:cs="Calibri"/>
          <w:highlight w:val="yellow"/>
        </w:rPr>
        <w:t xml:space="preserve"> in </w:t>
      </w:r>
      <w:r w:rsidR="00234B38" w:rsidRPr="00E060CB">
        <w:rPr>
          <w:rFonts w:ascii="Calibri" w:hAnsi="Calibri" w:cs="Calibri"/>
          <w:highlight w:val="yellow"/>
        </w:rPr>
        <w:t xml:space="preserve">the </w:t>
      </w:r>
      <w:r w:rsidR="008B7E1B" w:rsidRPr="00E060CB">
        <w:rPr>
          <w:rFonts w:ascii="Calibri" w:hAnsi="Calibri" w:cs="Calibri"/>
          <w:highlight w:val="yellow"/>
        </w:rPr>
        <w:t>proteinase K (</w:t>
      </w:r>
      <w:r w:rsidR="00874412" w:rsidRPr="00E060CB">
        <w:rPr>
          <w:rFonts w:ascii="Calibri" w:hAnsi="Calibri" w:cs="Calibri"/>
          <w:highlight w:val="yellow"/>
        </w:rPr>
        <w:t>PK</w:t>
      </w:r>
      <w:r w:rsidR="008B7E1B" w:rsidRPr="00E060CB">
        <w:rPr>
          <w:rFonts w:ascii="Calibri" w:hAnsi="Calibri" w:cs="Calibri"/>
          <w:highlight w:val="yellow"/>
        </w:rPr>
        <w:t>)</w:t>
      </w:r>
      <w:r w:rsidR="00874412" w:rsidRPr="00E060CB">
        <w:rPr>
          <w:rFonts w:ascii="Calibri" w:hAnsi="Calibri" w:cs="Calibri"/>
          <w:highlight w:val="yellow"/>
        </w:rPr>
        <w:t xml:space="preserve"> buffer.</w:t>
      </w:r>
    </w:p>
    <w:p w14:paraId="6BCC487A" w14:textId="77777777" w:rsidR="00AF5C72" w:rsidRPr="00E060CB" w:rsidRDefault="00AF5C72" w:rsidP="00E060CB">
      <w:pPr>
        <w:jc w:val="both"/>
        <w:rPr>
          <w:rFonts w:ascii="Calibri" w:hAnsi="Calibri" w:cs="Calibri"/>
          <w:highlight w:val="yellow"/>
        </w:rPr>
      </w:pPr>
    </w:p>
    <w:p w14:paraId="284ABBD9" w14:textId="1EC09B41" w:rsidR="00996ADA" w:rsidRPr="00E060CB" w:rsidRDefault="005D2A0D" w:rsidP="00E060CB">
      <w:pPr>
        <w:jc w:val="both"/>
        <w:rPr>
          <w:rFonts w:ascii="Calibri" w:hAnsi="Calibri" w:cs="Calibri"/>
          <w:highlight w:val="yellow"/>
        </w:rPr>
      </w:pPr>
      <w:r w:rsidRPr="00E060CB">
        <w:rPr>
          <w:rFonts w:ascii="Calibri" w:hAnsi="Calibri" w:cs="Calibri"/>
          <w:highlight w:val="yellow"/>
        </w:rPr>
        <w:t>4.3.</w:t>
      </w:r>
      <w:r w:rsidR="00240DF8" w:rsidRPr="00E060CB">
        <w:rPr>
          <w:rFonts w:ascii="Calibri" w:hAnsi="Calibri" w:cs="Calibri"/>
          <w:highlight w:val="yellow"/>
        </w:rPr>
        <w:t xml:space="preserve">3) </w:t>
      </w:r>
      <w:r w:rsidR="008B7E1B" w:rsidRPr="00E060CB">
        <w:rPr>
          <w:rFonts w:ascii="Calibri" w:hAnsi="Calibri" w:cs="Calibri"/>
          <w:highlight w:val="yellow"/>
        </w:rPr>
        <w:t>Deproteinize</w:t>
      </w:r>
      <w:r w:rsidR="00095A80" w:rsidRPr="00E060CB">
        <w:rPr>
          <w:rFonts w:ascii="Calibri" w:hAnsi="Calibri" w:cs="Calibri"/>
          <w:highlight w:val="yellow"/>
        </w:rPr>
        <w:t xml:space="preserve"> the </w:t>
      </w:r>
      <w:r w:rsidR="00584B0A" w:rsidRPr="00E060CB">
        <w:rPr>
          <w:rFonts w:ascii="Calibri" w:hAnsi="Calibri" w:cs="Calibri"/>
          <w:highlight w:val="yellow"/>
        </w:rPr>
        <w:t xml:space="preserve">RNA </w:t>
      </w:r>
      <w:r w:rsidR="00095A80" w:rsidRPr="00E060CB">
        <w:rPr>
          <w:rFonts w:ascii="Calibri" w:hAnsi="Calibri" w:cs="Calibri"/>
          <w:highlight w:val="yellow"/>
        </w:rPr>
        <w:t xml:space="preserve">sample </w:t>
      </w:r>
      <w:r w:rsidR="00584B0A" w:rsidRPr="00E060CB">
        <w:rPr>
          <w:rFonts w:ascii="Calibri" w:hAnsi="Calibri" w:cs="Calibri"/>
          <w:highlight w:val="yellow"/>
        </w:rPr>
        <w:t xml:space="preserve">by </w:t>
      </w:r>
      <w:proofErr w:type="spellStart"/>
      <w:r w:rsidR="00584B0A" w:rsidRPr="00E060CB">
        <w:rPr>
          <w:rFonts w:ascii="Calibri" w:hAnsi="Calibri" w:cs="Calibri"/>
          <w:highlight w:val="yellow"/>
        </w:rPr>
        <w:t>vortexing</w:t>
      </w:r>
      <w:proofErr w:type="spellEnd"/>
      <w:r w:rsidR="00584B0A" w:rsidRPr="00E060CB">
        <w:rPr>
          <w:rFonts w:ascii="Calibri" w:hAnsi="Calibri" w:cs="Calibri"/>
          <w:highlight w:val="yellow"/>
        </w:rPr>
        <w:t xml:space="preserve"> </w:t>
      </w:r>
      <w:r w:rsidR="00996ADA" w:rsidRPr="00E060CB">
        <w:rPr>
          <w:rFonts w:ascii="Calibri" w:hAnsi="Calibri" w:cs="Calibri"/>
          <w:highlight w:val="yellow"/>
        </w:rPr>
        <w:t xml:space="preserve">it </w:t>
      </w:r>
      <w:r w:rsidR="00584B0A" w:rsidRPr="00E060CB">
        <w:rPr>
          <w:rFonts w:ascii="Calibri" w:hAnsi="Calibri" w:cs="Calibri"/>
          <w:highlight w:val="yellow"/>
        </w:rPr>
        <w:t>in the presence of</w:t>
      </w:r>
      <w:r w:rsidR="000D4E1A" w:rsidRPr="00E060CB">
        <w:rPr>
          <w:rFonts w:ascii="Calibri" w:hAnsi="Calibri" w:cs="Calibri"/>
          <w:highlight w:val="yellow"/>
        </w:rPr>
        <w:t xml:space="preserve"> an equal volume of</w:t>
      </w:r>
      <w:r w:rsidR="00240DF8" w:rsidRPr="00E060CB">
        <w:rPr>
          <w:rFonts w:ascii="Calibri" w:hAnsi="Calibri" w:cs="Calibri"/>
          <w:highlight w:val="yellow"/>
        </w:rPr>
        <w:t xml:space="preserve"> phenol-chloroform</w:t>
      </w:r>
      <w:r w:rsidR="00095A80" w:rsidRPr="00E060CB">
        <w:rPr>
          <w:rFonts w:ascii="Calibri" w:hAnsi="Calibri" w:cs="Calibri"/>
          <w:highlight w:val="yellow"/>
        </w:rPr>
        <w:t xml:space="preserve"> </w:t>
      </w:r>
      <w:r w:rsidR="00E32ED3" w:rsidRPr="00E060CB">
        <w:rPr>
          <w:rFonts w:ascii="Calibri" w:hAnsi="Calibri" w:cs="Calibri"/>
          <w:highlight w:val="yellow"/>
        </w:rPr>
        <w:t xml:space="preserve">(1:1) </w:t>
      </w:r>
      <w:r w:rsidR="00095A80" w:rsidRPr="00E060CB">
        <w:rPr>
          <w:rFonts w:ascii="Calibri" w:hAnsi="Calibri" w:cs="Calibri"/>
          <w:highlight w:val="yellow"/>
        </w:rPr>
        <w:t>and</w:t>
      </w:r>
      <w:r w:rsidR="00240DF8" w:rsidRPr="00E060CB">
        <w:rPr>
          <w:rFonts w:ascii="Calibri" w:hAnsi="Calibri" w:cs="Calibri"/>
          <w:highlight w:val="yellow"/>
        </w:rPr>
        <w:t xml:space="preserve"> </w:t>
      </w:r>
      <w:r w:rsidR="00584B0A" w:rsidRPr="00E060CB">
        <w:rPr>
          <w:rFonts w:ascii="Calibri" w:hAnsi="Calibri" w:cs="Calibri"/>
          <w:highlight w:val="yellow"/>
        </w:rPr>
        <w:t xml:space="preserve">then </w:t>
      </w:r>
      <w:r w:rsidR="000D4E1A" w:rsidRPr="00E060CB">
        <w:rPr>
          <w:rFonts w:ascii="Calibri" w:hAnsi="Calibri" w:cs="Calibri"/>
          <w:highlight w:val="yellow"/>
        </w:rPr>
        <w:t xml:space="preserve">of </w:t>
      </w:r>
      <w:r w:rsidR="00240DF8" w:rsidRPr="00E060CB">
        <w:rPr>
          <w:rFonts w:ascii="Calibri" w:hAnsi="Calibri" w:cs="Calibri"/>
          <w:highlight w:val="yellow"/>
        </w:rPr>
        <w:t>chloroform</w:t>
      </w:r>
      <w:r w:rsidR="00095A80" w:rsidRPr="00E060CB">
        <w:rPr>
          <w:rFonts w:ascii="Calibri" w:hAnsi="Calibri" w:cs="Calibri"/>
          <w:highlight w:val="yellow"/>
        </w:rPr>
        <w:t>. Recover the</w:t>
      </w:r>
      <w:r w:rsidR="00240DF8" w:rsidRPr="00E060CB">
        <w:rPr>
          <w:rFonts w:ascii="Calibri" w:hAnsi="Calibri" w:cs="Calibri"/>
          <w:highlight w:val="yellow"/>
        </w:rPr>
        <w:t xml:space="preserve"> aqueous phase</w:t>
      </w:r>
      <w:r w:rsidR="00584B0A" w:rsidRPr="00E060CB">
        <w:rPr>
          <w:rFonts w:ascii="Calibri" w:hAnsi="Calibri" w:cs="Calibri"/>
          <w:highlight w:val="yellow"/>
        </w:rPr>
        <w:t xml:space="preserve"> each time by centrifuging the sample</w:t>
      </w:r>
      <w:r w:rsidR="000D4E1A" w:rsidRPr="00E060CB">
        <w:rPr>
          <w:rFonts w:ascii="Calibri" w:hAnsi="Calibri" w:cs="Calibri"/>
          <w:highlight w:val="yellow"/>
        </w:rPr>
        <w:t xml:space="preserve"> at high speed</w:t>
      </w:r>
      <w:r w:rsidR="00584B0A" w:rsidRPr="00E060CB">
        <w:rPr>
          <w:rFonts w:ascii="Calibri" w:hAnsi="Calibri" w:cs="Calibri"/>
          <w:highlight w:val="yellow"/>
        </w:rPr>
        <w:t xml:space="preserve"> for 5 min</w:t>
      </w:r>
      <w:r w:rsidR="000D4E1A" w:rsidRPr="00E060CB">
        <w:rPr>
          <w:rFonts w:ascii="Calibri" w:hAnsi="Calibri" w:cs="Calibri"/>
          <w:highlight w:val="yellow"/>
        </w:rPr>
        <w:t xml:space="preserve"> at room temperature</w:t>
      </w:r>
      <w:r w:rsidR="00584B0A" w:rsidRPr="00E060CB">
        <w:rPr>
          <w:rFonts w:ascii="Calibri" w:hAnsi="Calibri" w:cs="Calibri"/>
          <w:highlight w:val="yellow"/>
        </w:rPr>
        <w:t>.</w:t>
      </w:r>
      <w:r w:rsidR="00095A80" w:rsidRPr="00E060CB">
        <w:rPr>
          <w:rFonts w:ascii="Calibri" w:hAnsi="Calibri" w:cs="Calibri"/>
          <w:highlight w:val="yellow"/>
        </w:rPr>
        <w:t xml:space="preserve"> </w:t>
      </w:r>
    </w:p>
    <w:p w14:paraId="1FD23E50" w14:textId="77777777" w:rsidR="00996ADA" w:rsidRPr="00E060CB" w:rsidRDefault="00996ADA" w:rsidP="00E060CB">
      <w:pPr>
        <w:jc w:val="both"/>
        <w:rPr>
          <w:rFonts w:ascii="Calibri" w:hAnsi="Calibri" w:cs="Calibri"/>
          <w:highlight w:val="yellow"/>
        </w:rPr>
      </w:pPr>
    </w:p>
    <w:p w14:paraId="170552DB" w14:textId="3C387F45" w:rsidR="00240DF8" w:rsidRPr="00E060CB" w:rsidRDefault="00996ADA" w:rsidP="00E060CB">
      <w:pPr>
        <w:jc w:val="both"/>
        <w:rPr>
          <w:rFonts w:ascii="Calibri" w:hAnsi="Calibri" w:cs="Calibri"/>
          <w:highlight w:val="yellow"/>
        </w:rPr>
      </w:pPr>
      <w:r w:rsidRPr="00E060CB">
        <w:rPr>
          <w:rFonts w:ascii="Calibri" w:hAnsi="Calibri" w:cs="Calibri"/>
          <w:highlight w:val="yellow"/>
        </w:rPr>
        <w:t xml:space="preserve">4.3.4) </w:t>
      </w:r>
      <w:r w:rsidR="00584B0A" w:rsidRPr="00E060CB">
        <w:rPr>
          <w:rFonts w:ascii="Calibri" w:hAnsi="Calibri" w:cs="Calibri"/>
          <w:highlight w:val="yellow"/>
        </w:rPr>
        <w:t>M</w:t>
      </w:r>
      <w:r w:rsidR="00095A80" w:rsidRPr="00E060CB">
        <w:rPr>
          <w:rFonts w:ascii="Calibri" w:hAnsi="Calibri" w:cs="Calibri"/>
          <w:highlight w:val="yellow"/>
        </w:rPr>
        <w:t xml:space="preserve">ix </w:t>
      </w:r>
      <w:r w:rsidR="00584B0A" w:rsidRPr="00E060CB">
        <w:rPr>
          <w:rFonts w:ascii="Calibri" w:hAnsi="Calibri" w:cs="Calibri"/>
          <w:highlight w:val="yellow"/>
        </w:rPr>
        <w:t xml:space="preserve">it </w:t>
      </w:r>
      <w:r w:rsidR="00095A80" w:rsidRPr="00E060CB">
        <w:rPr>
          <w:rFonts w:ascii="Calibri" w:hAnsi="Calibri" w:cs="Calibri"/>
          <w:highlight w:val="yellow"/>
        </w:rPr>
        <w:t>with</w:t>
      </w:r>
      <w:r w:rsidR="00240DF8" w:rsidRPr="00E060CB">
        <w:rPr>
          <w:rFonts w:ascii="Calibri" w:hAnsi="Calibri" w:cs="Calibri"/>
          <w:highlight w:val="yellow"/>
        </w:rPr>
        <w:t xml:space="preserve"> </w:t>
      </w:r>
      <w:r w:rsidRPr="00E060CB">
        <w:rPr>
          <w:rFonts w:ascii="Calibri" w:hAnsi="Calibri" w:cs="Calibri"/>
          <w:highlight w:val="yellow"/>
        </w:rPr>
        <w:t>sodium a</w:t>
      </w:r>
      <w:r w:rsidR="00240DF8" w:rsidRPr="00E060CB">
        <w:rPr>
          <w:rFonts w:ascii="Calibri" w:hAnsi="Calibri" w:cs="Calibri"/>
          <w:highlight w:val="yellow"/>
        </w:rPr>
        <w:t>cetate</w:t>
      </w:r>
      <w:r w:rsidR="00E32ED3" w:rsidRPr="00E060CB">
        <w:rPr>
          <w:rFonts w:ascii="Calibri" w:hAnsi="Calibri" w:cs="Calibri"/>
          <w:highlight w:val="yellow"/>
        </w:rPr>
        <w:t xml:space="preserve"> (0.1 volume of 3.0 M, pH 5.2)</w:t>
      </w:r>
      <w:r w:rsidR="00240DF8" w:rsidRPr="00E060CB">
        <w:rPr>
          <w:rFonts w:ascii="Calibri" w:hAnsi="Calibri" w:cs="Calibri"/>
          <w:highlight w:val="yellow"/>
        </w:rPr>
        <w:t xml:space="preserve"> and ethanol</w:t>
      </w:r>
      <w:r w:rsidR="00E32ED3" w:rsidRPr="00E060CB">
        <w:rPr>
          <w:rFonts w:ascii="Calibri" w:hAnsi="Calibri" w:cs="Calibri"/>
          <w:highlight w:val="yellow"/>
        </w:rPr>
        <w:t xml:space="preserve"> (2–3 volumes</w:t>
      </w:r>
      <w:r w:rsidR="00A576B7" w:rsidRPr="00E060CB">
        <w:rPr>
          <w:rFonts w:ascii="Calibri" w:hAnsi="Calibri" w:cs="Calibri"/>
          <w:highlight w:val="yellow"/>
        </w:rPr>
        <w:t xml:space="preserve"> of absolute ethanol, 200 proof</w:t>
      </w:r>
      <w:r w:rsidR="00E32ED3" w:rsidRPr="00E060CB">
        <w:rPr>
          <w:rFonts w:ascii="Calibri" w:hAnsi="Calibri" w:cs="Calibri"/>
          <w:highlight w:val="yellow"/>
        </w:rPr>
        <w:t>)</w:t>
      </w:r>
      <w:r w:rsidR="00095A80" w:rsidRPr="00E060CB">
        <w:rPr>
          <w:rFonts w:ascii="Calibri" w:hAnsi="Calibri" w:cs="Calibri"/>
          <w:highlight w:val="yellow"/>
        </w:rPr>
        <w:t>.</w:t>
      </w:r>
      <w:r w:rsidR="00240DF8" w:rsidRPr="00E060CB">
        <w:rPr>
          <w:rFonts w:ascii="Calibri" w:hAnsi="Calibri" w:cs="Calibri"/>
          <w:highlight w:val="yellow"/>
        </w:rPr>
        <w:t xml:space="preserve"> </w:t>
      </w:r>
      <w:r w:rsidR="00095A80" w:rsidRPr="00E060CB">
        <w:rPr>
          <w:rFonts w:ascii="Calibri" w:hAnsi="Calibri" w:cs="Calibri"/>
          <w:highlight w:val="yellow"/>
        </w:rPr>
        <w:t>Leave</w:t>
      </w:r>
      <w:r w:rsidR="00240DF8" w:rsidRPr="00E060CB">
        <w:rPr>
          <w:rFonts w:ascii="Calibri" w:hAnsi="Calibri" w:cs="Calibri"/>
          <w:highlight w:val="yellow"/>
        </w:rPr>
        <w:t xml:space="preserve"> </w:t>
      </w:r>
      <w:r w:rsidR="00095A80" w:rsidRPr="00E060CB">
        <w:rPr>
          <w:rFonts w:ascii="Calibri" w:hAnsi="Calibri" w:cs="Calibri"/>
          <w:highlight w:val="yellow"/>
        </w:rPr>
        <w:t xml:space="preserve">the tube </w:t>
      </w:r>
      <w:r w:rsidR="00240DF8" w:rsidRPr="00E060CB">
        <w:rPr>
          <w:rFonts w:ascii="Calibri" w:hAnsi="Calibri" w:cs="Calibri"/>
          <w:highlight w:val="yellow"/>
        </w:rPr>
        <w:t xml:space="preserve">in </w:t>
      </w:r>
      <w:r w:rsidR="00584B0A" w:rsidRPr="00E060CB">
        <w:rPr>
          <w:rFonts w:ascii="Calibri" w:hAnsi="Calibri" w:cs="Calibri"/>
          <w:highlight w:val="yellow"/>
        </w:rPr>
        <w:t xml:space="preserve">a -80 </w:t>
      </w:r>
      <w:r w:rsidR="004B1889" w:rsidRPr="00E060CB">
        <w:rPr>
          <w:rFonts w:ascii="Calibri" w:hAnsi="Calibri" w:cs="Calibri"/>
          <w:highlight w:val="yellow"/>
        </w:rPr>
        <w:t>°</w:t>
      </w:r>
      <w:r w:rsidR="00584B0A" w:rsidRPr="00E060CB">
        <w:rPr>
          <w:rFonts w:ascii="Calibri" w:hAnsi="Calibri" w:cs="Calibri"/>
          <w:highlight w:val="yellow"/>
        </w:rPr>
        <w:t xml:space="preserve">C </w:t>
      </w:r>
      <w:r w:rsidR="00240DF8" w:rsidRPr="00E060CB">
        <w:rPr>
          <w:rFonts w:ascii="Calibri" w:hAnsi="Calibri" w:cs="Calibri"/>
          <w:highlight w:val="yellow"/>
        </w:rPr>
        <w:t>freezer</w:t>
      </w:r>
      <w:r w:rsidR="00584B0A" w:rsidRPr="00E060CB">
        <w:rPr>
          <w:rFonts w:ascii="Calibri" w:hAnsi="Calibri" w:cs="Calibri"/>
          <w:highlight w:val="yellow"/>
        </w:rPr>
        <w:t xml:space="preserve"> for 30 min</w:t>
      </w:r>
      <w:r w:rsidR="00240DF8" w:rsidRPr="00E060CB">
        <w:rPr>
          <w:rFonts w:ascii="Calibri" w:hAnsi="Calibri" w:cs="Calibri"/>
          <w:highlight w:val="yellow"/>
        </w:rPr>
        <w:t>, centrifuge</w:t>
      </w:r>
      <w:r w:rsidR="00095A80" w:rsidRPr="00E060CB">
        <w:rPr>
          <w:rFonts w:ascii="Calibri" w:hAnsi="Calibri" w:cs="Calibri"/>
          <w:highlight w:val="yellow"/>
        </w:rPr>
        <w:t xml:space="preserve"> it</w:t>
      </w:r>
      <w:r w:rsidR="00584B0A" w:rsidRPr="00E060CB">
        <w:rPr>
          <w:rFonts w:ascii="Calibri" w:hAnsi="Calibri" w:cs="Calibri"/>
          <w:highlight w:val="yellow"/>
        </w:rPr>
        <w:t xml:space="preserve"> </w:t>
      </w:r>
      <w:r w:rsidR="000D4E1A" w:rsidRPr="00E060CB">
        <w:rPr>
          <w:rFonts w:ascii="Calibri" w:hAnsi="Calibri" w:cs="Calibri"/>
          <w:highlight w:val="yellow"/>
        </w:rPr>
        <w:t xml:space="preserve">at high speed </w:t>
      </w:r>
      <w:r w:rsidR="00584B0A" w:rsidRPr="00E060CB">
        <w:rPr>
          <w:rFonts w:ascii="Calibri" w:hAnsi="Calibri" w:cs="Calibri"/>
          <w:highlight w:val="yellow"/>
        </w:rPr>
        <w:t>for 10 min</w:t>
      </w:r>
      <w:r w:rsidR="00240DF8" w:rsidRPr="00E060CB">
        <w:rPr>
          <w:rFonts w:ascii="Calibri" w:hAnsi="Calibri" w:cs="Calibri"/>
          <w:highlight w:val="yellow"/>
        </w:rPr>
        <w:t xml:space="preserve">, </w:t>
      </w:r>
      <w:r w:rsidR="00095A80" w:rsidRPr="00E060CB">
        <w:rPr>
          <w:rFonts w:ascii="Calibri" w:hAnsi="Calibri" w:cs="Calibri"/>
          <w:highlight w:val="yellow"/>
        </w:rPr>
        <w:t xml:space="preserve">and, following the </w:t>
      </w:r>
      <w:r w:rsidR="00240DF8" w:rsidRPr="00E060CB">
        <w:rPr>
          <w:rFonts w:ascii="Calibri" w:hAnsi="Calibri" w:cs="Calibri"/>
          <w:highlight w:val="yellow"/>
        </w:rPr>
        <w:t>wash</w:t>
      </w:r>
      <w:r w:rsidR="00095A80" w:rsidRPr="00E060CB">
        <w:rPr>
          <w:rFonts w:ascii="Calibri" w:hAnsi="Calibri" w:cs="Calibri"/>
          <w:highlight w:val="yellow"/>
        </w:rPr>
        <w:t>ing and d</w:t>
      </w:r>
      <w:r w:rsidR="00240DF8" w:rsidRPr="00E060CB">
        <w:rPr>
          <w:rFonts w:ascii="Calibri" w:hAnsi="Calibri" w:cs="Calibri"/>
          <w:highlight w:val="yellow"/>
        </w:rPr>
        <w:t>ry</w:t>
      </w:r>
      <w:r w:rsidR="00095A80" w:rsidRPr="00E060CB">
        <w:rPr>
          <w:rFonts w:ascii="Calibri" w:hAnsi="Calibri" w:cs="Calibri"/>
          <w:highlight w:val="yellow"/>
        </w:rPr>
        <w:t>ing steps</w:t>
      </w:r>
      <w:r w:rsidR="00E551FB" w:rsidRPr="00E060CB">
        <w:rPr>
          <w:rFonts w:ascii="Calibri" w:hAnsi="Calibri" w:cs="Calibri"/>
          <w:highlight w:val="yellow"/>
        </w:rPr>
        <w:t xml:space="preserve"> (</w:t>
      </w:r>
      <w:r w:rsidR="002A359A" w:rsidRPr="00E060CB">
        <w:rPr>
          <w:rFonts w:ascii="Calibri" w:hAnsi="Calibri" w:cs="Calibri"/>
          <w:highlight w:val="yellow"/>
        </w:rPr>
        <w:t>s</w:t>
      </w:r>
      <w:r w:rsidR="00E551FB" w:rsidRPr="00E060CB">
        <w:rPr>
          <w:rFonts w:ascii="Calibri" w:hAnsi="Calibri" w:cs="Calibri"/>
          <w:highlight w:val="yellow"/>
        </w:rPr>
        <w:t>tep 3.8)</w:t>
      </w:r>
      <w:r w:rsidR="00095A80" w:rsidRPr="00E060CB">
        <w:rPr>
          <w:rFonts w:ascii="Calibri" w:hAnsi="Calibri" w:cs="Calibri"/>
          <w:highlight w:val="yellow"/>
        </w:rPr>
        <w:t>,</w:t>
      </w:r>
      <w:r w:rsidR="00240DF8" w:rsidRPr="00E060CB">
        <w:rPr>
          <w:rFonts w:ascii="Calibri" w:hAnsi="Calibri" w:cs="Calibri"/>
          <w:highlight w:val="yellow"/>
        </w:rPr>
        <w:t xml:space="preserve"> </w:t>
      </w:r>
      <w:r w:rsidR="00095A80" w:rsidRPr="00E060CB">
        <w:rPr>
          <w:rFonts w:ascii="Calibri" w:hAnsi="Calibri" w:cs="Calibri"/>
          <w:highlight w:val="yellow"/>
        </w:rPr>
        <w:t>solubilize</w:t>
      </w:r>
      <w:r w:rsidR="00240DF8" w:rsidRPr="00E060CB">
        <w:rPr>
          <w:rFonts w:ascii="Calibri" w:hAnsi="Calibri" w:cs="Calibri"/>
          <w:highlight w:val="yellow"/>
        </w:rPr>
        <w:t xml:space="preserve"> </w:t>
      </w:r>
      <w:r w:rsidR="00584B0A" w:rsidRPr="00E060CB">
        <w:rPr>
          <w:rFonts w:ascii="Calibri" w:hAnsi="Calibri" w:cs="Calibri"/>
          <w:highlight w:val="yellow"/>
        </w:rPr>
        <w:t xml:space="preserve">the </w:t>
      </w:r>
      <w:r w:rsidR="00240DF8" w:rsidRPr="00E060CB">
        <w:rPr>
          <w:rFonts w:ascii="Calibri" w:hAnsi="Calibri" w:cs="Calibri"/>
          <w:highlight w:val="yellow"/>
        </w:rPr>
        <w:t xml:space="preserve">RNA in </w:t>
      </w:r>
      <w:r w:rsidR="00095A80" w:rsidRPr="00E060CB">
        <w:rPr>
          <w:rFonts w:ascii="Calibri" w:hAnsi="Calibri" w:cs="Calibri"/>
          <w:highlight w:val="yellow"/>
        </w:rPr>
        <w:t xml:space="preserve">water treated with </w:t>
      </w:r>
      <w:r w:rsidR="00240DF8" w:rsidRPr="00E060CB">
        <w:rPr>
          <w:rFonts w:ascii="Calibri" w:hAnsi="Calibri" w:cs="Calibri"/>
          <w:highlight w:val="yellow"/>
        </w:rPr>
        <w:t xml:space="preserve">DEPC. </w:t>
      </w:r>
      <w:r w:rsidR="00CD3147" w:rsidRPr="00E060CB">
        <w:rPr>
          <w:rFonts w:ascii="Calibri" w:hAnsi="Calibri" w:cs="Calibri"/>
          <w:highlight w:val="yellow"/>
        </w:rPr>
        <w:t>T</w:t>
      </w:r>
      <w:r w:rsidR="00240DF8" w:rsidRPr="00E060CB">
        <w:rPr>
          <w:rFonts w:ascii="Calibri" w:hAnsi="Calibri" w:cs="Calibri"/>
          <w:highlight w:val="yellow"/>
        </w:rPr>
        <w:t>hese steps a</w:t>
      </w:r>
      <w:r w:rsidR="00CD3147" w:rsidRPr="00E060CB">
        <w:rPr>
          <w:rFonts w:ascii="Calibri" w:hAnsi="Calibri" w:cs="Calibri"/>
          <w:highlight w:val="yellow"/>
        </w:rPr>
        <w:t>re</w:t>
      </w:r>
      <w:r w:rsidR="00240DF8" w:rsidRPr="00E060CB">
        <w:rPr>
          <w:rFonts w:ascii="Calibri" w:hAnsi="Calibri" w:cs="Calibri"/>
          <w:highlight w:val="yellow"/>
        </w:rPr>
        <w:t xml:space="preserve"> </w:t>
      </w:r>
      <w:r w:rsidR="00CD3147" w:rsidRPr="00E060CB">
        <w:rPr>
          <w:rFonts w:ascii="Calibri" w:hAnsi="Calibri" w:cs="Calibri"/>
          <w:highlight w:val="yellow"/>
        </w:rPr>
        <w:t>outlined above</w:t>
      </w:r>
      <w:r w:rsidR="00240DF8" w:rsidRPr="00E060CB">
        <w:rPr>
          <w:rFonts w:ascii="Calibri" w:hAnsi="Calibri" w:cs="Calibri"/>
          <w:highlight w:val="yellow"/>
        </w:rPr>
        <w:t xml:space="preserve"> </w:t>
      </w:r>
      <w:r w:rsidR="00CD3147" w:rsidRPr="00E060CB">
        <w:rPr>
          <w:rFonts w:ascii="Calibri" w:hAnsi="Calibri" w:cs="Calibri"/>
          <w:highlight w:val="yellow"/>
        </w:rPr>
        <w:t>(</w:t>
      </w:r>
      <w:r w:rsidRPr="00E060CB">
        <w:rPr>
          <w:rFonts w:ascii="Calibri" w:hAnsi="Calibri" w:cs="Calibri"/>
          <w:highlight w:val="yellow"/>
        </w:rPr>
        <w:t>s</w:t>
      </w:r>
      <w:r w:rsidR="00CD3147" w:rsidRPr="00E060CB">
        <w:rPr>
          <w:rFonts w:ascii="Calibri" w:hAnsi="Calibri" w:cs="Calibri"/>
          <w:highlight w:val="yellow"/>
        </w:rPr>
        <w:t xml:space="preserve">teps </w:t>
      </w:r>
      <w:r w:rsidR="005D2A0D" w:rsidRPr="00E060CB">
        <w:rPr>
          <w:rFonts w:ascii="Calibri" w:hAnsi="Calibri" w:cs="Calibri"/>
          <w:highlight w:val="yellow"/>
        </w:rPr>
        <w:t>3</w:t>
      </w:r>
      <w:r w:rsidR="00C81ABA" w:rsidRPr="00E060CB">
        <w:rPr>
          <w:rFonts w:ascii="Calibri" w:hAnsi="Calibri" w:cs="Calibri"/>
          <w:highlight w:val="yellow"/>
        </w:rPr>
        <w:t>.</w:t>
      </w:r>
      <w:r w:rsidR="005D2A0D" w:rsidRPr="00E060CB">
        <w:rPr>
          <w:rFonts w:ascii="Calibri" w:hAnsi="Calibri" w:cs="Calibri"/>
          <w:highlight w:val="yellow"/>
        </w:rPr>
        <w:t>6</w:t>
      </w:r>
      <w:r w:rsidR="00240DF8" w:rsidRPr="00E060CB">
        <w:rPr>
          <w:rFonts w:ascii="Calibri" w:hAnsi="Calibri" w:cs="Calibri"/>
          <w:highlight w:val="yellow"/>
        </w:rPr>
        <w:t xml:space="preserve"> to </w:t>
      </w:r>
      <w:r w:rsidR="005D2A0D" w:rsidRPr="00E060CB">
        <w:rPr>
          <w:rFonts w:ascii="Calibri" w:hAnsi="Calibri" w:cs="Calibri"/>
          <w:highlight w:val="yellow"/>
        </w:rPr>
        <w:t>3</w:t>
      </w:r>
      <w:r w:rsidR="00240DF8" w:rsidRPr="00E060CB">
        <w:rPr>
          <w:rFonts w:ascii="Calibri" w:hAnsi="Calibri" w:cs="Calibri"/>
          <w:highlight w:val="yellow"/>
        </w:rPr>
        <w:t>.</w:t>
      </w:r>
      <w:r w:rsidR="00A576B7" w:rsidRPr="00E060CB">
        <w:rPr>
          <w:rFonts w:ascii="Calibri" w:hAnsi="Calibri" w:cs="Calibri"/>
          <w:highlight w:val="yellow"/>
        </w:rPr>
        <w:t>9</w:t>
      </w:r>
      <w:r w:rsidR="00CD3147" w:rsidRPr="00E060CB">
        <w:rPr>
          <w:rFonts w:ascii="Calibri" w:hAnsi="Calibri" w:cs="Calibri"/>
          <w:highlight w:val="yellow"/>
        </w:rPr>
        <w:t>)</w:t>
      </w:r>
      <w:r w:rsidR="00240DF8" w:rsidRPr="00E060CB">
        <w:rPr>
          <w:rFonts w:ascii="Calibri" w:hAnsi="Calibri" w:cs="Calibri"/>
          <w:highlight w:val="yellow"/>
        </w:rPr>
        <w:t>.</w:t>
      </w:r>
    </w:p>
    <w:p w14:paraId="424849A4" w14:textId="77777777" w:rsidR="0039502B" w:rsidRPr="00E060CB" w:rsidRDefault="0039502B" w:rsidP="00E060CB">
      <w:pPr>
        <w:jc w:val="both"/>
        <w:rPr>
          <w:rFonts w:ascii="Calibri" w:hAnsi="Calibri" w:cs="Calibri"/>
          <w:highlight w:val="yellow"/>
        </w:rPr>
      </w:pPr>
    </w:p>
    <w:p w14:paraId="6A3DE740" w14:textId="4E4B6354" w:rsidR="0039502B" w:rsidRPr="00E060CB" w:rsidRDefault="0039502B" w:rsidP="00E060CB">
      <w:pPr>
        <w:jc w:val="both"/>
        <w:rPr>
          <w:rFonts w:ascii="Calibri" w:hAnsi="Calibri" w:cs="Calibri"/>
          <w:highlight w:val="yellow"/>
        </w:rPr>
      </w:pPr>
      <w:r w:rsidRPr="00E060CB">
        <w:rPr>
          <w:rFonts w:ascii="Calibri" w:hAnsi="Calibri" w:cs="Calibri"/>
          <w:highlight w:val="yellow"/>
        </w:rPr>
        <w:t>4.4) Separate the protein-bound RNA fraction</w:t>
      </w:r>
      <w:r w:rsidR="00E6272C" w:rsidRPr="00E060CB">
        <w:rPr>
          <w:rFonts w:ascii="Calibri" w:hAnsi="Calibri" w:cs="Calibri"/>
          <w:highlight w:val="yellow"/>
        </w:rPr>
        <w:t>s</w:t>
      </w:r>
      <w:r w:rsidRPr="00E060CB">
        <w:rPr>
          <w:rFonts w:ascii="Calibri" w:hAnsi="Calibri" w:cs="Calibri"/>
          <w:highlight w:val="yellow"/>
        </w:rPr>
        <w:t xml:space="preserve"> from the unbound fractions for </w:t>
      </w:r>
      <w:r w:rsidR="00143D04" w:rsidRPr="00E060CB">
        <w:rPr>
          <w:rFonts w:ascii="Calibri" w:hAnsi="Calibri" w:cs="Calibri"/>
          <w:highlight w:val="yellow"/>
        </w:rPr>
        <w:t>the last 2</w:t>
      </w:r>
      <w:r w:rsidR="00A576B7" w:rsidRPr="00E060CB">
        <w:rPr>
          <w:rFonts w:ascii="Calibri" w:hAnsi="Calibri" w:cs="Calibri"/>
          <w:highlight w:val="yellow"/>
        </w:rPr>
        <w:t xml:space="preserve"> </w:t>
      </w:r>
      <w:r w:rsidR="00143D04" w:rsidRPr="00E060CB">
        <w:rPr>
          <w:rFonts w:ascii="Calibri" w:hAnsi="Calibri" w:cs="Calibri"/>
          <w:highlight w:val="yellow"/>
        </w:rPr>
        <w:t xml:space="preserve">rounds (rounds </w:t>
      </w:r>
      <w:r w:rsidR="00A576B7" w:rsidRPr="00E060CB">
        <w:rPr>
          <w:rFonts w:ascii="Calibri" w:hAnsi="Calibri" w:cs="Calibri"/>
          <w:highlight w:val="yellow"/>
        </w:rPr>
        <w:t xml:space="preserve">5 and </w:t>
      </w:r>
      <w:r w:rsidR="00143D04" w:rsidRPr="00E060CB">
        <w:rPr>
          <w:rFonts w:ascii="Calibri" w:hAnsi="Calibri" w:cs="Calibri"/>
          <w:highlight w:val="yellow"/>
        </w:rPr>
        <w:t>6</w:t>
      </w:r>
      <w:r w:rsidR="00F51D46" w:rsidRPr="00E060CB">
        <w:rPr>
          <w:rFonts w:ascii="Calibri" w:hAnsi="Calibri" w:cs="Calibri"/>
          <w:highlight w:val="yellow"/>
        </w:rPr>
        <w:t>; transcription, binding, and amplification</w:t>
      </w:r>
      <w:r w:rsidR="00143D04" w:rsidRPr="00E060CB">
        <w:rPr>
          <w:rFonts w:ascii="Calibri" w:hAnsi="Calibri" w:cs="Calibri"/>
          <w:highlight w:val="yellow"/>
        </w:rPr>
        <w:t>)</w:t>
      </w:r>
      <w:r w:rsidRPr="00E060CB">
        <w:rPr>
          <w:rFonts w:ascii="Calibri" w:hAnsi="Calibri" w:cs="Calibri"/>
          <w:highlight w:val="yellow"/>
        </w:rPr>
        <w:t xml:space="preserve"> as follows</w:t>
      </w:r>
      <w:r w:rsidR="00B008CD" w:rsidRPr="00E060CB">
        <w:rPr>
          <w:rFonts w:ascii="Calibri" w:hAnsi="Calibri" w:cs="Calibri"/>
          <w:highlight w:val="yellow"/>
        </w:rPr>
        <w:t xml:space="preserve">. Reduce the protein concentration </w:t>
      </w:r>
      <w:r w:rsidR="00F51D46" w:rsidRPr="00E060CB">
        <w:rPr>
          <w:rFonts w:ascii="Calibri" w:hAnsi="Calibri" w:cs="Calibri"/>
          <w:highlight w:val="yellow"/>
        </w:rPr>
        <w:t xml:space="preserve">in the binding reaction </w:t>
      </w:r>
      <w:r w:rsidR="00D75550" w:rsidRPr="00E060CB">
        <w:rPr>
          <w:rFonts w:ascii="Calibri" w:hAnsi="Calibri" w:cs="Calibri"/>
          <w:highlight w:val="yellow"/>
        </w:rPr>
        <w:t>(</w:t>
      </w:r>
      <w:r w:rsidR="002A359A" w:rsidRPr="00E060CB">
        <w:rPr>
          <w:rFonts w:ascii="Calibri" w:hAnsi="Calibri" w:cs="Calibri"/>
          <w:highlight w:val="yellow"/>
        </w:rPr>
        <w:t>s</w:t>
      </w:r>
      <w:r w:rsidR="00D75550" w:rsidRPr="00E060CB">
        <w:rPr>
          <w:rFonts w:ascii="Calibri" w:hAnsi="Calibri" w:cs="Calibri"/>
          <w:highlight w:val="yellow"/>
        </w:rPr>
        <w:t xml:space="preserve">tep 4.1) </w:t>
      </w:r>
      <w:r w:rsidR="00B008CD" w:rsidRPr="00E060CB">
        <w:rPr>
          <w:rFonts w:ascii="Calibri" w:hAnsi="Calibri" w:cs="Calibri"/>
          <w:highlight w:val="yellow"/>
        </w:rPr>
        <w:t xml:space="preserve">by </w:t>
      </w:r>
      <w:r w:rsidR="00996ADA" w:rsidRPr="00E060CB">
        <w:rPr>
          <w:rFonts w:ascii="Calibri" w:hAnsi="Calibri" w:cs="Calibri"/>
          <w:highlight w:val="yellow"/>
        </w:rPr>
        <w:t>further</w:t>
      </w:r>
      <w:r w:rsidR="00C82D25" w:rsidRPr="00E060CB">
        <w:rPr>
          <w:rFonts w:ascii="Calibri" w:hAnsi="Calibri" w:cs="Calibri"/>
          <w:highlight w:val="yellow"/>
        </w:rPr>
        <w:t xml:space="preserve"> </w:t>
      </w:r>
      <w:r w:rsidR="00B008CD" w:rsidRPr="00E060CB">
        <w:rPr>
          <w:rFonts w:ascii="Calibri" w:hAnsi="Calibri" w:cs="Calibri"/>
          <w:highlight w:val="yellow"/>
        </w:rPr>
        <w:t>three</w:t>
      </w:r>
      <w:r w:rsidR="00996ADA" w:rsidRPr="00E060CB">
        <w:rPr>
          <w:rFonts w:ascii="Calibri" w:hAnsi="Calibri" w:cs="Calibri"/>
          <w:highlight w:val="yellow"/>
        </w:rPr>
        <w:t>-</w:t>
      </w:r>
      <w:r w:rsidR="00B008CD" w:rsidRPr="00E060CB">
        <w:rPr>
          <w:rFonts w:ascii="Calibri" w:hAnsi="Calibri" w:cs="Calibri"/>
          <w:highlight w:val="yellow"/>
        </w:rPr>
        <w:t>fold for additional selection pressure to enrich high</w:t>
      </w:r>
      <w:r w:rsidR="00AA144F" w:rsidRPr="00E060CB">
        <w:rPr>
          <w:rFonts w:ascii="Calibri" w:hAnsi="Calibri" w:cs="Calibri"/>
          <w:highlight w:val="yellow"/>
        </w:rPr>
        <w:t>-</w:t>
      </w:r>
      <w:r w:rsidR="00B008CD" w:rsidRPr="00E060CB">
        <w:rPr>
          <w:rFonts w:ascii="Calibri" w:hAnsi="Calibri" w:cs="Calibri"/>
          <w:highlight w:val="yellow"/>
        </w:rPr>
        <w:t>affinity binding sequences and preferentially remove low</w:t>
      </w:r>
      <w:r w:rsidR="00AA144F" w:rsidRPr="00E060CB">
        <w:rPr>
          <w:rFonts w:ascii="Calibri" w:hAnsi="Calibri" w:cs="Calibri"/>
          <w:highlight w:val="yellow"/>
        </w:rPr>
        <w:t>-</w:t>
      </w:r>
      <w:r w:rsidR="00B008CD" w:rsidRPr="00E060CB">
        <w:rPr>
          <w:rFonts w:ascii="Calibri" w:hAnsi="Calibri" w:cs="Calibri"/>
          <w:highlight w:val="yellow"/>
        </w:rPr>
        <w:t>affinity sequences</w:t>
      </w:r>
      <w:r w:rsidR="00AA144F" w:rsidRPr="00E060CB">
        <w:rPr>
          <w:rFonts w:ascii="Calibri" w:hAnsi="Calibri" w:cs="Calibri"/>
          <w:highlight w:val="yellow"/>
        </w:rPr>
        <w:t>.</w:t>
      </w:r>
    </w:p>
    <w:p w14:paraId="63DD77D0" w14:textId="77777777" w:rsidR="00AF5C72" w:rsidRPr="00E060CB" w:rsidRDefault="00AF5C72" w:rsidP="00E060CB">
      <w:pPr>
        <w:jc w:val="both"/>
        <w:rPr>
          <w:rFonts w:ascii="Calibri" w:hAnsi="Calibri" w:cs="Calibri"/>
          <w:highlight w:val="yellow"/>
        </w:rPr>
      </w:pPr>
    </w:p>
    <w:p w14:paraId="78B2EB12" w14:textId="70D8F523" w:rsidR="00874412" w:rsidRPr="00E060CB" w:rsidRDefault="0039502B" w:rsidP="00E060CB">
      <w:pPr>
        <w:jc w:val="both"/>
        <w:rPr>
          <w:rFonts w:ascii="Calibri" w:hAnsi="Calibri" w:cs="Calibri"/>
          <w:highlight w:val="yellow"/>
        </w:rPr>
      </w:pPr>
      <w:r w:rsidRPr="00E060CB">
        <w:rPr>
          <w:rFonts w:ascii="Calibri" w:hAnsi="Calibri" w:cs="Calibri"/>
          <w:highlight w:val="yellow"/>
        </w:rPr>
        <w:t>4.4</w:t>
      </w:r>
      <w:r w:rsidR="00874412" w:rsidRPr="00E060CB">
        <w:rPr>
          <w:rFonts w:ascii="Calibri" w:hAnsi="Calibri" w:cs="Calibri"/>
          <w:highlight w:val="yellow"/>
        </w:rPr>
        <w:t xml:space="preserve">.1) </w:t>
      </w:r>
      <w:r w:rsidR="00E907EB" w:rsidRPr="00E060CB">
        <w:rPr>
          <w:rFonts w:ascii="Calibri" w:hAnsi="Calibri" w:cs="Calibri"/>
          <w:highlight w:val="yellow"/>
        </w:rPr>
        <w:t>Pre-c</w:t>
      </w:r>
      <w:r w:rsidR="0002591D" w:rsidRPr="00E060CB">
        <w:rPr>
          <w:rFonts w:ascii="Calibri" w:hAnsi="Calibri" w:cs="Calibri"/>
          <w:highlight w:val="yellow"/>
        </w:rPr>
        <w:t>ast</w:t>
      </w:r>
      <w:r w:rsidR="00874412" w:rsidRPr="00E060CB">
        <w:rPr>
          <w:rFonts w:ascii="Calibri" w:hAnsi="Calibri" w:cs="Calibri"/>
          <w:highlight w:val="yellow"/>
        </w:rPr>
        <w:t xml:space="preserve"> a </w:t>
      </w:r>
      <w:r w:rsidR="0002591D" w:rsidRPr="00E060CB">
        <w:rPr>
          <w:rFonts w:ascii="Calibri" w:hAnsi="Calibri" w:cs="Calibri"/>
          <w:highlight w:val="yellow"/>
        </w:rPr>
        <w:t xml:space="preserve">native polyacrylamide gel </w:t>
      </w:r>
      <w:r w:rsidR="00874412" w:rsidRPr="00E060CB">
        <w:rPr>
          <w:rFonts w:ascii="Calibri" w:hAnsi="Calibri" w:cs="Calibri"/>
          <w:highlight w:val="yellow"/>
        </w:rPr>
        <w:t>(</w:t>
      </w:r>
      <w:r w:rsidR="00E907EB" w:rsidRPr="00E060CB">
        <w:rPr>
          <w:rFonts w:ascii="Calibri" w:hAnsi="Calibri" w:cs="Calibri"/>
          <w:highlight w:val="yellow"/>
        </w:rPr>
        <w:t xml:space="preserve">5% </w:t>
      </w:r>
      <w:r w:rsidR="000D4E1A" w:rsidRPr="00E060CB">
        <w:rPr>
          <w:rFonts w:ascii="Calibri" w:hAnsi="Calibri" w:cs="Calibri"/>
          <w:highlight w:val="yellow"/>
        </w:rPr>
        <w:t>with</w:t>
      </w:r>
      <w:r w:rsidR="00E907EB" w:rsidRPr="00E060CB">
        <w:rPr>
          <w:rFonts w:ascii="Calibri" w:hAnsi="Calibri" w:cs="Calibri"/>
          <w:highlight w:val="yellow"/>
        </w:rPr>
        <w:t xml:space="preserve"> </w:t>
      </w:r>
      <w:r w:rsidR="00874412" w:rsidRPr="00E060CB">
        <w:rPr>
          <w:rFonts w:ascii="Calibri" w:hAnsi="Calibri" w:cs="Calibri"/>
          <w:highlight w:val="yellow"/>
        </w:rPr>
        <w:t xml:space="preserve">60:1 </w:t>
      </w:r>
      <w:proofErr w:type="spellStart"/>
      <w:proofErr w:type="gramStart"/>
      <w:r w:rsidR="00885325" w:rsidRPr="00E060CB">
        <w:rPr>
          <w:rFonts w:ascii="Calibri" w:hAnsi="Calibri" w:cs="Calibri"/>
          <w:highlight w:val="yellow"/>
        </w:rPr>
        <w:t>a</w:t>
      </w:r>
      <w:r w:rsidR="00874412" w:rsidRPr="00E060CB">
        <w:rPr>
          <w:rFonts w:ascii="Calibri" w:hAnsi="Calibri" w:cs="Calibri"/>
          <w:highlight w:val="yellow"/>
        </w:rPr>
        <w:t>crylamide:bis</w:t>
      </w:r>
      <w:proofErr w:type="gramEnd"/>
      <w:r w:rsidR="00874412" w:rsidRPr="00E060CB">
        <w:rPr>
          <w:rFonts w:ascii="Calibri" w:hAnsi="Calibri" w:cs="Calibri"/>
          <w:highlight w:val="yellow"/>
        </w:rPr>
        <w:t>-acrylamid</w:t>
      </w:r>
      <w:r w:rsidR="00E907EB" w:rsidRPr="00E060CB">
        <w:rPr>
          <w:rFonts w:ascii="Calibri" w:hAnsi="Calibri" w:cs="Calibri"/>
          <w:highlight w:val="yellow"/>
        </w:rPr>
        <w:t>e</w:t>
      </w:r>
      <w:proofErr w:type="spellEnd"/>
      <w:r w:rsidR="00E907EB" w:rsidRPr="00E060CB">
        <w:rPr>
          <w:rFonts w:ascii="Calibri" w:hAnsi="Calibri" w:cs="Calibri"/>
          <w:highlight w:val="yellow"/>
        </w:rPr>
        <w:t xml:space="preserve"> ratio</w:t>
      </w:r>
      <w:r w:rsidR="00874412" w:rsidRPr="00E060CB">
        <w:rPr>
          <w:rFonts w:ascii="Calibri" w:hAnsi="Calibri" w:cs="Calibri"/>
          <w:highlight w:val="yellow"/>
        </w:rPr>
        <w:t>) in 0.5x</w:t>
      </w:r>
      <w:r w:rsidR="00996ADA" w:rsidRPr="00E060CB">
        <w:rPr>
          <w:rFonts w:ascii="Calibri" w:hAnsi="Calibri" w:cs="Calibri"/>
          <w:highlight w:val="yellow"/>
        </w:rPr>
        <w:t xml:space="preserve"> </w:t>
      </w:r>
      <w:r w:rsidR="00874412" w:rsidRPr="00E060CB">
        <w:rPr>
          <w:rFonts w:ascii="Calibri" w:hAnsi="Calibri" w:cs="Calibri"/>
          <w:highlight w:val="yellow"/>
        </w:rPr>
        <w:t xml:space="preserve">TBE </w:t>
      </w:r>
      <w:r w:rsidR="0002591D" w:rsidRPr="00E060CB">
        <w:rPr>
          <w:rFonts w:ascii="Calibri" w:hAnsi="Calibri" w:cs="Calibri"/>
          <w:highlight w:val="yellow"/>
        </w:rPr>
        <w:t xml:space="preserve">buffer </w:t>
      </w:r>
      <w:r w:rsidR="00874412" w:rsidRPr="00E060CB">
        <w:rPr>
          <w:rFonts w:ascii="Calibri" w:hAnsi="Calibri" w:cs="Calibri"/>
          <w:highlight w:val="yellow"/>
        </w:rPr>
        <w:t>(Tris-Borate-EDTA)</w:t>
      </w:r>
      <w:r w:rsidR="00CB6024" w:rsidRPr="00E060CB">
        <w:rPr>
          <w:rFonts w:ascii="Calibri" w:hAnsi="Calibri" w:cs="Calibri"/>
          <w:highlight w:val="yellow"/>
        </w:rPr>
        <w:t xml:space="preserve"> </w:t>
      </w:r>
      <w:r w:rsidR="0002591D" w:rsidRPr="00E060CB">
        <w:rPr>
          <w:rFonts w:ascii="Calibri" w:hAnsi="Calibri" w:cs="Calibri"/>
          <w:highlight w:val="yellow"/>
        </w:rPr>
        <w:t xml:space="preserve">prior to setting up </w:t>
      </w:r>
      <w:r w:rsidR="00CB6024" w:rsidRPr="00E060CB">
        <w:rPr>
          <w:rFonts w:ascii="Calibri" w:hAnsi="Calibri" w:cs="Calibri"/>
          <w:highlight w:val="yellow"/>
        </w:rPr>
        <w:t xml:space="preserve">the </w:t>
      </w:r>
      <w:r w:rsidR="0002591D" w:rsidRPr="00E060CB">
        <w:rPr>
          <w:rFonts w:ascii="Calibri" w:hAnsi="Calibri" w:cs="Calibri"/>
          <w:highlight w:val="yellow"/>
        </w:rPr>
        <w:t xml:space="preserve">above </w:t>
      </w:r>
      <w:proofErr w:type="spellStart"/>
      <w:r w:rsidR="00AE071D" w:rsidRPr="00E060CB">
        <w:rPr>
          <w:rFonts w:ascii="Calibri" w:hAnsi="Calibri" w:cs="Calibri"/>
          <w:highlight w:val="yellow"/>
        </w:rPr>
        <w:t>RNA:</w:t>
      </w:r>
      <w:r w:rsidR="005A67EF" w:rsidRPr="00E060CB">
        <w:rPr>
          <w:rFonts w:ascii="Calibri" w:hAnsi="Calibri" w:cs="Calibri"/>
          <w:highlight w:val="yellow"/>
        </w:rPr>
        <w:t>protein-binding</w:t>
      </w:r>
      <w:proofErr w:type="spellEnd"/>
      <w:r w:rsidR="005A67EF" w:rsidRPr="00E060CB">
        <w:rPr>
          <w:rFonts w:ascii="Calibri" w:hAnsi="Calibri" w:cs="Calibri"/>
          <w:highlight w:val="yellow"/>
        </w:rPr>
        <w:t xml:space="preserve"> </w:t>
      </w:r>
      <w:r w:rsidR="00AE071D" w:rsidRPr="00E060CB">
        <w:rPr>
          <w:rFonts w:ascii="Calibri" w:hAnsi="Calibri" w:cs="Calibri"/>
          <w:highlight w:val="yellow"/>
        </w:rPr>
        <w:t>(</w:t>
      </w:r>
      <w:r w:rsidR="002A359A" w:rsidRPr="00E060CB">
        <w:rPr>
          <w:rFonts w:ascii="Calibri" w:hAnsi="Calibri" w:cs="Calibri"/>
          <w:highlight w:val="yellow"/>
        </w:rPr>
        <w:t>s</w:t>
      </w:r>
      <w:r w:rsidR="00AE071D" w:rsidRPr="00E060CB">
        <w:rPr>
          <w:rFonts w:ascii="Calibri" w:hAnsi="Calibri" w:cs="Calibri"/>
          <w:highlight w:val="yellow"/>
        </w:rPr>
        <w:t xml:space="preserve">tep 4.1) </w:t>
      </w:r>
      <w:r w:rsidR="00CB6024" w:rsidRPr="00E060CB">
        <w:rPr>
          <w:rFonts w:ascii="Calibri" w:hAnsi="Calibri" w:cs="Calibri"/>
          <w:highlight w:val="yellow"/>
        </w:rPr>
        <w:t>reaction</w:t>
      </w:r>
      <w:r w:rsidR="00874412" w:rsidRPr="00E060CB">
        <w:rPr>
          <w:rFonts w:ascii="Calibri" w:hAnsi="Calibri" w:cs="Calibri"/>
          <w:highlight w:val="yellow"/>
        </w:rPr>
        <w:t xml:space="preserve">. </w:t>
      </w:r>
      <w:r w:rsidR="00102747" w:rsidRPr="00E060CB">
        <w:rPr>
          <w:rFonts w:ascii="Calibri" w:hAnsi="Calibri" w:cs="Calibri"/>
          <w:highlight w:val="yellow"/>
        </w:rPr>
        <w:t>Electrophorese</w:t>
      </w:r>
      <w:r w:rsidR="00874412" w:rsidRPr="00E060CB">
        <w:rPr>
          <w:rFonts w:ascii="Calibri" w:hAnsi="Calibri" w:cs="Calibri"/>
          <w:highlight w:val="yellow"/>
        </w:rPr>
        <w:t xml:space="preserve"> th</w:t>
      </w:r>
      <w:r w:rsidR="00102747" w:rsidRPr="00E060CB">
        <w:rPr>
          <w:rFonts w:ascii="Calibri" w:hAnsi="Calibri" w:cs="Calibri"/>
          <w:highlight w:val="yellow"/>
        </w:rPr>
        <w:t>is</w:t>
      </w:r>
      <w:r w:rsidR="00874412" w:rsidRPr="00E060CB">
        <w:rPr>
          <w:rFonts w:ascii="Calibri" w:hAnsi="Calibri" w:cs="Calibri"/>
          <w:highlight w:val="yellow"/>
        </w:rPr>
        <w:t xml:space="preserve"> gel </w:t>
      </w:r>
      <w:r w:rsidR="00102747" w:rsidRPr="00E060CB">
        <w:rPr>
          <w:rFonts w:ascii="Calibri" w:hAnsi="Calibri" w:cs="Calibri"/>
          <w:highlight w:val="yellow"/>
        </w:rPr>
        <w:t xml:space="preserve">in a cold room (4 </w:t>
      </w:r>
      <w:r w:rsidR="00885325" w:rsidRPr="00E060CB">
        <w:rPr>
          <w:rFonts w:ascii="Calibri" w:hAnsi="Calibri" w:cs="Calibri"/>
          <w:highlight w:val="yellow"/>
        </w:rPr>
        <w:t>°</w:t>
      </w:r>
      <w:r w:rsidR="00102747" w:rsidRPr="00E060CB">
        <w:rPr>
          <w:rFonts w:ascii="Calibri" w:hAnsi="Calibri" w:cs="Calibri"/>
          <w:highlight w:val="yellow"/>
        </w:rPr>
        <w:t>C) by applying 250</w:t>
      </w:r>
      <w:r w:rsidR="00885325" w:rsidRPr="00E060CB">
        <w:rPr>
          <w:rFonts w:ascii="Calibri" w:hAnsi="Calibri" w:cs="Calibri"/>
          <w:highlight w:val="yellow"/>
        </w:rPr>
        <w:t xml:space="preserve"> </w:t>
      </w:r>
      <w:r w:rsidR="00102747" w:rsidRPr="00E060CB">
        <w:rPr>
          <w:rFonts w:ascii="Calibri" w:hAnsi="Calibri" w:cs="Calibri"/>
          <w:highlight w:val="yellow"/>
        </w:rPr>
        <w:t xml:space="preserve">V </w:t>
      </w:r>
      <w:r w:rsidR="00874412" w:rsidRPr="00E060CB">
        <w:rPr>
          <w:rFonts w:ascii="Calibri" w:hAnsi="Calibri" w:cs="Calibri"/>
          <w:highlight w:val="yellow"/>
        </w:rPr>
        <w:t>for 15 mi</w:t>
      </w:r>
      <w:r w:rsidR="00102747" w:rsidRPr="00E060CB">
        <w:rPr>
          <w:rFonts w:ascii="Calibri" w:hAnsi="Calibri" w:cs="Calibri"/>
          <w:highlight w:val="yellow"/>
        </w:rPr>
        <w:t>n</w:t>
      </w:r>
      <w:r w:rsidR="00874412" w:rsidRPr="00E060CB">
        <w:rPr>
          <w:rFonts w:ascii="Calibri" w:hAnsi="Calibri" w:cs="Calibri"/>
          <w:highlight w:val="yellow"/>
        </w:rPr>
        <w:t xml:space="preserve">. </w:t>
      </w:r>
    </w:p>
    <w:p w14:paraId="02F10502" w14:textId="77777777" w:rsidR="00AF5C72" w:rsidRPr="00E060CB" w:rsidRDefault="00AF5C72" w:rsidP="00E060CB">
      <w:pPr>
        <w:jc w:val="both"/>
        <w:rPr>
          <w:rFonts w:ascii="Calibri" w:hAnsi="Calibri" w:cs="Calibri"/>
          <w:highlight w:val="yellow"/>
        </w:rPr>
      </w:pPr>
    </w:p>
    <w:p w14:paraId="7359CDC1" w14:textId="3DD88A28" w:rsidR="00874412" w:rsidRPr="00E060CB" w:rsidRDefault="00143D04" w:rsidP="00E060CB">
      <w:pPr>
        <w:jc w:val="both"/>
        <w:rPr>
          <w:rFonts w:ascii="Calibri" w:hAnsi="Calibri" w:cs="Calibri"/>
        </w:rPr>
      </w:pPr>
      <w:r w:rsidRPr="00E060CB">
        <w:rPr>
          <w:rFonts w:ascii="Calibri" w:hAnsi="Calibri" w:cs="Calibri"/>
          <w:highlight w:val="yellow"/>
        </w:rPr>
        <w:t>4.4.</w:t>
      </w:r>
      <w:r w:rsidR="005A16F4" w:rsidRPr="00E060CB">
        <w:rPr>
          <w:rFonts w:ascii="Calibri" w:hAnsi="Calibri" w:cs="Calibri"/>
          <w:highlight w:val="yellow"/>
        </w:rPr>
        <w:t>2</w:t>
      </w:r>
      <w:r w:rsidR="00874412" w:rsidRPr="00E060CB">
        <w:rPr>
          <w:rFonts w:ascii="Calibri" w:hAnsi="Calibri" w:cs="Calibri"/>
          <w:highlight w:val="yellow"/>
        </w:rPr>
        <w:t xml:space="preserve">) </w:t>
      </w:r>
      <w:r w:rsidR="000507EB" w:rsidRPr="00E060CB">
        <w:rPr>
          <w:rFonts w:ascii="Calibri" w:hAnsi="Calibri" w:cs="Calibri"/>
          <w:highlight w:val="yellow"/>
        </w:rPr>
        <w:t>Pipette</w:t>
      </w:r>
      <w:r w:rsidR="00731E4B" w:rsidRPr="00E060CB">
        <w:rPr>
          <w:rFonts w:ascii="Calibri" w:hAnsi="Calibri" w:cs="Calibri"/>
          <w:highlight w:val="yellow"/>
        </w:rPr>
        <w:t xml:space="preserve"> the </w:t>
      </w:r>
      <w:r w:rsidR="000507EB" w:rsidRPr="00E060CB">
        <w:rPr>
          <w:rFonts w:ascii="Calibri" w:hAnsi="Calibri" w:cs="Calibri"/>
          <w:highlight w:val="yellow"/>
        </w:rPr>
        <w:t xml:space="preserve">above </w:t>
      </w:r>
      <w:proofErr w:type="spellStart"/>
      <w:proofErr w:type="gramStart"/>
      <w:r w:rsidR="000507EB" w:rsidRPr="00E060CB">
        <w:rPr>
          <w:rFonts w:ascii="Calibri" w:hAnsi="Calibri" w:cs="Calibri"/>
          <w:highlight w:val="yellow"/>
        </w:rPr>
        <w:t>RNA:</w:t>
      </w:r>
      <w:r w:rsidR="00731E4B" w:rsidRPr="00E060CB">
        <w:rPr>
          <w:rFonts w:ascii="Calibri" w:hAnsi="Calibri" w:cs="Calibri"/>
          <w:highlight w:val="yellow"/>
        </w:rPr>
        <w:t>protein</w:t>
      </w:r>
      <w:proofErr w:type="spellEnd"/>
      <w:proofErr w:type="gramEnd"/>
      <w:r w:rsidR="000507EB" w:rsidRPr="00E060CB">
        <w:rPr>
          <w:rFonts w:ascii="Calibri" w:hAnsi="Calibri" w:cs="Calibri"/>
          <w:highlight w:val="yellow"/>
        </w:rPr>
        <w:t xml:space="preserve"> </w:t>
      </w:r>
      <w:r w:rsidR="00731E4B" w:rsidRPr="00E060CB">
        <w:rPr>
          <w:rFonts w:ascii="Calibri" w:hAnsi="Calibri" w:cs="Calibri"/>
          <w:highlight w:val="yellow"/>
        </w:rPr>
        <w:t>b</w:t>
      </w:r>
      <w:r w:rsidR="000507EB" w:rsidRPr="00E060CB">
        <w:rPr>
          <w:rFonts w:ascii="Calibri" w:hAnsi="Calibri" w:cs="Calibri"/>
          <w:highlight w:val="yellow"/>
        </w:rPr>
        <w:t>i</w:t>
      </w:r>
      <w:r w:rsidR="00731E4B" w:rsidRPr="00E060CB">
        <w:rPr>
          <w:rFonts w:ascii="Calibri" w:hAnsi="Calibri" w:cs="Calibri"/>
          <w:highlight w:val="yellow"/>
        </w:rPr>
        <w:t>nd</w:t>
      </w:r>
      <w:r w:rsidR="000507EB" w:rsidRPr="00E060CB">
        <w:rPr>
          <w:rFonts w:ascii="Calibri" w:hAnsi="Calibri" w:cs="Calibri"/>
          <w:highlight w:val="yellow"/>
        </w:rPr>
        <w:t>ing</w:t>
      </w:r>
      <w:r w:rsidR="00E060CB" w:rsidRPr="00E060CB">
        <w:rPr>
          <w:rFonts w:ascii="Calibri" w:hAnsi="Calibri" w:cs="Calibri"/>
          <w:highlight w:val="yellow"/>
        </w:rPr>
        <w:t xml:space="preserve"> </w:t>
      </w:r>
      <w:r w:rsidR="00874412" w:rsidRPr="00E060CB">
        <w:rPr>
          <w:rFonts w:ascii="Calibri" w:hAnsi="Calibri" w:cs="Calibri"/>
          <w:highlight w:val="yellow"/>
        </w:rPr>
        <w:t>reaction</w:t>
      </w:r>
      <w:r w:rsidR="00731E4B" w:rsidRPr="00E060CB">
        <w:rPr>
          <w:rFonts w:ascii="Calibri" w:hAnsi="Calibri" w:cs="Calibri"/>
          <w:highlight w:val="yellow"/>
        </w:rPr>
        <w:t>s</w:t>
      </w:r>
      <w:r w:rsidR="00385209" w:rsidRPr="00E060CB">
        <w:rPr>
          <w:rFonts w:ascii="Calibri" w:hAnsi="Calibri" w:cs="Calibri"/>
          <w:highlight w:val="yellow"/>
        </w:rPr>
        <w:t xml:space="preserve"> (</w:t>
      </w:r>
      <w:r w:rsidR="002A359A" w:rsidRPr="00E060CB">
        <w:rPr>
          <w:rFonts w:ascii="Calibri" w:hAnsi="Calibri" w:cs="Calibri"/>
          <w:highlight w:val="yellow"/>
        </w:rPr>
        <w:t>s</w:t>
      </w:r>
      <w:r w:rsidR="00385209" w:rsidRPr="00E060CB">
        <w:rPr>
          <w:rFonts w:ascii="Calibri" w:hAnsi="Calibri" w:cs="Calibri"/>
          <w:highlight w:val="yellow"/>
        </w:rPr>
        <w:t>tep 4.1)</w:t>
      </w:r>
      <w:r w:rsidR="00874412" w:rsidRPr="00E060CB">
        <w:rPr>
          <w:rFonts w:ascii="Calibri" w:hAnsi="Calibri" w:cs="Calibri"/>
          <w:highlight w:val="yellow"/>
        </w:rPr>
        <w:t xml:space="preserve"> into </w:t>
      </w:r>
      <w:r w:rsidR="00731E4B" w:rsidRPr="00E060CB">
        <w:rPr>
          <w:rFonts w:ascii="Calibri" w:hAnsi="Calibri" w:cs="Calibri"/>
          <w:highlight w:val="yellow"/>
        </w:rPr>
        <w:t xml:space="preserve">different </w:t>
      </w:r>
      <w:r w:rsidR="00874412" w:rsidRPr="00E060CB">
        <w:rPr>
          <w:rFonts w:ascii="Calibri" w:hAnsi="Calibri" w:cs="Calibri"/>
          <w:highlight w:val="yellow"/>
        </w:rPr>
        <w:t>well</w:t>
      </w:r>
      <w:r w:rsidR="00707D18" w:rsidRPr="00E060CB">
        <w:rPr>
          <w:rFonts w:ascii="Calibri" w:hAnsi="Calibri" w:cs="Calibri"/>
          <w:highlight w:val="yellow"/>
        </w:rPr>
        <w:t>s</w:t>
      </w:r>
      <w:r w:rsidR="00874412" w:rsidRPr="00E060CB">
        <w:rPr>
          <w:rFonts w:ascii="Calibri" w:hAnsi="Calibri" w:cs="Calibri"/>
          <w:highlight w:val="yellow"/>
        </w:rPr>
        <w:t xml:space="preserve"> of th</w:t>
      </w:r>
      <w:r w:rsidR="00731E4B" w:rsidRPr="00E060CB">
        <w:rPr>
          <w:rFonts w:ascii="Calibri" w:hAnsi="Calibri" w:cs="Calibri"/>
          <w:highlight w:val="yellow"/>
        </w:rPr>
        <w:t xml:space="preserve">is </w:t>
      </w:r>
      <w:r w:rsidR="00874412" w:rsidRPr="00E060CB">
        <w:rPr>
          <w:rFonts w:ascii="Calibri" w:hAnsi="Calibri" w:cs="Calibri"/>
          <w:highlight w:val="yellow"/>
        </w:rPr>
        <w:t>gel.</w:t>
      </w:r>
      <w:r w:rsidR="00874412" w:rsidRPr="00E060CB">
        <w:rPr>
          <w:rFonts w:ascii="Calibri" w:hAnsi="Calibri" w:cs="Calibri"/>
        </w:rPr>
        <w:t xml:space="preserve"> </w:t>
      </w:r>
    </w:p>
    <w:p w14:paraId="57374F83" w14:textId="77777777" w:rsidR="00956DDF" w:rsidRPr="00E060CB" w:rsidRDefault="00956DDF" w:rsidP="00E060CB">
      <w:pPr>
        <w:jc w:val="both"/>
        <w:rPr>
          <w:rFonts w:ascii="Calibri" w:hAnsi="Calibri" w:cs="Calibri"/>
        </w:rPr>
      </w:pPr>
    </w:p>
    <w:p w14:paraId="7FF242CE" w14:textId="2214A73A" w:rsidR="00956DDF" w:rsidRPr="00E060CB" w:rsidRDefault="004B1889" w:rsidP="00E060CB">
      <w:pPr>
        <w:jc w:val="both"/>
        <w:rPr>
          <w:rFonts w:ascii="Calibri" w:hAnsi="Calibri" w:cs="Calibri"/>
          <w:strike/>
        </w:rPr>
      </w:pPr>
      <w:r w:rsidRPr="00E060CB">
        <w:rPr>
          <w:rFonts w:ascii="Calibri" w:hAnsi="Calibri" w:cs="Calibri"/>
        </w:rPr>
        <w:t xml:space="preserve">NOTE: </w:t>
      </w:r>
      <w:r w:rsidR="00544C3D" w:rsidRPr="00E060CB">
        <w:rPr>
          <w:rFonts w:ascii="Calibri" w:hAnsi="Calibri" w:cs="Calibri"/>
        </w:rPr>
        <w:t xml:space="preserve">The protein is stored </w:t>
      </w:r>
      <w:r w:rsidR="00956DDF" w:rsidRPr="00E060CB">
        <w:rPr>
          <w:rFonts w:ascii="Calibri" w:hAnsi="Calibri" w:cs="Calibri"/>
        </w:rPr>
        <w:t xml:space="preserve">at -80 </w:t>
      </w:r>
      <w:r w:rsidRPr="00E060CB">
        <w:rPr>
          <w:rFonts w:ascii="Calibri" w:hAnsi="Calibri" w:cs="Calibri"/>
        </w:rPr>
        <w:t>°</w:t>
      </w:r>
      <w:r w:rsidR="00956DDF" w:rsidRPr="00E060CB">
        <w:rPr>
          <w:rFonts w:ascii="Calibri" w:hAnsi="Calibri" w:cs="Calibri"/>
        </w:rPr>
        <w:t>C and dilute</w:t>
      </w:r>
      <w:r w:rsidR="00544C3D" w:rsidRPr="00E060CB">
        <w:rPr>
          <w:rFonts w:ascii="Calibri" w:hAnsi="Calibri" w:cs="Calibri"/>
        </w:rPr>
        <w:t>d</w:t>
      </w:r>
      <w:r w:rsidR="00956DDF" w:rsidRPr="00E060CB">
        <w:rPr>
          <w:rFonts w:ascii="Calibri" w:hAnsi="Calibri" w:cs="Calibri"/>
        </w:rPr>
        <w:t xml:space="preserve"> </w:t>
      </w:r>
      <w:r w:rsidR="00D13581" w:rsidRPr="00E060CB">
        <w:rPr>
          <w:rFonts w:ascii="Calibri" w:hAnsi="Calibri" w:cs="Calibri"/>
        </w:rPr>
        <w:t>prior to us</w:t>
      </w:r>
      <w:r w:rsidR="00E907EB" w:rsidRPr="00E060CB">
        <w:rPr>
          <w:rFonts w:ascii="Calibri" w:hAnsi="Calibri" w:cs="Calibri"/>
        </w:rPr>
        <w:t>e</w:t>
      </w:r>
      <w:r w:rsidR="00D13581" w:rsidRPr="00E060CB">
        <w:rPr>
          <w:rFonts w:ascii="Calibri" w:hAnsi="Calibri" w:cs="Calibri"/>
        </w:rPr>
        <w:t xml:space="preserve"> </w:t>
      </w:r>
      <w:r w:rsidR="00956DDF" w:rsidRPr="00E060CB">
        <w:rPr>
          <w:rFonts w:ascii="Calibri" w:hAnsi="Calibri" w:cs="Calibri"/>
        </w:rPr>
        <w:t xml:space="preserve">in 20 mM </w:t>
      </w:r>
      <w:r w:rsidR="00956DDF" w:rsidRPr="00E060CB">
        <w:rPr>
          <w:rFonts w:ascii="Calibri" w:hAnsi="Calibri" w:cs="Calibri"/>
          <w:bCs/>
          <w:shd w:val="clear" w:color="auto" w:fill="FFFFFF"/>
        </w:rPr>
        <w:t>4-(2-</w:t>
      </w:r>
      <w:proofErr w:type="gramStart"/>
      <w:r w:rsidR="00956DDF" w:rsidRPr="00E060CB">
        <w:rPr>
          <w:rFonts w:ascii="Calibri" w:hAnsi="Calibri" w:cs="Calibri"/>
          <w:bCs/>
          <w:shd w:val="clear" w:color="auto" w:fill="FFFFFF"/>
        </w:rPr>
        <w:t>Hydroxyethyl)piperazine</w:t>
      </w:r>
      <w:proofErr w:type="gramEnd"/>
      <w:r w:rsidR="00956DDF" w:rsidRPr="00E060CB">
        <w:rPr>
          <w:rFonts w:ascii="Calibri" w:hAnsi="Calibri" w:cs="Calibri"/>
          <w:bCs/>
          <w:shd w:val="clear" w:color="auto" w:fill="FFFFFF"/>
        </w:rPr>
        <w:t>-1-ethanesulfonic acid</w:t>
      </w:r>
      <w:r w:rsidR="00956DDF" w:rsidRPr="00E060CB">
        <w:rPr>
          <w:rFonts w:ascii="Calibri" w:hAnsi="Calibri" w:cs="Calibri"/>
        </w:rPr>
        <w:t xml:space="preserve"> (HEPES), pH 8.0,</w:t>
      </w:r>
      <w:r w:rsidR="00A95683" w:rsidRPr="00E060CB">
        <w:rPr>
          <w:rFonts w:ascii="Calibri" w:hAnsi="Calibri" w:cs="Calibri"/>
        </w:rPr>
        <w:t xml:space="preserve"> 20% glycerol, 0.2 mM </w:t>
      </w:r>
      <w:r w:rsidR="00885325" w:rsidRPr="00E060CB">
        <w:rPr>
          <w:rFonts w:ascii="Calibri" w:hAnsi="Calibri" w:cs="Calibri"/>
        </w:rPr>
        <w:t>e</w:t>
      </w:r>
      <w:r w:rsidR="00A95683" w:rsidRPr="00E060CB">
        <w:rPr>
          <w:rFonts w:ascii="Calibri" w:hAnsi="Calibri" w:cs="Calibri"/>
          <w:bCs/>
          <w:shd w:val="clear" w:color="auto" w:fill="FFFFFF"/>
        </w:rPr>
        <w:t>thylenediaminetetraacetic acid</w:t>
      </w:r>
      <w:r w:rsidR="00A95683" w:rsidRPr="00E060CB">
        <w:rPr>
          <w:rFonts w:ascii="Calibri" w:hAnsi="Calibri" w:cs="Calibri"/>
        </w:rPr>
        <w:t xml:space="preserve"> (EDTA),</w:t>
      </w:r>
      <w:r w:rsidR="00956DDF" w:rsidRPr="00E060CB">
        <w:rPr>
          <w:rFonts w:ascii="Calibri" w:hAnsi="Calibri" w:cs="Calibri"/>
        </w:rPr>
        <w:t xml:space="preserve"> </w:t>
      </w:r>
      <w:r w:rsidR="00A95683" w:rsidRPr="00E060CB">
        <w:rPr>
          <w:rFonts w:ascii="Calibri" w:hAnsi="Calibri" w:cs="Calibri"/>
        </w:rPr>
        <w:t>0.05% NP-40,</w:t>
      </w:r>
      <w:r w:rsidR="00E060CB" w:rsidRPr="00E060CB">
        <w:rPr>
          <w:rFonts w:ascii="Calibri" w:hAnsi="Calibri" w:cs="Calibri"/>
        </w:rPr>
        <w:t xml:space="preserve"> </w:t>
      </w:r>
      <w:r w:rsidR="00A95683" w:rsidRPr="00E060CB">
        <w:rPr>
          <w:rFonts w:ascii="Calibri" w:hAnsi="Calibri" w:cs="Calibri"/>
        </w:rPr>
        <w:t>and 1 mM dithiothreitol (DTT). Addition of</w:t>
      </w:r>
      <w:r w:rsidR="00956DDF" w:rsidRPr="00E060CB">
        <w:rPr>
          <w:rFonts w:ascii="Calibri" w:hAnsi="Calibri" w:cs="Calibri"/>
        </w:rPr>
        <w:t xml:space="preserve"> 0.5</w:t>
      </w:r>
      <w:r w:rsidR="00885325" w:rsidRPr="00E060CB">
        <w:rPr>
          <w:rFonts w:ascii="Calibri" w:hAnsi="Calibri" w:cs="Calibri"/>
        </w:rPr>
        <w:t>–</w:t>
      </w:r>
      <w:r w:rsidR="00956DDF" w:rsidRPr="00E060CB">
        <w:rPr>
          <w:rFonts w:ascii="Calibri" w:hAnsi="Calibri" w:cs="Calibri"/>
        </w:rPr>
        <w:t xml:space="preserve">1.0 mM protease inhibitor </w:t>
      </w:r>
      <w:proofErr w:type="spellStart"/>
      <w:r w:rsidR="00956DDF" w:rsidRPr="00E060CB">
        <w:rPr>
          <w:rFonts w:ascii="Calibri" w:hAnsi="Calibri" w:cs="Calibri"/>
          <w:shd w:val="clear" w:color="auto" w:fill="FFFFFF"/>
        </w:rPr>
        <w:t>phenylmethane</w:t>
      </w:r>
      <w:proofErr w:type="spellEnd"/>
      <w:r w:rsidR="00956DDF" w:rsidRPr="00E060CB">
        <w:rPr>
          <w:rFonts w:ascii="Calibri" w:hAnsi="Calibri" w:cs="Calibri"/>
          <w:shd w:val="clear" w:color="auto" w:fill="FFFFFF"/>
        </w:rPr>
        <w:t xml:space="preserve"> sulfonyl fluoride</w:t>
      </w:r>
      <w:r w:rsidR="00956DDF" w:rsidRPr="00E060CB">
        <w:rPr>
          <w:rFonts w:ascii="Calibri" w:hAnsi="Calibri" w:cs="Calibri"/>
        </w:rPr>
        <w:t xml:space="preserve"> (PMSF) </w:t>
      </w:r>
      <w:r w:rsidR="00A95683" w:rsidRPr="00E060CB">
        <w:rPr>
          <w:rFonts w:ascii="Calibri" w:hAnsi="Calibri" w:cs="Calibri"/>
        </w:rPr>
        <w:t xml:space="preserve">is </w:t>
      </w:r>
      <w:r w:rsidR="00956DDF" w:rsidRPr="00E060CB">
        <w:rPr>
          <w:rFonts w:ascii="Calibri" w:hAnsi="Calibri" w:cs="Calibri"/>
        </w:rPr>
        <w:t>optional.</w:t>
      </w:r>
      <w:r w:rsidR="00B111F9" w:rsidRPr="00E060CB">
        <w:rPr>
          <w:rFonts w:ascii="Calibri" w:hAnsi="Calibri" w:cs="Calibri"/>
        </w:rPr>
        <w:t xml:space="preserve"> I</w:t>
      </w:r>
      <w:r w:rsidR="00D13581" w:rsidRPr="00E060CB">
        <w:rPr>
          <w:rFonts w:ascii="Calibri" w:hAnsi="Calibri" w:cs="Calibri"/>
        </w:rPr>
        <w:t>n the binding reaction, t</w:t>
      </w:r>
      <w:r w:rsidR="00544C3D" w:rsidRPr="00E060CB">
        <w:rPr>
          <w:rFonts w:ascii="Calibri" w:hAnsi="Calibri" w:cs="Calibri"/>
        </w:rPr>
        <w:t xml:space="preserve">his buffer </w:t>
      </w:r>
      <w:r w:rsidR="00D13581" w:rsidRPr="00E060CB">
        <w:rPr>
          <w:rFonts w:ascii="Calibri" w:hAnsi="Calibri" w:cs="Calibri"/>
        </w:rPr>
        <w:t>contributes</w:t>
      </w:r>
      <w:r w:rsidR="00544C3D" w:rsidRPr="00E060CB">
        <w:rPr>
          <w:rFonts w:ascii="Calibri" w:hAnsi="Calibri" w:cs="Calibri"/>
        </w:rPr>
        <w:t xml:space="preserve"> </w:t>
      </w:r>
      <w:r w:rsidR="00D13581" w:rsidRPr="00E060CB">
        <w:rPr>
          <w:rFonts w:ascii="Calibri" w:hAnsi="Calibri" w:cs="Calibri"/>
        </w:rPr>
        <w:t>about 6%</w:t>
      </w:r>
      <w:r w:rsidR="00544C3D" w:rsidRPr="00E060CB">
        <w:rPr>
          <w:rFonts w:ascii="Calibri" w:hAnsi="Calibri" w:cs="Calibri"/>
        </w:rPr>
        <w:t xml:space="preserve"> glycerol</w:t>
      </w:r>
      <w:r w:rsidR="00D13581" w:rsidRPr="00E060CB">
        <w:rPr>
          <w:rFonts w:ascii="Calibri" w:hAnsi="Calibri" w:cs="Calibri"/>
        </w:rPr>
        <w:t>,</w:t>
      </w:r>
      <w:r w:rsidR="00544C3D" w:rsidRPr="00E060CB">
        <w:rPr>
          <w:rFonts w:ascii="Calibri" w:hAnsi="Calibri" w:cs="Calibri"/>
        </w:rPr>
        <w:t xml:space="preserve"> </w:t>
      </w:r>
      <w:r w:rsidR="00D13581" w:rsidRPr="00E060CB">
        <w:rPr>
          <w:rFonts w:ascii="Calibri" w:hAnsi="Calibri" w:cs="Calibri"/>
        </w:rPr>
        <w:t>which</w:t>
      </w:r>
      <w:r w:rsidR="00544C3D" w:rsidRPr="00E060CB">
        <w:rPr>
          <w:rFonts w:ascii="Calibri" w:hAnsi="Calibri" w:cs="Calibri"/>
        </w:rPr>
        <w:t xml:space="preserve"> allow</w:t>
      </w:r>
      <w:r w:rsidR="00D13581" w:rsidRPr="00E060CB">
        <w:rPr>
          <w:rFonts w:ascii="Calibri" w:hAnsi="Calibri" w:cs="Calibri"/>
        </w:rPr>
        <w:t>s direct</w:t>
      </w:r>
      <w:r w:rsidR="00544C3D" w:rsidRPr="00E060CB">
        <w:rPr>
          <w:rFonts w:ascii="Calibri" w:hAnsi="Calibri" w:cs="Calibri"/>
        </w:rPr>
        <w:t xml:space="preserve"> loading of samples into the wells without the need for mixing </w:t>
      </w:r>
      <w:r w:rsidR="00D13581" w:rsidRPr="00E060CB">
        <w:rPr>
          <w:rFonts w:ascii="Calibri" w:hAnsi="Calibri" w:cs="Calibri"/>
        </w:rPr>
        <w:t xml:space="preserve">them </w:t>
      </w:r>
      <w:r w:rsidR="00544C3D" w:rsidRPr="00E060CB">
        <w:rPr>
          <w:rFonts w:ascii="Calibri" w:hAnsi="Calibri" w:cs="Calibri"/>
        </w:rPr>
        <w:t>with a separate gel</w:t>
      </w:r>
      <w:r w:rsidR="00D13581" w:rsidRPr="00E060CB">
        <w:rPr>
          <w:rFonts w:ascii="Calibri" w:hAnsi="Calibri" w:cs="Calibri"/>
        </w:rPr>
        <w:t>-</w:t>
      </w:r>
      <w:r w:rsidR="00544C3D" w:rsidRPr="00E060CB">
        <w:rPr>
          <w:rFonts w:ascii="Calibri" w:hAnsi="Calibri" w:cs="Calibri"/>
        </w:rPr>
        <w:t>loading buffer.</w:t>
      </w:r>
    </w:p>
    <w:p w14:paraId="0BF9E076" w14:textId="77777777" w:rsidR="00874412" w:rsidRPr="00E060CB" w:rsidRDefault="00874412" w:rsidP="00E060CB">
      <w:pPr>
        <w:jc w:val="both"/>
        <w:rPr>
          <w:rFonts w:ascii="Calibri" w:hAnsi="Calibri" w:cs="Calibri"/>
        </w:rPr>
      </w:pPr>
    </w:p>
    <w:p w14:paraId="2AD8F9D9" w14:textId="7401655B" w:rsidR="00885325" w:rsidRPr="00E060CB" w:rsidRDefault="00143D04" w:rsidP="00E060CB">
      <w:pPr>
        <w:jc w:val="both"/>
        <w:rPr>
          <w:rFonts w:ascii="Calibri" w:hAnsi="Calibri" w:cs="Calibri"/>
        </w:rPr>
      </w:pPr>
      <w:r w:rsidRPr="00E060CB">
        <w:rPr>
          <w:rFonts w:ascii="Calibri" w:hAnsi="Calibri" w:cs="Calibri"/>
          <w:highlight w:val="yellow"/>
        </w:rPr>
        <w:t>4.4.</w:t>
      </w:r>
      <w:r w:rsidR="005A16F4" w:rsidRPr="00E060CB">
        <w:rPr>
          <w:rFonts w:ascii="Calibri" w:hAnsi="Calibri" w:cs="Calibri"/>
          <w:highlight w:val="yellow"/>
        </w:rPr>
        <w:t>3</w:t>
      </w:r>
      <w:r w:rsidR="00874412" w:rsidRPr="00E060CB">
        <w:rPr>
          <w:rFonts w:ascii="Calibri" w:hAnsi="Calibri" w:cs="Calibri"/>
          <w:highlight w:val="yellow"/>
        </w:rPr>
        <w:t xml:space="preserve">) </w:t>
      </w:r>
      <w:r w:rsidR="00FC7825" w:rsidRPr="00E060CB">
        <w:rPr>
          <w:rFonts w:ascii="Calibri" w:hAnsi="Calibri" w:cs="Calibri"/>
          <w:highlight w:val="yellow"/>
        </w:rPr>
        <w:t xml:space="preserve">Fractionate </w:t>
      </w:r>
      <w:r w:rsidR="00874412" w:rsidRPr="00E060CB">
        <w:rPr>
          <w:rFonts w:ascii="Calibri" w:hAnsi="Calibri" w:cs="Calibri"/>
          <w:highlight w:val="yellow"/>
        </w:rPr>
        <w:t>the</w:t>
      </w:r>
      <w:r w:rsidR="00FC7825" w:rsidRPr="00E060CB">
        <w:rPr>
          <w:rFonts w:ascii="Calibri" w:hAnsi="Calibri" w:cs="Calibri"/>
          <w:highlight w:val="yellow"/>
        </w:rPr>
        <w:t xml:space="preserve"> </w:t>
      </w:r>
      <w:r w:rsidR="00874412" w:rsidRPr="00E060CB">
        <w:rPr>
          <w:rFonts w:ascii="Calibri" w:hAnsi="Calibri" w:cs="Calibri"/>
          <w:highlight w:val="yellow"/>
        </w:rPr>
        <w:t xml:space="preserve">bound RNA </w:t>
      </w:r>
      <w:r w:rsidR="00FC7825" w:rsidRPr="00E060CB">
        <w:rPr>
          <w:rFonts w:ascii="Calibri" w:hAnsi="Calibri" w:cs="Calibri"/>
          <w:highlight w:val="yellow"/>
        </w:rPr>
        <w:t>from the unbound RNA using</w:t>
      </w:r>
      <w:r w:rsidR="00874412" w:rsidRPr="00E060CB">
        <w:rPr>
          <w:rFonts w:ascii="Calibri" w:hAnsi="Calibri" w:cs="Calibri"/>
          <w:highlight w:val="yellow"/>
        </w:rPr>
        <w:t xml:space="preserve"> gel electrophoresis in </w:t>
      </w:r>
      <w:r w:rsidR="006B5548" w:rsidRPr="00E060CB">
        <w:rPr>
          <w:rFonts w:ascii="Calibri" w:hAnsi="Calibri" w:cs="Calibri"/>
          <w:highlight w:val="yellow"/>
        </w:rPr>
        <w:t xml:space="preserve">a </w:t>
      </w:r>
      <w:r w:rsidR="00874412" w:rsidRPr="00E060CB">
        <w:rPr>
          <w:rFonts w:ascii="Calibri" w:hAnsi="Calibri" w:cs="Calibri"/>
          <w:highlight w:val="yellow"/>
        </w:rPr>
        <w:t xml:space="preserve">cold room </w:t>
      </w:r>
      <w:r w:rsidR="006B5548" w:rsidRPr="00E060CB">
        <w:rPr>
          <w:rFonts w:ascii="Calibri" w:hAnsi="Calibri" w:cs="Calibri"/>
          <w:highlight w:val="yellow"/>
        </w:rPr>
        <w:t xml:space="preserve">(4 </w:t>
      </w:r>
      <w:r w:rsidR="004B1889" w:rsidRPr="00E060CB">
        <w:rPr>
          <w:rFonts w:ascii="Calibri" w:hAnsi="Calibri" w:cs="Calibri"/>
          <w:highlight w:val="yellow"/>
        </w:rPr>
        <w:t>°</w:t>
      </w:r>
      <w:r w:rsidR="006B5548" w:rsidRPr="00E060CB">
        <w:rPr>
          <w:rFonts w:ascii="Calibri" w:hAnsi="Calibri" w:cs="Calibri"/>
          <w:highlight w:val="yellow"/>
        </w:rPr>
        <w:t xml:space="preserve">C) </w:t>
      </w:r>
      <w:r w:rsidR="00874412" w:rsidRPr="00E060CB">
        <w:rPr>
          <w:rFonts w:ascii="Calibri" w:hAnsi="Calibri" w:cs="Calibri"/>
          <w:highlight w:val="yellow"/>
        </w:rPr>
        <w:t xml:space="preserve">at 250 V for 1 to </w:t>
      </w:r>
      <w:r w:rsidR="00707D18" w:rsidRPr="00E060CB">
        <w:rPr>
          <w:rFonts w:ascii="Calibri" w:hAnsi="Calibri" w:cs="Calibri"/>
          <w:highlight w:val="yellow"/>
        </w:rPr>
        <w:t>2</w:t>
      </w:r>
      <w:r w:rsidR="00874412" w:rsidRPr="00E060CB">
        <w:rPr>
          <w:rFonts w:ascii="Calibri" w:hAnsi="Calibri" w:cs="Calibri"/>
          <w:highlight w:val="yellow"/>
        </w:rPr>
        <w:t xml:space="preserve"> h</w:t>
      </w:r>
      <w:r w:rsidR="00FC7825" w:rsidRPr="00E060CB">
        <w:rPr>
          <w:rFonts w:ascii="Calibri" w:hAnsi="Calibri" w:cs="Calibri"/>
          <w:highlight w:val="yellow"/>
        </w:rPr>
        <w:t xml:space="preserve">. This </w:t>
      </w:r>
      <w:r w:rsidR="000E33B8" w:rsidRPr="00E060CB">
        <w:rPr>
          <w:rFonts w:ascii="Calibri" w:hAnsi="Calibri" w:cs="Calibri"/>
          <w:highlight w:val="yellow"/>
        </w:rPr>
        <w:t xml:space="preserve">process </w:t>
      </w:r>
      <w:r w:rsidR="00FC7825" w:rsidRPr="00E060CB">
        <w:rPr>
          <w:rFonts w:ascii="Calibri" w:hAnsi="Calibri" w:cs="Calibri"/>
          <w:highlight w:val="yellow"/>
        </w:rPr>
        <w:t>is also known as gel mobility shift assay</w:t>
      </w:r>
      <w:r w:rsidR="000E33B8" w:rsidRPr="00E060CB">
        <w:rPr>
          <w:rFonts w:ascii="Calibri" w:hAnsi="Calibri" w:cs="Calibri"/>
          <w:highlight w:val="yellow"/>
        </w:rPr>
        <w:t>.</w:t>
      </w:r>
      <w:r w:rsidR="00FC7825" w:rsidRPr="00E060CB">
        <w:rPr>
          <w:rFonts w:ascii="Calibri" w:hAnsi="Calibri" w:cs="Calibri"/>
        </w:rPr>
        <w:t xml:space="preserve"> </w:t>
      </w:r>
    </w:p>
    <w:p w14:paraId="11BD2FBF" w14:textId="77777777" w:rsidR="00885325" w:rsidRPr="00E060CB" w:rsidRDefault="00885325" w:rsidP="00E060CB">
      <w:pPr>
        <w:jc w:val="both"/>
        <w:rPr>
          <w:rFonts w:ascii="Calibri" w:hAnsi="Calibri" w:cs="Calibri"/>
        </w:rPr>
      </w:pPr>
    </w:p>
    <w:p w14:paraId="0C24B9A8" w14:textId="640816C4" w:rsidR="00874412" w:rsidRPr="00E060CB" w:rsidRDefault="00885325" w:rsidP="00E060CB">
      <w:pPr>
        <w:jc w:val="both"/>
        <w:rPr>
          <w:rFonts w:ascii="Calibri" w:hAnsi="Calibri" w:cs="Calibri"/>
        </w:rPr>
      </w:pPr>
      <w:r w:rsidRPr="00E060CB">
        <w:rPr>
          <w:rFonts w:ascii="Calibri" w:hAnsi="Calibri" w:cs="Calibri"/>
        </w:rPr>
        <w:t xml:space="preserve">NOTE: </w:t>
      </w:r>
      <w:r w:rsidR="000E33B8" w:rsidRPr="00E060CB">
        <w:rPr>
          <w:rFonts w:ascii="Calibri" w:hAnsi="Calibri" w:cs="Calibri"/>
        </w:rPr>
        <w:t>D</w:t>
      </w:r>
      <w:r w:rsidR="00FC7825" w:rsidRPr="00E060CB">
        <w:rPr>
          <w:rFonts w:ascii="Calibri" w:hAnsi="Calibri" w:cs="Calibri"/>
        </w:rPr>
        <w:t>uration of electrophoresis</w:t>
      </w:r>
      <w:r w:rsidR="00874412" w:rsidRPr="00E060CB">
        <w:rPr>
          <w:rFonts w:ascii="Calibri" w:hAnsi="Calibri" w:cs="Calibri"/>
        </w:rPr>
        <w:t xml:space="preserve"> </w:t>
      </w:r>
      <w:r w:rsidR="00FC7825" w:rsidRPr="00E060CB">
        <w:rPr>
          <w:rFonts w:ascii="Calibri" w:hAnsi="Calibri" w:cs="Calibri"/>
        </w:rPr>
        <w:t xml:space="preserve">varies </w:t>
      </w:r>
      <w:r w:rsidR="0032739B" w:rsidRPr="00E060CB">
        <w:rPr>
          <w:rFonts w:ascii="Calibri" w:hAnsi="Calibri" w:cs="Calibri"/>
        </w:rPr>
        <w:t>depending</w:t>
      </w:r>
      <w:r w:rsidR="00FC7825" w:rsidRPr="00E060CB">
        <w:rPr>
          <w:rFonts w:ascii="Calibri" w:hAnsi="Calibri" w:cs="Calibri"/>
        </w:rPr>
        <w:t xml:space="preserve"> </w:t>
      </w:r>
      <w:r w:rsidR="00874412" w:rsidRPr="00E060CB">
        <w:rPr>
          <w:rFonts w:ascii="Calibri" w:hAnsi="Calibri" w:cs="Calibri"/>
        </w:rPr>
        <w:t xml:space="preserve">on </w:t>
      </w:r>
      <w:r w:rsidR="006F3BE9" w:rsidRPr="00E060CB">
        <w:rPr>
          <w:rFonts w:ascii="Calibri" w:hAnsi="Calibri" w:cs="Calibri"/>
        </w:rPr>
        <w:t xml:space="preserve">features of the </w:t>
      </w:r>
      <w:r w:rsidR="00874412" w:rsidRPr="00E060CB">
        <w:rPr>
          <w:rFonts w:ascii="Calibri" w:hAnsi="Calibri" w:cs="Calibri"/>
        </w:rPr>
        <w:t>RNA and</w:t>
      </w:r>
      <w:r w:rsidR="000E33B8" w:rsidRPr="00E060CB">
        <w:rPr>
          <w:rFonts w:ascii="Calibri" w:hAnsi="Calibri" w:cs="Calibri"/>
        </w:rPr>
        <w:t xml:space="preserve"> </w:t>
      </w:r>
      <w:r w:rsidR="00874412" w:rsidRPr="00E060CB">
        <w:rPr>
          <w:rFonts w:ascii="Calibri" w:hAnsi="Calibri" w:cs="Calibri"/>
        </w:rPr>
        <w:t>protein</w:t>
      </w:r>
      <w:r w:rsidR="007F7F65" w:rsidRPr="00E060CB">
        <w:rPr>
          <w:rFonts w:ascii="Calibri" w:hAnsi="Calibri" w:cs="Calibri"/>
        </w:rPr>
        <w:t xml:space="preserve"> used for binding</w:t>
      </w:r>
      <w:r w:rsidR="00874412" w:rsidRPr="00E060CB">
        <w:rPr>
          <w:rFonts w:ascii="Calibri" w:hAnsi="Calibri" w:cs="Calibri"/>
        </w:rPr>
        <w:t>.</w:t>
      </w:r>
    </w:p>
    <w:p w14:paraId="77F30AA4" w14:textId="77777777" w:rsidR="00AF5C72" w:rsidRPr="00E060CB" w:rsidRDefault="00AF5C72" w:rsidP="00E060CB">
      <w:pPr>
        <w:jc w:val="both"/>
        <w:rPr>
          <w:rFonts w:ascii="Calibri" w:hAnsi="Calibri" w:cs="Calibri"/>
        </w:rPr>
      </w:pPr>
    </w:p>
    <w:p w14:paraId="41EC20A7" w14:textId="359FEA66" w:rsidR="00372027" w:rsidRPr="00E060CB" w:rsidRDefault="00143D04" w:rsidP="00E060CB">
      <w:pPr>
        <w:jc w:val="both"/>
        <w:rPr>
          <w:rFonts w:ascii="Calibri" w:hAnsi="Calibri" w:cs="Calibri"/>
          <w:highlight w:val="yellow"/>
        </w:rPr>
      </w:pPr>
      <w:r w:rsidRPr="00E060CB">
        <w:rPr>
          <w:rFonts w:ascii="Calibri" w:hAnsi="Calibri" w:cs="Calibri"/>
          <w:highlight w:val="yellow"/>
        </w:rPr>
        <w:t>4.4.</w:t>
      </w:r>
      <w:r w:rsidR="005A16F4" w:rsidRPr="00E060CB">
        <w:rPr>
          <w:rFonts w:ascii="Calibri" w:hAnsi="Calibri" w:cs="Calibri"/>
          <w:highlight w:val="yellow"/>
        </w:rPr>
        <w:t>4</w:t>
      </w:r>
      <w:r w:rsidR="002F1F42" w:rsidRPr="00E060CB">
        <w:rPr>
          <w:rFonts w:ascii="Calibri" w:hAnsi="Calibri" w:cs="Calibri"/>
          <w:highlight w:val="yellow"/>
        </w:rPr>
        <w:t xml:space="preserve">) </w:t>
      </w:r>
      <w:r w:rsidR="00395696" w:rsidRPr="00E060CB">
        <w:rPr>
          <w:rFonts w:ascii="Calibri" w:hAnsi="Calibri" w:cs="Calibri"/>
          <w:highlight w:val="yellow"/>
        </w:rPr>
        <w:t xml:space="preserve">Expose the gel to an X-ray film and identify </w:t>
      </w:r>
      <w:r w:rsidR="002F1F42" w:rsidRPr="00E060CB">
        <w:rPr>
          <w:rFonts w:ascii="Calibri" w:hAnsi="Calibri" w:cs="Calibri"/>
          <w:highlight w:val="yellow"/>
        </w:rPr>
        <w:t xml:space="preserve">the </w:t>
      </w:r>
      <w:r w:rsidR="00372027" w:rsidRPr="00E060CB">
        <w:rPr>
          <w:rFonts w:ascii="Calibri" w:hAnsi="Calibri" w:cs="Calibri"/>
          <w:highlight w:val="yellow"/>
        </w:rPr>
        <w:t xml:space="preserve">location </w:t>
      </w:r>
      <w:r w:rsidR="002F1F42" w:rsidRPr="00E060CB">
        <w:rPr>
          <w:rFonts w:ascii="Calibri" w:hAnsi="Calibri" w:cs="Calibri"/>
          <w:highlight w:val="yellow"/>
        </w:rPr>
        <w:t xml:space="preserve">of the </w:t>
      </w:r>
      <w:r w:rsidR="00395696" w:rsidRPr="00E060CB">
        <w:rPr>
          <w:rFonts w:ascii="Calibri" w:hAnsi="Calibri" w:cs="Calibri"/>
          <w:highlight w:val="yellow"/>
        </w:rPr>
        <w:t xml:space="preserve">bound </w:t>
      </w:r>
      <w:r w:rsidR="002F1F42" w:rsidRPr="00E060CB">
        <w:rPr>
          <w:rFonts w:ascii="Calibri" w:hAnsi="Calibri" w:cs="Calibri"/>
          <w:highlight w:val="yellow"/>
        </w:rPr>
        <w:t>RNA</w:t>
      </w:r>
      <w:r w:rsidR="00395696" w:rsidRPr="00E060CB">
        <w:rPr>
          <w:rFonts w:ascii="Calibri" w:hAnsi="Calibri" w:cs="Calibri"/>
          <w:highlight w:val="yellow"/>
        </w:rPr>
        <w:t xml:space="preserve"> using</w:t>
      </w:r>
      <w:r w:rsidR="002F1F42" w:rsidRPr="00E060CB">
        <w:rPr>
          <w:rFonts w:ascii="Calibri" w:hAnsi="Calibri" w:cs="Calibri"/>
          <w:highlight w:val="yellow"/>
        </w:rPr>
        <w:t xml:space="preserve"> autoradiography.</w:t>
      </w:r>
      <w:r w:rsidR="00C04D5C" w:rsidRPr="00E060CB">
        <w:rPr>
          <w:rFonts w:ascii="Calibri" w:hAnsi="Calibri" w:cs="Calibri"/>
          <w:highlight w:val="yellow"/>
        </w:rPr>
        <w:t xml:space="preserve"> </w:t>
      </w:r>
      <w:r w:rsidR="00372027" w:rsidRPr="00E060CB">
        <w:rPr>
          <w:rFonts w:ascii="Calibri" w:hAnsi="Calibri" w:cs="Calibri"/>
          <w:highlight w:val="yellow"/>
        </w:rPr>
        <w:t xml:space="preserve">Cut out </w:t>
      </w:r>
      <w:r w:rsidR="002F1F42" w:rsidRPr="00E060CB">
        <w:rPr>
          <w:rFonts w:ascii="Calibri" w:hAnsi="Calibri" w:cs="Calibri"/>
          <w:highlight w:val="yellow"/>
        </w:rPr>
        <w:t xml:space="preserve">the gel slice </w:t>
      </w:r>
      <w:r w:rsidR="00372027" w:rsidRPr="00E060CB">
        <w:rPr>
          <w:rFonts w:ascii="Calibri" w:hAnsi="Calibri" w:cs="Calibri"/>
          <w:highlight w:val="yellow"/>
        </w:rPr>
        <w:t xml:space="preserve">with </w:t>
      </w:r>
      <w:r w:rsidR="002F1F42" w:rsidRPr="00E060CB">
        <w:rPr>
          <w:rFonts w:ascii="Calibri" w:hAnsi="Calibri" w:cs="Calibri"/>
          <w:highlight w:val="yellow"/>
        </w:rPr>
        <w:t xml:space="preserve">the </w:t>
      </w:r>
      <w:r w:rsidR="00372027" w:rsidRPr="00E060CB">
        <w:rPr>
          <w:rFonts w:ascii="Calibri" w:hAnsi="Calibri" w:cs="Calibri"/>
          <w:highlight w:val="yellow"/>
        </w:rPr>
        <w:t xml:space="preserve">bound </w:t>
      </w:r>
      <w:r w:rsidR="002F1F42" w:rsidRPr="00E060CB">
        <w:rPr>
          <w:rFonts w:ascii="Calibri" w:hAnsi="Calibri" w:cs="Calibri"/>
          <w:highlight w:val="yellow"/>
        </w:rPr>
        <w:t>RNA</w:t>
      </w:r>
      <w:r w:rsidR="00372027" w:rsidRPr="00E060CB">
        <w:rPr>
          <w:rFonts w:ascii="Calibri" w:hAnsi="Calibri" w:cs="Calibri"/>
          <w:highlight w:val="yellow"/>
        </w:rPr>
        <w:t xml:space="preserve"> and insert </w:t>
      </w:r>
      <w:r w:rsidR="000D06FF" w:rsidRPr="00E060CB">
        <w:rPr>
          <w:rFonts w:ascii="Calibri" w:hAnsi="Calibri" w:cs="Calibri"/>
          <w:highlight w:val="yellow"/>
        </w:rPr>
        <w:t xml:space="preserve">it </w:t>
      </w:r>
      <w:r w:rsidR="00372027" w:rsidRPr="00E060CB">
        <w:rPr>
          <w:rFonts w:ascii="Calibri" w:hAnsi="Calibri" w:cs="Calibri"/>
          <w:highlight w:val="yellow"/>
        </w:rPr>
        <w:t>into a tube</w:t>
      </w:r>
      <w:r w:rsidR="00367B98" w:rsidRPr="00E060CB">
        <w:rPr>
          <w:rFonts w:ascii="Calibri" w:hAnsi="Calibri" w:cs="Calibri"/>
          <w:highlight w:val="yellow"/>
        </w:rPr>
        <w:t>.</w:t>
      </w:r>
      <w:r w:rsidR="002F1F42" w:rsidRPr="00E060CB">
        <w:rPr>
          <w:rFonts w:ascii="Calibri" w:hAnsi="Calibri" w:cs="Calibri"/>
          <w:highlight w:val="yellow"/>
        </w:rPr>
        <w:t xml:space="preserve"> </w:t>
      </w:r>
    </w:p>
    <w:p w14:paraId="1AAD6FE0" w14:textId="77777777" w:rsidR="00AF5C72" w:rsidRPr="00E060CB" w:rsidRDefault="00AF5C72" w:rsidP="00E060CB">
      <w:pPr>
        <w:jc w:val="both"/>
        <w:rPr>
          <w:rFonts w:ascii="Calibri" w:hAnsi="Calibri" w:cs="Calibri"/>
          <w:highlight w:val="yellow"/>
        </w:rPr>
      </w:pPr>
    </w:p>
    <w:p w14:paraId="0AA9A99D" w14:textId="56E4C4E1" w:rsidR="00707D18" w:rsidRPr="00E060CB" w:rsidRDefault="00372027" w:rsidP="00E060CB">
      <w:pPr>
        <w:jc w:val="both"/>
        <w:rPr>
          <w:rFonts w:ascii="Calibri" w:hAnsi="Calibri" w:cs="Calibri"/>
          <w:highlight w:val="yellow"/>
        </w:rPr>
      </w:pPr>
      <w:r w:rsidRPr="00E060CB">
        <w:rPr>
          <w:rFonts w:ascii="Calibri" w:hAnsi="Calibri" w:cs="Calibri"/>
          <w:highlight w:val="yellow"/>
        </w:rPr>
        <w:t>4.4.</w:t>
      </w:r>
      <w:r w:rsidR="005A16F4" w:rsidRPr="00E060CB">
        <w:rPr>
          <w:rFonts w:ascii="Calibri" w:hAnsi="Calibri" w:cs="Calibri"/>
          <w:highlight w:val="yellow"/>
        </w:rPr>
        <w:t>5</w:t>
      </w:r>
      <w:r w:rsidRPr="00E060CB">
        <w:rPr>
          <w:rFonts w:ascii="Calibri" w:hAnsi="Calibri" w:cs="Calibri"/>
          <w:highlight w:val="yellow"/>
        </w:rPr>
        <w:t xml:space="preserve">) Incubate the crushed gel slice </w:t>
      </w:r>
      <w:r w:rsidR="002F1F42" w:rsidRPr="00E060CB">
        <w:rPr>
          <w:rFonts w:ascii="Calibri" w:hAnsi="Calibri" w:cs="Calibri"/>
          <w:highlight w:val="yellow"/>
        </w:rPr>
        <w:t xml:space="preserve">in </w:t>
      </w:r>
      <w:r w:rsidR="006B2F55" w:rsidRPr="00E060CB">
        <w:rPr>
          <w:rFonts w:ascii="Calibri" w:hAnsi="Calibri" w:cs="Calibri"/>
          <w:highlight w:val="yellow"/>
        </w:rPr>
        <w:t>the</w:t>
      </w:r>
      <w:r w:rsidR="00722A20" w:rsidRPr="00E060CB">
        <w:rPr>
          <w:rFonts w:ascii="Calibri" w:hAnsi="Calibri" w:cs="Calibri"/>
          <w:highlight w:val="yellow"/>
        </w:rPr>
        <w:t xml:space="preserve"> </w:t>
      </w:r>
      <w:r w:rsidR="00A32493" w:rsidRPr="00E060CB">
        <w:rPr>
          <w:rFonts w:ascii="Calibri" w:hAnsi="Calibri" w:cs="Calibri"/>
          <w:highlight w:val="yellow"/>
        </w:rPr>
        <w:t xml:space="preserve">PK </w:t>
      </w:r>
      <w:r w:rsidR="002F1F42" w:rsidRPr="00E060CB">
        <w:rPr>
          <w:rFonts w:ascii="Calibri" w:hAnsi="Calibri" w:cs="Calibri"/>
          <w:highlight w:val="yellow"/>
        </w:rPr>
        <w:t>buffer</w:t>
      </w:r>
      <w:r w:rsidR="000D06FF" w:rsidRPr="00E060CB">
        <w:rPr>
          <w:rFonts w:ascii="Calibri" w:hAnsi="Calibri" w:cs="Calibri"/>
          <w:highlight w:val="yellow"/>
        </w:rPr>
        <w:t xml:space="preserve"> </w:t>
      </w:r>
      <w:r w:rsidR="0066586A" w:rsidRPr="00E060CB">
        <w:rPr>
          <w:rFonts w:ascii="Calibri" w:hAnsi="Calibri" w:cs="Calibri"/>
          <w:highlight w:val="yellow"/>
        </w:rPr>
        <w:t xml:space="preserve">used for elution </w:t>
      </w:r>
      <w:r w:rsidR="000D06FF" w:rsidRPr="00E060CB">
        <w:rPr>
          <w:rFonts w:ascii="Calibri" w:hAnsi="Calibri" w:cs="Calibri"/>
          <w:highlight w:val="yellow"/>
        </w:rPr>
        <w:t xml:space="preserve">for 3 h </w:t>
      </w:r>
      <w:r w:rsidR="007A26FA" w:rsidRPr="00E060CB">
        <w:rPr>
          <w:rFonts w:ascii="Calibri" w:hAnsi="Calibri" w:cs="Calibri"/>
          <w:highlight w:val="yellow"/>
        </w:rPr>
        <w:t>or</w:t>
      </w:r>
      <w:r w:rsidR="000D06FF" w:rsidRPr="00E060CB">
        <w:rPr>
          <w:rFonts w:ascii="Calibri" w:hAnsi="Calibri" w:cs="Calibri"/>
          <w:highlight w:val="yellow"/>
        </w:rPr>
        <w:t xml:space="preserve"> overnight</w:t>
      </w:r>
      <w:r w:rsidR="002F1F42" w:rsidRPr="00E060CB">
        <w:rPr>
          <w:rFonts w:ascii="Calibri" w:hAnsi="Calibri" w:cs="Calibri"/>
          <w:highlight w:val="yellow"/>
        </w:rPr>
        <w:t>.</w:t>
      </w:r>
    </w:p>
    <w:p w14:paraId="29DC9938" w14:textId="77777777" w:rsidR="00AF5C72" w:rsidRPr="00E060CB" w:rsidRDefault="00AF5C72" w:rsidP="00E060CB">
      <w:pPr>
        <w:jc w:val="both"/>
        <w:rPr>
          <w:rFonts w:ascii="Calibri" w:hAnsi="Calibri" w:cs="Calibri"/>
          <w:highlight w:val="yellow"/>
        </w:rPr>
      </w:pPr>
    </w:p>
    <w:p w14:paraId="68AA60B7" w14:textId="1B2CD017" w:rsidR="004026DB" w:rsidRPr="00E060CB" w:rsidRDefault="00143D04" w:rsidP="00E060CB">
      <w:pPr>
        <w:jc w:val="both"/>
        <w:rPr>
          <w:rFonts w:ascii="Calibri" w:hAnsi="Calibri" w:cs="Calibri"/>
          <w:highlight w:val="yellow"/>
        </w:rPr>
      </w:pPr>
      <w:r w:rsidRPr="00E060CB">
        <w:rPr>
          <w:rFonts w:ascii="Calibri" w:hAnsi="Calibri" w:cs="Calibri"/>
          <w:highlight w:val="yellow"/>
        </w:rPr>
        <w:t>4.4.</w:t>
      </w:r>
      <w:r w:rsidR="005A16F4" w:rsidRPr="00E060CB">
        <w:rPr>
          <w:rFonts w:ascii="Calibri" w:hAnsi="Calibri" w:cs="Calibri"/>
          <w:highlight w:val="yellow"/>
        </w:rPr>
        <w:t>6</w:t>
      </w:r>
      <w:r w:rsidR="00240DF8" w:rsidRPr="00E060CB">
        <w:rPr>
          <w:rFonts w:ascii="Calibri" w:hAnsi="Calibri" w:cs="Calibri"/>
          <w:highlight w:val="yellow"/>
        </w:rPr>
        <w:t>)</w:t>
      </w:r>
      <w:r w:rsidR="004D7B01" w:rsidRPr="00E060CB">
        <w:rPr>
          <w:rFonts w:ascii="Calibri" w:hAnsi="Calibri" w:cs="Calibri"/>
          <w:highlight w:val="yellow"/>
        </w:rPr>
        <w:t xml:space="preserve"> </w:t>
      </w:r>
      <w:r w:rsidR="00CE4BA2" w:rsidRPr="00E060CB">
        <w:rPr>
          <w:rFonts w:ascii="Calibri" w:hAnsi="Calibri" w:cs="Calibri"/>
          <w:highlight w:val="yellow"/>
        </w:rPr>
        <w:t>Repeat steps 3.</w:t>
      </w:r>
      <w:r w:rsidR="007E5BF9" w:rsidRPr="00E060CB">
        <w:rPr>
          <w:rFonts w:ascii="Calibri" w:hAnsi="Calibri" w:cs="Calibri"/>
          <w:highlight w:val="yellow"/>
        </w:rPr>
        <w:t>5</w:t>
      </w:r>
      <w:r w:rsidR="00CE4BA2" w:rsidRPr="00E060CB">
        <w:rPr>
          <w:rFonts w:ascii="Calibri" w:hAnsi="Calibri" w:cs="Calibri"/>
          <w:highlight w:val="yellow"/>
        </w:rPr>
        <w:t xml:space="preserve"> to 3.</w:t>
      </w:r>
      <w:r w:rsidR="00B47539" w:rsidRPr="00E060CB">
        <w:rPr>
          <w:rFonts w:ascii="Calibri" w:hAnsi="Calibri" w:cs="Calibri"/>
          <w:highlight w:val="yellow"/>
        </w:rPr>
        <w:t>9</w:t>
      </w:r>
      <w:r w:rsidR="00CE4BA2" w:rsidRPr="00E060CB">
        <w:rPr>
          <w:rFonts w:ascii="Calibri" w:hAnsi="Calibri" w:cs="Calibri"/>
          <w:highlight w:val="yellow"/>
        </w:rPr>
        <w:t xml:space="preserve"> outlined above. </w:t>
      </w:r>
      <w:r w:rsidR="00CD62CD" w:rsidRPr="00E060CB">
        <w:rPr>
          <w:rFonts w:ascii="Calibri" w:hAnsi="Calibri" w:cs="Calibri"/>
          <w:highlight w:val="yellow"/>
        </w:rPr>
        <w:t>Briefly</w:t>
      </w:r>
      <w:r w:rsidR="00C11FBF" w:rsidRPr="00E060CB">
        <w:rPr>
          <w:rFonts w:ascii="Calibri" w:hAnsi="Calibri" w:cs="Calibri"/>
          <w:highlight w:val="yellow"/>
        </w:rPr>
        <w:t xml:space="preserve">, vortex the </w:t>
      </w:r>
      <w:r w:rsidR="00C35B99" w:rsidRPr="00E060CB">
        <w:rPr>
          <w:rFonts w:ascii="Calibri" w:hAnsi="Calibri" w:cs="Calibri"/>
          <w:highlight w:val="yellow"/>
        </w:rPr>
        <w:t xml:space="preserve">eluted RNA </w:t>
      </w:r>
      <w:r w:rsidR="00C11FBF" w:rsidRPr="00E060CB">
        <w:rPr>
          <w:rFonts w:ascii="Calibri" w:hAnsi="Calibri" w:cs="Calibri"/>
          <w:highlight w:val="yellow"/>
        </w:rPr>
        <w:t xml:space="preserve">sample </w:t>
      </w:r>
      <w:r w:rsidR="00CD62CD" w:rsidRPr="00E060CB">
        <w:rPr>
          <w:rFonts w:ascii="Calibri" w:hAnsi="Calibri" w:cs="Calibri"/>
          <w:highlight w:val="yellow"/>
        </w:rPr>
        <w:t>vigorously first with</w:t>
      </w:r>
      <w:r w:rsidR="00C11FBF" w:rsidRPr="00E060CB">
        <w:rPr>
          <w:rFonts w:ascii="Calibri" w:hAnsi="Calibri" w:cs="Calibri"/>
          <w:highlight w:val="yellow"/>
        </w:rPr>
        <w:t xml:space="preserve"> </w:t>
      </w:r>
      <w:r w:rsidR="004D7B01" w:rsidRPr="00E060CB">
        <w:rPr>
          <w:rFonts w:ascii="Calibri" w:hAnsi="Calibri" w:cs="Calibri"/>
          <w:highlight w:val="yellow"/>
        </w:rPr>
        <w:t>phenol-chloroform</w:t>
      </w:r>
      <w:r w:rsidR="00C11FBF" w:rsidRPr="00E060CB">
        <w:rPr>
          <w:rFonts w:ascii="Calibri" w:hAnsi="Calibri" w:cs="Calibri"/>
          <w:highlight w:val="yellow"/>
        </w:rPr>
        <w:t xml:space="preserve"> and then</w:t>
      </w:r>
      <w:r w:rsidR="004D7B01" w:rsidRPr="00E060CB">
        <w:rPr>
          <w:rFonts w:ascii="Calibri" w:hAnsi="Calibri" w:cs="Calibri"/>
          <w:highlight w:val="yellow"/>
        </w:rPr>
        <w:t xml:space="preserve"> </w:t>
      </w:r>
      <w:r w:rsidR="00CD62CD" w:rsidRPr="00E060CB">
        <w:rPr>
          <w:rFonts w:ascii="Calibri" w:hAnsi="Calibri" w:cs="Calibri"/>
          <w:highlight w:val="yellow"/>
        </w:rPr>
        <w:t xml:space="preserve">with </w:t>
      </w:r>
      <w:r w:rsidR="004D7B01" w:rsidRPr="00E060CB">
        <w:rPr>
          <w:rFonts w:ascii="Calibri" w:hAnsi="Calibri" w:cs="Calibri"/>
          <w:highlight w:val="yellow"/>
        </w:rPr>
        <w:t>chloroform</w:t>
      </w:r>
      <w:r w:rsidR="00C11FBF" w:rsidRPr="00E060CB">
        <w:rPr>
          <w:rFonts w:ascii="Calibri" w:hAnsi="Calibri" w:cs="Calibri"/>
          <w:highlight w:val="yellow"/>
        </w:rPr>
        <w:t xml:space="preserve">. </w:t>
      </w:r>
    </w:p>
    <w:p w14:paraId="0F503F7C" w14:textId="77777777" w:rsidR="00885325" w:rsidRPr="00E060CB" w:rsidRDefault="00885325" w:rsidP="00E060CB">
      <w:pPr>
        <w:jc w:val="both"/>
        <w:rPr>
          <w:rFonts w:ascii="Calibri" w:hAnsi="Calibri" w:cs="Calibri"/>
          <w:highlight w:val="yellow"/>
        </w:rPr>
      </w:pPr>
    </w:p>
    <w:p w14:paraId="0EEEC121" w14:textId="1DFE6891" w:rsidR="00874412" w:rsidRPr="00E060CB" w:rsidRDefault="00885325" w:rsidP="00E060CB">
      <w:pPr>
        <w:jc w:val="both"/>
        <w:rPr>
          <w:rFonts w:ascii="Calibri" w:hAnsi="Calibri" w:cs="Calibri"/>
        </w:rPr>
      </w:pPr>
      <w:r w:rsidRPr="00E060CB">
        <w:rPr>
          <w:rFonts w:ascii="Calibri" w:hAnsi="Calibri" w:cs="Calibri"/>
          <w:highlight w:val="yellow"/>
        </w:rPr>
        <w:t>4.4.</w:t>
      </w:r>
      <w:r w:rsidR="005A16F4" w:rsidRPr="00E060CB">
        <w:rPr>
          <w:rFonts w:ascii="Calibri" w:hAnsi="Calibri" w:cs="Calibri"/>
          <w:highlight w:val="yellow"/>
        </w:rPr>
        <w:t>7</w:t>
      </w:r>
      <w:r w:rsidRPr="00E060CB">
        <w:rPr>
          <w:rFonts w:ascii="Calibri" w:hAnsi="Calibri" w:cs="Calibri"/>
          <w:highlight w:val="yellow"/>
        </w:rPr>
        <w:t xml:space="preserve">) </w:t>
      </w:r>
      <w:r w:rsidR="00C11FBF" w:rsidRPr="00E060CB">
        <w:rPr>
          <w:rFonts w:ascii="Calibri" w:hAnsi="Calibri" w:cs="Calibri"/>
          <w:highlight w:val="yellow"/>
        </w:rPr>
        <w:t>Mix</w:t>
      </w:r>
      <w:r w:rsidR="00CD62CD" w:rsidRPr="00E060CB">
        <w:rPr>
          <w:rFonts w:ascii="Calibri" w:hAnsi="Calibri" w:cs="Calibri"/>
          <w:highlight w:val="yellow"/>
        </w:rPr>
        <w:t xml:space="preserve"> </w:t>
      </w:r>
      <w:r w:rsidRPr="00E060CB">
        <w:rPr>
          <w:rFonts w:ascii="Calibri" w:hAnsi="Calibri" w:cs="Calibri"/>
          <w:highlight w:val="yellow"/>
        </w:rPr>
        <w:t>s</w:t>
      </w:r>
      <w:r w:rsidR="004D7B01" w:rsidRPr="00E060CB">
        <w:rPr>
          <w:rFonts w:ascii="Calibri" w:hAnsi="Calibri" w:cs="Calibri"/>
          <w:highlight w:val="yellow"/>
        </w:rPr>
        <w:t xml:space="preserve">odium </w:t>
      </w:r>
      <w:r w:rsidR="0085497D" w:rsidRPr="00E060CB">
        <w:rPr>
          <w:rFonts w:ascii="Calibri" w:hAnsi="Calibri" w:cs="Calibri"/>
          <w:highlight w:val="yellow"/>
        </w:rPr>
        <w:t>a</w:t>
      </w:r>
      <w:r w:rsidR="004D7B01" w:rsidRPr="00E060CB">
        <w:rPr>
          <w:rFonts w:ascii="Calibri" w:hAnsi="Calibri" w:cs="Calibri"/>
          <w:highlight w:val="yellow"/>
        </w:rPr>
        <w:t xml:space="preserve">cetate and ethanol </w:t>
      </w:r>
      <w:r w:rsidR="00C11FBF" w:rsidRPr="00E060CB">
        <w:rPr>
          <w:rFonts w:ascii="Calibri" w:hAnsi="Calibri" w:cs="Calibri"/>
          <w:highlight w:val="yellow"/>
        </w:rPr>
        <w:t>with the aqueous phase</w:t>
      </w:r>
      <w:r w:rsidR="000E33B8" w:rsidRPr="00E060CB">
        <w:rPr>
          <w:rFonts w:ascii="Calibri" w:hAnsi="Calibri" w:cs="Calibri"/>
          <w:highlight w:val="yellow"/>
        </w:rPr>
        <w:t xml:space="preserve"> after chloroform extraction</w:t>
      </w:r>
      <w:r w:rsidR="00C11FBF" w:rsidRPr="00E060CB">
        <w:rPr>
          <w:rFonts w:ascii="Calibri" w:hAnsi="Calibri" w:cs="Calibri"/>
          <w:highlight w:val="yellow"/>
        </w:rPr>
        <w:t>.</w:t>
      </w:r>
      <w:r w:rsidR="004D7B01" w:rsidRPr="00E060CB">
        <w:rPr>
          <w:rFonts w:ascii="Calibri" w:hAnsi="Calibri" w:cs="Calibri"/>
          <w:highlight w:val="yellow"/>
        </w:rPr>
        <w:t xml:space="preserve"> </w:t>
      </w:r>
      <w:r w:rsidR="00C11FBF" w:rsidRPr="00E060CB">
        <w:rPr>
          <w:rFonts w:ascii="Calibri" w:hAnsi="Calibri" w:cs="Calibri"/>
          <w:highlight w:val="yellow"/>
        </w:rPr>
        <w:t xml:space="preserve">Following </w:t>
      </w:r>
      <w:r w:rsidR="004D7B01" w:rsidRPr="00E060CB">
        <w:rPr>
          <w:rFonts w:ascii="Calibri" w:hAnsi="Calibri" w:cs="Calibri"/>
          <w:highlight w:val="yellow"/>
        </w:rPr>
        <w:t xml:space="preserve">incubation in </w:t>
      </w:r>
      <w:r w:rsidR="00CD62CD" w:rsidRPr="00E060CB">
        <w:rPr>
          <w:rFonts w:ascii="Calibri" w:hAnsi="Calibri" w:cs="Calibri"/>
          <w:highlight w:val="yellow"/>
        </w:rPr>
        <w:t xml:space="preserve">-80 </w:t>
      </w:r>
      <w:r w:rsidR="004B1889" w:rsidRPr="00E060CB">
        <w:rPr>
          <w:rFonts w:ascii="Calibri" w:hAnsi="Calibri" w:cs="Calibri"/>
          <w:highlight w:val="yellow"/>
        </w:rPr>
        <w:t>°</w:t>
      </w:r>
      <w:r w:rsidR="00CD62CD" w:rsidRPr="00E060CB">
        <w:rPr>
          <w:rFonts w:ascii="Calibri" w:hAnsi="Calibri" w:cs="Calibri"/>
          <w:highlight w:val="yellow"/>
        </w:rPr>
        <w:t xml:space="preserve">C </w:t>
      </w:r>
      <w:r w:rsidR="004D7B01" w:rsidRPr="00E060CB">
        <w:rPr>
          <w:rFonts w:ascii="Calibri" w:hAnsi="Calibri" w:cs="Calibri"/>
          <w:highlight w:val="yellow"/>
        </w:rPr>
        <w:t xml:space="preserve">freezer, </w:t>
      </w:r>
      <w:r w:rsidR="00C11FBF" w:rsidRPr="00E060CB">
        <w:rPr>
          <w:rFonts w:ascii="Calibri" w:hAnsi="Calibri" w:cs="Calibri"/>
          <w:highlight w:val="yellow"/>
        </w:rPr>
        <w:t xml:space="preserve">spin </w:t>
      </w:r>
      <w:r w:rsidR="004636E0" w:rsidRPr="00E060CB">
        <w:rPr>
          <w:rFonts w:ascii="Calibri" w:hAnsi="Calibri" w:cs="Calibri"/>
          <w:highlight w:val="yellow"/>
        </w:rPr>
        <w:t>at 4 °</w:t>
      </w:r>
      <w:commentRangeStart w:id="3"/>
      <w:commentRangeEnd w:id="3"/>
      <w:r w:rsidR="004636E0" w:rsidRPr="00E060CB">
        <w:rPr>
          <w:rFonts w:ascii="Calibri" w:hAnsi="Calibri" w:cs="Calibri"/>
          <w:highlight w:val="yellow"/>
        </w:rPr>
        <w:t>C</w:t>
      </w:r>
      <w:r w:rsidR="005F2049" w:rsidRPr="00E060CB">
        <w:rPr>
          <w:rFonts w:ascii="Calibri" w:hAnsi="Calibri" w:cs="Calibri"/>
          <w:highlight w:val="yellow"/>
        </w:rPr>
        <w:t xml:space="preserve"> for 5</w:t>
      </w:r>
      <w:r w:rsidR="002A359A" w:rsidRPr="00E060CB">
        <w:rPr>
          <w:rFonts w:ascii="Calibri" w:hAnsi="Calibri" w:cs="Calibri"/>
          <w:highlight w:val="yellow"/>
        </w:rPr>
        <w:t>–</w:t>
      </w:r>
      <w:r w:rsidR="005F2049" w:rsidRPr="00E060CB">
        <w:rPr>
          <w:rFonts w:ascii="Calibri" w:hAnsi="Calibri" w:cs="Calibri"/>
          <w:highlight w:val="yellow"/>
        </w:rPr>
        <w:t>10 min</w:t>
      </w:r>
      <w:r w:rsidR="004636E0" w:rsidRPr="00E060CB">
        <w:rPr>
          <w:rFonts w:ascii="Calibri" w:hAnsi="Calibri" w:cs="Calibri"/>
          <w:highlight w:val="yellow"/>
        </w:rPr>
        <w:t xml:space="preserve"> </w:t>
      </w:r>
      <w:r w:rsidR="00C11FBF" w:rsidRPr="00E060CB">
        <w:rPr>
          <w:rFonts w:ascii="Calibri" w:hAnsi="Calibri" w:cs="Calibri"/>
          <w:highlight w:val="yellow"/>
        </w:rPr>
        <w:t xml:space="preserve">to collect the RNA </w:t>
      </w:r>
      <w:r w:rsidR="00CD62CD" w:rsidRPr="00E060CB">
        <w:rPr>
          <w:rFonts w:ascii="Calibri" w:hAnsi="Calibri" w:cs="Calibri"/>
          <w:highlight w:val="yellow"/>
        </w:rPr>
        <w:t>pellet.</w:t>
      </w:r>
      <w:r w:rsidR="004D7B01" w:rsidRPr="00E060CB">
        <w:rPr>
          <w:rFonts w:ascii="Calibri" w:hAnsi="Calibri" w:cs="Calibri"/>
          <w:highlight w:val="yellow"/>
        </w:rPr>
        <w:t xml:space="preserve"> </w:t>
      </w:r>
      <w:r w:rsidR="00CD62CD" w:rsidRPr="00E060CB">
        <w:rPr>
          <w:rFonts w:ascii="Calibri" w:hAnsi="Calibri" w:cs="Calibri"/>
          <w:highlight w:val="yellow"/>
        </w:rPr>
        <w:t>W</w:t>
      </w:r>
      <w:r w:rsidR="004D7B01" w:rsidRPr="00E060CB">
        <w:rPr>
          <w:rFonts w:ascii="Calibri" w:hAnsi="Calibri" w:cs="Calibri"/>
          <w:highlight w:val="yellow"/>
        </w:rPr>
        <w:t>ash</w:t>
      </w:r>
      <w:r w:rsidR="00C11FBF" w:rsidRPr="00E060CB">
        <w:rPr>
          <w:rFonts w:ascii="Calibri" w:hAnsi="Calibri" w:cs="Calibri"/>
          <w:highlight w:val="yellow"/>
        </w:rPr>
        <w:t xml:space="preserve"> </w:t>
      </w:r>
      <w:r w:rsidR="000D4E1A" w:rsidRPr="00E060CB">
        <w:rPr>
          <w:rFonts w:ascii="Calibri" w:hAnsi="Calibri" w:cs="Calibri"/>
          <w:highlight w:val="yellow"/>
        </w:rPr>
        <w:t xml:space="preserve">the RNA pellet </w:t>
      </w:r>
      <w:r w:rsidR="00C11FBF" w:rsidRPr="00E060CB">
        <w:rPr>
          <w:rFonts w:ascii="Calibri" w:hAnsi="Calibri" w:cs="Calibri"/>
          <w:highlight w:val="yellow"/>
        </w:rPr>
        <w:t>with ethanol and</w:t>
      </w:r>
      <w:r w:rsidR="004D7B01" w:rsidRPr="00E060CB">
        <w:rPr>
          <w:rFonts w:ascii="Calibri" w:hAnsi="Calibri" w:cs="Calibri"/>
          <w:highlight w:val="yellow"/>
        </w:rPr>
        <w:t xml:space="preserve"> </w:t>
      </w:r>
      <w:r w:rsidR="0085497D" w:rsidRPr="00E060CB">
        <w:rPr>
          <w:rFonts w:ascii="Calibri" w:hAnsi="Calibri" w:cs="Calibri"/>
          <w:highlight w:val="yellow"/>
        </w:rPr>
        <w:t xml:space="preserve">air </w:t>
      </w:r>
      <w:r w:rsidR="004D7B01" w:rsidRPr="00E060CB">
        <w:rPr>
          <w:rFonts w:ascii="Calibri" w:hAnsi="Calibri" w:cs="Calibri"/>
          <w:highlight w:val="yellow"/>
        </w:rPr>
        <w:t>dry</w:t>
      </w:r>
      <w:r w:rsidR="00C11FBF" w:rsidRPr="00E060CB">
        <w:rPr>
          <w:rFonts w:ascii="Calibri" w:hAnsi="Calibri" w:cs="Calibri"/>
          <w:highlight w:val="yellow"/>
        </w:rPr>
        <w:t xml:space="preserve"> it</w:t>
      </w:r>
      <w:r w:rsidR="004636E0" w:rsidRPr="00E060CB">
        <w:rPr>
          <w:rFonts w:ascii="Calibri" w:hAnsi="Calibri" w:cs="Calibri"/>
          <w:highlight w:val="yellow"/>
        </w:rPr>
        <w:t xml:space="preserve"> by leaving the lid of the tube open</w:t>
      </w:r>
      <w:r w:rsidR="00C11FBF" w:rsidRPr="00E060CB">
        <w:rPr>
          <w:rFonts w:ascii="Calibri" w:hAnsi="Calibri" w:cs="Calibri"/>
          <w:highlight w:val="yellow"/>
        </w:rPr>
        <w:t>. Dissolve</w:t>
      </w:r>
      <w:r w:rsidRPr="00E060CB">
        <w:rPr>
          <w:rFonts w:ascii="Calibri" w:hAnsi="Calibri" w:cs="Calibri"/>
          <w:highlight w:val="yellow"/>
        </w:rPr>
        <w:t xml:space="preserve"> the</w:t>
      </w:r>
      <w:r w:rsidR="004D7B01" w:rsidRPr="00E060CB">
        <w:rPr>
          <w:rFonts w:ascii="Calibri" w:hAnsi="Calibri" w:cs="Calibri"/>
          <w:highlight w:val="yellow"/>
        </w:rPr>
        <w:t xml:space="preserve"> RNA in </w:t>
      </w:r>
      <w:r w:rsidR="00C11FBF" w:rsidRPr="00E060CB">
        <w:rPr>
          <w:rFonts w:ascii="Calibri" w:hAnsi="Calibri" w:cs="Calibri"/>
          <w:highlight w:val="yellow"/>
        </w:rPr>
        <w:t xml:space="preserve">water treated with </w:t>
      </w:r>
      <w:r w:rsidR="004D7B01" w:rsidRPr="00E060CB">
        <w:rPr>
          <w:rFonts w:ascii="Calibri" w:hAnsi="Calibri" w:cs="Calibri"/>
          <w:highlight w:val="yellow"/>
        </w:rPr>
        <w:t>DEPC.</w:t>
      </w:r>
    </w:p>
    <w:p w14:paraId="3B0E690E" w14:textId="77777777" w:rsidR="002A359A" w:rsidRPr="00E060CB" w:rsidRDefault="002A359A" w:rsidP="00E060CB">
      <w:pPr>
        <w:jc w:val="both"/>
        <w:rPr>
          <w:rFonts w:ascii="Calibri" w:hAnsi="Calibri" w:cs="Calibri"/>
        </w:rPr>
      </w:pPr>
    </w:p>
    <w:p w14:paraId="0C096021" w14:textId="77777777" w:rsidR="00BA0F81" w:rsidRPr="00E060CB" w:rsidRDefault="004B1889" w:rsidP="00E060CB">
      <w:pPr>
        <w:jc w:val="both"/>
        <w:rPr>
          <w:rFonts w:ascii="Calibri" w:hAnsi="Calibri" w:cs="Calibri"/>
        </w:rPr>
      </w:pPr>
      <w:r w:rsidRPr="00E060CB">
        <w:rPr>
          <w:rFonts w:ascii="Calibri" w:hAnsi="Calibri" w:cs="Calibri"/>
        </w:rPr>
        <w:t xml:space="preserve">NOTE: </w:t>
      </w:r>
      <w:r w:rsidR="00BA0F81" w:rsidRPr="00E060CB">
        <w:rPr>
          <w:rFonts w:ascii="Calibri" w:hAnsi="Calibri" w:cs="Calibri"/>
        </w:rPr>
        <w:t xml:space="preserve">Switching to the gel mobility shift </w:t>
      </w:r>
      <w:r w:rsidR="007810A9" w:rsidRPr="00E060CB">
        <w:rPr>
          <w:rFonts w:ascii="Calibri" w:hAnsi="Calibri" w:cs="Calibri"/>
        </w:rPr>
        <w:t xml:space="preserve">assay </w:t>
      </w:r>
      <w:r w:rsidR="00E6272C" w:rsidRPr="00E060CB">
        <w:rPr>
          <w:rFonts w:ascii="Calibri" w:hAnsi="Calibri" w:cs="Calibri"/>
        </w:rPr>
        <w:t xml:space="preserve">for fractionation </w:t>
      </w:r>
      <w:r w:rsidR="00BA0F81" w:rsidRPr="00E060CB">
        <w:rPr>
          <w:rFonts w:ascii="Calibri" w:hAnsi="Calibri" w:cs="Calibri"/>
        </w:rPr>
        <w:t xml:space="preserve">allows elimination of unwanted RNA species that might have </w:t>
      </w:r>
      <w:r w:rsidR="00080ECE" w:rsidRPr="00E060CB">
        <w:rPr>
          <w:rFonts w:ascii="Calibri" w:hAnsi="Calibri" w:cs="Calibri"/>
        </w:rPr>
        <w:t xml:space="preserve">been </w:t>
      </w:r>
      <w:r w:rsidR="00BA0F81" w:rsidRPr="00E060CB">
        <w:rPr>
          <w:rFonts w:ascii="Calibri" w:hAnsi="Calibri" w:cs="Calibri"/>
        </w:rPr>
        <w:t xml:space="preserve">enriched for binding, for example, to the nitrocellulose filter here </w:t>
      </w:r>
      <w:r w:rsidR="00080ECE" w:rsidRPr="00E060CB">
        <w:rPr>
          <w:rFonts w:ascii="Calibri" w:hAnsi="Calibri" w:cs="Calibri"/>
        </w:rPr>
        <w:t>(or any matrix</w:t>
      </w:r>
      <w:r w:rsidR="0033292B" w:rsidRPr="00E060CB">
        <w:rPr>
          <w:rFonts w:ascii="Calibri" w:hAnsi="Calibri" w:cs="Calibri"/>
        </w:rPr>
        <w:t>)</w:t>
      </w:r>
      <w:r w:rsidR="00080ECE" w:rsidRPr="00E060CB">
        <w:rPr>
          <w:rFonts w:ascii="Calibri" w:hAnsi="Calibri" w:cs="Calibri"/>
        </w:rPr>
        <w:t xml:space="preserve"> used </w:t>
      </w:r>
      <w:r w:rsidR="00BA0F81" w:rsidRPr="00E060CB">
        <w:rPr>
          <w:rFonts w:ascii="Calibri" w:hAnsi="Calibri" w:cs="Calibri"/>
        </w:rPr>
        <w:t>in the initial rounds</w:t>
      </w:r>
      <w:r w:rsidR="00080ECE" w:rsidRPr="00E060CB">
        <w:rPr>
          <w:rFonts w:ascii="Calibri" w:hAnsi="Calibri" w:cs="Calibri"/>
        </w:rPr>
        <w:t xml:space="preserve"> for fractionation</w:t>
      </w:r>
      <w:r w:rsidR="00BA0F81" w:rsidRPr="00E060CB">
        <w:rPr>
          <w:rFonts w:ascii="Calibri" w:hAnsi="Calibri" w:cs="Calibri"/>
        </w:rPr>
        <w:t>.</w:t>
      </w:r>
    </w:p>
    <w:p w14:paraId="5EB992A6" w14:textId="77777777" w:rsidR="004C53F4" w:rsidRPr="00E060CB" w:rsidRDefault="004C53F4" w:rsidP="00E060CB">
      <w:pPr>
        <w:jc w:val="both"/>
        <w:rPr>
          <w:rFonts w:ascii="Calibri" w:hAnsi="Calibri" w:cs="Calibri"/>
        </w:rPr>
      </w:pPr>
    </w:p>
    <w:p w14:paraId="103BE125" w14:textId="77777777" w:rsidR="00E6272C" w:rsidRPr="00E060CB" w:rsidRDefault="00E6272C" w:rsidP="00E060CB">
      <w:pPr>
        <w:jc w:val="both"/>
        <w:rPr>
          <w:rFonts w:ascii="Calibri" w:hAnsi="Calibri" w:cs="Calibri"/>
          <w:b/>
          <w:highlight w:val="yellow"/>
        </w:rPr>
      </w:pPr>
      <w:r w:rsidRPr="00E060CB">
        <w:rPr>
          <w:rFonts w:ascii="Calibri" w:hAnsi="Calibri" w:cs="Calibri"/>
          <w:b/>
          <w:highlight w:val="yellow"/>
        </w:rPr>
        <w:t>5. Reverse transcription and PCR amplification</w:t>
      </w:r>
    </w:p>
    <w:p w14:paraId="6438FF10" w14:textId="77777777" w:rsidR="00AF5C72" w:rsidRPr="00E060CB" w:rsidRDefault="00AF5C72" w:rsidP="00E060CB">
      <w:pPr>
        <w:jc w:val="both"/>
        <w:rPr>
          <w:rFonts w:ascii="Calibri" w:hAnsi="Calibri" w:cs="Calibri"/>
          <w:b/>
          <w:highlight w:val="yellow"/>
        </w:rPr>
      </w:pPr>
    </w:p>
    <w:p w14:paraId="799DF29C" w14:textId="3AB9CE97" w:rsidR="00E6272C" w:rsidRPr="00E060CB" w:rsidRDefault="00E6272C" w:rsidP="00E060CB">
      <w:pPr>
        <w:jc w:val="both"/>
        <w:rPr>
          <w:rFonts w:ascii="Calibri" w:hAnsi="Calibri" w:cs="Calibri"/>
          <w:highlight w:val="yellow"/>
        </w:rPr>
      </w:pPr>
      <w:r w:rsidRPr="00E060CB">
        <w:rPr>
          <w:rFonts w:ascii="Calibri" w:hAnsi="Calibri" w:cs="Calibri"/>
          <w:highlight w:val="yellow"/>
        </w:rPr>
        <w:t xml:space="preserve">5.1) Synthesize cDNA from the </w:t>
      </w:r>
      <w:r w:rsidR="00D92F75" w:rsidRPr="00E060CB">
        <w:rPr>
          <w:rFonts w:ascii="Calibri" w:hAnsi="Calibri" w:cs="Calibri"/>
          <w:highlight w:val="yellow"/>
        </w:rPr>
        <w:t xml:space="preserve">dissolved </w:t>
      </w:r>
      <w:r w:rsidRPr="00E060CB">
        <w:rPr>
          <w:rFonts w:ascii="Calibri" w:hAnsi="Calibri" w:cs="Calibri"/>
          <w:highlight w:val="yellow"/>
        </w:rPr>
        <w:t xml:space="preserve">RNA using reverse transcriptase and </w:t>
      </w:r>
      <w:r w:rsidR="00D92F75" w:rsidRPr="00E060CB">
        <w:rPr>
          <w:rFonts w:ascii="Calibri" w:hAnsi="Calibri" w:cs="Calibri"/>
          <w:highlight w:val="yellow"/>
        </w:rPr>
        <w:t xml:space="preserve">the </w:t>
      </w:r>
      <w:r w:rsidRPr="00E060CB">
        <w:rPr>
          <w:rFonts w:ascii="Calibri" w:hAnsi="Calibri" w:cs="Calibri"/>
          <w:highlight w:val="yellow"/>
        </w:rPr>
        <w:t xml:space="preserve">reverse primer by incubating the </w:t>
      </w:r>
      <w:r w:rsidR="00507DA9" w:rsidRPr="00E060CB">
        <w:rPr>
          <w:rFonts w:ascii="Calibri" w:hAnsi="Calibri" w:cs="Calibri"/>
          <w:highlight w:val="yellow"/>
        </w:rPr>
        <w:t xml:space="preserve">20 </w:t>
      </w:r>
      <w:r w:rsidR="00864A73" w:rsidRPr="00E060CB">
        <w:rPr>
          <w:rFonts w:ascii="Calibri" w:hAnsi="Calibri" w:cs="Calibri"/>
          <w:highlight w:val="yellow"/>
        </w:rPr>
        <w:t>µL</w:t>
      </w:r>
      <w:r w:rsidR="00507DA9" w:rsidRPr="00E060CB">
        <w:rPr>
          <w:rFonts w:ascii="Calibri" w:hAnsi="Calibri" w:cs="Calibri"/>
          <w:highlight w:val="yellow"/>
        </w:rPr>
        <w:t xml:space="preserve"> </w:t>
      </w:r>
      <w:r w:rsidRPr="00E060CB">
        <w:rPr>
          <w:rFonts w:ascii="Calibri" w:hAnsi="Calibri" w:cs="Calibri"/>
          <w:highlight w:val="yellow"/>
        </w:rPr>
        <w:t xml:space="preserve">reaction </w:t>
      </w:r>
      <w:r w:rsidR="00507DA9" w:rsidRPr="00E060CB">
        <w:rPr>
          <w:rFonts w:ascii="Calibri" w:hAnsi="Calibri" w:cs="Calibri"/>
          <w:highlight w:val="yellow"/>
        </w:rPr>
        <w:t>(2</w:t>
      </w:r>
      <w:r w:rsidR="001F1781" w:rsidRPr="00E060CB">
        <w:rPr>
          <w:rFonts w:ascii="Calibri" w:hAnsi="Calibri" w:cs="Calibri"/>
          <w:highlight w:val="yellow"/>
        </w:rPr>
        <w:t xml:space="preserve"> µL</w:t>
      </w:r>
      <w:r w:rsidR="00507DA9" w:rsidRPr="00E060CB">
        <w:rPr>
          <w:rFonts w:ascii="Calibri" w:hAnsi="Calibri" w:cs="Calibri"/>
          <w:highlight w:val="yellow"/>
        </w:rPr>
        <w:t xml:space="preserve"> </w:t>
      </w:r>
      <w:r w:rsidR="002A359A" w:rsidRPr="00E060CB">
        <w:rPr>
          <w:rFonts w:ascii="Calibri" w:hAnsi="Calibri" w:cs="Calibri"/>
          <w:highlight w:val="yellow"/>
        </w:rPr>
        <w:t xml:space="preserve">of </w:t>
      </w:r>
      <w:r w:rsidR="00507DA9" w:rsidRPr="00E060CB">
        <w:rPr>
          <w:rFonts w:ascii="Calibri" w:hAnsi="Calibri" w:cs="Calibri"/>
          <w:highlight w:val="yellow"/>
        </w:rPr>
        <w:t>10</w:t>
      </w:r>
      <w:r w:rsidR="002A359A" w:rsidRPr="00E060CB">
        <w:rPr>
          <w:rFonts w:ascii="Calibri" w:hAnsi="Calibri" w:cs="Calibri"/>
          <w:highlight w:val="yellow"/>
        </w:rPr>
        <w:t>x</w:t>
      </w:r>
      <w:r w:rsidR="00507DA9" w:rsidRPr="00E060CB">
        <w:rPr>
          <w:rFonts w:ascii="Calibri" w:hAnsi="Calibri" w:cs="Calibri"/>
          <w:highlight w:val="yellow"/>
        </w:rPr>
        <w:t xml:space="preserve"> RT Buffer, 2</w:t>
      </w:r>
      <w:r w:rsidR="001F1781" w:rsidRPr="00E060CB">
        <w:rPr>
          <w:rFonts w:ascii="Calibri" w:hAnsi="Calibri" w:cs="Calibri"/>
          <w:highlight w:val="yellow"/>
        </w:rPr>
        <w:t xml:space="preserve"> µL</w:t>
      </w:r>
      <w:r w:rsidR="00507DA9" w:rsidRPr="00E060CB">
        <w:rPr>
          <w:rFonts w:ascii="Calibri" w:hAnsi="Calibri" w:cs="Calibri"/>
          <w:highlight w:val="yellow"/>
        </w:rPr>
        <w:t xml:space="preserve"> </w:t>
      </w:r>
      <w:r w:rsidR="002A359A" w:rsidRPr="00E060CB">
        <w:rPr>
          <w:rFonts w:ascii="Calibri" w:hAnsi="Calibri" w:cs="Calibri"/>
          <w:highlight w:val="yellow"/>
        </w:rPr>
        <w:t xml:space="preserve">of </w:t>
      </w:r>
      <w:r w:rsidR="00507DA9" w:rsidRPr="00E060CB">
        <w:rPr>
          <w:rFonts w:ascii="Calibri" w:hAnsi="Calibri" w:cs="Calibri"/>
          <w:highlight w:val="yellow"/>
        </w:rPr>
        <w:t xml:space="preserve">AMV reverse transcriptase, 1 </w:t>
      </w:r>
      <w:r w:rsidR="00F71AC2" w:rsidRPr="00E060CB">
        <w:rPr>
          <w:rFonts w:ascii="Calibri" w:hAnsi="Calibri" w:cs="Calibri"/>
          <w:highlight w:val="yellow"/>
        </w:rPr>
        <w:t>µM</w:t>
      </w:r>
      <w:r w:rsidR="00E060CB" w:rsidRPr="00E060CB">
        <w:rPr>
          <w:rFonts w:ascii="Calibri" w:hAnsi="Calibri" w:cs="Calibri"/>
          <w:highlight w:val="yellow"/>
        </w:rPr>
        <w:t xml:space="preserve"> </w:t>
      </w:r>
      <w:r w:rsidR="00507DA9" w:rsidRPr="00E060CB">
        <w:rPr>
          <w:rFonts w:ascii="Calibri" w:hAnsi="Calibri" w:cs="Calibri"/>
          <w:highlight w:val="yellow"/>
        </w:rPr>
        <w:t xml:space="preserve">reverse primer, 10 </w:t>
      </w:r>
      <w:r w:rsidR="00F71AC2" w:rsidRPr="00E060CB">
        <w:rPr>
          <w:rFonts w:ascii="Calibri" w:hAnsi="Calibri" w:cs="Calibri"/>
          <w:highlight w:val="yellow"/>
        </w:rPr>
        <w:t>µL</w:t>
      </w:r>
      <w:r w:rsidR="00507DA9" w:rsidRPr="00E060CB">
        <w:rPr>
          <w:rFonts w:ascii="Calibri" w:hAnsi="Calibri" w:cs="Calibri"/>
          <w:highlight w:val="yellow"/>
        </w:rPr>
        <w:t xml:space="preserve"> </w:t>
      </w:r>
      <w:r w:rsidR="002A359A" w:rsidRPr="00E060CB">
        <w:rPr>
          <w:rFonts w:ascii="Calibri" w:hAnsi="Calibri" w:cs="Calibri"/>
          <w:highlight w:val="yellow"/>
        </w:rPr>
        <w:t xml:space="preserve">of </w:t>
      </w:r>
      <w:r w:rsidR="00507DA9" w:rsidRPr="00E060CB">
        <w:rPr>
          <w:rFonts w:ascii="Calibri" w:hAnsi="Calibri" w:cs="Calibri"/>
          <w:highlight w:val="yellow"/>
        </w:rPr>
        <w:t>RNA, RN</w:t>
      </w:r>
      <w:r w:rsidR="009039FD" w:rsidRPr="00E060CB">
        <w:rPr>
          <w:rFonts w:ascii="Calibri" w:hAnsi="Calibri" w:cs="Calibri"/>
          <w:highlight w:val="yellow"/>
        </w:rPr>
        <w:t xml:space="preserve">ase </w:t>
      </w:r>
      <w:r w:rsidR="002A359A" w:rsidRPr="00E060CB">
        <w:rPr>
          <w:rFonts w:ascii="Calibri" w:hAnsi="Calibri" w:cs="Calibri"/>
          <w:highlight w:val="yellow"/>
        </w:rPr>
        <w:t>i</w:t>
      </w:r>
      <w:r w:rsidR="009039FD" w:rsidRPr="00E060CB">
        <w:rPr>
          <w:rFonts w:ascii="Calibri" w:hAnsi="Calibri" w:cs="Calibri"/>
          <w:highlight w:val="yellow"/>
        </w:rPr>
        <w:t>nhibitor</w:t>
      </w:r>
      <w:r w:rsidR="00507DA9" w:rsidRPr="00E060CB">
        <w:rPr>
          <w:rFonts w:ascii="Calibri" w:hAnsi="Calibri" w:cs="Calibri"/>
          <w:highlight w:val="yellow"/>
        </w:rPr>
        <w:t xml:space="preserve"> optional)</w:t>
      </w:r>
      <w:r w:rsidR="00E00033" w:rsidRPr="00E060CB">
        <w:rPr>
          <w:rFonts w:ascii="Calibri" w:hAnsi="Calibri" w:cs="Calibri"/>
          <w:highlight w:val="yellow"/>
        </w:rPr>
        <w:t xml:space="preserve"> </w:t>
      </w:r>
      <w:r w:rsidRPr="00E060CB">
        <w:rPr>
          <w:rFonts w:ascii="Calibri" w:hAnsi="Calibri" w:cs="Calibri"/>
          <w:highlight w:val="yellow"/>
        </w:rPr>
        <w:t xml:space="preserve">at 42 </w:t>
      </w:r>
      <w:r w:rsidR="00885325" w:rsidRPr="00E060CB">
        <w:rPr>
          <w:rFonts w:ascii="Calibri" w:hAnsi="Calibri" w:cs="Calibri"/>
          <w:highlight w:val="yellow"/>
        </w:rPr>
        <w:t>°</w:t>
      </w:r>
      <w:r w:rsidRPr="00E060CB">
        <w:rPr>
          <w:rFonts w:ascii="Calibri" w:hAnsi="Calibri" w:cs="Calibri"/>
          <w:highlight w:val="yellow"/>
        </w:rPr>
        <w:t>C</w:t>
      </w:r>
      <w:r w:rsidR="0076371A" w:rsidRPr="00E060CB">
        <w:rPr>
          <w:rFonts w:ascii="Calibri" w:hAnsi="Calibri" w:cs="Calibri"/>
          <w:highlight w:val="yellow"/>
        </w:rPr>
        <w:t xml:space="preserve"> </w:t>
      </w:r>
      <w:r w:rsidRPr="00E060CB">
        <w:rPr>
          <w:rFonts w:ascii="Calibri" w:hAnsi="Calibri" w:cs="Calibri"/>
          <w:highlight w:val="yellow"/>
        </w:rPr>
        <w:t>for 60 min.</w:t>
      </w:r>
    </w:p>
    <w:p w14:paraId="3B7136CB" w14:textId="77777777" w:rsidR="00AF5C72" w:rsidRPr="00E060CB" w:rsidRDefault="00AF5C72" w:rsidP="00E060CB">
      <w:pPr>
        <w:jc w:val="both"/>
        <w:rPr>
          <w:rFonts w:ascii="Calibri" w:hAnsi="Calibri" w:cs="Calibri"/>
          <w:highlight w:val="yellow"/>
        </w:rPr>
      </w:pPr>
    </w:p>
    <w:p w14:paraId="014FE7C9" w14:textId="4C163F2B" w:rsidR="00E6272C" w:rsidRPr="00E060CB" w:rsidRDefault="00E6272C" w:rsidP="00E060CB">
      <w:pPr>
        <w:jc w:val="both"/>
        <w:rPr>
          <w:rFonts w:ascii="Calibri" w:hAnsi="Calibri" w:cs="Calibri"/>
        </w:rPr>
      </w:pPr>
      <w:r w:rsidRPr="00E060CB">
        <w:rPr>
          <w:rFonts w:ascii="Calibri" w:hAnsi="Calibri" w:cs="Calibri"/>
          <w:highlight w:val="yellow"/>
        </w:rPr>
        <w:t xml:space="preserve">5.2) Amplify </w:t>
      </w:r>
      <w:r w:rsidR="00C35B99" w:rsidRPr="00E060CB">
        <w:rPr>
          <w:rFonts w:ascii="Calibri" w:hAnsi="Calibri" w:cs="Calibri"/>
          <w:highlight w:val="yellow"/>
        </w:rPr>
        <w:t xml:space="preserve">the </w:t>
      </w:r>
      <w:r w:rsidRPr="00E060CB">
        <w:rPr>
          <w:rFonts w:ascii="Calibri" w:hAnsi="Calibri" w:cs="Calibri"/>
          <w:highlight w:val="yellow"/>
        </w:rPr>
        <w:t>cDNA using 20</w:t>
      </w:r>
      <w:r w:rsidR="00885325" w:rsidRPr="00E060CB">
        <w:rPr>
          <w:rFonts w:ascii="Calibri" w:hAnsi="Calibri" w:cs="Calibri"/>
          <w:highlight w:val="yellow"/>
        </w:rPr>
        <w:t>–</w:t>
      </w:r>
      <w:r w:rsidRPr="00E060CB">
        <w:rPr>
          <w:rFonts w:ascii="Calibri" w:hAnsi="Calibri" w:cs="Calibri"/>
          <w:highlight w:val="yellow"/>
        </w:rPr>
        <w:t>25 PCR cycles as described in step 2.1</w:t>
      </w:r>
      <w:r w:rsidR="008F5FC7" w:rsidRPr="00E060CB">
        <w:rPr>
          <w:rFonts w:ascii="Calibri" w:hAnsi="Calibri" w:cs="Calibri"/>
        </w:rPr>
        <w:t>.</w:t>
      </w:r>
    </w:p>
    <w:p w14:paraId="717BBBEB" w14:textId="77777777" w:rsidR="00556C45" w:rsidRPr="00E060CB" w:rsidRDefault="00556C45" w:rsidP="00E060CB">
      <w:pPr>
        <w:jc w:val="both"/>
        <w:rPr>
          <w:rFonts w:ascii="Calibri" w:hAnsi="Calibri" w:cs="Calibri"/>
        </w:rPr>
      </w:pPr>
    </w:p>
    <w:p w14:paraId="32E52587" w14:textId="77777777" w:rsidR="00E11DDE" w:rsidRPr="00E060CB" w:rsidRDefault="00E11DDE" w:rsidP="00E060CB">
      <w:pPr>
        <w:jc w:val="both"/>
        <w:rPr>
          <w:rFonts w:ascii="Calibri" w:hAnsi="Calibri" w:cs="Calibri"/>
          <w:b/>
          <w:highlight w:val="yellow"/>
        </w:rPr>
      </w:pPr>
      <w:r w:rsidRPr="00E060CB">
        <w:rPr>
          <w:rFonts w:ascii="Calibri" w:hAnsi="Calibri" w:cs="Calibri"/>
          <w:b/>
          <w:highlight w:val="yellow"/>
        </w:rPr>
        <w:t>6. Transcription and protein binding</w:t>
      </w:r>
    </w:p>
    <w:p w14:paraId="1BDD7480" w14:textId="77777777" w:rsidR="00AF5C72" w:rsidRPr="00E060CB" w:rsidRDefault="00AF5C72" w:rsidP="00E060CB">
      <w:pPr>
        <w:jc w:val="both"/>
        <w:rPr>
          <w:rFonts w:ascii="Calibri" w:hAnsi="Calibri" w:cs="Calibri"/>
          <w:b/>
          <w:highlight w:val="yellow"/>
        </w:rPr>
      </w:pPr>
    </w:p>
    <w:p w14:paraId="19CB1EC8" w14:textId="6EF169B6" w:rsidR="00E11DDE" w:rsidRPr="00E060CB" w:rsidRDefault="00E11DDE" w:rsidP="00E060CB">
      <w:pPr>
        <w:jc w:val="both"/>
        <w:rPr>
          <w:rFonts w:ascii="Calibri" w:hAnsi="Calibri" w:cs="Calibri"/>
        </w:rPr>
      </w:pPr>
      <w:r w:rsidRPr="00E060CB">
        <w:rPr>
          <w:rFonts w:ascii="Calibri" w:hAnsi="Calibri" w:cs="Calibri"/>
          <w:highlight w:val="yellow"/>
        </w:rPr>
        <w:t xml:space="preserve">6.1) Repeat the process of RNA synthesis, protein binding, separation of </w:t>
      </w:r>
      <w:r w:rsidR="00F942CB" w:rsidRPr="00E060CB">
        <w:rPr>
          <w:rFonts w:ascii="Calibri" w:hAnsi="Calibri" w:cs="Calibri"/>
          <w:highlight w:val="yellow"/>
        </w:rPr>
        <w:t>protein</w:t>
      </w:r>
      <w:r w:rsidRPr="00E060CB">
        <w:rPr>
          <w:rFonts w:ascii="Calibri" w:hAnsi="Calibri" w:cs="Calibri"/>
          <w:highlight w:val="yellow"/>
        </w:rPr>
        <w:t xml:space="preserve"> bound and unbound fraction, as described in s</w:t>
      </w:r>
      <w:r w:rsidR="00885325" w:rsidRPr="00E060CB">
        <w:rPr>
          <w:rFonts w:ascii="Calibri" w:hAnsi="Calibri" w:cs="Calibri"/>
          <w:highlight w:val="yellow"/>
        </w:rPr>
        <w:t>ection</w:t>
      </w:r>
      <w:r w:rsidRPr="00E060CB">
        <w:rPr>
          <w:rFonts w:ascii="Calibri" w:hAnsi="Calibri" w:cs="Calibri"/>
          <w:highlight w:val="yellow"/>
        </w:rPr>
        <w:t xml:space="preserve"> 3</w:t>
      </w:r>
      <w:r w:rsidR="00885325" w:rsidRPr="00E060CB">
        <w:rPr>
          <w:rFonts w:ascii="Calibri" w:hAnsi="Calibri" w:cs="Calibri"/>
          <w:highlight w:val="yellow"/>
        </w:rPr>
        <w:t>–</w:t>
      </w:r>
      <w:r w:rsidRPr="00E060CB">
        <w:rPr>
          <w:rFonts w:ascii="Calibri" w:hAnsi="Calibri" w:cs="Calibri"/>
          <w:highlight w:val="yellow"/>
        </w:rPr>
        <w:t>5 above.</w:t>
      </w:r>
      <w:r w:rsidR="00D816FA" w:rsidRPr="00E060CB">
        <w:rPr>
          <w:rFonts w:ascii="Calibri" w:hAnsi="Calibri" w:cs="Calibri"/>
        </w:rPr>
        <w:t xml:space="preserve"> </w:t>
      </w:r>
    </w:p>
    <w:p w14:paraId="20688EB0" w14:textId="77777777" w:rsidR="00E11DDE" w:rsidRPr="00E060CB" w:rsidRDefault="00E11DDE" w:rsidP="00E060CB">
      <w:pPr>
        <w:jc w:val="both"/>
        <w:rPr>
          <w:rFonts w:ascii="Calibri" w:hAnsi="Calibri" w:cs="Calibri"/>
        </w:rPr>
      </w:pPr>
    </w:p>
    <w:p w14:paraId="6636B9F8" w14:textId="77777777" w:rsidR="00405589" w:rsidRPr="00E060CB" w:rsidRDefault="00094691" w:rsidP="00E060CB">
      <w:pPr>
        <w:jc w:val="both"/>
        <w:rPr>
          <w:rFonts w:ascii="Calibri" w:hAnsi="Calibri" w:cs="Calibri"/>
          <w:b/>
        </w:rPr>
      </w:pPr>
      <w:r w:rsidRPr="00E060CB">
        <w:rPr>
          <w:rFonts w:ascii="Calibri" w:hAnsi="Calibri" w:cs="Calibri"/>
          <w:b/>
          <w:highlight w:val="yellow"/>
        </w:rPr>
        <w:t>7</w:t>
      </w:r>
      <w:r w:rsidR="00405589" w:rsidRPr="00E060CB">
        <w:rPr>
          <w:rFonts w:ascii="Calibri" w:hAnsi="Calibri" w:cs="Calibri"/>
          <w:b/>
          <w:highlight w:val="yellow"/>
        </w:rPr>
        <w:t>. Analysis of RNA-protein interactions</w:t>
      </w:r>
    </w:p>
    <w:p w14:paraId="5C895C99" w14:textId="77777777" w:rsidR="00AF5C72" w:rsidRPr="00E060CB" w:rsidRDefault="00AF5C72" w:rsidP="00E060CB">
      <w:pPr>
        <w:jc w:val="both"/>
        <w:rPr>
          <w:rFonts w:ascii="Calibri" w:hAnsi="Calibri" w:cs="Calibri"/>
          <w:b/>
        </w:rPr>
      </w:pPr>
    </w:p>
    <w:p w14:paraId="1CB23CF0" w14:textId="13047B56" w:rsidR="00405589" w:rsidRPr="00E060CB" w:rsidRDefault="00094691" w:rsidP="00E060CB">
      <w:pPr>
        <w:jc w:val="both"/>
        <w:rPr>
          <w:rFonts w:ascii="Calibri" w:hAnsi="Calibri" w:cs="Calibri"/>
          <w:highlight w:val="yellow"/>
        </w:rPr>
      </w:pPr>
      <w:r w:rsidRPr="00E060CB">
        <w:rPr>
          <w:rFonts w:ascii="Calibri" w:hAnsi="Calibri" w:cs="Calibri"/>
          <w:highlight w:val="yellow"/>
        </w:rPr>
        <w:t>7</w:t>
      </w:r>
      <w:r w:rsidR="00405589" w:rsidRPr="00E060CB">
        <w:rPr>
          <w:rFonts w:ascii="Calibri" w:hAnsi="Calibri" w:cs="Calibri"/>
          <w:highlight w:val="yellow"/>
        </w:rPr>
        <w:t>.1</w:t>
      </w:r>
      <w:r w:rsidRPr="00E060CB">
        <w:rPr>
          <w:rFonts w:ascii="Calibri" w:hAnsi="Calibri" w:cs="Calibri"/>
          <w:highlight w:val="yellow"/>
        </w:rPr>
        <w:t>)</w:t>
      </w:r>
      <w:r w:rsidR="00405589" w:rsidRPr="00E060CB">
        <w:rPr>
          <w:rFonts w:ascii="Calibri" w:hAnsi="Calibri" w:cs="Calibri"/>
          <w:highlight w:val="yellow"/>
        </w:rPr>
        <w:t xml:space="preserve"> Use the gel mobility shift assay </w:t>
      </w:r>
      <w:r w:rsidR="00867C8C" w:rsidRPr="00E060CB">
        <w:rPr>
          <w:rFonts w:ascii="Calibri" w:hAnsi="Calibri" w:cs="Calibri"/>
          <w:highlight w:val="yellow"/>
        </w:rPr>
        <w:t>(</w:t>
      </w:r>
      <w:r w:rsidR="002A359A" w:rsidRPr="00E060CB">
        <w:rPr>
          <w:rFonts w:ascii="Calibri" w:hAnsi="Calibri" w:cs="Calibri"/>
          <w:highlight w:val="yellow"/>
        </w:rPr>
        <w:t>s</w:t>
      </w:r>
      <w:r w:rsidR="00867C8C" w:rsidRPr="00E060CB">
        <w:rPr>
          <w:rFonts w:ascii="Calibri" w:hAnsi="Calibri" w:cs="Calibri"/>
          <w:highlight w:val="yellow"/>
        </w:rPr>
        <w:t xml:space="preserve">tep 4.4) </w:t>
      </w:r>
      <w:r w:rsidR="00405589" w:rsidRPr="00E060CB">
        <w:rPr>
          <w:rFonts w:ascii="Calibri" w:hAnsi="Calibri" w:cs="Calibri"/>
          <w:highlight w:val="yellow"/>
        </w:rPr>
        <w:t>or the filter binding assay</w:t>
      </w:r>
      <w:r w:rsidR="00867C8C" w:rsidRPr="00E060CB">
        <w:rPr>
          <w:rFonts w:ascii="Calibri" w:hAnsi="Calibri" w:cs="Calibri"/>
          <w:highlight w:val="yellow"/>
        </w:rPr>
        <w:t xml:space="preserve"> (</w:t>
      </w:r>
      <w:r w:rsidR="002A359A" w:rsidRPr="00E060CB">
        <w:rPr>
          <w:rFonts w:ascii="Calibri" w:hAnsi="Calibri" w:cs="Calibri"/>
          <w:highlight w:val="yellow"/>
        </w:rPr>
        <w:t>s</w:t>
      </w:r>
      <w:r w:rsidR="00867C8C" w:rsidRPr="00E060CB">
        <w:rPr>
          <w:rFonts w:ascii="Calibri" w:hAnsi="Calibri" w:cs="Calibri"/>
          <w:highlight w:val="yellow"/>
        </w:rPr>
        <w:t>tep 4.3)</w:t>
      </w:r>
      <w:r w:rsidR="00405589" w:rsidRPr="00E060CB">
        <w:rPr>
          <w:rFonts w:ascii="Calibri" w:hAnsi="Calibri" w:cs="Calibri"/>
          <w:highlight w:val="yellow"/>
        </w:rPr>
        <w:t xml:space="preserve"> to determine binding affinity and specificity for selected pools or individual sequences within each pool (see</w:t>
      </w:r>
      <w:r w:rsidR="00830F93" w:rsidRPr="00E060CB">
        <w:rPr>
          <w:rFonts w:ascii="Calibri" w:hAnsi="Calibri" w:cs="Calibri"/>
          <w:highlight w:val="yellow"/>
        </w:rPr>
        <w:t xml:space="preserve"> </w:t>
      </w:r>
      <w:r w:rsidR="002A359A" w:rsidRPr="00E060CB">
        <w:rPr>
          <w:rFonts w:ascii="Calibri" w:hAnsi="Calibri" w:cs="Calibri"/>
          <w:highlight w:val="yellow"/>
        </w:rPr>
        <w:t>s</w:t>
      </w:r>
      <w:r w:rsidR="00830F93" w:rsidRPr="00E060CB">
        <w:rPr>
          <w:rFonts w:ascii="Calibri" w:hAnsi="Calibri" w:cs="Calibri"/>
          <w:highlight w:val="yellow"/>
        </w:rPr>
        <w:t>tep 8.3)</w:t>
      </w:r>
      <w:r w:rsidR="00405589" w:rsidRPr="00E060CB">
        <w:rPr>
          <w:rFonts w:ascii="Calibri" w:hAnsi="Calibri" w:cs="Calibri"/>
          <w:highlight w:val="yellow"/>
        </w:rPr>
        <w:t>.</w:t>
      </w:r>
    </w:p>
    <w:p w14:paraId="7CD8977A" w14:textId="77777777" w:rsidR="00AF5C72" w:rsidRPr="00E060CB" w:rsidRDefault="00AF5C72" w:rsidP="00E060CB">
      <w:pPr>
        <w:jc w:val="both"/>
        <w:rPr>
          <w:rFonts w:ascii="Calibri" w:hAnsi="Calibri" w:cs="Calibri"/>
          <w:highlight w:val="yellow"/>
        </w:rPr>
      </w:pPr>
    </w:p>
    <w:p w14:paraId="1C3830CA" w14:textId="6B8CAF2D" w:rsidR="00405589" w:rsidRPr="00E060CB" w:rsidRDefault="00094691" w:rsidP="00E060CB">
      <w:pPr>
        <w:widowControl w:val="0"/>
        <w:adjustRightInd w:val="0"/>
        <w:jc w:val="both"/>
        <w:rPr>
          <w:rFonts w:ascii="Calibri" w:hAnsi="Calibri" w:cs="Calibri"/>
        </w:rPr>
      </w:pPr>
      <w:r w:rsidRPr="00E060CB">
        <w:rPr>
          <w:rFonts w:ascii="Calibri" w:hAnsi="Calibri" w:cs="Calibri"/>
          <w:highlight w:val="yellow"/>
        </w:rPr>
        <w:t>7</w:t>
      </w:r>
      <w:r w:rsidR="00405589" w:rsidRPr="00E060CB">
        <w:rPr>
          <w:rFonts w:ascii="Calibri" w:hAnsi="Calibri" w:cs="Calibri"/>
          <w:highlight w:val="yellow"/>
        </w:rPr>
        <w:t xml:space="preserve">.2) </w:t>
      </w:r>
      <w:r w:rsidR="00B6741A" w:rsidRPr="00E060CB">
        <w:rPr>
          <w:rFonts w:ascii="Calibri" w:hAnsi="Calibri" w:cs="Calibri"/>
          <w:highlight w:val="yellow"/>
        </w:rPr>
        <w:t>Use autoradiography</w:t>
      </w:r>
      <w:r w:rsidR="00B6741A" w:rsidRPr="00E060CB" w:rsidDel="00B6741A">
        <w:rPr>
          <w:rFonts w:ascii="Calibri" w:hAnsi="Calibri" w:cs="Calibri"/>
          <w:highlight w:val="yellow"/>
        </w:rPr>
        <w:t xml:space="preserve"> </w:t>
      </w:r>
      <w:r w:rsidR="00B6741A" w:rsidRPr="00E060CB">
        <w:rPr>
          <w:rFonts w:ascii="Calibri" w:hAnsi="Calibri" w:cs="Calibri"/>
          <w:highlight w:val="yellow"/>
        </w:rPr>
        <w:t xml:space="preserve">or </w:t>
      </w:r>
      <w:r w:rsidR="00885325" w:rsidRPr="00E060CB">
        <w:rPr>
          <w:rFonts w:ascii="Calibri" w:hAnsi="Calibri" w:cs="Calibri"/>
          <w:highlight w:val="yellow"/>
        </w:rPr>
        <w:t xml:space="preserve">a </w:t>
      </w:r>
      <w:r w:rsidR="00CD0E24" w:rsidRPr="00E060CB">
        <w:rPr>
          <w:rFonts w:ascii="Calibri" w:hAnsi="Calibri" w:cs="Calibri"/>
          <w:highlight w:val="yellow"/>
        </w:rPr>
        <w:t>phosphor imager</w:t>
      </w:r>
      <w:r w:rsidR="00B6741A" w:rsidRPr="00E060CB">
        <w:rPr>
          <w:rFonts w:ascii="Calibri" w:hAnsi="Calibri" w:cs="Calibri"/>
          <w:highlight w:val="yellow"/>
        </w:rPr>
        <w:t xml:space="preserve"> to d</w:t>
      </w:r>
      <w:r w:rsidR="00405589" w:rsidRPr="00E060CB">
        <w:rPr>
          <w:rFonts w:ascii="Calibri" w:hAnsi="Calibri" w:cs="Calibri"/>
          <w:highlight w:val="yellow"/>
        </w:rPr>
        <w:t xml:space="preserve">etect </w:t>
      </w:r>
      <w:r w:rsidR="00B6741A" w:rsidRPr="00E060CB">
        <w:rPr>
          <w:rFonts w:ascii="Calibri" w:hAnsi="Calibri" w:cs="Calibri"/>
          <w:highlight w:val="yellow"/>
        </w:rPr>
        <w:t xml:space="preserve">and quantify </w:t>
      </w:r>
      <w:r w:rsidR="00405589" w:rsidRPr="00E060CB">
        <w:rPr>
          <w:rFonts w:ascii="Calibri" w:hAnsi="Calibri" w:cs="Calibri"/>
          <w:highlight w:val="yellow"/>
        </w:rPr>
        <w:t>bands in the bound fraction and unbound fraction.</w:t>
      </w:r>
      <w:r w:rsidR="00405589" w:rsidRPr="00E060CB">
        <w:rPr>
          <w:rFonts w:ascii="Calibri" w:hAnsi="Calibri" w:cs="Calibri"/>
        </w:rPr>
        <w:t xml:space="preserve"> </w:t>
      </w:r>
    </w:p>
    <w:p w14:paraId="32B46676" w14:textId="77777777" w:rsidR="00405589" w:rsidRPr="00E060CB" w:rsidRDefault="00405589" w:rsidP="00E060CB">
      <w:pPr>
        <w:jc w:val="both"/>
        <w:rPr>
          <w:rFonts w:ascii="Calibri" w:hAnsi="Calibri" w:cs="Calibri"/>
        </w:rPr>
      </w:pPr>
    </w:p>
    <w:p w14:paraId="4DCB95BB" w14:textId="77777777" w:rsidR="007A7674" w:rsidRPr="00E060CB" w:rsidRDefault="00094691" w:rsidP="00E060CB">
      <w:pPr>
        <w:jc w:val="both"/>
        <w:rPr>
          <w:rFonts w:ascii="Calibri" w:hAnsi="Calibri" w:cs="Calibri"/>
          <w:b/>
        </w:rPr>
      </w:pPr>
      <w:r w:rsidRPr="00E060CB">
        <w:rPr>
          <w:rFonts w:ascii="Calibri" w:hAnsi="Calibri" w:cs="Calibri"/>
          <w:b/>
          <w:highlight w:val="yellow"/>
        </w:rPr>
        <w:t>8</w:t>
      </w:r>
      <w:r w:rsidR="007A7674" w:rsidRPr="00E060CB">
        <w:rPr>
          <w:rFonts w:ascii="Calibri" w:hAnsi="Calibri" w:cs="Calibri"/>
          <w:b/>
          <w:highlight w:val="yellow"/>
        </w:rPr>
        <w:t xml:space="preserve">. </w:t>
      </w:r>
      <w:r w:rsidR="004C53F4" w:rsidRPr="00E060CB">
        <w:rPr>
          <w:rFonts w:ascii="Calibri" w:hAnsi="Calibri" w:cs="Calibri"/>
          <w:b/>
          <w:highlight w:val="yellow"/>
        </w:rPr>
        <w:t>Cloning and sequencing</w:t>
      </w:r>
    </w:p>
    <w:p w14:paraId="163C111C" w14:textId="77777777" w:rsidR="00AF5C72" w:rsidRPr="00E060CB" w:rsidRDefault="00AF5C72" w:rsidP="00E060CB">
      <w:pPr>
        <w:jc w:val="both"/>
        <w:rPr>
          <w:rFonts w:ascii="Calibri" w:hAnsi="Calibri" w:cs="Calibri"/>
          <w:b/>
        </w:rPr>
      </w:pPr>
    </w:p>
    <w:p w14:paraId="19692169" w14:textId="03F35A3A" w:rsidR="004C53F4" w:rsidRPr="00E060CB" w:rsidRDefault="00094691" w:rsidP="00E060CB">
      <w:pPr>
        <w:jc w:val="both"/>
        <w:rPr>
          <w:rFonts w:ascii="Calibri" w:hAnsi="Calibri" w:cs="Calibri"/>
        </w:rPr>
      </w:pPr>
      <w:r w:rsidRPr="00E060CB">
        <w:rPr>
          <w:rFonts w:ascii="Calibri" w:hAnsi="Calibri" w:cs="Calibri"/>
        </w:rPr>
        <w:t>8</w:t>
      </w:r>
      <w:r w:rsidR="004C53F4" w:rsidRPr="00E060CB">
        <w:rPr>
          <w:rFonts w:ascii="Calibri" w:hAnsi="Calibri" w:cs="Calibri"/>
        </w:rPr>
        <w:t>.1</w:t>
      </w:r>
      <w:r w:rsidRPr="00E060CB">
        <w:rPr>
          <w:rFonts w:ascii="Calibri" w:hAnsi="Calibri" w:cs="Calibri"/>
        </w:rPr>
        <w:t>)</w:t>
      </w:r>
      <w:r w:rsidR="004C53F4" w:rsidRPr="00E060CB">
        <w:rPr>
          <w:rFonts w:ascii="Calibri" w:hAnsi="Calibri" w:cs="Calibri"/>
        </w:rPr>
        <w:t xml:space="preserve"> </w:t>
      </w:r>
      <w:r w:rsidR="00D946A2" w:rsidRPr="00E060CB">
        <w:rPr>
          <w:rFonts w:ascii="Calibri" w:hAnsi="Calibri" w:cs="Calibri"/>
        </w:rPr>
        <w:t>Digest</w:t>
      </w:r>
      <w:r w:rsidR="00AC708C" w:rsidRPr="00E060CB">
        <w:rPr>
          <w:rFonts w:ascii="Calibri" w:hAnsi="Calibri" w:cs="Calibri"/>
        </w:rPr>
        <w:t xml:space="preserve"> t</w:t>
      </w:r>
      <w:r w:rsidR="004C53F4" w:rsidRPr="00E060CB">
        <w:rPr>
          <w:rFonts w:ascii="Calibri" w:hAnsi="Calibri" w:cs="Calibri"/>
        </w:rPr>
        <w:t xml:space="preserve">he final PCR </w:t>
      </w:r>
      <w:r w:rsidR="00D946A2" w:rsidRPr="00E060CB">
        <w:rPr>
          <w:rFonts w:ascii="Calibri" w:hAnsi="Calibri" w:cs="Calibri"/>
        </w:rPr>
        <w:t xml:space="preserve">DNA </w:t>
      </w:r>
      <w:r w:rsidR="004C53F4" w:rsidRPr="00E060CB">
        <w:rPr>
          <w:rFonts w:ascii="Calibri" w:hAnsi="Calibri" w:cs="Calibri"/>
        </w:rPr>
        <w:t xml:space="preserve">product with restriction enzymes Bcl1 and </w:t>
      </w:r>
      <w:proofErr w:type="spellStart"/>
      <w:r w:rsidR="004C53F4" w:rsidRPr="00E060CB">
        <w:rPr>
          <w:rFonts w:ascii="Calibri" w:hAnsi="Calibri" w:cs="Calibri"/>
        </w:rPr>
        <w:t>HindIII</w:t>
      </w:r>
      <w:proofErr w:type="spellEnd"/>
      <w:r w:rsidR="00D946A2" w:rsidRPr="00E060CB">
        <w:rPr>
          <w:rFonts w:ascii="Calibri" w:hAnsi="Calibri" w:cs="Calibri"/>
        </w:rPr>
        <w:t xml:space="preserve"> for 1</w:t>
      </w:r>
      <w:r w:rsidR="00885325" w:rsidRPr="00E060CB">
        <w:rPr>
          <w:rFonts w:ascii="Calibri" w:hAnsi="Calibri" w:cs="Calibri"/>
        </w:rPr>
        <w:t>–</w:t>
      </w:r>
      <w:r w:rsidR="00D946A2" w:rsidRPr="00E060CB">
        <w:rPr>
          <w:rFonts w:ascii="Calibri" w:hAnsi="Calibri" w:cs="Calibri"/>
        </w:rPr>
        <w:t>2 h</w:t>
      </w:r>
      <w:r w:rsidR="004C53F4" w:rsidRPr="00E060CB">
        <w:rPr>
          <w:rFonts w:ascii="Calibri" w:hAnsi="Calibri" w:cs="Calibri"/>
        </w:rPr>
        <w:t xml:space="preserve">, ligate with the appropriately digested pGEM3 </w:t>
      </w:r>
      <w:r w:rsidR="00761FD9" w:rsidRPr="00E060CB">
        <w:rPr>
          <w:rFonts w:ascii="Calibri" w:hAnsi="Calibri" w:cs="Calibri"/>
        </w:rPr>
        <w:t xml:space="preserve">or other plasmids carrying </w:t>
      </w:r>
      <w:r w:rsidR="00422917" w:rsidRPr="00E060CB">
        <w:rPr>
          <w:rFonts w:ascii="Calibri" w:hAnsi="Calibri" w:cs="Calibri"/>
        </w:rPr>
        <w:t xml:space="preserve">the </w:t>
      </w:r>
      <w:r w:rsidR="00761FD9" w:rsidRPr="00E060CB">
        <w:rPr>
          <w:rFonts w:ascii="Calibri" w:hAnsi="Calibri" w:cs="Calibri"/>
        </w:rPr>
        <w:t xml:space="preserve">restriction sites </w:t>
      </w:r>
      <w:r w:rsidR="00D946A2" w:rsidRPr="00E060CB">
        <w:rPr>
          <w:rFonts w:ascii="Calibri" w:hAnsi="Calibri" w:cs="Calibri"/>
        </w:rPr>
        <w:t>from 2</w:t>
      </w:r>
      <w:r w:rsidR="00885325" w:rsidRPr="00E060CB">
        <w:rPr>
          <w:rFonts w:ascii="Calibri" w:hAnsi="Calibri" w:cs="Calibri"/>
        </w:rPr>
        <w:t xml:space="preserve"> </w:t>
      </w:r>
      <w:r w:rsidR="00D946A2" w:rsidRPr="00E060CB">
        <w:rPr>
          <w:rFonts w:ascii="Calibri" w:hAnsi="Calibri" w:cs="Calibri"/>
        </w:rPr>
        <w:t>h to overnight</w:t>
      </w:r>
      <w:r w:rsidR="004C53F4" w:rsidRPr="00E060CB">
        <w:rPr>
          <w:rFonts w:ascii="Calibri" w:hAnsi="Calibri" w:cs="Calibri"/>
        </w:rPr>
        <w:t xml:space="preserve">, transform </w:t>
      </w:r>
      <w:r w:rsidR="00422917" w:rsidRPr="00E060CB">
        <w:rPr>
          <w:rFonts w:ascii="Calibri" w:hAnsi="Calibri" w:cs="Calibri"/>
        </w:rPr>
        <w:t xml:space="preserve">the ligation product </w:t>
      </w:r>
      <w:r w:rsidR="004C53F4" w:rsidRPr="00E060CB">
        <w:rPr>
          <w:rFonts w:ascii="Calibri" w:hAnsi="Calibri" w:cs="Calibri"/>
        </w:rPr>
        <w:t xml:space="preserve">into </w:t>
      </w:r>
      <w:r w:rsidR="00AC708C" w:rsidRPr="00E060CB">
        <w:rPr>
          <w:rFonts w:ascii="Calibri" w:hAnsi="Calibri" w:cs="Calibri"/>
        </w:rPr>
        <w:t>competent bacteria</w:t>
      </w:r>
      <w:r w:rsidR="00422917" w:rsidRPr="00E060CB">
        <w:rPr>
          <w:rFonts w:ascii="Calibri" w:hAnsi="Calibri" w:cs="Calibri"/>
        </w:rPr>
        <w:t>l cells</w:t>
      </w:r>
      <w:r w:rsidR="00AC708C" w:rsidRPr="00E060CB">
        <w:rPr>
          <w:rFonts w:ascii="Calibri" w:hAnsi="Calibri" w:cs="Calibri"/>
        </w:rPr>
        <w:t xml:space="preserve"> </w:t>
      </w:r>
      <w:r w:rsidR="00F431FA" w:rsidRPr="00E060CB">
        <w:rPr>
          <w:rFonts w:ascii="Calibri" w:hAnsi="Calibri" w:cs="Calibri"/>
        </w:rPr>
        <w:t xml:space="preserve">by heat shock or electroporation </w:t>
      </w:r>
      <w:r w:rsidR="00AC708C" w:rsidRPr="00E060CB">
        <w:rPr>
          <w:rFonts w:ascii="Calibri" w:hAnsi="Calibri" w:cs="Calibri"/>
        </w:rPr>
        <w:t>using standard molecular biology procedures</w:t>
      </w:r>
      <w:r w:rsidR="00FD69C6" w:rsidRPr="00E060CB">
        <w:rPr>
          <w:rFonts w:ascii="Calibri" w:hAnsi="Calibri" w:cs="Calibri"/>
        </w:rPr>
        <w:fldChar w:fldCharType="begin"/>
      </w:r>
      <w:r w:rsidR="00FD69C6" w:rsidRPr="00E060CB">
        <w:rPr>
          <w:rFonts w:ascii="Calibri" w:hAnsi="Calibri" w:cs="Calibri"/>
        </w:rPr>
        <w:instrText xml:space="preserve"> ADDIN ZOTERO_ITEM CSL_CITATION {"citationID":"ThzxDdBz","properties":{"formattedCitation":"\\super 13\\nosupersub{}","plainCitation":"13","noteIndex":0},"citationItems":[{"id":1590,"uris":["http://zotero.org/users/local/dKjrt1PE/items/DDVWZ95A"],"uri":["http://zotero.org/users/local/dKjrt1PE/items/DDVWZ95A"],"itemData":{"id":1590,"type":"book","title":"Molecular Cloning","publisher":"Cold Spring Harbor Laboratory Press","publisher-place":"New York","number-of-volumes":"3","edition":"Second","event-place":"New York","author":[{"family":"Sambrook","given":"J"},{"family":"Fritsch","given":"E.F."},{"family":"Maniatis","given":"T."}],"issued":{"date-parts":[["1989"]]}}}],"schema":"https://github.com/citation-style-language/schema/raw/master/csl-citation.json"} </w:instrText>
      </w:r>
      <w:r w:rsidR="00FD69C6" w:rsidRPr="00E060CB">
        <w:rPr>
          <w:rFonts w:ascii="Calibri" w:hAnsi="Calibri" w:cs="Calibri"/>
        </w:rPr>
        <w:fldChar w:fldCharType="separate"/>
      </w:r>
      <w:r w:rsidR="00FD69C6" w:rsidRPr="00E060CB">
        <w:rPr>
          <w:rFonts w:ascii="Calibri" w:hAnsi="Calibri" w:cs="Calibri"/>
          <w:vertAlign w:val="superscript"/>
        </w:rPr>
        <w:t>13</w:t>
      </w:r>
      <w:r w:rsidR="00FD69C6" w:rsidRPr="00E060CB">
        <w:rPr>
          <w:rFonts w:ascii="Calibri" w:hAnsi="Calibri" w:cs="Calibri"/>
        </w:rPr>
        <w:fldChar w:fldCharType="end"/>
      </w:r>
      <w:r w:rsidR="00AC708C" w:rsidRPr="00E060CB">
        <w:rPr>
          <w:rFonts w:ascii="Calibri" w:hAnsi="Calibri" w:cs="Calibri"/>
        </w:rPr>
        <w:t>.</w:t>
      </w:r>
    </w:p>
    <w:p w14:paraId="7133827F" w14:textId="77777777" w:rsidR="00AF5C72" w:rsidRPr="00E060CB" w:rsidRDefault="00AF5C72" w:rsidP="00E060CB">
      <w:pPr>
        <w:jc w:val="both"/>
        <w:rPr>
          <w:rFonts w:ascii="Calibri" w:hAnsi="Calibri" w:cs="Calibri"/>
        </w:rPr>
      </w:pPr>
    </w:p>
    <w:p w14:paraId="779292CF" w14:textId="4DC9F0C7" w:rsidR="00885325" w:rsidRPr="00E060CB" w:rsidRDefault="00094691" w:rsidP="00E060CB">
      <w:pPr>
        <w:jc w:val="both"/>
        <w:rPr>
          <w:rFonts w:ascii="Calibri" w:hAnsi="Calibri" w:cs="Calibri"/>
        </w:rPr>
      </w:pPr>
      <w:r w:rsidRPr="00E060CB">
        <w:rPr>
          <w:rFonts w:ascii="Calibri" w:hAnsi="Calibri" w:cs="Calibri"/>
        </w:rPr>
        <w:t>8</w:t>
      </w:r>
      <w:r w:rsidR="00AC708C" w:rsidRPr="00E060CB">
        <w:rPr>
          <w:rFonts w:ascii="Calibri" w:hAnsi="Calibri" w:cs="Calibri"/>
        </w:rPr>
        <w:t>.2</w:t>
      </w:r>
      <w:r w:rsidRPr="00E060CB">
        <w:rPr>
          <w:rFonts w:ascii="Calibri" w:hAnsi="Calibri" w:cs="Calibri"/>
        </w:rPr>
        <w:t>)</w:t>
      </w:r>
      <w:r w:rsidR="00AC708C" w:rsidRPr="00E060CB">
        <w:rPr>
          <w:rFonts w:ascii="Calibri" w:hAnsi="Calibri" w:cs="Calibri"/>
        </w:rPr>
        <w:t xml:space="preserve"> </w:t>
      </w:r>
      <w:r w:rsidR="000C565D" w:rsidRPr="00E060CB">
        <w:rPr>
          <w:rFonts w:ascii="Calibri" w:hAnsi="Calibri" w:cs="Calibri"/>
        </w:rPr>
        <w:t xml:space="preserve">Grow bacteria </w:t>
      </w:r>
      <w:r w:rsidR="00D1248D" w:rsidRPr="00E060CB">
        <w:rPr>
          <w:rFonts w:ascii="Calibri" w:hAnsi="Calibri" w:cs="Calibri"/>
        </w:rPr>
        <w:t xml:space="preserve">overnight </w:t>
      </w:r>
      <w:r w:rsidR="003A3756" w:rsidRPr="00E060CB">
        <w:rPr>
          <w:rFonts w:ascii="Calibri" w:hAnsi="Calibri" w:cs="Calibri"/>
        </w:rPr>
        <w:t xml:space="preserve">by plating the transformed cells on </w:t>
      </w:r>
      <w:r w:rsidR="00885325" w:rsidRPr="00E060CB">
        <w:rPr>
          <w:rFonts w:ascii="Calibri" w:hAnsi="Calibri" w:cs="Calibri"/>
        </w:rPr>
        <w:t>a</w:t>
      </w:r>
      <w:r w:rsidR="003A3756" w:rsidRPr="00E060CB">
        <w:rPr>
          <w:rFonts w:ascii="Calibri" w:hAnsi="Calibri" w:cs="Calibri"/>
        </w:rPr>
        <w:t xml:space="preserve">gar plates with Luria-Bertani (LB) medium and ampicillin (50 </w:t>
      </w:r>
      <w:r w:rsidR="004B1889" w:rsidRPr="00E060CB">
        <w:rPr>
          <w:rFonts w:ascii="Calibri" w:hAnsi="Calibri" w:cs="Calibri"/>
        </w:rPr>
        <w:t>µ</w:t>
      </w:r>
      <w:r w:rsidR="003A3756" w:rsidRPr="00E060CB">
        <w:rPr>
          <w:rFonts w:ascii="Calibri" w:hAnsi="Calibri" w:cs="Calibri"/>
        </w:rPr>
        <w:t xml:space="preserve">g/mL) at 37 </w:t>
      </w:r>
      <w:r w:rsidR="00885325" w:rsidRPr="00E060CB">
        <w:rPr>
          <w:rFonts w:ascii="Calibri" w:hAnsi="Calibri" w:cs="Calibri"/>
        </w:rPr>
        <w:t>°</w:t>
      </w:r>
      <w:r w:rsidR="003A3756" w:rsidRPr="00E060CB">
        <w:rPr>
          <w:rFonts w:ascii="Calibri" w:hAnsi="Calibri" w:cs="Calibri"/>
        </w:rPr>
        <w:t xml:space="preserve">C. Pick colonies to inoculate </w:t>
      </w:r>
      <w:r w:rsidR="004A7964" w:rsidRPr="00E060CB">
        <w:rPr>
          <w:rFonts w:ascii="Calibri" w:hAnsi="Calibri" w:cs="Calibri"/>
        </w:rPr>
        <w:t>culture tubes</w:t>
      </w:r>
      <w:r w:rsidR="003A3756" w:rsidRPr="00E060CB">
        <w:rPr>
          <w:rFonts w:ascii="Calibri" w:hAnsi="Calibri" w:cs="Calibri"/>
        </w:rPr>
        <w:t xml:space="preserve"> containing </w:t>
      </w:r>
      <w:r w:rsidR="0076371A" w:rsidRPr="00E060CB">
        <w:rPr>
          <w:rFonts w:ascii="Calibri" w:hAnsi="Calibri" w:cs="Calibri"/>
        </w:rPr>
        <w:t xml:space="preserve">LB liquid medium </w:t>
      </w:r>
      <w:r w:rsidR="003A3756" w:rsidRPr="00E060CB">
        <w:rPr>
          <w:rFonts w:ascii="Calibri" w:hAnsi="Calibri" w:cs="Calibri"/>
        </w:rPr>
        <w:t>with</w:t>
      </w:r>
      <w:r w:rsidR="0076371A" w:rsidRPr="00E060CB">
        <w:rPr>
          <w:rFonts w:ascii="Calibri" w:hAnsi="Calibri" w:cs="Calibri"/>
        </w:rPr>
        <w:t xml:space="preserve"> ampicillin </w:t>
      </w:r>
      <w:r w:rsidR="003A3756" w:rsidRPr="00E060CB">
        <w:rPr>
          <w:rFonts w:ascii="Calibri" w:hAnsi="Calibri" w:cs="Calibri"/>
        </w:rPr>
        <w:t xml:space="preserve">and grow </w:t>
      </w:r>
      <w:r w:rsidR="0076371A" w:rsidRPr="00E060CB">
        <w:rPr>
          <w:rFonts w:ascii="Calibri" w:hAnsi="Calibri" w:cs="Calibri"/>
        </w:rPr>
        <w:t xml:space="preserve">at </w:t>
      </w:r>
      <w:r w:rsidR="003A3756" w:rsidRPr="00E060CB">
        <w:rPr>
          <w:rFonts w:ascii="Calibri" w:hAnsi="Calibri" w:cs="Calibri"/>
        </w:rPr>
        <w:t>37</w:t>
      </w:r>
      <w:r w:rsidR="0076371A" w:rsidRPr="00E060CB">
        <w:rPr>
          <w:rFonts w:ascii="Calibri" w:hAnsi="Calibri" w:cs="Calibri"/>
        </w:rPr>
        <w:t xml:space="preserve"> </w:t>
      </w:r>
      <w:r w:rsidR="00885325" w:rsidRPr="00E060CB">
        <w:rPr>
          <w:rFonts w:ascii="Calibri" w:hAnsi="Calibri" w:cs="Calibri"/>
        </w:rPr>
        <w:t>°</w:t>
      </w:r>
      <w:r w:rsidR="0076371A" w:rsidRPr="00E060CB">
        <w:rPr>
          <w:rFonts w:ascii="Calibri" w:hAnsi="Calibri" w:cs="Calibri"/>
        </w:rPr>
        <w:t>C in a shaking incubator</w:t>
      </w:r>
      <w:r w:rsidR="00654B6C" w:rsidRPr="00E060CB">
        <w:rPr>
          <w:rFonts w:ascii="Calibri" w:hAnsi="Calibri" w:cs="Calibri"/>
        </w:rPr>
        <w:t xml:space="preserve"> overnight</w:t>
      </w:r>
      <w:r w:rsidR="003A3756" w:rsidRPr="00E060CB">
        <w:rPr>
          <w:rFonts w:ascii="Calibri" w:hAnsi="Calibri" w:cs="Calibri"/>
        </w:rPr>
        <w:t>.</w:t>
      </w:r>
      <w:r w:rsidR="0076371A" w:rsidRPr="00E060CB">
        <w:rPr>
          <w:rFonts w:ascii="Calibri" w:hAnsi="Calibri" w:cs="Calibri"/>
        </w:rPr>
        <w:t xml:space="preserve"> </w:t>
      </w:r>
      <w:r w:rsidR="003A3756" w:rsidRPr="00E060CB">
        <w:rPr>
          <w:rFonts w:ascii="Calibri" w:hAnsi="Calibri" w:cs="Calibri"/>
        </w:rPr>
        <w:t>P</w:t>
      </w:r>
      <w:r w:rsidR="00AC708C" w:rsidRPr="00E060CB">
        <w:rPr>
          <w:rFonts w:ascii="Calibri" w:hAnsi="Calibri" w:cs="Calibri"/>
        </w:rPr>
        <w:t>urify plasmid DNAs containing DNA inserts</w:t>
      </w:r>
      <w:r w:rsidR="0055186A" w:rsidRPr="00E060CB">
        <w:rPr>
          <w:rFonts w:ascii="Calibri" w:hAnsi="Calibri" w:cs="Calibri"/>
        </w:rPr>
        <w:t xml:space="preserve"> using </w:t>
      </w:r>
      <w:r w:rsidR="00885325" w:rsidRPr="00E060CB">
        <w:rPr>
          <w:rFonts w:ascii="Calibri" w:hAnsi="Calibri" w:cs="Calibri"/>
        </w:rPr>
        <w:t>a</w:t>
      </w:r>
      <w:r w:rsidR="00E52D96" w:rsidRPr="00E060CB">
        <w:rPr>
          <w:rFonts w:ascii="Calibri" w:hAnsi="Calibri" w:cs="Calibri"/>
        </w:rPr>
        <w:t xml:space="preserve"> </w:t>
      </w:r>
      <w:r w:rsidR="0055186A" w:rsidRPr="00E060CB">
        <w:rPr>
          <w:rFonts w:ascii="Calibri" w:hAnsi="Calibri" w:cs="Calibri"/>
        </w:rPr>
        <w:t>standard plasmid isolation</w:t>
      </w:r>
      <w:r w:rsidR="00E52D96" w:rsidRPr="00E060CB">
        <w:rPr>
          <w:rFonts w:ascii="Calibri" w:hAnsi="Calibri" w:cs="Calibri"/>
        </w:rPr>
        <w:t xml:space="preserve"> protocol</w:t>
      </w:r>
      <w:r w:rsidR="00316D0A" w:rsidRPr="00E060CB">
        <w:rPr>
          <w:rFonts w:ascii="Calibri" w:hAnsi="Calibri" w:cs="Calibri"/>
        </w:rPr>
        <w:fldChar w:fldCharType="begin"/>
      </w:r>
      <w:r w:rsidR="00316D0A" w:rsidRPr="00E060CB">
        <w:rPr>
          <w:rFonts w:ascii="Calibri" w:hAnsi="Calibri" w:cs="Calibri"/>
        </w:rPr>
        <w:instrText xml:space="preserve"> ADDIN ZOTERO_ITEM CSL_CITATION {"citationID":"N4smdL6H","properties":{"formattedCitation":"\\super 13\\nosupersub{}","plainCitation":"13","noteIndex":0},"citationItems":[{"id":1590,"uris":["http://zotero.org/users/local/dKjrt1PE/items/DDVWZ95A"],"uri":["http://zotero.org/users/local/dKjrt1PE/items/DDVWZ95A"],"itemData":{"id":1590,"type":"book","title":"Molecular Cloning","publisher":"Cold Spring Harbor Laboratory Press","publisher-place":"New York","number-of-volumes":"3","edition":"Second","event-place":"New York","author":[{"family":"Sambrook","given":"J"},{"family":"Fritsch","given":"E.F."},{"family":"Maniatis","given":"T."}],"issued":{"date-parts":[["1989"]]}}}],"schema":"https://github.com/citation-style-language/schema/raw/master/csl-citation.json"} </w:instrText>
      </w:r>
      <w:r w:rsidR="00316D0A" w:rsidRPr="00E060CB">
        <w:rPr>
          <w:rFonts w:ascii="Calibri" w:hAnsi="Calibri" w:cs="Calibri"/>
        </w:rPr>
        <w:fldChar w:fldCharType="separate"/>
      </w:r>
      <w:r w:rsidR="00316D0A" w:rsidRPr="00E060CB">
        <w:rPr>
          <w:rFonts w:ascii="Calibri" w:hAnsi="Calibri" w:cs="Calibri"/>
          <w:vertAlign w:val="superscript"/>
        </w:rPr>
        <w:t>13</w:t>
      </w:r>
      <w:r w:rsidR="00316D0A" w:rsidRPr="00E060CB">
        <w:rPr>
          <w:rFonts w:ascii="Calibri" w:hAnsi="Calibri" w:cs="Calibri"/>
        </w:rPr>
        <w:fldChar w:fldCharType="end"/>
      </w:r>
      <w:r w:rsidR="00AC708C" w:rsidRPr="00E060CB">
        <w:rPr>
          <w:rFonts w:ascii="Calibri" w:hAnsi="Calibri" w:cs="Calibri"/>
        </w:rPr>
        <w:t>.</w:t>
      </w:r>
      <w:r w:rsidR="00422917" w:rsidRPr="00E060CB">
        <w:rPr>
          <w:rFonts w:ascii="Calibri" w:hAnsi="Calibri" w:cs="Calibri"/>
        </w:rPr>
        <w:t xml:space="preserve"> </w:t>
      </w:r>
    </w:p>
    <w:p w14:paraId="7E619F79" w14:textId="77777777" w:rsidR="00885325" w:rsidRPr="00E060CB" w:rsidRDefault="00885325" w:rsidP="00E060CB">
      <w:pPr>
        <w:jc w:val="both"/>
        <w:rPr>
          <w:rFonts w:ascii="Calibri" w:hAnsi="Calibri" w:cs="Calibri"/>
        </w:rPr>
      </w:pPr>
    </w:p>
    <w:p w14:paraId="60223BAB" w14:textId="2D433A4E" w:rsidR="00AC708C" w:rsidRPr="00E060CB" w:rsidRDefault="00885325" w:rsidP="00E060CB">
      <w:pPr>
        <w:jc w:val="both"/>
        <w:rPr>
          <w:rFonts w:ascii="Calibri" w:hAnsi="Calibri" w:cs="Calibri"/>
        </w:rPr>
      </w:pPr>
      <w:r w:rsidRPr="00E060CB">
        <w:rPr>
          <w:rFonts w:ascii="Calibri" w:hAnsi="Calibri" w:cs="Calibri"/>
        </w:rPr>
        <w:t xml:space="preserve">NOTE: </w:t>
      </w:r>
      <w:r w:rsidR="00422917" w:rsidRPr="00E060CB">
        <w:rPr>
          <w:rFonts w:ascii="Calibri" w:hAnsi="Calibri" w:cs="Calibri"/>
        </w:rPr>
        <w:t>Commercial kits are available for plasmid purification.</w:t>
      </w:r>
    </w:p>
    <w:p w14:paraId="1C5800F1" w14:textId="77777777" w:rsidR="00AF5C72" w:rsidRPr="00E060CB" w:rsidRDefault="00AF5C72" w:rsidP="00E060CB">
      <w:pPr>
        <w:jc w:val="both"/>
        <w:rPr>
          <w:rFonts w:ascii="Calibri" w:hAnsi="Calibri" w:cs="Calibri"/>
        </w:rPr>
      </w:pPr>
    </w:p>
    <w:p w14:paraId="18377A01" w14:textId="0FF2D637" w:rsidR="00885325" w:rsidRPr="00E060CB" w:rsidRDefault="00094691" w:rsidP="00E060CB">
      <w:pPr>
        <w:jc w:val="both"/>
        <w:rPr>
          <w:rFonts w:ascii="Calibri" w:hAnsi="Calibri" w:cs="Calibri"/>
        </w:rPr>
      </w:pPr>
      <w:r w:rsidRPr="00E060CB">
        <w:rPr>
          <w:rFonts w:ascii="Calibri" w:hAnsi="Calibri" w:cs="Calibri"/>
        </w:rPr>
        <w:t>8</w:t>
      </w:r>
      <w:r w:rsidR="00AC708C" w:rsidRPr="00E060CB">
        <w:rPr>
          <w:rFonts w:ascii="Calibri" w:hAnsi="Calibri" w:cs="Calibri"/>
        </w:rPr>
        <w:t>.3</w:t>
      </w:r>
      <w:r w:rsidRPr="00E060CB">
        <w:rPr>
          <w:rFonts w:ascii="Calibri" w:hAnsi="Calibri" w:cs="Calibri"/>
        </w:rPr>
        <w:t>)</w:t>
      </w:r>
      <w:r w:rsidR="00AC708C" w:rsidRPr="00E060CB">
        <w:rPr>
          <w:rFonts w:ascii="Calibri" w:hAnsi="Calibri" w:cs="Calibri"/>
        </w:rPr>
        <w:t xml:space="preserve"> Sequence the </w:t>
      </w:r>
      <w:r w:rsidR="005240B8" w:rsidRPr="00E060CB">
        <w:rPr>
          <w:rFonts w:ascii="Calibri" w:hAnsi="Calibri" w:cs="Calibri"/>
        </w:rPr>
        <w:t xml:space="preserve">plasmids with DNA </w:t>
      </w:r>
      <w:r w:rsidR="00AC708C" w:rsidRPr="00E060CB">
        <w:rPr>
          <w:rFonts w:ascii="Calibri" w:hAnsi="Calibri" w:cs="Calibri"/>
        </w:rPr>
        <w:t xml:space="preserve">inserts using </w:t>
      </w:r>
      <w:r w:rsidR="001834B2" w:rsidRPr="00E060CB">
        <w:rPr>
          <w:rFonts w:ascii="Calibri" w:hAnsi="Calibri" w:cs="Calibri"/>
        </w:rPr>
        <w:t xml:space="preserve">the </w:t>
      </w:r>
      <w:r w:rsidR="00AC708C" w:rsidRPr="00E060CB">
        <w:rPr>
          <w:rFonts w:ascii="Calibri" w:hAnsi="Calibri" w:cs="Calibri"/>
        </w:rPr>
        <w:t>dideoxy chain termination sequencing</w:t>
      </w:r>
      <w:r w:rsidR="001834B2" w:rsidRPr="00E060CB">
        <w:rPr>
          <w:rFonts w:ascii="Calibri" w:hAnsi="Calibri" w:cs="Calibri"/>
        </w:rPr>
        <w:t xml:space="preserve"> protocol</w:t>
      </w:r>
      <w:r w:rsidR="00AC708C" w:rsidRPr="00E060CB">
        <w:rPr>
          <w:rFonts w:ascii="Calibri" w:hAnsi="Calibri" w:cs="Calibri"/>
        </w:rPr>
        <w:t>, following manufacturer’s instructions for sequencing</w:t>
      </w:r>
      <w:r w:rsidR="0082486D" w:rsidRPr="00E060CB">
        <w:rPr>
          <w:rFonts w:ascii="Calibri" w:hAnsi="Calibri" w:cs="Calibri"/>
        </w:rPr>
        <w:fldChar w:fldCharType="begin"/>
      </w:r>
      <w:r w:rsidR="00FD69C6" w:rsidRPr="00E060CB">
        <w:rPr>
          <w:rFonts w:ascii="Calibri" w:hAnsi="Calibri" w:cs="Calibri"/>
        </w:rPr>
        <w:instrText xml:space="preserve"> ADDIN ZOTERO_ITEM CSL_CITATION {"citationID":"Bjcblg1h","properties":{"formattedCitation":"\\super 14\\nosupersub{}","plainCitation":"14","noteIndex":0},"citationItems":[{"id":1555,"uris":["http://zotero.org/users/local/dKjrt1PE/items/YEX48AZ8"],"uri":["http://zotero.org/users/local/dKjrt1PE/items/YEX48AZ8"],"itemData":{"id":1555,"type":"article-journal","title":"DNA sequencing with chain-terminating inhibitors","container-title":"Proc Natl Acad Sci U S A","page":"5463-7","volume":"74","issue":"12","abstract":"A new method for determining nucleotide sequences in DNA is described. It is similar to the \"plus and minus\" method [Sanger, F. &amp; Coulson, A. R. (1975) J. Mol. Biol. 94, 441-448] but makes use of the 2',3'-dideoxy and arabinonucleoside analogues of the normal deoxynucleoside triphosphates, which act as specific chain-terminating inhibitors of DNA polymerase. The technique has been applied to the DNA of bacteriophage varphiX174 and is more rapid and more accurate than either the plus or the minus method.","ISSN":"0027-8424 (Print) 0027-8424 (Linking)","note":"PMCID: PMC431765","author":[{"family":"Sanger","given":"F."},{"family":"Nicklen","given":"S."},{"family":"Coulson","given":"A. R."}],"issued":{"date-parts":[["1977",12]]}}}],"schema":"https://github.com/citation-style-language/schema/raw/master/csl-citation.json"} </w:instrText>
      </w:r>
      <w:r w:rsidR="0082486D" w:rsidRPr="00E060CB">
        <w:rPr>
          <w:rFonts w:ascii="Calibri" w:hAnsi="Calibri" w:cs="Calibri"/>
        </w:rPr>
        <w:fldChar w:fldCharType="separate"/>
      </w:r>
      <w:r w:rsidR="00FD69C6" w:rsidRPr="00E060CB">
        <w:rPr>
          <w:rFonts w:ascii="Calibri" w:hAnsi="Calibri" w:cs="Calibri"/>
          <w:vertAlign w:val="superscript"/>
        </w:rPr>
        <w:t>14</w:t>
      </w:r>
      <w:r w:rsidR="0082486D" w:rsidRPr="00E060CB">
        <w:rPr>
          <w:rFonts w:ascii="Calibri" w:hAnsi="Calibri" w:cs="Calibri"/>
        </w:rPr>
        <w:fldChar w:fldCharType="end"/>
      </w:r>
      <w:r w:rsidR="00AC708C" w:rsidRPr="00E060CB">
        <w:rPr>
          <w:rFonts w:ascii="Calibri" w:hAnsi="Calibri" w:cs="Calibri"/>
        </w:rPr>
        <w:t>.</w:t>
      </w:r>
      <w:r w:rsidR="00761FD9" w:rsidRPr="00E060CB">
        <w:rPr>
          <w:rFonts w:ascii="Calibri" w:hAnsi="Calibri" w:cs="Calibri"/>
        </w:rPr>
        <w:t xml:space="preserve"> </w:t>
      </w:r>
    </w:p>
    <w:p w14:paraId="3057DE38" w14:textId="77777777" w:rsidR="00885325" w:rsidRPr="00E060CB" w:rsidRDefault="00885325" w:rsidP="00E060CB">
      <w:pPr>
        <w:jc w:val="both"/>
        <w:rPr>
          <w:rFonts w:ascii="Calibri" w:hAnsi="Calibri" w:cs="Calibri"/>
        </w:rPr>
      </w:pPr>
    </w:p>
    <w:p w14:paraId="4882D838" w14:textId="464CEC3A" w:rsidR="00885325" w:rsidRPr="00E060CB" w:rsidRDefault="00885325" w:rsidP="00E060CB">
      <w:pPr>
        <w:jc w:val="both"/>
        <w:rPr>
          <w:rFonts w:ascii="Calibri" w:hAnsi="Calibri" w:cs="Calibri"/>
        </w:rPr>
      </w:pPr>
      <w:r w:rsidRPr="00E060CB">
        <w:rPr>
          <w:rFonts w:ascii="Calibri" w:hAnsi="Calibri" w:cs="Calibri"/>
        </w:rPr>
        <w:t xml:space="preserve">NOTE: </w:t>
      </w:r>
      <w:r w:rsidR="00761FD9" w:rsidRPr="00E060CB">
        <w:rPr>
          <w:rFonts w:ascii="Calibri" w:hAnsi="Calibri" w:cs="Calibri"/>
        </w:rPr>
        <w:t>Sequencing can be performed in house or done commercially.</w:t>
      </w:r>
    </w:p>
    <w:p w14:paraId="7728CDA7" w14:textId="187F891C" w:rsidR="00761FD9" w:rsidRPr="00E060CB" w:rsidRDefault="00761FD9" w:rsidP="00E060CB">
      <w:pPr>
        <w:jc w:val="both"/>
        <w:rPr>
          <w:rFonts w:ascii="Calibri" w:hAnsi="Calibri" w:cs="Calibri"/>
        </w:rPr>
      </w:pPr>
    </w:p>
    <w:p w14:paraId="73667108" w14:textId="5ED6FCE8" w:rsidR="007A7674" w:rsidRPr="00E060CB" w:rsidRDefault="00094691" w:rsidP="00E060CB">
      <w:pPr>
        <w:jc w:val="both"/>
        <w:rPr>
          <w:rFonts w:ascii="Calibri" w:hAnsi="Calibri" w:cs="Calibri"/>
          <w:b/>
        </w:rPr>
      </w:pPr>
      <w:r w:rsidRPr="00E060CB">
        <w:rPr>
          <w:rFonts w:ascii="Calibri" w:hAnsi="Calibri" w:cs="Calibri"/>
          <w:b/>
          <w:highlight w:val="yellow"/>
        </w:rPr>
        <w:t>9</w:t>
      </w:r>
      <w:r w:rsidR="007A7674" w:rsidRPr="00E060CB">
        <w:rPr>
          <w:rFonts w:ascii="Calibri" w:hAnsi="Calibri" w:cs="Calibri"/>
          <w:b/>
          <w:highlight w:val="yellow"/>
        </w:rPr>
        <w:t>. Sequence</w:t>
      </w:r>
      <w:r w:rsidR="003E79C5" w:rsidRPr="00E060CB">
        <w:rPr>
          <w:rFonts w:ascii="Calibri" w:hAnsi="Calibri" w:cs="Calibri"/>
          <w:b/>
          <w:highlight w:val="yellow"/>
        </w:rPr>
        <w:t xml:space="preserve"> alignment</w:t>
      </w:r>
    </w:p>
    <w:bookmarkEnd w:id="2"/>
    <w:p w14:paraId="78B12792" w14:textId="77777777" w:rsidR="00885325" w:rsidRPr="00E060CB" w:rsidRDefault="00885325" w:rsidP="00E060CB">
      <w:pPr>
        <w:jc w:val="both"/>
        <w:rPr>
          <w:rFonts w:ascii="Calibri" w:hAnsi="Calibri" w:cs="Calibri"/>
          <w:b/>
        </w:rPr>
      </w:pPr>
    </w:p>
    <w:p w14:paraId="3C0B395E" w14:textId="60122145" w:rsidR="00387BC9" w:rsidRPr="00E060CB" w:rsidRDefault="00094691" w:rsidP="00E060CB">
      <w:pPr>
        <w:jc w:val="both"/>
        <w:rPr>
          <w:rFonts w:ascii="Calibri" w:hAnsi="Calibri" w:cs="Calibri"/>
        </w:rPr>
      </w:pPr>
      <w:r w:rsidRPr="00E060CB">
        <w:rPr>
          <w:rFonts w:ascii="Calibri" w:hAnsi="Calibri" w:cs="Calibri"/>
        </w:rPr>
        <w:t>9</w:t>
      </w:r>
      <w:r w:rsidR="003E79C5" w:rsidRPr="00E060CB">
        <w:rPr>
          <w:rFonts w:ascii="Calibri" w:hAnsi="Calibri" w:cs="Calibri"/>
        </w:rPr>
        <w:t>.1</w:t>
      </w:r>
      <w:r w:rsidRPr="00E060CB">
        <w:rPr>
          <w:rFonts w:ascii="Calibri" w:hAnsi="Calibri" w:cs="Calibri"/>
        </w:rPr>
        <w:t>)</w:t>
      </w:r>
      <w:r w:rsidR="00A51FDC" w:rsidRPr="00E060CB">
        <w:rPr>
          <w:rFonts w:ascii="Calibri" w:hAnsi="Calibri" w:cs="Calibri"/>
        </w:rPr>
        <w:t xml:space="preserve"> Align</w:t>
      </w:r>
      <w:r w:rsidR="003E79C5" w:rsidRPr="00E060CB">
        <w:rPr>
          <w:rFonts w:ascii="Calibri" w:hAnsi="Calibri" w:cs="Calibri"/>
        </w:rPr>
        <w:t xml:space="preserve"> </w:t>
      </w:r>
      <w:r w:rsidR="00A51FDC" w:rsidRPr="00E060CB">
        <w:rPr>
          <w:rFonts w:ascii="Calibri" w:hAnsi="Calibri" w:cs="Calibri"/>
        </w:rPr>
        <w:t>s</w:t>
      </w:r>
      <w:r w:rsidR="003E79C5" w:rsidRPr="00E060CB">
        <w:rPr>
          <w:rFonts w:ascii="Calibri" w:hAnsi="Calibri" w:cs="Calibri"/>
        </w:rPr>
        <w:t>equenc</w:t>
      </w:r>
      <w:r w:rsidR="00A51FDC" w:rsidRPr="00E060CB">
        <w:rPr>
          <w:rFonts w:ascii="Calibri" w:hAnsi="Calibri" w:cs="Calibri"/>
        </w:rPr>
        <w:t>es</w:t>
      </w:r>
      <w:r w:rsidR="003E79C5" w:rsidRPr="00E060CB">
        <w:rPr>
          <w:rFonts w:ascii="Calibri" w:hAnsi="Calibri" w:cs="Calibri"/>
        </w:rPr>
        <w:t xml:space="preserve"> </w:t>
      </w:r>
      <w:r w:rsidR="00A51FDC" w:rsidRPr="00E060CB">
        <w:rPr>
          <w:rFonts w:ascii="Calibri" w:hAnsi="Calibri" w:cs="Calibri"/>
        </w:rPr>
        <w:t>and obtain</w:t>
      </w:r>
      <w:r w:rsidR="003E79C5" w:rsidRPr="00E060CB">
        <w:rPr>
          <w:rFonts w:ascii="Calibri" w:hAnsi="Calibri" w:cs="Calibri"/>
        </w:rPr>
        <w:t xml:space="preserve"> a consensus binding site</w:t>
      </w:r>
      <w:r w:rsidR="00A51FDC" w:rsidRPr="00E060CB">
        <w:rPr>
          <w:rFonts w:ascii="Calibri" w:hAnsi="Calibri" w:cs="Calibri"/>
        </w:rPr>
        <w:t>(s)</w:t>
      </w:r>
      <w:r w:rsidR="00E22F85" w:rsidRPr="00E060CB">
        <w:rPr>
          <w:rFonts w:ascii="Calibri" w:hAnsi="Calibri" w:cs="Calibri"/>
        </w:rPr>
        <w:t xml:space="preserve"> using </w:t>
      </w:r>
      <w:r w:rsidR="002A359A" w:rsidRPr="00E060CB">
        <w:rPr>
          <w:rFonts w:ascii="Calibri" w:hAnsi="Calibri" w:cs="Calibri"/>
        </w:rPr>
        <w:t xml:space="preserve">available </w:t>
      </w:r>
      <w:r w:rsidR="00E22F85" w:rsidRPr="00E060CB">
        <w:rPr>
          <w:rFonts w:ascii="Calibri" w:hAnsi="Calibri" w:cs="Calibri"/>
        </w:rPr>
        <w:t xml:space="preserve">online </w:t>
      </w:r>
      <w:r w:rsidR="002575AD" w:rsidRPr="00E060CB">
        <w:rPr>
          <w:rFonts w:ascii="Calibri" w:hAnsi="Calibri" w:cs="Calibri"/>
        </w:rPr>
        <w:t>alignment</w:t>
      </w:r>
      <w:r w:rsidR="00677082" w:rsidRPr="00E060CB">
        <w:rPr>
          <w:rFonts w:ascii="Calibri" w:hAnsi="Calibri" w:cs="Calibri"/>
        </w:rPr>
        <w:t xml:space="preserve"> tool</w:t>
      </w:r>
      <w:r w:rsidR="009A2BE5" w:rsidRPr="00E060CB">
        <w:rPr>
          <w:rFonts w:ascii="Calibri" w:hAnsi="Calibri" w:cs="Calibri"/>
        </w:rPr>
        <w:t>s</w:t>
      </w:r>
    </w:p>
    <w:p w14:paraId="15A48F90" w14:textId="0FFE4EE1" w:rsidR="003E79C5" w:rsidRPr="00E060CB" w:rsidRDefault="000A2607" w:rsidP="00E060CB">
      <w:pPr>
        <w:jc w:val="both"/>
        <w:rPr>
          <w:rFonts w:ascii="Calibri" w:hAnsi="Calibri" w:cs="Calibri"/>
        </w:rPr>
      </w:pPr>
      <w:r w:rsidRPr="00E060CB">
        <w:rPr>
          <w:rFonts w:ascii="Calibri" w:hAnsi="Calibri" w:cs="Calibri"/>
        </w:rPr>
        <w:t>(https://www.ebi.ac.uk/Tools/msa/)</w:t>
      </w:r>
      <w:r w:rsidR="003E79C5" w:rsidRPr="00E060CB">
        <w:rPr>
          <w:rFonts w:ascii="Calibri" w:hAnsi="Calibri" w:cs="Calibri"/>
        </w:rPr>
        <w:t>.</w:t>
      </w:r>
      <w:r w:rsidR="006D205B" w:rsidRPr="00E060CB">
        <w:rPr>
          <w:rFonts w:ascii="Calibri" w:hAnsi="Calibri" w:cs="Calibri"/>
        </w:rPr>
        <w:t xml:space="preserve"> </w:t>
      </w:r>
    </w:p>
    <w:bookmarkEnd w:id="1"/>
    <w:p w14:paraId="65243491" w14:textId="77777777" w:rsidR="00854A83" w:rsidRPr="00E060CB" w:rsidRDefault="00854A83" w:rsidP="00E060CB">
      <w:pPr>
        <w:jc w:val="both"/>
        <w:rPr>
          <w:rFonts w:ascii="Calibri" w:hAnsi="Calibri" w:cs="Calibri"/>
          <w:b/>
        </w:rPr>
      </w:pPr>
    </w:p>
    <w:p w14:paraId="390193CA" w14:textId="2F4FF11B" w:rsidR="003D358C" w:rsidRPr="00E060CB" w:rsidRDefault="000861FF" w:rsidP="00E060CB">
      <w:pPr>
        <w:jc w:val="both"/>
        <w:rPr>
          <w:rFonts w:ascii="Calibri" w:hAnsi="Calibri" w:cs="Calibri"/>
          <w:b/>
        </w:rPr>
      </w:pPr>
      <w:r w:rsidRPr="00E060CB">
        <w:rPr>
          <w:rFonts w:ascii="Calibri" w:hAnsi="Calibri" w:cs="Calibri"/>
          <w:b/>
        </w:rPr>
        <w:t>REPRESENTATIVE RESULTS</w:t>
      </w:r>
      <w:r w:rsidR="00C919EE" w:rsidRPr="00E060CB">
        <w:rPr>
          <w:rFonts w:ascii="Calibri" w:hAnsi="Calibri" w:cs="Calibri"/>
          <w:b/>
        </w:rPr>
        <w:t>:</w:t>
      </w:r>
    </w:p>
    <w:p w14:paraId="0C8F828E" w14:textId="43A35A93" w:rsidR="002044EF" w:rsidRPr="00E060CB" w:rsidRDefault="00F779DA" w:rsidP="00E060CB">
      <w:pPr>
        <w:jc w:val="both"/>
        <w:rPr>
          <w:rFonts w:ascii="Calibri" w:hAnsi="Calibri" w:cs="Calibri"/>
        </w:rPr>
      </w:pPr>
      <w:r w:rsidRPr="00E060CB">
        <w:rPr>
          <w:rFonts w:ascii="Calibri" w:hAnsi="Calibri" w:cs="Calibri"/>
        </w:rPr>
        <w:t>T</w:t>
      </w:r>
      <w:r w:rsidR="00D84646" w:rsidRPr="00E060CB">
        <w:rPr>
          <w:rFonts w:ascii="Calibri" w:hAnsi="Calibri" w:cs="Calibri"/>
        </w:rPr>
        <w:t xml:space="preserve">he </w:t>
      </w:r>
      <w:r w:rsidR="003821AA" w:rsidRPr="00E060CB">
        <w:rPr>
          <w:rFonts w:ascii="Calibri" w:hAnsi="Calibri" w:cs="Calibri"/>
        </w:rPr>
        <w:t xml:space="preserve">following </w:t>
      </w:r>
      <w:r w:rsidR="00D84646" w:rsidRPr="00E060CB">
        <w:rPr>
          <w:rFonts w:ascii="Calibri" w:hAnsi="Calibri" w:cs="Calibri"/>
        </w:rPr>
        <w:t xml:space="preserve">observations </w:t>
      </w:r>
      <w:r w:rsidR="003821AA" w:rsidRPr="00E060CB">
        <w:rPr>
          <w:rFonts w:ascii="Calibri" w:hAnsi="Calibri" w:cs="Calibri"/>
        </w:rPr>
        <w:t>demonstrate</w:t>
      </w:r>
      <w:r w:rsidRPr="00E060CB">
        <w:rPr>
          <w:rFonts w:ascii="Calibri" w:hAnsi="Calibri" w:cs="Calibri"/>
        </w:rPr>
        <w:t xml:space="preserve"> successful </w:t>
      </w:r>
      <w:r w:rsidR="00CD162E" w:rsidRPr="00E060CB">
        <w:rPr>
          <w:rFonts w:ascii="Calibri" w:hAnsi="Calibri" w:cs="Calibri"/>
        </w:rPr>
        <w:t>selection-amplification</w:t>
      </w:r>
      <w:r w:rsidR="00EA08AA" w:rsidRPr="00E060CB">
        <w:rPr>
          <w:rFonts w:ascii="Calibri" w:hAnsi="Calibri" w:cs="Calibri"/>
        </w:rPr>
        <w:t xml:space="preserve"> (SELEX)</w:t>
      </w:r>
      <w:r w:rsidR="001A05BD" w:rsidRPr="00E060CB">
        <w:rPr>
          <w:rFonts w:ascii="Calibri" w:hAnsi="Calibri" w:cs="Calibri"/>
        </w:rPr>
        <w:t>.</w:t>
      </w:r>
      <w:r w:rsidR="00CD162E" w:rsidRPr="00E060CB">
        <w:rPr>
          <w:rFonts w:ascii="Calibri" w:hAnsi="Calibri" w:cs="Calibri"/>
        </w:rPr>
        <w:t xml:space="preserve"> First, we analyzed</w:t>
      </w:r>
      <w:r w:rsidR="00D84646" w:rsidRPr="00E060CB">
        <w:rPr>
          <w:rFonts w:ascii="Calibri" w:hAnsi="Calibri" w:cs="Calibri"/>
        </w:rPr>
        <w:t xml:space="preserve"> </w:t>
      </w:r>
      <w:r w:rsidR="00CD162E" w:rsidRPr="00E060CB">
        <w:rPr>
          <w:rFonts w:ascii="Calibri" w:hAnsi="Calibri" w:cs="Calibri"/>
        </w:rPr>
        <w:t>pool 0 and the selected sequences for binding to the protein</w:t>
      </w:r>
      <w:r w:rsidR="000B7B9A" w:rsidRPr="00E060CB">
        <w:rPr>
          <w:rFonts w:ascii="Calibri" w:hAnsi="Calibri" w:cs="Calibri"/>
        </w:rPr>
        <w:t xml:space="preserve"> used for the</w:t>
      </w:r>
      <w:r w:rsidR="00FE0054" w:rsidRPr="00E060CB">
        <w:rPr>
          <w:rFonts w:ascii="Calibri" w:hAnsi="Calibri" w:cs="Calibri"/>
        </w:rPr>
        <w:t xml:space="preserve"> iterative selection-amplification approach</w:t>
      </w:r>
      <w:r w:rsidR="00CD162E" w:rsidRPr="00E060CB">
        <w:rPr>
          <w:rFonts w:ascii="Calibri" w:hAnsi="Calibri" w:cs="Calibri"/>
        </w:rPr>
        <w:t xml:space="preserve">. </w:t>
      </w:r>
      <w:r w:rsidR="00CD162E" w:rsidRPr="00E060CB">
        <w:rPr>
          <w:rFonts w:ascii="Calibri" w:hAnsi="Calibri" w:cs="Calibri"/>
          <w:b/>
        </w:rPr>
        <w:t>Figure 2</w:t>
      </w:r>
      <w:r w:rsidR="00CD162E" w:rsidRPr="00E060CB">
        <w:rPr>
          <w:rFonts w:ascii="Calibri" w:hAnsi="Calibri" w:cs="Calibri"/>
        </w:rPr>
        <w:t xml:space="preserve"> shows that the </w:t>
      </w:r>
      <w:r w:rsidR="00A01D06" w:rsidRPr="00E060CB">
        <w:rPr>
          <w:rFonts w:ascii="Calibri" w:hAnsi="Calibri" w:cs="Calibri"/>
        </w:rPr>
        <w:t xml:space="preserve">mammalian </w:t>
      </w:r>
      <w:r w:rsidR="00CD162E" w:rsidRPr="00E060CB">
        <w:rPr>
          <w:rFonts w:ascii="Calibri" w:hAnsi="Calibri" w:cs="Calibri"/>
        </w:rPr>
        <w:t>polypyrimidine-tract bi</w:t>
      </w:r>
      <w:r w:rsidR="00CD3014" w:rsidRPr="00E060CB">
        <w:rPr>
          <w:rFonts w:ascii="Calibri" w:hAnsi="Calibri" w:cs="Calibri"/>
        </w:rPr>
        <w:t>n</w:t>
      </w:r>
      <w:r w:rsidR="00CD162E" w:rsidRPr="00E060CB">
        <w:rPr>
          <w:rFonts w:ascii="Calibri" w:hAnsi="Calibri" w:cs="Calibri"/>
        </w:rPr>
        <w:t>ding protein (PTB) shows barely detectable bin</w:t>
      </w:r>
      <w:r w:rsidR="007526F8" w:rsidRPr="00E060CB">
        <w:rPr>
          <w:rFonts w:ascii="Calibri" w:hAnsi="Calibri" w:cs="Calibri"/>
        </w:rPr>
        <w:t>d</w:t>
      </w:r>
      <w:r w:rsidR="00CD162E" w:rsidRPr="00E060CB">
        <w:rPr>
          <w:rFonts w:ascii="Calibri" w:hAnsi="Calibri" w:cs="Calibri"/>
        </w:rPr>
        <w:t xml:space="preserve">ing to the pool 0 </w:t>
      </w:r>
      <w:r w:rsidR="007526F8" w:rsidRPr="00E060CB">
        <w:rPr>
          <w:rFonts w:ascii="Calibri" w:hAnsi="Calibri" w:cs="Calibri"/>
        </w:rPr>
        <w:t>s</w:t>
      </w:r>
      <w:r w:rsidR="00CD162E" w:rsidRPr="00E060CB">
        <w:rPr>
          <w:rFonts w:ascii="Calibri" w:hAnsi="Calibri" w:cs="Calibri"/>
        </w:rPr>
        <w:t xml:space="preserve">equence but high affinity </w:t>
      </w:r>
      <w:r w:rsidR="007526F8" w:rsidRPr="00E060CB">
        <w:rPr>
          <w:rFonts w:ascii="Calibri" w:hAnsi="Calibri" w:cs="Calibri"/>
        </w:rPr>
        <w:lastRenderedPageBreak/>
        <w:t>for</w:t>
      </w:r>
      <w:r w:rsidR="00CD162E" w:rsidRPr="00E060CB">
        <w:rPr>
          <w:rFonts w:ascii="Calibri" w:hAnsi="Calibri" w:cs="Calibri"/>
        </w:rPr>
        <w:t xml:space="preserve"> the selected sequence</w:t>
      </w:r>
      <w:r w:rsidR="00D45395" w:rsidRPr="00E060CB">
        <w:rPr>
          <w:rFonts w:ascii="Calibri" w:hAnsi="Calibri" w:cs="Calibri"/>
        </w:rPr>
        <w:t xml:space="preserve"> pool</w:t>
      </w:r>
      <w:r w:rsidR="00CD162E" w:rsidRPr="00E060CB">
        <w:rPr>
          <w:rFonts w:ascii="Calibri" w:hAnsi="Calibri" w:cs="Calibri"/>
        </w:rPr>
        <w:t>.</w:t>
      </w:r>
      <w:r w:rsidR="00741865" w:rsidRPr="00E060CB">
        <w:rPr>
          <w:rFonts w:ascii="Calibri" w:hAnsi="Calibri" w:cs="Calibri"/>
        </w:rPr>
        <w:t xml:space="preserve"> </w:t>
      </w:r>
      <w:r w:rsidR="000811AE" w:rsidRPr="00E060CB">
        <w:rPr>
          <w:rFonts w:ascii="Calibri" w:hAnsi="Calibri" w:cs="Calibri"/>
        </w:rPr>
        <w:t xml:space="preserve">There was barely detectable binding to pool 0 when we used </w:t>
      </w:r>
      <w:r w:rsidR="000179F4" w:rsidRPr="00E060CB">
        <w:rPr>
          <w:rFonts w:ascii="Calibri" w:hAnsi="Calibri" w:cs="Calibri"/>
        </w:rPr>
        <w:t>about 300-fold higher protein concentration for binding</w:t>
      </w:r>
      <w:r w:rsidR="00EA38E8" w:rsidRPr="00E060CB">
        <w:rPr>
          <w:rFonts w:ascii="Calibri" w:hAnsi="Calibri" w:cs="Calibri"/>
        </w:rPr>
        <w:t xml:space="preserve"> than used for the selected pool</w:t>
      </w:r>
      <w:r w:rsidR="000179F4" w:rsidRPr="00E060CB">
        <w:rPr>
          <w:rFonts w:ascii="Calibri" w:hAnsi="Calibri" w:cs="Calibri"/>
        </w:rPr>
        <w:t>. Thus, there was at least</w:t>
      </w:r>
      <w:r w:rsidR="006A3D27" w:rsidRPr="00E060CB">
        <w:rPr>
          <w:rFonts w:ascii="Calibri" w:hAnsi="Calibri" w:cs="Calibri"/>
        </w:rPr>
        <w:t xml:space="preserve"> a</w:t>
      </w:r>
      <w:r w:rsidR="000179F4" w:rsidRPr="00E060CB">
        <w:rPr>
          <w:rFonts w:ascii="Calibri" w:hAnsi="Calibri" w:cs="Calibri"/>
        </w:rPr>
        <w:t xml:space="preserve"> several hundred</w:t>
      </w:r>
      <w:r w:rsidR="002479C0" w:rsidRPr="00E060CB">
        <w:rPr>
          <w:rFonts w:ascii="Calibri" w:hAnsi="Calibri" w:cs="Calibri"/>
        </w:rPr>
        <w:t>-</w:t>
      </w:r>
      <w:r w:rsidR="000179F4" w:rsidRPr="00E060CB">
        <w:rPr>
          <w:rFonts w:ascii="Calibri" w:hAnsi="Calibri" w:cs="Calibri"/>
        </w:rPr>
        <w:t xml:space="preserve">fold difference in </w:t>
      </w:r>
      <w:r w:rsidR="003254C2" w:rsidRPr="00E060CB">
        <w:rPr>
          <w:rFonts w:ascii="Calibri" w:hAnsi="Calibri" w:cs="Calibri"/>
        </w:rPr>
        <w:t xml:space="preserve">protein </w:t>
      </w:r>
      <w:r w:rsidR="000179F4" w:rsidRPr="00E060CB">
        <w:rPr>
          <w:rFonts w:ascii="Calibri" w:hAnsi="Calibri" w:cs="Calibri"/>
        </w:rPr>
        <w:t xml:space="preserve">binding </w:t>
      </w:r>
      <w:r w:rsidR="00C1313C" w:rsidRPr="00E060CB">
        <w:rPr>
          <w:rFonts w:ascii="Calibri" w:hAnsi="Calibri" w:cs="Calibri"/>
        </w:rPr>
        <w:t>affinit</w:t>
      </w:r>
      <w:r w:rsidR="006A3D27" w:rsidRPr="00E060CB">
        <w:rPr>
          <w:rFonts w:ascii="Calibri" w:hAnsi="Calibri" w:cs="Calibri"/>
        </w:rPr>
        <w:t>ies</w:t>
      </w:r>
      <w:r w:rsidR="00C1313C" w:rsidRPr="00E060CB">
        <w:rPr>
          <w:rFonts w:ascii="Calibri" w:hAnsi="Calibri" w:cs="Calibri"/>
        </w:rPr>
        <w:t xml:space="preserve"> </w:t>
      </w:r>
      <w:r w:rsidR="000179F4" w:rsidRPr="00E060CB">
        <w:rPr>
          <w:rFonts w:ascii="Calibri" w:hAnsi="Calibri" w:cs="Calibri"/>
        </w:rPr>
        <w:t>between the ran</w:t>
      </w:r>
      <w:r w:rsidR="002479C0" w:rsidRPr="00E060CB">
        <w:rPr>
          <w:rFonts w:ascii="Calibri" w:hAnsi="Calibri" w:cs="Calibri"/>
        </w:rPr>
        <w:t>d</w:t>
      </w:r>
      <w:r w:rsidR="000179F4" w:rsidRPr="00E060CB">
        <w:rPr>
          <w:rFonts w:ascii="Calibri" w:hAnsi="Calibri" w:cs="Calibri"/>
        </w:rPr>
        <w:t xml:space="preserve">om </w:t>
      </w:r>
      <w:r w:rsidR="00D45395" w:rsidRPr="00E060CB">
        <w:rPr>
          <w:rFonts w:ascii="Calibri" w:hAnsi="Calibri" w:cs="Calibri"/>
        </w:rPr>
        <w:t xml:space="preserve">or </w:t>
      </w:r>
      <w:r w:rsidR="00132667" w:rsidRPr="00E060CB">
        <w:rPr>
          <w:rFonts w:ascii="Calibri" w:hAnsi="Calibri" w:cs="Calibri"/>
        </w:rPr>
        <w:t>starting</w:t>
      </w:r>
      <w:r w:rsidR="00D45395" w:rsidRPr="00E060CB">
        <w:rPr>
          <w:rFonts w:ascii="Calibri" w:hAnsi="Calibri" w:cs="Calibri"/>
        </w:rPr>
        <w:t xml:space="preserve"> pool </w:t>
      </w:r>
      <w:r w:rsidR="000179F4" w:rsidRPr="00E060CB">
        <w:rPr>
          <w:rFonts w:ascii="Calibri" w:hAnsi="Calibri" w:cs="Calibri"/>
        </w:rPr>
        <w:t xml:space="preserve">and </w:t>
      </w:r>
      <w:r w:rsidR="002479C0" w:rsidRPr="00E060CB">
        <w:rPr>
          <w:rFonts w:ascii="Calibri" w:hAnsi="Calibri" w:cs="Calibri"/>
        </w:rPr>
        <w:t xml:space="preserve">the </w:t>
      </w:r>
      <w:r w:rsidR="000179F4" w:rsidRPr="00E060CB">
        <w:rPr>
          <w:rFonts w:ascii="Calibri" w:hAnsi="Calibri" w:cs="Calibri"/>
        </w:rPr>
        <w:t xml:space="preserve">selected pool. </w:t>
      </w:r>
      <w:r w:rsidR="00A044EA" w:rsidRPr="00E060CB">
        <w:rPr>
          <w:rFonts w:ascii="Calibri" w:hAnsi="Calibri" w:cs="Calibri"/>
        </w:rPr>
        <w:t xml:space="preserve">This observation experimentally confirms that the selection-amplification protocol </w:t>
      </w:r>
      <w:r w:rsidR="006B4547" w:rsidRPr="00E060CB">
        <w:rPr>
          <w:rFonts w:ascii="Calibri" w:hAnsi="Calibri" w:cs="Calibri"/>
        </w:rPr>
        <w:t>described here is</w:t>
      </w:r>
      <w:r w:rsidR="00A044EA" w:rsidRPr="00E060CB">
        <w:rPr>
          <w:rFonts w:ascii="Calibri" w:hAnsi="Calibri" w:cs="Calibri"/>
        </w:rPr>
        <w:t xml:space="preserve"> successful. </w:t>
      </w:r>
    </w:p>
    <w:p w14:paraId="789030B6" w14:textId="77777777" w:rsidR="002044EF" w:rsidRPr="00E060CB" w:rsidRDefault="002044EF" w:rsidP="00E060CB">
      <w:pPr>
        <w:jc w:val="both"/>
        <w:rPr>
          <w:rFonts w:ascii="Calibri" w:hAnsi="Calibri" w:cs="Calibri"/>
        </w:rPr>
      </w:pPr>
    </w:p>
    <w:p w14:paraId="4EA9BFFC" w14:textId="51F095CA" w:rsidR="00426876" w:rsidRPr="00E060CB" w:rsidRDefault="00096AFA" w:rsidP="00E060CB">
      <w:pPr>
        <w:pStyle w:val="BodyTextIndent2"/>
        <w:spacing w:after="0" w:line="240" w:lineRule="auto"/>
        <w:ind w:left="0"/>
        <w:jc w:val="both"/>
        <w:rPr>
          <w:rFonts w:ascii="Calibri" w:hAnsi="Calibri" w:cs="Calibri"/>
        </w:rPr>
      </w:pPr>
      <w:r w:rsidRPr="00E060CB">
        <w:rPr>
          <w:rFonts w:ascii="Calibri" w:hAnsi="Calibri" w:cs="Calibri"/>
        </w:rPr>
        <w:t>Second</w:t>
      </w:r>
      <w:r w:rsidR="00626289" w:rsidRPr="00E060CB">
        <w:rPr>
          <w:rFonts w:ascii="Calibri" w:hAnsi="Calibri" w:cs="Calibri"/>
        </w:rPr>
        <w:t>,</w:t>
      </w:r>
      <w:r w:rsidR="000C3EC4" w:rsidRPr="00E060CB">
        <w:rPr>
          <w:rFonts w:ascii="Calibri" w:hAnsi="Calibri" w:cs="Calibri"/>
        </w:rPr>
        <w:t xml:space="preserve"> we sequenced </w:t>
      </w:r>
      <w:r w:rsidR="00741865" w:rsidRPr="00E060CB">
        <w:rPr>
          <w:rFonts w:ascii="Calibri" w:hAnsi="Calibri" w:cs="Calibri"/>
        </w:rPr>
        <w:t>the selected pool and determined a consensus bin</w:t>
      </w:r>
      <w:r w:rsidR="00573F64" w:rsidRPr="00E060CB">
        <w:rPr>
          <w:rFonts w:ascii="Calibri" w:hAnsi="Calibri" w:cs="Calibri"/>
        </w:rPr>
        <w:t>din</w:t>
      </w:r>
      <w:r w:rsidR="00741865" w:rsidRPr="00E060CB">
        <w:rPr>
          <w:rFonts w:ascii="Calibri" w:hAnsi="Calibri" w:cs="Calibri"/>
        </w:rPr>
        <w:t>g site</w:t>
      </w:r>
      <w:r w:rsidR="00573F64" w:rsidRPr="00E060CB">
        <w:rPr>
          <w:rFonts w:ascii="Calibri" w:hAnsi="Calibri" w:cs="Calibri"/>
        </w:rPr>
        <w:t>.</w:t>
      </w:r>
      <w:r w:rsidR="00CD162E" w:rsidRPr="00E060CB">
        <w:rPr>
          <w:rFonts w:ascii="Calibri" w:hAnsi="Calibri" w:cs="Calibri"/>
        </w:rPr>
        <w:t xml:space="preserve"> </w:t>
      </w:r>
      <w:r w:rsidR="00626289" w:rsidRPr="00E060CB">
        <w:rPr>
          <w:rFonts w:ascii="Calibri" w:hAnsi="Calibri" w:cs="Calibri"/>
        </w:rPr>
        <w:t xml:space="preserve">The consensus sequence </w:t>
      </w:r>
      <w:r w:rsidR="00FF50DB" w:rsidRPr="00E060CB">
        <w:rPr>
          <w:rFonts w:ascii="Calibri" w:hAnsi="Calibri" w:cs="Calibri"/>
        </w:rPr>
        <w:t xml:space="preserve">obtained from alignment of </w:t>
      </w:r>
      <w:r w:rsidR="00626289" w:rsidRPr="00E060CB">
        <w:rPr>
          <w:rFonts w:ascii="Calibri" w:hAnsi="Calibri" w:cs="Calibri"/>
        </w:rPr>
        <w:t>the majority of selected sequences</w:t>
      </w:r>
      <w:r w:rsidR="0074651B" w:rsidRPr="00E060CB">
        <w:rPr>
          <w:rFonts w:ascii="Calibri" w:hAnsi="Calibri" w:cs="Calibri"/>
        </w:rPr>
        <w:t xml:space="preserve"> from the</w:t>
      </w:r>
      <w:r w:rsidR="00BC5C5A" w:rsidRPr="00E060CB">
        <w:rPr>
          <w:rFonts w:ascii="Calibri" w:hAnsi="Calibri" w:cs="Calibri"/>
        </w:rPr>
        <w:t xml:space="preserve"> mammalian</w:t>
      </w:r>
      <w:r w:rsidR="0074651B" w:rsidRPr="00E060CB">
        <w:rPr>
          <w:rFonts w:ascii="Calibri" w:hAnsi="Calibri" w:cs="Calibri"/>
        </w:rPr>
        <w:t xml:space="preserve"> PTB-selected pool</w:t>
      </w:r>
      <w:r w:rsidR="00626289" w:rsidRPr="00E060CB">
        <w:rPr>
          <w:rFonts w:ascii="Calibri" w:hAnsi="Calibri" w:cs="Calibri"/>
        </w:rPr>
        <w:t xml:space="preserve"> </w:t>
      </w:r>
      <w:r w:rsidR="006A3D27" w:rsidRPr="00E060CB">
        <w:rPr>
          <w:rFonts w:ascii="Calibri" w:hAnsi="Calibri" w:cs="Calibri"/>
        </w:rPr>
        <w:t>wa</w:t>
      </w:r>
      <w:r w:rsidR="00626289" w:rsidRPr="00E060CB">
        <w:rPr>
          <w:rFonts w:ascii="Calibri" w:hAnsi="Calibri" w:cs="Calibri"/>
        </w:rPr>
        <w:t xml:space="preserve">s: </w:t>
      </w:r>
      <w:r w:rsidR="00C6679D" w:rsidRPr="00E060CB">
        <w:rPr>
          <w:rFonts w:ascii="Calibri" w:hAnsi="Calibri" w:cs="Calibri"/>
        </w:rPr>
        <w:t>GCCUG(Y/</w:t>
      </w:r>
      <w:proofErr w:type="gramStart"/>
      <w:r w:rsidR="00C6679D" w:rsidRPr="00E060CB">
        <w:rPr>
          <w:rFonts w:ascii="Calibri" w:hAnsi="Calibri" w:cs="Calibri"/>
        </w:rPr>
        <w:t>G)UGCYYYYCYYYG</w:t>
      </w:r>
      <w:proofErr w:type="gramEnd"/>
      <w:r w:rsidR="00C6679D" w:rsidRPr="00E060CB">
        <w:rPr>
          <w:rFonts w:ascii="Calibri" w:hAnsi="Calibri" w:cs="Calibri"/>
        </w:rPr>
        <w:t xml:space="preserve">(Y/G)CCC. </w:t>
      </w:r>
      <w:r w:rsidR="00626289" w:rsidRPr="00E060CB">
        <w:rPr>
          <w:rFonts w:ascii="Calibri" w:hAnsi="Calibri" w:cs="Calibri"/>
        </w:rPr>
        <w:t xml:space="preserve">This shows that we have selected </w:t>
      </w:r>
      <w:r w:rsidR="00C6679D" w:rsidRPr="00E060CB">
        <w:rPr>
          <w:rFonts w:ascii="Calibri" w:hAnsi="Calibri" w:cs="Calibri"/>
        </w:rPr>
        <w:t>unique pyrimidine-rich</w:t>
      </w:r>
      <w:r w:rsidR="00626289" w:rsidRPr="00E060CB">
        <w:rPr>
          <w:rFonts w:ascii="Calibri" w:hAnsi="Calibri" w:cs="Calibri"/>
        </w:rPr>
        <w:t xml:space="preserve"> sequence</w:t>
      </w:r>
      <w:r w:rsidR="005C42A1" w:rsidRPr="00E060CB">
        <w:rPr>
          <w:rFonts w:ascii="Calibri" w:hAnsi="Calibri" w:cs="Calibri"/>
        </w:rPr>
        <w:t>s that bind PTB</w:t>
      </w:r>
      <w:r w:rsidR="00F975C1" w:rsidRPr="00E060CB">
        <w:rPr>
          <w:rFonts w:ascii="Calibri" w:hAnsi="Calibri" w:cs="Calibri"/>
        </w:rPr>
        <w:fldChar w:fldCharType="begin"/>
      </w:r>
      <w:r w:rsidR="00F975C1" w:rsidRPr="00E060CB">
        <w:rPr>
          <w:rFonts w:ascii="Calibri" w:hAnsi="Calibri" w:cs="Calibri"/>
        </w:rPr>
        <w:instrText xml:space="preserve"> ADDIN ZOTERO_ITEM CSL_CITATION {"citationID":"DZSV9GvN","properties":{"formattedCitation":"\\super 11\\nosupersub{}","plainCitation":"11","noteIndex":0},"citationItems":[{"id":1110,"uris":["http://zotero.org/users/local/dKjrt1PE/items/ELZJ2XMN"],"uri":["http://zotero.org/users/local/dKjrt1PE/items/ELZJ2XMN"],"itemData":{"id":1110,"type":"article-journal","title":"Distinct binding specificities and functions of higher eukaryotic polypyrimidine tract-binding proteins","container-title":"Science","page":"1173-1176","volume":"268","issue":"5214","abstract":"In higher eukaryotes, the polypyrimidine-tract (Py-tract) adjacent to the 3' splice site is recognized by several proteins, including the essential splicing factor U2AF65, the splicing regulator Sex-lethal (Sxl), and polypyrimidine tract-binding protein (PTB), whose function is unknown. Iterative in vitro genetic selection was used to show that these proteins have distinct sequence preferences. The uridine-rich degenerate sequences selected by U2AF65 are similar to those present in the diverse array of natural metazoan Py-tracts. In contrast, the Sxl- consensus is a highly specific sequence, which can help explain the ability of Sxl to regulate splicing of transformer pre-mRNA and autoregulate splicing of its own pre-mRNA. The PTB-consensus is not a typical Py-tract; it can be found in certain alternatively spliced pre- mRNAs that undergo negative regulation. Here it is shown that PTB can regulate alternative splicing by selectively repressing 3' splice sites that contain a PTB-binding site.","author":[{"family":"Singh","given":"R."},{"family":"Valcarcel","given":"J."},{"family":"Green","given":"M. R."}],"issued":{"date-parts":[["1995"]]}}}],"schema":"https://github.com/citation-style-language/schema/raw/master/csl-citation.json"} </w:instrText>
      </w:r>
      <w:r w:rsidR="00F975C1" w:rsidRPr="00E060CB">
        <w:rPr>
          <w:rFonts w:ascii="Calibri" w:hAnsi="Calibri" w:cs="Calibri"/>
        </w:rPr>
        <w:fldChar w:fldCharType="separate"/>
      </w:r>
      <w:r w:rsidR="00F975C1" w:rsidRPr="00E060CB">
        <w:rPr>
          <w:rFonts w:ascii="Calibri" w:hAnsi="Calibri" w:cs="Calibri"/>
          <w:vertAlign w:val="superscript"/>
        </w:rPr>
        <w:t>11</w:t>
      </w:r>
      <w:r w:rsidR="00F975C1" w:rsidRPr="00E060CB">
        <w:rPr>
          <w:rFonts w:ascii="Calibri" w:hAnsi="Calibri" w:cs="Calibri"/>
        </w:rPr>
        <w:fldChar w:fldCharType="end"/>
      </w:r>
      <w:r w:rsidR="005C42A1" w:rsidRPr="00E060CB">
        <w:rPr>
          <w:rFonts w:ascii="Calibri" w:hAnsi="Calibri" w:cs="Calibri"/>
        </w:rPr>
        <w:t xml:space="preserve">. </w:t>
      </w:r>
      <w:r w:rsidR="00BC5C5A" w:rsidRPr="00E060CB">
        <w:rPr>
          <w:rFonts w:ascii="Calibri" w:hAnsi="Calibri" w:cs="Calibri"/>
        </w:rPr>
        <w:t xml:space="preserve">When we performed iterative selection-amplification for the RNA-binding domain of the </w:t>
      </w:r>
      <w:r w:rsidR="00BC5C5A" w:rsidRPr="00E060CB">
        <w:rPr>
          <w:rFonts w:ascii="Calibri" w:hAnsi="Calibri" w:cs="Calibri"/>
          <w:i/>
        </w:rPr>
        <w:t>Drosophila</w:t>
      </w:r>
      <w:r w:rsidR="00BC5C5A" w:rsidRPr="00E060CB">
        <w:rPr>
          <w:rFonts w:ascii="Calibri" w:hAnsi="Calibri" w:cs="Calibri"/>
        </w:rPr>
        <w:t xml:space="preserve"> PTB, we enriched </w:t>
      </w:r>
      <w:r w:rsidR="00081EC7" w:rsidRPr="00E060CB">
        <w:rPr>
          <w:rFonts w:ascii="Calibri" w:hAnsi="Calibri" w:cs="Calibri"/>
        </w:rPr>
        <w:t>CU</w:t>
      </w:r>
      <w:r w:rsidR="00BC5C5A" w:rsidRPr="00E060CB">
        <w:rPr>
          <w:rFonts w:ascii="Calibri" w:hAnsi="Calibri" w:cs="Calibri"/>
        </w:rPr>
        <w:t xml:space="preserve">-rich sequences interrupted by guanosines. </w:t>
      </w:r>
      <w:r w:rsidR="000E3BD6" w:rsidRPr="00E060CB">
        <w:rPr>
          <w:rFonts w:ascii="Calibri" w:hAnsi="Calibri" w:cs="Calibri"/>
        </w:rPr>
        <w:t>Among</w:t>
      </w:r>
      <w:r w:rsidR="00BC5C5A" w:rsidRPr="00E060CB">
        <w:rPr>
          <w:rFonts w:ascii="Calibri" w:hAnsi="Calibri" w:cs="Calibri"/>
        </w:rPr>
        <w:t xml:space="preserve"> the high affinity sequences</w:t>
      </w:r>
      <w:r w:rsidR="00A30B74" w:rsidRPr="00E060CB">
        <w:rPr>
          <w:rFonts w:ascii="Calibri" w:hAnsi="Calibri" w:cs="Calibri"/>
        </w:rPr>
        <w:t xml:space="preserve"> </w:t>
      </w:r>
      <w:r w:rsidR="00BC5C5A" w:rsidRPr="00E060CB">
        <w:rPr>
          <w:rFonts w:ascii="Calibri" w:hAnsi="Calibri" w:cs="Calibri"/>
        </w:rPr>
        <w:t>that</w:t>
      </w:r>
      <w:r w:rsidR="00E060CB" w:rsidRPr="00E060CB">
        <w:rPr>
          <w:rFonts w:ascii="Calibri" w:hAnsi="Calibri" w:cs="Calibri"/>
        </w:rPr>
        <w:t xml:space="preserve"> </w:t>
      </w:r>
      <w:r w:rsidR="000E3BD6" w:rsidRPr="00E060CB">
        <w:rPr>
          <w:rFonts w:ascii="Calibri" w:hAnsi="Calibri" w:cs="Calibri"/>
        </w:rPr>
        <w:t xml:space="preserve">the </w:t>
      </w:r>
      <w:r w:rsidR="000E3BD6" w:rsidRPr="00E060CB">
        <w:rPr>
          <w:rFonts w:ascii="Calibri" w:hAnsi="Calibri" w:cs="Calibri"/>
          <w:i/>
        </w:rPr>
        <w:t>Drosophila</w:t>
      </w:r>
      <w:r w:rsidR="000E3BD6" w:rsidRPr="00E060CB">
        <w:rPr>
          <w:rFonts w:ascii="Calibri" w:hAnsi="Calibri" w:cs="Calibri"/>
        </w:rPr>
        <w:t xml:space="preserve"> PTB</w:t>
      </w:r>
      <w:r w:rsidR="00BC5C5A" w:rsidRPr="00E060CB">
        <w:rPr>
          <w:rFonts w:ascii="Calibri" w:hAnsi="Calibri" w:cs="Calibri"/>
        </w:rPr>
        <w:t xml:space="preserve"> selected </w:t>
      </w:r>
      <w:r w:rsidR="000E3BD6" w:rsidRPr="00E060CB">
        <w:rPr>
          <w:rFonts w:ascii="Calibri" w:hAnsi="Calibri" w:cs="Calibri"/>
        </w:rPr>
        <w:t>was</w:t>
      </w:r>
      <w:r w:rsidR="00727534" w:rsidRPr="00E060CB">
        <w:rPr>
          <w:rFonts w:ascii="Calibri" w:hAnsi="Calibri" w:cs="Calibri"/>
        </w:rPr>
        <w:t xml:space="preserve"> an</w:t>
      </w:r>
      <w:r w:rsidR="000E3BD6" w:rsidRPr="00E060CB">
        <w:rPr>
          <w:rFonts w:ascii="Calibri" w:hAnsi="Calibri" w:cs="Calibri"/>
        </w:rPr>
        <w:t xml:space="preserve"> 84% pyrimidine-rich</w:t>
      </w:r>
      <w:r w:rsidR="00727534" w:rsidRPr="00E060CB">
        <w:rPr>
          <w:rFonts w:ascii="Calibri" w:hAnsi="Calibri" w:cs="Calibri"/>
        </w:rPr>
        <w:t xml:space="preserve"> sequence</w:t>
      </w:r>
      <w:r w:rsidR="000E3BD6" w:rsidRPr="00E060CB">
        <w:rPr>
          <w:rFonts w:ascii="Calibri" w:hAnsi="Calibri" w:cs="Calibri"/>
        </w:rPr>
        <w:t xml:space="preserve">: </w:t>
      </w:r>
      <w:r w:rsidR="00A30B74" w:rsidRPr="00E060CB">
        <w:rPr>
          <w:rFonts w:ascii="Calibri" w:hAnsi="Calibri" w:cs="Calibri"/>
        </w:rPr>
        <w:t>GCUUUCCUCUGUCGCCCUUCUUCGUCCCCUG.</w:t>
      </w:r>
      <w:r w:rsidR="000E3BD6" w:rsidRPr="00E060CB">
        <w:rPr>
          <w:rFonts w:ascii="Calibri" w:hAnsi="Calibri" w:cs="Calibri"/>
        </w:rPr>
        <w:t xml:space="preserve"> In fact, this sequence is </w:t>
      </w:r>
      <w:proofErr w:type="gramStart"/>
      <w:r w:rsidR="000E3BD6" w:rsidRPr="00E060CB">
        <w:rPr>
          <w:rFonts w:ascii="Calibri" w:hAnsi="Calibri" w:cs="Calibri"/>
        </w:rPr>
        <w:t>similar to</w:t>
      </w:r>
      <w:proofErr w:type="gramEnd"/>
      <w:r w:rsidR="000E3BD6" w:rsidRPr="00E060CB">
        <w:rPr>
          <w:rFonts w:ascii="Calibri" w:hAnsi="Calibri" w:cs="Calibri"/>
        </w:rPr>
        <w:t xml:space="preserve"> the pyrimidine-rich sequence present in the alpha-tropomyosin intron which binds with high affinity to and is regulated by the mammalian PTB</w:t>
      </w:r>
      <w:r w:rsidR="002A359A" w:rsidRPr="00E060CB">
        <w:rPr>
          <w:rFonts w:ascii="Calibri" w:hAnsi="Calibri" w:cs="Calibri"/>
          <w:vertAlign w:val="superscript"/>
        </w:rPr>
        <w:t>15</w:t>
      </w:r>
      <w:r w:rsidR="000E3BD6" w:rsidRPr="00E060CB">
        <w:rPr>
          <w:rFonts w:ascii="Calibri" w:hAnsi="Calibri" w:cs="Calibri"/>
        </w:rPr>
        <w:t>.</w:t>
      </w:r>
      <w:r w:rsidR="00B22831" w:rsidRPr="00E060CB">
        <w:rPr>
          <w:rFonts w:ascii="Calibri" w:hAnsi="Calibri" w:cs="Calibri"/>
        </w:rPr>
        <w:t xml:space="preserve"> We </w:t>
      </w:r>
      <w:r w:rsidR="007C31C7" w:rsidRPr="00E060CB">
        <w:rPr>
          <w:rFonts w:ascii="Calibri" w:hAnsi="Calibri" w:cs="Calibri"/>
        </w:rPr>
        <w:t xml:space="preserve">have successfully used this approach repeatedly to study RNA-binding properties and functions splicing regulators and </w:t>
      </w:r>
      <w:r w:rsidR="00E60CFA" w:rsidRPr="00E060CB">
        <w:rPr>
          <w:rFonts w:ascii="Calibri" w:hAnsi="Calibri" w:cs="Calibri"/>
        </w:rPr>
        <w:t xml:space="preserve">a splicing </w:t>
      </w:r>
      <w:r w:rsidR="007C31C7" w:rsidRPr="00E060CB">
        <w:rPr>
          <w:rFonts w:ascii="Calibri" w:hAnsi="Calibri" w:cs="Calibri"/>
        </w:rPr>
        <w:t>factor</w:t>
      </w:r>
      <w:r w:rsidR="006826EC" w:rsidRPr="00E060CB">
        <w:rPr>
          <w:rFonts w:ascii="Calibri" w:hAnsi="Calibri" w:cs="Calibri"/>
        </w:rPr>
        <w:fldChar w:fldCharType="begin"/>
      </w:r>
      <w:r w:rsidR="00FD69C6" w:rsidRPr="00E060CB">
        <w:rPr>
          <w:rFonts w:ascii="Calibri" w:hAnsi="Calibri" w:cs="Calibri"/>
        </w:rPr>
        <w:instrText xml:space="preserve"> ADDIN ZOTERO_ITEM CSL_CITATION {"citationID":"V8FCMroZ","properties":{"formattedCitation":"\\super 11, 15, 16\\nosupersub{}","plainCitation":"11, 15, 16","noteIndex":0},"citationItems":[{"id":1110,"uris":["http://zotero.org/users/local/dKjrt1PE/items/ELZJ2XMN"],"uri":["http://zotero.org/users/local/dKjrt1PE/items/ELZJ2XMN"],"itemData":{"id":1110,"type":"article-journal","title":"Distinct binding specificities and functions of higher eukaryotic polypyrimidine tract-binding proteins","container-title":"Science","page":"1173-1176","volume":"268","issue":"5214","abstract":"In higher eukaryotes, the polypyrimidine-tract (Py-tract) adjacent to the 3' splice site is recognized by several proteins, including the essential splicing factor U2AF65, the splicing regulator Sex-lethal (Sxl), and polypyrimidine tract-binding protein (PTB), whose function is unknown. Iterative in vitro genetic selection was used to show that these proteins have distinct sequence preferences. The uridine-rich degenerate sequences selected by U2AF65 are similar to those present in the diverse array of natural metazoan Py-tracts. In contrast, the Sxl- consensus is a highly specific sequence, which can help explain the ability of Sxl to regulate splicing of transformer pre-mRNA and autoregulate splicing of its own pre-mRNA. The PTB-consensus is not a typical Py-tract; it can be found in certain alternatively spliced pre- mRNAs that undergo negative regulation. Here it is shown that PTB can regulate alternative splicing by selectively repressing 3' splice sites that contain a PTB-binding site.","author":[{"family":"Singh","given":"R."},{"family":"Valcarcel","given":"J."},{"family":"Green","given":"M. R."}],"issued":{"date-parts":[["1995"]]}}},{"id":994,"uris":["http://zotero.org/users/local/dKjrt1PE/items/KG5FJXMA"],"uri":["http://zotero.org/users/local/dKjrt1PE/items/KG5FJXMA"],"itemData":{"id":994,"type":"article-journal","title":"Drosophila polypyrimidine tract-binding protein is necessary for spermatid individualization","container-title":"Proc Natl Acad Sci U S A","volume":"doi:10.1073/pnas.1007935107","abstract":"Although mammalian polypyrimidine tract-binding (PTB) protein functions in most or all cell types to regulate a wide spectrum of transcripts, Drosophila PTB encodes an abundant male germline-specific mRNA isoform (dmPTB) whose expression correlates with male fertility. The biological function of this isoform is unknown. Using selection-amplification, we show that mammalian and Drosophila PTB have similar RNA sequence preference, suggesting that cell-specific expression rather than unique RNA-binding properties account for the sex-specific function of dmPTB. We also show that the dmPTB protein isoform expressed in the male germline is by far the most abundant isoform, and reduction of its levels correlates with male sterility. Finally, we show that dmPTB expression is necessary for proper spermatid individualization, the terminal step necessary for production of motile sperm. Loss of dmPTB results in severe disruption of the actin cones of the spermatid individualization complex. This represents a cytological defect resulting from PTB loss. We discuss the basis for functional differences between mammalian and Drosophila PTB orthologs.","author":[{"family":"Robida","given":"M."},{"family":"Sridharan","given":"V."},{"family":"Morgan","given":"S."},{"family":"Rao","given":"T."},{"family":"Singh","given":"R."}],"issued":{"date-parts":[["2010",6,28]]}}},{"id":69,"uris":["http://zotero.org/users/local/dKjrt1PE/items/QUAFL78C"],"uri":["http://zotero.org/users/local/dKjrt1PE/items/QUAFL78C"],"itemData":{"id":69,"type":"article-journal","title":"The conserved RNA recognition motif 3 of U2 snRNA auxiliary factor (U2AF(65)) is essential in vivo but dispensable for activity in vitro","container-title":"RNA","page":"240-253","volume":"10","issue":"2","abstract":"The general splicing factor U2AF(65) recognizes the polypyrimidine tract (Py tract) that precedes 3' splice sites and has three RNA recognition motifs (RRMs). The C-terminal RRM (RRM3), which is highly conserved, has been proposed to contribute to Py-tract binding and establish protein-protein contacts with splicing factors mBBP/SF1 and SAP155. Unexpectedly, we find that the human RRM3 domain is dispensable for U2AF(65) activity in vitro. However, it has an essential function in Schizosaccharomyces pombe distinct from binding to the Py tract or to mBBP/SF1 and SAP155. First, deletion of RRM3 from the human protein has no effect on Py-tract binding. Second, RRM123 and RRM12 select similar sequences from a random pool of RNA. Third, deletion of RRM3 has no effect on the splicing activity of U2AF(65) in vitro. However, deletion of the RRM3 domain of S. pombe U2AF(59) abolishes U2AF function in vivo. In addition, certain amino acid substitutions on the four-stranded beta-sheet surface of RRM3 compromise U2AF function in vivo without affecting binding to mBBP/SF1 or SAP155 in vitro. We propose that RRM3 has an unrecognized function that is possibly relevant for the splicing of only a subset of cellular introns. We discuss the implications of these observations on previous models of U2AF function.","author":[{"family":"Banerjee","given":"H."},{"family":"Rahn","given":"A."},{"family":"Gawande","given":"B."},{"family":"Guth","given":"S."},{"family":"Valcarcel","given":"J."},{"family":"Singh","given":"R."}],"issued":{"date-parts":[["2004",2]]}}}],"schema":"https://github.com/citation-style-language/schema/raw/master/csl-citation.json"} </w:instrText>
      </w:r>
      <w:r w:rsidR="006826EC" w:rsidRPr="00E060CB">
        <w:rPr>
          <w:rFonts w:ascii="Calibri" w:hAnsi="Calibri" w:cs="Calibri"/>
        </w:rPr>
        <w:fldChar w:fldCharType="separate"/>
      </w:r>
      <w:r w:rsidR="00FD69C6" w:rsidRPr="00E060CB">
        <w:rPr>
          <w:rFonts w:ascii="Calibri" w:hAnsi="Calibri" w:cs="Calibri"/>
          <w:vertAlign w:val="superscript"/>
        </w:rPr>
        <w:t>11, 15, 16</w:t>
      </w:r>
      <w:r w:rsidR="006826EC" w:rsidRPr="00E060CB">
        <w:rPr>
          <w:rFonts w:ascii="Calibri" w:hAnsi="Calibri" w:cs="Calibri"/>
        </w:rPr>
        <w:fldChar w:fldCharType="end"/>
      </w:r>
      <w:r w:rsidR="007C31C7" w:rsidRPr="00E060CB">
        <w:rPr>
          <w:rFonts w:ascii="Calibri" w:hAnsi="Calibri" w:cs="Calibri"/>
        </w:rPr>
        <w:t>.</w:t>
      </w:r>
      <w:r w:rsidR="003F2062" w:rsidRPr="00E060CB">
        <w:rPr>
          <w:rFonts w:ascii="Calibri" w:hAnsi="Calibri" w:cs="Calibri"/>
        </w:rPr>
        <w:t xml:space="preserve"> </w:t>
      </w:r>
      <w:r w:rsidR="009B4848" w:rsidRPr="00E060CB">
        <w:rPr>
          <w:rFonts w:ascii="Calibri" w:hAnsi="Calibri" w:cs="Calibri"/>
          <w:b/>
        </w:rPr>
        <w:t>Table 1</w:t>
      </w:r>
      <w:r w:rsidR="009B4848" w:rsidRPr="00E060CB">
        <w:rPr>
          <w:rFonts w:ascii="Calibri" w:hAnsi="Calibri" w:cs="Calibri"/>
        </w:rPr>
        <w:t xml:space="preserve"> shows successful examples of RNA-binding proteins </w:t>
      </w:r>
      <w:r w:rsidR="00EB5C21" w:rsidRPr="00E060CB">
        <w:rPr>
          <w:rFonts w:ascii="Calibri" w:hAnsi="Calibri" w:cs="Calibri"/>
        </w:rPr>
        <w:t>for which</w:t>
      </w:r>
      <w:r w:rsidR="009B4848" w:rsidRPr="00E060CB">
        <w:rPr>
          <w:rFonts w:ascii="Calibri" w:hAnsi="Calibri" w:cs="Calibri"/>
        </w:rPr>
        <w:t xml:space="preserve"> </w:t>
      </w:r>
      <w:r w:rsidR="00EB5C21" w:rsidRPr="00E060CB">
        <w:rPr>
          <w:rFonts w:ascii="Calibri" w:hAnsi="Calibri" w:cs="Calibri"/>
        </w:rPr>
        <w:t>SELEX was</w:t>
      </w:r>
      <w:r w:rsidR="009B4848" w:rsidRPr="00E060CB">
        <w:rPr>
          <w:rFonts w:ascii="Calibri" w:hAnsi="Calibri" w:cs="Calibri"/>
        </w:rPr>
        <w:t xml:space="preserve"> used </w:t>
      </w:r>
      <w:r w:rsidR="00EB5C21" w:rsidRPr="00E060CB">
        <w:rPr>
          <w:rFonts w:ascii="Calibri" w:hAnsi="Calibri" w:cs="Calibri"/>
        </w:rPr>
        <w:t xml:space="preserve">to </w:t>
      </w:r>
      <w:r w:rsidR="00081EC7" w:rsidRPr="00E060CB">
        <w:rPr>
          <w:rFonts w:ascii="Calibri" w:hAnsi="Calibri" w:cs="Calibri"/>
        </w:rPr>
        <w:t>identify</w:t>
      </w:r>
      <w:r w:rsidR="00EB5C21" w:rsidRPr="00E060CB">
        <w:rPr>
          <w:rFonts w:ascii="Calibri" w:hAnsi="Calibri" w:cs="Calibri"/>
        </w:rPr>
        <w:t xml:space="preserve"> their </w:t>
      </w:r>
      <w:r w:rsidR="00132667" w:rsidRPr="00E060CB">
        <w:rPr>
          <w:rFonts w:ascii="Calibri" w:hAnsi="Calibri" w:cs="Calibri"/>
        </w:rPr>
        <w:t xml:space="preserve">preferred or consensus </w:t>
      </w:r>
      <w:r w:rsidR="00EB5C21" w:rsidRPr="00E060CB">
        <w:rPr>
          <w:rFonts w:ascii="Calibri" w:hAnsi="Calibri" w:cs="Calibri"/>
        </w:rPr>
        <w:t>binding site</w:t>
      </w:r>
      <w:r w:rsidR="00132667" w:rsidRPr="00E060CB">
        <w:rPr>
          <w:rFonts w:ascii="Calibri" w:hAnsi="Calibri" w:cs="Calibri"/>
        </w:rPr>
        <w:t>(</w:t>
      </w:r>
      <w:r w:rsidR="00EB5C21" w:rsidRPr="00E060CB">
        <w:rPr>
          <w:rFonts w:ascii="Calibri" w:hAnsi="Calibri" w:cs="Calibri"/>
        </w:rPr>
        <w:t>s</w:t>
      </w:r>
      <w:r w:rsidR="00132667" w:rsidRPr="00E060CB">
        <w:rPr>
          <w:rFonts w:ascii="Calibri" w:hAnsi="Calibri" w:cs="Calibri"/>
        </w:rPr>
        <w:t>)</w:t>
      </w:r>
      <w:r w:rsidR="009B4848" w:rsidRPr="00E060CB">
        <w:rPr>
          <w:rFonts w:ascii="Calibri" w:hAnsi="Calibri" w:cs="Calibri"/>
        </w:rPr>
        <w:t>.</w:t>
      </w:r>
    </w:p>
    <w:p w14:paraId="613708C7" w14:textId="77777777" w:rsidR="00426876" w:rsidRPr="00E060CB" w:rsidRDefault="00426876" w:rsidP="00E060CB">
      <w:pPr>
        <w:jc w:val="both"/>
        <w:rPr>
          <w:rFonts w:ascii="Calibri" w:hAnsi="Calibri" w:cs="Calibri"/>
        </w:rPr>
      </w:pPr>
    </w:p>
    <w:p w14:paraId="17589928" w14:textId="4AE00575" w:rsidR="00CD2132" w:rsidRPr="00E060CB" w:rsidRDefault="00426876" w:rsidP="00E060CB">
      <w:pPr>
        <w:jc w:val="both"/>
        <w:rPr>
          <w:rFonts w:ascii="Calibri" w:hAnsi="Calibri" w:cs="Calibri"/>
        </w:rPr>
      </w:pPr>
      <w:r w:rsidRPr="00E060CB">
        <w:rPr>
          <w:rFonts w:ascii="Calibri" w:hAnsi="Calibri" w:cs="Calibri"/>
        </w:rPr>
        <w:t xml:space="preserve">Third, </w:t>
      </w:r>
      <w:r w:rsidR="00817CA4" w:rsidRPr="00E060CB">
        <w:rPr>
          <w:rFonts w:ascii="Calibri" w:hAnsi="Calibri" w:cs="Calibri"/>
        </w:rPr>
        <w:t>a</w:t>
      </w:r>
      <w:r w:rsidR="003A280A" w:rsidRPr="00E060CB">
        <w:rPr>
          <w:rFonts w:ascii="Calibri" w:hAnsi="Calibri" w:cs="Calibri"/>
        </w:rPr>
        <w:t>n</w:t>
      </w:r>
      <w:r w:rsidR="00817CA4" w:rsidRPr="00E060CB">
        <w:rPr>
          <w:rFonts w:ascii="Calibri" w:hAnsi="Calibri" w:cs="Calibri"/>
        </w:rPr>
        <w:t xml:space="preserve"> </w:t>
      </w:r>
      <w:r w:rsidR="00341236" w:rsidRPr="00E060CB">
        <w:rPr>
          <w:rFonts w:ascii="Calibri" w:hAnsi="Calibri" w:cs="Calibri"/>
        </w:rPr>
        <w:t xml:space="preserve">in vitro splicing </w:t>
      </w:r>
      <w:r w:rsidR="00817CA4" w:rsidRPr="00E060CB">
        <w:rPr>
          <w:rFonts w:ascii="Calibri" w:hAnsi="Calibri" w:cs="Calibri"/>
        </w:rPr>
        <w:t>assay</w:t>
      </w:r>
      <w:r w:rsidR="003A280A" w:rsidRPr="00E060CB">
        <w:rPr>
          <w:rFonts w:ascii="Calibri" w:hAnsi="Calibri" w:cs="Calibri"/>
        </w:rPr>
        <w:t>, which is based on</w:t>
      </w:r>
      <w:r w:rsidR="00817CA4" w:rsidRPr="00E060CB">
        <w:rPr>
          <w:rFonts w:ascii="Calibri" w:hAnsi="Calibri" w:cs="Calibri"/>
        </w:rPr>
        <w:t xml:space="preserve"> </w:t>
      </w:r>
      <w:r w:rsidR="009C61C7" w:rsidRPr="00E060CB">
        <w:rPr>
          <w:rFonts w:ascii="Calibri" w:hAnsi="Calibri" w:cs="Calibri"/>
        </w:rPr>
        <w:t xml:space="preserve">alternative </w:t>
      </w:r>
      <w:r w:rsidR="00817CA4" w:rsidRPr="00E060CB">
        <w:rPr>
          <w:rFonts w:ascii="Calibri" w:hAnsi="Calibri" w:cs="Calibri"/>
        </w:rPr>
        <w:t>3’ splice site choice</w:t>
      </w:r>
      <w:r w:rsidR="003A280A" w:rsidRPr="00E060CB">
        <w:rPr>
          <w:rFonts w:ascii="Calibri" w:hAnsi="Calibri" w:cs="Calibri"/>
        </w:rPr>
        <w:t>, shows functional relevance of distinct but overlapping RNA-binding spec</w:t>
      </w:r>
      <w:r w:rsidR="00387BC9" w:rsidRPr="00E060CB">
        <w:rPr>
          <w:rFonts w:ascii="Calibri" w:hAnsi="Calibri" w:cs="Calibri"/>
        </w:rPr>
        <w:t>i</w:t>
      </w:r>
      <w:r w:rsidR="003A280A" w:rsidRPr="00E060CB">
        <w:rPr>
          <w:rFonts w:ascii="Calibri" w:hAnsi="Calibri" w:cs="Calibri"/>
        </w:rPr>
        <w:t>ficities of polypyrimidine-tract binding proteins</w:t>
      </w:r>
      <w:r w:rsidR="00817CA4" w:rsidRPr="00E060CB">
        <w:rPr>
          <w:rFonts w:ascii="Calibri" w:hAnsi="Calibri" w:cs="Calibri"/>
        </w:rPr>
        <w:t xml:space="preserve">. </w:t>
      </w:r>
      <w:r w:rsidR="003A280A" w:rsidRPr="00E060CB">
        <w:rPr>
          <w:rFonts w:ascii="Calibri" w:hAnsi="Calibri" w:cs="Calibri"/>
        </w:rPr>
        <w:t xml:space="preserve">Whereas </w:t>
      </w:r>
      <w:r w:rsidR="00753354" w:rsidRPr="00E060CB">
        <w:rPr>
          <w:rFonts w:ascii="Calibri" w:hAnsi="Calibri" w:cs="Calibri"/>
        </w:rPr>
        <w:t>an</w:t>
      </w:r>
      <w:r w:rsidR="004359F8" w:rsidRPr="00E060CB">
        <w:rPr>
          <w:rFonts w:ascii="Calibri" w:hAnsi="Calibri" w:cs="Calibri"/>
        </w:rPr>
        <w:t xml:space="preserve"> upstream 3’ splice site is used by default</w:t>
      </w:r>
      <w:r w:rsidR="003A280A" w:rsidRPr="00E060CB">
        <w:rPr>
          <w:rFonts w:ascii="Calibri" w:hAnsi="Calibri" w:cs="Calibri"/>
        </w:rPr>
        <w:t>,</w:t>
      </w:r>
      <w:r w:rsidR="004359F8" w:rsidRPr="00E060CB">
        <w:rPr>
          <w:rFonts w:ascii="Calibri" w:hAnsi="Calibri" w:cs="Calibri"/>
        </w:rPr>
        <w:t xml:space="preserve"> addition of </w:t>
      </w:r>
      <w:r w:rsidR="003F3863" w:rsidRPr="00E060CB">
        <w:rPr>
          <w:rFonts w:ascii="Calibri" w:hAnsi="Calibri" w:cs="Calibri"/>
        </w:rPr>
        <w:t xml:space="preserve">the </w:t>
      </w:r>
      <w:r w:rsidR="004359F8" w:rsidRPr="00E060CB">
        <w:rPr>
          <w:rFonts w:ascii="Calibri" w:hAnsi="Calibri" w:cs="Calibri"/>
        </w:rPr>
        <w:t>recombinant PTB</w:t>
      </w:r>
      <w:r w:rsidR="00546581" w:rsidRPr="00E060CB">
        <w:rPr>
          <w:rFonts w:ascii="Calibri" w:hAnsi="Calibri" w:cs="Calibri"/>
        </w:rPr>
        <w:t xml:space="preserve"> </w:t>
      </w:r>
      <w:r w:rsidR="004359F8" w:rsidRPr="00E060CB">
        <w:rPr>
          <w:rFonts w:ascii="Calibri" w:hAnsi="Calibri" w:cs="Calibri"/>
        </w:rPr>
        <w:t xml:space="preserve">leads to activation of the </w:t>
      </w:r>
      <w:r w:rsidR="00896AC6" w:rsidRPr="00E060CB">
        <w:rPr>
          <w:rFonts w:ascii="Calibri" w:hAnsi="Calibri" w:cs="Calibri"/>
        </w:rPr>
        <w:t>alternative</w:t>
      </w:r>
      <w:r w:rsidR="00836C0F" w:rsidRPr="00E060CB">
        <w:rPr>
          <w:rFonts w:ascii="Calibri" w:hAnsi="Calibri" w:cs="Calibri"/>
        </w:rPr>
        <w:t xml:space="preserve"> or</w:t>
      </w:r>
      <w:r w:rsidR="00896AC6" w:rsidRPr="00E060CB">
        <w:rPr>
          <w:rFonts w:ascii="Calibri" w:hAnsi="Calibri" w:cs="Calibri"/>
        </w:rPr>
        <w:t xml:space="preserve"> d</w:t>
      </w:r>
      <w:r w:rsidR="004359F8" w:rsidRPr="00E060CB">
        <w:rPr>
          <w:rFonts w:ascii="Calibri" w:hAnsi="Calibri" w:cs="Calibri"/>
        </w:rPr>
        <w:t>ownstream 3’ s</w:t>
      </w:r>
      <w:r w:rsidR="00455591" w:rsidRPr="00E060CB">
        <w:rPr>
          <w:rFonts w:ascii="Calibri" w:hAnsi="Calibri" w:cs="Calibri"/>
        </w:rPr>
        <w:t>p</w:t>
      </w:r>
      <w:r w:rsidR="004359F8" w:rsidRPr="00E060CB">
        <w:rPr>
          <w:rFonts w:ascii="Calibri" w:hAnsi="Calibri" w:cs="Calibri"/>
        </w:rPr>
        <w:t>lice site</w:t>
      </w:r>
      <w:r w:rsidR="003F3863" w:rsidRPr="00E060CB">
        <w:rPr>
          <w:rFonts w:ascii="Calibri" w:hAnsi="Calibri" w:cs="Calibri"/>
        </w:rPr>
        <w:t xml:space="preserve"> (</w:t>
      </w:r>
      <w:r w:rsidR="003F3863" w:rsidRPr="00E060CB">
        <w:rPr>
          <w:rFonts w:ascii="Calibri" w:hAnsi="Calibri" w:cs="Calibri"/>
          <w:b/>
        </w:rPr>
        <w:t>Fig</w:t>
      </w:r>
      <w:r w:rsidR="006A3D27" w:rsidRPr="00E060CB">
        <w:rPr>
          <w:rFonts w:ascii="Calibri" w:hAnsi="Calibri" w:cs="Calibri"/>
          <w:b/>
        </w:rPr>
        <w:t>ure</w:t>
      </w:r>
      <w:r w:rsidR="003F3863" w:rsidRPr="00E060CB">
        <w:rPr>
          <w:rFonts w:ascii="Calibri" w:hAnsi="Calibri" w:cs="Calibri"/>
          <w:b/>
        </w:rPr>
        <w:t xml:space="preserve"> 3</w:t>
      </w:r>
      <w:r w:rsidR="003F3863" w:rsidRPr="00E060CB">
        <w:rPr>
          <w:rFonts w:ascii="Calibri" w:hAnsi="Calibri" w:cs="Calibri"/>
        </w:rPr>
        <w:t>)</w:t>
      </w:r>
      <w:r w:rsidR="00836C0F" w:rsidRPr="00E060CB">
        <w:rPr>
          <w:rFonts w:ascii="Calibri" w:hAnsi="Calibri" w:cs="Calibri"/>
        </w:rPr>
        <w:t>.</w:t>
      </w:r>
      <w:r w:rsidR="00BF3D76" w:rsidRPr="00E060CB">
        <w:rPr>
          <w:rFonts w:ascii="Calibri" w:hAnsi="Calibri" w:cs="Calibri"/>
        </w:rPr>
        <w:t xml:space="preserve"> </w:t>
      </w:r>
      <w:r w:rsidR="003A280A" w:rsidRPr="00E060CB">
        <w:rPr>
          <w:rFonts w:ascii="Calibri" w:hAnsi="Calibri" w:cs="Calibri"/>
        </w:rPr>
        <w:t xml:space="preserve">In contrast, addition of recombinant </w:t>
      </w:r>
      <w:proofErr w:type="spellStart"/>
      <w:r w:rsidR="003A280A" w:rsidRPr="00E060CB">
        <w:rPr>
          <w:rFonts w:ascii="Calibri" w:hAnsi="Calibri" w:cs="Calibri"/>
        </w:rPr>
        <w:t>hnRNP</w:t>
      </w:r>
      <w:proofErr w:type="spellEnd"/>
      <w:r w:rsidR="003A280A" w:rsidRPr="00E060CB">
        <w:rPr>
          <w:rFonts w:ascii="Calibri" w:hAnsi="Calibri" w:cs="Calibri"/>
        </w:rPr>
        <w:t xml:space="preserve"> C</w:t>
      </w:r>
      <w:r w:rsidR="00F2131C" w:rsidRPr="00E060CB">
        <w:rPr>
          <w:rFonts w:ascii="Calibri" w:hAnsi="Calibri" w:cs="Calibri"/>
        </w:rPr>
        <w:fldChar w:fldCharType="begin"/>
      </w:r>
      <w:r w:rsidR="00FD69C6" w:rsidRPr="00E060CB">
        <w:rPr>
          <w:rFonts w:ascii="Calibri" w:hAnsi="Calibri" w:cs="Calibri"/>
        </w:rPr>
        <w:instrText xml:space="preserve"> ADDIN ZOTERO_ITEM CSL_CITATION {"citationID":"CJlRHVt0","properties":{"formattedCitation":"\\super 17\\nosupersub{}","plainCitation":"17","noteIndex":0},"citationItems":[{"id":1507,"uris":["http://zotero.org/users/local/dKjrt1PE/items/DGPJQ7L9"],"uri":["http://zotero.org/users/local/dKjrt1PE/items/DGPJQ7L9"],"itemData":{"id":1507,"type":"article-journal","title":"The determinants of RNA-binding specificity of the heterogeneous nuclear ribonucleoprotein C proteins","container-title":"J Biol Chem","page":"23074-8","volume":"269","issue":"37","abstract":"The hnRNP C proteins (C1/C2) are tenacious nuclear pre-mRNA-binding proteins that belong to the large RNP motif family of RNA-binding proteins. This motif identifies an RNA-binding domain (RBD) that consists of a four-stranded antiparallel beta-sheet packed against two alpha-helices. Despite considerable information on the structure of the hnRNP C RBD, little is known about its RNA-binding properties. To address this we used in vitro selection/amplification from pools of random sequence RNA to determine the RNA-binding specificity of hnRNP C1. After 8 rounds of selection/amplification nearly all RNAs contained contiguous stretches of at least 5 U residues, and filter-binding assays demonstrated that this sequence constitutes a high-affinity (Kd = 170 nM) binding site for hnRNP C1. The highest affinity we measured for hnRNP C1 was for r(U)14 (Kd = 14 nM). An RBD-containing peptide fragment of hnRNP C1 (amino acids 2-94) bound oligoribonucleotides containing an hnRNP C1 high-affinity binding site with nearly equal affinity to that of hnRNP C1. Unlike hnRNP C1, however, this peptide also bound oligoribonucleotides that do not contain high-affinity hnRNP C1-binding sites. We identified a region of 10 amino acids, immediately COOH-terminal to the RNP motif (amino acids 95-104), that prevents the minimal RBD from binding nonspecific RNA ligands. We propose that the highly conserved beta alpha beta beta alpha beta core structure of the RNP motif RBD confers a general RNA binding activity to RNP motif RBDs and that the determinants of RNA-binding specificity reside in the most variable regions, the loops connecting the beta-strands and/or the contiguous NH2 and COOH termini of the RBD.","ISSN":"0021-9258 (Print) 0021-9258 (Linking)","author":[{"family":"Gorlach","given":"M."},{"family":"Burd","given":"C. G."},{"family":"Dreyfuss","given":"G."}],"issued":{"date-parts":[["1994",9,16]]}}}],"schema":"https://github.com/citation-style-language/schema/raw/master/csl-citation.json"} </w:instrText>
      </w:r>
      <w:r w:rsidR="00F2131C" w:rsidRPr="00E060CB">
        <w:rPr>
          <w:rFonts w:ascii="Calibri" w:hAnsi="Calibri" w:cs="Calibri"/>
        </w:rPr>
        <w:fldChar w:fldCharType="separate"/>
      </w:r>
      <w:r w:rsidR="00FD69C6" w:rsidRPr="00E060CB">
        <w:rPr>
          <w:rFonts w:ascii="Calibri" w:hAnsi="Calibri" w:cs="Calibri"/>
          <w:vertAlign w:val="superscript"/>
        </w:rPr>
        <w:t>17</w:t>
      </w:r>
      <w:r w:rsidR="00F2131C" w:rsidRPr="00E060CB">
        <w:rPr>
          <w:rFonts w:ascii="Calibri" w:hAnsi="Calibri" w:cs="Calibri"/>
        </w:rPr>
        <w:fldChar w:fldCharType="end"/>
      </w:r>
      <w:r w:rsidR="00753354" w:rsidRPr="00E060CB">
        <w:rPr>
          <w:rFonts w:ascii="Calibri" w:hAnsi="Calibri" w:cs="Calibri"/>
        </w:rPr>
        <w:t xml:space="preserve"> </w:t>
      </w:r>
      <w:r w:rsidR="003A280A" w:rsidRPr="00E060CB">
        <w:rPr>
          <w:rFonts w:ascii="Calibri" w:hAnsi="Calibri" w:cs="Calibri"/>
        </w:rPr>
        <w:t xml:space="preserve">leads to repression of </w:t>
      </w:r>
      <w:r w:rsidR="00E3566C" w:rsidRPr="00E060CB">
        <w:rPr>
          <w:rFonts w:ascii="Calibri" w:hAnsi="Calibri" w:cs="Calibri"/>
        </w:rPr>
        <w:t>both</w:t>
      </w:r>
      <w:r w:rsidR="003A280A" w:rsidRPr="00E060CB">
        <w:rPr>
          <w:rFonts w:ascii="Calibri" w:hAnsi="Calibri" w:cs="Calibri"/>
        </w:rPr>
        <w:t xml:space="preserve"> 3’ splice sites. Addition of the recombinant general splicing factor U2AF</w:t>
      </w:r>
      <w:r w:rsidR="003A280A" w:rsidRPr="00E060CB">
        <w:rPr>
          <w:rFonts w:ascii="Calibri" w:hAnsi="Calibri" w:cs="Calibri"/>
          <w:vertAlign w:val="superscript"/>
        </w:rPr>
        <w:t>65</w:t>
      </w:r>
      <w:r w:rsidR="003A280A" w:rsidRPr="00E060CB">
        <w:rPr>
          <w:rFonts w:ascii="Calibri" w:hAnsi="Calibri" w:cs="Calibri"/>
        </w:rPr>
        <w:t xml:space="preserve"> reverses the </w:t>
      </w:r>
      <w:proofErr w:type="spellStart"/>
      <w:r w:rsidR="003A280A" w:rsidRPr="00E060CB">
        <w:rPr>
          <w:rFonts w:ascii="Calibri" w:hAnsi="Calibri" w:cs="Calibri"/>
        </w:rPr>
        <w:t>hnRNP</w:t>
      </w:r>
      <w:proofErr w:type="spellEnd"/>
      <w:r w:rsidR="003A280A" w:rsidRPr="00E060CB">
        <w:rPr>
          <w:rFonts w:ascii="Calibri" w:hAnsi="Calibri" w:cs="Calibri"/>
        </w:rPr>
        <w:t xml:space="preserve"> C1-mediated 3’ splice site repression (</w:t>
      </w:r>
      <w:r w:rsidR="003A280A" w:rsidRPr="00E060CB">
        <w:rPr>
          <w:rFonts w:ascii="Calibri" w:hAnsi="Calibri" w:cs="Calibri"/>
          <w:b/>
        </w:rPr>
        <w:t>Fig</w:t>
      </w:r>
      <w:r w:rsidR="006A3D27" w:rsidRPr="00E060CB">
        <w:rPr>
          <w:rFonts w:ascii="Calibri" w:hAnsi="Calibri" w:cs="Calibri"/>
          <w:b/>
        </w:rPr>
        <w:t>ure</w:t>
      </w:r>
      <w:r w:rsidR="003A280A" w:rsidRPr="00E060CB">
        <w:rPr>
          <w:rFonts w:ascii="Calibri" w:hAnsi="Calibri" w:cs="Calibri"/>
          <w:b/>
        </w:rPr>
        <w:t xml:space="preserve"> 3</w:t>
      </w:r>
      <w:r w:rsidR="003A280A" w:rsidRPr="00E060CB">
        <w:rPr>
          <w:rFonts w:ascii="Calibri" w:hAnsi="Calibri" w:cs="Calibri"/>
        </w:rPr>
        <w:t xml:space="preserve">) </w:t>
      </w:r>
      <w:r w:rsidR="00806CB0" w:rsidRPr="00E060CB">
        <w:rPr>
          <w:rFonts w:ascii="Calibri" w:hAnsi="Calibri" w:cs="Calibri"/>
        </w:rPr>
        <w:t>as well as</w:t>
      </w:r>
      <w:r w:rsidR="003A280A" w:rsidRPr="00E060CB">
        <w:rPr>
          <w:rFonts w:ascii="Calibri" w:hAnsi="Calibri" w:cs="Calibri"/>
        </w:rPr>
        <w:t xml:space="preserve"> the PTB-mediated effect on downstream 3’ splice site activation (data not shown). A simple explanation for these effects is a direct competition between the binding of the general splice factor U2AF</w:t>
      </w:r>
      <w:r w:rsidR="003A280A" w:rsidRPr="00E060CB">
        <w:rPr>
          <w:rFonts w:ascii="Calibri" w:hAnsi="Calibri" w:cs="Calibri"/>
          <w:vertAlign w:val="superscript"/>
        </w:rPr>
        <w:t xml:space="preserve">65 </w:t>
      </w:r>
      <w:r w:rsidR="003A280A" w:rsidRPr="00E060CB">
        <w:rPr>
          <w:rFonts w:ascii="Calibri" w:hAnsi="Calibri" w:cs="Calibri"/>
        </w:rPr>
        <w:t>and PTB (a</w:t>
      </w:r>
      <w:r w:rsidR="006A3D27" w:rsidRPr="00E060CB">
        <w:rPr>
          <w:rFonts w:ascii="Calibri" w:hAnsi="Calibri" w:cs="Calibri"/>
        </w:rPr>
        <w:t>lso called</w:t>
      </w:r>
      <w:r w:rsidR="003A280A" w:rsidRPr="00E060CB">
        <w:rPr>
          <w:rFonts w:ascii="Calibri" w:hAnsi="Calibri" w:cs="Calibri"/>
        </w:rPr>
        <w:t xml:space="preserve"> </w:t>
      </w:r>
      <w:proofErr w:type="spellStart"/>
      <w:r w:rsidR="003A280A" w:rsidRPr="00E060CB">
        <w:rPr>
          <w:rFonts w:ascii="Calibri" w:hAnsi="Calibri" w:cs="Calibri"/>
        </w:rPr>
        <w:t>hnRNP</w:t>
      </w:r>
      <w:proofErr w:type="spellEnd"/>
      <w:r w:rsidR="003A280A" w:rsidRPr="00E060CB">
        <w:rPr>
          <w:rFonts w:ascii="Calibri" w:hAnsi="Calibri" w:cs="Calibri"/>
        </w:rPr>
        <w:t xml:space="preserve"> I)</w:t>
      </w:r>
      <w:r w:rsidR="007C55B8" w:rsidRPr="00E060CB">
        <w:rPr>
          <w:rFonts w:ascii="Calibri" w:hAnsi="Calibri" w:cs="Calibri"/>
        </w:rPr>
        <w:t xml:space="preserve">, which </w:t>
      </w:r>
      <w:r w:rsidR="007C31C7" w:rsidRPr="00E060CB">
        <w:rPr>
          <w:rFonts w:ascii="Calibri" w:hAnsi="Calibri" w:cs="Calibri"/>
        </w:rPr>
        <w:t xml:space="preserve">preferentially </w:t>
      </w:r>
      <w:r w:rsidR="007C55B8" w:rsidRPr="00E060CB">
        <w:rPr>
          <w:rFonts w:ascii="Calibri" w:hAnsi="Calibri" w:cs="Calibri"/>
        </w:rPr>
        <w:t xml:space="preserve">binds to and represses certain 3’ splices sites, </w:t>
      </w:r>
      <w:r w:rsidR="003A280A" w:rsidRPr="00E060CB">
        <w:rPr>
          <w:rFonts w:ascii="Calibri" w:hAnsi="Calibri" w:cs="Calibri"/>
        </w:rPr>
        <w:t>or</w:t>
      </w:r>
      <w:r w:rsidR="00806CB0" w:rsidRPr="00E060CB">
        <w:rPr>
          <w:rFonts w:ascii="Calibri" w:hAnsi="Calibri" w:cs="Calibri"/>
        </w:rPr>
        <w:t xml:space="preserve"> between</w:t>
      </w:r>
      <w:r w:rsidR="003A280A" w:rsidRPr="00E060CB">
        <w:rPr>
          <w:rFonts w:ascii="Calibri" w:hAnsi="Calibri" w:cs="Calibri"/>
        </w:rPr>
        <w:t xml:space="preserve"> </w:t>
      </w:r>
      <w:r w:rsidR="00806CB0" w:rsidRPr="00E060CB">
        <w:rPr>
          <w:rFonts w:ascii="Calibri" w:hAnsi="Calibri" w:cs="Calibri"/>
        </w:rPr>
        <w:t>U2AF</w:t>
      </w:r>
      <w:r w:rsidR="00806CB0" w:rsidRPr="00E060CB">
        <w:rPr>
          <w:rFonts w:ascii="Calibri" w:hAnsi="Calibri" w:cs="Calibri"/>
          <w:vertAlign w:val="superscript"/>
        </w:rPr>
        <w:t xml:space="preserve">65 </w:t>
      </w:r>
      <w:r w:rsidR="00806CB0" w:rsidRPr="00E060CB">
        <w:rPr>
          <w:rFonts w:ascii="Calibri" w:hAnsi="Calibri" w:cs="Calibri"/>
        </w:rPr>
        <w:t xml:space="preserve">and </w:t>
      </w:r>
      <w:proofErr w:type="spellStart"/>
      <w:r w:rsidR="003A280A" w:rsidRPr="00E060CB">
        <w:rPr>
          <w:rFonts w:ascii="Calibri" w:hAnsi="Calibri" w:cs="Calibri"/>
        </w:rPr>
        <w:t>hnRNP</w:t>
      </w:r>
      <w:proofErr w:type="spellEnd"/>
      <w:r w:rsidR="003A280A" w:rsidRPr="00E060CB">
        <w:rPr>
          <w:rFonts w:ascii="Calibri" w:hAnsi="Calibri" w:cs="Calibri"/>
        </w:rPr>
        <w:t xml:space="preserve"> C</w:t>
      </w:r>
      <w:r w:rsidR="007C55B8" w:rsidRPr="00E060CB">
        <w:rPr>
          <w:rFonts w:ascii="Calibri" w:hAnsi="Calibri" w:cs="Calibri"/>
        </w:rPr>
        <w:t xml:space="preserve">, which binds to and represses </w:t>
      </w:r>
      <w:r w:rsidR="007C31C7" w:rsidRPr="00E060CB">
        <w:rPr>
          <w:rFonts w:ascii="Calibri" w:hAnsi="Calibri" w:cs="Calibri"/>
        </w:rPr>
        <w:t>both</w:t>
      </w:r>
      <w:r w:rsidR="007C55B8" w:rsidRPr="00E060CB">
        <w:rPr>
          <w:rFonts w:ascii="Calibri" w:hAnsi="Calibri" w:cs="Calibri"/>
        </w:rPr>
        <w:t xml:space="preserve"> </w:t>
      </w:r>
      <w:r w:rsidR="003A280A" w:rsidRPr="00E060CB">
        <w:rPr>
          <w:rFonts w:ascii="Calibri" w:hAnsi="Calibri" w:cs="Calibri"/>
        </w:rPr>
        <w:t>3’ splice site</w:t>
      </w:r>
      <w:r w:rsidR="007C55B8" w:rsidRPr="00E060CB">
        <w:rPr>
          <w:rFonts w:ascii="Calibri" w:hAnsi="Calibri" w:cs="Calibri"/>
        </w:rPr>
        <w:t>s</w:t>
      </w:r>
      <w:r w:rsidR="003A280A" w:rsidRPr="00E060CB">
        <w:rPr>
          <w:rFonts w:ascii="Calibri" w:hAnsi="Calibri" w:cs="Calibri"/>
        </w:rPr>
        <w:t>.</w:t>
      </w:r>
      <w:r w:rsidR="007C55B8" w:rsidRPr="00E060CB">
        <w:rPr>
          <w:rFonts w:ascii="Calibri" w:hAnsi="Calibri" w:cs="Calibri"/>
        </w:rPr>
        <w:t xml:space="preserve"> </w:t>
      </w:r>
    </w:p>
    <w:p w14:paraId="02908B20" w14:textId="51919CD3" w:rsidR="006A3D27" w:rsidRPr="00E060CB" w:rsidRDefault="006A3D27" w:rsidP="00E060CB">
      <w:pPr>
        <w:jc w:val="both"/>
        <w:rPr>
          <w:rFonts w:ascii="Calibri" w:hAnsi="Calibri" w:cs="Calibri"/>
        </w:rPr>
      </w:pPr>
    </w:p>
    <w:p w14:paraId="0DD68842" w14:textId="30BA5438" w:rsidR="006A3D27" w:rsidRPr="00E060CB" w:rsidRDefault="006A3D27" w:rsidP="00E060CB">
      <w:pPr>
        <w:widowControl w:val="0"/>
        <w:adjustRightInd w:val="0"/>
        <w:jc w:val="both"/>
        <w:rPr>
          <w:rFonts w:ascii="Calibri" w:hAnsi="Calibri" w:cs="Calibri"/>
          <w:b/>
        </w:rPr>
      </w:pPr>
      <w:r w:rsidRPr="00E060CB">
        <w:rPr>
          <w:rFonts w:ascii="Calibri" w:hAnsi="Calibri" w:cs="Calibri"/>
          <w:b/>
        </w:rPr>
        <w:t>FIGURE &amp; TABLE LEGENDS:</w:t>
      </w:r>
    </w:p>
    <w:p w14:paraId="7A35FB8E" w14:textId="77777777" w:rsidR="006A3D27" w:rsidRPr="00E060CB" w:rsidRDefault="006A3D27" w:rsidP="00E060CB">
      <w:pPr>
        <w:jc w:val="both"/>
        <w:rPr>
          <w:rFonts w:ascii="Calibri" w:hAnsi="Calibri" w:cs="Calibri"/>
        </w:rPr>
      </w:pPr>
    </w:p>
    <w:p w14:paraId="04005D8B" w14:textId="0B9EB4E7" w:rsidR="006A3D27" w:rsidRPr="00E060CB" w:rsidRDefault="006A3D27" w:rsidP="00E060CB">
      <w:pPr>
        <w:jc w:val="both"/>
        <w:rPr>
          <w:rFonts w:ascii="Calibri" w:hAnsi="Calibri" w:cs="Calibri"/>
        </w:rPr>
      </w:pPr>
      <w:r w:rsidRPr="00E060CB">
        <w:rPr>
          <w:rFonts w:ascii="Calibri" w:hAnsi="Calibri" w:cs="Calibri"/>
          <w:b/>
        </w:rPr>
        <w:t>Figure 1:</w:t>
      </w:r>
      <w:r w:rsidRPr="00E060CB">
        <w:rPr>
          <w:rFonts w:ascii="Calibri" w:hAnsi="Calibri" w:cs="Calibri"/>
        </w:rPr>
        <w:t xml:space="preserve"> </w:t>
      </w:r>
      <w:r w:rsidRPr="00E060CB">
        <w:rPr>
          <w:rFonts w:ascii="Calibri" w:hAnsi="Calibri" w:cs="Calibri"/>
          <w:b/>
        </w:rPr>
        <w:t>Summary of key steps in iterative selection-amplification process (SELEX).</w:t>
      </w:r>
    </w:p>
    <w:p w14:paraId="1D1140CA" w14:textId="77777777" w:rsidR="006A3D27" w:rsidRPr="00E060CB" w:rsidRDefault="006A3D27" w:rsidP="00E060CB">
      <w:pPr>
        <w:jc w:val="both"/>
        <w:rPr>
          <w:rFonts w:ascii="Calibri" w:hAnsi="Calibri" w:cs="Calibri"/>
          <w:b/>
        </w:rPr>
      </w:pPr>
    </w:p>
    <w:p w14:paraId="39EF4E10" w14:textId="12B71564" w:rsidR="006A3D27" w:rsidRPr="00E060CB" w:rsidRDefault="006A3D27" w:rsidP="00E060CB">
      <w:pPr>
        <w:jc w:val="both"/>
        <w:rPr>
          <w:rFonts w:ascii="Calibri" w:hAnsi="Calibri" w:cs="Calibri"/>
        </w:rPr>
      </w:pPr>
      <w:r w:rsidRPr="00E060CB">
        <w:rPr>
          <w:rFonts w:ascii="Calibri" w:hAnsi="Calibri" w:cs="Calibri"/>
          <w:b/>
        </w:rPr>
        <w:t>Figure 2:</w:t>
      </w:r>
      <w:r w:rsidRPr="00E060CB">
        <w:rPr>
          <w:rFonts w:ascii="Calibri" w:hAnsi="Calibri" w:cs="Calibri"/>
        </w:rPr>
        <w:t xml:space="preserve"> </w:t>
      </w:r>
      <w:r w:rsidRPr="00E060CB">
        <w:rPr>
          <w:rFonts w:ascii="Calibri" w:hAnsi="Calibri" w:cs="Calibri"/>
          <w:b/>
        </w:rPr>
        <w:t>Enrichment of PTB-binding RNAs.</w:t>
      </w:r>
      <w:r w:rsidRPr="00E060CB">
        <w:rPr>
          <w:rFonts w:ascii="Calibri" w:hAnsi="Calibri" w:cs="Calibri"/>
        </w:rPr>
        <w:t xml:space="preserve"> Increasing concentration (filled triangles) of recombinant PTB was used with either radiolabeled pool 0 RNA or the selected pool obtained following six rounds of selection and amplification. Positions of unbound RNA and the </w:t>
      </w:r>
      <w:proofErr w:type="spellStart"/>
      <w:proofErr w:type="gramStart"/>
      <w:r w:rsidRPr="00E060CB">
        <w:rPr>
          <w:rFonts w:ascii="Calibri" w:hAnsi="Calibri" w:cs="Calibri"/>
        </w:rPr>
        <w:t>RNA:protein</w:t>
      </w:r>
      <w:proofErr w:type="spellEnd"/>
      <w:proofErr w:type="gramEnd"/>
      <w:r w:rsidRPr="00E060CB">
        <w:rPr>
          <w:rFonts w:ascii="Calibri" w:hAnsi="Calibri" w:cs="Calibri"/>
        </w:rPr>
        <w:t xml:space="preserve"> complex are indicated. </w:t>
      </w:r>
    </w:p>
    <w:p w14:paraId="2C929CFF" w14:textId="77777777" w:rsidR="006A3D27" w:rsidRPr="00E060CB" w:rsidRDefault="006A3D27" w:rsidP="00E060CB">
      <w:pPr>
        <w:jc w:val="both"/>
        <w:rPr>
          <w:rFonts w:ascii="Calibri" w:hAnsi="Calibri" w:cs="Calibri"/>
          <w:b/>
        </w:rPr>
      </w:pPr>
    </w:p>
    <w:p w14:paraId="0F9DACAB" w14:textId="54B7A6D6" w:rsidR="006A3D27" w:rsidRPr="00E060CB" w:rsidRDefault="006A3D27" w:rsidP="00E060CB">
      <w:pPr>
        <w:jc w:val="both"/>
        <w:rPr>
          <w:rFonts w:ascii="Calibri" w:hAnsi="Calibri" w:cs="Calibri"/>
        </w:rPr>
      </w:pPr>
      <w:r w:rsidRPr="00E060CB">
        <w:rPr>
          <w:rFonts w:ascii="Calibri" w:hAnsi="Calibri" w:cs="Calibri"/>
          <w:b/>
        </w:rPr>
        <w:t>Figure 3:</w:t>
      </w:r>
      <w:r w:rsidRPr="00E060CB">
        <w:rPr>
          <w:rFonts w:ascii="Calibri" w:hAnsi="Calibri" w:cs="Calibri"/>
        </w:rPr>
        <w:t xml:space="preserve"> </w:t>
      </w:r>
      <w:r w:rsidRPr="00E060CB">
        <w:rPr>
          <w:rFonts w:ascii="Calibri" w:hAnsi="Calibri" w:cs="Calibri"/>
          <w:b/>
        </w:rPr>
        <w:t xml:space="preserve">Splice site switching assay validates distinct binding specificities of pyrimidine-binding proteins. </w:t>
      </w:r>
      <w:r w:rsidRPr="00E060CB">
        <w:rPr>
          <w:rFonts w:ascii="Calibri" w:hAnsi="Calibri" w:cs="Calibri"/>
        </w:rPr>
        <w:t>(</w:t>
      </w:r>
      <w:r w:rsidRPr="00E060CB">
        <w:rPr>
          <w:rFonts w:ascii="Calibri" w:hAnsi="Calibri" w:cs="Calibri"/>
          <w:b/>
        </w:rPr>
        <w:t>A</w:t>
      </w:r>
      <w:r w:rsidRPr="00E060CB">
        <w:rPr>
          <w:rFonts w:ascii="Calibri" w:hAnsi="Calibri" w:cs="Calibri"/>
        </w:rPr>
        <w:t xml:space="preserve">-Top) Schematics of the splicing substrate. The splicing substrate contains a 5’ splice site and two alternative 3’ splice sites flanking the intron. Rectangles (open, with horizontal lines, and solid) are exons and the line </w:t>
      </w:r>
      <w:proofErr w:type="gramStart"/>
      <w:r w:rsidRPr="00E060CB">
        <w:rPr>
          <w:rFonts w:ascii="Calibri" w:hAnsi="Calibri" w:cs="Calibri"/>
        </w:rPr>
        <w:t>is</w:t>
      </w:r>
      <w:proofErr w:type="gramEnd"/>
      <w:r w:rsidRPr="00E060CB">
        <w:rPr>
          <w:rFonts w:ascii="Calibri" w:hAnsi="Calibri" w:cs="Calibri"/>
        </w:rPr>
        <w:t xml:space="preserve"> an intron. (</w:t>
      </w:r>
      <w:r w:rsidRPr="00E060CB">
        <w:rPr>
          <w:rFonts w:ascii="Calibri" w:hAnsi="Calibri" w:cs="Calibri"/>
          <w:b/>
        </w:rPr>
        <w:t>A-</w:t>
      </w:r>
      <w:r w:rsidRPr="00E060CB">
        <w:rPr>
          <w:rFonts w:ascii="Calibri" w:hAnsi="Calibri" w:cs="Calibri"/>
        </w:rPr>
        <w:t>Bottom)</w:t>
      </w:r>
      <w:r w:rsidRPr="00E060CB">
        <w:rPr>
          <w:rFonts w:ascii="Calibri" w:hAnsi="Calibri" w:cs="Calibri"/>
          <w:b/>
        </w:rPr>
        <w:t xml:space="preserve"> </w:t>
      </w:r>
      <w:proofErr w:type="spellStart"/>
      <w:r w:rsidRPr="00E060CB">
        <w:rPr>
          <w:rFonts w:ascii="Calibri" w:hAnsi="Calibri" w:cs="Calibri"/>
        </w:rPr>
        <w:t>hnRNP</w:t>
      </w:r>
      <w:proofErr w:type="spellEnd"/>
      <w:r w:rsidRPr="00E060CB">
        <w:rPr>
          <w:rFonts w:ascii="Calibri" w:hAnsi="Calibri" w:cs="Calibri"/>
        </w:rPr>
        <w:t xml:space="preserve"> C1 represses the upstream 3’ </w:t>
      </w:r>
      <w:r w:rsidRPr="00E060CB">
        <w:rPr>
          <w:rFonts w:ascii="Calibri" w:hAnsi="Calibri" w:cs="Calibri"/>
        </w:rPr>
        <w:lastRenderedPageBreak/>
        <w:t>splice site (without activation of the downstream 3’ splice site), whereas PTB leads to activation of the downstream 3’ splice site. The splicing substrate was incubated in a HeLa cell nuclear extract.</w:t>
      </w:r>
      <w:r w:rsidRPr="00E060CB">
        <w:rPr>
          <w:rFonts w:ascii="Calibri" w:hAnsi="Calibri" w:cs="Calibri"/>
          <w:b/>
        </w:rPr>
        <w:t xml:space="preserve"> </w:t>
      </w:r>
      <w:r w:rsidRPr="00E060CB">
        <w:rPr>
          <w:rFonts w:ascii="Calibri" w:hAnsi="Calibri" w:cs="Calibri"/>
        </w:rPr>
        <w:t>The splicing products (shown on the sides) were analyzed using a primer extension assay</w:t>
      </w:r>
      <w:r w:rsidR="0071001E" w:rsidRPr="00E060CB">
        <w:rPr>
          <w:rFonts w:ascii="Calibri" w:hAnsi="Calibri" w:cs="Calibri"/>
        </w:rPr>
        <w:fldChar w:fldCharType="begin"/>
      </w:r>
      <w:r w:rsidR="0071001E" w:rsidRPr="00E060CB">
        <w:rPr>
          <w:rFonts w:ascii="Calibri" w:hAnsi="Calibri" w:cs="Calibri"/>
        </w:rPr>
        <w:instrText xml:space="preserve"> ADDIN ZOTERO_ITEM CSL_CITATION {"citationID":"J3M1J9Gr","properties":{"formattedCitation":"\\super 18\\nosupersub{}","plainCitation":"18","noteIndex":0},"citationItems":[{"id":1299,"uris":["http://zotero.org/users/local/dKjrt1PE/items/XQ554FQR"],"uri":["http://zotero.org/users/local/dKjrt1PE/items/XQ554FQR"],"itemData":{"id":1299,"type":"article-journal","title":"The protein Sex-lethal antagonizes the splicing factor U2AF to regulate alternative splicing of transformer pre-mRNA","container-title":"Nature","page":"171-175","volume":"362","issue":"6416","abstract":"Somatic sexual differentiation in Drosophila melanogaster involves a cascade of regulated splicing events and provides an attractive model system for the analysis of alternative splicing mechanisms. The protein Sex-lethal (Sxl) activates a female-specific 3' splice site in the first intron of transformer (tra) pre-mRNA while repressing an alternative non-sex-specific site. We have developed an in vitro system that recapitulates this regulation in a manner consistent with genetic, transfection and fly transformation studies. Using this system, we have determined the molecular basis of the splice site switch. Here we show that Sxl inhibits splicing to the non-sex-specific (default) site by specifically binding to its polypyrimidine tract, blocking the binding of the essential splicing factor U2AF. This enables U2AF to activate the lower-affinity female-specific site. A splicing 'effector' domain present in U2AF but absent from Sxl accounts for the different activities of these two polypyrimidine-tract-binding proteins: addition of the U2AF effector domain to Sxl converts it from a splicing repressor to an activator and renders it unable to mediate splice-site switching.","author":[{"family":"Valcarcel","given":"J."},{"family":"Singh","given":"R."},{"family":"Zamore","given":"P. D."},{"family":"Green","given":"M. R."}],"issued":{"date-parts":[["1993"]]}}}],"schema":"https://github.com/citation-style-language/schema/raw/master/csl-citation.json"} </w:instrText>
      </w:r>
      <w:r w:rsidR="0071001E" w:rsidRPr="00E060CB">
        <w:rPr>
          <w:rFonts w:ascii="Calibri" w:hAnsi="Calibri" w:cs="Calibri"/>
        </w:rPr>
        <w:fldChar w:fldCharType="separate"/>
      </w:r>
      <w:r w:rsidR="0071001E" w:rsidRPr="00E060CB">
        <w:rPr>
          <w:rFonts w:ascii="Calibri" w:hAnsi="Calibri" w:cs="Calibri"/>
          <w:vertAlign w:val="superscript"/>
        </w:rPr>
        <w:t>18</w:t>
      </w:r>
      <w:r w:rsidR="0071001E" w:rsidRPr="00E060CB">
        <w:rPr>
          <w:rFonts w:ascii="Calibri" w:hAnsi="Calibri" w:cs="Calibri"/>
        </w:rPr>
        <w:fldChar w:fldCharType="end"/>
      </w:r>
      <w:r w:rsidRPr="00E060CB">
        <w:rPr>
          <w:rFonts w:ascii="Calibri" w:hAnsi="Calibri" w:cs="Calibri"/>
        </w:rPr>
        <w:t xml:space="preserve"> with splice-junction primers (arrows), which recognize splicing of the common 5’ splice site to either the upstream or the downstream 3’ splice site.</w:t>
      </w:r>
      <w:r w:rsidRPr="00E060CB">
        <w:rPr>
          <w:rFonts w:ascii="Calibri" w:hAnsi="Calibri" w:cs="Calibri"/>
          <w:b/>
        </w:rPr>
        <w:t xml:space="preserve"> </w:t>
      </w:r>
      <w:r w:rsidRPr="00E060CB">
        <w:rPr>
          <w:rFonts w:ascii="Calibri" w:hAnsi="Calibri" w:cs="Calibri"/>
        </w:rPr>
        <w:t>(</w:t>
      </w:r>
      <w:r w:rsidRPr="00E060CB">
        <w:rPr>
          <w:rFonts w:ascii="Calibri" w:hAnsi="Calibri" w:cs="Calibri"/>
          <w:b/>
        </w:rPr>
        <w:t>B</w:t>
      </w:r>
      <w:r w:rsidRPr="00E060CB">
        <w:rPr>
          <w:rFonts w:ascii="Calibri" w:hAnsi="Calibri" w:cs="Calibri"/>
        </w:rPr>
        <w:t>) Recombinant U2AF</w:t>
      </w:r>
      <w:r w:rsidRPr="00E060CB">
        <w:rPr>
          <w:rFonts w:ascii="Calibri" w:hAnsi="Calibri" w:cs="Calibri"/>
          <w:vertAlign w:val="superscript"/>
        </w:rPr>
        <w:t>65</w:t>
      </w:r>
      <w:r w:rsidRPr="00E060CB">
        <w:rPr>
          <w:rFonts w:ascii="Calibri" w:hAnsi="Calibri" w:cs="Calibri"/>
        </w:rPr>
        <w:t xml:space="preserve"> (rU2AF</w:t>
      </w:r>
      <w:r w:rsidRPr="00E060CB">
        <w:rPr>
          <w:rFonts w:ascii="Calibri" w:hAnsi="Calibri" w:cs="Calibri"/>
          <w:vertAlign w:val="superscript"/>
        </w:rPr>
        <w:t>65</w:t>
      </w:r>
      <w:r w:rsidRPr="00E060CB">
        <w:rPr>
          <w:rFonts w:ascii="Calibri" w:hAnsi="Calibri" w:cs="Calibri"/>
        </w:rPr>
        <w:t xml:space="preserve">) reverses the repressive effect of </w:t>
      </w:r>
      <w:proofErr w:type="spellStart"/>
      <w:r w:rsidRPr="00E060CB">
        <w:rPr>
          <w:rFonts w:ascii="Calibri" w:hAnsi="Calibri" w:cs="Calibri"/>
        </w:rPr>
        <w:t>hnRNP</w:t>
      </w:r>
      <w:proofErr w:type="spellEnd"/>
      <w:r w:rsidRPr="00E060CB">
        <w:rPr>
          <w:rFonts w:ascii="Calibri" w:hAnsi="Calibri" w:cs="Calibri"/>
        </w:rPr>
        <w:t xml:space="preserve"> C1. Addition of the recombinant </w:t>
      </w:r>
      <w:proofErr w:type="spellStart"/>
      <w:r w:rsidRPr="00E060CB">
        <w:rPr>
          <w:rFonts w:ascii="Calibri" w:hAnsi="Calibri" w:cs="Calibri"/>
        </w:rPr>
        <w:t>hnRNP</w:t>
      </w:r>
      <w:proofErr w:type="spellEnd"/>
      <w:r w:rsidRPr="00E060CB">
        <w:rPr>
          <w:rFonts w:ascii="Calibri" w:hAnsi="Calibri" w:cs="Calibri"/>
        </w:rPr>
        <w:t xml:space="preserve"> C1, PTB, or rU2AF</w:t>
      </w:r>
      <w:r w:rsidRPr="00E060CB">
        <w:rPr>
          <w:rFonts w:ascii="Calibri" w:hAnsi="Calibri" w:cs="Calibri"/>
          <w:vertAlign w:val="superscript"/>
        </w:rPr>
        <w:t>65</w:t>
      </w:r>
      <w:r w:rsidRPr="00E060CB">
        <w:rPr>
          <w:rFonts w:ascii="Calibri" w:hAnsi="Calibri" w:cs="Calibri"/>
        </w:rPr>
        <w:t xml:space="preserve"> proteins to the splicing reaction is indicated by the + symbols. </w:t>
      </w:r>
    </w:p>
    <w:p w14:paraId="2488524F" w14:textId="77777777" w:rsidR="00650B79" w:rsidRPr="00E060CB" w:rsidRDefault="00650B79" w:rsidP="00E060CB">
      <w:pPr>
        <w:jc w:val="both"/>
        <w:rPr>
          <w:rFonts w:ascii="Calibri" w:hAnsi="Calibri" w:cs="Calibri"/>
        </w:rPr>
      </w:pPr>
    </w:p>
    <w:p w14:paraId="2EF5E148" w14:textId="3B9479BC" w:rsidR="006A3D27" w:rsidRPr="00E060CB" w:rsidRDefault="006A3D27" w:rsidP="00E060CB">
      <w:pPr>
        <w:jc w:val="both"/>
        <w:rPr>
          <w:rFonts w:ascii="Calibri" w:hAnsi="Calibri" w:cs="Calibri"/>
          <w:b/>
        </w:rPr>
      </w:pPr>
      <w:r w:rsidRPr="00E060CB">
        <w:rPr>
          <w:rFonts w:ascii="Calibri" w:hAnsi="Calibri" w:cs="Calibri"/>
          <w:b/>
        </w:rPr>
        <w:t>Table 1: Preferred binding sites for some RNA-binding proteins.</w:t>
      </w:r>
    </w:p>
    <w:p w14:paraId="3CF8455C" w14:textId="77777777" w:rsidR="000964A9" w:rsidRPr="00E060CB" w:rsidRDefault="000964A9" w:rsidP="00E060CB">
      <w:pPr>
        <w:jc w:val="both"/>
        <w:rPr>
          <w:rFonts w:ascii="Calibri" w:hAnsi="Calibri" w:cs="Calibri"/>
          <w:b/>
        </w:rPr>
      </w:pPr>
    </w:p>
    <w:p w14:paraId="1B89AC3F" w14:textId="78EFAE04" w:rsidR="00C468E6" w:rsidRPr="00E060CB" w:rsidRDefault="000861FF" w:rsidP="00E060CB">
      <w:pPr>
        <w:jc w:val="both"/>
        <w:rPr>
          <w:rFonts w:ascii="Calibri" w:hAnsi="Calibri" w:cs="Calibri"/>
          <w:b/>
        </w:rPr>
      </w:pPr>
      <w:r w:rsidRPr="00E060CB">
        <w:rPr>
          <w:rFonts w:ascii="Calibri" w:hAnsi="Calibri" w:cs="Calibri"/>
          <w:b/>
        </w:rPr>
        <w:t>DISCUSSION</w:t>
      </w:r>
      <w:r w:rsidR="00AF3CDE" w:rsidRPr="00E060CB">
        <w:rPr>
          <w:rFonts w:ascii="Calibri" w:hAnsi="Calibri" w:cs="Calibri"/>
          <w:b/>
        </w:rPr>
        <w:t>:</w:t>
      </w:r>
    </w:p>
    <w:p w14:paraId="0BA1ADDA" w14:textId="5AE5C71A" w:rsidR="00836CC4" w:rsidRPr="00E060CB" w:rsidRDefault="00624C66" w:rsidP="00E060CB">
      <w:pPr>
        <w:jc w:val="both"/>
        <w:rPr>
          <w:rFonts w:ascii="Calibri" w:hAnsi="Calibri" w:cs="Calibri"/>
        </w:rPr>
      </w:pPr>
      <w:r w:rsidRPr="00E060CB">
        <w:rPr>
          <w:rFonts w:ascii="Calibri" w:hAnsi="Calibri" w:cs="Calibri"/>
        </w:rPr>
        <w:t>Nucleic acid</w:t>
      </w:r>
      <w:r w:rsidR="00F91AFE" w:rsidRPr="00E060CB">
        <w:rPr>
          <w:rFonts w:ascii="Calibri" w:hAnsi="Calibri" w:cs="Calibri"/>
        </w:rPr>
        <w:t xml:space="preserve">-binding proteins </w:t>
      </w:r>
      <w:r w:rsidR="00F91CF3" w:rsidRPr="00E060CB">
        <w:rPr>
          <w:rFonts w:ascii="Calibri" w:hAnsi="Calibri" w:cs="Calibri"/>
        </w:rPr>
        <w:t xml:space="preserve">are </w:t>
      </w:r>
      <w:r w:rsidR="00F91AFE" w:rsidRPr="00E060CB">
        <w:rPr>
          <w:rFonts w:ascii="Calibri" w:hAnsi="Calibri" w:cs="Calibri"/>
        </w:rPr>
        <w:t xml:space="preserve">important </w:t>
      </w:r>
      <w:r w:rsidR="00F91CF3" w:rsidRPr="00E060CB">
        <w:rPr>
          <w:rFonts w:ascii="Calibri" w:hAnsi="Calibri" w:cs="Calibri"/>
        </w:rPr>
        <w:t>regulators of</w:t>
      </w:r>
      <w:r w:rsidR="001932CB" w:rsidRPr="00E060CB">
        <w:rPr>
          <w:rFonts w:ascii="Calibri" w:hAnsi="Calibri" w:cs="Calibri"/>
        </w:rPr>
        <w:t xml:space="preserve"> </w:t>
      </w:r>
      <w:r w:rsidR="00F91CF3" w:rsidRPr="00E060CB">
        <w:rPr>
          <w:rFonts w:ascii="Calibri" w:hAnsi="Calibri" w:cs="Calibri"/>
        </w:rPr>
        <w:t xml:space="preserve">animal and plant </w:t>
      </w:r>
      <w:r w:rsidR="00F91AFE" w:rsidRPr="00E060CB">
        <w:rPr>
          <w:rFonts w:ascii="Calibri" w:hAnsi="Calibri" w:cs="Calibri"/>
        </w:rPr>
        <w:t>development.</w:t>
      </w:r>
      <w:r w:rsidR="001932CB" w:rsidRPr="00E060CB">
        <w:rPr>
          <w:rFonts w:ascii="Calibri" w:hAnsi="Calibri" w:cs="Calibri"/>
        </w:rPr>
        <w:t xml:space="preserve"> </w:t>
      </w:r>
      <w:r w:rsidR="00836CC4" w:rsidRPr="00E060CB">
        <w:rPr>
          <w:rFonts w:ascii="Calibri" w:hAnsi="Calibri" w:cs="Calibri"/>
        </w:rPr>
        <w:t>A key requirement for th</w:t>
      </w:r>
      <w:r w:rsidR="000A0DD4" w:rsidRPr="00E060CB">
        <w:rPr>
          <w:rFonts w:ascii="Calibri" w:hAnsi="Calibri" w:cs="Calibri"/>
        </w:rPr>
        <w:t>e SELEX</w:t>
      </w:r>
      <w:r w:rsidR="00836CC4" w:rsidRPr="00E060CB">
        <w:rPr>
          <w:rFonts w:ascii="Calibri" w:hAnsi="Calibri" w:cs="Calibri"/>
        </w:rPr>
        <w:t xml:space="preserve"> procedure is </w:t>
      </w:r>
      <w:r w:rsidR="000C0F3F" w:rsidRPr="00E060CB">
        <w:rPr>
          <w:rFonts w:ascii="Calibri" w:hAnsi="Calibri" w:cs="Calibri"/>
        </w:rPr>
        <w:t xml:space="preserve">the </w:t>
      </w:r>
      <w:r w:rsidR="00836CC4" w:rsidRPr="00E060CB">
        <w:rPr>
          <w:rFonts w:ascii="Calibri" w:hAnsi="Calibri" w:cs="Calibri"/>
        </w:rPr>
        <w:t xml:space="preserve">development of an assay that can be used to separate </w:t>
      </w:r>
      <w:r w:rsidR="008A52B8" w:rsidRPr="00E060CB">
        <w:rPr>
          <w:rFonts w:ascii="Calibri" w:hAnsi="Calibri" w:cs="Calibri"/>
        </w:rPr>
        <w:t>protein-</w:t>
      </w:r>
      <w:r w:rsidR="00836CC4" w:rsidRPr="00E060CB">
        <w:rPr>
          <w:rFonts w:ascii="Calibri" w:hAnsi="Calibri" w:cs="Calibri"/>
        </w:rPr>
        <w:t xml:space="preserve">bound and unbound </w:t>
      </w:r>
      <w:r w:rsidR="00753262" w:rsidRPr="00E060CB">
        <w:rPr>
          <w:rFonts w:ascii="Calibri" w:hAnsi="Calibri" w:cs="Calibri"/>
        </w:rPr>
        <w:t xml:space="preserve">RNA </w:t>
      </w:r>
      <w:r w:rsidR="00836CC4" w:rsidRPr="00E060CB">
        <w:rPr>
          <w:rFonts w:ascii="Calibri" w:hAnsi="Calibri" w:cs="Calibri"/>
        </w:rPr>
        <w:t xml:space="preserve">fractions. </w:t>
      </w:r>
      <w:r w:rsidR="00610CEB" w:rsidRPr="00E060CB">
        <w:rPr>
          <w:rFonts w:ascii="Calibri" w:hAnsi="Calibri" w:cs="Calibri"/>
        </w:rPr>
        <w:t>In principle, t</w:t>
      </w:r>
      <w:r w:rsidR="00836CC4" w:rsidRPr="00E060CB">
        <w:rPr>
          <w:rFonts w:ascii="Calibri" w:hAnsi="Calibri" w:cs="Calibri"/>
        </w:rPr>
        <w:t xml:space="preserve">his </w:t>
      </w:r>
      <w:r w:rsidR="008A52B8" w:rsidRPr="00E060CB">
        <w:rPr>
          <w:rFonts w:ascii="Calibri" w:hAnsi="Calibri" w:cs="Calibri"/>
        </w:rPr>
        <w:t xml:space="preserve">assay </w:t>
      </w:r>
      <w:r w:rsidR="00836CC4" w:rsidRPr="00E060CB">
        <w:rPr>
          <w:rFonts w:ascii="Calibri" w:hAnsi="Calibri" w:cs="Calibri"/>
        </w:rPr>
        <w:t xml:space="preserve">can be an in vitro binding assay such as the filter-binding assay, the gel mobility shift assay, or </w:t>
      </w:r>
      <w:r w:rsidR="008A52B8" w:rsidRPr="00E060CB">
        <w:rPr>
          <w:rFonts w:ascii="Calibri" w:hAnsi="Calibri" w:cs="Calibri"/>
        </w:rPr>
        <w:t xml:space="preserve">a </w:t>
      </w:r>
      <w:r w:rsidR="00836CC4" w:rsidRPr="00E060CB">
        <w:rPr>
          <w:rFonts w:ascii="Calibri" w:hAnsi="Calibri" w:cs="Calibri"/>
        </w:rPr>
        <w:t>matrix binding assay</w:t>
      </w:r>
      <w:r w:rsidR="0088544F" w:rsidRPr="00E060CB">
        <w:rPr>
          <w:rFonts w:ascii="Calibri" w:hAnsi="Calibri" w:cs="Calibri"/>
        </w:rPr>
        <w:fldChar w:fldCharType="begin"/>
      </w:r>
      <w:r w:rsidR="0088544F" w:rsidRPr="00E060CB">
        <w:rPr>
          <w:rFonts w:ascii="Calibri" w:hAnsi="Calibri" w:cs="Calibri"/>
        </w:rPr>
        <w:instrText xml:space="preserve"> ADDIN ZOTERO_ITEM CSL_CITATION {"citationID":"97Zuy6WS","properties":{"formattedCitation":"\\super 19\\nosupersub{}","plainCitation":"19","noteIndex":0},"citationItems":[{"id":1595,"uris":["http://zotero.org/users/local/dKjrt1PE/items/GVKGFWDM"],"uri":["http://zotero.org/users/local/dKjrt1PE/items/GVKGFWDM"],"itemData":{"id":1595,"type":"article-journal","title":"Isolation of a fluorophore-specific DNA aptamer with weak redox activity","container-title":"Chem Biol","page":"609-17","volume":"5","issue":"11","abstract":"BACKGROUND: In vitro selection experiments with pools of random-sequence nucleic acids have been used extensively to isolate molecules capable of binding specific ligands and catalyzing self-modification reactions. RESULTS: In vitro selection from a random pool of single-stranded DNAs has been used to isolate molecules capable of recognizing the fluorophore sulforhodamine B with high affinity. When assayed for the ability to promote an oxidation reaction using the reduced form of a related fluorophore, dihydrotetramethylrosamine, a number of selected clones show low levels of catalytic activity. Chemical modification and site-directed mutagenesis experiments have been used to probe the structural requirements for fluorophore binding. The aptamer recognizes its ligand with relatively high affinity and is also capable of binding related molecules that share extended aromatic rings and negatively charged functional groups. CONCLUSIONS: A guanosine-rich single-stranded DNA is capable of binding fluorophores with relatively high affinity and of weakly promoting a multiple-turnover reaction. A simple motif consisting of a three-tiered G-quartet stacked upon a standard Watson-Crick duplex appears to be responsible for this activity. The corresponding sequence might provide a useful starting point for the evolution of novel, improved deoxyribozymes that generate fluorescent signals by promoting multiple-turnover reactions.","ISSN":"1074-5521 (Print) 1074-5521 (Linking)","author":[{"family":"Wilson","given":"C."},{"family":"Szostak","given":"J. W."}],"issued":{"date-parts":[["1998",11]]}}}],"schema":"https://github.com/citation-style-language/schema/raw/master/csl-citation.json"} </w:instrText>
      </w:r>
      <w:r w:rsidR="0088544F" w:rsidRPr="00E060CB">
        <w:rPr>
          <w:rFonts w:ascii="Calibri" w:hAnsi="Calibri" w:cs="Calibri"/>
        </w:rPr>
        <w:fldChar w:fldCharType="separate"/>
      </w:r>
      <w:r w:rsidR="0088544F" w:rsidRPr="00E060CB">
        <w:rPr>
          <w:rFonts w:ascii="Calibri" w:hAnsi="Calibri" w:cs="Calibri"/>
          <w:vertAlign w:val="superscript"/>
        </w:rPr>
        <w:t>19</w:t>
      </w:r>
      <w:r w:rsidR="0088544F" w:rsidRPr="00E060CB">
        <w:rPr>
          <w:rFonts w:ascii="Calibri" w:hAnsi="Calibri" w:cs="Calibri"/>
        </w:rPr>
        <w:fldChar w:fldCharType="end"/>
      </w:r>
      <w:r w:rsidR="00836CC4" w:rsidRPr="00E060CB">
        <w:rPr>
          <w:rFonts w:ascii="Calibri" w:hAnsi="Calibri" w:cs="Calibri"/>
        </w:rPr>
        <w:t xml:space="preserve"> for recombinant proteins</w:t>
      </w:r>
      <w:r w:rsidR="008A52B8" w:rsidRPr="00E060CB">
        <w:rPr>
          <w:rFonts w:ascii="Calibri" w:hAnsi="Calibri" w:cs="Calibri"/>
        </w:rPr>
        <w:t>,</w:t>
      </w:r>
      <w:r w:rsidR="00836CC4" w:rsidRPr="00E060CB">
        <w:rPr>
          <w:rFonts w:ascii="Calibri" w:hAnsi="Calibri" w:cs="Calibri"/>
        </w:rPr>
        <w:t xml:space="preserve"> purified proteins</w:t>
      </w:r>
      <w:r w:rsidR="008A52B8" w:rsidRPr="00E060CB">
        <w:rPr>
          <w:rFonts w:ascii="Calibri" w:hAnsi="Calibri" w:cs="Calibri"/>
        </w:rPr>
        <w:t>,</w:t>
      </w:r>
      <w:r w:rsidR="00836CC4" w:rsidRPr="00E060CB">
        <w:rPr>
          <w:rFonts w:ascii="Calibri" w:hAnsi="Calibri" w:cs="Calibri"/>
        </w:rPr>
        <w:t xml:space="preserve"> or protein complexes. The assay c</w:t>
      </w:r>
      <w:r w:rsidR="00766813" w:rsidRPr="00E060CB">
        <w:rPr>
          <w:rFonts w:ascii="Calibri" w:hAnsi="Calibri" w:cs="Calibri"/>
        </w:rPr>
        <w:t>an</w:t>
      </w:r>
      <w:r w:rsidR="00836CC4" w:rsidRPr="00E060CB">
        <w:rPr>
          <w:rFonts w:ascii="Calibri" w:hAnsi="Calibri" w:cs="Calibri"/>
        </w:rPr>
        <w:t xml:space="preserve"> also be an enzymatic assay where the precursors and products (or intermediates) can be separated based on size or </w:t>
      </w:r>
      <w:r w:rsidR="008A52B8" w:rsidRPr="00E060CB">
        <w:rPr>
          <w:rFonts w:ascii="Calibri" w:hAnsi="Calibri" w:cs="Calibri"/>
        </w:rPr>
        <w:t>some</w:t>
      </w:r>
      <w:r w:rsidR="00836CC4" w:rsidRPr="00E060CB">
        <w:rPr>
          <w:rFonts w:ascii="Calibri" w:hAnsi="Calibri" w:cs="Calibri"/>
        </w:rPr>
        <w:t xml:space="preserve"> other means</w:t>
      </w:r>
      <w:r w:rsidR="00FA33A1" w:rsidRPr="00E060CB">
        <w:rPr>
          <w:rFonts w:ascii="Calibri" w:hAnsi="Calibri" w:cs="Calibri"/>
        </w:rPr>
        <w:fldChar w:fldCharType="begin"/>
      </w:r>
      <w:r w:rsidR="0088544F" w:rsidRPr="00E060CB">
        <w:rPr>
          <w:rFonts w:ascii="Calibri" w:hAnsi="Calibri" w:cs="Calibri"/>
        </w:rPr>
        <w:instrText xml:space="preserve"> ADDIN ZOTERO_ITEM CSL_CITATION {"citationID":"QMrcLE4C","properties":{"formattedCitation":"\\super 20\\nosupersub{}","plainCitation":"20","noteIndex":0},"citationItems":[{"id":1523,"uris":["http://zotero.org/users/local/dKjrt1PE/items/8V4XBPKQ"],"uri":["http://zotero.org/users/local/dKjrt1PE/items/8V4XBPKQ"],"itemData":{"id":1523,"type":"article-journal","title":"Reflections of a Darwinian Engineer","container-title":"J Mol Evol","page":"146-9","volume":"81","issue":"5-6","DOI":"10.1007/s00239-015-9724-6","ISSN":"1432-1432 (Electronic) 0022-2844 (Linking)","note":"PMCID: PMC5257008","author":[{"family":"Joyce","given":"G. F."}],"issued":{"date-parts":[["2015",12]]}}}],"schema":"https://github.com/citation-style-language/schema/raw/master/csl-citation.json"} </w:instrText>
      </w:r>
      <w:r w:rsidR="00FA33A1" w:rsidRPr="00E060CB">
        <w:rPr>
          <w:rFonts w:ascii="Calibri" w:hAnsi="Calibri" w:cs="Calibri"/>
        </w:rPr>
        <w:fldChar w:fldCharType="separate"/>
      </w:r>
      <w:r w:rsidR="0088544F" w:rsidRPr="00E060CB">
        <w:rPr>
          <w:rFonts w:ascii="Calibri" w:hAnsi="Calibri" w:cs="Calibri"/>
          <w:vertAlign w:val="superscript"/>
        </w:rPr>
        <w:t>20</w:t>
      </w:r>
      <w:r w:rsidR="00FA33A1" w:rsidRPr="00E060CB">
        <w:rPr>
          <w:rFonts w:ascii="Calibri" w:hAnsi="Calibri" w:cs="Calibri"/>
        </w:rPr>
        <w:fldChar w:fldCharType="end"/>
      </w:r>
      <w:r w:rsidR="00836CC4" w:rsidRPr="00E060CB">
        <w:rPr>
          <w:rFonts w:ascii="Calibri" w:hAnsi="Calibri" w:cs="Calibri"/>
        </w:rPr>
        <w:t>.</w:t>
      </w:r>
    </w:p>
    <w:p w14:paraId="54974A2D" w14:textId="77777777" w:rsidR="00610CEB" w:rsidRPr="00E060CB" w:rsidRDefault="00610CEB" w:rsidP="00E060CB">
      <w:pPr>
        <w:jc w:val="both"/>
        <w:rPr>
          <w:rFonts w:ascii="Calibri" w:hAnsi="Calibri" w:cs="Calibri"/>
        </w:rPr>
      </w:pPr>
    </w:p>
    <w:p w14:paraId="4B059336" w14:textId="6E5AD6B8" w:rsidR="00182524" w:rsidRPr="00E060CB" w:rsidRDefault="00182524" w:rsidP="00E060CB">
      <w:pPr>
        <w:jc w:val="both"/>
        <w:rPr>
          <w:rFonts w:ascii="Calibri" w:hAnsi="Calibri" w:cs="Calibri"/>
        </w:rPr>
      </w:pPr>
      <w:r w:rsidRPr="00E060CB">
        <w:rPr>
          <w:rFonts w:ascii="Calibri" w:hAnsi="Calibri" w:cs="Calibri"/>
        </w:rPr>
        <w:t xml:space="preserve">While mutagenesis has been widely used to characterize binding sites for proteins, it is </w:t>
      </w:r>
      <w:r w:rsidR="00E060CB" w:rsidRPr="00E060CB">
        <w:rPr>
          <w:rFonts w:ascii="Calibri" w:hAnsi="Calibri" w:cs="Calibri"/>
        </w:rPr>
        <w:t>laborious,</w:t>
      </w:r>
      <w:r w:rsidRPr="00E060CB">
        <w:rPr>
          <w:rFonts w:ascii="Calibri" w:hAnsi="Calibri" w:cs="Calibri"/>
        </w:rPr>
        <w:t xml:space="preserve"> and time consuming and longer sequences are not as easily amenable to saturation mutagenesis. The </w:t>
      </w:r>
      <w:r w:rsidR="00610CEB" w:rsidRPr="00E060CB">
        <w:rPr>
          <w:rFonts w:ascii="Calibri" w:hAnsi="Calibri" w:cs="Calibri"/>
        </w:rPr>
        <w:t xml:space="preserve">significance of the </w:t>
      </w:r>
      <w:r w:rsidRPr="00E060CB">
        <w:rPr>
          <w:rFonts w:ascii="Calibri" w:hAnsi="Calibri" w:cs="Calibri"/>
        </w:rPr>
        <w:t xml:space="preserve">iterative binding and amplification approach described here </w:t>
      </w:r>
      <w:r w:rsidR="001B206B" w:rsidRPr="00E060CB">
        <w:rPr>
          <w:rFonts w:ascii="Calibri" w:hAnsi="Calibri" w:cs="Calibri"/>
        </w:rPr>
        <w:t xml:space="preserve">is that </w:t>
      </w:r>
      <w:r w:rsidRPr="00E060CB">
        <w:rPr>
          <w:rFonts w:ascii="Calibri" w:hAnsi="Calibri" w:cs="Calibri"/>
        </w:rPr>
        <w:t xml:space="preserve">not only </w:t>
      </w:r>
      <w:r w:rsidR="003A7456" w:rsidRPr="00E060CB">
        <w:rPr>
          <w:rFonts w:ascii="Calibri" w:hAnsi="Calibri" w:cs="Calibri"/>
        </w:rPr>
        <w:t xml:space="preserve">does it </w:t>
      </w:r>
      <w:r w:rsidRPr="00E060CB">
        <w:rPr>
          <w:rFonts w:ascii="Calibri" w:hAnsi="Calibri" w:cs="Calibri"/>
        </w:rPr>
        <w:t xml:space="preserve">overcome some of the above limitations, it can </w:t>
      </w:r>
      <w:r w:rsidR="000C0F3F" w:rsidRPr="00E060CB">
        <w:rPr>
          <w:rFonts w:ascii="Calibri" w:hAnsi="Calibri" w:cs="Calibri"/>
        </w:rPr>
        <w:t xml:space="preserve">most importantly </w:t>
      </w:r>
      <w:r w:rsidRPr="00E060CB">
        <w:rPr>
          <w:rFonts w:ascii="Calibri" w:hAnsi="Calibri" w:cs="Calibri"/>
        </w:rPr>
        <w:t>identify previously unknown binding sites and provide important information about nucleotide requirements at each position at the same time.</w:t>
      </w:r>
      <w:r w:rsidR="00E060CB" w:rsidRPr="00E060CB">
        <w:rPr>
          <w:rFonts w:ascii="Calibri" w:hAnsi="Calibri" w:cs="Calibri"/>
        </w:rPr>
        <w:t xml:space="preserve"> </w:t>
      </w:r>
    </w:p>
    <w:p w14:paraId="2FED69EA" w14:textId="77777777" w:rsidR="00576B45" w:rsidRPr="00E060CB" w:rsidRDefault="00576B45" w:rsidP="00E060CB">
      <w:pPr>
        <w:jc w:val="both"/>
        <w:rPr>
          <w:rFonts w:ascii="Calibri" w:hAnsi="Calibri" w:cs="Calibri"/>
        </w:rPr>
      </w:pPr>
    </w:p>
    <w:p w14:paraId="4205140B" w14:textId="6AD080EA" w:rsidR="003C4712" w:rsidRPr="00E060CB" w:rsidRDefault="00836CC4" w:rsidP="00E060CB">
      <w:pPr>
        <w:jc w:val="both"/>
        <w:rPr>
          <w:rFonts w:ascii="Calibri" w:hAnsi="Calibri" w:cs="Calibri"/>
        </w:rPr>
      </w:pPr>
      <w:r w:rsidRPr="00E060CB">
        <w:rPr>
          <w:rFonts w:ascii="Calibri" w:hAnsi="Calibri" w:cs="Calibri"/>
        </w:rPr>
        <w:t xml:space="preserve">An important consideration for the success of iterative selection-amplification is </w:t>
      </w:r>
      <w:r w:rsidR="00B44F7E" w:rsidRPr="00E060CB">
        <w:rPr>
          <w:rFonts w:ascii="Calibri" w:hAnsi="Calibri" w:cs="Calibri"/>
        </w:rPr>
        <w:t xml:space="preserve">binding affinity and </w:t>
      </w:r>
      <w:r w:rsidRPr="00E060CB">
        <w:rPr>
          <w:rFonts w:ascii="Calibri" w:hAnsi="Calibri" w:cs="Calibri"/>
        </w:rPr>
        <w:t xml:space="preserve">specificity. </w:t>
      </w:r>
      <w:r w:rsidR="00B44F7E" w:rsidRPr="00E060CB">
        <w:rPr>
          <w:rFonts w:ascii="Calibri" w:hAnsi="Calibri" w:cs="Calibri"/>
        </w:rPr>
        <w:t>Typically, 12 to 15 rounds of selection-amplification are employed and a sequence space of 10</w:t>
      </w:r>
      <w:r w:rsidR="00B44F7E" w:rsidRPr="00E060CB">
        <w:rPr>
          <w:rFonts w:ascii="Calibri" w:hAnsi="Calibri" w:cs="Calibri"/>
          <w:vertAlign w:val="superscript"/>
        </w:rPr>
        <w:t>12</w:t>
      </w:r>
      <w:r w:rsidR="00B44F7E" w:rsidRPr="00E060CB">
        <w:rPr>
          <w:rFonts w:ascii="Calibri" w:hAnsi="Calibri" w:cs="Calibri"/>
        </w:rPr>
        <w:t xml:space="preserve"> to 10</w:t>
      </w:r>
      <w:r w:rsidR="00B44F7E" w:rsidRPr="00E060CB">
        <w:rPr>
          <w:rFonts w:ascii="Calibri" w:hAnsi="Calibri" w:cs="Calibri"/>
          <w:vertAlign w:val="superscript"/>
        </w:rPr>
        <w:t>15</w:t>
      </w:r>
      <w:r w:rsidR="00B44F7E" w:rsidRPr="00E060CB">
        <w:rPr>
          <w:rFonts w:ascii="Calibri" w:hAnsi="Calibri" w:cs="Calibri"/>
        </w:rPr>
        <w:t xml:space="preserve"> molecules can be </w:t>
      </w:r>
      <w:r w:rsidR="00E04730" w:rsidRPr="00E060CB">
        <w:rPr>
          <w:rFonts w:ascii="Calibri" w:hAnsi="Calibri" w:cs="Calibri"/>
        </w:rPr>
        <w:t xml:space="preserve">routinely </w:t>
      </w:r>
      <w:r w:rsidR="00B44F7E" w:rsidRPr="00E060CB">
        <w:rPr>
          <w:rFonts w:ascii="Calibri" w:hAnsi="Calibri" w:cs="Calibri"/>
        </w:rPr>
        <w:t xml:space="preserve">sampled. </w:t>
      </w:r>
      <w:r w:rsidR="00E04730" w:rsidRPr="00E060CB">
        <w:rPr>
          <w:rFonts w:ascii="Calibri" w:hAnsi="Calibri" w:cs="Calibri"/>
        </w:rPr>
        <w:t>The progress and eventual success of the selection-amplification protocol can be monitored using a binding assay or direct sequencing, which monitor</w:t>
      </w:r>
      <w:r w:rsidR="000C0F3F" w:rsidRPr="00E060CB">
        <w:rPr>
          <w:rFonts w:ascii="Calibri" w:hAnsi="Calibri" w:cs="Calibri"/>
        </w:rPr>
        <w:t>s</w:t>
      </w:r>
      <w:r w:rsidR="00E04730" w:rsidRPr="00E060CB">
        <w:rPr>
          <w:rFonts w:ascii="Calibri" w:hAnsi="Calibri" w:cs="Calibri"/>
        </w:rPr>
        <w:t xml:space="preserve"> affinity for or enrichment of specific sequences in intermediate pools, respectively. While the binding assay was traditionally </w:t>
      </w:r>
      <w:r w:rsidR="005A3B4C" w:rsidRPr="00E060CB">
        <w:rPr>
          <w:rFonts w:ascii="Calibri" w:hAnsi="Calibri" w:cs="Calibri"/>
        </w:rPr>
        <w:t>used</w:t>
      </w:r>
      <w:r w:rsidR="00E04730" w:rsidRPr="00E060CB">
        <w:rPr>
          <w:rFonts w:ascii="Calibri" w:hAnsi="Calibri" w:cs="Calibri"/>
        </w:rPr>
        <w:t xml:space="preserve">, advent of the next generation sequencing allows analysis of sequence enrichment in ways not possible by manual </w:t>
      </w:r>
      <w:r w:rsidR="00CD0E24" w:rsidRPr="00E060CB">
        <w:rPr>
          <w:rFonts w:ascii="Calibri" w:hAnsi="Calibri" w:cs="Calibri"/>
        </w:rPr>
        <w:t>Sanger</w:t>
      </w:r>
      <w:r w:rsidR="00E04730" w:rsidRPr="00E060CB">
        <w:rPr>
          <w:rFonts w:ascii="Calibri" w:hAnsi="Calibri" w:cs="Calibri"/>
        </w:rPr>
        <w:t xml:space="preserve"> sequencing</w:t>
      </w:r>
      <w:r w:rsidR="00FA33A1" w:rsidRPr="00E060CB">
        <w:rPr>
          <w:rFonts w:ascii="Calibri" w:hAnsi="Calibri" w:cs="Calibri"/>
        </w:rPr>
        <w:fldChar w:fldCharType="begin"/>
      </w:r>
      <w:r w:rsidR="00FD69C6" w:rsidRPr="00E060CB">
        <w:rPr>
          <w:rFonts w:ascii="Calibri" w:hAnsi="Calibri" w:cs="Calibri"/>
        </w:rPr>
        <w:instrText xml:space="preserve"> ADDIN ZOTERO_ITEM CSL_CITATION {"citationID":"Su5BUD33","properties":{"formattedCitation":"\\super 14\\nosupersub{}","plainCitation":"14","noteIndex":0},"citationItems":[{"id":1555,"uris":["http://zotero.org/users/local/dKjrt1PE/items/YEX48AZ8"],"uri":["http://zotero.org/users/local/dKjrt1PE/items/YEX48AZ8"],"itemData":{"id":1555,"type":"article-journal","title":"DNA sequencing with chain-terminating inhibitors","container-title":"Proc Natl Acad Sci U S A","page":"5463-7","volume":"74","issue":"12","abstract":"A new method for determining nucleotide sequences in DNA is described. It is similar to the \"plus and minus\" method [Sanger, F. &amp; Coulson, A. R. (1975) J. Mol. Biol. 94, 441-448] but makes use of the 2',3'-dideoxy and arabinonucleoside analogues of the normal deoxynucleoside triphosphates, which act as specific chain-terminating inhibitors of DNA polymerase. The technique has been applied to the DNA of bacteriophage varphiX174 and is more rapid and more accurate than either the plus or the minus method.","ISSN":"0027-8424 (Print) 0027-8424 (Linking)","note":"PMCID: PMC431765","author":[{"family":"Sanger","given":"F."},{"family":"Nicklen","given":"S."},{"family":"Coulson","given":"A. R."}],"issued":{"date-parts":[["1977",12]]}}}],"schema":"https://github.com/citation-style-language/schema/raw/master/csl-citation.json"} </w:instrText>
      </w:r>
      <w:r w:rsidR="00FA33A1" w:rsidRPr="00E060CB">
        <w:rPr>
          <w:rFonts w:ascii="Calibri" w:hAnsi="Calibri" w:cs="Calibri"/>
        </w:rPr>
        <w:fldChar w:fldCharType="separate"/>
      </w:r>
      <w:r w:rsidR="00FD69C6" w:rsidRPr="00E060CB">
        <w:rPr>
          <w:rFonts w:ascii="Calibri" w:hAnsi="Calibri" w:cs="Calibri"/>
          <w:vertAlign w:val="superscript"/>
        </w:rPr>
        <w:t>14</w:t>
      </w:r>
      <w:r w:rsidR="00FA33A1" w:rsidRPr="00E060CB">
        <w:rPr>
          <w:rFonts w:ascii="Calibri" w:hAnsi="Calibri" w:cs="Calibri"/>
        </w:rPr>
        <w:fldChar w:fldCharType="end"/>
      </w:r>
      <w:r w:rsidR="00E04730" w:rsidRPr="00E060CB">
        <w:rPr>
          <w:rFonts w:ascii="Calibri" w:hAnsi="Calibri" w:cs="Calibri"/>
        </w:rPr>
        <w:t xml:space="preserve">. </w:t>
      </w:r>
    </w:p>
    <w:p w14:paraId="57DEC243" w14:textId="77777777" w:rsidR="00332352" w:rsidRPr="00E060CB" w:rsidRDefault="00332352" w:rsidP="00E060CB">
      <w:pPr>
        <w:jc w:val="both"/>
        <w:rPr>
          <w:rFonts w:ascii="Calibri" w:hAnsi="Calibri" w:cs="Calibri"/>
        </w:rPr>
      </w:pPr>
    </w:p>
    <w:p w14:paraId="17CF5D22" w14:textId="6008B1F6" w:rsidR="00576B45" w:rsidRPr="00E060CB" w:rsidRDefault="00332352" w:rsidP="00E060CB">
      <w:pPr>
        <w:jc w:val="both"/>
        <w:rPr>
          <w:rFonts w:ascii="Calibri" w:hAnsi="Calibri" w:cs="Calibri"/>
        </w:rPr>
      </w:pPr>
      <w:r w:rsidRPr="00E060CB">
        <w:rPr>
          <w:rFonts w:ascii="Calibri" w:hAnsi="Calibri" w:cs="Calibri"/>
        </w:rPr>
        <w:t xml:space="preserve">A critical step in the success of SELEX is fold enrichment of the desired molecules at each step. </w:t>
      </w:r>
      <w:r w:rsidR="00A77A87" w:rsidRPr="00E060CB">
        <w:rPr>
          <w:rFonts w:ascii="Calibri" w:hAnsi="Calibri" w:cs="Calibri"/>
        </w:rPr>
        <w:t xml:space="preserve">The number of cycles required for SELEX varies and depends on several factors. </w:t>
      </w:r>
      <w:r w:rsidR="00B44F7E" w:rsidRPr="00E060CB">
        <w:rPr>
          <w:rFonts w:ascii="Calibri" w:hAnsi="Calibri" w:cs="Calibri"/>
        </w:rPr>
        <w:t xml:space="preserve">For example, if </w:t>
      </w:r>
      <w:r w:rsidR="00836CC4" w:rsidRPr="00E060CB">
        <w:rPr>
          <w:rFonts w:ascii="Calibri" w:hAnsi="Calibri" w:cs="Calibri"/>
        </w:rPr>
        <w:t xml:space="preserve">fold-enrichment of desired or specific sequences is higher </w:t>
      </w:r>
      <w:r w:rsidR="005A3B4C" w:rsidRPr="00E060CB">
        <w:rPr>
          <w:rFonts w:ascii="Calibri" w:hAnsi="Calibri" w:cs="Calibri"/>
        </w:rPr>
        <w:t>in each round</w:t>
      </w:r>
      <w:r w:rsidR="000C0F3F" w:rsidRPr="00E060CB">
        <w:rPr>
          <w:rFonts w:ascii="Calibri" w:hAnsi="Calibri" w:cs="Calibri"/>
        </w:rPr>
        <w:t>,</w:t>
      </w:r>
      <w:r w:rsidR="005A3B4C" w:rsidRPr="00E060CB">
        <w:rPr>
          <w:rFonts w:ascii="Calibri" w:hAnsi="Calibri" w:cs="Calibri"/>
        </w:rPr>
        <w:t xml:space="preserve"> </w:t>
      </w:r>
      <w:r w:rsidR="00836CC4" w:rsidRPr="00E060CB">
        <w:rPr>
          <w:rFonts w:ascii="Calibri" w:hAnsi="Calibri" w:cs="Calibri"/>
        </w:rPr>
        <w:t xml:space="preserve">fewer rounds will be </w:t>
      </w:r>
      <w:proofErr w:type="gramStart"/>
      <w:r w:rsidR="00836CC4" w:rsidRPr="00E060CB">
        <w:rPr>
          <w:rFonts w:ascii="Calibri" w:hAnsi="Calibri" w:cs="Calibri"/>
        </w:rPr>
        <w:t>sufficient</w:t>
      </w:r>
      <w:proofErr w:type="gramEnd"/>
      <w:r w:rsidR="00836CC4" w:rsidRPr="00E060CB">
        <w:rPr>
          <w:rFonts w:ascii="Calibri" w:hAnsi="Calibri" w:cs="Calibri"/>
        </w:rPr>
        <w:t xml:space="preserve">. However, if </w:t>
      </w:r>
      <w:r w:rsidR="0061183A" w:rsidRPr="00E060CB">
        <w:rPr>
          <w:rFonts w:ascii="Calibri" w:hAnsi="Calibri" w:cs="Calibri"/>
        </w:rPr>
        <w:t xml:space="preserve">an </w:t>
      </w:r>
      <w:r w:rsidR="00836CC4" w:rsidRPr="00E060CB">
        <w:rPr>
          <w:rFonts w:ascii="Calibri" w:hAnsi="Calibri" w:cs="Calibri"/>
        </w:rPr>
        <w:t>assay allows a high proportion of undesired sequences in the bound pool, additional rounds will become necessary to enrich desired RNA sequences. A</w:t>
      </w:r>
      <w:r w:rsidR="00A77A87" w:rsidRPr="00E060CB">
        <w:rPr>
          <w:rFonts w:ascii="Calibri" w:hAnsi="Calibri" w:cs="Calibri"/>
        </w:rPr>
        <w:t xml:space="preserve"> limitation of the technique or a</w:t>
      </w:r>
      <w:r w:rsidR="00836CC4" w:rsidRPr="00E060CB">
        <w:rPr>
          <w:rFonts w:ascii="Calibri" w:hAnsi="Calibri" w:cs="Calibri"/>
        </w:rPr>
        <w:t>n unintended consequence</w:t>
      </w:r>
      <w:r w:rsidR="00A77A87" w:rsidRPr="00E060CB">
        <w:rPr>
          <w:rFonts w:ascii="Calibri" w:hAnsi="Calibri" w:cs="Calibri"/>
        </w:rPr>
        <w:t xml:space="preserve"> </w:t>
      </w:r>
      <w:r w:rsidR="00836CC4" w:rsidRPr="00E060CB">
        <w:rPr>
          <w:rFonts w:ascii="Calibri" w:hAnsi="Calibri" w:cs="Calibri"/>
        </w:rPr>
        <w:t xml:space="preserve">of </w:t>
      </w:r>
      <w:r w:rsidR="00B17DEF" w:rsidRPr="00E060CB">
        <w:rPr>
          <w:rFonts w:ascii="Calibri" w:hAnsi="Calibri" w:cs="Calibri"/>
        </w:rPr>
        <w:t xml:space="preserve">the need for </w:t>
      </w:r>
      <w:r w:rsidR="00836CC4" w:rsidRPr="00E060CB">
        <w:rPr>
          <w:rFonts w:ascii="Calibri" w:hAnsi="Calibri" w:cs="Calibri"/>
        </w:rPr>
        <w:t xml:space="preserve">additional cycles of selection-amplification that must be kept in mind is the possibility that it might introduce artefacts or enrich sequences that have unrelated properties such as </w:t>
      </w:r>
      <w:r w:rsidR="00B17DEF" w:rsidRPr="00E060CB">
        <w:rPr>
          <w:rFonts w:ascii="Calibri" w:hAnsi="Calibri" w:cs="Calibri"/>
        </w:rPr>
        <w:t xml:space="preserve">their </w:t>
      </w:r>
      <w:r w:rsidR="00836CC4" w:rsidRPr="00E060CB">
        <w:rPr>
          <w:rFonts w:ascii="Calibri" w:hAnsi="Calibri" w:cs="Calibri"/>
        </w:rPr>
        <w:t xml:space="preserve">ability to amplify. Finally, </w:t>
      </w:r>
      <w:r w:rsidR="00180489" w:rsidRPr="00E060CB">
        <w:rPr>
          <w:rFonts w:ascii="Calibri" w:hAnsi="Calibri" w:cs="Calibri"/>
        </w:rPr>
        <w:t>while some applications benefit from the highest affinity binders, for other</w:t>
      </w:r>
      <w:r w:rsidR="0061183A" w:rsidRPr="00E060CB">
        <w:rPr>
          <w:rFonts w:ascii="Calibri" w:hAnsi="Calibri" w:cs="Calibri"/>
        </w:rPr>
        <w:t xml:space="preserve"> use</w:t>
      </w:r>
      <w:r w:rsidR="00180489" w:rsidRPr="00E060CB">
        <w:rPr>
          <w:rFonts w:ascii="Calibri" w:hAnsi="Calibri" w:cs="Calibri"/>
        </w:rPr>
        <w:t>s</w:t>
      </w:r>
      <w:r w:rsidR="000C0F3F" w:rsidRPr="00E060CB">
        <w:rPr>
          <w:rFonts w:ascii="Calibri" w:hAnsi="Calibri" w:cs="Calibri"/>
        </w:rPr>
        <w:t>,</w:t>
      </w:r>
      <w:r w:rsidR="00180489" w:rsidRPr="00E060CB">
        <w:rPr>
          <w:rFonts w:ascii="Calibri" w:hAnsi="Calibri" w:cs="Calibri"/>
        </w:rPr>
        <w:t xml:space="preserve"> </w:t>
      </w:r>
      <w:r w:rsidR="0061183A" w:rsidRPr="00E060CB">
        <w:rPr>
          <w:rFonts w:ascii="Calibri" w:hAnsi="Calibri" w:cs="Calibri"/>
        </w:rPr>
        <w:t xml:space="preserve">a </w:t>
      </w:r>
      <w:r w:rsidR="00836CC4" w:rsidRPr="00E060CB">
        <w:rPr>
          <w:rFonts w:ascii="Calibri" w:hAnsi="Calibri" w:cs="Calibri"/>
        </w:rPr>
        <w:t xml:space="preserve">balance must be </w:t>
      </w:r>
      <w:r w:rsidR="00836CC4" w:rsidRPr="00E060CB">
        <w:rPr>
          <w:rFonts w:ascii="Calibri" w:hAnsi="Calibri" w:cs="Calibri"/>
        </w:rPr>
        <w:lastRenderedPageBreak/>
        <w:t>struck during the selection-amplification process between binding affinity and function because tightest binding sequences might not necessarily be the most functional sequences in biological contexts</w:t>
      </w:r>
      <w:r w:rsidR="000C0F3F" w:rsidRPr="00E060CB">
        <w:rPr>
          <w:rFonts w:ascii="Calibri" w:hAnsi="Calibri" w:cs="Calibri"/>
        </w:rPr>
        <w:t xml:space="preserve"> (e.g</w:t>
      </w:r>
      <w:r w:rsidR="00650B79" w:rsidRPr="00E060CB">
        <w:rPr>
          <w:rFonts w:ascii="Calibri" w:hAnsi="Calibri" w:cs="Calibri"/>
        </w:rPr>
        <w:t>.</w:t>
      </w:r>
      <w:r w:rsidR="00635040" w:rsidRPr="00E060CB">
        <w:rPr>
          <w:rFonts w:ascii="Calibri" w:hAnsi="Calibri" w:cs="Calibri"/>
        </w:rPr>
        <w:t xml:space="preserve">, </w:t>
      </w:r>
      <w:r w:rsidR="008A1EF0" w:rsidRPr="00E060CB">
        <w:rPr>
          <w:rFonts w:ascii="Calibri" w:hAnsi="Calibri" w:cs="Calibri"/>
        </w:rPr>
        <w:t>if a sequen</w:t>
      </w:r>
      <w:r w:rsidR="00806DAB" w:rsidRPr="00E060CB">
        <w:rPr>
          <w:rFonts w:ascii="Calibri" w:hAnsi="Calibri" w:cs="Calibri"/>
        </w:rPr>
        <w:t>c</w:t>
      </w:r>
      <w:r w:rsidR="008A1EF0" w:rsidRPr="00E060CB">
        <w:rPr>
          <w:rFonts w:ascii="Calibri" w:hAnsi="Calibri" w:cs="Calibri"/>
        </w:rPr>
        <w:t>e</w:t>
      </w:r>
      <w:r w:rsidR="00806DAB" w:rsidRPr="00E060CB">
        <w:rPr>
          <w:rFonts w:ascii="Calibri" w:hAnsi="Calibri" w:cs="Calibri"/>
        </w:rPr>
        <w:t xml:space="preserve"> </w:t>
      </w:r>
      <w:r w:rsidR="00FE191F" w:rsidRPr="00E060CB">
        <w:rPr>
          <w:rFonts w:ascii="Calibri" w:hAnsi="Calibri" w:cs="Calibri"/>
        </w:rPr>
        <w:t>is recognized multiple times by different pro</w:t>
      </w:r>
      <w:r w:rsidR="007576FE" w:rsidRPr="00E060CB">
        <w:rPr>
          <w:rFonts w:ascii="Calibri" w:hAnsi="Calibri" w:cs="Calibri"/>
        </w:rPr>
        <w:t>t</w:t>
      </w:r>
      <w:r w:rsidR="00FE191F" w:rsidRPr="00E060CB">
        <w:rPr>
          <w:rFonts w:ascii="Calibri" w:hAnsi="Calibri" w:cs="Calibri"/>
        </w:rPr>
        <w:t>eins during splicing</w:t>
      </w:r>
      <w:r w:rsidR="000C0F3F" w:rsidRPr="00E060CB">
        <w:rPr>
          <w:rFonts w:ascii="Calibri" w:hAnsi="Calibri" w:cs="Calibri"/>
        </w:rPr>
        <w:t>)</w:t>
      </w:r>
      <w:r w:rsidR="005A3B4C" w:rsidRPr="00E060CB">
        <w:rPr>
          <w:rFonts w:ascii="Calibri" w:hAnsi="Calibri" w:cs="Calibri"/>
        </w:rPr>
        <w:t>.</w:t>
      </w:r>
    </w:p>
    <w:p w14:paraId="09349E32" w14:textId="77777777" w:rsidR="002C40E5" w:rsidRPr="00E060CB" w:rsidRDefault="002C40E5" w:rsidP="00E060CB">
      <w:pPr>
        <w:jc w:val="both"/>
        <w:rPr>
          <w:rFonts w:ascii="Calibri" w:hAnsi="Calibri" w:cs="Calibri"/>
        </w:rPr>
      </w:pPr>
    </w:p>
    <w:p w14:paraId="42A5AA86" w14:textId="5C7821F6" w:rsidR="000C3239" w:rsidRPr="00E060CB" w:rsidRDefault="001B206B" w:rsidP="00E060CB">
      <w:pPr>
        <w:jc w:val="both"/>
        <w:rPr>
          <w:rFonts w:ascii="Calibri" w:hAnsi="Calibri" w:cs="Calibri"/>
        </w:rPr>
      </w:pPr>
      <w:r w:rsidRPr="00E060CB">
        <w:rPr>
          <w:rFonts w:ascii="Calibri" w:hAnsi="Calibri" w:cs="Calibri"/>
        </w:rPr>
        <w:t>Among the modifica</w:t>
      </w:r>
      <w:r w:rsidR="00AC1AAC" w:rsidRPr="00E060CB">
        <w:rPr>
          <w:rFonts w:ascii="Calibri" w:hAnsi="Calibri" w:cs="Calibri"/>
        </w:rPr>
        <w:t>t</w:t>
      </w:r>
      <w:r w:rsidRPr="00E060CB">
        <w:rPr>
          <w:rFonts w:ascii="Calibri" w:hAnsi="Calibri" w:cs="Calibri"/>
        </w:rPr>
        <w:t>ions and troubleshooting to improve the procedure,</w:t>
      </w:r>
      <w:r w:rsidR="000C0F3F" w:rsidRPr="00E060CB">
        <w:rPr>
          <w:rFonts w:ascii="Calibri" w:hAnsi="Calibri" w:cs="Calibri"/>
        </w:rPr>
        <w:t xml:space="preserve"> </w:t>
      </w:r>
      <w:r w:rsidRPr="00E060CB">
        <w:rPr>
          <w:rFonts w:ascii="Calibri" w:hAnsi="Calibri" w:cs="Calibri"/>
        </w:rPr>
        <w:t>n</w:t>
      </w:r>
      <w:r w:rsidR="006C3DE2" w:rsidRPr="00E060CB">
        <w:rPr>
          <w:rFonts w:ascii="Calibri" w:hAnsi="Calibri" w:cs="Calibri"/>
        </w:rPr>
        <w:t xml:space="preserve">egative selection or counter selection can be employed to increase specificity. </w:t>
      </w:r>
      <w:r w:rsidRPr="00E060CB">
        <w:rPr>
          <w:rFonts w:ascii="Calibri" w:hAnsi="Calibri" w:cs="Calibri"/>
        </w:rPr>
        <w:t>Similarly, use of different partitioning protocol</w:t>
      </w:r>
      <w:r w:rsidR="008B53F0" w:rsidRPr="00E060CB">
        <w:rPr>
          <w:rFonts w:ascii="Calibri" w:hAnsi="Calibri" w:cs="Calibri"/>
        </w:rPr>
        <w:t xml:space="preserve">s, such as </w:t>
      </w:r>
      <w:r w:rsidR="00AC1AAC" w:rsidRPr="00E060CB">
        <w:rPr>
          <w:rFonts w:ascii="Calibri" w:hAnsi="Calibri" w:cs="Calibri"/>
        </w:rPr>
        <w:t xml:space="preserve">the </w:t>
      </w:r>
      <w:r w:rsidR="008B53F0" w:rsidRPr="00E060CB">
        <w:rPr>
          <w:rFonts w:ascii="Calibri" w:hAnsi="Calibri" w:cs="Calibri"/>
        </w:rPr>
        <w:t xml:space="preserve">filter binding assay </w:t>
      </w:r>
      <w:r w:rsidR="00AC1AAC" w:rsidRPr="00E060CB">
        <w:rPr>
          <w:rFonts w:ascii="Calibri" w:hAnsi="Calibri" w:cs="Calibri"/>
        </w:rPr>
        <w:t>followed by</w:t>
      </w:r>
      <w:r w:rsidR="008B53F0" w:rsidRPr="00E060CB">
        <w:rPr>
          <w:rFonts w:ascii="Calibri" w:hAnsi="Calibri" w:cs="Calibri"/>
        </w:rPr>
        <w:t xml:space="preserve"> </w:t>
      </w:r>
      <w:r w:rsidR="00AC1AAC" w:rsidRPr="00E060CB">
        <w:rPr>
          <w:rFonts w:ascii="Calibri" w:hAnsi="Calibri" w:cs="Calibri"/>
        </w:rPr>
        <w:t xml:space="preserve">the </w:t>
      </w:r>
      <w:r w:rsidR="008B53F0" w:rsidRPr="00E060CB">
        <w:rPr>
          <w:rFonts w:ascii="Calibri" w:hAnsi="Calibri" w:cs="Calibri"/>
        </w:rPr>
        <w:t>gel mobility shift assay, can eliminate enrichment of unwanted sequences that bind</w:t>
      </w:r>
      <w:r w:rsidR="000C0F3F" w:rsidRPr="00E060CB">
        <w:rPr>
          <w:rFonts w:ascii="Calibri" w:hAnsi="Calibri" w:cs="Calibri"/>
        </w:rPr>
        <w:t xml:space="preserve">, </w:t>
      </w:r>
      <w:r w:rsidR="00AC1AAC" w:rsidRPr="00E060CB">
        <w:rPr>
          <w:rFonts w:ascii="Calibri" w:hAnsi="Calibri" w:cs="Calibri"/>
        </w:rPr>
        <w:t>for example, to</w:t>
      </w:r>
      <w:r w:rsidR="008B53F0" w:rsidRPr="00E060CB">
        <w:rPr>
          <w:rFonts w:ascii="Calibri" w:hAnsi="Calibri" w:cs="Calibri"/>
        </w:rPr>
        <w:t xml:space="preserve"> the nitrocellulose filter</w:t>
      </w:r>
      <w:r w:rsidR="004D7B2D" w:rsidRPr="00E060CB">
        <w:rPr>
          <w:rFonts w:ascii="Calibri" w:hAnsi="Calibri" w:cs="Calibri"/>
        </w:rPr>
        <w:t xml:space="preserve"> or a column matrix</w:t>
      </w:r>
      <w:r w:rsidR="0088544F" w:rsidRPr="00E060CB">
        <w:rPr>
          <w:rFonts w:ascii="Calibri" w:hAnsi="Calibri" w:cs="Calibri"/>
        </w:rPr>
        <w:fldChar w:fldCharType="begin"/>
      </w:r>
      <w:r w:rsidR="0088544F" w:rsidRPr="00E060CB">
        <w:rPr>
          <w:rFonts w:ascii="Calibri" w:hAnsi="Calibri" w:cs="Calibri"/>
        </w:rPr>
        <w:instrText xml:space="preserve"> ADDIN ZOTERO_ITEM CSL_CITATION {"citationID":"oqHXQSgk","properties":{"formattedCitation":"\\super 21\\nosupersub{}","plainCitation":"21","noteIndex":0},"citationItems":[{"id":1591,"uris":["http://zotero.org/users/local/dKjrt1PE/items/MGRRQCWQ"],"uri":["http://zotero.org/users/local/dKjrt1PE/items/MGRRQCWQ"],"itemData":{"id":1591,"type":"article-journal","title":"Challenges and opportunities for small molecule aptamer development","container-title":"J Nucleic Acids","page":"748913","volume":"2012","abstract":"Aptamers are single-stranded oligonucleotides that bind to targets with high affinity and selectivity. Their use as molecular recognition elements has emerged as a viable approach for biosensing, diagnostics, and therapeutics. Despite this potential, relatively few aptamers exist that bind to small molecules. Small molecules are important targets for investigation due to their diverse biological functions as well as their clinical and commercial uses. Novel, effective molecular recognition probes for these compounds are therefore of great interest. This paper will highlight the technical challenges of aptamer development for small molecule targets, as well as the opportunities that exist for their application in biosensing and chemical biology.","DOI":"10.1155/2012/748913","ISSN":"2090-021X (Electronic) 2090-0201 (Linking)","note":"PMCID: PMC3488411","author":[{"family":"McKeague","given":"M."},{"family":"Derosa","given":"M. C."}],"issued":{"date-parts":[["2012"]]}}}],"schema":"https://github.com/citation-style-language/schema/raw/master/csl-citation.json"} </w:instrText>
      </w:r>
      <w:r w:rsidR="0088544F" w:rsidRPr="00E060CB">
        <w:rPr>
          <w:rFonts w:ascii="Calibri" w:hAnsi="Calibri" w:cs="Calibri"/>
        </w:rPr>
        <w:fldChar w:fldCharType="separate"/>
      </w:r>
      <w:r w:rsidR="0088544F" w:rsidRPr="00E060CB">
        <w:rPr>
          <w:rFonts w:ascii="Calibri" w:hAnsi="Calibri" w:cs="Calibri"/>
          <w:vertAlign w:val="superscript"/>
        </w:rPr>
        <w:t>21</w:t>
      </w:r>
      <w:r w:rsidR="0088544F" w:rsidRPr="00E060CB">
        <w:rPr>
          <w:rFonts w:ascii="Calibri" w:hAnsi="Calibri" w:cs="Calibri"/>
        </w:rPr>
        <w:fldChar w:fldCharType="end"/>
      </w:r>
      <w:r w:rsidR="008B53F0" w:rsidRPr="00E060CB">
        <w:rPr>
          <w:rFonts w:ascii="Calibri" w:hAnsi="Calibri" w:cs="Calibri"/>
        </w:rPr>
        <w:t>.</w:t>
      </w:r>
      <w:r w:rsidR="00780320" w:rsidRPr="00E060CB">
        <w:rPr>
          <w:rFonts w:ascii="Calibri" w:hAnsi="Calibri" w:cs="Calibri"/>
        </w:rPr>
        <w:t xml:space="preserve"> Given that proteins</w:t>
      </w:r>
      <w:r w:rsidR="00CD4343" w:rsidRPr="00E060CB">
        <w:rPr>
          <w:rFonts w:ascii="Calibri" w:hAnsi="Calibri" w:cs="Calibri"/>
        </w:rPr>
        <w:t>-nucleic acid interactions</w:t>
      </w:r>
      <w:r w:rsidR="00780320" w:rsidRPr="00E060CB">
        <w:rPr>
          <w:rFonts w:ascii="Calibri" w:hAnsi="Calibri" w:cs="Calibri"/>
        </w:rPr>
        <w:t xml:space="preserve"> have </w:t>
      </w:r>
      <w:r w:rsidR="00CD4343" w:rsidRPr="00E060CB">
        <w:rPr>
          <w:rFonts w:ascii="Calibri" w:hAnsi="Calibri" w:cs="Calibri"/>
        </w:rPr>
        <w:t>both specific and non-specific components</w:t>
      </w:r>
      <w:r w:rsidR="008862A5" w:rsidRPr="00E060CB">
        <w:rPr>
          <w:rFonts w:ascii="Calibri" w:hAnsi="Calibri" w:cs="Calibri"/>
        </w:rPr>
        <w:t>,</w:t>
      </w:r>
      <w:r w:rsidR="00CD4343" w:rsidRPr="00E060CB">
        <w:rPr>
          <w:rFonts w:ascii="Calibri" w:hAnsi="Calibri" w:cs="Calibri"/>
        </w:rPr>
        <w:t xml:space="preserve"> </w:t>
      </w:r>
      <w:r w:rsidR="008862A5" w:rsidRPr="00E060CB">
        <w:rPr>
          <w:rFonts w:ascii="Calibri" w:hAnsi="Calibri" w:cs="Calibri"/>
        </w:rPr>
        <w:t>b</w:t>
      </w:r>
      <w:r w:rsidR="00CD4343" w:rsidRPr="00E060CB">
        <w:rPr>
          <w:rFonts w:ascii="Calibri" w:hAnsi="Calibri" w:cs="Calibri"/>
        </w:rPr>
        <w:t>uffer conditions such as salt and pH have effect</w:t>
      </w:r>
      <w:r w:rsidR="000C0F3F" w:rsidRPr="00E060CB">
        <w:rPr>
          <w:rFonts w:ascii="Calibri" w:hAnsi="Calibri" w:cs="Calibri"/>
        </w:rPr>
        <w:t>s</w:t>
      </w:r>
      <w:r w:rsidR="00CD4343" w:rsidRPr="00E060CB">
        <w:rPr>
          <w:rFonts w:ascii="Calibri" w:hAnsi="Calibri" w:cs="Calibri"/>
        </w:rPr>
        <w:t xml:space="preserve"> on </w:t>
      </w:r>
      <w:r w:rsidR="0018171C" w:rsidRPr="00E060CB">
        <w:rPr>
          <w:rFonts w:ascii="Calibri" w:hAnsi="Calibri" w:cs="Calibri"/>
        </w:rPr>
        <w:t>RNA-protein interactions</w:t>
      </w:r>
      <w:r w:rsidR="00CD4343" w:rsidRPr="00E060CB">
        <w:rPr>
          <w:rFonts w:ascii="Calibri" w:hAnsi="Calibri" w:cs="Calibri"/>
        </w:rPr>
        <w:t xml:space="preserve">. Moreover, use of appropriate protein concentration can have a direct effect on </w:t>
      </w:r>
      <w:r w:rsidR="00E954C4" w:rsidRPr="00E060CB">
        <w:rPr>
          <w:rFonts w:ascii="Calibri" w:hAnsi="Calibri" w:cs="Calibri"/>
        </w:rPr>
        <w:t xml:space="preserve">retention of </w:t>
      </w:r>
      <w:r w:rsidR="00CD4343" w:rsidRPr="00E060CB">
        <w:rPr>
          <w:rFonts w:ascii="Calibri" w:hAnsi="Calibri" w:cs="Calibri"/>
        </w:rPr>
        <w:t>strong</w:t>
      </w:r>
      <w:r w:rsidR="00E954C4" w:rsidRPr="00E060CB">
        <w:rPr>
          <w:rFonts w:ascii="Calibri" w:hAnsi="Calibri" w:cs="Calibri"/>
        </w:rPr>
        <w:t>,</w:t>
      </w:r>
      <w:r w:rsidR="00CD4343" w:rsidRPr="00E060CB">
        <w:rPr>
          <w:rFonts w:ascii="Calibri" w:hAnsi="Calibri" w:cs="Calibri"/>
        </w:rPr>
        <w:t xml:space="preserve"> weak and non-specific binders. </w:t>
      </w:r>
      <w:r w:rsidR="00C2599E" w:rsidRPr="00E060CB">
        <w:rPr>
          <w:rFonts w:ascii="Calibri" w:hAnsi="Calibri" w:cs="Calibri"/>
        </w:rPr>
        <w:t xml:space="preserve">Selection pressure can be increased in successive rounds, for example, by including a competitor RNA, reducing protein concentration, or reducing the time of incubation. </w:t>
      </w:r>
      <w:r w:rsidR="00CD4343" w:rsidRPr="00E060CB">
        <w:rPr>
          <w:rFonts w:ascii="Calibri" w:hAnsi="Calibri" w:cs="Calibri"/>
        </w:rPr>
        <w:t xml:space="preserve">Thus, careful considerations and optimizing these parameters can impact </w:t>
      </w:r>
      <w:r w:rsidR="00A024CD" w:rsidRPr="00E060CB">
        <w:rPr>
          <w:rFonts w:ascii="Calibri" w:hAnsi="Calibri" w:cs="Calibri"/>
        </w:rPr>
        <w:t xml:space="preserve">the </w:t>
      </w:r>
      <w:r w:rsidR="00CD4343" w:rsidRPr="00E060CB">
        <w:rPr>
          <w:rFonts w:ascii="Calibri" w:hAnsi="Calibri" w:cs="Calibri"/>
        </w:rPr>
        <w:t>outcome of the SELEX protocol.</w:t>
      </w:r>
    </w:p>
    <w:p w14:paraId="688B9FA8" w14:textId="77777777" w:rsidR="006A44E9" w:rsidRPr="00E060CB" w:rsidRDefault="006A44E9" w:rsidP="00E060CB">
      <w:pPr>
        <w:jc w:val="both"/>
        <w:rPr>
          <w:rFonts w:ascii="Calibri" w:hAnsi="Calibri" w:cs="Calibri"/>
        </w:rPr>
      </w:pPr>
    </w:p>
    <w:p w14:paraId="4F78ED16" w14:textId="5D042C86" w:rsidR="000C3239" w:rsidRPr="00E060CB" w:rsidRDefault="000C3239" w:rsidP="00E060CB">
      <w:pPr>
        <w:jc w:val="both"/>
        <w:rPr>
          <w:rFonts w:ascii="Calibri" w:hAnsi="Calibri" w:cs="Calibri"/>
        </w:rPr>
      </w:pPr>
      <w:r w:rsidRPr="00E060CB">
        <w:rPr>
          <w:rFonts w:ascii="Calibri" w:hAnsi="Calibri" w:cs="Calibri"/>
        </w:rPr>
        <w:t xml:space="preserve">Recently, </w:t>
      </w:r>
      <w:r w:rsidR="003A179C" w:rsidRPr="00E060CB">
        <w:rPr>
          <w:rFonts w:ascii="Calibri" w:hAnsi="Calibri" w:cs="Calibri"/>
        </w:rPr>
        <w:t>m</w:t>
      </w:r>
      <w:r w:rsidRPr="00E060CB">
        <w:rPr>
          <w:rFonts w:ascii="Calibri" w:hAnsi="Calibri" w:cs="Calibri"/>
        </w:rPr>
        <w:t xml:space="preserve">any variations or modifications of the original SELEX </w:t>
      </w:r>
      <w:r w:rsidR="000946CF" w:rsidRPr="00E060CB">
        <w:rPr>
          <w:rFonts w:ascii="Calibri" w:hAnsi="Calibri" w:cs="Calibri"/>
        </w:rPr>
        <w:t xml:space="preserve">protocol </w:t>
      </w:r>
      <w:r w:rsidRPr="00E060CB">
        <w:rPr>
          <w:rFonts w:ascii="Calibri" w:hAnsi="Calibri" w:cs="Calibri"/>
        </w:rPr>
        <w:t xml:space="preserve">have been </w:t>
      </w:r>
      <w:r w:rsidR="000946CF" w:rsidRPr="00E060CB">
        <w:rPr>
          <w:rFonts w:ascii="Calibri" w:hAnsi="Calibri" w:cs="Calibri"/>
        </w:rPr>
        <w:t>developed</w:t>
      </w:r>
      <w:r w:rsidR="00180489" w:rsidRPr="00E060CB">
        <w:rPr>
          <w:rFonts w:ascii="Calibri" w:hAnsi="Calibri" w:cs="Calibri"/>
        </w:rPr>
        <w:t xml:space="preserve"> which overcome some of the lim</w:t>
      </w:r>
      <w:r w:rsidR="00FC1A32" w:rsidRPr="00E060CB">
        <w:rPr>
          <w:rFonts w:ascii="Calibri" w:hAnsi="Calibri" w:cs="Calibri"/>
        </w:rPr>
        <w:t>i</w:t>
      </w:r>
      <w:r w:rsidR="00180489" w:rsidRPr="00E060CB">
        <w:rPr>
          <w:rFonts w:ascii="Calibri" w:hAnsi="Calibri" w:cs="Calibri"/>
        </w:rPr>
        <w:t>tations mentioned above</w:t>
      </w:r>
      <w:r w:rsidRPr="00E060CB">
        <w:rPr>
          <w:rFonts w:ascii="Calibri" w:hAnsi="Calibri" w:cs="Calibri"/>
        </w:rPr>
        <w:t xml:space="preserve">. These include </w:t>
      </w:r>
      <w:r w:rsidR="000C0F3F" w:rsidRPr="00E060CB">
        <w:rPr>
          <w:rFonts w:ascii="Calibri" w:hAnsi="Calibri" w:cs="Calibri"/>
        </w:rPr>
        <w:t>high throughput</w:t>
      </w:r>
      <w:r w:rsidR="00462D3F" w:rsidRPr="00E060CB">
        <w:rPr>
          <w:rFonts w:ascii="Calibri" w:hAnsi="Calibri" w:cs="Calibri"/>
        </w:rPr>
        <w:t>-SELEX (</w:t>
      </w:r>
      <w:r w:rsidRPr="00E060CB">
        <w:rPr>
          <w:rFonts w:ascii="Calibri" w:hAnsi="Calibri" w:cs="Calibri"/>
        </w:rPr>
        <w:t>HT</w:t>
      </w:r>
      <w:r w:rsidR="00F57431" w:rsidRPr="00E060CB">
        <w:rPr>
          <w:rFonts w:ascii="Calibri" w:hAnsi="Calibri" w:cs="Calibri"/>
        </w:rPr>
        <w:t>-SELEX</w:t>
      </w:r>
      <w:r w:rsidR="00462D3F" w:rsidRPr="00E060CB">
        <w:rPr>
          <w:rFonts w:ascii="Calibri" w:hAnsi="Calibri" w:cs="Calibri"/>
        </w:rPr>
        <w:t>)</w:t>
      </w:r>
      <w:r w:rsidRPr="00E060CB">
        <w:rPr>
          <w:rFonts w:ascii="Calibri" w:hAnsi="Calibri" w:cs="Calibri"/>
        </w:rPr>
        <w:t xml:space="preserve">, </w:t>
      </w:r>
      <w:r w:rsidR="00462D3F" w:rsidRPr="00E060CB">
        <w:rPr>
          <w:rFonts w:ascii="Calibri" w:hAnsi="Calibri" w:cs="Calibri"/>
        </w:rPr>
        <w:t xml:space="preserve">which </w:t>
      </w:r>
      <w:r w:rsidR="001D34DC" w:rsidRPr="00E060CB">
        <w:rPr>
          <w:rFonts w:ascii="Calibri" w:hAnsi="Calibri" w:cs="Calibri"/>
        </w:rPr>
        <w:t>combines SELEX and massively parallel sequencing</w:t>
      </w:r>
      <w:r w:rsidR="00FA33A1" w:rsidRPr="00E060CB">
        <w:rPr>
          <w:rFonts w:ascii="Calibri" w:hAnsi="Calibri" w:cs="Calibri"/>
        </w:rPr>
        <w:fldChar w:fldCharType="begin"/>
      </w:r>
      <w:r w:rsidR="00FA33A1" w:rsidRPr="00E060CB">
        <w:rPr>
          <w:rFonts w:ascii="Calibri" w:hAnsi="Calibri" w:cs="Calibri"/>
        </w:rPr>
        <w:instrText xml:space="preserve"> ADDIN ZOTERO_ITEM CSL_CITATION {"citationID":"2MQzxB08","properties":{"formattedCitation":"\\super 6\\nosupersub{}","plainCitation":"6","noteIndex":0},"citationItems":[{"id":1519,"uris":["http://zotero.org/users/local/dKjrt1PE/items/B9XHP56Z"],"uri":["http://zotero.org/users/local/dKjrt1PE/items/B9XHP56Z"],"itemData":{"id":1519,"type":"article-journal","title":"Multiplexed massively parallel SELEX for characterization of human transcription factor binding specificities","container-title":"Genome Res","page":"861-73","volume":"20","issue":"6","abstract":"The genetic code-the binding specificity of all transfer-RNAs--defines how protein primary structure is determined by DNA sequence. DNA also dictates when and where proteins are expressed, and this information is encoded in a pattern of specific sequence motifs that are recognized by transcription factors. However, the DNA-binding specificity is only known for a small fraction of the approximately 1400 human transcription factors (TFs). We describe here a high-throughput method for analyzing transcription factor binding specificity that is based on systematic evolution of ligands by exponential enrichment (SELEX) and massively parallel sequencing. The method is optimized for analysis of large numbers of TFs in parallel through the use of affinity-tagged proteins, barcoded selection oligonucleotides, and multiplexed sequencing. Data are analyzed by a new bioinformatic platform that uses the hundreds of thousands of sequencing reads obtained to control the quality of the experiments and to generate binding motifs for the TFs. The described technology allows higher throughput and identification of much longer binding profiles than current microarray-based methods. In addition, as our method is based on proteins expressed in mammalian cells, it can also be used to characterize DNA-binding preferences of full-length proteins or proteins requiring post-translational modifications. We validate the method by determining binding specificities of 14 different classes of TFs and by confirming the specificities for NFATC1 and RFX3 using ChIP-seq. Our results reveal unexpected dimeric modes of binding for several factors that were thought to preferentially bind DNA as monomers.","DOI":"10.1101/gr.100552.109","ISSN":"1549-5469 (Electronic) 1088-9051 (Linking)","note":"PMCID: PMC2877582","author":[{"family":"Jolma","given":"A."},{"family":"Kivioja","given":"T."},{"family":"Toivonen","given":"J."},{"family":"Cheng","given":"L."},{"family":"Wei","given":"G."},{"family":"Enge","given":"M."},{"family":"Taipale","given":"M."},{"family":"Vaquerizas","given":"J. M."},{"family":"Yan","given":"J."},{"family":"Sillanpaa","given":"M. J."},{"family":"Bonke","given":"M."},{"family":"Palin","given":"K."},{"family":"Talukder","given":"S."},{"family":"Hughes","given":"T. R."},{"family":"Luscombe","given":"N. M."},{"family":"Ukkonen","given":"E."},{"family":"Taipale","given":"J."}],"issued":{"date-parts":[["2010",6]]}}}],"schema":"https://github.com/citation-style-language/schema/raw/master/csl-citation.json"} </w:instrText>
      </w:r>
      <w:r w:rsidR="00FA33A1" w:rsidRPr="00E060CB">
        <w:rPr>
          <w:rFonts w:ascii="Calibri" w:hAnsi="Calibri" w:cs="Calibri"/>
        </w:rPr>
        <w:fldChar w:fldCharType="separate"/>
      </w:r>
      <w:r w:rsidR="00FA33A1" w:rsidRPr="00E060CB">
        <w:rPr>
          <w:rFonts w:ascii="Calibri" w:hAnsi="Calibri" w:cs="Calibri"/>
          <w:vertAlign w:val="superscript"/>
        </w:rPr>
        <w:t>6</w:t>
      </w:r>
      <w:r w:rsidR="00FA33A1" w:rsidRPr="00E060CB">
        <w:rPr>
          <w:rFonts w:ascii="Calibri" w:hAnsi="Calibri" w:cs="Calibri"/>
        </w:rPr>
        <w:fldChar w:fldCharType="end"/>
      </w:r>
      <w:r w:rsidR="001D34DC" w:rsidRPr="00E060CB">
        <w:rPr>
          <w:rFonts w:ascii="Calibri" w:hAnsi="Calibri" w:cs="Calibri"/>
        </w:rPr>
        <w:t xml:space="preserve">, </w:t>
      </w:r>
      <w:proofErr w:type="spellStart"/>
      <w:r w:rsidR="001D34DC" w:rsidRPr="00E060CB">
        <w:rPr>
          <w:rFonts w:ascii="Calibri" w:hAnsi="Calibri" w:cs="Calibri"/>
        </w:rPr>
        <w:t>RNAcompete</w:t>
      </w:r>
      <w:proofErr w:type="spellEnd"/>
      <w:r w:rsidR="000E0745" w:rsidRPr="00E060CB">
        <w:rPr>
          <w:rFonts w:ascii="Calibri" w:hAnsi="Calibri" w:cs="Calibri"/>
        </w:rPr>
        <w:t>, which involves</w:t>
      </w:r>
      <w:r w:rsidR="005A2E53" w:rsidRPr="00E060CB">
        <w:rPr>
          <w:rFonts w:ascii="Calibri" w:hAnsi="Calibri" w:cs="Calibri"/>
        </w:rPr>
        <w:t xml:space="preserve"> incubation with excess non-random RNA, pull-down of the bound RNA, fluorescent labeling of RNA, and analysis on microarrays</w:t>
      </w:r>
      <w:r w:rsidR="00FA33A1" w:rsidRPr="00E060CB">
        <w:rPr>
          <w:rFonts w:ascii="Calibri" w:hAnsi="Calibri" w:cs="Calibri"/>
        </w:rPr>
        <w:fldChar w:fldCharType="begin"/>
      </w:r>
      <w:r w:rsidR="00FA33A1" w:rsidRPr="00E060CB">
        <w:rPr>
          <w:rFonts w:ascii="Calibri" w:hAnsi="Calibri" w:cs="Calibri"/>
        </w:rPr>
        <w:instrText xml:space="preserve"> ADDIN ZOTERO_ITEM CSL_CITATION {"citationID":"ztpdCxUN","properties":{"formattedCitation":"\\super 5\\nosupersub{}","plainCitation":"5","noteIndex":0},"citationItems":[{"id":1543,"uris":["http://zotero.org/users/local/dKjrt1PE/items/9A8LRF59"],"uri":["http://zotero.org/users/local/dKjrt1PE/items/9A8LRF59"],"itemData":{"id":1543,"type":"article-journal","title":"RNAcompete methodology and application to determine sequence preferences of unconventional RNA-binding proteins","container-title":"Methods","page":"3-15","volume":"118-119","abstract":"RNA-binding proteins (RBPs) participate in diverse cellular processes and have important roles in human development and disease. The human genome, and that of many other eukaryotes, encodes hundreds of RBPs that contain canonical sequence-specific RNA-binding domains (RBDs) as well as numerous other unconventional RNA binding proteins (ucRBPs). ucRBPs physically associate with RNA but lack common RBDs. The degree to which these proteins bind RNA, in a sequence specific manner, is unknown. Here, we provide a detailed description of both the laboratory and data processing methods for RNAcompete, a method we have previously used to analyze the RNA binding preferences of hundreds of RBD-containing RBPs, from diverse eukaryotes. We also determine the RNA-binding preferences for two human ucRBPs, NUDT21 and CNBP, and use this analysis to exemplify the RNAcompete pipeline. The results of our RNAcompete experiments are consistent with independent RNA-binding data for these proteins and demonstrate the utility of RNAcompete for analyzing the growing repertoire of ucRBPs.","DOI":"10.1016/j.ymeth.2016.12.003","ISSN":"1095-9130 (Electronic) 1046-2023 (Linking)","note":"PMCID: PMC5411283","author":[{"family":"Ray","given":"D."},{"family":"Ha","given":"K. C. H."},{"family":"Nie","given":"K."},{"family":"Zheng","given":"H."},{"family":"Hughes","given":"T. R."},{"family":"Morris","given":"Q. D."}],"issued":{"date-parts":[["2017",4,15]]}}}],"schema":"https://github.com/citation-style-language/schema/raw/master/csl-citation.json"} </w:instrText>
      </w:r>
      <w:r w:rsidR="00FA33A1" w:rsidRPr="00E060CB">
        <w:rPr>
          <w:rFonts w:ascii="Calibri" w:hAnsi="Calibri" w:cs="Calibri"/>
        </w:rPr>
        <w:fldChar w:fldCharType="separate"/>
      </w:r>
      <w:r w:rsidR="00FA33A1" w:rsidRPr="00E060CB">
        <w:rPr>
          <w:rFonts w:ascii="Calibri" w:hAnsi="Calibri" w:cs="Calibri"/>
          <w:vertAlign w:val="superscript"/>
        </w:rPr>
        <w:t>5</w:t>
      </w:r>
      <w:r w:rsidR="00FA33A1" w:rsidRPr="00E060CB">
        <w:rPr>
          <w:rFonts w:ascii="Calibri" w:hAnsi="Calibri" w:cs="Calibri"/>
        </w:rPr>
        <w:fldChar w:fldCharType="end"/>
      </w:r>
      <w:r w:rsidR="005A2E53" w:rsidRPr="00E060CB">
        <w:rPr>
          <w:rFonts w:ascii="Calibri" w:hAnsi="Calibri" w:cs="Calibri"/>
        </w:rPr>
        <w:t xml:space="preserve">, </w:t>
      </w:r>
      <w:r w:rsidR="00462D3F" w:rsidRPr="00E060CB">
        <w:rPr>
          <w:rFonts w:ascii="Calibri" w:hAnsi="Calibri" w:cs="Calibri"/>
        </w:rPr>
        <w:t xml:space="preserve">RNA </w:t>
      </w:r>
      <w:r w:rsidR="00FC1A32" w:rsidRPr="00E060CB">
        <w:rPr>
          <w:rFonts w:ascii="Calibri" w:hAnsi="Calibri" w:cs="Calibri"/>
        </w:rPr>
        <w:t>B</w:t>
      </w:r>
      <w:r w:rsidRPr="00E060CB">
        <w:rPr>
          <w:rFonts w:ascii="Calibri" w:hAnsi="Calibri" w:cs="Calibri"/>
        </w:rPr>
        <w:t>ind</w:t>
      </w:r>
      <w:r w:rsidR="00EA0324" w:rsidRPr="00E060CB">
        <w:rPr>
          <w:rFonts w:ascii="Calibri" w:hAnsi="Calibri" w:cs="Calibri"/>
        </w:rPr>
        <w:t>-n-S</w:t>
      </w:r>
      <w:r w:rsidRPr="00E060CB">
        <w:rPr>
          <w:rFonts w:ascii="Calibri" w:hAnsi="Calibri" w:cs="Calibri"/>
        </w:rPr>
        <w:t>eq</w:t>
      </w:r>
      <w:r w:rsidR="00A90F97" w:rsidRPr="00E060CB">
        <w:rPr>
          <w:rFonts w:ascii="Calibri" w:hAnsi="Calibri" w:cs="Calibri"/>
        </w:rPr>
        <w:t>, which combines RNA affinity analysis in a quantitative and high throughput fashion</w:t>
      </w:r>
      <w:r w:rsidR="00FA33A1" w:rsidRPr="00E060CB">
        <w:rPr>
          <w:rFonts w:ascii="Calibri" w:hAnsi="Calibri" w:cs="Calibri"/>
        </w:rPr>
        <w:fldChar w:fldCharType="begin"/>
      </w:r>
      <w:r w:rsidR="0088544F" w:rsidRPr="00E060CB">
        <w:rPr>
          <w:rFonts w:ascii="Calibri" w:hAnsi="Calibri" w:cs="Calibri"/>
        </w:rPr>
        <w:instrText xml:space="preserve"> ADDIN ZOTERO_ITEM CSL_CITATION {"citationID":"Etm8xKvF","properties":{"formattedCitation":"\\super 22\\nosupersub{}","plainCitation":"22","noteIndex":0},"citationItems":[{"id":1531,"uris":["http://zotero.org/users/local/dKjrt1PE/items/MSEBJHRF"],"uri":["http://zotero.org/users/local/dKjrt1PE/items/MSEBJHRF"],"itemData":{"id":1531,"type":"article-journal","title":"RNA Bind-n-Seq: quantitative assessment of the sequence and structural binding specificity of RNA binding proteins","container-title":"Mol Cell","page":"887-900","volume":"54","issue":"5","abstract":"Specific protein-RNA interactions guide posttranscriptional gene regulation. Here, we describe RNA Bind-n-Seq (RBNS), a method that comprehensively characterizes sequence and structural specificity of RNA binding proteins (RBPs), and its application to the developmental alternative splicing factors RBFOX2, CELF1/CUGBP1, and MBNL1. For each factor, we recovered both canonical motifs and additional near-optimal binding motifs. RNA secondary structure inhibits binding of RBFOX2 and CELF1, while MBNL1 favors unpaired Us but tolerates C/G pairing in motifs containing UGC and/or GCU. Dissociation constants calculated from RBNS data using a novel algorithm correlated highly with values measured by surface plasmon resonance. Motifs identified by RBNS were conserved, were bound and active in vivo, and distinguished the subset of motifs enriched by CLIP-Seq that had regulatory activity. Together, our data demonstrate that RBNS complements crosslinking-based methods and show that in vivo binding and activity of these splicing factors is driven largely by intrinsic RNA affinity.","DOI":"10.1016/j.molcel.2014.04.016","ISSN":"1097-4164 (Electronic) 1097-2765 (Linking)","note":"PMCID: PMC4142047","author":[{"family":"Lambert","given":"N."},{"family":"Robertson","given":"A."},{"family":"Jangi","given":"M."},{"family":"McGeary","given":"S."},{"family":"Sharp","given":"P. A."},{"family":"Burge","given":"C. B."}],"issued":{"date-parts":[["2014",6,5]]}}}],"schema":"https://github.com/citation-style-language/schema/raw/master/csl-citation.json"} </w:instrText>
      </w:r>
      <w:r w:rsidR="00FA33A1" w:rsidRPr="00E060CB">
        <w:rPr>
          <w:rFonts w:ascii="Calibri" w:hAnsi="Calibri" w:cs="Calibri"/>
        </w:rPr>
        <w:fldChar w:fldCharType="separate"/>
      </w:r>
      <w:r w:rsidR="0088544F" w:rsidRPr="00E060CB">
        <w:rPr>
          <w:rFonts w:ascii="Calibri" w:hAnsi="Calibri" w:cs="Calibri"/>
          <w:vertAlign w:val="superscript"/>
        </w:rPr>
        <w:t>22</w:t>
      </w:r>
      <w:r w:rsidR="00FA33A1" w:rsidRPr="00E060CB">
        <w:rPr>
          <w:rFonts w:ascii="Calibri" w:hAnsi="Calibri" w:cs="Calibri"/>
        </w:rPr>
        <w:fldChar w:fldCharType="end"/>
      </w:r>
      <w:r w:rsidR="002C3FEA" w:rsidRPr="00E060CB">
        <w:rPr>
          <w:rFonts w:ascii="Calibri" w:hAnsi="Calibri" w:cs="Calibri"/>
        </w:rPr>
        <w:t>, and RAPID-SELEX, which shortens the process</w:t>
      </w:r>
      <w:r w:rsidR="00D04098" w:rsidRPr="00E060CB">
        <w:rPr>
          <w:rFonts w:ascii="Calibri" w:hAnsi="Calibri" w:cs="Calibri"/>
        </w:rPr>
        <w:t xml:space="preserve"> and includes a non-amplification step</w:t>
      </w:r>
      <w:r w:rsidR="00FA33A1" w:rsidRPr="00E060CB">
        <w:rPr>
          <w:rFonts w:ascii="Calibri" w:hAnsi="Calibri" w:cs="Calibri"/>
        </w:rPr>
        <w:fldChar w:fldCharType="begin"/>
      </w:r>
      <w:r w:rsidR="0088544F" w:rsidRPr="00E060CB">
        <w:rPr>
          <w:rFonts w:ascii="Calibri" w:hAnsi="Calibri" w:cs="Calibri"/>
        </w:rPr>
        <w:instrText xml:space="preserve"> ADDIN ZOTERO_ITEM CSL_CITATION {"citationID":"Fd6wyrbd","properties":{"formattedCitation":"\\super 23\\nosupersub{}","plainCitation":"23","noteIndex":0},"citationItems":[{"id":1572,"uris":["http://zotero.org/users/local/dKjrt1PE/items/XAVFVM2W"],"uri":["http://zotero.org/users/local/dKjrt1PE/items/XAVFVM2W"],"itemData":{"id":1572,"type":"article-journal","title":"RAPID-SELEX for RNA aptamers","container-title":"PLoS One","page":"e82667","volume":"8","issue":"12","abstract":"Aptamers are high-affinity ligands selected from DNA or RNA libraries via SELEX, a repetitive in vitro process of sequential selection and amplification steps. RNA SELEX is more complicated than DNA SELEX because of the additional transcription and reverse transcription steps. Here, we report a new selection scheme, RAPID-SELEX (RNA Aptamer Isolation via Dual-cycles SELEX), that simplifies this process by systematically skipping unnecessary amplification steps. Using affinity microcolumns, we were able to complete a multiplex selection for protein targets, CHK2 and UBLCP1, in a third of the time required for analogous selections using a conventional SELEX approach. High-throughput sequencing of the enriched pools from both RAPID and SELEX revealed many identical candidate aptamers from the starting pool of 5 x 10(15) sequences. For CHK2, the same sequence was preferentially enriched in both selections as the top candidate and was found to bind to its respective target. These results demonstrate the efficiency and, most importantly, the robustness of our selection scheme. RAPID provides a generalized approach that can be used with any selection technology to accelerate the rate of aptamer discovery, without compromising selection performance.","DOI":"10.1371/journal.pone.0082667","ISSN":"1932-6203 (Electronic) 1932-6203 (Linking)","note":"PMCID: PMC3869713","author":[{"family":"Szeto","given":"K."},{"family":"Latulippe","given":"D. R."},{"family":"Ozer","given":"A."},{"family":"Pagano","given":"J. M."},{"family":"White","given":"B. S."},{"family":"Shalloway","given":"D."},{"family":"Lis","given":"J. T."},{"family":"Craighead","given":"H. G."}],"issued":{"date-parts":[["2013"]]}}}],"schema":"https://github.com/citation-style-language/schema/raw/master/csl-citation.json"} </w:instrText>
      </w:r>
      <w:r w:rsidR="00FA33A1" w:rsidRPr="00E060CB">
        <w:rPr>
          <w:rFonts w:ascii="Calibri" w:hAnsi="Calibri" w:cs="Calibri"/>
        </w:rPr>
        <w:fldChar w:fldCharType="separate"/>
      </w:r>
      <w:r w:rsidR="0088544F" w:rsidRPr="00E060CB">
        <w:rPr>
          <w:rFonts w:ascii="Calibri" w:hAnsi="Calibri" w:cs="Calibri"/>
          <w:vertAlign w:val="superscript"/>
        </w:rPr>
        <w:t>23</w:t>
      </w:r>
      <w:r w:rsidR="00FA33A1" w:rsidRPr="00E060CB">
        <w:rPr>
          <w:rFonts w:ascii="Calibri" w:hAnsi="Calibri" w:cs="Calibri"/>
        </w:rPr>
        <w:fldChar w:fldCharType="end"/>
      </w:r>
      <w:r w:rsidR="00A90F97" w:rsidRPr="00E060CB">
        <w:rPr>
          <w:rFonts w:ascii="Calibri" w:hAnsi="Calibri" w:cs="Calibri"/>
        </w:rPr>
        <w:t>.</w:t>
      </w:r>
    </w:p>
    <w:p w14:paraId="6D2C44E6" w14:textId="77777777" w:rsidR="000C3239" w:rsidRPr="00E060CB" w:rsidRDefault="000C3239" w:rsidP="00E060CB">
      <w:pPr>
        <w:jc w:val="both"/>
        <w:rPr>
          <w:rFonts w:ascii="Calibri" w:hAnsi="Calibri" w:cs="Calibri"/>
        </w:rPr>
      </w:pPr>
    </w:p>
    <w:p w14:paraId="565C1893" w14:textId="218A7637" w:rsidR="00721FA9" w:rsidRPr="00E060CB" w:rsidRDefault="006A44E9" w:rsidP="00E060CB">
      <w:pPr>
        <w:jc w:val="both"/>
        <w:rPr>
          <w:rFonts w:ascii="Calibri" w:hAnsi="Calibri" w:cs="Calibri"/>
        </w:rPr>
      </w:pPr>
      <w:r w:rsidRPr="00E060CB">
        <w:rPr>
          <w:rFonts w:ascii="Calibri" w:hAnsi="Calibri" w:cs="Calibri"/>
        </w:rPr>
        <w:t>Chemically modified bases have been used to expand the repertoire of the RNA molecules for specific applications</w:t>
      </w:r>
      <w:r w:rsidR="00FA33A1" w:rsidRPr="00E060CB">
        <w:rPr>
          <w:rFonts w:ascii="Calibri" w:hAnsi="Calibri" w:cs="Calibri"/>
        </w:rPr>
        <w:fldChar w:fldCharType="begin"/>
      </w:r>
      <w:r w:rsidR="0088544F" w:rsidRPr="00E060CB">
        <w:rPr>
          <w:rFonts w:ascii="Calibri" w:hAnsi="Calibri" w:cs="Calibri"/>
        </w:rPr>
        <w:instrText xml:space="preserve"> ADDIN ZOTERO_ITEM CSL_CITATION {"citationID":"xLxahV32","properties":{"formattedCitation":"\\super 24\\nosupersub{}","plainCitation":"24","noteIndex":0},"citationItems":[{"id":1551,"uris":["http://zotero.org/users/local/dKjrt1PE/items/6VAVYTCQ"],"uri":["http://zotero.org/users/local/dKjrt1PE/items/6VAVYTCQ"],"itemData":{"id":1551,"type":"article-journal","title":"Nucleic Acid Ligands With Protein-like Side Chains: Modified Aptamers and Their Use as Diagnostic and Therapeutic Agents","container-title":"Mol Ther Nucleic Acids","page":"e201","volume":"3","abstract":"Limited chemical diversity of nucleic acid libraries has long been suspected to be a major constraining factor in the overall success of SELEX (Systematic Evolution of Ligands by EXponential enrichment). Despite this constraint, SELEX has enjoyed considerable success over the past quarter of a century as a result of the enormous size of starting libraries and conformational richness of nucleic acids. With judicious introduction of functional groups absent in natural nucleic acids, the \"diversity gap\" between nucleic acid-based ligands and protein-based ligands can be substantially bridged, to generate a new class of ligands that represent the best of both worlds. We have explored the effect of various functional groups at the 5-position of uracil and found that hydrophobic aromatic side chains have the most profound influence on the success rate of SELEX and allow the identification of ligands with very low dissociation rate constants (named Slow Off-rate Modified Aptamers or SOMAmers). Such modified nucleotides create unique intramolecular motifs and make direct contacts with proteins. Importantly, SOMAmers engage their protein targets with surfaces that have significantly more hydrophobic character compared with conventional aptamers, thereby increasing the range of epitopes that are available for binding. These improvements have enabled us to build a collection of SOMAmers to over 3,000 human proteins encompassing major families such as growth factors, cytokines, enzymes, hormones, and receptors, with additional SOMAmers aimed at pathogen and rodent proteins. Such a large and growing collection of exquisite affinity reagents expands the scope of possible applications in diagnostics and therapeutics.","DOI":"10.1038/mtna.2014.49","ISSN":"2162-2531 (Print)","note":"PMCID: PMC4217074","author":[{"family":"Rohloff","given":"J. C."},{"family":"Gelinas","given":"A. D."},{"family":"Jarvis","given":"T. C."},{"family":"Ochsner","given":"U. A."},{"family":"Schneider","given":"D. J."},{"family":"Gold","given":"L."},{"family":"Janjic","given":"N."}],"issued":{"date-parts":[["2014",10,7]]}}}],"schema":"https://github.com/citation-style-language/schema/raw/master/csl-citation.json"} </w:instrText>
      </w:r>
      <w:r w:rsidR="00FA33A1" w:rsidRPr="00E060CB">
        <w:rPr>
          <w:rFonts w:ascii="Calibri" w:hAnsi="Calibri" w:cs="Calibri"/>
        </w:rPr>
        <w:fldChar w:fldCharType="separate"/>
      </w:r>
      <w:r w:rsidR="0088544F" w:rsidRPr="00E060CB">
        <w:rPr>
          <w:rFonts w:ascii="Calibri" w:hAnsi="Calibri" w:cs="Calibri"/>
          <w:vertAlign w:val="superscript"/>
        </w:rPr>
        <w:t>24</w:t>
      </w:r>
      <w:r w:rsidR="00FA33A1" w:rsidRPr="00E060CB">
        <w:rPr>
          <w:rFonts w:ascii="Calibri" w:hAnsi="Calibri" w:cs="Calibri"/>
        </w:rPr>
        <w:fldChar w:fldCharType="end"/>
      </w:r>
      <w:r w:rsidRPr="00E060CB">
        <w:rPr>
          <w:rFonts w:ascii="Calibri" w:hAnsi="Calibri" w:cs="Calibri"/>
        </w:rPr>
        <w:t xml:space="preserve">. Diagnostics, therapeutics, as well as molecules with catalytic activities are among the many applications </w:t>
      </w:r>
      <w:r w:rsidR="000C0F3F" w:rsidRPr="00E060CB">
        <w:rPr>
          <w:rFonts w:ascii="Calibri" w:hAnsi="Calibri" w:cs="Calibri"/>
        </w:rPr>
        <w:t>(</w:t>
      </w:r>
      <w:r w:rsidRPr="00E060CB">
        <w:rPr>
          <w:rFonts w:ascii="Calibri" w:hAnsi="Calibri" w:cs="Calibri"/>
        </w:rPr>
        <w:t>including</w:t>
      </w:r>
      <w:r w:rsidR="000C0F3F" w:rsidRPr="00E060CB">
        <w:rPr>
          <w:rFonts w:ascii="Calibri" w:hAnsi="Calibri" w:cs="Calibri"/>
        </w:rPr>
        <w:t xml:space="preserve"> in</w:t>
      </w:r>
      <w:r w:rsidRPr="00E060CB">
        <w:rPr>
          <w:rFonts w:ascii="Calibri" w:hAnsi="Calibri" w:cs="Calibri"/>
        </w:rPr>
        <w:t xml:space="preserve"> medicine</w:t>
      </w:r>
      <w:r w:rsidR="000C0F3F" w:rsidRPr="00E060CB">
        <w:rPr>
          <w:rFonts w:ascii="Calibri" w:hAnsi="Calibri" w:cs="Calibri"/>
        </w:rPr>
        <w:t>)</w:t>
      </w:r>
      <w:r w:rsidRPr="00E060CB">
        <w:rPr>
          <w:rFonts w:ascii="Calibri" w:hAnsi="Calibri" w:cs="Calibri"/>
        </w:rPr>
        <w:t xml:space="preserve"> of the selected molecules</w:t>
      </w:r>
      <w:r w:rsidR="00FA33A1" w:rsidRPr="00E060CB">
        <w:rPr>
          <w:rFonts w:ascii="Calibri" w:hAnsi="Calibri" w:cs="Calibri"/>
        </w:rPr>
        <w:fldChar w:fldCharType="begin"/>
      </w:r>
      <w:r w:rsidR="0088544F" w:rsidRPr="00E060CB">
        <w:rPr>
          <w:rFonts w:ascii="Calibri" w:hAnsi="Calibri" w:cs="Calibri"/>
        </w:rPr>
        <w:instrText xml:space="preserve"> ADDIN ZOTERO_ITEM CSL_CITATION {"citationID":"ww7Yjjcn","properties":{"formattedCitation":"\\super 25\\nosupersub{}","plainCitation":"25","noteIndex":0},"citationItems":[{"id":1503,"uris":["http://zotero.org/users/local/dKjrt1PE/items/MEZLXEYC"],"uri":["http://zotero.org/users/local/dKjrt1PE/items/MEZLXEYC"],"itemData":{"id":1503,"type":"article-journal","title":"Aptamer-based multiplexed proteomic technology for biomarker discovery","container-title":"PLoS One","page":"e15004","volume":"5","issue":"12","abstract":"BACKGROUND: The interrogation of proteomes (\"proteomics\") in a highly multiplexed and efficient manner remains a coveted and challenging goal in biology and medicine. METHODOLOGY/PRINCIPAL FINDINGS: We present a new aptamer-based proteomic technology for biomarker discovery capable of simultaneously measuring thousands of proteins from small sample volumes (15 microL of serum or plasma). Our current assay measures 813 proteins with low limits of detection (1 pM median), 7 logs of overall dynamic range (~100 fM-1 microM), and 5% median coefficient of variation. This technology is enabled by a new generation of aptamers that contain chemically modified nucleotides, which greatly expand the physicochemical diversity of the large randomized nucleic acid libraries from which the aptamers are selected. Proteins in complex matrices such as plasma are measured with a process that transforms a signature of protein concentrations into a corresponding signature of DNA aptamer concentrations, which is quantified on a DNA microarray. Our assay takes advantage of the dual nature of aptamers as both folded protein-binding entities with defined shapes and unique nucleotide sequences recognizable by specific hybridization probes. To demonstrate the utility of our proteomics biomarker discovery technology, we applied it to a clinical study of chronic kidney disease (CKD). We identified two well known CKD biomarkers as well as an additional 58 potential CKD biomarkers. These results demonstrate the potential utility of our technology to rapidly discover unique protein signatures characteristic of various disease states. CONCLUSIONS/SIGNIFICANCE: We describe a versatile and powerful tool that allows large-scale comparison of proteome profiles among discrete populations. This unbiased and highly multiplexed search engine will enable the discovery of novel biomarkers in a manner that is unencumbered by our incomplete knowledge of biology, thereby helping to advance the next generation of evidence-based medicine.","DOI":"10.1371/journal.pone.0015004","ISSN":"1932-6203 (Electronic) 1932-6203 (Linking)","note":"PMCID: PMC3000457","author":[{"family":"Gold","given":"L."},{"family":"Ayers","given":"D."},{"family":"Bertino","given":"J."},{"family":"Bock","given":"C."},{"family":"Bock","given":"A."},{"family":"Brody","given":"E. N."},{"family":"Carter","given":"J."},{"family":"Dalby","given":"A. B."},{"family":"Eaton","given":"B. E."},{"family":"Fitzwater","given":"T."},{"family":"Flather","given":"D."},{"family":"Forbes","given":"A."},{"family":"Foreman","given":"T."},{"family":"Fowler","given":"C."},{"family":"Gawande","given":"B."},{"family":"Goss","given":"M."},{"family":"Gunn","given":"M."},{"family":"Gupta","given":"S."},{"family":"Halladay","given":"D."},{"family":"Heil","given":"J."},{"family":"Heilig","given":"J."},{"family":"Hicke","given":"B."},{"family":"Husar","given":"G."},{"family":"Janjic","given":"N."},{"family":"Jarvis","given":"T."},{"family":"Jennings","given":"S."},{"family":"Katilius","given":"E."},{"family":"Keeney","given":"T. R."},{"family":"Kim","given":"N."},{"family":"Koch","given":"T. H."},{"family":"Kraemer","given":"S."},{"family":"Kroiss","given":"L."},{"family":"Le","given":"N."},{"family":"Levine","given":"D."},{"family":"Lindsey","given":"W."},{"family":"Lollo","given":"B."},{"family":"Mayfield","given":"W."},{"family":"Mehan","given":"M."},{"family":"Mehler","given":"R."},{"family":"Nelson","given":"S. K."},{"family":"Nelson","given":"M."},{"family":"Nieuwlandt","given":"D."},{"family":"Nikrad","given":"M."},{"family":"Ochsner","given":"U."},{"family":"Ostroff","given":"R. M."},{"family":"Otis","given":"M."},{"family":"Parker","given":"T."},{"family":"Pietrasiewicz","given":"S."},{"family":"Resnicow","given":"D. I."},{"family":"Rohloff","given":"J."},{"family":"Sanders","given":"G."},{"family":"Sattin","given":"S."},{"family":"Schneider","given":"D."},{"family":"Singer","given":"B."},{"family":"Stanton","given":"M."},{"family":"Sterkel","given":"A."},{"family":"Stewart","given":"A."},{"family":"Stratford","given":"S."},{"family":"Vaught","given":"J. D."},{"family":"Vrkljan","given":"M."},{"family":"Walker","given":"J. J."},{"family":"Watrobka","given":"M."},{"family":"Waugh","given":"S."},{"family":"Weiss","given":"A."},{"family":"Wilcox","given":"S. K."},{"family":"Wolfson","given":"A."},{"family":"Wolk","given":"S. K."},{"family":"Zhang","given":"C."},{"family":"Zichi","given":"D."}],"issued":{"date-parts":[["2010",12,7]]}}}],"schema":"https://github.com/citation-style-language/schema/raw/master/csl-citation.json"} </w:instrText>
      </w:r>
      <w:r w:rsidR="00FA33A1" w:rsidRPr="00E060CB">
        <w:rPr>
          <w:rFonts w:ascii="Calibri" w:hAnsi="Calibri" w:cs="Calibri"/>
        </w:rPr>
        <w:fldChar w:fldCharType="separate"/>
      </w:r>
      <w:r w:rsidR="0088544F" w:rsidRPr="00E060CB">
        <w:rPr>
          <w:rFonts w:ascii="Calibri" w:hAnsi="Calibri" w:cs="Calibri"/>
          <w:vertAlign w:val="superscript"/>
        </w:rPr>
        <w:t>25</w:t>
      </w:r>
      <w:r w:rsidR="00FA33A1" w:rsidRPr="00E060CB">
        <w:rPr>
          <w:rFonts w:ascii="Calibri" w:hAnsi="Calibri" w:cs="Calibri"/>
        </w:rPr>
        <w:fldChar w:fldCharType="end"/>
      </w:r>
      <w:r w:rsidRPr="00E060CB">
        <w:rPr>
          <w:rFonts w:ascii="Calibri" w:hAnsi="Calibri" w:cs="Calibri"/>
        </w:rPr>
        <w:t xml:space="preserve">. </w:t>
      </w:r>
      <w:r w:rsidR="003A2761" w:rsidRPr="00E060CB">
        <w:rPr>
          <w:rFonts w:ascii="Calibri" w:hAnsi="Calibri" w:cs="Calibri"/>
        </w:rPr>
        <w:t xml:space="preserve">Aptamers </w:t>
      </w:r>
      <w:r w:rsidR="00462D3F" w:rsidRPr="00E060CB">
        <w:rPr>
          <w:rFonts w:ascii="Calibri" w:hAnsi="Calibri" w:cs="Calibri"/>
        </w:rPr>
        <w:t xml:space="preserve">complement antibody-based protocols and </w:t>
      </w:r>
      <w:r w:rsidR="003A2761" w:rsidRPr="00E060CB">
        <w:rPr>
          <w:rFonts w:ascii="Calibri" w:hAnsi="Calibri" w:cs="Calibri"/>
        </w:rPr>
        <w:t xml:space="preserve">provide </w:t>
      </w:r>
      <w:r w:rsidR="000C0F3F" w:rsidRPr="00E060CB">
        <w:rPr>
          <w:rFonts w:ascii="Calibri" w:hAnsi="Calibri" w:cs="Calibri"/>
        </w:rPr>
        <w:t>excellent</w:t>
      </w:r>
      <w:r w:rsidR="003A2761" w:rsidRPr="00E060CB">
        <w:rPr>
          <w:rFonts w:ascii="Calibri" w:hAnsi="Calibri" w:cs="Calibri"/>
        </w:rPr>
        <w:t xml:space="preserve"> tool</w:t>
      </w:r>
      <w:r w:rsidR="00462D3F" w:rsidRPr="00E060CB">
        <w:rPr>
          <w:rFonts w:ascii="Calibri" w:hAnsi="Calibri" w:cs="Calibri"/>
        </w:rPr>
        <w:t>s</w:t>
      </w:r>
      <w:r w:rsidR="003A2761" w:rsidRPr="00E060CB">
        <w:rPr>
          <w:rFonts w:ascii="Calibri" w:hAnsi="Calibri" w:cs="Calibri"/>
        </w:rPr>
        <w:t xml:space="preserve"> whose potential, for example</w:t>
      </w:r>
      <w:r w:rsidR="007F11E0" w:rsidRPr="00E060CB">
        <w:rPr>
          <w:rFonts w:ascii="Calibri" w:hAnsi="Calibri" w:cs="Calibri"/>
        </w:rPr>
        <w:t>,</w:t>
      </w:r>
      <w:r w:rsidR="003A2761" w:rsidRPr="00E060CB">
        <w:rPr>
          <w:rFonts w:ascii="Calibri" w:hAnsi="Calibri" w:cs="Calibri"/>
        </w:rPr>
        <w:t xml:space="preserve"> in diagnostics</w:t>
      </w:r>
      <w:r w:rsidR="00993C4A" w:rsidRPr="00E060CB">
        <w:rPr>
          <w:rFonts w:ascii="Calibri" w:hAnsi="Calibri" w:cs="Calibri"/>
        </w:rPr>
        <w:t>,</w:t>
      </w:r>
      <w:r w:rsidR="003A2761" w:rsidRPr="00E060CB">
        <w:rPr>
          <w:rFonts w:ascii="Calibri" w:hAnsi="Calibri" w:cs="Calibri"/>
        </w:rPr>
        <w:t xml:space="preserve"> therapeutics</w:t>
      </w:r>
      <w:r w:rsidR="00993C4A" w:rsidRPr="00E060CB">
        <w:rPr>
          <w:rFonts w:ascii="Calibri" w:hAnsi="Calibri" w:cs="Calibri"/>
        </w:rPr>
        <w:t>, and other applications</w:t>
      </w:r>
      <w:r w:rsidR="003A2761" w:rsidRPr="00E060CB">
        <w:rPr>
          <w:rFonts w:ascii="Calibri" w:hAnsi="Calibri" w:cs="Calibri"/>
        </w:rPr>
        <w:t>, remains to be fully exploited</w:t>
      </w:r>
      <w:r w:rsidR="00200060" w:rsidRPr="00E060CB">
        <w:rPr>
          <w:rFonts w:ascii="Calibri" w:hAnsi="Calibri" w:cs="Calibri"/>
        </w:rPr>
        <w:fldChar w:fldCharType="begin"/>
      </w:r>
      <w:r w:rsidR="0088544F" w:rsidRPr="00E060CB">
        <w:rPr>
          <w:rFonts w:ascii="Calibri" w:hAnsi="Calibri" w:cs="Calibri"/>
        </w:rPr>
        <w:instrText xml:space="preserve"> ADDIN ZOTERO_ITEM CSL_CITATION {"citationID":"NKFWHjoK","properties":{"formattedCitation":"\\super 26\\uc0\\u8211{}28\\nosupersub{}","plainCitation":"26–28","noteIndex":0},"citationItems":[{"id":1586,"uris":["http://zotero.org/users/local/dKjrt1PE/items/KRIH8BWG"],"uri":["http://zotero.org/users/local/dKjrt1PE/items/KRIH8BWG"],"itemData":{"id":1586,"type":"article-journal","title":"Recent Advances in SELEX Technology and Aptamer Applications in Biomedicine","container-title":"Int J Mol Sci","volume":"18","issue":"10","abstract":"Aptamers are short DNA/RNA oligonucleotides capable of binding to target molecules with high affinity and specificity. The process of selecting an aptamer is called Systematic Evolution of Ligands by Exponential Enrichment (SELEX). Thanks to the inherit merits, aptamers have been used in a wide range of applications, including disease diagnosis, targeted delivery agents and therapeutic uses. To date, great achievements regarding the selection, modifications and application of aptamers have been made. However, few aptamer-based products have already successfully entered into clinical and industrial use. Besides, it is still a challenge to obtain aptamers with high affinity in a more efficient way. Thus, it is important to comprehensively review the current shortage and achievement of aptamer-related technology. In this review, we first present the limitations and notable advances of aptamer selection. Then, we compare the different methods used in the kinetic characterization of aptamers. We also discuss the impetus and developments of the clinical application of aptamers.","DOI":"10.3390/ijms18102142","ISSN":"1422-0067 (Electronic) 1422-0067 (Linking)","note":"PMCID: PMC5666824","author":[{"family":"Zhuo","given":"Z."},{"family":"Yu","given":"Y."},{"family":"Wang","given":"M."},{"family":"Li","given":"J."},{"family":"Zhang","given":"Z."},{"family":"Liu","given":"J."},{"family":"Wu","given":"X."},{"family":"Lu","given":"A."},{"family":"Zhang","given":"G."},{"family":"Zhang","given":"B."}],"issued":{"date-parts":[["2017",10,14]]}}},{"id":1490,"uris":["http://zotero.org/users/local/dKjrt1PE/items/HCHSYGEI"],"uri":["http://zotero.org/users/local/dKjrt1PE/items/HCHSYGEI"],"itemData":{"id":1490,"type":"article-journal","title":"Aptamer Selection Technology and Recent Advances","container-title":"Mol Ther Nucleic Acids","page":"e223","volume":"4","abstract":"Over the last decade, aptamers have begun to find their way from basic research to diverse commercial applications. The development of diagnostics is even more widespread than clinical applications because aptamers do not have to be extensively modified to enhance their in vivo stability and pharmacokinetics in diagnostic assays. The increasing attention has propelled the technical progress of the in vitro selection technology (SELEX) to enhance the efficiency of developing aptamers for commercially interesting targets. This review highlights recent progress in the technical steps of a SELEX experiment with a focus on high-throughput next-generation sequencing and bioinformatics. Achievements have been made in the optimization of aptamer libraries, separation schemes, amplification of the selected libraries and the identification of aptamer sequences from enriched libraries.","DOI":"10.1038/mtna.2014.74","ISSN":"2162-2531 (Print)","note":"PMCID: PMC4345306","author":[{"family":"Blind","given":"M."},{"family":"Blank","given":"M."}],"issued":{"date-parts":[["2015"]]}}},{"id":1515,"uris":["http://zotero.org/users/local/dKjrt1PE/items/QC8TH9GL"],"uri":["http://zotero.org/users/local/dKjrt1PE/items/QC8TH9GL"],"itemData":{"id":1515,"type":"article-journal","title":"The in vitro selection world","container-title":"Methods","page":"3-13","volume":"106","abstract":"Through iterative cycles of selection, amplification, and mutagenesis, in vitro selection provides the ability to isolate molecules of desired properties and function from large pools (libraries) of random molecules with as many as 10(16) distinct species. This review, in recognition of a quarter of century of scientific discoveries made through in vitro selection, starts with a brief overview of the method and its history. It further covers recent developments in in vitro selection with a focus on tools that enhance the capabilities of in vitro selection and its expansion from being purely a nucleic acids selection to that of polypeptides and proteins. In addition, we cover how next generation sequencing and modern biological computational tools are being used to complement in vitro selection experiments. On the very least, sequencing and computational tools can translate the large volume of information associated with in vitro selection experiments to manageable, analyzable, and exploitable information. Finally, in vivo selection is briefly compared and contrasted to in vitro selection to highlight the unique capabilities of each method.","DOI":"10.1016/j.ymeth.2016.06.003","ISSN":"1095-9130 (Electronic) 1046-2023 (Linking)","author":[{"family":"Jijakli","given":"K."},{"family":"Khraiwesh","given":"B."},{"family":"Fu","given":"W."},{"family":"Luo","given":"L."},{"family":"Alzahmi","given":"A."},{"family":"Koussa","given":"J."},{"family":"Chaiboonchoe","given":"A."},{"family":"Kirmizialtin","given":"S."},{"family":"Yen","given":"L."},{"family":"Salehi-Ashtiani","given":"K."}],"issued":{"date-parts":[["2016",8,15]]}}}],"schema":"https://github.com/citation-style-language/schema/raw/master/csl-citation.json"} </w:instrText>
      </w:r>
      <w:r w:rsidR="00200060" w:rsidRPr="00E060CB">
        <w:rPr>
          <w:rFonts w:ascii="Calibri" w:hAnsi="Calibri" w:cs="Calibri"/>
        </w:rPr>
        <w:fldChar w:fldCharType="separate"/>
      </w:r>
      <w:r w:rsidR="0088544F" w:rsidRPr="00E060CB">
        <w:rPr>
          <w:rFonts w:ascii="Calibri" w:hAnsi="Calibri" w:cs="Calibri"/>
          <w:vertAlign w:val="superscript"/>
        </w:rPr>
        <w:t>26–28</w:t>
      </w:r>
      <w:r w:rsidR="00200060" w:rsidRPr="00E060CB">
        <w:rPr>
          <w:rFonts w:ascii="Calibri" w:hAnsi="Calibri" w:cs="Calibri"/>
        </w:rPr>
        <w:fldChar w:fldCharType="end"/>
      </w:r>
      <w:r w:rsidR="002A593C" w:rsidRPr="00E060CB">
        <w:rPr>
          <w:rFonts w:ascii="Calibri" w:hAnsi="Calibri" w:cs="Calibri"/>
        </w:rPr>
        <w:t xml:space="preserve">. </w:t>
      </w:r>
      <w:r w:rsidR="00244B01" w:rsidRPr="00E060CB">
        <w:rPr>
          <w:rFonts w:ascii="Calibri" w:hAnsi="Calibri" w:cs="Calibri"/>
        </w:rPr>
        <w:t xml:space="preserve">In the future, </w:t>
      </w:r>
      <w:r w:rsidR="00341B07" w:rsidRPr="00E060CB">
        <w:rPr>
          <w:rFonts w:ascii="Calibri" w:hAnsi="Calibri" w:cs="Calibri"/>
        </w:rPr>
        <w:t xml:space="preserve">for example, </w:t>
      </w:r>
      <w:r w:rsidR="00244B01" w:rsidRPr="00E060CB">
        <w:rPr>
          <w:rFonts w:ascii="Calibri" w:hAnsi="Calibri" w:cs="Calibri"/>
        </w:rPr>
        <w:t xml:space="preserve">clinical benefits are among the </w:t>
      </w:r>
      <w:r w:rsidR="005A668A" w:rsidRPr="00E060CB">
        <w:rPr>
          <w:rFonts w:ascii="Calibri" w:hAnsi="Calibri" w:cs="Calibri"/>
        </w:rPr>
        <w:t xml:space="preserve">numerous </w:t>
      </w:r>
      <w:r w:rsidR="00244B01" w:rsidRPr="00E060CB">
        <w:rPr>
          <w:rFonts w:ascii="Calibri" w:hAnsi="Calibri" w:cs="Calibri"/>
        </w:rPr>
        <w:t xml:space="preserve">desired applications, beyond what the </w:t>
      </w:r>
      <w:r w:rsidR="00341B07" w:rsidRPr="00E060CB">
        <w:rPr>
          <w:rFonts w:ascii="Calibri" w:hAnsi="Calibri" w:cs="Calibri"/>
        </w:rPr>
        <w:t xml:space="preserve">first </w:t>
      </w:r>
      <w:r w:rsidR="00FC0F91" w:rsidRPr="00E060CB">
        <w:rPr>
          <w:rFonts w:ascii="Calibri" w:hAnsi="Calibri" w:cs="Calibri"/>
        </w:rPr>
        <w:t>FDA-</w:t>
      </w:r>
      <w:r w:rsidR="00341B07" w:rsidRPr="00E060CB">
        <w:rPr>
          <w:rFonts w:ascii="Calibri" w:hAnsi="Calibri" w:cs="Calibri"/>
        </w:rPr>
        <w:t>approved aptamer (</w:t>
      </w:r>
      <w:r w:rsidR="00AF2CFF" w:rsidRPr="00E060CB">
        <w:rPr>
          <w:rFonts w:ascii="Calibri" w:hAnsi="Calibri" w:cs="Calibri"/>
        </w:rPr>
        <w:t>Pegaptanib sodium</w:t>
      </w:r>
      <w:r w:rsidR="00341B07" w:rsidRPr="00E060CB">
        <w:rPr>
          <w:rFonts w:ascii="Calibri" w:hAnsi="Calibri" w:cs="Calibri"/>
        </w:rPr>
        <w:t>)</w:t>
      </w:r>
      <w:r w:rsidR="00244B01" w:rsidRPr="00E060CB">
        <w:rPr>
          <w:rFonts w:ascii="Calibri" w:hAnsi="Calibri" w:cs="Calibri"/>
        </w:rPr>
        <w:t xml:space="preserve"> </w:t>
      </w:r>
      <w:r w:rsidR="005A668A" w:rsidRPr="00E060CB">
        <w:rPr>
          <w:rFonts w:ascii="Calibri" w:hAnsi="Calibri" w:cs="Calibri"/>
        </w:rPr>
        <w:t xml:space="preserve">could </w:t>
      </w:r>
      <w:r w:rsidR="00244B01" w:rsidRPr="00E060CB">
        <w:rPr>
          <w:rFonts w:ascii="Calibri" w:hAnsi="Calibri" w:cs="Calibri"/>
        </w:rPr>
        <w:t xml:space="preserve">deliver </w:t>
      </w:r>
      <w:r w:rsidR="00BC1408" w:rsidRPr="00E060CB">
        <w:rPr>
          <w:rFonts w:ascii="Calibri" w:hAnsi="Calibri" w:cs="Calibri"/>
        </w:rPr>
        <w:t>for the age-related macular degeneration</w:t>
      </w:r>
      <w:r w:rsidR="00244B01" w:rsidRPr="00E060CB">
        <w:rPr>
          <w:rFonts w:ascii="Calibri" w:hAnsi="Calibri" w:cs="Calibri"/>
        </w:rPr>
        <w:t xml:space="preserve">. The </w:t>
      </w:r>
      <w:r w:rsidR="00FE0FD0" w:rsidRPr="00E060CB">
        <w:rPr>
          <w:rFonts w:ascii="Calibri" w:hAnsi="Calibri" w:cs="Calibri"/>
        </w:rPr>
        <w:t>scalable</w:t>
      </w:r>
      <w:r w:rsidR="00B5230D" w:rsidRPr="00E060CB">
        <w:rPr>
          <w:rFonts w:ascii="Calibri" w:hAnsi="Calibri" w:cs="Calibri"/>
        </w:rPr>
        <w:t xml:space="preserve"> proteomic technology</w:t>
      </w:r>
      <w:r w:rsidR="00FE0FD0" w:rsidRPr="00E060CB">
        <w:rPr>
          <w:rFonts w:ascii="Calibri" w:hAnsi="Calibri" w:cs="Calibri"/>
        </w:rPr>
        <w:t xml:space="preserve"> </w:t>
      </w:r>
      <w:r w:rsidR="00B5230D" w:rsidRPr="00E060CB">
        <w:rPr>
          <w:rFonts w:ascii="Calibri" w:hAnsi="Calibri" w:cs="Calibri"/>
        </w:rPr>
        <w:t xml:space="preserve">for protein measurements </w:t>
      </w:r>
      <w:r w:rsidR="00FC0F91" w:rsidRPr="00E060CB">
        <w:rPr>
          <w:rFonts w:ascii="Calibri" w:hAnsi="Calibri" w:cs="Calibri"/>
        </w:rPr>
        <w:t>offers</w:t>
      </w:r>
      <w:r w:rsidR="00244B01" w:rsidRPr="00E060CB">
        <w:rPr>
          <w:rFonts w:ascii="Calibri" w:hAnsi="Calibri" w:cs="Calibri"/>
        </w:rPr>
        <w:t xml:space="preserve"> a step </w:t>
      </w:r>
      <w:r w:rsidR="00FE0FD0" w:rsidRPr="00E060CB">
        <w:rPr>
          <w:rFonts w:ascii="Calibri" w:hAnsi="Calibri" w:cs="Calibri"/>
        </w:rPr>
        <w:t>toward</w:t>
      </w:r>
      <w:r w:rsidR="00244B01" w:rsidRPr="00E060CB">
        <w:rPr>
          <w:rFonts w:ascii="Calibri" w:hAnsi="Calibri" w:cs="Calibri"/>
        </w:rPr>
        <w:t xml:space="preserve"> </w:t>
      </w:r>
      <w:r w:rsidR="00F766BF" w:rsidRPr="00E060CB">
        <w:rPr>
          <w:rFonts w:ascii="Calibri" w:hAnsi="Calibri" w:cs="Calibri"/>
        </w:rPr>
        <w:t>understanding health and disease</w:t>
      </w:r>
      <w:r w:rsidR="00FE0FD0" w:rsidRPr="00E060CB">
        <w:rPr>
          <w:rFonts w:ascii="Calibri" w:hAnsi="Calibri" w:cs="Calibri"/>
        </w:rPr>
        <w:t>s</w:t>
      </w:r>
      <w:r w:rsidR="0088544F" w:rsidRPr="00E060CB">
        <w:rPr>
          <w:rFonts w:ascii="Calibri" w:hAnsi="Calibri" w:cs="Calibri"/>
        </w:rPr>
        <w:fldChar w:fldCharType="begin"/>
      </w:r>
      <w:r w:rsidR="0088544F" w:rsidRPr="00E060CB">
        <w:rPr>
          <w:rFonts w:ascii="Calibri" w:hAnsi="Calibri" w:cs="Calibri"/>
        </w:rPr>
        <w:instrText xml:space="preserve"> ADDIN ZOTERO_ITEM CSL_CITATION {"citationID":"RzUKaVPE","properties":{"formattedCitation":"\\super 24\\nosupersub{}","plainCitation":"24","noteIndex":0},"citationItems":[{"id":1551,"uris":["http://zotero.org/users/local/dKjrt1PE/items/6VAVYTCQ"],"uri":["http://zotero.org/users/local/dKjrt1PE/items/6VAVYTCQ"],"itemData":{"id":1551,"type":"article-journal","title":"Nucleic Acid Ligands With Protein-like Side Chains: Modified Aptamers and Their Use as Diagnostic and Therapeutic Agents","container-title":"Mol Ther Nucleic Acids","page":"e201","volume":"3","abstract":"Limited chemical diversity of nucleic acid libraries has long been suspected to be a major constraining factor in the overall success of SELEX (Systematic Evolution of Ligands by EXponential enrichment). Despite this constraint, SELEX has enjoyed considerable success over the past quarter of a century as a result of the enormous size of starting libraries and conformational richness of nucleic acids. With judicious introduction of functional groups absent in natural nucleic acids, the \"diversity gap\" between nucleic acid-based ligands and protein-based ligands can be substantially bridged, to generate a new class of ligands that represent the best of both worlds. We have explored the effect of various functional groups at the 5-position of uracil and found that hydrophobic aromatic side chains have the most profound influence on the success rate of SELEX and allow the identification of ligands with very low dissociation rate constants (named Slow Off-rate Modified Aptamers or SOMAmers). Such modified nucleotides create unique intramolecular motifs and make direct contacts with proteins. Importantly, SOMAmers engage their protein targets with surfaces that have significantly more hydrophobic character compared with conventional aptamers, thereby increasing the range of epitopes that are available for binding. These improvements have enabled us to build a collection of SOMAmers to over 3,000 human proteins encompassing major families such as growth factors, cytokines, enzymes, hormones, and receptors, with additional SOMAmers aimed at pathogen and rodent proteins. Such a large and growing collection of exquisite affinity reagents expands the scope of possible applications in diagnostics and therapeutics.","DOI":"10.1038/mtna.2014.49","ISSN":"2162-2531 (Print)","note":"PMCID: PMC4217074","author":[{"family":"Rohloff","given":"J. C."},{"family":"Gelinas","given":"A. D."},{"family":"Jarvis","given":"T. C."},{"family":"Ochsner","given":"U. A."},{"family":"Schneider","given":"D. J."},{"family":"Gold","given":"L."},{"family":"Janjic","given":"N."}],"issued":{"date-parts":[["2014",10,7]]}}}],"schema":"https://github.com/citation-style-language/schema/raw/master/csl-citation.json"} </w:instrText>
      </w:r>
      <w:r w:rsidR="0088544F" w:rsidRPr="00E060CB">
        <w:rPr>
          <w:rFonts w:ascii="Calibri" w:hAnsi="Calibri" w:cs="Calibri"/>
        </w:rPr>
        <w:fldChar w:fldCharType="separate"/>
      </w:r>
      <w:r w:rsidR="0088544F" w:rsidRPr="00E060CB">
        <w:rPr>
          <w:rFonts w:ascii="Calibri" w:hAnsi="Calibri" w:cs="Calibri"/>
          <w:vertAlign w:val="superscript"/>
        </w:rPr>
        <w:t>24</w:t>
      </w:r>
      <w:r w:rsidR="0088544F" w:rsidRPr="00E060CB">
        <w:rPr>
          <w:rFonts w:ascii="Calibri" w:hAnsi="Calibri" w:cs="Calibri"/>
        </w:rPr>
        <w:fldChar w:fldCharType="end"/>
      </w:r>
      <w:r w:rsidR="0088544F" w:rsidRPr="00E060CB">
        <w:rPr>
          <w:rFonts w:ascii="Calibri" w:hAnsi="Calibri" w:cs="Calibri"/>
        </w:rPr>
        <w:t>.</w:t>
      </w:r>
    </w:p>
    <w:p w14:paraId="2627A455" w14:textId="77777777" w:rsidR="006C2947" w:rsidRPr="00E060CB" w:rsidRDefault="006C2947" w:rsidP="00E060CB">
      <w:pPr>
        <w:jc w:val="both"/>
        <w:rPr>
          <w:rFonts w:ascii="Calibri" w:hAnsi="Calibri" w:cs="Calibri"/>
        </w:rPr>
      </w:pPr>
    </w:p>
    <w:p w14:paraId="59D81E0E" w14:textId="77777777" w:rsidR="006F4208" w:rsidRPr="00E060CB" w:rsidRDefault="006F4208" w:rsidP="00E060CB">
      <w:pPr>
        <w:jc w:val="both"/>
        <w:rPr>
          <w:rFonts w:ascii="Calibri" w:hAnsi="Calibri" w:cs="Calibri"/>
          <w:b/>
        </w:rPr>
      </w:pPr>
      <w:r w:rsidRPr="00E060CB">
        <w:rPr>
          <w:rFonts w:ascii="Calibri" w:hAnsi="Calibri" w:cs="Calibri"/>
          <w:b/>
        </w:rPr>
        <w:t>ACKNOWLEDGMENTS</w:t>
      </w:r>
      <w:r w:rsidR="00AF5C72" w:rsidRPr="00E060CB">
        <w:rPr>
          <w:rFonts w:ascii="Calibri" w:hAnsi="Calibri" w:cs="Calibri"/>
          <w:b/>
        </w:rPr>
        <w:t>:</w:t>
      </w:r>
    </w:p>
    <w:p w14:paraId="5305DC5F" w14:textId="77777777" w:rsidR="006F4208" w:rsidRPr="00E060CB" w:rsidRDefault="006F4208" w:rsidP="00E060CB">
      <w:pPr>
        <w:jc w:val="both"/>
        <w:rPr>
          <w:rFonts w:ascii="Calibri" w:hAnsi="Calibri" w:cs="Calibri"/>
        </w:rPr>
      </w:pPr>
      <w:r w:rsidRPr="00E060CB">
        <w:rPr>
          <w:rFonts w:ascii="Calibri" w:hAnsi="Calibri" w:cs="Calibri"/>
        </w:rPr>
        <w:t xml:space="preserve">The author thanks the National Institutes of Health for </w:t>
      </w:r>
      <w:r w:rsidR="00BD7232" w:rsidRPr="00E060CB">
        <w:rPr>
          <w:rFonts w:ascii="Calibri" w:hAnsi="Calibri" w:cs="Calibri"/>
        </w:rPr>
        <w:t xml:space="preserve">the </w:t>
      </w:r>
      <w:r w:rsidRPr="00E060CB">
        <w:rPr>
          <w:rFonts w:ascii="Calibri" w:hAnsi="Calibri" w:cs="Calibri"/>
        </w:rPr>
        <w:t>past funding.</w:t>
      </w:r>
    </w:p>
    <w:p w14:paraId="22E407D3" w14:textId="77777777" w:rsidR="006F4208" w:rsidRPr="00E060CB" w:rsidRDefault="006F4208" w:rsidP="00E060CB">
      <w:pPr>
        <w:jc w:val="both"/>
        <w:rPr>
          <w:rFonts w:ascii="Calibri" w:hAnsi="Calibri" w:cs="Calibri"/>
        </w:rPr>
      </w:pPr>
    </w:p>
    <w:p w14:paraId="210CDEEE" w14:textId="77777777" w:rsidR="00991942" w:rsidRPr="00E060CB" w:rsidRDefault="00991942" w:rsidP="00E060CB">
      <w:pPr>
        <w:jc w:val="both"/>
        <w:rPr>
          <w:rFonts w:ascii="Calibri" w:hAnsi="Calibri" w:cs="Calibri"/>
          <w:b/>
        </w:rPr>
      </w:pPr>
      <w:r w:rsidRPr="00E060CB">
        <w:rPr>
          <w:rFonts w:ascii="Calibri" w:hAnsi="Calibri" w:cs="Calibri"/>
          <w:b/>
        </w:rPr>
        <w:t>DISCLOSURES</w:t>
      </w:r>
      <w:r w:rsidR="00AF5C72" w:rsidRPr="00E060CB">
        <w:rPr>
          <w:rFonts w:ascii="Calibri" w:hAnsi="Calibri" w:cs="Calibri"/>
          <w:b/>
        </w:rPr>
        <w:t>:</w:t>
      </w:r>
    </w:p>
    <w:p w14:paraId="76EC359F" w14:textId="175D88D4" w:rsidR="009C4C90" w:rsidRPr="00E060CB" w:rsidRDefault="00A261AD" w:rsidP="00E060CB">
      <w:pPr>
        <w:widowControl w:val="0"/>
        <w:adjustRightInd w:val="0"/>
        <w:jc w:val="both"/>
        <w:rPr>
          <w:rFonts w:ascii="Calibri" w:hAnsi="Calibri" w:cs="Calibri"/>
        </w:rPr>
      </w:pPr>
      <w:r w:rsidRPr="00E060CB">
        <w:rPr>
          <w:rFonts w:ascii="Calibri" w:hAnsi="Calibri" w:cs="Calibri"/>
        </w:rPr>
        <w:t>The author declares that he has no competing financial interests.</w:t>
      </w:r>
      <w:r w:rsidR="00E060CB" w:rsidRPr="00E060CB">
        <w:rPr>
          <w:rFonts w:ascii="Calibri" w:hAnsi="Calibri" w:cs="Calibri"/>
        </w:rPr>
        <w:t xml:space="preserve"> </w:t>
      </w:r>
    </w:p>
    <w:p w14:paraId="502557A4" w14:textId="77777777" w:rsidR="00AF2CFF" w:rsidRPr="00E060CB" w:rsidRDefault="00AF2CFF" w:rsidP="00E060CB">
      <w:pPr>
        <w:jc w:val="both"/>
        <w:rPr>
          <w:rFonts w:ascii="Calibri" w:hAnsi="Calibri" w:cs="Calibri"/>
          <w:b/>
        </w:rPr>
      </w:pPr>
    </w:p>
    <w:p w14:paraId="3CF0F41A" w14:textId="4D65A986" w:rsidR="002A593C" w:rsidRPr="00E060CB" w:rsidRDefault="00E94BCD" w:rsidP="00E060CB">
      <w:pPr>
        <w:jc w:val="both"/>
        <w:rPr>
          <w:rFonts w:ascii="Calibri" w:hAnsi="Calibri" w:cs="Calibri"/>
          <w:b/>
        </w:rPr>
      </w:pPr>
      <w:r w:rsidRPr="00E060CB">
        <w:rPr>
          <w:rFonts w:ascii="Calibri" w:hAnsi="Calibri" w:cs="Calibri"/>
          <w:b/>
        </w:rPr>
        <w:t>References:</w:t>
      </w:r>
    </w:p>
    <w:p w14:paraId="3D9C9481" w14:textId="1BC0C8DE" w:rsidR="0088544F" w:rsidRPr="00E060CB" w:rsidRDefault="00CD0E24" w:rsidP="00E060CB">
      <w:pPr>
        <w:pStyle w:val="Bibliography"/>
        <w:ind w:left="0" w:firstLine="0"/>
        <w:jc w:val="both"/>
        <w:rPr>
          <w:rFonts w:ascii="Calibri" w:hAnsi="Calibri" w:cs="Calibri"/>
        </w:rPr>
      </w:pPr>
      <w:r w:rsidRPr="00E060CB">
        <w:rPr>
          <w:rFonts w:ascii="Calibri" w:hAnsi="Calibri" w:cs="Calibri"/>
        </w:rPr>
        <w:fldChar w:fldCharType="begin"/>
      </w:r>
      <w:r w:rsidRPr="00E060CB">
        <w:rPr>
          <w:rFonts w:ascii="Calibri" w:hAnsi="Calibri" w:cs="Calibri"/>
        </w:rPr>
        <w:instrText xml:space="preserve"> ADDIN ZOTERO_BIBL {"uncited":[],"omitted":[],"custom":[]} CSL_BIBLIOGRAPHY </w:instrText>
      </w:r>
      <w:r w:rsidRPr="00E060CB">
        <w:rPr>
          <w:rFonts w:ascii="Calibri" w:hAnsi="Calibri" w:cs="Calibri"/>
        </w:rPr>
        <w:fldChar w:fldCharType="separate"/>
      </w:r>
      <w:r w:rsidR="0088544F" w:rsidRPr="00E060CB">
        <w:rPr>
          <w:rFonts w:ascii="Calibri" w:hAnsi="Calibri" w:cs="Calibri"/>
        </w:rPr>
        <w:t>1.</w:t>
      </w:r>
      <w:r w:rsidR="0088544F" w:rsidRPr="00E060CB">
        <w:rPr>
          <w:rFonts w:ascii="Calibri" w:hAnsi="Calibri" w:cs="Calibri"/>
        </w:rPr>
        <w:tab/>
        <w:t xml:space="preserve">Pribnow, D. Nucleotide sequence of an RNA polymerase binding site at an early T7 promoter. </w:t>
      </w:r>
      <w:r w:rsidR="00E060CB">
        <w:rPr>
          <w:rFonts w:ascii="Calibri" w:hAnsi="Calibri" w:cs="Calibri"/>
          <w:i/>
          <w:iCs/>
        </w:rPr>
        <w:t>Proceedings of the National Academy of Sciences of the United States of America</w:t>
      </w:r>
      <w:r w:rsidR="0088544F" w:rsidRPr="00E060CB">
        <w:rPr>
          <w:rFonts w:ascii="Calibri" w:hAnsi="Calibri" w:cs="Calibri"/>
        </w:rPr>
        <w:t xml:space="preserve">. </w:t>
      </w:r>
      <w:r w:rsidR="0088544F" w:rsidRPr="00E060CB">
        <w:rPr>
          <w:rFonts w:ascii="Calibri" w:hAnsi="Calibri" w:cs="Calibri"/>
          <w:b/>
          <w:bCs/>
        </w:rPr>
        <w:t>72</w:t>
      </w:r>
      <w:r w:rsidR="0088544F" w:rsidRPr="00E060CB">
        <w:rPr>
          <w:rFonts w:ascii="Calibri" w:hAnsi="Calibri" w:cs="Calibri"/>
        </w:rPr>
        <w:t xml:space="preserve"> (3), 784–8 (1975).</w:t>
      </w:r>
    </w:p>
    <w:p w14:paraId="3AF9F327" w14:textId="54F7DF5B" w:rsidR="0088544F" w:rsidRPr="00E060CB" w:rsidRDefault="0088544F" w:rsidP="00E060CB">
      <w:pPr>
        <w:pStyle w:val="Bibliography"/>
        <w:ind w:left="0" w:firstLine="0"/>
        <w:jc w:val="both"/>
        <w:rPr>
          <w:rFonts w:ascii="Calibri" w:hAnsi="Calibri" w:cs="Calibri"/>
        </w:rPr>
      </w:pPr>
      <w:r w:rsidRPr="00E060CB">
        <w:rPr>
          <w:rFonts w:ascii="Calibri" w:hAnsi="Calibri" w:cs="Calibri"/>
        </w:rPr>
        <w:lastRenderedPageBreak/>
        <w:t>2.</w:t>
      </w:r>
      <w:r w:rsidRPr="00E060CB">
        <w:rPr>
          <w:rFonts w:ascii="Calibri" w:hAnsi="Calibri" w:cs="Calibri"/>
        </w:rPr>
        <w:tab/>
        <w:t xml:space="preserve">Breathnach, R., Chambon, P. Organization and expression of eucaryotic split genes coding for proteins. </w:t>
      </w:r>
      <w:r w:rsidR="00E060CB">
        <w:rPr>
          <w:rFonts w:ascii="Calibri" w:hAnsi="Calibri" w:cs="Calibri"/>
          <w:i/>
          <w:iCs/>
        </w:rPr>
        <w:t>Annual Review of Biochemistry</w:t>
      </w:r>
      <w:r w:rsidRPr="00E060CB">
        <w:rPr>
          <w:rFonts w:ascii="Calibri" w:hAnsi="Calibri" w:cs="Calibri"/>
        </w:rPr>
        <w:t xml:space="preserve">. </w:t>
      </w:r>
      <w:r w:rsidRPr="00E060CB">
        <w:rPr>
          <w:rFonts w:ascii="Calibri" w:hAnsi="Calibri" w:cs="Calibri"/>
          <w:b/>
          <w:bCs/>
        </w:rPr>
        <w:t>50</w:t>
      </w:r>
      <w:r w:rsidRPr="00E060CB">
        <w:rPr>
          <w:rFonts w:ascii="Calibri" w:hAnsi="Calibri" w:cs="Calibri"/>
        </w:rPr>
        <w:t>, 349–83, doi: 10.1146/annurev.bi.50.070181.002025 (1981).</w:t>
      </w:r>
    </w:p>
    <w:p w14:paraId="21F1F44A" w14:textId="77777777" w:rsidR="0088544F" w:rsidRPr="00E060CB" w:rsidRDefault="0088544F" w:rsidP="00E060CB">
      <w:pPr>
        <w:pStyle w:val="Bibliography"/>
        <w:ind w:left="0" w:firstLine="0"/>
        <w:jc w:val="both"/>
        <w:rPr>
          <w:rFonts w:ascii="Calibri" w:hAnsi="Calibri" w:cs="Calibri"/>
        </w:rPr>
      </w:pPr>
      <w:r w:rsidRPr="00E060CB">
        <w:rPr>
          <w:rFonts w:ascii="Calibri" w:hAnsi="Calibri" w:cs="Calibri"/>
        </w:rPr>
        <w:t>3.</w:t>
      </w:r>
      <w:r w:rsidRPr="00E060CB">
        <w:rPr>
          <w:rFonts w:ascii="Calibri" w:hAnsi="Calibri" w:cs="Calibri"/>
        </w:rPr>
        <w:tab/>
        <w:t xml:space="preserve">Wickens, M., Stephenson, P. Role of the conserved AAUAAA sequence: four AAUAAA point mutants prevent messenger RNA 3’ end formation. </w:t>
      </w:r>
      <w:r w:rsidRPr="00E060CB">
        <w:rPr>
          <w:rFonts w:ascii="Calibri" w:hAnsi="Calibri" w:cs="Calibri"/>
          <w:i/>
          <w:iCs/>
        </w:rPr>
        <w:t>Science</w:t>
      </w:r>
      <w:r w:rsidRPr="00E060CB">
        <w:rPr>
          <w:rFonts w:ascii="Calibri" w:hAnsi="Calibri" w:cs="Calibri"/>
        </w:rPr>
        <w:t xml:space="preserve">. </w:t>
      </w:r>
      <w:r w:rsidRPr="00E060CB">
        <w:rPr>
          <w:rFonts w:ascii="Calibri" w:hAnsi="Calibri" w:cs="Calibri"/>
          <w:b/>
          <w:bCs/>
        </w:rPr>
        <w:t>226</w:t>
      </w:r>
      <w:r w:rsidRPr="00E060CB">
        <w:rPr>
          <w:rFonts w:ascii="Calibri" w:hAnsi="Calibri" w:cs="Calibri"/>
        </w:rPr>
        <w:t xml:space="preserve"> (4678), 1045–51 (1984).</w:t>
      </w:r>
    </w:p>
    <w:p w14:paraId="5A357B8B" w14:textId="06586C64" w:rsidR="0088544F" w:rsidRPr="00E060CB" w:rsidRDefault="0088544F" w:rsidP="00E060CB">
      <w:pPr>
        <w:pStyle w:val="Bibliography"/>
        <w:ind w:left="0" w:firstLine="0"/>
        <w:jc w:val="both"/>
        <w:rPr>
          <w:rFonts w:ascii="Calibri" w:hAnsi="Calibri" w:cs="Calibri"/>
        </w:rPr>
      </w:pPr>
      <w:r w:rsidRPr="00E060CB">
        <w:rPr>
          <w:rFonts w:ascii="Calibri" w:hAnsi="Calibri" w:cs="Calibri"/>
        </w:rPr>
        <w:t>4.</w:t>
      </w:r>
      <w:r w:rsidRPr="00E060CB">
        <w:rPr>
          <w:rFonts w:ascii="Calibri" w:hAnsi="Calibri" w:cs="Calibri"/>
        </w:rPr>
        <w:tab/>
        <w:t xml:space="preserve">Kozak, M. An analysis of 5’-noncoding sequences from 699 vertebrate messenger RNAs. </w:t>
      </w:r>
      <w:r w:rsidR="00E060CB">
        <w:rPr>
          <w:rFonts w:ascii="Calibri" w:hAnsi="Calibri" w:cs="Calibri"/>
          <w:i/>
          <w:iCs/>
        </w:rPr>
        <w:t>Nucleic Acids Research</w:t>
      </w:r>
      <w:r w:rsidRPr="00E060CB">
        <w:rPr>
          <w:rFonts w:ascii="Calibri" w:hAnsi="Calibri" w:cs="Calibri"/>
        </w:rPr>
        <w:t xml:space="preserve">. </w:t>
      </w:r>
      <w:r w:rsidRPr="00E060CB">
        <w:rPr>
          <w:rFonts w:ascii="Calibri" w:hAnsi="Calibri" w:cs="Calibri"/>
          <w:b/>
          <w:bCs/>
        </w:rPr>
        <w:t>15</w:t>
      </w:r>
      <w:r w:rsidRPr="00E060CB">
        <w:rPr>
          <w:rFonts w:ascii="Calibri" w:hAnsi="Calibri" w:cs="Calibri"/>
        </w:rPr>
        <w:t xml:space="preserve"> (20), 8125–48 (1987).</w:t>
      </w:r>
    </w:p>
    <w:p w14:paraId="50D17A55" w14:textId="77777777" w:rsidR="0088544F" w:rsidRPr="00E060CB" w:rsidRDefault="0088544F" w:rsidP="00E060CB">
      <w:pPr>
        <w:pStyle w:val="Bibliography"/>
        <w:ind w:left="0" w:firstLine="0"/>
        <w:jc w:val="both"/>
        <w:rPr>
          <w:rFonts w:ascii="Calibri" w:hAnsi="Calibri" w:cs="Calibri"/>
        </w:rPr>
      </w:pPr>
      <w:r w:rsidRPr="00E060CB">
        <w:rPr>
          <w:rFonts w:ascii="Calibri" w:hAnsi="Calibri" w:cs="Calibri"/>
        </w:rPr>
        <w:t>5.</w:t>
      </w:r>
      <w:r w:rsidRPr="00E060CB">
        <w:rPr>
          <w:rFonts w:ascii="Calibri" w:hAnsi="Calibri" w:cs="Calibri"/>
        </w:rPr>
        <w:tab/>
        <w:t xml:space="preserve">Ray, D., Ha, K.C.H., Nie, K., Zheng, H., Hughes, T.R., Morris, Q.D. RNAcompete methodology and application to determine sequence preferences of unconventional RNA-binding proteins. </w:t>
      </w:r>
      <w:r w:rsidRPr="00E060CB">
        <w:rPr>
          <w:rFonts w:ascii="Calibri" w:hAnsi="Calibri" w:cs="Calibri"/>
          <w:i/>
          <w:iCs/>
        </w:rPr>
        <w:t>Methods</w:t>
      </w:r>
      <w:r w:rsidRPr="00E060CB">
        <w:rPr>
          <w:rFonts w:ascii="Calibri" w:hAnsi="Calibri" w:cs="Calibri"/>
        </w:rPr>
        <w:t xml:space="preserve">. </w:t>
      </w:r>
      <w:r w:rsidRPr="00E060CB">
        <w:rPr>
          <w:rFonts w:ascii="Calibri" w:hAnsi="Calibri" w:cs="Calibri"/>
          <w:b/>
          <w:bCs/>
        </w:rPr>
        <w:t>118–119</w:t>
      </w:r>
      <w:r w:rsidRPr="00E060CB">
        <w:rPr>
          <w:rFonts w:ascii="Calibri" w:hAnsi="Calibri" w:cs="Calibri"/>
        </w:rPr>
        <w:t>, 3–15, doi: 10.1016/j.ymeth.2016.12.003 (2017).</w:t>
      </w:r>
    </w:p>
    <w:p w14:paraId="0F4EEBDE" w14:textId="2F51E5B4" w:rsidR="0088544F" w:rsidRPr="00E060CB" w:rsidRDefault="0088544F" w:rsidP="00E060CB">
      <w:pPr>
        <w:pStyle w:val="Bibliography"/>
        <w:ind w:left="0" w:firstLine="0"/>
        <w:jc w:val="both"/>
        <w:rPr>
          <w:rFonts w:ascii="Calibri" w:hAnsi="Calibri" w:cs="Calibri"/>
        </w:rPr>
      </w:pPr>
      <w:r w:rsidRPr="00E060CB">
        <w:rPr>
          <w:rFonts w:ascii="Calibri" w:hAnsi="Calibri" w:cs="Calibri"/>
        </w:rPr>
        <w:t>6.</w:t>
      </w:r>
      <w:r w:rsidRPr="00E060CB">
        <w:rPr>
          <w:rFonts w:ascii="Calibri" w:hAnsi="Calibri" w:cs="Calibri"/>
        </w:rPr>
        <w:tab/>
      </w:r>
      <w:proofErr w:type="spellStart"/>
      <w:r w:rsidRPr="00E060CB">
        <w:rPr>
          <w:rFonts w:ascii="Calibri" w:hAnsi="Calibri" w:cs="Calibri"/>
        </w:rPr>
        <w:t>Jolma</w:t>
      </w:r>
      <w:proofErr w:type="spellEnd"/>
      <w:r w:rsidRPr="00E060CB">
        <w:rPr>
          <w:rFonts w:ascii="Calibri" w:hAnsi="Calibri" w:cs="Calibri"/>
        </w:rPr>
        <w:t>, A.</w:t>
      </w:r>
      <w:r w:rsidR="00FF3A31" w:rsidRPr="00FF3A31">
        <w:rPr>
          <w:rFonts w:ascii="Calibri" w:hAnsi="Calibri" w:cs="Calibri"/>
        </w:rPr>
        <w:t>, et al</w:t>
      </w:r>
      <w:r w:rsidRPr="00E060CB">
        <w:rPr>
          <w:rFonts w:ascii="Calibri" w:hAnsi="Calibri" w:cs="Calibri"/>
          <w:i/>
          <w:iCs/>
        </w:rPr>
        <w:t>.</w:t>
      </w:r>
      <w:r w:rsidRPr="00E060CB">
        <w:rPr>
          <w:rFonts w:ascii="Calibri" w:hAnsi="Calibri" w:cs="Calibri"/>
        </w:rPr>
        <w:t xml:space="preserve"> Multiplexed massively parallel SELEX for characterization of human transcription factor binding specificities. </w:t>
      </w:r>
      <w:r w:rsidR="00E060CB">
        <w:rPr>
          <w:rFonts w:ascii="Calibri" w:hAnsi="Calibri" w:cs="Calibri"/>
          <w:i/>
          <w:iCs/>
        </w:rPr>
        <w:t>Genome Research</w:t>
      </w:r>
      <w:r w:rsidRPr="00E060CB">
        <w:rPr>
          <w:rFonts w:ascii="Calibri" w:hAnsi="Calibri" w:cs="Calibri"/>
        </w:rPr>
        <w:t xml:space="preserve">. </w:t>
      </w:r>
      <w:r w:rsidRPr="00E060CB">
        <w:rPr>
          <w:rFonts w:ascii="Calibri" w:hAnsi="Calibri" w:cs="Calibri"/>
          <w:b/>
          <w:bCs/>
        </w:rPr>
        <w:t>20</w:t>
      </w:r>
      <w:r w:rsidRPr="00E060CB">
        <w:rPr>
          <w:rFonts w:ascii="Calibri" w:hAnsi="Calibri" w:cs="Calibri"/>
        </w:rPr>
        <w:t xml:space="preserve"> (6), 861–73, doi: 10.1101/gr.100552.109 (2010).</w:t>
      </w:r>
    </w:p>
    <w:p w14:paraId="61BB6715" w14:textId="77777777" w:rsidR="0088544F" w:rsidRPr="00E060CB" w:rsidRDefault="0088544F" w:rsidP="00E060CB">
      <w:pPr>
        <w:pStyle w:val="Bibliography"/>
        <w:ind w:left="0" w:firstLine="0"/>
        <w:jc w:val="both"/>
        <w:rPr>
          <w:rFonts w:ascii="Calibri" w:hAnsi="Calibri" w:cs="Calibri"/>
        </w:rPr>
      </w:pPr>
      <w:r w:rsidRPr="00E060CB">
        <w:rPr>
          <w:rFonts w:ascii="Calibri" w:hAnsi="Calibri" w:cs="Calibri"/>
        </w:rPr>
        <w:t>7.</w:t>
      </w:r>
      <w:r w:rsidRPr="00E060CB">
        <w:rPr>
          <w:rFonts w:ascii="Calibri" w:hAnsi="Calibri" w:cs="Calibri"/>
        </w:rPr>
        <w:tab/>
        <w:t xml:space="preserve">Tuerk, C., Gold, L. Systematic evolution of ligands by exponential enrichment: RNA ligands to bacteriophage T4 DNA polymerase. </w:t>
      </w:r>
      <w:r w:rsidRPr="00E060CB">
        <w:rPr>
          <w:rFonts w:ascii="Calibri" w:hAnsi="Calibri" w:cs="Calibri"/>
          <w:i/>
          <w:iCs/>
        </w:rPr>
        <w:t>Science</w:t>
      </w:r>
      <w:r w:rsidRPr="00E060CB">
        <w:rPr>
          <w:rFonts w:ascii="Calibri" w:hAnsi="Calibri" w:cs="Calibri"/>
        </w:rPr>
        <w:t xml:space="preserve">. </w:t>
      </w:r>
      <w:r w:rsidRPr="00E060CB">
        <w:rPr>
          <w:rFonts w:ascii="Calibri" w:hAnsi="Calibri" w:cs="Calibri"/>
          <w:b/>
          <w:bCs/>
        </w:rPr>
        <w:t>249</w:t>
      </w:r>
      <w:r w:rsidRPr="00E060CB">
        <w:rPr>
          <w:rFonts w:ascii="Calibri" w:hAnsi="Calibri" w:cs="Calibri"/>
        </w:rPr>
        <w:t xml:space="preserve"> (4968), 505–510 (1990).</w:t>
      </w:r>
    </w:p>
    <w:p w14:paraId="6D6E7CBF" w14:textId="77777777" w:rsidR="0088544F" w:rsidRPr="00E060CB" w:rsidRDefault="0088544F" w:rsidP="00E060CB">
      <w:pPr>
        <w:pStyle w:val="Bibliography"/>
        <w:ind w:left="0" w:firstLine="0"/>
        <w:jc w:val="both"/>
        <w:rPr>
          <w:rFonts w:ascii="Calibri" w:hAnsi="Calibri" w:cs="Calibri"/>
        </w:rPr>
      </w:pPr>
      <w:r w:rsidRPr="00E060CB">
        <w:rPr>
          <w:rFonts w:ascii="Calibri" w:hAnsi="Calibri" w:cs="Calibri"/>
        </w:rPr>
        <w:t>8.</w:t>
      </w:r>
      <w:r w:rsidRPr="00E060CB">
        <w:rPr>
          <w:rFonts w:ascii="Calibri" w:hAnsi="Calibri" w:cs="Calibri"/>
        </w:rPr>
        <w:tab/>
        <w:t xml:space="preserve">Ellington, A.D., Szostak, J.W. In vitro selection of RNA molecules that bind specific ligands. </w:t>
      </w:r>
      <w:r w:rsidRPr="00E060CB">
        <w:rPr>
          <w:rFonts w:ascii="Calibri" w:hAnsi="Calibri" w:cs="Calibri"/>
          <w:i/>
          <w:iCs/>
        </w:rPr>
        <w:t>Nature</w:t>
      </w:r>
      <w:r w:rsidRPr="00E060CB">
        <w:rPr>
          <w:rFonts w:ascii="Calibri" w:hAnsi="Calibri" w:cs="Calibri"/>
        </w:rPr>
        <w:t xml:space="preserve">. </w:t>
      </w:r>
      <w:r w:rsidRPr="00E060CB">
        <w:rPr>
          <w:rFonts w:ascii="Calibri" w:hAnsi="Calibri" w:cs="Calibri"/>
          <w:b/>
          <w:bCs/>
        </w:rPr>
        <w:t>346</w:t>
      </w:r>
      <w:r w:rsidRPr="00E060CB">
        <w:rPr>
          <w:rFonts w:ascii="Calibri" w:hAnsi="Calibri" w:cs="Calibri"/>
        </w:rPr>
        <w:t xml:space="preserve"> (6287), 818–822 (1990).</w:t>
      </w:r>
    </w:p>
    <w:p w14:paraId="42B4AFB6" w14:textId="230D0E45" w:rsidR="0088544F" w:rsidRPr="00E060CB" w:rsidRDefault="0088544F" w:rsidP="00E060CB">
      <w:pPr>
        <w:pStyle w:val="Bibliography"/>
        <w:ind w:left="0" w:firstLine="0"/>
        <w:jc w:val="both"/>
        <w:rPr>
          <w:rFonts w:ascii="Calibri" w:hAnsi="Calibri" w:cs="Calibri"/>
        </w:rPr>
      </w:pPr>
      <w:r w:rsidRPr="00E060CB">
        <w:rPr>
          <w:rFonts w:ascii="Calibri" w:hAnsi="Calibri" w:cs="Calibri"/>
        </w:rPr>
        <w:t>9.</w:t>
      </w:r>
      <w:r w:rsidRPr="00E060CB">
        <w:rPr>
          <w:rFonts w:ascii="Calibri" w:hAnsi="Calibri" w:cs="Calibri"/>
        </w:rPr>
        <w:tab/>
        <w:t xml:space="preserve">Cowperthwaite, M.C., Ellington, A.D. Bioinformatic analysis of the contribution of primer sequences to aptamer structures. </w:t>
      </w:r>
      <w:r w:rsidR="00E060CB">
        <w:rPr>
          <w:rFonts w:ascii="Calibri" w:hAnsi="Calibri" w:cs="Calibri"/>
          <w:i/>
          <w:iCs/>
        </w:rPr>
        <w:t>Journal of Molecular Evolution</w:t>
      </w:r>
      <w:r w:rsidRPr="00E060CB">
        <w:rPr>
          <w:rFonts w:ascii="Calibri" w:hAnsi="Calibri" w:cs="Calibri"/>
        </w:rPr>
        <w:t xml:space="preserve">. </w:t>
      </w:r>
      <w:r w:rsidRPr="00E060CB">
        <w:rPr>
          <w:rFonts w:ascii="Calibri" w:hAnsi="Calibri" w:cs="Calibri"/>
          <w:b/>
          <w:bCs/>
        </w:rPr>
        <w:t>67</w:t>
      </w:r>
      <w:r w:rsidRPr="00E060CB">
        <w:rPr>
          <w:rFonts w:ascii="Calibri" w:hAnsi="Calibri" w:cs="Calibri"/>
        </w:rPr>
        <w:t xml:space="preserve"> (1), 95–102, doi: 10.1007/s00239-008-9130-4 (2008).</w:t>
      </w:r>
    </w:p>
    <w:p w14:paraId="28C5AA91" w14:textId="77777777" w:rsidR="0088544F" w:rsidRPr="00E060CB" w:rsidRDefault="0088544F" w:rsidP="00E060CB">
      <w:pPr>
        <w:pStyle w:val="Bibliography"/>
        <w:ind w:left="0" w:firstLine="0"/>
        <w:jc w:val="both"/>
        <w:rPr>
          <w:rFonts w:ascii="Calibri" w:hAnsi="Calibri" w:cs="Calibri"/>
        </w:rPr>
      </w:pPr>
      <w:r w:rsidRPr="00E060CB">
        <w:rPr>
          <w:rFonts w:ascii="Calibri" w:hAnsi="Calibri" w:cs="Calibri"/>
        </w:rPr>
        <w:t>10.</w:t>
      </w:r>
      <w:r w:rsidRPr="00E060CB">
        <w:rPr>
          <w:rFonts w:ascii="Calibri" w:hAnsi="Calibri" w:cs="Calibri"/>
        </w:rPr>
        <w:tab/>
        <w:t xml:space="preserve">Jenison, R.D., Gill, S.C., Pardi, A., Polisky, B. High-resolution molecular discrimination by RNA. </w:t>
      </w:r>
      <w:r w:rsidRPr="00E060CB">
        <w:rPr>
          <w:rFonts w:ascii="Calibri" w:hAnsi="Calibri" w:cs="Calibri"/>
          <w:i/>
          <w:iCs/>
        </w:rPr>
        <w:t>Science</w:t>
      </w:r>
      <w:r w:rsidRPr="00E060CB">
        <w:rPr>
          <w:rFonts w:ascii="Calibri" w:hAnsi="Calibri" w:cs="Calibri"/>
        </w:rPr>
        <w:t xml:space="preserve">. </w:t>
      </w:r>
      <w:r w:rsidRPr="00E060CB">
        <w:rPr>
          <w:rFonts w:ascii="Calibri" w:hAnsi="Calibri" w:cs="Calibri"/>
          <w:b/>
          <w:bCs/>
        </w:rPr>
        <w:t>263</w:t>
      </w:r>
      <w:r w:rsidRPr="00E060CB">
        <w:rPr>
          <w:rFonts w:ascii="Calibri" w:hAnsi="Calibri" w:cs="Calibri"/>
        </w:rPr>
        <w:t xml:space="preserve"> (5152), 1425–9 (1994).</w:t>
      </w:r>
    </w:p>
    <w:p w14:paraId="422D4129" w14:textId="77777777" w:rsidR="0088544F" w:rsidRPr="00E060CB" w:rsidRDefault="0088544F" w:rsidP="00E060CB">
      <w:pPr>
        <w:pStyle w:val="Bibliography"/>
        <w:ind w:left="0" w:firstLine="0"/>
        <w:jc w:val="both"/>
        <w:rPr>
          <w:rFonts w:ascii="Calibri" w:hAnsi="Calibri" w:cs="Calibri"/>
        </w:rPr>
      </w:pPr>
      <w:r w:rsidRPr="00E060CB">
        <w:rPr>
          <w:rFonts w:ascii="Calibri" w:hAnsi="Calibri" w:cs="Calibri"/>
        </w:rPr>
        <w:t>11.</w:t>
      </w:r>
      <w:r w:rsidRPr="00E060CB">
        <w:rPr>
          <w:rFonts w:ascii="Calibri" w:hAnsi="Calibri" w:cs="Calibri"/>
        </w:rPr>
        <w:tab/>
        <w:t xml:space="preserve">Singh, R., Valcarcel, J., Green, M.R. Distinct binding specificities and functions of higher eukaryotic polypyrimidine tract-binding proteins. </w:t>
      </w:r>
      <w:r w:rsidRPr="00E060CB">
        <w:rPr>
          <w:rFonts w:ascii="Calibri" w:hAnsi="Calibri" w:cs="Calibri"/>
          <w:i/>
          <w:iCs/>
        </w:rPr>
        <w:t>Science</w:t>
      </w:r>
      <w:r w:rsidRPr="00E060CB">
        <w:rPr>
          <w:rFonts w:ascii="Calibri" w:hAnsi="Calibri" w:cs="Calibri"/>
        </w:rPr>
        <w:t xml:space="preserve">. </w:t>
      </w:r>
      <w:r w:rsidRPr="00E060CB">
        <w:rPr>
          <w:rFonts w:ascii="Calibri" w:hAnsi="Calibri" w:cs="Calibri"/>
          <w:b/>
          <w:bCs/>
        </w:rPr>
        <w:t>268</w:t>
      </w:r>
      <w:r w:rsidRPr="00E060CB">
        <w:rPr>
          <w:rFonts w:ascii="Calibri" w:hAnsi="Calibri" w:cs="Calibri"/>
        </w:rPr>
        <w:t xml:space="preserve"> (5214), 1173–1176 (1995).</w:t>
      </w:r>
    </w:p>
    <w:p w14:paraId="5D299C7B" w14:textId="43AED8F5" w:rsidR="0088544F" w:rsidRPr="00E060CB" w:rsidRDefault="0088544F" w:rsidP="00E060CB">
      <w:pPr>
        <w:pStyle w:val="Bibliography"/>
        <w:ind w:left="0" w:firstLine="0"/>
        <w:jc w:val="both"/>
        <w:rPr>
          <w:rFonts w:ascii="Calibri" w:hAnsi="Calibri" w:cs="Calibri"/>
        </w:rPr>
      </w:pPr>
      <w:r w:rsidRPr="00E060CB">
        <w:rPr>
          <w:rFonts w:ascii="Calibri" w:hAnsi="Calibri" w:cs="Calibri"/>
        </w:rPr>
        <w:t>12.</w:t>
      </w:r>
      <w:r w:rsidRPr="00E060CB">
        <w:rPr>
          <w:rFonts w:ascii="Calibri" w:hAnsi="Calibri" w:cs="Calibri"/>
        </w:rPr>
        <w:tab/>
        <w:t xml:space="preserve">Milligan, J.F., Uhlenbeck, O.C. Synthesis of small RNAs using T7 RNA polymerase. </w:t>
      </w:r>
      <w:r w:rsidR="00E060CB">
        <w:rPr>
          <w:rFonts w:ascii="Calibri" w:hAnsi="Calibri" w:cs="Calibri"/>
          <w:i/>
          <w:iCs/>
        </w:rPr>
        <w:t>Methods in Enzymology</w:t>
      </w:r>
      <w:r w:rsidRPr="00E060CB">
        <w:rPr>
          <w:rFonts w:ascii="Calibri" w:hAnsi="Calibri" w:cs="Calibri"/>
        </w:rPr>
        <w:t xml:space="preserve">. </w:t>
      </w:r>
      <w:r w:rsidRPr="00E060CB">
        <w:rPr>
          <w:rFonts w:ascii="Calibri" w:hAnsi="Calibri" w:cs="Calibri"/>
          <w:b/>
          <w:bCs/>
        </w:rPr>
        <w:t>180</w:t>
      </w:r>
      <w:r w:rsidRPr="00E060CB">
        <w:rPr>
          <w:rFonts w:ascii="Calibri" w:hAnsi="Calibri" w:cs="Calibri"/>
        </w:rPr>
        <w:t>, 51–62 (1989).</w:t>
      </w:r>
    </w:p>
    <w:p w14:paraId="20650BAD" w14:textId="77777777" w:rsidR="0088544F" w:rsidRPr="00E060CB" w:rsidRDefault="0088544F" w:rsidP="00E060CB">
      <w:pPr>
        <w:pStyle w:val="Bibliography"/>
        <w:ind w:left="0" w:firstLine="0"/>
        <w:jc w:val="both"/>
        <w:rPr>
          <w:rFonts w:ascii="Calibri" w:hAnsi="Calibri" w:cs="Calibri"/>
        </w:rPr>
      </w:pPr>
      <w:r w:rsidRPr="00E060CB">
        <w:rPr>
          <w:rFonts w:ascii="Calibri" w:hAnsi="Calibri" w:cs="Calibri"/>
        </w:rPr>
        <w:t>13.</w:t>
      </w:r>
      <w:r w:rsidRPr="00E060CB">
        <w:rPr>
          <w:rFonts w:ascii="Calibri" w:hAnsi="Calibri" w:cs="Calibri"/>
        </w:rPr>
        <w:tab/>
        <w:t xml:space="preserve">Sambrook, J., Fritsch, E.F., Maniatis, T. </w:t>
      </w:r>
      <w:r w:rsidRPr="00E060CB">
        <w:rPr>
          <w:rFonts w:ascii="Calibri" w:hAnsi="Calibri" w:cs="Calibri"/>
          <w:i/>
          <w:iCs/>
        </w:rPr>
        <w:t>Molecular Cloning</w:t>
      </w:r>
      <w:r w:rsidRPr="00E060CB">
        <w:rPr>
          <w:rFonts w:ascii="Calibri" w:hAnsi="Calibri" w:cs="Calibri"/>
        </w:rPr>
        <w:t>. Cold Spring Harbor Laboratory Press. New York. (1989).</w:t>
      </w:r>
    </w:p>
    <w:p w14:paraId="5F7DC263" w14:textId="60811207" w:rsidR="0088544F" w:rsidRPr="00E060CB" w:rsidRDefault="0088544F" w:rsidP="00E060CB">
      <w:pPr>
        <w:pStyle w:val="Bibliography"/>
        <w:ind w:left="0" w:firstLine="0"/>
        <w:jc w:val="both"/>
        <w:rPr>
          <w:rFonts w:ascii="Calibri" w:hAnsi="Calibri" w:cs="Calibri"/>
        </w:rPr>
      </w:pPr>
      <w:r w:rsidRPr="00E060CB">
        <w:rPr>
          <w:rFonts w:ascii="Calibri" w:hAnsi="Calibri" w:cs="Calibri"/>
        </w:rPr>
        <w:t>14.</w:t>
      </w:r>
      <w:r w:rsidRPr="00E060CB">
        <w:rPr>
          <w:rFonts w:ascii="Calibri" w:hAnsi="Calibri" w:cs="Calibri"/>
        </w:rPr>
        <w:tab/>
        <w:t xml:space="preserve">Sanger, F., Nicklen, S., Coulson, A.R. DNA sequencing with chain-terminating inhibitors. </w:t>
      </w:r>
      <w:r w:rsidR="00E060CB">
        <w:rPr>
          <w:rFonts w:ascii="Calibri" w:hAnsi="Calibri" w:cs="Calibri"/>
          <w:i/>
          <w:iCs/>
        </w:rPr>
        <w:t>Proceedings of the National Academy of Sciences of the United States of America</w:t>
      </w:r>
      <w:r w:rsidRPr="00E060CB">
        <w:rPr>
          <w:rFonts w:ascii="Calibri" w:hAnsi="Calibri" w:cs="Calibri"/>
        </w:rPr>
        <w:t xml:space="preserve">. </w:t>
      </w:r>
      <w:r w:rsidRPr="00E060CB">
        <w:rPr>
          <w:rFonts w:ascii="Calibri" w:hAnsi="Calibri" w:cs="Calibri"/>
          <w:b/>
          <w:bCs/>
        </w:rPr>
        <w:t>74</w:t>
      </w:r>
      <w:r w:rsidRPr="00E060CB">
        <w:rPr>
          <w:rFonts w:ascii="Calibri" w:hAnsi="Calibri" w:cs="Calibri"/>
        </w:rPr>
        <w:t xml:space="preserve"> (12), 5463–7 (1977).</w:t>
      </w:r>
    </w:p>
    <w:p w14:paraId="7697484C" w14:textId="7FFDEDF7" w:rsidR="0088544F" w:rsidRPr="00E060CB" w:rsidRDefault="0088544F" w:rsidP="00E060CB">
      <w:pPr>
        <w:pStyle w:val="Bibliography"/>
        <w:ind w:left="0" w:firstLine="0"/>
        <w:jc w:val="both"/>
        <w:rPr>
          <w:rFonts w:ascii="Calibri" w:hAnsi="Calibri" w:cs="Calibri"/>
        </w:rPr>
      </w:pPr>
      <w:r w:rsidRPr="00E060CB">
        <w:rPr>
          <w:rFonts w:ascii="Calibri" w:hAnsi="Calibri" w:cs="Calibri"/>
        </w:rPr>
        <w:t>15.</w:t>
      </w:r>
      <w:r w:rsidRPr="00E060CB">
        <w:rPr>
          <w:rFonts w:ascii="Calibri" w:hAnsi="Calibri" w:cs="Calibri"/>
        </w:rPr>
        <w:tab/>
        <w:t xml:space="preserve">Robida, M., Sridharan, V., Morgan, S., Rao, T., Singh, R. Drosophila polypyrimidine tract-binding protein is necessary for spermatid individualization. </w:t>
      </w:r>
      <w:r w:rsidR="00E060CB">
        <w:rPr>
          <w:rFonts w:ascii="Calibri" w:hAnsi="Calibri" w:cs="Calibri"/>
          <w:i/>
          <w:iCs/>
        </w:rPr>
        <w:t>Proceedings of the National Academy of Sciences of the United States of America</w:t>
      </w:r>
      <w:r w:rsidRPr="00E060CB">
        <w:rPr>
          <w:rFonts w:ascii="Calibri" w:hAnsi="Calibri" w:cs="Calibri"/>
        </w:rPr>
        <w:t xml:space="preserve">. </w:t>
      </w:r>
      <w:r w:rsidRPr="00E060CB">
        <w:rPr>
          <w:rFonts w:ascii="Calibri" w:hAnsi="Calibri" w:cs="Calibri"/>
          <w:bCs/>
        </w:rPr>
        <w:t>doi:10.1073/pnas.1007935107</w:t>
      </w:r>
      <w:r w:rsidRPr="00E060CB">
        <w:rPr>
          <w:rFonts w:ascii="Calibri" w:hAnsi="Calibri" w:cs="Calibri"/>
        </w:rPr>
        <w:t xml:space="preserve"> (2010).</w:t>
      </w:r>
    </w:p>
    <w:p w14:paraId="24BD80E0" w14:textId="77777777" w:rsidR="0088544F" w:rsidRPr="00E060CB" w:rsidRDefault="0088544F" w:rsidP="00E060CB">
      <w:pPr>
        <w:pStyle w:val="Bibliography"/>
        <w:ind w:left="0" w:firstLine="0"/>
        <w:jc w:val="both"/>
        <w:rPr>
          <w:rFonts w:ascii="Calibri" w:hAnsi="Calibri" w:cs="Calibri"/>
        </w:rPr>
      </w:pPr>
      <w:r w:rsidRPr="00E060CB">
        <w:rPr>
          <w:rFonts w:ascii="Calibri" w:hAnsi="Calibri" w:cs="Calibri"/>
        </w:rPr>
        <w:t>16.</w:t>
      </w:r>
      <w:r w:rsidRPr="00E060CB">
        <w:rPr>
          <w:rFonts w:ascii="Calibri" w:hAnsi="Calibri" w:cs="Calibri"/>
        </w:rPr>
        <w:tab/>
        <w:t>Banerjee, H., Rahn, A., Gawande, B., Guth, S., Valcarcel, J., Singh, R. The conserved RNA recognition motif 3 of U2 snRNA auxiliary factor (U2</w:t>
      </w:r>
      <w:proofErr w:type="gramStart"/>
      <w:r w:rsidRPr="00E060CB">
        <w:rPr>
          <w:rFonts w:ascii="Calibri" w:hAnsi="Calibri" w:cs="Calibri"/>
        </w:rPr>
        <w:t>AF(</w:t>
      </w:r>
      <w:proofErr w:type="gramEnd"/>
      <w:r w:rsidRPr="00E060CB">
        <w:rPr>
          <w:rFonts w:ascii="Calibri" w:hAnsi="Calibri" w:cs="Calibri"/>
        </w:rPr>
        <w:t xml:space="preserve">65)) is essential in vivo but dispensable for activity in vitro. </w:t>
      </w:r>
      <w:r w:rsidRPr="00E060CB">
        <w:rPr>
          <w:rFonts w:ascii="Calibri" w:hAnsi="Calibri" w:cs="Calibri"/>
          <w:i/>
          <w:iCs/>
        </w:rPr>
        <w:t>RNA</w:t>
      </w:r>
      <w:r w:rsidRPr="00E060CB">
        <w:rPr>
          <w:rFonts w:ascii="Calibri" w:hAnsi="Calibri" w:cs="Calibri"/>
        </w:rPr>
        <w:t xml:space="preserve">. </w:t>
      </w:r>
      <w:r w:rsidRPr="00E060CB">
        <w:rPr>
          <w:rFonts w:ascii="Calibri" w:hAnsi="Calibri" w:cs="Calibri"/>
          <w:b/>
          <w:bCs/>
        </w:rPr>
        <w:t>10</w:t>
      </w:r>
      <w:r w:rsidRPr="00E060CB">
        <w:rPr>
          <w:rFonts w:ascii="Calibri" w:hAnsi="Calibri" w:cs="Calibri"/>
        </w:rPr>
        <w:t xml:space="preserve"> (2), 240–253 (2004).</w:t>
      </w:r>
    </w:p>
    <w:p w14:paraId="1505CF32" w14:textId="77777777" w:rsidR="0088544F" w:rsidRPr="00E060CB" w:rsidRDefault="0088544F" w:rsidP="00E060CB">
      <w:pPr>
        <w:pStyle w:val="Bibliography"/>
        <w:ind w:left="0" w:firstLine="0"/>
        <w:jc w:val="both"/>
        <w:rPr>
          <w:rFonts w:ascii="Calibri" w:hAnsi="Calibri" w:cs="Calibri"/>
        </w:rPr>
      </w:pPr>
      <w:r w:rsidRPr="00E060CB">
        <w:rPr>
          <w:rFonts w:ascii="Calibri" w:hAnsi="Calibri" w:cs="Calibri"/>
        </w:rPr>
        <w:t>17.</w:t>
      </w:r>
      <w:r w:rsidRPr="00E060CB">
        <w:rPr>
          <w:rFonts w:ascii="Calibri" w:hAnsi="Calibri" w:cs="Calibri"/>
        </w:rPr>
        <w:tab/>
        <w:t xml:space="preserve">Gorlach, M., Burd, C.G., Dreyfuss, G. The determinants of RNA-binding specificity of the heterogeneous nuclear ribonucleoprotein C proteins. </w:t>
      </w:r>
      <w:r w:rsidRPr="00E060CB">
        <w:rPr>
          <w:rFonts w:ascii="Calibri" w:hAnsi="Calibri" w:cs="Calibri"/>
          <w:i/>
          <w:iCs/>
        </w:rPr>
        <w:t>J Biol Chem</w:t>
      </w:r>
      <w:r w:rsidRPr="00E060CB">
        <w:rPr>
          <w:rFonts w:ascii="Calibri" w:hAnsi="Calibri" w:cs="Calibri"/>
        </w:rPr>
        <w:t xml:space="preserve">. </w:t>
      </w:r>
      <w:r w:rsidRPr="00E060CB">
        <w:rPr>
          <w:rFonts w:ascii="Calibri" w:hAnsi="Calibri" w:cs="Calibri"/>
          <w:b/>
          <w:bCs/>
        </w:rPr>
        <w:t>269</w:t>
      </w:r>
      <w:r w:rsidRPr="00E060CB">
        <w:rPr>
          <w:rFonts w:ascii="Calibri" w:hAnsi="Calibri" w:cs="Calibri"/>
        </w:rPr>
        <w:t xml:space="preserve"> (37), 23074–8 (1994).</w:t>
      </w:r>
    </w:p>
    <w:p w14:paraId="1AEA5F06" w14:textId="77777777" w:rsidR="0088544F" w:rsidRPr="00E060CB" w:rsidRDefault="0088544F" w:rsidP="00E060CB">
      <w:pPr>
        <w:pStyle w:val="Bibliography"/>
        <w:ind w:left="0" w:firstLine="0"/>
        <w:jc w:val="both"/>
        <w:rPr>
          <w:rFonts w:ascii="Calibri" w:hAnsi="Calibri" w:cs="Calibri"/>
        </w:rPr>
      </w:pPr>
      <w:r w:rsidRPr="00E060CB">
        <w:rPr>
          <w:rFonts w:ascii="Calibri" w:hAnsi="Calibri" w:cs="Calibri"/>
        </w:rPr>
        <w:t>18.</w:t>
      </w:r>
      <w:r w:rsidRPr="00E060CB">
        <w:rPr>
          <w:rFonts w:ascii="Calibri" w:hAnsi="Calibri" w:cs="Calibri"/>
        </w:rPr>
        <w:tab/>
        <w:t xml:space="preserve">Valcarcel, J., Singh, R., Zamore, P.D., Green, M.R. The protein Sex-lethal antagonizes the splicing factor U2AF to regulate alternative splicing of transformer pre-mRNA. </w:t>
      </w:r>
      <w:r w:rsidRPr="00E060CB">
        <w:rPr>
          <w:rFonts w:ascii="Calibri" w:hAnsi="Calibri" w:cs="Calibri"/>
          <w:i/>
          <w:iCs/>
        </w:rPr>
        <w:t>Nature</w:t>
      </w:r>
      <w:r w:rsidRPr="00E060CB">
        <w:rPr>
          <w:rFonts w:ascii="Calibri" w:hAnsi="Calibri" w:cs="Calibri"/>
        </w:rPr>
        <w:t xml:space="preserve">. </w:t>
      </w:r>
      <w:r w:rsidRPr="00E060CB">
        <w:rPr>
          <w:rFonts w:ascii="Calibri" w:hAnsi="Calibri" w:cs="Calibri"/>
          <w:b/>
          <w:bCs/>
        </w:rPr>
        <w:t>362</w:t>
      </w:r>
      <w:r w:rsidRPr="00E060CB">
        <w:rPr>
          <w:rFonts w:ascii="Calibri" w:hAnsi="Calibri" w:cs="Calibri"/>
        </w:rPr>
        <w:t xml:space="preserve"> (6416), 171–175 (1993).</w:t>
      </w:r>
    </w:p>
    <w:p w14:paraId="2C4C22F3" w14:textId="6D0BE92D" w:rsidR="0088544F" w:rsidRPr="00E060CB" w:rsidRDefault="0088544F" w:rsidP="00E060CB">
      <w:pPr>
        <w:pStyle w:val="Bibliography"/>
        <w:ind w:left="0" w:firstLine="0"/>
        <w:jc w:val="both"/>
        <w:rPr>
          <w:rFonts w:ascii="Calibri" w:hAnsi="Calibri" w:cs="Calibri"/>
        </w:rPr>
      </w:pPr>
      <w:r w:rsidRPr="00E060CB">
        <w:rPr>
          <w:rFonts w:ascii="Calibri" w:hAnsi="Calibri" w:cs="Calibri"/>
        </w:rPr>
        <w:t>19.</w:t>
      </w:r>
      <w:r w:rsidRPr="00E060CB">
        <w:rPr>
          <w:rFonts w:ascii="Calibri" w:hAnsi="Calibri" w:cs="Calibri"/>
        </w:rPr>
        <w:tab/>
        <w:t xml:space="preserve">Wilson, C., Szostak, J.W. Isolation of a fluorophore-specific DNA aptamer with weak redox activity. </w:t>
      </w:r>
      <w:r w:rsidR="00E060CB">
        <w:rPr>
          <w:rFonts w:ascii="Calibri" w:hAnsi="Calibri" w:cs="Calibri"/>
          <w:i/>
          <w:iCs/>
        </w:rPr>
        <w:t>Chemistry &amp; Biology</w:t>
      </w:r>
      <w:r w:rsidRPr="00E060CB">
        <w:rPr>
          <w:rFonts w:ascii="Calibri" w:hAnsi="Calibri" w:cs="Calibri"/>
        </w:rPr>
        <w:t xml:space="preserve">. </w:t>
      </w:r>
      <w:r w:rsidRPr="00E060CB">
        <w:rPr>
          <w:rFonts w:ascii="Calibri" w:hAnsi="Calibri" w:cs="Calibri"/>
          <w:b/>
          <w:bCs/>
        </w:rPr>
        <w:t>5</w:t>
      </w:r>
      <w:r w:rsidRPr="00E060CB">
        <w:rPr>
          <w:rFonts w:ascii="Calibri" w:hAnsi="Calibri" w:cs="Calibri"/>
        </w:rPr>
        <w:t xml:space="preserve"> (11), 609–17 (1998).</w:t>
      </w:r>
    </w:p>
    <w:p w14:paraId="7FE59FD6" w14:textId="7B584639" w:rsidR="0088544F" w:rsidRPr="00E060CB" w:rsidRDefault="0088544F" w:rsidP="00E060CB">
      <w:pPr>
        <w:pStyle w:val="Bibliography"/>
        <w:ind w:left="0" w:firstLine="0"/>
        <w:jc w:val="both"/>
        <w:rPr>
          <w:rFonts w:ascii="Calibri" w:hAnsi="Calibri" w:cs="Calibri"/>
        </w:rPr>
      </w:pPr>
      <w:r w:rsidRPr="00E060CB">
        <w:rPr>
          <w:rFonts w:ascii="Calibri" w:hAnsi="Calibri" w:cs="Calibri"/>
        </w:rPr>
        <w:lastRenderedPageBreak/>
        <w:t>20.</w:t>
      </w:r>
      <w:r w:rsidRPr="00E060CB">
        <w:rPr>
          <w:rFonts w:ascii="Calibri" w:hAnsi="Calibri" w:cs="Calibri"/>
        </w:rPr>
        <w:tab/>
        <w:t xml:space="preserve">Joyce, G.F. Reflections of a Darwinian Engineer. </w:t>
      </w:r>
      <w:r w:rsidR="00E060CB">
        <w:rPr>
          <w:rFonts w:ascii="Calibri" w:hAnsi="Calibri" w:cs="Calibri"/>
          <w:i/>
          <w:iCs/>
        </w:rPr>
        <w:t>Journal of Molecular Evolution</w:t>
      </w:r>
      <w:r w:rsidRPr="00E060CB">
        <w:rPr>
          <w:rFonts w:ascii="Calibri" w:hAnsi="Calibri" w:cs="Calibri"/>
        </w:rPr>
        <w:t xml:space="preserve">. </w:t>
      </w:r>
      <w:r w:rsidRPr="00E060CB">
        <w:rPr>
          <w:rFonts w:ascii="Calibri" w:hAnsi="Calibri" w:cs="Calibri"/>
          <w:b/>
          <w:bCs/>
        </w:rPr>
        <w:t>81</w:t>
      </w:r>
      <w:r w:rsidRPr="00E060CB">
        <w:rPr>
          <w:rFonts w:ascii="Calibri" w:hAnsi="Calibri" w:cs="Calibri"/>
        </w:rPr>
        <w:t xml:space="preserve"> (5–6), 146–9, doi: 10.1007/s00239-015-9724-6 (2015).</w:t>
      </w:r>
    </w:p>
    <w:p w14:paraId="2731D399" w14:textId="7892A838" w:rsidR="0088544F" w:rsidRPr="00E060CB" w:rsidRDefault="0088544F" w:rsidP="00E060CB">
      <w:pPr>
        <w:pStyle w:val="Bibliography"/>
        <w:ind w:left="0" w:firstLine="0"/>
        <w:jc w:val="both"/>
        <w:rPr>
          <w:rFonts w:ascii="Calibri" w:hAnsi="Calibri" w:cs="Calibri"/>
        </w:rPr>
      </w:pPr>
      <w:r w:rsidRPr="00E060CB">
        <w:rPr>
          <w:rFonts w:ascii="Calibri" w:hAnsi="Calibri" w:cs="Calibri"/>
        </w:rPr>
        <w:t>21.</w:t>
      </w:r>
      <w:r w:rsidRPr="00E060CB">
        <w:rPr>
          <w:rFonts w:ascii="Calibri" w:hAnsi="Calibri" w:cs="Calibri"/>
        </w:rPr>
        <w:tab/>
        <w:t xml:space="preserve">McKeague, M., Derosa, M.C. Challenges and opportunities for small molecule aptamer development. </w:t>
      </w:r>
      <w:r w:rsidR="00E060CB">
        <w:rPr>
          <w:rFonts w:ascii="Calibri" w:hAnsi="Calibri" w:cs="Calibri"/>
          <w:i/>
          <w:iCs/>
        </w:rPr>
        <w:t>Journal of Nucleic Acids</w:t>
      </w:r>
      <w:r w:rsidRPr="00E060CB">
        <w:rPr>
          <w:rFonts w:ascii="Calibri" w:hAnsi="Calibri" w:cs="Calibri"/>
        </w:rPr>
        <w:t xml:space="preserve">. </w:t>
      </w:r>
      <w:r w:rsidRPr="00E060CB">
        <w:rPr>
          <w:rFonts w:ascii="Calibri" w:hAnsi="Calibri" w:cs="Calibri"/>
          <w:b/>
          <w:bCs/>
        </w:rPr>
        <w:t>2012</w:t>
      </w:r>
      <w:r w:rsidRPr="00E060CB">
        <w:rPr>
          <w:rFonts w:ascii="Calibri" w:hAnsi="Calibri" w:cs="Calibri"/>
        </w:rPr>
        <w:t>, 748913, doi: 10.1155/2012/748913 (2012).</w:t>
      </w:r>
    </w:p>
    <w:p w14:paraId="3D8F5BFD" w14:textId="331D6D4F" w:rsidR="0088544F" w:rsidRPr="00E060CB" w:rsidRDefault="0088544F" w:rsidP="00E060CB">
      <w:pPr>
        <w:pStyle w:val="Bibliography"/>
        <w:ind w:left="0" w:firstLine="0"/>
        <w:jc w:val="both"/>
        <w:rPr>
          <w:rFonts w:ascii="Calibri" w:hAnsi="Calibri" w:cs="Calibri"/>
        </w:rPr>
      </w:pPr>
      <w:r w:rsidRPr="00E060CB">
        <w:rPr>
          <w:rFonts w:ascii="Calibri" w:hAnsi="Calibri" w:cs="Calibri"/>
        </w:rPr>
        <w:t>22.</w:t>
      </w:r>
      <w:r w:rsidRPr="00E060CB">
        <w:rPr>
          <w:rFonts w:ascii="Calibri" w:hAnsi="Calibri" w:cs="Calibri"/>
        </w:rPr>
        <w:tab/>
        <w:t xml:space="preserve">Lambert, N., Robertson, A., Jangi, M., McGeary, S., Sharp, P.A., Burge, C.B. RNA Bind-n-Seq: quantitative assessment of the sequence and structural binding specificity of RNA binding proteins. </w:t>
      </w:r>
      <w:r w:rsidR="00E060CB">
        <w:rPr>
          <w:rFonts w:ascii="Calibri" w:hAnsi="Calibri" w:cs="Calibri"/>
          <w:i/>
          <w:iCs/>
        </w:rPr>
        <w:t>Molecular Cell</w:t>
      </w:r>
      <w:r w:rsidRPr="00E060CB">
        <w:rPr>
          <w:rFonts w:ascii="Calibri" w:hAnsi="Calibri" w:cs="Calibri"/>
        </w:rPr>
        <w:t xml:space="preserve">. </w:t>
      </w:r>
      <w:r w:rsidRPr="00E060CB">
        <w:rPr>
          <w:rFonts w:ascii="Calibri" w:hAnsi="Calibri" w:cs="Calibri"/>
          <w:b/>
          <w:bCs/>
        </w:rPr>
        <w:t>54</w:t>
      </w:r>
      <w:r w:rsidRPr="00E060CB">
        <w:rPr>
          <w:rFonts w:ascii="Calibri" w:hAnsi="Calibri" w:cs="Calibri"/>
        </w:rPr>
        <w:t xml:space="preserve"> (5), 887–900, doi: 10.1016/j.molcel.2014.04.016 (2014).</w:t>
      </w:r>
    </w:p>
    <w:p w14:paraId="3FC8D6B9" w14:textId="58B34ED2" w:rsidR="0088544F" w:rsidRPr="00E060CB" w:rsidRDefault="0088544F" w:rsidP="00E060CB">
      <w:pPr>
        <w:pStyle w:val="Bibliography"/>
        <w:ind w:left="0" w:firstLine="0"/>
        <w:jc w:val="both"/>
        <w:rPr>
          <w:rFonts w:ascii="Calibri" w:hAnsi="Calibri" w:cs="Calibri"/>
        </w:rPr>
      </w:pPr>
      <w:r w:rsidRPr="00E060CB">
        <w:rPr>
          <w:rFonts w:ascii="Calibri" w:hAnsi="Calibri" w:cs="Calibri"/>
        </w:rPr>
        <w:t>23.</w:t>
      </w:r>
      <w:r w:rsidRPr="00E060CB">
        <w:rPr>
          <w:rFonts w:ascii="Calibri" w:hAnsi="Calibri" w:cs="Calibri"/>
        </w:rPr>
        <w:tab/>
        <w:t>Szeto, K.</w:t>
      </w:r>
      <w:r w:rsidR="00FF3A31" w:rsidRPr="00FF3A31">
        <w:rPr>
          <w:rFonts w:ascii="Calibri" w:hAnsi="Calibri" w:cs="Calibri"/>
        </w:rPr>
        <w:t>, et al</w:t>
      </w:r>
      <w:r w:rsidRPr="00E060CB">
        <w:rPr>
          <w:rFonts w:ascii="Calibri" w:hAnsi="Calibri" w:cs="Calibri"/>
          <w:i/>
          <w:iCs/>
        </w:rPr>
        <w:t>.</w:t>
      </w:r>
      <w:r w:rsidRPr="00E060CB">
        <w:rPr>
          <w:rFonts w:ascii="Calibri" w:hAnsi="Calibri" w:cs="Calibri"/>
        </w:rPr>
        <w:t xml:space="preserve"> RAPID-SELEX for RNA aptamers. </w:t>
      </w:r>
      <w:r w:rsidRPr="00E060CB">
        <w:rPr>
          <w:rFonts w:ascii="Calibri" w:hAnsi="Calibri" w:cs="Calibri"/>
          <w:i/>
          <w:iCs/>
        </w:rPr>
        <w:t>PLoS One</w:t>
      </w:r>
      <w:r w:rsidRPr="00E060CB">
        <w:rPr>
          <w:rFonts w:ascii="Calibri" w:hAnsi="Calibri" w:cs="Calibri"/>
        </w:rPr>
        <w:t xml:space="preserve">. </w:t>
      </w:r>
      <w:r w:rsidRPr="00E060CB">
        <w:rPr>
          <w:rFonts w:ascii="Calibri" w:hAnsi="Calibri" w:cs="Calibri"/>
          <w:b/>
          <w:bCs/>
        </w:rPr>
        <w:t>8</w:t>
      </w:r>
      <w:r w:rsidRPr="00E060CB">
        <w:rPr>
          <w:rFonts w:ascii="Calibri" w:hAnsi="Calibri" w:cs="Calibri"/>
        </w:rPr>
        <w:t xml:space="preserve"> (12), e82667, doi: 10.1371/journal.pone.0082667 (2013).</w:t>
      </w:r>
    </w:p>
    <w:p w14:paraId="16E23A92" w14:textId="49C65CD8" w:rsidR="0088544F" w:rsidRPr="00E060CB" w:rsidRDefault="0088544F" w:rsidP="00E060CB">
      <w:pPr>
        <w:pStyle w:val="Bibliography"/>
        <w:ind w:left="0" w:firstLine="0"/>
        <w:jc w:val="both"/>
        <w:rPr>
          <w:rFonts w:ascii="Calibri" w:hAnsi="Calibri" w:cs="Calibri"/>
        </w:rPr>
      </w:pPr>
      <w:r w:rsidRPr="00E060CB">
        <w:rPr>
          <w:rFonts w:ascii="Calibri" w:hAnsi="Calibri" w:cs="Calibri"/>
        </w:rPr>
        <w:t>24.</w:t>
      </w:r>
      <w:r w:rsidRPr="00E060CB">
        <w:rPr>
          <w:rFonts w:ascii="Calibri" w:hAnsi="Calibri" w:cs="Calibri"/>
        </w:rPr>
        <w:tab/>
      </w:r>
      <w:proofErr w:type="spellStart"/>
      <w:r w:rsidRPr="00E060CB">
        <w:rPr>
          <w:rFonts w:ascii="Calibri" w:hAnsi="Calibri" w:cs="Calibri"/>
        </w:rPr>
        <w:t>Rohloff</w:t>
      </w:r>
      <w:proofErr w:type="spellEnd"/>
      <w:r w:rsidRPr="00E060CB">
        <w:rPr>
          <w:rFonts w:ascii="Calibri" w:hAnsi="Calibri" w:cs="Calibri"/>
        </w:rPr>
        <w:t>, J.C.</w:t>
      </w:r>
      <w:r w:rsidR="00FF3A31" w:rsidRPr="00FF3A31">
        <w:rPr>
          <w:rFonts w:ascii="Calibri" w:hAnsi="Calibri" w:cs="Calibri"/>
        </w:rPr>
        <w:t>, et al</w:t>
      </w:r>
      <w:r w:rsidRPr="00E060CB">
        <w:rPr>
          <w:rFonts w:ascii="Calibri" w:hAnsi="Calibri" w:cs="Calibri"/>
          <w:i/>
          <w:iCs/>
        </w:rPr>
        <w:t>.</w:t>
      </w:r>
      <w:r w:rsidRPr="00E060CB">
        <w:rPr>
          <w:rFonts w:ascii="Calibri" w:hAnsi="Calibri" w:cs="Calibri"/>
        </w:rPr>
        <w:t xml:space="preserve"> Nucleic Acid Ligands </w:t>
      </w:r>
      <w:proofErr w:type="gramStart"/>
      <w:r w:rsidRPr="00E060CB">
        <w:rPr>
          <w:rFonts w:ascii="Calibri" w:hAnsi="Calibri" w:cs="Calibri"/>
        </w:rPr>
        <w:t>With</w:t>
      </w:r>
      <w:proofErr w:type="gramEnd"/>
      <w:r w:rsidRPr="00E060CB">
        <w:rPr>
          <w:rFonts w:ascii="Calibri" w:hAnsi="Calibri" w:cs="Calibri"/>
        </w:rPr>
        <w:t xml:space="preserve"> Protein-like Side Chains: Modified Aptamers and Their Use as Diagnostic and Therapeutic Agents. </w:t>
      </w:r>
      <w:r w:rsidR="00E060CB">
        <w:rPr>
          <w:rFonts w:ascii="Calibri" w:hAnsi="Calibri" w:cs="Calibri"/>
          <w:i/>
          <w:iCs/>
        </w:rPr>
        <w:t>Molecular Therapy - Nucleic Acids</w:t>
      </w:r>
      <w:r w:rsidRPr="00E060CB">
        <w:rPr>
          <w:rFonts w:ascii="Calibri" w:hAnsi="Calibri" w:cs="Calibri"/>
        </w:rPr>
        <w:t xml:space="preserve">. </w:t>
      </w:r>
      <w:r w:rsidRPr="00E060CB">
        <w:rPr>
          <w:rFonts w:ascii="Calibri" w:hAnsi="Calibri" w:cs="Calibri"/>
          <w:b/>
          <w:bCs/>
        </w:rPr>
        <w:t>3</w:t>
      </w:r>
      <w:r w:rsidRPr="00E060CB">
        <w:rPr>
          <w:rFonts w:ascii="Calibri" w:hAnsi="Calibri" w:cs="Calibri"/>
        </w:rPr>
        <w:t>, e201, doi: 10.1038/mtna.2014.49 (2014).</w:t>
      </w:r>
    </w:p>
    <w:p w14:paraId="7FEDB1D3" w14:textId="5AC2B96C" w:rsidR="0088544F" w:rsidRPr="00E060CB" w:rsidRDefault="0088544F" w:rsidP="00E060CB">
      <w:pPr>
        <w:pStyle w:val="Bibliography"/>
        <w:ind w:left="0" w:firstLine="0"/>
        <w:jc w:val="both"/>
        <w:rPr>
          <w:rFonts w:ascii="Calibri" w:hAnsi="Calibri" w:cs="Calibri"/>
        </w:rPr>
      </w:pPr>
      <w:r w:rsidRPr="00E060CB">
        <w:rPr>
          <w:rFonts w:ascii="Calibri" w:hAnsi="Calibri" w:cs="Calibri"/>
        </w:rPr>
        <w:t>25.</w:t>
      </w:r>
      <w:r w:rsidRPr="00E060CB">
        <w:rPr>
          <w:rFonts w:ascii="Calibri" w:hAnsi="Calibri" w:cs="Calibri"/>
        </w:rPr>
        <w:tab/>
        <w:t>Gold, L.</w:t>
      </w:r>
      <w:r w:rsidR="00FF3A31" w:rsidRPr="00FF3A31">
        <w:rPr>
          <w:rFonts w:ascii="Calibri" w:hAnsi="Calibri" w:cs="Calibri"/>
        </w:rPr>
        <w:t>, et al</w:t>
      </w:r>
      <w:r w:rsidRPr="00E060CB">
        <w:rPr>
          <w:rFonts w:ascii="Calibri" w:hAnsi="Calibri" w:cs="Calibri"/>
          <w:i/>
          <w:iCs/>
        </w:rPr>
        <w:t>.</w:t>
      </w:r>
      <w:r w:rsidRPr="00E060CB">
        <w:rPr>
          <w:rFonts w:ascii="Calibri" w:hAnsi="Calibri" w:cs="Calibri"/>
        </w:rPr>
        <w:t xml:space="preserve"> Aptamer-based multiplexed proteomic technology for biomarker discovery. </w:t>
      </w:r>
      <w:r w:rsidRPr="00E060CB">
        <w:rPr>
          <w:rFonts w:ascii="Calibri" w:hAnsi="Calibri" w:cs="Calibri"/>
          <w:i/>
          <w:iCs/>
        </w:rPr>
        <w:t>PLoS One</w:t>
      </w:r>
      <w:r w:rsidRPr="00E060CB">
        <w:rPr>
          <w:rFonts w:ascii="Calibri" w:hAnsi="Calibri" w:cs="Calibri"/>
        </w:rPr>
        <w:t xml:space="preserve">. </w:t>
      </w:r>
      <w:r w:rsidRPr="00E060CB">
        <w:rPr>
          <w:rFonts w:ascii="Calibri" w:hAnsi="Calibri" w:cs="Calibri"/>
          <w:b/>
          <w:bCs/>
        </w:rPr>
        <w:t>5</w:t>
      </w:r>
      <w:r w:rsidRPr="00E060CB">
        <w:rPr>
          <w:rFonts w:ascii="Calibri" w:hAnsi="Calibri" w:cs="Calibri"/>
        </w:rPr>
        <w:t xml:space="preserve"> (12), e15004, doi: 10.1371/journal.pone.0015004 (2010).</w:t>
      </w:r>
    </w:p>
    <w:p w14:paraId="5CCBF418" w14:textId="510289B8" w:rsidR="0088544F" w:rsidRPr="00E060CB" w:rsidRDefault="0088544F" w:rsidP="00E060CB">
      <w:pPr>
        <w:pStyle w:val="Bibliography"/>
        <w:ind w:left="0" w:firstLine="0"/>
        <w:jc w:val="both"/>
        <w:rPr>
          <w:rFonts w:ascii="Calibri" w:hAnsi="Calibri" w:cs="Calibri"/>
        </w:rPr>
      </w:pPr>
      <w:r w:rsidRPr="00E060CB">
        <w:rPr>
          <w:rFonts w:ascii="Calibri" w:hAnsi="Calibri" w:cs="Calibri"/>
        </w:rPr>
        <w:t>26.</w:t>
      </w:r>
      <w:r w:rsidRPr="00E060CB">
        <w:rPr>
          <w:rFonts w:ascii="Calibri" w:hAnsi="Calibri" w:cs="Calibri"/>
        </w:rPr>
        <w:tab/>
      </w:r>
      <w:proofErr w:type="spellStart"/>
      <w:r w:rsidRPr="00E060CB">
        <w:rPr>
          <w:rFonts w:ascii="Calibri" w:hAnsi="Calibri" w:cs="Calibri"/>
        </w:rPr>
        <w:t>Zhuo</w:t>
      </w:r>
      <w:proofErr w:type="spellEnd"/>
      <w:r w:rsidRPr="00E060CB">
        <w:rPr>
          <w:rFonts w:ascii="Calibri" w:hAnsi="Calibri" w:cs="Calibri"/>
        </w:rPr>
        <w:t>, Z.</w:t>
      </w:r>
      <w:r w:rsidR="00FF3A31" w:rsidRPr="00FF3A31">
        <w:rPr>
          <w:rFonts w:ascii="Calibri" w:hAnsi="Calibri" w:cs="Calibri"/>
        </w:rPr>
        <w:t>, et al</w:t>
      </w:r>
      <w:r w:rsidRPr="00E060CB">
        <w:rPr>
          <w:rFonts w:ascii="Calibri" w:hAnsi="Calibri" w:cs="Calibri"/>
          <w:i/>
          <w:iCs/>
        </w:rPr>
        <w:t>.</w:t>
      </w:r>
      <w:r w:rsidRPr="00E060CB">
        <w:rPr>
          <w:rFonts w:ascii="Calibri" w:hAnsi="Calibri" w:cs="Calibri"/>
        </w:rPr>
        <w:t xml:space="preserve"> Recent Advances in SELEX Technology and Aptamer Applications in Biomedicine. </w:t>
      </w:r>
      <w:r w:rsidR="00E060CB">
        <w:rPr>
          <w:rFonts w:ascii="Calibri" w:hAnsi="Calibri" w:cs="Calibri"/>
          <w:i/>
          <w:iCs/>
        </w:rPr>
        <w:t>International Journal of Molecular Sciences</w:t>
      </w:r>
      <w:r w:rsidRPr="00E060CB">
        <w:rPr>
          <w:rFonts w:ascii="Calibri" w:hAnsi="Calibri" w:cs="Calibri"/>
        </w:rPr>
        <w:t xml:space="preserve">. </w:t>
      </w:r>
      <w:r w:rsidRPr="00E060CB">
        <w:rPr>
          <w:rFonts w:ascii="Calibri" w:hAnsi="Calibri" w:cs="Calibri"/>
          <w:b/>
          <w:bCs/>
        </w:rPr>
        <w:t>18</w:t>
      </w:r>
      <w:r w:rsidRPr="00E060CB">
        <w:rPr>
          <w:rFonts w:ascii="Calibri" w:hAnsi="Calibri" w:cs="Calibri"/>
        </w:rPr>
        <w:t xml:space="preserve"> (10), doi: 10.3390/ijms18102142 (2017).</w:t>
      </w:r>
    </w:p>
    <w:p w14:paraId="17603415" w14:textId="02B1B6E6" w:rsidR="0088544F" w:rsidRPr="00E060CB" w:rsidRDefault="0088544F" w:rsidP="00E060CB">
      <w:pPr>
        <w:pStyle w:val="Bibliography"/>
        <w:ind w:left="0" w:firstLine="0"/>
        <w:jc w:val="both"/>
        <w:rPr>
          <w:rFonts w:ascii="Calibri" w:hAnsi="Calibri" w:cs="Calibri"/>
        </w:rPr>
      </w:pPr>
      <w:r w:rsidRPr="00E060CB">
        <w:rPr>
          <w:rFonts w:ascii="Calibri" w:hAnsi="Calibri" w:cs="Calibri"/>
        </w:rPr>
        <w:t>27.</w:t>
      </w:r>
      <w:r w:rsidRPr="00E060CB">
        <w:rPr>
          <w:rFonts w:ascii="Calibri" w:hAnsi="Calibri" w:cs="Calibri"/>
        </w:rPr>
        <w:tab/>
        <w:t xml:space="preserve">Blind, M., Blank, M. Aptamer Selection Technology and Recent Advances. </w:t>
      </w:r>
      <w:r w:rsidR="00E060CB">
        <w:rPr>
          <w:rFonts w:ascii="Calibri" w:hAnsi="Calibri" w:cs="Calibri"/>
          <w:i/>
          <w:iCs/>
        </w:rPr>
        <w:t>Molecular Therapy - Nucleic Acids</w:t>
      </w:r>
      <w:r w:rsidRPr="00E060CB">
        <w:rPr>
          <w:rFonts w:ascii="Calibri" w:hAnsi="Calibri" w:cs="Calibri"/>
        </w:rPr>
        <w:t xml:space="preserve">. </w:t>
      </w:r>
      <w:r w:rsidRPr="00E060CB">
        <w:rPr>
          <w:rFonts w:ascii="Calibri" w:hAnsi="Calibri" w:cs="Calibri"/>
          <w:b/>
          <w:bCs/>
        </w:rPr>
        <w:t>4</w:t>
      </w:r>
      <w:r w:rsidRPr="00E060CB">
        <w:rPr>
          <w:rFonts w:ascii="Calibri" w:hAnsi="Calibri" w:cs="Calibri"/>
        </w:rPr>
        <w:t>, e223, doi: 10.1038/mtna.2014.74 (2015).</w:t>
      </w:r>
    </w:p>
    <w:p w14:paraId="60BACAAA" w14:textId="2BB5C497" w:rsidR="0088544F" w:rsidRPr="00E060CB" w:rsidRDefault="0088544F" w:rsidP="00E060CB">
      <w:pPr>
        <w:pStyle w:val="Bibliography"/>
        <w:ind w:left="0" w:firstLine="0"/>
        <w:jc w:val="both"/>
        <w:rPr>
          <w:rFonts w:ascii="Calibri" w:hAnsi="Calibri" w:cs="Calibri"/>
        </w:rPr>
      </w:pPr>
      <w:r w:rsidRPr="00E060CB">
        <w:rPr>
          <w:rFonts w:ascii="Calibri" w:hAnsi="Calibri" w:cs="Calibri"/>
        </w:rPr>
        <w:t>28.</w:t>
      </w:r>
      <w:r w:rsidRPr="00E060CB">
        <w:rPr>
          <w:rFonts w:ascii="Calibri" w:hAnsi="Calibri" w:cs="Calibri"/>
        </w:rPr>
        <w:tab/>
      </w:r>
      <w:proofErr w:type="spellStart"/>
      <w:r w:rsidRPr="00E060CB">
        <w:rPr>
          <w:rFonts w:ascii="Calibri" w:hAnsi="Calibri" w:cs="Calibri"/>
        </w:rPr>
        <w:t>Jijakli</w:t>
      </w:r>
      <w:proofErr w:type="spellEnd"/>
      <w:r w:rsidRPr="00E060CB">
        <w:rPr>
          <w:rFonts w:ascii="Calibri" w:hAnsi="Calibri" w:cs="Calibri"/>
        </w:rPr>
        <w:t>, K.</w:t>
      </w:r>
      <w:r w:rsidR="00FF3A31" w:rsidRPr="00FF3A31">
        <w:rPr>
          <w:rFonts w:ascii="Calibri" w:hAnsi="Calibri" w:cs="Calibri"/>
        </w:rPr>
        <w:t>, et al</w:t>
      </w:r>
      <w:r w:rsidRPr="00E060CB">
        <w:rPr>
          <w:rFonts w:ascii="Calibri" w:hAnsi="Calibri" w:cs="Calibri"/>
          <w:i/>
          <w:iCs/>
        </w:rPr>
        <w:t>.</w:t>
      </w:r>
      <w:r w:rsidRPr="00E060CB">
        <w:rPr>
          <w:rFonts w:ascii="Calibri" w:hAnsi="Calibri" w:cs="Calibri"/>
        </w:rPr>
        <w:t xml:space="preserve"> The in vitro selection world. </w:t>
      </w:r>
      <w:r w:rsidRPr="00E060CB">
        <w:rPr>
          <w:rFonts w:ascii="Calibri" w:hAnsi="Calibri" w:cs="Calibri"/>
          <w:i/>
          <w:iCs/>
        </w:rPr>
        <w:t>Methods</w:t>
      </w:r>
      <w:r w:rsidRPr="00E060CB">
        <w:rPr>
          <w:rFonts w:ascii="Calibri" w:hAnsi="Calibri" w:cs="Calibri"/>
        </w:rPr>
        <w:t xml:space="preserve">. </w:t>
      </w:r>
      <w:r w:rsidRPr="00E060CB">
        <w:rPr>
          <w:rFonts w:ascii="Calibri" w:hAnsi="Calibri" w:cs="Calibri"/>
          <w:b/>
          <w:bCs/>
        </w:rPr>
        <w:t>106</w:t>
      </w:r>
      <w:r w:rsidRPr="00E060CB">
        <w:rPr>
          <w:rFonts w:ascii="Calibri" w:hAnsi="Calibri" w:cs="Calibri"/>
        </w:rPr>
        <w:t>, 3–13, doi: 10.1016/j.ymeth.2016.06.003 (2016).</w:t>
      </w:r>
    </w:p>
    <w:p w14:paraId="3714DF7E" w14:textId="6D80A813" w:rsidR="00EA32F3" w:rsidRPr="00E060CB" w:rsidRDefault="00CD0E24" w:rsidP="00E060CB">
      <w:pPr>
        <w:pStyle w:val="Bibliography"/>
        <w:ind w:left="0" w:firstLine="0"/>
        <w:jc w:val="both"/>
        <w:rPr>
          <w:rFonts w:ascii="Calibri" w:hAnsi="Calibri" w:cs="Calibri"/>
        </w:rPr>
      </w:pPr>
      <w:r w:rsidRPr="00E060CB">
        <w:rPr>
          <w:rFonts w:ascii="Calibri" w:hAnsi="Calibri" w:cs="Calibri"/>
        </w:rPr>
        <w:fldChar w:fldCharType="end"/>
      </w:r>
      <w:bookmarkStart w:id="4" w:name="_GoBack"/>
      <w:bookmarkEnd w:id="4"/>
    </w:p>
    <w:sectPr w:rsidR="00EA32F3" w:rsidRPr="00E060CB" w:rsidSect="00E060CB">
      <w:headerReference w:type="default" r:id="rId8"/>
      <w:footerReference w:type="even" r:id="rId9"/>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26F5F" w14:textId="77777777" w:rsidR="004E3CC9" w:rsidRDefault="004E3CC9">
      <w:r>
        <w:separator/>
      </w:r>
    </w:p>
  </w:endnote>
  <w:endnote w:type="continuationSeparator" w:id="0">
    <w:p w14:paraId="6A29417B" w14:textId="77777777" w:rsidR="004E3CC9" w:rsidRDefault="004E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4EFD6" w14:textId="77777777" w:rsidR="00507DA9" w:rsidRDefault="00507DA9">
    <w:pPr>
      <w:pStyle w:val="Footer"/>
      <w:framePr w:wrap="around"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end"/>
    </w:r>
  </w:p>
  <w:p w14:paraId="4A61B9EF" w14:textId="77777777" w:rsidR="00507DA9" w:rsidRDefault="00507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A75FB" w14:textId="77777777" w:rsidR="004E3CC9" w:rsidRDefault="004E3CC9">
      <w:r>
        <w:separator/>
      </w:r>
    </w:p>
  </w:footnote>
  <w:footnote w:type="continuationSeparator" w:id="0">
    <w:p w14:paraId="12A805A7" w14:textId="77777777" w:rsidR="004E3CC9" w:rsidRDefault="004E3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F23A" w14:textId="77777777" w:rsidR="00507DA9" w:rsidRDefault="00507DA9">
    <w:pPr>
      <w:pStyle w:val="PIHeader"/>
      <w:ind w:left="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F4C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Monotype Sort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Monotype Sort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6"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7"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8"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9"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1"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2" w15:restartNumberingAfterBreak="0">
    <w:nsid w:val="04446269"/>
    <w:multiLevelType w:val="hybridMultilevel"/>
    <w:tmpl w:val="CDB2BD6A"/>
    <w:lvl w:ilvl="0" w:tplc="35288210">
      <w:start w:val="1"/>
      <w:numFmt w:val="decimal"/>
      <w:lvlText w:val="(%1)"/>
      <w:lvlJc w:val="left"/>
      <w:pPr>
        <w:tabs>
          <w:tab w:val="num" w:pos="180"/>
        </w:tabs>
        <w:ind w:left="180" w:hanging="360"/>
      </w:pPr>
      <w:rPr>
        <w:rFonts w:hint="default"/>
      </w:rPr>
    </w:lvl>
    <w:lvl w:ilvl="1" w:tplc="00190409" w:tentative="1">
      <w:start w:val="1"/>
      <w:numFmt w:val="lowerLetter"/>
      <w:lvlText w:val="%2."/>
      <w:lvlJc w:val="left"/>
      <w:pPr>
        <w:tabs>
          <w:tab w:val="num" w:pos="900"/>
        </w:tabs>
        <w:ind w:left="900" w:hanging="360"/>
      </w:pPr>
    </w:lvl>
    <w:lvl w:ilvl="2" w:tplc="001B0409" w:tentative="1">
      <w:start w:val="1"/>
      <w:numFmt w:val="lowerRoman"/>
      <w:lvlText w:val="%3."/>
      <w:lvlJc w:val="right"/>
      <w:pPr>
        <w:tabs>
          <w:tab w:val="num" w:pos="1620"/>
        </w:tabs>
        <w:ind w:left="1620" w:hanging="180"/>
      </w:pPr>
    </w:lvl>
    <w:lvl w:ilvl="3" w:tplc="000F0409" w:tentative="1">
      <w:start w:val="1"/>
      <w:numFmt w:val="decimal"/>
      <w:lvlText w:val="%4."/>
      <w:lvlJc w:val="left"/>
      <w:pPr>
        <w:tabs>
          <w:tab w:val="num" w:pos="2340"/>
        </w:tabs>
        <w:ind w:left="2340" w:hanging="360"/>
      </w:pPr>
    </w:lvl>
    <w:lvl w:ilvl="4" w:tplc="00190409" w:tentative="1">
      <w:start w:val="1"/>
      <w:numFmt w:val="lowerLetter"/>
      <w:lvlText w:val="%5."/>
      <w:lvlJc w:val="left"/>
      <w:pPr>
        <w:tabs>
          <w:tab w:val="num" w:pos="3060"/>
        </w:tabs>
        <w:ind w:left="3060" w:hanging="360"/>
      </w:pPr>
    </w:lvl>
    <w:lvl w:ilvl="5" w:tplc="001B0409" w:tentative="1">
      <w:start w:val="1"/>
      <w:numFmt w:val="lowerRoman"/>
      <w:lvlText w:val="%6."/>
      <w:lvlJc w:val="right"/>
      <w:pPr>
        <w:tabs>
          <w:tab w:val="num" w:pos="3780"/>
        </w:tabs>
        <w:ind w:left="3780" w:hanging="180"/>
      </w:pPr>
    </w:lvl>
    <w:lvl w:ilvl="6" w:tplc="000F0409" w:tentative="1">
      <w:start w:val="1"/>
      <w:numFmt w:val="decimal"/>
      <w:lvlText w:val="%7."/>
      <w:lvlJc w:val="left"/>
      <w:pPr>
        <w:tabs>
          <w:tab w:val="num" w:pos="4500"/>
        </w:tabs>
        <w:ind w:left="4500" w:hanging="360"/>
      </w:pPr>
    </w:lvl>
    <w:lvl w:ilvl="7" w:tplc="00190409" w:tentative="1">
      <w:start w:val="1"/>
      <w:numFmt w:val="lowerLetter"/>
      <w:lvlText w:val="%8."/>
      <w:lvlJc w:val="left"/>
      <w:pPr>
        <w:tabs>
          <w:tab w:val="num" w:pos="5220"/>
        </w:tabs>
        <w:ind w:left="5220" w:hanging="360"/>
      </w:pPr>
    </w:lvl>
    <w:lvl w:ilvl="8" w:tplc="001B0409" w:tentative="1">
      <w:start w:val="1"/>
      <w:numFmt w:val="lowerRoman"/>
      <w:lvlText w:val="%9."/>
      <w:lvlJc w:val="right"/>
      <w:pPr>
        <w:tabs>
          <w:tab w:val="num" w:pos="5940"/>
        </w:tabs>
        <w:ind w:left="5940" w:hanging="180"/>
      </w:pPr>
    </w:lvl>
  </w:abstractNum>
  <w:abstractNum w:abstractNumId="13" w15:restartNumberingAfterBreak="0">
    <w:nsid w:val="064E1A15"/>
    <w:multiLevelType w:val="multilevel"/>
    <w:tmpl w:val="B180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0F2638"/>
    <w:multiLevelType w:val="hybridMultilevel"/>
    <w:tmpl w:val="4EE2BB62"/>
    <w:lvl w:ilvl="0" w:tplc="B0425A8E">
      <w:start w:val="1"/>
      <w:numFmt w:val="decimal"/>
      <w:lvlText w:val="%1."/>
      <w:lvlJc w:val="left"/>
      <w:pPr>
        <w:tabs>
          <w:tab w:val="num" w:pos="630"/>
        </w:tabs>
        <w:ind w:left="630" w:hanging="360"/>
      </w:pPr>
      <w:rPr>
        <w:rFonts w:hint="default"/>
      </w:rPr>
    </w:lvl>
    <w:lvl w:ilvl="1" w:tplc="00190409" w:tentative="1">
      <w:start w:val="1"/>
      <w:numFmt w:val="lowerLetter"/>
      <w:lvlText w:val="%2."/>
      <w:lvlJc w:val="left"/>
      <w:pPr>
        <w:tabs>
          <w:tab w:val="num" w:pos="1350"/>
        </w:tabs>
        <w:ind w:left="1350" w:hanging="360"/>
      </w:pPr>
    </w:lvl>
    <w:lvl w:ilvl="2" w:tplc="001B0409" w:tentative="1">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15"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6" w15:restartNumberingAfterBreak="0">
    <w:nsid w:val="2B6D2702"/>
    <w:multiLevelType w:val="hybridMultilevel"/>
    <w:tmpl w:val="676E7EB0"/>
    <w:lvl w:ilvl="0" w:tplc="AF7A5566">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15:restartNumberingAfterBreak="0">
    <w:nsid w:val="2D33349C"/>
    <w:multiLevelType w:val="hybridMultilevel"/>
    <w:tmpl w:val="3B3498C0"/>
    <w:lvl w:ilvl="0" w:tplc="5D9A3F56">
      <w:start w:val="1"/>
      <w:numFmt w:val="upperLetter"/>
      <w:lvlText w:val="(%1)"/>
      <w:lvlJc w:val="left"/>
      <w:pPr>
        <w:tabs>
          <w:tab w:val="num" w:pos="720"/>
        </w:tabs>
        <w:ind w:left="720" w:hanging="360"/>
      </w:pPr>
      <w:rPr>
        <w:rFonts w:hint="default"/>
        <w:u w:val="singl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2EDA2224"/>
    <w:multiLevelType w:val="hybridMultilevel"/>
    <w:tmpl w:val="1E2AA588"/>
    <w:lvl w:ilvl="0" w:tplc="FFFFFFFF">
      <w:start w:val="3"/>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4AE35D4"/>
    <w:multiLevelType w:val="hybridMultilevel"/>
    <w:tmpl w:val="C5A01B60"/>
    <w:lvl w:ilvl="0" w:tplc="B5E21840">
      <w:start w:val="1"/>
      <w:numFmt w:val="decimal"/>
      <w:lvlText w:val="%1."/>
      <w:lvlJc w:val="left"/>
      <w:pPr>
        <w:tabs>
          <w:tab w:val="num" w:pos="540"/>
        </w:tabs>
        <w:ind w:left="540" w:hanging="360"/>
      </w:pPr>
      <w:rPr>
        <w:rFonts w:hint="default"/>
      </w:rPr>
    </w:lvl>
    <w:lvl w:ilvl="1" w:tplc="00190409" w:tentative="1">
      <w:start w:val="1"/>
      <w:numFmt w:val="lowerLetter"/>
      <w:lvlText w:val="%2."/>
      <w:lvlJc w:val="left"/>
      <w:pPr>
        <w:tabs>
          <w:tab w:val="num" w:pos="1260"/>
        </w:tabs>
        <w:ind w:left="1260" w:hanging="360"/>
      </w:pPr>
    </w:lvl>
    <w:lvl w:ilvl="2" w:tplc="001B0409" w:tentative="1">
      <w:start w:val="1"/>
      <w:numFmt w:val="lowerRoman"/>
      <w:lvlText w:val="%3."/>
      <w:lvlJc w:val="right"/>
      <w:pPr>
        <w:tabs>
          <w:tab w:val="num" w:pos="1980"/>
        </w:tabs>
        <w:ind w:left="1980" w:hanging="180"/>
      </w:pPr>
    </w:lvl>
    <w:lvl w:ilvl="3" w:tplc="000F0409" w:tentative="1">
      <w:start w:val="1"/>
      <w:numFmt w:val="decimal"/>
      <w:lvlText w:val="%4."/>
      <w:lvlJc w:val="left"/>
      <w:pPr>
        <w:tabs>
          <w:tab w:val="num" w:pos="2700"/>
        </w:tabs>
        <w:ind w:left="2700" w:hanging="360"/>
      </w:pPr>
    </w:lvl>
    <w:lvl w:ilvl="4" w:tplc="00190409" w:tentative="1">
      <w:start w:val="1"/>
      <w:numFmt w:val="lowerLetter"/>
      <w:lvlText w:val="%5."/>
      <w:lvlJc w:val="left"/>
      <w:pPr>
        <w:tabs>
          <w:tab w:val="num" w:pos="3420"/>
        </w:tabs>
        <w:ind w:left="3420" w:hanging="360"/>
      </w:pPr>
    </w:lvl>
    <w:lvl w:ilvl="5" w:tplc="001B0409" w:tentative="1">
      <w:start w:val="1"/>
      <w:numFmt w:val="lowerRoman"/>
      <w:lvlText w:val="%6."/>
      <w:lvlJc w:val="right"/>
      <w:pPr>
        <w:tabs>
          <w:tab w:val="num" w:pos="4140"/>
        </w:tabs>
        <w:ind w:left="4140" w:hanging="180"/>
      </w:pPr>
    </w:lvl>
    <w:lvl w:ilvl="6" w:tplc="000F0409" w:tentative="1">
      <w:start w:val="1"/>
      <w:numFmt w:val="decimal"/>
      <w:lvlText w:val="%7."/>
      <w:lvlJc w:val="left"/>
      <w:pPr>
        <w:tabs>
          <w:tab w:val="num" w:pos="4860"/>
        </w:tabs>
        <w:ind w:left="4860" w:hanging="360"/>
      </w:pPr>
    </w:lvl>
    <w:lvl w:ilvl="7" w:tplc="00190409" w:tentative="1">
      <w:start w:val="1"/>
      <w:numFmt w:val="lowerLetter"/>
      <w:lvlText w:val="%8."/>
      <w:lvlJc w:val="left"/>
      <w:pPr>
        <w:tabs>
          <w:tab w:val="num" w:pos="5580"/>
        </w:tabs>
        <w:ind w:left="5580" w:hanging="360"/>
      </w:pPr>
    </w:lvl>
    <w:lvl w:ilvl="8" w:tplc="001B0409" w:tentative="1">
      <w:start w:val="1"/>
      <w:numFmt w:val="lowerRoman"/>
      <w:lvlText w:val="%9."/>
      <w:lvlJc w:val="right"/>
      <w:pPr>
        <w:tabs>
          <w:tab w:val="num" w:pos="6300"/>
        </w:tabs>
        <w:ind w:left="6300" w:hanging="180"/>
      </w:pPr>
    </w:lvl>
  </w:abstractNum>
  <w:abstractNum w:abstractNumId="20" w15:restartNumberingAfterBreak="0">
    <w:nsid w:val="430318BE"/>
    <w:multiLevelType w:val="hybridMultilevel"/>
    <w:tmpl w:val="8E302D6E"/>
    <w:lvl w:ilvl="0" w:tplc="8B909974">
      <w:start w:val="1"/>
      <w:numFmt w:val="lowerRoman"/>
      <w:lvlText w:val="(%1)"/>
      <w:lvlJc w:val="left"/>
      <w:pPr>
        <w:tabs>
          <w:tab w:val="num" w:pos="180"/>
        </w:tabs>
        <w:ind w:left="180" w:hanging="720"/>
      </w:pPr>
      <w:rPr>
        <w:rFonts w:hint="default"/>
        <w:b/>
        <w:u w:val="single"/>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1" w15:restartNumberingAfterBreak="0">
    <w:nsid w:val="5887715C"/>
    <w:multiLevelType w:val="hybridMultilevel"/>
    <w:tmpl w:val="C48E00D6"/>
    <w:lvl w:ilvl="0" w:tplc="54024462">
      <w:start w:val="322"/>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3" w15:restartNumberingAfterBreak="0">
    <w:nsid w:val="691924D0"/>
    <w:multiLevelType w:val="hybridMultilevel"/>
    <w:tmpl w:val="B37A0484"/>
    <w:lvl w:ilvl="0" w:tplc="00010409">
      <w:start w:val="1"/>
      <w:numFmt w:val="bullet"/>
      <w:lvlText w:val=""/>
      <w:lvlJc w:val="left"/>
      <w:pPr>
        <w:ind w:left="1080" w:hanging="360"/>
      </w:pPr>
      <w:rPr>
        <w:rFonts w:ascii="Symbol" w:hAnsi="Symbol" w:hint="default"/>
      </w:rPr>
    </w:lvl>
    <w:lvl w:ilvl="1" w:tplc="00030409">
      <w:start w:val="1"/>
      <w:numFmt w:val="bullet"/>
      <w:lvlText w:val="o"/>
      <w:lvlJc w:val="left"/>
      <w:pPr>
        <w:ind w:left="1800" w:hanging="360"/>
      </w:pPr>
      <w:rPr>
        <w:rFonts w:ascii="Courier New" w:hAnsi="Courier New" w:hint="default"/>
      </w:rPr>
    </w:lvl>
    <w:lvl w:ilvl="2" w:tplc="00050409">
      <w:start w:val="1"/>
      <w:numFmt w:val="bullet"/>
      <w:lvlText w:val=""/>
      <w:lvlJc w:val="left"/>
      <w:pPr>
        <w:ind w:left="2520" w:hanging="360"/>
      </w:pPr>
      <w:rPr>
        <w:rFonts w:ascii="Wingdings" w:hAnsi="Wingdings" w:hint="default"/>
      </w:rPr>
    </w:lvl>
    <w:lvl w:ilvl="3" w:tplc="00010409">
      <w:start w:val="1"/>
      <w:numFmt w:val="bullet"/>
      <w:lvlText w:val=""/>
      <w:lvlJc w:val="left"/>
      <w:pPr>
        <w:ind w:left="3240" w:hanging="360"/>
      </w:pPr>
      <w:rPr>
        <w:rFonts w:ascii="Symbol" w:hAnsi="Symbol" w:hint="default"/>
      </w:rPr>
    </w:lvl>
    <w:lvl w:ilvl="4" w:tplc="00030409">
      <w:start w:val="1"/>
      <w:numFmt w:val="bullet"/>
      <w:lvlText w:val="o"/>
      <w:lvlJc w:val="left"/>
      <w:pPr>
        <w:ind w:left="3960" w:hanging="360"/>
      </w:pPr>
      <w:rPr>
        <w:rFonts w:ascii="Courier New" w:hAnsi="Courier New" w:hint="default"/>
      </w:rPr>
    </w:lvl>
    <w:lvl w:ilvl="5" w:tplc="00050409">
      <w:start w:val="1"/>
      <w:numFmt w:val="bullet"/>
      <w:lvlText w:val=""/>
      <w:lvlJc w:val="left"/>
      <w:pPr>
        <w:ind w:left="4680" w:hanging="360"/>
      </w:pPr>
      <w:rPr>
        <w:rFonts w:ascii="Wingdings" w:hAnsi="Wingdings" w:hint="default"/>
      </w:rPr>
    </w:lvl>
    <w:lvl w:ilvl="6" w:tplc="00010409">
      <w:start w:val="1"/>
      <w:numFmt w:val="bullet"/>
      <w:lvlText w:val=""/>
      <w:lvlJc w:val="left"/>
      <w:pPr>
        <w:ind w:left="5400" w:hanging="360"/>
      </w:pPr>
      <w:rPr>
        <w:rFonts w:ascii="Symbol" w:hAnsi="Symbol" w:hint="default"/>
      </w:rPr>
    </w:lvl>
    <w:lvl w:ilvl="7" w:tplc="00030409">
      <w:start w:val="1"/>
      <w:numFmt w:val="bullet"/>
      <w:lvlText w:val="o"/>
      <w:lvlJc w:val="left"/>
      <w:pPr>
        <w:ind w:left="6120" w:hanging="360"/>
      </w:pPr>
      <w:rPr>
        <w:rFonts w:ascii="Courier New" w:hAnsi="Courier New" w:hint="default"/>
      </w:rPr>
    </w:lvl>
    <w:lvl w:ilvl="8" w:tplc="00050409">
      <w:start w:val="1"/>
      <w:numFmt w:val="bullet"/>
      <w:lvlText w:val=""/>
      <w:lvlJc w:val="left"/>
      <w:pPr>
        <w:ind w:left="6840" w:hanging="360"/>
      </w:pPr>
      <w:rPr>
        <w:rFonts w:ascii="Wingdings" w:hAnsi="Wingdings" w:hint="default"/>
      </w:rPr>
    </w:lvl>
  </w:abstractNum>
  <w:abstractNum w:abstractNumId="24"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78424439"/>
    <w:multiLevelType w:val="hybridMultilevel"/>
    <w:tmpl w:val="8708D7C6"/>
    <w:lvl w:ilvl="0" w:tplc="00010409">
      <w:start w:val="1"/>
      <w:numFmt w:val="bullet"/>
      <w:lvlText w:val=""/>
      <w:lvlJc w:val="left"/>
      <w:pPr>
        <w:ind w:left="1080" w:hanging="360"/>
      </w:pPr>
      <w:rPr>
        <w:rFonts w:ascii="Symbol" w:hAnsi="Symbol" w:hint="default"/>
      </w:rPr>
    </w:lvl>
    <w:lvl w:ilvl="1" w:tplc="00030409">
      <w:start w:val="1"/>
      <w:numFmt w:val="bullet"/>
      <w:lvlText w:val="o"/>
      <w:lvlJc w:val="left"/>
      <w:pPr>
        <w:ind w:left="1800" w:hanging="360"/>
      </w:pPr>
      <w:rPr>
        <w:rFonts w:ascii="Courier New" w:hAnsi="Courier New" w:hint="default"/>
      </w:rPr>
    </w:lvl>
    <w:lvl w:ilvl="2" w:tplc="00050409">
      <w:start w:val="1"/>
      <w:numFmt w:val="bullet"/>
      <w:lvlText w:val=""/>
      <w:lvlJc w:val="left"/>
      <w:pPr>
        <w:ind w:left="2520" w:hanging="360"/>
      </w:pPr>
      <w:rPr>
        <w:rFonts w:ascii="Wingdings" w:hAnsi="Wingdings" w:hint="default"/>
      </w:rPr>
    </w:lvl>
    <w:lvl w:ilvl="3" w:tplc="00010409">
      <w:start w:val="1"/>
      <w:numFmt w:val="bullet"/>
      <w:lvlText w:val=""/>
      <w:lvlJc w:val="left"/>
      <w:pPr>
        <w:ind w:left="3240" w:hanging="360"/>
      </w:pPr>
      <w:rPr>
        <w:rFonts w:ascii="Symbol" w:hAnsi="Symbol" w:hint="default"/>
      </w:rPr>
    </w:lvl>
    <w:lvl w:ilvl="4" w:tplc="00030409">
      <w:start w:val="1"/>
      <w:numFmt w:val="bullet"/>
      <w:lvlText w:val="o"/>
      <w:lvlJc w:val="left"/>
      <w:pPr>
        <w:ind w:left="3960" w:hanging="360"/>
      </w:pPr>
      <w:rPr>
        <w:rFonts w:ascii="Courier New" w:hAnsi="Courier New" w:hint="default"/>
      </w:rPr>
    </w:lvl>
    <w:lvl w:ilvl="5" w:tplc="00050409">
      <w:start w:val="1"/>
      <w:numFmt w:val="bullet"/>
      <w:lvlText w:val=""/>
      <w:lvlJc w:val="left"/>
      <w:pPr>
        <w:ind w:left="4680" w:hanging="360"/>
      </w:pPr>
      <w:rPr>
        <w:rFonts w:ascii="Wingdings" w:hAnsi="Wingdings" w:hint="default"/>
      </w:rPr>
    </w:lvl>
    <w:lvl w:ilvl="6" w:tplc="00010409">
      <w:start w:val="1"/>
      <w:numFmt w:val="bullet"/>
      <w:lvlText w:val=""/>
      <w:lvlJc w:val="left"/>
      <w:pPr>
        <w:ind w:left="5400" w:hanging="360"/>
      </w:pPr>
      <w:rPr>
        <w:rFonts w:ascii="Symbol" w:hAnsi="Symbol" w:hint="default"/>
      </w:rPr>
    </w:lvl>
    <w:lvl w:ilvl="7" w:tplc="00030409">
      <w:start w:val="1"/>
      <w:numFmt w:val="bullet"/>
      <w:lvlText w:val="o"/>
      <w:lvlJc w:val="left"/>
      <w:pPr>
        <w:ind w:left="6120" w:hanging="360"/>
      </w:pPr>
      <w:rPr>
        <w:rFonts w:ascii="Courier New" w:hAnsi="Courier New" w:hint="default"/>
      </w:rPr>
    </w:lvl>
    <w:lvl w:ilvl="8" w:tplc="00050409">
      <w:start w:val="1"/>
      <w:numFmt w:val="bullet"/>
      <w:lvlText w:val=""/>
      <w:lvlJc w:val="left"/>
      <w:pPr>
        <w:ind w:left="6840" w:hanging="360"/>
      </w:pPr>
      <w:rPr>
        <w:rFonts w:ascii="Wingdings" w:hAnsi="Wingdings" w:hint="default"/>
      </w:rPr>
    </w:lvl>
  </w:abstractNum>
  <w:abstractNum w:abstractNumId="26" w15:restartNumberingAfterBreak="0">
    <w:nsid w:val="7BDB5AE6"/>
    <w:multiLevelType w:val="hybridMultilevel"/>
    <w:tmpl w:val="BCE42C7E"/>
    <w:lvl w:ilvl="0" w:tplc="8690AB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672293"/>
    <w:multiLevelType w:val="hybridMultilevel"/>
    <w:tmpl w:val="A2A892BC"/>
    <w:lvl w:ilvl="0" w:tplc="FFFFFFFF">
      <w:start w:val="1"/>
      <w:numFmt w:val="lowerRoman"/>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5"/>
  </w:num>
  <w:num w:numId="12">
    <w:abstractNumId w:val="11"/>
  </w:num>
  <w:num w:numId="13">
    <w:abstractNumId w:val="15"/>
  </w:num>
  <w:num w:numId="14">
    <w:abstractNumId w:val="22"/>
  </w:num>
  <w:num w:numId="15">
    <w:abstractNumId w:val="24"/>
  </w:num>
  <w:num w:numId="16">
    <w:abstractNumId w:val="21"/>
  </w:num>
  <w:num w:numId="17">
    <w:abstractNumId w:val="14"/>
  </w:num>
  <w:num w:numId="18">
    <w:abstractNumId w:val="19"/>
  </w:num>
  <w:num w:numId="19">
    <w:abstractNumId w:val="17"/>
  </w:num>
  <w:num w:numId="20">
    <w:abstractNumId w:val="23"/>
  </w:num>
  <w:num w:numId="21">
    <w:abstractNumId w:val="25"/>
  </w:num>
  <w:num w:numId="22">
    <w:abstractNumId w:val="0"/>
  </w:num>
  <w:num w:numId="23">
    <w:abstractNumId w:val="26"/>
  </w:num>
  <w:num w:numId="24">
    <w:abstractNumId w:val="27"/>
  </w:num>
  <w:num w:numId="25">
    <w:abstractNumId w:val="18"/>
  </w:num>
  <w:num w:numId="26">
    <w:abstractNumId w:val="16"/>
  </w:num>
  <w:num w:numId="27">
    <w:abstractNumId w:val="12"/>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SystemFonts/>
  <w:proofState w:spelling="clean" w:grammar="clean"/>
  <w:defaultTabStop w:val="360"/>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77EAE"/>
    <w:rsid w:val="0000004D"/>
    <w:rsid w:val="00000699"/>
    <w:rsid w:val="00000BB7"/>
    <w:rsid w:val="0000165B"/>
    <w:rsid w:val="0000330D"/>
    <w:rsid w:val="00003D13"/>
    <w:rsid w:val="0000426E"/>
    <w:rsid w:val="00004C2B"/>
    <w:rsid w:val="00006C1C"/>
    <w:rsid w:val="00011F1B"/>
    <w:rsid w:val="0001278A"/>
    <w:rsid w:val="000127D9"/>
    <w:rsid w:val="00014317"/>
    <w:rsid w:val="00016570"/>
    <w:rsid w:val="000179F4"/>
    <w:rsid w:val="00024737"/>
    <w:rsid w:val="00025528"/>
    <w:rsid w:val="0002591D"/>
    <w:rsid w:val="00025946"/>
    <w:rsid w:val="00025B27"/>
    <w:rsid w:val="00026289"/>
    <w:rsid w:val="0002657B"/>
    <w:rsid w:val="00027F13"/>
    <w:rsid w:val="000307AB"/>
    <w:rsid w:val="00034315"/>
    <w:rsid w:val="0003584C"/>
    <w:rsid w:val="00036126"/>
    <w:rsid w:val="00037633"/>
    <w:rsid w:val="00042B9A"/>
    <w:rsid w:val="00042CD7"/>
    <w:rsid w:val="00042D34"/>
    <w:rsid w:val="000430E5"/>
    <w:rsid w:val="0004395A"/>
    <w:rsid w:val="000446DC"/>
    <w:rsid w:val="000507EB"/>
    <w:rsid w:val="00050F2F"/>
    <w:rsid w:val="0005184A"/>
    <w:rsid w:val="00051EDD"/>
    <w:rsid w:val="000522DD"/>
    <w:rsid w:val="0005300A"/>
    <w:rsid w:val="00053692"/>
    <w:rsid w:val="00053D3A"/>
    <w:rsid w:val="000544A6"/>
    <w:rsid w:val="000548C0"/>
    <w:rsid w:val="0005517B"/>
    <w:rsid w:val="00056AF4"/>
    <w:rsid w:val="00056CDD"/>
    <w:rsid w:val="00057278"/>
    <w:rsid w:val="00062F69"/>
    <w:rsid w:val="00063910"/>
    <w:rsid w:val="00066194"/>
    <w:rsid w:val="000664A7"/>
    <w:rsid w:val="00066992"/>
    <w:rsid w:val="00066CEB"/>
    <w:rsid w:val="0006767A"/>
    <w:rsid w:val="000712A8"/>
    <w:rsid w:val="000739B2"/>
    <w:rsid w:val="00075ABC"/>
    <w:rsid w:val="00075CBE"/>
    <w:rsid w:val="00080324"/>
    <w:rsid w:val="00080ECE"/>
    <w:rsid w:val="000811AE"/>
    <w:rsid w:val="00081858"/>
    <w:rsid w:val="00081EC7"/>
    <w:rsid w:val="000831F0"/>
    <w:rsid w:val="000857E2"/>
    <w:rsid w:val="000861FF"/>
    <w:rsid w:val="00086726"/>
    <w:rsid w:val="00087029"/>
    <w:rsid w:val="00087A7F"/>
    <w:rsid w:val="00087BE8"/>
    <w:rsid w:val="00091559"/>
    <w:rsid w:val="00092EA6"/>
    <w:rsid w:val="00094691"/>
    <w:rsid w:val="000946CF"/>
    <w:rsid w:val="00095A80"/>
    <w:rsid w:val="000964A9"/>
    <w:rsid w:val="00096AFA"/>
    <w:rsid w:val="00097356"/>
    <w:rsid w:val="000A01C6"/>
    <w:rsid w:val="000A0DD4"/>
    <w:rsid w:val="000A2607"/>
    <w:rsid w:val="000A3586"/>
    <w:rsid w:val="000A45F0"/>
    <w:rsid w:val="000A47BD"/>
    <w:rsid w:val="000A5A4B"/>
    <w:rsid w:val="000A731A"/>
    <w:rsid w:val="000B0C6B"/>
    <w:rsid w:val="000B0C8B"/>
    <w:rsid w:val="000B3886"/>
    <w:rsid w:val="000B3A2F"/>
    <w:rsid w:val="000B5D8F"/>
    <w:rsid w:val="000B5ED9"/>
    <w:rsid w:val="000B5FC0"/>
    <w:rsid w:val="000B77F5"/>
    <w:rsid w:val="000B7B9A"/>
    <w:rsid w:val="000C0CA4"/>
    <w:rsid w:val="000C0EF7"/>
    <w:rsid w:val="000C0F3F"/>
    <w:rsid w:val="000C3239"/>
    <w:rsid w:val="000C3EC4"/>
    <w:rsid w:val="000C4802"/>
    <w:rsid w:val="000C565D"/>
    <w:rsid w:val="000C78B7"/>
    <w:rsid w:val="000D06FF"/>
    <w:rsid w:val="000D4758"/>
    <w:rsid w:val="000D4E1A"/>
    <w:rsid w:val="000D5EB2"/>
    <w:rsid w:val="000E0745"/>
    <w:rsid w:val="000E0CA6"/>
    <w:rsid w:val="000E1BE5"/>
    <w:rsid w:val="000E2771"/>
    <w:rsid w:val="000E33B8"/>
    <w:rsid w:val="000E3BD6"/>
    <w:rsid w:val="000E4603"/>
    <w:rsid w:val="000E67A5"/>
    <w:rsid w:val="000E67EB"/>
    <w:rsid w:val="000E779A"/>
    <w:rsid w:val="000F085A"/>
    <w:rsid w:val="000F13BF"/>
    <w:rsid w:val="000F15AA"/>
    <w:rsid w:val="000F189D"/>
    <w:rsid w:val="000F2888"/>
    <w:rsid w:val="000F2F2F"/>
    <w:rsid w:val="000F3CC9"/>
    <w:rsid w:val="000F3EEB"/>
    <w:rsid w:val="000F6001"/>
    <w:rsid w:val="000F652B"/>
    <w:rsid w:val="000F71FC"/>
    <w:rsid w:val="001004C1"/>
    <w:rsid w:val="00100A1C"/>
    <w:rsid w:val="00102276"/>
    <w:rsid w:val="00102747"/>
    <w:rsid w:val="001029BA"/>
    <w:rsid w:val="00104418"/>
    <w:rsid w:val="001049AA"/>
    <w:rsid w:val="001061D0"/>
    <w:rsid w:val="00111127"/>
    <w:rsid w:val="00111936"/>
    <w:rsid w:val="00113988"/>
    <w:rsid w:val="001156BB"/>
    <w:rsid w:val="00117901"/>
    <w:rsid w:val="00117F43"/>
    <w:rsid w:val="0012059F"/>
    <w:rsid w:val="001206CC"/>
    <w:rsid w:val="00120751"/>
    <w:rsid w:val="00121527"/>
    <w:rsid w:val="00122E63"/>
    <w:rsid w:val="001239CA"/>
    <w:rsid w:val="00125D47"/>
    <w:rsid w:val="0012609C"/>
    <w:rsid w:val="001270B7"/>
    <w:rsid w:val="00127408"/>
    <w:rsid w:val="0012755C"/>
    <w:rsid w:val="00132667"/>
    <w:rsid w:val="0013307A"/>
    <w:rsid w:val="00134FCC"/>
    <w:rsid w:val="00135981"/>
    <w:rsid w:val="00140810"/>
    <w:rsid w:val="001410CE"/>
    <w:rsid w:val="001435C1"/>
    <w:rsid w:val="00143D04"/>
    <w:rsid w:val="00144DC9"/>
    <w:rsid w:val="00146A48"/>
    <w:rsid w:val="00147203"/>
    <w:rsid w:val="001473A8"/>
    <w:rsid w:val="00147DD7"/>
    <w:rsid w:val="0015018E"/>
    <w:rsid w:val="00150CEF"/>
    <w:rsid w:val="00151D17"/>
    <w:rsid w:val="0015332C"/>
    <w:rsid w:val="00154688"/>
    <w:rsid w:val="00155130"/>
    <w:rsid w:val="00155784"/>
    <w:rsid w:val="0015590B"/>
    <w:rsid w:val="001567F2"/>
    <w:rsid w:val="00160029"/>
    <w:rsid w:val="00160129"/>
    <w:rsid w:val="00160450"/>
    <w:rsid w:val="00160C3A"/>
    <w:rsid w:val="00165FA8"/>
    <w:rsid w:val="001661AF"/>
    <w:rsid w:val="00167C21"/>
    <w:rsid w:val="001706CA"/>
    <w:rsid w:val="00170B94"/>
    <w:rsid w:val="00172B75"/>
    <w:rsid w:val="00172C66"/>
    <w:rsid w:val="0017344C"/>
    <w:rsid w:val="00173E8B"/>
    <w:rsid w:val="00175AB8"/>
    <w:rsid w:val="00175B46"/>
    <w:rsid w:val="00177C17"/>
    <w:rsid w:val="0018004F"/>
    <w:rsid w:val="00180111"/>
    <w:rsid w:val="00180489"/>
    <w:rsid w:val="00180E19"/>
    <w:rsid w:val="001814AF"/>
    <w:rsid w:val="0018171C"/>
    <w:rsid w:val="00181C98"/>
    <w:rsid w:val="00181E11"/>
    <w:rsid w:val="00182524"/>
    <w:rsid w:val="00182F39"/>
    <w:rsid w:val="001834B2"/>
    <w:rsid w:val="00185908"/>
    <w:rsid w:val="00190AC1"/>
    <w:rsid w:val="001932CB"/>
    <w:rsid w:val="001934A1"/>
    <w:rsid w:val="00193FED"/>
    <w:rsid w:val="001A05BD"/>
    <w:rsid w:val="001A0909"/>
    <w:rsid w:val="001A4BFB"/>
    <w:rsid w:val="001A4EA1"/>
    <w:rsid w:val="001A619E"/>
    <w:rsid w:val="001A7E85"/>
    <w:rsid w:val="001B1800"/>
    <w:rsid w:val="001B206B"/>
    <w:rsid w:val="001B31F3"/>
    <w:rsid w:val="001B428A"/>
    <w:rsid w:val="001C026A"/>
    <w:rsid w:val="001C0ED7"/>
    <w:rsid w:val="001C26F7"/>
    <w:rsid w:val="001C44B7"/>
    <w:rsid w:val="001C5100"/>
    <w:rsid w:val="001C6A35"/>
    <w:rsid w:val="001D0F0F"/>
    <w:rsid w:val="001D267D"/>
    <w:rsid w:val="001D2AB2"/>
    <w:rsid w:val="001D2D25"/>
    <w:rsid w:val="001D2F10"/>
    <w:rsid w:val="001D34DC"/>
    <w:rsid w:val="001D3DB7"/>
    <w:rsid w:val="001D7CB4"/>
    <w:rsid w:val="001D7DA5"/>
    <w:rsid w:val="001E0AFA"/>
    <w:rsid w:val="001E0BEE"/>
    <w:rsid w:val="001E1071"/>
    <w:rsid w:val="001E2431"/>
    <w:rsid w:val="001E4BC3"/>
    <w:rsid w:val="001E58FE"/>
    <w:rsid w:val="001E6BC5"/>
    <w:rsid w:val="001E7432"/>
    <w:rsid w:val="001F1781"/>
    <w:rsid w:val="001F1F18"/>
    <w:rsid w:val="001F34F6"/>
    <w:rsid w:val="001F5CAE"/>
    <w:rsid w:val="001F7B8E"/>
    <w:rsid w:val="001F7DE5"/>
    <w:rsid w:val="00200060"/>
    <w:rsid w:val="00200092"/>
    <w:rsid w:val="00201236"/>
    <w:rsid w:val="002044EF"/>
    <w:rsid w:val="002061BA"/>
    <w:rsid w:val="00207978"/>
    <w:rsid w:val="00213E78"/>
    <w:rsid w:val="002142F6"/>
    <w:rsid w:val="00214DB1"/>
    <w:rsid w:val="00215585"/>
    <w:rsid w:val="00215E94"/>
    <w:rsid w:val="00217774"/>
    <w:rsid w:val="00221057"/>
    <w:rsid w:val="0022128A"/>
    <w:rsid w:val="0022132E"/>
    <w:rsid w:val="00221F41"/>
    <w:rsid w:val="00225150"/>
    <w:rsid w:val="0022545F"/>
    <w:rsid w:val="00225F9D"/>
    <w:rsid w:val="00230C4A"/>
    <w:rsid w:val="00230CF7"/>
    <w:rsid w:val="00231C22"/>
    <w:rsid w:val="0023289F"/>
    <w:rsid w:val="002333B7"/>
    <w:rsid w:val="00233A48"/>
    <w:rsid w:val="00234709"/>
    <w:rsid w:val="00234B38"/>
    <w:rsid w:val="00236592"/>
    <w:rsid w:val="00236DC4"/>
    <w:rsid w:val="002372AC"/>
    <w:rsid w:val="00237C51"/>
    <w:rsid w:val="00237C9B"/>
    <w:rsid w:val="00237F03"/>
    <w:rsid w:val="002401A3"/>
    <w:rsid w:val="00240DF8"/>
    <w:rsid w:val="00242797"/>
    <w:rsid w:val="002427B0"/>
    <w:rsid w:val="00244B01"/>
    <w:rsid w:val="0024608A"/>
    <w:rsid w:val="002479C0"/>
    <w:rsid w:val="002479C9"/>
    <w:rsid w:val="0025165A"/>
    <w:rsid w:val="002518C1"/>
    <w:rsid w:val="00252227"/>
    <w:rsid w:val="00253DE4"/>
    <w:rsid w:val="002542E6"/>
    <w:rsid w:val="00254AA6"/>
    <w:rsid w:val="002563DA"/>
    <w:rsid w:val="00256887"/>
    <w:rsid w:val="00257175"/>
    <w:rsid w:val="002575AD"/>
    <w:rsid w:val="00260C85"/>
    <w:rsid w:val="00261A4C"/>
    <w:rsid w:val="00261C00"/>
    <w:rsid w:val="002620E2"/>
    <w:rsid w:val="00263B4F"/>
    <w:rsid w:val="00264405"/>
    <w:rsid w:val="00266DC0"/>
    <w:rsid w:val="00267FC5"/>
    <w:rsid w:val="00270499"/>
    <w:rsid w:val="0027049D"/>
    <w:rsid w:val="00270909"/>
    <w:rsid w:val="00271541"/>
    <w:rsid w:val="00271E70"/>
    <w:rsid w:val="002724A1"/>
    <w:rsid w:val="00272598"/>
    <w:rsid w:val="00272C05"/>
    <w:rsid w:val="002737CB"/>
    <w:rsid w:val="002739FC"/>
    <w:rsid w:val="00274FED"/>
    <w:rsid w:val="00275BD3"/>
    <w:rsid w:val="00275C0F"/>
    <w:rsid w:val="00275FC6"/>
    <w:rsid w:val="002778D5"/>
    <w:rsid w:val="0028096E"/>
    <w:rsid w:val="00281B79"/>
    <w:rsid w:val="00282E91"/>
    <w:rsid w:val="00283F96"/>
    <w:rsid w:val="00284301"/>
    <w:rsid w:val="00284EF9"/>
    <w:rsid w:val="0028545C"/>
    <w:rsid w:val="00287BE9"/>
    <w:rsid w:val="00287C25"/>
    <w:rsid w:val="0029017C"/>
    <w:rsid w:val="002902CC"/>
    <w:rsid w:val="00290DCE"/>
    <w:rsid w:val="00290EF5"/>
    <w:rsid w:val="00290F52"/>
    <w:rsid w:val="00291679"/>
    <w:rsid w:val="00291F42"/>
    <w:rsid w:val="00294150"/>
    <w:rsid w:val="00294A1B"/>
    <w:rsid w:val="00294A9A"/>
    <w:rsid w:val="00294CB9"/>
    <w:rsid w:val="00294EE6"/>
    <w:rsid w:val="002955E1"/>
    <w:rsid w:val="002963D7"/>
    <w:rsid w:val="0029759B"/>
    <w:rsid w:val="00297985"/>
    <w:rsid w:val="002A2BD1"/>
    <w:rsid w:val="002A359A"/>
    <w:rsid w:val="002A368F"/>
    <w:rsid w:val="002A3FEB"/>
    <w:rsid w:val="002A40F0"/>
    <w:rsid w:val="002A4BE5"/>
    <w:rsid w:val="002A4F5A"/>
    <w:rsid w:val="002A593C"/>
    <w:rsid w:val="002A6160"/>
    <w:rsid w:val="002A6F01"/>
    <w:rsid w:val="002B1088"/>
    <w:rsid w:val="002B115A"/>
    <w:rsid w:val="002B1F81"/>
    <w:rsid w:val="002B2440"/>
    <w:rsid w:val="002B3B45"/>
    <w:rsid w:val="002B5154"/>
    <w:rsid w:val="002B54B5"/>
    <w:rsid w:val="002B5858"/>
    <w:rsid w:val="002C052A"/>
    <w:rsid w:val="002C3479"/>
    <w:rsid w:val="002C3FEA"/>
    <w:rsid w:val="002C405E"/>
    <w:rsid w:val="002C40E5"/>
    <w:rsid w:val="002C459D"/>
    <w:rsid w:val="002C5292"/>
    <w:rsid w:val="002C6902"/>
    <w:rsid w:val="002C749D"/>
    <w:rsid w:val="002C7C12"/>
    <w:rsid w:val="002C7EFF"/>
    <w:rsid w:val="002D11DD"/>
    <w:rsid w:val="002D2688"/>
    <w:rsid w:val="002D4349"/>
    <w:rsid w:val="002D471A"/>
    <w:rsid w:val="002D5ECF"/>
    <w:rsid w:val="002D6C2D"/>
    <w:rsid w:val="002E0F2A"/>
    <w:rsid w:val="002E1A05"/>
    <w:rsid w:val="002E2569"/>
    <w:rsid w:val="002E32BE"/>
    <w:rsid w:val="002E38D1"/>
    <w:rsid w:val="002E57EC"/>
    <w:rsid w:val="002E5B51"/>
    <w:rsid w:val="002F06EF"/>
    <w:rsid w:val="002F1154"/>
    <w:rsid w:val="002F1558"/>
    <w:rsid w:val="002F1F42"/>
    <w:rsid w:val="002F3CA1"/>
    <w:rsid w:val="00300A21"/>
    <w:rsid w:val="00300DAC"/>
    <w:rsid w:val="00301F32"/>
    <w:rsid w:val="003020DF"/>
    <w:rsid w:val="00302805"/>
    <w:rsid w:val="00304657"/>
    <w:rsid w:val="00315589"/>
    <w:rsid w:val="00316D0A"/>
    <w:rsid w:val="00317426"/>
    <w:rsid w:val="0031757F"/>
    <w:rsid w:val="003176AA"/>
    <w:rsid w:val="00317A69"/>
    <w:rsid w:val="003211E1"/>
    <w:rsid w:val="00324224"/>
    <w:rsid w:val="003242B1"/>
    <w:rsid w:val="003254C2"/>
    <w:rsid w:val="003255C1"/>
    <w:rsid w:val="00325780"/>
    <w:rsid w:val="0032739B"/>
    <w:rsid w:val="0032774D"/>
    <w:rsid w:val="003316AE"/>
    <w:rsid w:val="00332352"/>
    <w:rsid w:val="0033292B"/>
    <w:rsid w:val="00333708"/>
    <w:rsid w:val="00333A69"/>
    <w:rsid w:val="00341236"/>
    <w:rsid w:val="003414A1"/>
    <w:rsid w:val="00341B07"/>
    <w:rsid w:val="00341D96"/>
    <w:rsid w:val="0034224C"/>
    <w:rsid w:val="0034296A"/>
    <w:rsid w:val="00342A29"/>
    <w:rsid w:val="003453B7"/>
    <w:rsid w:val="003474A9"/>
    <w:rsid w:val="00347DC6"/>
    <w:rsid w:val="00350544"/>
    <w:rsid w:val="00350BD9"/>
    <w:rsid w:val="00352BFD"/>
    <w:rsid w:val="00353A6F"/>
    <w:rsid w:val="00353EB2"/>
    <w:rsid w:val="00354284"/>
    <w:rsid w:val="0035453D"/>
    <w:rsid w:val="0035741E"/>
    <w:rsid w:val="00363474"/>
    <w:rsid w:val="00365436"/>
    <w:rsid w:val="0036756B"/>
    <w:rsid w:val="00367B98"/>
    <w:rsid w:val="00371C68"/>
    <w:rsid w:val="00372027"/>
    <w:rsid w:val="00372B3F"/>
    <w:rsid w:val="00374D3B"/>
    <w:rsid w:val="003757B6"/>
    <w:rsid w:val="00376126"/>
    <w:rsid w:val="003761CD"/>
    <w:rsid w:val="003765AB"/>
    <w:rsid w:val="00376AFB"/>
    <w:rsid w:val="00376D2D"/>
    <w:rsid w:val="00376F1D"/>
    <w:rsid w:val="003779FA"/>
    <w:rsid w:val="00377DCE"/>
    <w:rsid w:val="00380B43"/>
    <w:rsid w:val="003818B3"/>
    <w:rsid w:val="003821AA"/>
    <w:rsid w:val="0038281D"/>
    <w:rsid w:val="00384D8B"/>
    <w:rsid w:val="00385209"/>
    <w:rsid w:val="00386203"/>
    <w:rsid w:val="0038648A"/>
    <w:rsid w:val="003869A8"/>
    <w:rsid w:val="0038748F"/>
    <w:rsid w:val="00387BC9"/>
    <w:rsid w:val="00391A23"/>
    <w:rsid w:val="00392132"/>
    <w:rsid w:val="00392A06"/>
    <w:rsid w:val="00392B86"/>
    <w:rsid w:val="0039374F"/>
    <w:rsid w:val="003945CF"/>
    <w:rsid w:val="0039502B"/>
    <w:rsid w:val="00395696"/>
    <w:rsid w:val="00397371"/>
    <w:rsid w:val="003A158F"/>
    <w:rsid w:val="003A179C"/>
    <w:rsid w:val="003A1D8B"/>
    <w:rsid w:val="003A2761"/>
    <w:rsid w:val="003A280A"/>
    <w:rsid w:val="003A3756"/>
    <w:rsid w:val="003A3D98"/>
    <w:rsid w:val="003A5926"/>
    <w:rsid w:val="003A5C04"/>
    <w:rsid w:val="003A638B"/>
    <w:rsid w:val="003A7442"/>
    <w:rsid w:val="003A7456"/>
    <w:rsid w:val="003A76DD"/>
    <w:rsid w:val="003B0365"/>
    <w:rsid w:val="003B1115"/>
    <w:rsid w:val="003B14DD"/>
    <w:rsid w:val="003B1E0A"/>
    <w:rsid w:val="003B462F"/>
    <w:rsid w:val="003B53A8"/>
    <w:rsid w:val="003B5B49"/>
    <w:rsid w:val="003B5FF8"/>
    <w:rsid w:val="003C4712"/>
    <w:rsid w:val="003C49D6"/>
    <w:rsid w:val="003C4E0B"/>
    <w:rsid w:val="003C5886"/>
    <w:rsid w:val="003D01D4"/>
    <w:rsid w:val="003D0E21"/>
    <w:rsid w:val="003D10CF"/>
    <w:rsid w:val="003D358C"/>
    <w:rsid w:val="003D5543"/>
    <w:rsid w:val="003D6B0E"/>
    <w:rsid w:val="003D7ADE"/>
    <w:rsid w:val="003E0212"/>
    <w:rsid w:val="003E0484"/>
    <w:rsid w:val="003E06D5"/>
    <w:rsid w:val="003E0B31"/>
    <w:rsid w:val="003E0CCF"/>
    <w:rsid w:val="003E3788"/>
    <w:rsid w:val="003E46D5"/>
    <w:rsid w:val="003E5A80"/>
    <w:rsid w:val="003E79C5"/>
    <w:rsid w:val="003F01C3"/>
    <w:rsid w:val="003F1B7F"/>
    <w:rsid w:val="003F2062"/>
    <w:rsid w:val="003F2603"/>
    <w:rsid w:val="003F2689"/>
    <w:rsid w:val="003F32D3"/>
    <w:rsid w:val="003F3863"/>
    <w:rsid w:val="003F44CD"/>
    <w:rsid w:val="003F62C3"/>
    <w:rsid w:val="00400005"/>
    <w:rsid w:val="00401F4B"/>
    <w:rsid w:val="0040243C"/>
    <w:rsid w:val="004026DB"/>
    <w:rsid w:val="00403170"/>
    <w:rsid w:val="0040345A"/>
    <w:rsid w:val="0040535F"/>
    <w:rsid w:val="00405589"/>
    <w:rsid w:val="0040576F"/>
    <w:rsid w:val="00406F9E"/>
    <w:rsid w:val="00411606"/>
    <w:rsid w:val="004116AA"/>
    <w:rsid w:val="00414D3E"/>
    <w:rsid w:val="00414E5B"/>
    <w:rsid w:val="004206B6"/>
    <w:rsid w:val="00420846"/>
    <w:rsid w:val="00421789"/>
    <w:rsid w:val="004217EB"/>
    <w:rsid w:val="004220A1"/>
    <w:rsid w:val="00422917"/>
    <w:rsid w:val="00423E8D"/>
    <w:rsid w:val="00424DAA"/>
    <w:rsid w:val="004260BD"/>
    <w:rsid w:val="00426876"/>
    <w:rsid w:val="00426882"/>
    <w:rsid w:val="00427FE3"/>
    <w:rsid w:val="0043101D"/>
    <w:rsid w:val="00431502"/>
    <w:rsid w:val="004321ED"/>
    <w:rsid w:val="004333E9"/>
    <w:rsid w:val="00433DA0"/>
    <w:rsid w:val="004359F8"/>
    <w:rsid w:val="00435E3C"/>
    <w:rsid w:val="004370A7"/>
    <w:rsid w:val="00441BDF"/>
    <w:rsid w:val="00441E49"/>
    <w:rsid w:val="00441FCF"/>
    <w:rsid w:val="00442E38"/>
    <w:rsid w:val="004430B6"/>
    <w:rsid w:val="00444092"/>
    <w:rsid w:val="00444D57"/>
    <w:rsid w:val="00444E2B"/>
    <w:rsid w:val="00445BF0"/>
    <w:rsid w:val="00446CF1"/>
    <w:rsid w:val="00447456"/>
    <w:rsid w:val="00450AF3"/>
    <w:rsid w:val="004538D6"/>
    <w:rsid w:val="004549A6"/>
    <w:rsid w:val="0045508B"/>
    <w:rsid w:val="00455591"/>
    <w:rsid w:val="00455D27"/>
    <w:rsid w:val="0045610F"/>
    <w:rsid w:val="00457F0B"/>
    <w:rsid w:val="004606DC"/>
    <w:rsid w:val="004608C8"/>
    <w:rsid w:val="004618BC"/>
    <w:rsid w:val="004619ED"/>
    <w:rsid w:val="00462328"/>
    <w:rsid w:val="00462567"/>
    <w:rsid w:val="00462D3F"/>
    <w:rsid w:val="004636E0"/>
    <w:rsid w:val="00463EC4"/>
    <w:rsid w:val="00463F21"/>
    <w:rsid w:val="0046595A"/>
    <w:rsid w:val="0047015C"/>
    <w:rsid w:val="0047056E"/>
    <w:rsid w:val="00470C91"/>
    <w:rsid w:val="00471FF3"/>
    <w:rsid w:val="00472254"/>
    <w:rsid w:val="00473DC9"/>
    <w:rsid w:val="004755D0"/>
    <w:rsid w:val="0047636E"/>
    <w:rsid w:val="00480E62"/>
    <w:rsid w:val="004849C7"/>
    <w:rsid w:val="0048770C"/>
    <w:rsid w:val="00487AAE"/>
    <w:rsid w:val="004908C7"/>
    <w:rsid w:val="00491136"/>
    <w:rsid w:val="00491216"/>
    <w:rsid w:val="00492074"/>
    <w:rsid w:val="00492D3D"/>
    <w:rsid w:val="00495619"/>
    <w:rsid w:val="00495A56"/>
    <w:rsid w:val="00495AA9"/>
    <w:rsid w:val="00496272"/>
    <w:rsid w:val="004976AC"/>
    <w:rsid w:val="00497B9B"/>
    <w:rsid w:val="00497DFA"/>
    <w:rsid w:val="004A01D9"/>
    <w:rsid w:val="004A0354"/>
    <w:rsid w:val="004A229B"/>
    <w:rsid w:val="004A4672"/>
    <w:rsid w:val="004A4CB2"/>
    <w:rsid w:val="004A5962"/>
    <w:rsid w:val="004A6DBA"/>
    <w:rsid w:val="004A71E6"/>
    <w:rsid w:val="004A742D"/>
    <w:rsid w:val="004A7964"/>
    <w:rsid w:val="004B0547"/>
    <w:rsid w:val="004B0B5B"/>
    <w:rsid w:val="004B12F5"/>
    <w:rsid w:val="004B1889"/>
    <w:rsid w:val="004B1CEF"/>
    <w:rsid w:val="004B1D6F"/>
    <w:rsid w:val="004B506A"/>
    <w:rsid w:val="004C34B5"/>
    <w:rsid w:val="004C3C85"/>
    <w:rsid w:val="004C4BF5"/>
    <w:rsid w:val="004C4FDC"/>
    <w:rsid w:val="004C53F4"/>
    <w:rsid w:val="004C56AA"/>
    <w:rsid w:val="004C7684"/>
    <w:rsid w:val="004D0CB4"/>
    <w:rsid w:val="004D2B77"/>
    <w:rsid w:val="004D75A7"/>
    <w:rsid w:val="004D7B01"/>
    <w:rsid w:val="004D7B2D"/>
    <w:rsid w:val="004E11B2"/>
    <w:rsid w:val="004E25D2"/>
    <w:rsid w:val="004E3914"/>
    <w:rsid w:val="004E39BC"/>
    <w:rsid w:val="004E3CC9"/>
    <w:rsid w:val="004E416B"/>
    <w:rsid w:val="004E54F7"/>
    <w:rsid w:val="004E5C89"/>
    <w:rsid w:val="004E61B7"/>
    <w:rsid w:val="004E69EA"/>
    <w:rsid w:val="004E7B41"/>
    <w:rsid w:val="004F3376"/>
    <w:rsid w:val="004F5327"/>
    <w:rsid w:val="004F6261"/>
    <w:rsid w:val="004F6AFC"/>
    <w:rsid w:val="004F721E"/>
    <w:rsid w:val="004F7C6E"/>
    <w:rsid w:val="00501CE4"/>
    <w:rsid w:val="005020B6"/>
    <w:rsid w:val="005022EE"/>
    <w:rsid w:val="00502BBE"/>
    <w:rsid w:val="00502E83"/>
    <w:rsid w:val="00503C6D"/>
    <w:rsid w:val="00504242"/>
    <w:rsid w:val="00504BCA"/>
    <w:rsid w:val="005053ED"/>
    <w:rsid w:val="005056E5"/>
    <w:rsid w:val="00506332"/>
    <w:rsid w:val="00506D81"/>
    <w:rsid w:val="005074DC"/>
    <w:rsid w:val="00507DA9"/>
    <w:rsid w:val="00514A90"/>
    <w:rsid w:val="00515344"/>
    <w:rsid w:val="00515A83"/>
    <w:rsid w:val="00515BAD"/>
    <w:rsid w:val="00515F7D"/>
    <w:rsid w:val="00517301"/>
    <w:rsid w:val="00520D27"/>
    <w:rsid w:val="005218BA"/>
    <w:rsid w:val="005231E7"/>
    <w:rsid w:val="00523668"/>
    <w:rsid w:val="005240B8"/>
    <w:rsid w:val="00524C6E"/>
    <w:rsid w:val="005259B4"/>
    <w:rsid w:val="00525A5F"/>
    <w:rsid w:val="00525F1B"/>
    <w:rsid w:val="00527C26"/>
    <w:rsid w:val="00531EA4"/>
    <w:rsid w:val="00531F65"/>
    <w:rsid w:val="00535E0F"/>
    <w:rsid w:val="00536103"/>
    <w:rsid w:val="00536C4F"/>
    <w:rsid w:val="005410F3"/>
    <w:rsid w:val="00541D0D"/>
    <w:rsid w:val="00543F87"/>
    <w:rsid w:val="00544647"/>
    <w:rsid w:val="0054490A"/>
    <w:rsid w:val="00544C3D"/>
    <w:rsid w:val="00546581"/>
    <w:rsid w:val="005465F6"/>
    <w:rsid w:val="005479B9"/>
    <w:rsid w:val="00547C7F"/>
    <w:rsid w:val="00550A81"/>
    <w:rsid w:val="0055186A"/>
    <w:rsid w:val="00551BC3"/>
    <w:rsid w:val="00552227"/>
    <w:rsid w:val="00552C65"/>
    <w:rsid w:val="00553286"/>
    <w:rsid w:val="0055561D"/>
    <w:rsid w:val="0055572A"/>
    <w:rsid w:val="00556B19"/>
    <w:rsid w:val="00556C45"/>
    <w:rsid w:val="00557471"/>
    <w:rsid w:val="00560079"/>
    <w:rsid w:val="00560106"/>
    <w:rsid w:val="00560C65"/>
    <w:rsid w:val="0056198D"/>
    <w:rsid w:val="00561DC2"/>
    <w:rsid w:val="00565710"/>
    <w:rsid w:val="00570502"/>
    <w:rsid w:val="00570609"/>
    <w:rsid w:val="005711EF"/>
    <w:rsid w:val="00572AE6"/>
    <w:rsid w:val="0057324E"/>
    <w:rsid w:val="00573648"/>
    <w:rsid w:val="00573D50"/>
    <w:rsid w:val="00573F64"/>
    <w:rsid w:val="00576B45"/>
    <w:rsid w:val="00577528"/>
    <w:rsid w:val="00577739"/>
    <w:rsid w:val="00583356"/>
    <w:rsid w:val="00584B0A"/>
    <w:rsid w:val="005851A3"/>
    <w:rsid w:val="0058718F"/>
    <w:rsid w:val="00587640"/>
    <w:rsid w:val="0059022C"/>
    <w:rsid w:val="00591693"/>
    <w:rsid w:val="0059210C"/>
    <w:rsid w:val="00593242"/>
    <w:rsid w:val="005940FD"/>
    <w:rsid w:val="005947E3"/>
    <w:rsid w:val="00594EB2"/>
    <w:rsid w:val="00595375"/>
    <w:rsid w:val="0059557A"/>
    <w:rsid w:val="00596344"/>
    <w:rsid w:val="00596978"/>
    <w:rsid w:val="005A13D7"/>
    <w:rsid w:val="005A16F4"/>
    <w:rsid w:val="005A1900"/>
    <w:rsid w:val="005A1D69"/>
    <w:rsid w:val="005A2296"/>
    <w:rsid w:val="005A279F"/>
    <w:rsid w:val="005A2E53"/>
    <w:rsid w:val="005A3B4C"/>
    <w:rsid w:val="005A426C"/>
    <w:rsid w:val="005A668A"/>
    <w:rsid w:val="005A67EF"/>
    <w:rsid w:val="005A70F3"/>
    <w:rsid w:val="005A7281"/>
    <w:rsid w:val="005A7879"/>
    <w:rsid w:val="005A7E4D"/>
    <w:rsid w:val="005B0AE9"/>
    <w:rsid w:val="005B135D"/>
    <w:rsid w:val="005B21C2"/>
    <w:rsid w:val="005B36BA"/>
    <w:rsid w:val="005B3C0C"/>
    <w:rsid w:val="005B450C"/>
    <w:rsid w:val="005B4EEC"/>
    <w:rsid w:val="005B53C7"/>
    <w:rsid w:val="005B5F23"/>
    <w:rsid w:val="005B5F84"/>
    <w:rsid w:val="005B628C"/>
    <w:rsid w:val="005C0BEB"/>
    <w:rsid w:val="005C11AE"/>
    <w:rsid w:val="005C2124"/>
    <w:rsid w:val="005C23A1"/>
    <w:rsid w:val="005C39CA"/>
    <w:rsid w:val="005C3A42"/>
    <w:rsid w:val="005C42A1"/>
    <w:rsid w:val="005C42B6"/>
    <w:rsid w:val="005C4E50"/>
    <w:rsid w:val="005C4EE3"/>
    <w:rsid w:val="005C5090"/>
    <w:rsid w:val="005C69EB"/>
    <w:rsid w:val="005C6F04"/>
    <w:rsid w:val="005C71F2"/>
    <w:rsid w:val="005D071D"/>
    <w:rsid w:val="005D1905"/>
    <w:rsid w:val="005D2A0D"/>
    <w:rsid w:val="005D2F43"/>
    <w:rsid w:val="005D3F7A"/>
    <w:rsid w:val="005D6CF6"/>
    <w:rsid w:val="005D7509"/>
    <w:rsid w:val="005E0F6B"/>
    <w:rsid w:val="005E1CDF"/>
    <w:rsid w:val="005E1EE3"/>
    <w:rsid w:val="005E23CF"/>
    <w:rsid w:val="005E467B"/>
    <w:rsid w:val="005E4CB4"/>
    <w:rsid w:val="005E5DFF"/>
    <w:rsid w:val="005E5F14"/>
    <w:rsid w:val="005E6A17"/>
    <w:rsid w:val="005E6D91"/>
    <w:rsid w:val="005F0E21"/>
    <w:rsid w:val="005F2049"/>
    <w:rsid w:val="005F2528"/>
    <w:rsid w:val="005F4145"/>
    <w:rsid w:val="005F41B4"/>
    <w:rsid w:val="005F4FFC"/>
    <w:rsid w:val="005F5D2E"/>
    <w:rsid w:val="0060140F"/>
    <w:rsid w:val="00602F2F"/>
    <w:rsid w:val="006034E9"/>
    <w:rsid w:val="0060542D"/>
    <w:rsid w:val="00605E22"/>
    <w:rsid w:val="00605EB5"/>
    <w:rsid w:val="00605FE9"/>
    <w:rsid w:val="00606561"/>
    <w:rsid w:val="006071A3"/>
    <w:rsid w:val="00610665"/>
    <w:rsid w:val="00610CEB"/>
    <w:rsid w:val="00611134"/>
    <w:rsid w:val="0061183A"/>
    <w:rsid w:val="006124ED"/>
    <w:rsid w:val="00612B4B"/>
    <w:rsid w:val="00613756"/>
    <w:rsid w:val="006139D7"/>
    <w:rsid w:val="00620F21"/>
    <w:rsid w:val="0062294A"/>
    <w:rsid w:val="006231D4"/>
    <w:rsid w:val="00623F07"/>
    <w:rsid w:val="006246E4"/>
    <w:rsid w:val="00624C1C"/>
    <w:rsid w:val="00624C66"/>
    <w:rsid w:val="00625F7E"/>
    <w:rsid w:val="00626289"/>
    <w:rsid w:val="00630CC3"/>
    <w:rsid w:val="00630F5B"/>
    <w:rsid w:val="0063163C"/>
    <w:rsid w:val="00632C62"/>
    <w:rsid w:val="00632EEC"/>
    <w:rsid w:val="006330DC"/>
    <w:rsid w:val="00633951"/>
    <w:rsid w:val="00635040"/>
    <w:rsid w:val="006379DD"/>
    <w:rsid w:val="00637D1C"/>
    <w:rsid w:val="006410D5"/>
    <w:rsid w:val="006432C4"/>
    <w:rsid w:val="00646390"/>
    <w:rsid w:val="006468F1"/>
    <w:rsid w:val="00646C26"/>
    <w:rsid w:val="00647295"/>
    <w:rsid w:val="006476DA"/>
    <w:rsid w:val="00647ECA"/>
    <w:rsid w:val="00650B79"/>
    <w:rsid w:val="00650E83"/>
    <w:rsid w:val="0065392F"/>
    <w:rsid w:val="00654B6C"/>
    <w:rsid w:val="006561B5"/>
    <w:rsid w:val="006572C7"/>
    <w:rsid w:val="006573E5"/>
    <w:rsid w:val="006578A4"/>
    <w:rsid w:val="00657A9F"/>
    <w:rsid w:val="00657BDA"/>
    <w:rsid w:val="00660A70"/>
    <w:rsid w:val="00661393"/>
    <w:rsid w:val="00661717"/>
    <w:rsid w:val="00661F88"/>
    <w:rsid w:val="00662204"/>
    <w:rsid w:val="006638D9"/>
    <w:rsid w:val="00663C28"/>
    <w:rsid w:val="00664756"/>
    <w:rsid w:val="0066586A"/>
    <w:rsid w:val="00665930"/>
    <w:rsid w:val="00671057"/>
    <w:rsid w:val="0067313A"/>
    <w:rsid w:val="0067333A"/>
    <w:rsid w:val="00673500"/>
    <w:rsid w:val="0067363D"/>
    <w:rsid w:val="006746E5"/>
    <w:rsid w:val="006749EB"/>
    <w:rsid w:val="00674C51"/>
    <w:rsid w:val="0067639E"/>
    <w:rsid w:val="0067678E"/>
    <w:rsid w:val="00677082"/>
    <w:rsid w:val="00680751"/>
    <w:rsid w:val="00682430"/>
    <w:rsid w:val="006826EC"/>
    <w:rsid w:val="006832C8"/>
    <w:rsid w:val="00683CF3"/>
    <w:rsid w:val="006852D2"/>
    <w:rsid w:val="0068765C"/>
    <w:rsid w:val="00691731"/>
    <w:rsid w:val="00691781"/>
    <w:rsid w:val="00691ECA"/>
    <w:rsid w:val="0069656F"/>
    <w:rsid w:val="0069706A"/>
    <w:rsid w:val="006A0B70"/>
    <w:rsid w:val="006A1879"/>
    <w:rsid w:val="006A2B7E"/>
    <w:rsid w:val="006A3D27"/>
    <w:rsid w:val="006A44E9"/>
    <w:rsid w:val="006A46E5"/>
    <w:rsid w:val="006A4C5E"/>
    <w:rsid w:val="006A6FA0"/>
    <w:rsid w:val="006B09FF"/>
    <w:rsid w:val="006B113B"/>
    <w:rsid w:val="006B177B"/>
    <w:rsid w:val="006B1A52"/>
    <w:rsid w:val="006B2F55"/>
    <w:rsid w:val="006B3387"/>
    <w:rsid w:val="006B3C8F"/>
    <w:rsid w:val="006B44D9"/>
    <w:rsid w:val="006B4547"/>
    <w:rsid w:val="006B5548"/>
    <w:rsid w:val="006B5CFB"/>
    <w:rsid w:val="006B6E46"/>
    <w:rsid w:val="006B7072"/>
    <w:rsid w:val="006B7967"/>
    <w:rsid w:val="006C0C5B"/>
    <w:rsid w:val="006C1336"/>
    <w:rsid w:val="006C2947"/>
    <w:rsid w:val="006C3C9A"/>
    <w:rsid w:val="006C3DE2"/>
    <w:rsid w:val="006C53CA"/>
    <w:rsid w:val="006C7135"/>
    <w:rsid w:val="006D0781"/>
    <w:rsid w:val="006D205B"/>
    <w:rsid w:val="006D2FB8"/>
    <w:rsid w:val="006D4131"/>
    <w:rsid w:val="006D5391"/>
    <w:rsid w:val="006D55A7"/>
    <w:rsid w:val="006D5691"/>
    <w:rsid w:val="006D628E"/>
    <w:rsid w:val="006E1044"/>
    <w:rsid w:val="006E2F27"/>
    <w:rsid w:val="006E4974"/>
    <w:rsid w:val="006E7405"/>
    <w:rsid w:val="006E75C5"/>
    <w:rsid w:val="006F000F"/>
    <w:rsid w:val="006F0C3C"/>
    <w:rsid w:val="006F1A4A"/>
    <w:rsid w:val="006F26F0"/>
    <w:rsid w:val="006F3859"/>
    <w:rsid w:val="006F38EB"/>
    <w:rsid w:val="006F3BE9"/>
    <w:rsid w:val="006F4208"/>
    <w:rsid w:val="006F49F8"/>
    <w:rsid w:val="006F508F"/>
    <w:rsid w:val="006F5848"/>
    <w:rsid w:val="006F64A0"/>
    <w:rsid w:val="006F69DA"/>
    <w:rsid w:val="007006B5"/>
    <w:rsid w:val="00701299"/>
    <w:rsid w:val="007014FE"/>
    <w:rsid w:val="0070278A"/>
    <w:rsid w:val="007027D7"/>
    <w:rsid w:val="0070452D"/>
    <w:rsid w:val="00705AEE"/>
    <w:rsid w:val="00707D18"/>
    <w:rsid w:val="00707E0F"/>
    <w:rsid w:val="0071001E"/>
    <w:rsid w:val="0071176D"/>
    <w:rsid w:val="00712681"/>
    <w:rsid w:val="00712BC5"/>
    <w:rsid w:val="0071333A"/>
    <w:rsid w:val="00713476"/>
    <w:rsid w:val="00717097"/>
    <w:rsid w:val="00717289"/>
    <w:rsid w:val="00720306"/>
    <w:rsid w:val="00720894"/>
    <w:rsid w:val="00721862"/>
    <w:rsid w:val="00721FA9"/>
    <w:rsid w:val="00722A20"/>
    <w:rsid w:val="00724169"/>
    <w:rsid w:val="00724E86"/>
    <w:rsid w:val="00725205"/>
    <w:rsid w:val="00726599"/>
    <w:rsid w:val="007265DA"/>
    <w:rsid w:val="00726A8F"/>
    <w:rsid w:val="007272A3"/>
    <w:rsid w:val="00727534"/>
    <w:rsid w:val="00727A58"/>
    <w:rsid w:val="00730125"/>
    <w:rsid w:val="00730C83"/>
    <w:rsid w:val="00730D62"/>
    <w:rsid w:val="007314E8"/>
    <w:rsid w:val="00731613"/>
    <w:rsid w:val="00731E4B"/>
    <w:rsid w:val="00731EB8"/>
    <w:rsid w:val="0073242E"/>
    <w:rsid w:val="00733B55"/>
    <w:rsid w:val="00734658"/>
    <w:rsid w:val="00741865"/>
    <w:rsid w:val="00741FDD"/>
    <w:rsid w:val="0074476C"/>
    <w:rsid w:val="00744D84"/>
    <w:rsid w:val="0074651B"/>
    <w:rsid w:val="00746FE3"/>
    <w:rsid w:val="00751950"/>
    <w:rsid w:val="007526F8"/>
    <w:rsid w:val="00752943"/>
    <w:rsid w:val="00753262"/>
    <w:rsid w:val="00753354"/>
    <w:rsid w:val="0075422D"/>
    <w:rsid w:val="00754393"/>
    <w:rsid w:val="00754C0C"/>
    <w:rsid w:val="00754DC1"/>
    <w:rsid w:val="0075617F"/>
    <w:rsid w:val="00756A82"/>
    <w:rsid w:val="007576FE"/>
    <w:rsid w:val="00757A75"/>
    <w:rsid w:val="00760C64"/>
    <w:rsid w:val="00761913"/>
    <w:rsid w:val="00761F74"/>
    <w:rsid w:val="00761FD9"/>
    <w:rsid w:val="0076259B"/>
    <w:rsid w:val="0076371A"/>
    <w:rsid w:val="00766813"/>
    <w:rsid w:val="00770290"/>
    <w:rsid w:val="00771516"/>
    <w:rsid w:val="00772065"/>
    <w:rsid w:val="00773402"/>
    <w:rsid w:val="00775D8E"/>
    <w:rsid w:val="00780320"/>
    <w:rsid w:val="00780764"/>
    <w:rsid w:val="007807C7"/>
    <w:rsid w:val="007810A9"/>
    <w:rsid w:val="00783AE3"/>
    <w:rsid w:val="007841F3"/>
    <w:rsid w:val="0078492A"/>
    <w:rsid w:val="00785B64"/>
    <w:rsid w:val="0078657C"/>
    <w:rsid w:val="00787282"/>
    <w:rsid w:val="0079020D"/>
    <w:rsid w:val="00790BC1"/>
    <w:rsid w:val="00792F46"/>
    <w:rsid w:val="00794410"/>
    <w:rsid w:val="0079454E"/>
    <w:rsid w:val="007956E6"/>
    <w:rsid w:val="00797294"/>
    <w:rsid w:val="007A182F"/>
    <w:rsid w:val="007A26FA"/>
    <w:rsid w:val="007A2AC7"/>
    <w:rsid w:val="007A4EA1"/>
    <w:rsid w:val="007A7674"/>
    <w:rsid w:val="007B0F7B"/>
    <w:rsid w:val="007B18A7"/>
    <w:rsid w:val="007B2A53"/>
    <w:rsid w:val="007B37A1"/>
    <w:rsid w:val="007B400C"/>
    <w:rsid w:val="007B4093"/>
    <w:rsid w:val="007B4694"/>
    <w:rsid w:val="007B5DF6"/>
    <w:rsid w:val="007B6B9A"/>
    <w:rsid w:val="007B70D1"/>
    <w:rsid w:val="007B71A0"/>
    <w:rsid w:val="007B79C8"/>
    <w:rsid w:val="007C0E6E"/>
    <w:rsid w:val="007C10F1"/>
    <w:rsid w:val="007C2B6E"/>
    <w:rsid w:val="007C31C7"/>
    <w:rsid w:val="007C55B8"/>
    <w:rsid w:val="007C630C"/>
    <w:rsid w:val="007C6C11"/>
    <w:rsid w:val="007C6CBE"/>
    <w:rsid w:val="007C6F35"/>
    <w:rsid w:val="007C7FBE"/>
    <w:rsid w:val="007D093E"/>
    <w:rsid w:val="007D2102"/>
    <w:rsid w:val="007D276C"/>
    <w:rsid w:val="007D4611"/>
    <w:rsid w:val="007D6456"/>
    <w:rsid w:val="007D75BA"/>
    <w:rsid w:val="007E0095"/>
    <w:rsid w:val="007E0B6B"/>
    <w:rsid w:val="007E1168"/>
    <w:rsid w:val="007E1503"/>
    <w:rsid w:val="007E1CF1"/>
    <w:rsid w:val="007E2030"/>
    <w:rsid w:val="007E2D25"/>
    <w:rsid w:val="007E3554"/>
    <w:rsid w:val="007E4409"/>
    <w:rsid w:val="007E4E4B"/>
    <w:rsid w:val="007E5112"/>
    <w:rsid w:val="007E5BF9"/>
    <w:rsid w:val="007E7659"/>
    <w:rsid w:val="007F0F3F"/>
    <w:rsid w:val="007F11E0"/>
    <w:rsid w:val="007F1F84"/>
    <w:rsid w:val="007F4B9E"/>
    <w:rsid w:val="007F58F0"/>
    <w:rsid w:val="007F638C"/>
    <w:rsid w:val="007F6E11"/>
    <w:rsid w:val="007F7F65"/>
    <w:rsid w:val="00800838"/>
    <w:rsid w:val="00800E11"/>
    <w:rsid w:val="00803639"/>
    <w:rsid w:val="00803765"/>
    <w:rsid w:val="00803970"/>
    <w:rsid w:val="00803C3F"/>
    <w:rsid w:val="0080539B"/>
    <w:rsid w:val="00806648"/>
    <w:rsid w:val="0080675F"/>
    <w:rsid w:val="008068BB"/>
    <w:rsid w:val="008068E1"/>
    <w:rsid w:val="00806CB0"/>
    <w:rsid w:val="00806DAB"/>
    <w:rsid w:val="00810701"/>
    <w:rsid w:val="0081112D"/>
    <w:rsid w:val="0081138E"/>
    <w:rsid w:val="00811544"/>
    <w:rsid w:val="00814182"/>
    <w:rsid w:val="00816C3B"/>
    <w:rsid w:val="00816DC2"/>
    <w:rsid w:val="00817CA4"/>
    <w:rsid w:val="00820E31"/>
    <w:rsid w:val="0082486D"/>
    <w:rsid w:val="00830F93"/>
    <w:rsid w:val="008321DE"/>
    <w:rsid w:val="00832200"/>
    <w:rsid w:val="008322C5"/>
    <w:rsid w:val="0083296E"/>
    <w:rsid w:val="00832F08"/>
    <w:rsid w:val="0083412C"/>
    <w:rsid w:val="00835DE4"/>
    <w:rsid w:val="00836033"/>
    <w:rsid w:val="00836C0F"/>
    <w:rsid w:val="00836CC4"/>
    <w:rsid w:val="0083780D"/>
    <w:rsid w:val="008446A6"/>
    <w:rsid w:val="0084619A"/>
    <w:rsid w:val="008526E9"/>
    <w:rsid w:val="0085497D"/>
    <w:rsid w:val="00854A83"/>
    <w:rsid w:val="008553C0"/>
    <w:rsid w:val="00856585"/>
    <w:rsid w:val="00856A40"/>
    <w:rsid w:val="008576AA"/>
    <w:rsid w:val="00860F67"/>
    <w:rsid w:val="008618EB"/>
    <w:rsid w:val="00861F0D"/>
    <w:rsid w:val="0086334F"/>
    <w:rsid w:val="00863D13"/>
    <w:rsid w:val="00864A73"/>
    <w:rsid w:val="008650DA"/>
    <w:rsid w:val="00865CDC"/>
    <w:rsid w:val="00867C8C"/>
    <w:rsid w:val="00870270"/>
    <w:rsid w:val="00870A30"/>
    <w:rsid w:val="008713AD"/>
    <w:rsid w:val="0087363F"/>
    <w:rsid w:val="00874412"/>
    <w:rsid w:val="00874834"/>
    <w:rsid w:val="0087516A"/>
    <w:rsid w:val="00876B80"/>
    <w:rsid w:val="00876BE7"/>
    <w:rsid w:val="0087711C"/>
    <w:rsid w:val="008775D7"/>
    <w:rsid w:val="00877DAF"/>
    <w:rsid w:val="0088512B"/>
    <w:rsid w:val="008851D6"/>
    <w:rsid w:val="00885325"/>
    <w:rsid w:val="0088544F"/>
    <w:rsid w:val="008862A5"/>
    <w:rsid w:val="00887A06"/>
    <w:rsid w:val="00890554"/>
    <w:rsid w:val="00890B4C"/>
    <w:rsid w:val="00890BB5"/>
    <w:rsid w:val="0089404F"/>
    <w:rsid w:val="00894089"/>
    <w:rsid w:val="008944F1"/>
    <w:rsid w:val="0089483B"/>
    <w:rsid w:val="00895C8C"/>
    <w:rsid w:val="00896145"/>
    <w:rsid w:val="00896AC6"/>
    <w:rsid w:val="00896E25"/>
    <w:rsid w:val="008A04D5"/>
    <w:rsid w:val="008A19C3"/>
    <w:rsid w:val="008A1EF0"/>
    <w:rsid w:val="008A2916"/>
    <w:rsid w:val="008A52B8"/>
    <w:rsid w:val="008A555F"/>
    <w:rsid w:val="008A72D6"/>
    <w:rsid w:val="008A72DF"/>
    <w:rsid w:val="008A7501"/>
    <w:rsid w:val="008B0606"/>
    <w:rsid w:val="008B073B"/>
    <w:rsid w:val="008B1276"/>
    <w:rsid w:val="008B2E1C"/>
    <w:rsid w:val="008B38F6"/>
    <w:rsid w:val="008B526F"/>
    <w:rsid w:val="008B53F0"/>
    <w:rsid w:val="008B600B"/>
    <w:rsid w:val="008B65C5"/>
    <w:rsid w:val="008B6BB0"/>
    <w:rsid w:val="008B6D72"/>
    <w:rsid w:val="008B72E0"/>
    <w:rsid w:val="008B79EE"/>
    <w:rsid w:val="008B7E1B"/>
    <w:rsid w:val="008C06FE"/>
    <w:rsid w:val="008C0A7E"/>
    <w:rsid w:val="008C1034"/>
    <w:rsid w:val="008C1EA5"/>
    <w:rsid w:val="008C2354"/>
    <w:rsid w:val="008C34B9"/>
    <w:rsid w:val="008C4A9D"/>
    <w:rsid w:val="008C51A6"/>
    <w:rsid w:val="008C56B3"/>
    <w:rsid w:val="008C60D3"/>
    <w:rsid w:val="008C7A51"/>
    <w:rsid w:val="008D0065"/>
    <w:rsid w:val="008D1070"/>
    <w:rsid w:val="008D1B4A"/>
    <w:rsid w:val="008D242B"/>
    <w:rsid w:val="008D2806"/>
    <w:rsid w:val="008D6071"/>
    <w:rsid w:val="008D6DEC"/>
    <w:rsid w:val="008D7544"/>
    <w:rsid w:val="008D7F07"/>
    <w:rsid w:val="008E0116"/>
    <w:rsid w:val="008E1687"/>
    <w:rsid w:val="008E23B6"/>
    <w:rsid w:val="008E36E8"/>
    <w:rsid w:val="008E414F"/>
    <w:rsid w:val="008E48F4"/>
    <w:rsid w:val="008E4D87"/>
    <w:rsid w:val="008E5D38"/>
    <w:rsid w:val="008F127B"/>
    <w:rsid w:val="008F12A4"/>
    <w:rsid w:val="008F1E01"/>
    <w:rsid w:val="008F2FC3"/>
    <w:rsid w:val="008F3107"/>
    <w:rsid w:val="008F5FC7"/>
    <w:rsid w:val="008F7445"/>
    <w:rsid w:val="008F7559"/>
    <w:rsid w:val="008F786D"/>
    <w:rsid w:val="00900985"/>
    <w:rsid w:val="00902409"/>
    <w:rsid w:val="00902759"/>
    <w:rsid w:val="00902A66"/>
    <w:rsid w:val="00902BD6"/>
    <w:rsid w:val="00903685"/>
    <w:rsid w:val="009039FD"/>
    <w:rsid w:val="00904DC0"/>
    <w:rsid w:val="00906AF2"/>
    <w:rsid w:val="0090714A"/>
    <w:rsid w:val="00907421"/>
    <w:rsid w:val="009101F3"/>
    <w:rsid w:val="009111AE"/>
    <w:rsid w:val="0091183B"/>
    <w:rsid w:val="009120C9"/>
    <w:rsid w:val="009128CC"/>
    <w:rsid w:val="0091324F"/>
    <w:rsid w:val="00913AF5"/>
    <w:rsid w:val="0091451F"/>
    <w:rsid w:val="009149D2"/>
    <w:rsid w:val="009157DE"/>
    <w:rsid w:val="00915976"/>
    <w:rsid w:val="00915D9F"/>
    <w:rsid w:val="009164E9"/>
    <w:rsid w:val="0091770A"/>
    <w:rsid w:val="0092021C"/>
    <w:rsid w:val="0092136B"/>
    <w:rsid w:val="009215D6"/>
    <w:rsid w:val="00922D88"/>
    <w:rsid w:val="009233B3"/>
    <w:rsid w:val="00924879"/>
    <w:rsid w:val="009255EA"/>
    <w:rsid w:val="009259FA"/>
    <w:rsid w:val="009308EE"/>
    <w:rsid w:val="00931399"/>
    <w:rsid w:val="00931976"/>
    <w:rsid w:val="00932845"/>
    <w:rsid w:val="00933BE0"/>
    <w:rsid w:val="009413F8"/>
    <w:rsid w:val="00943C8F"/>
    <w:rsid w:val="00945FB5"/>
    <w:rsid w:val="00946433"/>
    <w:rsid w:val="0095046D"/>
    <w:rsid w:val="00950ED0"/>
    <w:rsid w:val="00951391"/>
    <w:rsid w:val="009513C3"/>
    <w:rsid w:val="00951523"/>
    <w:rsid w:val="009519BB"/>
    <w:rsid w:val="00951E79"/>
    <w:rsid w:val="00952E56"/>
    <w:rsid w:val="00953512"/>
    <w:rsid w:val="00953E9E"/>
    <w:rsid w:val="00954F4C"/>
    <w:rsid w:val="00956DDF"/>
    <w:rsid w:val="00956DEB"/>
    <w:rsid w:val="00957D89"/>
    <w:rsid w:val="00963209"/>
    <w:rsid w:val="009641D8"/>
    <w:rsid w:val="00965004"/>
    <w:rsid w:val="009651C5"/>
    <w:rsid w:val="00965E64"/>
    <w:rsid w:val="0096694C"/>
    <w:rsid w:val="009733C7"/>
    <w:rsid w:val="00973835"/>
    <w:rsid w:val="009745D3"/>
    <w:rsid w:val="00974F0B"/>
    <w:rsid w:val="00975764"/>
    <w:rsid w:val="009779EF"/>
    <w:rsid w:val="00980C63"/>
    <w:rsid w:val="00980DBF"/>
    <w:rsid w:val="00981901"/>
    <w:rsid w:val="00981B02"/>
    <w:rsid w:val="009824C8"/>
    <w:rsid w:val="00983F2D"/>
    <w:rsid w:val="00984D1B"/>
    <w:rsid w:val="00986F38"/>
    <w:rsid w:val="00991942"/>
    <w:rsid w:val="00993C4A"/>
    <w:rsid w:val="00994B3F"/>
    <w:rsid w:val="00995B44"/>
    <w:rsid w:val="00995C2C"/>
    <w:rsid w:val="00996380"/>
    <w:rsid w:val="00996ADA"/>
    <w:rsid w:val="009A1537"/>
    <w:rsid w:val="009A1CEA"/>
    <w:rsid w:val="009A238E"/>
    <w:rsid w:val="009A26B3"/>
    <w:rsid w:val="009A2A55"/>
    <w:rsid w:val="009A2BE5"/>
    <w:rsid w:val="009A36B1"/>
    <w:rsid w:val="009A44B3"/>
    <w:rsid w:val="009A511D"/>
    <w:rsid w:val="009A5424"/>
    <w:rsid w:val="009A6584"/>
    <w:rsid w:val="009A75BD"/>
    <w:rsid w:val="009A7EC0"/>
    <w:rsid w:val="009B0BD8"/>
    <w:rsid w:val="009B2C71"/>
    <w:rsid w:val="009B456B"/>
    <w:rsid w:val="009B4848"/>
    <w:rsid w:val="009B49AD"/>
    <w:rsid w:val="009B606C"/>
    <w:rsid w:val="009B779D"/>
    <w:rsid w:val="009C2C7C"/>
    <w:rsid w:val="009C30C2"/>
    <w:rsid w:val="009C3908"/>
    <w:rsid w:val="009C40CC"/>
    <w:rsid w:val="009C4C90"/>
    <w:rsid w:val="009C54C3"/>
    <w:rsid w:val="009C61C7"/>
    <w:rsid w:val="009C64CE"/>
    <w:rsid w:val="009C7499"/>
    <w:rsid w:val="009C749A"/>
    <w:rsid w:val="009C7DD1"/>
    <w:rsid w:val="009D2806"/>
    <w:rsid w:val="009D3043"/>
    <w:rsid w:val="009D3652"/>
    <w:rsid w:val="009D3B34"/>
    <w:rsid w:val="009D700A"/>
    <w:rsid w:val="009D7272"/>
    <w:rsid w:val="009D7975"/>
    <w:rsid w:val="009D7A89"/>
    <w:rsid w:val="009E0C1B"/>
    <w:rsid w:val="009E0F9B"/>
    <w:rsid w:val="009E1A17"/>
    <w:rsid w:val="009E2761"/>
    <w:rsid w:val="009E2E97"/>
    <w:rsid w:val="009E3E92"/>
    <w:rsid w:val="009E4BEF"/>
    <w:rsid w:val="009E5775"/>
    <w:rsid w:val="009E77CC"/>
    <w:rsid w:val="009F0EA4"/>
    <w:rsid w:val="009F245E"/>
    <w:rsid w:val="009F2990"/>
    <w:rsid w:val="009F3BBB"/>
    <w:rsid w:val="009F40ED"/>
    <w:rsid w:val="009F45C7"/>
    <w:rsid w:val="009F4C00"/>
    <w:rsid w:val="009F54B8"/>
    <w:rsid w:val="009F55E2"/>
    <w:rsid w:val="009F738A"/>
    <w:rsid w:val="009F7598"/>
    <w:rsid w:val="00A01D06"/>
    <w:rsid w:val="00A024CD"/>
    <w:rsid w:val="00A02BFD"/>
    <w:rsid w:val="00A044EA"/>
    <w:rsid w:val="00A0497D"/>
    <w:rsid w:val="00A05EF3"/>
    <w:rsid w:val="00A10441"/>
    <w:rsid w:val="00A11FA2"/>
    <w:rsid w:val="00A12545"/>
    <w:rsid w:val="00A13528"/>
    <w:rsid w:val="00A15C03"/>
    <w:rsid w:val="00A20BA3"/>
    <w:rsid w:val="00A20D71"/>
    <w:rsid w:val="00A2200B"/>
    <w:rsid w:val="00A221C8"/>
    <w:rsid w:val="00A235EC"/>
    <w:rsid w:val="00A239B5"/>
    <w:rsid w:val="00A23DEB"/>
    <w:rsid w:val="00A2427E"/>
    <w:rsid w:val="00A261AD"/>
    <w:rsid w:val="00A263A9"/>
    <w:rsid w:val="00A27342"/>
    <w:rsid w:val="00A27A99"/>
    <w:rsid w:val="00A30951"/>
    <w:rsid w:val="00A30A08"/>
    <w:rsid w:val="00A30B74"/>
    <w:rsid w:val="00A32493"/>
    <w:rsid w:val="00A32DB3"/>
    <w:rsid w:val="00A34F7A"/>
    <w:rsid w:val="00A354CB"/>
    <w:rsid w:val="00A35C2F"/>
    <w:rsid w:val="00A35D51"/>
    <w:rsid w:val="00A373DC"/>
    <w:rsid w:val="00A37855"/>
    <w:rsid w:val="00A37A44"/>
    <w:rsid w:val="00A41386"/>
    <w:rsid w:val="00A42101"/>
    <w:rsid w:val="00A43048"/>
    <w:rsid w:val="00A44646"/>
    <w:rsid w:val="00A46AB5"/>
    <w:rsid w:val="00A46FB3"/>
    <w:rsid w:val="00A47260"/>
    <w:rsid w:val="00A47440"/>
    <w:rsid w:val="00A51FDC"/>
    <w:rsid w:val="00A52362"/>
    <w:rsid w:val="00A532A6"/>
    <w:rsid w:val="00A559B4"/>
    <w:rsid w:val="00A55DFD"/>
    <w:rsid w:val="00A5652C"/>
    <w:rsid w:val="00A576B7"/>
    <w:rsid w:val="00A6063C"/>
    <w:rsid w:val="00A60DF0"/>
    <w:rsid w:val="00A614C9"/>
    <w:rsid w:val="00A61629"/>
    <w:rsid w:val="00A623D6"/>
    <w:rsid w:val="00A62785"/>
    <w:rsid w:val="00A634EF"/>
    <w:rsid w:val="00A63B3F"/>
    <w:rsid w:val="00A659CF"/>
    <w:rsid w:val="00A70181"/>
    <w:rsid w:val="00A70883"/>
    <w:rsid w:val="00A720B0"/>
    <w:rsid w:val="00A722EA"/>
    <w:rsid w:val="00A72BB4"/>
    <w:rsid w:val="00A72E01"/>
    <w:rsid w:val="00A72EA3"/>
    <w:rsid w:val="00A74408"/>
    <w:rsid w:val="00A748E6"/>
    <w:rsid w:val="00A74D4F"/>
    <w:rsid w:val="00A76022"/>
    <w:rsid w:val="00A76A3E"/>
    <w:rsid w:val="00A77A87"/>
    <w:rsid w:val="00A826F5"/>
    <w:rsid w:val="00A8604E"/>
    <w:rsid w:val="00A866BB"/>
    <w:rsid w:val="00A875E2"/>
    <w:rsid w:val="00A879D2"/>
    <w:rsid w:val="00A87B08"/>
    <w:rsid w:val="00A90F97"/>
    <w:rsid w:val="00A91ABB"/>
    <w:rsid w:val="00A91E84"/>
    <w:rsid w:val="00A92A04"/>
    <w:rsid w:val="00A930F7"/>
    <w:rsid w:val="00A955E4"/>
    <w:rsid w:val="00A95683"/>
    <w:rsid w:val="00A96202"/>
    <w:rsid w:val="00A96CE4"/>
    <w:rsid w:val="00AA086D"/>
    <w:rsid w:val="00AA144F"/>
    <w:rsid w:val="00AA23F3"/>
    <w:rsid w:val="00AA2836"/>
    <w:rsid w:val="00AA3131"/>
    <w:rsid w:val="00AA4896"/>
    <w:rsid w:val="00AA6AD9"/>
    <w:rsid w:val="00AA7442"/>
    <w:rsid w:val="00AB1088"/>
    <w:rsid w:val="00AB343C"/>
    <w:rsid w:val="00AB5B78"/>
    <w:rsid w:val="00AC03FF"/>
    <w:rsid w:val="00AC1339"/>
    <w:rsid w:val="00AC1AAC"/>
    <w:rsid w:val="00AC1CB1"/>
    <w:rsid w:val="00AC234C"/>
    <w:rsid w:val="00AC2437"/>
    <w:rsid w:val="00AC6772"/>
    <w:rsid w:val="00AC6AFD"/>
    <w:rsid w:val="00AC6DC7"/>
    <w:rsid w:val="00AC708C"/>
    <w:rsid w:val="00AC7E37"/>
    <w:rsid w:val="00AD09F9"/>
    <w:rsid w:val="00AD1F88"/>
    <w:rsid w:val="00AD2D1A"/>
    <w:rsid w:val="00AD53B7"/>
    <w:rsid w:val="00AD610A"/>
    <w:rsid w:val="00AD6195"/>
    <w:rsid w:val="00AD767A"/>
    <w:rsid w:val="00AE071D"/>
    <w:rsid w:val="00AE07B2"/>
    <w:rsid w:val="00AE14D1"/>
    <w:rsid w:val="00AE1BC9"/>
    <w:rsid w:val="00AE2B1D"/>
    <w:rsid w:val="00AE3ACE"/>
    <w:rsid w:val="00AE5AD6"/>
    <w:rsid w:val="00AE715B"/>
    <w:rsid w:val="00AF02CD"/>
    <w:rsid w:val="00AF11A3"/>
    <w:rsid w:val="00AF260C"/>
    <w:rsid w:val="00AF2CFF"/>
    <w:rsid w:val="00AF3CDE"/>
    <w:rsid w:val="00AF4A02"/>
    <w:rsid w:val="00AF5052"/>
    <w:rsid w:val="00AF5A4C"/>
    <w:rsid w:val="00AF5C72"/>
    <w:rsid w:val="00B008CD"/>
    <w:rsid w:val="00B00A08"/>
    <w:rsid w:val="00B01031"/>
    <w:rsid w:val="00B01341"/>
    <w:rsid w:val="00B01764"/>
    <w:rsid w:val="00B02BEA"/>
    <w:rsid w:val="00B04D69"/>
    <w:rsid w:val="00B04F33"/>
    <w:rsid w:val="00B0501F"/>
    <w:rsid w:val="00B06F4A"/>
    <w:rsid w:val="00B07334"/>
    <w:rsid w:val="00B077F6"/>
    <w:rsid w:val="00B10155"/>
    <w:rsid w:val="00B111F9"/>
    <w:rsid w:val="00B12444"/>
    <w:rsid w:val="00B12954"/>
    <w:rsid w:val="00B14A36"/>
    <w:rsid w:val="00B151F8"/>
    <w:rsid w:val="00B16570"/>
    <w:rsid w:val="00B17DEF"/>
    <w:rsid w:val="00B20624"/>
    <w:rsid w:val="00B2156A"/>
    <w:rsid w:val="00B22831"/>
    <w:rsid w:val="00B24174"/>
    <w:rsid w:val="00B25A31"/>
    <w:rsid w:val="00B2736F"/>
    <w:rsid w:val="00B32D3D"/>
    <w:rsid w:val="00B32DD9"/>
    <w:rsid w:val="00B332AD"/>
    <w:rsid w:val="00B35875"/>
    <w:rsid w:val="00B36228"/>
    <w:rsid w:val="00B366F8"/>
    <w:rsid w:val="00B377F6"/>
    <w:rsid w:val="00B41FF0"/>
    <w:rsid w:val="00B422D3"/>
    <w:rsid w:val="00B42A90"/>
    <w:rsid w:val="00B434B5"/>
    <w:rsid w:val="00B4473B"/>
    <w:rsid w:val="00B44D0D"/>
    <w:rsid w:val="00B44F7E"/>
    <w:rsid w:val="00B47539"/>
    <w:rsid w:val="00B50785"/>
    <w:rsid w:val="00B5183C"/>
    <w:rsid w:val="00B5230D"/>
    <w:rsid w:val="00B55263"/>
    <w:rsid w:val="00B553CA"/>
    <w:rsid w:val="00B5588C"/>
    <w:rsid w:val="00B56E07"/>
    <w:rsid w:val="00B6004A"/>
    <w:rsid w:val="00B61624"/>
    <w:rsid w:val="00B61CA3"/>
    <w:rsid w:val="00B61F42"/>
    <w:rsid w:val="00B621AF"/>
    <w:rsid w:val="00B63B32"/>
    <w:rsid w:val="00B65A47"/>
    <w:rsid w:val="00B66AA1"/>
    <w:rsid w:val="00B6741A"/>
    <w:rsid w:val="00B70D3B"/>
    <w:rsid w:val="00B73109"/>
    <w:rsid w:val="00B732D4"/>
    <w:rsid w:val="00B7371C"/>
    <w:rsid w:val="00B737D7"/>
    <w:rsid w:val="00B745C2"/>
    <w:rsid w:val="00B74BF3"/>
    <w:rsid w:val="00B76BFB"/>
    <w:rsid w:val="00B76F47"/>
    <w:rsid w:val="00B77214"/>
    <w:rsid w:val="00B77573"/>
    <w:rsid w:val="00B8105B"/>
    <w:rsid w:val="00B825C3"/>
    <w:rsid w:val="00B825FC"/>
    <w:rsid w:val="00B8364F"/>
    <w:rsid w:val="00B84CC2"/>
    <w:rsid w:val="00B87295"/>
    <w:rsid w:val="00B8791E"/>
    <w:rsid w:val="00B9184B"/>
    <w:rsid w:val="00B93470"/>
    <w:rsid w:val="00B938FA"/>
    <w:rsid w:val="00B93F1A"/>
    <w:rsid w:val="00B946B5"/>
    <w:rsid w:val="00B948B1"/>
    <w:rsid w:val="00B94AAC"/>
    <w:rsid w:val="00BA028F"/>
    <w:rsid w:val="00BA0C26"/>
    <w:rsid w:val="00BA0F81"/>
    <w:rsid w:val="00BA1E9C"/>
    <w:rsid w:val="00BA2301"/>
    <w:rsid w:val="00BA34AB"/>
    <w:rsid w:val="00BA3BA6"/>
    <w:rsid w:val="00BA3C78"/>
    <w:rsid w:val="00BA3FCE"/>
    <w:rsid w:val="00BA4767"/>
    <w:rsid w:val="00BA4E40"/>
    <w:rsid w:val="00BA5530"/>
    <w:rsid w:val="00BA560F"/>
    <w:rsid w:val="00BA6D21"/>
    <w:rsid w:val="00BA7A07"/>
    <w:rsid w:val="00BB032A"/>
    <w:rsid w:val="00BB1721"/>
    <w:rsid w:val="00BB21F2"/>
    <w:rsid w:val="00BB231C"/>
    <w:rsid w:val="00BB3751"/>
    <w:rsid w:val="00BC1408"/>
    <w:rsid w:val="00BC145A"/>
    <w:rsid w:val="00BC1A00"/>
    <w:rsid w:val="00BC2B8D"/>
    <w:rsid w:val="00BC3182"/>
    <w:rsid w:val="00BC3221"/>
    <w:rsid w:val="00BC40C8"/>
    <w:rsid w:val="00BC41B3"/>
    <w:rsid w:val="00BC43F5"/>
    <w:rsid w:val="00BC5C5A"/>
    <w:rsid w:val="00BC5DB9"/>
    <w:rsid w:val="00BC6E03"/>
    <w:rsid w:val="00BC73ED"/>
    <w:rsid w:val="00BD0145"/>
    <w:rsid w:val="00BD16A3"/>
    <w:rsid w:val="00BD434E"/>
    <w:rsid w:val="00BD5D0D"/>
    <w:rsid w:val="00BD7232"/>
    <w:rsid w:val="00BD7553"/>
    <w:rsid w:val="00BE009F"/>
    <w:rsid w:val="00BE0861"/>
    <w:rsid w:val="00BE1B29"/>
    <w:rsid w:val="00BE4E87"/>
    <w:rsid w:val="00BE4EC0"/>
    <w:rsid w:val="00BE57CD"/>
    <w:rsid w:val="00BE6A42"/>
    <w:rsid w:val="00BE6EBB"/>
    <w:rsid w:val="00BE731D"/>
    <w:rsid w:val="00BE7DC4"/>
    <w:rsid w:val="00BE7F90"/>
    <w:rsid w:val="00BF1A42"/>
    <w:rsid w:val="00BF2C2F"/>
    <w:rsid w:val="00BF3D76"/>
    <w:rsid w:val="00BF72CD"/>
    <w:rsid w:val="00BF7625"/>
    <w:rsid w:val="00BF7C94"/>
    <w:rsid w:val="00BF7F70"/>
    <w:rsid w:val="00C00709"/>
    <w:rsid w:val="00C0203F"/>
    <w:rsid w:val="00C02721"/>
    <w:rsid w:val="00C029DC"/>
    <w:rsid w:val="00C02C32"/>
    <w:rsid w:val="00C046D3"/>
    <w:rsid w:val="00C04D5C"/>
    <w:rsid w:val="00C055BD"/>
    <w:rsid w:val="00C07E2D"/>
    <w:rsid w:val="00C106EB"/>
    <w:rsid w:val="00C10D79"/>
    <w:rsid w:val="00C11FBF"/>
    <w:rsid w:val="00C12DA1"/>
    <w:rsid w:val="00C1313C"/>
    <w:rsid w:val="00C13A4E"/>
    <w:rsid w:val="00C13D34"/>
    <w:rsid w:val="00C15D37"/>
    <w:rsid w:val="00C16535"/>
    <w:rsid w:val="00C202C6"/>
    <w:rsid w:val="00C2140F"/>
    <w:rsid w:val="00C23DFF"/>
    <w:rsid w:val="00C24B07"/>
    <w:rsid w:val="00C24E90"/>
    <w:rsid w:val="00C24EBD"/>
    <w:rsid w:val="00C2599E"/>
    <w:rsid w:val="00C278DA"/>
    <w:rsid w:val="00C27FF3"/>
    <w:rsid w:val="00C30F92"/>
    <w:rsid w:val="00C314C1"/>
    <w:rsid w:val="00C33C2F"/>
    <w:rsid w:val="00C35B99"/>
    <w:rsid w:val="00C36129"/>
    <w:rsid w:val="00C3673D"/>
    <w:rsid w:val="00C41C5F"/>
    <w:rsid w:val="00C42F84"/>
    <w:rsid w:val="00C43F56"/>
    <w:rsid w:val="00C44301"/>
    <w:rsid w:val="00C44A91"/>
    <w:rsid w:val="00C45A27"/>
    <w:rsid w:val="00C468E6"/>
    <w:rsid w:val="00C4714C"/>
    <w:rsid w:val="00C47F04"/>
    <w:rsid w:val="00C500C6"/>
    <w:rsid w:val="00C506B6"/>
    <w:rsid w:val="00C51B27"/>
    <w:rsid w:val="00C5240C"/>
    <w:rsid w:val="00C537C7"/>
    <w:rsid w:val="00C53B3C"/>
    <w:rsid w:val="00C53EBF"/>
    <w:rsid w:val="00C54D41"/>
    <w:rsid w:val="00C55681"/>
    <w:rsid w:val="00C559E1"/>
    <w:rsid w:val="00C56274"/>
    <w:rsid w:val="00C5638D"/>
    <w:rsid w:val="00C57A40"/>
    <w:rsid w:val="00C6284B"/>
    <w:rsid w:val="00C629A1"/>
    <w:rsid w:val="00C63021"/>
    <w:rsid w:val="00C6379F"/>
    <w:rsid w:val="00C63F4A"/>
    <w:rsid w:val="00C6679D"/>
    <w:rsid w:val="00C66D6C"/>
    <w:rsid w:val="00C66E58"/>
    <w:rsid w:val="00C6721E"/>
    <w:rsid w:val="00C71D75"/>
    <w:rsid w:val="00C72C72"/>
    <w:rsid w:val="00C73D04"/>
    <w:rsid w:val="00C7512B"/>
    <w:rsid w:val="00C7660F"/>
    <w:rsid w:val="00C76935"/>
    <w:rsid w:val="00C80BE1"/>
    <w:rsid w:val="00C81709"/>
    <w:rsid w:val="00C81ABA"/>
    <w:rsid w:val="00C8220B"/>
    <w:rsid w:val="00C82D25"/>
    <w:rsid w:val="00C834BE"/>
    <w:rsid w:val="00C85605"/>
    <w:rsid w:val="00C85D1B"/>
    <w:rsid w:val="00C919EE"/>
    <w:rsid w:val="00C91BA6"/>
    <w:rsid w:val="00C951A6"/>
    <w:rsid w:val="00C9602F"/>
    <w:rsid w:val="00CA210E"/>
    <w:rsid w:val="00CA25D7"/>
    <w:rsid w:val="00CA3282"/>
    <w:rsid w:val="00CA3B5C"/>
    <w:rsid w:val="00CA4127"/>
    <w:rsid w:val="00CA4E2C"/>
    <w:rsid w:val="00CA6965"/>
    <w:rsid w:val="00CA71F1"/>
    <w:rsid w:val="00CA781C"/>
    <w:rsid w:val="00CB0BB4"/>
    <w:rsid w:val="00CB2BD5"/>
    <w:rsid w:val="00CB3B9B"/>
    <w:rsid w:val="00CB6024"/>
    <w:rsid w:val="00CB7C7E"/>
    <w:rsid w:val="00CB7E92"/>
    <w:rsid w:val="00CC10C3"/>
    <w:rsid w:val="00CC1137"/>
    <w:rsid w:val="00CC1810"/>
    <w:rsid w:val="00CC20B7"/>
    <w:rsid w:val="00CC25F8"/>
    <w:rsid w:val="00CC3308"/>
    <w:rsid w:val="00CC4471"/>
    <w:rsid w:val="00CC59C6"/>
    <w:rsid w:val="00CC5B77"/>
    <w:rsid w:val="00CC5C93"/>
    <w:rsid w:val="00CC63E7"/>
    <w:rsid w:val="00CC71F5"/>
    <w:rsid w:val="00CD0E24"/>
    <w:rsid w:val="00CD162E"/>
    <w:rsid w:val="00CD2132"/>
    <w:rsid w:val="00CD21B2"/>
    <w:rsid w:val="00CD3014"/>
    <w:rsid w:val="00CD3147"/>
    <w:rsid w:val="00CD316B"/>
    <w:rsid w:val="00CD4343"/>
    <w:rsid w:val="00CD5369"/>
    <w:rsid w:val="00CD55EE"/>
    <w:rsid w:val="00CD62CD"/>
    <w:rsid w:val="00CD6917"/>
    <w:rsid w:val="00CD7A60"/>
    <w:rsid w:val="00CE0C40"/>
    <w:rsid w:val="00CE1526"/>
    <w:rsid w:val="00CE3921"/>
    <w:rsid w:val="00CE3F7B"/>
    <w:rsid w:val="00CE47E0"/>
    <w:rsid w:val="00CE4BA2"/>
    <w:rsid w:val="00CE5EE5"/>
    <w:rsid w:val="00CE60C0"/>
    <w:rsid w:val="00CE6D2A"/>
    <w:rsid w:val="00CE6E50"/>
    <w:rsid w:val="00CE73F7"/>
    <w:rsid w:val="00CF175B"/>
    <w:rsid w:val="00CF1E79"/>
    <w:rsid w:val="00CF2C1D"/>
    <w:rsid w:val="00CF3314"/>
    <w:rsid w:val="00CF38A4"/>
    <w:rsid w:val="00CF38D9"/>
    <w:rsid w:val="00CF4DD9"/>
    <w:rsid w:val="00CF5057"/>
    <w:rsid w:val="00CF5C67"/>
    <w:rsid w:val="00CF5FED"/>
    <w:rsid w:val="00CF7223"/>
    <w:rsid w:val="00CF7226"/>
    <w:rsid w:val="00D02535"/>
    <w:rsid w:val="00D0308A"/>
    <w:rsid w:val="00D0402C"/>
    <w:rsid w:val="00D04098"/>
    <w:rsid w:val="00D05404"/>
    <w:rsid w:val="00D11824"/>
    <w:rsid w:val="00D1248D"/>
    <w:rsid w:val="00D1350F"/>
    <w:rsid w:val="00D13581"/>
    <w:rsid w:val="00D216F3"/>
    <w:rsid w:val="00D21F88"/>
    <w:rsid w:val="00D22316"/>
    <w:rsid w:val="00D2292F"/>
    <w:rsid w:val="00D24DC4"/>
    <w:rsid w:val="00D25453"/>
    <w:rsid w:val="00D25800"/>
    <w:rsid w:val="00D25CB8"/>
    <w:rsid w:val="00D27401"/>
    <w:rsid w:val="00D278DC"/>
    <w:rsid w:val="00D305A0"/>
    <w:rsid w:val="00D309B9"/>
    <w:rsid w:val="00D31694"/>
    <w:rsid w:val="00D32459"/>
    <w:rsid w:val="00D33415"/>
    <w:rsid w:val="00D33C5D"/>
    <w:rsid w:val="00D35796"/>
    <w:rsid w:val="00D360AA"/>
    <w:rsid w:val="00D365C4"/>
    <w:rsid w:val="00D37F95"/>
    <w:rsid w:val="00D40571"/>
    <w:rsid w:val="00D4072E"/>
    <w:rsid w:val="00D40CCD"/>
    <w:rsid w:val="00D41FE0"/>
    <w:rsid w:val="00D43A8F"/>
    <w:rsid w:val="00D43E30"/>
    <w:rsid w:val="00D45395"/>
    <w:rsid w:val="00D45F37"/>
    <w:rsid w:val="00D466AE"/>
    <w:rsid w:val="00D468D8"/>
    <w:rsid w:val="00D46DA2"/>
    <w:rsid w:val="00D47199"/>
    <w:rsid w:val="00D4753B"/>
    <w:rsid w:val="00D478CF"/>
    <w:rsid w:val="00D478DE"/>
    <w:rsid w:val="00D52B33"/>
    <w:rsid w:val="00D55783"/>
    <w:rsid w:val="00D565D9"/>
    <w:rsid w:val="00D60004"/>
    <w:rsid w:val="00D600A5"/>
    <w:rsid w:val="00D61888"/>
    <w:rsid w:val="00D61C04"/>
    <w:rsid w:val="00D63673"/>
    <w:rsid w:val="00D64298"/>
    <w:rsid w:val="00D64620"/>
    <w:rsid w:val="00D67D62"/>
    <w:rsid w:val="00D71857"/>
    <w:rsid w:val="00D72662"/>
    <w:rsid w:val="00D74D66"/>
    <w:rsid w:val="00D75550"/>
    <w:rsid w:val="00D75B0D"/>
    <w:rsid w:val="00D76659"/>
    <w:rsid w:val="00D76B1D"/>
    <w:rsid w:val="00D76B28"/>
    <w:rsid w:val="00D77C40"/>
    <w:rsid w:val="00D77EAE"/>
    <w:rsid w:val="00D801AD"/>
    <w:rsid w:val="00D8038C"/>
    <w:rsid w:val="00D816FA"/>
    <w:rsid w:val="00D83CF2"/>
    <w:rsid w:val="00D83FCD"/>
    <w:rsid w:val="00D840D9"/>
    <w:rsid w:val="00D84646"/>
    <w:rsid w:val="00D86473"/>
    <w:rsid w:val="00D86F7D"/>
    <w:rsid w:val="00D90D88"/>
    <w:rsid w:val="00D915FF"/>
    <w:rsid w:val="00D91C1D"/>
    <w:rsid w:val="00D92F75"/>
    <w:rsid w:val="00D93617"/>
    <w:rsid w:val="00D94542"/>
    <w:rsid w:val="00D946A2"/>
    <w:rsid w:val="00D94E99"/>
    <w:rsid w:val="00D96B4A"/>
    <w:rsid w:val="00DA07F7"/>
    <w:rsid w:val="00DA19F5"/>
    <w:rsid w:val="00DA21DA"/>
    <w:rsid w:val="00DA3128"/>
    <w:rsid w:val="00DA6B4E"/>
    <w:rsid w:val="00DA714C"/>
    <w:rsid w:val="00DB0067"/>
    <w:rsid w:val="00DB0508"/>
    <w:rsid w:val="00DB0B8C"/>
    <w:rsid w:val="00DB145A"/>
    <w:rsid w:val="00DB1946"/>
    <w:rsid w:val="00DB268C"/>
    <w:rsid w:val="00DB34C2"/>
    <w:rsid w:val="00DB3AFF"/>
    <w:rsid w:val="00DB67D3"/>
    <w:rsid w:val="00DC06DA"/>
    <w:rsid w:val="00DC2812"/>
    <w:rsid w:val="00DC34F4"/>
    <w:rsid w:val="00DC388A"/>
    <w:rsid w:val="00DC397B"/>
    <w:rsid w:val="00DC4D54"/>
    <w:rsid w:val="00DC6F6D"/>
    <w:rsid w:val="00DC7FFD"/>
    <w:rsid w:val="00DD12EF"/>
    <w:rsid w:val="00DD1D7F"/>
    <w:rsid w:val="00DD27E2"/>
    <w:rsid w:val="00DD289B"/>
    <w:rsid w:val="00DD43A4"/>
    <w:rsid w:val="00DD4475"/>
    <w:rsid w:val="00DD4491"/>
    <w:rsid w:val="00DD45D5"/>
    <w:rsid w:val="00DD465B"/>
    <w:rsid w:val="00DD4767"/>
    <w:rsid w:val="00DD50D9"/>
    <w:rsid w:val="00DE0298"/>
    <w:rsid w:val="00DE22EE"/>
    <w:rsid w:val="00DE69A6"/>
    <w:rsid w:val="00DF02C2"/>
    <w:rsid w:val="00DF0C55"/>
    <w:rsid w:val="00DF109B"/>
    <w:rsid w:val="00DF1E12"/>
    <w:rsid w:val="00DF3807"/>
    <w:rsid w:val="00DF3A22"/>
    <w:rsid w:val="00DF3BEF"/>
    <w:rsid w:val="00DF5FE0"/>
    <w:rsid w:val="00DF60A4"/>
    <w:rsid w:val="00DF7A04"/>
    <w:rsid w:val="00DF7CAC"/>
    <w:rsid w:val="00DF7FF6"/>
    <w:rsid w:val="00E00033"/>
    <w:rsid w:val="00E00C2B"/>
    <w:rsid w:val="00E00D95"/>
    <w:rsid w:val="00E04730"/>
    <w:rsid w:val="00E04FED"/>
    <w:rsid w:val="00E05BA2"/>
    <w:rsid w:val="00E060CB"/>
    <w:rsid w:val="00E071FF"/>
    <w:rsid w:val="00E10EAD"/>
    <w:rsid w:val="00E11ACE"/>
    <w:rsid w:val="00E11DDE"/>
    <w:rsid w:val="00E13142"/>
    <w:rsid w:val="00E13A00"/>
    <w:rsid w:val="00E13FE9"/>
    <w:rsid w:val="00E14465"/>
    <w:rsid w:val="00E144F5"/>
    <w:rsid w:val="00E15137"/>
    <w:rsid w:val="00E1768E"/>
    <w:rsid w:val="00E2075F"/>
    <w:rsid w:val="00E22CAE"/>
    <w:rsid w:val="00E22F85"/>
    <w:rsid w:val="00E232C4"/>
    <w:rsid w:val="00E233C2"/>
    <w:rsid w:val="00E24A09"/>
    <w:rsid w:val="00E26304"/>
    <w:rsid w:val="00E26584"/>
    <w:rsid w:val="00E27021"/>
    <w:rsid w:val="00E27614"/>
    <w:rsid w:val="00E27FBC"/>
    <w:rsid w:val="00E30AF4"/>
    <w:rsid w:val="00E311D7"/>
    <w:rsid w:val="00E31ED2"/>
    <w:rsid w:val="00E32065"/>
    <w:rsid w:val="00E32A8B"/>
    <w:rsid w:val="00E32ED3"/>
    <w:rsid w:val="00E33573"/>
    <w:rsid w:val="00E35002"/>
    <w:rsid w:val="00E3566C"/>
    <w:rsid w:val="00E371FB"/>
    <w:rsid w:val="00E40C27"/>
    <w:rsid w:val="00E412C4"/>
    <w:rsid w:val="00E41827"/>
    <w:rsid w:val="00E41AAA"/>
    <w:rsid w:val="00E41D3B"/>
    <w:rsid w:val="00E43123"/>
    <w:rsid w:val="00E43BB6"/>
    <w:rsid w:val="00E466AA"/>
    <w:rsid w:val="00E471F1"/>
    <w:rsid w:val="00E50B0F"/>
    <w:rsid w:val="00E50E31"/>
    <w:rsid w:val="00E51BF5"/>
    <w:rsid w:val="00E52D96"/>
    <w:rsid w:val="00E52F61"/>
    <w:rsid w:val="00E538B0"/>
    <w:rsid w:val="00E53A61"/>
    <w:rsid w:val="00E551FB"/>
    <w:rsid w:val="00E56573"/>
    <w:rsid w:val="00E57872"/>
    <w:rsid w:val="00E57E9D"/>
    <w:rsid w:val="00E60CFA"/>
    <w:rsid w:val="00E60F61"/>
    <w:rsid w:val="00E60FF4"/>
    <w:rsid w:val="00E61D7C"/>
    <w:rsid w:val="00E6272C"/>
    <w:rsid w:val="00E62EF9"/>
    <w:rsid w:val="00E64782"/>
    <w:rsid w:val="00E65F72"/>
    <w:rsid w:val="00E66A34"/>
    <w:rsid w:val="00E7118C"/>
    <w:rsid w:val="00E732A3"/>
    <w:rsid w:val="00E76078"/>
    <w:rsid w:val="00E763A7"/>
    <w:rsid w:val="00E83228"/>
    <w:rsid w:val="00E846A3"/>
    <w:rsid w:val="00E86267"/>
    <w:rsid w:val="00E86EAF"/>
    <w:rsid w:val="00E87FC4"/>
    <w:rsid w:val="00E907EB"/>
    <w:rsid w:val="00E9154F"/>
    <w:rsid w:val="00E91F50"/>
    <w:rsid w:val="00E923CD"/>
    <w:rsid w:val="00E92E2F"/>
    <w:rsid w:val="00E94BCD"/>
    <w:rsid w:val="00E954C4"/>
    <w:rsid w:val="00E95E39"/>
    <w:rsid w:val="00E9636D"/>
    <w:rsid w:val="00EA0324"/>
    <w:rsid w:val="00EA08AA"/>
    <w:rsid w:val="00EA2D72"/>
    <w:rsid w:val="00EA3217"/>
    <w:rsid w:val="00EA32F3"/>
    <w:rsid w:val="00EA38E8"/>
    <w:rsid w:val="00EA4280"/>
    <w:rsid w:val="00EA6513"/>
    <w:rsid w:val="00EA6ACF"/>
    <w:rsid w:val="00EA6DA9"/>
    <w:rsid w:val="00EB31BD"/>
    <w:rsid w:val="00EB4039"/>
    <w:rsid w:val="00EB424D"/>
    <w:rsid w:val="00EB5C21"/>
    <w:rsid w:val="00EB5E6E"/>
    <w:rsid w:val="00EB65BE"/>
    <w:rsid w:val="00EB6611"/>
    <w:rsid w:val="00EC0CA6"/>
    <w:rsid w:val="00EC14C3"/>
    <w:rsid w:val="00EC1EF8"/>
    <w:rsid w:val="00EC2260"/>
    <w:rsid w:val="00EC4E86"/>
    <w:rsid w:val="00EC5557"/>
    <w:rsid w:val="00EC5F9D"/>
    <w:rsid w:val="00EC6A52"/>
    <w:rsid w:val="00EC77C3"/>
    <w:rsid w:val="00ED591A"/>
    <w:rsid w:val="00ED6084"/>
    <w:rsid w:val="00ED759D"/>
    <w:rsid w:val="00ED77B8"/>
    <w:rsid w:val="00EE03E8"/>
    <w:rsid w:val="00EE0710"/>
    <w:rsid w:val="00EE0E38"/>
    <w:rsid w:val="00EE16E1"/>
    <w:rsid w:val="00EE25BA"/>
    <w:rsid w:val="00EE2CEC"/>
    <w:rsid w:val="00EE5607"/>
    <w:rsid w:val="00EE7BE5"/>
    <w:rsid w:val="00EF0F33"/>
    <w:rsid w:val="00EF245A"/>
    <w:rsid w:val="00EF2D10"/>
    <w:rsid w:val="00EF4CA6"/>
    <w:rsid w:val="00EF6226"/>
    <w:rsid w:val="00EF7C35"/>
    <w:rsid w:val="00F021D0"/>
    <w:rsid w:val="00F02668"/>
    <w:rsid w:val="00F02AF2"/>
    <w:rsid w:val="00F03698"/>
    <w:rsid w:val="00F055E9"/>
    <w:rsid w:val="00F06B46"/>
    <w:rsid w:val="00F06F74"/>
    <w:rsid w:val="00F074CE"/>
    <w:rsid w:val="00F07DFD"/>
    <w:rsid w:val="00F106CE"/>
    <w:rsid w:val="00F10D8F"/>
    <w:rsid w:val="00F120DB"/>
    <w:rsid w:val="00F12374"/>
    <w:rsid w:val="00F13187"/>
    <w:rsid w:val="00F156A4"/>
    <w:rsid w:val="00F162F7"/>
    <w:rsid w:val="00F169C0"/>
    <w:rsid w:val="00F16DC0"/>
    <w:rsid w:val="00F2131C"/>
    <w:rsid w:val="00F222F2"/>
    <w:rsid w:val="00F2298B"/>
    <w:rsid w:val="00F230A4"/>
    <w:rsid w:val="00F26505"/>
    <w:rsid w:val="00F27631"/>
    <w:rsid w:val="00F3458E"/>
    <w:rsid w:val="00F34B3B"/>
    <w:rsid w:val="00F361D7"/>
    <w:rsid w:val="00F36424"/>
    <w:rsid w:val="00F36878"/>
    <w:rsid w:val="00F37891"/>
    <w:rsid w:val="00F41706"/>
    <w:rsid w:val="00F41E32"/>
    <w:rsid w:val="00F431FA"/>
    <w:rsid w:val="00F45067"/>
    <w:rsid w:val="00F46C98"/>
    <w:rsid w:val="00F47919"/>
    <w:rsid w:val="00F50E28"/>
    <w:rsid w:val="00F51D46"/>
    <w:rsid w:val="00F523A2"/>
    <w:rsid w:val="00F525B7"/>
    <w:rsid w:val="00F52625"/>
    <w:rsid w:val="00F52887"/>
    <w:rsid w:val="00F52DA7"/>
    <w:rsid w:val="00F53BDF"/>
    <w:rsid w:val="00F55BDB"/>
    <w:rsid w:val="00F57431"/>
    <w:rsid w:val="00F57D1C"/>
    <w:rsid w:val="00F613A7"/>
    <w:rsid w:val="00F619D5"/>
    <w:rsid w:val="00F62E4E"/>
    <w:rsid w:val="00F63246"/>
    <w:rsid w:val="00F6437F"/>
    <w:rsid w:val="00F65236"/>
    <w:rsid w:val="00F670D5"/>
    <w:rsid w:val="00F678A5"/>
    <w:rsid w:val="00F70736"/>
    <w:rsid w:val="00F70891"/>
    <w:rsid w:val="00F715A1"/>
    <w:rsid w:val="00F71AC2"/>
    <w:rsid w:val="00F71E96"/>
    <w:rsid w:val="00F7530D"/>
    <w:rsid w:val="00F766BF"/>
    <w:rsid w:val="00F7709C"/>
    <w:rsid w:val="00F779DA"/>
    <w:rsid w:val="00F77BCE"/>
    <w:rsid w:val="00F80E41"/>
    <w:rsid w:val="00F82260"/>
    <w:rsid w:val="00F82394"/>
    <w:rsid w:val="00F831F6"/>
    <w:rsid w:val="00F83634"/>
    <w:rsid w:val="00F859B4"/>
    <w:rsid w:val="00F8667C"/>
    <w:rsid w:val="00F91AFE"/>
    <w:rsid w:val="00F91CF3"/>
    <w:rsid w:val="00F92233"/>
    <w:rsid w:val="00F93493"/>
    <w:rsid w:val="00F9379C"/>
    <w:rsid w:val="00F9400C"/>
    <w:rsid w:val="00F942CB"/>
    <w:rsid w:val="00F94BE5"/>
    <w:rsid w:val="00F959B7"/>
    <w:rsid w:val="00F97056"/>
    <w:rsid w:val="00F975C1"/>
    <w:rsid w:val="00FA2B97"/>
    <w:rsid w:val="00FA33A1"/>
    <w:rsid w:val="00FA4AB5"/>
    <w:rsid w:val="00FA5AED"/>
    <w:rsid w:val="00FA6C80"/>
    <w:rsid w:val="00FA6EA1"/>
    <w:rsid w:val="00FA7125"/>
    <w:rsid w:val="00FA712E"/>
    <w:rsid w:val="00FB0417"/>
    <w:rsid w:val="00FB17C8"/>
    <w:rsid w:val="00FB23F2"/>
    <w:rsid w:val="00FB39F9"/>
    <w:rsid w:val="00FB6490"/>
    <w:rsid w:val="00FC0A74"/>
    <w:rsid w:val="00FC0F91"/>
    <w:rsid w:val="00FC1A32"/>
    <w:rsid w:val="00FC2432"/>
    <w:rsid w:val="00FC4D25"/>
    <w:rsid w:val="00FC58E9"/>
    <w:rsid w:val="00FC6109"/>
    <w:rsid w:val="00FC6309"/>
    <w:rsid w:val="00FC75DD"/>
    <w:rsid w:val="00FC7825"/>
    <w:rsid w:val="00FD1FB4"/>
    <w:rsid w:val="00FD4070"/>
    <w:rsid w:val="00FD5413"/>
    <w:rsid w:val="00FD69C6"/>
    <w:rsid w:val="00FD78C0"/>
    <w:rsid w:val="00FE0054"/>
    <w:rsid w:val="00FE051B"/>
    <w:rsid w:val="00FE0FD0"/>
    <w:rsid w:val="00FE191F"/>
    <w:rsid w:val="00FE2286"/>
    <w:rsid w:val="00FE2898"/>
    <w:rsid w:val="00FE37F2"/>
    <w:rsid w:val="00FE4BC1"/>
    <w:rsid w:val="00FE5206"/>
    <w:rsid w:val="00FE52A7"/>
    <w:rsid w:val="00FE6DF6"/>
    <w:rsid w:val="00FE77DF"/>
    <w:rsid w:val="00FF01D8"/>
    <w:rsid w:val="00FF0FD4"/>
    <w:rsid w:val="00FF136A"/>
    <w:rsid w:val="00FF1455"/>
    <w:rsid w:val="00FF3A31"/>
    <w:rsid w:val="00FF3B98"/>
    <w:rsid w:val="00FF4923"/>
    <w:rsid w:val="00FF4FD6"/>
    <w:rsid w:val="00FF50DB"/>
    <w:rsid w:val="00FF541D"/>
    <w:rsid w:val="00FF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3F0833"/>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607"/>
    <w:rPr>
      <w:sz w:val="24"/>
      <w:szCs w:val="24"/>
    </w:rPr>
  </w:style>
  <w:style w:type="paragraph" w:styleId="Heading1">
    <w:name w:val="heading 1"/>
    <w:basedOn w:val="Normal"/>
    <w:next w:val="Normal"/>
    <w:qFormat/>
    <w:rsid w:val="009C4B56"/>
    <w:pPr>
      <w:keepNext/>
      <w:jc w:val="center"/>
      <w:outlineLvl w:val="0"/>
    </w:pPr>
    <w:rPr>
      <w:rFonts w:ascii="Arial" w:hAnsi="Arial" w:cs="Arial"/>
      <w:b/>
      <w:bCs/>
      <w:sz w:val="22"/>
      <w:szCs w:val="22"/>
      <w:lang w:val="en-IN"/>
    </w:rPr>
  </w:style>
  <w:style w:type="paragraph" w:styleId="Heading2">
    <w:name w:val="heading 2"/>
    <w:basedOn w:val="Normal"/>
    <w:next w:val="Normal"/>
    <w:qFormat/>
    <w:rsid w:val="009C4B56"/>
    <w:pPr>
      <w:keepNext/>
      <w:spacing w:before="240" w:after="60"/>
      <w:outlineLvl w:val="1"/>
    </w:pPr>
    <w:rPr>
      <w:rFonts w:ascii="Arial" w:hAnsi="Arial" w:cs="Arial"/>
      <w:b/>
      <w:bCs/>
      <w:i/>
      <w:iCs/>
      <w:lang w:val="en-IN"/>
    </w:rPr>
  </w:style>
  <w:style w:type="paragraph" w:styleId="Heading3">
    <w:name w:val="heading 3"/>
    <w:basedOn w:val="Normal"/>
    <w:next w:val="Normal"/>
    <w:qFormat/>
    <w:rsid w:val="009C4B56"/>
    <w:pPr>
      <w:keepNext/>
      <w:spacing w:before="240" w:after="60"/>
      <w:outlineLvl w:val="2"/>
    </w:pPr>
    <w:rPr>
      <w:rFonts w:ascii="Arial" w:hAnsi="Arial" w:cs="Arial"/>
      <w:lang w:val="en-IN"/>
    </w:rPr>
  </w:style>
  <w:style w:type="paragraph" w:styleId="Heading4">
    <w:name w:val="heading 4"/>
    <w:basedOn w:val="Normal"/>
    <w:next w:val="Normal"/>
    <w:qFormat/>
    <w:rsid w:val="009C4B56"/>
    <w:pPr>
      <w:keepNext/>
      <w:spacing w:before="240" w:after="60"/>
      <w:outlineLvl w:val="3"/>
    </w:pPr>
    <w:rPr>
      <w:rFonts w:ascii="Arial" w:hAnsi="Arial" w:cs="Arial"/>
      <w:b/>
      <w:bCs/>
      <w:lang w:val="en-IN"/>
    </w:rPr>
  </w:style>
  <w:style w:type="paragraph" w:styleId="Heading5">
    <w:name w:val="heading 5"/>
    <w:basedOn w:val="Normal"/>
    <w:next w:val="Normal"/>
    <w:qFormat/>
    <w:rsid w:val="009C4B56"/>
    <w:pPr>
      <w:spacing w:before="240" w:after="60"/>
      <w:outlineLvl w:val="4"/>
    </w:pPr>
    <w:rPr>
      <w:rFonts w:cs="Tahoma"/>
      <w:sz w:val="22"/>
      <w:szCs w:val="22"/>
      <w:lang w:val="en-IN"/>
    </w:rPr>
  </w:style>
  <w:style w:type="paragraph" w:styleId="Heading6">
    <w:name w:val="heading 6"/>
    <w:basedOn w:val="Normal"/>
    <w:next w:val="Normal"/>
    <w:qFormat/>
    <w:rsid w:val="009C4B56"/>
    <w:pPr>
      <w:spacing w:before="240" w:after="60"/>
      <w:outlineLvl w:val="5"/>
    </w:pPr>
    <w:rPr>
      <w:rFonts w:cs="Tahoma"/>
      <w:i/>
      <w:iCs/>
      <w:sz w:val="22"/>
      <w:szCs w:val="22"/>
      <w:lang w:val="en-IN"/>
    </w:rPr>
  </w:style>
  <w:style w:type="paragraph" w:styleId="Heading7">
    <w:name w:val="heading 7"/>
    <w:basedOn w:val="Normal"/>
    <w:next w:val="Normal"/>
    <w:qFormat/>
    <w:rsid w:val="009C4B56"/>
    <w:pPr>
      <w:spacing w:before="240" w:after="60"/>
      <w:outlineLvl w:val="6"/>
    </w:pPr>
    <w:rPr>
      <w:rFonts w:ascii="Arial" w:hAnsi="Arial" w:cs="Arial"/>
      <w:sz w:val="20"/>
      <w:szCs w:val="20"/>
      <w:lang w:val="en-IN"/>
    </w:rPr>
  </w:style>
  <w:style w:type="paragraph" w:styleId="Heading8">
    <w:name w:val="heading 8"/>
    <w:basedOn w:val="Normal"/>
    <w:next w:val="Normal"/>
    <w:qFormat/>
    <w:rsid w:val="009C4B56"/>
    <w:pPr>
      <w:spacing w:before="240" w:after="60"/>
      <w:outlineLvl w:val="7"/>
    </w:pPr>
    <w:rPr>
      <w:rFonts w:ascii="Arial" w:hAnsi="Arial" w:cs="Arial"/>
      <w:i/>
      <w:iCs/>
      <w:sz w:val="20"/>
      <w:szCs w:val="20"/>
      <w:lang w:val="en-IN"/>
    </w:rPr>
  </w:style>
  <w:style w:type="paragraph" w:styleId="Heading9">
    <w:name w:val="heading 9"/>
    <w:basedOn w:val="Normal"/>
    <w:next w:val="Normal"/>
    <w:qFormat/>
    <w:rsid w:val="009C4B56"/>
    <w:pPr>
      <w:spacing w:before="240" w:after="60"/>
      <w:outlineLvl w:val="8"/>
    </w:pPr>
    <w:rPr>
      <w:rFonts w:ascii="Arial" w:hAnsi="Arial" w:cs="Arial"/>
      <w:b/>
      <w:bCs/>
      <w:i/>
      <w:iCs/>
      <w:sz w:val="18"/>
      <w:szCs w:val="18"/>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rsid w:val="009C4B56"/>
    <w:pPr>
      <w:pBdr>
        <w:top w:val="single" w:sz="6" w:space="0" w:color="auto"/>
        <w:left w:val="single" w:sz="6" w:space="0" w:color="auto"/>
        <w:bottom w:val="single" w:sz="6" w:space="0" w:color="auto"/>
        <w:right w:val="single" w:sz="6" w:space="0" w:color="auto"/>
      </w:pBdr>
      <w:jc w:val="center"/>
    </w:pPr>
    <w:rPr>
      <w:rFonts w:cs="Tahoma"/>
      <w:noProof/>
      <w:color w:val="0000FF"/>
      <w:sz w:val="18"/>
      <w:szCs w:val="18"/>
      <w:lang w:val="en-IN"/>
    </w:rPr>
  </w:style>
  <w:style w:type="paragraph" w:styleId="BlockText">
    <w:name w:val="Block Text"/>
    <w:basedOn w:val="Normal"/>
    <w:rsid w:val="009C4B56"/>
    <w:pPr>
      <w:spacing w:after="120"/>
      <w:ind w:left="1440" w:right="1440"/>
    </w:pPr>
    <w:rPr>
      <w:rFonts w:cs="Tahoma"/>
      <w:lang w:val="en-IN"/>
    </w:rPr>
  </w:style>
  <w:style w:type="paragraph" w:styleId="BodyText">
    <w:name w:val="Body Text"/>
    <w:basedOn w:val="Normal"/>
    <w:rsid w:val="009C4B56"/>
    <w:pPr>
      <w:spacing w:after="120"/>
    </w:pPr>
    <w:rPr>
      <w:rFonts w:cs="Tahoma"/>
      <w:lang w:val="en-IN"/>
    </w:rPr>
  </w:style>
  <w:style w:type="paragraph" w:styleId="BodyTextIndent">
    <w:name w:val="Body Text Indent"/>
    <w:basedOn w:val="Normal"/>
    <w:rsid w:val="009C4B56"/>
    <w:rPr>
      <w:rFonts w:ascii="Arial" w:hAnsi="Arial" w:cs="Arial"/>
      <w:sz w:val="22"/>
      <w:szCs w:val="22"/>
      <w:lang w:val="en-IN"/>
    </w:rPr>
  </w:style>
  <w:style w:type="paragraph" w:styleId="BodyText3">
    <w:name w:val="Body Text 3"/>
    <w:basedOn w:val="Normal"/>
    <w:rsid w:val="009C4B56"/>
    <w:pPr>
      <w:spacing w:after="120"/>
    </w:pPr>
    <w:rPr>
      <w:rFonts w:cs="Tahoma"/>
      <w:sz w:val="16"/>
      <w:szCs w:val="16"/>
      <w:lang w:val="en-IN"/>
    </w:rPr>
  </w:style>
  <w:style w:type="paragraph" w:styleId="BodyTextFirstIndent">
    <w:name w:val="Body Text First Indent"/>
    <w:basedOn w:val="BodyText"/>
    <w:rsid w:val="009C4B56"/>
    <w:pPr>
      <w:ind w:firstLine="210"/>
    </w:pPr>
  </w:style>
  <w:style w:type="paragraph" w:styleId="BodyTextFirstIndent2">
    <w:name w:val="Body Text First Indent 2"/>
    <w:basedOn w:val="BodyTextIndent"/>
    <w:rsid w:val="009C4B56"/>
    <w:pPr>
      <w:spacing w:after="120"/>
      <w:ind w:left="360" w:firstLine="210"/>
    </w:pPr>
    <w:rPr>
      <w:rFonts w:ascii="Times" w:hAnsi="Times" w:cs="Tahoma"/>
      <w:sz w:val="24"/>
      <w:szCs w:val="24"/>
    </w:rPr>
  </w:style>
  <w:style w:type="paragraph" w:styleId="BodyTextIndent2">
    <w:name w:val="Body Text Indent 2"/>
    <w:basedOn w:val="Normal"/>
    <w:rsid w:val="009C4B56"/>
    <w:pPr>
      <w:spacing w:after="120" w:line="480" w:lineRule="auto"/>
      <w:ind w:left="360"/>
    </w:pPr>
    <w:rPr>
      <w:rFonts w:cs="Tahoma"/>
      <w:lang w:val="en-IN"/>
    </w:rPr>
  </w:style>
  <w:style w:type="paragraph" w:styleId="BodyTextIndent3">
    <w:name w:val="Body Text Indent 3"/>
    <w:basedOn w:val="Normal"/>
    <w:rsid w:val="009C4B56"/>
    <w:pPr>
      <w:spacing w:after="120"/>
      <w:ind w:left="360"/>
    </w:pPr>
    <w:rPr>
      <w:rFonts w:cs="Tahoma"/>
      <w:sz w:val="16"/>
      <w:szCs w:val="16"/>
      <w:lang w:val="en-IN"/>
    </w:rPr>
  </w:style>
  <w:style w:type="paragraph" w:styleId="Caption">
    <w:name w:val="caption"/>
    <w:basedOn w:val="Normal"/>
    <w:next w:val="Normal"/>
    <w:qFormat/>
    <w:rsid w:val="009C4B56"/>
    <w:pPr>
      <w:spacing w:before="120" w:after="120"/>
    </w:pPr>
    <w:rPr>
      <w:rFonts w:cs="Tahoma"/>
      <w:b/>
      <w:bCs/>
      <w:lang w:val="en-IN"/>
    </w:rPr>
  </w:style>
  <w:style w:type="paragraph" w:styleId="Closing">
    <w:name w:val="Closing"/>
    <w:basedOn w:val="Normal"/>
    <w:rsid w:val="009C4B56"/>
    <w:pPr>
      <w:ind w:left="4320"/>
    </w:pPr>
    <w:rPr>
      <w:rFonts w:cs="Tahoma"/>
      <w:lang w:val="en-IN"/>
    </w:rPr>
  </w:style>
  <w:style w:type="paragraph" w:styleId="CommentText">
    <w:name w:val="annotation text"/>
    <w:basedOn w:val="Normal"/>
    <w:link w:val="CommentTextChar"/>
    <w:semiHidden/>
    <w:rsid w:val="009C4B56"/>
    <w:rPr>
      <w:sz w:val="20"/>
      <w:szCs w:val="20"/>
      <w:lang w:val="x-none" w:eastAsia="x-none"/>
    </w:rPr>
  </w:style>
  <w:style w:type="paragraph" w:styleId="Date">
    <w:name w:val="Date"/>
    <w:basedOn w:val="Normal"/>
    <w:next w:val="Normal"/>
    <w:rsid w:val="009C4B56"/>
    <w:rPr>
      <w:rFonts w:cs="Tahoma"/>
      <w:lang w:val="en-IN"/>
    </w:rPr>
  </w:style>
  <w:style w:type="paragraph" w:styleId="DocumentMap">
    <w:name w:val="Document Map"/>
    <w:basedOn w:val="Normal"/>
    <w:semiHidden/>
    <w:rsid w:val="009C4B56"/>
    <w:pPr>
      <w:shd w:val="clear" w:color="auto" w:fill="000080"/>
    </w:pPr>
    <w:rPr>
      <w:rFonts w:ascii="Tahoma" w:hAnsi="Tahoma" w:cs="Helvetica"/>
      <w:lang w:val="en-IN"/>
    </w:rPr>
  </w:style>
  <w:style w:type="paragraph" w:styleId="EndnoteText">
    <w:name w:val="endnote text"/>
    <w:basedOn w:val="Normal"/>
    <w:semiHidden/>
    <w:rsid w:val="009C4B56"/>
    <w:rPr>
      <w:rFonts w:cs="Tahoma"/>
      <w:sz w:val="20"/>
      <w:szCs w:val="20"/>
      <w:lang w:val="en-IN"/>
    </w:rPr>
  </w:style>
  <w:style w:type="paragraph" w:styleId="EnvelopeAddress">
    <w:name w:val="envelope address"/>
    <w:basedOn w:val="Normal"/>
    <w:rsid w:val="009C4B56"/>
    <w:pPr>
      <w:framePr w:w="7920" w:h="1980" w:hRule="exact" w:hSpace="180" w:wrap="auto" w:hAnchor="page" w:xAlign="center" w:yAlign="bottom"/>
      <w:ind w:left="2880"/>
    </w:pPr>
    <w:rPr>
      <w:rFonts w:ascii="Arial" w:hAnsi="Arial" w:cs="Arial"/>
      <w:lang w:val="en-IN"/>
    </w:rPr>
  </w:style>
  <w:style w:type="paragraph" w:styleId="EnvelopeReturn">
    <w:name w:val="envelope return"/>
    <w:basedOn w:val="Normal"/>
    <w:rsid w:val="009C4B56"/>
    <w:rPr>
      <w:rFonts w:ascii="Arial" w:hAnsi="Arial" w:cs="Arial"/>
      <w:sz w:val="20"/>
      <w:szCs w:val="20"/>
      <w:lang w:val="en-IN"/>
    </w:rPr>
  </w:style>
  <w:style w:type="paragraph" w:styleId="Footer">
    <w:name w:val="footer"/>
    <w:basedOn w:val="Normal"/>
    <w:rsid w:val="009C4B56"/>
    <w:pPr>
      <w:tabs>
        <w:tab w:val="center" w:pos="4320"/>
        <w:tab w:val="right" w:pos="8640"/>
      </w:tabs>
    </w:pPr>
    <w:rPr>
      <w:rFonts w:cs="Tahoma"/>
      <w:lang w:val="en-IN"/>
    </w:rPr>
  </w:style>
  <w:style w:type="paragraph" w:styleId="FootnoteText">
    <w:name w:val="footnote text"/>
    <w:basedOn w:val="Normal"/>
    <w:semiHidden/>
    <w:rsid w:val="009C4B56"/>
    <w:rPr>
      <w:rFonts w:cs="Tahoma"/>
      <w:sz w:val="20"/>
      <w:szCs w:val="20"/>
      <w:lang w:val="en-IN"/>
    </w:rPr>
  </w:style>
  <w:style w:type="paragraph" w:styleId="Header">
    <w:name w:val="header"/>
    <w:basedOn w:val="Normal"/>
    <w:link w:val="HeaderChar"/>
    <w:rsid w:val="009C4B56"/>
    <w:pPr>
      <w:tabs>
        <w:tab w:val="center" w:pos="4320"/>
        <w:tab w:val="right" w:pos="8640"/>
      </w:tabs>
    </w:pPr>
    <w:rPr>
      <w:lang w:val="x-none" w:eastAsia="x-none"/>
    </w:rPr>
  </w:style>
  <w:style w:type="paragraph" w:styleId="Index1">
    <w:name w:val="index 1"/>
    <w:basedOn w:val="Normal"/>
    <w:next w:val="Normal"/>
    <w:autoRedefine/>
    <w:semiHidden/>
    <w:rsid w:val="009C4B56"/>
    <w:rPr>
      <w:rFonts w:ascii="Palatino" w:hAnsi="Palatino"/>
      <w:lang w:val="en-IN"/>
    </w:rPr>
  </w:style>
  <w:style w:type="paragraph" w:styleId="Index2">
    <w:name w:val="index 2"/>
    <w:basedOn w:val="Normal"/>
    <w:next w:val="Normal"/>
    <w:autoRedefine/>
    <w:semiHidden/>
    <w:rsid w:val="009C4B56"/>
    <w:pPr>
      <w:ind w:left="480" w:hanging="240"/>
    </w:pPr>
    <w:rPr>
      <w:rFonts w:cs="Tahoma"/>
      <w:lang w:val="en-IN"/>
    </w:rPr>
  </w:style>
  <w:style w:type="paragraph" w:styleId="Index3">
    <w:name w:val="index 3"/>
    <w:basedOn w:val="Normal"/>
    <w:next w:val="Normal"/>
    <w:autoRedefine/>
    <w:semiHidden/>
    <w:rsid w:val="009C4B56"/>
    <w:pPr>
      <w:ind w:left="720" w:hanging="240"/>
    </w:pPr>
    <w:rPr>
      <w:rFonts w:cs="Tahoma"/>
      <w:lang w:val="en-IN"/>
    </w:rPr>
  </w:style>
  <w:style w:type="paragraph" w:styleId="Index4">
    <w:name w:val="index 4"/>
    <w:basedOn w:val="Normal"/>
    <w:next w:val="Normal"/>
    <w:autoRedefine/>
    <w:semiHidden/>
    <w:rsid w:val="009C4B56"/>
    <w:pPr>
      <w:ind w:left="960" w:hanging="240"/>
    </w:pPr>
    <w:rPr>
      <w:rFonts w:cs="Tahoma"/>
      <w:lang w:val="en-IN"/>
    </w:rPr>
  </w:style>
  <w:style w:type="paragraph" w:styleId="Index5">
    <w:name w:val="index 5"/>
    <w:basedOn w:val="Normal"/>
    <w:next w:val="Normal"/>
    <w:autoRedefine/>
    <w:semiHidden/>
    <w:rsid w:val="009C4B56"/>
    <w:pPr>
      <w:ind w:left="1200" w:hanging="240"/>
    </w:pPr>
    <w:rPr>
      <w:rFonts w:cs="Tahoma"/>
      <w:lang w:val="en-IN"/>
    </w:rPr>
  </w:style>
  <w:style w:type="paragraph" w:styleId="Index6">
    <w:name w:val="index 6"/>
    <w:basedOn w:val="Normal"/>
    <w:next w:val="Normal"/>
    <w:autoRedefine/>
    <w:semiHidden/>
    <w:rsid w:val="009C4B56"/>
    <w:pPr>
      <w:ind w:left="1440" w:hanging="240"/>
    </w:pPr>
    <w:rPr>
      <w:rFonts w:cs="Tahoma"/>
      <w:lang w:val="en-IN"/>
    </w:rPr>
  </w:style>
  <w:style w:type="paragraph" w:styleId="Index7">
    <w:name w:val="index 7"/>
    <w:basedOn w:val="Normal"/>
    <w:next w:val="Normal"/>
    <w:autoRedefine/>
    <w:semiHidden/>
    <w:rsid w:val="009C4B56"/>
    <w:pPr>
      <w:ind w:left="1680" w:hanging="240"/>
    </w:pPr>
    <w:rPr>
      <w:rFonts w:cs="Tahoma"/>
      <w:lang w:val="en-IN"/>
    </w:rPr>
  </w:style>
  <w:style w:type="paragraph" w:styleId="Index8">
    <w:name w:val="index 8"/>
    <w:basedOn w:val="Normal"/>
    <w:next w:val="Normal"/>
    <w:autoRedefine/>
    <w:semiHidden/>
    <w:rsid w:val="009C4B56"/>
    <w:pPr>
      <w:ind w:left="1920" w:hanging="240"/>
    </w:pPr>
    <w:rPr>
      <w:rFonts w:cs="Tahoma"/>
      <w:lang w:val="en-IN"/>
    </w:rPr>
  </w:style>
  <w:style w:type="paragraph" w:styleId="Index9">
    <w:name w:val="index 9"/>
    <w:basedOn w:val="Normal"/>
    <w:next w:val="Normal"/>
    <w:autoRedefine/>
    <w:semiHidden/>
    <w:rsid w:val="009C4B56"/>
    <w:pPr>
      <w:ind w:left="2160" w:hanging="240"/>
    </w:pPr>
    <w:rPr>
      <w:rFonts w:cs="Tahoma"/>
      <w:lang w:val="en-IN"/>
    </w:rPr>
  </w:style>
  <w:style w:type="paragraph" w:styleId="IndexHeading">
    <w:name w:val="index heading"/>
    <w:basedOn w:val="Normal"/>
    <w:next w:val="Index1"/>
    <w:semiHidden/>
    <w:rsid w:val="009C4B56"/>
    <w:rPr>
      <w:rFonts w:ascii="Arial" w:hAnsi="Arial" w:cs="Arial"/>
      <w:b/>
      <w:bCs/>
      <w:lang w:val="en-IN"/>
    </w:rPr>
  </w:style>
  <w:style w:type="paragraph" w:styleId="List">
    <w:name w:val="List"/>
    <w:basedOn w:val="Normal"/>
    <w:rsid w:val="009C4B56"/>
    <w:pPr>
      <w:ind w:left="360" w:hanging="360"/>
    </w:pPr>
    <w:rPr>
      <w:rFonts w:cs="Tahoma"/>
      <w:lang w:val="en-IN"/>
    </w:rPr>
  </w:style>
  <w:style w:type="paragraph" w:styleId="List2">
    <w:name w:val="List 2"/>
    <w:basedOn w:val="Normal"/>
    <w:rsid w:val="009C4B56"/>
    <w:pPr>
      <w:ind w:left="720" w:hanging="360"/>
    </w:pPr>
    <w:rPr>
      <w:rFonts w:cs="Tahoma"/>
      <w:lang w:val="en-IN"/>
    </w:rPr>
  </w:style>
  <w:style w:type="paragraph" w:styleId="List3">
    <w:name w:val="List 3"/>
    <w:basedOn w:val="Normal"/>
    <w:rsid w:val="009C4B56"/>
    <w:pPr>
      <w:ind w:left="1080" w:hanging="360"/>
    </w:pPr>
    <w:rPr>
      <w:rFonts w:cs="Tahoma"/>
      <w:lang w:val="en-IN"/>
    </w:rPr>
  </w:style>
  <w:style w:type="paragraph" w:styleId="List4">
    <w:name w:val="List 4"/>
    <w:basedOn w:val="Normal"/>
    <w:rsid w:val="009C4B56"/>
    <w:pPr>
      <w:ind w:left="1440" w:hanging="360"/>
    </w:pPr>
    <w:rPr>
      <w:rFonts w:cs="Tahoma"/>
      <w:lang w:val="en-IN"/>
    </w:rPr>
  </w:style>
  <w:style w:type="paragraph" w:styleId="List5">
    <w:name w:val="List 5"/>
    <w:basedOn w:val="Normal"/>
    <w:rsid w:val="009C4B56"/>
    <w:pPr>
      <w:ind w:left="1800" w:hanging="360"/>
    </w:pPr>
    <w:rPr>
      <w:rFonts w:cs="Tahoma"/>
      <w:lang w:val="en-IN"/>
    </w:rPr>
  </w:style>
  <w:style w:type="paragraph" w:styleId="ListBullet">
    <w:name w:val="List Bullet"/>
    <w:basedOn w:val="Normal"/>
    <w:autoRedefine/>
    <w:rsid w:val="009C4B56"/>
    <w:pPr>
      <w:numPr>
        <w:numId w:val="1"/>
      </w:numPr>
    </w:pPr>
    <w:rPr>
      <w:rFonts w:cs="Tahoma"/>
      <w:lang w:val="en-IN"/>
    </w:rPr>
  </w:style>
  <w:style w:type="paragraph" w:styleId="ListBullet2">
    <w:name w:val="List Bullet 2"/>
    <w:basedOn w:val="Normal"/>
    <w:autoRedefine/>
    <w:rsid w:val="009C4B56"/>
    <w:pPr>
      <w:numPr>
        <w:numId w:val="2"/>
      </w:numPr>
    </w:pPr>
    <w:rPr>
      <w:rFonts w:cs="Tahoma"/>
      <w:lang w:val="en-IN"/>
    </w:rPr>
  </w:style>
  <w:style w:type="paragraph" w:styleId="ListBullet3">
    <w:name w:val="List Bullet 3"/>
    <w:basedOn w:val="Normal"/>
    <w:autoRedefine/>
    <w:rsid w:val="009C4B56"/>
    <w:pPr>
      <w:numPr>
        <w:numId w:val="3"/>
      </w:numPr>
    </w:pPr>
    <w:rPr>
      <w:rFonts w:cs="Tahoma"/>
      <w:lang w:val="en-IN"/>
    </w:rPr>
  </w:style>
  <w:style w:type="paragraph" w:styleId="ListBullet4">
    <w:name w:val="List Bullet 4"/>
    <w:basedOn w:val="Normal"/>
    <w:autoRedefine/>
    <w:rsid w:val="009C4B56"/>
    <w:pPr>
      <w:numPr>
        <w:numId w:val="4"/>
      </w:numPr>
    </w:pPr>
    <w:rPr>
      <w:rFonts w:cs="Tahoma"/>
      <w:lang w:val="en-IN"/>
    </w:rPr>
  </w:style>
  <w:style w:type="paragraph" w:styleId="ListBullet5">
    <w:name w:val="List Bullet 5"/>
    <w:basedOn w:val="Normal"/>
    <w:autoRedefine/>
    <w:rsid w:val="009C4B56"/>
    <w:pPr>
      <w:numPr>
        <w:numId w:val="5"/>
      </w:numPr>
    </w:pPr>
    <w:rPr>
      <w:rFonts w:cs="Tahoma"/>
      <w:lang w:val="en-IN"/>
    </w:rPr>
  </w:style>
  <w:style w:type="paragraph" w:styleId="ListContinue">
    <w:name w:val="List Continue"/>
    <w:basedOn w:val="Normal"/>
    <w:rsid w:val="009C4B56"/>
    <w:pPr>
      <w:spacing w:after="120"/>
      <w:ind w:left="360"/>
    </w:pPr>
    <w:rPr>
      <w:rFonts w:cs="Tahoma"/>
      <w:lang w:val="en-IN"/>
    </w:rPr>
  </w:style>
  <w:style w:type="paragraph" w:styleId="ListContinue2">
    <w:name w:val="List Continue 2"/>
    <w:basedOn w:val="Normal"/>
    <w:rsid w:val="009C4B56"/>
    <w:pPr>
      <w:spacing w:after="120"/>
      <w:ind w:left="720"/>
    </w:pPr>
    <w:rPr>
      <w:rFonts w:cs="Tahoma"/>
      <w:lang w:val="en-IN"/>
    </w:rPr>
  </w:style>
  <w:style w:type="paragraph" w:styleId="ListContinue3">
    <w:name w:val="List Continue 3"/>
    <w:basedOn w:val="Normal"/>
    <w:rsid w:val="009C4B56"/>
    <w:pPr>
      <w:spacing w:after="120"/>
      <w:ind w:left="1080"/>
    </w:pPr>
    <w:rPr>
      <w:rFonts w:cs="Tahoma"/>
      <w:lang w:val="en-IN"/>
    </w:rPr>
  </w:style>
  <w:style w:type="paragraph" w:styleId="ListContinue4">
    <w:name w:val="List Continue 4"/>
    <w:basedOn w:val="Normal"/>
    <w:rsid w:val="009C4B56"/>
    <w:pPr>
      <w:spacing w:after="120"/>
      <w:ind w:left="1440"/>
    </w:pPr>
    <w:rPr>
      <w:rFonts w:cs="Tahoma"/>
      <w:lang w:val="en-IN"/>
    </w:rPr>
  </w:style>
  <w:style w:type="paragraph" w:styleId="ListContinue5">
    <w:name w:val="List Continue 5"/>
    <w:basedOn w:val="Normal"/>
    <w:rsid w:val="009C4B56"/>
    <w:pPr>
      <w:spacing w:after="120"/>
      <w:ind w:left="1800"/>
    </w:pPr>
    <w:rPr>
      <w:rFonts w:cs="Tahoma"/>
      <w:lang w:val="en-IN"/>
    </w:rPr>
  </w:style>
  <w:style w:type="paragraph" w:styleId="ListNumber">
    <w:name w:val="List Number"/>
    <w:basedOn w:val="Normal"/>
    <w:rsid w:val="009C4B56"/>
    <w:pPr>
      <w:numPr>
        <w:numId w:val="6"/>
      </w:numPr>
    </w:pPr>
    <w:rPr>
      <w:rFonts w:cs="Tahoma"/>
      <w:lang w:val="en-IN"/>
    </w:rPr>
  </w:style>
  <w:style w:type="paragraph" w:styleId="ListNumber2">
    <w:name w:val="List Number 2"/>
    <w:basedOn w:val="Normal"/>
    <w:rsid w:val="009C4B56"/>
    <w:pPr>
      <w:numPr>
        <w:numId w:val="7"/>
      </w:numPr>
    </w:pPr>
    <w:rPr>
      <w:rFonts w:cs="Tahoma"/>
      <w:lang w:val="en-IN"/>
    </w:rPr>
  </w:style>
  <w:style w:type="paragraph" w:styleId="ListNumber3">
    <w:name w:val="List Number 3"/>
    <w:basedOn w:val="Normal"/>
    <w:rsid w:val="009C4B56"/>
    <w:pPr>
      <w:numPr>
        <w:numId w:val="8"/>
      </w:numPr>
    </w:pPr>
    <w:rPr>
      <w:rFonts w:cs="Tahoma"/>
      <w:lang w:val="en-IN"/>
    </w:rPr>
  </w:style>
  <w:style w:type="paragraph" w:styleId="ListNumber4">
    <w:name w:val="List Number 4"/>
    <w:basedOn w:val="Normal"/>
    <w:rsid w:val="009C4B56"/>
    <w:pPr>
      <w:numPr>
        <w:numId w:val="9"/>
      </w:numPr>
    </w:pPr>
    <w:rPr>
      <w:rFonts w:cs="Tahoma"/>
      <w:lang w:val="en-IN"/>
    </w:rPr>
  </w:style>
  <w:style w:type="paragraph" w:styleId="ListNumber5">
    <w:name w:val="List Number 5"/>
    <w:basedOn w:val="Normal"/>
    <w:rsid w:val="009C4B56"/>
    <w:pPr>
      <w:numPr>
        <w:numId w:val="10"/>
      </w:numPr>
    </w:pPr>
    <w:rPr>
      <w:rFonts w:cs="Tahoma"/>
      <w:lang w:val="en-IN"/>
    </w:rPr>
  </w:style>
  <w:style w:type="paragraph" w:styleId="MacroText">
    <w:name w:val="macro"/>
    <w:semiHidden/>
    <w:rsid w:val="009C4B56"/>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Times"/>
    </w:rPr>
  </w:style>
  <w:style w:type="paragraph" w:styleId="MessageHeader">
    <w:name w:val="Message Header"/>
    <w:basedOn w:val="Normal"/>
    <w:rsid w:val="009C4B5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IN"/>
    </w:rPr>
  </w:style>
  <w:style w:type="paragraph" w:styleId="NormalIndent">
    <w:name w:val="Normal Indent"/>
    <w:basedOn w:val="Normal"/>
    <w:rsid w:val="009C4B56"/>
    <w:pPr>
      <w:ind w:left="720"/>
    </w:pPr>
    <w:rPr>
      <w:rFonts w:cs="Tahoma"/>
      <w:lang w:val="en-IN"/>
    </w:rPr>
  </w:style>
  <w:style w:type="paragraph" w:styleId="NoteHeading">
    <w:name w:val="Note Heading"/>
    <w:basedOn w:val="Normal"/>
    <w:next w:val="Normal"/>
    <w:rsid w:val="009C4B56"/>
    <w:rPr>
      <w:rFonts w:cs="Tahoma"/>
      <w:lang w:val="en-IN"/>
    </w:rPr>
  </w:style>
  <w:style w:type="paragraph" w:styleId="PlainText">
    <w:name w:val="Plain Text"/>
    <w:basedOn w:val="Normal"/>
    <w:rsid w:val="009C4B56"/>
    <w:rPr>
      <w:rFonts w:ascii="Courier New" w:hAnsi="Courier New" w:cs="Times"/>
      <w:sz w:val="20"/>
      <w:szCs w:val="20"/>
      <w:lang w:val="en-IN"/>
    </w:rPr>
  </w:style>
  <w:style w:type="paragraph" w:styleId="Salutation">
    <w:name w:val="Salutation"/>
    <w:basedOn w:val="Normal"/>
    <w:next w:val="Normal"/>
    <w:rsid w:val="009C4B56"/>
    <w:rPr>
      <w:rFonts w:cs="Tahoma"/>
      <w:lang w:val="en-IN"/>
    </w:rPr>
  </w:style>
  <w:style w:type="paragraph" w:styleId="Signature">
    <w:name w:val="Signature"/>
    <w:basedOn w:val="Normal"/>
    <w:rsid w:val="009C4B56"/>
    <w:pPr>
      <w:ind w:left="4320"/>
    </w:pPr>
    <w:rPr>
      <w:rFonts w:cs="Tahoma"/>
      <w:lang w:val="en-IN"/>
    </w:rPr>
  </w:style>
  <w:style w:type="paragraph" w:styleId="Subtitle">
    <w:name w:val="Subtitle"/>
    <w:basedOn w:val="Normal"/>
    <w:qFormat/>
    <w:rsid w:val="009C4B56"/>
    <w:pPr>
      <w:spacing w:after="60"/>
      <w:jc w:val="center"/>
      <w:outlineLvl w:val="1"/>
    </w:pPr>
    <w:rPr>
      <w:rFonts w:ascii="Arial" w:hAnsi="Arial" w:cs="Arial"/>
      <w:lang w:val="en-IN"/>
    </w:rPr>
  </w:style>
  <w:style w:type="paragraph" w:styleId="TableofAuthorities">
    <w:name w:val="table of authorities"/>
    <w:basedOn w:val="Normal"/>
    <w:next w:val="Normal"/>
    <w:semiHidden/>
    <w:rsid w:val="009C4B56"/>
    <w:pPr>
      <w:ind w:left="240" w:hanging="240"/>
    </w:pPr>
    <w:rPr>
      <w:rFonts w:cs="Tahoma"/>
      <w:lang w:val="en-IN"/>
    </w:rPr>
  </w:style>
  <w:style w:type="paragraph" w:styleId="TableofFigures">
    <w:name w:val="table of figures"/>
    <w:basedOn w:val="Normal"/>
    <w:next w:val="Normal"/>
    <w:semiHidden/>
    <w:rsid w:val="009C4B56"/>
    <w:pPr>
      <w:ind w:left="480" w:hanging="480"/>
    </w:pPr>
    <w:rPr>
      <w:rFonts w:cs="Tahoma"/>
      <w:lang w:val="en-IN"/>
    </w:rPr>
  </w:style>
  <w:style w:type="paragraph" w:styleId="Title">
    <w:name w:val="Title"/>
    <w:basedOn w:val="Normal"/>
    <w:qFormat/>
    <w:rsid w:val="009C4B56"/>
    <w:pPr>
      <w:spacing w:before="240" w:after="60"/>
      <w:jc w:val="center"/>
      <w:outlineLvl w:val="0"/>
    </w:pPr>
    <w:rPr>
      <w:rFonts w:ascii="Arial" w:hAnsi="Arial" w:cs="Arial"/>
      <w:b/>
      <w:bCs/>
      <w:kern w:val="28"/>
      <w:sz w:val="32"/>
      <w:szCs w:val="32"/>
      <w:lang w:val="en-IN"/>
    </w:rPr>
  </w:style>
  <w:style w:type="paragraph" w:styleId="TOAHeading">
    <w:name w:val="toa heading"/>
    <w:basedOn w:val="Normal"/>
    <w:next w:val="Normal"/>
    <w:semiHidden/>
    <w:rsid w:val="009C4B56"/>
    <w:pPr>
      <w:spacing w:before="120"/>
    </w:pPr>
    <w:rPr>
      <w:rFonts w:ascii="Arial" w:hAnsi="Arial" w:cs="Arial"/>
      <w:b/>
      <w:bCs/>
      <w:lang w:val="en-IN"/>
    </w:rPr>
  </w:style>
  <w:style w:type="paragraph" w:styleId="TOC1">
    <w:name w:val="toc 1"/>
    <w:basedOn w:val="Normal"/>
    <w:next w:val="Normal"/>
    <w:autoRedefine/>
    <w:semiHidden/>
    <w:rsid w:val="009C4B56"/>
    <w:rPr>
      <w:rFonts w:cs="Tahoma"/>
      <w:lang w:val="en-IN"/>
    </w:rPr>
  </w:style>
  <w:style w:type="paragraph" w:styleId="TOC2">
    <w:name w:val="toc 2"/>
    <w:basedOn w:val="Normal"/>
    <w:next w:val="Normal"/>
    <w:autoRedefine/>
    <w:semiHidden/>
    <w:rsid w:val="009C4B56"/>
    <w:pPr>
      <w:ind w:left="240"/>
    </w:pPr>
    <w:rPr>
      <w:rFonts w:cs="Tahoma"/>
      <w:lang w:val="en-IN"/>
    </w:rPr>
  </w:style>
  <w:style w:type="paragraph" w:styleId="TOC3">
    <w:name w:val="toc 3"/>
    <w:basedOn w:val="Normal"/>
    <w:next w:val="Normal"/>
    <w:autoRedefine/>
    <w:semiHidden/>
    <w:rsid w:val="009C4B56"/>
    <w:pPr>
      <w:ind w:left="480"/>
    </w:pPr>
    <w:rPr>
      <w:rFonts w:cs="Tahoma"/>
      <w:lang w:val="en-IN"/>
    </w:rPr>
  </w:style>
  <w:style w:type="paragraph" w:styleId="TOC4">
    <w:name w:val="toc 4"/>
    <w:basedOn w:val="Normal"/>
    <w:next w:val="Normal"/>
    <w:autoRedefine/>
    <w:semiHidden/>
    <w:rsid w:val="009C4B56"/>
    <w:pPr>
      <w:ind w:left="720"/>
    </w:pPr>
    <w:rPr>
      <w:rFonts w:cs="Tahoma"/>
      <w:lang w:val="en-IN"/>
    </w:rPr>
  </w:style>
  <w:style w:type="paragraph" w:styleId="TOC5">
    <w:name w:val="toc 5"/>
    <w:basedOn w:val="Normal"/>
    <w:next w:val="Normal"/>
    <w:autoRedefine/>
    <w:semiHidden/>
    <w:rsid w:val="009C4B56"/>
    <w:pPr>
      <w:ind w:left="960"/>
    </w:pPr>
    <w:rPr>
      <w:rFonts w:cs="Tahoma"/>
      <w:lang w:val="en-IN"/>
    </w:rPr>
  </w:style>
  <w:style w:type="paragraph" w:styleId="TOC6">
    <w:name w:val="toc 6"/>
    <w:basedOn w:val="Normal"/>
    <w:next w:val="Normal"/>
    <w:autoRedefine/>
    <w:semiHidden/>
    <w:rsid w:val="009C4B56"/>
    <w:pPr>
      <w:ind w:left="1200"/>
    </w:pPr>
    <w:rPr>
      <w:rFonts w:cs="Tahoma"/>
      <w:lang w:val="en-IN"/>
    </w:rPr>
  </w:style>
  <w:style w:type="paragraph" w:styleId="TOC7">
    <w:name w:val="toc 7"/>
    <w:basedOn w:val="Normal"/>
    <w:next w:val="Normal"/>
    <w:autoRedefine/>
    <w:semiHidden/>
    <w:rsid w:val="009C4B56"/>
    <w:pPr>
      <w:ind w:left="1440"/>
    </w:pPr>
    <w:rPr>
      <w:rFonts w:cs="Tahoma"/>
      <w:lang w:val="en-IN"/>
    </w:rPr>
  </w:style>
  <w:style w:type="paragraph" w:styleId="TOC8">
    <w:name w:val="toc 8"/>
    <w:basedOn w:val="Normal"/>
    <w:next w:val="Normal"/>
    <w:autoRedefine/>
    <w:semiHidden/>
    <w:rsid w:val="009C4B56"/>
    <w:pPr>
      <w:ind w:left="1680"/>
    </w:pPr>
    <w:rPr>
      <w:rFonts w:cs="Tahoma"/>
      <w:lang w:val="en-IN"/>
    </w:rPr>
  </w:style>
  <w:style w:type="paragraph" w:styleId="TOC9">
    <w:name w:val="toc 9"/>
    <w:basedOn w:val="Normal"/>
    <w:next w:val="Normal"/>
    <w:autoRedefine/>
    <w:semiHidden/>
    <w:rsid w:val="009C4B56"/>
    <w:pPr>
      <w:ind w:left="1920"/>
    </w:pPr>
    <w:rPr>
      <w:rFonts w:cs="Tahoma"/>
      <w:lang w:val="en-IN"/>
    </w:rPr>
  </w:style>
  <w:style w:type="character" w:customStyle="1" w:styleId="SubheadinParagraph">
    <w:name w:val="Subhead in Paragraph"/>
    <w:basedOn w:val="DefaultParagraphFont"/>
    <w:rsid w:val="009C4B56"/>
  </w:style>
  <w:style w:type="paragraph" w:styleId="E-mailSignature">
    <w:name w:val="E-mail Signature"/>
    <w:basedOn w:val="Normal"/>
    <w:rsid w:val="009C4B56"/>
    <w:rPr>
      <w:rFonts w:cs="Tahoma"/>
      <w:lang w:val="en-IN"/>
    </w:rPr>
  </w:style>
  <w:style w:type="paragraph" w:styleId="HTMLAddress">
    <w:name w:val="HTML Address"/>
    <w:basedOn w:val="Normal"/>
    <w:rsid w:val="009C4B56"/>
    <w:rPr>
      <w:rFonts w:cs="Tahoma"/>
      <w:i/>
      <w:iCs/>
      <w:lang w:val="en-IN"/>
    </w:rPr>
  </w:style>
  <w:style w:type="paragraph" w:styleId="HTMLPreformatted">
    <w:name w:val="HTML Preformatted"/>
    <w:basedOn w:val="Normal"/>
    <w:link w:val="HTMLPreformattedChar"/>
    <w:uiPriority w:val="99"/>
    <w:rsid w:val="009C4B56"/>
    <w:rPr>
      <w:rFonts w:ascii="Courier New" w:hAnsi="Courier New"/>
      <w:sz w:val="20"/>
      <w:szCs w:val="20"/>
      <w:lang w:val="x-none" w:eastAsia="x-none"/>
    </w:rPr>
  </w:style>
  <w:style w:type="paragraph" w:styleId="NormalWeb">
    <w:name w:val="Normal (Web)"/>
    <w:basedOn w:val="Normal"/>
    <w:uiPriority w:val="99"/>
    <w:rsid w:val="009C4B56"/>
    <w:rPr>
      <w:rFonts w:cs="Tahoma"/>
      <w:lang w:val="en-IN"/>
    </w:rPr>
  </w:style>
  <w:style w:type="paragraph" w:customStyle="1" w:styleId="H6">
    <w:name w:val="H6"/>
    <w:basedOn w:val="Normal"/>
    <w:next w:val="Normal"/>
    <w:rsid w:val="009C4B56"/>
    <w:pPr>
      <w:widowControl w:val="0"/>
      <w:snapToGrid w:val="0"/>
      <w:spacing w:before="100"/>
      <w:outlineLvl w:val="6"/>
    </w:pPr>
    <w:rPr>
      <w:rFonts w:ascii="Arial" w:hAnsi="Arial" w:cs="Arial"/>
      <w:b/>
      <w:bCs/>
      <w:sz w:val="20"/>
      <w:szCs w:val="20"/>
      <w:lang w:val="en-IN"/>
    </w:rPr>
  </w:style>
  <w:style w:type="paragraph" w:customStyle="1" w:styleId="Title2-Small">
    <w:name w:val="Title 2 - Small"/>
    <w:next w:val="Normal"/>
    <w:rsid w:val="009C4B56"/>
    <w:pPr>
      <w:autoSpaceDE w:val="0"/>
      <w:autoSpaceDN w:val="0"/>
      <w:jc w:val="center"/>
    </w:pPr>
    <w:rPr>
      <w:rFonts w:ascii="Helvetica" w:hAnsi="Helvetica" w:cs="Palatino"/>
      <w:b/>
      <w:bCs/>
    </w:rPr>
  </w:style>
  <w:style w:type="character" w:styleId="CommentReference">
    <w:name w:val="annotation reference"/>
    <w:semiHidden/>
    <w:rsid w:val="009C4B56"/>
    <w:rPr>
      <w:sz w:val="16"/>
      <w:szCs w:val="16"/>
    </w:rPr>
  </w:style>
  <w:style w:type="paragraph" w:customStyle="1" w:styleId="QuickA">
    <w:name w:val="Quick A."/>
    <w:basedOn w:val="Normal"/>
    <w:rsid w:val="009C4B56"/>
    <w:pPr>
      <w:widowControl w:val="0"/>
      <w:numPr>
        <w:numId w:val="15"/>
      </w:numPr>
    </w:pPr>
    <w:rPr>
      <w:rFonts w:cs="Tahoma"/>
      <w:lang w:val="en-IN"/>
    </w:rPr>
  </w:style>
  <w:style w:type="paragraph" w:customStyle="1" w:styleId="sbirtop">
    <w:name w:val="sbirtop"/>
    <w:basedOn w:val="Normal"/>
    <w:rsid w:val="009C4B56"/>
    <w:pPr>
      <w:tabs>
        <w:tab w:val="num" w:pos="1440"/>
        <w:tab w:val="num" w:pos="1800"/>
      </w:tabs>
      <w:spacing w:before="100" w:after="240"/>
      <w:ind w:left="1440" w:hanging="720"/>
    </w:pPr>
    <w:rPr>
      <w:rFonts w:cs="Tahoma"/>
      <w:lang w:val="en-IN"/>
    </w:rPr>
  </w:style>
  <w:style w:type="paragraph" w:customStyle="1" w:styleId="ReminderList1">
    <w:name w:val="Reminder List 1"/>
    <w:basedOn w:val="Normal"/>
    <w:rsid w:val="009C4B56"/>
    <w:pPr>
      <w:numPr>
        <w:numId w:val="13"/>
      </w:numPr>
      <w:tabs>
        <w:tab w:val="left" w:pos="360"/>
      </w:tabs>
      <w:spacing w:after="120" w:line="260" w:lineRule="atLeast"/>
    </w:pPr>
    <w:rPr>
      <w:rFonts w:ascii="Helvetica" w:hAnsi="Helvetica" w:cs="Palatino"/>
      <w:b/>
      <w:bCs/>
      <w:color w:val="000000"/>
      <w:sz w:val="22"/>
      <w:szCs w:val="22"/>
      <w:lang w:val="en-IN"/>
    </w:rPr>
  </w:style>
  <w:style w:type="paragraph" w:customStyle="1" w:styleId="ReminderList2">
    <w:name w:val="Reminder List 2"/>
    <w:basedOn w:val="Normal"/>
    <w:rsid w:val="009C4B56"/>
    <w:pPr>
      <w:numPr>
        <w:numId w:val="12"/>
      </w:numPr>
      <w:tabs>
        <w:tab w:val="clear" w:pos="360"/>
        <w:tab w:val="left" w:pos="720"/>
      </w:tabs>
      <w:spacing w:after="60" w:line="260" w:lineRule="atLeast"/>
      <w:ind w:left="749"/>
    </w:pPr>
    <w:rPr>
      <w:rFonts w:ascii="Helvetica" w:hAnsi="Helvetica" w:cs="Palatino"/>
      <w:color w:val="000000"/>
      <w:sz w:val="22"/>
      <w:szCs w:val="22"/>
      <w:lang w:val="en-IN"/>
    </w:rPr>
  </w:style>
  <w:style w:type="paragraph" w:customStyle="1" w:styleId="ReminderList3">
    <w:name w:val="Reminder List 3"/>
    <w:basedOn w:val="Normal"/>
    <w:rsid w:val="009C4B56"/>
    <w:pPr>
      <w:numPr>
        <w:numId w:val="14"/>
      </w:numPr>
      <w:tabs>
        <w:tab w:val="clear" w:pos="360"/>
        <w:tab w:val="left" w:pos="1080"/>
      </w:tabs>
      <w:spacing w:after="60"/>
      <w:ind w:left="1080"/>
    </w:pPr>
    <w:rPr>
      <w:rFonts w:ascii="Helvetica" w:hAnsi="Helvetica" w:cs="Palatino"/>
      <w:sz w:val="22"/>
      <w:szCs w:val="22"/>
      <w:lang w:val="en-IN"/>
    </w:rPr>
  </w:style>
  <w:style w:type="character" w:styleId="Hyperlink">
    <w:name w:val="Hyperlink"/>
    <w:uiPriority w:val="99"/>
    <w:rsid w:val="009C4B56"/>
    <w:rPr>
      <w:color w:val="0000FF"/>
      <w:u w:val="single"/>
    </w:rPr>
  </w:style>
  <w:style w:type="paragraph" w:customStyle="1" w:styleId="DataField10pt">
    <w:name w:val="Data Field 10pt"/>
    <w:basedOn w:val="Normal"/>
    <w:rsid w:val="009C4B56"/>
    <w:rPr>
      <w:rFonts w:ascii="Arial" w:hAnsi="Arial" w:cs="Arial"/>
      <w:sz w:val="20"/>
      <w:szCs w:val="20"/>
      <w:lang w:val="en-IN"/>
    </w:rPr>
  </w:style>
  <w:style w:type="paragraph" w:customStyle="1" w:styleId="DataField11pt-Single">
    <w:name w:val="Data Field 11pt-Single"/>
    <w:basedOn w:val="Normal"/>
    <w:rsid w:val="009C4B56"/>
    <w:rPr>
      <w:rFonts w:ascii="Arial" w:hAnsi="Arial" w:cs="Arial"/>
      <w:sz w:val="22"/>
      <w:szCs w:val="20"/>
      <w:lang w:val="en-IN"/>
    </w:rPr>
  </w:style>
  <w:style w:type="paragraph" w:customStyle="1" w:styleId="FormFooter">
    <w:name w:val="Form Footer"/>
    <w:basedOn w:val="Normal"/>
    <w:rsid w:val="009C4B56"/>
    <w:pPr>
      <w:tabs>
        <w:tab w:val="center" w:pos="5328"/>
        <w:tab w:val="right" w:pos="10728"/>
      </w:tabs>
      <w:ind w:left="58"/>
    </w:pPr>
    <w:rPr>
      <w:rFonts w:ascii="Arial" w:hAnsi="Arial" w:cs="Arial"/>
      <w:sz w:val="16"/>
      <w:szCs w:val="16"/>
      <w:lang w:val="en-IN"/>
    </w:rPr>
  </w:style>
  <w:style w:type="character" w:styleId="PageNumber">
    <w:name w:val="page number"/>
    <w:rsid w:val="009C4B56"/>
    <w:rPr>
      <w:rFonts w:ascii="Arial" w:hAnsi="Arial"/>
      <w:sz w:val="20"/>
      <w:u w:val="single"/>
    </w:rPr>
  </w:style>
  <w:style w:type="paragraph" w:customStyle="1" w:styleId="PIHeader">
    <w:name w:val="PI Header"/>
    <w:basedOn w:val="Normal"/>
    <w:rsid w:val="009C4B56"/>
    <w:pPr>
      <w:spacing w:after="40"/>
      <w:ind w:left="864"/>
    </w:pPr>
    <w:rPr>
      <w:rFonts w:ascii="Arial" w:hAnsi="Arial" w:cs="Arial"/>
      <w:noProof/>
      <w:sz w:val="16"/>
      <w:szCs w:val="20"/>
      <w:lang w:val="en-IN"/>
    </w:rPr>
  </w:style>
  <w:style w:type="paragraph" w:customStyle="1" w:styleId="FormFooterBorder">
    <w:name w:val="FormFooter/Border"/>
    <w:basedOn w:val="Footer"/>
    <w:rsid w:val="009C4B56"/>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DataField11pt">
    <w:name w:val="Data Field 11pt"/>
    <w:basedOn w:val="Normal"/>
    <w:rsid w:val="009C4B56"/>
    <w:pPr>
      <w:spacing w:line="300" w:lineRule="exact"/>
    </w:pPr>
    <w:rPr>
      <w:rFonts w:ascii="Arial" w:hAnsi="Arial"/>
      <w:sz w:val="22"/>
      <w:lang w:val="en-IN"/>
    </w:rPr>
  </w:style>
  <w:style w:type="paragraph" w:styleId="BodyText2">
    <w:name w:val="Body Text 2"/>
    <w:basedOn w:val="Normal"/>
    <w:rsid w:val="009C4B56"/>
    <w:rPr>
      <w:rFonts w:ascii="Arial" w:hAnsi="Arial"/>
      <w:b/>
      <w:lang w:val="en-IN"/>
    </w:rPr>
  </w:style>
  <w:style w:type="paragraph" w:styleId="BalloonText">
    <w:name w:val="Balloon Text"/>
    <w:basedOn w:val="Normal"/>
    <w:semiHidden/>
    <w:unhideWhenUsed/>
    <w:rsid w:val="009C4B56"/>
    <w:rPr>
      <w:rFonts w:ascii="Lucida Grande" w:hAnsi="Lucida Grande"/>
      <w:sz w:val="18"/>
      <w:szCs w:val="18"/>
      <w:lang w:val="en-IN"/>
    </w:rPr>
  </w:style>
  <w:style w:type="character" w:customStyle="1" w:styleId="BalloonTextChar">
    <w:name w:val="Balloon Text Char"/>
    <w:semiHidden/>
    <w:rsid w:val="009C4B56"/>
    <w:rPr>
      <w:rFonts w:ascii="Lucida Grande" w:hAnsi="Lucida Grande"/>
      <w:sz w:val="18"/>
      <w:szCs w:val="18"/>
    </w:rPr>
  </w:style>
  <w:style w:type="character" w:styleId="FollowedHyperlink">
    <w:name w:val="FollowedHyperlink"/>
    <w:rsid w:val="009C4B56"/>
    <w:rPr>
      <w:color w:val="800080"/>
      <w:u w:val="single"/>
    </w:rPr>
  </w:style>
  <w:style w:type="paragraph" w:customStyle="1" w:styleId="MediumGrid1-Accent21">
    <w:name w:val="Medium Grid 1 - Accent 21"/>
    <w:basedOn w:val="Normal"/>
    <w:uiPriority w:val="34"/>
    <w:qFormat/>
    <w:rsid w:val="00162808"/>
    <w:pPr>
      <w:ind w:left="720"/>
      <w:contextualSpacing/>
    </w:pPr>
    <w:rPr>
      <w:lang w:val="en-IN"/>
    </w:rPr>
  </w:style>
  <w:style w:type="character" w:customStyle="1" w:styleId="HTMLPreformattedChar">
    <w:name w:val="HTML Preformatted Char"/>
    <w:link w:val="HTMLPreformatted"/>
    <w:uiPriority w:val="99"/>
    <w:rsid w:val="00FD024E"/>
    <w:rPr>
      <w:rFonts w:ascii="Courier New" w:hAnsi="Courier New" w:cs="Times"/>
    </w:rPr>
  </w:style>
  <w:style w:type="character" w:customStyle="1" w:styleId="m">
    <w:name w:val="m"/>
    <w:basedOn w:val="DefaultParagraphFont"/>
    <w:rsid w:val="00FD024E"/>
  </w:style>
  <w:style w:type="character" w:customStyle="1" w:styleId="a">
    <w:name w:val="a"/>
    <w:basedOn w:val="DefaultParagraphFont"/>
    <w:rsid w:val="00FD024E"/>
  </w:style>
  <w:style w:type="character" w:customStyle="1" w:styleId="p">
    <w:name w:val="p"/>
    <w:basedOn w:val="DefaultParagraphFont"/>
    <w:rsid w:val="00FD024E"/>
  </w:style>
  <w:style w:type="character" w:customStyle="1" w:styleId="k">
    <w:name w:val="k"/>
    <w:basedOn w:val="DefaultParagraphFont"/>
    <w:rsid w:val="00FD024E"/>
  </w:style>
  <w:style w:type="character" w:customStyle="1" w:styleId="d">
    <w:name w:val="d"/>
    <w:basedOn w:val="DefaultParagraphFont"/>
    <w:rsid w:val="00FD024E"/>
  </w:style>
  <w:style w:type="character" w:customStyle="1" w:styleId="v">
    <w:name w:val="v"/>
    <w:basedOn w:val="DefaultParagraphFont"/>
    <w:rsid w:val="00FD024E"/>
  </w:style>
  <w:style w:type="character" w:customStyle="1" w:styleId="e">
    <w:name w:val="e"/>
    <w:basedOn w:val="DefaultParagraphFont"/>
    <w:rsid w:val="00FD024E"/>
  </w:style>
  <w:style w:type="character" w:customStyle="1" w:styleId="i">
    <w:name w:val="i"/>
    <w:basedOn w:val="DefaultParagraphFont"/>
    <w:rsid w:val="00FD024E"/>
  </w:style>
  <w:style w:type="character" w:customStyle="1" w:styleId="l">
    <w:name w:val="l"/>
    <w:basedOn w:val="DefaultParagraphFont"/>
    <w:rsid w:val="00FD024E"/>
  </w:style>
  <w:style w:type="character" w:customStyle="1" w:styleId="s">
    <w:name w:val="s"/>
    <w:basedOn w:val="DefaultParagraphFont"/>
    <w:rsid w:val="00FD024E"/>
  </w:style>
  <w:style w:type="character" w:customStyle="1" w:styleId="f">
    <w:name w:val="f"/>
    <w:basedOn w:val="DefaultParagraphFont"/>
    <w:rsid w:val="00FD024E"/>
  </w:style>
  <w:style w:type="character" w:customStyle="1" w:styleId="q">
    <w:name w:val="q"/>
    <w:basedOn w:val="DefaultParagraphFont"/>
    <w:rsid w:val="00FD024E"/>
  </w:style>
  <w:style w:type="character" w:customStyle="1" w:styleId="r">
    <w:name w:val="r"/>
    <w:basedOn w:val="DefaultParagraphFont"/>
    <w:rsid w:val="00FD024E"/>
  </w:style>
  <w:style w:type="character" w:customStyle="1" w:styleId="g">
    <w:name w:val="g"/>
    <w:basedOn w:val="DefaultParagraphFont"/>
    <w:rsid w:val="00FD024E"/>
  </w:style>
  <w:style w:type="character" w:customStyle="1" w:styleId="y">
    <w:name w:val="y"/>
    <w:basedOn w:val="DefaultParagraphFont"/>
    <w:rsid w:val="00FD024E"/>
  </w:style>
  <w:style w:type="character" w:customStyle="1" w:styleId="c">
    <w:name w:val="c"/>
    <w:basedOn w:val="DefaultParagraphFont"/>
    <w:rsid w:val="00FD024E"/>
  </w:style>
  <w:style w:type="character" w:styleId="Emphasis">
    <w:name w:val="Emphasis"/>
    <w:uiPriority w:val="20"/>
    <w:qFormat/>
    <w:rsid w:val="007E13DA"/>
    <w:rPr>
      <w:i/>
    </w:rPr>
  </w:style>
  <w:style w:type="character" w:customStyle="1" w:styleId="citation-volume">
    <w:name w:val="citation-volume"/>
    <w:basedOn w:val="DefaultParagraphFont"/>
    <w:rsid w:val="007E13DA"/>
  </w:style>
  <w:style w:type="character" w:customStyle="1" w:styleId="citation-flpages">
    <w:name w:val="citation-flpages"/>
    <w:basedOn w:val="DefaultParagraphFont"/>
    <w:rsid w:val="007E13DA"/>
  </w:style>
  <w:style w:type="paragraph" w:customStyle="1" w:styleId="msonospacing0">
    <w:name w:val="msonospacing"/>
    <w:rsid w:val="007E13DA"/>
    <w:rPr>
      <w:sz w:val="24"/>
    </w:rPr>
  </w:style>
  <w:style w:type="character" w:customStyle="1" w:styleId="highlight">
    <w:name w:val="highlight"/>
    <w:rsid w:val="007E13DA"/>
  </w:style>
  <w:style w:type="paragraph" w:customStyle="1" w:styleId="ParagraphPatApp">
    <w:name w:val="Paragraph PatApp"/>
    <w:basedOn w:val="Normal"/>
    <w:rsid w:val="007E13DA"/>
    <w:pPr>
      <w:spacing w:line="360" w:lineRule="auto"/>
      <w:ind w:firstLine="720"/>
      <w:jc w:val="both"/>
    </w:pPr>
    <w:rPr>
      <w:szCs w:val="20"/>
      <w:lang w:val="en-IN"/>
    </w:rPr>
  </w:style>
  <w:style w:type="paragraph" w:styleId="CommentSubject">
    <w:name w:val="annotation subject"/>
    <w:basedOn w:val="CommentText"/>
    <w:next w:val="CommentText"/>
    <w:link w:val="CommentSubjectChar"/>
    <w:uiPriority w:val="99"/>
    <w:semiHidden/>
    <w:unhideWhenUsed/>
    <w:rsid w:val="00FC63FB"/>
    <w:rPr>
      <w:b/>
      <w:bCs/>
    </w:rPr>
  </w:style>
  <w:style w:type="character" w:customStyle="1" w:styleId="CommentTextChar">
    <w:name w:val="Comment Text Char"/>
    <w:link w:val="CommentText"/>
    <w:semiHidden/>
    <w:rsid w:val="00FC63FB"/>
    <w:rPr>
      <w:rFonts w:ascii="Times" w:hAnsi="Times" w:cs="Tahoma"/>
    </w:rPr>
  </w:style>
  <w:style w:type="character" w:customStyle="1" w:styleId="CommentSubjectChar">
    <w:name w:val="Comment Subject Char"/>
    <w:link w:val="CommentSubject"/>
    <w:uiPriority w:val="99"/>
    <w:semiHidden/>
    <w:rsid w:val="00FC63FB"/>
    <w:rPr>
      <w:rFonts w:ascii="Times" w:hAnsi="Times" w:cs="Tahoma"/>
      <w:b/>
      <w:bCs/>
    </w:rPr>
  </w:style>
  <w:style w:type="paragraph" w:customStyle="1" w:styleId="ColorfulList-Accent11">
    <w:name w:val="Colorful List - Accent 11"/>
    <w:basedOn w:val="Normal"/>
    <w:uiPriority w:val="34"/>
    <w:qFormat/>
    <w:rsid w:val="00D659C6"/>
    <w:pPr>
      <w:spacing w:after="200" w:line="276" w:lineRule="auto"/>
      <w:ind w:left="720"/>
      <w:contextualSpacing/>
    </w:pPr>
    <w:rPr>
      <w:rFonts w:ascii="Calibri" w:eastAsia="Calibri" w:hAnsi="Calibri"/>
      <w:sz w:val="22"/>
      <w:szCs w:val="22"/>
      <w:lang w:val="en-IN"/>
    </w:rPr>
  </w:style>
  <w:style w:type="character" w:customStyle="1" w:styleId="HeaderChar">
    <w:name w:val="Header Char"/>
    <w:link w:val="Header"/>
    <w:rsid w:val="00A056F3"/>
    <w:rPr>
      <w:rFonts w:ascii="Times" w:hAnsi="Times" w:cs="Tahoma"/>
      <w:sz w:val="24"/>
      <w:szCs w:val="24"/>
    </w:rPr>
  </w:style>
  <w:style w:type="character" w:customStyle="1" w:styleId="italics">
    <w:name w:val="italics"/>
    <w:basedOn w:val="DefaultParagraphFont"/>
    <w:rsid w:val="00D60E37"/>
  </w:style>
  <w:style w:type="character" w:customStyle="1" w:styleId="bold">
    <w:name w:val="bold"/>
    <w:basedOn w:val="DefaultParagraphFont"/>
    <w:rsid w:val="00D60E37"/>
  </w:style>
  <w:style w:type="character" w:customStyle="1" w:styleId="italic">
    <w:name w:val="italic"/>
    <w:basedOn w:val="DefaultParagraphFont"/>
    <w:rsid w:val="000D1FC7"/>
  </w:style>
  <w:style w:type="table" w:styleId="TableGrid">
    <w:name w:val="Table Grid"/>
    <w:basedOn w:val="TableNormal"/>
    <w:rsid w:val="00683F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List2-Accent21">
    <w:name w:val="Medium List 2 - Accent 21"/>
    <w:hidden/>
    <w:rsid w:val="00773704"/>
    <w:rPr>
      <w:rFonts w:ascii="Times" w:hAnsi="Times"/>
      <w:sz w:val="24"/>
      <w:szCs w:val="24"/>
    </w:rPr>
  </w:style>
  <w:style w:type="character" w:styleId="Strong">
    <w:name w:val="Strong"/>
    <w:uiPriority w:val="22"/>
    <w:qFormat/>
    <w:rsid w:val="00F51582"/>
    <w:rPr>
      <w:b/>
      <w:bCs/>
    </w:rPr>
  </w:style>
  <w:style w:type="paragraph" w:customStyle="1" w:styleId="EndNoteBibliographyTitle">
    <w:name w:val="EndNote Bibliography Title"/>
    <w:basedOn w:val="Normal"/>
    <w:rsid w:val="007E4409"/>
    <w:pPr>
      <w:jc w:val="center"/>
    </w:pPr>
    <w:rPr>
      <w:rFonts w:ascii="Times" w:hAnsi="Times"/>
      <w:lang w:val="en-IN"/>
    </w:rPr>
  </w:style>
  <w:style w:type="paragraph" w:customStyle="1" w:styleId="EndNoteBibliography">
    <w:name w:val="EndNote Bibliography"/>
    <w:basedOn w:val="Normal"/>
    <w:rsid w:val="007E4409"/>
    <w:pPr>
      <w:jc w:val="both"/>
    </w:pPr>
    <w:rPr>
      <w:rFonts w:ascii="Times" w:hAnsi="Times"/>
      <w:lang w:val="en-IN"/>
    </w:rPr>
  </w:style>
  <w:style w:type="character" w:styleId="LineNumber">
    <w:name w:val="line number"/>
    <w:uiPriority w:val="99"/>
    <w:semiHidden/>
    <w:unhideWhenUsed/>
    <w:rsid w:val="00ED77B8"/>
  </w:style>
  <w:style w:type="paragraph" w:customStyle="1" w:styleId="ColorfulShading-Accent11">
    <w:name w:val="Colorful Shading - Accent 11"/>
    <w:hidden/>
    <w:uiPriority w:val="71"/>
    <w:rsid w:val="00447456"/>
    <w:rPr>
      <w:rFonts w:ascii="Times" w:hAnsi="Times"/>
      <w:sz w:val="24"/>
      <w:szCs w:val="24"/>
    </w:rPr>
  </w:style>
  <w:style w:type="character" w:customStyle="1" w:styleId="ref-journal">
    <w:name w:val="ref-journal"/>
    <w:rsid w:val="00754393"/>
  </w:style>
  <w:style w:type="character" w:customStyle="1" w:styleId="ref-vol">
    <w:name w:val="ref-vol"/>
    <w:rsid w:val="00754393"/>
  </w:style>
  <w:style w:type="paragraph" w:styleId="ListParagraph">
    <w:name w:val="List Paragraph"/>
    <w:basedOn w:val="Normal"/>
    <w:uiPriority w:val="63"/>
    <w:qFormat/>
    <w:rsid w:val="00DC388A"/>
    <w:pPr>
      <w:ind w:left="720"/>
      <w:contextualSpacing/>
    </w:pPr>
    <w:rPr>
      <w:lang w:val="en-IN"/>
    </w:rPr>
  </w:style>
  <w:style w:type="paragraph" w:styleId="Bibliography">
    <w:name w:val="Bibliography"/>
    <w:basedOn w:val="Normal"/>
    <w:next w:val="Normal"/>
    <w:uiPriority w:val="61"/>
    <w:rsid w:val="00CD0E24"/>
    <w:pPr>
      <w:tabs>
        <w:tab w:val="left" w:pos="380"/>
      </w:tabs>
      <w:ind w:left="384" w:hanging="384"/>
    </w:pPr>
  </w:style>
  <w:style w:type="paragraph" w:styleId="Revision">
    <w:name w:val="Revision"/>
    <w:hidden/>
    <w:uiPriority w:val="62"/>
    <w:rsid w:val="009120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
      <w:bodyDiv w:val="1"/>
      <w:marLeft w:val="0"/>
      <w:marRight w:val="0"/>
      <w:marTop w:val="0"/>
      <w:marBottom w:val="0"/>
      <w:divBdr>
        <w:top w:val="none" w:sz="0" w:space="0" w:color="auto"/>
        <w:left w:val="none" w:sz="0" w:space="0" w:color="auto"/>
        <w:bottom w:val="none" w:sz="0" w:space="0" w:color="auto"/>
        <w:right w:val="none" w:sz="0" w:space="0" w:color="auto"/>
      </w:divBdr>
    </w:div>
    <w:div w:id="155462074">
      <w:bodyDiv w:val="1"/>
      <w:marLeft w:val="0"/>
      <w:marRight w:val="0"/>
      <w:marTop w:val="0"/>
      <w:marBottom w:val="0"/>
      <w:divBdr>
        <w:top w:val="none" w:sz="0" w:space="0" w:color="auto"/>
        <w:left w:val="none" w:sz="0" w:space="0" w:color="auto"/>
        <w:bottom w:val="none" w:sz="0" w:space="0" w:color="auto"/>
        <w:right w:val="none" w:sz="0" w:space="0" w:color="auto"/>
      </w:divBdr>
    </w:div>
    <w:div w:id="429816797">
      <w:bodyDiv w:val="1"/>
      <w:marLeft w:val="0"/>
      <w:marRight w:val="0"/>
      <w:marTop w:val="0"/>
      <w:marBottom w:val="0"/>
      <w:divBdr>
        <w:top w:val="none" w:sz="0" w:space="0" w:color="auto"/>
        <w:left w:val="none" w:sz="0" w:space="0" w:color="auto"/>
        <w:bottom w:val="none" w:sz="0" w:space="0" w:color="auto"/>
        <w:right w:val="none" w:sz="0" w:space="0" w:color="auto"/>
      </w:divBdr>
    </w:div>
    <w:div w:id="532306502">
      <w:bodyDiv w:val="1"/>
      <w:marLeft w:val="0"/>
      <w:marRight w:val="0"/>
      <w:marTop w:val="0"/>
      <w:marBottom w:val="0"/>
      <w:divBdr>
        <w:top w:val="none" w:sz="0" w:space="0" w:color="auto"/>
        <w:left w:val="none" w:sz="0" w:space="0" w:color="auto"/>
        <w:bottom w:val="none" w:sz="0" w:space="0" w:color="auto"/>
        <w:right w:val="none" w:sz="0" w:space="0" w:color="auto"/>
      </w:divBdr>
    </w:div>
    <w:div w:id="715546119">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92230950">
      <w:bodyDiv w:val="1"/>
      <w:marLeft w:val="0"/>
      <w:marRight w:val="0"/>
      <w:marTop w:val="0"/>
      <w:marBottom w:val="0"/>
      <w:divBdr>
        <w:top w:val="none" w:sz="0" w:space="0" w:color="auto"/>
        <w:left w:val="none" w:sz="0" w:space="0" w:color="auto"/>
        <w:bottom w:val="none" w:sz="0" w:space="0" w:color="auto"/>
        <w:right w:val="none" w:sz="0" w:space="0" w:color="auto"/>
      </w:divBdr>
    </w:div>
    <w:div w:id="1152915197">
      <w:bodyDiv w:val="1"/>
      <w:marLeft w:val="0"/>
      <w:marRight w:val="0"/>
      <w:marTop w:val="0"/>
      <w:marBottom w:val="0"/>
      <w:divBdr>
        <w:top w:val="none" w:sz="0" w:space="0" w:color="auto"/>
        <w:left w:val="none" w:sz="0" w:space="0" w:color="auto"/>
        <w:bottom w:val="none" w:sz="0" w:space="0" w:color="auto"/>
        <w:right w:val="none" w:sz="0" w:space="0" w:color="auto"/>
      </w:divBdr>
    </w:div>
    <w:div w:id="1171799402">
      <w:bodyDiv w:val="1"/>
      <w:marLeft w:val="0"/>
      <w:marRight w:val="0"/>
      <w:marTop w:val="0"/>
      <w:marBottom w:val="0"/>
      <w:divBdr>
        <w:top w:val="none" w:sz="0" w:space="0" w:color="auto"/>
        <w:left w:val="none" w:sz="0" w:space="0" w:color="auto"/>
        <w:bottom w:val="none" w:sz="0" w:space="0" w:color="auto"/>
        <w:right w:val="none" w:sz="0" w:space="0" w:color="auto"/>
      </w:divBdr>
    </w:div>
    <w:div w:id="1668554010">
      <w:bodyDiv w:val="1"/>
      <w:marLeft w:val="0"/>
      <w:marRight w:val="0"/>
      <w:marTop w:val="0"/>
      <w:marBottom w:val="0"/>
      <w:divBdr>
        <w:top w:val="none" w:sz="0" w:space="0" w:color="auto"/>
        <w:left w:val="none" w:sz="0" w:space="0" w:color="auto"/>
        <w:bottom w:val="none" w:sz="0" w:space="0" w:color="auto"/>
        <w:right w:val="none" w:sz="0" w:space="0" w:color="auto"/>
      </w:divBdr>
      <w:divsChild>
        <w:div w:id="2053967108">
          <w:marLeft w:val="0"/>
          <w:marRight w:val="0"/>
          <w:marTop w:val="0"/>
          <w:marBottom w:val="0"/>
          <w:divBdr>
            <w:top w:val="none" w:sz="0" w:space="0" w:color="auto"/>
            <w:left w:val="none" w:sz="0" w:space="0" w:color="auto"/>
            <w:bottom w:val="none" w:sz="0" w:space="0" w:color="auto"/>
            <w:right w:val="none" w:sz="0" w:space="0" w:color="auto"/>
          </w:divBdr>
          <w:divsChild>
            <w:div w:id="222643535">
              <w:marLeft w:val="0"/>
              <w:marRight w:val="0"/>
              <w:marTop w:val="0"/>
              <w:marBottom w:val="0"/>
              <w:divBdr>
                <w:top w:val="none" w:sz="0" w:space="0" w:color="auto"/>
                <w:left w:val="none" w:sz="0" w:space="0" w:color="auto"/>
                <w:bottom w:val="none" w:sz="0" w:space="0" w:color="auto"/>
                <w:right w:val="none" w:sz="0" w:space="0" w:color="auto"/>
              </w:divBdr>
              <w:divsChild>
                <w:div w:id="829904379">
                  <w:marLeft w:val="0"/>
                  <w:marRight w:val="0"/>
                  <w:marTop w:val="0"/>
                  <w:marBottom w:val="0"/>
                  <w:divBdr>
                    <w:top w:val="none" w:sz="0" w:space="0" w:color="auto"/>
                    <w:left w:val="none" w:sz="0" w:space="0" w:color="auto"/>
                    <w:bottom w:val="none" w:sz="0" w:space="0" w:color="auto"/>
                    <w:right w:val="none" w:sz="0" w:space="0" w:color="auto"/>
                  </w:divBdr>
                  <w:divsChild>
                    <w:div w:id="16613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88949">
      <w:bodyDiv w:val="1"/>
      <w:marLeft w:val="0"/>
      <w:marRight w:val="0"/>
      <w:marTop w:val="0"/>
      <w:marBottom w:val="0"/>
      <w:divBdr>
        <w:top w:val="none" w:sz="0" w:space="0" w:color="auto"/>
        <w:left w:val="none" w:sz="0" w:space="0" w:color="auto"/>
        <w:bottom w:val="none" w:sz="0" w:space="0" w:color="auto"/>
        <w:right w:val="none" w:sz="0" w:space="0" w:color="auto"/>
      </w:divBdr>
    </w:div>
    <w:div w:id="1806119334">
      <w:bodyDiv w:val="1"/>
      <w:marLeft w:val="0"/>
      <w:marRight w:val="0"/>
      <w:marTop w:val="0"/>
      <w:marBottom w:val="0"/>
      <w:divBdr>
        <w:top w:val="none" w:sz="0" w:space="0" w:color="auto"/>
        <w:left w:val="none" w:sz="0" w:space="0" w:color="auto"/>
        <w:bottom w:val="none" w:sz="0" w:space="0" w:color="auto"/>
        <w:right w:val="none" w:sz="0" w:space="0" w:color="auto"/>
      </w:divBdr>
      <w:divsChild>
        <w:div w:id="475340054">
          <w:marLeft w:val="0"/>
          <w:marRight w:val="0"/>
          <w:marTop w:val="0"/>
          <w:marBottom w:val="0"/>
          <w:divBdr>
            <w:top w:val="none" w:sz="0" w:space="0" w:color="auto"/>
            <w:left w:val="none" w:sz="0" w:space="0" w:color="auto"/>
            <w:bottom w:val="none" w:sz="0" w:space="0" w:color="auto"/>
            <w:right w:val="none" w:sz="0" w:space="0" w:color="auto"/>
          </w:divBdr>
          <w:divsChild>
            <w:div w:id="1728458946">
              <w:marLeft w:val="0"/>
              <w:marRight w:val="0"/>
              <w:marTop w:val="0"/>
              <w:marBottom w:val="0"/>
              <w:divBdr>
                <w:top w:val="none" w:sz="0" w:space="0" w:color="auto"/>
                <w:left w:val="none" w:sz="0" w:space="0" w:color="auto"/>
                <w:bottom w:val="none" w:sz="0" w:space="0" w:color="auto"/>
                <w:right w:val="none" w:sz="0" w:space="0" w:color="auto"/>
              </w:divBdr>
              <w:divsChild>
                <w:div w:id="2060931040">
                  <w:marLeft w:val="0"/>
                  <w:marRight w:val="0"/>
                  <w:marTop w:val="0"/>
                  <w:marBottom w:val="0"/>
                  <w:divBdr>
                    <w:top w:val="none" w:sz="0" w:space="0" w:color="auto"/>
                    <w:left w:val="none" w:sz="0" w:space="0" w:color="auto"/>
                    <w:bottom w:val="none" w:sz="0" w:space="0" w:color="auto"/>
                    <w:right w:val="none" w:sz="0" w:space="0" w:color="auto"/>
                  </w:divBdr>
                  <w:divsChild>
                    <w:div w:id="17348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14782">
      <w:bodyDiv w:val="1"/>
      <w:marLeft w:val="0"/>
      <w:marRight w:val="0"/>
      <w:marTop w:val="0"/>
      <w:marBottom w:val="0"/>
      <w:divBdr>
        <w:top w:val="none" w:sz="0" w:space="0" w:color="auto"/>
        <w:left w:val="none" w:sz="0" w:space="0" w:color="auto"/>
        <w:bottom w:val="none" w:sz="0" w:space="0" w:color="auto"/>
        <w:right w:val="none" w:sz="0" w:space="0" w:color="auto"/>
      </w:divBdr>
    </w:div>
    <w:div w:id="2090342482">
      <w:bodyDiv w:val="1"/>
      <w:marLeft w:val="0"/>
      <w:marRight w:val="0"/>
      <w:marTop w:val="0"/>
      <w:marBottom w:val="0"/>
      <w:divBdr>
        <w:top w:val="none" w:sz="0" w:space="0" w:color="auto"/>
        <w:left w:val="none" w:sz="0" w:space="0" w:color="auto"/>
        <w:bottom w:val="none" w:sz="0" w:space="0" w:color="auto"/>
        <w:right w:val="none" w:sz="0" w:space="0" w:color="auto"/>
      </w:divBdr>
    </w:div>
    <w:div w:id="2116362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singh@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14717</Words>
  <Characters>83893</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PHS 398 (Rev. 9/04), Continuation Page</vt:lpstr>
    </vt:vector>
  </TitlesOfParts>
  <Manager/>
  <Company/>
  <LinksUpToDate>false</LinksUpToDate>
  <CharactersWithSpaces>98414</CharactersWithSpaces>
  <SharedDoc>false</SharedDoc>
  <HLinks>
    <vt:vector size="12" baseType="variant">
      <vt:variant>
        <vt:i4>6357118</vt:i4>
      </vt:variant>
      <vt:variant>
        <vt:i4>6</vt:i4>
      </vt:variant>
      <vt:variant>
        <vt:i4>0</vt:i4>
      </vt:variant>
      <vt:variant>
        <vt:i4>5</vt:i4>
      </vt:variant>
      <vt:variant>
        <vt:lpwstr>http://dx.doi.org/10.1038/mtna.2014.49</vt:lpwstr>
      </vt:variant>
      <vt:variant>
        <vt:lpwstr/>
      </vt:variant>
      <vt:variant>
        <vt:i4>4194412</vt:i4>
      </vt:variant>
      <vt:variant>
        <vt:i4>0</vt:i4>
      </vt:variant>
      <vt:variant>
        <vt:i4>0</vt:i4>
      </vt:variant>
      <vt:variant>
        <vt:i4>5</vt:i4>
      </vt:variant>
      <vt:variant>
        <vt:lpwstr>mailto:rsingh@colorado.edu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9/04), Continuation Page</dc:title>
  <dc:subject>DHHS, Public Health Service Grant Application</dc:subject>
  <dc:creator/>
  <cp:keywords>PHS Grant Application, PHS 398 (Rev. 9/04), Continuation Page</cp:keywords>
  <cp:lastModifiedBy/>
  <cp:revision>1</cp:revision>
  <cp:lastPrinted>2014-04-14T17:10:00Z</cp:lastPrinted>
  <dcterms:created xsi:type="dcterms:W3CDTF">2019-05-08T06:44:00Z</dcterms:created>
  <dcterms:modified xsi:type="dcterms:W3CDTF">2019-05-08T07:16:00Z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id="RwYi0btN"/&gt;&lt;style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 name="dontAskDelayCitationUpdates" value="true"/&gt;&lt;/prefs&gt;&lt;/data&gt;</vt:lpwstr>
  </property>
</Properties>
</file>