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9F19C" w14:textId="77777777" w:rsidR="00C15CC7" w:rsidRDefault="008D43B6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59634</w:t>
      </w:r>
    </w:p>
    <w:p w14:paraId="2526B348" w14:textId="77777777" w:rsidR="00C15CC7" w:rsidRDefault="008D43B6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58B8A12E" w14:textId="77777777" w:rsidR="00C15CC7" w:rsidRDefault="008D43B6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InternetLink"/>
          <w:color w:val="00000A"/>
          <w:u w:val="none"/>
        </w:rPr>
        <w:t xml:space="preserve"> </w:t>
      </w:r>
      <w:hyperlink r:id="rId7" w:tgtFrame="_blank">
        <w:r>
          <w:rPr>
            <w:rStyle w:val="InternetLink"/>
            <w:rFonts w:ascii="Arial" w:hAnsi="Arial" w:cs="Arial"/>
            <w:color w:val="1155CC"/>
            <w:sz w:val="19"/>
            <w:szCs w:val="19"/>
          </w:rPr>
          <w:t>http://www.jove.com/files_upload.php?src=18188418</w:t>
        </w:r>
      </w:hyperlink>
    </w:p>
    <w:p w14:paraId="3E0C3B40" w14:textId="77777777" w:rsidR="00C15CC7" w:rsidRDefault="00C15CC7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649E269" w14:textId="77777777" w:rsidR="00C15CC7" w:rsidRDefault="008D43B6">
      <w:pPr>
        <w:rPr>
          <w:rFonts w:ascii="Helvetica" w:hAnsi="Helvetica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hAnsi="Helvetica"/>
          <w:b/>
          <w:sz w:val="28"/>
          <w:szCs w:val="28"/>
        </w:rPr>
        <w:t xml:space="preserve">Mapping the Emergent Spatial </w:t>
      </w:r>
      <w:r>
        <w:rPr>
          <w:rFonts w:ascii="Helvetica" w:hAnsi="Helvetica"/>
          <w:b/>
          <w:sz w:val="28"/>
          <w:szCs w:val="28"/>
        </w:rPr>
        <w:t xml:space="preserve">Organization of Mammalian Cells using </w:t>
      </w:r>
      <w:proofErr w:type="spellStart"/>
      <w:r>
        <w:rPr>
          <w:rFonts w:ascii="Helvetica" w:hAnsi="Helvetica"/>
          <w:b/>
          <w:sz w:val="28"/>
          <w:szCs w:val="28"/>
        </w:rPr>
        <w:t>Micropatterns</w:t>
      </w:r>
      <w:proofErr w:type="spellEnd"/>
      <w:r>
        <w:rPr>
          <w:rFonts w:ascii="Helvetica" w:hAnsi="Helvetica"/>
          <w:b/>
          <w:sz w:val="28"/>
          <w:szCs w:val="28"/>
        </w:rPr>
        <w:t xml:space="preserve"> and Quantitative Imaging</w:t>
      </w:r>
    </w:p>
    <w:p w14:paraId="0B7FC006" w14:textId="77777777" w:rsidR="00C15CC7" w:rsidRDefault="00C15CC7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EF64C9E" w14:textId="77777777" w:rsidR="00C15CC7" w:rsidRDefault="008D43B6">
      <w:pPr>
        <w:rPr>
          <w:rFonts w:ascii="Helvetica" w:hAnsi="Helvetica"/>
          <w:b/>
          <w:bCs/>
          <w:sz w:val="28"/>
          <w:szCs w:val="28"/>
          <w:vertAlign w:val="superscript"/>
        </w:rPr>
      </w:pPr>
      <w:r>
        <w:rPr>
          <w:rFonts w:ascii="Helvetica" w:hAnsi="Helvetica" w:cs="Arial"/>
          <w:b/>
          <w:sz w:val="28"/>
          <w:szCs w:val="28"/>
        </w:rPr>
        <w:t xml:space="preserve">Authors and Affiliations: </w:t>
      </w:r>
      <w:r>
        <w:rPr>
          <w:rFonts w:ascii="Helvetica" w:hAnsi="Helvetica"/>
          <w:b/>
          <w:bCs/>
          <w:sz w:val="28"/>
          <w:szCs w:val="28"/>
        </w:rPr>
        <w:t>Darren Wisniewski, Sally Lowell, and Guillaume Blin</w:t>
      </w:r>
    </w:p>
    <w:p w14:paraId="09E62A36" w14:textId="77777777" w:rsidR="00C15CC7" w:rsidRDefault="00C15CC7">
      <w:pPr>
        <w:rPr>
          <w:rFonts w:ascii="Helvetica" w:hAnsi="Helvetica"/>
          <w:sz w:val="28"/>
          <w:szCs w:val="28"/>
        </w:rPr>
      </w:pPr>
    </w:p>
    <w:p w14:paraId="5DEE00CE" w14:textId="77777777" w:rsidR="00C15CC7" w:rsidRDefault="008D43B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bCs/>
          <w:sz w:val="28"/>
          <w:szCs w:val="28"/>
        </w:rPr>
        <w:t>MRC Centre for Regenerative Medicine, Institute for Stem Cell Research, School of</w:t>
      </w:r>
      <w:r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bCs/>
          <w:sz w:val="28"/>
          <w:szCs w:val="28"/>
        </w:rPr>
        <w:t xml:space="preserve">Biological </w:t>
      </w:r>
      <w:r>
        <w:rPr>
          <w:rFonts w:ascii="Helvetica" w:hAnsi="Helvetica"/>
          <w:bCs/>
          <w:sz w:val="28"/>
          <w:szCs w:val="28"/>
        </w:rPr>
        <w:t>Sciences, University of Edinburgh</w:t>
      </w:r>
    </w:p>
    <w:p w14:paraId="0EA1B89A" w14:textId="77777777" w:rsidR="00C15CC7" w:rsidRDefault="00C15CC7">
      <w:pPr>
        <w:rPr>
          <w:rFonts w:ascii="Helvetica" w:hAnsi="Helvetica" w:cs="Arial"/>
          <w:sz w:val="22"/>
          <w:szCs w:val="22"/>
        </w:rPr>
      </w:pPr>
    </w:p>
    <w:p w14:paraId="6D33B6A5" w14:textId="77777777" w:rsidR="00C15CC7" w:rsidRDefault="008D43B6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73F2DBD0" w14:textId="77777777" w:rsidR="00C15CC7" w:rsidRDefault="008D43B6">
      <w:pPr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Guillaume Blin </w:t>
      </w:r>
      <w:r>
        <w:rPr>
          <w:rFonts w:ascii="Helvetica" w:hAnsi="Helvetica"/>
          <w:bCs/>
          <w:sz w:val="22"/>
          <w:szCs w:val="22"/>
        </w:rPr>
        <w:tab/>
      </w:r>
    </w:p>
    <w:p w14:paraId="46E7AEC7" w14:textId="77777777" w:rsidR="00C15CC7" w:rsidRDefault="008D43B6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Style w:val="InternetLink"/>
          <w:rFonts w:ascii="Helvetica" w:hAnsi="Helvetica"/>
          <w:bCs/>
          <w:sz w:val="22"/>
          <w:szCs w:val="22"/>
        </w:rPr>
        <w:t>guillaume.blin@ed.ac.uk</w:t>
      </w:r>
    </w:p>
    <w:p w14:paraId="4128D7A4" w14:textId="77777777" w:rsidR="00C15CC7" w:rsidRDefault="00C15CC7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6E59621" w14:textId="77777777" w:rsidR="00C15CC7" w:rsidRDefault="008D43B6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addresses for Co-authors: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0BD4AE0" w14:textId="77777777" w:rsidR="00C15CC7" w:rsidRDefault="008D43B6">
      <w:pPr>
        <w:pStyle w:val="NormalWeb"/>
        <w:spacing w:before="0" w:after="0"/>
      </w:pPr>
      <w:hyperlink r:id="rId8">
        <w:r>
          <w:rPr>
            <w:rStyle w:val="InternetLink"/>
            <w:rFonts w:ascii="Helvetica" w:hAnsi="Helvetica"/>
            <w:bCs/>
            <w:color w:val="00000A"/>
            <w:sz w:val="22"/>
            <w:szCs w:val="22"/>
          </w:rPr>
          <w:t>s1668999@sms.ed.ac.uk</w:t>
        </w:r>
      </w:hyperlink>
      <w:r>
        <w:rPr>
          <w:rStyle w:val="InternetLink"/>
          <w:rFonts w:ascii="Helvetica" w:hAnsi="Helvetica"/>
          <w:bCs/>
          <w:color w:val="00000A"/>
          <w:sz w:val="22"/>
          <w:szCs w:val="22"/>
          <w:u w:val="none"/>
        </w:rPr>
        <w:t xml:space="preserve"> </w:t>
      </w:r>
    </w:p>
    <w:p w14:paraId="38EE59E1" w14:textId="77777777" w:rsidR="00C15CC7" w:rsidRDefault="008D43B6">
      <w:pPr>
        <w:outlineLvl w:val="0"/>
      </w:pPr>
      <w:hyperlink r:id="rId9">
        <w:r>
          <w:rPr>
            <w:rStyle w:val="InternetLink"/>
            <w:rFonts w:ascii="Helvetica" w:hAnsi="Helvetica"/>
            <w:bCs/>
            <w:sz w:val="22"/>
            <w:szCs w:val="22"/>
          </w:rPr>
          <w:t>sally</w:t>
        </w:r>
        <w:r>
          <w:rPr>
            <w:rStyle w:val="InternetLink"/>
            <w:rFonts w:ascii="Helvetica" w:hAnsi="Helvetica"/>
            <w:bCs/>
            <w:sz w:val="22"/>
            <w:szCs w:val="22"/>
          </w:rPr>
          <w:t>.lowell@ed.ac.uk</w:t>
        </w:r>
      </w:hyperlink>
    </w:p>
    <w:p w14:paraId="2AFAD2CC" w14:textId="77777777" w:rsidR="00C15CC7" w:rsidRDefault="008D43B6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7375AF94" w14:textId="77777777" w:rsidR="00C15CC7" w:rsidRDefault="008D43B6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04DDA7F2" w14:textId="77777777" w:rsidR="00C15CC7" w:rsidRDefault="008D43B6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color w:val="000000" w:themeColor="text1"/>
          <w:sz w:val="22"/>
        </w:rPr>
        <w:t xml:space="preserve">1. </w:t>
      </w:r>
      <w:r>
        <w:rPr>
          <w:rFonts w:ascii="Helvetica" w:hAnsi="Helvetica"/>
          <w:color w:val="000000" w:themeColor="text1"/>
          <w:sz w:val="22"/>
        </w:rPr>
        <w:t>Microscopy: Does your protocol involve video microscopy? N</w:t>
      </w:r>
    </w:p>
    <w:p w14:paraId="4680A709" w14:textId="77777777" w:rsidR="00C15CC7" w:rsidRDefault="008D43B6">
      <w:pPr>
        <w:spacing w:before="120"/>
        <w:rPr>
          <w:color w:val="000000" w:themeColor="text1"/>
        </w:rPr>
      </w:pPr>
      <w:r>
        <w:rPr>
          <w:rFonts w:ascii="Helvetica" w:hAnsi="Helvetica"/>
          <w:b/>
          <w:color w:val="000000" w:themeColor="text1"/>
          <w:sz w:val="22"/>
        </w:rPr>
        <w:t xml:space="preserve">2. </w:t>
      </w:r>
      <w:r>
        <w:rPr>
          <w:rFonts w:ascii="Helvetica" w:hAnsi="Helvetica"/>
          <w:color w:val="000000" w:themeColor="text1"/>
          <w:sz w:val="22"/>
        </w:rPr>
        <w:t>Does your protocol include software usage? Y</w:t>
      </w:r>
    </w:p>
    <w:p w14:paraId="5094DFFB" w14:textId="77777777" w:rsidR="00C15CC7" w:rsidRDefault="008D43B6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b/>
          <w:color w:val="000000" w:themeColor="text1"/>
          <w:sz w:val="22"/>
        </w:rPr>
        <w:t>3.</w:t>
      </w:r>
      <w:r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7A61869B" w14:textId="77777777" w:rsidR="00C15CC7" w:rsidRDefault="008D43B6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2"/>
        </w:rPr>
        <w:t xml:space="preserve">2.2., 2.4., </w:t>
      </w:r>
      <w:r>
        <w:rPr>
          <w:rFonts w:ascii="Helvetica" w:hAnsi="Helvetica"/>
          <w:color w:val="000000" w:themeColor="text1"/>
          <w:sz w:val="22"/>
        </w:rPr>
        <w:t>2.5., 2.7.,</w:t>
      </w:r>
      <w:r>
        <w:rPr>
          <w:rFonts w:ascii="Helvetica" w:hAnsi="Helvetica"/>
          <w:b/>
          <w:color w:val="000000" w:themeColor="text1"/>
          <w:sz w:val="22"/>
        </w:rPr>
        <w:t xml:space="preserve"> </w:t>
      </w:r>
      <w:r>
        <w:rPr>
          <w:rFonts w:ascii="Helvetica" w:hAnsi="Helvetica"/>
          <w:color w:val="000000" w:themeColor="text1"/>
          <w:sz w:val="22"/>
        </w:rPr>
        <w:t>3.1., 3.3.</w:t>
      </w:r>
    </w:p>
    <w:p w14:paraId="0A75F421" w14:textId="77777777" w:rsidR="00C15CC7" w:rsidRDefault="008D43B6">
      <w:pPr>
        <w:spacing w:before="12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b/>
          <w:color w:val="000000" w:themeColor="text1"/>
          <w:sz w:val="22"/>
        </w:rPr>
        <w:t>4.</w:t>
      </w:r>
      <w:r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6A23475D" w14:textId="77777777" w:rsidR="00C15CC7" w:rsidRDefault="008D43B6">
      <w:pPr>
        <w:spacing w:before="120" w:line="360" w:lineRule="auto"/>
        <w:rPr>
          <w:color w:val="000000" w:themeColor="text1"/>
        </w:rPr>
      </w:pPr>
      <w:r>
        <w:rPr>
          <w:rFonts w:ascii="Helvetica" w:hAnsi="Helvetica"/>
          <w:color w:val="000000" w:themeColor="text1"/>
          <w:sz w:val="22"/>
        </w:rPr>
        <w:t>3.3. (Washing off excess of cells). It is important to test several adhesion time and matrix composition when setting up the techniq</w:t>
      </w:r>
      <w:r>
        <w:rPr>
          <w:rFonts w:ascii="Helvetica" w:hAnsi="Helvetica"/>
          <w:color w:val="000000" w:themeColor="text1"/>
          <w:sz w:val="22"/>
        </w:rPr>
        <w:t>ue for the first time. Then the experimenter must get a feel for how intense the washes must be to remove the excess cells.</w:t>
      </w:r>
    </w:p>
    <w:p w14:paraId="6675AF85" w14:textId="77777777" w:rsidR="00C15CC7" w:rsidRDefault="008D43B6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>need to take place in multiple locations? N</w:t>
      </w:r>
    </w:p>
    <w:p w14:paraId="4BDB815E" w14:textId="77777777" w:rsidR="00C15CC7" w:rsidRDefault="008D43B6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3EFEDD3F" w14:textId="77777777" w:rsidR="00C15CC7" w:rsidRDefault="008D43B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527A9B84" w14:textId="77777777" w:rsidR="00C15CC7" w:rsidRDefault="008D43B6">
      <w:pPr>
        <w:rPr>
          <w:rFonts w:ascii="Helvetica" w:hAnsi="Helvetica" w:cs="Helvetica"/>
          <w:b/>
          <w:i/>
          <w:color w:val="2F5496" w:themeColor="accent1" w:themeShade="BF"/>
          <w:szCs w:val="24"/>
        </w:rPr>
      </w:pPr>
      <w:r>
        <w:rPr>
          <w:rFonts w:ascii="Helvetica" w:hAnsi="Helvetica" w:cs="Helvetica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Helvetica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Helvetica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4AD0ACB" w14:textId="77777777" w:rsidR="00C15CC7" w:rsidRDefault="00C15CC7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3D83E08B" w14:textId="77777777" w:rsidR="00C15CC7" w:rsidRDefault="008D43B6">
      <w:pPr>
        <w:pStyle w:val="ListParagraph"/>
        <w:numPr>
          <w:ilvl w:val="0"/>
          <w:numId w:val="3"/>
        </w:numPr>
        <w:ind w:left="270" w:hanging="270"/>
        <w:rPr>
          <w:rFonts w:ascii="Helvetica" w:hAnsi="Helvetica" w:cs="Helvetica"/>
          <w:b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REQUIRED Interview Statements (Said by you on camera): All interview statements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may be edited for length and clarity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.</w:t>
      </w:r>
    </w:p>
    <w:p w14:paraId="074A0353" w14:textId="77777777" w:rsidR="00C15CC7" w:rsidRDefault="00C15CC7">
      <w:pPr>
        <w:ind w:left="1080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3D6E3DED" w14:textId="77777777" w:rsidR="00C15CC7" w:rsidRDefault="008D43B6">
      <w:pPr>
        <w:pStyle w:val="ListParagraph"/>
        <w:numPr>
          <w:ilvl w:val="1"/>
          <w:numId w:val="1"/>
        </w:numPr>
        <w:outlineLvl w:val="0"/>
      </w:pPr>
      <w:r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Guillaume Blin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This method makes it possible to manipulate and quantify how cells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organise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collectively. This is important because we can model patterning in vitro and disentangle cues tightly coupled in vivo.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94A7E78" w14:textId="77777777" w:rsidR="00C15CC7" w:rsidRDefault="00C15CC7">
      <w:pPr>
        <w:pStyle w:val="ListParagraph"/>
        <w:ind w:left="135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9E2A579" w14:textId="77777777" w:rsidR="00C15CC7" w:rsidRDefault="008D43B6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6F2F1AB" w14:textId="77777777" w:rsidR="00C15CC7" w:rsidRDefault="00C15CC7">
      <w:pPr>
        <w:ind w:left="1080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012DF761" w14:textId="77777777" w:rsidR="00C15CC7" w:rsidRDefault="008D43B6">
      <w:pPr>
        <w:pStyle w:val="ListParagraph"/>
        <w:numPr>
          <w:ilvl w:val="1"/>
          <w:numId w:val="1"/>
        </w:numPr>
        <w:outlineLvl w:val="0"/>
      </w:pPr>
      <w:r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Guillaume Blin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technique requires minimal specialist equipment, </w:t>
      </w:r>
      <w:r>
        <w:rPr>
          <w:rFonts w:ascii="Helvetica" w:hAnsi="Helvetica" w:cs="Helvetica"/>
          <w:color w:val="000000" w:themeColor="text1"/>
          <w:sz w:val="22"/>
          <w:szCs w:val="22"/>
        </w:rPr>
        <w:t>allowing it to be established in a standard biology lab, and it is quantitative, making possible the discovery of sub-visual patterning events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5B77F7F0" w14:textId="77777777" w:rsidR="00C15CC7" w:rsidRDefault="00C15CC7">
      <w:pPr>
        <w:pStyle w:val="ListParagraph"/>
        <w:ind w:left="207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6F98C4" w14:textId="77777777" w:rsidR="00C15CC7" w:rsidRDefault="008D43B6">
      <w:pPr>
        <w:pStyle w:val="ListParagraph"/>
        <w:numPr>
          <w:ilvl w:val="2"/>
          <w:numId w:val="1"/>
        </w:numPr>
        <w:ind w:left="1224" w:hanging="504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8446FB1" w14:textId="77777777" w:rsidR="00C15CC7" w:rsidRDefault="00C15CC7">
      <w:pPr>
        <w:pStyle w:val="ListParagraph"/>
        <w:ind w:left="1224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47DC6FF" w14:textId="77777777" w:rsidR="00C15CC7" w:rsidRDefault="008D43B6">
      <w:pPr>
        <w:contextualSpacing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OPTIONAL Interview Statements: (Said by you on camera) - All </w:t>
      </w:r>
      <w:r>
        <w:rPr>
          <w:rFonts w:ascii="Helvetica" w:hAnsi="Helvetica" w:cs="Helvetica"/>
          <w:b/>
          <w:sz w:val="22"/>
          <w:szCs w:val="22"/>
        </w:rPr>
        <w:t>interview statements may be edited for length and clarity.</w:t>
      </w:r>
    </w:p>
    <w:p w14:paraId="0847FB7B" w14:textId="77777777" w:rsidR="00C15CC7" w:rsidRDefault="00C15CC7">
      <w:pPr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4C87652A" w14:textId="77777777" w:rsidR="00C15CC7" w:rsidRDefault="008D43B6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Darren Wisniewski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The method can easily be applied to any cell system in which patterning can emerge to discover non-random patterns of differentiation, proliferation, or cell competition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140E10A" w14:textId="77777777" w:rsidR="00C15CC7" w:rsidRDefault="00C15CC7">
      <w:pPr>
        <w:pStyle w:val="ListParagraph"/>
        <w:ind w:left="180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105FBE0" w14:textId="77777777" w:rsidR="00C15CC7" w:rsidRDefault="008D43B6">
      <w:pPr>
        <w:pStyle w:val="ListParagraph"/>
        <w:numPr>
          <w:ilvl w:val="2"/>
          <w:numId w:val="1"/>
        </w:numPr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D9C7F8A" w14:textId="77777777" w:rsidR="00C15CC7" w:rsidRDefault="00C15CC7">
      <w:pPr>
        <w:ind w:left="1080"/>
        <w:contextualSpacing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7D5BB33" w14:textId="77777777" w:rsidR="00C15CC7" w:rsidRDefault="008D43B6">
      <w:pPr>
        <w:pStyle w:val="ListParagraph"/>
        <w:numPr>
          <w:ilvl w:val="1"/>
          <w:numId w:val="1"/>
        </w:numPr>
        <w:outlineLvl w:val="0"/>
      </w:pPr>
      <w:r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Darren Wisniewski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main bottleneck in this method is the systematic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optimisation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micropatterning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parameters for new cell-types. For example, pa</w:t>
      </w:r>
      <w:r>
        <w:rPr>
          <w:rFonts w:ascii="Helvetica" w:hAnsi="Helvetica" w:cs="Helvetica"/>
          <w:color w:val="000000" w:themeColor="text1"/>
          <w:sz w:val="22"/>
          <w:szCs w:val="22"/>
        </w:rPr>
        <w:t>ttern shape and size, type of matrix and cell-adhesion time.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D7B3818" w14:textId="77777777" w:rsidR="00C15CC7" w:rsidRDefault="00C15CC7">
      <w:pPr>
        <w:pStyle w:val="ListParagraph"/>
        <w:ind w:left="135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B23BCC5" w14:textId="77777777" w:rsidR="00C15CC7" w:rsidRDefault="008D43B6">
      <w:pPr>
        <w:pStyle w:val="ListParagraph"/>
        <w:numPr>
          <w:ilvl w:val="2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INTERVIEW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: Above Talent speaking the statement above in an interview-style, looking slightly off-camera</w:t>
      </w:r>
    </w:p>
    <w:p w14:paraId="550DB96B" w14:textId="77777777" w:rsidR="00C15CC7" w:rsidRDefault="008D43B6">
      <w:pPr>
        <w:rPr>
          <w:rFonts w:ascii="Helvetica" w:hAnsi="Helvetica" w:cs="Arial"/>
          <w:iCs/>
          <w:sz w:val="22"/>
          <w:szCs w:val="22"/>
        </w:rPr>
      </w:pPr>
      <w:r>
        <w:br w:type="page"/>
      </w:r>
    </w:p>
    <w:p w14:paraId="0A8F0E6C" w14:textId="77777777" w:rsidR="00C15CC7" w:rsidRDefault="008D43B6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2D2902D4" w14:textId="77777777" w:rsidR="00C15CC7" w:rsidRDefault="008D43B6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Micropattern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Manufacturing Procedure</w:t>
      </w:r>
    </w:p>
    <w:p w14:paraId="195E3E55" w14:textId="77777777" w:rsidR="00C15CC7" w:rsidRDefault="008D43B6">
      <w:pPr>
        <w:pStyle w:val="BodyText"/>
        <w:numPr>
          <w:ilvl w:val="1"/>
          <w:numId w:val="2"/>
        </w:numPr>
        <w:spacing w:before="360"/>
        <w:outlineLvl w:val="0"/>
      </w:pPr>
      <w:r>
        <w:rPr>
          <w:rFonts w:ascii="Helvetica" w:hAnsi="Helvetica" w:cs="Arial"/>
          <w:i w:val="0"/>
          <w:sz w:val="22"/>
          <w:szCs w:val="22"/>
        </w:rPr>
        <w:t xml:space="preserve">Wearing gloves, place a piece of laboratory film into the bottom of a 10-centimeter-square Petri dish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use a 12-millimeter hole punch to</w:t>
      </w:r>
      <w:r>
        <w:rPr>
          <w:rFonts w:ascii="Helvetica" w:hAnsi="Helvetica"/>
          <w:i w:val="0"/>
          <w:sz w:val="22"/>
          <w:szCs w:val="22"/>
        </w:rPr>
        <w:t xml:space="preserve"> cut hydrophobic plastic slides to create 12-millimeter round coverslips </w:t>
      </w:r>
      <w:r w:rsidRPr="002B266E">
        <w:rPr>
          <w:rFonts w:ascii="Helvetica" w:hAnsi="Helvetica"/>
          <w:i w:val="0"/>
          <w:color w:val="FF0000"/>
          <w:sz w:val="22"/>
          <w:szCs w:val="22"/>
        </w:rPr>
        <w:t xml:space="preserve">and place the coverslips in a new Petri </w:t>
      </w:r>
      <w:r w:rsidRPr="002B266E">
        <w:rPr>
          <w:rFonts w:ascii="Helvetica" w:hAnsi="Helvetica"/>
          <w:i w:val="0"/>
          <w:color w:val="FF0000"/>
          <w:sz w:val="22"/>
          <w:szCs w:val="22"/>
        </w:rPr>
        <w:t xml:space="preserve">dish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F8A0903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</w:pPr>
      <w:r>
        <w:rPr>
          <w:rFonts w:ascii="Helvetica" w:hAnsi="Helvetica"/>
          <w:i w:val="0"/>
          <w:sz w:val="22"/>
          <w:szCs w:val="22"/>
        </w:rPr>
        <w:t>WIDE: Talent placing film into dish</w:t>
      </w:r>
    </w:p>
    <w:p w14:paraId="7D889286" w14:textId="77777777" w:rsidR="00C15CC7" w:rsidRDefault="008D43B6">
      <w:pPr>
        <w:pStyle w:val="BodyText"/>
        <w:numPr>
          <w:ilvl w:val="3"/>
          <w:numId w:val="2"/>
        </w:numPr>
        <w:spacing w:before="360"/>
        <w:outlineLvl w:val="0"/>
      </w:pPr>
      <w:r w:rsidRPr="002B266E">
        <w:rPr>
          <w:rFonts w:ascii="Helvetica" w:hAnsi="Helvetica"/>
          <w:i w:val="0"/>
          <w:color w:val="FF0000"/>
          <w:sz w:val="22"/>
          <w:szCs w:val="22"/>
        </w:rPr>
        <w:t>CU of 2.1.1</w:t>
      </w:r>
    </w:p>
    <w:p w14:paraId="7B6A2818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</w:pPr>
      <w:r>
        <w:rPr>
          <w:rFonts w:ascii="Helvetica" w:hAnsi="Helvetica"/>
          <w:i w:val="0"/>
          <w:sz w:val="22"/>
          <w:szCs w:val="22"/>
        </w:rPr>
        <w:t xml:space="preserve">MED: Talent cutting </w:t>
      </w:r>
      <w:proofErr w:type="gramStart"/>
      <w:r>
        <w:rPr>
          <w:rFonts w:ascii="Helvetica" w:hAnsi="Helvetica"/>
          <w:i w:val="0"/>
          <w:sz w:val="22"/>
          <w:szCs w:val="22"/>
        </w:rPr>
        <w:t>coverslips</w:t>
      </w:r>
      <w:r w:rsidR="002B266E">
        <w:rPr>
          <w:rFonts w:ascii="Helvetica" w:hAnsi="Helvetica" w:hint="eastAsia"/>
          <w:i w:val="0"/>
          <w:sz w:val="22"/>
          <w:szCs w:val="22"/>
          <w:lang w:eastAsia="zh-CN"/>
        </w:rPr>
        <w:t xml:space="preserve">  </w:t>
      </w:r>
      <w:r w:rsidR="002B266E" w:rsidRPr="002B266E">
        <w:rPr>
          <w:rFonts w:ascii="Helvetica" w:hAnsi="Helvetica" w:hint="eastAsia"/>
          <w:i w:val="0"/>
          <w:sz w:val="22"/>
          <w:szCs w:val="22"/>
          <w:highlight w:val="green"/>
          <w:lang w:eastAsia="zh-CN"/>
        </w:rPr>
        <w:t>Author</w:t>
      </w:r>
      <w:proofErr w:type="gramEnd"/>
      <w:r w:rsidR="002B266E" w:rsidRPr="002B266E">
        <w:rPr>
          <w:rFonts w:ascii="Helvetica" w:hAnsi="Helvetica" w:hint="eastAsia"/>
          <w:i w:val="0"/>
          <w:sz w:val="22"/>
          <w:szCs w:val="22"/>
          <w:highlight w:val="green"/>
          <w:lang w:eastAsia="zh-CN"/>
        </w:rPr>
        <w:t xml:space="preserve"> comment: </w:t>
      </w:r>
      <w:r w:rsidR="002B266E" w:rsidRPr="002B266E">
        <w:rPr>
          <w:rFonts w:ascii="Helvetica" w:hAnsi="Helvetica"/>
          <w:i w:val="0"/>
          <w:sz w:val="22"/>
          <w:szCs w:val="22"/>
          <w:highlight w:val="green"/>
          <w:lang w:eastAsia="zh-CN"/>
        </w:rPr>
        <w:t>2.1.2 and 2.2.1 all in same shot</w:t>
      </w:r>
    </w:p>
    <w:p w14:paraId="32912604" w14:textId="77777777" w:rsidR="00C15CC7" w:rsidRDefault="008D43B6">
      <w:pPr>
        <w:pStyle w:val="BodyText"/>
        <w:numPr>
          <w:ilvl w:val="1"/>
          <w:numId w:val="2"/>
        </w:numPr>
        <w:spacing w:before="360"/>
        <w:outlineLvl w:val="0"/>
      </w:pP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use tweezers to carefully remove the protective film from the coverslips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56C46B1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</w:t>
      </w:r>
      <w:r w:rsidRPr="002B266E">
        <w:rPr>
          <w:rFonts w:ascii="Helvetica" w:hAnsi="Helvetica"/>
          <w:i w:val="0"/>
          <w:color w:val="FF0000"/>
          <w:sz w:val="22"/>
          <w:szCs w:val="22"/>
        </w:rPr>
        <w:t xml:space="preserve"> OS</w:t>
      </w:r>
      <w:r>
        <w:rPr>
          <w:rFonts w:ascii="Helvetica" w:hAnsi="Helvetica"/>
          <w:i w:val="0"/>
          <w:sz w:val="22"/>
          <w:szCs w:val="22"/>
        </w:rPr>
        <w:t>: Talent placing coverslips int</w:t>
      </w:r>
      <w:r>
        <w:rPr>
          <w:rFonts w:ascii="Helvetica" w:hAnsi="Helvetica"/>
          <w:i w:val="0"/>
          <w:sz w:val="22"/>
          <w:szCs w:val="22"/>
        </w:rPr>
        <w:t>o Petri dish</w:t>
      </w:r>
    </w:p>
    <w:p w14:paraId="25E0A29C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</w:pPr>
      <w:r>
        <w:rPr>
          <w:rFonts w:ascii="Helvetica" w:hAnsi="Helvetica"/>
          <w:i w:val="0"/>
          <w:sz w:val="22"/>
          <w:szCs w:val="22"/>
        </w:rPr>
        <w:t>CU: Film being removed</w:t>
      </w:r>
    </w:p>
    <w:p w14:paraId="35CAF7E4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</w:pPr>
      <w:r w:rsidRPr="002B266E">
        <w:rPr>
          <w:rFonts w:ascii="Helvetica" w:hAnsi="Helvetica"/>
          <w:i w:val="0"/>
          <w:color w:val="FF0000"/>
          <w:sz w:val="22"/>
          <w:szCs w:val="22"/>
        </w:rPr>
        <w:t>Same as 2.2.2 ECU</w:t>
      </w:r>
    </w:p>
    <w:p w14:paraId="4694A8AA" w14:textId="77777777" w:rsidR="00C15CC7" w:rsidRDefault="008D43B6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Place the photomask on a clean and stable surface, chrome side up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, and add a 2-microliter drop of double-distilled water at the position of the desired chip design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0175C7F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Photomask being placed </w:t>
      </w:r>
      <w:r>
        <w:rPr>
          <w:rFonts w:ascii="Helvetica" w:hAnsi="Helvetica"/>
          <w:i w:val="0"/>
          <w:sz w:val="22"/>
          <w:szCs w:val="22"/>
        </w:rPr>
        <w:t>chrome-side up</w:t>
      </w:r>
    </w:p>
    <w:p w14:paraId="2B444CB4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Drop being added</w:t>
      </w:r>
    </w:p>
    <w:p w14:paraId="763F63B0" w14:textId="77777777" w:rsidR="00C15CC7" w:rsidRDefault="008D43B6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Gently press a coverslip onto the drop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place the holder on top of the plastic slides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8E05005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Coverslip being placed/pressed</w:t>
      </w:r>
    </w:p>
    <w:p w14:paraId="506ABE09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Holder being placed</w:t>
      </w:r>
    </w:p>
    <w:p w14:paraId="2A09409A" w14:textId="77777777" w:rsidR="00C15CC7" w:rsidRDefault="008D43B6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Carefully fix this sandwich with clamps to maintain the plastic pieces in contact with the photomask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place the assembly in an ultraviolet-ozone lamp at approximately 2 centimeters from the light source for a 10-minute illumination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0002BE9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Sandwich</w:t>
      </w:r>
      <w:r>
        <w:rPr>
          <w:rFonts w:ascii="Helvetica" w:hAnsi="Helvetica"/>
          <w:i w:val="0"/>
          <w:sz w:val="22"/>
          <w:szCs w:val="22"/>
        </w:rPr>
        <w:t xml:space="preserve"> being fixed</w:t>
      </w:r>
    </w:p>
    <w:p w14:paraId="61A16CEC" w14:textId="77777777" w:rsidR="00C15CC7" w:rsidRDefault="008D43B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assembly in lamp, then light source being switched on</w:t>
      </w:r>
    </w:p>
    <w:p w14:paraId="08DC8D6D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102A5376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illumination period, grasp the sandwich with the photomask at the bottom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carefully remove the clamps while maintaining pressure with one hand to preve</w:t>
      </w:r>
      <w:r>
        <w:rPr>
          <w:rFonts w:ascii="Helvetica" w:hAnsi="Helvetica"/>
          <w:sz w:val="22"/>
          <w:szCs w:val="22"/>
        </w:rPr>
        <w:t xml:space="preserve">nt the slides from moving about while disassembling the sandwich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2D08692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54C76B6D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Sandwich being grasped</w:t>
      </w:r>
    </w:p>
    <w:p w14:paraId="01710D04" w14:textId="77777777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/>
          <w:sz w:val="22"/>
          <w:szCs w:val="22"/>
        </w:rPr>
        <w:t>CU: Clamps being removed/pressure being maintained</w:t>
      </w:r>
      <w:r w:rsidR="002B266E">
        <w:rPr>
          <w:rFonts w:ascii="Helvetica" w:hAnsi="Helvetica" w:hint="eastAsia"/>
          <w:sz w:val="22"/>
          <w:szCs w:val="22"/>
          <w:lang w:eastAsia="zh-CN"/>
        </w:rPr>
        <w:t xml:space="preserve">   </w:t>
      </w:r>
      <w:r w:rsidR="002B266E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Author comment: </w:t>
      </w:r>
      <w:r w:rsidR="002B266E" w:rsidRPr="002B266E">
        <w:rPr>
          <w:rFonts w:ascii="Helvetica" w:hAnsi="Helvetica"/>
          <w:sz w:val="22"/>
          <w:szCs w:val="22"/>
          <w:highlight w:val="green"/>
          <w:lang w:eastAsia="zh-CN"/>
        </w:rPr>
        <w:t>2.6.1 and 2.6.2 in one shot</w:t>
      </w:r>
    </w:p>
    <w:p w14:paraId="690D12D0" w14:textId="77777777" w:rsidR="00C15CC7" w:rsidRDefault="00C15CC7">
      <w:pPr>
        <w:widowControl w:val="0"/>
        <w:ind w:left="1368"/>
        <w:jc w:val="both"/>
        <w:rPr>
          <w:rFonts w:ascii="Helvetica" w:hAnsi="Helvetica"/>
          <w:sz w:val="22"/>
          <w:szCs w:val="22"/>
        </w:rPr>
      </w:pPr>
    </w:p>
    <w:p w14:paraId="3597B6E4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 the clamps have been removed, remove the holder, taking care that all of the plastic pieces</w:t>
      </w:r>
      <w:r>
        <w:rPr>
          <w:rFonts w:ascii="Helvetica" w:hAnsi="Helvetica"/>
          <w:sz w:val="22"/>
          <w:szCs w:val="22"/>
        </w:rPr>
        <w:t xml:space="preserve"> are still on the mask and not stuck to the holder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 double-distilled water to the chips to gently detach the chips from the photomask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8501B67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5437F856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Holder being removed</w:t>
      </w:r>
    </w:p>
    <w:p w14:paraId="023EE4BF" w14:textId="77777777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/>
          <w:sz w:val="22"/>
          <w:szCs w:val="22"/>
        </w:rPr>
        <w:t>CU: Shot of photomask with plastic pieces, then water being added to chips</w:t>
      </w:r>
    </w:p>
    <w:p w14:paraId="41DA1D46" w14:textId="77777777" w:rsidR="00C15CC7" w:rsidRPr="002B266E" w:rsidRDefault="008D43B6">
      <w:pPr>
        <w:widowControl w:val="0"/>
        <w:numPr>
          <w:ilvl w:val="2"/>
          <w:numId w:val="2"/>
        </w:numPr>
        <w:jc w:val="both"/>
        <w:rPr>
          <w:color w:val="FF0000"/>
        </w:rPr>
      </w:pPr>
      <w:r w:rsidRPr="002B266E">
        <w:rPr>
          <w:rFonts w:ascii="Helvetica" w:hAnsi="Helvetica"/>
          <w:color w:val="FF0000"/>
          <w:sz w:val="22"/>
          <w:szCs w:val="22"/>
        </w:rPr>
        <w:t xml:space="preserve">Same </w:t>
      </w:r>
      <w:r w:rsidRPr="002B266E">
        <w:rPr>
          <w:rFonts w:ascii="Helvetica" w:hAnsi="Helvetica"/>
          <w:color w:val="FF0000"/>
          <w:sz w:val="22"/>
          <w:szCs w:val="22"/>
        </w:rPr>
        <w:t>as 2.7.2 ECU</w:t>
      </w:r>
    </w:p>
    <w:p w14:paraId="67A1CE83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457C5E64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</w:t>
      </w:r>
      <w:proofErr w:type="spellStart"/>
      <w:r>
        <w:rPr>
          <w:rFonts w:ascii="Helvetica" w:hAnsi="Helvetica"/>
          <w:sz w:val="22"/>
          <w:szCs w:val="22"/>
        </w:rPr>
        <w:t>photopatterned</w:t>
      </w:r>
      <w:proofErr w:type="spellEnd"/>
      <w:r>
        <w:rPr>
          <w:rFonts w:ascii="Helvetica" w:hAnsi="Helvetica"/>
          <w:sz w:val="22"/>
          <w:szCs w:val="22"/>
        </w:rPr>
        <w:t xml:space="preserve"> chips within the matrix deposition chamber, illuminated-side up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and add 200 microliters of coating solution onto each chip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4F3E0442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19364154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Chip(</w:t>
      </w:r>
      <w:proofErr w:type="spellStart"/>
      <w:r>
        <w:rPr>
          <w:rFonts w:ascii="Helvetica" w:hAnsi="Helvetica"/>
          <w:sz w:val="22"/>
          <w:szCs w:val="22"/>
        </w:rPr>
        <w:t>s</w:t>
      </w:r>
      <w:proofErr w:type="spellEnd"/>
      <w:r>
        <w:rPr>
          <w:rFonts w:ascii="Helvetica" w:hAnsi="Helvetica"/>
          <w:sz w:val="22"/>
          <w:szCs w:val="22"/>
        </w:rPr>
        <w:t>) being placed</w:t>
      </w:r>
    </w:p>
    <w:p w14:paraId="5174F5D4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Coating solution being applied </w:t>
      </w:r>
      <w:r>
        <w:rPr>
          <w:rFonts w:ascii="Helvetica" w:hAnsi="Helvetica"/>
          <w:b/>
          <w:sz w:val="22"/>
          <w:szCs w:val="22"/>
        </w:rPr>
        <w:t>TEXT: Film prevents</w:t>
      </w:r>
      <w:r>
        <w:rPr>
          <w:rFonts w:ascii="Helvetica" w:hAnsi="Helvetica"/>
          <w:b/>
          <w:sz w:val="22"/>
          <w:szCs w:val="22"/>
        </w:rPr>
        <w:t xml:space="preserve"> drop from falling outside of chip</w:t>
      </w:r>
    </w:p>
    <w:p w14:paraId="0F079658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311F56A8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add a 3-cenimeter Petri dish filled with double-distilled water to the chamber to limit evaporation at 4 degrees Celsius overnight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A4C36B6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78DBA91F" w14:textId="77777777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/>
          <w:sz w:val="22"/>
          <w:szCs w:val="22"/>
        </w:rPr>
        <w:t>MED: Talent placing dish into chamber</w:t>
      </w:r>
      <w:r w:rsidRPr="002B266E">
        <w:rPr>
          <w:rFonts w:ascii="Helvetica" w:hAnsi="Helvetica"/>
          <w:color w:val="FF0000"/>
          <w:sz w:val="22"/>
          <w:szCs w:val="22"/>
        </w:rPr>
        <w:t xml:space="preserve"> and going to fridge.</w:t>
      </w:r>
    </w:p>
    <w:p w14:paraId="1DF415A1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37EE95A2" w14:textId="77777777" w:rsidR="00C15CC7" w:rsidRDefault="008D43B6">
      <w:pPr>
        <w:widowControl w:val="0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Seeding Procedure</w:t>
      </w:r>
    </w:p>
    <w:p w14:paraId="56EF4104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339E1623" w14:textId="77777777" w:rsidR="00C15CC7" w:rsidRDefault="008D43B6">
      <w:pPr>
        <w:widowControl w:val="0"/>
        <w:numPr>
          <w:ilvl w:val="1"/>
          <w:numId w:val="2"/>
        </w:numPr>
        <w:jc w:val="both"/>
      </w:pPr>
      <w:r>
        <w:rPr>
          <w:rFonts w:ascii="Helvetica" w:hAnsi="Helvetica"/>
          <w:sz w:val="22"/>
          <w:szCs w:val="22"/>
        </w:rPr>
        <w:t xml:space="preserve">For seeding of embryonic cells onto the chips, wash the chips with two, at least 5-minute washes in fresh, sterile PBS per wash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dispensing 1 x 10</w:t>
      </w:r>
      <w:r>
        <w:rPr>
          <w:rFonts w:ascii="Helvetica" w:hAnsi="Helvetica"/>
          <w:sz w:val="22"/>
          <w:szCs w:val="22"/>
          <w:vertAlign w:val="superscript"/>
        </w:rPr>
        <w:t>5</w:t>
      </w:r>
      <w:r>
        <w:rPr>
          <w:rFonts w:ascii="Helvetica" w:hAnsi="Helvetica"/>
          <w:sz w:val="22"/>
          <w:szCs w:val="22"/>
        </w:rPr>
        <w:t xml:space="preserve"> cells in 200 microliters of the appropriate cell culture medium onto each chip</w:t>
      </w:r>
      <w:r w:rsidRPr="002B266E">
        <w:rPr>
          <w:rFonts w:ascii="Helvetica" w:hAnsi="Helvetica"/>
          <w:color w:val="FF0000"/>
          <w:sz w:val="22"/>
          <w:szCs w:val="22"/>
        </w:rPr>
        <w:t>, then close the se</w:t>
      </w:r>
      <w:r w:rsidRPr="002B266E">
        <w:rPr>
          <w:rFonts w:ascii="Helvetica" w:hAnsi="Helvetica"/>
          <w:color w:val="FF0000"/>
          <w:sz w:val="22"/>
          <w:szCs w:val="22"/>
        </w:rPr>
        <w:t>eding chamber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52C414D4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475FFA3B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adding PBS to chip(s), with PBS container visible in frame</w:t>
      </w:r>
    </w:p>
    <w:p w14:paraId="480F94E1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Cells being added to chip(s), with medium container label visible in frame if possible </w:t>
      </w:r>
      <w:r>
        <w:rPr>
          <w:rFonts w:ascii="Helvetica" w:hAnsi="Helvetica"/>
          <w:b/>
          <w:sz w:val="22"/>
          <w:szCs w:val="22"/>
        </w:rPr>
        <w:t xml:space="preserve">TEXT: </w:t>
      </w:r>
      <w:r>
        <w:rPr>
          <w:rFonts w:ascii="Helvetica" w:hAnsi="Helvetica"/>
          <w:b/>
          <w:i/>
          <w:sz w:val="22"/>
          <w:szCs w:val="22"/>
        </w:rPr>
        <w:t>e.g.</w:t>
      </w:r>
      <w:r>
        <w:rPr>
          <w:rFonts w:ascii="Helvetica" w:hAnsi="Helvetica"/>
          <w:b/>
          <w:sz w:val="22"/>
          <w:szCs w:val="22"/>
        </w:rPr>
        <w:t xml:space="preserve">, </w:t>
      </w:r>
      <w:proofErr w:type="spellStart"/>
      <w:r>
        <w:rPr>
          <w:rFonts w:ascii="Helvetica" w:hAnsi="Helvetica"/>
          <w:b/>
          <w:sz w:val="22"/>
          <w:szCs w:val="22"/>
        </w:rPr>
        <w:t>mESC</w:t>
      </w:r>
      <w:proofErr w:type="spellEnd"/>
    </w:p>
    <w:p w14:paraId="18CF67B6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67CA8123" w14:textId="77777777" w:rsidR="00C15CC7" w:rsidRDefault="008D43B6">
      <w:pPr>
        <w:widowControl w:val="0"/>
        <w:numPr>
          <w:ilvl w:val="1"/>
          <w:numId w:val="2"/>
        </w:numPr>
        <w:jc w:val="both"/>
      </w:pPr>
      <w:r w:rsidRPr="002B266E">
        <w:rPr>
          <w:rFonts w:ascii="Helvetica" w:hAnsi="Helvetica"/>
          <w:color w:val="FF0000"/>
          <w:sz w:val="22"/>
          <w:szCs w:val="22"/>
        </w:rPr>
        <w:t>Incubate for 1h</w:t>
      </w:r>
      <w:r w:rsidR="002B266E">
        <w:rPr>
          <w:rFonts w:ascii="Helvetica" w:hAnsi="Helvetica" w:hint="eastAsia"/>
          <w:color w:val="FF0000"/>
          <w:sz w:val="22"/>
          <w:szCs w:val="22"/>
          <w:lang w:eastAsia="zh-CN"/>
        </w:rPr>
        <w:t>our</w:t>
      </w:r>
      <w:r>
        <w:rPr>
          <w:rFonts w:ascii="Helvetica" w:hAnsi="Helvetica"/>
          <w:sz w:val="22"/>
          <w:szCs w:val="22"/>
        </w:rPr>
        <w:t xml:space="preserve"> to al</w:t>
      </w:r>
      <w:r>
        <w:rPr>
          <w:rFonts w:ascii="Helvetica" w:hAnsi="Helvetica"/>
          <w:sz w:val="22"/>
          <w:szCs w:val="22"/>
        </w:rPr>
        <w:t xml:space="preserve">low the cells to adhere to the chips for 1 hour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EC91B9E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6435588F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</w:t>
      </w:r>
      <w:r w:rsidRPr="002B266E">
        <w:rPr>
          <w:rFonts w:ascii="Helvetica" w:hAnsi="Helvetica"/>
          <w:color w:val="FF0000"/>
          <w:sz w:val="22"/>
          <w:szCs w:val="22"/>
        </w:rPr>
        <w:t>taking the chamber to incubator</w:t>
      </w:r>
    </w:p>
    <w:p w14:paraId="6D934FD2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476A1E61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cells have attached, fill the wells of a </w:t>
      </w:r>
      <w:proofErr w:type="spellStart"/>
      <w:r>
        <w:rPr>
          <w:rFonts w:ascii="Helvetica" w:hAnsi="Helvetica"/>
          <w:sz w:val="22"/>
          <w:szCs w:val="22"/>
        </w:rPr>
        <w:t>multiwell</w:t>
      </w:r>
      <w:proofErr w:type="spellEnd"/>
      <w:r>
        <w:rPr>
          <w:rFonts w:ascii="Helvetica" w:hAnsi="Helvetica"/>
          <w:sz w:val="22"/>
          <w:szCs w:val="22"/>
        </w:rPr>
        <w:t xml:space="preserve"> plate with 500 microliters of </w:t>
      </w:r>
      <w:r>
        <w:rPr>
          <w:rFonts w:ascii="Helvetica" w:hAnsi="Helvetica"/>
          <w:sz w:val="22"/>
          <w:szCs w:val="22"/>
        </w:rPr>
        <w:lastRenderedPageBreak/>
        <w:t xml:space="preserve">warm medium/well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sterile tweezers to transfer the chips into individual plate wells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D1C4914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512C55F0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medium to well(</w:t>
      </w:r>
      <w:proofErr w:type="spellStart"/>
      <w:r>
        <w:rPr>
          <w:rFonts w:ascii="Helvetica" w:hAnsi="Helvetica"/>
          <w:sz w:val="22"/>
          <w:szCs w:val="22"/>
        </w:rPr>
        <w:t>s</w:t>
      </w:r>
      <w:proofErr w:type="spellEnd"/>
      <w:r>
        <w:rPr>
          <w:rFonts w:ascii="Helvetica" w:hAnsi="Helvetica"/>
          <w:sz w:val="22"/>
          <w:szCs w:val="22"/>
        </w:rPr>
        <w:t>), with medium container visible in frame</w:t>
      </w:r>
    </w:p>
    <w:p w14:paraId="2CE9B194" w14:textId="77777777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/>
          <w:sz w:val="22"/>
          <w:szCs w:val="22"/>
        </w:rPr>
        <w:t xml:space="preserve">CU: Chip being placed into </w:t>
      </w:r>
      <w:proofErr w:type="gramStart"/>
      <w:r>
        <w:rPr>
          <w:rFonts w:ascii="Helvetica" w:hAnsi="Helvetica"/>
          <w:sz w:val="22"/>
          <w:szCs w:val="22"/>
        </w:rPr>
        <w:t>well</w:t>
      </w:r>
      <w:r w:rsidR="002B266E">
        <w:rPr>
          <w:rFonts w:ascii="Helvetica" w:hAnsi="Helvetica" w:hint="eastAsia"/>
          <w:sz w:val="22"/>
          <w:szCs w:val="22"/>
          <w:lang w:eastAsia="zh-CN"/>
        </w:rPr>
        <w:t xml:space="preserve">  </w:t>
      </w:r>
      <w:r w:rsidR="002B266E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>Author</w:t>
      </w:r>
      <w:proofErr w:type="gramEnd"/>
      <w:r w:rsidR="002B266E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 comment: </w:t>
      </w:r>
      <w:r w:rsidR="002B266E" w:rsidRPr="002B266E">
        <w:rPr>
          <w:rFonts w:ascii="Helvetica" w:hAnsi="Helvetica"/>
          <w:sz w:val="22"/>
          <w:szCs w:val="22"/>
          <w:highlight w:val="green"/>
          <w:lang w:eastAsia="zh-CN"/>
        </w:rPr>
        <w:t>2 takes, both slated as take 1</w:t>
      </w:r>
    </w:p>
    <w:p w14:paraId="1C4E48FE" w14:textId="77777777" w:rsidR="00C15CC7" w:rsidRDefault="00C15CC7">
      <w:pPr>
        <w:rPr>
          <w:rFonts w:ascii="Helvetica" w:hAnsi="Helvetica" w:hint="eastAsia"/>
          <w:sz w:val="22"/>
          <w:szCs w:val="22"/>
          <w:lang w:eastAsia="zh-CN"/>
        </w:rPr>
      </w:pPr>
    </w:p>
    <w:p w14:paraId="02530408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Shake the plate vigorously to detach any non-adherent cells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immediately replace the supernatant with fresh warm medium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5CE4C85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165A6B34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Plate being shaken</w:t>
      </w:r>
    </w:p>
    <w:p w14:paraId="25CF6F0D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</w:t>
      </w:r>
      <w:r>
        <w:rPr>
          <w:rFonts w:ascii="Helvetica" w:hAnsi="Helvetica"/>
          <w:sz w:val="22"/>
          <w:szCs w:val="22"/>
        </w:rPr>
        <w:t xml:space="preserve"> </w:t>
      </w:r>
      <w:r w:rsidRPr="00971F06">
        <w:rPr>
          <w:rFonts w:ascii="Helvetica" w:hAnsi="Helvetica"/>
          <w:color w:val="FF0000"/>
          <w:sz w:val="22"/>
          <w:szCs w:val="22"/>
        </w:rPr>
        <w:t>OS</w:t>
      </w:r>
      <w:r>
        <w:rPr>
          <w:rFonts w:ascii="Helvetica" w:hAnsi="Helvetica"/>
          <w:sz w:val="22"/>
          <w:szCs w:val="22"/>
        </w:rPr>
        <w:t>: Talent adding medium to well(</w:t>
      </w:r>
      <w:proofErr w:type="spellStart"/>
      <w:r>
        <w:rPr>
          <w:rFonts w:ascii="Helvetica" w:hAnsi="Helvetica"/>
          <w:sz w:val="22"/>
          <w:szCs w:val="22"/>
        </w:rPr>
        <w:t>s</w:t>
      </w:r>
      <w:proofErr w:type="spellEnd"/>
      <w:r>
        <w:rPr>
          <w:rFonts w:ascii="Helvetica" w:hAnsi="Helvetica"/>
          <w:sz w:val="22"/>
          <w:szCs w:val="22"/>
        </w:rPr>
        <w:t>), with medium container visible in frame</w:t>
      </w:r>
    </w:p>
    <w:p w14:paraId="21E4124D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459EDFE0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check under the microscope to observe whether patterning is visible </w:t>
      </w:r>
      <w:r>
        <w:rPr>
          <w:rFonts w:ascii="Helvetica" w:hAnsi="Helvetica"/>
          <w:b/>
          <w:sz w:val="22"/>
          <w:szCs w:val="22"/>
        </w:rPr>
        <w:t>[1-TXT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7AFF6E49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3436E586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2A </w:t>
      </w:r>
      <w:r>
        <w:rPr>
          <w:rFonts w:ascii="Helvetica" w:hAnsi="Helvetica"/>
          <w:b/>
          <w:sz w:val="22"/>
          <w:szCs w:val="22"/>
        </w:rPr>
        <w:t>TEXT: Repeat until patterning clearly visible</w:t>
      </w:r>
    </w:p>
    <w:p w14:paraId="39101B06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39E98AC0" w14:textId="77777777" w:rsidR="00C15CC7" w:rsidRDefault="008D43B6">
      <w:pPr>
        <w:widowControl w:val="0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Fixation</w:t>
      </w:r>
    </w:p>
    <w:p w14:paraId="4F7CABDC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7CD9F507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Forty-eight hours after their plating, the cells should form dense colonies that rigorously follow the shape of the patterns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09A1324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41DD20D2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</w:t>
      </w:r>
    </w:p>
    <w:p w14:paraId="5B4102D6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6816B0D1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Leaving the chips in </w:t>
      </w:r>
      <w:r>
        <w:rPr>
          <w:rFonts w:ascii="Helvetica" w:hAnsi="Helvetica" w:cs="Helvetica"/>
          <w:sz w:val="22"/>
          <w:szCs w:val="22"/>
        </w:rPr>
        <w:t xml:space="preserve">the plate, remove all but just enough medium to prevent the chips from drying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and add at least 500 microliters of paraformaldehyde, or PFA </w:t>
      </w:r>
      <w:r>
        <w:rPr>
          <w:rFonts w:ascii="Helvetica" w:hAnsi="Helvetica" w:cs="Helvetica"/>
          <w:color w:val="FF0000"/>
          <w:sz w:val="22"/>
          <w:szCs w:val="22"/>
        </w:rPr>
        <w:t>(P-F-A)</w:t>
      </w:r>
      <w:r>
        <w:rPr>
          <w:rFonts w:ascii="Helvetica" w:hAnsi="Helvetica" w:cs="Helvetica"/>
          <w:sz w:val="22"/>
          <w:szCs w:val="22"/>
        </w:rPr>
        <w:t xml:space="preserve">, -based fixation solution per well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98A4367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8489B76" w14:textId="77777777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 w:cs="Helvetica"/>
          <w:sz w:val="22"/>
          <w:szCs w:val="22"/>
        </w:rPr>
        <w:t>WIDE: Talent removing medium from well(s)</w:t>
      </w:r>
    </w:p>
    <w:p w14:paraId="7480DDEC" w14:textId="77777777" w:rsidR="00C15CC7" w:rsidRDefault="008D43B6">
      <w:pPr>
        <w:widowControl w:val="0"/>
        <w:numPr>
          <w:ilvl w:val="3"/>
          <w:numId w:val="2"/>
        </w:numPr>
        <w:jc w:val="both"/>
      </w:pPr>
      <w:r w:rsidRPr="00971F06">
        <w:rPr>
          <w:rFonts w:ascii="Helvetica" w:hAnsi="Helvetica" w:cs="Helvetica"/>
          <w:color w:val="FF0000"/>
          <w:sz w:val="22"/>
          <w:szCs w:val="22"/>
        </w:rPr>
        <w:t>CU of 4.2.1</w:t>
      </w:r>
    </w:p>
    <w:p w14:paraId="0ECEA1B2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PFA </w:t>
      </w:r>
      <w:r>
        <w:rPr>
          <w:rFonts w:ascii="Helvetica" w:hAnsi="Helvetica" w:cs="Helvetica"/>
          <w:sz w:val="22"/>
          <w:szCs w:val="22"/>
        </w:rPr>
        <w:t>being added to well(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proofErr w:type="spellEnd"/>
      <w:r>
        <w:rPr>
          <w:rFonts w:ascii="Helvetica" w:hAnsi="Helvetica" w:cs="Helvetica"/>
          <w:sz w:val="22"/>
          <w:szCs w:val="22"/>
        </w:rPr>
        <w:t>), with PFA container label visible in frame</w:t>
      </w:r>
    </w:p>
    <w:p w14:paraId="281DDFFD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1D26BAD7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10 minutes, briefly wash the wells three times with washing solution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followed by one wash with 50-millimolar ammonium chloride diluted in washing solution to quench residual PFA cross-linking activity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1DA79FB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5869502" w14:textId="5F2ABDDA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 w:cs="Helvetica"/>
          <w:sz w:val="22"/>
          <w:szCs w:val="22"/>
        </w:rPr>
        <w:t>MED: Talent adding washing solution to well(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proofErr w:type="spellEnd"/>
      <w:r>
        <w:rPr>
          <w:rFonts w:ascii="Helvetica" w:hAnsi="Helvetica" w:cs="Helvetica"/>
          <w:sz w:val="22"/>
          <w:szCs w:val="22"/>
        </w:rPr>
        <w:t xml:space="preserve">), with washing solution container visible in frame </w:t>
      </w:r>
      <w:r>
        <w:rPr>
          <w:rFonts w:ascii="Helvetica" w:hAnsi="Helvetica" w:cs="Helvetica"/>
          <w:b/>
          <w:sz w:val="22"/>
          <w:szCs w:val="22"/>
        </w:rPr>
        <w:t>TEXT: See text for a</w:t>
      </w:r>
      <w:r>
        <w:rPr>
          <w:rFonts w:ascii="Helvetica" w:hAnsi="Helvetica" w:cs="Helvetica"/>
          <w:b/>
          <w:sz w:val="22"/>
          <w:szCs w:val="22"/>
        </w:rPr>
        <w:t>ll solution preparation details</w:t>
      </w:r>
      <w:r w:rsidR="00971F06">
        <w:rPr>
          <w:rFonts w:ascii="Helvetica" w:hAnsi="Helvetica" w:cs="Helvetica" w:hint="eastAsia"/>
          <w:b/>
          <w:sz w:val="22"/>
          <w:szCs w:val="22"/>
          <w:lang w:eastAsia="zh-CN"/>
        </w:rPr>
        <w:t xml:space="preserve"> </w:t>
      </w:r>
      <w:r w:rsidR="00971F06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Author comment: </w:t>
      </w:r>
      <w:r w:rsidR="00971F06" w:rsidRPr="002B266E">
        <w:rPr>
          <w:rFonts w:ascii="Helvetica" w:hAnsi="Helvetica"/>
          <w:sz w:val="22"/>
          <w:szCs w:val="22"/>
          <w:highlight w:val="green"/>
          <w:lang w:eastAsia="zh-CN"/>
        </w:rPr>
        <w:t>2 takes, both slated as take 1</w:t>
      </w:r>
    </w:p>
    <w:p w14:paraId="770F4D42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NH4Cl being added to well, with NH4Cl container label visible in frame</w:t>
      </w:r>
    </w:p>
    <w:p w14:paraId="2113CD85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0FC03A91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the last wash, treat the samples with blocking solution for at least 30 minutes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C937895" w14:textId="77777777" w:rsidR="00C15CC7" w:rsidRDefault="00C15CC7">
      <w:pPr>
        <w:widowControl w:val="0"/>
        <w:ind w:left="1368"/>
        <w:jc w:val="both"/>
        <w:rPr>
          <w:rFonts w:ascii="Helvetica" w:hAnsi="Helvetica"/>
          <w:sz w:val="22"/>
          <w:szCs w:val="22"/>
        </w:rPr>
      </w:pPr>
    </w:p>
    <w:p w14:paraId="2085D6E7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blocking solution to well(</w:t>
      </w:r>
      <w:proofErr w:type="spellStart"/>
      <w:r>
        <w:rPr>
          <w:rFonts w:ascii="Helvetica" w:hAnsi="Helvetica"/>
          <w:sz w:val="22"/>
          <w:szCs w:val="22"/>
        </w:rPr>
        <w:t>s</w:t>
      </w:r>
      <w:proofErr w:type="spellEnd"/>
      <w:r>
        <w:rPr>
          <w:rFonts w:ascii="Helvetica" w:hAnsi="Helvetica"/>
          <w:sz w:val="22"/>
          <w:szCs w:val="22"/>
        </w:rPr>
        <w:t>), with</w:t>
      </w:r>
      <w:r>
        <w:rPr>
          <w:rFonts w:ascii="Helvetica" w:hAnsi="Helvetica"/>
          <w:sz w:val="22"/>
          <w:szCs w:val="22"/>
        </w:rPr>
        <w:t xml:space="preserve"> blocking solution container visible in frame</w:t>
      </w:r>
    </w:p>
    <w:p w14:paraId="49922F8A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08368FE3" w14:textId="77777777" w:rsidR="00C15CC7" w:rsidRDefault="008D43B6">
      <w:pPr>
        <w:widowControl w:val="0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Immunostaining </w:t>
      </w:r>
    </w:p>
    <w:p w14:paraId="303AA745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552FD78F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immunostaining of the chip cultures, transfer the chips into a staining chamber cell-side up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immediately add 100 microliters of the primary antibody solution </w:t>
      </w:r>
      <w:r>
        <w:rPr>
          <w:rFonts w:ascii="Helvetica" w:hAnsi="Helvetica"/>
          <w:sz w:val="22"/>
          <w:szCs w:val="22"/>
        </w:rPr>
        <w:lastRenderedPageBreak/>
        <w:t>of interest to each ch</w:t>
      </w:r>
      <w:r>
        <w:rPr>
          <w:rFonts w:ascii="Helvetica" w:hAnsi="Helvetica"/>
          <w:sz w:val="22"/>
          <w:szCs w:val="22"/>
        </w:rPr>
        <w:t xml:space="preserve">ip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276D6C75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2BE68060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placing chips into chamber</w:t>
      </w:r>
    </w:p>
    <w:p w14:paraId="44D79B5F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Ab being added to chip(s), with Ab container label(s) visible in frame </w:t>
      </w:r>
      <w:r>
        <w:rPr>
          <w:rFonts w:ascii="Helvetica" w:hAnsi="Helvetica"/>
          <w:b/>
          <w:sz w:val="22"/>
          <w:szCs w:val="22"/>
        </w:rPr>
        <w:t>TEXT: See text for Ab suggestion/preparation details</w:t>
      </w:r>
    </w:p>
    <w:p w14:paraId="1E7063B4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58ADC236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1 hour on a rotating platform at room temperature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wash the chips three times with washing solution as demonstrated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and incubate the chips with the appropriate secondary antibodies for 1 hour on the rotating platform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1D0078F2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362CA1E6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Chips rotating on platform</w:t>
      </w:r>
    </w:p>
    <w:p w14:paraId="694BC10E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MED: Talent adding washing solution to chip(s),</w:t>
      </w:r>
      <w:r>
        <w:rPr>
          <w:rFonts w:ascii="Helvetica" w:hAnsi="Helvetica"/>
          <w:color w:val="000000" w:themeColor="text1"/>
          <w:sz w:val="22"/>
          <w:szCs w:val="22"/>
        </w:rPr>
        <w:t xml:space="preserve"> with washing solution container visible in frame </w:t>
      </w:r>
      <w:r>
        <w:rPr>
          <w:rFonts w:ascii="Helvetica" w:hAnsi="Helvetica"/>
          <w:i/>
          <w:color w:val="4472C4" w:themeColor="accent1"/>
          <w:sz w:val="22"/>
          <w:szCs w:val="22"/>
        </w:rPr>
        <w:t>Videographer: Shot will be used again</w:t>
      </w:r>
    </w:p>
    <w:p w14:paraId="1A3A2163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Ab being added to chip(s), with Ab container label(s) visible in frame</w:t>
      </w:r>
    </w:p>
    <w:p w14:paraId="431F8AA3" w14:textId="77777777" w:rsidR="00C15CC7" w:rsidRDefault="00C15CC7">
      <w:pPr>
        <w:rPr>
          <w:rFonts w:ascii="Helvetica" w:hAnsi="Helvetica"/>
          <w:sz w:val="22"/>
          <w:szCs w:val="22"/>
        </w:rPr>
      </w:pPr>
    </w:p>
    <w:p w14:paraId="2C16677B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secondary antibody incubation, wash the chips three times in washing solution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mount the chip on a microscopy slide 20 microliters of any standard mounting medium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28CB279" w14:textId="77777777" w:rsidR="00C15CC7" w:rsidRDefault="00C15CC7">
      <w:pPr>
        <w:widowControl w:val="0"/>
        <w:ind w:left="1080"/>
        <w:jc w:val="both"/>
        <w:rPr>
          <w:rFonts w:ascii="Helvetica" w:hAnsi="Helvetica"/>
          <w:sz w:val="22"/>
          <w:szCs w:val="22"/>
        </w:rPr>
      </w:pPr>
    </w:p>
    <w:p w14:paraId="1AA7AF2A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5.2.2. Talent washing chip(s)</w:t>
      </w:r>
    </w:p>
    <w:p w14:paraId="2DF7A49E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Chip being mounted, with</w:t>
      </w:r>
      <w:r>
        <w:rPr>
          <w:rFonts w:ascii="Helvetica" w:hAnsi="Helvetica"/>
          <w:sz w:val="22"/>
          <w:szCs w:val="22"/>
        </w:rPr>
        <w:t xml:space="preserve"> mounting medium container label visible in frame as possible</w:t>
      </w:r>
    </w:p>
    <w:p w14:paraId="10730A62" w14:textId="77777777" w:rsidR="00C15CC7" w:rsidRDefault="00C15CC7">
      <w:pPr>
        <w:widowControl w:val="0"/>
        <w:ind w:left="360"/>
        <w:jc w:val="both"/>
        <w:rPr>
          <w:rFonts w:ascii="Helvetica" w:hAnsi="Helvetica"/>
          <w:sz w:val="22"/>
          <w:szCs w:val="22"/>
        </w:rPr>
      </w:pPr>
    </w:p>
    <w:p w14:paraId="286201EF" w14:textId="77777777" w:rsidR="00C15CC7" w:rsidRDefault="008D43B6">
      <w:pPr>
        <w:widowControl w:val="0"/>
        <w:numPr>
          <w:ilvl w:val="0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Imaging and Image Analysis</w:t>
      </w:r>
    </w:p>
    <w:p w14:paraId="52F0E75E" w14:textId="77777777" w:rsidR="00C15CC7" w:rsidRDefault="00C15CC7">
      <w:pPr>
        <w:widowControl w:val="0"/>
        <w:ind w:left="36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EE8EE2A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image the chips, first adjust the scanning speed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image resolution, frame averaging, and detector gains to identify an optimum between the image quality and t</w:t>
      </w:r>
      <w:r>
        <w:rPr>
          <w:rFonts w:ascii="Helvetica" w:hAnsi="Helvetica" w:cs="Helvetica"/>
          <w:sz w:val="22"/>
          <w:szCs w:val="22"/>
        </w:rPr>
        <w:t xml:space="preserve">he imaging time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905CC79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E822AAD" w14:textId="750DE0F4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 w:cs="Helvetica"/>
          <w:sz w:val="22"/>
          <w:szCs w:val="22"/>
        </w:rPr>
        <w:t>WIDE: Talent adjusting scanning speed, with monitor visible in frame</w:t>
      </w:r>
      <w:r w:rsidR="00971F06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971F06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Author comment: </w:t>
      </w:r>
      <w:r w:rsidR="00971F06" w:rsidRPr="002B266E">
        <w:rPr>
          <w:rFonts w:ascii="Helvetica" w:hAnsi="Helvetica"/>
          <w:sz w:val="22"/>
          <w:szCs w:val="22"/>
          <w:highlight w:val="green"/>
          <w:lang w:eastAsia="zh-CN"/>
        </w:rPr>
        <w:t xml:space="preserve">slated as </w:t>
      </w:r>
      <w:r w:rsidR="00971F06">
        <w:rPr>
          <w:rFonts w:ascii="Helvetica" w:hAnsi="Helvetica" w:hint="eastAsia"/>
          <w:sz w:val="22"/>
          <w:szCs w:val="22"/>
          <w:highlight w:val="green"/>
          <w:lang w:eastAsia="zh-CN"/>
        </w:rPr>
        <w:t>6.</w:t>
      </w:r>
      <w:r w:rsidR="00971F06" w:rsidRPr="002B266E">
        <w:rPr>
          <w:rFonts w:ascii="Helvetica" w:hAnsi="Helvetica"/>
          <w:sz w:val="22"/>
          <w:szCs w:val="22"/>
          <w:highlight w:val="green"/>
          <w:lang w:eastAsia="zh-CN"/>
        </w:rPr>
        <w:t>1</w:t>
      </w:r>
      <w:r w:rsidR="00971F06" w:rsidRPr="00971F06">
        <w:rPr>
          <w:rFonts w:ascii="Helvetica" w:hAnsi="Helvetica" w:hint="eastAsia"/>
          <w:sz w:val="22"/>
          <w:szCs w:val="22"/>
          <w:highlight w:val="green"/>
          <w:lang w:eastAsia="zh-CN"/>
        </w:rPr>
        <w:t>.2</w:t>
      </w:r>
    </w:p>
    <w:p w14:paraId="62AC1E30" w14:textId="34022EDC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 w:cs="Helvetica"/>
          <w:sz w:val="22"/>
          <w:szCs w:val="22"/>
        </w:rPr>
        <w:t xml:space="preserve">MED: Talent setting parameter, with monitor visible in </w:t>
      </w:r>
      <w:proofErr w:type="gramStart"/>
      <w:r>
        <w:rPr>
          <w:rFonts w:ascii="Helvetica" w:hAnsi="Helvetica" w:cs="Helvetica"/>
          <w:sz w:val="22"/>
          <w:szCs w:val="22"/>
        </w:rPr>
        <w:t>frame</w:t>
      </w:r>
      <w:r w:rsidR="00971F06">
        <w:rPr>
          <w:rFonts w:ascii="Helvetica" w:hAnsi="Helvetica" w:cs="Helvetica" w:hint="eastAsia"/>
          <w:sz w:val="22"/>
          <w:szCs w:val="22"/>
          <w:lang w:eastAsia="zh-CN"/>
        </w:rPr>
        <w:t xml:space="preserve">  </w:t>
      </w:r>
      <w:r w:rsidR="00971F06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>Author</w:t>
      </w:r>
      <w:proofErr w:type="gramEnd"/>
      <w:r w:rsidR="00971F06" w:rsidRPr="002B266E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 comment: </w:t>
      </w:r>
      <w:r w:rsidR="00971F06" w:rsidRPr="002B266E">
        <w:rPr>
          <w:rFonts w:ascii="Helvetica" w:hAnsi="Helvetica"/>
          <w:sz w:val="22"/>
          <w:szCs w:val="22"/>
          <w:highlight w:val="green"/>
          <w:lang w:eastAsia="zh-CN"/>
        </w:rPr>
        <w:t xml:space="preserve">slated as </w:t>
      </w:r>
      <w:r w:rsidR="00971F06">
        <w:rPr>
          <w:rFonts w:ascii="Helvetica" w:hAnsi="Helvetica" w:hint="eastAsia"/>
          <w:sz w:val="22"/>
          <w:szCs w:val="22"/>
          <w:highlight w:val="green"/>
          <w:lang w:eastAsia="zh-CN"/>
        </w:rPr>
        <w:t>6.</w:t>
      </w:r>
      <w:r w:rsidR="00971F06" w:rsidRPr="002B266E">
        <w:rPr>
          <w:rFonts w:ascii="Helvetica" w:hAnsi="Helvetica"/>
          <w:sz w:val="22"/>
          <w:szCs w:val="22"/>
          <w:highlight w:val="green"/>
          <w:lang w:eastAsia="zh-CN"/>
        </w:rPr>
        <w:t>1</w:t>
      </w:r>
      <w:r w:rsidR="00971F06" w:rsidRPr="00971F06">
        <w:rPr>
          <w:rFonts w:ascii="Helvetica" w:hAnsi="Helvetica" w:hint="eastAsia"/>
          <w:sz w:val="22"/>
          <w:szCs w:val="22"/>
          <w:highlight w:val="green"/>
          <w:lang w:eastAsia="zh-CN"/>
        </w:rPr>
        <w:t>.</w:t>
      </w:r>
      <w:r w:rsidR="00971F06" w:rsidRPr="00971F06">
        <w:rPr>
          <w:rFonts w:ascii="Helvetica" w:hAnsi="Helvetica" w:hint="eastAsia"/>
          <w:sz w:val="22"/>
          <w:szCs w:val="22"/>
          <w:highlight w:val="green"/>
          <w:lang w:eastAsia="zh-CN"/>
        </w:rPr>
        <w:t>3</w:t>
      </w:r>
    </w:p>
    <w:p w14:paraId="000F14A6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D97C56C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acquire images of each chip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27DA504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9305754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LAB MEDIA: Figure 3A</w:t>
      </w:r>
    </w:p>
    <w:p w14:paraId="5E93194A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C3E1BAD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images have been acquired, install and run </w:t>
      </w:r>
      <w:proofErr w:type="spellStart"/>
      <w:r>
        <w:rPr>
          <w:rFonts w:ascii="Helvetica" w:hAnsi="Helvetica" w:cs="Helvetica"/>
          <w:b/>
          <w:sz w:val="22"/>
          <w:szCs w:val="22"/>
        </w:rPr>
        <w:t>PickCells</w:t>
      </w:r>
      <w:proofErr w:type="spellEnd"/>
      <w:r>
        <w:rPr>
          <w:rFonts w:ascii="Helvetica" w:hAnsi="Helvetica" w:cs="Helvetica"/>
          <w:sz w:val="22"/>
          <w:szCs w:val="22"/>
        </w:rPr>
        <w:t xml:space="preserve"> following the documentation available online </w:t>
      </w:r>
      <w:r>
        <w:rPr>
          <w:rFonts w:ascii="Helvetica" w:hAnsi="Helvetica" w:cs="Helvetica"/>
          <w:b/>
          <w:bCs/>
          <w:sz w:val="22"/>
          <w:szCs w:val="22"/>
        </w:rPr>
        <w:t>[1],</w:t>
      </w:r>
      <w:r>
        <w:rPr>
          <w:rFonts w:ascii="Helvetica" w:hAnsi="Helvetica" w:cs="Helvetica"/>
          <w:sz w:val="22"/>
          <w:szCs w:val="22"/>
        </w:rPr>
        <w:t xml:space="preserve"> create a new experiment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 import the images into the program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05B895FE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5ED218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6_3_1: </w:t>
      </w:r>
      <w:proofErr w:type="spellStart"/>
      <w:r>
        <w:rPr>
          <w:rFonts w:ascii="Helvetica" w:hAnsi="Helvetica" w:cs="Helvetica"/>
          <w:sz w:val="22"/>
          <w:szCs w:val="22"/>
        </w:rPr>
        <w:t>PickCells</w:t>
      </w:r>
      <w:proofErr w:type="spellEnd"/>
      <w:r>
        <w:rPr>
          <w:rFonts w:ascii="Helvetica" w:hAnsi="Helvetica" w:cs="Helvetica"/>
          <w:sz w:val="22"/>
          <w:szCs w:val="22"/>
        </w:rPr>
        <w:t xml:space="preserve"> being started and user logging in</w:t>
      </w:r>
    </w:p>
    <w:p w14:paraId="71AEAB9F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6_3_2: User creating a new experiment and launching the new experiment.</w:t>
      </w:r>
    </w:p>
    <w:p w14:paraId="54FAE8D9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6_3_3: Image(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proofErr w:type="spellEnd"/>
      <w:r>
        <w:rPr>
          <w:rFonts w:ascii="Helvetica" w:hAnsi="Helvetica" w:cs="Helvetica"/>
          <w:sz w:val="22"/>
          <w:szCs w:val="22"/>
        </w:rPr>
        <w:t>) being imported</w:t>
      </w:r>
    </w:p>
    <w:p w14:paraId="38C3B0DD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664D491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Use the </w:t>
      </w:r>
      <w:proofErr w:type="spellStart"/>
      <w:r>
        <w:rPr>
          <w:rFonts w:ascii="Helvetica" w:hAnsi="Helvetica" w:cs="Helvetica"/>
          <w:sz w:val="22"/>
          <w:szCs w:val="22"/>
        </w:rPr>
        <w:t>Nessys</w:t>
      </w:r>
      <w:proofErr w:type="spellEnd"/>
      <w:r>
        <w:rPr>
          <w:rFonts w:ascii="Helvetica" w:hAnsi="Helvetica" w:cs="Helvetica"/>
          <w:sz w:val="22"/>
          <w:szCs w:val="22"/>
        </w:rPr>
        <w:t xml:space="preserve"> module to segment the nuclei based on the nuclear envelope signal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>.</w:t>
      </w:r>
    </w:p>
    <w:p w14:paraId="253BA70E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C847888" w14:textId="77777777" w:rsidR="00C15CC7" w:rsidRDefault="008D43B6">
      <w:pPr>
        <w:widowControl w:val="0"/>
        <w:numPr>
          <w:ilvl w:val="2"/>
          <w:numId w:val="2"/>
        </w:numPr>
        <w:jc w:val="both"/>
      </w:pPr>
      <w:r>
        <w:rPr>
          <w:rFonts w:ascii="Helvetica" w:hAnsi="Helvetica" w:cs="Helvetica"/>
          <w:sz w:val="22"/>
          <w:szCs w:val="22"/>
        </w:rPr>
        <w:t xml:space="preserve">SCREEN: 6_4_1: Some nucleus segmentation </w:t>
      </w:r>
      <w:r>
        <w:rPr>
          <w:rFonts w:ascii="Helvetica" w:hAnsi="Helvetica" w:cs="Helvetica"/>
          <w:b/>
          <w:sz w:val="22"/>
          <w:szCs w:val="22"/>
        </w:rPr>
        <w:t>TEXT</w:t>
      </w:r>
      <w:r>
        <w:rPr>
          <w:rFonts w:ascii="Helvetica" w:hAnsi="Helvetica" w:cs="Helvetica"/>
          <w:b/>
          <w:sz w:val="22"/>
          <w:szCs w:val="22"/>
        </w:rPr>
        <w:t xml:space="preserve">: See link for more nucleus segmentation details: </w:t>
      </w:r>
      <w:hyperlink r:id="rId10">
        <w:r>
          <w:rPr>
            <w:rStyle w:val="InternetLink"/>
            <w:rFonts w:ascii="Helvetica" w:hAnsi="Helvetica" w:cs="Helvetica"/>
            <w:b/>
            <w:sz w:val="22"/>
            <w:szCs w:val="22"/>
          </w:rPr>
          <w:t>https://pickcellslab.frama.io/docs/use/features/segmentation/nessys/</w:t>
        </w:r>
      </w:hyperlink>
      <w:r>
        <w:rPr>
          <w:rFonts w:ascii="Helvetica" w:hAnsi="Helvetica" w:cs="Helvetica"/>
          <w:b/>
          <w:sz w:val="22"/>
          <w:szCs w:val="22"/>
        </w:rPr>
        <w:t xml:space="preserve"> </w:t>
      </w:r>
    </w:p>
    <w:p w14:paraId="0110FF4F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41F1D98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 the Basic Segmentation module to identify t</w:t>
      </w:r>
      <w:r>
        <w:rPr>
          <w:rFonts w:ascii="Helvetica" w:hAnsi="Helvetica" w:cs="Helvetica"/>
          <w:sz w:val="22"/>
          <w:szCs w:val="22"/>
        </w:rPr>
        <w:t xml:space="preserve">he patterns </w:t>
      </w:r>
      <w:proofErr w:type="spellStart"/>
      <w:r>
        <w:rPr>
          <w:rFonts w:ascii="Helvetica" w:hAnsi="Helvetica" w:cs="Helvetica"/>
          <w:sz w:val="22"/>
          <w:szCs w:val="22"/>
        </w:rPr>
        <w:t>autofluorescence</w:t>
      </w:r>
      <w:proofErr w:type="spellEnd"/>
      <w:r>
        <w:rPr>
          <w:rFonts w:ascii="Helvetica" w:hAnsi="Helvetica" w:cs="Helvetica"/>
          <w:sz w:val="22"/>
          <w:szCs w:val="22"/>
        </w:rPr>
        <w:t xml:space="preserve"> signal.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8BF03EC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064073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6_5_1_and_6_6_1: Pattern being segmented</w:t>
      </w:r>
    </w:p>
    <w:p w14:paraId="71E3297B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32BB4C3F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click </w:t>
      </w:r>
      <w:r>
        <w:rPr>
          <w:rFonts w:ascii="Helvetica" w:hAnsi="Helvetica" w:cs="Helvetica"/>
          <w:b/>
          <w:sz w:val="22"/>
          <w:szCs w:val="22"/>
        </w:rPr>
        <w:t>Finish</w:t>
      </w:r>
      <w:r>
        <w:rPr>
          <w:rFonts w:ascii="Helvetica" w:hAnsi="Helvetica" w:cs="Helvetica"/>
          <w:sz w:val="22"/>
          <w:szCs w:val="22"/>
        </w:rPr>
        <w:t xml:space="preserve"> and wait for all of the images to be processed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668CA67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D29B021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6_5_1_and_6_6_1: Finish being clicked, then image(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proofErr w:type="spellEnd"/>
      <w:r>
        <w:rPr>
          <w:rFonts w:ascii="Helvetica" w:hAnsi="Helvetica" w:cs="Helvetica"/>
          <w:sz w:val="22"/>
          <w:szCs w:val="22"/>
        </w:rPr>
        <w:t>) being processed</w:t>
      </w:r>
    </w:p>
    <w:p w14:paraId="1356AC3F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F1AA095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create nucl</w:t>
      </w:r>
      <w:r>
        <w:rPr>
          <w:rFonts w:ascii="Helvetica" w:hAnsi="Helvetica" w:cs="Helvetica"/>
          <w:sz w:val="22"/>
          <w:szCs w:val="22"/>
        </w:rPr>
        <w:t xml:space="preserve">ei objects and to compute basic object features, launch the </w:t>
      </w:r>
      <w:r>
        <w:rPr>
          <w:rFonts w:ascii="Helvetica" w:hAnsi="Helvetica" w:cs="Helvetica"/>
          <w:b/>
          <w:sz w:val="22"/>
          <w:szCs w:val="22"/>
        </w:rPr>
        <w:t>Intrinsic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features</w:t>
      </w:r>
      <w:r>
        <w:rPr>
          <w:rFonts w:ascii="Helvetica" w:hAnsi="Helvetica" w:cs="Helvetica"/>
          <w:sz w:val="22"/>
          <w:szCs w:val="22"/>
        </w:rPr>
        <w:t xml:space="preserve"> module from the task bar and close the </w:t>
      </w:r>
      <w:r>
        <w:rPr>
          <w:rFonts w:ascii="Helvetica" w:hAnsi="Helvetica" w:cs="Helvetica"/>
          <w:b/>
          <w:sz w:val="22"/>
          <w:szCs w:val="22"/>
        </w:rPr>
        <w:t>Ellipsoid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Fitter</w:t>
      </w:r>
      <w:r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b/>
          <w:sz w:val="22"/>
          <w:szCs w:val="22"/>
        </w:rPr>
        <w:t>Surface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Extractor</w:t>
      </w:r>
      <w:r>
        <w:rPr>
          <w:rFonts w:ascii="Helvetica" w:hAnsi="Helvetica" w:cs="Helvetica"/>
          <w:sz w:val="22"/>
          <w:szCs w:val="22"/>
        </w:rPr>
        <w:t xml:space="preserve"> panels to keep only the </w:t>
      </w:r>
      <w:r>
        <w:rPr>
          <w:rFonts w:ascii="Helvetica" w:hAnsi="Helvetica" w:cs="Helvetica"/>
          <w:b/>
          <w:sz w:val="22"/>
          <w:szCs w:val="22"/>
        </w:rPr>
        <w:t>Basic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Features</w:t>
      </w:r>
      <w:r>
        <w:rPr>
          <w:rFonts w:ascii="Helvetica" w:hAnsi="Helvetica" w:cs="Helvetica"/>
          <w:sz w:val="22"/>
          <w:szCs w:val="22"/>
        </w:rPr>
        <w:t xml:space="preserve"> panel open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B8F8112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B575CA5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6_7_to_6_9_features_patterns: </w:t>
      </w:r>
      <w:r>
        <w:rPr>
          <w:rFonts w:ascii="Helvetica" w:hAnsi="Helvetica" w:cs="Helvetica"/>
          <w:sz w:val="22"/>
          <w:szCs w:val="22"/>
        </w:rPr>
        <w:t>Intrinsic features being launched, the Ellipsoid Fitter and Surface Extractor panels being closed</w:t>
      </w:r>
    </w:p>
    <w:p w14:paraId="3189D5E6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0FDF95A0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Select </w:t>
      </w:r>
      <w:r>
        <w:rPr>
          <w:rFonts w:ascii="Helvetica" w:hAnsi="Helvetica" w:cs="Helvetica"/>
          <w:b/>
          <w:sz w:val="22"/>
          <w:szCs w:val="22"/>
        </w:rPr>
        <w:t>Nucleus</w:t>
      </w:r>
      <w:r>
        <w:rPr>
          <w:rFonts w:ascii="Helvetica" w:hAnsi="Helvetica" w:cs="Helvetica"/>
          <w:sz w:val="22"/>
          <w:szCs w:val="22"/>
        </w:rPr>
        <w:t xml:space="preserve"> as the object type and select the provided prefix given for the “segmented images”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F7BD007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BE8592A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6_7_to_6_9_features_patterns: Nucleus and pre</w:t>
      </w:r>
      <w:r>
        <w:rPr>
          <w:rFonts w:ascii="Helvetica" w:hAnsi="Helvetica" w:cs="Helvetica"/>
          <w:sz w:val="22"/>
          <w:szCs w:val="22"/>
        </w:rPr>
        <w:t xml:space="preserve">fix being selected </w:t>
      </w:r>
    </w:p>
    <w:p w14:paraId="3BB151B6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1C988877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click </w:t>
      </w:r>
      <w:r>
        <w:rPr>
          <w:rFonts w:ascii="Helvetica" w:hAnsi="Helvetica" w:cs="Helvetica"/>
          <w:b/>
          <w:sz w:val="22"/>
          <w:szCs w:val="22"/>
        </w:rPr>
        <w:t>Compute</w:t>
      </w:r>
      <w:r>
        <w:rPr>
          <w:rFonts w:ascii="Helvetica" w:hAnsi="Helvetica" w:cs="Helvetica"/>
          <w:sz w:val="22"/>
          <w:szCs w:val="22"/>
        </w:rPr>
        <w:t xml:space="preserve"> and wait for all the images to be processed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2B7EC70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4F648CD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6_7_to_6_9_features_patterns: Compute being clicked, then image(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proofErr w:type="spellEnd"/>
      <w:r>
        <w:rPr>
          <w:rFonts w:ascii="Helvetica" w:hAnsi="Helvetica" w:cs="Helvetica"/>
          <w:sz w:val="22"/>
          <w:szCs w:val="22"/>
        </w:rPr>
        <w:t>) being processed</w:t>
      </w:r>
    </w:p>
    <w:p w14:paraId="77539837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5D037B93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store the name of the image each nucleus belongs to as a nucleus attribute, click </w:t>
      </w:r>
      <w:r>
        <w:rPr>
          <w:rFonts w:ascii="Helvetica" w:hAnsi="Helvetica" w:cs="Helvetica"/>
          <w:b/>
          <w:sz w:val="22"/>
          <w:szCs w:val="22"/>
        </w:rPr>
        <w:t xml:space="preserve">Data </w:t>
      </w:r>
      <w:r>
        <w:rPr>
          <w:rFonts w:ascii="Helvetica" w:hAnsi="Helvetica" w:cs="Helvetica"/>
          <w:sz w:val="22"/>
          <w:szCs w:val="22"/>
        </w:rPr>
        <w:t xml:space="preserve">and </w:t>
      </w:r>
      <w:r>
        <w:rPr>
          <w:rFonts w:ascii="Helvetica" w:hAnsi="Helvetica" w:cs="Helvetica"/>
          <w:b/>
          <w:sz w:val="22"/>
          <w:szCs w:val="22"/>
        </w:rPr>
        <w:t>New Attribute</w:t>
      </w:r>
      <w:r>
        <w:rPr>
          <w:rFonts w:ascii="Helvetica" w:hAnsi="Helvetica" w:cs="Helvetica"/>
          <w:sz w:val="22"/>
          <w:szCs w:val="22"/>
        </w:rPr>
        <w:t xml:space="preserve"> and select </w:t>
      </w:r>
      <w:r>
        <w:rPr>
          <w:rFonts w:ascii="Helvetica" w:hAnsi="Helvetica" w:cs="Helvetica"/>
          <w:b/>
          <w:sz w:val="22"/>
          <w:szCs w:val="22"/>
        </w:rPr>
        <w:t>Nucleus</w:t>
      </w:r>
      <w:r>
        <w:rPr>
          <w:rFonts w:ascii="Helvetica" w:hAnsi="Helvetica" w:cs="Helvetica"/>
          <w:sz w:val="22"/>
          <w:szCs w:val="22"/>
        </w:rPr>
        <w:t xml:space="preserve"> in the popup dialog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69A8B182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7AEB2C7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6_10_to_6_15: Data and New Attribute being clicked, then Nucleus being selected</w:t>
      </w:r>
    </w:p>
    <w:p w14:paraId="540D3B02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A9D96D8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Click </w:t>
      </w:r>
      <w:r>
        <w:rPr>
          <w:rFonts w:ascii="Helvetica" w:hAnsi="Helvetica" w:cs="Helvetica"/>
          <w:b/>
          <w:sz w:val="22"/>
          <w:szCs w:val="22"/>
        </w:rPr>
        <w:t>Ok</w:t>
      </w:r>
      <w:r>
        <w:rPr>
          <w:rFonts w:ascii="Helvetica" w:hAnsi="Helvetica" w:cs="Helvetica"/>
          <w:sz w:val="22"/>
          <w:szCs w:val="22"/>
        </w:rPr>
        <w:t>, sele</w:t>
      </w:r>
      <w:r>
        <w:rPr>
          <w:rFonts w:ascii="Helvetica" w:hAnsi="Helvetica" w:cs="Helvetica"/>
          <w:sz w:val="22"/>
          <w:szCs w:val="22"/>
        </w:rPr>
        <w:t xml:space="preserve">ct </w:t>
      </w:r>
      <w:r>
        <w:rPr>
          <w:rFonts w:ascii="Helvetica" w:hAnsi="Helvetica" w:cs="Helvetica"/>
          <w:b/>
          <w:sz w:val="22"/>
          <w:szCs w:val="22"/>
        </w:rPr>
        <w:t>Collect data from other objects connected to the node</w:t>
      </w:r>
      <w:r>
        <w:rPr>
          <w:rFonts w:ascii="Helvetica" w:hAnsi="Helvetica" w:cs="Helvetica"/>
          <w:sz w:val="22"/>
          <w:szCs w:val="22"/>
        </w:rPr>
        <w:t xml:space="preserve">, and click </w:t>
      </w:r>
      <w:r>
        <w:rPr>
          <w:rFonts w:ascii="Helvetica" w:hAnsi="Helvetica" w:cs="Helvetica"/>
          <w:b/>
          <w:sz w:val="22"/>
          <w:szCs w:val="22"/>
        </w:rPr>
        <w:t>Next [1]</w:t>
      </w:r>
      <w:r>
        <w:rPr>
          <w:rFonts w:ascii="Helvetica" w:hAnsi="Helvetica" w:cs="Helvetica"/>
          <w:sz w:val="22"/>
          <w:szCs w:val="22"/>
        </w:rPr>
        <w:t>.</w:t>
      </w:r>
    </w:p>
    <w:p w14:paraId="2AB08B27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1D710DD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6_10_to_6_15: Ok being clicked, then Collect data being selected, then Next being clicked</w:t>
      </w:r>
    </w:p>
    <w:p w14:paraId="42AEC2E1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45770E5A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 the left panel, select </w:t>
      </w:r>
      <w:r>
        <w:rPr>
          <w:rFonts w:ascii="Helvetica" w:hAnsi="Helvetica" w:cs="Helvetica"/>
          <w:b/>
          <w:sz w:val="22"/>
          <w:szCs w:val="22"/>
        </w:rPr>
        <w:t>Image</w:t>
      </w:r>
      <w:r>
        <w:rPr>
          <w:rFonts w:ascii="Helvetica" w:hAnsi="Helvetica" w:cs="Helvetica"/>
          <w:sz w:val="22"/>
          <w:szCs w:val="22"/>
        </w:rPr>
        <w:t xml:space="preserve"> and double click on the interrogation mark to </w:t>
      </w:r>
      <w:r>
        <w:rPr>
          <w:rFonts w:ascii="Helvetica" w:hAnsi="Helvetica" w:cs="Helvetica"/>
          <w:sz w:val="22"/>
          <w:szCs w:val="22"/>
        </w:rPr>
        <w:t xml:space="preserve">set the image node as target of the path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36E59A8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B723608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6_10_to_6_15: Image being selected, then interrogation mark being clicked</w:t>
      </w:r>
    </w:p>
    <w:p w14:paraId="278FACFF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4DEC6F2E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Expand the </w:t>
      </w:r>
      <w:r>
        <w:rPr>
          <w:rFonts w:ascii="Helvetica" w:hAnsi="Helvetica" w:cs="Helvetica"/>
          <w:b/>
          <w:sz w:val="22"/>
          <w:szCs w:val="22"/>
        </w:rPr>
        <w:t>Available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Attributes</w:t>
      </w:r>
      <w:r>
        <w:rPr>
          <w:rFonts w:ascii="Helvetica" w:hAnsi="Helvetica" w:cs="Helvetica"/>
          <w:sz w:val="22"/>
          <w:szCs w:val="22"/>
        </w:rPr>
        <w:t xml:space="preserve"> pane and select the </w:t>
      </w:r>
      <w:r>
        <w:rPr>
          <w:rFonts w:ascii="Helvetica" w:hAnsi="Helvetica" w:cs="Helvetica"/>
          <w:b/>
          <w:sz w:val="22"/>
          <w:szCs w:val="22"/>
        </w:rPr>
        <w:t>Name</w:t>
      </w:r>
      <w:r>
        <w:rPr>
          <w:rFonts w:ascii="Helvetica" w:hAnsi="Helvetica" w:cs="Helvetica"/>
          <w:sz w:val="22"/>
          <w:szCs w:val="22"/>
        </w:rPr>
        <w:t xml:space="preserve"> attribute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2720890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BBF2F69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6_10_to_6_15: Available Attributes being expa</w:t>
      </w:r>
      <w:r>
        <w:rPr>
          <w:rFonts w:ascii="Helvetica" w:hAnsi="Helvetica" w:cs="Helvetica"/>
          <w:sz w:val="22"/>
          <w:szCs w:val="22"/>
        </w:rPr>
        <w:t>nded, then Name being selected</w:t>
      </w:r>
    </w:p>
    <w:p w14:paraId="208ACAB5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078F3A07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Expand the </w:t>
      </w:r>
      <w:r>
        <w:rPr>
          <w:rFonts w:ascii="Helvetica" w:hAnsi="Helvetica" w:cs="Helvetica"/>
          <w:b/>
          <w:sz w:val="22"/>
          <w:szCs w:val="22"/>
        </w:rPr>
        <w:t>Reduction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operation</w:t>
      </w:r>
      <w:r>
        <w:rPr>
          <w:rFonts w:ascii="Helvetica" w:hAnsi="Helvetica" w:cs="Helvetica"/>
          <w:sz w:val="22"/>
          <w:szCs w:val="22"/>
        </w:rPr>
        <w:t xml:space="preserve"> pane and select </w:t>
      </w:r>
      <w:r>
        <w:rPr>
          <w:rFonts w:ascii="Helvetica" w:hAnsi="Helvetica" w:cs="Helvetica"/>
          <w:b/>
          <w:sz w:val="22"/>
          <w:szCs w:val="22"/>
        </w:rPr>
        <w:t>Get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One</w:t>
      </w:r>
      <w:r>
        <w:rPr>
          <w:rFonts w:ascii="Helvetica" w:hAnsi="Helvetica" w:cs="Helvetica"/>
          <w:sz w:val="22"/>
          <w:szCs w:val="22"/>
        </w:rPr>
        <w:t xml:space="preserve"> before clicking </w:t>
      </w:r>
      <w:r>
        <w:rPr>
          <w:rFonts w:ascii="Helvetica" w:hAnsi="Helvetica" w:cs="Helvetica"/>
          <w:b/>
          <w:sz w:val="22"/>
          <w:szCs w:val="22"/>
        </w:rPr>
        <w:t>Change</w:t>
      </w:r>
      <w:r>
        <w:rPr>
          <w:rFonts w:ascii="Helvetica" w:hAnsi="Helvetica" w:cs="Helvetica"/>
          <w:sz w:val="22"/>
          <w:szCs w:val="22"/>
        </w:rPr>
        <w:t xml:space="preserve"> and </w:t>
      </w:r>
      <w:r>
        <w:rPr>
          <w:rFonts w:ascii="Helvetica" w:hAnsi="Helvetica" w:cs="Helvetica"/>
          <w:b/>
          <w:sz w:val="22"/>
          <w:szCs w:val="22"/>
        </w:rPr>
        <w:t>Next [1]</w:t>
      </w:r>
      <w:r>
        <w:rPr>
          <w:rFonts w:ascii="Helvetica" w:hAnsi="Helvetica" w:cs="Helvetica"/>
          <w:sz w:val="22"/>
          <w:szCs w:val="22"/>
        </w:rPr>
        <w:t>.</w:t>
      </w:r>
    </w:p>
    <w:p w14:paraId="1CB1E1D5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F316033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6_10_to_6_15: Pane being expanded, then Get One being selected and Change and Next being clicked</w:t>
      </w:r>
    </w:p>
    <w:p w14:paraId="54446ABB" w14:textId="77777777" w:rsidR="00C15CC7" w:rsidRDefault="00C15CC7">
      <w:pPr>
        <w:rPr>
          <w:rFonts w:ascii="Helvetica" w:hAnsi="Helvetica" w:cs="Helvetica"/>
          <w:sz w:val="22"/>
          <w:szCs w:val="22"/>
        </w:rPr>
      </w:pPr>
    </w:p>
    <w:p w14:paraId="5FBF587B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Enter “Image Name”, press the tab key, and click </w:t>
      </w:r>
      <w:r>
        <w:rPr>
          <w:rFonts w:ascii="Helvetica" w:hAnsi="Helvetica" w:cs="Helvetica"/>
          <w:b/>
          <w:sz w:val="22"/>
          <w:szCs w:val="22"/>
        </w:rPr>
        <w:t>OK [1]</w:t>
      </w:r>
      <w:r>
        <w:rPr>
          <w:rFonts w:ascii="Helvetica" w:hAnsi="Helvetica" w:cs="Helvetica"/>
          <w:sz w:val="22"/>
          <w:szCs w:val="22"/>
        </w:rPr>
        <w:t>.</w:t>
      </w:r>
    </w:p>
    <w:p w14:paraId="4AB24AA3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4E634E5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6_10_to_6_15: Image Name being entered, Tab being pressed, then OK being clicked</w:t>
      </w:r>
    </w:p>
    <w:p w14:paraId="7E87FB52" w14:textId="77777777" w:rsidR="00C15CC7" w:rsidRDefault="00C15CC7">
      <w:pPr>
        <w:widowControl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1C17997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export the data to a tab separated value file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66278FD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AC8414C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6_16: Data being exported</w:t>
      </w:r>
    </w:p>
    <w:p w14:paraId="6F7DF412" w14:textId="77777777" w:rsidR="00C15CC7" w:rsidRDefault="00C15CC7">
      <w:pPr>
        <w:widowControl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E09534B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R analysis, move the exported data to the ‘data’ folder of the R script folder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56CD4EB8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D51C6F5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6_17_to_6_19: data being moved to proper directory</w:t>
      </w:r>
    </w:p>
    <w:p w14:paraId="654A5DDF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1002F0B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Open </w:t>
      </w:r>
      <w:proofErr w:type="spellStart"/>
      <w:r>
        <w:rPr>
          <w:rFonts w:ascii="Helvetica" w:hAnsi="Helvetica" w:cs="Helvetica"/>
          <w:sz w:val="22"/>
          <w:szCs w:val="22"/>
        </w:rPr>
        <w:t>Rstudio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open the </w:t>
      </w:r>
      <w:r>
        <w:rPr>
          <w:rFonts w:ascii="Helvetica" w:hAnsi="Helvetica" w:cs="Helvetica"/>
          <w:b/>
          <w:sz w:val="22"/>
          <w:szCs w:val="22"/>
        </w:rPr>
        <w:t>binned map template R</w:t>
      </w:r>
      <w:r>
        <w:rPr>
          <w:rFonts w:ascii="Helvetica" w:hAnsi="Helvetica" w:cs="Helvetica"/>
          <w:sz w:val="22"/>
          <w:szCs w:val="22"/>
        </w:rPr>
        <w:t xml:space="preserve"> script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F199C94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4989CAE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6_17_to_6_19: </w:t>
      </w:r>
      <w:proofErr w:type="spellStart"/>
      <w:r>
        <w:rPr>
          <w:rFonts w:ascii="Helvetica" w:hAnsi="Helvetica" w:cs="Helvetica"/>
          <w:sz w:val="22"/>
          <w:szCs w:val="22"/>
        </w:rPr>
        <w:t>Rstudio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</w:t>
      </w:r>
      <w:proofErr w:type="spellStart"/>
      <w:r>
        <w:rPr>
          <w:rFonts w:ascii="Helvetica" w:hAnsi="Helvetica" w:cs="Helvetica"/>
          <w:b/>
          <w:sz w:val="22"/>
          <w:szCs w:val="22"/>
        </w:rPr>
        <w:t>binnedmap_</w:t>
      </w:r>
      <w:proofErr w:type="gramStart"/>
      <w:r>
        <w:rPr>
          <w:rFonts w:ascii="Helvetica" w:hAnsi="Helvetica" w:cs="Helvetica"/>
          <w:b/>
          <w:sz w:val="22"/>
          <w:szCs w:val="22"/>
        </w:rPr>
        <w:t>te</w:t>
      </w:r>
      <w:r>
        <w:rPr>
          <w:rFonts w:ascii="Helvetica" w:hAnsi="Helvetica" w:cs="Helvetica"/>
          <w:b/>
          <w:sz w:val="22"/>
          <w:szCs w:val="22"/>
        </w:rPr>
        <w:t>mplate.R</w:t>
      </w:r>
      <w:proofErr w:type="spellEnd"/>
      <w:proofErr w:type="gramEnd"/>
      <w:r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script being opened</w:t>
      </w:r>
    </w:p>
    <w:p w14:paraId="6DBF7A8D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5CD6E07" w14:textId="77777777" w:rsidR="00C15CC7" w:rsidRDefault="008D43B6">
      <w:pPr>
        <w:widowControl w:val="0"/>
        <w:numPr>
          <w:ilvl w:val="1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set the working directory to the source file location and run the script to generate density maps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1502F7A9" w14:textId="77777777" w:rsidR="00C15CC7" w:rsidRDefault="00C15CC7">
      <w:pPr>
        <w:widowControl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DE3BE33" w14:textId="77777777" w:rsidR="00C15CC7" w:rsidRDefault="008D43B6">
      <w:pPr>
        <w:widowControl w:val="0"/>
        <w:numPr>
          <w:ilvl w:val="2"/>
          <w:numId w:val="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 6_17_to_6_19: Working directory being set to source file location, then script being run/density map(</w:t>
      </w:r>
      <w:proofErr w:type="spellStart"/>
      <w:r>
        <w:rPr>
          <w:rFonts w:ascii="Helvetica" w:hAnsi="Helvetica" w:cs="Helvetica"/>
          <w:sz w:val="22"/>
          <w:szCs w:val="22"/>
        </w:rPr>
        <w:t>s</w:t>
      </w:r>
      <w:proofErr w:type="spellEnd"/>
      <w:r>
        <w:rPr>
          <w:rFonts w:ascii="Helvetica" w:hAnsi="Helvetica" w:cs="Helvetica"/>
          <w:sz w:val="22"/>
          <w:szCs w:val="22"/>
        </w:rPr>
        <w:t>) being</w:t>
      </w:r>
      <w:r>
        <w:rPr>
          <w:rFonts w:ascii="Helvetica" w:hAnsi="Helvetica" w:cs="Helvetica"/>
          <w:sz w:val="22"/>
          <w:szCs w:val="22"/>
        </w:rPr>
        <w:t xml:space="preserve"> generated</w:t>
      </w:r>
    </w:p>
    <w:p w14:paraId="15048006" w14:textId="77777777" w:rsidR="00C15CC7" w:rsidRDefault="00C15CC7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68B02352" w14:textId="77777777" w:rsidR="00C15CC7" w:rsidRDefault="008D43B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"/>
          <w:sz w:val="52"/>
          <w:szCs w:val="52"/>
        </w:rPr>
      </w:pPr>
      <w:r>
        <w:br w:type="page"/>
      </w:r>
    </w:p>
    <w:p w14:paraId="4847E305" w14:textId="77777777" w:rsidR="00C15CC7" w:rsidRDefault="008D43B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08DD15AE" w14:textId="77777777" w:rsidR="00C15CC7" w:rsidRDefault="008D43B6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</w:t>
      </w:r>
      <w:proofErr w:type="spellStart"/>
      <w:r>
        <w:rPr>
          <w:rFonts w:ascii="Helvetica" w:hAnsi="Helvetica" w:cs="Arial"/>
          <w:b/>
          <w:sz w:val="22"/>
          <w:szCs w:val="22"/>
        </w:rPr>
        <w:t>Micropattern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Shape Analyses </w:t>
      </w:r>
    </w:p>
    <w:p w14:paraId="2495660A" w14:textId="77777777" w:rsidR="00C15CC7" w:rsidRDefault="00C15CC7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2785F75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1 hour after cell seeding, the individual cell culture patterns may not be fully confluent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as the cells proliferate over time, however, the patterns will become fully colonized with only very few cells outside the adhesive surfaces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EF2CC78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39ADD94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2A</w:t>
      </w:r>
    </w:p>
    <w:p w14:paraId="57334344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</w:t>
      </w:r>
    </w:p>
    <w:p w14:paraId="64A87300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D50A509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Patterning that is not clear up to 2 hours after seeding indicat</w:t>
      </w:r>
      <w:r>
        <w:rPr>
          <w:rFonts w:ascii="Helvetica" w:hAnsi="Helvetica"/>
          <w:sz w:val="22"/>
          <w:szCs w:val="22"/>
        </w:rPr>
        <w:t xml:space="preserve">es a failure of the procedure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09D8228A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3B1BA8F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2C and 2D</w:t>
      </w:r>
    </w:p>
    <w:p w14:paraId="144EE328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16D3BE4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spatial confinement of mouse embryonic stem cells on small disc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or ellipse </w:t>
      </w:r>
      <w:proofErr w:type="spellStart"/>
      <w:r>
        <w:rPr>
          <w:rFonts w:ascii="Helvetica" w:hAnsi="Helvetica"/>
          <w:sz w:val="22"/>
          <w:szCs w:val="22"/>
        </w:rPr>
        <w:t>micropatterns</w:t>
      </w:r>
      <w:proofErr w:type="spellEnd"/>
      <w:r>
        <w:rPr>
          <w:rFonts w:ascii="Helvetica" w:hAnsi="Helvetica"/>
          <w:sz w:val="22"/>
          <w:szCs w:val="22"/>
        </w:rPr>
        <w:t xml:space="preserve"> guides the patterning of a subpopulation of cells expressing the mesodermal </w:t>
      </w:r>
      <w:proofErr w:type="spellStart"/>
      <w:r>
        <w:rPr>
          <w:rFonts w:ascii="Helvetica" w:hAnsi="Helvetica"/>
          <w:sz w:val="22"/>
          <w:szCs w:val="22"/>
        </w:rPr>
        <w:t>brachyury</w:t>
      </w:r>
      <w:proofErr w:type="spellEnd"/>
      <w:r>
        <w:t xml:space="preserve"> </w:t>
      </w:r>
      <w:r>
        <w:rPr>
          <w:rFonts w:ascii="Helvetica" w:hAnsi="Helvetica"/>
          <w:sz w:val="22"/>
          <w:szCs w:val="22"/>
        </w:rPr>
        <w:t>marker</w:t>
      </w:r>
      <w:r>
        <w:rPr>
          <w:rFonts w:ascii="Helvetica" w:hAnsi="Helvetica"/>
          <w:sz w:val="22"/>
          <w:szCs w:val="22"/>
        </w:rPr>
        <w:t xml:space="preserve">, for example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. </w:t>
      </w:r>
    </w:p>
    <w:p w14:paraId="469F62CF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B9E75E4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Disc image row</w:t>
      </w:r>
    </w:p>
    <w:p w14:paraId="391D8BBD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Ring image row</w:t>
      </w:r>
    </w:p>
    <w:p w14:paraId="3D869851" w14:textId="77777777" w:rsidR="00C15CC7" w:rsidRDefault="00C15CC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F8E4047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the mouse embryonic stem cells are grown on large disc </w:t>
      </w:r>
      <w:proofErr w:type="spellStart"/>
      <w:r>
        <w:rPr>
          <w:rFonts w:ascii="Helvetica" w:hAnsi="Helvetica"/>
          <w:sz w:val="22"/>
          <w:szCs w:val="22"/>
        </w:rPr>
        <w:t>micropatterns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the </w:t>
      </w:r>
      <w:proofErr w:type="spellStart"/>
      <w:r>
        <w:rPr>
          <w:rFonts w:ascii="Helvetica" w:hAnsi="Helvetica"/>
          <w:sz w:val="22"/>
          <w:szCs w:val="22"/>
        </w:rPr>
        <w:t>brachyu</w:t>
      </w:r>
      <w:r>
        <w:rPr>
          <w:rFonts w:ascii="Helvetica" w:hAnsi="Helvetica"/>
          <w:sz w:val="22"/>
          <w:szCs w:val="22"/>
        </w:rPr>
        <w:t>ry</w:t>
      </w:r>
      <w:proofErr w:type="spellEnd"/>
      <w:r>
        <w:rPr>
          <w:rFonts w:ascii="Helvetica" w:hAnsi="Helvetica"/>
          <w:sz w:val="22"/>
          <w:szCs w:val="22"/>
        </w:rPr>
        <w:t xml:space="preserve">-positive cells are preferentially restricted to the periphery of the pattern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where the local cell density is the lowest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3F44D05D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FA6144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5A</w:t>
      </w:r>
    </w:p>
    <w:p w14:paraId="1972539C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/>
          <w:sz w:val="22"/>
          <w:szCs w:val="22"/>
        </w:rPr>
        <w:t>Trba</w:t>
      </w:r>
      <w:proofErr w:type="spellEnd"/>
      <w:r>
        <w:rPr>
          <w:rFonts w:ascii="Helvetica" w:hAnsi="Helvetica"/>
          <w:sz w:val="22"/>
          <w:szCs w:val="22"/>
        </w:rPr>
        <w:t xml:space="preserve"> Density image </w:t>
      </w:r>
    </w:p>
    <w:p w14:paraId="51FE3C58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5A: </w:t>
      </w:r>
      <w:proofErr w:type="spellStart"/>
      <w:r>
        <w:rPr>
          <w:rFonts w:ascii="Helvetica" w:hAnsi="Helvetica"/>
          <w:sz w:val="22"/>
          <w:szCs w:val="22"/>
        </w:rPr>
        <w:t>Jo</w:t>
      </w:r>
      <w:r>
        <w:rPr>
          <w:rFonts w:ascii="Helvetica" w:hAnsi="Helvetica"/>
          <w:sz w:val="22"/>
          <w:szCs w:val="22"/>
        </w:rPr>
        <w:t>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white/light dots in center of All Cells image</w:t>
      </w:r>
    </w:p>
    <w:p w14:paraId="215DF069" w14:textId="77777777" w:rsidR="00C15CC7" w:rsidRDefault="00C15CC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BDCA9F6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This patterning is confirmed by the map of mean </w:t>
      </w:r>
      <w:proofErr w:type="spellStart"/>
      <w:r>
        <w:rPr>
          <w:rFonts w:ascii="Helvetica" w:hAnsi="Helvetica"/>
          <w:sz w:val="22"/>
          <w:szCs w:val="22"/>
        </w:rPr>
        <w:t>brachyury</w:t>
      </w:r>
      <w:proofErr w:type="spellEnd"/>
      <w:r>
        <w:t xml:space="preserve"> </w:t>
      </w:r>
      <w:r>
        <w:rPr>
          <w:rFonts w:ascii="Helvetica" w:hAnsi="Helvetica"/>
          <w:sz w:val="22"/>
          <w:szCs w:val="22"/>
        </w:rPr>
        <w:t xml:space="preserve">intensity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B711696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C7C58A0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/>
          <w:sz w:val="22"/>
          <w:szCs w:val="22"/>
        </w:rPr>
        <w:t>Tbra</w:t>
      </w:r>
      <w:proofErr w:type="spellEnd"/>
      <w:r>
        <w:rPr>
          <w:rFonts w:ascii="Helvetica" w:hAnsi="Helvetica"/>
          <w:sz w:val="22"/>
          <w:szCs w:val="22"/>
        </w:rPr>
        <w:t xml:space="preserve"> Mean Intensity image</w:t>
      </w:r>
    </w:p>
    <w:p w14:paraId="5960CDB0" w14:textId="77777777" w:rsidR="00C15CC7" w:rsidRDefault="00C15CC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1BFB16D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These data demonstrate that the method can reveal sub-visual information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as the inspection of one colony is not sufficient to identify any form of spatial organization in marker of interest expression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206904A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0DA6417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</w:t>
      </w:r>
    </w:p>
    <w:p w14:paraId="453E8DD6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</w:rPr>
        <w:t>J</w:t>
      </w:r>
      <w:r>
        <w:rPr>
          <w:rFonts w:ascii="Helvetica" w:hAnsi="Helvetica"/>
          <w:sz w:val="22"/>
          <w:szCs w:val="22"/>
        </w:rPr>
        <w:t>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signal in </w:t>
      </w:r>
      <w:proofErr w:type="spellStart"/>
      <w:r>
        <w:rPr>
          <w:rFonts w:ascii="Helvetica" w:hAnsi="Helvetica"/>
          <w:sz w:val="22"/>
          <w:szCs w:val="22"/>
        </w:rPr>
        <w:t>Tbra</w:t>
      </w:r>
      <w:proofErr w:type="spellEnd"/>
      <w:r>
        <w:rPr>
          <w:rFonts w:ascii="Helvetica" w:hAnsi="Helvetica"/>
          <w:sz w:val="22"/>
          <w:szCs w:val="22"/>
        </w:rPr>
        <w:t>/LamininB1 images</w:t>
      </w:r>
    </w:p>
    <w:p w14:paraId="0BD42F86" w14:textId="77777777" w:rsidR="00C15CC7" w:rsidRDefault="00C15CC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62FE6EB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This is notably explained by the important colony to colony variability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6BAAAE6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23B181D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LAB MEDIA: Figure 5A: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</w:t>
      </w:r>
      <w:proofErr w:type="spellStart"/>
      <w:r>
        <w:rPr>
          <w:rFonts w:ascii="Helvetica" w:hAnsi="Helvetica"/>
          <w:sz w:val="22"/>
          <w:szCs w:val="22"/>
        </w:rPr>
        <w:t>Tbra</w:t>
      </w:r>
      <w:proofErr w:type="spellEnd"/>
      <w:r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Std</w:t>
      </w:r>
      <w:proofErr w:type="spellEnd"/>
      <w:r>
        <w:rPr>
          <w:rFonts w:ascii="Helvetica" w:hAnsi="Helvetica"/>
          <w:sz w:val="22"/>
          <w:szCs w:val="22"/>
        </w:rPr>
        <w:t xml:space="preserve"> Dev image</w:t>
      </w:r>
    </w:p>
    <w:p w14:paraId="4018F337" w14:textId="77777777" w:rsidR="00C15CC7" w:rsidRDefault="00C15CC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837674A" w14:textId="77777777" w:rsidR="00C15CC7" w:rsidRDefault="008D43B6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technique also demonstrate</w:t>
      </w:r>
      <w:r>
        <w:rPr>
          <w:rFonts w:ascii="Helvetica" w:hAnsi="Helvetica"/>
          <w:sz w:val="22"/>
          <w:szCs w:val="22"/>
        </w:rPr>
        <w:t xml:space="preserve">s that no detectable patterning exists for inhibitor of DNA binding 1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which may indicate that T patterning is not driven by bone morphogenetic protein signaling in this context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0824159" w14:textId="77777777" w:rsidR="00C15CC7" w:rsidRDefault="00C15CC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011C767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5A: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Id1 image r</w:t>
      </w:r>
      <w:r>
        <w:rPr>
          <w:rFonts w:ascii="Helvetica" w:hAnsi="Helvetica"/>
          <w:sz w:val="22"/>
          <w:szCs w:val="22"/>
        </w:rPr>
        <w:t>ow</w:t>
      </w:r>
    </w:p>
    <w:p w14:paraId="051B8C9E" w14:textId="77777777" w:rsidR="00C15CC7" w:rsidRDefault="008D43B6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5A</w:t>
      </w:r>
    </w:p>
    <w:p w14:paraId="0CEE46D8" w14:textId="77777777" w:rsidR="00C15CC7" w:rsidRDefault="00C15CC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2C207DD9" w14:textId="77777777" w:rsidR="00C15CC7" w:rsidRDefault="008D43B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"/>
          <w:sz w:val="52"/>
          <w:szCs w:val="52"/>
        </w:rPr>
      </w:pPr>
      <w:r>
        <w:br w:type="page"/>
      </w:r>
    </w:p>
    <w:p w14:paraId="7588BC34" w14:textId="77777777" w:rsidR="00C15CC7" w:rsidRDefault="008D43B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19A916F2" w14:textId="77777777" w:rsidR="00C15CC7" w:rsidRDefault="008D43B6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06E205BA" w14:textId="77777777" w:rsidR="00C15CC7" w:rsidRDefault="008D43B6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Darren Wisniewski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(Step: 2.4., 2.7., 3.1., 3.3.) Always remember which side of the coverslip has been illuminated and coated and be sure that the cells have properly adhered before washing off the excess cells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80272CF" w14:textId="77777777" w:rsidR="00C15CC7" w:rsidRDefault="008D43B6">
      <w:pPr>
        <w:numPr>
          <w:ilvl w:val="2"/>
          <w:numId w:val="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terview-style shot, looking slightly off-camera</w:t>
      </w:r>
    </w:p>
    <w:p w14:paraId="00FB388F" w14:textId="5C99E5F1" w:rsidR="00C15CC7" w:rsidRDefault="008D43B6">
      <w:pPr>
        <w:numPr>
          <w:ilvl w:val="1"/>
          <w:numId w:val="2"/>
        </w:numPr>
        <w:spacing w:before="240"/>
        <w:outlineLvl w:val="0"/>
      </w:pPr>
      <w:r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Guillaume Blin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: This method allows the study of which environmental cues are important in guiding </w:t>
      </w:r>
      <w:r>
        <w:rPr>
          <w:rFonts w:ascii="Helvetica" w:hAnsi="Helvetica" w:cs="Helvetica"/>
          <w:color w:val="000000" w:themeColor="text1"/>
          <w:sz w:val="22"/>
          <w:szCs w:val="22"/>
        </w:rPr>
        <w:t>self-organization of cells</w:t>
      </w:r>
      <w:bookmarkStart w:id="0" w:name="_GoBack"/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bookmarkEnd w:id="0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can inform mathematical models that also help us better understand develop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mental patterning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0B572C2" w14:textId="77777777" w:rsidR="00C15CC7" w:rsidRDefault="008D43B6">
      <w:pPr>
        <w:numPr>
          <w:ilvl w:val="2"/>
          <w:numId w:val="2"/>
        </w:numPr>
        <w:spacing w:before="240"/>
        <w:outlineLvl w:val="0"/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C15C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1E3E4" w14:textId="77777777" w:rsidR="008D43B6" w:rsidRDefault="008D43B6">
      <w:r>
        <w:separator/>
      </w:r>
    </w:p>
  </w:endnote>
  <w:endnote w:type="continuationSeparator" w:id="0">
    <w:p w14:paraId="5BC375BE" w14:textId="77777777" w:rsidR="008D43B6" w:rsidRDefault="008D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DD99F" w14:textId="77777777" w:rsidR="00C15CC7" w:rsidRDefault="008D43B6">
    <w:pPr>
      <w:pStyle w:val="Footer"/>
      <w:ind w:right="360"/>
      <w:jc w:val="center"/>
    </w:pPr>
    <w:r>
      <w:rPr>
        <w:rFonts w:ascii="Symbol" w:eastAsia="Symbol" w:hAnsi="Symbol" w:cs="Symbol"/>
      </w:rPr>
      <w:t>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2018, Journal of </w:t>
    </w:r>
    <w:r>
      <w:rPr>
        <w:rFonts w:ascii="Arial" w:hAnsi="Arial" w:cs="Arial"/>
      </w:rPr>
      <w:t>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7004B6">
      <w:rPr>
        <w:noProof/>
      </w:rPr>
      <w:t>12</w:t>
    </w:r>
    <w: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7004B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59A9A" w14:textId="77777777" w:rsidR="008D43B6" w:rsidRDefault="008D43B6">
      <w:r>
        <w:separator/>
      </w:r>
    </w:p>
  </w:footnote>
  <w:footnote w:type="continuationSeparator" w:id="0">
    <w:p w14:paraId="3904F2A8" w14:textId="77777777" w:rsidR="008D43B6" w:rsidRDefault="008D43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0D8E7" w14:textId="77777777" w:rsidR="00C15CC7" w:rsidRDefault="008D43B6">
    <w:pPr>
      <w:pStyle w:val="Header"/>
      <w:jc w:val="center"/>
      <w:rPr>
        <w:rFonts w:ascii="Helvetica" w:hAnsi="Helvetica" w:cs="Helvetica"/>
        <w:b/>
        <w:color w:val="538135" w:themeColor="accent6" w:themeShade="BF"/>
        <w:sz w:val="28"/>
        <w:szCs w:val="28"/>
        <w:u w:val="single"/>
      </w:rPr>
    </w:pPr>
    <w:r>
      <w:rPr>
        <w:noProof/>
        <w:lang w:eastAsia="zh-CN"/>
      </w:rPr>
      <w:drawing>
        <wp:anchor distT="0" distB="1270" distL="114300" distR="114300" simplePos="0" relativeHeight="15" behindDoc="1" locked="0" layoutInCell="1" allowOverlap="1" wp14:anchorId="41870AEB" wp14:editId="74BAB42E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 w:cs="Helvetica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34BE0CC1" w14:textId="77777777" w:rsidR="00C15CC7" w:rsidRDefault="00C15CC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C24C1"/>
    <w:multiLevelType w:val="multilevel"/>
    <w:tmpl w:val="6CE4C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25A1BC4"/>
    <w:multiLevelType w:val="multilevel"/>
    <w:tmpl w:val="E4B21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F6DDC"/>
    <w:multiLevelType w:val="multilevel"/>
    <w:tmpl w:val="C18EE0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5231836"/>
    <w:multiLevelType w:val="multilevel"/>
    <w:tmpl w:val="017C68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i w:val="0"/>
        <w:color w:val="00000A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C7"/>
    <w:rsid w:val="002B266E"/>
    <w:rsid w:val="007004B6"/>
    <w:rsid w:val="008D43B6"/>
    <w:rsid w:val="00971F06"/>
    <w:rsid w:val="00C1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701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rFonts w:eastAsia="Times"/>
      <w:color w:val="00000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qFormat/>
    <w:rsid w:val="008D58EC"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sid w:val="007D1CA5"/>
    <w:rPr>
      <w:sz w:val="24"/>
    </w:rPr>
  </w:style>
  <w:style w:type="character" w:customStyle="1" w:styleId="InternetLink">
    <w:name w:val="Internet Link"/>
    <w:basedOn w:val="DefaultParagraphFont"/>
    <w:uiPriority w:val="99"/>
    <w:unhideWhenUsed/>
    <w:rsid w:val="002E1321"/>
    <w:rPr>
      <w:color w:val="0563C1" w:themeColor="hyperlink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customStyle="1" w:styleId="v10pt1">
    <w:name w:val="v10pt1"/>
    <w:qFormat/>
    <w:rsid w:val="007D5B83"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qFormat/>
    <w:rsid w:val="007D5B83"/>
  </w:style>
  <w:style w:type="character" w:customStyle="1" w:styleId="journalname">
    <w:name w:val="journalname"/>
    <w:qFormat/>
    <w:rsid w:val="007D5B83"/>
    <w:rPr>
      <w:rFonts w:cs="Times New Roman"/>
    </w:rPr>
  </w:style>
  <w:style w:type="character" w:customStyle="1" w:styleId="apple-style-span">
    <w:name w:val="apple-style-span"/>
    <w:qFormat/>
    <w:rsid w:val="007D5B83"/>
    <w:rPr>
      <w:rFonts w:cs="Times New Roman"/>
    </w:rPr>
  </w:style>
  <w:style w:type="character" w:customStyle="1" w:styleId="apple-converted-space">
    <w:name w:val="apple-converted-space"/>
    <w:qFormat/>
    <w:rsid w:val="007D5B83"/>
    <w:rPr>
      <w:rFonts w:cs="Times New Roman"/>
    </w:rPr>
  </w:style>
  <w:style w:type="character" w:customStyle="1" w:styleId="ti2">
    <w:name w:val="ti2"/>
    <w:qFormat/>
    <w:rsid w:val="007D5B83"/>
    <w:rPr>
      <w:sz w:val="22"/>
      <w:szCs w:val="22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qFormat/>
    <w:rsid w:val="004060E5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</w:style>
  <w:style w:type="character" w:customStyle="1" w:styleId="TitleChar">
    <w:name w:val="Title Char"/>
    <w:basedOn w:val="DefaultParagraphFont"/>
    <w:link w:val="Title"/>
    <w:qFormat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29128C"/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773BC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D7A48"/>
    <w:rPr>
      <w:sz w:val="24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rFonts w:ascii="Helvetica" w:hAnsi="Helvetica"/>
      <w:b/>
      <w:i w:val="0"/>
      <w:color w:val="00000A"/>
      <w:sz w:val="22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Calibri"/>
      <w:b/>
      <w:bCs/>
      <w:i w:val="0"/>
      <w:sz w:val="24"/>
      <w:lang w:val="en-GB"/>
    </w:rPr>
  </w:style>
  <w:style w:type="character" w:customStyle="1" w:styleId="ListLabel53">
    <w:name w:val="ListLabel 53"/>
    <w:qFormat/>
    <w:rPr>
      <w:rFonts w:cs="Arial"/>
      <w:b w:val="0"/>
      <w:bCs/>
      <w:i w:val="0"/>
      <w:color w:val="00000A"/>
      <w:sz w:val="24"/>
      <w:szCs w:val="24"/>
      <w:lang w:val="en-GB"/>
    </w:rPr>
  </w:style>
  <w:style w:type="character" w:customStyle="1" w:styleId="ListLabel54">
    <w:name w:val="ListLabel 54"/>
    <w:qFormat/>
    <w:rPr>
      <w:rFonts w:cs="Arial"/>
      <w:b w:val="0"/>
      <w:bCs/>
      <w:i w:val="0"/>
      <w:color w:val="00000A"/>
      <w:sz w:val="24"/>
      <w:szCs w:val="24"/>
      <w:lang w:val="en-GB"/>
    </w:rPr>
  </w:style>
  <w:style w:type="character" w:customStyle="1" w:styleId="ListLabel55">
    <w:name w:val="ListLabel 55"/>
    <w:qFormat/>
    <w:rPr>
      <w:rFonts w:ascii="Arial" w:hAnsi="Arial" w:cs="Arial"/>
      <w:color w:val="1155CC"/>
      <w:sz w:val="19"/>
      <w:szCs w:val="19"/>
    </w:rPr>
  </w:style>
  <w:style w:type="character" w:customStyle="1" w:styleId="ListLabel56">
    <w:name w:val="ListLabel 56"/>
    <w:qFormat/>
    <w:rPr>
      <w:rFonts w:ascii="Helvetica" w:hAnsi="Helvetica"/>
      <w:bCs/>
      <w:color w:val="00000A"/>
      <w:sz w:val="22"/>
      <w:szCs w:val="22"/>
    </w:rPr>
  </w:style>
  <w:style w:type="character" w:customStyle="1" w:styleId="ListLabel57">
    <w:name w:val="ListLabel 57"/>
    <w:qFormat/>
    <w:rPr>
      <w:rFonts w:ascii="Helvetica" w:hAnsi="Helvetica"/>
      <w:bCs/>
      <w:sz w:val="22"/>
      <w:szCs w:val="22"/>
    </w:rPr>
  </w:style>
  <w:style w:type="character" w:customStyle="1" w:styleId="ListLabel58">
    <w:name w:val="ListLabel 58"/>
    <w:qFormat/>
    <w:rPr>
      <w:rFonts w:ascii="Helvetica" w:hAnsi="Helvetica"/>
      <w:sz w:val="22"/>
    </w:rPr>
  </w:style>
  <w:style w:type="character" w:customStyle="1" w:styleId="ListLabel59">
    <w:name w:val="ListLabel 59"/>
    <w:qFormat/>
    <w:rPr>
      <w:rFonts w:ascii="Helvetica" w:hAnsi="Helvetica"/>
      <w:sz w:val="22"/>
      <w:highlight w:val="yellow"/>
    </w:rPr>
  </w:style>
  <w:style w:type="character" w:customStyle="1" w:styleId="ListLabel60">
    <w:name w:val="ListLabel 60"/>
    <w:qFormat/>
    <w:rPr>
      <w:lang w:val="en-US"/>
    </w:rPr>
  </w:style>
  <w:style w:type="character" w:customStyle="1" w:styleId="ListLabel61">
    <w:name w:val="ListLabel 61"/>
    <w:qFormat/>
    <w:rPr>
      <w:b/>
      <w:i w:val="0"/>
    </w:rPr>
  </w:style>
  <w:style w:type="character" w:customStyle="1" w:styleId="ListLabel62">
    <w:name w:val="ListLabel 62"/>
    <w:qFormat/>
    <w:rPr>
      <w:rFonts w:ascii="Helvetica" w:hAnsi="Helvetica"/>
      <w:b/>
      <w:i w:val="0"/>
      <w:color w:val="00000A"/>
      <w:sz w:val="22"/>
    </w:rPr>
  </w:style>
  <w:style w:type="character" w:customStyle="1" w:styleId="ListLabel63">
    <w:name w:val="ListLabel 63"/>
    <w:qFormat/>
    <w:rPr>
      <w:rFonts w:ascii="Helvetica" w:hAnsi="Helvetica" w:cs="Symbol"/>
      <w:b/>
      <w:sz w:val="22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Helvetica" w:hAnsi="Helvetica" w:cs="Symbol"/>
      <w:sz w:val="22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Helvetica" w:hAnsi="Helvetica" w:cs="Symbol"/>
      <w:sz w:val="22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Helvetica" w:hAnsi="Helvetica" w:cs="Symbol"/>
      <w:sz w:val="22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ascii="Helvetica" w:hAnsi="Helvetica" w:cs="Symbol"/>
      <w:sz w:val="22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ascii="Helvetica" w:hAnsi="Helvetica" w:cs="Symbol"/>
      <w:sz w:val="22"/>
    </w:rPr>
  </w:style>
  <w:style w:type="character" w:customStyle="1" w:styleId="ListLabel109">
    <w:name w:val="ListLabel 109"/>
    <w:qFormat/>
    <w:rPr>
      <w:rFonts w:ascii="Arial" w:hAnsi="Arial" w:cs="Arial"/>
      <w:color w:val="1155CC"/>
      <w:sz w:val="19"/>
      <w:szCs w:val="19"/>
    </w:rPr>
  </w:style>
  <w:style w:type="character" w:customStyle="1" w:styleId="ListLabel110">
    <w:name w:val="ListLabel 110"/>
    <w:qFormat/>
    <w:rPr>
      <w:rFonts w:ascii="Helvetica" w:hAnsi="Helvetica"/>
      <w:bCs/>
      <w:color w:val="00000A"/>
      <w:sz w:val="22"/>
      <w:szCs w:val="22"/>
    </w:rPr>
  </w:style>
  <w:style w:type="character" w:customStyle="1" w:styleId="ListLabel111">
    <w:name w:val="ListLabel 111"/>
    <w:qFormat/>
    <w:rPr>
      <w:rFonts w:ascii="Helvetica" w:hAnsi="Helvetica"/>
      <w:bCs/>
      <w:sz w:val="22"/>
      <w:szCs w:val="22"/>
    </w:rPr>
  </w:style>
  <w:style w:type="character" w:customStyle="1" w:styleId="ListLabel112">
    <w:name w:val="ListLabel 112"/>
    <w:qFormat/>
    <w:rPr>
      <w:rFonts w:ascii="Helvetica" w:hAnsi="Helvetica"/>
      <w:sz w:val="22"/>
    </w:rPr>
  </w:style>
  <w:style w:type="character" w:customStyle="1" w:styleId="ListLabel113">
    <w:name w:val="ListLabel 113"/>
    <w:qFormat/>
    <w:rPr>
      <w:rFonts w:ascii="Helvetica" w:hAnsi="Helvetica"/>
      <w:sz w:val="22"/>
      <w:highlight w:val="yellow"/>
    </w:rPr>
  </w:style>
  <w:style w:type="character" w:customStyle="1" w:styleId="ListLabel114">
    <w:name w:val="ListLabel 114"/>
    <w:qFormat/>
    <w:rPr>
      <w:b/>
      <w:i w:val="0"/>
    </w:rPr>
  </w:style>
  <w:style w:type="character" w:customStyle="1" w:styleId="ListLabel115">
    <w:name w:val="ListLabel 115"/>
    <w:qFormat/>
    <w:rPr>
      <w:rFonts w:ascii="Helvetica" w:hAnsi="Helvetica"/>
      <w:b/>
      <w:i w:val="0"/>
      <w:color w:val="00000A"/>
      <w:sz w:val="22"/>
    </w:rPr>
  </w:style>
  <w:style w:type="character" w:customStyle="1" w:styleId="ListLabel116">
    <w:name w:val="ListLabel 116"/>
    <w:qFormat/>
    <w:rPr>
      <w:rFonts w:ascii="Helvetica" w:hAnsi="Helvetica" w:cs="Symbol"/>
      <w:b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Helvetica" w:hAnsi="Helvetica"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ascii="Helvetica" w:hAnsi="Helvetica" w:cs="Symbol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ascii="Helvetica" w:hAnsi="Helvetica" w:cs="Symbol"/>
      <w:sz w:val="22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ascii="Helvetica" w:hAnsi="Helvetica"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ascii="Helvetica" w:hAnsi="Helvetica" w:cs="Symbol"/>
      <w:sz w:val="22"/>
    </w:rPr>
  </w:style>
  <w:style w:type="character" w:customStyle="1" w:styleId="ListLabel162">
    <w:name w:val="ListLabel 162"/>
    <w:qFormat/>
    <w:rPr>
      <w:rFonts w:ascii="Arial" w:hAnsi="Arial" w:cs="Arial"/>
      <w:color w:val="1155CC"/>
      <w:sz w:val="19"/>
      <w:szCs w:val="19"/>
    </w:rPr>
  </w:style>
  <w:style w:type="character" w:customStyle="1" w:styleId="ListLabel163">
    <w:name w:val="ListLabel 163"/>
    <w:qFormat/>
    <w:rPr>
      <w:rFonts w:ascii="Helvetica" w:hAnsi="Helvetica"/>
      <w:bCs/>
      <w:color w:val="00000A"/>
      <w:sz w:val="22"/>
      <w:szCs w:val="22"/>
    </w:rPr>
  </w:style>
  <w:style w:type="character" w:customStyle="1" w:styleId="ListLabel164">
    <w:name w:val="ListLabel 164"/>
    <w:qFormat/>
    <w:rPr>
      <w:rFonts w:ascii="Helvetica" w:hAnsi="Helvetica"/>
      <w:bCs/>
      <w:sz w:val="22"/>
      <w:szCs w:val="22"/>
    </w:rPr>
  </w:style>
  <w:style w:type="character" w:customStyle="1" w:styleId="ListLabel165">
    <w:name w:val="ListLabel 165"/>
    <w:qFormat/>
    <w:rPr>
      <w:rFonts w:ascii="Helvetica" w:hAnsi="Helvetica"/>
      <w:sz w:val="22"/>
    </w:rPr>
  </w:style>
  <w:style w:type="character" w:customStyle="1" w:styleId="ListLabel166">
    <w:name w:val="ListLabel 166"/>
    <w:qFormat/>
    <w:rPr>
      <w:rFonts w:ascii="Helvetica" w:hAnsi="Helvetica"/>
      <w:sz w:val="22"/>
      <w:highlight w:val="yellow"/>
    </w:rPr>
  </w:style>
  <w:style w:type="character" w:customStyle="1" w:styleId="ListLabel167">
    <w:name w:val="ListLabel 167"/>
    <w:qFormat/>
    <w:rPr>
      <w:rFonts w:ascii="Times" w:eastAsia="Times" w:hAnsi="Times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color w:val="00000A"/>
      <w:spacing w:val="0"/>
      <w:w w:val="100"/>
      <w:kern w:val="0"/>
      <w:position w:val="0"/>
      <w:sz w:val="20"/>
      <w:szCs w:val="20"/>
      <w:u w:val="none"/>
      <w:vertAlign w:val="baseline"/>
      <w:em w:val="none"/>
      <w:lang w:val="en-US" w:eastAsia="en-US" w:bidi="ar-SA"/>
    </w:rPr>
  </w:style>
  <w:style w:type="character" w:customStyle="1" w:styleId="ListLabel168">
    <w:name w:val="ListLabel 168"/>
    <w:qFormat/>
    <w:rPr>
      <w:b/>
      <w:i w:val="0"/>
    </w:rPr>
  </w:style>
  <w:style w:type="character" w:customStyle="1" w:styleId="ListLabel169">
    <w:name w:val="ListLabel 169"/>
    <w:qFormat/>
    <w:rPr>
      <w:rFonts w:ascii="Helvetica" w:hAnsi="Helvetica"/>
      <w:b/>
      <w:i w:val="0"/>
      <w:color w:val="00000A"/>
      <w:sz w:val="22"/>
    </w:rPr>
  </w:style>
  <w:style w:type="character" w:customStyle="1" w:styleId="ListLabel170">
    <w:name w:val="ListLabel 170"/>
    <w:qFormat/>
    <w:rPr>
      <w:rFonts w:ascii="Helvetica" w:hAnsi="Helvetica" w:cs="Symbol"/>
      <w:b/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Helvetica" w:hAnsi="Helvetica" w:cs="Symbol"/>
      <w:sz w:val="22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Helvetica" w:hAnsi="Helvetica" w:cs="Symbol"/>
      <w:sz w:val="22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Helvetica" w:hAnsi="Helvetica" w:cs="Symbol"/>
      <w:sz w:val="22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Helvetica" w:hAnsi="Helvetica" w:cs="Symbol"/>
      <w:sz w:val="22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Helvetica" w:hAnsi="Helvetica" w:cs="Symbol"/>
      <w:sz w:val="22"/>
    </w:rPr>
  </w:style>
  <w:style w:type="character" w:customStyle="1" w:styleId="ListLabel216">
    <w:name w:val="ListLabel 216"/>
    <w:qFormat/>
    <w:rPr>
      <w:rFonts w:ascii="Arial" w:hAnsi="Arial" w:cs="Arial"/>
      <w:color w:val="1155CC"/>
      <w:sz w:val="19"/>
      <w:szCs w:val="19"/>
    </w:rPr>
  </w:style>
  <w:style w:type="character" w:customStyle="1" w:styleId="ListLabel217">
    <w:name w:val="ListLabel 217"/>
    <w:qFormat/>
    <w:rPr>
      <w:rFonts w:ascii="Helvetica" w:hAnsi="Helvetica"/>
      <w:bCs/>
      <w:color w:val="00000A"/>
      <w:sz w:val="22"/>
      <w:szCs w:val="22"/>
    </w:rPr>
  </w:style>
  <w:style w:type="character" w:customStyle="1" w:styleId="ListLabel218">
    <w:name w:val="ListLabel 218"/>
    <w:qFormat/>
    <w:rPr>
      <w:rFonts w:ascii="Helvetica" w:hAnsi="Helvetica"/>
      <w:bCs/>
      <w:sz w:val="22"/>
      <w:szCs w:val="22"/>
    </w:rPr>
  </w:style>
  <w:style w:type="character" w:customStyle="1" w:styleId="ListLabel219">
    <w:name w:val="ListLabel 219"/>
    <w:qFormat/>
    <w:rPr>
      <w:rFonts w:ascii="Helvetica" w:hAnsi="Helvetica"/>
      <w:sz w:val="22"/>
    </w:rPr>
  </w:style>
  <w:style w:type="character" w:customStyle="1" w:styleId="ListLabel220">
    <w:name w:val="ListLabel 220"/>
    <w:qFormat/>
    <w:rPr>
      <w:rFonts w:ascii="Helvetica" w:hAnsi="Helvetica"/>
      <w:sz w:val="22"/>
      <w:highlight w:val="yellow"/>
    </w:rPr>
  </w:style>
  <w:style w:type="character" w:customStyle="1" w:styleId="ListLabel221">
    <w:name w:val="ListLabel 221"/>
    <w:qFormat/>
    <w:rPr>
      <w:b/>
      <w:i w:val="0"/>
    </w:rPr>
  </w:style>
  <w:style w:type="character" w:customStyle="1" w:styleId="ListLabel222">
    <w:name w:val="ListLabel 222"/>
    <w:qFormat/>
    <w:rPr>
      <w:rFonts w:ascii="Helvetica" w:hAnsi="Helvetica"/>
      <w:b/>
      <w:i w:val="0"/>
      <w:color w:val="00000A"/>
      <w:sz w:val="22"/>
    </w:rPr>
  </w:style>
  <w:style w:type="character" w:customStyle="1" w:styleId="ListLabel223">
    <w:name w:val="ListLabel 223"/>
    <w:qFormat/>
    <w:rPr>
      <w:rFonts w:ascii="Helvetica" w:hAnsi="Helvetica" w:cs="Symbol"/>
      <w:b/>
      <w:sz w:val="22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ascii="Helvetica" w:hAnsi="Helvetica" w:cs="Symbol"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ascii="Helvetica" w:hAnsi="Helvetica" w:cs="Symbol"/>
      <w:sz w:val="22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ascii="Helvetica" w:hAnsi="Helvetica" w:cs="Symbol"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ascii="Helvetica" w:hAnsi="Helvetica" w:cs="Symbol"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ascii="Helvetica" w:hAnsi="Helvetica" w:cs="Symbol"/>
      <w:sz w:val="22"/>
    </w:rPr>
  </w:style>
  <w:style w:type="character" w:customStyle="1" w:styleId="ListLabel269">
    <w:name w:val="ListLabel 269"/>
    <w:qFormat/>
    <w:rPr>
      <w:b/>
      <w:i w:val="0"/>
    </w:rPr>
  </w:style>
  <w:style w:type="character" w:customStyle="1" w:styleId="ListLabel270">
    <w:name w:val="ListLabel 270"/>
    <w:qFormat/>
    <w:rPr>
      <w:rFonts w:ascii="Helvetica" w:hAnsi="Helvetica"/>
      <w:b/>
      <w:i w:val="0"/>
      <w:color w:val="00000A"/>
      <w:sz w:val="22"/>
    </w:rPr>
  </w:style>
  <w:style w:type="character" w:customStyle="1" w:styleId="ListLabel271">
    <w:name w:val="ListLabel 271"/>
    <w:qFormat/>
    <w:rPr>
      <w:rFonts w:ascii="Helvetica" w:hAnsi="Helvetica" w:cs="Symbol"/>
      <w:b/>
      <w:sz w:val="22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ascii="Helvetica" w:hAnsi="Helvetica" w:cs="Symbol"/>
      <w:sz w:val="22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ascii="Helvetica" w:hAnsi="Helvetica" w:cs="Symbol"/>
      <w:sz w:val="22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Helvetica" w:hAnsi="Helvetica" w:cs="Symbol"/>
      <w:sz w:val="22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ascii="Helvetica" w:hAnsi="Helvetica" w:cs="Symbol"/>
      <w:sz w:val="22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ascii="Helvetica" w:hAnsi="Helvetica" w:cs="Symbol"/>
      <w:sz w:val="22"/>
    </w:rPr>
  </w:style>
  <w:style w:type="character" w:customStyle="1" w:styleId="ListLabel317">
    <w:name w:val="ListLabel 317"/>
    <w:qFormat/>
    <w:rPr>
      <w:rFonts w:ascii="Arial" w:hAnsi="Arial" w:cs="Arial"/>
      <w:color w:val="1155CC"/>
      <w:sz w:val="19"/>
      <w:szCs w:val="19"/>
    </w:rPr>
  </w:style>
  <w:style w:type="character" w:customStyle="1" w:styleId="ListLabel318">
    <w:name w:val="ListLabel 318"/>
    <w:qFormat/>
    <w:rPr>
      <w:rFonts w:ascii="Helvetica" w:hAnsi="Helvetica"/>
      <w:bCs/>
      <w:color w:val="00000A"/>
      <w:sz w:val="22"/>
      <w:szCs w:val="22"/>
    </w:rPr>
  </w:style>
  <w:style w:type="character" w:customStyle="1" w:styleId="ListLabel319">
    <w:name w:val="ListLabel 319"/>
    <w:qFormat/>
    <w:rPr>
      <w:rFonts w:ascii="Helvetica" w:hAnsi="Helvetica"/>
      <w:bCs/>
      <w:sz w:val="22"/>
      <w:szCs w:val="22"/>
    </w:rPr>
  </w:style>
  <w:style w:type="character" w:customStyle="1" w:styleId="ListLabel320">
    <w:name w:val="ListLabel 320"/>
    <w:qFormat/>
    <w:rPr>
      <w:rFonts w:ascii="Helvetica" w:hAnsi="Helvetica"/>
      <w:sz w:val="22"/>
    </w:rPr>
  </w:style>
  <w:style w:type="character" w:customStyle="1" w:styleId="ListLabel321">
    <w:name w:val="ListLabel 321"/>
    <w:qFormat/>
    <w:rPr>
      <w:rFonts w:ascii="Helvetica" w:hAnsi="Helvetica"/>
      <w:sz w:val="22"/>
      <w:highlight w:val="yellow"/>
    </w:rPr>
  </w:style>
  <w:style w:type="character" w:customStyle="1" w:styleId="ListLabel322">
    <w:name w:val="ListLabel 322"/>
    <w:qFormat/>
    <w:rPr>
      <w:b/>
      <w:i w:val="0"/>
    </w:rPr>
  </w:style>
  <w:style w:type="character" w:customStyle="1" w:styleId="ListLabel323">
    <w:name w:val="ListLabel 323"/>
    <w:qFormat/>
    <w:rPr>
      <w:rFonts w:ascii="Helvetica" w:hAnsi="Helvetica"/>
      <w:b/>
      <w:i w:val="0"/>
      <w:color w:val="00000A"/>
      <w:sz w:val="22"/>
    </w:rPr>
  </w:style>
  <w:style w:type="character" w:customStyle="1" w:styleId="ListLabel324">
    <w:name w:val="ListLabel 324"/>
    <w:qFormat/>
    <w:rPr>
      <w:rFonts w:cs="Symbol"/>
      <w:b/>
      <w:sz w:val="22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  <w:sz w:val="22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  <w:sz w:val="22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  <w:sz w:val="22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  <w:sz w:val="22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  <w:sz w:val="22"/>
    </w:rPr>
  </w:style>
  <w:style w:type="character" w:customStyle="1" w:styleId="ListLabel370">
    <w:name w:val="ListLabel 370"/>
    <w:qFormat/>
    <w:rPr>
      <w:rFonts w:ascii="Arial" w:hAnsi="Arial" w:cs="Arial"/>
      <w:color w:val="1155CC"/>
      <w:sz w:val="19"/>
      <w:szCs w:val="19"/>
    </w:rPr>
  </w:style>
  <w:style w:type="character" w:customStyle="1" w:styleId="ListLabel371">
    <w:name w:val="ListLabel 371"/>
    <w:qFormat/>
    <w:rPr>
      <w:rFonts w:ascii="Helvetica" w:hAnsi="Helvetica"/>
      <w:bCs/>
      <w:color w:val="00000A"/>
      <w:sz w:val="22"/>
      <w:szCs w:val="22"/>
    </w:rPr>
  </w:style>
  <w:style w:type="character" w:customStyle="1" w:styleId="ListLabel372">
    <w:name w:val="ListLabel 372"/>
    <w:qFormat/>
    <w:rPr>
      <w:rFonts w:ascii="Helvetica" w:hAnsi="Helvetica"/>
      <w:bCs/>
      <w:sz w:val="22"/>
      <w:szCs w:val="22"/>
    </w:rPr>
  </w:style>
  <w:style w:type="character" w:customStyle="1" w:styleId="ListLabel373">
    <w:name w:val="ListLabel 373"/>
    <w:qFormat/>
    <w:rPr>
      <w:rFonts w:ascii="Helvetica" w:hAnsi="Helvetica" w:cs="Helvetica"/>
      <w:b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8D58EC"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rsid w:val="007D5B83"/>
    <w:pPr>
      <w:widowControl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00000A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Default"/>
    <w:next w:val="Default"/>
    <w:qFormat/>
    <w:rsid w:val="007D5B83"/>
    <w:pPr>
      <w:spacing w:line="243" w:lineRule="atLeast"/>
    </w:pPr>
    <w:rPr>
      <w:rFonts w:cs="Times New Roman"/>
      <w:color w:val="00000A"/>
    </w:rPr>
  </w:style>
  <w:style w:type="paragraph" w:customStyle="1" w:styleId="authors1">
    <w:name w:val="authors1"/>
    <w:basedOn w:val="Normal"/>
    <w:qFormat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qFormat/>
    <w:rsid w:val="007D5B83"/>
    <w:pPr>
      <w:spacing w:line="243" w:lineRule="atLeast"/>
    </w:pPr>
    <w:rPr>
      <w:rFonts w:cs="Times New Roman"/>
      <w:color w:val="00000A"/>
    </w:rPr>
  </w:style>
  <w:style w:type="paragraph" w:customStyle="1" w:styleId="TEXTOVERVIDEO">
    <w:name w:val="TEXT OVER VIDEO"/>
    <w:basedOn w:val="Normal"/>
    <w:qFormat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060E5"/>
    <w:rPr>
      <w:b/>
      <w:bCs/>
    </w:rPr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Revision">
    <w:name w:val="Revision"/>
    <w:semiHidden/>
    <w:qFormat/>
    <w:rsid w:val="002D52A1"/>
    <w:rPr>
      <w:rFonts w:eastAsia="Times"/>
      <w:color w:val="00000A"/>
      <w:sz w:val="24"/>
    </w:rPr>
  </w:style>
  <w:style w:type="paragraph" w:customStyle="1" w:styleId="Standard">
    <w:name w:val="Standard"/>
    <w:qFormat/>
    <w:rsid w:val="00E03542"/>
    <w:pPr>
      <w:widowControl w:val="0"/>
      <w:suppressAutoHyphens/>
      <w:jc w:val="both"/>
      <w:textAlignment w:val="baseline"/>
    </w:pPr>
    <w:rPr>
      <w:rFonts w:ascii="Calibri" w:eastAsia="Calibri" w:hAnsi="Calibri" w:cs="Calibri"/>
      <w:color w:val="000000"/>
      <w:kern w:val="2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textAlignment w:val="baseline"/>
    </w:pPr>
    <w:rPr>
      <w:rFonts w:ascii="Calibri" w:eastAsia="MS Mincho" w:hAnsi="Calibri" w:cs="F1"/>
      <w:color w:val="00000A"/>
      <w:kern w:val="2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rsid w:val="0029128C"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188418" TargetMode="External"/><Relationship Id="rId8" Type="http://schemas.openxmlformats.org/officeDocument/2006/relationships/hyperlink" Target="mailto:s1668999@sms.ed.ac.uk" TargetMode="External"/><Relationship Id="rId9" Type="http://schemas.openxmlformats.org/officeDocument/2006/relationships/hyperlink" Target="mailto:sally.lowell@ed.ac.uk" TargetMode="External"/><Relationship Id="rId10" Type="http://schemas.openxmlformats.org/officeDocument/2006/relationships/hyperlink" Target="https://pickcellslab.frama.io/docs/use/features/segmentation/ness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2439</Words>
  <Characters>13905</Characters>
  <Application>Microsoft Macintosh Word</Application>
  <DocSecurity>0</DocSecurity>
  <Lines>115</Lines>
  <Paragraphs>32</Paragraphs>
  <ScaleCrop>false</ScaleCrop>
  <Company>UC Irvine</Company>
  <LinksUpToDate>false</LinksUpToDate>
  <CharactersWithSpaces>16312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dc:description/>
  <cp:lastModifiedBy>Qingyun Ping</cp:lastModifiedBy>
  <cp:revision>18</cp:revision>
  <dcterms:created xsi:type="dcterms:W3CDTF">2019-03-01T18:06:00Z</dcterms:created>
  <dcterms:modified xsi:type="dcterms:W3CDTF">2019-03-19T20:03:00Z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