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0742F" w14:textId="77777777" w:rsidR="00787EF4" w:rsidRDefault="0027771D">
      <w:r>
        <w:rPr>
          <w:noProof/>
          <w:sz w:val="24"/>
          <w:szCs w:val="24"/>
        </w:rPr>
        <mc:AlternateContent>
          <mc:Choice Requires="wps">
            <w:drawing>
              <wp:anchor distT="0" distB="0" distL="114300" distR="114300" simplePos="0" relativeHeight="251659776" behindDoc="0" locked="0" layoutInCell="1" allowOverlap="1" wp14:anchorId="053432E2" wp14:editId="3E90B309">
                <wp:simplePos x="0" y="0"/>
                <wp:positionH relativeFrom="column">
                  <wp:posOffset>165735</wp:posOffset>
                </wp:positionH>
                <wp:positionV relativeFrom="paragraph">
                  <wp:posOffset>28575</wp:posOffset>
                </wp:positionV>
                <wp:extent cx="1371600" cy="1524000"/>
                <wp:effectExtent l="0" t="0" r="0" b="0"/>
                <wp:wrapTight wrapText="bothSides">
                  <wp:wrapPolygon edited="0">
                    <wp:start x="400" y="360"/>
                    <wp:lineTo x="400" y="20880"/>
                    <wp:lineTo x="20800" y="20880"/>
                    <wp:lineTo x="20800" y="360"/>
                    <wp:lineTo x="400" y="360"/>
                  </wp:wrapPolygon>
                </wp:wrapTigh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08F593BC" w14:textId="77777777" w:rsidR="00A5391F" w:rsidRDefault="004323FB">
                            <w:r>
                              <w:rPr>
                                <w:noProof/>
                              </w:rPr>
                              <w:drawing>
                                <wp:inline distT="0" distB="0" distL="0" distR="0" wp14:anchorId="6F44E4C8" wp14:editId="1CD2F946">
                                  <wp:extent cx="1146175" cy="13411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U_LogoWithYear1.jpg"/>
                                          <pic:cNvPicPr/>
                                        </pic:nvPicPr>
                                        <pic:blipFill>
                                          <a:blip r:embed="rId7">
                                            <a:extLst>
                                              <a:ext uri="{28A0092B-C50C-407E-A947-70E740481C1C}">
                                                <a14:useLocalDpi xmlns:a14="http://schemas.microsoft.com/office/drawing/2010/main" val="0"/>
                                              </a:ext>
                                            </a:extLst>
                                          </a:blip>
                                          <a:stretch>
                                            <a:fillRect/>
                                          </a:stretch>
                                        </pic:blipFill>
                                        <pic:spPr>
                                          <a:xfrm>
                                            <a:off x="0" y="0"/>
                                            <a:ext cx="1146175" cy="1341120"/>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432E2" id="_x0000_t202" coordsize="21600,21600" o:spt="202" path="m,l,21600r21600,l21600,xe">
                <v:stroke joinstyle="miter"/>
                <v:path gradientshapeok="t" o:connecttype="rect"/>
              </v:shapetype>
              <v:shape id="Text Box 5" o:spid="_x0000_s1026" type="#_x0000_t202" style="position:absolute;margin-left:13.05pt;margin-top:2.25pt;width:108pt;height:12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" filled="f" stroked="f">
                <v:textbox inset=",7.2pt,,7.2pt">
                  <w:txbxContent>
                    <w:p w14:paraId="08F593BC" w14:textId="77777777" w:rsidR="00A5391F" w:rsidRDefault="004323FB">
                      <w:r>
                        <w:rPr>
                          <w:noProof/>
                        </w:rPr>
                        <w:drawing>
                          <wp:inline distT="0" distB="0" distL="0" distR="0" wp14:anchorId="6F44E4C8" wp14:editId="1CD2F946">
                            <wp:extent cx="1146175" cy="13411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U_LogoWithYear1.jpg"/>
                                    <pic:cNvPicPr/>
                                  </pic:nvPicPr>
                                  <pic:blipFill>
                                    <a:blip r:embed="rId7">
                                      <a:extLst>
                                        <a:ext uri="{28A0092B-C50C-407E-A947-70E740481C1C}">
                                          <a14:useLocalDpi xmlns:a14="http://schemas.microsoft.com/office/drawing/2010/main" val="0"/>
                                        </a:ext>
                                      </a:extLst>
                                    </a:blip>
                                    <a:stretch>
                                      <a:fillRect/>
                                    </a:stretch>
                                  </pic:blipFill>
                                  <pic:spPr>
                                    <a:xfrm>
                                      <a:off x="0" y="0"/>
                                      <a:ext cx="1146175" cy="1341120"/>
                                    </a:xfrm>
                                    <a:prstGeom prst="rect">
                                      <a:avLst/>
                                    </a:prstGeom>
                                  </pic:spPr>
                                </pic:pic>
                              </a:graphicData>
                            </a:graphic>
                          </wp:inline>
                        </w:drawing>
                      </w:r>
                    </w:p>
                  </w:txbxContent>
                </v:textbox>
                <w10:wrap type="tight"/>
              </v:shape>
            </w:pict>
          </mc:Fallback>
        </mc:AlternateContent>
      </w:r>
      <w:r w:rsidR="00787EF4">
        <w:rPr>
          <w:sz w:val="24"/>
          <w:szCs w:val="24"/>
          <w:lang w:val="en-CA"/>
        </w:rPr>
        <w:fldChar w:fldCharType="begin"/>
      </w:r>
      <w:r w:rsidR="00787EF4">
        <w:rPr>
          <w:sz w:val="24"/>
          <w:szCs w:val="24"/>
          <w:lang w:val="en-CA"/>
        </w:rPr>
        <w:instrText xml:space="preserve"> SEQ CHAPTER \h \r 1</w:instrText>
      </w:r>
      <w:r w:rsidR="00787EF4">
        <w:rPr>
          <w:sz w:val="24"/>
          <w:szCs w:val="24"/>
          <w:lang w:val="en-CA"/>
        </w:rPr>
        <w:fldChar w:fldCharType="end"/>
      </w:r>
    </w:p>
    <w:p w14:paraId="1866234A" w14:textId="77777777" w:rsidR="00787EF4" w:rsidRPr="00062B30" w:rsidRDefault="00025846" w:rsidP="00100BAA">
      <w:pPr>
        <w:tabs>
          <w:tab w:val="right" w:pos="7380"/>
        </w:tabs>
        <w:ind w:right="360"/>
        <w:jc w:val="right"/>
        <w:rPr>
          <w:rFonts w:asciiTheme="majorHAnsi" w:hAnsiTheme="majorHAnsi"/>
          <w:color w:val="063D89"/>
        </w:rPr>
      </w:pPr>
      <w:r w:rsidRPr="00062B30">
        <w:rPr>
          <w:rFonts w:asciiTheme="majorHAnsi" w:hAnsiTheme="majorHAnsi"/>
          <w:color w:val="063D89"/>
        </w:rPr>
        <w:t>1100</w:t>
      </w:r>
      <w:r w:rsidR="00787EF4" w:rsidRPr="00062B30">
        <w:rPr>
          <w:rFonts w:asciiTheme="majorHAnsi" w:hAnsiTheme="majorHAnsi"/>
          <w:color w:val="063D89"/>
        </w:rPr>
        <w:t xml:space="preserve"> South Grand Blvd.</w:t>
      </w:r>
    </w:p>
    <w:p w14:paraId="21649D3C" w14:textId="64B1B364" w:rsidR="00787EF4" w:rsidRPr="00062B30" w:rsidRDefault="00787EF4" w:rsidP="00100BAA">
      <w:pPr>
        <w:tabs>
          <w:tab w:val="right" w:pos="7200"/>
        </w:tabs>
        <w:spacing w:line="300" w:lineRule="auto"/>
        <w:ind w:right="360"/>
        <w:jc w:val="right"/>
        <w:rPr>
          <w:rFonts w:asciiTheme="majorHAnsi" w:hAnsiTheme="majorHAnsi"/>
          <w:color w:val="063D89"/>
        </w:rPr>
      </w:pPr>
      <w:r w:rsidRPr="00062B30">
        <w:rPr>
          <w:rFonts w:asciiTheme="majorHAnsi" w:hAnsiTheme="majorHAnsi"/>
          <w:color w:val="063D89"/>
        </w:rPr>
        <w:t xml:space="preserve"> </w:t>
      </w:r>
      <w:r w:rsidR="00F82EFE">
        <w:rPr>
          <w:rFonts w:asciiTheme="majorHAnsi" w:hAnsiTheme="majorHAnsi"/>
          <w:color w:val="063D89"/>
        </w:rPr>
        <w:t xml:space="preserve">St. </w:t>
      </w:r>
      <w:r w:rsidRPr="00062B30">
        <w:rPr>
          <w:rFonts w:asciiTheme="majorHAnsi" w:hAnsiTheme="majorHAnsi"/>
          <w:color w:val="063D89"/>
        </w:rPr>
        <w:t>Louis, MO  63104</w:t>
      </w:r>
    </w:p>
    <w:p w14:paraId="2BF0C7FC" w14:textId="705DF34B" w:rsidR="00787EF4" w:rsidRPr="00062B30" w:rsidRDefault="00787EF4" w:rsidP="00100BAA">
      <w:pPr>
        <w:tabs>
          <w:tab w:val="right" w:pos="7290"/>
        </w:tabs>
        <w:ind w:right="360"/>
        <w:jc w:val="right"/>
        <w:rPr>
          <w:rFonts w:asciiTheme="majorHAnsi" w:hAnsiTheme="majorHAnsi"/>
          <w:color w:val="063D89"/>
        </w:rPr>
      </w:pPr>
      <w:r w:rsidRPr="00062B30">
        <w:rPr>
          <w:rFonts w:asciiTheme="majorHAnsi" w:hAnsiTheme="majorHAnsi"/>
          <w:color w:val="063D89"/>
        </w:rPr>
        <w:t>Phone:  314-977-</w:t>
      </w:r>
      <w:r w:rsidR="00EB151D">
        <w:rPr>
          <w:rFonts w:asciiTheme="majorHAnsi" w:hAnsiTheme="majorHAnsi"/>
          <w:color w:val="063D89"/>
        </w:rPr>
        <w:t>88</w:t>
      </w:r>
      <w:r w:rsidR="004D1681">
        <w:rPr>
          <w:rFonts w:asciiTheme="majorHAnsi" w:hAnsiTheme="majorHAnsi"/>
          <w:color w:val="063D89"/>
        </w:rPr>
        <w:t>97</w:t>
      </w:r>
    </w:p>
    <w:p w14:paraId="4F34E96F" w14:textId="57F89BAE" w:rsidR="00787EF4" w:rsidRPr="00062B30" w:rsidRDefault="00787EF4" w:rsidP="00100BAA">
      <w:pPr>
        <w:tabs>
          <w:tab w:val="right" w:pos="7110"/>
        </w:tabs>
        <w:spacing w:line="300" w:lineRule="auto"/>
        <w:ind w:right="360"/>
        <w:jc w:val="right"/>
        <w:rPr>
          <w:rFonts w:asciiTheme="majorHAnsi" w:hAnsiTheme="majorHAnsi"/>
          <w:color w:val="063D89"/>
        </w:rPr>
      </w:pPr>
      <w:r w:rsidRPr="00062B30">
        <w:rPr>
          <w:rFonts w:asciiTheme="majorHAnsi" w:hAnsiTheme="majorHAnsi"/>
          <w:color w:val="063D89"/>
        </w:rPr>
        <w:t>Fax:  314-977-</w:t>
      </w:r>
      <w:r w:rsidR="00EB151D">
        <w:rPr>
          <w:rFonts w:asciiTheme="majorHAnsi" w:hAnsiTheme="majorHAnsi"/>
          <w:color w:val="063D89"/>
        </w:rPr>
        <w:t>8717</w:t>
      </w:r>
    </w:p>
    <w:p w14:paraId="3BEC2DD4" w14:textId="77777777" w:rsidR="00787EF4" w:rsidRPr="00062B30" w:rsidRDefault="00025846" w:rsidP="00100BAA">
      <w:pPr>
        <w:tabs>
          <w:tab w:val="right" w:pos="7380"/>
        </w:tabs>
        <w:ind w:right="360"/>
        <w:jc w:val="right"/>
        <w:rPr>
          <w:rFonts w:asciiTheme="majorHAnsi" w:hAnsiTheme="majorHAnsi"/>
          <w:color w:val="063D89"/>
        </w:rPr>
      </w:pPr>
      <w:r w:rsidRPr="00062B30">
        <w:rPr>
          <w:rFonts w:asciiTheme="majorHAnsi" w:hAnsiTheme="majorHAnsi"/>
          <w:color w:val="063D89"/>
        </w:rPr>
        <w:t>Doisy Research Center</w:t>
      </w:r>
    </w:p>
    <w:p w14:paraId="6EA6E412" w14:textId="77777777" w:rsidR="00025846" w:rsidRPr="00062B30" w:rsidRDefault="00025846" w:rsidP="00100BAA">
      <w:pPr>
        <w:tabs>
          <w:tab w:val="right" w:pos="9180"/>
        </w:tabs>
        <w:ind w:right="360"/>
        <w:jc w:val="right"/>
        <w:rPr>
          <w:rFonts w:asciiTheme="majorHAnsi" w:hAnsiTheme="majorHAnsi"/>
          <w:color w:val="063D89"/>
        </w:rPr>
      </w:pPr>
    </w:p>
    <w:p w14:paraId="76B1A3D6" w14:textId="214D3817" w:rsidR="00787EF4" w:rsidRDefault="009F1F38" w:rsidP="00100BAA">
      <w:pPr>
        <w:tabs>
          <w:tab w:val="right" w:pos="8460"/>
        </w:tabs>
        <w:ind w:right="360"/>
        <w:jc w:val="right"/>
        <w:rPr>
          <w:rFonts w:asciiTheme="majorHAnsi" w:hAnsiTheme="majorHAnsi"/>
          <w:color w:val="063D89"/>
        </w:rPr>
      </w:pPr>
      <w:r>
        <w:rPr>
          <w:rFonts w:asciiTheme="majorHAnsi" w:hAnsiTheme="majorHAnsi"/>
          <w:color w:val="063D89"/>
        </w:rPr>
        <w:t>Department of Molecular</w:t>
      </w:r>
    </w:p>
    <w:p w14:paraId="4AFE8550" w14:textId="2A6D7EA8" w:rsidR="009F1F38" w:rsidRPr="00062B30" w:rsidRDefault="009F1F38" w:rsidP="00100BAA">
      <w:pPr>
        <w:tabs>
          <w:tab w:val="right" w:pos="8460"/>
        </w:tabs>
        <w:ind w:right="360"/>
        <w:jc w:val="right"/>
        <w:rPr>
          <w:rFonts w:asciiTheme="majorHAnsi" w:hAnsiTheme="majorHAnsi"/>
          <w:color w:val="063D89"/>
        </w:rPr>
      </w:pPr>
      <w:r>
        <w:rPr>
          <w:rFonts w:asciiTheme="majorHAnsi" w:hAnsiTheme="majorHAnsi"/>
          <w:color w:val="063D89"/>
        </w:rPr>
        <w:t>Microbiology and Immunology</w:t>
      </w:r>
    </w:p>
    <w:p w14:paraId="17E73517" w14:textId="3D47E3D5" w:rsidR="00787EF4" w:rsidRPr="00062B30" w:rsidRDefault="004D1681">
      <w:pPr>
        <w:rPr>
          <w:color w:val="063D89"/>
          <w:sz w:val="24"/>
          <w:szCs w:val="24"/>
        </w:rPr>
      </w:pPr>
      <w:r>
        <w:rPr>
          <w:noProof/>
        </w:rPr>
        <mc:AlternateContent>
          <mc:Choice Requires="wps">
            <w:drawing>
              <wp:anchor distT="0" distB="0" distL="114300" distR="114300" simplePos="0" relativeHeight="251658752" behindDoc="0" locked="0" layoutInCell="1" allowOverlap="1" wp14:anchorId="348CCE60" wp14:editId="327DBDC3">
                <wp:simplePos x="0" y="0"/>
                <wp:positionH relativeFrom="margin">
                  <wp:posOffset>-396990</wp:posOffset>
                </wp:positionH>
                <wp:positionV relativeFrom="paragraph">
                  <wp:posOffset>90680</wp:posOffset>
                </wp:positionV>
                <wp:extent cx="7637489" cy="52466"/>
                <wp:effectExtent l="0" t="0" r="20955" b="241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37489" cy="52466"/>
                        </a:xfrm>
                        <a:prstGeom prst="line">
                          <a:avLst/>
                        </a:prstGeom>
                        <a:noFill/>
                        <a:ln w="12192">
                          <a:solidFill>
                            <a:srgbClr val="063D8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4BDC5" id="Line 4" o:spid="_x0000_s1026"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1.25pt,7.15pt" to="570.15pt,1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" strokecolor="#063d89" strokeweight=".96pt">
                <w10:wrap anchorx="margin"/>
              </v:line>
            </w:pict>
          </mc:Fallback>
        </mc:AlternateContent>
      </w:r>
    </w:p>
    <w:p w14:paraId="1BEC8002" w14:textId="5962C5B7" w:rsidR="00787EF4" w:rsidRDefault="0027771D" w:rsidP="00787EF4">
      <w:pPr>
        <w:rPr>
          <w:color w:val="0000FF"/>
          <w:sz w:val="24"/>
          <w:szCs w:val="24"/>
        </w:rPr>
        <w:sectPr w:rsidR="00787EF4">
          <w:type w:val="continuous"/>
          <w:pgSz w:w="12240" w:h="15840"/>
          <w:pgMar w:top="259" w:right="720" w:bottom="1440" w:left="720" w:header="1440" w:footer="1440" w:gutter="0"/>
          <w:cols w:space="720"/>
        </w:sectPr>
      </w:pPr>
      <w:r>
        <w:rPr>
          <w:noProof/>
        </w:rPr>
        <mc:AlternateContent>
          <mc:Choice Requires="wps">
            <w:drawing>
              <wp:anchor distT="0" distB="0" distL="114300" distR="114300" simplePos="0" relativeHeight="251657728" behindDoc="0" locked="0" layoutInCell="0" allowOverlap="1" wp14:anchorId="50313D2E" wp14:editId="0C04F08B">
                <wp:simplePos x="0" y="0"/>
                <wp:positionH relativeFrom="margin">
                  <wp:posOffset>0</wp:posOffset>
                </wp:positionH>
                <wp:positionV relativeFrom="paragraph">
                  <wp:posOffset>0</wp:posOffset>
                </wp:positionV>
                <wp:extent cx="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C3DF1D7" id="Line 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BnIVetDQIAACM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p>
    <w:p w14:paraId="088DFCCD" w14:textId="3FD96FF6" w:rsidR="00F44E2A" w:rsidRPr="004D1681" w:rsidRDefault="006B6215" w:rsidP="004D1681">
      <w:pPr>
        <w:pStyle w:val="Default"/>
        <w:ind w:left="-270" w:right="-198"/>
        <w:jc w:val="right"/>
        <w:rPr>
          <w:rFonts w:ascii="Times New Roman" w:hAnsi="Times New Roman" w:cs="Times New Roman"/>
        </w:rPr>
      </w:pPr>
      <w:r w:rsidRPr="004D1681">
        <w:rPr>
          <w:rFonts w:ascii="Times New Roman" w:hAnsi="Times New Roman" w:cs="Times New Roman"/>
        </w:rPr>
        <w:t>March</w:t>
      </w:r>
      <w:r w:rsidR="002C6926" w:rsidRPr="004D1681">
        <w:rPr>
          <w:rFonts w:ascii="Times New Roman" w:hAnsi="Times New Roman" w:cs="Times New Roman"/>
        </w:rPr>
        <w:t xml:space="preserve"> </w:t>
      </w:r>
      <w:r w:rsidRPr="004D1681">
        <w:rPr>
          <w:rFonts w:ascii="Times New Roman" w:hAnsi="Times New Roman" w:cs="Times New Roman"/>
        </w:rPr>
        <w:t>11</w:t>
      </w:r>
      <w:r w:rsidR="00F44E2A" w:rsidRPr="004D1681">
        <w:rPr>
          <w:rFonts w:ascii="Times New Roman" w:hAnsi="Times New Roman" w:cs="Times New Roman"/>
        </w:rPr>
        <w:t>, 201</w:t>
      </w:r>
      <w:r w:rsidRPr="004D1681">
        <w:rPr>
          <w:rFonts w:ascii="Times New Roman" w:hAnsi="Times New Roman" w:cs="Times New Roman"/>
        </w:rPr>
        <w:t>9</w:t>
      </w:r>
    </w:p>
    <w:p w14:paraId="794C035C" w14:textId="77777777" w:rsidR="00F44E2A" w:rsidRDefault="00F44E2A" w:rsidP="004D1681">
      <w:pPr>
        <w:pStyle w:val="Default"/>
        <w:ind w:right="-198"/>
        <w:rPr>
          <w:sz w:val="22"/>
          <w:szCs w:val="22"/>
        </w:rPr>
      </w:pPr>
    </w:p>
    <w:p w14:paraId="6551B8D3" w14:textId="77777777" w:rsidR="006B6215" w:rsidRPr="004D1681" w:rsidRDefault="006B6215" w:rsidP="004D1681">
      <w:pPr>
        <w:ind w:left="-270" w:right="-198"/>
        <w:jc w:val="both"/>
        <w:rPr>
          <w:sz w:val="24"/>
          <w:szCs w:val="24"/>
        </w:rPr>
      </w:pPr>
      <w:r w:rsidRPr="004D1681">
        <w:rPr>
          <w:sz w:val="24"/>
          <w:szCs w:val="24"/>
        </w:rPr>
        <w:t>Dear Dr. Nguyen,</w:t>
      </w:r>
    </w:p>
    <w:p w14:paraId="417FBC43" w14:textId="77777777" w:rsidR="006B6215" w:rsidRPr="004D1681" w:rsidRDefault="006B6215" w:rsidP="004D1681">
      <w:pPr>
        <w:ind w:left="-270" w:right="-198"/>
        <w:jc w:val="both"/>
        <w:rPr>
          <w:sz w:val="24"/>
          <w:szCs w:val="24"/>
        </w:rPr>
      </w:pPr>
    </w:p>
    <w:p w14:paraId="5C661AAC" w14:textId="77777777" w:rsidR="006B6215" w:rsidRPr="004D1681" w:rsidRDefault="006B6215" w:rsidP="004D1681">
      <w:pPr>
        <w:spacing w:after="240"/>
        <w:ind w:left="-270" w:right="-18"/>
        <w:jc w:val="both"/>
        <w:rPr>
          <w:sz w:val="24"/>
          <w:szCs w:val="24"/>
        </w:rPr>
      </w:pPr>
      <w:r w:rsidRPr="004D1681">
        <w:rPr>
          <w:sz w:val="24"/>
          <w:szCs w:val="24"/>
        </w:rPr>
        <w:t xml:space="preserve">We greatly appreciate your editorial comments on our manuscript JoVE59632R1 "Isolation and quantification of Zika virus from multiple organs in a mouse."  </w:t>
      </w:r>
    </w:p>
    <w:p w14:paraId="0B03A060" w14:textId="5F4B80C6" w:rsidR="006B6215" w:rsidRPr="004D1681" w:rsidRDefault="006B6215" w:rsidP="004D1681">
      <w:pPr>
        <w:spacing w:after="240"/>
        <w:ind w:right="-18"/>
        <w:jc w:val="both"/>
        <w:rPr>
          <w:sz w:val="24"/>
          <w:szCs w:val="24"/>
        </w:rPr>
      </w:pPr>
      <w:r w:rsidRPr="004D1681">
        <w:rPr>
          <w:sz w:val="24"/>
          <w:szCs w:val="24"/>
        </w:rPr>
        <w:t xml:space="preserve">* Please update Dr. James Brien’s email address for all communications it should be </w:t>
      </w:r>
      <w:r w:rsidRPr="004D1681">
        <w:rPr>
          <w:sz w:val="24"/>
          <w:szCs w:val="24"/>
          <w:highlight w:val="yellow"/>
        </w:rPr>
        <w:t>james.brien@health.slu.edu</w:t>
      </w:r>
    </w:p>
    <w:p w14:paraId="2B92B35A" w14:textId="16C22513" w:rsidR="006B6215" w:rsidRPr="004D1681" w:rsidRDefault="006B6215" w:rsidP="004D1681">
      <w:pPr>
        <w:pStyle w:val="ListParagraph"/>
        <w:widowControl w:val="0"/>
        <w:numPr>
          <w:ilvl w:val="0"/>
          <w:numId w:val="1"/>
        </w:numPr>
        <w:autoSpaceDE w:val="0"/>
        <w:autoSpaceDN w:val="0"/>
        <w:adjustRightInd w:val="0"/>
        <w:spacing w:after="240"/>
        <w:ind w:left="0" w:right="-18"/>
        <w:jc w:val="both"/>
        <w:rPr>
          <w:rFonts w:ascii="Times New Roman" w:hAnsi="Times New Roman" w:cs="Times New Roman"/>
        </w:rPr>
      </w:pPr>
      <w:r w:rsidRPr="004D1681">
        <w:rPr>
          <w:rFonts w:ascii="Times New Roman" w:hAnsi="Times New Roman" w:cs="Times New Roman"/>
        </w:rPr>
        <w:t xml:space="preserve">Please see the attached comments in the manuscript. </w:t>
      </w:r>
      <w:r w:rsidRPr="004D1681">
        <w:rPr>
          <w:rFonts w:ascii="Times New Roman" w:hAnsi="Times New Roman" w:cs="Times New Roman"/>
          <w:color w:val="E36C0A" w:themeColor="accent6" w:themeShade="BF"/>
        </w:rPr>
        <w:t>We have addressed all comments within the manuscript using track changes.</w:t>
      </w:r>
      <w:bookmarkStart w:id="0" w:name="_GoBack"/>
      <w:bookmarkEnd w:id="0"/>
    </w:p>
    <w:p w14:paraId="31151030" w14:textId="77777777" w:rsidR="004D1681" w:rsidRPr="004D1681" w:rsidRDefault="004D1681" w:rsidP="004D1681">
      <w:pPr>
        <w:pStyle w:val="ListParagraph"/>
        <w:widowControl w:val="0"/>
        <w:autoSpaceDE w:val="0"/>
        <w:autoSpaceDN w:val="0"/>
        <w:adjustRightInd w:val="0"/>
        <w:spacing w:after="240"/>
        <w:ind w:left="0" w:right="-18"/>
        <w:jc w:val="both"/>
        <w:rPr>
          <w:rFonts w:ascii="Times New Roman" w:hAnsi="Times New Roman" w:cs="Times New Roman"/>
        </w:rPr>
      </w:pPr>
    </w:p>
    <w:p w14:paraId="6C95B068" w14:textId="504F9963" w:rsidR="006B6215" w:rsidRPr="004D1681" w:rsidRDefault="006B6215" w:rsidP="004D1681">
      <w:pPr>
        <w:pStyle w:val="ListParagraph"/>
        <w:widowControl w:val="0"/>
        <w:numPr>
          <w:ilvl w:val="0"/>
          <w:numId w:val="1"/>
        </w:numPr>
        <w:autoSpaceDE w:val="0"/>
        <w:autoSpaceDN w:val="0"/>
        <w:adjustRightInd w:val="0"/>
        <w:spacing w:after="240"/>
        <w:ind w:left="0" w:right="-18"/>
        <w:jc w:val="both"/>
        <w:rPr>
          <w:rFonts w:ascii="Times New Roman" w:hAnsi="Times New Roman" w:cs="Times New Roman"/>
        </w:rPr>
      </w:pPr>
      <w:r w:rsidRPr="004D1681">
        <w:rPr>
          <w:rFonts w:ascii="Times New Roman" w:hAnsi="Times New Roman" w:cs="Times New Roman"/>
        </w:rPr>
        <w:t xml:space="preserve">The written manuscript refers to things in Figure 2 that are not in Figure 2. Figure 2 needs more explanation to be understood. </w:t>
      </w:r>
      <w:r w:rsidRPr="004D1681">
        <w:rPr>
          <w:rFonts w:ascii="Times New Roman" w:hAnsi="Times New Roman" w:cs="Times New Roman"/>
          <w:color w:val="E36C0A" w:themeColor="accent6" w:themeShade="BF"/>
        </w:rPr>
        <w:t>We have edited the text to align with the newest version of figure 2 and have added a greater explanation of the assay and potential pitfalls. We have also edited figure 2 to add back the arrow</w:t>
      </w:r>
      <w:r w:rsidRPr="004D1681">
        <w:rPr>
          <w:rFonts w:ascii="Times New Roman" w:hAnsi="Times New Roman" w:cs="Times New Roman"/>
          <w:color w:val="FABF8F" w:themeColor="accent6" w:themeTint="99"/>
        </w:rPr>
        <w:t>.</w:t>
      </w:r>
    </w:p>
    <w:p w14:paraId="18BC5B96" w14:textId="77777777" w:rsidR="004D1681" w:rsidRPr="004D1681" w:rsidRDefault="004D1681" w:rsidP="004D1681">
      <w:pPr>
        <w:pStyle w:val="ListParagraph"/>
        <w:widowControl w:val="0"/>
        <w:autoSpaceDE w:val="0"/>
        <w:autoSpaceDN w:val="0"/>
        <w:adjustRightInd w:val="0"/>
        <w:spacing w:after="240"/>
        <w:ind w:left="0" w:right="-202"/>
        <w:jc w:val="both"/>
        <w:rPr>
          <w:rFonts w:ascii="Times New Roman" w:hAnsi="Times New Roman" w:cs="Times New Roman"/>
        </w:rPr>
      </w:pPr>
    </w:p>
    <w:p w14:paraId="459D7640" w14:textId="77777777" w:rsidR="006B6215" w:rsidRPr="004D1681" w:rsidRDefault="006B6215" w:rsidP="004D1681">
      <w:pPr>
        <w:pStyle w:val="ListParagraph"/>
        <w:widowControl w:val="0"/>
        <w:numPr>
          <w:ilvl w:val="0"/>
          <w:numId w:val="1"/>
        </w:numPr>
        <w:autoSpaceDE w:val="0"/>
        <w:autoSpaceDN w:val="0"/>
        <w:adjustRightInd w:val="0"/>
        <w:spacing w:after="240"/>
        <w:ind w:left="0" w:right="-202"/>
        <w:jc w:val="both"/>
        <w:rPr>
          <w:rFonts w:ascii="Times New Roman" w:hAnsi="Times New Roman" w:cs="Times New Roman"/>
        </w:rPr>
      </w:pPr>
      <w:r w:rsidRPr="004D1681">
        <w:rPr>
          <w:rFonts w:ascii="Times New Roman" w:hAnsi="Times New Roman" w:cs="Times New Roman"/>
        </w:rPr>
        <w:t xml:space="preserve">Please address Reviewer 2's comment comparing FFU vs PFU. </w:t>
      </w:r>
    </w:p>
    <w:p w14:paraId="44CE4174" w14:textId="77777777" w:rsidR="006B6215" w:rsidRPr="004D1681" w:rsidRDefault="006B6215" w:rsidP="004D1681">
      <w:pPr>
        <w:ind w:right="-202"/>
        <w:jc w:val="both"/>
        <w:rPr>
          <w:color w:val="000000"/>
          <w:sz w:val="24"/>
          <w:szCs w:val="24"/>
        </w:rPr>
      </w:pPr>
      <w:r w:rsidRPr="004D1681">
        <w:rPr>
          <w:color w:val="000000"/>
          <w:sz w:val="24"/>
          <w:szCs w:val="24"/>
        </w:rPr>
        <w:t>Reviewers 2 comments:</w:t>
      </w:r>
    </w:p>
    <w:p w14:paraId="325E8054" w14:textId="6B0FA89E" w:rsidR="006B6215" w:rsidRPr="004D1681" w:rsidRDefault="006B6215" w:rsidP="004D1681">
      <w:pPr>
        <w:ind w:right="72"/>
        <w:jc w:val="both"/>
        <w:rPr>
          <w:color w:val="000000"/>
          <w:sz w:val="24"/>
          <w:szCs w:val="24"/>
        </w:rPr>
      </w:pPr>
      <w:r w:rsidRPr="004D1681">
        <w:rPr>
          <w:color w:val="000000"/>
          <w:sz w:val="24"/>
          <w:szCs w:val="24"/>
        </w:rPr>
        <w:t xml:space="preserve">It is not clear to me how a FFU assay is more cost effective than a PFU assay since you need to use primary antibodies and a secondary HRP antibody, followed by substrate. A plaque assay, all you need to do is add the crystal violet. The incubation time is longer (2 </w:t>
      </w:r>
      <w:proofErr w:type="spellStart"/>
      <w:r w:rsidRPr="004D1681">
        <w:rPr>
          <w:color w:val="000000"/>
          <w:sz w:val="24"/>
          <w:szCs w:val="24"/>
        </w:rPr>
        <w:t>vers</w:t>
      </w:r>
      <w:proofErr w:type="spellEnd"/>
      <w:r w:rsidRPr="004D1681">
        <w:rPr>
          <w:color w:val="000000"/>
          <w:sz w:val="24"/>
          <w:szCs w:val="24"/>
        </w:rPr>
        <w:t xml:space="preserve"> 5 days for </w:t>
      </w:r>
      <w:proofErr w:type="spellStart"/>
      <w:r w:rsidRPr="004D1681">
        <w:rPr>
          <w:color w:val="000000"/>
          <w:sz w:val="24"/>
          <w:szCs w:val="24"/>
        </w:rPr>
        <w:t>ffu</w:t>
      </w:r>
      <w:proofErr w:type="spellEnd"/>
      <w:r w:rsidRPr="004D1681">
        <w:rPr>
          <w:color w:val="000000"/>
          <w:sz w:val="24"/>
          <w:szCs w:val="24"/>
        </w:rPr>
        <w:t xml:space="preserve"> vs pfu, but then for PFU after fixing, there is only 1 step, not 4 steps. So whether </w:t>
      </w:r>
      <w:proofErr w:type="spellStart"/>
      <w:r w:rsidRPr="004D1681">
        <w:rPr>
          <w:color w:val="000000"/>
          <w:sz w:val="24"/>
          <w:szCs w:val="24"/>
        </w:rPr>
        <w:t>its</w:t>
      </w:r>
      <w:proofErr w:type="spellEnd"/>
      <w:r w:rsidRPr="004D1681">
        <w:rPr>
          <w:color w:val="000000"/>
          <w:sz w:val="24"/>
          <w:szCs w:val="24"/>
        </w:rPr>
        <w:t xml:space="preserve"> faster is also not necessarily true. It is more labor intensive than a pfu assay, but shorter in time of assay. this is not discussed, but is an important point.</w:t>
      </w:r>
      <w:r w:rsidR="004D1681" w:rsidRPr="004D1681">
        <w:rPr>
          <w:color w:val="000000"/>
          <w:sz w:val="24"/>
          <w:szCs w:val="24"/>
        </w:rPr>
        <w:t xml:space="preserve"> </w:t>
      </w:r>
      <w:r w:rsidRPr="004D1681">
        <w:rPr>
          <w:color w:val="E36C0A" w:themeColor="accent6" w:themeShade="BF"/>
          <w:sz w:val="24"/>
          <w:szCs w:val="24"/>
        </w:rPr>
        <w:t>Our response: In our hands the FFA is of equal cost to the plaque assay. Our antibody and development costs are approximately $0.40 per plate. Our 96 and 6 well plates are equal, but with the 96 well plate we are able to evaluate 11 additional samples with two additional dilutions, so although the antibody and development are more expensive we save money in plate costs. For a larger FFA assay we use an automated plate washer which significantly reduces labor time. In addition, with an automated imager system, there is also a reduction in labor in counting the assay and entering the data electronically. There is also the added benefit of having an image of each plate as a long term record.</w:t>
      </w:r>
      <w:r w:rsidR="004D1681" w:rsidRPr="004D1681">
        <w:rPr>
          <w:color w:val="000000"/>
          <w:sz w:val="24"/>
          <w:szCs w:val="24"/>
        </w:rPr>
        <w:t xml:space="preserve"> </w:t>
      </w:r>
      <w:r w:rsidRPr="004D1681">
        <w:rPr>
          <w:color w:val="E36C0A" w:themeColor="accent6" w:themeShade="BF"/>
          <w:sz w:val="24"/>
          <w:szCs w:val="24"/>
        </w:rPr>
        <w:t>We have added several of these points to the discussion.</w:t>
      </w:r>
    </w:p>
    <w:p w14:paraId="2F060476" w14:textId="14E5DD8A" w:rsidR="00FC65BA" w:rsidRPr="004D1681" w:rsidRDefault="00FC65BA" w:rsidP="004D1681">
      <w:pPr>
        <w:ind w:right="-198"/>
        <w:rPr>
          <w:sz w:val="24"/>
          <w:szCs w:val="24"/>
        </w:rPr>
      </w:pPr>
    </w:p>
    <w:p w14:paraId="449369E1" w14:textId="49755CC4" w:rsidR="00E30DD9" w:rsidRPr="004D1681" w:rsidRDefault="00FC65BA" w:rsidP="004D1681">
      <w:pPr>
        <w:ind w:right="-198"/>
        <w:rPr>
          <w:rFonts w:eastAsiaTheme="minorHAnsi"/>
          <w:color w:val="000000"/>
          <w:sz w:val="24"/>
          <w:szCs w:val="24"/>
        </w:rPr>
      </w:pPr>
      <w:r w:rsidRPr="004D1681">
        <w:rPr>
          <w:rFonts w:eastAsiaTheme="minorHAnsi"/>
          <w:color w:val="000000"/>
          <w:sz w:val="24"/>
          <w:szCs w:val="24"/>
        </w:rPr>
        <w:t xml:space="preserve">Sincerely, </w:t>
      </w:r>
    </w:p>
    <w:p w14:paraId="3674AC89" w14:textId="77777777" w:rsidR="004D1681" w:rsidRPr="004D1681" w:rsidRDefault="004D1681" w:rsidP="004D1681">
      <w:pPr>
        <w:ind w:right="-198"/>
        <w:rPr>
          <w:rFonts w:eastAsiaTheme="minorHAnsi"/>
          <w:color w:val="000000"/>
          <w:sz w:val="24"/>
          <w:szCs w:val="24"/>
        </w:rPr>
      </w:pPr>
    </w:p>
    <w:p w14:paraId="4D7F5A27" w14:textId="73825B95" w:rsidR="009767D7" w:rsidRPr="004D1681" w:rsidRDefault="002C6926" w:rsidP="004D1681">
      <w:pPr>
        <w:ind w:right="-198"/>
        <w:rPr>
          <w:rFonts w:eastAsiaTheme="minorHAnsi"/>
          <w:color w:val="000000"/>
          <w:sz w:val="24"/>
          <w:szCs w:val="24"/>
        </w:rPr>
      </w:pPr>
      <w:r w:rsidRPr="004D1681">
        <w:rPr>
          <w:rFonts w:eastAsiaTheme="minorHAnsi"/>
          <w:color w:val="000000"/>
          <w:sz w:val="24"/>
          <w:szCs w:val="24"/>
        </w:rPr>
        <w:t>Amelia K. Pinto PhD</w:t>
      </w:r>
    </w:p>
    <w:p w14:paraId="2DB51B7E" w14:textId="6A573791" w:rsidR="00FC65BA" w:rsidRPr="004D1681" w:rsidRDefault="009767D7" w:rsidP="004D1681">
      <w:pPr>
        <w:ind w:right="-198"/>
        <w:rPr>
          <w:rFonts w:eastAsiaTheme="minorHAnsi"/>
          <w:color w:val="000000"/>
          <w:sz w:val="24"/>
          <w:szCs w:val="24"/>
        </w:rPr>
      </w:pPr>
      <w:r w:rsidRPr="004D1681">
        <w:rPr>
          <w:rFonts w:eastAsiaTheme="minorHAnsi"/>
          <w:color w:val="000000"/>
          <w:sz w:val="24"/>
          <w:szCs w:val="24"/>
        </w:rPr>
        <w:t>Assistant</w:t>
      </w:r>
      <w:r w:rsidR="00FC65BA" w:rsidRPr="004D1681">
        <w:rPr>
          <w:rFonts w:eastAsiaTheme="minorHAnsi"/>
          <w:color w:val="000000"/>
          <w:sz w:val="24"/>
          <w:szCs w:val="24"/>
        </w:rPr>
        <w:t xml:space="preserve"> Professor</w:t>
      </w:r>
    </w:p>
    <w:p w14:paraId="17EC85AC" w14:textId="77777777" w:rsidR="00FC65BA" w:rsidRPr="004D1681" w:rsidRDefault="00FC65BA" w:rsidP="004D1681">
      <w:pPr>
        <w:ind w:right="-198"/>
        <w:rPr>
          <w:rFonts w:eastAsiaTheme="minorHAnsi"/>
          <w:color w:val="000000"/>
          <w:sz w:val="24"/>
          <w:szCs w:val="24"/>
        </w:rPr>
      </w:pPr>
      <w:r w:rsidRPr="004D1681">
        <w:rPr>
          <w:rFonts w:eastAsiaTheme="minorHAnsi"/>
          <w:color w:val="000000"/>
          <w:sz w:val="24"/>
          <w:szCs w:val="24"/>
        </w:rPr>
        <w:t xml:space="preserve">Department of Molecular Microbiology &amp; Immunology, </w:t>
      </w:r>
    </w:p>
    <w:p w14:paraId="5170B339" w14:textId="52C49C20" w:rsidR="00FC65BA" w:rsidRPr="004D1681" w:rsidRDefault="00FC65BA" w:rsidP="004D1681">
      <w:pPr>
        <w:ind w:right="-198"/>
        <w:rPr>
          <w:rFonts w:eastAsiaTheme="minorHAnsi"/>
          <w:color w:val="000000"/>
          <w:sz w:val="24"/>
          <w:szCs w:val="24"/>
        </w:rPr>
      </w:pPr>
      <w:r w:rsidRPr="004D1681">
        <w:rPr>
          <w:rFonts w:eastAsiaTheme="minorHAnsi"/>
          <w:color w:val="000000"/>
          <w:sz w:val="24"/>
          <w:szCs w:val="24"/>
        </w:rPr>
        <w:t>Saint Louis University School of Medicine</w:t>
      </w:r>
    </w:p>
    <w:sectPr w:rsidR="00FC65BA" w:rsidRPr="004D1681" w:rsidSect="004D1681">
      <w:type w:val="continuous"/>
      <w:pgSz w:w="12240" w:h="15840"/>
      <w:pgMar w:top="259" w:right="864" w:bottom="144" w:left="864"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A37DE" w14:textId="77777777" w:rsidR="00A21DC7" w:rsidRDefault="00A21DC7" w:rsidP="0018761B">
      <w:r>
        <w:separator/>
      </w:r>
    </w:p>
  </w:endnote>
  <w:endnote w:type="continuationSeparator" w:id="0">
    <w:p w14:paraId="0B508764" w14:textId="77777777" w:rsidR="00A21DC7" w:rsidRDefault="00A21DC7" w:rsidP="0018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ABCEF" w14:textId="77777777" w:rsidR="00A21DC7" w:rsidRDefault="00A21DC7" w:rsidP="0018761B">
      <w:r>
        <w:separator/>
      </w:r>
    </w:p>
  </w:footnote>
  <w:footnote w:type="continuationSeparator" w:id="0">
    <w:p w14:paraId="0D430DCB" w14:textId="77777777" w:rsidR="00A21DC7" w:rsidRDefault="00A21DC7" w:rsidP="00187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E79CF"/>
    <w:multiLevelType w:val="hybridMultilevel"/>
    <w:tmpl w:val="D8061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04A"/>
    <w:rsid w:val="00017D83"/>
    <w:rsid w:val="00025846"/>
    <w:rsid w:val="00044A0D"/>
    <w:rsid w:val="00062B30"/>
    <w:rsid w:val="000F455B"/>
    <w:rsid w:val="00100BAA"/>
    <w:rsid w:val="0018761B"/>
    <w:rsid w:val="001A45F6"/>
    <w:rsid w:val="001C4AF5"/>
    <w:rsid w:val="0020524C"/>
    <w:rsid w:val="0024037C"/>
    <w:rsid w:val="0027771D"/>
    <w:rsid w:val="002837B3"/>
    <w:rsid w:val="002A2C45"/>
    <w:rsid w:val="002C6926"/>
    <w:rsid w:val="002D0A31"/>
    <w:rsid w:val="002D379A"/>
    <w:rsid w:val="003F7416"/>
    <w:rsid w:val="004323FB"/>
    <w:rsid w:val="004D1681"/>
    <w:rsid w:val="005332FE"/>
    <w:rsid w:val="005A39EC"/>
    <w:rsid w:val="0060048C"/>
    <w:rsid w:val="00625110"/>
    <w:rsid w:val="00667D0A"/>
    <w:rsid w:val="00691878"/>
    <w:rsid w:val="006A339A"/>
    <w:rsid w:val="006B6215"/>
    <w:rsid w:val="00787EF4"/>
    <w:rsid w:val="007D2B73"/>
    <w:rsid w:val="007F4474"/>
    <w:rsid w:val="00814287"/>
    <w:rsid w:val="00902598"/>
    <w:rsid w:val="00931B10"/>
    <w:rsid w:val="009767D7"/>
    <w:rsid w:val="00997C58"/>
    <w:rsid w:val="009F1F38"/>
    <w:rsid w:val="00A143C2"/>
    <w:rsid w:val="00A21DC7"/>
    <w:rsid w:val="00A24B07"/>
    <w:rsid w:val="00A5391F"/>
    <w:rsid w:val="00A929D8"/>
    <w:rsid w:val="00AD351C"/>
    <w:rsid w:val="00B065D6"/>
    <w:rsid w:val="00BC4552"/>
    <w:rsid w:val="00C128CF"/>
    <w:rsid w:val="00C743C6"/>
    <w:rsid w:val="00CC4FC2"/>
    <w:rsid w:val="00D41A34"/>
    <w:rsid w:val="00DC080B"/>
    <w:rsid w:val="00E24D31"/>
    <w:rsid w:val="00E30DD9"/>
    <w:rsid w:val="00E46E16"/>
    <w:rsid w:val="00EB151D"/>
    <w:rsid w:val="00F0204A"/>
    <w:rsid w:val="00F44E2A"/>
    <w:rsid w:val="00F82EFE"/>
    <w:rsid w:val="00F96486"/>
    <w:rsid w:val="00FC6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BF956B2"/>
  <w14:defaultImageDpi w14:val="300"/>
  <w15:docId w15:val="{3539EED4-3E35-4D2C-82A8-7EF65D90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761B"/>
    <w:pPr>
      <w:tabs>
        <w:tab w:val="center" w:pos="4320"/>
        <w:tab w:val="right" w:pos="8640"/>
      </w:tabs>
    </w:pPr>
  </w:style>
  <w:style w:type="character" w:customStyle="1" w:styleId="HeaderChar">
    <w:name w:val="Header Char"/>
    <w:basedOn w:val="DefaultParagraphFont"/>
    <w:link w:val="Header"/>
    <w:rsid w:val="0018761B"/>
  </w:style>
  <w:style w:type="paragraph" w:styleId="Footer">
    <w:name w:val="footer"/>
    <w:basedOn w:val="Normal"/>
    <w:link w:val="FooterChar"/>
    <w:rsid w:val="0018761B"/>
    <w:pPr>
      <w:tabs>
        <w:tab w:val="center" w:pos="4320"/>
        <w:tab w:val="right" w:pos="8640"/>
      </w:tabs>
    </w:pPr>
  </w:style>
  <w:style w:type="character" w:customStyle="1" w:styleId="FooterChar">
    <w:name w:val="Footer Char"/>
    <w:basedOn w:val="DefaultParagraphFont"/>
    <w:link w:val="Footer"/>
    <w:rsid w:val="0018761B"/>
  </w:style>
  <w:style w:type="paragraph" w:styleId="BalloonText">
    <w:name w:val="Balloon Text"/>
    <w:basedOn w:val="Normal"/>
    <w:link w:val="BalloonTextChar"/>
    <w:rsid w:val="004323FB"/>
    <w:rPr>
      <w:rFonts w:ascii="Lucida Grande" w:hAnsi="Lucida Grande"/>
      <w:sz w:val="18"/>
      <w:szCs w:val="18"/>
    </w:rPr>
  </w:style>
  <w:style w:type="character" w:customStyle="1" w:styleId="BalloonTextChar">
    <w:name w:val="Balloon Text Char"/>
    <w:basedOn w:val="DefaultParagraphFont"/>
    <w:link w:val="BalloonText"/>
    <w:rsid w:val="004323FB"/>
    <w:rPr>
      <w:rFonts w:ascii="Lucida Grande" w:hAnsi="Lucida Grande"/>
      <w:sz w:val="18"/>
      <w:szCs w:val="18"/>
    </w:rPr>
  </w:style>
  <w:style w:type="paragraph" w:customStyle="1" w:styleId="Default">
    <w:name w:val="Default"/>
    <w:rsid w:val="00F44E2A"/>
    <w:pPr>
      <w:autoSpaceDE w:val="0"/>
      <w:autoSpaceDN w:val="0"/>
      <w:adjustRightInd w:val="0"/>
    </w:pPr>
    <w:rPr>
      <w:rFonts w:ascii="Arial" w:eastAsiaTheme="minorHAnsi" w:hAnsi="Arial" w:cs="Arial"/>
      <w:color w:val="000000"/>
      <w:sz w:val="24"/>
      <w:szCs w:val="24"/>
    </w:rPr>
  </w:style>
  <w:style w:type="paragraph" w:styleId="ListParagraph">
    <w:name w:val="List Paragraph"/>
    <w:basedOn w:val="Normal"/>
    <w:uiPriority w:val="34"/>
    <w:qFormat/>
    <w:rsid w:val="006B6215"/>
    <w:pPr>
      <w:widowControl/>
      <w:autoSpaceDE/>
      <w:autoSpaceDN/>
      <w:adjustRightInd/>
      <w:ind w:left="720"/>
      <w:contextualSpacing/>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 Louis University</Company>
  <LinksUpToDate>false</LinksUpToDate>
  <CharactersWithSpaces>2458</CharactersWithSpaces>
  <SharedDoc>false</SharedDoc>
  <HLinks>
    <vt:vector size="12" baseType="variant">
      <vt:variant>
        <vt:i4>262263</vt:i4>
      </vt:variant>
      <vt:variant>
        <vt:i4>4467</vt:i4>
      </vt:variant>
      <vt:variant>
        <vt:i4>1025</vt:i4>
      </vt:variant>
      <vt:variant>
        <vt:i4>1</vt:i4>
      </vt:variant>
      <vt:variant>
        <vt:lpwstr>DonlinSig</vt:lpwstr>
      </vt:variant>
      <vt:variant>
        <vt:lpwstr/>
      </vt:variant>
      <vt:variant>
        <vt:i4>3866747</vt:i4>
      </vt:variant>
      <vt:variant>
        <vt:i4>4630</vt:i4>
      </vt:variant>
      <vt:variant>
        <vt:i4>1026</vt:i4>
      </vt:variant>
      <vt:variant>
        <vt:i4>1</vt:i4>
      </vt:variant>
      <vt:variant>
        <vt:lpwstr>JET_Signature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Amelia Pinto</cp:lastModifiedBy>
  <cp:revision>3</cp:revision>
  <cp:lastPrinted>2015-11-18T23:14:00Z</cp:lastPrinted>
  <dcterms:created xsi:type="dcterms:W3CDTF">2019-03-11T20:05:00Z</dcterms:created>
  <dcterms:modified xsi:type="dcterms:W3CDTF">2019-03-11T20:10:00Z</dcterms:modified>
</cp:coreProperties>
</file>