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6C22" w14:textId="77777777" w:rsidR="006305D7" w:rsidRPr="00ED2C7C" w:rsidRDefault="006305D7" w:rsidP="00ED2C7C">
      <w:pPr>
        <w:pStyle w:val="NormalWeb"/>
        <w:spacing w:before="0" w:beforeAutospacing="0" w:after="0" w:afterAutospacing="0"/>
        <w:rPr>
          <w:rFonts w:asciiTheme="minorHAnsi" w:hAnsiTheme="minorHAnsi" w:cstheme="minorHAnsi"/>
        </w:rPr>
      </w:pPr>
      <w:r w:rsidRPr="00ED2C7C">
        <w:rPr>
          <w:rFonts w:asciiTheme="minorHAnsi" w:hAnsiTheme="minorHAnsi" w:cstheme="minorHAnsi"/>
          <w:b/>
          <w:bCs/>
        </w:rPr>
        <w:t>TITLE</w:t>
      </w:r>
      <w:r w:rsidR="002258CF" w:rsidRPr="00ED2C7C">
        <w:rPr>
          <w:rFonts w:asciiTheme="minorHAnsi" w:hAnsiTheme="minorHAnsi" w:cstheme="minorHAnsi"/>
          <w:b/>
          <w:bCs/>
        </w:rPr>
        <w:t>:</w:t>
      </w:r>
      <w:r w:rsidRPr="00ED2C7C">
        <w:rPr>
          <w:rFonts w:asciiTheme="minorHAnsi" w:hAnsiTheme="minorHAnsi" w:cstheme="minorHAnsi"/>
        </w:rPr>
        <w:t xml:space="preserve"> </w:t>
      </w:r>
    </w:p>
    <w:p w14:paraId="06D7189D" w14:textId="5552058C" w:rsidR="007A4DD6" w:rsidRPr="00FB1D9E" w:rsidRDefault="002D3F68" w:rsidP="00ED2C7C">
      <w:pPr>
        <w:rPr>
          <w:rFonts w:asciiTheme="minorHAnsi" w:hAnsiTheme="minorHAnsi" w:cstheme="minorHAnsi"/>
          <w:color w:val="000000" w:themeColor="text1"/>
        </w:rPr>
      </w:pPr>
      <w:r w:rsidRPr="002D3F68">
        <w:rPr>
          <w:rFonts w:asciiTheme="minorHAnsi" w:hAnsiTheme="minorHAnsi" w:cstheme="minorHAnsi"/>
          <w:color w:val="000000" w:themeColor="text1"/>
        </w:rPr>
        <w:t xml:space="preserve">In vitro </w:t>
      </w:r>
      <w:r w:rsidR="00350EB4" w:rsidRPr="00FB1D9E">
        <w:rPr>
          <w:rFonts w:asciiTheme="minorHAnsi" w:hAnsiTheme="minorHAnsi" w:cstheme="minorHAnsi"/>
          <w:color w:val="000000" w:themeColor="text1"/>
        </w:rPr>
        <w:t xml:space="preserve">Transcribed RNA-based </w:t>
      </w:r>
      <w:r w:rsidR="00F82ABE" w:rsidRPr="00FB1D9E">
        <w:rPr>
          <w:rFonts w:asciiTheme="minorHAnsi" w:hAnsiTheme="minorHAnsi" w:cstheme="minorHAnsi"/>
          <w:color w:val="000000" w:themeColor="text1"/>
        </w:rPr>
        <w:t xml:space="preserve">Luciferase </w:t>
      </w:r>
      <w:r w:rsidR="00C524E4" w:rsidRPr="00FB1D9E">
        <w:rPr>
          <w:rFonts w:asciiTheme="minorHAnsi" w:hAnsiTheme="minorHAnsi" w:cstheme="minorHAnsi"/>
          <w:color w:val="000000" w:themeColor="text1"/>
        </w:rPr>
        <w:t>R</w:t>
      </w:r>
      <w:r w:rsidR="00350EB4" w:rsidRPr="00FB1D9E">
        <w:rPr>
          <w:rFonts w:asciiTheme="minorHAnsi" w:hAnsiTheme="minorHAnsi" w:cstheme="minorHAnsi"/>
          <w:color w:val="000000" w:themeColor="text1"/>
        </w:rPr>
        <w:t xml:space="preserve">eporter </w:t>
      </w:r>
      <w:r w:rsidR="00C524E4" w:rsidRPr="00FB1D9E">
        <w:rPr>
          <w:rFonts w:asciiTheme="minorHAnsi" w:hAnsiTheme="minorHAnsi" w:cstheme="minorHAnsi"/>
          <w:color w:val="000000" w:themeColor="text1"/>
        </w:rPr>
        <w:t>A</w:t>
      </w:r>
      <w:r w:rsidR="00350EB4" w:rsidRPr="00FB1D9E">
        <w:rPr>
          <w:rFonts w:asciiTheme="minorHAnsi" w:hAnsiTheme="minorHAnsi" w:cstheme="minorHAnsi"/>
          <w:color w:val="000000" w:themeColor="text1"/>
        </w:rPr>
        <w:t xml:space="preserve">ssay </w:t>
      </w:r>
      <w:r w:rsidR="00805FD8" w:rsidRPr="00FB1D9E">
        <w:rPr>
          <w:rFonts w:asciiTheme="minorHAnsi" w:hAnsiTheme="minorHAnsi" w:cstheme="minorHAnsi"/>
          <w:color w:val="000000" w:themeColor="text1"/>
        </w:rPr>
        <w:t>to Study</w:t>
      </w:r>
      <w:r w:rsidR="007C72EA" w:rsidRPr="00FB1D9E">
        <w:rPr>
          <w:rFonts w:asciiTheme="minorHAnsi" w:hAnsiTheme="minorHAnsi" w:cstheme="minorHAnsi"/>
          <w:color w:val="000000" w:themeColor="text1"/>
        </w:rPr>
        <w:t xml:space="preserve"> </w:t>
      </w:r>
      <w:r w:rsidR="00805FD8" w:rsidRPr="00FB1D9E">
        <w:rPr>
          <w:rFonts w:asciiTheme="minorHAnsi" w:hAnsiTheme="minorHAnsi" w:cstheme="minorHAnsi"/>
          <w:color w:val="000000" w:themeColor="text1"/>
        </w:rPr>
        <w:t>T</w:t>
      </w:r>
      <w:r w:rsidR="00350EB4" w:rsidRPr="00FB1D9E">
        <w:rPr>
          <w:rFonts w:asciiTheme="minorHAnsi" w:hAnsiTheme="minorHAnsi" w:cstheme="minorHAnsi"/>
          <w:color w:val="000000" w:themeColor="text1"/>
        </w:rPr>
        <w:t>ranslation</w:t>
      </w:r>
      <w:r w:rsidR="00F82ABE" w:rsidRPr="00FB1D9E">
        <w:rPr>
          <w:rFonts w:asciiTheme="minorHAnsi" w:hAnsiTheme="minorHAnsi" w:cstheme="minorHAnsi"/>
          <w:color w:val="000000" w:themeColor="text1"/>
        </w:rPr>
        <w:t xml:space="preserve"> Regulation</w:t>
      </w:r>
      <w:r w:rsidR="00350EB4" w:rsidRPr="00FB1D9E">
        <w:rPr>
          <w:rFonts w:asciiTheme="minorHAnsi" w:hAnsiTheme="minorHAnsi" w:cstheme="minorHAnsi"/>
          <w:color w:val="000000" w:themeColor="text1"/>
        </w:rPr>
        <w:t xml:space="preserve"> </w:t>
      </w:r>
      <w:r w:rsidR="004B3A37" w:rsidRPr="00FB1D9E">
        <w:rPr>
          <w:rFonts w:asciiTheme="minorHAnsi" w:hAnsiTheme="minorHAnsi" w:cstheme="minorHAnsi"/>
          <w:color w:val="000000" w:themeColor="text1"/>
        </w:rPr>
        <w:t>in</w:t>
      </w:r>
      <w:r w:rsidR="00350EB4" w:rsidRPr="00FB1D9E">
        <w:rPr>
          <w:rFonts w:asciiTheme="minorHAnsi" w:hAnsiTheme="minorHAnsi" w:cstheme="minorHAnsi"/>
          <w:color w:val="000000" w:themeColor="text1"/>
        </w:rPr>
        <w:t xml:space="preserve"> </w:t>
      </w:r>
      <w:r w:rsidR="00805FD8" w:rsidRPr="00FB1D9E">
        <w:rPr>
          <w:rFonts w:asciiTheme="minorHAnsi" w:hAnsiTheme="minorHAnsi" w:cstheme="minorHAnsi"/>
          <w:color w:val="000000" w:themeColor="text1"/>
        </w:rPr>
        <w:t>P</w:t>
      </w:r>
      <w:r w:rsidR="00350EB4" w:rsidRPr="00FB1D9E">
        <w:rPr>
          <w:rFonts w:asciiTheme="minorHAnsi" w:hAnsiTheme="minorHAnsi" w:cstheme="minorHAnsi"/>
          <w:color w:val="000000" w:themeColor="text1"/>
        </w:rPr>
        <w:t>oxvirus</w:t>
      </w:r>
      <w:r w:rsidR="00C524E4" w:rsidRPr="00FB1D9E">
        <w:rPr>
          <w:rFonts w:asciiTheme="minorHAnsi" w:hAnsiTheme="minorHAnsi" w:cstheme="minorHAnsi"/>
          <w:color w:val="000000" w:themeColor="text1"/>
        </w:rPr>
        <w:t>-</w:t>
      </w:r>
      <w:r w:rsidR="00805FD8" w:rsidRPr="00FB1D9E">
        <w:rPr>
          <w:rFonts w:asciiTheme="minorHAnsi" w:hAnsiTheme="minorHAnsi" w:cstheme="minorHAnsi"/>
          <w:color w:val="000000" w:themeColor="text1"/>
        </w:rPr>
        <w:t>I</w:t>
      </w:r>
      <w:r w:rsidR="004B3A37" w:rsidRPr="00FB1D9E">
        <w:rPr>
          <w:rFonts w:asciiTheme="minorHAnsi" w:hAnsiTheme="minorHAnsi" w:cstheme="minorHAnsi"/>
          <w:color w:val="000000" w:themeColor="text1"/>
        </w:rPr>
        <w:t xml:space="preserve">nfected </w:t>
      </w:r>
      <w:r w:rsidR="00805FD8" w:rsidRPr="00FB1D9E">
        <w:rPr>
          <w:rFonts w:asciiTheme="minorHAnsi" w:hAnsiTheme="minorHAnsi" w:cstheme="minorHAnsi"/>
          <w:color w:val="000000" w:themeColor="text1"/>
        </w:rPr>
        <w:t>C</w:t>
      </w:r>
      <w:r w:rsidR="004B3A37" w:rsidRPr="00FB1D9E">
        <w:rPr>
          <w:rFonts w:asciiTheme="minorHAnsi" w:hAnsiTheme="minorHAnsi" w:cstheme="minorHAnsi"/>
          <w:color w:val="000000" w:themeColor="text1"/>
        </w:rPr>
        <w:t>ells</w:t>
      </w:r>
    </w:p>
    <w:p w14:paraId="04D804B9" w14:textId="77777777" w:rsidR="007A4DD6" w:rsidRPr="00FB1D9E" w:rsidRDefault="007A4DD6" w:rsidP="00ED2C7C">
      <w:pPr>
        <w:rPr>
          <w:rFonts w:asciiTheme="minorHAnsi" w:hAnsiTheme="minorHAnsi" w:cstheme="minorHAnsi"/>
          <w:b/>
          <w:bCs/>
        </w:rPr>
      </w:pPr>
    </w:p>
    <w:p w14:paraId="6E39DDD5" w14:textId="77777777" w:rsidR="006305D7" w:rsidRPr="00ED2C7C" w:rsidRDefault="006305D7" w:rsidP="00ED2C7C">
      <w:pPr>
        <w:rPr>
          <w:rFonts w:asciiTheme="minorHAnsi" w:hAnsiTheme="minorHAnsi" w:cstheme="minorHAnsi"/>
          <w:color w:val="808080" w:themeColor="background1" w:themeShade="80"/>
        </w:rPr>
      </w:pPr>
      <w:r w:rsidRPr="00ED2C7C">
        <w:rPr>
          <w:rFonts w:asciiTheme="minorHAnsi" w:hAnsiTheme="minorHAnsi" w:cstheme="minorHAnsi"/>
          <w:b/>
          <w:bCs/>
        </w:rPr>
        <w:t>AUTHORS</w:t>
      </w:r>
      <w:r w:rsidR="000B662E" w:rsidRPr="00ED2C7C">
        <w:rPr>
          <w:rFonts w:asciiTheme="minorHAnsi" w:hAnsiTheme="minorHAnsi" w:cstheme="minorHAnsi"/>
          <w:b/>
          <w:bCs/>
        </w:rPr>
        <w:t xml:space="preserve"> </w:t>
      </w:r>
      <w:r w:rsidR="00086FF5" w:rsidRPr="00ED2C7C">
        <w:rPr>
          <w:rFonts w:asciiTheme="minorHAnsi" w:hAnsiTheme="minorHAnsi" w:cstheme="minorHAnsi"/>
          <w:b/>
          <w:bCs/>
        </w:rPr>
        <w:t xml:space="preserve">AND </w:t>
      </w:r>
      <w:r w:rsidR="000B662E" w:rsidRPr="00ED2C7C">
        <w:rPr>
          <w:rFonts w:asciiTheme="minorHAnsi" w:hAnsiTheme="minorHAnsi" w:cstheme="minorHAnsi"/>
          <w:b/>
          <w:bCs/>
        </w:rPr>
        <w:t>AFFILIATIONS</w:t>
      </w:r>
      <w:r w:rsidR="002258CF" w:rsidRPr="00ED2C7C">
        <w:rPr>
          <w:rFonts w:asciiTheme="minorHAnsi" w:hAnsiTheme="minorHAnsi" w:cstheme="minorHAnsi"/>
          <w:b/>
          <w:bCs/>
        </w:rPr>
        <w:t>:</w:t>
      </w:r>
    </w:p>
    <w:p w14:paraId="3D003029" w14:textId="3B02DE4B" w:rsidR="007A4DD6" w:rsidRDefault="00350EB4" w:rsidP="00ED2C7C">
      <w:pPr>
        <w:rPr>
          <w:rFonts w:asciiTheme="minorHAnsi" w:hAnsiTheme="minorHAnsi" w:cstheme="minorHAnsi"/>
          <w:color w:val="000000" w:themeColor="text1"/>
          <w:vertAlign w:val="superscript"/>
        </w:rPr>
      </w:pPr>
      <w:proofErr w:type="spellStart"/>
      <w:r w:rsidRPr="00FB1D9E">
        <w:rPr>
          <w:rFonts w:asciiTheme="minorHAnsi" w:hAnsiTheme="minorHAnsi" w:cstheme="minorHAnsi"/>
          <w:color w:val="000000" w:themeColor="text1"/>
        </w:rPr>
        <w:t>Pragyesh</w:t>
      </w:r>
      <w:proofErr w:type="spellEnd"/>
      <w:r w:rsidRPr="00FB1D9E">
        <w:rPr>
          <w:rFonts w:asciiTheme="minorHAnsi" w:hAnsiTheme="minorHAnsi" w:cstheme="minorHAnsi"/>
          <w:color w:val="000000" w:themeColor="text1"/>
        </w:rPr>
        <w:t xml:space="preserve"> Dhungel</w:t>
      </w:r>
      <w:r w:rsidR="008E600B" w:rsidRPr="00FB1D9E">
        <w:rPr>
          <w:rFonts w:asciiTheme="minorHAnsi" w:hAnsiTheme="minorHAnsi" w:cstheme="minorHAnsi"/>
          <w:color w:val="000000" w:themeColor="text1"/>
          <w:vertAlign w:val="superscript"/>
        </w:rPr>
        <w:t>1</w:t>
      </w:r>
      <w:r w:rsidRPr="00FB1D9E">
        <w:rPr>
          <w:rFonts w:asciiTheme="minorHAnsi" w:hAnsiTheme="minorHAnsi" w:cstheme="minorHAnsi"/>
          <w:color w:val="000000" w:themeColor="text1"/>
        </w:rPr>
        <w:t>, Fernando Cantu</w:t>
      </w:r>
      <w:r w:rsidR="008E600B" w:rsidRPr="00FB1D9E">
        <w:rPr>
          <w:rFonts w:asciiTheme="minorHAnsi" w:hAnsiTheme="minorHAnsi" w:cstheme="minorHAnsi"/>
          <w:color w:val="000000" w:themeColor="text1"/>
          <w:vertAlign w:val="superscript"/>
        </w:rPr>
        <w:t>1</w:t>
      </w:r>
      <w:r w:rsidRPr="00FB1D9E">
        <w:rPr>
          <w:rFonts w:asciiTheme="minorHAnsi" w:hAnsiTheme="minorHAnsi" w:cstheme="minorHAnsi"/>
          <w:color w:val="000000" w:themeColor="text1"/>
        </w:rPr>
        <w:t xml:space="preserve">, </w:t>
      </w:r>
      <w:r w:rsidR="001057B3" w:rsidRPr="00FB1D9E">
        <w:rPr>
          <w:rFonts w:asciiTheme="minorHAnsi" w:hAnsiTheme="minorHAnsi" w:cstheme="minorHAnsi"/>
          <w:color w:val="000000" w:themeColor="text1"/>
        </w:rPr>
        <w:t>Candy Hernandez</w:t>
      </w:r>
      <w:r w:rsidR="001057B3" w:rsidRPr="00FB1D9E">
        <w:rPr>
          <w:rFonts w:asciiTheme="minorHAnsi" w:hAnsiTheme="minorHAnsi" w:cstheme="minorHAnsi"/>
          <w:color w:val="000000" w:themeColor="text1"/>
          <w:vertAlign w:val="superscript"/>
        </w:rPr>
        <w:t>1</w:t>
      </w:r>
      <w:r w:rsidR="001057B3" w:rsidRPr="00FB1D9E">
        <w:rPr>
          <w:rFonts w:asciiTheme="minorHAnsi" w:hAnsiTheme="minorHAnsi" w:cstheme="minorHAnsi"/>
          <w:color w:val="000000" w:themeColor="text1"/>
        </w:rPr>
        <w:t xml:space="preserve">, </w:t>
      </w:r>
      <w:proofErr w:type="spellStart"/>
      <w:r w:rsidRPr="00FB1D9E">
        <w:rPr>
          <w:rFonts w:asciiTheme="minorHAnsi" w:hAnsiTheme="minorHAnsi" w:cstheme="minorHAnsi"/>
          <w:color w:val="000000" w:themeColor="text1"/>
        </w:rPr>
        <w:t>Zhilong</w:t>
      </w:r>
      <w:proofErr w:type="spellEnd"/>
      <w:r w:rsidRPr="00FB1D9E">
        <w:rPr>
          <w:rFonts w:asciiTheme="minorHAnsi" w:hAnsiTheme="minorHAnsi" w:cstheme="minorHAnsi"/>
          <w:color w:val="000000" w:themeColor="text1"/>
        </w:rPr>
        <w:t xml:space="preserve"> Yang</w:t>
      </w:r>
      <w:r w:rsidR="008E600B" w:rsidRPr="00FB1D9E">
        <w:rPr>
          <w:rFonts w:asciiTheme="minorHAnsi" w:hAnsiTheme="minorHAnsi" w:cstheme="minorHAnsi"/>
          <w:color w:val="000000" w:themeColor="text1"/>
          <w:vertAlign w:val="superscript"/>
        </w:rPr>
        <w:t>1</w:t>
      </w:r>
    </w:p>
    <w:p w14:paraId="7816C819" w14:textId="77777777" w:rsidR="00ED2C7C" w:rsidRPr="00FB1D9E" w:rsidRDefault="00ED2C7C" w:rsidP="00ED2C7C">
      <w:pPr>
        <w:rPr>
          <w:rFonts w:asciiTheme="minorHAnsi" w:hAnsiTheme="minorHAnsi" w:cstheme="minorHAnsi"/>
          <w:color w:val="000000" w:themeColor="text1"/>
          <w:vertAlign w:val="superscript"/>
        </w:rPr>
      </w:pPr>
    </w:p>
    <w:p w14:paraId="4B44716E" w14:textId="77777777" w:rsidR="00B60C30" w:rsidRPr="00FB1D9E" w:rsidRDefault="008E600B" w:rsidP="00ED2C7C">
      <w:pPr>
        <w:rPr>
          <w:rFonts w:asciiTheme="minorHAnsi" w:hAnsiTheme="minorHAnsi" w:cstheme="minorHAnsi"/>
          <w:color w:val="000000" w:themeColor="text1"/>
        </w:rPr>
      </w:pPr>
      <w:r w:rsidRPr="00FB1D9E">
        <w:rPr>
          <w:rFonts w:asciiTheme="minorHAnsi" w:hAnsiTheme="minorHAnsi" w:cstheme="minorHAnsi"/>
          <w:color w:val="000000" w:themeColor="text1"/>
          <w:vertAlign w:val="superscript"/>
        </w:rPr>
        <w:t xml:space="preserve">1 </w:t>
      </w:r>
      <w:r w:rsidRPr="00FB1D9E">
        <w:rPr>
          <w:rFonts w:asciiTheme="minorHAnsi" w:hAnsiTheme="minorHAnsi" w:cstheme="minorHAnsi"/>
          <w:color w:val="000000" w:themeColor="text1"/>
        </w:rPr>
        <w:t>Division of Biology, Kansas State University, Manhattan, KS, USA</w:t>
      </w:r>
    </w:p>
    <w:p w14:paraId="1BC06F51" w14:textId="77777777" w:rsidR="008E600B" w:rsidRPr="00FB1D9E" w:rsidRDefault="008E600B" w:rsidP="00ED2C7C">
      <w:pPr>
        <w:rPr>
          <w:rFonts w:asciiTheme="minorHAnsi" w:hAnsiTheme="minorHAnsi" w:cstheme="minorHAnsi"/>
          <w:color w:val="000000" w:themeColor="text1"/>
        </w:rPr>
      </w:pPr>
    </w:p>
    <w:p w14:paraId="407B2E8C" w14:textId="77777777" w:rsidR="008E600B" w:rsidRPr="00ED2C7C" w:rsidRDefault="008E600B" w:rsidP="00ED2C7C">
      <w:pPr>
        <w:rPr>
          <w:rFonts w:asciiTheme="minorHAnsi" w:hAnsiTheme="minorHAnsi" w:cstheme="minorHAnsi"/>
          <w:color w:val="auto"/>
        </w:rPr>
      </w:pPr>
      <w:r w:rsidRPr="00ED2C7C">
        <w:rPr>
          <w:rFonts w:asciiTheme="minorHAnsi" w:hAnsiTheme="minorHAnsi" w:cstheme="minorHAnsi"/>
          <w:color w:val="auto"/>
        </w:rPr>
        <w:t>Corresponding Author:</w:t>
      </w:r>
    </w:p>
    <w:p w14:paraId="5FDEA377" w14:textId="57E15501" w:rsidR="00153D4A" w:rsidRPr="00ED2C7C" w:rsidRDefault="008E600B" w:rsidP="00ED2C7C">
      <w:pPr>
        <w:rPr>
          <w:rFonts w:asciiTheme="minorHAnsi" w:hAnsiTheme="minorHAnsi" w:cstheme="minorHAnsi"/>
          <w:color w:val="auto"/>
        </w:rPr>
      </w:pPr>
      <w:proofErr w:type="spellStart"/>
      <w:r w:rsidRPr="00ED2C7C">
        <w:rPr>
          <w:rFonts w:asciiTheme="minorHAnsi" w:hAnsiTheme="minorHAnsi" w:cstheme="minorHAnsi"/>
          <w:color w:val="auto"/>
        </w:rPr>
        <w:t>Zhilong</w:t>
      </w:r>
      <w:proofErr w:type="spellEnd"/>
      <w:r w:rsidRPr="00ED2C7C">
        <w:rPr>
          <w:rFonts w:asciiTheme="minorHAnsi" w:hAnsiTheme="minorHAnsi" w:cstheme="minorHAnsi"/>
          <w:color w:val="auto"/>
        </w:rPr>
        <w:t xml:space="preserve"> Yang</w:t>
      </w:r>
      <w:r w:rsidR="00ED2C7C" w:rsidRPr="00ED2C7C">
        <w:rPr>
          <w:rFonts w:asciiTheme="minorHAnsi" w:hAnsiTheme="minorHAnsi" w:cstheme="minorHAnsi"/>
          <w:color w:val="auto"/>
        </w:rPr>
        <w:tab/>
      </w:r>
      <w:r w:rsidR="00ED2C7C" w:rsidRPr="00ED2C7C">
        <w:rPr>
          <w:rFonts w:asciiTheme="minorHAnsi" w:hAnsiTheme="minorHAnsi" w:cstheme="minorHAnsi"/>
          <w:color w:val="auto"/>
        </w:rPr>
        <w:tab/>
        <w:t>(</w:t>
      </w:r>
      <w:r w:rsidR="00ED2C7C" w:rsidRPr="00ED2C7C">
        <w:rPr>
          <w:rStyle w:val="Hyperlink"/>
          <w:rFonts w:asciiTheme="minorHAnsi" w:hAnsiTheme="minorHAnsi" w:cstheme="minorHAnsi"/>
          <w:color w:val="auto"/>
          <w:u w:val="none"/>
        </w:rPr>
        <w:t>zyang@ksu.edu)</w:t>
      </w:r>
    </w:p>
    <w:p w14:paraId="46119E2A" w14:textId="77777777" w:rsidR="00153D4A" w:rsidRPr="00ED2C7C" w:rsidRDefault="00153D4A" w:rsidP="00ED2C7C">
      <w:pPr>
        <w:rPr>
          <w:rFonts w:asciiTheme="minorHAnsi" w:hAnsiTheme="minorHAnsi" w:cstheme="minorHAnsi"/>
          <w:color w:val="auto"/>
        </w:rPr>
      </w:pPr>
    </w:p>
    <w:p w14:paraId="2CED9823" w14:textId="77777777" w:rsidR="00153D4A" w:rsidRPr="00ED2C7C" w:rsidRDefault="00153D4A" w:rsidP="00ED2C7C">
      <w:pPr>
        <w:rPr>
          <w:rFonts w:asciiTheme="minorHAnsi" w:hAnsiTheme="minorHAnsi" w:cstheme="minorHAnsi"/>
          <w:color w:val="auto"/>
        </w:rPr>
      </w:pPr>
      <w:r w:rsidRPr="00ED2C7C">
        <w:rPr>
          <w:rFonts w:asciiTheme="minorHAnsi" w:hAnsiTheme="minorHAnsi" w:cstheme="minorHAnsi"/>
          <w:color w:val="auto"/>
        </w:rPr>
        <w:t>Email addresses of Co-authors:</w:t>
      </w:r>
    </w:p>
    <w:p w14:paraId="31F23941" w14:textId="0E6946AF" w:rsidR="00153D4A" w:rsidRPr="00ED2C7C" w:rsidRDefault="00153D4A" w:rsidP="00ED2C7C">
      <w:pPr>
        <w:rPr>
          <w:rFonts w:asciiTheme="minorHAnsi" w:hAnsiTheme="minorHAnsi" w:cstheme="minorHAnsi"/>
          <w:color w:val="auto"/>
        </w:rPr>
      </w:pPr>
      <w:proofErr w:type="spellStart"/>
      <w:r w:rsidRPr="00ED2C7C">
        <w:rPr>
          <w:rFonts w:asciiTheme="minorHAnsi" w:hAnsiTheme="minorHAnsi" w:cstheme="minorHAnsi"/>
          <w:color w:val="auto"/>
        </w:rPr>
        <w:t>Pragyesh</w:t>
      </w:r>
      <w:proofErr w:type="spellEnd"/>
      <w:r w:rsidRPr="00ED2C7C">
        <w:rPr>
          <w:rFonts w:asciiTheme="minorHAnsi" w:hAnsiTheme="minorHAnsi" w:cstheme="minorHAnsi"/>
          <w:color w:val="auto"/>
        </w:rPr>
        <w:t xml:space="preserve"> </w:t>
      </w:r>
      <w:proofErr w:type="spellStart"/>
      <w:r w:rsidRPr="00ED2C7C">
        <w:rPr>
          <w:rFonts w:asciiTheme="minorHAnsi" w:hAnsiTheme="minorHAnsi" w:cstheme="minorHAnsi"/>
          <w:color w:val="auto"/>
        </w:rPr>
        <w:t>Dhungel</w:t>
      </w:r>
      <w:proofErr w:type="spellEnd"/>
      <w:r w:rsidRPr="00ED2C7C">
        <w:rPr>
          <w:rFonts w:asciiTheme="minorHAnsi" w:hAnsiTheme="minorHAnsi" w:cstheme="minorHAnsi"/>
          <w:color w:val="auto"/>
        </w:rPr>
        <w:t xml:space="preserve"> </w:t>
      </w:r>
      <w:r w:rsidRPr="00ED2C7C">
        <w:rPr>
          <w:rFonts w:asciiTheme="minorHAnsi" w:hAnsiTheme="minorHAnsi" w:cstheme="minorHAnsi"/>
          <w:color w:val="auto"/>
        </w:rPr>
        <w:tab/>
        <w:t>(</w:t>
      </w:r>
      <w:r w:rsidRPr="00ED2C7C">
        <w:rPr>
          <w:rStyle w:val="Hyperlink"/>
          <w:rFonts w:asciiTheme="minorHAnsi" w:hAnsiTheme="minorHAnsi" w:cstheme="minorHAnsi"/>
          <w:color w:val="auto"/>
          <w:u w:val="none"/>
        </w:rPr>
        <w:t>pdhungel@ksu.edu</w:t>
      </w:r>
      <w:r w:rsidRPr="00ED2C7C">
        <w:rPr>
          <w:rFonts w:asciiTheme="minorHAnsi" w:hAnsiTheme="minorHAnsi" w:cstheme="minorHAnsi"/>
          <w:color w:val="auto"/>
        </w:rPr>
        <w:t>)</w:t>
      </w:r>
    </w:p>
    <w:p w14:paraId="348B317B" w14:textId="109506D5" w:rsidR="00153D4A" w:rsidRPr="00ED2C7C" w:rsidRDefault="00153D4A" w:rsidP="00ED2C7C">
      <w:pPr>
        <w:rPr>
          <w:rFonts w:asciiTheme="minorHAnsi" w:hAnsiTheme="minorHAnsi" w:cstheme="minorHAnsi"/>
          <w:color w:val="auto"/>
        </w:rPr>
      </w:pPr>
      <w:r w:rsidRPr="00ED2C7C">
        <w:rPr>
          <w:rFonts w:asciiTheme="minorHAnsi" w:hAnsiTheme="minorHAnsi" w:cstheme="minorHAnsi"/>
          <w:color w:val="auto"/>
        </w:rPr>
        <w:t xml:space="preserve">Fernando Cantu </w:t>
      </w:r>
      <w:r w:rsidRPr="00ED2C7C">
        <w:rPr>
          <w:rFonts w:asciiTheme="minorHAnsi" w:hAnsiTheme="minorHAnsi" w:cstheme="minorHAnsi"/>
          <w:color w:val="auto"/>
        </w:rPr>
        <w:tab/>
        <w:t>(</w:t>
      </w:r>
      <w:r w:rsidRPr="00ED2C7C">
        <w:rPr>
          <w:rStyle w:val="Hyperlink"/>
          <w:rFonts w:asciiTheme="minorHAnsi" w:hAnsiTheme="minorHAnsi" w:cstheme="minorHAnsi"/>
          <w:color w:val="auto"/>
          <w:u w:val="none"/>
        </w:rPr>
        <w:t>fcantu@ksu.edu</w:t>
      </w:r>
      <w:r w:rsidRPr="00ED2C7C">
        <w:rPr>
          <w:rFonts w:asciiTheme="minorHAnsi" w:hAnsiTheme="minorHAnsi" w:cstheme="minorHAnsi"/>
          <w:color w:val="auto"/>
        </w:rPr>
        <w:t xml:space="preserve">) </w:t>
      </w:r>
    </w:p>
    <w:p w14:paraId="4FBF72A2" w14:textId="5001165E" w:rsidR="001057B3" w:rsidRPr="00ED2C7C" w:rsidRDefault="001057B3" w:rsidP="00ED2C7C">
      <w:pPr>
        <w:rPr>
          <w:rFonts w:asciiTheme="minorHAnsi" w:hAnsiTheme="minorHAnsi" w:cstheme="minorHAnsi"/>
          <w:color w:val="auto"/>
        </w:rPr>
      </w:pPr>
      <w:r w:rsidRPr="00ED2C7C">
        <w:rPr>
          <w:rFonts w:asciiTheme="minorHAnsi" w:hAnsiTheme="minorHAnsi" w:cstheme="minorHAnsi"/>
          <w:color w:val="auto"/>
        </w:rPr>
        <w:t xml:space="preserve">Candy Hernandez </w:t>
      </w:r>
      <w:r w:rsidRPr="00ED2C7C">
        <w:rPr>
          <w:rFonts w:asciiTheme="minorHAnsi" w:hAnsiTheme="minorHAnsi" w:cstheme="minorHAnsi"/>
          <w:color w:val="auto"/>
        </w:rPr>
        <w:tab/>
        <w:t>(</w:t>
      </w:r>
      <w:hyperlink r:id="rId8" w:history="1">
        <w:r w:rsidR="00D4405B" w:rsidRPr="00ED2C7C">
          <w:rPr>
            <w:rStyle w:val="Hyperlink"/>
            <w:rFonts w:asciiTheme="minorHAnsi" w:hAnsiTheme="minorHAnsi" w:cstheme="minorHAnsi"/>
            <w:color w:val="auto"/>
            <w:u w:val="none"/>
          </w:rPr>
          <w:t>candyh@ksu.edu</w:t>
        </w:r>
      </w:hyperlink>
      <w:r w:rsidRPr="00ED2C7C">
        <w:rPr>
          <w:rFonts w:asciiTheme="minorHAnsi" w:hAnsiTheme="minorHAnsi" w:cstheme="minorHAnsi"/>
          <w:color w:val="auto"/>
        </w:rPr>
        <w:t>)</w:t>
      </w:r>
    </w:p>
    <w:p w14:paraId="5AF5FE5E" w14:textId="77777777" w:rsidR="00153D4A" w:rsidRPr="00FB1D9E" w:rsidRDefault="00153D4A" w:rsidP="00ED2C7C">
      <w:pPr>
        <w:rPr>
          <w:rFonts w:asciiTheme="minorHAnsi" w:hAnsiTheme="minorHAnsi" w:cstheme="minorHAnsi"/>
          <w:b/>
          <w:color w:val="000000" w:themeColor="text1"/>
        </w:rPr>
      </w:pPr>
    </w:p>
    <w:p w14:paraId="2A2C4F51" w14:textId="77777777" w:rsidR="006305D7" w:rsidRPr="00ED2C7C" w:rsidRDefault="006305D7" w:rsidP="00ED2C7C">
      <w:pPr>
        <w:rPr>
          <w:rFonts w:asciiTheme="minorHAnsi" w:hAnsiTheme="minorHAnsi" w:cstheme="minorHAnsi"/>
          <w:b/>
          <w:color w:val="000000" w:themeColor="text1"/>
        </w:rPr>
      </w:pPr>
      <w:r w:rsidRPr="00ED2C7C">
        <w:rPr>
          <w:rFonts w:asciiTheme="minorHAnsi" w:hAnsiTheme="minorHAnsi" w:cstheme="minorHAnsi"/>
          <w:b/>
          <w:bCs/>
        </w:rPr>
        <w:t>KEYWORDS:</w:t>
      </w:r>
    </w:p>
    <w:p w14:paraId="00EB90E0" w14:textId="41EF567A" w:rsidR="006305D7" w:rsidRPr="00FB1D9E" w:rsidRDefault="002D3F68" w:rsidP="00ED2C7C">
      <w:pPr>
        <w:pStyle w:val="NormalWeb"/>
        <w:spacing w:before="0" w:beforeAutospacing="0" w:after="0" w:afterAutospacing="0"/>
        <w:rPr>
          <w:rFonts w:asciiTheme="minorHAnsi" w:hAnsiTheme="minorHAnsi" w:cstheme="minorHAnsi"/>
        </w:rPr>
      </w:pPr>
      <w:r w:rsidRPr="002D3F68">
        <w:rPr>
          <w:rFonts w:asciiTheme="minorHAnsi" w:hAnsiTheme="minorHAnsi" w:cstheme="minorHAnsi"/>
        </w:rPr>
        <w:t xml:space="preserve">In vitro </w:t>
      </w:r>
      <w:r w:rsidR="00350EB4" w:rsidRPr="00FB1D9E">
        <w:rPr>
          <w:rFonts w:asciiTheme="minorHAnsi" w:hAnsiTheme="minorHAnsi" w:cstheme="minorHAnsi"/>
        </w:rPr>
        <w:t xml:space="preserve">Transcription, </w:t>
      </w:r>
      <w:r w:rsidR="00A644C6" w:rsidRPr="00FB1D9E">
        <w:rPr>
          <w:rFonts w:asciiTheme="minorHAnsi" w:hAnsiTheme="minorHAnsi" w:cstheme="minorHAnsi"/>
          <w:color w:val="000000" w:themeColor="text1"/>
        </w:rPr>
        <w:t xml:space="preserve">Luciferase </w:t>
      </w:r>
      <w:r w:rsidR="00EA07D2" w:rsidRPr="00FB1D9E">
        <w:rPr>
          <w:rFonts w:asciiTheme="minorHAnsi" w:hAnsiTheme="minorHAnsi" w:cstheme="minorHAnsi"/>
          <w:color w:val="000000" w:themeColor="text1"/>
        </w:rPr>
        <w:t xml:space="preserve">assay, </w:t>
      </w:r>
      <w:r w:rsidR="00350EB4" w:rsidRPr="00FB1D9E">
        <w:rPr>
          <w:rFonts w:asciiTheme="minorHAnsi" w:hAnsiTheme="minorHAnsi" w:cstheme="minorHAnsi"/>
        </w:rPr>
        <w:t>Vaccinia</w:t>
      </w:r>
      <w:r w:rsidR="00FF6C84" w:rsidRPr="00FB1D9E">
        <w:rPr>
          <w:rFonts w:asciiTheme="minorHAnsi" w:hAnsiTheme="minorHAnsi" w:cstheme="minorHAnsi"/>
        </w:rPr>
        <w:t xml:space="preserve"> virus</w:t>
      </w:r>
      <w:r w:rsidR="00350EB4" w:rsidRPr="00FB1D9E">
        <w:rPr>
          <w:rFonts w:asciiTheme="minorHAnsi" w:hAnsiTheme="minorHAnsi" w:cstheme="minorHAnsi"/>
        </w:rPr>
        <w:t xml:space="preserve">, </w:t>
      </w:r>
      <w:r w:rsidR="00450D2A" w:rsidRPr="00FB1D9E">
        <w:rPr>
          <w:rFonts w:asciiTheme="minorHAnsi" w:hAnsiTheme="minorHAnsi" w:cstheme="minorHAnsi"/>
        </w:rPr>
        <w:t>Poxvirus</w:t>
      </w:r>
      <w:r w:rsidR="00F01F1F" w:rsidRPr="00FB1D9E">
        <w:rPr>
          <w:rFonts w:asciiTheme="minorHAnsi" w:hAnsiTheme="minorHAnsi" w:cstheme="minorHAnsi"/>
        </w:rPr>
        <w:t xml:space="preserve">, </w:t>
      </w:r>
      <w:r w:rsidR="00450D2A" w:rsidRPr="00FB1D9E">
        <w:rPr>
          <w:rFonts w:asciiTheme="minorHAnsi" w:hAnsiTheme="minorHAnsi" w:cstheme="minorHAnsi"/>
        </w:rPr>
        <w:t xml:space="preserve">Translation, </w:t>
      </w:r>
      <w:r w:rsidR="001E30DE" w:rsidRPr="00FB1D9E">
        <w:rPr>
          <w:rFonts w:asciiTheme="minorHAnsi" w:hAnsiTheme="minorHAnsi" w:cstheme="minorHAnsi"/>
        </w:rPr>
        <w:t>5’</w:t>
      </w:r>
      <w:r w:rsidR="00C53BD0" w:rsidRPr="00FB1D9E">
        <w:rPr>
          <w:rFonts w:asciiTheme="minorHAnsi" w:hAnsiTheme="minorHAnsi" w:cstheme="minorHAnsi"/>
        </w:rPr>
        <w:t>-</w:t>
      </w:r>
      <w:r w:rsidR="001E30DE" w:rsidRPr="00FB1D9E">
        <w:rPr>
          <w:rFonts w:asciiTheme="minorHAnsi" w:hAnsiTheme="minorHAnsi" w:cstheme="minorHAnsi"/>
        </w:rPr>
        <w:t>UTR</w:t>
      </w:r>
      <w:r w:rsidR="00EA07D2" w:rsidRPr="00FB1D9E">
        <w:rPr>
          <w:rFonts w:asciiTheme="minorHAnsi" w:hAnsiTheme="minorHAnsi" w:cstheme="minorHAnsi"/>
        </w:rPr>
        <w:t xml:space="preserve">, </w:t>
      </w:r>
      <w:r w:rsidR="001E30DE" w:rsidRPr="00FB1D9E">
        <w:rPr>
          <w:rFonts w:asciiTheme="minorHAnsi" w:hAnsiTheme="minorHAnsi" w:cstheme="minorHAnsi"/>
        </w:rPr>
        <w:t>5’-p</w:t>
      </w:r>
      <w:r w:rsidR="00EA07D2" w:rsidRPr="00FB1D9E">
        <w:rPr>
          <w:rFonts w:asciiTheme="minorHAnsi" w:hAnsiTheme="minorHAnsi" w:cstheme="minorHAnsi"/>
        </w:rPr>
        <w:t>oly(A) leader</w:t>
      </w:r>
    </w:p>
    <w:p w14:paraId="6821888F" w14:textId="77777777" w:rsidR="00350EB4" w:rsidRPr="00ED2C7C" w:rsidRDefault="00350EB4" w:rsidP="00ED2C7C">
      <w:pPr>
        <w:pStyle w:val="NormalWeb"/>
        <w:spacing w:before="0" w:beforeAutospacing="0" w:after="0" w:afterAutospacing="0"/>
        <w:rPr>
          <w:rFonts w:asciiTheme="minorHAnsi" w:hAnsiTheme="minorHAnsi" w:cstheme="minorHAnsi"/>
        </w:rPr>
      </w:pPr>
    </w:p>
    <w:p w14:paraId="6980D613" w14:textId="77777777" w:rsidR="006305D7" w:rsidRPr="00ED2C7C" w:rsidRDefault="00086FF5" w:rsidP="00ED2C7C">
      <w:pPr>
        <w:rPr>
          <w:rFonts w:asciiTheme="minorHAnsi" w:hAnsiTheme="minorHAnsi" w:cstheme="minorHAnsi"/>
        </w:rPr>
      </w:pPr>
      <w:r w:rsidRPr="00ED2C7C">
        <w:rPr>
          <w:rFonts w:asciiTheme="minorHAnsi" w:hAnsiTheme="minorHAnsi" w:cstheme="minorHAnsi"/>
          <w:b/>
          <w:bCs/>
        </w:rPr>
        <w:t>SUMMARY</w:t>
      </w:r>
      <w:r w:rsidR="006305D7" w:rsidRPr="00ED2C7C">
        <w:rPr>
          <w:rFonts w:asciiTheme="minorHAnsi" w:hAnsiTheme="minorHAnsi" w:cstheme="minorHAnsi"/>
          <w:b/>
          <w:bCs/>
        </w:rPr>
        <w:t>:</w:t>
      </w:r>
      <w:r w:rsidR="006305D7" w:rsidRPr="00ED2C7C">
        <w:rPr>
          <w:rFonts w:asciiTheme="minorHAnsi" w:hAnsiTheme="minorHAnsi" w:cstheme="minorHAnsi"/>
        </w:rPr>
        <w:t xml:space="preserve"> </w:t>
      </w:r>
    </w:p>
    <w:p w14:paraId="0EA19370" w14:textId="33BA6EE1" w:rsidR="006305D7" w:rsidRPr="00FB1D9E" w:rsidRDefault="00EE6042"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We present a protocol to</w:t>
      </w:r>
      <w:r w:rsidRPr="00FB1D9E">
        <w:rPr>
          <w:rFonts w:asciiTheme="minorHAnsi" w:hAnsiTheme="minorHAnsi" w:cstheme="minorHAnsi"/>
          <w:i/>
          <w:color w:val="000000" w:themeColor="text1"/>
        </w:rPr>
        <w:t xml:space="preserve"> </w:t>
      </w:r>
      <w:r w:rsidRPr="00FB1D9E">
        <w:rPr>
          <w:rFonts w:asciiTheme="minorHAnsi" w:hAnsiTheme="minorHAnsi" w:cstheme="minorHAnsi"/>
          <w:color w:val="000000" w:themeColor="text1"/>
        </w:rPr>
        <w:t>study mRNA translation regulation in poxvirus-infected cells using</w:t>
      </w:r>
      <w:r w:rsidRPr="00FB1D9E">
        <w:rPr>
          <w:rFonts w:asciiTheme="minorHAnsi" w:hAnsiTheme="minorHAnsi" w:cstheme="minorHAnsi"/>
          <w:i/>
          <w:color w:val="000000" w:themeColor="text1"/>
        </w:rPr>
        <w:t xml:space="preserve"> </w:t>
      </w:r>
      <w:r w:rsidR="002D3F68" w:rsidRPr="002D3F68">
        <w:rPr>
          <w:rFonts w:asciiTheme="minorHAnsi" w:hAnsiTheme="minorHAnsi" w:cstheme="minorHAnsi"/>
          <w:color w:val="000000" w:themeColor="text1"/>
        </w:rPr>
        <w:t xml:space="preserve">In vitro </w:t>
      </w:r>
      <w:r w:rsidR="00A77F88" w:rsidRPr="00FB1D9E">
        <w:rPr>
          <w:rFonts w:asciiTheme="minorHAnsi" w:hAnsiTheme="minorHAnsi" w:cstheme="minorHAnsi"/>
          <w:color w:val="000000" w:themeColor="text1"/>
        </w:rPr>
        <w:t>Transcribed</w:t>
      </w:r>
      <w:r w:rsidR="008660B7" w:rsidRPr="00FB1D9E">
        <w:rPr>
          <w:rFonts w:asciiTheme="minorHAnsi" w:hAnsiTheme="minorHAnsi" w:cstheme="minorHAnsi"/>
          <w:color w:val="000000" w:themeColor="text1"/>
        </w:rPr>
        <w:t xml:space="preserve"> RNA-</w:t>
      </w:r>
      <w:r w:rsidR="00350EB4" w:rsidRPr="00FB1D9E">
        <w:rPr>
          <w:rFonts w:asciiTheme="minorHAnsi" w:hAnsiTheme="minorHAnsi" w:cstheme="minorHAnsi"/>
          <w:color w:val="000000" w:themeColor="text1"/>
        </w:rPr>
        <w:t xml:space="preserve">based </w:t>
      </w:r>
      <w:r w:rsidR="00A77F88" w:rsidRPr="00FB1D9E">
        <w:rPr>
          <w:rFonts w:asciiTheme="minorHAnsi" w:hAnsiTheme="minorHAnsi" w:cstheme="minorHAnsi"/>
          <w:color w:val="000000" w:themeColor="text1"/>
        </w:rPr>
        <w:t>luciferase</w:t>
      </w:r>
      <w:r w:rsidR="001770FF" w:rsidRPr="00FB1D9E">
        <w:rPr>
          <w:rFonts w:asciiTheme="minorHAnsi" w:hAnsiTheme="minorHAnsi" w:cstheme="minorHAnsi"/>
          <w:color w:val="000000" w:themeColor="text1"/>
        </w:rPr>
        <w:t xml:space="preserve"> re</w:t>
      </w:r>
      <w:r w:rsidR="00752CE5" w:rsidRPr="00FB1D9E">
        <w:rPr>
          <w:rFonts w:asciiTheme="minorHAnsi" w:hAnsiTheme="minorHAnsi" w:cstheme="minorHAnsi"/>
          <w:color w:val="000000" w:themeColor="text1"/>
        </w:rPr>
        <w:t>p</w:t>
      </w:r>
      <w:r w:rsidR="001770FF" w:rsidRPr="00FB1D9E">
        <w:rPr>
          <w:rFonts w:asciiTheme="minorHAnsi" w:hAnsiTheme="minorHAnsi" w:cstheme="minorHAnsi"/>
          <w:color w:val="000000" w:themeColor="text1"/>
        </w:rPr>
        <w:t>orter</w:t>
      </w:r>
      <w:r w:rsidR="00A77F88" w:rsidRPr="00FB1D9E">
        <w:rPr>
          <w:rFonts w:asciiTheme="minorHAnsi" w:hAnsiTheme="minorHAnsi" w:cstheme="minorHAnsi"/>
          <w:color w:val="000000" w:themeColor="text1"/>
        </w:rPr>
        <w:t xml:space="preserve"> </w:t>
      </w:r>
      <w:r w:rsidR="00B30A67" w:rsidRPr="00FB1D9E">
        <w:rPr>
          <w:rFonts w:asciiTheme="minorHAnsi" w:hAnsiTheme="minorHAnsi" w:cstheme="minorHAnsi"/>
          <w:color w:val="000000" w:themeColor="text1"/>
        </w:rPr>
        <w:t>assay</w:t>
      </w:r>
      <w:r w:rsidR="00EB0CDD" w:rsidRPr="00FB1D9E">
        <w:rPr>
          <w:rFonts w:asciiTheme="minorHAnsi" w:hAnsiTheme="minorHAnsi" w:cstheme="minorHAnsi"/>
          <w:color w:val="000000" w:themeColor="text1"/>
        </w:rPr>
        <w:t>. Th</w:t>
      </w:r>
      <w:r w:rsidR="00D83C39" w:rsidRPr="00FB1D9E">
        <w:rPr>
          <w:rFonts w:asciiTheme="minorHAnsi" w:hAnsiTheme="minorHAnsi" w:cstheme="minorHAnsi"/>
          <w:color w:val="000000" w:themeColor="text1"/>
        </w:rPr>
        <w:t>e</w:t>
      </w:r>
      <w:r w:rsidR="00EB0CDD" w:rsidRPr="00FB1D9E">
        <w:rPr>
          <w:rFonts w:asciiTheme="minorHAnsi" w:hAnsiTheme="minorHAnsi" w:cstheme="minorHAnsi"/>
          <w:color w:val="000000" w:themeColor="text1"/>
        </w:rPr>
        <w:t xml:space="preserve"> assay can be used </w:t>
      </w:r>
      <w:r w:rsidR="00ED2C7C">
        <w:rPr>
          <w:rFonts w:asciiTheme="minorHAnsi" w:hAnsiTheme="minorHAnsi" w:cstheme="minorHAnsi"/>
          <w:color w:val="000000" w:themeColor="text1"/>
        </w:rPr>
        <w:t>for</w:t>
      </w:r>
      <w:r w:rsidR="00EB0CDD" w:rsidRPr="00FB1D9E">
        <w:rPr>
          <w:rFonts w:asciiTheme="minorHAnsi" w:hAnsiTheme="minorHAnsi" w:cstheme="minorHAnsi"/>
          <w:color w:val="000000" w:themeColor="text1"/>
        </w:rPr>
        <w:t xml:space="preserve"> study</w:t>
      </w:r>
      <w:r w:rsidR="00ED2C7C">
        <w:rPr>
          <w:rFonts w:asciiTheme="minorHAnsi" w:hAnsiTheme="minorHAnsi" w:cstheme="minorHAnsi"/>
          <w:color w:val="000000" w:themeColor="text1"/>
        </w:rPr>
        <w:t>ing</w:t>
      </w:r>
      <w:r w:rsidR="00EB0CDD" w:rsidRPr="00FB1D9E">
        <w:rPr>
          <w:rFonts w:asciiTheme="minorHAnsi" w:hAnsiTheme="minorHAnsi" w:cstheme="minorHAnsi"/>
          <w:color w:val="000000" w:themeColor="text1"/>
        </w:rPr>
        <w:t xml:space="preserve"> translation </w:t>
      </w:r>
      <w:r w:rsidR="00377BB2" w:rsidRPr="00FB1D9E">
        <w:rPr>
          <w:rFonts w:asciiTheme="minorHAnsi" w:hAnsiTheme="minorHAnsi" w:cstheme="minorHAnsi"/>
          <w:color w:val="000000" w:themeColor="text1"/>
        </w:rPr>
        <w:t>regulat</w:t>
      </w:r>
      <w:r w:rsidR="00F57C23">
        <w:rPr>
          <w:rFonts w:asciiTheme="minorHAnsi" w:hAnsiTheme="minorHAnsi" w:cstheme="minorHAnsi"/>
          <w:color w:val="000000" w:themeColor="text1"/>
        </w:rPr>
        <w:t>ion</w:t>
      </w:r>
      <w:r w:rsidR="00377BB2" w:rsidRPr="00FB1D9E">
        <w:rPr>
          <w:rFonts w:asciiTheme="minorHAnsi" w:hAnsiTheme="minorHAnsi" w:cstheme="minorHAnsi"/>
          <w:color w:val="000000" w:themeColor="text1"/>
        </w:rPr>
        <w:t xml:space="preserve"> </w:t>
      </w:r>
      <w:r w:rsidR="00EB0CDD" w:rsidRPr="00FB1D9E">
        <w:rPr>
          <w:rFonts w:asciiTheme="minorHAnsi" w:hAnsiTheme="minorHAnsi" w:cstheme="minorHAnsi"/>
          <w:color w:val="000000" w:themeColor="text1"/>
        </w:rPr>
        <w:t xml:space="preserve">by </w:t>
      </w:r>
      <w:r w:rsidR="00EB0CDD" w:rsidRPr="00FB1D9E">
        <w:rPr>
          <w:rFonts w:asciiTheme="minorHAnsi" w:hAnsiTheme="minorHAnsi" w:cstheme="minorHAnsi"/>
          <w:i/>
          <w:color w:val="000000" w:themeColor="text1"/>
        </w:rPr>
        <w:t>cis</w:t>
      </w:r>
      <w:r w:rsidR="00DB23D9" w:rsidRPr="00FB1D9E">
        <w:rPr>
          <w:rFonts w:asciiTheme="minorHAnsi" w:hAnsiTheme="minorHAnsi" w:cstheme="minorHAnsi"/>
          <w:color w:val="000000" w:themeColor="text1"/>
        </w:rPr>
        <w:t>-</w:t>
      </w:r>
      <w:r w:rsidR="00EB0CDD" w:rsidRPr="00FB1D9E">
        <w:rPr>
          <w:rFonts w:asciiTheme="minorHAnsi" w:hAnsiTheme="minorHAnsi" w:cstheme="minorHAnsi"/>
          <w:color w:val="000000" w:themeColor="text1"/>
        </w:rPr>
        <w:t>element</w:t>
      </w:r>
      <w:r w:rsidR="00C52FB2" w:rsidRPr="00FB1D9E">
        <w:rPr>
          <w:rFonts w:asciiTheme="minorHAnsi" w:hAnsiTheme="minorHAnsi" w:cstheme="minorHAnsi"/>
          <w:color w:val="000000" w:themeColor="text1"/>
        </w:rPr>
        <w:t>s</w:t>
      </w:r>
      <w:r w:rsidR="00EB0CDD"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of</w:t>
      </w:r>
      <w:r w:rsidR="00377BB2" w:rsidRPr="00FB1D9E">
        <w:rPr>
          <w:rFonts w:asciiTheme="minorHAnsi" w:hAnsiTheme="minorHAnsi" w:cstheme="minorHAnsi"/>
          <w:color w:val="000000" w:themeColor="text1"/>
        </w:rPr>
        <w:t xml:space="preserve"> an mRNA, including</w:t>
      </w:r>
      <w:r w:rsidR="00EB0CDD" w:rsidRPr="00FB1D9E">
        <w:rPr>
          <w:rFonts w:asciiTheme="minorHAnsi" w:hAnsiTheme="minorHAnsi" w:cstheme="minorHAnsi"/>
          <w:color w:val="000000" w:themeColor="text1"/>
        </w:rPr>
        <w:t xml:space="preserve"> </w:t>
      </w:r>
      <w:r w:rsidR="00A172BA" w:rsidRPr="00FB1D9E">
        <w:rPr>
          <w:rFonts w:asciiTheme="minorHAnsi" w:hAnsiTheme="minorHAnsi" w:cstheme="minorHAnsi"/>
          <w:color w:val="000000" w:themeColor="text1"/>
        </w:rPr>
        <w:t>5’-</w:t>
      </w:r>
      <w:r w:rsidR="00C52FB2" w:rsidRPr="00FB1D9E">
        <w:rPr>
          <w:rFonts w:asciiTheme="minorHAnsi" w:hAnsiTheme="minorHAnsi" w:cstheme="minorHAnsi"/>
          <w:color w:val="000000" w:themeColor="text1"/>
        </w:rPr>
        <w:t xml:space="preserve">untranslated </w:t>
      </w:r>
      <w:r w:rsidR="000C28BD" w:rsidRPr="00FB1D9E">
        <w:rPr>
          <w:rFonts w:asciiTheme="minorHAnsi" w:hAnsiTheme="minorHAnsi" w:cstheme="minorHAnsi"/>
          <w:color w:val="000000" w:themeColor="text1"/>
        </w:rPr>
        <w:t>region (UTR)</w:t>
      </w:r>
      <w:r w:rsidR="00543B04" w:rsidRPr="00FB1D9E">
        <w:rPr>
          <w:rFonts w:asciiTheme="minorHAnsi" w:hAnsiTheme="minorHAnsi" w:cstheme="minorHAnsi"/>
          <w:color w:val="000000" w:themeColor="text1"/>
        </w:rPr>
        <w:t xml:space="preserve"> and</w:t>
      </w:r>
      <w:r w:rsidR="000C28BD" w:rsidRPr="00FB1D9E">
        <w:rPr>
          <w:rFonts w:asciiTheme="minorHAnsi" w:hAnsiTheme="minorHAnsi" w:cstheme="minorHAnsi"/>
          <w:color w:val="000000" w:themeColor="text1"/>
        </w:rPr>
        <w:t xml:space="preserve"> </w:t>
      </w:r>
      <w:r w:rsidR="00EB0CDD" w:rsidRPr="00FB1D9E">
        <w:rPr>
          <w:rFonts w:asciiTheme="minorHAnsi" w:hAnsiTheme="minorHAnsi" w:cstheme="minorHAnsi"/>
          <w:color w:val="000000" w:themeColor="text1"/>
        </w:rPr>
        <w:t>3’</w:t>
      </w:r>
      <w:r w:rsidR="00E234CA" w:rsidRPr="00FB1D9E">
        <w:rPr>
          <w:rFonts w:asciiTheme="minorHAnsi" w:hAnsiTheme="minorHAnsi" w:cstheme="minorHAnsi"/>
          <w:color w:val="000000" w:themeColor="text1"/>
        </w:rPr>
        <w:t>-</w:t>
      </w:r>
      <w:r w:rsidR="00EB0CDD" w:rsidRPr="00FB1D9E">
        <w:rPr>
          <w:rFonts w:asciiTheme="minorHAnsi" w:hAnsiTheme="minorHAnsi" w:cstheme="minorHAnsi"/>
          <w:color w:val="000000" w:themeColor="text1"/>
        </w:rPr>
        <w:t xml:space="preserve">UTR. </w:t>
      </w:r>
      <w:r w:rsidR="00326B6C" w:rsidRPr="00FB1D9E">
        <w:rPr>
          <w:rFonts w:asciiTheme="minorHAnsi" w:hAnsiTheme="minorHAnsi" w:cstheme="minorHAnsi"/>
          <w:color w:val="000000" w:themeColor="text1"/>
        </w:rPr>
        <w:t xml:space="preserve">Different translation initiation modes can </w:t>
      </w:r>
      <w:r w:rsidRPr="00FB1D9E">
        <w:rPr>
          <w:rFonts w:asciiTheme="minorHAnsi" w:hAnsiTheme="minorHAnsi" w:cstheme="minorHAnsi"/>
          <w:color w:val="000000" w:themeColor="text1"/>
        </w:rPr>
        <w:t xml:space="preserve">also </w:t>
      </w:r>
      <w:r w:rsidR="00942CD4" w:rsidRPr="00FB1D9E">
        <w:rPr>
          <w:rFonts w:asciiTheme="minorHAnsi" w:hAnsiTheme="minorHAnsi" w:cstheme="minorHAnsi"/>
          <w:color w:val="000000" w:themeColor="text1"/>
        </w:rPr>
        <w:t xml:space="preserve">be examined using this method. </w:t>
      </w:r>
    </w:p>
    <w:p w14:paraId="67A1DED1" w14:textId="77777777" w:rsidR="00B82E1D" w:rsidRPr="00FB1D9E" w:rsidRDefault="00B82E1D" w:rsidP="00ED2C7C">
      <w:pPr>
        <w:rPr>
          <w:rFonts w:asciiTheme="minorHAnsi" w:hAnsiTheme="minorHAnsi" w:cstheme="minorHAnsi"/>
          <w:color w:val="000000" w:themeColor="text1"/>
        </w:rPr>
      </w:pPr>
    </w:p>
    <w:p w14:paraId="47EDDB6E" w14:textId="77777777" w:rsidR="006305D7" w:rsidRPr="00ED2C7C" w:rsidRDefault="006305D7" w:rsidP="00ED2C7C">
      <w:pPr>
        <w:rPr>
          <w:rFonts w:asciiTheme="minorHAnsi" w:hAnsiTheme="minorHAnsi" w:cstheme="minorHAnsi"/>
          <w:color w:val="808080"/>
        </w:rPr>
      </w:pPr>
      <w:r w:rsidRPr="00ED2C7C">
        <w:rPr>
          <w:rFonts w:asciiTheme="minorHAnsi" w:hAnsiTheme="minorHAnsi" w:cstheme="minorHAnsi"/>
          <w:b/>
          <w:bCs/>
        </w:rPr>
        <w:t>ABSTRACT:</w:t>
      </w:r>
    </w:p>
    <w:p w14:paraId="0B07ED32" w14:textId="147F7753" w:rsidR="006305D7" w:rsidRPr="00FB1D9E" w:rsidRDefault="004E5EB5"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Every </w:t>
      </w:r>
      <w:r w:rsidR="009A1C48" w:rsidRPr="00FB1D9E">
        <w:rPr>
          <w:rFonts w:asciiTheme="minorHAnsi" w:hAnsiTheme="minorHAnsi" w:cstheme="minorHAnsi"/>
          <w:color w:val="000000" w:themeColor="text1"/>
        </w:rPr>
        <w:t xml:space="preserve">poxvirus mRNA transcribed after viral DNA replication </w:t>
      </w:r>
      <w:r w:rsidR="00C52FB2" w:rsidRPr="00FB1D9E">
        <w:rPr>
          <w:rFonts w:asciiTheme="minorHAnsi" w:hAnsiTheme="minorHAnsi" w:cstheme="minorHAnsi"/>
          <w:color w:val="000000" w:themeColor="text1"/>
        </w:rPr>
        <w:t xml:space="preserve">has an </w:t>
      </w:r>
      <w:r w:rsidR="00752CE5" w:rsidRPr="00FB1D9E">
        <w:rPr>
          <w:rFonts w:asciiTheme="minorHAnsi" w:hAnsiTheme="minorHAnsi" w:cstheme="minorHAnsi"/>
          <w:color w:val="000000" w:themeColor="text1"/>
        </w:rPr>
        <w:t>evolutionar</w:t>
      </w:r>
      <w:r w:rsidR="00C52FB2" w:rsidRPr="00FB1D9E">
        <w:rPr>
          <w:rFonts w:asciiTheme="minorHAnsi" w:hAnsiTheme="minorHAnsi" w:cstheme="minorHAnsi"/>
          <w:color w:val="000000" w:themeColor="text1"/>
        </w:rPr>
        <w:t>il</w:t>
      </w:r>
      <w:r w:rsidR="00752CE5" w:rsidRPr="00FB1D9E">
        <w:rPr>
          <w:rFonts w:asciiTheme="minorHAnsi" w:hAnsiTheme="minorHAnsi" w:cstheme="minorHAnsi"/>
          <w:color w:val="000000" w:themeColor="text1"/>
        </w:rPr>
        <w:t xml:space="preserve">y conserved, </w:t>
      </w:r>
      <w:r w:rsidR="009A1C48" w:rsidRPr="00FB1D9E">
        <w:rPr>
          <w:rFonts w:asciiTheme="minorHAnsi" w:hAnsiTheme="minorHAnsi" w:cstheme="minorHAnsi"/>
          <w:color w:val="000000" w:themeColor="text1"/>
        </w:rPr>
        <w:t>non-templated</w:t>
      </w:r>
      <w:r w:rsidR="001770FF" w:rsidRPr="00FB1D9E">
        <w:rPr>
          <w:rFonts w:asciiTheme="minorHAnsi" w:hAnsiTheme="minorHAnsi" w:cstheme="minorHAnsi"/>
          <w:color w:val="000000" w:themeColor="text1"/>
        </w:rPr>
        <w:t xml:space="preserve"> </w:t>
      </w:r>
      <w:r w:rsidR="001E30DE" w:rsidRPr="00FB1D9E">
        <w:rPr>
          <w:rFonts w:asciiTheme="minorHAnsi" w:hAnsiTheme="minorHAnsi" w:cstheme="minorHAnsi"/>
          <w:color w:val="000000" w:themeColor="text1"/>
        </w:rPr>
        <w:t>5’-p</w:t>
      </w:r>
      <w:r w:rsidR="001770FF" w:rsidRPr="00FB1D9E">
        <w:rPr>
          <w:rFonts w:asciiTheme="minorHAnsi" w:hAnsiTheme="minorHAnsi" w:cstheme="minorHAnsi"/>
          <w:color w:val="000000" w:themeColor="text1"/>
        </w:rPr>
        <w:t>oly(A) leader</w:t>
      </w:r>
      <w:r w:rsidR="005C2214" w:rsidRPr="00FB1D9E">
        <w:rPr>
          <w:rFonts w:asciiTheme="minorHAnsi" w:hAnsiTheme="minorHAnsi" w:cstheme="minorHAnsi"/>
          <w:color w:val="000000" w:themeColor="text1"/>
        </w:rPr>
        <w:t xml:space="preserve"> in</w:t>
      </w:r>
      <w:r w:rsidR="001770FF" w:rsidRPr="00FB1D9E">
        <w:rPr>
          <w:rFonts w:asciiTheme="minorHAnsi" w:hAnsiTheme="minorHAnsi" w:cstheme="minorHAnsi"/>
          <w:color w:val="000000" w:themeColor="text1"/>
        </w:rPr>
        <w:t xml:space="preserve"> the </w:t>
      </w:r>
      <w:r w:rsidR="001E30DE" w:rsidRPr="00FB1D9E">
        <w:rPr>
          <w:rFonts w:asciiTheme="minorHAnsi" w:hAnsiTheme="minorHAnsi" w:cstheme="minorHAnsi"/>
          <w:color w:val="000000" w:themeColor="text1"/>
        </w:rPr>
        <w:t>5’</w:t>
      </w:r>
      <w:r w:rsidR="00390B94"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Pr="00FB1D9E">
        <w:rPr>
          <w:rFonts w:asciiTheme="minorHAnsi" w:hAnsiTheme="minorHAnsi" w:cstheme="minorHAnsi"/>
          <w:color w:val="000000" w:themeColor="text1"/>
        </w:rPr>
        <w:t xml:space="preserve">. </w:t>
      </w:r>
      <w:r w:rsidR="001871B3">
        <w:rPr>
          <w:rFonts w:asciiTheme="minorHAnsi" w:hAnsiTheme="minorHAnsi" w:cstheme="minorHAnsi"/>
          <w:color w:val="000000" w:themeColor="text1"/>
        </w:rPr>
        <w:t>To</w:t>
      </w:r>
      <w:r w:rsidR="00A47ED0" w:rsidRPr="00FB1D9E">
        <w:rPr>
          <w:rFonts w:asciiTheme="minorHAnsi" w:hAnsiTheme="minorHAnsi" w:cstheme="minorHAnsi"/>
          <w:color w:val="000000" w:themeColor="text1"/>
        </w:rPr>
        <w:t xml:space="preserve"> </w:t>
      </w:r>
      <w:r w:rsidR="00CD32C8" w:rsidRPr="00FB1D9E">
        <w:rPr>
          <w:rFonts w:asciiTheme="minorHAnsi" w:hAnsiTheme="minorHAnsi" w:cstheme="minorHAnsi"/>
          <w:color w:val="000000" w:themeColor="text1"/>
        </w:rPr>
        <w:t>dissect</w:t>
      </w:r>
      <w:r w:rsidR="009A1C48"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the role of</w:t>
      </w:r>
      <w:r w:rsidR="009A1C48" w:rsidRPr="00FB1D9E">
        <w:rPr>
          <w:rFonts w:asciiTheme="minorHAnsi" w:hAnsiTheme="minorHAnsi" w:cstheme="minorHAnsi"/>
          <w:color w:val="000000" w:themeColor="text1"/>
        </w:rPr>
        <w:t xml:space="preserve"> </w:t>
      </w:r>
      <w:r w:rsidR="001E30DE" w:rsidRPr="00FB1D9E">
        <w:rPr>
          <w:rFonts w:asciiTheme="minorHAnsi" w:hAnsiTheme="minorHAnsi" w:cstheme="minorHAnsi"/>
          <w:color w:val="000000" w:themeColor="text1"/>
        </w:rPr>
        <w:t>5’-p</w:t>
      </w:r>
      <w:r w:rsidR="009A1C48" w:rsidRPr="00FB1D9E">
        <w:rPr>
          <w:rFonts w:asciiTheme="minorHAnsi" w:hAnsiTheme="minorHAnsi" w:cstheme="minorHAnsi"/>
          <w:color w:val="000000" w:themeColor="text1"/>
        </w:rPr>
        <w:t>oly(A)</w:t>
      </w:r>
      <w:r w:rsidR="001770FF" w:rsidRPr="00FB1D9E">
        <w:rPr>
          <w:rFonts w:asciiTheme="minorHAnsi" w:hAnsiTheme="minorHAnsi" w:cstheme="minorHAnsi"/>
          <w:color w:val="000000" w:themeColor="text1"/>
        </w:rPr>
        <w:t xml:space="preserve"> leader in mRNA translation</w:t>
      </w:r>
      <w:r w:rsidR="00A47ED0" w:rsidRPr="00FB1D9E">
        <w:rPr>
          <w:rFonts w:asciiTheme="minorHAnsi" w:hAnsiTheme="minorHAnsi" w:cstheme="minorHAnsi"/>
          <w:color w:val="000000" w:themeColor="text1"/>
        </w:rPr>
        <w:t xml:space="preserve"> during poxvirus infection</w:t>
      </w:r>
      <w:r w:rsidR="009A1C48" w:rsidRPr="00FB1D9E">
        <w:rPr>
          <w:rFonts w:asciiTheme="minorHAnsi" w:hAnsiTheme="minorHAnsi" w:cstheme="minorHAnsi"/>
          <w:color w:val="000000" w:themeColor="text1"/>
        </w:rPr>
        <w:t xml:space="preserve"> </w:t>
      </w:r>
      <w:r w:rsidR="00CD32C8" w:rsidRPr="00FB1D9E">
        <w:rPr>
          <w:rFonts w:asciiTheme="minorHAnsi" w:hAnsiTheme="minorHAnsi" w:cstheme="minorHAnsi"/>
          <w:color w:val="000000" w:themeColor="text1"/>
        </w:rPr>
        <w:t>we</w:t>
      </w:r>
      <w:r w:rsidR="009A1C48" w:rsidRPr="00FB1D9E">
        <w:rPr>
          <w:rFonts w:asciiTheme="minorHAnsi" w:hAnsiTheme="minorHAnsi" w:cstheme="minorHAnsi"/>
          <w:color w:val="000000" w:themeColor="text1"/>
        </w:rPr>
        <w:t xml:space="preserve"> </w:t>
      </w:r>
      <w:r w:rsidR="001770FF" w:rsidRPr="00FB1D9E">
        <w:rPr>
          <w:rFonts w:asciiTheme="minorHAnsi" w:hAnsiTheme="minorHAnsi" w:cstheme="minorHAnsi"/>
          <w:color w:val="000000" w:themeColor="text1"/>
        </w:rPr>
        <w:t>develop</w:t>
      </w:r>
      <w:r w:rsidR="00CD32C8" w:rsidRPr="00FB1D9E">
        <w:rPr>
          <w:rFonts w:asciiTheme="minorHAnsi" w:hAnsiTheme="minorHAnsi" w:cstheme="minorHAnsi"/>
          <w:color w:val="000000" w:themeColor="text1"/>
        </w:rPr>
        <w:t>ed</w:t>
      </w:r>
      <w:r w:rsidR="001770FF" w:rsidRPr="00FB1D9E">
        <w:rPr>
          <w:rFonts w:asciiTheme="minorHAnsi" w:hAnsiTheme="minorHAnsi" w:cstheme="minorHAnsi"/>
          <w:color w:val="000000" w:themeColor="text1"/>
        </w:rPr>
        <w:t xml:space="preserve"> an </w:t>
      </w:r>
      <w:r w:rsidR="002D3F68" w:rsidRPr="002D3F68">
        <w:rPr>
          <w:rFonts w:asciiTheme="minorHAnsi" w:hAnsiTheme="minorHAnsi" w:cstheme="minorHAnsi"/>
          <w:color w:val="000000" w:themeColor="text1"/>
        </w:rPr>
        <w:t xml:space="preserve">In vitro </w:t>
      </w:r>
      <w:r w:rsidR="00794EC3" w:rsidRPr="00FB1D9E">
        <w:rPr>
          <w:rFonts w:asciiTheme="minorHAnsi" w:hAnsiTheme="minorHAnsi" w:cstheme="minorHAnsi"/>
          <w:color w:val="000000" w:themeColor="text1"/>
        </w:rPr>
        <w:t>transcribed</w:t>
      </w:r>
      <w:r w:rsidR="001770FF" w:rsidRPr="00FB1D9E">
        <w:rPr>
          <w:rFonts w:asciiTheme="minorHAnsi" w:hAnsiTheme="minorHAnsi" w:cstheme="minorHAnsi"/>
          <w:color w:val="000000" w:themeColor="text1"/>
        </w:rPr>
        <w:t xml:space="preserve"> RNA-based luciferase reporter assay</w:t>
      </w:r>
      <w:r w:rsidR="009A1C48" w:rsidRPr="00FB1D9E">
        <w:rPr>
          <w:rFonts w:asciiTheme="minorHAnsi" w:hAnsiTheme="minorHAnsi" w:cstheme="minorHAnsi"/>
          <w:color w:val="000000" w:themeColor="text1"/>
        </w:rPr>
        <w:t xml:space="preserve">. </w:t>
      </w:r>
      <w:r w:rsidR="00752CE5" w:rsidRPr="00FB1D9E">
        <w:rPr>
          <w:rFonts w:asciiTheme="minorHAnsi" w:hAnsiTheme="minorHAnsi" w:cstheme="minorHAnsi"/>
          <w:color w:val="000000" w:themeColor="text1"/>
        </w:rPr>
        <w:t>T</w:t>
      </w:r>
      <w:r w:rsidR="00FF3A59" w:rsidRPr="00FB1D9E">
        <w:rPr>
          <w:rFonts w:asciiTheme="minorHAnsi" w:hAnsiTheme="minorHAnsi" w:cstheme="minorHAnsi"/>
          <w:color w:val="000000" w:themeColor="text1"/>
        </w:rPr>
        <w:t xml:space="preserve">his reporter assay comprises </w:t>
      </w:r>
      <w:r w:rsidR="00F57C23">
        <w:rPr>
          <w:rFonts w:asciiTheme="minorHAnsi" w:hAnsiTheme="minorHAnsi" w:cstheme="minorHAnsi"/>
          <w:color w:val="000000" w:themeColor="text1"/>
        </w:rPr>
        <w:t xml:space="preserve">of </w:t>
      </w:r>
      <w:r w:rsidR="00752CE5" w:rsidRPr="00FB1D9E">
        <w:rPr>
          <w:rFonts w:asciiTheme="minorHAnsi" w:hAnsiTheme="minorHAnsi" w:cstheme="minorHAnsi"/>
          <w:color w:val="000000" w:themeColor="text1"/>
        </w:rPr>
        <w:t>four core steps</w:t>
      </w:r>
      <w:r w:rsidR="003608BF"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(1)</w:t>
      </w:r>
      <w:r w:rsidR="00794EC3" w:rsidRPr="00FB1D9E">
        <w:rPr>
          <w:rFonts w:asciiTheme="minorHAnsi" w:hAnsiTheme="minorHAnsi" w:cstheme="minorHAnsi"/>
          <w:color w:val="000000" w:themeColor="text1"/>
        </w:rPr>
        <w:t xml:space="preserve"> PCR to amplify </w:t>
      </w:r>
      <w:r w:rsidR="003608BF" w:rsidRPr="00FB1D9E">
        <w:rPr>
          <w:rFonts w:asciiTheme="minorHAnsi" w:hAnsiTheme="minorHAnsi" w:cstheme="minorHAnsi"/>
          <w:color w:val="000000" w:themeColor="text1"/>
        </w:rPr>
        <w:t xml:space="preserve">the </w:t>
      </w:r>
      <w:r w:rsidR="00794EC3" w:rsidRPr="00FB1D9E">
        <w:rPr>
          <w:rFonts w:asciiTheme="minorHAnsi" w:hAnsiTheme="minorHAnsi" w:cstheme="minorHAnsi"/>
          <w:color w:val="000000" w:themeColor="text1"/>
        </w:rPr>
        <w:t xml:space="preserve">DNA template for </w:t>
      </w:r>
      <w:r w:rsidR="002D3F68" w:rsidRPr="002D3F68">
        <w:rPr>
          <w:rFonts w:asciiTheme="minorHAnsi" w:hAnsiTheme="minorHAnsi" w:cstheme="minorHAnsi"/>
          <w:color w:val="000000" w:themeColor="text1"/>
        </w:rPr>
        <w:t xml:space="preserve">In vitro </w:t>
      </w:r>
      <w:r w:rsidR="00794EC3" w:rsidRPr="00FB1D9E">
        <w:rPr>
          <w:rFonts w:asciiTheme="minorHAnsi" w:hAnsiTheme="minorHAnsi" w:cstheme="minorHAnsi"/>
          <w:color w:val="000000" w:themeColor="text1"/>
        </w:rPr>
        <w:t>transcription</w:t>
      </w:r>
      <w:r w:rsidR="00351348"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(2)</w:t>
      </w:r>
      <w:r w:rsidR="00794EC3"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794EC3" w:rsidRPr="00FB1D9E">
        <w:rPr>
          <w:rFonts w:asciiTheme="minorHAnsi" w:hAnsiTheme="minorHAnsi" w:cstheme="minorHAnsi"/>
          <w:color w:val="000000" w:themeColor="text1"/>
        </w:rPr>
        <w:t xml:space="preserve">transcription to generate mRNA </w:t>
      </w:r>
      <w:r w:rsidR="002C6ECC" w:rsidRPr="00FB1D9E">
        <w:rPr>
          <w:rFonts w:asciiTheme="minorHAnsi" w:hAnsiTheme="minorHAnsi" w:cstheme="minorHAnsi"/>
          <w:color w:val="000000" w:themeColor="text1"/>
        </w:rPr>
        <w:t>using T7 RNA polymerase</w:t>
      </w:r>
      <w:r w:rsidR="00351348"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(3)</w:t>
      </w:r>
      <w:r w:rsidR="00794EC3" w:rsidRPr="00FB1D9E">
        <w:rPr>
          <w:rFonts w:asciiTheme="minorHAnsi" w:hAnsiTheme="minorHAnsi" w:cstheme="minorHAnsi"/>
          <w:color w:val="000000" w:themeColor="text1"/>
        </w:rPr>
        <w:t xml:space="preserve"> Transfection to </w:t>
      </w:r>
      <w:r w:rsidR="009A753E" w:rsidRPr="00FB1D9E">
        <w:rPr>
          <w:rFonts w:asciiTheme="minorHAnsi" w:hAnsiTheme="minorHAnsi" w:cstheme="minorHAnsi"/>
          <w:color w:val="000000" w:themeColor="text1"/>
        </w:rPr>
        <w:t>introduce</w:t>
      </w:r>
      <w:r w:rsidR="00A644C6"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794EC3" w:rsidRPr="00FB1D9E">
        <w:rPr>
          <w:rFonts w:asciiTheme="minorHAnsi" w:hAnsiTheme="minorHAnsi" w:cstheme="minorHAnsi"/>
          <w:color w:val="000000" w:themeColor="text1"/>
        </w:rPr>
        <w:t>transcribed mRNA into cells</w:t>
      </w:r>
      <w:r w:rsidR="00351348"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(4)</w:t>
      </w:r>
      <w:r w:rsidR="00794EC3" w:rsidRPr="00FB1D9E">
        <w:rPr>
          <w:rFonts w:asciiTheme="minorHAnsi" w:hAnsiTheme="minorHAnsi" w:cstheme="minorHAnsi"/>
          <w:color w:val="000000" w:themeColor="text1"/>
        </w:rPr>
        <w:t xml:space="preserve"> </w:t>
      </w:r>
      <w:r w:rsidR="00D259DF" w:rsidRPr="00FB1D9E">
        <w:rPr>
          <w:rFonts w:asciiTheme="minorHAnsi" w:hAnsiTheme="minorHAnsi" w:cstheme="minorHAnsi"/>
          <w:color w:val="000000" w:themeColor="text1"/>
        </w:rPr>
        <w:t>Detection of l</w:t>
      </w:r>
      <w:r w:rsidR="00794EC3" w:rsidRPr="00FB1D9E">
        <w:rPr>
          <w:rFonts w:asciiTheme="minorHAnsi" w:hAnsiTheme="minorHAnsi" w:cstheme="minorHAnsi"/>
          <w:color w:val="000000" w:themeColor="text1"/>
        </w:rPr>
        <w:t xml:space="preserve">uciferase </w:t>
      </w:r>
      <w:r w:rsidR="00D259DF" w:rsidRPr="00FB1D9E">
        <w:rPr>
          <w:rFonts w:asciiTheme="minorHAnsi" w:hAnsiTheme="minorHAnsi" w:cstheme="minorHAnsi"/>
          <w:color w:val="000000" w:themeColor="text1"/>
        </w:rPr>
        <w:t xml:space="preserve">activity as </w:t>
      </w:r>
      <w:r w:rsidR="009F0424" w:rsidRPr="00FB1D9E">
        <w:rPr>
          <w:rFonts w:asciiTheme="minorHAnsi" w:hAnsiTheme="minorHAnsi" w:cstheme="minorHAnsi"/>
          <w:color w:val="000000" w:themeColor="text1"/>
        </w:rPr>
        <w:t xml:space="preserve">the </w:t>
      </w:r>
      <w:r w:rsidR="00D259DF" w:rsidRPr="00FB1D9E">
        <w:rPr>
          <w:rFonts w:asciiTheme="minorHAnsi" w:hAnsiTheme="minorHAnsi" w:cstheme="minorHAnsi"/>
          <w:color w:val="000000" w:themeColor="text1"/>
        </w:rPr>
        <w:t>indicator of</w:t>
      </w:r>
      <w:r w:rsidR="00794EC3" w:rsidRPr="00FB1D9E">
        <w:rPr>
          <w:rFonts w:asciiTheme="minorHAnsi" w:hAnsiTheme="minorHAnsi" w:cstheme="minorHAnsi"/>
          <w:color w:val="000000" w:themeColor="text1"/>
        </w:rPr>
        <w:t xml:space="preserve"> translation. </w:t>
      </w:r>
      <w:r w:rsidR="00533C12" w:rsidRPr="00FB1D9E">
        <w:rPr>
          <w:rFonts w:asciiTheme="minorHAnsi" w:hAnsiTheme="minorHAnsi" w:cstheme="minorHAnsi"/>
          <w:color w:val="000000" w:themeColor="text1"/>
        </w:rPr>
        <w:t xml:space="preserve">The </w:t>
      </w:r>
      <w:r w:rsidR="003F7DC9" w:rsidRPr="00FB1D9E">
        <w:rPr>
          <w:rFonts w:asciiTheme="minorHAnsi" w:hAnsiTheme="minorHAnsi" w:cstheme="minorHAnsi"/>
          <w:color w:val="000000" w:themeColor="text1"/>
        </w:rPr>
        <w:t xml:space="preserve">RNA-based luciferase reporter assay described here </w:t>
      </w:r>
      <w:r w:rsidR="00794EC3" w:rsidRPr="00FB1D9E">
        <w:rPr>
          <w:rFonts w:asciiTheme="minorHAnsi" w:hAnsiTheme="minorHAnsi" w:cstheme="minorHAnsi"/>
          <w:color w:val="000000" w:themeColor="text1"/>
        </w:rPr>
        <w:t>circumvents</w:t>
      </w:r>
      <w:r w:rsidR="00794EC3" w:rsidRPr="00FB1D9E" w:rsidDel="00794EC3">
        <w:rPr>
          <w:rFonts w:asciiTheme="minorHAnsi" w:hAnsiTheme="minorHAnsi" w:cstheme="minorHAnsi"/>
          <w:color w:val="000000" w:themeColor="text1"/>
        </w:rPr>
        <w:t xml:space="preserve"> </w:t>
      </w:r>
      <w:r w:rsidR="0051426B" w:rsidRPr="00FB1D9E">
        <w:rPr>
          <w:rFonts w:asciiTheme="minorHAnsi" w:hAnsiTheme="minorHAnsi" w:cstheme="minorHAnsi"/>
          <w:color w:val="000000" w:themeColor="text1"/>
        </w:rPr>
        <w:t>issue</w:t>
      </w:r>
      <w:r w:rsidR="00794EC3" w:rsidRPr="00FB1D9E">
        <w:rPr>
          <w:rFonts w:asciiTheme="minorHAnsi" w:hAnsiTheme="minorHAnsi" w:cstheme="minorHAnsi"/>
          <w:color w:val="000000" w:themeColor="text1"/>
        </w:rPr>
        <w:t>s</w:t>
      </w:r>
      <w:r w:rsidR="0051426B" w:rsidRPr="00FB1D9E">
        <w:rPr>
          <w:rFonts w:asciiTheme="minorHAnsi" w:hAnsiTheme="minorHAnsi" w:cstheme="minorHAnsi"/>
          <w:color w:val="000000" w:themeColor="text1"/>
        </w:rPr>
        <w:t xml:space="preserve"> of plasmid replication in poxvirus-infected cells and cryptic transcription</w:t>
      </w:r>
      <w:r w:rsidR="00533C12" w:rsidRPr="00FB1D9E">
        <w:rPr>
          <w:rFonts w:asciiTheme="minorHAnsi" w:hAnsiTheme="minorHAnsi" w:cstheme="minorHAnsi"/>
          <w:color w:val="000000" w:themeColor="text1"/>
        </w:rPr>
        <w:t xml:space="preserve"> from the plasmid</w:t>
      </w:r>
      <w:r w:rsidR="0051426B" w:rsidRPr="00FB1D9E">
        <w:rPr>
          <w:rFonts w:asciiTheme="minorHAnsi" w:hAnsiTheme="minorHAnsi" w:cstheme="minorHAnsi"/>
          <w:color w:val="000000" w:themeColor="text1"/>
        </w:rPr>
        <w:t xml:space="preserve">. </w:t>
      </w:r>
      <w:r w:rsidR="00B07AA0" w:rsidRPr="00FB1D9E">
        <w:rPr>
          <w:rFonts w:asciiTheme="minorHAnsi" w:hAnsiTheme="minorHAnsi" w:cstheme="minorHAnsi"/>
          <w:color w:val="000000" w:themeColor="text1"/>
        </w:rPr>
        <w:t xml:space="preserve">This </w:t>
      </w:r>
      <w:r w:rsidR="007706EE" w:rsidRPr="00FB1D9E">
        <w:rPr>
          <w:rFonts w:asciiTheme="minorHAnsi" w:hAnsiTheme="minorHAnsi" w:cstheme="minorHAnsi"/>
          <w:color w:val="000000" w:themeColor="text1"/>
        </w:rPr>
        <w:t>protocol can</w:t>
      </w:r>
      <w:r w:rsidR="00964B9A" w:rsidRPr="00FB1D9E">
        <w:rPr>
          <w:rFonts w:asciiTheme="minorHAnsi" w:hAnsiTheme="minorHAnsi" w:cstheme="minorHAnsi"/>
          <w:color w:val="000000" w:themeColor="text1"/>
        </w:rPr>
        <w:t xml:space="preserve"> be used to </w:t>
      </w:r>
      <w:r w:rsidR="00883F64" w:rsidRPr="00FB1D9E">
        <w:rPr>
          <w:rFonts w:asciiTheme="minorHAnsi" w:hAnsiTheme="minorHAnsi" w:cstheme="minorHAnsi"/>
          <w:color w:val="000000" w:themeColor="text1"/>
        </w:rPr>
        <w:t xml:space="preserve">determine translation regulation by </w:t>
      </w:r>
      <w:r w:rsidR="00883F64" w:rsidRPr="00FB1D9E">
        <w:rPr>
          <w:rFonts w:asciiTheme="minorHAnsi" w:hAnsiTheme="minorHAnsi" w:cstheme="minorHAnsi"/>
          <w:i/>
          <w:color w:val="000000" w:themeColor="text1"/>
        </w:rPr>
        <w:t>cis</w:t>
      </w:r>
      <w:r w:rsidR="00BD73DE" w:rsidRPr="00FB1D9E">
        <w:rPr>
          <w:rFonts w:asciiTheme="minorHAnsi" w:hAnsiTheme="minorHAnsi" w:cstheme="minorHAnsi"/>
          <w:color w:val="000000" w:themeColor="text1"/>
        </w:rPr>
        <w:t>-</w:t>
      </w:r>
      <w:r w:rsidR="00883F64" w:rsidRPr="00FB1D9E">
        <w:rPr>
          <w:rFonts w:asciiTheme="minorHAnsi" w:hAnsiTheme="minorHAnsi" w:cstheme="minorHAnsi"/>
          <w:color w:val="000000" w:themeColor="text1"/>
        </w:rPr>
        <w:t xml:space="preserve">elements </w:t>
      </w:r>
      <w:r w:rsidR="00794EC3" w:rsidRPr="00FB1D9E">
        <w:rPr>
          <w:rFonts w:asciiTheme="minorHAnsi" w:hAnsiTheme="minorHAnsi" w:cstheme="minorHAnsi"/>
          <w:color w:val="000000" w:themeColor="text1"/>
        </w:rPr>
        <w:t xml:space="preserve">in an mRNA including </w:t>
      </w:r>
      <w:r w:rsidR="00883F64" w:rsidRPr="00FB1D9E">
        <w:rPr>
          <w:rFonts w:asciiTheme="minorHAnsi" w:hAnsiTheme="minorHAnsi" w:cstheme="minorHAnsi"/>
          <w:color w:val="000000" w:themeColor="text1"/>
        </w:rPr>
        <w:t>5’</w:t>
      </w:r>
      <w:r w:rsidR="00794EC3" w:rsidRPr="00FB1D9E">
        <w:rPr>
          <w:rFonts w:asciiTheme="minorHAnsi" w:hAnsiTheme="minorHAnsi" w:cstheme="minorHAnsi"/>
          <w:color w:val="000000" w:themeColor="text1"/>
        </w:rPr>
        <w:t>-</w:t>
      </w:r>
      <w:r w:rsidR="00883F64" w:rsidRPr="00FB1D9E">
        <w:rPr>
          <w:rFonts w:asciiTheme="minorHAnsi" w:hAnsiTheme="minorHAnsi" w:cstheme="minorHAnsi"/>
          <w:color w:val="000000" w:themeColor="text1"/>
        </w:rPr>
        <w:t>UTR and 3’</w:t>
      </w:r>
      <w:r w:rsidR="00794EC3" w:rsidRPr="00FB1D9E">
        <w:rPr>
          <w:rFonts w:asciiTheme="minorHAnsi" w:hAnsiTheme="minorHAnsi" w:cstheme="minorHAnsi"/>
          <w:color w:val="000000" w:themeColor="text1"/>
        </w:rPr>
        <w:t>-</w:t>
      </w:r>
      <w:r w:rsidR="00883F64" w:rsidRPr="00FB1D9E">
        <w:rPr>
          <w:rFonts w:asciiTheme="minorHAnsi" w:hAnsiTheme="minorHAnsi" w:cstheme="minorHAnsi"/>
          <w:color w:val="000000" w:themeColor="text1"/>
        </w:rPr>
        <w:t>UTR</w:t>
      </w:r>
      <w:r w:rsidR="00794EC3" w:rsidRPr="00FB1D9E">
        <w:rPr>
          <w:rFonts w:asciiTheme="minorHAnsi" w:hAnsiTheme="minorHAnsi" w:cstheme="minorHAnsi"/>
          <w:color w:val="000000" w:themeColor="text1"/>
        </w:rPr>
        <w:t xml:space="preserve"> in systems other than poxvirus</w:t>
      </w:r>
      <w:r w:rsidR="00494BDF" w:rsidRPr="00FB1D9E">
        <w:rPr>
          <w:rFonts w:asciiTheme="minorHAnsi" w:hAnsiTheme="minorHAnsi" w:cstheme="minorHAnsi"/>
          <w:color w:val="000000" w:themeColor="text1"/>
        </w:rPr>
        <w:t>-</w:t>
      </w:r>
      <w:r w:rsidR="009B17AD" w:rsidRPr="00FB1D9E">
        <w:rPr>
          <w:rFonts w:asciiTheme="minorHAnsi" w:hAnsiTheme="minorHAnsi" w:cstheme="minorHAnsi"/>
          <w:color w:val="000000" w:themeColor="text1"/>
        </w:rPr>
        <w:t>infected cells</w:t>
      </w:r>
      <w:r w:rsidR="007706EE" w:rsidRPr="00FB1D9E">
        <w:rPr>
          <w:rFonts w:asciiTheme="minorHAnsi" w:hAnsiTheme="minorHAnsi" w:cstheme="minorHAnsi"/>
          <w:color w:val="000000" w:themeColor="text1"/>
        </w:rPr>
        <w:t xml:space="preserve">. </w:t>
      </w:r>
      <w:r w:rsidR="00794EC3" w:rsidRPr="00FB1D9E">
        <w:rPr>
          <w:rFonts w:asciiTheme="minorHAnsi" w:hAnsiTheme="minorHAnsi" w:cstheme="minorHAnsi"/>
          <w:color w:val="000000" w:themeColor="text1"/>
        </w:rPr>
        <w:t>Moreover</w:t>
      </w:r>
      <w:r w:rsidR="007706EE" w:rsidRPr="00FB1D9E">
        <w:rPr>
          <w:rFonts w:asciiTheme="minorHAnsi" w:hAnsiTheme="minorHAnsi" w:cstheme="minorHAnsi"/>
          <w:color w:val="000000" w:themeColor="text1"/>
        </w:rPr>
        <w:t>, different mode</w:t>
      </w:r>
      <w:r w:rsidR="00BD73DE" w:rsidRPr="00FB1D9E">
        <w:rPr>
          <w:rFonts w:asciiTheme="minorHAnsi" w:hAnsiTheme="minorHAnsi" w:cstheme="minorHAnsi"/>
          <w:color w:val="000000" w:themeColor="text1"/>
        </w:rPr>
        <w:t>s</w:t>
      </w:r>
      <w:r w:rsidR="007706EE" w:rsidRPr="00FB1D9E">
        <w:rPr>
          <w:rFonts w:asciiTheme="minorHAnsi" w:hAnsiTheme="minorHAnsi" w:cstheme="minorHAnsi"/>
          <w:color w:val="000000" w:themeColor="text1"/>
        </w:rPr>
        <w:t xml:space="preserve"> of </w:t>
      </w:r>
      <w:r w:rsidR="009B17AD" w:rsidRPr="00FB1D9E">
        <w:rPr>
          <w:rFonts w:asciiTheme="minorHAnsi" w:hAnsiTheme="minorHAnsi" w:cstheme="minorHAnsi"/>
          <w:color w:val="000000" w:themeColor="text1"/>
        </w:rPr>
        <w:t xml:space="preserve">translation </w:t>
      </w:r>
      <w:r w:rsidR="007706EE" w:rsidRPr="00FB1D9E">
        <w:rPr>
          <w:rFonts w:asciiTheme="minorHAnsi" w:hAnsiTheme="minorHAnsi" w:cstheme="minorHAnsi"/>
          <w:color w:val="000000" w:themeColor="text1"/>
        </w:rPr>
        <w:t>initiation like cap-dependent, cap</w:t>
      </w:r>
      <w:r w:rsidR="00BD73DE" w:rsidRPr="00FB1D9E">
        <w:rPr>
          <w:rFonts w:asciiTheme="minorHAnsi" w:hAnsiTheme="minorHAnsi" w:cstheme="minorHAnsi"/>
          <w:color w:val="000000" w:themeColor="text1"/>
        </w:rPr>
        <w:t>-</w:t>
      </w:r>
      <w:r w:rsidR="007706EE" w:rsidRPr="00FB1D9E">
        <w:rPr>
          <w:rFonts w:asciiTheme="minorHAnsi" w:hAnsiTheme="minorHAnsi" w:cstheme="minorHAnsi"/>
          <w:color w:val="000000" w:themeColor="text1"/>
        </w:rPr>
        <w:t>independent, re-initiation</w:t>
      </w:r>
      <w:r w:rsidR="00645C4C" w:rsidRPr="00FB1D9E">
        <w:rPr>
          <w:rFonts w:asciiTheme="minorHAnsi" w:hAnsiTheme="minorHAnsi" w:cstheme="minorHAnsi"/>
          <w:color w:val="000000" w:themeColor="text1"/>
        </w:rPr>
        <w:t>,</w:t>
      </w:r>
      <w:r w:rsidR="007706EE" w:rsidRPr="00FB1D9E">
        <w:rPr>
          <w:rFonts w:asciiTheme="minorHAnsi" w:hAnsiTheme="minorHAnsi" w:cstheme="minorHAnsi"/>
          <w:color w:val="000000" w:themeColor="text1"/>
        </w:rPr>
        <w:t xml:space="preserve"> and internal initiation can be </w:t>
      </w:r>
      <w:r w:rsidR="009F0424" w:rsidRPr="00FB1D9E">
        <w:rPr>
          <w:rFonts w:asciiTheme="minorHAnsi" w:hAnsiTheme="minorHAnsi" w:cstheme="minorHAnsi"/>
          <w:color w:val="000000" w:themeColor="text1"/>
        </w:rPr>
        <w:t xml:space="preserve">investigated </w:t>
      </w:r>
      <w:r w:rsidR="00A70FA7" w:rsidRPr="00FB1D9E">
        <w:rPr>
          <w:rFonts w:asciiTheme="minorHAnsi" w:hAnsiTheme="minorHAnsi" w:cstheme="minorHAnsi"/>
          <w:color w:val="000000" w:themeColor="text1"/>
        </w:rPr>
        <w:t>using this</w:t>
      </w:r>
      <w:r w:rsidR="007706EE" w:rsidRPr="00FB1D9E">
        <w:rPr>
          <w:rFonts w:asciiTheme="minorHAnsi" w:hAnsiTheme="minorHAnsi" w:cstheme="minorHAnsi"/>
          <w:color w:val="000000" w:themeColor="text1"/>
        </w:rPr>
        <w:t xml:space="preserve"> method. </w:t>
      </w:r>
    </w:p>
    <w:p w14:paraId="4A234FA9" w14:textId="77777777" w:rsidR="00883F64" w:rsidRPr="00FB1D9E" w:rsidRDefault="00883F64" w:rsidP="00ED2C7C">
      <w:pPr>
        <w:rPr>
          <w:rFonts w:asciiTheme="minorHAnsi" w:hAnsiTheme="minorHAnsi" w:cstheme="minorHAnsi"/>
          <w:color w:val="000000" w:themeColor="text1"/>
        </w:rPr>
      </w:pPr>
    </w:p>
    <w:p w14:paraId="47B3DE96" w14:textId="77777777" w:rsidR="002E5AB9" w:rsidRPr="00ED2C7C" w:rsidRDefault="006305D7" w:rsidP="00ED2C7C">
      <w:pPr>
        <w:rPr>
          <w:rFonts w:asciiTheme="minorHAnsi" w:hAnsiTheme="minorHAnsi" w:cstheme="minorHAnsi"/>
          <w:color w:val="808080"/>
        </w:rPr>
      </w:pPr>
      <w:r w:rsidRPr="00ED2C7C">
        <w:rPr>
          <w:rFonts w:asciiTheme="minorHAnsi" w:hAnsiTheme="minorHAnsi" w:cstheme="minorHAnsi"/>
          <w:b/>
        </w:rPr>
        <w:t>INTRODUCTION</w:t>
      </w:r>
      <w:r w:rsidRPr="00ED2C7C">
        <w:rPr>
          <w:rFonts w:asciiTheme="minorHAnsi" w:hAnsiTheme="minorHAnsi" w:cstheme="minorHAnsi"/>
          <w:b/>
          <w:bCs/>
        </w:rPr>
        <w:t>:</w:t>
      </w:r>
    </w:p>
    <w:p w14:paraId="5A6EF250" w14:textId="2AAFF4EE" w:rsidR="002E5AB9" w:rsidRDefault="00260C47"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According to </w:t>
      </w:r>
      <w:r w:rsidR="00C11C68" w:rsidRPr="00FB1D9E">
        <w:rPr>
          <w:rFonts w:asciiTheme="minorHAnsi" w:hAnsiTheme="minorHAnsi" w:cstheme="minorHAnsi"/>
          <w:color w:val="000000" w:themeColor="text1"/>
        </w:rPr>
        <w:t xml:space="preserve">the </w:t>
      </w:r>
      <w:r w:rsidRPr="00FB1D9E">
        <w:rPr>
          <w:rFonts w:asciiTheme="minorHAnsi" w:hAnsiTheme="minorHAnsi" w:cstheme="minorHAnsi"/>
          <w:color w:val="000000" w:themeColor="text1"/>
        </w:rPr>
        <w:t>central dogma, genetic information flows from DNA to RNA and then finally to protei</w:t>
      </w:r>
      <w:r w:rsidR="00FB5B21" w:rsidRPr="00FB1D9E">
        <w:rPr>
          <w:rFonts w:asciiTheme="minorHAnsi" w:hAnsiTheme="minorHAnsi" w:cstheme="minorHAnsi"/>
          <w:color w:val="000000" w:themeColor="text1"/>
        </w:rPr>
        <w:t>n</w:t>
      </w:r>
      <w:r w:rsidR="00C80213" w:rsidRPr="00FB1D9E">
        <w:rPr>
          <w:rFonts w:asciiTheme="minorHAnsi" w:hAnsiTheme="minorHAnsi" w:cstheme="minorHAnsi"/>
          <w:vertAlign w:val="superscript"/>
        </w:rPr>
        <w:t>1</w:t>
      </w:r>
      <w:r w:rsidR="003A66A5" w:rsidRPr="00FB1D9E">
        <w:rPr>
          <w:rFonts w:asciiTheme="minorHAnsi" w:hAnsiTheme="minorHAnsi" w:cstheme="minorHAnsi"/>
          <w:vertAlign w:val="superscript"/>
        </w:rPr>
        <w:t>,2</w:t>
      </w:r>
      <w:r w:rsidR="001118B0" w:rsidRPr="00FB1D9E">
        <w:rPr>
          <w:rFonts w:asciiTheme="minorHAnsi" w:hAnsiTheme="minorHAnsi" w:cstheme="minorHAnsi"/>
          <w:color w:val="000000" w:themeColor="text1"/>
        </w:rPr>
        <w:fldChar w:fldCharType="begin"/>
      </w:r>
      <w:r w:rsidR="00FB5B21" w:rsidRPr="00FB1D9E">
        <w:rPr>
          <w:rFonts w:asciiTheme="minorHAnsi" w:hAnsiTheme="minorHAnsi" w:cstheme="minorHAnsi"/>
          <w:color w:val="000000" w:themeColor="text1"/>
        </w:rPr>
        <w:instrText xml:space="preserve"> ADDIN ZOTERO_ITEM CSL_CITATION {"citationID":"TY8brsjl","properties":{"formattedCitation":"{\\rtf \\super 1\\nosupersub{}}","plainCitation":""},"citationItems":[{"id":361,"uris":["http://zotero.org/users/3810301/items/8EEDF69H"],"uri":["http://zotero.org/users/3810301/items/8EEDF69H"],"itemData":{"id":361,"type":"article-journal","title":"On protein synthesis","container-title":"Symposia of the Society for Experimental Biology","page":"138-163","volume":"12","source":"PubMed","ISSN":"0081-1386","note":"PMID: 13580867","journalAbbreviation":"Symp. Soc. Exp. Biol.","language":"eng","author":[{"family":"Crick","given":"F. H."}],"issued":{"date-parts":[["1958"]]}}}],"schema":"https://github.com/citation-style-language/schema/raw/master/csl-citation.json"} </w:instrText>
      </w:r>
      <w:r w:rsidR="001118B0" w:rsidRPr="00FB1D9E">
        <w:rPr>
          <w:rFonts w:asciiTheme="minorHAnsi" w:hAnsiTheme="minorHAnsi" w:cstheme="minorHAnsi"/>
          <w:color w:val="000000" w:themeColor="text1"/>
        </w:rPr>
        <w:fldChar w:fldCharType="end"/>
      </w:r>
      <w:r w:rsidR="001118B0" w:rsidRPr="00FB1D9E">
        <w:rPr>
          <w:rFonts w:asciiTheme="minorHAnsi" w:hAnsiTheme="minorHAnsi" w:cstheme="minorHAnsi"/>
          <w:color w:val="000000" w:themeColor="text1"/>
        </w:rPr>
        <w:fldChar w:fldCharType="begin"/>
      </w:r>
      <w:r w:rsidR="00FB5B21" w:rsidRPr="00FB1D9E">
        <w:rPr>
          <w:rFonts w:asciiTheme="minorHAnsi" w:hAnsiTheme="minorHAnsi" w:cstheme="minorHAnsi"/>
          <w:color w:val="000000" w:themeColor="text1"/>
        </w:rPr>
        <w:instrText xml:space="preserve"> ADDIN ZOTERO_ITEM CSL_CITATION {"citationID":"qJTeIOUv","properties":{"formattedCitation":"{\\rtf \\super 1\\nosupersub{}}","plainCitation":""},"citationItems":[{"id":361,"uris":["http://zotero.org/users/3810301/items/8EEDF69H"],"uri":["http://zotero.org/users/3810301/items/8EEDF69H"],"itemData":{"id":361,"type":"article-journal","title":"On protein synthesis","container-title":"Symposia of the Society for Experimental Biology","page":"138-163","volume":"12","source":"PubMed","ISSN":"0081-1386","note":"PMID: 13580867","journalAbbreviation":"Symp. Soc. Exp. Biol.","language":"eng","author":[{"family":"Crick","given":"F. H."}],"issued":{"date-parts":[["1958"]]}}}],"schema":"https://github.com/citation-style-language/schema/raw/master/csl-citation.json"} </w:instrText>
      </w:r>
      <w:r w:rsidR="001118B0" w:rsidRPr="00FB1D9E">
        <w:rPr>
          <w:rFonts w:asciiTheme="minorHAnsi" w:hAnsiTheme="minorHAnsi" w:cstheme="minorHAnsi"/>
          <w:color w:val="000000" w:themeColor="text1"/>
        </w:rPr>
        <w:fldChar w:fldCharType="end"/>
      </w:r>
      <w:r w:rsidR="001118B0" w:rsidRPr="00FB1D9E">
        <w:rPr>
          <w:rFonts w:asciiTheme="minorHAnsi" w:hAnsiTheme="minorHAnsi" w:cstheme="minorHAnsi"/>
          <w:color w:val="000000" w:themeColor="text1"/>
        </w:rPr>
        <w:fldChar w:fldCharType="begin"/>
      </w:r>
      <w:r w:rsidR="00FB5B21" w:rsidRPr="00FB1D9E">
        <w:rPr>
          <w:rFonts w:asciiTheme="minorHAnsi" w:hAnsiTheme="minorHAnsi" w:cstheme="minorHAnsi"/>
          <w:color w:val="000000" w:themeColor="text1"/>
        </w:rPr>
        <w:instrText xml:space="preserve"> ADDIN ZOTERO_ITEM CSL_CITATION {"citationID":"PHtzpByc","properties":{"formattedCitation":"{\\rtf \\super 2\\nosupersub{}}","plainCitation":""},"citationItems":[{"id":360,"uris":["http://zotero.org/users/3810301/items/BCDX8K83"],"uri":["http://zotero.org/users/3810301/items/BCDX8K83"],"itemData":{"id":360,"type":"article","title":"Crick_F._H._C._1958_On_protein_synthesis.pdf"}}],"schema":"https://github.com/citation-style-language/schema/raw/master/csl-citation.json"} </w:instrText>
      </w:r>
      <w:r w:rsidR="001118B0" w:rsidRPr="00FB1D9E">
        <w:rPr>
          <w:rFonts w:asciiTheme="minorHAnsi" w:hAnsiTheme="minorHAnsi" w:cstheme="minorHAnsi"/>
          <w:color w:val="000000" w:themeColor="text1"/>
        </w:rPr>
        <w:fldChar w:fldCharType="end"/>
      </w:r>
      <w:r w:rsidRPr="00FB1D9E">
        <w:rPr>
          <w:rFonts w:asciiTheme="minorHAnsi" w:hAnsiTheme="minorHAnsi" w:cstheme="minorHAnsi"/>
          <w:color w:val="000000" w:themeColor="text1"/>
        </w:rPr>
        <w:t>. This flow of genetic information is highly regulated</w:t>
      </w:r>
      <w:r w:rsidR="006F31A6" w:rsidRPr="00FB1D9E">
        <w:rPr>
          <w:rFonts w:asciiTheme="minorHAnsi" w:hAnsiTheme="minorHAnsi" w:cstheme="minorHAnsi"/>
          <w:color w:val="000000" w:themeColor="text1"/>
        </w:rPr>
        <w:t xml:space="preserve"> at</w:t>
      </w:r>
      <w:r w:rsidRPr="00FB1D9E">
        <w:rPr>
          <w:rFonts w:asciiTheme="minorHAnsi" w:hAnsiTheme="minorHAnsi" w:cstheme="minorHAnsi"/>
          <w:color w:val="000000" w:themeColor="text1"/>
        </w:rPr>
        <w:t xml:space="preserve"> </w:t>
      </w:r>
      <w:r w:rsidR="006F31A6" w:rsidRPr="00FB1D9E">
        <w:rPr>
          <w:rFonts w:asciiTheme="minorHAnsi" w:hAnsiTheme="minorHAnsi" w:cstheme="minorHAnsi"/>
          <w:color w:val="000000" w:themeColor="text1"/>
        </w:rPr>
        <w:t>many levels including</w:t>
      </w:r>
      <w:r w:rsidR="00C95B5A" w:rsidRPr="00FB1D9E">
        <w:rPr>
          <w:rFonts w:asciiTheme="minorHAnsi" w:hAnsiTheme="minorHAnsi" w:cstheme="minorHAnsi"/>
          <w:color w:val="000000" w:themeColor="text1"/>
        </w:rPr>
        <w:t xml:space="preserve"> </w:t>
      </w:r>
      <w:r w:rsidR="00DC09A4" w:rsidRPr="00FB1D9E">
        <w:rPr>
          <w:rFonts w:asciiTheme="minorHAnsi" w:hAnsiTheme="minorHAnsi" w:cstheme="minorHAnsi"/>
          <w:color w:val="000000" w:themeColor="text1"/>
        </w:rPr>
        <w:t xml:space="preserve">mRNA </w:t>
      </w:r>
      <w:r w:rsidR="00FE607A" w:rsidRPr="00FB1D9E">
        <w:rPr>
          <w:rFonts w:asciiTheme="minorHAnsi" w:hAnsiTheme="minorHAnsi" w:cstheme="minorHAnsi"/>
          <w:color w:val="000000" w:themeColor="text1"/>
        </w:rPr>
        <w:lastRenderedPageBreak/>
        <w:t>translation</w:t>
      </w:r>
      <w:r w:rsidR="001118B0" w:rsidRPr="00FB1D9E">
        <w:rPr>
          <w:rFonts w:asciiTheme="minorHAnsi" w:hAnsiTheme="minorHAnsi" w:cstheme="minorHAnsi"/>
          <w:color w:val="000000" w:themeColor="text1"/>
        </w:rPr>
        <w:fldChar w:fldCharType="begin"/>
      </w:r>
      <w:r w:rsidR="006A70EB" w:rsidRPr="00FB1D9E">
        <w:rPr>
          <w:rFonts w:asciiTheme="minorHAnsi" w:hAnsiTheme="minorHAnsi" w:cstheme="minorHAnsi"/>
          <w:color w:val="000000" w:themeColor="text1"/>
        </w:rPr>
        <w:instrText xml:space="preserve"> ADDIN ZOTERO_ITEM CSL_CITATION {"citationID":"1u8dintinu","properties":{"formattedCitation":"{\\rtf \\super 3,4\\nosupersub{}}","plainCitation":""},"citationItems":[{"id":363,"uris":["http://zotero.org/users/3810301/items/9D9BCMCA"],"uri":["http://zotero.org/users/3810301/items/9D9BCMCA"],"itemData":{"id":363,"type":"article-journal","title":"Regulation of Translation Initiation in Eukaryotes: Mechanisms and Biological Targets","container-title":"Cell","page":"731-745","volume":"136","issue":"4","source":"ScienceDirect","abstract":"Translational control in eukaryotic cells is critical for gene regulation during nutrient deprivation and stress, development and differentiation, nervous system function, aging, and disease. We describe recent advances in our understanding of the molecular structures and biochemical functions of the translation initiation machinery and summarize key strategies that mediate general or gene-specific translational control, particularly in mammalian systems.","DOI":"10.1016/j.cell.2009.01.042","ISSN":"0092-8674","shortTitle":"Regulation of Translation Initiation in Eukaryotes","journalAbbreviation":"Cell","author":[{"family":"Sonenberg","given":"Nahum"},{"family":"Hinnebusch","given":"Alan G."}],"issued":{"date-parts":[["2009",2,20]]}},"label":"page"},{"id":366,"uris":["http://zotero.org/users/3810301/items/U5S2C8ZU"],"uri":["http://zotero.org/users/3810301/items/U5S2C8ZU"],"itemData":{"id":366,"type":"article-journal","title":"Translational Regulation of Gene Expression during Conditions of Cell Stress","container-title":"Molecular Cell","page":"228-237","volume":"40","issue":"2","source":"ScienceDirect","abstract":"A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diabetes.","DOI":"10.1016/j.molcel.2010.09.028","ISSN":"1097-2765","journalAbbreviation":"Molecular Cell","author":[{"family":"Spriggs","given":"Keith A."},{"family":"Bushell","given":"Martin"},{"family":"Willis","given":"Anne E."}],"issued":{"date-parts":[["2010",10,22]]}},"label":"page"}],"schema":"https://github.com/citation-style-language/schema/raw/master/csl-citation.json"}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C80213" w:rsidRPr="00FB1D9E">
        <w:rPr>
          <w:rFonts w:asciiTheme="minorHAnsi" w:hAnsiTheme="minorHAnsi" w:cstheme="minorHAnsi"/>
          <w:vertAlign w:val="superscript"/>
        </w:rPr>
        <w:t>3,4</w:t>
      </w:r>
      <w:r w:rsidR="00C95B5A" w:rsidRPr="00FB1D9E">
        <w:rPr>
          <w:rFonts w:asciiTheme="minorHAnsi" w:hAnsiTheme="minorHAnsi" w:cstheme="minorHAnsi"/>
          <w:color w:val="000000" w:themeColor="text1"/>
        </w:rPr>
        <w:t xml:space="preserve">. </w:t>
      </w:r>
      <w:r w:rsidR="006F31A6" w:rsidRPr="00FB1D9E">
        <w:rPr>
          <w:rFonts w:asciiTheme="minorHAnsi" w:hAnsiTheme="minorHAnsi" w:cstheme="minorHAnsi"/>
          <w:color w:val="000000" w:themeColor="text1"/>
        </w:rPr>
        <w:t>Development of reporter assays to measure regulation of gene expression</w:t>
      </w:r>
      <w:r w:rsidR="00272DC7" w:rsidRPr="00FB1D9E">
        <w:rPr>
          <w:rFonts w:asciiTheme="minorHAnsi" w:hAnsiTheme="minorHAnsi" w:cstheme="minorHAnsi"/>
          <w:color w:val="000000" w:themeColor="text1"/>
        </w:rPr>
        <w:t xml:space="preserve"> will facilitate understanding </w:t>
      </w:r>
      <w:r w:rsidR="00645C4C" w:rsidRPr="00FB1D9E">
        <w:rPr>
          <w:rFonts w:asciiTheme="minorHAnsi" w:hAnsiTheme="minorHAnsi" w:cstheme="minorHAnsi"/>
          <w:color w:val="000000" w:themeColor="text1"/>
        </w:rPr>
        <w:t>of</w:t>
      </w:r>
      <w:r w:rsidR="00272DC7" w:rsidRPr="00FB1D9E">
        <w:rPr>
          <w:rFonts w:asciiTheme="minorHAnsi" w:hAnsiTheme="minorHAnsi" w:cstheme="minorHAnsi"/>
          <w:color w:val="000000" w:themeColor="text1"/>
        </w:rPr>
        <w:t xml:space="preserve"> regulat</w:t>
      </w:r>
      <w:r w:rsidR="002E51AC" w:rsidRPr="00FB1D9E">
        <w:rPr>
          <w:rFonts w:asciiTheme="minorHAnsi" w:hAnsiTheme="minorHAnsi" w:cstheme="minorHAnsi"/>
          <w:color w:val="000000" w:themeColor="text1"/>
        </w:rPr>
        <w:t>ory</w:t>
      </w:r>
      <w:r w:rsidR="00272DC7" w:rsidRPr="00FB1D9E">
        <w:rPr>
          <w:rFonts w:asciiTheme="minorHAnsi" w:hAnsiTheme="minorHAnsi" w:cstheme="minorHAnsi"/>
          <w:color w:val="000000" w:themeColor="text1"/>
        </w:rPr>
        <w:t xml:space="preserve"> mechanisms involved in this process</w:t>
      </w:r>
      <w:r w:rsidR="003C0268" w:rsidRPr="00FB1D9E">
        <w:rPr>
          <w:rFonts w:asciiTheme="minorHAnsi" w:hAnsiTheme="minorHAnsi" w:cstheme="minorHAnsi"/>
          <w:color w:val="000000" w:themeColor="text1"/>
        </w:rPr>
        <w:t>.</w:t>
      </w:r>
      <w:r w:rsidR="006F31A6" w:rsidRPr="00FB1D9E">
        <w:rPr>
          <w:rFonts w:asciiTheme="minorHAnsi" w:hAnsiTheme="minorHAnsi" w:cstheme="minorHAnsi"/>
          <w:color w:val="000000" w:themeColor="text1"/>
        </w:rPr>
        <w:t xml:space="preserve"> </w:t>
      </w:r>
      <w:r w:rsidR="00E71998" w:rsidRPr="00FB1D9E">
        <w:rPr>
          <w:rFonts w:asciiTheme="minorHAnsi" w:hAnsiTheme="minorHAnsi" w:cstheme="minorHAnsi"/>
          <w:color w:val="000000" w:themeColor="text1"/>
        </w:rPr>
        <w:t xml:space="preserve">Here we describe a protocol to </w:t>
      </w:r>
      <w:r w:rsidR="00917525" w:rsidRPr="00FB1D9E">
        <w:rPr>
          <w:rFonts w:asciiTheme="minorHAnsi" w:hAnsiTheme="minorHAnsi" w:cstheme="minorHAnsi"/>
          <w:color w:val="000000" w:themeColor="text1"/>
        </w:rPr>
        <w:t xml:space="preserve">study mRNA translation using </w:t>
      </w:r>
      <w:r w:rsidR="00035675" w:rsidRPr="00FB1D9E">
        <w:rPr>
          <w:rFonts w:asciiTheme="minorHAnsi" w:hAnsiTheme="minorHAnsi" w:cstheme="minorHAnsi"/>
          <w:color w:val="000000" w:themeColor="text1"/>
        </w:rPr>
        <w:t xml:space="preserve">an </w:t>
      </w:r>
      <w:r w:rsidR="002D3F68" w:rsidRPr="002D3F68">
        <w:rPr>
          <w:rFonts w:asciiTheme="minorHAnsi" w:hAnsiTheme="minorHAnsi" w:cstheme="minorHAnsi"/>
          <w:color w:val="000000" w:themeColor="text1"/>
        </w:rPr>
        <w:t xml:space="preserve">In vitro </w:t>
      </w:r>
      <w:r w:rsidR="00E71998" w:rsidRPr="00FB1D9E">
        <w:rPr>
          <w:rFonts w:asciiTheme="minorHAnsi" w:hAnsiTheme="minorHAnsi" w:cstheme="minorHAnsi"/>
          <w:color w:val="000000" w:themeColor="text1"/>
        </w:rPr>
        <w:t xml:space="preserve">transcribed RNA-based luciferase </w:t>
      </w:r>
      <w:r w:rsidR="001770FF" w:rsidRPr="00FB1D9E">
        <w:rPr>
          <w:rFonts w:asciiTheme="minorHAnsi" w:hAnsiTheme="minorHAnsi" w:cstheme="minorHAnsi"/>
          <w:color w:val="000000" w:themeColor="text1"/>
        </w:rPr>
        <w:t xml:space="preserve">reporter </w:t>
      </w:r>
      <w:r w:rsidR="00E71998" w:rsidRPr="00FB1D9E">
        <w:rPr>
          <w:rFonts w:asciiTheme="minorHAnsi" w:hAnsiTheme="minorHAnsi" w:cstheme="minorHAnsi"/>
          <w:color w:val="000000" w:themeColor="text1"/>
        </w:rPr>
        <w:t xml:space="preserve">assay in poxvirus-infected cells. </w:t>
      </w:r>
    </w:p>
    <w:p w14:paraId="2C8AC71E" w14:textId="77777777" w:rsidR="00ED2C7C" w:rsidRPr="00FB1D9E" w:rsidRDefault="00ED2C7C" w:rsidP="00ED2C7C">
      <w:pPr>
        <w:rPr>
          <w:rFonts w:asciiTheme="minorHAnsi" w:hAnsiTheme="minorHAnsi" w:cstheme="minorHAnsi"/>
          <w:color w:val="000000" w:themeColor="text1"/>
        </w:rPr>
      </w:pPr>
    </w:p>
    <w:p w14:paraId="6D52CE63" w14:textId="390FE583" w:rsidR="00FB429F" w:rsidRDefault="00C2243A"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Poxviruses comprise many highly dangerous human and animal pathogens</w:t>
      </w:r>
      <w:r w:rsidR="00A373F4" w:rsidRPr="00FB1D9E">
        <w:rPr>
          <w:rFonts w:asciiTheme="minorHAnsi" w:hAnsiTheme="minorHAnsi" w:cstheme="minorHAnsi"/>
          <w:vertAlign w:val="superscript"/>
        </w:rPr>
        <w:t>5</w:t>
      </w:r>
      <w:r w:rsidR="001118B0" w:rsidRPr="00FB1D9E">
        <w:rPr>
          <w:rFonts w:asciiTheme="minorHAnsi" w:hAnsiTheme="minorHAnsi" w:cstheme="minorHAnsi"/>
          <w:color w:val="000000" w:themeColor="text1"/>
        </w:rPr>
        <w:fldChar w:fldCharType="begin"/>
      </w:r>
      <w:r w:rsidR="00A373F4" w:rsidRPr="00FB1D9E">
        <w:rPr>
          <w:rFonts w:asciiTheme="minorHAnsi" w:hAnsiTheme="minorHAnsi" w:cstheme="minorHAnsi"/>
          <w:color w:val="000000" w:themeColor="text1"/>
        </w:rPr>
        <w:instrText xml:space="preserve"> ADDIN ZOTERO_ITEM CSL_CITATION {"citationID":"e3mZxuUq","properties":{"formattedCitation":"{\\rtf \\super 5\\nosupersub{}}","plainCitation":""},"citationItems":[{"id":369,"uris":["http://zotero.org/users/3810301/items/UJ2P52JG"],"uri":["http://zotero.org/users/3810301/items/UJ2P52JG"],"itemData":{"id":369,"type":"book","title":"Orthopoxviruses Pathogenic for Humans","publisher":"Springer US","source":"www.springer.com","abstract":"Orthopoxviruses Pathogenic for Humans covers those viruses capable of causing disease in man, including monkeypox, smallpox, cowpox, and vaccinia. The coverage of each virus is comprehensive, covering the biology, molecular biology, and ecology of the virus as well as the clinical and epidemiological aspects of these viruses in humans and animals. In addition, this volume highlights developments in genetic engineering that are paving the way for potential therapeutic treatments of these viruses.","URL":"//www.springer.com/us/book/9780387253008","ISBN":"978-0-387-25300-8","language":"en","issued":{"date-parts":[["2005"]]},"accessed":{"date-parts":[["2018",12,20]]}}}],"schema":"https://github.com/citation-style-language/schema/raw/master/csl-citation.json"} </w:instrText>
      </w:r>
      <w:r w:rsidR="001118B0" w:rsidRPr="00FB1D9E">
        <w:rPr>
          <w:rFonts w:asciiTheme="minorHAnsi" w:hAnsiTheme="minorHAnsi" w:cstheme="minorHAnsi"/>
          <w:color w:val="000000" w:themeColor="text1"/>
        </w:rPr>
        <w:fldChar w:fldCharType="end"/>
      </w:r>
      <w:r w:rsidRPr="00FB1D9E">
        <w:rPr>
          <w:rFonts w:asciiTheme="minorHAnsi" w:hAnsiTheme="minorHAnsi" w:cstheme="minorHAnsi"/>
          <w:color w:val="000000" w:themeColor="text1"/>
        </w:rPr>
        <w:t xml:space="preserve">. </w:t>
      </w:r>
      <w:r w:rsidR="0008007F" w:rsidRPr="00FB1D9E">
        <w:rPr>
          <w:rFonts w:asciiTheme="minorHAnsi" w:hAnsiTheme="minorHAnsi" w:cstheme="minorHAnsi"/>
          <w:color w:val="000000" w:themeColor="text1"/>
        </w:rPr>
        <w:t>Like all</w:t>
      </w:r>
      <w:r w:rsidR="00FB429F" w:rsidRPr="00FB1D9E">
        <w:rPr>
          <w:rFonts w:asciiTheme="minorHAnsi" w:hAnsiTheme="minorHAnsi" w:cstheme="minorHAnsi"/>
          <w:color w:val="000000" w:themeColor="text1"/>
        </w:rPr>
        <w:t xml:space="preserve"> </w:t>
      </w:r>
      <w:r w:rsidR="0008007F" w:rsidRPr="00FB1D9E">
        <w:rPr>
          <w:rFonts w:asciiTheme="minorHAnsi" w:hAnsiTheme="minorHAnsi" w:cstheme="minorHAnsi"/>
          <w:color w:val="000000" w:themeColor="text1"/>
        </w:rPr>
        <w:t xml:space="preserve">other </w:t>
      </w:r>
      <w:r w:rsidR="00FB429F" w:rsidRPr="00FB1D9E">
        <w:rPr>
          <w:rFonts w:asciiTheme="minorHAnsi" w:hAnsiTheme="minorHAnsi" w:cstheme="minorHAnsi"/>
          <w:color w:val="000000" w:themeColor="text1"/>
        </w:rPr>
        <w:t xml:space="preserve">viruses, </w:t>
      </w:r>
      <w:r w:rsidR="0008007F" w:rsidRPr="00FB1D9E">
        <w:rPr>
          <w:rFonts w:asciiTheme="minorHAnsi" w:hAnsiTheme="minorHAnsi" w:cstheme="minorHAnsi"/>
          <w:color w:val="000000" w:themeColor="text1"/>
        </w:rPr>
        <w:t xml:space="preserve">poxviruses </w:t>
      </w:r>
      <w:r w:rsidR="00FB429F" w:rsidRPr="00FB1D9E">
        <w:rPr>
          <w:rFonts w:asciiTheme="minorHAnsi" w:hAnsiTheme="minorHAnsi" w:cstheme="minorHAnsi"/>
          <w:color w:val="000000" w:themeColor="text1"/>
        </w:rPr>
        <w:t>exclusively rely on host cell</w:t>
      </w:r>
      <w:r w:rsidR="00DC09A4" w:rsidRPr="00FB1D9E">
        <w:rPr>
          <w:rFonts w:asciiTheme="minorHAnsi" w:hAnsiTheme="minorHAnsi" w:cstheme="minorHAnsi"/>
          <w:color w:val="000000" w:themeColor="text1"/>
        </w:rPr>
        <w:t xml:space="preserve"> machinery</w:t>
      </w:r>
      <w:r w:rsidR="00FB429F" w:rsidRPr="00FB1D9E">
        <w:rPr>
          <w:rFonts w:asciiTheme="minorHAnsi" w:hAnsiTheme="minorHAnsi" w:cstheme="minorHAnsi"/>
          <w:color w:val="000000" w:themeColor="text1"/>
        </w:rPr>
        <w:t xml:space="preserve"> for </w:t>
      </w:r>
      <w:r w:rsidR="000B677D" w:rsidRPr="00FB1D9E">
        <w:rPr>
          <w:rFonts w:asciiTheme="minorHAnsi" w:hAnsiTheme="minorHAnsi" w:cstheme="minorHAnsi"/>
          <w:color w:val="000000" w:themeColor="text1"/>
        </w:rPr>
        <w:t>protein synthesi</w:t>
      </w:r>
      <w:r w:rsidR="0008007F" w:rsidRPr="00FB1D9E">
        <w:rPr>
          <w:rFonts w:asciiTheme="minorHAnsi" w:hAnsiTheme="minorHAnsi" w:cstheme="minorHAnsi"/>
          <w:color w:val="000000" w:themeColor="text1"/>
        </w:rPr>
        <w:t>s</w:t>
      </w:r>
      <w:r w:rsidR="00582014" w:rsidRPr="00FB1D9E">
        <w:rPr>
          <w:rFonts w:asciiTheme="minorHAnsi" w:hAnsiTheme="minorHAnsi" w:cstheme="minorHAnsi"/>
          <w:vertAlign w:val="superscript"/>
        </w:rPr>
        <w:t>6–8</w:t>
      </w:r>
      <w:r w:rsidR="001118B0" w:rsidRPr="00FB1D9E">
        <w:rPr>
          <w:rFonts w:asciiTheme="minorHAnsi" w:hAnsiTheme="minorHAnsi" w:cstheme="minorHAnsi"/>
          <w:color w:val="000000" w:themeColor="text1"/>
        </w:rPr>
        <w:fldChar w:fldCharType="begin"/>
      </w:r>
      <w:r w:rsidR="00582014" w:rsidRPr="00FB1D9E">
        <w:rPr>
          <w:rFonts w:asciiTheme="minorHAnsi" w:hAnsiTheme="minorHAnsi" w:cstheme="minorHAnsi"/>
          <w:color w:val="000000" w:themeColor="text1"/>
        </w:rPr>
        <w:instrText xml:space="preserve"> ADDIN ZOTERO_ITEM CSL_CITATION {"citationID":"ilq8qucni","properties":{"formattedCitation":"{\\rtf \\super 6\\uc0\\u8211{}8\\nosupersub{}}","plainCitation":""},"citationItems":[{"id":372,"uris":["http://zotero.org/users/3810301/items/FUJKUWZH"],"uri":["http://zotero.org/users/3810301/items/FUJKUWZH"],"itemData":{"id":372,"type":"article-journal","title":"Translational Control of Viral Gene Expression in Eukaryotes","container-title":"Microbiol. Mol. Biol. Rev.","page":"239-280","volume":"64","issue":"2","source":"mmbr.asm.org","abstract":"As obligate intracellular parasites, viruses rely exclusively on the translational machinery of the host cell for the synthesis of viral proteins. This relationship has imposed numerous challenges on both the infecting virus and the host cell. Importantly, viruses must compete with the endogenous transcripts of the host cell for the translation of viral mRNA. Eukaryotic viruses have thus evolved diverse mechanisms to ensure translational efficiency of viral mRNA above and beyond that of cellular mRNA. Mechanisms that facilitate the efficient and selective translation of viral mRNA may be inherent in the structure of the viral nucleic acid itself and can involve the recruitment and/or modification of specific host factors. These processes serve to redirect the translation apparatus to favor viral transcripts, and they often come at the expense of the host cell. Accordingly, eukaryotic cells have developed antiviral countermeasures to target the translational machinery and disrupt protein synthesis during the course of virus infection. Not to be outdone, many viruses have answered these countermeasures with their own mechanisms to disrupt cellular antiviral pathways, thereby ensuring the uncompromised translation of virion proteins. Here we review the varied and complex translational programs employed by eukaryotic viruses. We discuss how these translational strategies have been incorporated into the virus life cycle and examine how such programming contributes to the pathogenesis of the host cell.","DOI":"10.1128/MMBR.64.2.239-280.2000","ISSN":"1092-2172, 1098-5557","note":"PMID: 10839817","journalAbbreviation":"Microbiol. Mol. Biol. Rev.","language":"en","author":[{"family":"Gale","given":"Michael"},{"family":"Tan","given":"Seng-Lai"},{"family":"Katze","given":"Michael G."}],"issued":{"date-parts":[["2000",6,1]]}},"label":"page"},{"id":375,"uris":["http://zotero.org/users/3810301/items/I3VS9CU8"],"uri":["http://zotero.org/users/3810301/items/I3VS9CU8"],"itemData":{"id":375,"type":"article-journal","title":"Tinkering with Translation: Protein Synthesis in Virus-Infected Cells","container-title":"Cold Spring Harbor Perspectives in Biology","page":"a012351","volume":"5","issue":"1","source":"cshperspectives.cshlp.org","abstract":"Viruses are obligate intracellular parasites, and their replication requires host cell functions. Although the size, composition, complexity, and functions encoded by their genomes are remarkably diverse, all viruses rely absolutely on the protein synthesis machinery of their host cells. Lacking their own translational apparatus, they must recruit cellular ribosomes in order to translate viral mRNAs and produce the protein products required for their replication. In addition, there are other constraints on viral protein production. Crucially, host innate defenses and stress responses capable of inactivating the translation machinery must be effectively neutralized. Furthermore, the limited coding capacity of the viral genome needs to be used optimally. These demands have resulted in complex interactions between virus and host that exploit ostensibly virus-specific mechanisms and, at the same time, illuminate the functioning of the cellular protein synthesis apparatus.","DOI":"10.1101/cshperspect.a012351","ISSN":", 1943-0264","note":"PMID: 23209131","shortTitle":"Tinkering with Translation","journalAbbreviation":"Cold Spring Harb Perspect Biol","language":"en","author":[{"family":"Walsh","given":"Derek"},{"family":"Mathews","given":"Michael B."},{"family":"Mohr","given":"Ian"}],"issued":{"date-parts":[["2013",1,1]]}},"label":"page"},{"id":380,"uris":["http://zotero.org/users/3810301/items/9SFXKP9H"],"uri":["http://zotero.org/users/3810301/items/9SFXKP9H"],"itemData":{"id":380,"type":"article-journal","title":"Going against the Tide: Selective Cellular Protein Synthesis during Virally Induced Host Shutoff","container-title":"Journal of Virology","page":"e00071-17","volume":"91","issue":"17","source":"jvi.asm.org","abstract":"Many viral infections cause host shutoff, a state in which host protein synthesis is globally inhibited. Emerging evidence from vaccinia and influenza A virus infections indicates that subsets of cellular proteins are resistant to host shutoff and continue to be synthesized. Remarkably, the proteins of oxidative phosphorylation, the cellular-energy-generating machinery, are selectively synthesized in both cases. Identifying mechanisms that drive selective protein synthesis should facilitate understanding both viral replication and fundamental cell biology.","DOI":"10.1128/JVI.00071-17","ISSN":"0022-538X, 1098-5514","note":"PMID: 28637757","shortTitle":"Going against the Tide","language":"en","author":[{"family":"Cao","given":"Shuai"},{"family":"Dhungel","given":"Pragyesh"},{"family":"Yang","given":"Zhilong"}],"issued":{"date-parts":[["2017",9,1]]}},"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ED7F58" w:rsidRPr="00FB1D9E">
        <w:rPr>
          <w:rFonts w:asciiTheme="minorHAnsi" w:hAnsiTheme="minorHAnsi" w:cstheme="minorHAnsi"/>
          <w:color w:val="000000" w:themeColor="text1"/>
        </w:rPr>
        <w:t xml:space="preserve">. To efficiently </w:t>
      </w:r>
      <w:r w:rsidR="00DE08DC" w:rsidRPr="00FB1D9E">
        <w:rPr>
          <w:rFonts w:asciiTheme="minorHAnsi" w:hAnsiTheme="minorHAnsi" w:cstheme="minorHAnsi"/>
          <w:color w:val="000000" w:themeColor="text1"/>
        </w:rPr>
        <w:t xml:space="preserve">synthesize viral proteins, viruses evolved many strategies to </w:t>
      </w:r>
      <w:r w:rsidR="00ED7F58" w:rsidRPr="00FB1D9E">
        <w:rPr>
          <w:rFonts w:asciiTheme="minorHAnsi" w:hAnsiTheme="minorHAnsi" w:cstheme="minorHAnsi"/>
          <w:color w:val="000000" w:themeColor="text1"/>
        </w:rPr>
        <w:t xml:space="preserve">hijack cellular translational machinery </w:t>
      </w:r>
      <w:r w:rsidR="00DE08DC" w:rsidRPr="00FB1D9E">
        <w:rPr>
          <w:rFonts w:asciiTheme="minorHAnsi" w:hAnsiTheme="minorHAnsi" w:cstheme="minorHAnsi"/>
          <w:color w:val="000000" w:themeColor="text1"/>
        </w:rPr>
        <w:t xml:space="preserve">to redirect </w:t>
      </w:r>
      <w:r w:rsidR="00691BFE" w:rsidRPr="00FB1D9E">
        <w:rPr>
          <w:rFonts w:asciiTheme="minorHAnsi" w:hAnsiTheme="minorHAnsi" w:cstheme="minorHAnsi"/>
          <w:color w:val="000000" w:themeColor="text1"/>
        </w:rPr>
        <w:t xml:space="preserve">it </w:t>
      </w:r>
      <w:r w:rsidR="00F736D0" w:rsidRPr="00FB1D9E">
        <w:rPr>
          <w:rFonts w:asciiTheme="minorHAnsi" w:hAnsiTheme="minorHAnsi" w:cstheme="minorHAnsi"/>
          <w:color w:val="000000" w:themeColor="text1"/>
        </w:rPr>
        <w:t xml:space="preserve">for </w:t>
      </w:r>
      <w:r w:rsidR="00DE08DC" w:rsidRPr="00FB1D9E">
        <w:rPr>
          <w:rFonts w:asciiTheme="minorHAnsi" w:hAnsiTheme="minorHAnsi" w:cstheme="minorHAnsi"/>
          <w:color w:val="000000" w:themeColor="text1"/>
        </w:rPr>
        <w:t xml:space="preserve">translation </w:t>
      </w:r>
      <w:r w:rsidR="00F736D0" w:rsidRPr="00FB1D9E">
        <w:rPr>
          <w:rFonts w:asciiTheme="minorHAnsi" w:hAnsiTheme="minorHAnsi" w:cstheme="minorHAnsi"/>
          <w:color w:val="000000" w:themeColor="text1"/>
        </w:rPr>
        <w:t xml:space="preserve">of </w:t>
      </w:r>
      <w:r w:rsidR="00DE08DC" w:rsidRPr="00FB1D9E">
        <w:rPr>
          <w:rFonts w:asciiTheme="minorHAnsi" w:hAnsiTheme="minorHAnsi" w:cstheme="minorHAnsi"/>
          <w:color w:val="000000" w:themeColor="text1"/>
        </w:rPr>
        <w:t>viral mRNAs</w:t>
      </w:r>
      <w:r w:rsidR="00582014" w:rsidRPr="00FB1D9E">
        <w:rPr>
          <w:rFonts w:asciiTheme="minorHAnsi" w:hAnsiTheme="minorHAnsi" w:cstheme="minorHAnsi"/>
          <w:vertAlign w:val="superscript"/>
        </w:rPr>
        <w:t>7,8</w:t>
      </w:r>
      <w:r w:rsidR="001118B0" w:rsidRPr="00FB1D9E">
        <w:rPr>
          <w:rFonts w:asciiTheme="minorHAnsi" w:hAnsiTheme="minorHAnsi" w:cstheme="minorHAnsi"/>
          <w:color w:val="000000" w:themeColor="text1"/>
        </w:rPr>
        <w:fldChar w:fldCharType="begin"/>
      </w:r>
      <w:r w:rsidR="00582014" w:rsidRPr="00FB1D9E">
        <w:rPr>
          <w:rFonts w:asciiTheme="minorHAnsi" w:hAnsiTheme="minorHAnsi" w:cstheme="minorHAnsi"/>
          <w:color w:val="000000" w:themeColor="text1"/>
        </w:rPr>
        <w:instrText xml:space="preserve"> ADDIN ZOTERO_ITEM CSL_CITATION {"citationID":"1fjnne94fd","properties":{"formattedCitation":"{\\rtf \\super 7,8\\nosupersub{}}","plainCitation":""},"citationItems":[{"id":375,"uris":["http://zotero.org/users/3810301/items/I3VS9CU8"],"uri":["http://zotero.org/users/3810301/items/I3VS9CU8"],"itemData":{"id":375,"type":"article-journal","title":"Tinkering with Translation: Protein Synthesis in Virus-Infected Cells","container-title":"Cold Spring Harbor Perspectives in Biology","page":"a012351","volume":"5","issue":"1","source":"cshperspectives.cshlp.org","abstract":"Viruses are obligate intracellular parasites, and their replication requires host cell functions. Although the size, composition, complexity, and functions encoded by their genomes are remarkably diverse, all viruses rely absolutely on the protein synthesis machinery of their host cells. Lacking their own translational apparatus, they must recruit cellular ribosomes in order to translate viral mRNAs and produce the protein products required for their replication. In addition, there are other constraints on viral protein production. Crucially, host innate defenses and stress responses capable of inactivating the translation machinery must be effectively neutralized. Furthermore, the limited coding capacity of the viral genome needs to be used optimally. These demands have resulted in complex interactions between virus and host that exploit ostensibly virus-specific mechanisms and, at the same time, illuminate the functioning of the cellular protein synthesis apparatus.","DOI":"10.1101/cshperspect.a012351","ISSN":", 1943-0264","note":"PMID: 23209131","shortTitle":"Tinkering with Translation","journalAbbreviation":"Cold Spring Harb Perspect Biol","language":"en","author":[{"family":"Walsh","given":"Derek"},{"family":"Mathews","given":"Michael B."},{"family":"Mohr","given":"Ian"}],"issued":{"date-parts":[["2013",1,1]]}},"label":"page"},{"id":380,"uris":["http://zotero.org/users/3810301/items/9SFXKP9H"],"uri":["http://zotero.org/users/3810301/items/9SFXKP9H"],"itemData":{"id":380,"type":"article-journal","title":"Going against the Tide: Selective Cellular Protein Synthesis during Virally Induced Host Shutoff","container-title":"Journal of Virology","page":"e00071-17","volume":"91","issue":"17","source":"jvi.asm.org","abstract":"Many viral infections cause host shutoff, a state in which host protein synthesis is globally inhibited. Emerging evidence from vaccinia and influenza A virus infections indicates that subsets of cellular proteins are resistant to host shutoff and continue to be synthesized. Remarkably, the proteins of oxidative phosphorylation, the cellular-energy-generating machinery, are selectively synthesized in both cases. Identifying mechanisms that drive selective protein synthesis should facilitate understanding both viral replication and fundamental cell biology.","DOI":"10.1128/JVI.00071-17","ISSN":"0022-538X, 1098-5514","note":"PMID: 28637757","shortTitle":"Going against the Tide","language":"en","author":[{"family":"Cao","given":"Shuai"},{"family":"Dhungel","given":"Pragyesh"},{"family":"Yang","given":"Zhilong"}],"issued":{"date-parts":[["2017",9,1]]}},"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ED7F58" w:rsidRPr="00FB1D9E">
        <w:rPr>
          <w:rFonts w:asciiTheme="minorHAnsi" w:hAnsiTheme="minorHAnsi" w:cstheme="minorHAnsi"/>
          <w:color w:val="000000" w:themeColor="text1"/>
        </w:rPr>
        <w:t>.</w:t>
      </w:r>
      <w:r w:rsidR="005911AF" w:rsidRPr="00FB1D9E">
        <w:rPr>
          <w:rFonts w:asciiTheme="minorHAnsi" w:hAnsiTheme="minorHAnsi" w:cstheme="minorHAnsi"/>
          <w:color w:val="000000" w:themeColor="text1"/>
        </w:rPr>
        <w:t xml:space="preserve"> </w:t>
      </w:r>
      <w:r w:rsidR="00E070F9" w:rsidRPr="00FB1D9E">
        <w:rPr>
          <w:rFonts w:asciiTheme="minorHAnsi" w:hAnsiTheme="minorHAnsi" w:cstheme="minorHAnsi"/>
          <w:color w:val="000000" w:themeColor="text1"/>
        </w:rPr>
        <w:t xml:space="preserve">One commonly </w:t>
      </w:r>
      <w:r w:rsidR="00DE08DC" w:rsidRPr="00FB1D9E">
        <w:rPr>
          <w:rFonts w:asciiTheme="minorHAnsi" w:hAnsiTheme="minorHAnsi" w:cstheme="minorHAnsi"/>
          <w:color w:val="000000" w:themeColor="text1"/>
        </w:rPr>
        <w:t xml:space="preserve">employed </w:t>
      </w:r>
      <w:r w:rsidR="00E070F9" w:rsidRPr="00FB1D9E">
        <w:rPr>
          <w:rFonts w:asciiTheme="minorHAnsi" w:hAnsiTheme="minorHAnsi" w:cstheme="minorHAnsi"/>
          <w:color w:val="000000" w:themeColor="text1"/>
        </w:rPr>
        <w:t xml:space="preserve">mechanism by viruses is </w:t>
      </w:r>
      <w:r w:rsidR="00DE08DC" w:rsidRPr="00FB1D9E">
        <w:rPr>
          <w:rFonts w:asciiTheme="minorHAnsi" w:hAnsiTheme="minorHAnsi" w:cstheme="minorHAnsi"/>
          <w:color w:val="000000" w:themeColor="text1"/>
        </w:rPr>
        <w:t>to use</w:t>
      </w:r>
      <w:r w:rsidR="003813E3" w:rsidRPr="00FB1D9E">
        <w:rPr>
          <w:rFonts w:asciiTheme="minorHAnsi" w:hAnsiTheme="minorHAnsi" w:cstheme="minorHAnsi"/>
          <w:color w:val="000000" w:themeColor="text1"/>
        </w:rPr>
        <w:t xml:space="preserve"> </w:t>
      </w:r>
      <w:r w:rsidR="00E070F9" w:rsidRPr="00FB1D9E">
        <w:rPr>
          <w:rFonts w:asciiTheme="minorHAnsi" w:hAnsiTheme="minorHAnsi" w:cstheme="minorHAnsi"/>
          <w:i/>
          <w:color w:val="000000" w:themeColor="text1"/>
        </w:rPr>
        <w:t>cis</w:t>
      </w:r>
      <w:r w:rsidR="002E51AC" w:rsidRPr="00FB1D9E">
        <w:rPr>
          <w:rFonts w:asciiTheme="minorHAnsi" w:hAnsiTheme="minorHAnsi" w:cstheme="minorHAnsi"/>
          <w:color w:val="000000" w:themeColor="text1"/>
        </w:rPr>
        <w:t>-</w:t>
      </w:r>
      <w:r w:rsidR="00E070F9" w:rsidRPr="00FB1D9E">
        <w:rPr>
          <w:rFonts w:asciiTheme="minorHAnsi" w:hAnsiTheme="minorHAnsi" w:cstheme="minorHAnsi"/>
          <w:color w:val="000000" w:themeColor="text1"/>
        </w:rPr>
        <w:t>acting element</w:t>
      </w:r>
      <w:r w:rsidR="00DE08DC" w:rsidRPr="00FB1D9E">
        <w:rPr>
          <w:rFonts w:asciiTheme="minorHAnsi" w:hAnsiTheme="minorHAnsi" w:cstheme="minorHAnsi"/>
          <w:color w:val="000000" w:themeColor="text1"/>
        </w:rPr>
        <w:t>s</w:t>
      </w:r>
      <w:r w:rsidR="00E070F9" w:rsidRPr="00FB1D9E">
        <w:rPr>
          <w:rFonts w:asciiTheme="minorHAnsi" w:hAnsiTheme="minorHAnsi" w:cstheme="minorHAnsi"/>
          <w:color w:val="000000" w:themeColor="text1"/>
        </w:rPr>
        <w:t xml:space="preserve"> in </w:t>
      </w:r>
      <w:r w:rsidR="00DE08DC" w:rsidRPr="00FB1D9E">
        <w:rPr>
          <w:rFonts w:asciiTheme="minorHAnsi" w:hAnsiTheme="minorHAnsi" w:cstheme="minorHAnsi"/>
          <w:color w:val="000000" w:themeColor="text1"/>
        </w:rPr>
        <w:t>their</w:t>
      </w:r>
      <w:r w:rsidR="00E070F9" w:rsidRPr="00FB1D9E">
        <w:rPr>
          <w:rFonts w:asciiTheme="minorHAnsi" w:hAnsiTheme="minorHAnsi" w:cstheme="minorHAnsi"/>
          <w:color w:val="000000" w:themeColor="text1"/>
        </w:rPr>
        <w:t xml:space="preserve"> transcripts</w:t>
      </w:r>
      <w:r w:rsidR="00DE08DC" w:rsidRPr="00FB1D9E">
        <w:rPr>
          <w:rFonts w:asciiTheme="minorHAnsi" w:hAnsiTheme="minorHAnsi" w:cstheme="minorHAnsi"/>
          <w:color w:val="000000" w:themeColor="text1"/>
        </w:rPr>
        <w:t>. Notable examples include</w:t>
      </w:r>
      <w:r w:rsidR="00E070F9" w:rsidRPr="00FB1D9E">
        <w:rPr>
          <w:rFonts w:asciiTheme="minorHAnsi" w:hAnsiTheme="minorHAnsi" w:cstheme="minorHAnsi"/>
          <w:color w:val="000000" w:themeColor="text1"/>
        </w:rPr>
        <w:t xml:space="preserve"> </w:t>
      </w:r>
      <w:r w:rsidR="00CD6572">
        <w:rPr>
          <w:rFonts w:asciiTheme="minorHAnsi" w:hAnsiTheme="minorHAnsi" w:cstheme="minorHAnsi"/>
          <w:color w:val="000000" w:themeColor="text1"/>
        </w:rPr>
        <w:t xml:space="preserve">the </w:t>
      </w:r>
      <w:r w:rsidR="00E070F9" w:rsidRPr="00FB1D9E">
        <w:rPr>
          <w:rFonts w:asciiTheme="minorHAnsi" w:hAnsiTheme="minorHAnsi" w:cstheme="minorHAnsi"/>
          <w:color w:val="000000" w:themeColor="text1"/>
        </w:rPr>
        <w:t>Internal Ribosome Entry Site (IRES)</w:t>
      </w:r>
      <w:r w:rsidR="000020F1">
        <w:rPr>
          <w:rFonts w:asciiTheme="minorHAnsi" w:hAnsiTheme="minorHAnsi" w:cstheme="minorHAnsi"/>
          <w:color w:val="000000" w:themeColor="text1"/>
        </w:rPr>
        <w:t xml:space="preserve"> and</w:t>
      </w:r>
      <w:r w:rsidR="003813E3" w:rsidRPr="00FB1D9E">
        <w:rPr>
          <w:rFonts w:asciiTheme="minorHAnsi" w:hAnsiTheme="minorHAnsi" w:cstheme="minorHAnsi"/>
          <w:color w:val="000000" w:themeColor="text1"/>
        </w:rPr>
        <w:t xml:space="preserve"> cap‐independent translation enhancer</w:t>
      </w:r>
      <w:r w:rsidR="00A50E27" w:rsidRPr="00FB1D9E">
        <w:rPr>
          <w:rFonts w:asciiTheme="minorHAnsi" w:hAnsiTheme="minorHAnsi" w:cstheme="minorHAnsi"/>
          <w:color w:val="000000" w:themeColor="text1"/>
        </w:rPr>
        <w:t xml:space="preserve"> </w:t>
      </w:r>
      <w:r w:rsidR="003813E3" w:rsidRPr="00FB1D9E">
        <w:rPr>
          <w:rFonts w:asciiTheme="minorHAnsi" w:hAnsiTheme="minorHAnsi" w:cstheme="minorHAnsi"/>
          <w:color w:val="000000" w:themeColor="text1"/>
        </w:rPr>
        <w:t>(CITE)</w:t>
      </w:r>
      <w:r w:rsidR="00582014" w:rsidRPr="00FB1D9E">
        <w:rPr>
          <w:rFonts w:asciiTheme="minorHAnsi" w:hAnsiTheme="minorHAnsi" w:cstheme="minorHAnsi"/>
          <w:vertAlign w:val="superscript"/>
        </w:rPr>
        <w:t>9–11</w:t>
      </w:r>
      <w:r w:rsidR="001118B0" w:rsidRPr="00FB1D9E">
        <w:rPr>
          <w:rFonts w:asciiTheme="minorHAnsi" w:hAnsiTheme="minorHAnsi" w:cstheme="minorHAnsi"/>
          <w:color w:val="000000" w:themeColor="text1"/>
        </w:rPr>
        <w:fldChar w:fldCharType="begin"/>
      </w:r>
      <w:r w:rsidR="00582014" w:rsidRPr="00FB1D9E">
        <w:rPr>
          <w:rFonts w:asciiTheme="minorHAnsi" w:hAnsiTheme="minorHAnsi" w:cstheme="minorHAnsi"/>
          <w:color w:val="000000" w:themeColor="text1"/>
        </w:rPr>
        <w:instrText xml:space="preserve"> ADDIN ZOTERO_ITEM CSL_CITATION {"citationID":"2j1hao382h","properties":{"formattedCitation":"{\\rtf \\super 9\\uc0\\u8211{}11\\nosupersub{}}","plainCitation":""},"citationItems":[{"id":384,"uris":["http://zotero.org/users/3810301/items/KW65BV4D"],"uri":["http://zotero.org/users/3810301/items/KW65BV4D"],"itemData":{"id":384,"type":"article-journal","title":"Cap-independent translation of poliovirus mRNA is conferred by sequence elements within the 5' noncoding region.","container-title":"Molecular and Cellular Biology","page":"1103-1112","volume":"8","issue":"3","source":"mcb.asm.org","abstract":"Poliovirus polysomal RNA is naturally uncapped, and as such, its translation must bypass any 5' cap-dependent ribosome recognition event. To elucidate the manner by which poliovirus mRNA is translated, we have determined the translational efficiencies of a series of deletion mutants within the 5' noncoding region of the mRNA. We found striking differences in translatability among the altered mRNAs when assayed in mock-infected and poliovirus-infected HeLa cell extracts. The results identify a functional cis-acting element within the 5' noncoding region of the poliovirus mRNA which enables it to translate in a cap-independent fashion. The major determinant of this element maps between nucleotides 320 and 631 of the 5' end of the poliovirus mRNA. We also show that this region (320 to 631), when fused to a heterologous mRNA, can function in cis to render the mRNA cap independent in translation.","DOI":"10.1128/MCB.8.3.1103","ISSN":"0270-7306, 1098-5549","note":"PMID: 2835660","language":"en","author":[{"family":"Pelletier","given":"J."},{"family":"Kaplan","given":"G."},{"family":"Racaniello","given":"V. R."},{"family":"Sonenberg","given":"N."}],"issued":{"date-parts":[["1988",3,1]]}},"label":"page"},{"id":388,"uris":["http://zotero.org/users/3810301/items/VNNHV7RS"],"uri":["http://zotero.org/users/3810301/items/VNNHV7RS"],"itemData":{"id":388,"type":"article-journal","title":"Internal initiation of translation of eukaryotic mRNA directed by a sequence derived from poliovirus RNA","container-title":"Nature","page":"320-325","volume":"334","issue":"6180","source":"www.nature.com","abstract":"Poliovirus RNA is naturally uncapped, therefore its translation must proceed via a cap-independent mechanism. Translation initiation on poliovirus RNA occurs by binding of ribosomes to an internal sequence within the 5′ noncoding region. This novel mechanism of initiation may explain the disparate translation of several other eukaryotic messenger RNAs.","DOI":"10.1038/334320a0","ISSN":"1476-4687","language":"en","author":[{"family":"Pelletier","given":"Jerry"},{"family":"Sonenberg","given":"Nahum"}],"issued":{"date-parts":[["1988",7]]}},"label":"page"},{"id":391,"uris":["http://zotero.org/users/3810301/items/D72FWJEF"],"uri":["http://zotero.org/users/3810301/items/D72FWJEF"],"itemData":{"id":391,"type":"article-journal","title":"Structure and function of a cap-independent translation element that functions in either the 3′ or the 5′ untranslated region","container-title":"RNA","page":"1808-1820","volume":"6","issue":"12","source":"Cambridge Core","abstract":"Barley yellow dwarf virus RNA lacks both a 5′\ncap and a poly(A) tail, yet it is translated efficiently.\nIt contains a cap-independent translation element (TE),\nlocated in the 3′ UTR, that confers efficient translation\ninitiation at the AUG closest to the 5′ end of the\nmRNA. We propose that the TE must both recruit ribosomes\nand facilitate 3′-5′ communication. To dissect\nits function, we determined the secondary structure of\nthe TE and roles of domains within it. Nuclease probing\nand structure-directed mutagenesis revealed that the 105-nt\nTE (TE105) forms a cruciform secondary structure containing\nfour helices connected by single-stranded regions. TE105\ncan function in either UTR in wheat germ translation extracts.\nA longer viral sequence (at most 869 nt) is required for\nfull cap-independent translation in plant cells. However,\nsubstantial translation of uncapped mRNAs can be obtained\nin plant cells with TE105 combined with a poly(A) tail.\nAll secondary structural elements and most primary sequences\nthat were mutated are required for cap-independent translation\nin the 3′ and 5′ UTR contexts. A seven-base\nloop sequence was needed only in the 3′ UTR context.\nThus, this loop sequence may be involved only in communication\nbetween the UTRs and not directly in recruiting translational\nmachinery. This structural and functional analysis provides\na framework for understanding an emerging class of cap-independent\ntranslation elements distinguished by their location in\nthe 3′ UTR.","ISSN":"1355-8382","language":"en","author":[{"family":"Guo","given":"Liang"},{"family":"Allen","given":"Edwards"},{"family":"Miller","given":"W. Allen"}],"issued":{"date-parts":[["2000",12]]}},"label":"page"}],"schema":"https://github.com/citation-style-language/schema/raw/master/csl-citation.json"}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3813E3" w:rsidRPr="00FB1D9E">
        <w:rPr>
          <w:rFonts w:asciiTheme="minorHAnsi" w:hAnsiTheme="minorHAnsi" w:cstheme="minorHAnsi"/>
          <w:color w:val="000000" w:themeColor="text1"/>
        </w:rPr>
        <w:t xml:space="preserve">. These </w:t>
      </w:r>
      <w:r w:rsidR="003813E3" w:rsidRPr="00FB1D9E">
        <w:rPr>
          <w:rFonts w:asciiTheme="minorHAnsi" w:hAnsiTheme="minorHAnsi" w:cstheme="minorHAnsi"/>
          <w:i/>
          <w:color w:val="000000" w:themeColor="text1"/>
        </w:rPr>
        <w:t>cis</w:t>
      </w:r>
      <w:r w:rsidR="00763D95" w:rsidRPr="00FB1D9E">
        <w:rPr>
          <w:rFonts w:asciiTheme="minorHAnsi" w:hAnsiTheme="minorHAnsi" w:cstheme="minorHAnsi"/>
          <w:color w:val="000000" w:themeColor="text1"/>
        </w:rPr>
        <w:t>-</w:t>
      </w:r>
      <w:r w:rsidR="003813E3" w:rsidRPr="00FB1D9E">
        <w:rPr>
          <w:rFonts w:asciiTheme="minorHAnsi" w:hAnsiTheme="minorHAnsi" w:cstheme="minorHAnsi"/>
          <w:color w:val="000000" w:themeColor="text1"/>
        </w:rPr>
        <w:t xml:space="preserve">elements </w:t>
      </w:r>
      <w:r w:rsidR="00517C84" w:rsidRPr="00FB1D9E">
        <w:rPr>
          <w:rFonts w:asciiTheme="minorHAnsi" w:hAnsiTheme="minorHAnsi" w:cstheme="minorHAnsi"/>
          <w:color w:val="000000" w:themeColor="text1"/>
        </w:rPr>
        <w:t xml:space="preserve">render </w:t>
      </w:r>
      <w:r w:rsidR="003813E3" w:rsidRPr="00FB1D9E">
        <w:rPr>
          <w:rFonts w:asciiTheme="minorHAnsi" w:hAnsiTheme="minorHAnsi" w:cstheme="minorHAnsi"/>
          <w:color w:val="000000" w:themeColor="text1"/>
        </w:rPr>
        <w:t xml:space="preserve">the viral transcripts </w:t>
      </w:r>
      <w:r w:rsidR="00517C84" w:rsidRPr="00FB1D9E">
        <w:rPr>
          <w:rFonts w:asciiTheme="minorHAnsi" w:hAnsiTheme="minorHAnsi" w:cstheme="minorHAnsi"/>
          <w:color w:val="000000" w:themeColor="text1"/>
        </w:rPr>
        <w:t>a</w:t>
      </w:r>
      <w:r w:rsidR="003813E3" w:rsidRPr="00FB1D9E">
        <w:rPr>
          <w:rFonts w:asciiTheme="minorHAnsi" w:hAnsiTheme="minorHAnsi" w:cstheme="minorHAnsi"/>
          <w:color w:val="000000" w:themeColor="text1"/>
        </w:rPr>
        <w:t xml:space="preserve"> translational advantage by attracting translational machinery </w:t>
      </w:r>
      <w:r w:rsidR="00F118B1" w:rsidRPr="00FB1D9E">
        <w:rPr>
          <w:rFonts w:asciiTheme="minorHAnsi" w:hAnsiTheme="minorHAnsi" w:cstheme="minorHAnsi"/>
          <w:color w:val="000000" w:themeColor="text1"/>
        </w:rPr>
        <w:t>via</w:t>
      </w:r>
      <w:r w:rsidR="003813E3" w:rsidRPr="00FB1D9E">
        <w:rPr>
          <w:rFonts w:asciiTheme="minorHAnsi" w:hAnsiTheme="minorHAnsi" w:cstheme="minorHAnsi"/>
          <w:color w:val="000000" w:themeColor="text1"/>
        </w:rPr>
        <w:t xml:space="preserve"> </w:t>
      </w:r>
      <w:r w:rsidR="00E5086E" w:rsidRPr="00FB1D9E">
        <w:rPr>
          <w:rFonts w:asciiTheme="minorHAnsi" w:hAnsiTheme="minorHAnsi" w:cstheme="minorHAnsi"/>
          <w:color w:val="000000" w:themeColor="text1"/>
        </w:rPr>
        <w:t>diverse</w:t>
      </w:r>
      <w:r w:rsidR="003813E3" w:rsidRPr="00FB1D9E">
        <w:rPr>
          <w:rFonts w:asciiTheme="minorHAnsi" w:hAnsiTheme="minorHAnsi" w:cstheme="minorHAnsi"/>
          <w:color w:val="000000" w:themeColor="text1"/>
        </w:rPr>
        <w:t xml:space="preserve"> mechanisms</w:t>
      </w:r>
      <w:r w:rsidR="00A6565F" w:rsidRPr="00FB1D9E">
        <w:rPr>
          <w:rFonts w:asciiTheme="minorHAnsi" w:hAnsiTheme="minorHAnsi" w:cstheme="minorHAnsi"/>
          <w:vertAlign w:val="superscript"/>
        </w:rPr>
        <w:t>12–14</w:t>
      </w:r>
      <w:r w:rsidR="001118B0" w:rsidRPr="00FB1D9E">
        <w:rPr>
          <w:rFonts w:asciiTheme="minorHAnsi" w:hAnsiTheme="minorHAnsi" w:cstheme="minorHAnsi"/>
          <w:color w:val="000000" w:themeColor="text1"/>
        </w:rPr>
        <w:fldChar w:fldCharType="begin"/>
      </w:r>
      <w:r w:rsidR="00A6565F" w:rsidRPr="00FB1D9E">
        <w:rPr>
          <w:rFonts w:asciiTheme="minorHAnsi" w:hAnsiTheme="minorHAnsi" w:cstheme="minorHAnsi"/>
          <w:color w:val="000000" w:themeColor="text1"/>
        </w:rPr>
        <w:instrText xml:space="preserve"> ADDIN ZOTERO_ITEM CSL_CITATION {"citationID":"1kuql7oeca","properties":{"formattedCitation":"{\\rtf \\super 12\\uc0\\u8211{}14\\nosupersub{}}","plainCitation":""},"citationItems":[{"id":400,"uris":["http://zotero.org/users/3810301/items/597GZRC9"],"uri":["http://zotero.org/users/3810301/items/597GZRC9"],"itemData":{"id":400,"type":"article-journal","title":"3′ Cap-Independent Translation Enhancers of Plant Viruses","container-title":"Annual Review of Microbiology","page":"21-42","volume":"67","issue":"1","source":"Annual Reviews","abstract":"In the absence of a 5′ cap, plant positive-strand RNA viruses have evolved a number of different elements in their 3′ untranslated region (UTR) to attract initiation factors and/or ribosomes to their templates. These 3′ cap-independent translational enhancers (3′ CITEs) take different forms, such as I-shaped, Y-shaped, T-shaped, or pseudoknotted structures, or radiate multiple helices from a central hub. Common features of most 3′ CITEs include the ability to bind a component of the translation initiation factor eIF4F complex and to engage in an RNA-RNA kissing-loop interaction with a hairpin loop located at the 5′ end of the RNA. The two T-shaped structures can bind to ribosomes and ribosomal subunits, with one structure also able to engage in a simultaneous long-distance RNA-RNA interaction. Several of these 3′ CITEs are interchangeable and there is evidence that natural recombination allows exchange of modular CITE units, which may overcome genetic resistance or extend the virus's host range.","DOI":"10.1146/annurev-micro-092412-155609","note":"PMID: 23682606","author":[{"family":"Simon","given":"Anne E."},{"family":"Miller","given":"W. Allen"}],"issued":{"date-parts":[["2013"]]}},"label":"page"},{"id":394,"uris":["http://zotero.org/users/3810301/items/A3PHTA6N"],"uri":["http://zotero.org/users/3810301/items/A3PHTA6N"],"itemData":{"id":394,"type":"article-journal","title":"Diverse poly(A) binding proteins mediate internal translational initiation by a plant viral IRES","container-title":"RNA Biology","page":"446-454","volume":"6","issue":"4","source":"Taylor and Francis+NEJM","abstract":"During 5'-cap-dependent translation, methylated 5'-cap and 3'-poly(A) tail work synergistically in a poly(A) binding protein (PABP)-dependent manner to facilitate translation via promoting the formation of a closed mRNA loop. On the other hand, during internal translation initiation, the requirement for and the roles of 3'-poly(A) tail and PABP vary depending on specific characteristics of each internal ribosomal entry site (IRES). In this study, we analyzed the effect of 3'-poly(A) tail and phylogenetically divergent PABPs on a polypurine tract-containing IRES element derived from the coat protein gene of crucifer-infecting tobamovirus (CrTMV IRESCP). We find that mutations in the internal polypurine tract decrease IRES activity in a heterologous (mammalian) system in vivo. Moreover, these mutations decrease the high-affinity binding of all phylogenetically divergent PABPs derived from Arabidopsis and yeast in electro mobility gel shift assays in vitro. Partial PABP depletion and reconstitution assays using Arabidopsis-derived PABP2, 3, 5, 8 and yeast Pab1p provide further evidence that CrTMV IRESCP requires PABP for maximal activity. Furthermore, stronger enhancement in the presence of 3'-poly(A) and the absence of 5'-methylated cap suggests a potential joint interaction between PABP, the CrTMV IRESCP and the 3'-poly(A).","DOI":"10.4161/rna.6.4.8951","ISSN":"1547-6286","author":[{"family":"Marom","given":"Liraz"},{"family":"Hen","given":"Shelly"},{"family":"Pinchasi","given":"Dalia"},{"family":"Chekanova","given":"Julia A."},{"family":"Belostotsky","given":"Dmitry A."},{"family":"Elroy-Stein","given":"Orna"}],"issued":{"date-parts":[["2009",9,1]]}},"label":"page"},{"id":397,"uris":["http://zotero.org/users/3810301/items/IXC5E7PI"],"uri":["http://zotero.org/users/3810301/items/IXC5E7PI"],"itemData":{"id":397,"type":"article-journal","title":"Translational reprogramming in cellular stress response","container-title":"Wiley Interdisciplinary Reviews: RNA","page":"301-305","volume":"5","issue":"3","source":"Wiley Online Library","abstract":"Cell survival in changing environments requires appropriate regulation of gene expression, including translational control. Multiple stress signaling pathways converge on several key translation factors, such as eIF4F and eIF2, and rapidly modulate messenger RNA (mRNA) translation at both the initiation and the elongation stages. Repression of global protein synthesis is often accompanied with selective translation of mRNAs encoding proteins that are vital for cell survival and stress recovery. The past decade has seen significant progress in our understanding of translational reprogramming in part due to the development of technologies that allow the dissection of the interplay between mRNA elements and corresponding binding proteins. Recent genome-wide studies using ribosome profiling have revealed unprecedented proteome complexity and flexibility through alternative translation, raising intriguing questions about stress-induced translational reprogramming. Many surprises emerged from these studies, including wide-spread alternative translation initiation, ribosome pausing during elongation, and reversible modification of mRNAs. Elucidation of the regulatory mechanisms underlying translational reprogramming will ultimately lead to the development of novel therapeutic strategies for human diseases. This article is categorized under: Translation &gt; Translation Mechanisms Translation &gt; Translation Regulation","DOI":"10.1002/wrna.1212","ISSN":"1757-7012","language":"en","author":[{"family":"Liu","given":"Botao"},{"family":"Qian","given":"Shu-Bing"}],"issued":{"date-parts":[["2014"]]}},"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3813E3" w:rsidRPr="00FB1D9E">
        <w:rPr>
          <w:rFonts w:asciiTheme="minorHAnsi" w:hAnsiTheme="minorHAnsi" w:cstheme="minorHAnsi"/>
          <w:color w:val="000000" w:themeColor="text1"/>
        </w:rPr>
        <w:t xml:space="preserve">. </w:t>
      </w:r>
      <w:r w:rsidR="0018390F" w:rsidRPr="00FB1D9E">
        <w:rPr>
          <w:rFonts w:asciiTheme="minorHAnsi" w:hAnsiTheme="minorHAnsi" w:cstheme="minorHAnsi"/>
          <w:color w:val="000000" w:themeColor="text1"/>
        </w:rPr>
        <w:t xml:space="preserve">Over </w:t>
      </w:r>
      <w:r w:rsidR="00517C84" w:rsidRPr="00FB1D9E">
        <w:rPr>
          <w:rFonts w:asciiTheme="minorHAnsi" w:hAnsiTheme="minorHAnsi" w:cstheme="minorHAnsi"/>
          <w:color w:val="000000" w:themeColor="text1"/>
        </w:rPr>
        <w:t>100 p</w:t>
      </w:r>
      <w:r w:rsidR="00405D4D" w:rsidRPr="00FB1D9E">
        <w:rPr>
          <w:rFonts w:asciiTheme="minorHAnsi" w:hAnsiTheme="minorHAnsi" w:cstheme="minorHAnsi"/>
          <w:color w:val="000000" w:themeColor="text1"/>
        </w:rPr>
        <w:t>oxvirus</w:t>
      </w:r>
      <w:r w:rsidR="00517C84" w:rsidRPr="00FB1D9E">
        <w:rPr>
          <w:rFonts w:asciiTheme="minorHAnsi" w:hAnsiTheme="minorHAnsi" w:cstheme="minorHAnsi"/>
          <w:color w:val="000000" w:themeColor="text1"/>
        </w:rPr>
        <w:t xml:space="preserve"> mRNAs</w:t>
      </w:r>
      <w:r w:rsidR="00405D4D" w:rsidRPr="00FB1D9E">
        <w:rPr>
          <w:rFonts w:asciiTheme="minorHAnsi" w:hAnsiTheme="minorHAnsi" w:cstheme="minorHAnsi"/>
          <w:color w:val="000000" w:themeColor="text1"/>
        </w:rPr>
        <w:t xml:space="preserve"> </w:t>
      </w:r>
      <w:r w:rsidR="008E2A39" w:rsidRPr="00FB1D9E">
        <w:rPr>
          <w:rFonts w:asciiTheme="minorHAnsi" w:hAnsiTheme="minorHAnsi" w:cstheme="minorHAnsi"/>
          <w:color w:val="000000" w:themeColor="text1"/>
        </w:rPr>
        <w:t xml:space="preserve">have </w:t>
      </w:r>
      <w:r w:rsidR="00517C84" w:rsidRPr="00FB1D9E">
        <w:rPr>
          <w:rFonts w:asciiTheme="minorHAnsi" w:hAnsiTheme="minorHAnsi" w:cstheme="minorHAnsi"/>
          <w:color w:val="000000" w:themeColor="text1"/>
        </w:rPr>
        <w:t xml:space="preserve">an </w:t>
      </w:r>
      <w:r w:rsidR="008E2A39" w:rsidRPr="00FB1D9E">
        <w:rPr>
          <w:rFonts w:asciiTheme="minorHAnsi" w:hAnsiTheme="minorHAnsi" w:cstheme="minorHAnsi"/>
          <w:color w:val="000000" w:themeColor="text1"/>
        </w:rPr>
        <w:t>evolutionar</w:t>
      </w:r>
      <w:r w:rsidR="00763D95" w:rsidRPr="00FB1D9E">
        <w:rPr>
          <w:rFonts w:asciiTheme="minorHAnsi" w:hAnsiTheme="minorHAnsi" w:cstheme="minorHAnsi"/>
          <w:color w:val="000000" w:themeColor="text1"/>
        </w:rPr>
        <w:t>il</w:t>
      </w:r>
      <w:r w:rsidR="008E2A39" w:rsidRPr="00FB1D9E">
        <w:rPr>
          <w:rFonts w:asciiTheme="minorHAnsi" w:hAnsiTheme="minorHAnsi" w:cstheme="minorHAnsi"/>
          <w:color w:val="000000" w:themeColor="text1"/>
        </w:rPr>
        <w:t xml:space="preserve">y </w:t>
      </w:r>
      <w:r w:rsidR="00517C84" w:rsidRPr="00FB1D9E">
        <w:rPr>
          <w:rFonts w:asciiTheme="minorHAnsi" w:hAnsiTheme="minorHAnsi" w:cstheme="minorHAnsi"/>
          <w:color w:val="000000" w:themeColor="text1"/>
        </w:rPr>
        <w:t xml:space="preserve">conserved </w:t>
      </w:r>
      <w:r w:rsidR="00405D4D" w:rsidRPr="00FB1D9E">
        <w:rPr>
          <w:rFonts w:asciiTheme="minorHAnsi" w:hAnsiTheme="minorHAnsi" w:cstheme="minorHAnsi"/>
          <w:i/>
          <w:color w:val="000000" w:themeColor="text1"/>
        </w:rPr>
        <w:t>cis</w:t>
      </w:r>
      <w:r w:rsidR="002E51AC" w:rsidRPr="00FB1D9E">
        <w:rPr>
          <w:rFonts w:asciiTheme="minorHAnsi" w:hAnsiTheme="minorHAnsi" w:cstheme="minorHAnsi"/>
          <w:color w:val="000000" w:themeColor="text1"/>
        </w:rPr>
        <w:t>-</w:t>
      </w:r>
      <w:r w:rsidR="00405D4D" w:rsidRPr="00FB1D9E">
        <w:rPr>
          <w:rFonts w:asciiTheme="minorHAnsi" w:hAnsiTheme="minorHAnsi" w:cstheme="minorHAnsi"/>
          <w:color w:val="000000" w:themeColor="text1"/>
        </w:rPr>
        <w:t>acting element in the 5’-untranslated region (</w:t>
      </w:r>
      <w:r w:rsidR="001E30DE" w:rsidRPr="00FB1D9E">
        <w:rPr>
          <w:rFonts w:asciiTheme="minorHAnsi" w:hAnsiTheme="minorHAnsi" w:cstheme="minorHAnsi"/>
          <w:color w:val="000000" w:themeColor="text1"/>
        </w:rPr>
        <w:t>5’</w:t>
      </w:r>
      <w:r w:rsidR="00E234CA"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00405D4D" w:rsidRPr="00FB1D9E">
        <w:rPr>
          <w:rFonts w:asciiTheme="minorHAnsi" w:hAnsiTheme="minorHAnsi" w:cstheme="minorHAnsi"/>
          <w:color w:val="000000" w:themeColor="text1"/>
        </w:rPr>
        <w:t>)</w:t>
      </w:r>
      <w:r w:rsidR="00517C84" w:rsidRPr="00FB1D9E">
        <w:rPr>
          <w:rFonts w:asciiTheme="minorHAnsi" w:hAnsiTheme="minorHAnsi" w:cstheme="minorHAnsi"/>
          <w:color w:val="000000" w:themeColor="text1"/>
        </w:rPr>
        <w:t xml:space="preserve">: </w:t>
      </w:r>
      <w:r w:rsidR="00405D4D" w:rsidRPr="00FB1D9E">
        <w:rPr>
          <w:rFonts w:asciiTheme="minorHAnsi" w:hAnsiTheme="minorHAnsi" w:cstheme="minorHAnsi"/>
          <w:color w:val="000000" w:themeColor="text1"/>
        </w:rPr>
        <w:t xml:space="preserve">a </w:t>
      </w:r>
      <w:r w:rsidR="001E30DE" w:rsidRPr="00FB1D9E">
        <w:rPr>
          <w:rFonts w:asciiTheme="minorHAnsi" w:hAnsiTheme="minorHAnsi" w:cstheme="minorHAnsi"/>
          <w:color w:val="000000" w:themeColor="text1"/>
        </w:rPr>
        <w:t>5’-p</w:t>
      </w:r>
      <w:r w:rsidR="00405D4D" w:rsidRPr="00FB1D9E">
        <w:rPr>
          <w:rFonts w:asciiTheme="minorHAnsi" w:hAnsiTheme="minorHAnsi" w:cstheme="minorHAnsi"/>
          <w:color w:val="000000" w:themeColor="text1"/>
        </w:rPr>
        <w:t>oly(A) leader</w:t>
      </w:r>
      <w:r w:rsidR="00517C84" w:rsidRPr="00FB1D9E">
        <w:rPr>
          <w:rFonts w:asciiTheme="minorHAnsi" w:hAnsiTheme="minorHAnsi" w:cstheme="minorHAnsi"/>
          <w:color w:val="000000" w:themeColor="text1"/>
        </w:rPr>
        <w:t xml:space="preserve"> at the very 5’ ends of these mRNAs</w:t>
      </w:r>
      <w:r w:rsidR="00864118" w:rsidRPr="00FB1D9E">
        <w:rPr>
          <w:rFonts w:asciiTheme="minorHAnsi" w:hAnsiTheme="minorHAnsi" w:cstheme="minorHAnsi"/>
          <w:vertAlign w:val="superscript"/>
        </w:rPr>
        <w:t>15,16</w:t>
      </w:r>
      <w:r w:rsidR="001118B0" w:rsidRPr="00FB1D9E">
        <w:rPr>
          <w:rFonts w:asciiTheme="minorHAnsi" w:hAnsiTheme="minorHAnsi" w:cstheme="minorHAnsi"/>
          <w:color w:val="000000" w:themeColor="text1"/>
        </w:rPr>
        <w:fldChar w:fldCharType="begin"/>
      </w:r>
      <w:r w:rsidR="00864118" w:rsidRPr="00FB1D9E">
        <w:rPr>
          <w:rFonts w:asciiTheme="minorHAnsi" w:hAnsiTheme="minorHAnsi" w:cstheme="minorHAnsi"/>
          <w:color w:val="000000" w:themeColor="text1"/>
        </w:rPr>
        <w:instrText xml:space="preserve"> ADDIN ZOTERO_ITEM CSL_CITATION {"citationID":"28hl7qevc7","properties":{"formattedCitation":"{\\rtf \\super 15,16\\nosupersub{}}","plainCitation":""},"citationItems":[{"id":406,"uris":["http://zotero.org/users/3810301/items/UT32E9DK"],"uri":["http://zotero.org/users/3810301/items/UT32E9DK"],"itemData":{"id":406,"type":"article-journal","title":"Capped poly(A) leaders of variable lengths at the 5' ends of vaccinia virus late mRNAs.","container-title":"Journal of Virology","page":"226-232","volume":"63","issue":"1","source":"jvi.asm.org","abstract":"Evidence for capped poly(A) leaders of variable lengths located immediately upstream of the translation initiation codon was obtained by direct analyses of a major late mRNA species. A decapping-recapping method was used to specifically substitute a radioactively labeled phosphate for an unlabeled one within the cap structure. RNase H-susceptible sites were made by hybridizing synthetic oligodeoxyribonucleotides to the mRNA encoding a late major structural protein of 11 kilodaltons. Sequences of the type m7G(5')pppAmp (Ap)nUpG. . ., where n varies from a few to more than 40 nucleotides, were deduced by analysis of the length and sequence of RNase H, RNase T1, and RNase U2 digestion products.","ISSN":"0022-538X, 1098-5514","note":"PMID: 2462059","language":"en","author":[{"family":"Ahn","given":"B. Y."},{"family":"Moss","given":"B."}],"issued":{"date-parts":[["1989",1,1]]}},"label":"page"},{"id":410,"uris":["http://zotero.org/users/3810301/items/J5HMBIG6"],"uri":["http://zotero.org/users/3810301/items/J5HMBIG6"],"itemData":{"id":410,"type":"article-journal","title":"Identification of the vaccinia virus gene encoding an 18-kilodalton subunit of RNA polymerase and demonstration of a 5' poly(A) leader on its early transcript.","container-title":"Journal of Virology","page":"3019-3024","volume":"64","issue":"6","source":"jvi.asm.org","abstract":"The DNA-dependent RNA polymerase of vaccinia virus contains 8 to 10 virus-encoded polypeptides. We have mapped the gene encoding an 18-kilodalton RNA polymerase subunit to D7R, the seventh open reading frame of the HindIII D genomic subfragment. Localization of this gene was achieved by using antibody to the purified RNA polymerase for immunoprecipitation of the in vitro translation products of in vivo-synthesized early mRNA selected by hybridization to cloned DNA fragments. The identification was confirmed by translation of D7R transcripts made in vitro with bacteriophage T7 RNA polymerase. The phenotypes of two previously isolated conditionally lethal temperature-sensitive mutants that map to D7R (J. Seto, L. M. Celenza, R. C. Condit, and E. G. Niles, Virology 160:110-119, 1987) are consistent with an essential role of this subunit in late transcription. This polymerase gene, designated rpo18, predicts a polypeptide of 161 amino acids with a molecular mass of 17,892. The rpo18 gene is transcribed early in infection, even though the 5'-TAAATG-3' motif, which is conserved among many genes of the late class, is present near the RNA start site. Characterization of the 5' end of the early transcript by several different methods, including cDNA cloning, revealed a poly(A) leader with up to 14 adenylate residues, whereas only 3 are present in the corresponding location of the DNA template. Similar but somewhat longer poly(A) leaders have previously been observed in mRNAs of late genes. We noted a TAAATG motif near the initiation site of several other early genes, including the viral DNA polymerase, and carried out additional experiments to demonstrate that their early transcripts also have 5' poly(A) leaders. Thus, formation of the poly(A) leader is not exclusively a late function but apparently depends on sequences around the transcription initiation site.","ISSN":"0022-538X, 1098-5514","note":"PMID: 2335825","language":"en","author":[{"family":"Ahn","given":"B. Y."},{"family":"Jones","given":"E. V."},{"family":"Moss","given":"B."}],"issued":{"date-parts":[["1990",6,1]]}},"label":"page"}],"schema":"https://github.com/citation-style-language/schema/raw/master/csl-citation.json"}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F118B1" w:rsidRPr="00FB1D9E">
        <w:rPr>
          <w:rFonts w:asciiTheme="minorHAnsi" w:hAnsiTheme="minorHAnsi" w:cstheme="minorHAnsi"/>
          <w:color w:val="000000" w:themeColor="text1"/>
        </w:rPr>
        <w:t>.</w:t>
      </w:r>
      <w:r w:rsidR="00037922" w:rsidRPr="00FB1D9E">
        <w:rPr>
          <w:rFonts w:asciiTheme="minorHAnsi" w:hAnsiTheme="minorHAnsi" w:cstheme="minorHAnsi"/>
          <w:color w:val="000000" w:themeColor="text1"/>
        </w:rPr>
        <w:t xml:space="preserve"> </w:t>
      </w:r>
      <w:r w:rsidR="005753EE" w:rsidRPr="00FB1D9E">
        <w:rPr>
          <w:rFonts w:asciiTheme="minorHAnsi" w:hAnsiTheme="minorHAnsi" w:cstheme="minorHAnsi"/>
          <w:color w:val="000000" w:themeColor="text1"/>
        </w:rPr>
        <w:t xml:space="preserve">The lengths of these </w:t>
      </w:r>
      <w:r w:rsidR="001E30DE" w:rsidRPr="00FB1D9E">
        <w:rPr>
          <w:rFonts w:asciiTheme="minorHAnsi" w:hAnsiTheme="minorHAnsi" w:cstheme="minorHAnsi"/>
          <w:color w:val="000000" w:themeColor="text1"/>
        </w:rPr>
        <w:t>5’-p</w:t>
      </w:r>
      <w:r w:rsidR="00943C59" w:rsidRPr="00FB1D9E">
        <w:rPr>
          <w:rFonts w:asciiTheme="minorHAnsi" w:hAnsiTheme="minorHAnsi" w:cstheme="minorHAnsi"/>
          <w:color w:val="000000" w:themeColor="text1"/>
        </w:rPr>
        <w:t xml:space="preserve">oly(A) leaders are </w:t>
      </w:r>
      <w:r w:rsidR="005753EE" w:rsidRPr="00FB1D9E">
        <w:rPr>
          <w:rFonts w:asciiTheme="minorHAnsi" w:hAnsiTheme="minorHAnsi" w:cstheme="minorHAnsi"/>
          <w:color w:val="000000" w:themeColor="text1"/>
        </w:rPr>
        <w:t xml:space="preserve">heterogeneous and are generated by </w:t>
      </w:r>
      <w:r w:rsidR="004E50F1" w:rsidRPr="00FB1D9E">
        <w:rPr>
          <w:rFonts w:asciiTheme="minorHAnsi" w:hAnsiTheme="minorHAnsi" w:cstheme="minorHAnsi"/>
          <w:color w:val="000000" w:themeColor="text1"/>
        </w:rPr>
        <w:t xml:space="preserve">slippage </w:t>
      </w:r>
      <w:r w:rsidR="00763D95" w:rsidRPr="00FB1D9E">
        <w:rPr>
          <w:rFonts w:asciiTheme="minorHAnsi" w:hAnsiTheme="minorHAnsi" w:cstheme="minorHAnsi"/>
          <w:color w:val="000000" w:themeColor="text1"/>
        </w:rPr>
        <w:t xml:space="preserve">of </w:t>
      </w:r>
      <w:r w:rsidR="00390B94" w:rsidRPr="00FB1D9E">
        <w:rPr>
          <w:rFonts w:asciiTheme="minorHAnsi" w:hAnsiTheme="minorHAnsi" w:cstheme="minorHAnsi"/>
          <w:color w:val="000000" w:themeColor="text1"/>
        </w:rPr>
        <w:t>the</w:t>
      </w:r>
      <w:r w:rsidR="00763D95" w:rsidRPr="00FB1D9E">
        <w:rPr>
          <w:rFonts w:asciiTheme="minorHAnsi" w:hAnsiTheme="minorHAnsi" w:cstheme="minorHAnsi"/>
          <w:color w:val="000000" w:themeColor="text1"/>
        </w:rPr>
        <w:t xml:space="preserve"> </w:t>
      </w:r>
      <w:r w:rsidR="004E50F1" w:rsidRPr="00FB1D9E">
        <w:rPr>
          <w:rFonts w:asciiTheme="minorHAnsi" w:hAnsiTheme="minorHAnsi" w:cstheme="minorHAnsi"/>
          <w:color w:val="000000" w:themeColor="text1"/>
        </w:rPr>
        <w:t>poxvirus-encoded RNA polymerase</w:t>
      </w:r>
      <w:r w:rsidR="00763D95" w:rsidRPr="00FB1D9E">
        <w:rPr>
          <w:rFonts w:asciiTheme="minorHAnsi" w:hAnsiTheme="minorHAnsi" w:cstheme="minorHAnsi"/>
          <w:color w:val="000000" w:themeColor="text1"/>
        </w:rPr>
        <w:t xml:space="preserve"> during transcription</w:t>
      </w:r>
      <w:r w:rsidR="00864118" w:rsidRPr="00FB1D9E">
        <w:rPr>
          <w:rFonts w:asciiTheme="minorHAnsi" w:hAnsiTheme="minorHAnsi" w:cstheme="minorHAnsi"/>
          <w:vertAlign w:val="superscript"/>
        </w:rPr>
        <w:t>17,18</w:t>
      </w:r>
      <w:r w:rsidR="001118B0" w:rsidRPr="00FB1D9E">
        <w:rPr>
          <w:rFonts w:asciiTheme="minorHAnsi" w:hAnsiTheme="minorHAnsi" w:cstheme="minorHAnsi"/>
          <w:color w:val="000000" w:themeColor="text1"/>
        </w:rPr>
        <w:fldChar w:fldCharType="begin"/>
      </w:r>
      <w:r w:rsidR="00864118" w:rsidRPr="00FB1D9E">
        <w:rPr>
          <w:rFonts w:asciiTheme="minorHAnsi" w:hAnsiTheme="minorHAnsi" w:cstheme="minorHAnsi"/>
          <w:color w:val="000000" w:themeColor="text1"/>
        </w:rPr>
        <w:instrText xml:space="preserve"> ADDIN ZOTERO_ITEM CSL_CITATION {"citationID":"23j6h7sple","properties":{"formattedCitation":"{\\rtf \\super 17,18\\nosupersub{}}","plainCitation":""},"citationItems":[{"id":414,"uris":["http://zotero.org/users/3810301/items/SB2FZQUB"],"uri":["http://zotero.org/users/3810301/items/SB2FZQUB"],"itemData":{"id":414,"type":"article-journal","title":"Discontinuous transcription or RNA processing of vaccinia virus late messengers results in a 5′ poly(A) leader","container-title":"Cell","page":"163-169","volume":"50","issue":"2","source":"ScienceDirect","abstract":"We have demonstrated by primer elongation and cap analysis that mature vaccinia virus late transcripts are discontinuously synthesized. We have shown that RNA transcripts from a translocated 11K and from the authentic 11K and 4b late promoters are extended by approximately 35 nucleotides beyond the “start site” determined by S1 mapping using vaccinia genomic DNA as a probe. Sequencing of the RNA and of the first strand cDNA reveal that a homopolymeric poly(A) sequence is linked to the 5′ terminus of the RNA transcripts. S1 mapping of RNA transcripts with a DNA probe containing an A-stretch, replacing promoter sequences upstream of position −1, confirms the existence of a poly(A) leader of approximately 35 A-residues.","DOI":"10.1016/0092-8674(87)90212-1","ISSN":"0092-8674","journalAbbreviation":"Cell","author":[{"family":"Schwer","given":"Beate"},{"family":"Visca","given":"Paolo"},{"family":"Vos","given":"Jan C."},{"family":"Stunnenberg","given":"Hendrik G."}],"issued":{"date-parts":[["1987",7,17]]}},"label":"page"},{"id":402,"uris":["http://zotero.org/users/3810301/items/3ZFGHSIK"],"uri":["http://zotero.org/users/3810301/items/3ZFGHSIK"],"itemData":{"id":402,"type":"article-journal","title":"Pervasive initiation and 3′ end formation of poxvirus post-replicative RNAs","container-title":"Journal of Biological Chemistry","page":"jbc.M112.390054","source":"www.jbc.org","abstract":"Poxviruses are large DNA viruses that replicate within the cytoplasm and encode a complete transcription system including a multisubunit RNA polymerase, stage-specific transcription factors, capping and methylating enzymes, and a poly(A) polymerase. Expression of the more than 200 open reading frames by vaccinia virus, the prototype poxvirus, is temporally regulated: early mRNAs are synthesized immediately after infection whereas intermediate and late mRNAs are synthesized following genome replication. The post-replicative transcripts are heterogeneous in length and overlap the entire genome, which pose obstacles for high-resolution mapping. We used tag-based methods in conjunction with high-throughput cDNA sequencing to determine the precise 5′ capped and 3′ polyadenylated ends of post-replicative RNAs. Polymerase slippage during initiation of intermediate and late RNA synthesis results in a 5′ poly(A) leader that allowed the unambiguous identification of true transcription start sites. Ninety RNA start sites were located just upstream of intermediate and late open reading frames, but many more appeared anomalous, occurring within coding and non-coding regions indicating pervasive transcription initiation. We confirmed the presence of functional promoter sequences upstream of representative anomalous start sites and demonstrated that alternative start sites within open reading frames could generate truncated isoforms of proteins. In an analogous manner, poly(A) sequences allowed accurate mapping of the numerous 3′ ends of post-replicative RNAs, which were preceded by a pyrimidine-rich sequence in the DNA coding strand. The distribution of post-replicative promoter sequences throughout the genome provides enormous transcriptional complexity and the large number of previously unmapped RNAs may have novel functions.","DOI":"10.1074/jbc.M112.390054","ISSN":"0021-9258, 1083-351X","note":"PMID: 22829601","journalAbbreviation":"J. Biol. Chem.","language":"en","author":[{"family":"Yang","given":"Zhilong"},{"family":"Martens","given":"Craig A."},{"family":"Bruno","given":"Daniel P."},{"family":"Porcella","given":"Stephen F."},{"family":"Moss","given":"Bernard"}],"issued":{"date-parts":[["2012",7,24]]}},"label":"page"}],"schema":"https://github.com/citation-style-language/schema/raw/master/csl-citation.json"}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4E50F1" w:rsidRPr="00FB1D9E">
        <w:rPr>
          <w:rFonts w:asciiTheme="minorHAnsi" w:hAnsiTheme="minorHAnsi" w:cstheme="minorHAnsi"/>
          <w:color w:val="000000" w:themeColor="text1"/>
        </w:rPr>
        <w:t>.</w:t>
      </w:r>
      <w:r w:rsidR="005753EE" w:rsidRPr="00FB1D9E">
        <w:rPr>
          <w:rFonts w:asciiTheme="minorHAnsi" w:hAnsiTheme="minorHAnsi" w:cstheme="minorHAnsi"/>
          <w:color w:val="000000" w:themeColor="text1"/>
        </w:rPr>
        <w:t xml:space="preserve"> </w:t>
      </w:r>
      <w:r w:rsidR="00013C53" w:rsidRPr="00FB1D9E">
        <w:rPr>
          <w:rFonts w:asciiTheme="minorHAnsi" w:hAnsiTheme="minorHAnsi" w:cstheme="minorHAnsi"/>
          <w:color w:val="000000" w:themeColor="text1"/>
        </w:rPr>
        <w:t>We, and others,</w:t>
      </w:r>
      <w:r w:rsidR="00241529" w:rsidRPr="00FB1D9E">
        <w:rPr>
          <w:rFonts w:asciiTheme="minorHAnsi" w:hAnsiTheme="minorHAnsi" w:cstheme="minorHAnsi"/>
          <w:color w:val="000000" w:themeColor="text1"/>
        </w:rPr>
        <w:t xml:space="preserve"> recently discovered</w:t>
      </w:r>
      <w:r w:rsidR="00013C53" w:rsidRPr="00FB1D9E">
        <w:rPr>
          <w:rFonts w:asciiTheme="minorHAnsi" w:hAnsiTheme="minorHAnsi" w:cstheme="minorHAnsi"/>
          <w:color w:val="000000" w:themeColor="text1"/>
        </w:rPr>
        <w:t xml:space="preserve"> that</w:t>
      </w:r>
      <w:r w:rsidR="00241529" w:rsidRPr="00FB1D9E">
        <w:rPr>
          <w:rFonts w:asciiTheme="minorHAnsi" w:hAnsiTheme="minorHAnsi" w:cstheme="minorHAnsi"/>
          <w:color w:val="000000" w:themeColor="text1"/>
        </w:rPr>
        <w:t xml:space="preserve"> the </w:t>
      </w:r>
      <w:r w:rsidR="001E30DE" w:rsidRPr="00FB1D9E">
        <w:rPr>
          <w:rFonts w:asciiTheme="minorHAnsi" w:hAnsiTheme="minorHAnsi" w:cstheme="minorHAnsi"/>
          <w:color w:val="000000" w:themeColor="text1"/>
        </w:rPr>
        <w:t>5’-p</w:t>
      </w:r>
      <w:r w:rsidR="00241529" w:rsidRPr="00FB1D9E">
        <w:rPr>
          <w:rFonts w:asciiTheme="minorHAnsi" w:hAnsiTheme="minorHAnsi" w:cstheme="minorHAnsi"/>
          <w:color w:val="000000" w:themeColor="text1"/>
        </w:rPr>
        <w:t xml:space="preserve">oly(A) leader </w:t>
      </w:r>
      <w:r w:rsidR="00013C53" w:rsidRPr="00FB1D9E">
        <w:rPr>
          <w:rFonts w:asciiTheme="minorHAnsi" w:hAnsiTheme="minorHAnsi" w:cstheme="minorHAnsi"/>
          <w:color w:val="000000" w:themeColor="text1"/>
        </w:rPr>
        <w:t>confer</w:t>
      </w:r>
      <w:r w:rsidR="0018390F" w:rsidRPr="00FB1D9E">
        <w:rPr>
          <w:rFonts w:asciiTheme="minorHAnsi" w:hAnsiTheme="minorHAnsi" w:cstheme="minorHAnsi"/>
          <w:color w:val="000000" w:themeColor="text1"/>
        </w:rPr>
        <w:t>s</w:t>
      </w:r>
      <w:r w:rsidR="00013C53" w:rsidRPr="00FB1D9E">
        <w:rPr>
          <w:rFonts w:asciiTheme="minorHAnsi" w:hAnsiTheme="minorHAnsi" w:cstheme="minorHAnsi"/>
          <w:color w:val="000000" w:themeColor="text1"/>
        </w:rPr>
        <w:t xml:space="preserve"> a translation advantage to an mRNA in </w:t>
      </w:r>
      <w:r w:rsidR="00765A72" w:rsidRPr="00FB1D9E">
        <w:rPr>
          <w:rFonts w:asciiTheme="minorHAnsi" w:hAnsiTheme="minorHAnsi" w:cstheme="minorHAnsi"/>
          <w:color w:val="000000" w:themeColor="text1"/>
        </w:rPr>
        <w:t xml:space="preserve">cells infected with </w:t>
      </w:r>
      <w:r w:rsidR="0018390F" w:rsidRPr="00FB1D9E">
        <w:rPr>
          <w:rFonts w:asciiTheme="minorHAnsi" w:hAnsiTheme="minorHAnsi" w:cstheme="minorHAnsi"/>
          <w:color w:val="000000" w:themeColor="text1"/>
        </w:rPr>
        <w:t xml:space="preserve">vaccinia </w:t>
      </w:r>
      <w:r w:rsidR="00765A72" w:rsidRPr="00FB1D9E">
        <w:rPr>
          <w:rFonts w:asciiTheme="minorHAnsi" w:hAnsiTheme="minorHAnsi" w:cstheme="minorHAnsi"/>
          <w:color w:val="000000" w:themeColor="text1"/>
        </w:rPr>
        <w:t>virus (</w:t>
      </w:r>
      <w:r w:rsidR="00013C53" w:rsidRPr="00FB1D9E">
        <w:rPr>
          <w:rFonts w:asciiTheme="minorHAnsi" w:hAnsiTheme="minorHAnsi" w:cstheme="minorHAnsi"/>
          <w:color w:val="000000" w:themeColor="text1"/>
        </w:rPr>
        <w:t>VACV</w:t>
      </w:r>
      <w:r w:rsidR="00765A72" w:rsidRPr="00FB1D9E">
        <w:rPr>
          <w:rFonts w:asciiTheme="minorHAnsi" w:hAnsiTheme="minorHAnsi" w:cstheme="minorHAnsi"/>
          <w:color w:val="000000" w:themeColor="text1"/>
        </w:rPr>
        <w:t xml:space="preserve">), </w:t>
      </w:r>
      <w:r w:rsidR="002E51AC" w:rsidRPr="00FB1D9E">
        <w:rPr>
          <w:rFonts w:asciiTheme="minorHAnsi" w:hAnsiTheme="minorHAnsi" w:cstheme="minorHAnsi"/>
          <w:color w:val="000000" w:themeColor="text1"/>
        </w:rPr>
        <w:t xml:space="preserve">the </w:t>
      </w:r>
      <w:r w:rsidR="00765A72" w:rsidRPr="00FB1D9E">
        <w:rPr>
          <w:rFonts w:asciiTheme="minorHAnsi" w:hAnsiTheme="minorHAnsi" w:cstheme="minorHAnsi"/>
          <w:color w:val="000000" w:themeColor="text1"/>
        </w:rPr>
        <w:t>prototypic member of</w:t>
      </w:r>
      <w:r w:rsidR="00F66B81" w:rsidRPr="00FB1D9E">
        <w:rPr>
          <w:rFonts w:asciiTheme="minorHAnsi" w:hAnsiTheme="minorHAnsi" w:cstheme="minorHAnsi"/>
          <w:color w:val="000000" w:themeColor="text1"/>
        </w:rPr>
        <w:t xml:space="preserve"> poxviruses</w:t>
      </w:r>
      <w:r w:rsidR="00864118" w:rsidRPr="00FB1D9E">
        <w:rPr>
          <w:rFonts w:asciiTheme="minorHAnsi" w:hAnsiTheme="minorHAnsi" w:cstheme="minorHAnsi"/>
          <w:vertAlign w:val="superscript"/>
        </w:rPr>
        <w:t>19,20</w:t>
      </w:r>
      <w:r w:rsidR="001118B0" w:rsidRPr="00FB1D9E">
        <w:rPr>
          <w:rFonts w:asciiTheme="minorHAnsi" w:hAnsiTheme="minorHAnsi" w:cstheme="minorHAnsi"/>
          <w:color w:val="000000" w:themeColor="text1"/>
        </w:rPr>
        <w:fldChar w:fldCharType="begin"/>
      </w:r>
      <w:r w:rsidR="00864118" w:rsidRPr="00FB1D9E">
        <w:rPr>
          <w:rFonts w:asciiTheme="minorHAnsi" w:hAnsiTheme="minorHAnsi" w:cstheme="minorHAnsi"/>
          <w:color w:val="000000" w:themeColor="text1"/>
        </w:rPr>
        <w:instrText xml:space="preserve"> ADDIN ZOTERO_ITEM CSL_CITATION {"citationID":"i1ut75slf","properties":{"formattedCitation":"{\\rtf \\super 19,20\\nosupersub{}}","plainCitation":""},"citationItems":[{"id":420,"uris":["http://zotero.org/users/3810301/items/MAPQ3QCB"],"uri":["http://zotero.org/users/3810301/items/MAPQ3QCB"],"itemData":{"id":420,"type":"article-journal","title":"The 5'-poly(A) leader of poxvirus mRNA confers a translational advantage that can be achieved in cells with impaired cap-dependent translation","container-title":"PLOS Pathogens","page":"e1006602","volume":"13","issue":"8","source":"PLoS Journals","abstract":"The poly(A) leader at the 5’-untranslated region (5’-UTR) is an unusually striking feature of all poxvirus mRNAs transcribed after viral DNA replication (post-replicative mRNAs). These poly(A) leaders are non-templated and of heterogeneous lengths; and their function during poxvirus infection remains a long-standing question. Here, we discovered that a 5’-poly(A) leader conferred a selective translational advantage to mRNA in poxvirus-infected cells. A constitutive and uninterrupted 5’-poly(A) leader with 12 residues was optimal. Because the most frequent lengths of the 5’-poly(A) leaders are 8–12 residues, the result suggests that the poly(A) leader has been evolutionarily optimized to boost poxvirus protein production. A 5’-poly(A) leader also could increase protein production in the bacteriophage T7 promoter-based expression system of vaccinia virus, the prototypic member of poxviruses. Interestingly, although vaccinia virus post-replicative mRNAs do have 5’- methylated guanosine caps and can use cap-dependent translation, in vaccinia virus-infected cells, mRNA with a 5’-poly(A) leader could also be efficiently translated in cells with impaired cap-dependent translation. However, the translation was not mediated through an internal ribosome entry site (IRES). These results point to a fundamental mechanism poxvirus uses to efficiently translate its post-replicative mRNAs.","DOI":"10.1371/journal.ppat.1006602","ISSN":"1553-7374","journalAbbreviation":"PLOS Pathogens","language":"en","author":[{"family":"Dhungel","given":"Pragyesh"},{"family":"Cao","given":"Shuai"},{"family":"Yang","given":"Zhilong"}],"issued":{"date-parts":[["2017",8,30]]}},"label":"page"},{"id":416,"uris":["http://zotero.org/users/3810301/items/R8V64DTJ"],"uri":["http://zotero.org/users/3810301/items/R8V64DTJ"],"itemData":{"id":416,"type":"article-journal","title":"Trans-kingdom mimicry underlies ribosome customization by a poxvirus kinase","container-title":"Nature","page":"651-655","volume":"546","issue":"7660","source":"www.nature.com","abstract":"Ribosomes have the capacity to selectively control translation through changes in their composition that enable recognition of specific RNA elements1. However, beyond differential subunit expression during development2,3, evidence for regulated ribosome specification within individual cells has remained elusive1. Here we report that a poxvirus kinase phosphorylates serine/threonine residues in the human small ribosomal subunit protein, receptor for activated C kinase (RACK1), that are not phosphorylated in uninfected cells or cells infected by other viruses. These modified residues cluster in an extended loop in RACK1, phosphorylation of which selects for translation of viral or reporter mRNAs with 5′ untranslated regions that contain adenosine repeats, so-called polyA-leaders. Structural and phylogenetic analyses revealed that although RACK1 is highly conserved, this loop is variable and contains negatively charged amino acids in plants, in which these leaders act as translational enhancers. Phosphomimetics and inter-species chimaeras have shown that negative charge in the RACK1 loop dictates ribosome selectivity towards viral RNAs. By converting human RACK1 to a charged, plant-like state, poxviruses remodel host ribosomes so that adenosine repeats erroneously generated by slippage of the viral RNA polymerase4 confer a translational advantage. Our findings provide insight into ribosome customization through trans-kingdom mimicry and the mechanics of species-specific leader activity that underlie poxvirus polyA-leaders4.","DOI":"10.1038/nature22814","ISSN":"1476-4687","language":"en","author":[{"family":"Jha","given":"Sujata"},{"family":"Rollins","given":"Madeline G."},{"family":"Fuchs","given":"Gabriele"},{"family":"Procter","given":"Dean J."},{"family":"Hall","given":"Elizabeth A."},{"family":"Cozzolino","given":"Kira"},{"family":"Sarnow","given":"Peter"},{"family":"Savas","given":"Jeffrey N."},{"family":"Walsh","given":"Derek"}],"issued":{"date-parts":[["2017",6]]}},"label":"page"}],"schema":"https://github.com/citation-style-language/schema/raw/master/csl-citation.json"}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241529" w:rsidRPr="00FB1D9E">
        <w:rPr>
          <w:rFonts w:asciiTheme="minorHAnsi" w:hAnsiTheme="minorHAnsi" w:cstheme="minorHAnsi"/>
          <w:color w:val="000000" w:themeColor="text1"/>
        </w:rPr>
        <w:t>.</w:t>
      </w:r>
      <w:r w:rsidR="002D3F68" w:rsidRPr="002D3F68">
        <w:rPr>
          <w:rFonts w:asciiTheme="minorHAnsi" w:hAnsiTheme="minorHAnsi" w:cstheme="minorHAnsi"/>
          <w:color w:val="000000" w:themeColor="text1"/>
        </w:rPr>
        <w:t xml:space="preserve"> </w:t>
      </w:r>
    </w:p>
    <w:p w14:paraId="02944447" w14:textId="77777777" w:rsidR="00ED2C7C" w:rsidRPr="00FB1D9E" w:rsidRDefault="00ED2C7C" w:rsidP="00ED2C7C">
      <w:pPr>
        <w:rPr>
          <w:rFonts w:asciiTheme="minorHAnsi" w:hAnsiTheme="minorHAnsi" w:cstheme="minorHAnsi"/>
          <w:color w:val="000000" w:themeColor="text1"/>
        </w:rPr>
      </w:pPr>
    </w:p>
    <w:p w14:paraId="1CC49850" w14:textId="7BA5A4EA" w:rsidR="008D43A3" w:rsidRDefault="00763D95"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The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transcribed</w:t>
      </w:r>
      <w:r w:rsidR="00EC2375" w:rsidRPr="00FB1D9E">
        <w:rPr>
          <w:rFonts w:asciiTheme="minorHAnsi" w:hAnsiTheme="minorHAnsi" w:cstheme="minorHAnsi"/>
          <w:color w:val="000000" w:themeColor="text1"/>
        </w:rPr>
        <w:t xml:space="preserve"> </w:t>
      </w:r>
      <w:r w:rsidR="00F82ABE" w:rsidRPr="00FB1D9E">
        <w:rPr>
          <w:rFonts w:asciiTheme="minorHAnsi" w:hAnsiTheme="minorHAnsi" w:cstheme="minorHAnsi"/>
          <w:color w:val="000000" w:themeColor="text1"/>
        </w:rPr>
        <w:t>RNA-based luciferase reporter assay was initially developed to</w:t>
      </w:r>
      <w:r w:rsidR="00327501" w:rsidRPr="00FB1D9E">
        <w:rPr>
          <w:rFonts w:asciiTheme="minorHAnsi" w:hAnsiTheme="minorHAnsi" w:cstheme="minorHAnsi"/>
          <w:color w:val="000000" w:themeColor="text1"/>
        </w:rPr>
        <w:t xml:space="preserve"> understand the role of </w:t>
      </w:r>
      <w:r w:rsidR="001E30DE" w:rsidRPr="00FB1D9E">
        <w:rPr>
          <w:rFonts w:asciiTheme="minorHAnsi" w:hAnsiTheme="minorHAnsi" w:cstheme="minorHAnsi"/>
          <w:color w:val="000000" w:themeColor="text1"/>
        </w:rPr>
        <w:t>5’-p</w:t>
      </w:r>
      <w:r w:rsidR="00327501" w:rsidRPr="00FB1D9E">
        <w:rPr>
          <w:rFonts w:asciiTheme="minorHAnsi" w:hAnsiTheme="minorHAnsi" w:cstheme="minorHAnsi"/>
          <w:color w:val="000000" w:themeColor="text1"/>
        </w:rPr>
        <w:t xml:space="preserve">oly(A) leader in </w:t>
      </w:r>
      <w:r w:rsidR="00F82ABE" w:rsidRPr="00FB1D9E">
        <w:rPr>
          <w:rFonts w:asciiTheme="minorHAnsi" w:hAnsiTheme="minorHAnsi" w:cstheme="minorHAnsi"/>
          <w:color w:val="000000" w:themeColor="text1"/>
        </w:rPr>
        <w:t xml:space="preserve">mRNA </w:t>
      </w:r>
      <w:r w:rsidR="00327501" w:rsidRPr="00FB1D9E">
        <w:rPr>
          <w:rFonts w:asciiTheme="minorHAnsi" w:hAnsiTheme="minorHAnsi" w:cstheme="minorHAnsi"/>
          <w:color w:val="000000" w:themeColor="text1"/>
        </w:rPr>
        <w:t xml:space="preserve">translation during </w:t>
      </w:r>
      <w:r w:rsidR="008159E9" w:rsidRPr="00FB1D9E">
        <w:rPr>
          <w:rFonts w:asciiTheme="minorHAnsi" w:hAnsiTheme="minorHAnsi" w:cstheme="minorHAnsi"/>
          <w:color w:val="000000" w:themeColor="text1"/>
        </w:rPr>
        <w:t>poxvirus infection</w:t>
      </w:r>
      <w:r w:rsidR="00CD050A" w:rsidRPr="00FB1D9E">
        <w:rPr>
          <w:rFonts w:asciiTheme="minorHAnsi" w:hAnsiTheme="minorHAnsi" w:cstheme="minorHAnsi"/>
          <w:vertAlign w:val="superscript"/>
        </w:rPr>
        <w:t>19,21</w:t>
      </w:r>
      <w:r w:rsidR="001118B0" w:rsidRPr="00FB1D9E">
        <w:rPr>
          <w:rFonts w:asciiTheme="minorHAnsi" w:hAnsiTheme="minorHAnsi" w:cstheme="minorHAnsi"/>
          <w:color w:val="000000" w:themeColor="text1"/>
        </w:rPr>
        <w:fldChar w:fldCharType="begin"/>
      </w:r>
      <w:r w:rsidR="00CD050A" w:rsidRPr="00FB1D9E">
        <w:rPr>
          <w:rFonts w:asciiTheme="minorHAnsi" w:hAnsiTheme="minorHAnsi" w:cstheme="minorHAnsi"/>
          <w:color w:val="000000" w:themeColor="text1"/>
        </w:rPr>
        <w:instrText xml:space="preserve"> ADDIN ZOTERO_ITEM CSL_CITATION {"citationID":"22dhjkf6d3","properties":{"formattedCitation":"{\\rtf \\super 19,21\\nosupersub{}}","plainCitation":""},"citationItems":[{"id":420,"uris":["http://zotero.org/users/3810301/items/MAPQ3QCB"],"uri":["http://zotero.org/users/3810301/items/MAPQ3QCB"],"itemData":{"id":420,"type":"article-journal","title":"The 5'-poly(A) leader of poxvirus mRNA confers a translational advantage that can be achieved in cells with impaired cap-dependent translation","container-title":"PLOS Pathogens","page":"e1006602","volume":"13","issue":"8","source":"PLoS Journals","abstract":"The poly(A) leader at the 5’-untranslated region (5’-UTR) is an unusually striking feature of all poxvirus mRNAs transcribed after viral DNA replication (post-replicative mRNAs). These poly(A) leaders are non-templated and of heterogeneous lengths; and their function during poxvirus infection remains a long-standing question. Here, we discovered that a 5’-poly(A) leader conferred a selective translational advantage to mRNA in poxvirus-infected cells. A constitutive and uninterrupted 5’-poly(A) leader with 12 residues was optimal. Because the most frequent lengths of the 5’-poly(A) leaders are 8–12 residues, the result suggests that the poly(A) leader has been evolutionarily optimized to boost poxvirus protein production. A 5’-poly(A) leader also could increase protein production in the bacteriophage T7 promoter-based expression system of vaccinia virus, the prototypic member of poxviruses. Interestingly, although vaccinia virus post-replicative mRNAs do have 5’- methylated guanosine caps and can use cap-dependent translation, in vaccinia virus-infected cells, mRNA with a 5’-poly(A) leader could also be efficiently translated in cells with impaired cap-dependent translation. However, the translation was not mediated through an internal ribosome entry site (IRES). These results point to a fundamental mechanism poxvirus uses to efficiently translate its post-replicative mRNAs.","DOI":"10.1371/journal.ppat.1006602","ISSN":"1553-7374","journalAbbreviation":"PLOS Pathogens","language":"en","author":[{"family":"Dhungel","given":"Pragyesh"},{"family":"Cao","given":"Shuai"},{"family":"Yang","given":"Zhilong"}],"issued":{"date-parts":[["2017",8,30]]}},"label":"page"},{"id":423,"uris":["http://zotero.org/users/3810301/items/4XMDAZMX"],"uri":["http://zotero.org/users/3810301/items/4XMDAZMX"],"itemData":{"id":423,"type":"article-journal","title":"Ribosome Profiling Reveals Translational Upregulation of Cellular Oxidative Phosphorylation mRNAs during Vaccinia Virus-Induced Host Shutoff","container-title":"Journal of Virology","page":"e01858-16","volume":"91","issue":"5","source":"jvi.asm.org","abstract":"Vaccinia virus infection causes a host shutoff that is marked by global inhibition of host protein synthesis. Though the host shutoff may facilitate reallocation of cellular resources for viral replication and evasion of host antiviral immune responses, it poses a challenge for continuous synthesis of cellular proteins that are important for viral replication. It is, however, unclear whether and how certain cellular proteins may be selectively synthesized during the vaccinia virus-induced host shutoff. Using simultaneous RNA sequencing and ribosome profiling, two techniques quantifying genome-wide levels of mRNA and active protein translation, respectively, we analyzed the responses of host cells to vaccinia virus infection at both the transcriptional and translational levels. The analyses showed that cellular mRNA depletion played a dominant role in the shutoff of host protein synthesis. Though the cellular mRNAs were significantly reduced, the relative translation efficiency of a subset of cellular mRNAs increased, particularly those involved in oxidative phosphorylation that are responsible for cellular energy production. Further experiments demonstrated that the protein levels and activities of oxidative phosphorylation increased during vaccinia virus infection, while inhibition of the cellular oxidative phosphorylation function significantly suppressed vaccinia virus replication. Moreover, the short 5′ untranslated region of the oxidative phosphorylation mRNAs contributed to the translational upregulation. These results provide evidence of a mechanism that couples translational control and energy metabolism, two processes that all viruses depend on host cells to provide, to support vaccinia virus replication during a host shutoff.\nIMPORTANCE Many viral infections cause global host protein synthesis shutoff. While host protein synthesis shutoff benefits the virus by relocating cellular resources to viral replication, it also poses a challenge to the maintenance of cellular functions necessary for viral replication if continuous protein synthesis is required. Here we measured the host mRNA translation rate during a vaccinia virus-induced host shutoff by analyzing total and actively translating mRNAs in a genome-wide manner. This study revealed that oxidative phosphorylation mRNAs were translationally upregulated during vaccinia virus-induced host protein synthesis shutoff. Oxidative phosphorylation is the major cellular energy-producing pathway, and we further showed that maintenance of its function is important for vaccinia virus replication. This study highlights the fact that vaccinia virus infection can enhance cellular energy production through translational upregulation in the context of an overall host protein synthesis shutoff to meet energy expenditure.","DOI":"10.1128/JVI.01858-16","ISSN":"0022-538X, 1098-5514","note":"PMID: 28003488","language":"en","author":[{"family":"Dai","given":"Aimei"},{"family":"Cao","given":"Shuai"},{"family":"Dhungel","given":"Pragyesh"},{"family":"Luan","given":"Yizhao"},{"family":"Liu","given":"Yizhi"},{"family":"Xie","given":"Zhi"},{"family":"Yang","given":"Zhilong"}],"issued":{"date-parts":[["2017",3,1]]}},"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32624B" w:rsidRPr="00FB1D9E">
        <w:rPr>
          <w:rFonts w:asciiTheme="minorHAnsi" w:hAnsiTheme="minorHAnsi" w:cstheme="minorHAnsi"/>
          <w:color w:val="000000" w:themeColor="text1"/>
        </w:rPr>
        <w:t>.</w:t>
      </w:r>
      <w:r w:rsidR="00327501" w:rsidRPr="00FB1D9E">
        <w:rPr>
          <w:rFonts w:asciiTheme="minorHAnsi" w:hAnsiTheme="minorHAnsi" w:cstheme="minorHAnsi"/>
          <w:color w:val="000000" w:themeColor="text1"/>
        </w:rPr>
        <w:t xml:space="preserve"> </w:t>
      </w:r>
      <w:r w:rsidR="0032624B" w:rsidRPr="00FB1D9E">
        <w:rPr>
          <w:rFonts w:asciiTheme="minorHAnsi" w:hAnsiTheme="minorHAnsi" w:cstheme="minorHAnsi"/>
          <w:color w:val="000000" w:themeColor="text1"/>
        </w:rPr>
        <w:t>Although plasmid DNA-based luciferase reporter assay</w:t>
      </w:r>
      <w:r w:rsidRPr="00FB1D9E">
        <w:rPr>
          <w:rFonts w:asciiTheme="minorHAnsi" w:hAnsiTheme="minorHAnsi" w:cstheme="minorHAnsi"/>
          <w:color w:val="000000" w:themeColor="text1"/>
        </w:rPr>
        <w:t>s</w:t>
      </w:r>
      <w:r w:rsidR="0032624B"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 xml:space="preserve">have </w:t>
      </w:r>
      <w:r w:rsidR="0032624B" w:rsidRPr="00FB1D9E">
        <w:rPr>
          <w:rFonts w:asciiTheme="minorHAnsi" w:hAnsiTheme="minorHAnsi" w:cstheme="minorHAnsi"/>
          <w:color w:val="000000" w:themeColor="text1"/>
        </w:rPr>
        <w:t xml:space="preserve">been widely used, </w:t>
      </w:r>
      <w:r w:rsidRPr="00FB1D9E">
        <w:rPr>
          <w:rFonts w:asciiTheme="minorHAnsi" w:hAnsiTheme="minorHAnsi" w:cstheme="minorHAnsi"/>
          <w:color w:val="000000" w:themeColor="text1"/>
        </w:rPr>
        <w:t>there are</w:t>
      </w:r>
      <w:r w:rsidR="0032624B" w:rsidRPr="00FB1D9E">
        <w:rPr>
          <w:rFonts w:asciiTheme="minorHAnsi" w:hAnsiTheme="minorHAnsi" w:cstheme="minorHAnsi"/>
          <w:color w:val="000000" w:themeColor="text1"/>
        </w:rPr>
        <w:t xml:space="preserve"> seve</w:t>
      </w:r>
      <w:r w:rsidR="005D4247" w:rsidRPr="00FB1D9E">
        <w:rPr>
          <w:rFonts w:asciiTheme="minorHAnsi" w:hAnsiTheme="minorHAnsi" w:cstheme="minorHAnsi"/>
          <w:color w:val="000000" w:themeColor="text1"/>
        </w:rPr>
        <w:t>ral drawbacks that will complicate</w:t>
      </w:r>
      <w:r w:rsidR="0032624B" w:rsidRPr="00FB1D9E">
        <w:rPr>
          <w:rFonts w:asciiTheme="minorHAnsi" w:hAnsiTheme="minorHAnsi" w:cstheme="minorHAnsi"/>
          <w:color w:val="000000" w:themeColor="text1"/>
        </w:rPr>
        <w:t xml:space="preserve"> the result interpretation</w:t>
      </w:r>
      <w:r w:rsidR="00267C44" w:rsidRPr="00FB1D9E">
        <w:rPr>
          <w:rFonts w:asciiTheme="minorHAnsi" w:hAnsiTheme="minorHAnsi" w:cstheme="minorHAnsi"/>
          <w:color w:val="000000" w:themeColor="text1"/>
        </w:rPr>
        <w:t xml:space="preserve"> in poxvirus-infected cells</w:t>
      </w:r>
      <w:r w:rsidR="0032624B" w:rsidRPr="00FB1D9E">
        <w:rPr>
          <w:rFonts w:asciiTheme="minorHAnsi" w:hAnsiTheme="minorHAnsi" w:cstheme="minorHAnsi"/>
          <w:color w:val="000000" w:themeColor="text1"/>
        </w:rPr>
        <w:t xml:space="preserve">. </w:t>
      </w:r>
      <w:r w:rsidR="00830071" w:rsidRPr="00FB1D9E">
        <w:rPr>
          <w:rFonts w:asciiTheme="minorHAnsi" w:hAnsiTheme="minorHAnsi" w:cstheme="minorHAnsi"/>
          <w:color w:val="000000" w:themeColor="text1"/>
        </w:rPr>
        <w:t>First</w:t>
      </w:r>
      <w:r w:rsidR="004B4560" w:rsidRPr="00FB1D9E">
        <w:rPr>
          <w:rFonts w:asciiTheme="minorHAnsi" w:hAnsiTheme="minorHAnsi" w:cstheme="minorHAnsi"/>
          <w:color w:val="000000" w:themeColor="text1"/>
        </w:rPr>
        <w:t>, plasmids are able to replicate in VACV-infected cells</w:t>
      </w:r>
      <w:r w:rsidR="00E06511" w:rsidRPr="00FB1D9E">
        <w:rPr>
          <w:rFonts w:asciiTheme="minorHAnsi" w:hAnsiTheme="minorHAnsi" w:cstheme="minorHAnsi"/>
          <w:vertAlign w:val="superscript"/>
        </w:rPr>
        <w:t>22</w:t>
      </w:r>
      <w:r w:rsidR="001118B0" w:rsidRPr="00FB1D9E">
        <w:rPr>
          <w:rFonts w:asciiTheme="minorHAnsi" w:hAnsiTheme="minorHAnsi" w:cstheme="minorHAnsi"/>
          <w:color w:val="000000" w:themeColor="text1"/>
        </w:rPr>
        <w:fldChar w:fldCharType="begin"/>
      </w:r>
      <w:r w:rsidR="00E06511" w:rsidRPr="00FB1D9E">
        <w:rPr>
          <w:rFonts w:asciiTheme="minorHAnsi" w:hAnsiTheme="minorHAnsi" w:cstheme="minorHAnsi"/>
          <w:color w:val="000000" w:themeColor="text1"/>
        </w:rPr>
        <w:instrText xml:space="preserve"> ADDIN ZOTERO_ITEM CSL_CITATION {"citationID":"2ovgcosc8p","properties":{"formattedCitation":"{\\rtf \\super 22\\nosupersub{}}","plainCitation":""},"citationItems":[{"id":427,"uris":["http://zotero.org/users/3810301/items/P3WK3VTN"],"uri":["http://zotero.org/users/3810301/items/P3WK3VTN"],"itemData":{"id":427,"type":"article-journal","title":"Origin-independent plasmid replication occurs in vaccinia virus cytoplasmic factories and requires all five known poxvirus replication factors","container-title":"Virology Journal","page":"23","volume":"2","issue":"1","source":"BioMed Central","abstract":"Replication of the vaccinia virus genome occurs in cytoplasmic factory areas and is dependent on the virus-encoded DNA polymerase and at least four additional viral proteins. DNA synthesis appears to start near the ends of the genome, but specific origin sequences have not been defined. Surprisingly, transfected circular DNA lacking specific viral sequences is also replicated in poxvirus-infected cells. Origin-independent plasmid replication depends on the viral DNA polymerase, but neither the number of additional viral proteins nor the site of replication has been determined.","DOI":"10.1186/1743-422X-2-23","ISSN":"1743-422X","journalAbbreviation":"Virology Journal","author":[{"family":"De Silva","given":"Frank S."},{"family":"Moss","given":"Bernard"}],"issued":{"date-parts":[["2005",3,22]]}}}],"schema":"https://github.com/citation-style-language/schema/raw/master/csl-citation.json"} </w:instrText>
      </w:r>
      <w:r w:rsidR="001118B0" w:rsidRPr="00FB1D9E">
        <w:rPr>
          <w:rFonts w:asciiTheme="minorHAnsi" w:hAnsiTheme="minorHAnsi" w:cstheme="minorHAnsi"/>
          <w:color w:val="000000" w:themeColor="text1"/>
        </w:rPr>
        <w:fldChar w:fldCharType="end"/>
      </w:r>
      <w:r w:rsidR="004B4560" w:rsidRPr="00FB1D9E">
        <w:rPr>
          <w:rFonts w:asciiTheme="minorHAnsi" w:hAnsiTheme="minorHAnsi" w:cstheme="minorHAnsi"/>
          <w:color w:val="000000" w:themeColor="text1"/>
        </w:rPr>
        <w:t xml:space="preserve">. Second, </w:t>
      </w:r>
      <w:r w:rsidR="0032624B" w:rsidRPr="00FB1D9E">
        <w:rPr>
          <w:rFonts w:asciiTheme="minorHAnsi" w:hAnsiTheme="minorHAnsi" w:cstheme="minorHAnsi"/>
          <w:color w:val="000000" w:themeColor="text1"/>
        </w:rPr>
        <w:t>cryptic transcription often occurs from plasmid DNA</w:t>
      </w:r>
      <w:r w:rsidR="00E06511" w:rsidRPr="00FB1D9E">
        <w:rPr>
          <w:rFonts w:asciiTheme="minorHAnsi" w:hAnsiTheme="minorHAnsi" w:cstheme="minorHAnsi"/>
          <w:vertAlign w:val="superscript"/>
        </w:rPr>
        <w:t>18,23,24</w:t>
      </w:r>
      <w:r w:rsidR="001118B0" w:rsidRPr="00FB1D9E">
        <w:rPr>
          <w:rFonts w:asciiTheme="minorHAnsi" w:hAnsiTheme="minorHAnsi" w:cstheme="minorHAnsi"/>
          <w:color w:val="000000" w:themeColor="text1"/>
        </w:rPr>
        <w:fldChar w:fldCharType="begin"/>
      </w:r>
      <w:r w:rsidR="00E06511" w:rsidRPr="00FB1D9E">
        <w:rPr>
          <w:rFonts w:asciiTheme="minorHAnsi" w:hAnsiTheme="minorHAnsi" w:cstheme="minorHAnsi"/>
          <w:color w:val="000000" w:themeColor="text1"/>
        </w:rPr>
        <w:instrText xml:space="preserve"> ADDIN ZOTERO_ITEM CSL_CITATION {"citationID":"2f3lnicnup","properties":{"formattedCitation":"{\\rtf \\super 18,23,24\\nosupersub{}}","plainCitation":""},"citationItems":[{"id":402,"uris":["http://zotero.org/users/3810301/items/3ZFGHSIK"],"uri":["http://zotero.org/users/3810301/items/3ZFGHSIK"],"itemData":{"id":402,"type":"article-journal","title":"Pervasive initiation and 3′ end formation of poxvirus post-replicative RNAs","container-title":"Journal of Biological Chemistry","page":"jbc.M112.390054","source":"www.jbc.org","abstract":"Poxviruses are large DNA viruses that replicate within the cytoplasm and encode a complete transcription system including a multisubunit RNA polymerase, stage-specific transcription factors, capping and methylating enzymes, and a poly(A) polymerase. Expression of the more than 200 open reading frames by vaccinia virus, the prototype poxvirus, is temporally regulated: early mRNAs are synthesized immediately after infection whereas intermediate and late mRNAs are synthesized following genome replication. The post-replicative transcripts are heterogeneous in length and overlap the entire genome, which pose obstacles for high-resolution mapping. We used tag-based methods in conjunction with high-throughput cDNA sequencing to determine the precise 5′ capped and 3′ polyadenylated ends of post-replicative RNAs. Polymerase slippage during initiation of intermediate and late RNA synthesis results in a 5′ poly(A) leader that allowed the unambiguous identification of true transcription start sites. Ninety RNA start sites were located just upstream of intermediate and late open reading frames, but many more appeared anomalous, occurring within coding and non-coding regions indicating pervasive transcription initiation. We confirmed the presence of functional promoter sequences upstream of representative anomalous start sites and demonstrated that alternative start sites within open reading frames could generate truncated isoforms of proteins. In an analogous manner, poly(A) sequences allowed accurate mapping of the numerous 3′ ends of post-replicative RNAs, which were preceded by a pyrimidine-rich sequence in the DNA coding strand. The distribution of post-replicative promoter sequences throughout the genome provides enormous transcriptional complexity and the large number of previously unmapped RNAs may have novel functions.","DOI":"10.1074/jbc.M112.390054","ISSN":"0021-9258, 1083-351X","note":"PMID: 22829601","journalAbbreviation":"J. Biol. Chem.","language":"en","author":[{"family":"Yang","given":"Zhilong"},{"family":"Martens","given":"Craig A."},{"family":"Bruno","given":"Daniel P."},{"family":"Porcella","given":"Stephen F."},{"family":"Moss","given":"Bernard"}],"issued":{"date-parts":[["2012",7,24]]}},"label":"page"},{"id":430,"uris":["http://zotero.org/users/3810301/items/2ZKJEIBP"],"uri":["http://zotero.org/users/3810301/items/2ZKJEIBP"],"itemData":{"id":430,"type":"article-journal","title":"Simultaneous high-resolution analysis of vaccinia virus and host cell transcriptomes by deep RNA sequencing","container-title":"Proceedings of the National Academy of Sciences","page":"11513-11518","volume":"107","issue":"25","source":"www.pnas.org","abstract":"Deep RNA sequencing was used to simultaneously analyze vaccinia virus (VACV) and HeLa cell transcriptomes at progressive times following infection. VACV, the prototypic member of the poxvirus family, replicates in the cytoplasm and contains a double-stranded DNA genome with ≈200 closely spaced open reading frames (ORFs). The acquisition of a total of nearly 500 million short cDNA sequences allowed construction of temporal strand-specific maps of the entire VACV transcriptome at single-base resolution and analysis of over 14,000 host mRNAs. Before viral DNA replication, transcripts from 118 VACV ORFs were detected; after replication, transcripts from 93 additional ORFs were characterized. The high resolution permitted determination of the precise boundaries of many mRNAs including read-through transcripts and location of mRNA start sites and adjacent promoters. Temporal analysis revealed two clusters of early mRNAs that were synthesized in the presence of inhibitors of protein as well as DNA synthesis, indicating that they do not correspond to separate immediate- and delayed-early classes as defined for other DNA viruses. The proportion of viral RNAs reached 25–55% of the total at 4 h. This rapid change, resulting in a relative decrease of the vast majority of host mRNAs, can contribute to the profound shutdown of host protein synthesis and blunting of antiviral responses. At 2 h, however, a minority of cellular mRNAs was increased. The overrepresented functional categories of the up-regulated RNAs were NF-κB cascade, apoptosis, signal transduction, and ligand-mediated signaling, which likely represent the host response to invasion.","DOI":"10.1073/pnas.1006594107","ISSN":"0027-8424, 1091-6490","note":"PMID: 20534518","journalAbbreviation":"PNAS","language":"en","author":[{"family":"Yang","given":"Zhilong"},{"family":"Bruno","given":"Daniel P."},{"family":"Martens","given":"Craig A."},{"family":"Porcella","given":"Stephen F."},{"family":"Moss","given":"Bernard"}],"issued":{"date-parts":[["2010",6,22]]}},"label":"page"},{"id":434,"uris":["http://zotero.org/users/3810301/items/SHQKVMRW"],"uri":["http://zotero.org/users/3810301/items/SHQKVMRW"],"itemData":{"id":434,"type":"article-journal","title":"Genome-Wide Analysis of the 5′ and 3′ Ends of Vaccinia Virus Early mRNAs Delineates Regulatory Sequences of Annotated and Anomalous Transcripts","container-title":"Journal of Virology","page":"5897-5909","volume":"85","issue":"12","source":"jvi.asm.org","abstract":"Poxviruses are large DNA viruses that encode a multisubunit RNA polymerase, stage-specific transcription factors, and enzymes that cap and polyadenylate mRNAs within the cytoplasm of infected animal cells. Genome-wide microarray and RNA-seq technologies have been used to profile the transcriptome of vaccinia virus (VACV), the prototype member of the family. Here, we adapted tag-based methods in conjunction with SOLiD and Illumina deep sequencing platforms to determine the precise 5′ and 3′ ends of VACV early mRNAs and map the putative transcription start sites (TSSs) and polyadenylation sites (PASs). Individual and clustered TSSs were found preceding 104 annotated open reading frames (ORFs), excluding pseudogenes. In the majority of cases, a 15-nucleotide consensus core motif was present upstream of the ORF. This motif, however, was also present at numerous other locations, indicating that it was insufficient for transcription initiation. Further analysis revealed a 10-nucleotide AT-rich spacer following functional core motifs that may facilitate DNA unwinding. Additional putative TSSs occurred in anomalous locations that may expand the functional repertoire of the VACV genome. However, many of the anomalous TSSs lacked an upstream core motif, raising the possibility that they arose by a processing mechanism as has been proposed for eukaryotic systems. Discrete and clustered PASs occurred about 40 nucleotides after an UUUUUNU termination signal. However, a large number of PASs were not preceded by this motif, suggesting alternative polyadenylation mechanisms. Pyrimidine-rich coding strand sequences were found immediately upstream of both types of PASs, signifying an additional feature of VACV 3′-end formation and polyadenylation.","DOI":"10.1128/JVI.00428-11","ISSN":"0022-538X, 1098-5514","note":"PMID: 21490097","language":"en","author":[{"family":"Yang","given":"Zhilong"},{"family":"Bruno","given":"Daniel P."},{"family":"Martens","given":"Craig A."},{"family":"Porcella","given":"Stephen F."},{"family":"Moss","given":"Bernard"}],"issued":{"date-parts":[["2011",6,15]]}},"label":"page"}],"schema":"https://github.com/citation-style-language/schema/raw/master/csl-citation.json"}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32624B" w:rsidRPr="00FB1D9E">
        <w:rPr>
          <w:rFonts w:asciiTheme="minorHAnsi" w:hAnsiTheme="minorHAnsi" w:cstheme="minorHAnsi"/>
          <w:color w:val="000000" w:themeColor="text1"/>
        </w:rPr>
        <w:t xml:space="preserve">. Third, </w:t>
      </w:r>
      <w:r w:rsidR="004B4560" w:rsidRPr="00FB1D9E">
        <w:rPr>
          <w:rFonts w:asciiTheme="minorHAnsi" w:hAnsiTheme="minorHAnsi" w:cstheme="minorHAnsi"/>
          <w:color w:val="000000" w:themeColor="text1"/>
        </w:rPr>
        <w:t>VACV</w:t>
      </w:r>
      <w:r w:rsidR="002E51AC" w:rsidRPr="00FB1D9E">
        <w:rPr>
          <w:rFonts w:asciiTheme="minorHAnsi" w:hAnsiTheme="minorHAnsi" w:cstheme="minorHAnsi"/>
          <w:color w:val="000000" w:themeColor="text1"/>
        </w:rPr>
        <w:t xml:space="preserve"> </w:t>
      </w:r>
      <w:r w:rsidR="004B4560" w:rsidRPr="00FB1D9E">
        <w:rPr>
          <w:rFonts w:asciiTheme="minorHAnsi" w:hAnsiTheme="minorHAnsi" w:cstheme="minorHAnsi"/>
          <w:color w:val="000000" w:themeColor="text1"/>
        </w:rPr>
        <w:t>promoter</w:t>
      </w:r>
      <w:r w:rsidR="002E51AC" w:rsidRPr="00FB1D9E">
        <w:rPr>
          <w:rFonts w:asciiTheme="minorHAnsi" w:hAnsiTheme="minorHAnsi" w:cstheme="minorHAnsi"/>
          <w:color w:val="000000" w:themeColor="text1"/>
        </w:rPr>
        <w:t>-</w:t>
      </w:r>
      <w:r w:rsidR="004B4560" w:rsidRPr="00FB1D9E">
        <w:rPr>
          <w:rFonts w:asciiTheme="minorHAnsi" w:hAnsiTheme="minorHAnsi" w:cstheme="minorHAnsi"/>
          <w:color w:val="000000" w:themeColor="text1"/>
        </w:rPr>
        <w:t xml:space="preserve">driven transcription generates </w:t>
      </w:r>
      <w:r w:rsidR="00F43D78" w:rsidRPr="00FB1D9E">
        <w:rPr>
          <w:rFonts w:asciiTheme="minorHAnsi" w:hAnsiTheme="minorHAnsi" w:cstheme="minorHAnsi"/>
          <w:color w:val="000000" w:themeColor="text1"/>
        </w:rPr>
        <w:t>p</w:t>
      </w:r>
      <w:r w:rsidR="004B4560" w:rsidRPr="00FB1D9E">
        <w:rPr>
          <w:rFonts w:asciiTheme="minorHAnsi" w:hAnsiTheme="minorHAnsi" w:cstheme="minorHAnsi"/>
          <w:color w:val="000000" w:themeColor="text1"/>
        </w:rPr>
        <w:t>oly(A)-leader of heterogen</w:t>
      </w:r>
      <w:r w:rsidR="00AB21B5" w:rsidRPr="00FB1D9E">
        <w:rPr>
          <w:rFonts w:asciiTheme="minorHAnsi" w:hAnsiTheme="minorHAnsi" w:cstheme="minorHAnsi"/>
          <w:color w:val="000000" w:themeColor="text1"/>
        </w:rPr>
        <w:t>e</w:t>
      </w:r>
      <w:r w:rsidR="004B4560" w:rsidRPr="00FB1D9E">
        <w:rPr>
          <w:rFonts w:asciiTheme="minorHAnsi" w:hAnsiTheme="minorHAnsi" w:cstheme="minorHAnsi"/>
          <w:color w:val="000000" w:themeColor="text1"/>
        </w:rPr>
        <w:t>ous length</w:t>
      </w:r>
      <w:r w:rsidR="00F15841" w:rsidRPr="00FB1D9E">
        <w:rPr>
          <w:rFonts w:asciiTheme="minorHAnsi" w:hAnsiTheme="minorHAnsi" w:cstheme="minorHAnsi"/>
          <w:color w:val="000000" w:themeColor="text1"/>
        </w:rPr>
        <w:t>s</w:t>
      </w:r>
      <w:r w:rsidR="001C48E1" w:rsidRPr="00FB1D9E">
        <w:rPr>
          <w:rFonts w:asciiTheme="minorHAnsi" w:hAnsiTheme="minorHAnsi" w:cstheme="minorHAnsi"/>
          <w:color w:val="000000" w:themeColor="text1"/>
        </w:rPr>
        <w:t xml:space="preserve"> consequently</w:t>
      </w:r>
      <w:r w:rsidR="00830071" w:rsidRPr="00FB1D9E">
        <w:rPr>
          <w:rFonts w:asciiTheme="minorHAnsi" w:hAnsiTheme="minorHAnsi" w:cstheme="minorHAnsi"/>
          <w:color w:val="000000" w:themeColor="text1"/>
        </w:rPr>
        <w:t xml:space="preserve"> </w:t>
      </w:r>
      <w:r w:rsidR="001C48E1" w:rsidRPr="00FB1D9E">
        <w:rPr>
          <w:rFonts w:asciiTheme="minorHAnsi" w:hAnsiTheme="minorHAnsi" w:cstheme="minorHAnsi"/>
          <w:color w:val="000000" w:themeColor="text1"/>
        </w:rPr>
        <w:t xml:space="preserve">making </w:t>
      </w:r>
      <w:r w:rsidR="00830071" w:rsidRPr="00FB1D9E">
        <w:rPr>
          <w:rFonts w:asciiTheme="minorHAnsi" w:hAnsiTheme="minorHAnsi" w:cstheme="minorHAnsi"/>
          <w:color w:val="000000" w:themeColor="text1"/>
        </w:rPr>
        <w:t xml:space="preserve">it </w:t>
      </w:r>
      <w:r w:rsidR="00F15841" w:rsidRPr="00FB1D9E">
        <w:rPr>
          <w:rFonts w:asciiTheme="minorHAnsi" w:hAnsiTheme="minorHAnsi" w:cstheme="minorHAnsi"/>
          <w:color w:val="000000" w:themeColor="text1"/>
        </w:rPr>
        <w:t xml:space="preserve">difficult </w:t>
      </w:r>
      <w:r w:rsidR="00830071" w:rsidRPr="00FB1D9E">
        <w:rPr>
          <w:rFonts w:asciiTheme="minorHAnsi" w:hAnsiTheme="minorHAnsi" w:cstheme="minorHAnsi"/>
          <w:color w:val="000000" w:themeColor="text1"/>
        </w:rPr>
        <w:t xml:space="preserve">to </w:t>
      </w:r>
      <w:r w:rsidR="00F15841" w:rsidRPr="00FB1D9E">
        <w:rPr>
          <w:rFonts w:asciiTheme="minorHAnsi" w:hAnsiTheme="minorHAnsi" w:cstheme="minorHAnsi"/>
          <w:color w:val="000000" w:themeColor="text1"/>
        </w:rPr>
        <w:t>control</w:t>
      </w:r>
      <w:r w:rsidR="00830071" w:rsidRPr="00FB1D9E">
        <w:rPr>
          <w:rFonts w:asciiTheme="minorHAnsi" w:hAnsiTheme="minorHAnsi" w:cstheme="minorHAnsi"/>
          <w:color w:val="000000" w:themeColor="text1"/>
        </w:rPr>
        <w:t xml:space="preserve"> the </w:t>
      </w:r>
      <w:r w:rsidR="00F43D78" w:rsidRPr="00FB1D9E">
        <w:rPr>
          <w:rFonts w:asciiTheme="minorHAnsi" w:hAnsiTheme="minorHAnsi" w:cstheme="minorHAnsi"/>
          <w:color w:val="000000" w:themeColor="text1"/>
        </w:rPr>
        <w:t>p</w:t>
      </w:r>
      <w:r w:rsidR="00830071" w:rsidRPr="00FB1D9E">
        <w:rPr>
          <w:rFonts w:asciiTheme="minorHAnsi" w:hAnsiTheme="minorHAnsi" w:cstheme="minorHAnsi"/>
          <w:color w:val="000000" w:themeColor="text1"/>
        </w:rPr>
        <w:t xml:space="preserve">oly(A)-leader </w:t>
      </w:r>
      <w:r w:rsidR="00FC7AF0" w:rsidRPr="00FB1D9E">
        <w:rPr>
          <w:rFonts w:asciiTheme="minorHAnsi" w:hAnsiTheme="minorHAnsi" w:cstheme="minorHAnsi"/>
          <w:color w:val="000000" w:themeColor="text1"/>
        </w:rPr>
        <w:t xml:space="preserve">length </w:t>
      </w:r>
      <w:r w:rsidR="00F15841" w:rsidRPr="00FB1D9E">
        <w:rPr>
          <w:rFonts w:asciiTheme="minorHAnsi" w:hAnsiTheme="minorHAnsi" w:cstheme="minorHAnsi"/>
          <w:color w:val="000000" w:themeColor="text1"/>
        </w:rPr>
        <w:t xml:space="preserve">in </w:t>
      </w:r>
      <w:r w:rsidR="00365F5D" w:rsidRPr="00FB1D9E">
        <w:rPr>
          <w:rFonts w:asciiTheme="minorHAnsi" w:hAnsiTheme="minorHAnsi" w:cstheme="minorHAnsi"/>
          <w:color w:val="000000" w:themeColor="text1"/>
        </w:rPr>
        <w:t xml:space="preserve">some </w:t>
      </w:r>
      <w:r w:rsidR="00830071" w:rsidRPr="00FB1D9E">
        <w:rPr>
          <w:rFonts w:asciiTheme="minorHAnsi" w:hAnsiTheme="minorHAnsi" w:cstheme="minorHAnsi"/>
          <w:color w:val="000000" w:themeColor="text1"/>
        </w:rPr>
        <w:t>experiments</w:t>
      </w:r>
      <w:r w:rsidR="00E06511" w:rsidRPr="00FB1D9E">
        <w:rPr>
          <w:rFonts w:asciiTheme="minorHAnsi" w:hAnsiTheme="minorHAnsi" w:cstheme="minorHAnsi"/>
          <w:vertAlign w:val="superscript"/>
        </w:rPr>
        <w:t>18</w:t>
      </w:r>
      <w:r w:rsidR="001118B0" w:rsidRPr="00FB1D9E">
        <w:rPr>
          <w:rFonts w:asciiTheme="minorHAnsi" w:hAnsiTheme="minorHAnsi" w:cstheme="minorHAnsi"/>
          <w:color w:val="000000" w:themeColor="text1"/>
        </w:rPr>
        <w:fldChar w:fldCharType="begin"/>
      </w:r>
      <w:r w:rsidR="00E06511" w:rsidRPr="00FB1D9E">
        <w:rPr>
          <w:rFonts w:asciiTheme="minorHAnsi" w:hAnsiTheme="minorHAnsi" w:cstheme="minorHAnsi"/>
          <w:color w:val="000000" w:themeColor="text1"/>
        </w:rPr>
        <w:instrText xml:space="preserve"> ADDIN ZOTERO_ITEM CSL_CITATION {"citationID":"2fuet4i7vg","properties":{"formattedCitation":"{\\rtf \\super 18\\nosupersub{}}","plainCitation":""},"citationItems":[{"id":402,"uris":["http://zotero.org/users/3810301/items/3ZFGHSIK"],"uri":["http://zotero.org/users/3810301/items/3ZFGHSIK"],"itemData":{"id":402,"type":"article-journal","title":"Pervasive initiation and 3′ end formation of poxvirus post-replicative RNAs","container-title":"Journal of Biological Chemistry","page":"jbc.M112.390054","source":"www.jbc.org","abstract":"Poxviruses are large DNA viruses that replicate within the cytoplasm and encode a complete transcription system including a multisubunit RNA polymerase, stage-specific transcription factors, capping and methylating enzymes, and a poly(A) polymerase. Expression of the more than 200 open reading frames by vaccinia virus, the prototype poxvirus, is temporally regulated: early mRNAs are synthesized immediately after infection whereas intermediate and late mRNAs are synthesized following genome replication. The post-replicative transcripts are heterogeneous in length and overlap the entire genome, which pose obstacles for high-resolution mapping. We used tag-based methods in conjunction with high-throughput cDNA sequencing to determine the precise 5′ capped and 3′ polyadenylated ends of post-replicative RNAs. Polymerase slippage during initiation of intermediate and late RNA synthesis results in a 5′ poly(A) leader that allowed the unambiguous identification of true transcription start sites. Ninety RNA start sites were located just upstream of intermediate and late open reading frames, but many more appeared anomalous, occurring within coding and non-coding regions indicating pervasive transcription initiation. We confirmed the presence of functional promoter sequences upstream of representative anomalous start sites and demonstrated that alternative start sites within open reading frames could generate truncated isoforms of proteins. In an analogous manner, poly(A) sequences allowed accurate mapping of the numerous 3′ ends of post-replicative RNAs, which were preceded by a pyrimidine-rich sequence in the DNA coding strand. The distribution of post-replicative promoter sequences throughout the genome provides enormous transcriptional complexity and the large number of previously unmapped RNAs may have novel functions.","DOI":"10.1074/jbc.M112.390054","ISSN":"0021-9258, 1083-351X","note":"PMID: 22829601","journalAbbreviation":"J. Biol. Chem.","language":"en","author":[{"family":"Yang","given":"Zhilong"},{"family":"Martens","given":"Craig A."},{"family":"Bruno","given":"Daniel P."},{"family":"Porcella","given":"Stephen F."},{"family":"Moss","given":"Bernard"}],"issued":{"date-parts":[["2012",7,24]]}}}],"schema":"https://github.com/citation-style-language/schema/raw/master/csl-citation.json"} </w:instrText>
      </w:r>
      <w:r w:rsidR="001118B0" w:rsidRPr="00FB1D9E">
        <w:rPr>
          <w:rFonts w:asciiTheme="minorHAnsi" w:hAnsiTheme="minorHAnsi" w:cstheme="minorHAnsi"/>
          <w:color w:val="000000" w:themeColor="text1"/>
        </w:rPr>
        <w:fldChar w:fldCharType="end"/>
      </w:r>
      <w:r w:rsidR="00830071" w:rsidRPr="00FB1D9E">
        <w:rPr>
          <w:rFonts w:asciiTheme="minorHAnsi" w:hAnsiTheme="minorHAnsi" w:cstheme="minorHAnsi"/>
          <w:color w:val="000000" w:themeColor="text1"/>
        </w:rPr>
        <w:t xml:space="preserve">. </w:t>
      </w:r>
      <w:r w:rsidR="00F15841" w:rsidRPr="00FB1D9E">
        <w:rPr>
          <w:rFonts w:asciiTheme="minorHAnsi" w:hAnsiTheme="minorHAnsi" w:cstheme="minorHAnsi"/>
          <w:color w:val="000000" w:themeColor="text1"/>
        </w:rPr>
        <w:t>An</w:t>
      </w:r>
      <w:r w:rsidR="008D43A3"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transcribed</w:t>
      </w:r>
      <w:r w:rsidR="001770FF" w:rsidRPr="00FB1D9E">
        <w:rPr>
          <w:rFonts w:asciiTheme="minorHAnsi" w:hAnsiTheme="minorHAnsi" w:cstheme="minorHAnsi"/>
          <w:color w:val="000000" w:themeColor="text1"/>
        </w:rPr>
        <w:t xml:space="preserve"> RNA-based l</w:t>
      </w:r>
      <w:r w:rsidR="00CF484F" w:rsidRPr="00FB1D9E">
        <w:rPr>
          <w:rFonts w:asciiTheme="minorHAnsi" w:hAnsiTheme="minorHAnsi" w:cstheme="minorHAnsi"/>
          <w:color w:val="000000" w:themeColor="text1"/>
        </w:rPr>
        <w:t xml:space="preserve">uciferase </w:t>
      </w:r>
      <w:r w:rsidR="001770FF" w:rsidRPr="00FB1D9E">
        <w:rPr>
          <w:rFonts w:asciiTheme="minorHAnsi" w:hAnsiTheme="minorHAnsi" w:cstheme="minorHAnsi"/>
          <w:color w:val="000000" w:themeColor="text1"/>
        </w:rPr>
        <w:t xml:space="preserve">reporter </w:t>
      </w:r>
      <w:r w:rsidR="001764FB" w:rsidRPr="00FB1D9E">
        <w:rPr>
          <w:rFonts w:asciiTheme="minorHAnsi" w:hAnsiTheme="minorHAnsi" w:cstheme="minorHAnsi"/>
          <w:color w:val="000000" w:themeColor="text1"/>
        </w:rPr>
        <w:t>assay circumvent</w:t>
      </w:r>
      <w:r w:rsidR="00267C44" w:rsidRPr="00FB1D9E">
        <w:rPr>
          <w:rFonts w:asciiTheme="minorHAnsi" w:hAnsiTheme="minorHAnsi" w:cstheme="minorHAnsi"/>
          <w:color w:val="000000" w:themeColor="text1"/>
        </w:rPr>
        <w:t>s</w:t>
      </w:r>
      <w:r w:rsidR="001764FB" w:rsidRPr="00FB1D9E">
        <w:rPr>
          <w:rFonts w:asciiTheme="minorHAnsi" w:hAnsiTheme="minorHAnsi" w:cstheme="minorHAnsi"/>
          <w:color w:val="000000" w:themeColor="text1"/>
        </w:rPr>
        <w:t xml:space="preserve"> these issues</w:t>
      </w:r>
      <w:r w:rsidR="00771BDC" w:rsidRPr="00FB1D9E">
        <w:rPr>
          <w:rFonts w:asciiTheme="minorHAnsi" w:hAnsiTheme="minorHAnsi" w:cstheme="minorHAnsi"/>
          <w:color w:val="000000" w:themeColor="text1"/>
        </w:rPr>
        <w:t xml:space="preserve"> and </w:t>
      </w:r>
      <w:r w:rsidR="008A6951" w:rsidRPr="00FB1D9E">
        <w:rPr>
          <w:rFonts w:asciiTheme="minorHAnsi" w:hAnsiTheme="minorHAnsi" w:cstheme="minorHAnsi"/>
          <w:color w:val="000000" w:themeColor="text1"/>
        </w:rPr>
        <w:t xml:space="preserve">the data interpretation is </w:t>
      </w:r>
      <w:r w:rsidR="00771BDC" w:rsidRPr="00FB1D9E">
        <w:rPr>
          <w:rFonts w:asciiTheme="minorHAnsi" w:hAnsiTheme="minorHAnsi" w:cstheme="minorHAnsi"/>
          <w:color w:val="000000" w:themeColor="text1"/>
        </w:rPr>
        <w:t>straightforward</w:t>
      </w:r>
      <w:r w:rsidR="001764FB" w:rsidRPr="00FB1D9E">
        <w:rPr>
          <w:rFonts w:asciiTheme="minorHAnsi" w:hAnsiTheme="minorHAnsi" w:cstheme="minorHAnsi"/>
          <w:color w:val="000000" w:themeColor="text1"/>
        </w:rPr>
        <w:t xml:space="preserve">. </w:t>
      </w:r>
    </w:p>
    <w:p w14:paraId="3132D6A7" w14:textId="77777777" w:rsidR="00ED2C7C" w:rsidRPr="00FB1D9E" w:rsidRDefault="00ED2C7C" w:rsidP="00ED2C7C">
      <w:pPr>
        <w:rPr>
          <w:rFonts w:asciiTheme="minorHAnsi" w:hAnsiTheme="minorHAnsi" w:cstheme="minorHAnsi"/>
          <w:color w:val="000000" w:themeColor="text1"/>
        </w:rPr>
      </w:pPr>
    </w:p>
    <w:p w14:paraId="3D1401B7" w14:textId="466004D0" w:rsidR="00963C9C" w:rsidRPr="00FB1D9E" w:rsidRDefault="001324BC"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There are four key steps in this method</w:t>
      </w:r>
      <w:r w:rsidR="004F4BE5" w:rsidRPr="00FB1D9E">
        <w:rPr>
          <w:rFonts w:asciiTheme="minorHAnsi" w:hAnsiTheme="minorHAnsi" w:cstheme="minorHAnsi"/>
          <w:color w:val="000000" w:themeColor="text1"/>
        </w:rPr>
        <w:t>:</w:t>
      </w:r>
      <w:r w:rsidR="005F4DB4"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 xml:space="preserve">(1) </w:t>
      </w:r>
      <w:r w:rsidR="004F4BE5" w:rsidRPr="00FB1D9E">
        <w:rPr>
          <w:rFonts w:asciiTheme="minorHAnsi" w:hAnsiTheme="minorHAnsi" w:cstheme="minorHAnsi"/>
          <w:color w:val="000000" w:themeColor="text1"/>
        </w:rPr>
        <w:t>polymerase chain reaction (PCR)</w:t>
      </w:r>
      <w:r w:rsidR="00AF65F4" w:rsidRPr="00FB1D9E">
        <w:rPr>
          <w:rFonts w:asciiTheme="minorHAnsi" w:hAnsiTheme="minorHAnsi" w:cstheme="minorHAnsi"/>
          <w:color w:val="000000" w:themeColor="text1"/>
        </w:rPr>
        <w:t xml:space="preserve"> to generate </w:t>
      </w:r>
      <w:r w:rsidR="005B3593" w:rsidRPr="00FB1D9E">
        <w:rPr>
          <w:rFonts w:asciiTheme="minorHAnsi" w:hAnsiTheme="minorHAnsi" w:cstheme="minorHAnsi"/>
          <w:color w:val="000000" w:themeColor="text1"/>
        </w:rPr>
        <w:t xml:space="preserve">the </w:t>
      </w:r>
      <w:r w:rsidR="00AF65F4" w:rsidRPr="00FB1D9E">
        <w:rPr>
          <w:rFonts w:asciiTheme="minorHAnsi" w:hAnsiTheme="minorHAnsi" w:cstheme="minorHAnsi"/>
          <w:color w:val="000000" w:themeColor="text1"/>
        </w:rPr>
        <w:t xml:space="preserve">DNA template for </w:t>
      </w:r>
      <w:r w:rsidR="002D3F68" w:rsidRPr="002D3F68">
        <w:rPr>
          <w:rFonts w:asciiTheme="minorHAnsi" w:hAnsiTheme="minorHAnsi" w:cstheme="minorHAnsi"/>
          <w:color w:val="000000" w:themeColor="text1"/>
        </w:rPr>
        <w:t xml:space="preserve">In vitro </w:t>
      </w:r>
      <w:r w:rsidR="00AF65F4" w:rsidRPr="00FB1D9E">
        <w:rPr>
          <w:rFonts w:asciiTheme="minorHAnsi" w:hAnsiTheme="minorHAnsi" w:cstheme="minorHAnsi"/>
          <w:color w:val="000000" w:themeColor="text1"/>
        </w:rPr>
        <w:t>transcription</w:t>
      </w:r>
      <w:r w:rsidR="00351348"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(2)</w:t>
      </w:r>
      <w:r w:rsidR="00441680" w:rsidRPr="00FB1D9E">
        <w:rPr>
          <w:rFonts w:asciiTheme="minorHAnsi" w:hAnsiTheme="minorHAnsi" w:cstheme="minorHAnsi"/>
          <w:i/>
          <w:color w:val="000000" w:themeColor="text1"/>
        </w:rPr>
        <w:t xml:space="preserve"> </w:t>
      </w:r>
      <w:r w:rsidR="002D3F68" w:rsidRPr="002D3F68">
        <w:rPr>
          <w:rFonts w:asciiTheme="minorHAnsi" w:hAnsiTheme="minorHAnsi" w:cstheme="minorHAnsi"/>
          <w:color w:val="000000" w:themeColor="text1"/>
        </w:rPr>
        <w:t xml:space="preserve">In vitro </w:t>
      </w:r>
      <w:r w:rsidR="00441680" w:rsidRPr="00FB1D9E">
        <w:rPr>
          <w:rFonts w:asciiTheme="minorHAnsi" w:hAnsiTheme="minorHAnsi" w:cstheme="minorHAnsi"/>
          <w:color w:val="000000" w:themeColor="text1"/>
        </w:rPr>
        <w:t>transcription</w:t>
      </w:r>
      <w:r w:rsidR="00E80368" w:rsidRPr="00FB1D9E">
        <w:rPr>
          <w:rFonts w:asciiTheme="minorHAnsi" w:hAnsiTheme="minorHAnsi" w:cstheme="minorHAnsi"/>
          <w:color w:val="000000" w:themeColor="text1"/>
        </w:rPr>
        <w:t xml:space="preserve"> </w:t>
      </w:r>
      <w:r w:rsidR="00AF65F4" w:rsidRPr="00FB1D9E">
        <w:rPr>
          <w:rFonts w:asciiTheme="minorHAnsi" w:hAnsiTheme="minorHAnsi" w:cstheme="minorHAnsi"/>
          <w:color w:val="000000" w:themeColor="text1"/>
        </w:rPr>
        <w:t>to generate mRNA</w:t>
      </w:r>
      <w:r w:rsidR="00351348" w:rsidRPr="00FB1D9E">
        <w:rPr>
          <w:rFonts w:asciiTheme="minorHAnsi" w:hAnsiTheme="minorHAnsi" w:cstheme="minorHAnsi"/>
          <w:color w:val="000000" w:themeColor="text1"/>
        </w:rPr>
        <w:t xml:space="preserve">; </w:t>
      </w:r>
      <w:r w:rsidR="000A5743" w:rsidRPr="00FB1D9E">
        <w:rPr>
          <w:rFonts w:asciiTheme="minorHAnsi" w:hAnsiTheme="minorHAnsi" w:cstheme="minorHAnsi"/>
          <w:color w:val="000000" w:themeColor="text1"/>
        </w:rPr>
        <w:t xml:space="preserve">(3) </w:t>
      </w:r>
      <w:r w:rsidR="004F4BE5" w:rsidRPr="00FB1D9E">
        <w:rPr>
          <w:rFonts w:asciiTheme="minorHAnsi" w:hAnsiTheme="minorHAnsi" w:cstheme="minorHAnsi"/>
          <w:color w:val="000000" w:themeColor="text1"/>
        </w:rPr>
        <w:t>transfection</w:t>
      </w:r>
      <w:r w:rsidR="00AF65F4" w:rsidRPr="00FB1D9E">
        <w:rPr>
          <w:rFonts w:asciiTheme="minorHAnsi" w:hAnsiTheme="minorHAnsi" w:cstheme="minorHAnsi"/>
          <w:color w:val="000000" w:themeColor="text1"/>
        </w:rPr>
        <w:t xml:space="preserve"> to </w:t>
      </w:r>
      <w:r w:rsidR="000804AA" w:rsidRPr="00FB1D9E">
        <w:rPr>
          <w:rFonts w:asciiTheme="minorHAnsi" w:hAnsiTheme="minorHAnsi" w:cstheme="minorHAnsi"/>
          <w:color w:val="000000" w:themeColor="text1"/>
        </w:rPr>
        <w:t>deliver</w:t>
      </w:r>
      <w:r w:rsidR="00AF65F4" w:rsidRPr="00FB1D9E">
        <w:rPr>
          <w:rFonts w:asciiTheme="minorHAnsi" w:hAnsiTheme="minorHAnsi" w:cstheme="minorHAnsi"/>
          <w:color w:val="000000" w:themeColor="text1"/>
        </w:rPr>
        <w:t xml:space="preserve"> mRNA into cells</w:t>
      </w:r>
      <w:r w:rsidR="00351348" w:rsidRPr="00FB1D9E">
        <w:rPr>
          <w:rFonts w:asciiTheme="minorHAnsi" w:hAnsiTheme="minorHAnsi" w:cstheme="minorHAnsi"/>
          <w:color w:val="000000" w:themeColor="text1"/>
        </w:rPr>
        <w:t>;</w:t>
      </w:r>
      <w:r w:rsidR="004F4BE5" w:rsidRPr="00FB1D9E">
        <w:rPr>
          <w:rFonts w:asciiTheme="minorHAnsi" w:hAnsiTheme="minorHAnsi" w:cstheme="minorHAnsi"/>
          <w:color w:val="000000" w:themeColor="text1"/>
        </w:rPr>
        <w:t xml:space="preserve"> and </w:t>
      </w:r>
      <w:r w:rsidR="000A5743" w:rsidRPr="00FB1D9E">
        <w:rPr>
          <w:rFonts w:asciiTheme="minorHAnsi" w:hAnsiTheme="minorHAnsi" w:cstheme="minorHAnsi"/>
          <w:color w:val="000000" w:themeColor="text1"/>
        </w:rPr>
        <w:t xml:space="preserve">(4) </w:t>
      </w:r>
      <w:r w:rsidR="006A128A" w:rsidRPr="00FB1D9E">
        <w:rPr>
          <w:rFonts w:asciiTheme="minorHAnsi" w:hAnsiTheme="minorHAnsi" w:cstheme="minorHAnsi"/>
          <w:color w:val="000000" w:themeColor="text1"/>
        </w:rPr>
        <w:t xml:space="preserve">detection </w:t>
      </w:r>
      <w:r w:rsidR="00351348" w:rsidRPr="00FB1D9E">
        <w:rPr>
          <w:rFonts w:asciiTheme="minorHAnsi" w:hAnsiTheme="minorHAnsi" w:cstheme="minorHAnsi"/>
          <w:color w:val="000000" w:themeColor="text1"/>
        </w:rPr>
        <w:t>of luciferase activity as indicator of translation</w:t>
      </w:r>
      <w:r w:rsidR="00E31206" w:rsidRPr="00FB1D9E">
        <w:rPr>
          <w:rFonts w:asciiTheme="minorHAnsi" w:hAnsiTheme="minorHAnsi" w:cstheme="minorHAnsi"/>
          <w:color w:val="000000" w:themeColor="text1"/>
        </w:rPr>
        <w:t xml:space="preserve"> (</w:t>
      </w:r>
      <w:r w:rsidR="00E31206" w:rsidRPr="00FB1D9E">
        <w:rPr>
          <w:rFonts w:asciiTheme="minorHAnsi" w:hAnsiTheme="minorHAnsi" w:cstheme="minorHAnsi"/>
          <w:b/>
          <w:color w:val="000000" w:themeColor="text1"/>
        </w:rPr>
        <w:t>Fig</w:t>
      </w:r>
      <w:r w:rsidR="00A31AF2" w:rsidRPr="00FB1D9E">
        <w:rPr>
          <w:rFonts w:asciiTheme="minorHAnsi" w:hAnsiTheme="minorHAnsi" w:cstheme="minorHAnsi"/>
          <w:b/>
          <w:color w:val="000000" w:themeColor="text1"/>
        </w:rPr>
        <w:t>ure</w:t>
      </w:r>
      <w:r w:rsidR="00E31206" w:rsidRPr="00FB1D9E">
        <w:rPr>
          <w:rFonts w:asciiTheme="minorHAnsi" w:hAnsiTheme="minorHAnsi" w:cstheme="minorHAnsi"/>
          <w:b/>
          <w:color w:val="000000" w:themeColor="text1"/>
        </w:rPr>
        <w:t xml:space="preserve"> 1</w:t>
      </w:r>
      <w:r w:rsidR="00E31206" w:rsidRPr="00FB1D9E">
        <w:rPr>
          <w:rFonts w:asciiTheme="minorHAnsi" w:hAnsiTheme="minorHAnsi" w:cstheme="minorHAnsi"/>
          <w:color w:val="000000" w:themeColor="text1"/>
        </w:rPr>
        <w:t>)</w:t>
      </w:r>
      <w:r w:rsidR="004F4BE5" w:rsidRPr="00FB1D9E">
        <w:rPr>
          <w:rFonts w:asciiTheme="minorHAnsi" w:hAnsiTheme="minorHAnsi" w:cstheme="minorHAnsi"/>
          <w:color w:val="000000" w:themeColor="text1"/>
        </w:rPr>
        <w:t xml:space="preserve">. </w:t>
      </w:r>
      <w:r w:rsidR="005B3593" w:rsidRPr="00FB1D9E">
        <w:rPr>
          <w:rFonts w:asciiTheme="minorHAnsi" w:hAnsiTheme="minorHAnsi" w:cstheme="minorHAnsi"/>
          <w:color w:val="000000" w:themeColor="text1"/>
        </w:rPr>
        <w:t xml:space="preserve">The resulting </w:t>
      </w:r>
      <w:r w:rsidR="004F4BE5" w:rsidRPr="00FB1D9E">
        <w:rPr>
          <w:rFonts w:asciiTheme="minorHAnsi" w:hAnsiTheme="minorHAnsi" w:cstheme="minorHAnsi"/>
          <w:color w:val="000000" w:themeColor="text1"/>
        </w:rPr>
        <w:t>PCR</w:t>
      </w:r>
      <w:r w:rsidR="00AC64A1" w:rsidRPr="00FB1D9E">
        <w:rPr>
          <w:rFonts w:asciiTheme="minorHAnsi" w:hAnsiTheme="minorHAnsi" w:cstheme="minorHAnsi"/>
          <w:color w:val="000000" w:themeColor="text1"/>
        </w:rPr>
        <w:t xml:space="preserve"> amplicon</w:t>
      </w:r>
      <w:r w:rsidR="004F4BE5" w:rsidRPr="00FB1D9E">
        <w:rPr>
          <w:rFonts w:asciiTheme="minorHAnsi" w:hAnsiTheme="minorHAnsi" w:cstheme="minorHAnsi"/>
          <w:color w:val="000000" w:themeColor="text1"/>
        </w:rPr>
        <w:t xml:space="preserve"> contain</w:t>
      </w:r>
      <w:r w:rsidR="009039AD" w:rsidRPr="00FB1D9E">
        <w:rPr>
          <w:rFonts w:asciiTheme="minorHAnsi" w:hAnsiTheme="minorHAnsi" w:cstheme="minorHAnsi"/>
          <w:color w:val="000000" w:themeColor="text1"/>
        </w:rPr>
        <w:t>s</w:t>
      </w:r>
      <w:r w:rsidR="004F4BE5" w:rsidRPr="00FB1D9E">
        <w:rPr>
          <w:rFonts w:asciiTheme="minorHAnsi" w:hAnsiTheme="minorHAnsi" w:cstheme="minorHAnsi"/>
          <w:color w:val="000000" w:themeColor="text1"/>
        </w:rPr>
        <w:t xml:space="preserve"> </w:t>
      </w:r>
      <w:r w:rsidR="001D34C7" w:rsidRPr="00FB1D9E">
        <w:rPr>
          <w:rFonts w:asciiTheme="minorHAnsi" w:hAnsiTheme="minorHAnsi" w:cstheme="minorHAnsi"/>
          <w:color w:val="000000" w:themeColor="text1"/>
        </w:rPr>
        <w:t xml:space="preserve">the </w:t>
      </w:r>
      <w:r w:rsidR="004F4BE5" w:rsidRPr="00FB1D9E">
        <w:rPr>
          <w:rFonts w:asciiTheme="minorHAnsi" w:hAnsiTheme="minorHAnsi" w:cstheme="minorHAnsi"/>
          <w:color w:val="000000" w:themeColor="text1"/>
        </w:rPr>
        <w:t xml:space="preserve">following elements in 5’ to 3’ direction: T7-Promoter, </w:t>
      </w:r>
      <w:r w:rsidR="00F43D78" w:rsidRPr="00FB1D9E">
        <w:rPr>
          <w:rFonts w:asciiTheme="minorHAnsi" w:hAnsiTheme="minorHAnsi" w:cstheme="minorHAnsi"/>
          <w:color w:val="000000" w:themeColor="text1"/>
        </w:rPr>
        <w:t>p</w:t>
      </w:r>
      <w:r w:rsidR="004F4BE5" w:rsidRPr="00FB1D9E">
        <w:rPr>
          <w:rFonts w:asciiTheme="minorHAnsi" w:hAnsiTheme="minorHAnsi" w:cstheme="minorHAnsi"/>
          <w:color w:val="000000" w:themeColor="text1"/>
        </w:rPr>
        <w:t>oly(A) leader or desired 5’</w:t>
      </w:r>
      <w:r w:rsidR="00E234CA" w:rsidRPr="00FB1D9E">
        <w:rPr>
          <w:rFonts w:asciiTheme="minorHAnsi" w:hAnsiTheme="minorHAnsi" w:cstheme="minorHAnsi"/>
          <w:color w:val="000000" w:themeColor="text1"/>
        </w:rPr>
        <w:t>-</w:t>
      </w:r>
      <w:r w:rsidR="004F4BE5" w:rsidRPr="00FB1D9E">
        <w:rPr>
          <w:rFonts w:asciiTheme="minorHAnsi" w:hAnsiTheme="minorHAnsi" w:cstheme="minorHAnsi"/>
          <w:color w:val="000000" w:themeColor="text1"/>
        </w:rPr>
        <w:t>UTR</w:t>
      </w:r>
      <w:r w:rsidR="00AF65F4" w:rsidRPr="00FB1D9E">
        <w:rPr>
          <w:rFonts w:asciiTheme="minorHAnsi" w:hAnsiTheme="minorHAnsi" w:cstheme="minorHAnsi"/>
          <w:color w:val="000000" w:themeColor="text1"/>
        </w:rPr>
        <w:t xml:space="preserve"> sequence</w:t>
      </w:r>
      <w:r w:rsidR="004F4BE5" w:rsidRPr="00FB1D9E">
        <w:rPr>
          <w:rFonts w:asciiTheme="minorHAnsi" w:hAnsiTheme="minorHAnsi" w:cstheme="minorHAnsi"/>
          <w:color w:val="000000" w:themeColor="text1"/>
        </w:rPr>
        <w:t xml:space="preserve">, firefly luciferase </w:t>
      </w:r>
      <w:r w:rsidR="00924D78" w:rsidRPr="00FB1D9E">
        <w:rPr>
          <w:rFonts w:asciiTheme="minorHAnsi" w:hAnsiTheme="minorHAnsi" w:cstheme="minorHAnsi"/>
          <w:color w:val="000000" w:themeColor="text1"/>
        </w:rPr>
        <w:t>open reading frame (</w:t>
      </w:r>
      <w:r w:rsidR="004F4BE5" w:rsidRPr="00FB1D9E">
        <w:rPr>
          <w:rFonts w:asciiTheme="minorHAnsi" w:hAnsiTheme="minorHAnsi" w:cstheme="minorHAnsi"/>
          <w:color w:val="000000" w:themeColor="text1"/>
        </w:rPr>
        <w:t>ORF</w:t>
      </w:r>
      <w:r w:rsidR="00924D78" w:rsidRPr="00FB1D9E">
        <w:rPr>
          <w:rFonts w:asciiTheme="minorHAnsi" w:hAnsiTheme="minorHAnsi" w:cstheme="minorHAnsi"/>
          <w:color w:val="000000" w:themeColor="text1"/>
        </w:rPr>
        <w:t>)</w:t>
      </w:r>
      <w:r w:rsidR="009F7A83" w:rsidRPr="00FB1D9E">
        <w:rPr>
          <w:rFonts w:asciiTheme="minorHAnsi" w:hAnsiTheme="minorHAnsi" w:cstheme="minorHAnsi"/>
          <w:color w:val="000000" w:themeColor="text1"/>
        </w:rPr>
        <w:t xml:space="preserve"> followed by </w:t>
      </w:r>
      <w:r w:rsidR="00AF65F4" w:rsidRPr="00FB1D9E">
        <w:rPr>
          <w:rFonts w:asciiTheme="minorHAnsi" w:hAnsiTheme="minorHAnsi" w:cstheme="minorHAnsi"/>
          <w:color w:val="000000" w:themeColor="text1"/>
        </w:rPr>
        <w:t>a p</w:t>
      </w:r>
      <w:r w:rsidR="004F4BE5" w:rsidRPr="00FB1D9E">
        <w:rPr>
          <w:rFonts w:asciiTheme="minorHAnsi" w:hAnsiTheme="minorHAnsi" w:cstheme="minorHAnsi"/>
          <w:color w:val="000000" w:themeColor="text1"/>
        </w:rPr>
        <w:t>oly(A) tail.</w:t>
      </w:r>
      <w:r w:rsidR="00AC64A1" w:rsidRPr="00FB1D9E">
        <w:rPr>
          <w:rFonts w:asciiTheme="minorHAnsi" w:hAnsiTheme="minorHAnsi" w:cstheme="minorHAnsi"/>
          <w:color w:val="000000" w:themeColor="text1"/>
        </w:rPr>
        <w:t xml:space="preserve"> </w:t>
      </w:r>
      <w:r w:rsidR="00833411" w:rsidRPr="00FB1D9E">
        <w:rPr>
          <w:rFonts w:asciiTheme="minorHAnsi" w:hAnsiTheme="minorHAnsi" w:cstheme="minorHAnsi"/>
          <w:color w:val="000000" w:themeColor="text1"/>
        </w:rPr>
        <w:t xml:space="preserve">PCR amplicon </w:t>
      </w:r>
      <w:r w:rsidR="001D34C7" w:rsidRPr="00FB1D9E">
        <w:rPr>
          <w:rFonts w:asciiTheme="minorHAnsi" w:hAnsiTheme="minorHAnsi" w:cstheme="minorHAnsi"/>
          <w:color w:val="000000" w:themeColor="text1"/>
        </w:rPr>
        <w:t>is</w:t>
      </w:r>
      <w:r w:rsidR="00C7786C" w:rsidRPr="00FB1D9E">
        <w:rPr>
          <w:rFonts w:asciiTheme="minorHAnsi" w:hAnsiTheme="minorHAnsi" w:cstheme="minorHAnsi"/>
          <w:color w:val="000000" w:themeColor="text1"/>
        </w:rPr>
        <w:t xml:space="preserve"> </w:t>
      </w:r>
      <w:r w:rsidR="00833411" w:rsidRPr="00FB1D9E">
        <w:rPr>
          <w:rFonts w:asciiTheme="minorHAnsi" w:hAnsiTheme="minorHAnsi" w:cstheme="minorHAnsi"/>
          <w:color w:val="000000" w:themeColor="text1"/>
        </w:rPr>
        <w:t xml:space="preserve">used as </w:t>
      </w:r>
      <w:r w:rsidR="001D34C7" w:rsidRPr="00FB1D9E">
        <w:rPr>
          <w:rFonts w:asciiTheme="minorHAnsi" w:hAnsiTheme="minorHAnsi" w:cstheme="minorHAnsi"/>
          <w:color w:val="000000" w:themeColor="text1"/>
        </w:rPr>
        <w:t xml:space="preserve">the </w:t>
      </w:r>
      <w:r w:rsidR="00833411" w:rsidRPr="00FB1D9E">
        <w:rPr>
          <w:rFonts w:asciiTheme="minorHAnsi" w:hAnsiTheme="minorHAnsi" w:cstheme="minorHAnsi"/>
          <w:color w:val="000000" w:themeColor="text1"/>
        </w:rPr>
        <w:t>template to synthesize mRNA by</w:t>
      </w:r>
      <w:r w:rsidR="00441680" w:rsidRPr="00FB1D9E">
        <w:rPr>
          <w:rFonts w:asciiTheme="minorHAnsi" w:hAnsiTheme="minorHAnsi" w:cstheme="minorHAnsi"/>
          <w:i/>
          <w:color w:val="000000" w:themeColor="text1"/>
        </w:rPr>
        <w:t xml:space="preserve"> </w:t>
      </w:r>
      <w:r w:rsidR="002D3F68" w:rsidRPr="002D3F68">
        <w:rPr>
          <w:rFonts w:asciiTheme="minorHAnsi" w:hAnsiTheme="minorHAnsi" w:cstheme="minorHAnsi"/>
          <w:color w:val="000000" w:themeColor="text1"/>
        </w:rPr>
        <w:t xml:space="preserve">In vitro </w:t>
      </w:r>
      <w:r w:rsidR="00441680" w:rsidRPr="00FB1D9E">
        <w:rPr>
          <w:rFonts w:asciiTheme="minorHAnsi" w:hAnsiTheme="minorHAnsi" w:cstheme="minorHAnsi"/>
          <w:color w:val="000000" w:themeColor="text1"/>
        </w:rPr>
        <w:t>transcription</w:t>
      </w:r>
      <w:r w:rsidR="00441680" w:rsidRPr="00FB1D9E" w:rsidDel="00441680">
        <w:rPr>
          <w:rFonts w:asciiTheme="minorHAnsi" w:hAnsiTheme="minorHAnsi" w:cstheme="minorHAnsi"/>
          <w:color w:val="000000" w:themeColor="text1"/>
        </w:rPr>
        <w:t xml:space="preserve"> </w:t>
      </w:r>
      <w:r w:rsidR="00833411" w:rsidRPr="00FB1D9E">
        <w:rPr>
          <w:rFonts w:asciiTheme="minorHAnsi" w:hAnsiTheme="minorHAnsi" w:cstheme="minorHAnsi"/>
          <w:color w:val="000000" w:themeColor="text1"/>
        </w:rPr>
        <w:t>using T7</w:t>
      </w:r>
      <w:r w:rsidR="00C7786C" w:rsidRPr="00FB1D9E">
        <w:rPr>
          <w:rFonts w:asciiTheme="minorHAnsi" w:hAnsiTheme="minorHAnsi" w:cstheme="minorHAnsi"/>
          <w:color w:val="000000" w:themeColor="text1"/>
        </w:rPr>
        <w:t xml:space="preserve"> polymerase</w:t>
      </w:r>
      <w:r w:rsidR="00833411" w:rsidRPr="00FB1D9E">
        <w:rPr>
          <w:rFonts w:asciiTheme="minorHAnsi" w:hAnsiTheme="minorHAnsi" w:cstheme="minorHAnsi"/>
          <w:color w:val="000000" w:themeColor="text1"/>
        </w:rPr>
        <w:t xml:space="preserve">. During </w:t>
      </w:r>
      <w:r w:rsidR="002D3F68" w:rsidRPr="002D3F68">
        <w:rPr>
          <w:rFonts w:asciiTheme="minorHAnsi" w:hAnsiTheme="minorHAnsi" w:cstheme="minorHAnsi"/>
          <w:color w:val="000000" w:themeColor="text1"/>
        </w:rPr>
        <w:t xml:space="preserve">In vitro </w:t>
      </w:r>
      <w:r w:rsidR="00441680" w:rsidRPr="00FB1D9E">
        <w:rPr>
          <w:rFonts w:asciiTheme="minorHAnsi" w:hAnsiTheme="minorHAnsi" w:cstheme="minorHAnsi"/>
          <w:color w:val="000000" w:themeColor="text1"/>
        </w:rPr>
        <w:t>transcription</w:t>
      </w:r>
      <w:r w:rsidR="00833411" w:rsidRPr="00FB1D9E">
        <w:rPr>
          <w:rFonts w:asciiTheme="minorHAnsi" w:hAnsiTheme="minorHAnsi" w:cstheme="minorHAnsi"/>
          <w:color w:val="000000" w:themeColor="text1"/>
        </w:rPr>
        <w:t>, m</w:t>
      </w:r>
      <w:r w:rsidR="00833411" w:rsidRPr="00FB1D9E">
        <w:rPr>
          <w:rFonts w:asciiTheme="minorHAnsi" w:hAnsiTheme="minorHAnsi" w:cstheme="minorHAnsi"/>
          <w:color w:val="000000" w:themeColor="text1"/>
          <w:vertAlign w:val="superscript"/>
        </w:rPr>
        <w:t>7</w:t>
      </w:r>
      <w:r w:rsidR="00833411" w:rsidRPr="00FB1D9E">
        <w:rPr>
          <w:rFonts w:asciiTheme="minorHAnsi" w:hAnsiTheme="minorHAnsi" w:cstheme="minorHAnsi"/>
          <w:color w:val="000000" w:themeColor="text1"/>
        </w:rPr>
        <w:t xml:space="preserve">G cap or </w:t>
      </w:r>
      <w:proofErr w:type="gramStart"/>
      <w:r w:rsidR="001D34C7" w:rsidRPr="00FB1D9E">
        <w:rPr>
          <w:rFonts w:asciiTheme="minorHAnsi" w:hAnsiTheme="minorHAnsi" w:cstheme="minorHAnsi"/>
          <w:color w:val="000000" w:themeColor="text1"/>
        </w:rPr>
        <w:t>other</w:t>
      </w:r>
      <w:proofErr w:type="gramEnd"/>
      <w:r w:rsidR="001D34C7" w:rsidRPr="00FB1D9E">
        <w:rPr>
          <w:rFonts w:asciiTheme="minorHAnsi" w:hAnsiTheme="minorHAnsi" w:cstheme="minorHAnsi"/>
          <w:color w:val="000000" w:themeColor="text1"/>
        </w:rPr>
        <w:t xml:space="preserve"> cap</w:t>
      </w:r>
      <w:r w:rsidR="00833411" w:rsidRPr="00FB1D9E">
        <w:rPr>
          <w:rFonts w:asciiTheme="minorHAnsi" w:hAnsiTheme="minorHAnsi" w:cstheme="minorHAnsi"/>
          <w:color w:val="000000" w:themeColor="text1"/>
        </w:rPr>
        <w:t xml:space="preserve"> analog </w:t>
      </w:r>
      <w:r w:rsidR="001D34C7" w:rsidRPr="00FB1D9E">
        <w:rPr>
          <w:rFonts w:asciiTheme="minorHAnsi" w:hAnsiTheme="minorHAnsi" w:cstheme="minorHAnsi"/>
          <w:color w:val="000000" w:themeColor="text1"/>
        </w:rPr>
        <w:t>i</w:t>
      </w:r>
      <w:r w:rsidR="00C7786C" w:rsidRPr="00FB1D9E">
        <w:rPr>
          <w:rFonts w:asciiTheme="minorHAnsi" w:hAnsiTheme="minorHAnsi" w:cstheme="minorHAnsi"/>
          <w:color w:val="000000" w:themeColor="text1"/>
        </w:rPr>
        <w:t xml:space="preserve">s </w:t>
      </w:r>
      <w:r w:rsidR="00833411" w:rsidRPr="00FB1D9E">
        <w:rPr>
          <w:rFonts w:asciiTheme="minorHAnsi" w:hAnsiTheme="minorHAnsi" w:cstheme="minorHAnsi"/>
          <w:color w:val="000000" w:themeColor="text1"/>
        </w:rPr>
        <w:t xml:space="preserve">incorporated in newly synthesized mRNA. The capped transcripts </w:t>
      </w:r>
      <w:r w:rsidR="001D34C7" w:rsidRPr="00FB1D9E">
        <w:rPr>
          <w:rFonts w:asciiTheme="minorHAnsi" w:hAnsiTheme="minorHAnsi" w:cstheme="minorHAnsi"/>
          <w:color w:val="000000" w:themeColor="text1"/>
        </w:rPr>
        <w:t xml:space="preserve">are </w:t>
      </w:r>
      <w:r w:rsidR="00833411" w:rsidRPr="00FB1D9E">
        <w:rPr>
          <w:rFonts w:asciiTheme="minorHAnsi" w:hAnsiTheme="minorHAnsi" w:cstheme="minorHAnsi"/>
          <w:color w:val="000000" w:themeColor="text1"/>
        </w:rPr>
        <w:t>transfected</w:t>
      </w:r>
      <w:r w:rsidR="00C7786C" w:rsidRPr="00FB1D9E">
        <w:rPr>
          <w:rFonts w:asciiTheme="minorHAnsi" w:hAnsiTheme="minorHAnsi" w:cstheme="minorHAnsi"/>
          <w:color w:val="000000" w:themeColor="text1"/>
        </w:rPr>
        <w:t xml:space="preserve"> </w:t>
      </w:r>
      <w:r w:rsidR="000D278E" w:rsidRPr="00FB1D9E">
        <w:rPr>
          <w:rFonts w:asciiTheme="minorHAnsi" w:hAnsiTheme="minorHAnsi" w:cstheme="minorHAnsi"/>
          <w:color w:val="000000" w:themeColor="text1"/>
        </w:rPr>
        <w:t>in</w:t>
      </w:r>
      <w:r w:rsidR="00C7786C" w:rsidRPr="00FB1D9E">
        <w:rPr>
          <w:rFonts w:asciiTheme="minorHAnsi" w:hAnsiTheme="minorHAnsi" w:cstheme="minorHAnsi"/>
          <w:color w:val="000000" w:themeColor="text1"/>
        </w:rPr>
        <w:t>to</w:t>
      </w:r>
      <w:r w:rsidR="000D278E" w:rsidRPr="00FB1D9E">
        <w:rPr>
          <w:rFonts w:asciiTheme="minorHAnsi" w:hAnsiTheme="minorHAnsi" w:cstheme="minorHAnsi"/>
          <w:color w:val="000000" w:themeColor="text1"/>
        </w:rPr>
        <w:t xml:space="preserve"> uninfected </w:t>
      </w:r>
      <w:r w:rsidR="00C7786C" w:rsidRPr="00FB1D9E">
        <w:rPr>
          <w:rFonts w:asciiTheme="minorHAnsi" w:hAnsiTheme="minorHAnsi" w:cstheme="minorHAnsi"/>
          <w:color w:val="000000" w:themeColor="text1"/>
        </w:rPr>
        <w:t>or</w:t>
      </w:r>
      <w:r w:rsidR="00833411" w:rsidRPr="00FB1D9E">
        <w:rPr>
          <w:rFonts w:asciiTheme="minorHAnsi" w:hAnsiTheme="minorHAnsi" w:cstheme="minorHAnsi"/>
          <w:color w:val="000000" w:themeColor="text1"/>
        </w:rPr>
        <w:t xml:space="preserve"> VACV-infected</w:t>
      </w:r>
      <w:r w:rsidR="000804AA" w:rsidRPr="00FB1D9E">
        <w:rPr>
          <w:rFonts w:asciiTheme="minorHAnsi" w:hAnsiTheme="minorHAnsi" w:cstheme="minorHAnsi"/>
          <w:color w:val="000000" w:themeColor="text1"/>
        </w:rPr>
        <w:t xml:space="preserve"> </w:t>
      </w:r>
      <w:r w:rsidR="00833411" w:rsidRPr="00FB1D9E">
        <w:rPr>
          <w:rFonts w:asciiTheme="minorHAnsi" w:hAnsiTheme="minorHAnsi" w:cstheme="minorHAnsi"/>
          <w:color w:val="000000" w:themeColor="text1"/>
        </w:rPr>
        <w:t xml:space="preserve">cells. </w:t>
      </w:r>
      <w:r w:rsidR="00CD6572">
        <w:rPr>
          <w:rFonts w:asciiTheme="minorHAnsi" w:hAnsiTheme="minorHAnsi" w:cstheme="minorHAnsi"/>
          <w:color w:val="000000" w:themeColor="text1"/>
        </w:rPr>
        <w:t>The c</w:t>
      </w:r>
      <w:r w:rsidR="009F7061" w:rsidRPr="00FB1D9E">
        <w:rPr>
          <w:rFonts w:asciiTheme="minorHAnsi" w:hAnsiTheme="minorHAnsi" w:cstheme="minorHAnsi"/>
          <w:color w:val="000000" w:themeColor="text1"/>
        </w:rPr>
        <w:t xml:space="preserve">ell lysate </w:t>
      </w:r>
      <w:r w:rsidR="00C7493D" w:rsidRPr="00FB1D9E">
        <w:rPr>
          <w:rFonts w:asciiTheme="minorHAnsi" w:hAnsiTheme="minorHAnsi" w:cstheme="minorHAnsi"/>
          <w:color w:val="000000" w:themeColor="text1"/>
        </w:rPr>
        <w:t xml:space="preserve">is </w:t>
      </w:r>
      <w:r w:rsidR="00C7786C" w:rsidRPr="00FB1D9E">
        <w:rPr>
          <w:rFonts w:asciiTheme="minorHAnsi" w:hAnsiTheme="minorHAnsi" w:cstheme="minorHAnsi"/>
          <w:color w:val="000000" w:themeColor="text1"/>
        </w:rPr>
        <w:t xml:space="preserve">collected </w:t>
      </w:r>
      <w:r w:rsidR="001D34C7" w:rsidRPr="00FB1D9E">
        <w:rPr>
          <w:rFonts w:asciiTheme="minorHAnsi" w:hAnsiTheme="minorHAnsi" w:cstheme="minorHAnsi"/>
          <w:color w:val="000000" w:themeColor="text1"/>
        </w:rPr>
        <w:t xml:space="preserve">at </w:t>
      </w:r>
      <w:r w:rsidR="00834CEE">
        <w:rPr>
          <w:rFonts w:asciiTheme="minorHAnsi" w:hAnsiTheme="minorHAnsi" w:cstheme="minorHAnsi"/>
          <w:color w:val="000000" w:themeColor="text1"/>
        </w:rPr>
        <w:t xml:space="preserve">the </w:t>
      </w:r>
      <w:r w:rsidR="001D34C7" w:rsidRPr="00FB1D9E">
        <w:rPr>
          <w:rFonts w:asciiTheme="minorHAnsi" w:hAnsiTheme="minorHAnsi" w:cstheme="minorHAnsi"/>
          <w:color w:val="000000" w:themeColor="text1"/>
        </w:rPr>
        <w:t xml:space="preserve">desired time after transfection </w:t>
      </w:r>
      <w:r w:rsidR="00AC0F65" w:rsidRPr="00FB1D9E">
        <w:rPr>
          <w:rFonts w:asciiTheme="minorHAnsi" w:hAnsiTheme="minorHAnsi" w:cstheme="minorHAnsi"/>
          <w:color w:val="000000" w:themeColor="text1"/>
        </w:rPr>
        <w:t>to</w:t>
      </w:r>
      <w:r w:rsidR="009F7061" w:rsidRPr="00FB1D9E">
        <w:rPr>
          <w:rFonts w:asciiTheme="minorHAnsi" w:hAnsiTheme="minorHAnsi" w:cstheme="minorHAnsi"/>
          <w:color w:val="000000" w:themeColor="text1"/>
        </w:rPr>
        <w:t xml:space="preserve"> </w:t>
      </w:r>
      <w:r w:rsidR="00AC0F65" w:rsidRPr="00FB1D9E">
        <w:rPr>
          <w:rFonts w:asciiTheme="minorHAnsi" w:hAnsiTheme="minorHAnsi" w:cstheme="minorHAnsi"/>
          <w:color w:val="000000" w:themeColor="text1"/>
        </w:rPr>
        <w:t xml:space="preserve">measure </w:t>
      </w:r>
      <w:r w:rsidR="00833411" w:rsidRPr="00FB1D9E">
        <w:rPr>
          <w:rFonts w:asciiTheme="minorHAnsi" w:hAnsiTheme="minorHAnsi" w:cstheme="minorHAnsi"/>
          <w:color w:val="000000" w:themeColor="text1"/>
        </w:rPr>
        <w:t>luciferase</w:t>
      </w:r>
      <w:r w:rsidR="00C7786C" w:rsidRPr="00FB1D9E">
        <w:rPr>
          <w:rFonts w:asciiTheme="minorHAnsi" w:hAnsiTheme="minorHAnsi" w:cstheme="minorHAnsi"/>
          <w:color w:val="000000" w:themeColor="text1"/>
        </w:rPr>
        <w:t xml:space="preserve"> activities </w:t>
      </w:r>
      <w:r w:rsidR="006A128A" w:rsidRPr="00FB1D9E">
        <w:rPr>
          <w:rFonts w:asciiTheme="minorHAnsi" w:hAnsiTheme="minorHAnsi" w:cstheme="minorHAnsi"/>
          <w:color w:val="000000" w:themeColor="text1"/>
        </w:rPr>
        <w:t xml:space="preserve">that </w:t>
      </w:r>
      <w:r w:rsidR="00C7786C" w:rsidRPr="00FB1D9E">
        <w:rPr>
          <w:rFonts w:asciiTheme="minorHAnsi" w:hAnsiTheme="minorHAnsi" w:cstheme="minorHAnsi"/>
          <w:color w:val="000000" w:themeColor="text1"/>
        </w:rPr>
        <w:t>indicat</w:t>
      </w:r>
      <w:r w:rsidR="006A128A" w:rsidRPr="00FB1D9E">
        <w:rPr>
          <w:rFonts w:asciiTheme="minorHAnsi" w:hAnsiTheme="minorHAnsi" w:cstheme="minorHAnsi"/>
          <w:color w:val="000000" w:themeColor="text1"/>
        </w:rPr>
        <w:t>e</w:t>
      </w:r>
      <w:r w:rsidR="00833411" w:rsidRPr="00FB1D9E">
        <w:rPr>
          <w:rFonts w:asciiTheme="minorHAnsi" w:hAnsiTheme="minorHAnsi" w:cstheme="minorHAnsi"/>
          <w:color w:val="000000" w:themeColor="text1"/>
        </w:rPr>
        <w:t xml:space="preserve"> </w:t>
      </w:r>
      <w:r w:rsidR="00AC0F65" w:rsidRPr="00FB1D9E">
        <w:rPr>
          <w:rFonts w:asciiTheme="minorHAnsi" w:hAnsiTheme="minorHAnsi" w:cstheme="minorHAnsi"/>
          <w:color w:val="000000" w:themeColor="text1"/>
        </w:rPr>
        <w:t>protein production from transfected mRNA.</w:t>
      </w:r>
      <w:r w:rsidR="00C7786C" w:rsidRPr="00FB1D9E">
        <w:rPr>
          <w:rFonts w:asciiTheme="minorHAnsi" w:hAnsiTheme="minorHAnsi" w:cstheme="minorHAnsi"/>
          <w:color w:val="000000" w:themeColor="text1"/>
        </w:rPr>
        <w:t xml:space="preserve"> </w:t>
      </w:r>
      <w:r w:rsidR="002502B0" w:rsidRPr="00FB1D9E">
        <w:rPr>
          <w:rFonts w:asciiTheme="minorHAnsi" w:hAnsiTheme="minorHAnsi" w:cstheme="minorHAnsi"/>
          <w:color w:val="000000" w:themeColor="text1"/>
        </w:rPr>
        <w:t xml:space="preserve">This </w:t>
      </w:r>
      <w:r w:rsidR="00C7786C" w:rsidRPr="00FB1D9E">
        <w:rPr>
          <w:rFonts w:asciiTheme="minorHAnsi" w:hAnsiTheme="minorHAnsi" w:cstheme="minorHAnsi"/>
          <w:color w:val="000000" w:themeColor="text1"/>
        </w:rPr>
        <w:t>reporter</w:t>
      </w:r>
      <w:r w:rsidR="002502B0" w:rsidRPr="00FB1D9E">
        <w:rPr>
          <w:rFonts w:asciiTheme="minorHAnsi" w:hAnsiTheme="minorHAnsi" w:cstheme="minorHAnsi"/>
          <w:color w:val="000000" w:themeColor="text1"/>
        </w:rPr>
        <w:t xml:space="preserve"> assay can be used to study translation</w:t>
      </w:r>
      <w:r w:rsidR="00C7786C" w:rsidRPr="00FB1D9E">
        <w:rPr>
          <w:rFonts w:asciiTheme="minorHAnsi" w:hAnsiTheme="minorHAnsi" w:cstheme="minorHAnsi"/>
          <w:color w:val="000000" w:themeColor="text1"/>
        </w:rPr>
        <w:t xml:space="preserve"> regulation</w:t>
      </w:r>
      <w:r w:rsidR="002502B0" w:rsidRPr="00FB1D9E">
        <w:rPr>
          <w:rFonts w:asciiTheme="minorHAnsi" w:hAnsiTheme="minorHAnsi" w:cstheme="minorHAnsi"/>
          <w:color w:val="000000" w:themeColor="text1"/>
        </w:rPr>
        <w:t xml:space="preserve"> by </w:t>
      </w:r>
      <w:r w:rsidR="002502B0" w:rsidRPr="00FB1D9E">
        <w:rPr>
          <w:rFonts w:asciiTheme="minorHAnsi" w:hAnsiTheme="minorHAnsi" w:cstheme="minorHAnsi"/>
          <w:i/>
          <w:color w:val="000000" w:themeColor="text1"/>
        </w:rPr>
        <w:t>cis</w:t>
      </w:r>
      <w:r w:rsidR="002E51AC" w:rsidRPr="00FB1D9E">
        <w:rPr>
          <w:rFonts w:asciiTheme="minorHAnsi" w:hAnsiTheme="minorHAnsi" w:cstheme="minorHAnsi"/>
          <w:color w:val="000000" w:themeColor="text1"/>
        </w:rPr>
        <w:t>-</w:t>
      </w:r>
      <w:r w:rsidR="002502B0" w:rsidRPr="00FB1D9E">
        <w:rPr>
          <w:rFonts w:asciiTheme="minorHAnsi" w:hAnsiTheme="minorHAnsi" w:cstheme="minorHAnsi"/>
          <w:color w:val="000000" w:themeColor="text1"/>
        </w:rPr>
        <w:t>element pr</w:t>
      </w:r>
      <w:r w:rsidR="009F7A83" w:rsidRPr="00FB1D9E">
        <w:rPr>
          <w:rFonts w:asciiTheme="minorHAnsi" w:hAnsiTheme="minorHAnsi" w:cstheme="minorHAnsi"/>
          <w:color w:val="000000" w:themeColor="text1"/>
        </w:rPr>
        <w:t xml:space="preserve">esent in </w:t>
      </w:r>
      <w:r w:rsidR="001E30DE" w:rsidRPr="00FB1D9E">
        <w:rPr>
          <w:rFonts w:asciiTheme="minorHAnsi" w:hAnsiTheme="minorHAnsi" w:cstheme="minorHAnsi"/>
          <w:color w:val="000000" w:themeColor="text1"/>
        </w:rPr>
        <w:t>5’</w:t>
      </w:r>
      <w:r w:rsidR="001D34C7"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00C7786C" w:rsidRPr="00FB1D9E">
        <w:rPr>
          <w:rFonts w:asciiTheme="minorHAnsi" w:hAnsiTheme="minorHAnsi" w:cstheme="minorHAnsi"/>
          <w:color w:val="000000" w:themeColor="text1"/>
        </w:rPr>
        <w:t xml:space="preserve">, </w:t>
      </w:r>
      <w:r w:rsidR="009F7A83" w:rsidRPr="00FB1D9E">
        <w:rPr>
          <w:rFonts w:asciiTheme="minorHAnsi" w:hAnsiTheme="minorHAnsi" w:cstheme="minorHAnsi"/>
          <w:color w:val="000000" w:themeColor="text1"/>
        </w:rPr>
        <w:t>3’</w:t>
      </w:r>
      <w:r w:rsidR="001D34C7" w:rsidRPr="00FB1D9E">
        <w:rPr>
          <w:rFonts w:asciiTheme="minorHAnsi" w:hAnsiTheme="minorHAnsi" w:cstheme="minorHAnsi"/>
          <w:color w:val="000000" w:themeColor="text1"/>
        </w:rPr>
        <w:t>-</w:t>
      </w:r>
      <w:r w:rsidR="009F7A83" w:rsidRPr="00FB1D9E">
        <w:rPr>
          <w:rFonts w:asciiTheme="minorHAnsi" w:hAnsiTheme="minorHAnsi" w:cstheme="minorHAnsi"/>
          <w:color w:val="000000" w:themeColor="text1"/>
        </w:rPr>
        <w:t>UTR</w:t>
      </w:r>
      <w:r w:rsidR="00C7786C" w:rsidRPr="00FB1D9E">
        <w:rPr>
          <w:rFonts w:asciiTheme="minorHAnsi" w:hAnsiTheme="minorHAnsi" w:cstheme="minorHAnsi"/>
          <w:color w:val="000000" w:themeColor="text1"/>
        </w:rPr>
        <w:t xml:space="preserve"> or other region</w:t>
      </w:r>
      <w:r w:rsidR="002E51AC" w:rsidRPr="00FB1D9E">
        <w:rPr>
          <w:rFonts w:asciiTheme="minorHAnsi" w:hAnsiTheme="minorHAnsi" w:cstheme="minorHAnsi"/>
          <w:color w:val="000000" w:themeColor="text1"/>
        </w:rPr>
        <w:t>s</w:t>
      </w:r>
      <w:r w:rsidR="00C7786C" w:rsidRPr="00FB1D9E">
        <w:rPr>
          <w:rFonts w:asciiTheme="minorHAnsi" w:hAnsiTheme="minorHAnsi" w:cstheme="minorHAnsi"/>
          <w:color w:val="000000" w:themeColor="text1"/>
        </w:rPr>
        <w:t xml:space="preserve"> of an mRNA</w:t>
      </w:r>
      <w:r w:rsidR="002502B0" w:rsidRPr="00FB1D9E">
        <w:rPr>
          <w:rFonts w:asciiTheme="minorHAnsi" w:hAnsiTheme="minorHAnsi" w:cstheme="minorHAnsi"/>
          <w:color w:val="000000" w:themeColor="text1"/>
        </w:rPr>
        <w:t xml:space="preserve">. </w:t>
      </w:r>
      <w:r w:rsidR="00401CED" w:rsidRPr="00FB1D9E">
        <w:rPr>
          <w:rFonts w:asciiTheme="minorHAnsi" w:hAnsiTheme="minorHAnsi" w:cstheme="minorHAnsi"/>
          <w:color w:val="000000" w:themeColor="text1"/>
        </w:rPr>
        <w:t>Furthermore,</w:t>
      </w:r>
      <w:r w:rsidR="00EB6720" w:rsidRPr="00FB1D9E">
        <w:rPr>
          <w:rFonts w:asciiTheme="minorHAnsi" w:hAnsiTheme="minorHAnsi" w:cstheme="minorHAnsi"/>
          <w:color w:val="000000" w:themeColor="text1"/>
        </w:rPr>
        <w:t xml:space="preserve"> the</w:t>
      </w:r>
      <w:r w:rsidR="00401CED"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transcribed</w:t>
      </w:r>
      <w:r w:rsidR="00401CED" w:rsidRPr="00FB1D9E">
        <w:rPr>
          <w:rFonts w:asciiTheme="minorHAnsi" w:hAnsiTheme="minorHAnsi" w:cstheme="minorHAnsi"/>
          <w:color w:val="000000" w:themeColor="text1"/>
        </w:rPr>
        <w:t xml:space="preserve"> RNA-based assay can</w:t>
      </w:r>
      <w:r w:rsidR="002502B0" w:rsidRPr="00FB1D9E">
        <w:rPr>
          <w:rFonts w:asciiTheme="minorHAnsi" w:hAnsiTheme="minorHAnsi" w:cstheme="minorHAnsi"/>
          <w:color w:val="000000" w:themeColor="text1"/>
        </w:rPr>
        <w:t xml:space="preserve"> be used to study different mechanisms </w:t>
      </w:r>
      <w:r w:rsidR="00C7786C" w:rsidRPr="00FB1D9E">
        <w:rPr>
          <w:rFonts w:asciiTheme="minorHAnsi" w:hAnsiTheme="minorHAnsi" w:cstheme="minorHAnsi"/>
          <w:color w:val="000000" w:themeColor="text1"/>
        </w:rPr>
        <w:t>of</w:t>
      </w:r>
      <w:r w:rsidR="002502B0" w:rsidRPr="00FB1D9E">
        <w:rPr>
          <w:rFonts w:asciiTheme="minorHAnsi" w:hAnsiTheme="minorHAnsi" w:cstheme="minorHAnsi"/>
          <w:color w:val="000000" w:themeColor="text1"/>
        </w:rPr>
        <w:t xml:space="preserve"> translation </w:t>
      </w:r>
      <w:r w:rsidR="00C7786C" w:rsidRPr="00FB1D9E">
        <w:rPr>
          <w:rFonts w:asciiTheme="minorHAnsi" w:hAnsiTheme="minorHAnsi" w:cstheme="minorHAnsi"/>
          <w:color w:val="000000" w:themeColor="text1"/>
        </w:rPr>
        <w:t xml:space="preserve">initiation </w:t>
      </w:r>
      <w:r w:rsidR="002502B0" w:rsidRPr="00FB1D9E">
        <w:rPr>
          <w:rFonts w:asciiTheme="minorHAnsi" w:hAnsiTheme="minorHAnsi" w:cstheme="minorHAnsi"/>
          <w:color w:val="000000" w:themeColor="text1"/>
        </w:rPr>
        <w:t>including cap-dependent initiation,</w:t>
      </w:r>
      <w:r w:rsidR="00401CED" w:rsidRPr="00FB1D9E">
        <w:rPr>
          <w:rFonts w:asciiTheme="minorHAnsi" w:hAnsiTheme="minorHAnsi" w:cstheme="minorHAnsi"/>
          <w:color w:val="000000" w:themeColor="text1"/>
        </w:rPr>
        <w:t xml:space="preserve"> cap-independent initiation, </w:t>
      </w:r>
      <w:r w:rsidR="002502B0" w:rsidRPr="00FB1D9E">
        <w:rPr>
          <w:rFonts w:asciiTheme="minorHAnsi" w:hAnsiTheme="minorHAnsi" w:cstheme="minorHAnsi"/>
          <w:color w:val="000000" w:themeColor="text1"/>
        </w:rPr>
        <w:t>re-initiation and internal initiation like IRES</w:t>
      </w:r>
      <w:r w:rsidR="00401CED" w:rsidRPr="00FB1D9E">
        <w:rPr>
          <w:rFonts w:asciiTheme="minorHAnsi" w:hAnsiTheme="minorHAnsi" w:cstheme="minorHAnsi"/>
          <w:color w:val="000000" w:themeColor="text1"/>
        </w:rPr>
        <w:t xml:space="preserve">. </w:t>
      </w:r>
    </w:p>
    <w:p w14:paraId="43929C5A" w14:textId="77777777" w:rsidR="00D15131" w:rsidRPr="00FB1D9E" w:rsidRDefault="00D15131" w:rsidP="00ED2C7C">
      <w:pPr>
        <w:rPr>
          <w:rFonts w:asciiTheme="minorHAnsi" w:hAnsiTheme="minorHAnsi" w:cstheme="minorHAnsi"/>
          <w:b/>
        </w:rPr>
      </w:pPr>
    </w:p>
    <w:p w14:paraId="6A84FE7C" w14:textId="5D3FEE1B" w:rsidR="006305D7" w:rsidRDefault="006305D7" w:rsidP="00ED2C7C">
      <w:pPr>
        <w:rPr>
          <w:rFonts w:asciiTheme="minorHAnsi" w:hAnsiTheme="minorHAnsi" w:cstheme="minorHAnsi"/>
          <w:b/>
        </w:rPr>
      </w:pPr>
      <w:r w:rsidRPr="00ED2C7C">
        <w:rPr>
          <w:rFonts w:asciiTheme="minorHAnsi" w:hAnsiTheme="minorHAnsi" w:cstheme="minorHAnsi"/>
          <w:b/>
        </w:rPr>
        <w:lastRenderedPageBreak/>
        <w:t>PROTOCOL:</w:t>
      </w:r>
    </w:p>
    <w:p w14:paraId="43CEDF22" w14:textId="77777777" w:rsidR="00344B25" w:rsidRPr="00FB1D9E" w:rsidRDefault="00344B25" w:rsidP="00ED2C7C">
      <w:pPr>
        <w:rPr>
          <w:rFonts w:asciiTheme="minorHAnsi" w:hAnsiTheme="minorHAnsi" w:cstheme="minorHAnsi"/>
          <w:color w:val="808080" w:themeColor="background1" w:themeShade="80"/>
          <w:u w:val="single"/>
        </w:rPr>
      </w:pPr>
    </w:p>
    <w:p w14:paraId="25936554" w14:textId="23D02EDA" w:rsidR="00831412" w:rsidRPr="00F57C23" w:rsidRDefault="008F4EE9" w:rsidP="00ED2C7C">
      <w:pPr>
        <w:pStyle w:val="ListParagraph"/>
        <w:numPr>
          <w:ilvl w:val="0"/>
          <w:numId w:val="38"/>
        </w:numPr>
        <w:rPr>
          <w:rFonts w:asciiTheme="minorHAnsi" w:hAnsiTheme="minorHAnsi" w:cstheme="minorHAnsi"/>
          <w:b/>
          <w:color w:val="auto"/>
        </w:rPr>
      </w:pPr>
      <w:bookmarkStart w:id="0" w:name="_Hlk529563"/>
      <w:r w:rsidRPr="00371364">
        <w:rPr>
          <w:rFonts w:asciiTheme="minorHAnsi" w:hAnsiTheme="minorHAnsi" w:cstheme="minorHAnsi"/>
          <w:b/>
          <w:color w:val="auto"/>
          <w:highlight w:val="yellow"/>
        </w:rPr>
        <w:t>Prepar</w:t>
      </w:r>
      <w:r w:rsidR="00CD6572">
        <w:rPr>
          <w:rFonts w:asciiTheme="minorHAnsi" w:hAnsiTheme="minorHAnsi" w:cstheme="minorHAnsi"/>
          <w:b/>
          <w:color w:val="auto"/>
          <w:highlight w:val="yellow"/>
        </w:rPr>
        <w:t>ation of</w:t>
      </w:r>
      <w:r w:rsidRPr="00371364">
        <w:rPr>
          <w:rFonts w:asciiTheme="minorHAnsi" w:hAnsiTheme="minorHAnsi" w:cstheme="minorHAnsi"/>
          <w:b/>
          <w:color w:val="auto"/>
          <w:highlight w:val="yellow"/>
        </w:rPr>
        <w:t xml:space="preserve"> DNA template by PCR for </w:t>
      </w:r>
      <w:r w:rsidR="002D3F68" w:rsidRPr="002D3F68">
        <w:rPr>
          <w:rFonts w:asciiTheme="minorHAnsi" w:hAnsiTheme="minorHAnsi" w:cstheme="minorHAnsi"/>
          <w:color w:val="auto"/>
        </w:rPr>
        <w:t xml:space="preserve">In vitro </w:t>
      </w:r>
      <w:r w:rsidRPr="00371364">
        <w:rPr>
          <w:rFonts w:asciiTheme="minorHAnsi" w:hAnsiTheme="minorHAnsi" w:cstheme="minorHAnsi"/>
          <w:b/>
          <w:color w:val="auto"/>
          <w:highlight w:val="yellow"/>
        </w:rPr>
        <w:t>transcription</w:t>
      </w:r>
      <w:bookmarkStart w:id="1" w:name="_GoBack"/>
      <w:bookmarkEnd w:id="1"/>
    </w:p>
    <w:p w14:paraId="064E518F" w14:textId="77777777" w:rsidR="00ED2C7C" w:rsidRPr="00FB1D9E" w:rsidRDefault="00ED2C7C" w:rsidP="00ED2C7C">
      <w:pPr>
        <w:pStyle w:val="ListParagraph"/>
        <w:ind w:left="0"/>
        <w:rPr>
          <w:rFonts w:asciiTheme="minorHAnsi" w:hAnsiTheme="minorHAnsi" w:cstheme="minorHAnsi"/>
          <w:color w:val="000000" w:themeColor="text1"/>
        </w:rPr>
      </w:pPr>
    </w:p>
    <w:p w14:paraId="41E947AA" w14:textId="242C94EF" w:rsidR="009371F7" w:rsidRPr="00371364" w:rsidRDefault="007A47FB"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To </w:t>
      </w:r>
      <w:r w:rsidR="008805E2" w:rsidRPr="00371364">
        <w:rPr>
          <w:rFonts w:asciiTheme="minorHAnsi" w:hAnsiTheme="minorHAnsi" w:cstheme="minorHAnsi"/>
          <w:color w:val="000000" w:themeColor="text1"/>
          <w:highlight w:val="yellow"/>
        </w:rPr>
        <w:t xml:space="preserve">prepare </w:t>
      </w:r>
      <w:r w:rsidR="00CD6572">
        <w:rPr>
          <w:rFonts w:asciiTheme="minorHAnsi" w:hAnsiTheme="minorHAnsi" w:cstheme="minorHAnsi"/>
          <w:color w:val="000000" w:themeColor="text1"/>
          <w:highlight w:val="yellow"/>
        </w:rPr>
        <w:t xml:space="preserve">the </w:t>
      </w:r>
      <w:r w:rsidR="008805E2" w:rsidRPr="00371364">
        <w:rPr>
          <w:rFonts w:asciiTheme="minorHAnsi" w:hAnsiTheme="minorHAnsi" w:cstheme="minorHAnsi"/>
          <w:color w:val="000000" w:themeColor="text1"/>
          <w:highlight w:val="yellow"/>
        </w:rPr>
        <w:t xml:space="preserve">DNA template by PCR, design primers. </w:t>
      </w:r>
      <w:r w:rsidR="001C5B1F" w:rsidRPr="00371364">
        <w:rPr>
          <w:rFonts w:asciiTheme="minorHAnsi" w:hAnsiTheme="minorHAnsi" w:cstheme="minorHAnsi"/>
          <w:color w:val="000000" w:themeColor="text1"/>
          <w:highlight w:val="yellow"/>
        </w:rPr>
        <w:t>When designing primers c</w:t>
      </w:r>
      <w:r w:rsidR="00543CAB" w:rsidRPr="00371364">
        <w:rPr>
          <w:rFonts w:asciiTheme="minorHAnsi" w:hAnsiTheme="minorHAnsi" w:cstheme="minorHAnsi"/>
          <w:color w:val="000000" w:themeColor="text1"/>
          <w:highlight w:val="yellow"/>
        </w:rPr>
        <w:t xml:space="preserve">onsider </w:t>
      </w:r>
      <w:r w:rsidR="00533A76" w:rsidRPr="00371364">
        <w:rPr>
          <w:rFonts w:asciiTheme="minorHAnsi" w:hAnsiTheme="minorHAnsi" w:cstheme="minorHAnsi"/>
          <w:color w:val="000000" w:themeColor="text1"/>
          <w:highlight w:val="yellow"/>
        </w:rPr>
        <w:t xml:space="preserve">crucial </w:t>
      </w:r>
      <w:r w:rsidR="00D91A27" w:rsidRPr="00371364">
        <w:rPr>
          <w:rFonts w:asciiTheme="minorHAnsi" w:hAnsiTheme="minorHAnsi" w:cstheme="minorHAnsi"/>
          <w:color w:val="000000" w:themeColor="text1"/>
          <w:highlight w:val="yellow"/>
        </w:rPr>
        <w:t>characteristics</w:t>
      </w:r>
      <w:r w:rsidR="00F439D6" w:rsidRPr="00371364">
        <w:rPr>
          <w:rFonts w:asciiTheme="minorHAnsi" w:hAnsiTheme="minorHAnsi" w:cstheme="minorHAnsi"/>
          <w:color w:val="000000" w:themeColor="text1"/>
          <w:highlight w:val="yellow"/>
        </w:rPr>
        <w:t xml:space="preserve"> </w:t>
      </w:r>
      <w:r w:rsidR="00BE0A97" w:rsidRPr="00371364">
        <w:rPr>
          <w:rFonts w:asciiTheme="minorHAnsi" w:hAnsiTheme="minorHAnsi" w:cstheme="minorHAnsi"/>
          <w:color w:val="000000" w:themeColor="text1"/>
          <w:highlight w:val="yellow"/>
        </w:rPr>
        <w:t>like</w:t>
      </w:r>
      <w:r w:rsidR="00A123F9" w:rsidRPr="00371364">
        <w:rPr>
          <w:rFonts w:asciiTheme="minorHAnsi" w:hAnsiTheme="minorHAnsi" w:cstheme="minorHAnsi"/>
          <w:color w:val="000000" w:themeColor="text1"/>
          <w:highlight w:val="yellow"/>
        </w:rPr>
        <w:t xml:space="preserve"> </w:t>
      </w:r>
      <w:r w:rsidR="00FB5AC2" w:rsidRPr="00371364">
        <w:rPr>
          <w:rFonts w:asciiTheme="minorHAnsi" w:hAnsiTheme="minorHAnsi" w:cstheme="minorHAnsi"/>
          <w:color w:val="000000" w:themeColor="text1"/>
          <w:highlight w:val="yellow"/>
        </w:rPr>
        <w:t xml:space="preserve">primer </w:t>
      </w:r>
      <w:r w:rsidR="00A123F9" w:rsidRPr="00371364">
        <w:rPr>
          <w:rFonts w:asciiTheme="minorHAnsi" w:hAnsiTheme="minorHAnsi" w:cstheme="minorHAnsi"/>
          <w:color w:val="000000" w:themeColor="text1"/>
          <w:highlight w:val="yellow"/>
        </w:rPr>
        <w:t>length,</w:t>
      </w:r>
      <w:r w:rsidR="00BE0A97" w:rsidRPr="00371364">
        <w:rPr>
          <w:rFonts w:asciiTheme="minorHAnsi" w:hAnsiTheme="minorHAnsi" w:cstheme="minorHAnsi"/>
          <w:color w:val="000000" w:themeColor="text1"/>
          <w:highlight w:val="yellow"/>
        </w:rPr>
        <w:t xml:space="preserve"> </w:t>
      </w:r>
      <w:r w:rsidR="00A123F9" w:rsidRPr="00371364">
        <w:rPr>
          <w:rFonts w:asciiTheme="minorHAnsi" w:hAnsiTheme="minorHAnsi" w:cstheme="minorHAnsi"/>
          <w:color w:val="000000" w:themeColor="text1"/>
          <w:highlight w:val="yellow"/>
        </w:rPr>
        <w:t>annealing temperature (T</w:t>
      </w:r>
      <w:r w:rsidR="00A123F9" w:rsidRPr="00371364">
        <w:rPr>
          <w:rFonts w:asciiTheme="minorHAnsi" w:hAnsiTheme="minorHAnsi" w:cstheme="minorHAnsi"/>
          <w:color w:val="000000" w:themeColor="text1"/>
          <w:highlight w:val="yellow"/>
          <w:vertAlign w:val="subscript"/>
        </w:rPr>
        <w:t>m</w:t>
      </w:r>
      <w:r w:rsidR="00A123F9" w:rsidRPr="00371364">
        <w:rPr>
          <w:rFonts w:asciiTheme="minorHAnsi" w:hAnsiTheme="minorHAnsi" w:cstheme="minorHAnsi"/>
          <w:color w:val="000000" w:themeColor="text1"/>
          <w:highlight w:val="yellow"/>
        </w:rPr>
        <w:t xml:space="preserve">), GC content, </w:t>
      </w:r>
      <w:r w:rsidR="003E197B" w:rsidRPr="00371364">
        <w:rPr>
          <w:rFonts w:asciiTheme="minorHAnsi" w:hAnsiTheme="minorHAnsi" w:cstheme="minorHAnsi"/>
          <w:color w:val="000000" w:themeColor="text1"/>
          <w:highlight w:val="yellow"/>
        </w:rPr>
        <w:t xml:space="preserve">3’ end </w:t>
      </w:r>
      <w:r w:rsidR="009371F7" w:rsidRPr="00371364">
        <w:rPr>
          <w:rFonts w:asciiTheme="minorHAnsi" w:hAnsiTheme="minorHAnsi" w:cstheme="minorHAnsi"/>
          <w:color w:val="000000" w:themeColor="text1"/>
          <w:highlight w:val="yellow"/>
        </w:rPr>
        <w:t xml:space="preserve">with </w:t>
      </w:r>
      <w:r w:rsidR="003E197B" w:rsidRPr="00371364">
        <w:rPr>
          <w:rFonts w:asciiTheme="minorHAnsi" w:hAnsiTheme="minorHAnsi" w:cstheme="minorHAnsi"/>
          <w:color w:val="000000" w:themeColor="text1"/>
          <w:highlight w:val="yellow"/>
        </w:rPr>
        <w:t>G or C</w:t>
      </w:r>
      <w:r w:rsidR="009371F7" w:rsidRPr="00371364">
        <w:rPr>
          <w:rFonts w:asciiTheme="minorHAnsi" w:hAnsiTheme="minorHAnsi" w:cstheme="minorHAnsi"/>
          <w:color w:val="000000" w:themeColor="text1"/>
          <w:highlight w:val="yellow"/>
        </w:rPr>
        <w:t xml:space="preserve"> etc.</w:t>
      </w:r>
      <w:r w:rsidR="003E197B" w:rsidRPr="00371364">
        <w:rPr>
          <w:rFonts w:asciiTheme="minorHAnsi" w:hAnsiTheme="minorHAnsi" w:cstheme="minorHAnsi"/>
          <w:color w:val="000000" w:themeColor="text1"/>
          <w:highlight w:val="yellow"/>
        </w:rPr>
        <w:t xml:space="preserve"> </w:t>
      </w:r>
    </w:p>
    <w:p w14:paraId="7E4E77B4" w14:textId="77777777" w:rsidR="00710A4C" w:rsidRPr="00FB1D9E" w:rsidRDefault="00710A4C" w:rsidP="00ED2C7C">
      <w:pPr>
        <w:pStyle w:val="ListParagraph"/>
        <w:ind w:left="0"/>
        <w:rPr>
          <w:rFonts w:asciiTheme="minorHAnsi" w:hAnsiTheme="minorHAnsi" w:cstheme="minorHAnsi"/>
          <w:b/>
          <w:color w:val="000000" w:themeColor="text1"/>
        </w:rPr>
      </w:pPr>
    </w:p>
    <w:p w14:paraId="23FB5E87" w14:textId="0016603A" w:rsidR="005B585D" w:rsidRPr="00FB1D9E" w:rsidRDefault="00F57C23" w:rsidP="00ED2C7C">
      <w:pPr>
        <w:pStyle w:val="ListParagraph"/>
        <w:ind w:left="0"/>
        <w:rPr>
          <w:rFonts w:asciiTheme="minorHAnsi" w:hAnsiTheme="minorHAnsi" w:cstheme="minorHAnsi"/>
          <w:color w:val="000000" w:themeColor="text1"/>
        </w:rPr>
      </w:pPr>
      <w:r w:rsidRPr="00F57C23">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9371F7" w:rsidRPr="00FB1D9E">
        <w:rPr>
          <w:rFonts w:asciiTheme="minorHAnsi" w:hAnsiTheme="minorHAnsi" w:cstheme="minorHAnsi"/>
          <w:color w:val="000000" w:themeColor="text1"/>
        </w:rPr>
        <w:t>D</w:t>
      </w:r>
      <w:r w:rsidR="00533A76" w:rsidRPr="00FB1D9E">
        <w:rPr>
          <w:rFonts w:asciiTheme="minorHAnsi" w:hAnsiTheme="minorHAnsi" w:cstheme="minorHAnsi"/>
          <w:color w:val="000000" w:themeColor="text1"/>
        </w:rPr>
        <w:t xml:space="preserve">iscussed in </w:t>
      </w:r>
      <w:r w:rsidR="009371F7" w:rsidRPr="00FB1D9E">
        <w:rPr>
          <w:rFonts w:asciiTheme="minorHAnsi" w:hAnsiTheme="minorHAnsi" w:cstheme="minorHAnsi"/>
          <w:color w:val="000000" w:themeColor="text1"/>
        </w:rPr>
        <w:t xml:space="preserve">detail in </w:t>
      </w:r>
      <w:r w:rsidR="00533A76" w:rsidRPr="00FB1D9E">
        <w:rPr>
          <w:rFonts w:asciiTheme="minorHAnsi" w:hAnsiTheme="minorHAnsi" w:cstheme="minorHAnsi"/>
          <w:color w:val="000000" w:themeColor="text1"/>
        </w:rPr>
        <w:t>th</w:t>
      </w:r>
      <w:r w:rsidR="00600ABF" w:rsidRPr="00FB1D9E">
        <w:rPr>
          <w:rFonts w:asciiTheme="minorHAnsi" w:hAnsiTheme="minorHAnsi" w:cstheme="minorHAnsi"/>
          <w:color w:val="000000" w:themeColor="text1"/>
        </w:rPr>
        <w:t>ese</w:t>
      </w:r>
      <w:r w:rsidR="00533A76" w:rsidRPr="00FB1D9E">
        <w:rPr>
          <w:rFonts w:asciiTheme="minorHAnsi" w:hAnsiTheme="minorHAnsi" w:cstheme="minorHAnsi"/>
          <w:color w:val="000000" w:themeColor="text1"/>
        </w:rPr>
        <w:t xml:space="preserve"> literature</w:t>
      </w:r>
      <w:r w:rsidR="006F23DC" w:rsidRPr="00FB1D9E">
        <w:rPr>
          <w:rFonts w:asciiTheme="minorHAnsi" w:hAnsiTheme="minorHAnsi" w:cstheme="minorHAnsi"/>
          <w:vertAlign w:val="superscript"/>
        </w:rPr>
        <w:t>25–27</w:t>
      </w:r>
      <w:r w:rsidR="001118B0" w:rsidRPr="00FB1D9E">
        <w:rPr>
          <w:rFonts w:asciiTheme="minorHAnsi" w:hAnsiTheme="minorHAnsi" w:cstheme="minorHAnsi"/>
          <w:color w:val="000000" w:themeColor="text1"/>
        </w:rPr>
        <w:fldChar w:fldCharType="begin"/>
      </w:r>
      <w:r w:rsidR="006F23DC" w:rsidRPr="00FB1D9E">
        <w:rPr>
          <w:rFonts w:asciiTheme="minorHAnsi" w:hAnsiTheme="minorHAnsi" w:cstheme="minorHAnsi"/>
          <w:color w:val="000000" w:themeColor="text1"/>
        </w:rPr>
        <w:instrText xml:space="preserve"> ADDIN ZOTERO_ITEM CSL_CITATION {"citationID":"bqarb9te8","properties":{"formattedCitation":"{\\rtf \\super 25\\uc0\\u8211{}27\\nosupersub{}}","plainCitation":""},"citationItems":[{"id":438,"uris":["http://zotero.org/users/3810301/items/362ZQ2Q4"],"uri":["http://zotero.org/users/3810301/items/362ZQ2Q4"],"itemData":{"id":438,"type":"article-journal","title":"Polymerase Chain Reaction: Basic Protocol Plus Troubleshooting and Optimization Strategies","container-title":"Journal of Visualized Experiments : JoVE","issue":"63","source":"PubMed Central","abstract":"In the biological sciences there have been technological advances that catapult the discipline into golden ages of discovery. For example, the field of microbiology was transformed with the advent of Anton van Leeuwenhoek's microscope, which allowed scientists to visualize prokaryotes for the first time. The development of the polymerase chain reaction (PCR) is one of those innovations that changed the course of molecular science with its impact spanning countless subdisciplines in biology. The theoretical process was outlined by Keppe and coworkers in 1971; however, it was another 14 years until the complete PCR procedure was described and experimentally applied by Kary Mullis while at Cetus Corporation in 1985. Automation and refinement of this technique progressed with the introduction of a thermal stable DNA polymerase from the bacterium Thermus aquaticus, consequently the name Taq DNA polymerase., PCR is a powerful amplification technique that can generate an ample supply of a specific segment of DNA (i.e., an amplicon) from only a small amount of starting material (i.e., DNA template or target sequence). While straightforward and generally trouble-free, there are pitfalls that complicate the reaction producing spurious results. When PCR fails it can lead to many non-specific DNA products of varying sizes that appear as a ladder or smear of bands on agarose gels. Sometimes no products form at all. Another potential problem occurs when mutations are unintentionally introduced in the amplicons, resulting in a heterogeneous population of PCR products. PCR failures can become frustrating unless patience and careful troubleshooting are employed to sort out and solve the problem(s). This protocol outlines the basic principles of PCR, provides a methodology that will result in amplification of most target sequences, and presents strategies for optimizing a reaction. By following this PCR guide, students should be able to: ● Set up reactions and thermal cycling conditions for a conventional PCR experiment ● Understand the function of various reaction components and their overall effect on a PCR experiment ● Design and optimize a PCR experiment for any DNA template ● Troubleshoot failed PCR experiments","URL":"https://www.ncbi.nlm.nih.gov/pmc/articles/PMC4846334/","DOI":"10.3791/3998","ISSN":"1940-087X","note":"PMID: 22664923\nPMCID: PMC4846334","shortTitle":"Polymerase Chain Reaction","journalAbbreviation":"J Vis Exp","author":[{"family":"Lorenz","given":"Todd C."}],"issued":{"date-parts":[["2012",5,22]]},"accessed":{"date-parts":[["2018",12,20]]}},"label":"page"},{"id":447,"uris":["http://zotero.org/users/3810301/items/DFQBMDVP"],"uri":["http://zotero.org/users/3810301/items/DFQBMDVP"],"itemData":{"id":447,"type":"article-journal","title":"General concepts for PCR primer design","container-title":"PCR methods and applications","page":"S30-37","volume":"3","issue":"3","source":"PubMed","ISSN":"1054-9803","note":"PMID: 8118394","journalAbbreviation":"PCR Methods Appl.","language":"eng","author":[{"family":"Dieffenbach","given":"C. W."},{"family":"Lowe","given":"T. M."},{"family":"Dveksler","given":"G. S."}],"issued":{"date-parts":[["1993",12]]}},"label":"page"},{"id":441,"uris":["http://zotero.org/users/3810301/items/KR6BV259"],"uri":["http://zotero.org/users/3810301/items/KR6BV259"],"itemData":{"id":441,"type":"book","title":"PCR Protocols: A Guide to Methods and Applications","publisher":"Academic Press","number-of-pages":"501","source":"Google Books","abstract":"The correct procedures you need for frustration-free PCR methods and applications are contained in this complete, step-by-step, clearly written, inexpensive manual.Avoid contamination--with specific instructions on setting up your labAvoid cumbersome molecular biological techniquesDiscover new applications","ISBN":"978-0-08-088671-8","note":"Google-Books-ID: Z5jwZ2rbVe8C","shortTitle":"PCR Protocols","language":"en","author":[{"family":"Innis","given":"Michael A."},{"family":"Gelfand","given":"David H."},{"family":"Sninsky","given":"John J."},{"family":"White","given":"Thomas J."}],"issued":{"date-parts":[["2012",12,2]]}},"label":"page"}],"schema":"https://github.com/citation-style-language/schema/raw/master/csl-citation.json"}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6F23DC" w:rsidRPr="00FB1D9E">
        <w:rPr>
          <w:rFonts w:asciiTheme="minorHAnsi" w:hAnsiTheme="minorHAnsi" w:cstheme="minorHAnsi"/>
          <w:color w:val="000000" w:themeColor="text1"/>
        </w:rPr>
        <w:t>.</w:t>
      </w:r>
      <w:r w:rsidR="001875A9" w:rsidRPr="00FB1D9E">
        <w:rPr>
          <w:rFonts w:asciiTheme="minorHAnsi" w:hAnsiTheme="minorHAnsi" w:cstheme="minorHAnsi"/>
          <w:color w:val="000000" w:themeColor="text1"/>
        </w:rPr>
        <w:t xml:space="preserve"> </w:t>
      </w:r>
    </w:p>
    <w:p w14:paraId="0FF02E2C" w14:textId="77777777" w:rsidR="005B585D" w:rsidRPr="00FB1D9E" w:rsidRDefault="005B585D" w:rsidP="00ED2C7C">
      <w:pPr>
        <w:pStyle w:val="ListParagraph"/>
        <w:ind w:left="0"/>
        <w:rPr>
          <w:rFonts w:asciiTheme="minorHAnsi" w:hAnsiTheme="minorHAnsi" w:cstheme="minorHAnsi"/>
          <w:color w:val="000000" w:themeColor="text1"/>
        </w:rPr>
      </w:pPr>
    </w:p>
    <w:p w14:paraId="64ED8CA1" w14:textId="0192BB6F" w:rsidR="006D1C9C" w:rsidRPr="00371364" w:rsidRDefault="00157A89"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Design primers t</w:t>
      </w:r>
      <w:r w:rsidR="00250F03" w:rsidRPr="00371364">
        <w:rPr>
          <w:rFonts w:asciiTheme="minorHAnsi" w:hAnsiTheme="minorHAnsi" w:cstheme="minorHAnsi"/>
          <w:color w:val="000000" w:themeColor="text1"/>
          <w:highlight w:val="yellow"/>
        </w:rPr>
        <w:t xml:space="preserve">o generate PCR amplicon containing </w:t>
      </w:r>
      <w:r w:rsidR="008E17E5" w:rsidRPr="00371364">
        <w:rPr>
          <w:rFonts w:asciiTheme="minorHAnsi" w:hAnsiTheme="minorHAnsi" w:cstheme="minorHAnsi"/>
          <w:color w:val="000000" w:themeColor="text1"/>
          <w:highlight w:val="yellow"/>
        </w:rPr>
        <w:t xml:space="preserve">the </w:t>
      </w:r>
      <w:r w:rsidR="00250F03" w:rsidRPr="00371364">
        <w:rPr>
          <w:rFonts w:asciiTheme="minorHAnsi" w:hAnsiTheme="minorHAnsi" w:cstheme="minorHAnsi"/>
          <w:color w:val="000000" w:themeColor="text1"/>
          <w:highlight w:val="yellow"/>
        </w:rPr>
        <w:t>following elements in 5’ to 3’ direction:</w:t>
      </w:r>
      <w:r w:rsidR="00197EB1" w:rsidRPr="00371364">
        <w:rPr>
          <w:rFonts w:asciiTheme="minorHAnsi" w:hAnsiTheme="minorHAnsi" w:cstheme="minorHAnsi"/>
          <w:color w:val="000000" w:themeColor="text1"/>
          <w:highlight w:val="yellow"/>
        </w:rPr>
        <w:t xml:space="preserve"> </w:t>
      </w:r>
      <w:r w:rsidR="00250F03" w:rsidRPr="00371364">
        <w:rPr>
          <w:rFonts w:asciiTheme="minorHAnsi" w:hAnsiTheme="minorHAnsi" w:cstheme="minorHAnsi"/>
          <w:color w:val="000000" w:themeColor="text1"/>
          <w:highlight w:val="yellow"/>
        </w:rPr>
        <w:t xml:space="preserve">T7-Promoter, </w:t>
      </w:r>
      <w:r w:rsidR="00F43D78" w:rsidRPr="00371364">
        <w:rPr>
          <w:rFonts w:asciiTheme="minorHAnsi" w:hAnsiTheme="minorHAnsi" w:cstheme="minorHAnsi"/>
          <w:color w:val="000000" w:themeColor="text1"/>
          <w:highlight w:val="yellow"/>
        </w:rPr>
        <w:t>p</w:t>
      </w:r>
      <w:r w:rsidR="00250F03" w:rsidRPr="00371364">
        <w:rPr>
          <w:rFonts w:asciiTheme="minorHAnsi" w:hAnsiTheme="minorHAnsi" w:cstheme="minorHAnsi"/>
          <w:color w:val="000000" w:themeColor="text1"/>
          <w:highlight w:val="yellow"/>
        </w:rPr>
        <w:t>oly(A) leader, firefly luciferase ORF</w:t>
      </w:r>
      <w:r w:rsidR="00CE475E" w:rsidRPr="00371364">
        <w:rPr>
          <w:rFonts w:asciiTheme="minorHAnsi" w:hAnsiTheme="minorHAnsi" w:cstheme="minorHAnsi"/>
          <w:color w:val="000000" w:themeColor="text1"/>
          <w:highlight w:val="yellow"/>
        </w:rPr>
        <w:t xml:space="preserve"> </w:t>
      </w:r>
      <w:r w:rsidR="00250F03" w:rsidRPr="00371364">
        <w:rPr>
          <w:rFonts w:asciiTheme="minorHAnsi" w:hAnsiTheme="minorHAnsi" w:cstheme="minorHAnsi"/>
          <w:color w:val="000000" w:themeColor="text1"/>
          <w:highlight w:val="yellow"/>
        </w:rPr>
        <w:t xml:space="preserve">and </w:t>
      </w:r>
      <w:r w:rsidR="00DA0EF4" w:rsidRPr="00371364">
        <w:rPr>
          <w:rFonts w:asciiTheme="minorHAnsi" w:hAnsiTheme="minorHAnsi" w:cstheme="minorHAnsi"/>
          <w:color w:val="000000" w:themeColor="text1"/>
          <w:highlight w:val="yellow"/>
        </w:rPr>
        <w:t xml:space="preserve">a </w:t>
      </w:r>
      <w:r w:rsidR="00F43D78" w:rsidRPr="00371364">
        <w:rPr>
          <w:rFonts w:asciiTheme="minorHAnsi" w:hAnsiTheme="minorHAnsi" w:cstheme="minorHAnsi"/>
          <w:color w:val="000000" w:themeColor="text1"/>
          <w:highlight w:val="yellow"/>
        </w:rPr>
        <w:t>p</w:t>
      </w:r>
      <w:r w:rsidR="00250F03" w:rsidRPr="00371364">
        <w:rPr>
          <w:rFonts w:asciiTheme="minorHAnsi" w:hAnsiTheme="minorHAnsi" w:cstheme="minorHAnsi"/>
          <w:color w:val="000000" w:themeColor="text1"/>
          <w:highlight w:val="yellow"/>
        </w:rPr>
        <w:t>oly(A) tail</w:t>
      </w:r>
      <w:r w:rsidR="00766921" w:rsidRPr="00371364">
        <w:rPr>
          <w:rFonts w:asciiTheme="minorHAnsi" w:hAnsiTheme="minorHAnsi" w:cstheme="minorHAnsi"/>
          <w:color w:val="000000" w:themeColor="text1"/>
          <w:highlight w:val="yellow"/>
        </w:rPr>
        <w:t xml:space="preserve"> referred hereafter to as T7_12A-Fluc</w:t>
      </w:r>
      <w:r w:rsidRPr="00371364">
        <w:rPr>
          <w:rFonts w:asciiTheme="minorHAnsi" w:hAnsiTheme="minorHAnsi" w:cstheme="minorHAnsi"/>
          <w:color w:val="000000" w:themeColor="text1"/>
          <w:highlight w:val="yellow"/>
        </w:rPr>
        <w:t xml:space="preserve">. </w:t>
      </w:r>
      <w:r w:rsidR="0079380B" w:rsidRPr="00371364">
        <w:rPr>
          <w:rFonts w:asciiTheme="minorHAnsi" w:hAnsiTheme="minorHAnsi" w:cstheme="minorHAnsi"/>
          <w:color w:val="000000" w:themeColor="text1"/>
          <w:highlight w:val="yellow"/>
        </w:rPr>
        <w:t xml:space="preserve">Design primers </w:t>
      </w:r>
      <w:r w:rsidR="00250F03" w:rsidRPr="00371364">
        <w:rPr>
          <w:rFonts w:asciiTheme="minorHAnsi" w:hAnsiTheme="minorHAnsi" w:cstheme="minorHAnsi"/>
          <w:color w:val="000000" w:themeColor="text1"/>
          <w:highlight w:val="yellow"/>
        </w:rPr>
        <w:t>(Forward and Reverse)</w:t>
      </w:r>
      <w:r w:rsidR="00C27166" w:rsidRPr="00371364">
        <w:rPr>
          <w:rFonts w:asciiTheme="minorHAnsi" w:hAnsiTheme="minorHAnsi" w:cstheme="minorHAnsi"/>
          <w:color w:val="000000" w:themeColor="text1"/>
          <w:highlight w:val="yellow"/>
        </w:rPr>
        <w:t xml:space="preserve"> to </w:t>
      </w:r>
      <w:r w:rsidR="00250F03" w:rsidRPr="00371364">
        <w:rPr>
          <w:rFonts w:asciiTheme="minorHAnsi" w:hAnsiTheme="minorHAnsi" w:cstheme="minorHAnsi"/>
          <w:color w:val="000000" w:themeColor="text1"/>
          <w:highlight w:val="yellow"/>
        </w:rPr>
        <w:t xml:space="preserve">encompass </w:t>
      </w:r>
      <w:r w:rsidR="00B859A3" w:rsidRPr="00371364">
        <w:rPr>
          <w:rFonts w:asciiTheme="minorHAnsi" w:hAnsiTheme="minorHAnsi" w:cstheme="minorHAnsi"/>
          <w:color w:val="000000" w:themeColor="text1"/>
          <w:highlight w:val="yellow"/>
        </w:rPr>
        <w:t>all the additional elements not present in the template DNA (</w:t>
      </w:r>
      <w:r w:rsidR="00D56636" w:rsidRPr="00371364">
        <w:rPr>
          <w:rFonts w:asciiTheme="minorHAnsi" w:hAnsiTheme="minorHAnsi" w:cstheme="minorHAnsi"/>
          <w:b/>
          <w:color w:val="000000" w:themeColor="text1"/>
          <w:highlight w:val="yellow"/>
        </w:rPr>
        <w:t>Figure 2A</w:t>
      </w:r>
      <w:r w:rsidR="00B859A3" w:rsidRPr="00371364">
        <w:rPr>
          <w:rFonts w:asciiTheme="minorHAnsi" w:hAnsiTheme="minorHAnsi" w:cstheme="minorHAnsi"/>
          <w:color w:val="000000" w:themeColor="text1"/>
          <w:highlight w:val="yellow"/>
        </w:rPr>
        <w:t>)</w:t>
      </w:r>
      <w:r w:rsidR="006D1C9C" w:rsidRPr="00371364">
        <w:rPr>
          <w:rFonts w:asciiTheme="minorHAnsi" w:hAnsiTheme="minorHAnsi" w:cstheme="minorHAnsi"/>
          <w:color w:val="000000" w:themeColor="text1"/>
          <w:highlight w:val="yellow"/>
        </w:rPr>
        <w:t>.</w:t>
      </w:r>
    </w:p>
    <w:p w14:paraId="722D668D" w14:textId="77777777" w:rsidR="003B42C1" w:rsidRPr="00FB1D9E" w:rsidRDefault="003B42C1" w:rsidP="00ED2C7C">
      <w:pPr>
        <w:pStyle w:val="ListParagraph"/>
        <w:ind w:left="0"/>
        <w:rPr>
          <w:rFonts w:asciiTheme="minorHAnsi" w:hAnsiTheme="minorHAnsi" w:cstheme="minorHAnsi"/>
          <w:color w:val="000000" w:themeColor="text1"/>
        </w:rPr>
      </w:pPr>
    </w:p>
    <w:p w14:paraId="52F2B829" w14:textId="1BEC469F" w:rsidR="003B42C1" w:rsidRPr="00FB1D9E" w:rsidRDefault="00F57C23" w:rsidP="00ED2C7C">
      <w:pPr>
        <w:pStyle w:val="ListParagraph"/>
        <w:ind w:left="0"/>
        <w:rPr>
          <w:rFonts w:asciiTheme="minorHAnsi" w:hAnsiTheme="minorHAnsi" w:cstheme="minorHAnsi"/>
          <w:color w:val="000000" w:themeColor="text1"/>
        </w:rPr>
      </w:pPr>
      <w:r w:rsidRPr="00F57C23">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3B42C1" w:rsidRPr="00FB1D9E">
        <w:rPr>
          <w:rFonts w:asciiTheme="minorHAnsi" w:hAnsiTheme="minorHAnsi" w:cstheme="minorHAnsi"/>
          <w:color w:val="000000" w:themeColor="text1"/>
        </w:rPr>
        <w:t xml:space="preserve">The sequence of all elements can be found in </w:t>
      </w:r>
      <w:r w:rsidR="003B42C1" w:rsidRPr="00F57C23">
        <w:rPr>
          <w:rFonts w:asciiTheme="minorHAnsi" w:hAnsiTheme="minorHAnsi" w:cstheme="minorHAnsi"/>
          <w:b/>
          <w:color w:val="000000" w:themeColor="text1"/>
        </w:rPr>
        <w:t>Table 1.</w:t>
      </w:r>
    </w:p>
    <w:p w14:paraId="17C9132B" w14:textId="77777777" w:rsidR="003A04F9" w:rsidRPr="00FB1D9E" w:rsidRDefault="003A04F9" w:rsidP="00ED2C7C">
      <w:pPr>
        <w:pStyle w:val="ListParagraph"/>
        <w:ind w:left="0"/>
        <w:rPr>
          <w:rFonts w:asciiTheme="minorHAnsi" w:hAnsiTheme="minorHAnsi" w:cstheme="minorHAnsi"/>
          <w:color w:val="000000" w:themeColor="text1"/>
        </w:rPr>
      </w:pPr>
    </w:p>
    <w:p w14:paraId="0DC14730" w14:textId="579F97FA" w:rsidR="003A04F9" w:rsidRPr="00371364" w:rsidRDefault="00C84772"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Include several extra nucleotides in </w:t>
      </w:r>
      <w:r w:rsidR="00590A0D" w:rsidRPr="00371364">
        <w:rPr>
          <w:rFonts w:asciiTheme="minorHAnsi" w:hAnsiTheme="minorHAnsi" w:cstheme="minorHAnsi"/>
          <w:color w:val="000000" w:themeColor="text1"/>
          <w:highlight w:val="yellow"/>
        </w:rPr>
        <w:t>f</w:t>
      </w:r>
      <w:r w:rsidR="003A04F9" w:rsidRPr="00371364">
        <w:rPr>
          <w:rFonts w:asciiTheme="minorHAnsi" w:hAnsiTheme="minorHAnsi" w:cstheme="minorHAnsi"/>
          <w:color w:val="000000" w:themeColor="text1"/>
          <w:highlight w:val="yellow"/>
        </w:rPr>
        <w:t>orward primer (5’-3’)</w:t>
      </w:r>
      <w:r w:rsidR="003A04F9" w:rsidRPr="00371364">
        <w:rPr>
          <w:rFonts w:asciiTheme="minorHAnsi" w:hAnsiTheme="minorHAnsi" w:cstheme="minorHAnsi"/>
          <w:highlight w:val="yellow"/>
          <w:vertAlign w:val="superscript"/>
        </w:rPr>
        <w:t>28</w:t>
      </w:r>
      <w:r w:rsidR="003A04F9" w:rsidRPr="00371364">
        <w:rPr>
          <w:rFonts w:asciiTheme="minorHAnsi" w:hAnsiTheme="minorHAnsi" w:cstheme="minorHAnsi"/>
          <w:color w:val="000000" w:themeColor="text1"/>
          <w:highlight w:val="yellow"/>
        </w:rPr>
        <w:fldChar w:fldCharType="begin"/>
      </w:r>
      <w:r w:rsidR="003A04F9" w:rsidRPr="00371364">
        <w:rPr>
          <w:rFonts w:asciiTheme="minorHAnsi" w:hAnsiTheme="minorHAnsi" w:cstheme="minorHAnsi"/>
          <w:color w:val="000000" w:themeColor="text1"/>
          <w:highlight w:val="yellow"/>
        </w:rPr>
        <w:instrText xml:space="preserve"> ADDIN ZOTERO_ITEM CSL_CITATION {"citationID":"1hbns97ave","properties":{"formattedCitation":"{\\rtf \\super 28\\nosupersub{}}","plainCitation":""},"citationItems":[{"id":449,"uris":["http://zotero.org/users/3810301/items/7TPEAQRD"],"uri":["http://zotero.org/users/3810301/items/7TPEAQRD"],"itemData":{"id":449,"type":"article-journal","title":"Effect on DNA Transcription of Nucleotide Sequences Upstream to T7 Promoter","container-title":"Nucleic Acids Research","page":"3659-3660","volume":"24","issue":"18","source":"academic.oup.com","abstract":"Abstract.   The T7 RNA polymerase-dependent transcription was studied as a function of nucleotide sequence structures positioned upstream of the T7 promoter. Mo","DOI":"10.1093/nar/24.18.3659","ISSN":"0305-1048","journalAbbreviation":"Nucleic Acids Res","language":"en","author":[{"family":"Baklanov","given":"Michail M."},{"family":"Golikova","given":"Larisa N."},{"family":"Malygin","given":"Enrst G."}],"issued":{"date-parts":[["1996",9,1]]}}}],"schema":"https://github.com/citation-style-language/schema/raw/master/csl-citation.json"} </w:instrText>
      </w:r>
      <w:r w:rsidR="003A04F9" w:rsidRPr="00371364">
        <w:rPr>
          <w:rFonts w:asciiTheme="minorHAnsi" w:hAnsiTheme="minorHAnsi" w:cstheme="minorHAnsi"/>
          <w:color w:val="000000" w:themeColor="text1"/>
          <w:highlight w:val="yellow"/>
        </w:rPr>
        <w:fldChar w:fldCharType="end"/>
      </w:r>
      <w:r w:rsidR="00590A0D" w:rsidRPr="00371364">
        <w:rPr>
          <w:rFonts w:asciiTheme="minorHAnsi" w:hAnsiTheme="minorHAnsi" w:cstheme="minorHAnsi"/>
          <w:color w:val="000000" w:themeColor="text1"/>
          <w:highlight w:val="yellow"/>
        </w:rPr>
        <w:t>, followed by</w:t>
      </w:r>
      <w:r w:rsidR="003A04F9" w:rsidRPr="00371364">
        <w:rPr>
          <w:rFonts w:asciiTheme="minorHAnsi" w:hAnsiTheme="minorHAnsi" w:cstheme="minorHAnsi"/>
          <w:color w:val="000000" w:themeColor="text1"/>
          <w:highlight w:val="yellow"/>
        </w:rPr>
        <w:t xml:space="preserve"> T7-promoter, poly(A) leader </w:t>
      </w:r>
      <w:r w:rsidR="003A04F9" w:rsidRPr="00371364">
        <w:rPr>
          <w:rFonts w:asciiTheme="minorHAnsi" w:hAnsiTheme="minorHAnsi" w:cstheme="minorHAnsi"/>
          <w:color w:val="000000" w:themeColor="text1"/>
          <w:highlight w:val="yellow"/>
          <w:lang w:eastAsia="zh-CN"/>
        </w:rPr>
        <w:t xml:space="preserve">or desired 5’-UTR sequence </w:t>
      </w:r>
      <w:r w:rsidR="003A04F9" w:rsidRPr="00371364">
        <w:rPr>
          <w:rFonts w:asciiTheme="minorHAnsi" w:hAnsiTheme="minorHAnsi" w:cstheme="minorHAnsi"/>
          <w:color w:val="000000" w:themeColor="text1"/>
          <w:highlight w:val="yellow"/>
        </w:rPr>
        <w:t>and approximately 20 nucleotides</w:t>
      </w:r>
      <w:r w:rsidR="00B904FA" w:rsidRPr="00371364">
        <w:rPr>
          <w:rFonts w:asciiTheme="minorHAnsi" w:hAnsiTheme="minorHAnsi" w:cstheme="minorHAnsi"/>
          <w:color w:val="000000" w:themeColor="text1"/>
          <w:highlight w:val="yellow"/>
        </w:rPr>
        <w:t>, adjust based on</w:t>
      </w:r>
      <w:r w:rsidR="001479C8" w:rsidRPr="00371364">
        <w:rPr>
          <w:rFonts w:asciiTheme="minorHAnsi" w:hAnsiTheme="minorHAnsi" w:cstheme="minorHAnsi"/>
          <w:color w:val="000000" w:themeColor="text1"/>
          <w:highlight w:val="yellow"/>
        </w:rPr>
        <w:t xml:space="preserve"> </w:t>
      </w:r>
      <w:r w:rsidR="00B904FA" w:rsidRPr="00371364">
        <w:rPr>
          <w:rFonts w:asciiTheme="minorHAnsi" w:hAnsiTheme="minorHAnsi" w:cstheme="minorHAnsi"/>
          <w:color w:val="000000" w:themeColor="text1"/>
          <w:highlight w:val="yellow"/>
        </w:rPr>
        <w:t>T</w:t>
      </w:r>
      <w:r w:rsidR="00B904FA" w:rsidRPr="00371364">
        <w:rPr>
          <w:rFonts w:asciiTheme="minorHAnsi" w:hAnsiTheme="minorHAnsi" w:cstheme="minorHAnsi"/>
          <w:color w:val="000000" w:themeColor="text1"/>
          <w:highlight w:val="yellow"/>
          <w:vertAlign w:val="subscript"/>
        </w:rPr>
        <w:t>m</w:t>
      </w:r>
      <w:r w:rsidR="00B904FA" w:rsidRPr="00371364">
        <w:rPr>
          <w:rFonts w:asciiTheme="minorHAnsi" w:hAnsiTheme="minorHAnsi" w:cstheme="minorHAnsi"/>
          <w:color w:val="000000" w:themeColor="text1"/>
          <w:highlight w:val="yellow"/>
        </w:rPr>
        <w:t>,</w:t>
      </w:r>
      <w:r w:rsidR="003A04F9" w:rsidRPr="00371364">
        <w:rPr>
          <w:rFonts w:asciiTheme="minorHAnsi" w:hAnsiTheme="minorHAnsi" w:cstheme="minorHAnsi"/>
          <w:color w:val="000000" w:themeColor="text1"/>
          <w:highlight w:val="yellow"/>
        </w:rPr>
        <w:t xml:space="preserve"> corresponding to the 5’ end of the reporter gene’s ORF. </w:t>
      </w:r>
      <w:r w:rsidR="00F573F0" w:rsidRPr="00371364">
        <w:rPr>
          <w:rFonts w:asciiTheme="minorHAnsi" w:hAnsiTheme="minorHAnsi" w:cstheme="minorHAnsi"/>
          <w:color w:val="000000" w:themeColor="text1"/>
          <w:highlight w:val="yellow"/>
        </w:rPr>
        <w:t>En</w:t>
      </w:r>
      <w:r w:rsidR="003A04F9" w:rsidRPr="00371364">
        <w:rPr>
          <w:rFonts w:asciiTheme="minorHAnsi" w:hAnsiTheme="minorHAnsi" w:cstheme="minorHAnsi"/>
          <w:color w:val="000000" w:themeColor="text1"/>
          <w:highlight w:val="yellow"/>
        </w:rPr>
        <w:t xml:space="preserve">sure the corresponding region in the primer is identical to the sense strand (+ strand) of the gene. </w:t>
      </w:r>
    </w:p>
    <w:p w14:paraId="4AD4BB60" w14:textId="77777777" w:rsidR="003A04F9" w:rsidRPr="00FB1D9E" w:rsidRDefault="003A04F9" w:rsidP="00ED2C7C">
      <w:pPr>
        <w:rPr>
          <w:rFonts w:asciiTheme="minorHAnsi" w:hAnsiTheme="minorHAnsi" w:cstheme="minorHAnsi"/>
          <w:color w:val="000000" w:themeColor="text1"/>
        </w:rPr>
      </w:pPr>
    </w:p>
    <w:p w14:paraId="565DB6DF" w14:textId="3F7DC8BB" w:rsidR="003A04F9" w:rsidRPr="00FB1D9E" w:rsidRDefault="00F57C23" w:rsidP="00ED2C7C">
      <w:pPr>
        <w:rPr>
          <w:rFonts w:asciiTheme="minorHAnsi" w:hAnsiTheme="minorHAnsi" w:cstheme="minorHAnsi"/>
          <w:color w:val="000000" w:themeColor="text1"/>
        </w:rPr>
      </w:pPr>
      <w:r w:rsidRPr="00F57C23">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3A04F9" w:rsidRPr="00FB1D9E">
        <w:rPr>
          <w:rFonts w:asciiTheme="minorHAnsi" w:hAnsiTheme="minorHAnsi" w:cstheme="minorHAnsi"/>
          <w:color w:val="000000" w:themeColor="text1"/>
        </w:rPr>
        <w:t>For long 5’-UTR, synthesize two DNA fragments: one with T7 promoter followed by long 5’-UTR and second with reporter gene’s ORF. Join these two fragments using overlap extension PCR</w:t>
      </w:r>
      <w:r w:rsidR="003A04F9" w:rsidRPr="00FB1D9E">
        <w:rPr>
          <w:rFonts w:asciiTheme="minorHAnsi" w:hAnsiTheme="minorHAnsi" w:cstheme="minorHAnsi"/>
          <w:color w:val="000000" w:themeColor="text1"/>
        </w:rPr>
        <w:fldChar w:fldCharType="begin"/>
      </w:r>
      <w:r w:rsidR="003A04F9" w:rsidRPr="00FB1D9E">
        <w:rPr>
          <w:rFonts w:asciiTheme="minorHAnsi" w:hAnsiTheme="minorHAnsi" w:cstheme="minorHAnsi"/>
          <w:color w:val="000000" w:themeColor="text1"/>
        </w:rPr>
        <w:instrText xml:space="preserve"> ADDIN ZOTERO_ITEM CSL_CITATION {"citationID":"v3v2uz35","properties":{"formattedCitation":"{\\rtf \\super 29\\nosupersub{}}","plainCitation":""},"citationItems":[{"id":493,"uris":["http://zotero.org/users/3810301/items/8DNIDVWA"],"uri":["http://zotero.org/users/3810301/items/8DNIDVWA"],"itemData":{"id":493,"type":"chapter","title":"Splicing by Overlap Extension PCR to Obtain Hybrid DNA Products","container-title":"The Genetic Manipulation of Staphylococci: Methods and Protocols","collection-title":"Methods in Molecular Biology","publisher":"Springer New York","publisher-place":"New York, NY","page":"43-49","source":"Springer Link","event-place":"New York, NY","abstract":"Genetic manipulation of bacteria often requires the joining together of more than one DNA segment to form a hybrid DNA molecule. This can be accomplished by PCR followed by restriction endonuclease digestions and ligations. However, this approach can often become laborious and expensive. Here is described a well-established method for using primer design and PCR to obtain hybrid products for use in cloning vectors, mutagenesis protocols, and other applications.","URL":"https://doi.org/10.1007/7651_2014_182","ISBN":"978-1-4939-3158-3","note":"DOI: 10.1007/7651_2014_182","language":"en","author":[{"family":"Thornton","given":"Justin A."}],"editor":[{"family":"Bose","given":"Jeffrey L."}],"issued":{"date-parts":[["2016"]]},"accessed":{"date-parts":[["2018",12,29]]}}}],"schema":"https://github.com/citation-style-language/schema/raw/master/csl-citation.json"} </w:instrText>
      </w:r>
      <w:r w:rsidR="003A04F9" w:rsidRPr="00FB1D9E">
        <w:rPr>
          <w:rFonts w:asciiTheme="minorHAnsi" w:hAnsiTheme="minorHAnsi" w:cstheme="minorHAnsi"/>
          <w:color w:val="000000" w:themeColor="text1"/>
        </w:rPr>
        <w:fldChar w:fldCharType="end"/>
      </w:r>
      <w:r w:rsidR="003A04F9" w:rsidRPr="00FB1D9E">
        <w:rPr>
          <w:rFonts w:asciiTheme="minorHAnsi" w:hAnsiTheme="minorHAnsi" w:cstheme="minorHAnsi"/>
          <w:vertAlign w:val="superscript"/>
        </w:rPr>
        <w:t>29</w:t>
      </w:r>
      <w:r w:rsidR="003A04F9" w:rsidRPr="00FB1D9E">
        <w:rPr>
          <w:rFonts w:asciiTheme="minorHAnsi" w:hAnsiTheme="minorHAnsi" w:cstheme="minorHAnsi"/>
          <w:color w:val="000000" w:themeColor="text1"/>
        </w:rPr>
        <w:fldChar w:fldCharType="begin"/>
      </w:r>
      <w:r w:rsidR="003A04F9" w:rsidRPr="00FB1D9E">
        <w:rPr>
          <w:rFonts w:asciiTheme="minorHAnsi" w:hAnsiTheme="minorHAnsi" w:cstheme="minorHAnsi"/>
          <w:color w:val="000000" w:themeColor="text1"/>
        </w:rPr>
        <w:instrText xml:space="preserve"> ADDIN ZOTERO_ITEM CSL_CITATION {"citationID":"276rn6i4mn","properties":{"formattedCitation":"{\\rtf \\super 30\\nosupersub{}}","plainCitation":""},"citationItems":[{"id":484,"uris":["http://zotero.org/users/3810301/items/RD2PDBE6"],"uri":["http://zotero.org/users/3810301/items/RD2PDBE6"],"itemData":{"id":484,"type":"article-journal","title":"Overlapping PCR for Bidirectional PCR Amplification of Specific Alleles: A Rapid One-Tube Method for Simultaneously Differentiating Homozygotes and Heterozygotes","container-title":"Genome Research","page":"389-398","volume":"7","issue":"4","source":"genome.cshlp.org","abstract":"Rapid detection of single-base changes is fundamental to molecular medicine. PASA (PCR amplification ofspecific alleles) is a rapid method of genotyping single-base changes, but one reaction is required for each allele. Bidirectional PASA (Bi-PASA) was developed to distinguish between homozygotes and heterozygotes in one PCR reaction by utilizing novel primer design with appropriate cycling conditions. In Bi-PASA, one of the alleles is amplified by a PASA reaction in one direction while the second allele is amplified by a PASA reaction in the opposite direction. Two outer (P and Q) and two inner allele-specific (A and B) primers are required. In heterozygotes, three segments are amplified: a segment of size AQ resulting from one allele, another segment of size PB resulting from the second allele, and a combined segment of size PQ. In homozygotes, segment PQ and either segments AQ or PB amplify. The two inner primers (A and B) contain a relatively short complementary region and a 10-nucleotide G+C-rich 5′ tail. The inner primers “switch” from low-efficiency to high-efficiency amplification when genomic DNA is replaced by previously amplified template DNA. In addition, the 5′ tails prevent “megapriming”. The parameters for optimizing Bi-PASA were investigated in detail for common mutations in the human factor V and catechol–O-methyltransferase genes. Guidelines for optimization of Bi-PASA also were developed and tested in a prospective study. Three additional Bi-PASA assays were optimized rapidly by utilizing these guidelines. In conclusion, Bi-PASA is a simple and rapid method for detecting the zygosity of known mutations in a single PCR reaction.","DOI":"10.1101/gr.7.4.389","ISSN":"1088-9051, 1549-5469","note":"PMID: 9110178","shortTitle":"Overlapping PCR for Bidirectional PCR Amplification of Specific Alleles","journalAbbreviation":"Genome Res.","language":"en","author":[{"family":"Liu","given":"Qiang"},{"family":"Thorland","given":"Erik C."},{"family":"Heit","given":"John A."},{"family":"Sommer","given":"Steve S."}],"issued":{"date-parts":[["1997",4,1]]}}}],"schema":"https://github.com/citation-style-language/schema/raw/master/csl-citation.json"} </w:instrText>
      </w:r>
      <w:r w:rsidR="003A04F9" w:rsidRPr="00FB1D9E">
        <w:rPr>
          <w:rFonts w:asciiTheme="minorHAnsi" w:hAnsiTheme="minorHAnsi" w:cstheme="minorHAnsi"/>
          <w:color w:val="000000" w:themeColor="text1"/>
        </w:rPr>
        <w:fldChar w:fldCharType="end"/>
      </w:r>
      <w:r w:rsidR="003A04F9" w:rsidRPr="00FB1D9E">
        <w:rPr>
          <w:rFonts w:asciiTheme="minorHAnsi" w:hAnsiTheme="minorHAnsi" w:cstheme="minorHAnsi"/>
          <w:color w:val="000000" w:themeColor="text1"/>
        </w:rPr>
        <w:t>.</w:t>
      </w:r>
    </w:p>
    <w:p w14:paraId="643D6A31" w14:textId="77777777" w:rsidR="003A04F9" w:rsidRPr="00FB1D9E" w:rsidRDefault="003A04F9" w:rsidP="00ED2C7C">
      <w:pPr>
        <w:pStyle w:val="ListParagraph"/>
        <w:ind w:left="0"/>
        <w:rPr>
          <w:rFonts w:asciiTheme="minorHAnsi" w:hAnsiTheme="minorHAnsi" w:cstheme="minorHAnsi"/>
          <w:color w:val="000000" w:themeColor="text1"/>
        </w:rPr>
      </w:pPr>
    </w:p>
    <w:p w14:paraId="231FCA32" w14:textId="6577EE80" w:rsidR="003A04F9" w:rsidRPr="00371364" w:rsidRDefault="003650F3"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Design r</w:t>
      </w:r>
      <w:r w:rsidR="003A04F9" w:rsidRPr="00371364">
        <w:rPr>
          <w:rFonts w:asciiTheme="minorHAnsi" w:hAnsiTheme="minorHAnsi" w:cstheme="minorHAnsi"/>
          <w:color w:val="000000" w:themeColor="text1"/>
          <w:highlight w:val="yellow"/>
        </w:rPr>
        <w:t xml:space="preserve">everse primer (5’-3’) </w:t>
      </w:r>
      <w:r w:rsidRPr="00371364">
        <w:rPr>
          <w:rFonts w:asciiTheme="minorHAnsi" w:hAnsiTheme="minorHAnsi" w:cstheme="minorHAnsi"/>
          <w:color w:val="000000" w:themeColor="text1"/>
          <w:highlight w:val="yellow"/>
        </w:rPr>
        <w:t>to</w:t>
      </w:r>
      <w:r w:rsidR="003A04F9" w:rsidRPr="00371364">
        <w:rPr>
          <w:rFonts w:asciiTheme="minorHAnsi" w:hAnsiTheme="minorHAnsi" w:cstheme="minorHAnsi"/>
          <w:color w:val="000000" w:themeColor="text1"/>
          <w:highlight w:val="yellow"/>
        </w:rPr>
        <w:t xml:space="preserve"> include poly(A) tail and approximately 20 nucleotides</w:t>
      </w:r>
      <w:r w:rsidR="00B904FA" w:rsidRPr="00371364">
        <w:rPr>
          <w:rFonts w:asciiTheme="minorHAnsi" w:hAnsiTheme="minorHAnsi" w:cstheme="minorHAnsi"/>
          <w:color w:val="000000" w:themeColor="text1"/>
          <w:highlight w:val="yellow"/>
        </w:rPr>
        <w:t>, adjust based on T</w:t>
      </w:r>
      <w:r w:rsidR="00B904FA" w:rsidRPr="00371364">
        <w:rPr>
          <w:rFonts w:asciiTheme="minorHAnsi" w:hAnsiTheme="minorHAnsi" w:cstheme="minorHAnsi"/>
          <w:color w:val="000000" w:themeColor="text1"/>
          <w:highlight w:val="yellow"/>
          <w:vertAlign w:val="subscript"/>
        </w:rPr>
        <w:t>m</w:t>
      </w:r>
      <w:r w:rsidR="00B904FA" w:rsidRPr="00371364">
        <w:rPr>
          <w:rFonts w:asciiTheme="minorHAnsi" w:hAnsiTheme="minorHAnsi" w:cstheme="minorHAnsi"/>
          <w:color w:val="000000" w:themeColor="text1"/>
          <w:highlight w:val="yellow"/>
        </w:rPr>
        <w:t>,</w:t>
      </w:r>
      <w:r w:rsidR="003A04F9" w:rsidRPr="00371364">
        <w:rPr>
          <w:rFonts w:asciiTheme="minorHAnsi" w:hAnsiTheme="minorHAnsi" w:cstheme="minorHAnsi"/>
          <w:color w:val="000000" w:themeColor="text1"/>
          <w:highlight w:val="yellow"/>
        </w:rPr>
        <w:t xml:space="preserve"> corresponding to the 3’ end of the reporter gene’s ORF.</w:t>
      </w:r>
      <w:r w:rsidR="00B94FBE" w:rsidRPr="00371364">
        <w:rPr>
          <w:rFonts w:asciiTheme="minorHAnsi" w:hAnsiTheme="minorHAnsi" w:cstheme="minorHAnsi"/>
          <w:color w:val="000000" w:themeColor="text1"/>
          <w:highlight w:val="yellow"/>
        </w:rPr>
        <w:t xml:space="preserve"> En</w:t>
      </w:r>
      <w:r w:rsidR="003A04F9" w:rsidRPr="00371364">
        <w:rPr>
          <w:rFonts w:asciiTheme="minorHAnsi" w:hAnsiTheme="minorHAnsi" w:cstheme="minorHAnsi"/>
          <w:color w:val="000000" w:themeColor="text1"/>
          <w:highlight w:val="yellow"/>
        </w:rPr>
        <w:t xml:space="preserve">sure the corresponding region in the primer is identical to the anti-sense strand (- strand) of the gene and </w:t>
      </w:r>
      <w:r w:rsidR="008F7DF6" w:rsidRPr="00371364">
        <w:rPr>
          <w:rFonts w:asciiTheme="minorHAnsi" w:hAnsiTheme="minorHAnsi" w:cstheme="minorHAnsi"/>
          <w:color w:val="000000" w:themeColor="text1"/>
          <w:highlight w:val="yellow"/>
        </w:rPr>
        <w:t>an</w:t>
      </w:r>
      <w:r w:rsidR="003A04F9" w:rsidRPr="00371364">
        <w:rPr>
          <w:rFonts w:asciiTheme="minorHAnsi" w:hAnsiTheme="minorHAnsi" w:cstheme="minorHAnsi"/>
          <w:color w:val="000000" w:themeColor="text1"/>
          <w:highlight w:val="yellow"/>
        </w:rPr>
        <w:t xml:space="preserve"> </w:t>
      </w:r>
      <w:r w:rsidR="008F7DF6" w:rsidRPr="00371364">
        <w:rPr>
          <w:rFonts w:asciiTheme="minorHAnsi" w:hAnsiTheme="minorHAnsi" w:cstheme="minorHAnsi"/>
          <w:color w:val="000000" w:themeColor="text1"/>
          <w:highlight w:val="yellow"/>
        </w:rPr>
        <w:t xml:space="preserve">in-frame </w:t>
      </w:r>
      <w:r w:rsidR="003A04F9" w:rsidRPr="00371364">
        <w:rPr>
          <w:rFonts w:asciiTheme="minorHAnsi" w:hAnsiTheme="minorHAnsi" w:cstheme="minorHAnsi"/>
          <w:color w:val="000000" w:themeColor="text1"/>
          <w:highlight w:val="yellow"/>
        </w:rPr>
        <w:t>stop codon is present before the poly(A) tail.</w:t>
      </w:r>
    </w:p>
    <w:p w14:paraId="159CA553" w14:textId="77777777" w:rsidR="003A04F9" w:rsidRPr="00FB1D9E" w:rsidRDefault="003A04F9" w:rsidP="00ED2C7C">
      <w:pPr>
        <w:pStyle w:val="ListParagraph"/>
        <w:ind w:left="0"/>
        <w:rPr>
          <w:rFonts w:asciiTheme="minorHAnsi" w:hAnsiTheme="minorHAnsi" w:cstheme="minorHAnsi"/>
          <w:color w:val="000000" w:themeColor="text1"/>
        </w:rPr>
      </w:pPr>
    </w:p>
    <w:p w14:paraId="6B0A2AD5" w14:textId="6130EB24" w:rsidR="003A04F9" w:rsidRPr="00FB1D9E" w:rsidRDefault="00F57C23" w:rsidP="00ED2C7C">
      <w:pPr>
        <w:rPr>
          <w:rFonts w:asciiTheme="minorHAnsi" w:hAnsiTheme="minorHAnsi" w:cstheme="minorHAnsi"/>
          <w:color w:val="000000" w:themeColor="text1"/>
        </w:rPr>
      </w:pPr>
      <w:r w:rsidRPr="00F57C23">
        <w:rPr>
          <w:rFonts w:asciiTheme="minorHAnsi" w:hAnsiTheme="minorHAnsi" w:cstheme="minorHAnsi"/>
          <w:color w:val="000000" w:themeColor="text1"/>
        </w:rPr>
        <w:t>NOTE</w:t>
      </w:r>
      <w:r w:rsidRPr="00F57C23">
        <w:rPr>
          <w:rFonts w:asciiTheme="minorHAnsi" w:hAnsiTheme="minorHAnsi" w:cstheme="minorHAnsi"/>
          <w:color w:val="000000" w:themeColor="text1"/>
          <w:lang w:eastAsia="zh-CN"/>
        </w:rPr>
        <w:t>:</w:t>
      </w:r>
      <w:r w:rsidRPr="00FB1D9E">
        <w:rPr>
          <w:rFonts w:asciiTheme="minorHAnsi" w:hAnsiTheme="minorHAnsi" w:cstheme="minorHAnsi"/>
          <w:color w:val="000000" w:themeColor="text1"/>
          <w:lang w:eastAsia="zh-CN"/>
        </w:rPr>
        <w:t xml:space="preserve"> </w:t>
      </w:r>
      <w:r w:rsidR="003A04F9" w:rsidRPr="00FB1D9E">
        <w:rPr>
          <w:rFonts w:asciiTheme="minorHAnsi" w:hAnsiTheme="minorHAnsi" w:cstheme="minorHAnsi"/>
          <w:color w:val="000000" w:themeColor="text1"/>
          <w:lang w:eastAsia="zh-CN"/>
        </w:rPr>
        <w:t xml:space="preserve">The desired length of A’s in </w:t>
      </w:r>
      <w:r w:rsidR="00DE35DC" w:rsidRPr="00FB1D9E">
        <w:rPr>
          <w:rFonts w:asciiTheme="minorHAnsi" w:hAnsiTheme="minorHAnsi" w:cstheme="minorHAnsi"/>
          <w:color w:val="000000" w:themeColor="text1"/>
          <w:lang w:eastAsia="zh-CN"/>
        </w:rPr>
        <w:t xml:space="preserve">a </w:t>
      </w:r>
      <w:r w:rsidR="003A04F9" w:rsidRPr="00FB1D9E">
        <w:rPr>
          <w:rFonts w:asciiTheme="minorHAnsi" w:hAnsiTheme="minorHAnsi" w:cstheme="minorHAnsi"/>
          <w:color w:val="000000" w:themeColor="text1"/>
          <w:lang w:eastAsia="zh-CN"/>
        </w:rPr>
        <w:t>poly(A) leader or</w:t>
      </w:r>
      <w:r w:rsidR="003A04F9" w:rsidRPr="00FB1D9E">
        <w:rPr>
          <w:rFonts w:asciiTheme="minorHAnsi" w:hAnsiTheme="minorHAnsi" w:cstheme="minorHAnsi"/>
          <w:color w:val="000000" w:themeColor="text1"/>
        </w:rPr>
        <w:t xml:space="preserve"> poly(A) tail can be</w:t>
      </w:r>
      <w:r w:rsidR="003A04F9" w:rsidRPr="00FB1D9E">
        <w:rPr>
          <w:rFonts w:asciiTheme="minorHAnsi" w:hAnsiTheme="minorHAnsi" w:cstheme="minorHAnsi"/>
          <w:color w:val="000000" w:themeColor="text1"/>
          <w:lang w:eastAsia="zh-CN"/>
        </w:rPr>
        <w:t xml:space="preserve"> customized in the primers</w:t>
      </w:r>
      <w:r w:rsidR="003A04F9" w:rsidRPr="00FB1D9E">
        <w:rPr>
          <w:rFonts w:asciiTheme="minorHAnsi" w:hAnsiTheme="minorHAnsi" w:cstheme="minorHAnsi"/>
          <w:color w:val="000000" w:themeColor="text1"/>
        </w:rPr>
        <w:t xml:space="preserve">. For example, to add </w:t>
      </w:r>
      <w:r w:rsidR="003A04F9" w:rsidRPr="00FB1D9E">
        <w:rPr>
          <w:rFonts w:asciiTheme="minorHAnsi" w:hAnsiTheme="minorHAnsi" w:cstheme="minorHAnsi"/>
          <w:color w:val="000000" w:themeColor="text1"/>
          <w:lang w:eastAsia="zh-CN"/>
        </w:rPr>
        <w:t>50</w:t>
      </w:r>
      <w:r w:rsidR="003A04F9" w:rsidRPr="00FB1D9E">
        <w:rPr>
          <w:rFonts w:asciiTheme="minorHAnsi" w:hAnsiTheme="minorHAnsi" w:cstheme="minorHAnsi"/>
          <w:color w:val="000000" w:themeColor="text1"/>
        </w:rPr>
        <w:t xml:space="preserve"> A’s in the poly(A) tail, the reverse</w:t>
      </w:r>
      <w:r w:rsidR="003A04F9" w:rsidRPr="00FB1D9E">
        <w:rPr>
          <w:rFonts w:asciiTheme="minorHAnsi" w:hAnsiTheme="minorHAnsi" w:cstheme="minorHAnsi"/>
          <w:color w:val="000000" w:themeColor="text1"/>
          <w:lang w:eastAsia="zh-CN"/>
        </w:rPr>
        <w:t xml:space="preserve"> </w:t>
      </w:r>
      <w:r w:rsidR="003A04F9" w:rsidRPr="00FB1D9E">
        <w:rPr>
          <w:rFonts w:asciiTheme="minorHAnsi" w:hAnsiTheme="minorHAnsi" w:cstheme="minorHAnsi"/>
          <w:color w:val="000000" w:themeColor="text1"/>
        </w:rPr>
        <w:t xml:space="preserve">primer </w:t>
      </w:r>
      <w:r w:rsidR="003A04F9" w:rsidRPr="00FB1D9E">
        <w:rPr>
          <w:rFonts w:asciiTheme="minorHAnsi" w:hAnsiTheme="minorHAnsi" w:cstheme="minorHAnsi"/>
          <w:color w:val="000000" w:themeColor="text1"/>
          <w:lang w:eastAsia="zh-CN"/>
        </w:rPr>
        <w:t xml:space="preserve">should </w:t>
      </w:r>
      <w:r w:rsidR="003A04F9" w:rsidRPr="00FB1D9E">
        <w:rPr>
          <w:rFonts w:asciiTheme="minorHAnsi" w:hAnsiTheme="minorHAnsi" w:cstheme="minorHAnsi"/>
          <w:color w:val="000000" w:themeColor="text1"/>
        </w:rPr>
        <w:t xml:space="preserve">entail </w:t>
      </w:r>
      <w:r w:rsidR="003A04F9" w:rsidRPr="00FB1D9E">
        <w:rPr>
          <w:rFonts w:asciiTheme="minorHAnsi" w:hAnsiTheme="minorHAnsi" w:cstheme="minorHAnsi"/>
          <w:color w:val="000000" w:themeColor="text1"/>
          <w:lang w:eastAsia="zh-CN"/>
        </w:rPr>
        <w:t>50</w:t>
      </w:r>
      <w:r w:rsidR="003A04F9" w:rsidRPr="00FB1D9E">
        <w:rPr>
          <w:rFonts w:asciiTheme="minorHAnsi" w:hAnsiTheme="minorHAnsi" w:cstheme="minorHAnsi"/>
          <w:color w:val="000000" w:themeColor="text1"/>
        </w:rPr>
        <w:t xml:space="preserve"> T’s. Similarly, to add </w:t>
      </w:r>
      <w:r w:rsidR="003A04F9" w:rsidRPr="00FB1D9E">
        <w:rPr>
          <w:rFonts w:asciiTheme="minorHAnsi" w:hAnsiTheme="minorHAnsi" w:cstheme="minorHAnsi"/>
          <w:color w:val="000000" w:themeColor="text1"/>
          <w:lang w:eastAsia="zh-CN"/>
        </w:rPr>
        <w:t>20</w:t>
      </w:r>
      <w:r w:rsidR="003A04F9" w:rsidRPr="00FB1D9E">
        <w:rPr>
          <w:rFonts w:asciiTheme="minorHAnsi" w:hAnsiTheme="minorHAnsi" w:cstheme="minorHAnsi"/>
          <w:color w:val="000000" w:themeColor="text1"/>
        </w:rPr>
        <w:t xml:space="preserve"> A’s in the poly(A) leader, the forward primer </w:t>
      </w:r>
      <w:r w:rsidR="003A04F9" w:rsidRPr="00FB1D9E">
        <w:rPr>
          <w:rFonts w:asciiTheme="minorHAnsi" w:hAnsiTheme="minorHAnsi" w:cstheme="minorHAnsi"/>
          <w:color w:val="000000" w:themeColor="text1"/>
          <w:lang w:eastAsia="zh-CN"/>
        </w:rPr>
        <w:t xml:space="preserve">should </w:t>
      </w:r>
      <w:r w:rsidR="003A04F9" w:rsidRPr="00FB1D9E">
        <w:rPr>
          <w:rFonts w:asciiTheme="minorHAnsi" w:hAnsiTheme="minorHAnsi" w:cstheme="minorHAnsi"/>
          <w:color w:val="000000" w:themeColor="text1"/>
        </w:rPr>
        <w:t xml:space="preserve">entail </w:t>
      </w:r>
      <w:r w:rsidR="003A04F9" w:rsidRPr="00FB1D9E">
        <w:rPr>
          <w:rFonts w:asciiTheme="minorHAnsi" w:hAnsiTheme="minorHAnsi" w:cstheme="minorHAnsi"/>
          <w:color w:val="000000" w:themeColor="text1"/>
          <w:lang w:eastAsia="zh-CN"/>
        </w:rPr>
        <w:t>2</w:t>
      </w:r>
      <w:r w:rsidR="003A04F9" w:rsidRPr="00FB1D9E">
        <w:rPr>
          <w:rFonts w:asciiTheme="minorHAnsi" w:hAnsiTheme="minorHAnsi" w:cstheme="minorHAnsi"/>
          <w:color w:val="000000" w:themeColor="text1"/>
        </w:rPr>
        <w:t xml:space="preserve">0 A’s. </w:t>
      </w:r>
    </w:p>
    <w:p w14:paraId="6A6200D2" w14:textId="77777777" w:rsidR="005B585D" w:rsidRPr="00FB1D9E" w:rsidRDefault="005B585D" w:rsidP="00ED2C7C">
      <w:pPr>
        <w:rPr>
          <w:rFonts w:asciiTheme="minorHAnsi" w:hAnsiTheme="minorHAnsi" w:cstheme="minorHAnsi"/>
          <w:color w:val="000000" w:themeColor="text1"/>
        </w:rPr>
      </w:pPr>
    </w:p>
    <w:p w14:paraId="3B8FDBA2" w14:textId="0E811CF9" w:rsidR="005B585D" w:rsidRPr="00371364" w:rsidRDefault="00456E5E"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For internal control, design </w:t>
      </w:r>
      <w:r w:rsidR="00CE475E" w:rsidRPr="00371364">
        <w:rPr>
          <w:rFonts w:asciiTheme="minorHAnsi" w:hAnsiTheme="minorHAnsi" w:cstheme="minorHAnsi"/>
          <w:color w:val="000000" w:themeColor="text1"/>
          <w:highlight w:val="yellow"/>
        </w:rPr>
        <w:t xml:space="preserve">another set </w:t>
      </w:r>
      <w:r w:rsidR="00660FF1" w:rsidRPr="00371364">
        <w:rPr>
          <w:rFonts w:asciiTheme="minorHAnsi" w:hAnsiTheme="minorHAnsi" w:cstheme="minorHAnsi"/>
          <w:color w:val="000000" w:themeColor="text1"/>
          <w:highlight w:val="yellow"/>
        </w:rPr>
        <w:t xml:space="preserve">of primers </w:t>
      </w:r>
      <w:r w:rsidR="00CE475E" w:rsidRPr="00371364">
        <w:rPr>
          <w:rFonts w:asciiTheme="minorHAnsi" w:hAnsiTheme="minorHAnsi" w:cstheme="minorHAnsi"/>
          <w:color w:val="000000" w:themeColor="text1"/>
          <w:highlight w:val="yellow"/>
        </w:rPr>
        <w:t xml:space="preserve">containing </w:t>
      </w:r>
      <w:r w:rsidR="002252D8" w:rsidRPr="00371364">
        <w:rPr>
          <w:rFonts w:asciiTheme="minorHAnsi" w:hAnsiTheme="minorHAnsi" w:cstheme="minorHAnsi"/>
          <w:color w:val="000000" w:themeColor="text1"/>
          <w:highlight w:val="yellow"/>
        </w:rPr>
        <w:t xml:space="preserve">the </w:t>
      </w:r>
      <w:r w:rsidR="00CE475E" w:rsidRPr="00371364">
        <w:rPr>
          <w:rFonts w:asciiTheme="minorHAnsi" w:hAnsiTheme="minorHAnsi" w:cstheme="minorHAnsi"/>
          <w:color w:val="000000" w:themeColor="text1"/>
          <w:highlight w:val="yellow"/>
        </w:rPr>
        <w:t>following elements in 5’ to 3’ direction:</w:t>
      </w:r>
      <w:r w:rsidR="00A84C20" w:rsidRPr="00371364">
        <w:rPr>
          <w:rFonts w:asciiTheme="minorHAnsi" w:hAnsiTheme="minorHAnsi" w:cstheme="minorHAnsi"/>
          <w:color w:val="000000" w:themeColor="text1"/>
          <w:highlight w:val="yellow"/>
        </w:rPr>
        <w:t xml:space="preserve"> </w:t>
      </w:r>
      <w:r w:rsidR="00CE475E" w:rsidRPr="00371364">
        <w:rPr>
          <w:rFonts w:asciiTheme="minorHAnsi" w:hAnsiTheme="minorHAnsi" w:cstheme="minorHAnsi"/>
          <w:color w:val="000000" w:themeColor="text1"/>
          <w:highlight w:val="yellow"/>
        </w:rPr>
        <w:t xml:space="preserve">T7 Promoter, </w:t>
      </w:r>
      <w:r w:rsidR="00E84C7C" w:rsidRPr="00371364">
        <w:rPr>
          <w:rFonts w:asciiTheme="minorHAnsi" w:hAnsiTheme="minorHAnsi" w:cstheme="minorHAnsi"/>
          <w:color w:val="000000" w:themeColor="text1"/>
          <w:highlight w:val="yellow"/>
        </w:rPr>
        <w:t xml:space="preserve">a random 5’-UTR coding sequence containing </w:t>
      </w:r>
      <w:r w:rsidR="00CE475E" w:rsidRPr="00371364">
        <w:rPr>
          <w:rFonts w:asciiTheme="minorHAnsi" w:hAnsiTheme="minorHAnsi" w:cstheme="minorHAnsi"/>
          <w:color w:val="000000" w:themeColor="text1"/>
          <w:highlight w:val="yellow"/>
        </w:rPr>
        <w:t>Kozak sequence</w:t>
      </w:r>
      <w:r w:rsidR="00842172" w:rsidRPr="00371364">
        <w:rPr>
          <w:rFonts w:asciiTheme="minorHAnsi" w:hAnsiTheme="minorHAnsi" w:cstheme="minorHAnsi"/>
          <w:color w:val="000000" w:themeColor="text1"/>
          <w:highlight w:val="yellow"/>
        </w:rPr>
        <w:t xml:space="preserve">, </w:t>
      </w:r>
      <w:proofErr w:type="spellStart"/>
      <w:r w:rsidR="00842172" w:rsidRPr="00371364">
        <w:rPr>
          <w:rFonts w:asciiTheme="minorHAnsi" w:hAnsiTheme="minorHAnsi" w:cstheme="minorHAnsi"/>
          <w:i/>
          <w:color w:val="000000" w:themeColor="text1"/>
          <w:highlight w:val="yellow"/>
        </w:rPr>
        <w:t>R</w:t>
      </w:r>
      <w:r w:rsidR="00CE475E" w:rsidRPr="00371364">
        <w:rPr>
          <w:rFonts w:asciiTheme="minorHAnsi" w:hAnsiTheme="minorHAnsi" w:cstheme="minorHAnsi"/>
          <w:i/>
          <w:color w:val="000000" w:themeColor="text1"/>
          <w:highlight w:val="yellow"/>
        </w:rPr>
        <w:t>enilla</w:t>
      </w:r>
      <w:proofErr w:type="spellEnd"/>
      <w:r w:rsidR="00CE475E" w:rsidRPr="00371364">
        <w:rPr>
          <w:rFonts w:asciiTheme="minorHAnsi" w:hAnsiTheme="minorHAnsi" w:cstheme="minorHAnsi"/>
          <w:color w:val="000000" w:themeColor="text1"/>
          <w:highlight w:val="yellow"/>
        </w:rPr>
        <w:t xml:space="preserve"> </w:t>
      </w:r>
      <w:r w:rsidR="005219C2" w:rsidRPr="00371364">
        <w:rPr>
          <w:rFonts w:asciiTheme="minorHAnsi" w:hAnsiTheme="minorHAnsi" w:cstheme="minorHAnsi"/>
          <w:color w:val="000000" w:themeColor="text1"/>
          <w:highlight w:val="yellow"/>
        </w:rPr>
        <w:t>l</w:t>
      </w:r>
      <w:r w:rsidR="00CE475E" w:rsidRPr="00371364">
        <w:rPr>
          <w:rFonts w:asciiTheme="minorHAnsi" w:hAnsiTheme="minorHAnsi" w:cstheme="minorHAnsi"/>
          <w:color w:val="000000" w:themeColor="text1"/>
          <w:highlight w:val="yellow"/>
        </w:rPr>
        <w:t>uciferase ORF</w:t>
      </w:r>
      <w:r w:rsidR="009F7A83" w:rsidRPr="00371364">
        <w:rPr>
          <w:rFonts w:asciiTheme="minorHAnsi" w:hAnsiTheme="minorHAnsi" w:cstheme="minorHAnsi"/>
          <w:color w:val="000000" w:themeColor="text1"/>
          <w:highlight w:val="yellow"/>
        </w:rPr>
        <w:t xml:space="preserve"> and </w:t>
      </w:r>
      <w:r w:rsidR="00F43D78" w:rsidRPr="00371364">
        <w:rPr>
          <w:rFonts w:asciiTheme="minorHAnsi" w:hAnsiTheme="minorHAnsi" w:cstheme="minorHAnsi"/>
          <w:color w:val="000000" w:themeColor="text1"/>
          <w:highlight w:val="yellow"/>
        </w:rPr>
        <w:t>p</w:t>
      </w:r>
      <w:r w:rsidR="00E06365" w:rsidRPr="00371364">
        <w:rPr>
          <w:rFonts w:asciiTheme="minorHAnsi" w:hAnsiTheme="minorHAnsi" w:cstheme="minorHAnsi"/>
          <w:color w:val="000000" w:themeColor="text1"/>
          <w:highlight w:val="yellow"/>
        </w:rPr>
        <w:t>oly(A) tail</w:t>
      </w:r>
      <w:r w:rsidR="008742C0" w:rsidRPr="00371364">
        <w:rPr>
          <w:rFonts w:asciiTheme="minorHAnsi" w:hAnsiTheme="minorHAnsi" w:cstheme="minorHAnsi"/>
          <w:color w:val="000000" w:themeColor="text1"/>
          <w:highlight w:val="yellow"/>
        </w:rPr>
        <w:t xml:space="preserve"> referred hereafter to as T7_Kozak-Rluc</w:t>
      </w:r>
      <w:r w:rsidR="00E06365" w:rsidRPr="00371364">
        <w:rPr>
          <w:rFonts w:asciiTheme="minorHAnsi" w:hAnsiTheme="minorHAnsi" w:cstheme="minorHAnsi"/>
          <w:color w:val="000000" w:themeColor="text1"/>
          <w:highlight w:val="yellow"/>
        </w:rPr>
        <w:t>.</w:t>
      </w:r>
    </w:p>
    <w:p w14:paraId="055E0A56" w14:textId="77777777" w:rsidR="00A50E27" w:rsidRPr="00FB1D9E" w:rsidRDefault="00A50E27" w:rsidP="00ED2C7C">
      <w:pPr>
        <w:pStyle w:val="ListParagraph"/>
        <w:ind w:left="0"/>
        <w:rPr>
          <w:rFonts w:asciiTheme="minorHAnsi" w:hAnsiTheme="minorHAnsi" w:cstheme="minorHAnsi"/>
          <w:color w:val="000000" w:themeColor="text1"/>
        </w:rPr>
      </w:pPr>
    </w:p>
    <w:p w14:paraId="03BF496E" w14:textId="591DCC88" w:rsidR="00F852A5" w:rsidRPr="00371364" w:rsidRDefault="00F852A5"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In a PCR tube</w:t>
      </w:r>
      <w:r w:rsidR="00667CF6" w:rsidRPr="00371364">
        <w:rPr>
          <w:rFonts w:asciiTheme="minorHAnsi" w:hAnsiTheme="minorHAnsi" w:cstheme="minorHAnsi"/>
          <w:color w:val="000000" w:themeColor="text1"/>
          <w:highlight w:val="yellow"/>
        </w:rPr>
        <w:t>,</w:t>
      </w:r>
      <w:r w:rsidRPr="00371364">
        <w:rPr>
          <w:rFonts w:asciiTheme="minorHAnsi" w:hAnsiTheme="minorHAnsi" w:cstheme="minorHAnsi"/>
          <w:color w:val="000000" w:themeColor="text1"/>
          <w:highlight w:val="yellow"/>
        </w:rPr>
        <w:t xml:space="preserve"> add the reagents in the following order:</w:t>
      </w:r>
      <w:r w:rsidR="009F6E31" w:rsidRPr="00371364">
        <w:rPr>
          <w:rFonts w:asciiTheme="minorHAnsi" w:hAnsiTheme="minorHAnsi" w:cstheme="minorHAnsi"/>
          <w:color w:val="000000" w:themeColor="text1"/>
          <w:highlight w:val="yellow"/>
        </w:rPr>
        <w:t xml:space="preserve"> DNase free water, 2</w:t>
      </w:r>
      <w:r w:rsidR="00F57C23" w:rsidRPr="00371364">
        <w:rPr>
          <w:rFonts w:asciiTheme="minorHAnsi" w:hAnsiTheme="minorHAnsi" w:cstheme="minorHAnsi"/>
          <w:color w:val="000000" w:themeColor="text1"/>
          <w:highlight w:val="yellow"/>
        </w:rPr>
        <w:t>x</w:t>
      </w:r>
      <w:r w:rsidR="009F6E31" w:rsidRPr="00371364">
        <w:rPr>
          <w:rFonts w:asciiTheme="minorHAnsi" w:hAnsiTheme="minorHAnsi" w:cstheme="minorHAnsi"/>
          <w:color w:val="000000" w:themeColor="text1"/>
          <w:highlight w:val="yellow"/>
        </w:rPr>
        <w:t xml:space="preserve"> high-fidelity DNA polymerase, primers</w:t>
      </w:r>
      <w:r w:rsidR="004A1507" w:rsidRPr="00371364">
        <w:rPr>
          <w:rFonts w:asciiTheme="minorHAnsi" w:hAnsiTheme="minorHAnsi" w:cstheme="minorHAnsi"/>
          <w:color w:val="000000" w:themeColor="text1"/>
          <w:highlight w:val="yellow"/>
        </w:rPr>
        <w:t>,</w:t>
      </w:r>
      <w:r w:rsidR="009F6E31" w:rsidRPr="00371364">
        <w:rPr>
          <w:rFonts w:asciiTheme="minorHAnsi" w:hAnsiTheme="minorHAnsi" w:cstheme="minorHAnsi"/>
          <w:color w:val="000000" w:themeColor="text1"/>
          <w:highlight w:val="yellow"/>
        </w:rPr>
        <w:t xml:space="preserve"> and </w:t>
      </w:r>
      <w:r w:rsidR="00406E9B" w:rsidRPr="00371364">
        <w:rPr>
          <w:rFonts w:asciiTheme="minorHAnsi" w:hAnsiTheme="minorHAnsi" w:cstheme="minorHAnsi"/>
          <w:color w:val="000000" w:themeColor="text1"/>
          <w:highlight w:val="yellow"/>
        </w:rPr>
        <w:t xml:space="preserve">sequence confirmed </w:t>
      </w:r>
      <w:r w:rsidR="009F6E31" w:rsidRPr="00371364">
        <w:rPr>
          <w:rFonts w:asciiTheme="minorHAnsi" w:hAnsiTheme="minorHAnsi" w:cstheme="minorHAnsi"/>
          <w:color w:val="000000" w:themeColor="text1"/>
          <w:highlight w:val="yellow"/>
        </w:rPr>
        <w:t>luciferase template DNA</w:t>
      </w:r>
      <w:r w:rsidR="00520044" w:rsidRPr="00371364">
        <w:rPr>
          <w:rFonts w:asciiTheme="minorHAnsi" w:hAnsiTheme="minorHAnsi" w:cstheme="minorHAnsi"/>
          <w:color w:val="000000" w:themeColor="text1"/>
          <w:highlight w:val="yellow"/>
        </w:rPr>
        <w:t xml:space="preserve"> (</w:t>
      </w:r>
      <w:r w:rsidR="000709BD" w:rsidRPr="00371364">
        <w:rPr>
          <w:rFonts w:asciiTheme="minorHAnsi" w:hAnsiTheme="minorHAnsi" w:cstheme="minorHAnsi"/>
          <w:b/>
          <w:color w:val="000000" w:themeColor="text1"/>
          <w:highlight w:val="yellow"/>
        </w:rPr>
        <w:t xml:space="preserve">Table </w:t>
      </w:r>
      <w:r w:rsidR="00561214" w:rsidRPr="00371364">
        <w:rPr>
          <w:rFonts w:asciiTheme="minorHAnsi" w:hAnsiTheme="minorHAnsi" w:cstheme="minorHAnsi"/>
          <w:b/>
          <w:color w:val="000000" w:themeColor="text1"/>
          <w:highlight w:val="yellow"/>
        </w:rPr>
        <w:t>2</w:t>
      </w:r>
      <w:r w:rsidR="00520044" w:rsidRPr="00371364">
        <w:rPr>
          <w:rFonts w:asciiTheme="minorHAnsi" w:hAnsiTheme="minorHAnsi" w:cstheme="minorHAnsi"/>
          <w:color w:val="000000" w:themeColor="text1"/>
          <w:highlight w:val="yellow"/>
        </w:rPr>
        <w:t>)</w:t>
      </w:r>
      <w:r w:rsidR="009F6E31" w:rsidRPr="00371364">
        <w:rPr>
          <w:rFonts w:asciiTheme="minorHAnsi" w:hAnsiTheme="minorHAnsi" w:cstheme="minorHAnsi"/>
          <w:color w:val="000000" w:themeColor="text1"/>
          <w:highlight w:val="yellow"/>
        </w:rPr>
        <w:t>.</w:t>
      </w:r>
    </w:p>
    <w:p w14:paraId="23AC9E50" w14:textId="77777777" w:rsidR="0023359B" w:rsidRPr="00FB1D9E" w:rsidRDefault="0023359B" w:rsidP="00ED2C7C">
      <w:pPr>
        <w:rPr>
          <w:rFonts w:asciiTheme="minorHAnsi" w:hAnsiTheme="minorHAnsi" w:cstheme="minorHAnsi"/>
          <w:color w:val="000000" w:themeColor="text1"/>
        </w:rPr>
      </w:pPr>
    </w:p>
    <w:p w14:paraId="35690DC6" w14:textId="63931D80" w:rsidR="00E05C70" w:rsidRPr="00FB1D9E" w:rsidRDefault="00F57C23" w:rsidP="00ED2C7C">
      <w:pPr>
        <w:rPr>
          <w:rFonts w:asciiTheme="minorHAnsi" w:hAnsiTheme="minorHAnsi" w:cstheme="minorHAnsi"/>
          <w:color w:val="000000" w:themeColor="text1"/>
        </w:rPr>
      </w:pPr>
      <w:r w:rsidRPr="00F57C23">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E05C70" w:rsidRPr="00FB1D9E">
        <w:rPr>
          <w:rFonts w:asciiTheme="minorHAnsi" w:hAnsiTheme="minorHAnsi" w:cstheme="minorHAnsi"/>
          <w:color w:val="000000" w:themeColor="text1"/>
        </w:rPr>
        <w:t>Amounts of individual components in the mixture should be adjusted according to</w:t>
      </w:r>
      <w:r w:rsidR="000D086E" w:rsidRPr="00FB1D9E">
        <w:rPr>
          <w:rFonts w:asciiTheme="minorHAnsi" w:hAnsiTheme="minorHAnsi" w:cstheme="minorHAnsi"/>
          <w:color w:val="000000" w:themeColor="text1"/>
        </w:rPr>
        <w:t xml:space="preserve"> </w:t>
      </w:r>
      <w:r w:rsidR="00720A80" w:rsidRPr="00FB1D9E">
        <w:rPr>
          <w:rFonts w:asciiTheme="minorHAnsi" w:hAnsiTheme="minorHAnsi" w:cstheme="minorHAnsi"/>
          <w:color w:val="000000" w:themeColor="text1"/>
        </w:rPr>
        <w:t xml:space="preserve">the </w:t>
      </w:r>
      <w:r w:rsidR="00E05C70" w:rsidRPr="00FB1D9E">
        <w:rPr>
          <w:rFonts w:asciiTheme="minorHAnsi" w:hAnsiTheme="minorHAnsi" w:cstheme="minorHAnsi"/>
          <w:color w:val="000000" w:themeColor="text1"/>
        </w:rPr>
        <w:t>reaction volume.</w:t>
      </w:r>
    </w:p>
    <w:p w14:paraId="45A38E8B" w14:textId="77777777" w:rsidR="006E4F8D" w:rsidRPr="00FB1D9E" w:rsidRDefault="006E4F8D" w:rsidP="00ED2C7C">
      <w:pPr>
        <w:rPr>
          <w:rFonts w:asciiTheme="minorHAnsi" w:hAnsiTheme="minorHAnsi" w:cstheme="minorHAnsi"/>
        </w:rPr>
      </w:pPr>
    </w:p>
    <w:p w14:paraId="3EF77ED4" w14:textId="2335EAFE" w:rsidR="000E1B11" w:rsidRPr="00371364" w:rsidRDefault="00F852A5"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Use </w:t>
      </w:r>
      <w:r w:rsidR="00F729D4" w:rsidRPr="00371364">
        <w:rPr>
          <w:rFonts w:asciiTheme="minorHAnsi" w:hAnsiTheme="minorHAnsi" w:cstheme="minorHAnsi"/>
          <w:color w:val="000000" w:themeColor="text1"/>
          <w:highlight w:val="yellow"/>
        </w:rPr>
        <w:t xml:space="preserve">a </w:t>
      </w:r>
      <w:r w:rsidRPr="00371364">
        <w:rPr>
          <w:rFonts w:asciiTheme="minorHAnsi" w:hAnsiTheme="minorHAnsi" w:cstheme="minorHAnsi"/>
          <w:color w:val="000000" w:themeColor="text1"/>
          <w:highlight w:val="yellow"/>
        </w:rPr>
        <w:t xml:space="preserve">standard 3-step (Denaturation, Annealing, Extension) PCR cycle to generate </w:t>
      </w:r>
      <w:r w:rsidR="00CD6572">
        <w:rPr>
          <w:rFonts w:asciiTheme="minorHAnsi" w:hAnsiTheme="minorHAnsi" w:cstheme="minorHAnsi"/>
          <w:color w:val="000000" w:themeColor="text1"/>
          <w:highlight w:val="yellow"/>
        </w:rPr>
        <w:t xml:space="preserve">a </w:t>
      </w:r>
      <w:r w:rsidR="00FC0215" w:rsidRPr="00371364">
        <w:rPr>
          <w:rFonts w:asciiTheme="minorHAnsi" w:hAnsiTheme="minorHAnsi" w:cstheme="minorHAnsi"/>
          <w:color w:val="000000" w:themeColor="text1"/>
          <w:highlight w:val="yellow"/>
        </w:rPr>
        <w:t>DNA template</w:t>
      </w:r>
      <w:r w:rsidR="00E31B87" w:rsidRPr="00371364">
        <w:rPr>
          <w:rFonts w:asciiTheme="minorHAnsi" w:hAnsiTheme="minorHAnsi" w:cstheme="minorHAnsi"/>
          <w:color w:val="000000" w:themeColor="text1"/>
          <w:highlight w:val="yellow"/>
        </w:rPr>
        <w:t xml:space="preserve"> as shown in </w:t>
      </w:r>
      <w:r w:rsidR="00E051D8" w:rsidRPr="00371364">
        <w:rPr>
          <w:rFonts w:asciiTheme="minorHAnsi" w:hAnsiTheme="minorHAnsi" w:cstheme="minorHAnsi"/>
          <w:b/>
          <w:color w:val="000000" w:themeColor="text1"/>
          <w:highlight w:val="yellow"/>
        </w:rPr>
        <w:t>T</w:t>
      </w:r>
      <w:r w:rsidR="00E31B87" w:rsidRPr="00371364">
        <w:rPr>
          <w:rFonts w:asciiTheme="minorHAnsi" w:hAnsiTheme="minorHAnsi" w:cstheme="minorHAnsi"/>
          <w:b/>
          <w:color w:val="000000" w:themeColor="text1"/>
          <w:highlight w:val="yellow"/>
        </w:rPr>
        <w:t>able 3</w:t>
      </w:r>
      <w:r w:rsidR="00E31B87" w:rsidRPr="00371364">
        <w:rPr>
          <w:rFonts w:asciiTheme="minorHAnsi" w:hAnsiTheme="minorHAnsi" w:cstheme="minorHAnsi"/>
          <w:color w:val="000000" w:themeColor="text1"/>
          <w:highlight w:val="yellow"/>
        </w:rPr>
        <w:t xml:space="preserve">. </w:t>
      </w:r>
    </w:p>
    <w:p w14:paraId="4CCC4CFC" w14:textId="77777777" w:rsidR="00DB53B9" w:rsidRPr="00FB1D9E" w:rsidRDefault="00DB53B9" w:rsidP="00ED2C7C">
      <w:pPr>
        <w:rPr>
          <w:rFonts w:asciiTheme="minorHAnsi" w:hAnsiTheme="minorHAnsi" w:cstheme="minorHAnsi"/>
          <w:color w:val="000000" w:themeColor="text1"/>
        </w:rPr>
      </w:pPr>
    </w:p>
    <w:p w14:paraId="7E009815" w14:textId="1E06B1C0" w:rsidR="009932C3" w:rsidRPr="00F57C23" w:rsidRDefault="00F57C23" w:rsidP="00ED2C7C">
      <w:pPr>
        <w:rPr>
          <w:rFonts w:asciiTheme="minorHAnsi" w:hAnsiTheme="minorHAnsi" w:cstheme="minorHAnsi"/>
        </w:rPr>
      </w:pPr>
      <w:r w:rsidRPr="00F57C23">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C30ADD" w:rsidRPr="00FB1D9E">
        <w:rPr>
          <w:rFonts w:asciiTheme="minorHAnsi" w:hAnsiTheme="minorHAnsi" w:cstheme="minorHAnsi"/>
          <w:color w:val="000000" w:themeColor="text1"/>
        </w:rPr>
        <w:t xml:space="preserve">Annealing </w:t>
      </w:r>
      <w:r w:rsidR="00C30ADD" w:rsidRPr="00F57C23">
        <w:rPr>
          <w:rFonts w:asciiTheme="minorHAnsi" w:hAnsiTheme="minorHAnsi" w:cstheme="minorHAnsi"/>
          <w:color w:val="000000" w:themeColor="text1"/>
        </w:rPr>
        <w:t>temperature X °C depends on the primer set being used</w:t>
      </w:r>
      <w:r w:rsidR="00217F57" w:rsidRPr="00F57C23">
        <w:rPr>
          <w:rFonts w:asciiTheme="minorHAnsi" w:hAnsiTheme="minorHAnsi" w:cstheme="minorHAnsi"/>
        </w:rPr>
        <w:t xml:space="preserve"> and e</w:t>
      </w:r>
      <w:r w:rsidR="00C30ADD" w:rsidRPr="00F57C23">
        <w:rPr>
          <w:rFonts w:asciiTheme="minorHAnsi" w:hAnsiTheme="minorHAnsi" w:cstheme="minorHAnsi"/>
        </w:rPr>
        <w:t xml:space="preserve">xtension time T minutes depend on the </w:t>
      </w:r>
      <w:r w:rsidR="00A07F80" w:rsidRPr="00F57C23">
        <w:rPr>
          <w:rFonts w:asciiTheme="minorHAnsi" w:hAnsiTheme="minorHAnsi" w:cstheme="minorHAnsi"/>
        </w:rPr>
        <w:t xml:space="preserve">PCR </w:t>
      </w:r>
      <w:r w:rsidR="00C30ADD" w:rsidRPr="00F57C23">
        <w:rPr>
          <w:rFonts w:asciiTheme="minorHAnsi" w:hAnsiTheme="minorHAnsi" w:cstheme="minorHAnsi"/>
        </w:rPr>
        <w:t>amplicon size</w:t>
      </w:r>
      <w:r w:rsidR="00A07F80" w:rsidRPr="00F57C23">
        <w:rPr>
          <w:rFonts w:asciiTheme="minorHAnsi" w:hAnsiTheme="minorHAnsi" w:cstheme="minorHAnsi"/>
        </w:rPr>
        <w:t xml:space="preserve"> </w:t>
      </w:r>
      <w:r w:rsidR="00C8460E" w:rsidRPr="00F57C23">
        <w:rPr>
          <w:rFonts w:asciiTheme="minorHAnsi" w:hAnsiTheme="minorHAnsi" w:cstheme="minorHAnsi"/>
        </w:rPr>
        <w:t>and DNA polymerase used</w:t>
      </w:r>
      <w:r w:rsidR="00FD4BB7" w:rsidRPr="00F57C23">
        <w:rPr>
          <w:rFonts w:asciiTheme="minorHAnsi" w:hAnsiTheme="minorHAnsi" w:cstheme="minorHAnsi"/>
        </w:rPr>
        <w:t>.</w:t>
      </w:r>
    </w:p>
    <w:p w14:paraId="77D74D6B" w14:textId="77777777" w:rsidR="004F61C7" w:rsidRPr="00F57C23" w:rsidRDefault="004F61C7" w:rsidP="00ED2C7C">
      <w:pPr>
        <w:pStyle w:val="ListParagraph"/>
        <w:ind w:left="0"/>
        <w:rPr>
          <w:rFonts w:asciiTheme="minorHAnsi" w:hAnsiTheme="minorHAnsi" w:cstheme="minorHAnsi"/>
          <w:color w:val="000000" w:themeColor="text1"/>
        </w:rPr>
      </w:pPr>
    </w:p>
    <w:p w14:paraId="19C20260" w14:textId="3515464D" w:rsidR="0070289C" w:rsidRPr="00371364" w:rsidRDefault="00060830"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D</w:t>
      </w:r>
      <w:r w:rsidR="005B3463" w:rsidRPr="00371364">
        <w:rPr>
          <w:rFonts w:asciiTheme="minorHAnsi" w:hAnsiTheme="minorHAnsi" w:cstheme="minorHAnsi"/>
          <w:color w:val="000000" w:themeColor="text1"/>
          <w:highlight w:val="yellow"/>
        </w:rPr>
        <w:t>etect</w:t>
      </w:r>
      <w:r w:rsidR="009932C3" w:rsidRPr="00371364">
        <w:rPr>
          <w:rFonts w:asciiTheme="minorHAnsi" w:hAnsiTheme="minorHAnsi" w:cstheme="minorHAnsi"/>
          <w:color w:val="000000" w:themeColor="text1"/>
          <w:highlight w:val="yellow"/>
        </w:rPr>
        <w:t xml:space="preserve"> the PCR product</w:t>
      </w:r>
      <w:r w:rsidRPr="00371364">
        <w:rPr>
          <w:rFonts w:asciiTheme="minorHAnsi" w:hAnsiTheme="minorHAnsi" w:cstheme="minorHAnsi"/>
          <w:color w:val="000000" w:themeColor="text1"/>
          <w:highlight w:val="yellow"/>
        </w:rPr>
        <w:t xml:space="preserve"> by </w:t>
      </w:r>
      <w:r w:rsidR="009932C3" w:rsidRPr="00371364">
        <w:rPr>
          <w:rFonts w:asciiTheme="minorHAnsi" w:hAnsiTheme="minorHAnsi" w:cstheme="minorHAnsi"/>
          <w:color w:val="000000" w:themeColor="text1"/>
          <w:highlight w:val="yellow"/>
        </w:rPr>
        <w:t>run</w:t>
      </w:r>
      <w:r w:rsidR="002D0C2F" w:rsidRPr="00371364">
        <w:rPr>
          <w:rFonts w:asciiTheme="minorHAnsi" w:hAnsiTheme="minorHAnsi" w:cstheme="minorHAnsi"/>
          <w:color w:val="000000" w:themeColor="text1"/>
          <w:highlight w:val="yellow"/>
        </w:rPr>
        <w:t>ning</w:t>
      </w:r>
      <w:r w:rsidR="009932C3" w:rsidRPr="00371364">
        <w:rPr>
          <w:rFonts w:asciiTheme="minorHAnsi" w:hAnsiTheme="minorHAnsi" w:cstheme="minorHAnsi"/>
          <w:color w:val="000000" w:themeColor="text1"/>
          <w:highlight w:val="yellow"/>
        </w:rPr>
        <w:t xml:space="preserve"> </w:t>
      </w:r>
      <w:r w:rsidR="00B857B5" w:rsidRPr="00371364">
        <w:rPr>
          <w:rFonts w:asciiTheme="minorHAnsi" w:hAnsiTheme="minorHAnsi" w:cstheme="minorHAnsi"/>
          <w:color w:val="000000" w:themeColor="text1"/>
          <w:highlight w:val="yellow"/>
        </w:rPr>
        <w:t>5-</w:t>
      </w:r>
      <w:r w:rsidR="0023338E" w:rsidRPr="00371364">
        <w:rPr>
          <w:rFonts w:asciiTheme="minorHAnsi" w:hAnsiTheme="minorHAnsi" w:cstheme="minorHAnsi"/>
          <w:color w:val="000000" w:themeColor="text1"/>
          <w:highlight w:val="yellow"/>
        </w:rPr>
        <w:t xml:space="preserve">10% </w:t>
      </w:r>
      <w:r w:rsidR="005B3463" w:rsidRPr="00371364">
        <w:rPr>
          <w:rFonts w:asciiTheme="minorHAnsi" w:hAnsiTheme="minorHAnsi" w:cstheme="minorHAnsi"/>
          <w:color w:val="000000" w:themeColor="text1"/>
          <w:highlight w:val="yellow"/>
        </w:rPr>
        <w:t xml:space="preserve">of </w:t>
      </w:r>
      <w:r w:rsidR="00CF6FE8" w:rsidRPr="00371364">
        <w:rPr>
          <w:rFonts w:asciiTheme="minorHAnsi" w:hAnsiTheme="minorHAnsi" w:cstheme="minorHAnsi"/>
          <w:color w:val="000000" w:themeColor="text1"/>
          <w:highlight w:val="yellow"/>
        </w:rPr>
        <w:t xml:space="preserve">PCR </w:t>
      </w:r>
      <w:r w:rsidR="005B3463" w:rsidRPr="00371364">
        <w:rPr>
          <w:rFonts w:asciiTheme="minorHAnsi" w:hAnsiTheme="minorHAnsi" w:cstheme="minorHAnsi"/>
          <w:color w:val="000000" w:themeColor="text1"/>
          <w:highlight w:val="yellow"/>
        </w:rPr>
        <w:t>reaction</w:t>
      </w:r>
      <w:r w:rsidR="009932C3" w:rsidRPr="00371364">
        <w:rPr>
          <w:rFonts w:asciiTheme="minorHAnsi" w:hAnsiTheme="minorHAnsi" w:cstheme="minorHAnsi"/>
          <w:color w:val="000000" w:themeColor="text1"/>
          <w:highlight w:val="yellow"/>
        </w:rPr>
        <w:t xml:space="preserve"> in 1% agarose </w:t>
      </w:r>
      <w:r w:rsidR="00626EA0" w:rsidRPr="00371364">
        <w:rPr>
          <w:rFonts w:asciiTheme="minorHAnsi" w:hAnsiTheme="minorHAnsi" w:cstheme="minorHAnsi"/>
          <w:color w:val="000000" w:themeColor="text1"/>
          <w:highlight w:val="yellow"/>
        </w:rPr>
        <w:t>Tris-acetate-EDTA (</w:t>
      </w:r>
      <w:r w:rsidR="000B3F04" w:rsidRPr="00371364">
        <w:rPr>
          <w:rFonts w:asciiTheme="minorHAnsi" w:hAnsiTheme="minorHAnsi" w:cstheme="minorHAnsi"/>
          <w:color w:val="000000" w:themeColor="text1"/>
          <w:highlight w:val="yellow"/>
        </w:rPr>
        <w:t>TAE</w:t>
      </w:r>
      <w:r w:rsidR="00626EA0" w:rsidRPr="00371364">
        <w:rPr>
          <w:rFonts w:asciiTheme="minorHAnsi" w:hAnsiTheme="minorHAnsi" w:cstheme="minorHAnsi"/>
          <w:color w:val="000000" w:themeColor="text1"/>
          <w:highlight w:val="yellow"/>
        </w:rPr>
        <w:t>)</w:t>
      </w:r>
      <w:r w:rsidR="000B3F04" w:rsidRPr="00371364">
        <w:rPr>
          <w:rFonts w:asciiTheme="minorHAnsi" w:hAnsiTheme="minorHAnsi" w:cstheme="minorHAnsi"/>
          <w:color w:val="000000" w:themeColor="text1"/>
          <w:highlight w:val="yellow"/>
        </w:rPr>
        <w:t xml:space="preserve"> </w:t>
      </w:r>
      <w:r w:rsidR="009932C3" w:rsidRPr="00371364">
        <w:rPr>
          <w:rFonts w:asciiTheme="minorHAnsi" w:hAnsiTheme="minorHAnsi" w:cstheme="minorHAnsi"/>
          <w:color w:val="000000" w:themeColor="text1"/>
          <w:highlight w:val="yellow"/>
        </w:rPr>
        <w:t xml:space="preserve">gel electrophoresis </w:t>
      </w:r>
      <w:r w:rsidR="0070289C" w:rsidRPr="00371364">
        <w:rPr>
          <w:rFonts w:asciiTheme="minorHAnsi" w:hAnsiTheme="minorHAnsi" w:cstheme="minorHAnsi"/>
          <w:color w:val="000000" w:themeColor="text1"/>
          <w:highlight w:val="yellow"/>
        </w:rPr>
        <w:t xml:space="preserve">(containing </w:t>
      </w:r>
      <w:r w:rsidR="006560CE" w:rsidRPr="00371364">
        <w:rPr>
          <w:rFonts w:asciiTheme="minorHAnsi" w:hAnsiTheme="minorHAnsi" w:cstheme="minorHAnsi"/>
          <w:color w:val="000000" w:themeColor="text1"/>
          <w:highlight w:val="yellow"/>
        </w:rPr>
        <w:t xml:space="preserve">0.1µg/ml </w:t>
      </w:r>
      <w:r w:rsidR="0070289C" w:rsidRPr="00371364">
        <w:rPr>
          <w:rFonts w:asciiTheme="minorHAnsi" w:hAnsiTheme="minorHAnsi" w:cstheme="minorHAnsi"/>
          <w:color w:val="000000" w:themeColor="text1"/>
          <w:highlight w:val="yellow"/>
        </w:rPr>
        <w:t xml:space="preserve">ethidium bromide) </w:t>
      </w:r>
      <w:r w:rsidR="009932C3" w:rsidRPr="00371364">
        <w:rPr>
          <w:rFonts w:asciiTheme="minorHAnsi" w:hAnsiTheme="minorHAnsi" w:cstheme="minorHAnsi"/>
          <w:color w:val="000000" w:themeColor="text1"/>
          <w:highlight w:val="yellow"/>
        </w:rPr>
        <w:t>along with commerci</w:t>
      </w:r>
      <w:r w:rsidR="00CF6FE8" w:rsidRPr="00371364">
        <w:rPr>
          <w:rFonts w:asciiTheme="minorHAnsi" w:hAnsiTheme="minorHAnsi" w:cstheme="minorHAnsi"/>
          <w:color w:val="000000" w:themeColor="text1"/>
          <w:highlight w:val="yellow"/>
        </w:rPr>
        <w:t>ally available molecular weight</w:t>
      </w:r>
      <w:r w:rsidR="009932C3" w:rsidRPr="00371364">
        <w:rPr>
          <w:rFonts w:asciiTheme="minorHAnsi" w:hAnsiTheme="minorHAnsi" w:cstheme="minorHAnsi"/>
          <w:color w:val="000000" w:themeColor="text1"/>
          <w:highlight w:val="yellow"/>
        </w:rPr>
        <w:t xml:space="preserve"> standard.</w:t>
      </w:r>
      <w:r w:rsidR="0070289C" w:rsidRPr="00371364">
        <w:rPr>
          <w:rFonts w:asciiTheme="minorHAnsi" w:hAnsiTheme="minorHAnsi" w:cstheme="minorHAnsi"/>
          <w:color w:val="000000" w:themeColor="text1"/>
          <w:highlight w:val="yellow"/>
        </w:rPr>
        <w:t xml:space="preserve"> Visualize the gel under </w:t>
      </w:r>
      <w:r w:rsidR="00720A80" w:rsidRPr="00371364">
        <w:rPr>
          <w:rFonts w:asciiTheme="minorHAnsi" w:hAnsiTheme="minorHAnsi" w:cstheme="minorHAnsi"/>
          <w:color w:val="000000" w:themeColor="text1"/>
          <w:highlight w:val="yellow"/>
        </w:rPr>
        <w:t xml:space="preserve">a </w:t>
      </w:r>
      <w:r w:rsidR="0070289C" w:rsidRPr="00371364">
        <w:rPr>
          <w:rFonts w:asciiTheme="minorHAnsi" w:hAnsiTheme="minorHAnsi" w:cstheme="minorHAnsi"/>
          <w:color w:val="000000" w:themeColor="text1"/>
          <w:highlight w:val="yellow"/>
        </w:rPr>
        <w:t xml:space="preserve">UV illuminator to determine the size of the PCR product. </w:t>
      </w:r>
    </w:p>
    <w:p w14:paraId="781B79F9" w14:textId="77777777" w:rsidR="00DB53B9" w:rsidRPr="00FB1D9E" w:rsidRDefault="00DB53B9" w:rsidP="00ED2C7C">
      <w:pPr>
        <w:pStyle w:val="ListParagraph"/>
        <w:ind w:left="0"/>
        <w:rPr>
          <w:rFonts w:asciiTheme="minorHAnsi" w:hAnsiTheme="minorHAnsi" w:cstheme="minorHAnsi"/>
          <w:color w:val="000000" w:themeColor="text1"/>
        </w:rPr>
      </w:pPr>
    </w:p>
    <w:p w14:paraId="42E1E422" w14:textId="6C00C509" w:rsidR="00B54F80" w:rsidRPr="00371364" w:rsidRDefault="0070289C"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After determining the correct size of the PCR product</w:t>
      </w:r>
      <w:r w:rsidR="008C3575" w:rsidRPr="00371364">
        <w:rPr>
          <w:rFonts w:asciiTheme="minorHAnsi" w:hAnsiTheme="minorHAnsi" w:cstheme="minorHAnsi"/>
          <w:color w:val="000000" w:themeColor="text1"/>
          <w:highlight w:val="yellow"/>
        </w:rPr>
        <w:t xml:space="preserve">, </w:t>
      </w:r>
      <w:r w:rsidR="00720A80" w:rsidRPr="00371364">
        <w:rPr>
          <w:rFonts w:asciiTheme="minorHAnsi" w:hAnsiTheme="minorHAnsi" w:cstheme="minorHAnsi"/>
          <w:color w:val="000000" w:themeColor="text1"/>
          <w:highlight w:val="yellow"/>
        </w:rPr>
        <w:t>~</w:t>
      </w:r>
      <w:r w:rsidR="00962FE5" w:rsidRPr="00371364">
        <w:rPr>
          <w:rFonts w:asciiTheme="minorHAnsi" w:hAnsiTheme="minorHAnsi" w:cstheme="minorHAnsi"/>
          <w:color w:val="000000" w:themeColor="text1"/>
          <w:highlight w:val="yellow"/>
        </w:rPr>
        <w:t xml:space="preserve">1.7 kb for T7_12A-Fluc and </w:t>
      </w:r>
      <w:r w:rsidR="00720A80" w:rsidRPr="00371364">
        <w:rPr>
          <w:rFonts w:asciiTheme="minorHAnsi" w:hAnsiTheme="minorHAnsi" w:cstheme="minorHAnsi"/>
          <w:color w:val="000000" w:themeColor="text1"/>
          <w:highlight w:val="yellow"/>
        </w:rPr>
        <w:t>~</w:t>
      </w:r>
      <w:r w:rsidR="00962FE5" w:rsidRPr="00371364">
        <w:rPr>
          <w:rFonts w:asciiTheme="minorHAnsi" w:hAnsiTheme="minorHAnsi" w:cstheme="minorHAnsi"/>
          <w:color w:val="000000" w:themeColor="text1"/>
          <w:highlight w:val="yellow"/>
        </w:rPr>
        <w:t>1</w:t>
      </w:r>
      <w:r w:rsidR="006F1883" w:rsidRPr="00371364">
        <w:rPr>
          <w:rFonts w:asciiTheme="minorHAnsi" w:hAnsiTheme="minorHAnsi" w:cstheme="minorHAnsi"/>
          <w:color w:val="000000" w:themeColor="text1"/>
          <w:highlight w:val="yellow"/>
        </w:rPr>
        <w:t>.0</w:t>
      </w:r>
      <w:r w:rsidR="00962FE5" w:rsidRPr="00371364">
        <w:rPr>
          <w:rFonts w:asciiTheme="minorHAnsi" w:hAnsiTheme="minorHAnsi" w:cstheme="minorHAnsi"/>
          <w:color w:val="000000" w:themeColor="text1"/>
          <w:highlight w:val="yellow"/>
        </w:rPr>
        <w:t xml:space="preserve"> kb for T7_Kozak-Rluc</w:t>
      </w:r>
      <w:r w:rsidRPr="00371364">
        <w:rPr>
          <w:rFonts w:asciiTheme="minorHAnsi" w:hAnsiTheme="minorHAnsi" w:cstheme="minorHAnsi"/>
          <w:color w:val="000000" w:themeColor="text1"/>
          <w:highlight w:val="yellow"/>
        </w:rPr>
        <w:t xml:space="preserve">, purify it using </w:t>
      </w:r>
      <w:r w:rsidR="00835A94" w:rsidRPr="00371364">
        <w:rPr>
          <w:rFonts w:asciiTheme="minorHAnsi" w:hAnsiTheme="minorHAnsi" w:cstheme="minorHAnsi"/>
          <w:color w:val="000000" w:themeColor="text1"/>
          <w:highlight w:val="yellow"/>
        </w:rPr>
        <w:t xml:space="preserve">a </w:t>
      </w:r>
      <w:r w:rsidR="001A6B51" w:rsidRPr="00371364">
        <w:rPr>
          <w:rFonts w:asciiTheme="minorHAnsi" w:hAnsiTheme="minorHAnsi" w:cstheme="minorHAnsi"/>
          <w:color w:val="000000" w:themeColor="text1"/>
          <w:highlight w:val="yellow"/>
        </w:rPr>
        <w:t xml:space="preserve">commercially available </w:t>
      </w:r>
      <w:r w:rsidR="00E3407B" w:rsidRPr="00371364">
        <w:rPr>
          <w:rFonts w:asciiTheme="minorHAnsi" w:hAnsiTheme="minorHAnsi" w:cstheme="minorHAnsi"/>
          <w:color w:val="000000" w:themeColor="text1"/>
          <w:highlight w:val="yellow"/>
        </w:rPr>
        <w:t>PCR purification kit</w:t>
      </w:r>
      <w:r w:rsidR="00C80C52" w:rsidRPr="00371364">
        <w:rPr>
          <w:rFonts w:asciiTheme="minorHAnsi" w:hAnsiTheme="minorHAnsi" w:cstheme="minorHAnsi"/>
          <w:color w:val="000000" w:themeColor="text1"/>
          <w:highlight w:val="yellow"/>
        </w:rPr>
        <w:t>. E</w:t>
      </w:r>
      <w:r w:rsidR="0005321A" w:rsidRPr="00371364">
        <w:rPr>
          <w:rFonts w:asciiTheme="minorHAnsi" w:hAnsiTheme="minorHAnsi" w:cstheme="minorHAnsi"/>
          <w:color w:val="000000" w:themeColor="text1"/>
          <w:highlight w:val="yellow"/>
        </w:rPr>
        <w:t>lute</w:t>
      </w:r>
      <w:r w:rsidR="00C80C52" w:rsidRPr="00371364">
        <w:rPr>
          <w:rFonts w:asciiTheme="minorHAnsi" w:hAnsiTheme="minorHAnsi" w:cstheme="minorHAnsi"/>
          <w:color w:val="000000" w:themeColor="text1"/>
          <w:highlight w:val="yellow"/>
        </w:rPr>
        <w:t xml:space="preserve"> the DNA using 100 µ</w:t>
      </w:r>
      <w:r w:rsidR="00F57C23" w:rsidRPr="00371364">
        <w:rPr>
          <w:rFonts w:asciiTheme="minorHAnsi" w:hAnsiTheme="minorHAnsi" w:cstheme="minorHAnsi"/>
          <w:color w:val="000000" w:themeColor="text1"/>
          <w:highlight w:val="yellow"/>
        </w:rPr>
        <w:t>L</w:t>
      </w:r>
      <w:r w:rsidR="00C80C52" w:rsidRPr="00371364">
        <w:rPr>
          <w:rFonts w:asciiTheme="minorHAnsi" w:hAnsiTheme="minorHAnsi" w:cstheme="minorHAnsi"/>
          <w:color w:val="000000" w:themeColor="text1"/>
          <w:highlight w:val="yellow"/>
        </w:rPr>
        <w:t xml:space="preserve"> </w:t>
      </w:r>
      <w:r w:rsidR="0077087D" w:rsidRPr="00371364">
        <w:rPr>
          <w:rFonts w:asciiTheme="minorHAnsi" w:hAnsiTheme="minorHAnsi" w:cstheme="minorHAnsi"/>
          <w:color w:val="000000" w:themeColor="text1"/>
          <w:highlight w:val="yellow"/>
        </w:rPr>
        <w:t xml:space="preserve">nuclease free </w:t>
      </w:r>
      <w:r w:rsidR="00C80C52" w:rsidRPr="00371364">
        <w:rPr>
          <w:rFonts w:asciiTheme="minorHAnsi" w:hAnsiTheme="minorHAnsi" w:cstheme="minorHAnsi"/>
          <w:color w:val="000000" w:themeColor="text1"/>
          <w:highlight w:val="yellow"/>
        </w:rPr>
        <w:t>water</w:t>
      </w:r>
      <w:r w:rsidR="00F57C23" w:rsidRPr="00371364">
        <w:rPr>
          <w:rFonts w:asciiTheme="minorHAnsi" w:hAnsiTheme="minorHAnsi" w:cstheme="minorHAnsi"/>
          <w:color w:val="000000" w:themeColor="text1"/>
          <w:highlight w:val="yellow"/>
        </w:rPr>
        <w:t xml:space="preserve"> (</w:t>
      </w:r>
      <w:r w:rsidR="00F57C23" w:rsidRPr="00371364">
        <w:rPr>
          <w:rFonts w:asciiTheme="minorHAnsi" w:hAnsiTheme="minorHAnsi" w:cstheme="minorHAnsi"/>
          <w:b/>
          <w:color w:val="000000" w:themeColor="text1"/>
          <w:highlight w:val="yellow"/>
        </w:rPr>
        <w:t>Figure 2B</w:t>
      </w:r>
      <w:r w:rsidR="00F57C23" w:rsidRPr="00371364">
        <w:rPr>
          <w:rFonts w:asciiTheme="minorHAnsi" w:hAnsiTheme="minorHAnsi" w:cstheme="minorHAnsi"/>
          <w:color w:val="000000" w:themeColor="text1"/>
          <w:highlight w:val="yellow"/>
        </w:rPr>
        <w:t>)</w:t>
      </w:r>
      <w:r w:rsidR="00E3407B" w:rsidRPr="00371364">
        <w:rPr>
          <w:rFonts w:asciiTheme="minorHAnsi" w:hAnsiTheme="minorHAnsi" w:cstheme="minorHAnsi"/>
          <w:color w:val="000000" w:themeColor="text1"/>
          <w:highlight w:val="yellow"/>
        </w:rPr>
        <w:t xml:space="preserve">. </w:t>
      </w:r>
    </w:p>
    <w:p w14:paraId="3EE083AB" w14:textId="77777777" w:rsidR="00DB53B9" w:rsidRPr="00FB1D9E" w:rsidRDefault="00DB53B9" w:rsidP="00ED2C7C">
      <w:pPr>
        <w:rPr>
          <w:rFonts w:asciiTheme="minorHAnsi" w:hAnsiTheme="minorHAnsi" w:cstheme="minorHAnsi"/>
          <w:color w:val="000000" w:themeColor="text1"/>
        </w:rPr>
      </w:pPr>
    </w:p>
    <w:p w14:paraId="6EF9BC39" w14:textId="10135D78" w:rsidR="00267B1D" w:rsidRPr="00371364" w:rsidRDefault="008864D0" w:rsidP="00ED2C7C">
      <w:pPr>
        <w:pStyle w:val="ListParagraph"/>
        <w:numPr>
          <w:ilvl w:val="1"/>
          <w:numId w:val="38"/>
        </w:numPr>
        <w:contextualSpacing w:val="0"/>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Once purified, </w:t>
      </w:r>
      <w:r w:rsidR="00371364">
        <w:rPr>
          <w:rFonts w:asciiTheme="minorHAnsi" w:hAnsiTheme="minorHAnsi" w:cstheme="minorHAnsi"/>
          <w:color w:val="000000" w:themeColor="text1"/>
          <w:highlight w:val="yellow"/>
        </w:rPr>
        <w:t xml:space="preserve">check </w:t>
      </w:r>
      <w:r w:rsidR="00BC7898" w:rsidRPr="00371364">
        <w:rPr>
          <w:rFonts w:asciiTheme="minorHAnsi" w:hAnsiTheme="minorHAnsi" w:cstheme="minorHAnsi"/>
          <w:color w:val="000000" w:themeColor="text1"/>
          <w:highlight w:val="yellow"/>
        </w:rPr>
        <w:t xml:space="preserve">the </w:t>
      </w:r>
      <w:r w:rsidR="007A125B" w:rsidRPr="00371364">
        <w:rPr>
          <w:rFonts w:asciiTheme="minorHAnsi" w:hAnsiTheme="minorHAnsi" w:cstheme="minorHAnsi"/>
          <w:color w:val="000000" w:themeColor="text1"/>
          <w:highlight w:val="yellow"/>
        </w:rPr>
        <w:t>concentr</w:t>
      </w:r>
      <w:r w:rsidR="0009774C" w:rsidRPr="00371364">
        <w:rPr>
          <w:rFonts w:asciiTheme="minorHAnsi" w:hAnsiTheme="minorHAnsi" w:cstheme="minorHAnsi"/>
          <w:color w:val="000000" w:themeColor="text1"/>
          <w:highlight w:val="yellow"/>
        </w:rPr>
        <w:t xml:space="preserve">ation of </w:t>
      </w:r>
      <w:r w:rsidR="00F11FFC" w:rsidRPr="00371364">
        <w:rPr>
          <w:rFonts w:asciiTheme="minorHAnsi" w:hAnsiTheme="minorHAnsi" w:cstheme="minorHAnsi"/>
          <w:color w:val="000000" w:themeColor="text1"/>
          <w:highlight w:val="yellow"/>
        </w:rPr>
        <w:t xml:space="preserve">the </w:t>
      </w:r>
      <w:r w:rsidR="0009774C" w:rsidRPr="00371364">
        <w:rPr>
          <w:rFonts w:asciiTheme="minorHAnsi" w:hAnsiTheme="minorHAnsi" w:cstheme="minorHAnsi"/>
          <w:color w:val="000000" w:themeColor="text1"/>
          <w:highlight w:val="yellow"/>
        </w:rPr>
        <w:t>DNA</w:t>
      </w:r>
      <w:r w:rsidR="00916ADD" w:rsidRPr="00371364">
        <w:rPr>
          <w:rFonts w:asciiTheme="minorHAnsi" w:hAnsiTheme="minorHAnsi" w:cstheme="minorHAnsi"/>
          <w:color w:val="000000" w:themeColor="text1"/>
          <w:highlight w:val="yellow"/>
        </w:rPr>
        <w:t xml:space="preserve"> </w:t>
      </w:r>
      <w:r w:rsidR="00371364">
        <w:rPr>
          <w:rFonts w:asciiTheme="minorHAnsi" w:hAnsiTheme="minorHAnsi" w:cstheme="minorHAnsi"/>
          <w:color w:val="000000" w:themeColor="text1"/>
          <w:highlight w:val="yellow"/>
        </w:rPr>
        <w:t xml:space="preserve">using a spectrophotometer </w:t>
      </w:r>
      <w:r w:rsidR="00916ADD" w:rsidRPr="00371364">
        <w:rPr>
          <w:rFonts w:asciiTheme="minorHAnsi" w:hAnsiTheme="minorHAnsi" w:cstheme="minorHAnsi"/>
          <w:color w:val="000000" w:themeColor="text1"/>
          <w:highlight w:val="yellow"/>
        </w:rPr>
        <w:t xml:space="preserve">and </w:t>
      </w:r>
      <w:r w:rsidR="00371364">
        <w:rPr>
          <w:rFonts w:asciiTheme="minorHAnsi" w:hAnsiTheme="minorHAnsi" w:cstheme="minorHAnsi"/>
          <w:color w:val="000000" w:themeColor="text1"/>
          <w:highlight w:val="yellow"/>
        </w:rPr>
        <w:t xml:space="preserve">determine </w:t>
      </w:r>
      <w:r w:rsidR="00F11FFC" w:rsidRPr="00371364">
        <w:rPr>
          <w:rFonts w:asciiTheme="minorHAnsi" w:hAnsiTheme="minorHAnsi" w:cstheme="minorHAnsi"/>
          <w:color w:val="000000" w:themeColor="text1"/>
          <w:highlight w:val="yellow"/>
        </w:rPr>
        <w:t xml:space="preserve">the </w:t>
      </w:r>
      <w:r w:rsidR="00916ADD" w:rsidRPr="00371364">
        <w:rPr>
          <w:rFonts w:asciiTheme="minorHAnsi" w:hAnsiTheme="minorHAnsi" w:cstheme="minorHAnsi"/>
          <w:color w:val="000000" w:themeColor="text1"/>
          <w:highlight w:val="yellow"/>
        </w:rPr>
        <w:t>A260/A280 ratio</w:t>
      </w:r>
      <w:r w:rsidR="00371364" w:rsidRPr="00371364">
        <w:rPr>
          <w:rFonts w:asciiTheme="minorHAnsi" w:hAnsiTheme="minorHAnsi" w:cstheme="minorHAnsi"/>
          <w:color w:val="000000" w:themeColor="text1"/>
          <w:highlight w:val="yellow"/>
        </w:rPr>
        <w:t xml:space="preserve"> </w:t>
      </w:r>
      <w:r w:rsidR="005924CB" w:rsidRPr="00371364">
        <w:rPr>
          <w:rFonts w:asciiTheme="minorHAnsi" w:hAnsiTheme="minorHAnsi" w:cstheme="minorHAnsi"/>
          <w:color w:val="000000" w:themeColor="text1"/>
          <w:highlight w:val="yellow"/>
        </w:rPr>
        <w:t>(</w:t>
      </w:r>
      <w:r w:rsidR="00835A94" w:rsidRPr="00371364">
        <w:rPr>
          <w:rFonts w:asciiTheme="minorHAnsi" w:hAnsiTheme="minorHAnsi" w:cstheme="minorHAnsi"/>
          <w:color w:val="000000" w:themeColor="text1"/>
          <w:highlight w:val="yellow"/>
        </w:rPr>
        <w:t>~</w:t>
      </w:r>
      <w:r w:rsidR="00F9695A" w:rsidRPr="00371364">
        <w:rPr>
          <w:rFonts w:asciiTheme="minorHAnsi" w:hAnsiTheme="minorHAnsi" w:cstheme="minorHAnsi"/>
          <w:color w:val="000000" w:themeColor="text1"/>
          <w:highlight w:val="yellow"/>
        </w:rPr>
        <w:t>1.8</w:t>
      </w:r>
      <w:r w:rsidR="00D06588" w:rsidRPr="00371364">
        <w:rPr>
          <w:rFonts w:asciiTheme="minorHAnsi" w:hAnsiTheme="minorHAnsi" w:cstheme="minorHAnsi"/>
          <w:color w:val="000000" w:themeColor="text1"/>
          <w:highlight w:val="yellow"/>
        </w:rPr>
        <w:t>-</w:t>
      </w:r>
      <w:r w:rsidR="00121378" w:rsidRPr="00371364">
        <w:rPr>
          <w:rFonts w:asciiTheme="minorHAnsi" w:hAnsiTheme="minorHAnsi" w:cstheme="minorHAnsi"/>
          <w:color w:val="000000" w:themeColor="text1"/>
          <w:highlight w:val="yellow"/>
        </w:rPr>
        <w:t>2.0</w:t>
      </w:r>
      <w:r w:rsidR="00F9695A" w:rsidRPr="00371364">
        <w:rPr>
          <w:rFonts w:asciiTheme="minorHAnsi" w:hAnsiTheme="minorHAnsi" w:cstheme="minorHAnsi"/>
          <w:color w:val="000000" w:themeColor="text1"/>
          <w:highlight w:val="yellow"/>
        </w:rPr>
        <w:t xml:space="preserve"> is acceptable</w:t>
      </w:r>
      <w:r w:rsidR="005924CB" w:rsidRPr="00371364">
        <w:rPr>
          <w:rFonts w:asciiTheme="minorHAnsi" w:hAnsiTheme="minorHAnsi" w:cstheme="minorHAnsi"/>
          <w:color w:val="000000" w:themeColor="text1"/>
          <w:highlight w:val="yellow"/>
        </w:rPr>
        <w:t>)</w:t>
      </w:r>
      <w:r w:rsidR="00267B1D" w:rsidRPr="00371364">
        <w:rPr>
          <w:rFonts w:asciiTheme="minorHAnsi" w:hAnsiTheme="minorHAnsi" w:cstheme="minorHAnsi"/>
          <w:color w:val="000000" w:themeColor="text1"/>
          <w:highlight w:val="yellow"/>
        </w:rPr>
        <w:t>.</w:t>
      </w:r>
    </w:p>
    <w:p w14:paraId="26A18F04" w14:textId="77777777" w:rsidR="00DB53B9" w:rsidRPr="00FB1D9E" w:rsidRDefault="00DB53B9" w:rsidP="00ED2C7C">
      <w:pPr>
        <w:rPr>
          <w:rFonts w:asciiTheme="minorHAnsi" w:hAnsiTheme="minorHAnsi" w:cstheme="minorHAnsi"/>
          <w:color w:val="000000" w:themeColor="text1"/>
        </w:rPr>
      </w:pPr>
    </w:p>
    <w:p w14:paraId="7DB6C8AB" w14:textId="58DD5DB5" w:rsidR="00A41B18" w:rsidRPr="00FB1D9E" w:rsidRDefault="003E4688" w:rsidP="00ED2C7C">
      <w:pPr>
        <w:pStyle w:val="ListParagraph"/>
        <w:numPr>
          <w:ilvl w:val="1"/>
          <w:numId w:val="38"/>
        </w:numPr>
        <w:rPr>
          <w:rFonts w:asciiTheme="minorHAnsi" w:hAnsiTheme="minorHAnsi" w:cstheme="minorHAnsi"/>
          <w:color w:val="000000" w:themeColor="text1"/>
        </w:rPr>
      </w:pPr>
      <w:r w:rsidRPr="00371364">
        <w:rPr>
          <w:rFonts w:asciiTheme="minorHAnsi" w:hAnsiTheme="minorHAnsi" w:cstheme="minorHAnsi"/>
          <w:color w:val="000000" w:themeColor="text1"/>
          <w:highlight w:val="yellow"/>
        </w:rPr>
        <w:t>Store p</w:t>
      </w:r>
      <w:r w:rsidR="00A41B18" w:rsidRPr="00371364">
        <w:rPr>
          <w:rFonts w:asciiTheme="minorHAnsi" w:hAnsiTheme="minorHAnsi" w:cstheme="minorHAnsi"/>
          <w:color w:val="000000" w:themeColor="text1"/>
          <w:highlight w:val="yellow"/>
        </w:rPr>
        <w:t xml:space="preserve">urified DNA at -20 °C or use for </w:t>
      </w:r>
      <w:r w:rsidR="002D3F68" w:rsidRPr="002D3F68">
        <w:rPr>
          <w:rFonts w:asciiTheme="minorHAnsi" w:hAnsiTheme="minorHAnsi" w:cstheme="minorHAnsi"/>
          <w:color w:val="000000" w:themeColor="text1"/>
        </w:rPr>
        <w:t xml:space="preserve">In vitro </w:t>
      </w:r>
      <w:r w:rsidR="00EB6720" w:rsidRPr="00371364">
        <w:rPr>
          <w:rFonts w:asciiTheme="minorHAnsi" w:hAnsiTheme="minorHAnsi" w:cstheme="minorHAnsi"/>
          <w:color w:val="000000" w:themeColor="text1"/>
          <w:highlight w:val="yellow"/>
        </w:rPr>
        <w:t>transcription</w:t>
      </w:r>
      <w:r w:rsidR="00A41B18" w:rsidRPr="00371364">
        <w:rPr>
          <w:rFonts w:asciiTheme="minorHAnsi" w:hAnsiTheme="minorHAnsi" w:cstheme="minorHAnsi"/>
          <w:color w:val="000000" w:themeColor="text1"/>
          <w:highlight w:val="yellow"/>
        </w:rPr>
        <w:t xml:space="preserve"> </w:t>
      </w:r>
      <w:r w:rsidR="00667CF6" w:rsidRPr="00371364">
        <w:rPr>
          <w:rFonts w:asciiTheme="minorHAnsi" w:hAnsiTheme="minorHAnsi" w:cstheme="minorHAnsi"/>
          <w:color w:val="000000" w:themeColor="text1"/>
          <w:highlight w:val="yellow"/>
        </w:rPr>
        <w:t>immediately</w:t>
      </w:r>
      <w:r w:rsidR="00A41B18" w:rsidRPr="00371364">
        <w:rPr>
          <w:rFonts w:asciiTheme="minorHAnsi" w:hAnsiTheme="minorHAnsi" w:cstheme="minorHAnsi"/>
          <w:color w:val="000000" w:themeColor="text1"/>
          <w:highlight w:val="yellow"/>
        </w:rPr>
        <w:t>.</w:t>
      </w:r>
    </w:p>
    <w:p w14:paraId="683D52F6" w14:textId="77777777" w:rsidR="00C30ADD" w:rsidRPr="00FB1D9E" w:rsidRDefault="00C30ADD" w:rsidP="00ED2C7C">
      <w:pPr>
        <w:pStyle w:val="ListParagraph"/>
        <w:ind w:left="0"/>
        <w:rPr>
          <w:rFonts w:asciiTheme="minorHAnsi" w:hAnsiTheme="minorHAnsi" w:cstheme="minorHAnsi"/>
          <w:color w:val="000000" w:themeColor="text1"/>
        </w:rPr>
      </w:pPr>
    </w:p>
    <w:p w14:paraId="13A4978A" w14:textId="7FAE4086" w:rsidR="009B4A62" w:rsidRPr="00371364" w:rsidRDefault="00EA2A16" w:rsidP="00ED2C7C">
      <w:pPr>
        <w:pStyle w:val="ListParagraph"/>
        <w:numPr>
          <w:ilvl w:val="0"/>
          <w:numId w:val="38"/>
        </w:numPr>
        <w:rPr>
          <w:rFonts w:asciiTheme="minorHAnsi" w:hAnsiTheme="minorHAnsi" w:cstheme="minorHAnsi"/>
          <w:color w:val="000000" w:themeColor="text1"/>
          <w:highlight w:val="yellow"/>
        </w:rPr>
      </w:pPr>
      <w:r w:rsidRPr="00371364">
        <w:rPr>
          <w:rFonts w:asciiTheme="minorHAnsi" w:hAnsiTheme="minorHAnsi" w:cstheme="minorHAnsi"/>
          <w:b/>
          <w:color w:val="000000" w:themeColor="text1"/>
          <w:highlight w:val="yellow"/>
        </w:rPr>
        <w:t xml:space="preserve">Generate mRNA by </w:t>
      </w:r>
      <w:r w:rsidR="002D3F68" w:rsidRPr="002D3F68">
        <w:rPr>
          <w:rFonts w:asciiTheme="minorHAnsi" w:hAnsiTheme="minorHAnsi" w:cstheme="minorHAnsi"/>
          <w:color w:val="000000" w:themeColor="text1"/>
        </w:rPr>
        <w:t xml:space="preserve">In vitro </w:t>
      </w:r>
      <w:r w:rsidR="00236248" w:rsidRPr="00371364">
        <w:rPr>
          <w:rFonts w:asciiTheme="minorHAnsi" w:hAnsiTheme="minorHAnsi" w:cstheme="minorHAnsi"/>
          <w:b/>
          <w:color w:val="000000" w:themeColor="text1"/>
          <w:highlight w:val="yellow"/>
        </w:rPr>
        <w:t>transcription</w:t>
      </w:r>
    </w:p>
    <w:p w14:paraId="0B2E282E" w14:textId="77777777" w:rsidR="00F57C23" w:rsidRPr="00FB1D9E" w:rsidRDefault="00F57C23" w:rsidP="00F57C23">
      <w:pPr>
        <w:pStyle w:val="ListParagraph"/>
        <w:ind w:left="0"/>
        <w:rPr>
          <w:rFonts w:asciiTheme="minorHAnsi" w:hAnsiTheme="minorHAnsi" w:cstheme="minorHAnsi"/>
          <w:color w:val="000000" w:themeColor="text1"/>
        </w:rPr>
      </w:pPr>
    </w:p>
    <w:p w14:paraId="2D6B49CE" w14:textId="02B44571" w:rsidR="00B63413" w:rsidRPr="00371364" w:rsidRDefault="008D07A5" w:rsidP="00B63413">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S</w:t>
      </w:r>
      <w:r w:rsidR="009A5055" w:rsidRPr="00371364">
        <w:rPr>
          <w:rFonts w:asciiTheme="minorHAnsi" w:hAnsiTheme="minorHAnsi" w:cstheme="minorHAnsi"/>
          <w:color w:val="000000" w:themeColor="text1"/>
          <w:highlight w:val="yellow"/>
        </w:rPr>
        <w:t xml:space="preserve">ynthesize RNA from </w:t>
      </w:r>
      <w:r w:rsidR="001C743A" w:rsidRPr="00371364">
        <w:rPr>
          <w:rFonts w:asciiTheme="minorHAnsi" w:hAnsiTheme="minorHAnsi" w:cstheme="minorHAnsi"/>
          <w:color w:val="000000" w:themeColor="text1"/>
          <w:highlight w:val="yellow"/>
        </w:rPr>
        <w:t xml:space="preserve">the </w:t>
      </w:r>
      <w:r w:rsidR="009A5055" w:rsidRPr="00371364">
        <w:rPr>
          <w:rFonts w:asciiTheme="minorHAnsi" w:hAnsiTheme="minorHAnsi" w:cstheme="minorHAnsi"/>
          <w:color w:val="000000" w:themeColor="text1"/>
          <w:highlight w:val="yellow"/>
        </w:rPr>
        <w:t>PCR product</w:t>
      </w:r>
      <w:r w:rsidR="009A5055" w:rsidRPr="00371364">
        <w:rPr>
          <w:rFonts w:asciiTheme="minorHAnsi" w:hAnsiTheme="minorHAnsi" w:cstheme="minorHAnsi"/>
          <w:i/>
          <w:color w:val="000000" w:themeColor="text1"/>
          <w:highlight w:val="yellow"/>
        </w:rPr>
        <w:t xml:space="preserve"> </w:t>
      </w:r>
      <w:r w:rsidR="00955DF3" w:rsidRPr="00371364">
        <w:rPr>
          <w:rFonts w:asciiTheme="minorHAnsi" w:hAnsiTheme="minorHAnsi" w:cstheme="minorHAnsi"/>
          <w:i/>
          <w:color w:val="000000" w:themeColor="text1"/>
          <w:highlight w:val="yellow"/>
        </w:rPr>
        <w:t>in vitr</w:t>
      </w:r>
      <w:r w:rsidR="009A5055" w:rsidRPr="00371364">
        <w:rPr>
          <w:rFonts w:asciiTheme="minorHAnsi" w:hAnsiTheme="minorHAnsi" w:cstheme="minorHAnsi"/>
          <w:i/>
          <w:color w:val="000000" w:themeColor="text1"/>
          <w:highlight w:val="yellow"/>
        </w:rPr>
        <w:t>o</w:t>
      </w:r>
      <w:r w:rsidR="00CF69C8" w:rsidRPr="00371364">
        <w:rPr>
          <w:rFonts w:asciiTheme="minorHAnsi" w:hAnsiTheme="minorHAnsi" w:cstheme="minorHAnsi"/>
          <w:color w:val="000000" w:themeColor="text1"/>
          <w:highlight w:val="yellow"/>
        </w:rPr>
        <w:t xml:space="preserve">, </w:t>
      </w:r>
      <w:r w:rsidR="00A21C8C" w:rsidRPr="00371364">
        <w:rPr>
          <w:rFonts w:asciiTheme="minorHAnsi" w:hAnsiTheme="minorHAnsi" w:cstheme="minorHAnsi"/>
          <w:color w:val="000000" w:themeColor="text1"/>
          <w:highlight w:val="yellow"/>
        </w:rPr>
        <w:t>us</w:t>
      </w:r>
      <w:r w:rsidR="009C76B9" w:rsidRPr="00371364">
        <w:rPr>
          <w:rFonts w:asciiTheme="minorHAnsi" w:hAnsiTheme="minorHAnsi" w:cstheme="minorHAnsi"/>
          <w:color w:val="000000" w:themeColor="text1"/>
          <w:highlight w:val="yellow"/>
        </w:rPr>
        <w:t>ing</w:t>
      </w:r>
      <w:r w:rsidR="003F789C" w:rsidRPr="00371364">
        <w:rPr>
          <w:rFonts w:asciiTheme="minorHAnsi" w:hAnsiTheme="minorHAnsi" w:cstheme="minorHAnsi"/>
          <w:color w:val="000000" w:themeColor="text1"/>
          <w:highlight w:val="yellow"/>
        </w:rPr>
        <w:t xml:space="preserve"> </w:t>
      </w:r>
      <w:r w:rsidR="0076143D" w:rsidRPr="00371364">
        <w:rPr>
          <w:rFonts w:asciiTheme="minorHAnsi" w:hAnsiTheme="minorHAnsi" w:cstheme="minorHAnsi"/>
          <w:color w:val="000000" w:themeColor="text1"/>
          <w:highlight w:val="yellow"/>
        </w:rPr>
        <w:t xml:space="preserve">an </w:t>
      </w:r>
      <w:r w:rsidR="002D3F68" w:rsidRPr="002D3F68">
        <w:rPr>
          <w:rFonts w:asciiTheme="minorHAnsi" w:hAnsiTheme="minorHAnsi" w:cstheme="minorHAnsi"/>
          <w:color w:val="000000" w:themeColor="text1"/>
        </w:rPr>
        <w:t xml:space="preserve">In vitro </w:t>
      </w:r>
      <w:r w:rsidR="003F789C" w:rsidRPr="00371364">
        <w:rPr>
          <w:rFonts w:asciiTheme="minorHAnsi" w:hAnsiTheme="minorHAnsi" w:cstheme="minorHAnsi"/>
          <w:color w:val="000000" w:themeColor="text1"/>
          <w:highlight w:val="yellow"/>
        </w:rPr>
        <w:t>transcription kit</w:t>
      </w:r>
      <w:r w:rsidR="00B360F2" w:rsidRPr="00371364">
        <w:rPr>
          <w:rFonts w:asciiTheme="minorHAnsi" w:hAnsiTheme="minorHAnsi" w:cstheme="minorHAnsi"/>
          <w:color w:val="000000" w:themeColor="text1"/>
          <w:highlight w:val="yellow"/>
        </w:rPr>
        <w:t xml:space="preserve"> (</w:t>
      </w:r>
      <w:r w:rsidR="00B360F2" w:rsidRPr="00371364">
        <w:rPr>
          <w:rFonts w:asciiTheme="minorHAnsi" w:hAnsiTheme="minorHAnsi" w:cstheme="minorHAnsi"/>
          <w:b/>
          <w:color w:val="000000" w:themeColor="text1"/>
          <w:highlight w:val="yellow"/>
        </w:rPr>
        <w:t>Figure 3A</w:t>
      </w:r>
      <w:r w:rsidR="00B360F2" w:rsidRPr="00371364">
        <w:rPr>
          <w:rFonts w:asciiTheme="minorHAnsi" w:hAnsiTheme="minorHAnsi" w:cstheme="minorHAnsi"/>
          <w:color w:val="000000" w:themeColor="text1"/>
          <w:highlight w:val="yellow"/>
        </w:rPr>
        <w:t>)</w:t>
      </w:r>
      <w:r w:rsidR="00A21C8C" w:rsidRPr="00371364">
        <w:rPr>
          <w:rFonts w:asciiTheme="minorHAnsi" w:hAnsiTheme="minorHAnsi" w:cstheme="minorHAnsi"/>
          <w:color w:val="000000" w:themeColor="text1"/>
          <w:highlight w:val="yellow"/>
        </w:rPr>
        <w:t>.</w:t>
      </w:r>
      <w:r w:rsidR="00B63413" w:rsidRPr="00371364">
        <w:rPr>
          <w:rFonts w:asciiTheme="minorHAnsi" w:hAnsiTheme="minorHAnsi" w:cstheme="minorHAnsi"/>
          <w:color w:val="000000" w:themeColor="text1"/>
          <w:highlight w:val="yellow"/>
        </w:rPr>
        <w:t xml:space="preserve"> </w:t>
      </w:r>
    </w:p>
    <w:p w14:paraId="3D3D8CFC" w14:textId="77777777" w:rsidR="00B63413" w:rsidRDefault="00B63413" w:rsidP="00B63413">
      <w:pPr>
        <w:pStyle w:val="ListParagraph"/>
        <w:ind w:left="0"/>
        <w:rPr>
          <w:rFonts w:asciiTheme="minorHAnsi" w:hAnsiTheme="minorHAnsi" w:cstheme="minorHAnsi"/>
          <w:color w:val="000000" w:themeColor="text1"/>
        </w:rPr>
      </w:pPr>
    </w:p>
    <w:p w14:paraId="669C12DF" w14:textId="2A49A17F" w:rsidR="00B63413" w:rsidRDefault="00502770" w:rsidP="00B63413">
      <w:pPr>
        <w:pStyle w:val="ListParagraph"/>
        <w:ind w:left="0"/>
        <w:rPr>
          <w:rFonts w:asciiTheme="minorHAnsi" w:hAnsiTheme="minorHAnsi" w:cstheme="minorHAnsi"/>
          <w:color w:val="000000" w:themeColor="text1"/>
        </w:rPr>
      </w:pPr>
      <w:r w:rsidRPr="00502770">
        <w:rPr>
          <w:rFonts w:asciiTheme="minorHAnsi" w:hAnsiTheme="minorHAnsi" w:cstheme="minorHAnsi"/>
          <w:color w:val="000000" w:themeColor="text1"/>
        </w:rPr>
        <w:t>NOTE:</w:t>
      </w:r>
      <w:r w:rsidRPr="00B63413">
        <w:rPr>
          <w:rFonts w:asciiTheme="minorHAnsi" w:hAnsiTheme="minorHAnsi" w:cstheme="minorHAnsi"/>
          <w:color w:val="000000" w:themeColor="text1"/>
        </w:rPr>
        <w:t xml:space="preserve"> </w:t>
      </w:r>
      <w:r w:rsidR="00063924" w:rsidRPr="00B63413">
        <w:rPr>
          <w:rFonts w:asciiTheme="minorHAnsi" w:hAnsiTheme="minorHAnsi" w:cstheme="minorHAnsi"/>
          <w:color w:val="000000" w:themeColor="text1"/>
        </w:rPr>
        <w:t xml:space="preserve">T7_12A-Fluc and T7_Kozak-Rluc </w:t>
      </w:r>
      <w:r w:rsidR="00C94275" w:rsidRPr="00B63413">
        <w:rPr>
          <w:rFonts w:asciiTheme="minorHAnsi" w:hAnsiTheme="minorHAnsi" w:cstheme="minorHAnsi"/>
          <w:color w:val="000000" w:themeColor="text1"/>
        </w:rPr>
        <w:t xml:space="preserve">DNA </w:t>
      </w:r>
      <w:r w:rsidR="00063924" w:rsidRPr="00B63413">
        <w:rPr>
          <w:rFonts w:asciiTheme="minorHAnsi" w:hAnsiTheme="minorHAnsi" w:cstheme="minorHAnsi"/>
          <w:color w:val="000000" w:themeColor="text1"/>
        </w:rPr>
        <w:t>template</w:t>
      </w:r>
      <w:r w:rsidR="00F11FFC" w:rsidRPr="00B63413">
        <w:rPr>
          <w:rFonts w:asciiTheme="minorHAnsi" w:hAnsiTheme="minorHAnsi" w:cstheme="minorHAnsi"/>
          <w:color w:val="000000" w:themeColor="text1"/>
        </w:rPr>
        <w:t>s are</w:t>
      </w:r>
      <w:r w:rsidR="00063924" w:rsidRPr="00B63413">
        <w:rPr>
          <w:rFonts w:asciiTheme="minorHAnsi" w:hAnsiTheme="minorHAnsi" w:cstheme="minorHAnsi"/>
          <w:color w:val="000000" w:themeColor="text1"/>
        </w:rPr>
        <w:t xml:space="preserve"> used to synthesize 12A-Fluc and Kozak-</w:t>
      </w:r>
      <w:proofErr w:type="spellStart"/>
      <w:r w:rsidR="00063924" w:rsidRPr="00B63413">
        <w:rPr>
          <w:rFonts w:asciiTheme="minorHAnsi" w:hAnsiTheme="minorHAnsi" w:cstheme="minorHAnsi"/>
          <w:color w:val="000000" w:themeColor="text1"/>
        </w:rPr>
        <w:t>Rluc</w:t>
      </w:r>
      <w:proofErr w:type="spellEnd"/>
      <w:r w:rsidR="00063924" w:rsidRPr="00B63413">
        <w:rPr>
          <w:rFonts w:asciiTheme="minorHAnsi" w:hAnsiTheme="minorHAnsi" w:cstheme="minorHAnsi"/>
          <w:color w:val="000000" w:themeColor="text1"/>
        </w:rPr>
        <w:t xml:space="preserve"> mRNA</w:t>
      </w:r>
      <w:r w:rsidR="00F11FFC" w:rsidRPr="00B63413">
        <w:rPr>
          <w:rFonts w:asciiTheme="minorHAnsi" w:hAnsiTheme="minorHAnsi" w:cstheme="minorHAnsi"/>
          <w:color w:val="000000" w:themeColor="text1"/>
        </w:rPr>
        <w:t>s</w:t>
      </w:r>
      <w:r w:rsidR="00C94275" w:rsidRPr="00B63413">
        <w:rPr>
          <w:rFonts w:asciiTheme="minorHAnsi" w:hAnsiTheme="minorHAnsi" w:cstheme="minorHAnsi"/>
          <w:color w:val="000000" w:themeColor="text1"/>
        </w:rPr>
        <w:t xml:space="preserve">, respectively. </w:t>
      </w:r>
    </w:p>
    <w:p w14:paraId="24F54B7C" w14:textId="77777777" w:rsidR="00B63413" w:rsidRDefault="00B63413" w:rsidP="00B63413">
      <w:pPr>
        <w:pStyle w:val="ListParagraph"/>
        <w:ind w:left="0"/>
        <w:rPr>
          <w:rFonts w:asciiTheme="minorHAnsi" w:hAnsiTheme="minorHAnsi" w:cstheme="minorHAnsi"/>
          <w:color w:val="000000" w:themeColor="text1"/>
        </w:rPr>
      </w:pPr>
    </w:p>
    <w:p w14:paraId="4EADA197" w14:textId="508F7B72" w:rsidR="00B63413" w:rsidRPr="00371364" w:rsidRDefault="0092780D" w:rsidP="00B63413">
      <w:pPr>
        <w:pStyle w:val="ListParagraph"/>
        <w:numPr>
          <w:ilvl w:val="2"/>
          <w:numId w:val="38"/>
        </w:numPr>
        <w:ind w:left="0" w:firstLine="0"/>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To do this, </w:t>
      </w:r>
      <w:r w:rsidR="00B63413" w:rsidRPr="00371364">
        <w:rPr>
          <w:rFonts w:asciiTheme="minorHAnsi" w:hAnsiTheme="minorHAnsi" w:cstheme="minorHAnsi"/>
          <w:color w:val="000000" w:themeColor="text1"/>
          <w:highlight w:val="yellow"/>
        </w:rPr>
        <w:t xml:space="preserve">take a microcentrifuge tube and </w:t>
      </w:r>
      <w:r w:rsidR="00C30ADD" w:rsidRPr="00371364">
        <w:rPr>
          <w:rFonts w:asciiTheme="minorHAnsi" w:hAnsiTheme="minorHAnsi" w:cstheme="minorHAnsi"/>
          <w:color w:val="000000" w:themeColor="text1"/>
          <w:highlight w:val="yellow"/>
        </w:rPr>
        <w:t xml:space="preserve">add the reagents in </w:t>
      </w:r>
      <w:r w:rsidR="009A2528" w:rsidRPr="00371364">
        <w:rPr>
          <w:rFonts w:asciiTheme="minorHAnsi" w:hAnsiTheme="minorHAnsi" w:cstheme="minorHAnsi"/>
          <w:color w:val="000000" w:themeColor="text1"/>
          <w:highlight w:val="yellow"/>
        </w:rPr>
        <w:t xml:space="preserve">the </w:t>
      </w:r>
      <w:r w:rsidR="00C30ADD" w:rsidRPr="00371364">
        <w:rPr>
          <w:rFonts w:asciiTheme="minorHAnsi" w:hAnsiTheme="minorHAnsi" w:cstheme="minorHAnsi"/>
          <w:color w:val="000000" w:themeColor="text1"/>
          <w:highlight w:val="yellow"/>
        </w:rPr>
        <w:t>following order:</w:t>
      </w:r>
      <w:r w:rsidR="006B5468" w:rsidRPr="00371364">
        <w:rPr>
          <w:rFonts w:asciiTheme="minorHAnsi" w:hAnsiTheme="minorHAnsi" w:cstheme="minorHAnsi"/>
          <w:color w:val="000000" w:themeColor="text1"/>
          <w:highlight w:val="yellow"/>
        </w:rPr>
        <w:t xml:space="preserve"> DNase-RNase free water, NTP Buffer Mix, Cap Analog, Template PCR Product, T7-RNA polymerase Mix</w:t>
      </w:r>
      <w:r w:rsidR="002A3C9D" w:rsidRPr="00371364">
        <w:rPr>
          <w:rFonts w:asciiTheme="minorHAnsi" w:hAnsiTheme="minorHAnsi" w:cstheme="minorHAnsi"/>
          <w:color w:val="000000" w:themeColor="text1"/>
          <w:highlight w:val="yellow"/>
        </w:rPr>
        <w:t xml:space="preserve"> (</w:t>
      </w:r>
      <w:r w:rsidR="002A3C9D" w:rsidRPr="00371364">
        <w:rPr>
          <w:rFonts w:asciiTheme="minorHAnsi" w:hAnsiTheme="minorHAnsi" w:cstheme="minorHAnsi"/>
          <w:b/>
          <w:color w:val="000000" w:themeColor="text1"/>
          <w:highlight w:val="yellow"/>
        </w:rPr>
        <w:t>Table 4</w:t>
      </w:r>
      <w:r w:rsidR="002A3C9D" w:rsidRPr="00371364">
        <w:rPr>
          <w:rFonts w:asciiTheme="minorHAnsi" w:hAnsiTheme="minorHAnsi" w:cstheme="minorHAnsi"/>
          <w:color w:val="000000" w:themeColor="text1"/>
          <w:highlight w:val="yellow"/>
        </w:rPr>
        <w:t xml:space="preserve">). </w:t>
      </w:r>
    </w:p>
    <w:p w14:paraId="293D5E6A" w14:textId="77777777" w:rsidR="00B63413" w:rsidRDefault="00B63413" w:rsidP="00B63413">
      <w:pPr>
        <w:pStyle w:val="ListParagraph"/>
        <w:ind w:left="0"/>
        <w:rPr>
          <w:rFonts w:asciiTheme="minorHAnsi" w:hAnsiTheme="minorHAnsi" w:cstheme="minorHAnsi"/>
          <w:color w:val="000000" w:themeColor="text1"/>
        </w:rPr>
      </w:pPr>
    </w:p>
    <w:p w14:paraId="26D86769" w14:textId="0B274256" w:rsidR="00B63413" w:rsidRPr="00371364" w:rsidRDefault="00B63413" w:rsidP="00B63413">
      <w:pPr>
        <w:pStyle w:val="ListParagraph"/>
        <w:ind w:left="0"/>
        <w:rPr>
          <w:rFonts w:asciiTheme="minorHAnsi" w:hAnsiTheme="minorHAnsi" w:cstheme="minorHAnsi"/>
          <w:highlight w:val="yellow"/>
        </w:rPr>
      </w:pPr>
      <w:r w:rsidRPr="00B63413">
        <w:rPr>
          <w:rFonts w:asciiTheme="minorHAnsi" w:hAnsiTheme="minorHAnsi" w:cstheme="minorHAnsi"/>
          <w:color w:val="000000" w:themeColor="text1"/>
        </w:rPr>
        <w:t xml:space="preserve">NOTE: </w:t>
      </w:r>
      <w:r w:rsidR="00453BC0" w:rsidRPr="00B63413">
        <w:rPr>
          <w:rFonts w:asciiTheme="minorHAnsi" w:hAnsiTheme="minorHAnsi" w:cstheme="minorHAnsi"/>
        </w:rPr>
        <w:t xml:space="preserve">Other </w:t>
      </w:r>
      <w:r w:rsidR="00280234" w:rsidRPr="00B63413">
        <w:rPr>
          <w:rFonts w:asciiTheme="minorHAnsi" w:hAnsiTheme="minorHAnsi" w:cstheme="minorHAnsi"/>
        </w:rPr>
        <w:t>capping system</w:t>
      </w:r>
      <w:r w:rsidR="004A1507" w:rsidRPr="00B63413">
        <w:rPr>
          <w:rFonts w:asciiTheme="minorHAnsi" w:hAnsiTheme="minorHAnsi" w:cstheme="minorHAnsi"/>
        </w:rPr>
        <w:t>s</w:t>
      </w:r>
      <w:r w:rsidR="00280234" w:rsidRPr="00B63413">
        <w:rPr>
          <w:rFonts w:asciiTheme="minorHAnsi" w:hAnsiTheme="minorHAnsi" w:cstheme="minorHAnsi"/>
        </w:rPr>
        <w:t xml:space="preserve"> </w:t>
      </w:r>
      <w:r w:rsidR="005009CD" w:rsidRPr="00B63413">
        <w:rPr>
          <w:rFonts w:asciiTheme="minorHAnsi" w:hAnsiTheme="minorHAnsi" w:cstheme="minorHAnsi"/>
        </w:rPr>
        <w:t xml:space="preserve">can also be used to cap RNA </w:t>
      </w:r>
      <w:r w:rsidR="00436D5E" w:rsidRPr="00B63413">
        <w:rPr>
          <w:rFonts w:asciiTheme="minorHAnsi" w:hAnsiTheme="minorHAnsi" w:cstheme="minorHAnsi"/>
        </w:rPr>
        <w:t>sequentially</w:t>
      </w:r>
      <w:r w:rsidR="005009CD" w:rsidRPr="00B63413">
        <w:rPr>
          <w:rFonts w:asciiTheme="minorHAnsi" w:hAnsiTheme="minorHAnsi" w:cstheme="minorHAnsi"/>
        </w:rPr>
        <w:t xml:space="preserve"> after </w:t>
      </w:r>
      <w:r w:rsidR="002D3F68" w:rsidRPr="002D3F68">
        <w:rPr>
          <w:rFonts w:asciiTheme="minorHAnsi" w:hAnsiTheme="minorHAnsi" w:cstheme="minorHAnsi"/>
        </w:rPr>
        <w:t xml:space="preserve">In vitro </w:t>
      </w:r>
      <w:r w:rsidR="00AD5758" w:rsidRPr="00B63413">
        <w:rPr>
          <w:rFonts w:asciiTheme="minorHAnsi" w:hAnsiTheme="minorHAnsi" w:cstheme="minorHAnsi"/>
        </w:rPr>
        <w:t>transcription</w:t>
      </w:r>
      <w:r w:rsidR="001E4473" w:rsidRPr="00B63413">
        <w:rPr>
          <w:rFonts w:asciiTheme="minorHAnsi" w:hAnsiTheme="minorHAnsi" w:cstheme="minorHAnsi"/>
        </w:rPr>
        <w:t xml:space="preserve"> </w:t>
      </w:r>
      <w:r w:rsidR="000D468B" w:rsidRPr="00371364">
        <w:rPr>
          <w:rFonts w:asciiTheme="minorHAnsi" w:hAnsiTheme="minorHAnsi" w:cstheme="minorHAnsi"/>
        </w:rPr>
        <w:t xml:space="preserve">following </w:t>
      </w:r>
      <w:r w:rsidR="00CD6572">
        <w:rPr>
          <w:rFonts w:asciiTheme="minorHAnsi" w:hAnsiTheme="minorHAnsi" w:cstheme="minorHAnsi"/>
        </w:rPr>
        <w:t xml:space="preserve">the </w:t>
      </w:r>
      <w:r w:rsidR="000D468B" w:rsidRPr="00371364">
        <w:rPr>
          <w:rFonts w:asciiTheme="minorHAnsi" w:hAnsiTheme="minorHAnsi" w:cstheme="minorHAnsi"/>
        </w:rPr>
        <w:t>manufacturer</w:t>
      </w:r>
      <w:r w:rsidR="00863239" w:rsidRPr="00371364">
        <w:rPr>
          <w:rFonts w:asciiTheme="minorHAnsi" w:hAnsiTheme="minorHAnsi" w:cstheme="minorHAnsi"/>
        </w:rPr>
        <w:t>’</w:t>
      </w:r>
      <w:r w:rsidR="000D468B" w:rsidRPr="00371364">
        <w:rPr>
          <w:rFonts w:asciiTheme="minorHAnsi" w:hAnsiTheme="minorHAnsi" w:cstheme="minorHAnsi"/>
        </w:rPr>
        <w:t>s instruction</w:t>
      </w:r>
      <w:r w:rsidR="005009CD" w:rsidRPr="00371364">
        <w:rPr>
          <w:rFonts w:asciiTheme="minorHAnsi" w:hAnsiTheme="minorHAnsi" w:cstheme="minorHAnsi"/>
        </w:rPr>
        <w:t>.</w:t>
      </w:r>
    </w:p>
    <w:p w14:paraId="35407D6A" w14:textId="77777777" w:rsidR="00B63413" w:rsidRPr="00371364" w:rsidRDefault="00B63413" w:rsidP="00B63413">
      <w:pPr>
        <w:pStyle w:val="ListParagraph"/>
        <w:ind w:left="0"/>
        <w:rPr>
          <w:rFonts w:asciiTheme="minorHAnsi" w:hAnsiTheme="minorHAnsi" w:cstheme="minorHAnsi"/>
          <w:highlight w:val="yellow"/>
        </w:rPr>
      </w:pPr>
    </w:p>
    <w:p w14:paraId="61B5EA54" w14:textId="14A07AB7" w:rsidR="00B63413" w:rsidRPr="00371364" w:rsidRDefault="00CF69C8" w:rsidP="00B63413">
      <w:pPr>
        <w:pStyle w:val="ListParagraph"/>
        <w:numPr>
          <w:ilvl w:val="2"/>
          <w:numId w:val="38"/>
        </w:numPr>
        <w:ind w:left="0" w:firstLine="0"/>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Mix thoroughly and incubate at 37</w:t>
      </w:r>
      <w:r w:rsidRPr="00371364">
        <w:rPr>
          <w:rFonts w:asciiTheme="minorHAnsi" w:hAnsiTheme="minorHAnsi" w:cstheme="minorHAnsi"/>
          <w:highlight w:val="yellow"/>
        </w:rPr>
        <w:t xml:space="preserve"> </w:t>
      </w:r>
      <w:r w:rsidRPr="00371364">
        <w:rPr>
          <w:rFonts w:asciiTheme="minorHAnsi" w:hAnsiTheme="minorHAnsi" w:cstheme="minorHAnsi"/>
          <w:color w:val="000000" w:themeColor="text1"/>
          <w:highlight w:val="yellow"/>
        </w:rPr>
        <w:t>°C for 2 h</w:t>
      </w:r>
      <w:r w:rsidR="00C0710A" w:rsidRPr="00371364">
        <w:rPr>
          <w:rFonts w:asciiTheme="minorHAnsi" w:hAnsiTheme="minorHAnsi" w:cstheme="minorHAnsi"/>
          <w:color w:val="000000" w:themeColor="text1"/>
          <w:highlight w:val="yellow"/>
        </w:rPr>
        <w:t>.</w:t>
      </w:r>
    </w:p>
    <w:p w14:paraId="6B90855C" w14:textId="77777777" w:rsidR="00B63413" w:rsidRDefault="00B63413" w:rsidP="00B63413">
      <w:pPr>
        <w:pStyle w:val="ListParagraph"/>
        <w:ind w:left="0"/>
        <w:rPr>
          <w:rFonts w:asciiTheme="minorHAnsi" w:hAnsiTheme="minorHAnsi" w:cstheme="minorHAnsi"/>
          <w:color w:val="000000" w:themeColor="text1"/>
        </w:rPr>
      </w:pPr>
    </w:p>
    <w:p w14:paraId="4FD5A3F5" w14:textId="4CF4ADA1" w:rsidR="00CF69C8" w:rsidRPr="00371364" w:rsidRDefault="00CF69C8" w:rsidP="00B63413">
      <w:pPr>
        <w:pStyle w:val="ListParagraph"/>
        <w:numPr>
          <w:ilvl w:val="2"/>
          <w:numId w:val="38"/>
        </w:numPr>
        <w:ind w:left="0" w:firstLine="0"/>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 xml:space="preserve">Proceed </w:t>
      </w:r>
      <w:r w:rsidR="00F11FFC" w:rsidRPr="00371364">
        <w:rPr>
          <w:rFonts w:asciiTheme="minorHAnsi" w:hAnsiTheme="minorHAnsi" w:cstheme="minorHAnsi"/>
          <w:color w:val="000000" w:themeColor="text1"/>
          <w:highlight w:val="yellow"/>
        </w:rPr>
        <w:t xml:space="preserve">to </w:t>
      </w:r>
      <w:r w:rsidR="004A1507" w:rsidRPr="00371364">
        <w:rPr>
          <w:rFonts w:asciiTheme="minorHAnsi" w:hAnsiTheme="minorHAnsi" w:cstheme="minorHAnsi"/>
          <w:color w:val="000000" w:themeColor="text1"/>
          <w:highlight w:val="yellow"/>
        </w:rPr>
        <w:t xml:space="preserve">the </w:t>
      </w:r>
      <w:r w:rsidRPr="00371364">
        <w:rPr>
          <w:rFonts w:asciiTheme="minorHAnsi" w:hAnsiTheme="minorHAnsi" w:cstheme="minorHAnsi"/>
          <w:color w:val="000000" w:themeColor="text1"/>
          <w:highlight w:val="yellow"/>
        </w:rPr>
        <w:t xml:space="preserve">purification of the </w:t>
      </w:r>
      <w:r w:rsidR="00A21C8C" w:rsidRPr="00371364">
        <w:rPr>
          <w:rFonts w:asciiTheme="minorHAnsi" w:hAnsiTheme="minorHAnsi" w:cstheme="minorHAnsi"/>
          <w:color w:val="000000" w:themeColor="text1"/>
          <w:highlight w:val="yellow"/>
        </w:rPr>
        <w:t xml:space="preserve">synthesized RNA using </w:t>
      </w:r>
      <w:r w:rsidR="00FC449B" w:rsidRPr="00371364">
        <w:rPr>
          <w:rFonts w:asciiTheme="minorHAnsi" w:hAnsiTheme="minorHAnsi" w:cstheme="minorHAnsi"/>
          <w:color w:val="000000" w:themeColor="text1"/>
          <w:highlight w:val="yellow"/>
        </w:rPr>
        <w:t xml:space="preserve">an </w:t>
      </w:r>
      <w:r w:rsidR="00980F32" w:rsidRPr="00371364">
        <w:rPr>
          <w:rFonts w:asciiTheme="minorHAnsi" w:hAnsiTheme="minorHAnsi" w:cstheme="minorHAnsi"/>
          <w:color w:val="000000" w:themeColor="text1"/>
          <w:highlight w:val="yellow"/>
        </w:rPr>
        <w:t>RNA purification kit</w:t>
      </w:r>
      <w:r w:rsidR="007A125B" w:rsidRPr="00371364">
        <w:rPr>
          <w:rFonts w:asciiTheme="minorHAnsi" w:hAnsiTheme="minorHAnsi" w:cstheme="minorHAnsi"/>
          <w:color w:val="000000" w:themeColor="text1"/>
          <w:highlight w:val="yellow"/>
        </w:rPr>
        <w:t>.</w:t>
      </w:r>
    </w:p>
    <w:p w14:paraId="35A416BC" w14:textId="77777777" w:rsidR="00CA3693" w:rsidRPr="00FB1D9E" w:rsidRDefault="00CA3693" w:rsidP="00ED2C7C">
      <w:pPr>
        <w:pStyle w:val="ListParagraph"/>
        <w:ind w:left="0"/>
        <w:rPr>
          <w:rFonts w:asciiTheme="minorHAnsi" w:hAnsiTheme="minorHAnsi" w:cstheme="minorHAnsi"/>
          <w:color w:val="000000" w:themeColor="text1"/>
        </w:rPr>
      </w:pPr>
    </w:p>
    <w:p w14:paraId="52889AC8" w14:textId="5EF96ADA" w:rsidR="00CA3693" w:rsidRPr="00371364" w:rsidRDefault="000B3F04"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Run purified RNA in 1.5% agarose Tris</w:t>
      </w:r>
      <w:r w:rsidR="00626EA0" w:rsidRPr="00371364">
        <w:rPr>
          <w:rFonts w:asciiTheme="minorHAnsi" w:hAnsiTheme="minorHAnsi" w:cstheme="minorHAnsi"/>
          <w:color w:val="000000" w:themeColor="text1"/>
          <w:highlight w:val="yellow"/>
        </w:rPr>
        <w:t>-</w:t>
      </w:r>
      <w:r w:rsidRPr="00371364">
        <w:rPr>
          <w:rFonts w:asciiTheme="minorHAnsi" w:hAnsiTheme="minorHAnsi" w:cstheme="minorHAnsi"/>
          <w:color w:val="000000" w:themeColor="text1"/>
          <w:highlight w:val="yellow"/>
        </w:rPr>
        <w:t>borate</w:t>
      </w:r>
      <w:r w:rsidR="00626EA0" w:rsidRPr="00371364">
        <w:rPr>
          <w:rFonts w:asciiTheme="minorHAnsi" w:hAnsiTheme="minorHAnsi" w:cstheme="minorHAnsi"/>
          <w:color w:val="000000" w:themeColor="text1"/>
          <w:highlight w:val="yellow"/>
        </w:rPr>
        <w:t>-</w:t>
      </w:r>
      <w:r w:rsidRPr="00371364">
        <w:rPr>
          <w:rFonts w:asciiTheme="minorHAnsi" w:hAnsiTheme="minorHAnsi" w:cstheme="minorHAnsi"/>
          <w:color w:val="000000" w:themeColor="text1"/>
          <w:highlight w:val="yellow"/>
        </w:rPr>
        <w:t xml:space="preserve">EDTA (TBE) gel </w:t>
      </w:r>
      <w:r w:rsidR="00626EA0" w:rsidRPr="00371364">
        <w:rPr>
          <w:rFonts w:asciiTheme="minorHAnsi" w:hAnsiTheme="minorHAnsi" w:cstheme="minorHAnsi"/>
          <w:color w:val="000000" w:themeColor="text1"/>
          <w:highlight w:val="yellow"/>
        </w:rPr>
        <w:t>(containing 0.5</w:t>
      </w:r>
      <w:r w:rsidR="009621FA" w:rsidRPr="00371364">
        <w:rPr>
          <w:rFonts w:asciiTheme="minorHAnsi" w:hAnsiTheme="minorHAnsi" w:cstheme="minorHAnsi"/>
          <w:color w:val="000000" w:themeColor="text1"/>
          <w:highlight w:val="yellow"/>
        </w:rPr>
        <w:t xml:space="preserve"> </w:t>
      </w:r>
      <w:r w:rsidR="00626EA0" w:rsidRPr="00371364">
        <w:rPr>
          <w:rFonts w:asciiTheme="minorHAnsi" w:hAnsiTheme="minorHAnsi" w:cstheme="minorHAnsi"/>
          <w:color w:val="000000" w:themeColor="text1"/>
          <w:highlight w:val="yellow"/>
        </w:rPr>
        <w:t>µg/m</w:t>
      </w:r>
      <w:r w:rsidR="00371364">
        <w:rPr>
          <w:rFonts w:asciiTheme="minorHAnsi" w:hAnsiTheme="minorHAnsi" w:cstheme="minorHAnsi"/>
          <w:color w:val="000000" w:themeColor="text1"/>
          <w:highlight w:val="yellow"/>
        </w:rPr>
        <w:t xml:space="preserve">L </w:t>
      </w:r>
      <w:r w:rsidR="00626EA0" w:rsidRPr="00371364">
        <w:rPr>
          <w:rFonts w:asciiTheme="minorHAnsi" w:hAnsiTheme="minorHAnsi" w:cstheme="minorHAnsi"/>
          <w:color w:val="000000" w:themeColor="text1"/>
          <w:highlight w:val="yellow"/>
        </w:rPr>
        <w:t xml:space="preserve">ethidium bromide) to </w:t>
      </w:r>
      <w:r w:rsidR="00F11FFC" w:rsidRPr="00371364">
        <w:rPr>
          <w:rFonts w:asciiTheme="minorHAnsi" w:hAnsiTheme="minorHAnsi" w:cstheme="minorHAnsi"/>
          <w:color w:val="000000" w:themeColor="text1"/>
          <w:highlight w:val="yellow"/>
        </w:rPr>
        <w:t>check</w:t>
      </w:r>
      <w:r w:rsidR="00626EA0" w:rsidRPr="00371364">
        <w:rPr>
          <w:rFonts w:asciiTheme="minorHAnsi" w:hAnsiTheme="minorHAnsi" w:cstheme="minorHAnsi"/>
          <w:color w:val="000000" w:themeColor="text1"/>
          <w:highlight w:val="yellow"/>
        </w:rPr>
        <w:t xml:space="preserve"> the RNA. Visualize the gel under </w:t>
      </w:r>
      <w:r w:rsidR="00F11FFC" w:rsidRPr="00371364">
        <w:rPr>
          <w:rFonts w:asciiTheme="minorHAnsi" w:hAnsiTheme="minorHAnsi" w:cstheme="minorHAnsi"/>
          <w:color w:val="000000" w:themeColor="text1"/>
          <w:highlight w:val="yellow"/>
        </w:rPr>
        <w:t xml:space="preserve">a </w:t>
      </w:r>
      <w:r w:rsidR="00626EA0" w:rsidRPr="00371364">
        <w:rPr>
          <w:rFonts w:asciiTheme="minorHAnsi" w:hAnsiTheme="minorHAnsi" w:cstheme="minorHAnsi"/>
          <w:color w:val="000000" w:themeColor="text1"/>
          <w:highlight w:val="yellow"/>
        </w:rPr>
        <w:t>UV illuminator</w:t>
      </w:r>
      <w:r w:rsidR="00BC12AE" w:rsidRPr="00371364">
        <w:rPr>
          <w:rFonts w:asciiTheme="minorHAnsi" w:hAnsiTheme="minorHAnsi" w:cstheme="minorHAnsi"/>
          <w:color w:val="000000" w:themeColor="text1"/>
          <w:highlight w:val="yellow"/>
        </w:rPr>
        <w:t xml:space="preserve"> (</w:t>
      </w:r>
      <w:r w:rsidR="00BC12AE" w:rsidRPr="00371364">
        <w:rPr>
          <w:rFonts w:asciiTheme="minorHAnsi" w:hAnsiTheme="minorHAnsi" w:cstheme="minorHAnsi"/>
          <w:b/>
          <w:color w:val="000000" w:themeColor="text1"/>
          <w:highlight w:val="yellow"/>
        </w:rPr>
        <w:t>Figure 3B</w:t>
      </w:r>
      <w:r w:rsidR="00BC12AE" w:rsidRPr="00371364">
        <w:rPr>
          <w:rFonts w:asciiTheme="minorHAnsi" w:hAnsiTheme="minorHAnsi" w:cstheme="minorHAnsi"/>
          <w:color w:val="000000" w:themeColor="text1"/>
          <w:highlight w:val="yellow"/>
        </w:rPr>
        <w:t>)</w:t>
      </w:r>
      <w:r w:rsidR="00626EA0" w:rsidRPr="00371364">
        <w:rPr>
          <w:rFonts w:asciiTheme="minorHAnsi" w:hAnsiTheme="minorHAnsi" w:cstheme="minorHAnsi"/>
          <w:color w:val="000000" w:themeColor="text1"/>
          <w:highlight w:val="yellow"/>
        </w:rPr>
        <w:t>.</w:t>
      </w:r>
      <w:r w:rsidR="00F11FFC" w:rsidRPr="00371364">
        <w:rPr>
          <w:rFonts w:asciiTheme="minorHAnsi" w:hAnsiTheme="minorHAnsi" w:cstheme="minorHAnsi"/>
          <w:color w:val="000000" w:themeColor="text1"/>
          <w:highlight w:val="yellow"/>
        </w:rPr>
        <w:t xml:space="preserve"> </w:t>
      </w:r>
    </w:p>
    <w:p w14:paraId="28F82465" w14:textId="77777777" w:rsidR="00B96CF8" w:rsidRPr="00FB1D9E" w:rsidRDefault="00B96CF8" w:rsidP="00ED2C7C">
      <w:pPr>
        <w:pStyle w:val="ListParagraph"/>
        <w:ind w:left="0"/>
        <w:rPr>
          <w:rFonts w:asciiTheme="minorHAnsi" w:hAnsiTheme="minorHAnsi" w:cstheme="minorHAnsi"/>
          <w:color w:val="000000" w:themeColor="text1"/>
        </w:rPr>
      </w:pPr>
    </w:p>
    <w:p w14:paraId="51FFC9DD" w14:textId="5B646FBA" w:rsidR="00A41B18" w:rsidRPr="00371364" w:rsidRDefault="00371364" w:rsidP="00ED2C7C">
      <w:pPr>
        <w:pStyle w:val="ListParagraph"/>
        <w:numPr>
          <w:ilvl w:val="1"/>
          <w:numId w:val="38"/>
        </w:numPr>
        <w:rPr>
          <w:rFonts w:asciiTheme="minorHAnsi" w:hAnsiTheme="minorHAnsi" w:cstheme="minorHAnsi"/>
          <w:color w:val="000000" w:themeColor="text1"/>
          <w:highlight w:val="yellow"/>
        </w:rPr>
      </w:pPr>
      <w:r w:rsidRPr="00371364">
        <w:rPr>
          <w:rFonts w:asciiTheme="minorHAnsi" w:hAnsiTheme="minorHAnsi" w:cstheme="minorHAnsi"/>
          <w:color w:val="000000" w:themeColor="text1"/>
          <w:highlight w:val="yellow"/>
        </w:rPr>
        <w:t>Check</w:t>
      </w:r>
      <w:r w:rsidR="005924CB" w:rsidRPr="00371364">
        <w:rPr>
          <w:rFonts w:asciiTheme="minorHAnsi" w:hAnsiTheme="minorHAnsi" w:cstheme="minorHAnsi"/>
          <w:color w:val="000000" w:themeColor="text1"/>
          <w:highlight w:val="yellow"/>
        </w:rPr>
        <w:t xml:space="preserve"> the concentration of </w:t>
      </w:r>
      <w:r w:rsidR="00F11FFC" w:rsidRPr="00371364">
        <w:rPr>
          <w:rFonts w:asciiTheme="minorHAnsi" w:hAnsiTheme="minorHAnsi" w:cstheme="minorHAnsi"/>
          <w:color w:val="000000" w:themeColor="text1"/>
          <w:highlight w:val="yellow"/>
        </w:rPr>
        <w:t xml:space="preserve">the </w:t>
      </w:r>
      <w:r w:rsidR="005924CB" w:rsidRPr="00371364">
        <w:rPr>
          <w:rFonts w:asciiTheme="minorHAnsi" w:hAnsiTheme="minorHAnsi" w:cstheme="minorHAnsi"/>
          <w:color w:val="000000" w:themeColor="text1"/>
          <w:highlight w:val="yellow"/>
        </w:rPr>
        <w:t>RNA</w:t>
      </w:r>
      <w:r w:rsidRPr="00371364">
        <w:rPr>
          <w:rFonts w:asciiTheme="minorHAnsi" w:hAnsiTheme="minorHAnsi" w:cstheme="minorHAnsi"/>
          <w:color w:val="000000" w:themeColor="text1"/>
          <w:highlight w:val="yellow"/>
        </w:rPr>
        <w:t xml:space="preserve"> using a spectrophotometer</w:t>
      </w:r>
      <w:r w:rsidR="005924CB" w:rsidRPr="00371364">
        <w:rPr>
          <w:rFonts w:asciiTheme="minorHAnsi" w:hAnsiTheme="minorHAnsi" w:cstheme="minorHAnsi"/>
          <w:color w:val="000000" w:themeColor="text1"/>
          <w:highlight w:val="yellow"/>
        </w:rPr>
        <w:t xml:space="preserve"> and </w:t>
      </w:r>
      <w:r w:rsidRPr="00371364">
        <w:rPr>
          <w:rFonts w:asciiTheme="minorHAnsi" w:hAnsiTheme="minorHAnsi" w:cstheme="minorHAnsi"/>
          <w:color w:val="000000" w:themeColor="text1"/>
          <w:highlight w:val="yellow"/>
        </w:rPr>
        <w:t xml:space="preserve">determine </w:t>
      </w:r>
      <w:r w:rsidR="00F11FFC" w:rsidRPr="00371364">
        <w:rPr>
          <w:rFonts w:asciiTheme="minorHAnsi" w:hAnsiTheme="minorHAnsi" w:cstheme="minorHAnsi"/>
          <w:color w:val="000000" w:themeColor="text1"/>
          <w:highlight w:val="yellow"/>
        </w:rPr>
        <w:t xml:space="preserve">the </w:t>
      </w:r>
      <w:r w:rsidR="005924CB" w:rsidRPr="00371364">
        <w:rPr>
          <w:rFonts w:asciiTheme="minorHAnsi" w:hAnsiTheme="minorHAnsi" w:cstheme="minorHAnsi"/>
          <w:color w:val="000000" w:themeColor="text1"/>
          <w:highlight w:val="yellow"/>
        </w:rPr>
        <w:t>A260/A280 ratio</w:t>
      </w:r>
      <w:r w:rsidRPr="00371364">
        <w:rPr>
          <w:rFonts w:asciiTheme="minorHAnsi" w:hAnsiTheme="minorHAnsi" w:cstheme="minorHAnsi"/>
          <w:color w:val="000000" w:themeColor="text1"/>
          <w:highlight w:val="yellow"/>
        </w:rPr>
        <w:t xml:space="preserve"> </w:t>
      </w:r>
      <w:r w:rsidR="005924CB" w:rsidRPr="00371364">
        <w:rPr>
          <w:rFonts w:asciiTheme="minorHAnsi" w:hAnsiTheme="minorHAnsi" w:cstheme="minorHAnsi"/>
          <w:color w:val="000000" w:themeColor="text1"/>
          <w:highlight w:val="yellow"/>
        </w:rPr>
        <w:t>(~</w:t>
      </w:r>
      <w:r w:rsidR="002C11A3" w:rsidRPr="00371364">
        <w:rPr>
          <w:rFonts w:asciiTheme="minorHAnsi" w:hAnsiTheme="minorHAnsi" w:cstheme="minorHAnsi"/>
          <w:color w:val="000000" w:themeColor="text1"/>
          <w:highlight w:val="yellow"/>
        </w:rPr>
        <w:t>1.8-</w:t>
      </w:r>
      <w:r w:rsidR="005924CB" w:rsidRPr="00371364">
        <w:rPr>
          <w:rFonts w:asciiTheme="minorHAnsi" w:hAnsiTheme="minorHAnsi" w:cstheme="minorHAnsi"/>
          <w:color w:val="000000" w:themeColor="text1"/>
          <w:highlight w:val="yellow"/>
        </w:rPr>
        <w:t>2</w:t>
      </w:r>
      <w:r w:rsidR="002C11A3" w:rsidRPr="00371364">
        <w:rPr>
          <w:rFonts w:asciiTheme="minorHAnsi" w:hAnsiTheme="minorHAnsi" w:cstheme="minorHAnsi"/>
          <w:color w:val="000000" w:themeColor="text1"/>
          <w:highlight w:val="yellow"/>
        </w:rPr>
        <w:t>.0 is acceptable</w:t>
      </w:r>
      <w:r w:rsidR="005924CB" w:rsidRPr="00371364">
        <w:rPr>
          <w:rFonts w:asciiTheme="minorHAnsi" w:hAnsiTheme="minorHAnsi" w:cstheme="minorHAnsi"/>
          <w:color w:val="000000" w:themeColor="text1"/>
          <w:highlight w:val="yellow"/>
        </w:rPr>
        <w:t>).</w:t>
      </w:r>
    </w:p>
    <w:p w14:paraId="52D8937C" w14:textId="77777777" w:rsidR="00B96CF8" w:rsidRPr="00FB1D9E" w:rsidRDefault="00B96CF8" w:rsidP="00ED2C7C">
      <w:pPr>
        <w:pStyle w:val="ListParagraph"/>
        <w:ind w:left="0"/>
        <w:rPr>
          <w:rFonts w:asciiTheme="minorHAnsi" w:hAnsiTheme="minorHAnsi" w:cstheme="minorHAnsi"/>
          <w:color w:val="000000" w:themeColor="text1"/>
        </w:rPr>
      </w:pPr>
    </w:p>
    <w:p w14:paraId="5CF017A6" w14:textId="0DD1822A" w:rsidR="002D1C1E" w:rsidRPr="00687067" w:rsidRDefault="00DE2530" w:rsidP="00ED2C7C">
      <w:pPr>
        <w:pStyle w:val="ListParagraph"/>
        <w:numPr>
          <w:ilvl w:val="1"/>
          <w:numId w:val="38"/>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 xml:space="preserve">Aliquot the </w:t>
      </w:r>
      <w:r w:rsidR="00116871" w:rsidRPr="00687067">
        <w:rPr>
          <w:rFonts w:asciiTheme="minorHAnsi" w:hAnsiTheme="minorHAnsi" w:cstheme="minorHAnsi"/>
          <w:color w:val="000000" w:themeColor="text1"/>
          <w:highlight w:val="yellow"/>
        </w:rPr>
        <w:t xml:space="preserve">purified RNA </w:t>
      </w:r>
      <w:r w:rsidR="00DA4A33" w:rsidRPr="00687067">
        <w:rPr>
          <w:rFonts w:asciiTheme="minorHAnsi" w:hAnsiTheme="minorHAnsi" w:cstheme="minorHAnsi"/>
          <w:color w:val="000000" w:themeColor="text1"/>
          <w:highlight w:val="yellow"/>
        </w:rPr>
        <w:t xml:space="preserve">and </w:t>
      </w:r>
      <w:r w:rsidR="00116871" w:rsidRPr="00687067">
        <w:rPr>
          <w:rFonts w:asciiTheme="minorHAnsi" w:hAnsiTheme="minorHAnsi" w:cstheme="minorHAnsi"/>
          <w:color w:val="000000" w:themeColor="text1"/>
          <w:highlight w:val="yellow"/>
        </w:rPr>
        <w:t xml:space="preserve">store at -80 °C. </w:t>
      </w:r>
    </w:p>
    <w:p w14:paraId="01C81885" w14:textId="77777777" w:rsidR="00204117" w:rsidRPr="00FB1D9E" w:rsidRDefault="00204117" w:rsidP="00ED2C7C">
      <w:pPr>
        <w:pStyle w:val="ListParagraph"/>
        <w:ind w:left="0"/>
        <w:rPr>
          <w:rFonts w:asciiTheme="minorHAnsi" w:hAnsiTheme="minorHAnsi" w:cstheme="minorHAnsi"/>
          <w:color w:val="000000" w:themeColor="text1"/>
        </w:rPr>
      </w:pPr>
    </w:p>
    <w:p w14:paraId="7461584A" w14:textId="448EB344" w:rsidR="00116871" w:rsidRPr="00687067" w:rsidRDefault="00116871" w:rsidP="00ED2C7C">
      <w:pPr>
        <w:pStyle w:val="ListParagraph"/>
        <w:numPr>
          <w:ilvl w:val="0"/>
          <w:numId w:val="38"/>
        </w:numPr>
        <w:rPr>
          <w:rFonts w:asciiTheme="minorHAnsi" w:hAnsiTheme="minorHAnsi" w:cstheme="minorHAnsi"/>
          <w:color w:val="000000" w:themeColor="text1"/>
          <w:highlight w:val="yellow"/>
        </w:rPr>
      </w:pPr>
      <w:r w:rsidRPr="00687067">
        <w:rPr>
          <w:rFonts w:asciiTheme="minorHAnsi" w:hAnsiTheme="minorHAnsi" w:cstheme="minorHAnsi"/>
          <w:b/>
          <w:color w:val="000000" w:themeColor="text1"/>
          <w:highlight w:val="yellow"/>
        </w:rPr>
        <w:t>Transfect</w:t>
      </w:r>
      <w:r w:rsidR="001D5AB9" w:rsidRPr="00687067">
        <w:rPr>
          <w:rFonts w:asciiTheme="minorHAnsi" w:hAnsiTheme="minorHAnsi" w:cstheme="minorHAnsi"/>
          <w:b/>
          <w:color w:val="000000" w:themeColor="text1"/>
          <w:highlight w:val="yellow"/>
        </w:rPr>
        <w:t xml:space="preserve"> mRNA to cells</w:t>
      </w:r>
      <w:r w:rsidRPr="00687067">
        <w:rPr>
          <w:rFonts w:asciiTheme="minorHAnsi" w:hAnsiTheme="minorHAnsi" w:cstheme="minorHAnsi"/>
          <w:b/>
          <w:color w:val="000000" w:themeColor="text1"/>
          <w:highlight w:val="yellow"/>
        </w:rPr>
        <w:t xml:space="preserve"> </w:t>
      </w:r>
    </w:p>
    <w:p w14:paraId="31801BBC" w14:textId="77777777" w:rsidR="00F5610D" w:rsidRPr="00FB1D9E" w:rsidRDefault="00F5610D" w:rsidP="00F5610D">
      <w:pPr>
        <w:pStyle w:val="ListParagraph"/>
        <w:ind w:left="0"/>
        <w:rPr>
          <w:rFonts w:asciiTheme="minorHAnsi" w:hAnsiTheme="minorHAnsi" w:cstheme="minorHAnsi"/>
          <w:color w:val="000000" w:themeColor="text1"/>
        </w:rPr>
      </w:pPr>
    </w:p>
    <w:p w14:paraId="55851501" w14:textId="498C7B54" w:rsidR="00377FC9" w:rsidRPr="00687067" w:rsidRDefault="00252F9B" w:rsidP="00ED2C7C">
      <w:pPr>
        <w:pStyle w:val="ListParagraph"/>
        <w:numPr>
          <w:ilvl w:val="1"/>
          <w:numId w:val="38"/>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 xml:space="preserve">Seed </w:t>
      </w:r>
      <w:r w:rsidR="007F5BF5" w:rsidRPr="00687067">
        <w:rPr>
          <w:rFonts w:asciiTheme="minorHAnsi" w:hAnsiTheme="minorHAnsi" w:cstheme="minorHAnsi"/>
          <w:color w:val="000000" w:themeColor="text1"/>
          <w:highlight w:val="yellow"/>
        </w:rPr>
        <w:t xml:space="preserve">HeLa </w:t>
      </w:r>
      <w:r w:rsidRPr="00687067">
        <w:rPr>
          <w:rFonts w:asciiTheme="minorHAnsi" w:hAnsiTheme="minorHAnsi" w:cstheme="minorHAnsi"/>
          <w:color w:val="000000" w:themeColor="text1"/>
          <w:highlight w:val="yellow"/>
        </w:rPr>
        <w:t xml:space="preserve">cells </w:t>
      </w:r>
      <w:r w:rsidR="00377FC9" w:rsidRPr="00687067">
        <w:rPr>
          <w:rFonts w:asciiTheme="minorHAnsi" w:hAnsiTheme="minorHAnsi" w:cstheme="minorHAnsi"/>
          <w:color w:val="000000" w:themeColor="text1"/>
          <w:highlight w:val="yellow"/>
        </w:rPr>
        <w:t xml:space="preserve">in </w:t>
      </w:r>
      <w:r w:rsidR="00EA5A52" w:rsidRPr="00687067">
        <w:rPr>
          <w:rFonts w:asciiTheme="minorHAnsi" w:hAnsiTheme="minorHAnsi" w:cstheme="minorHAnsi"/>
          <w:color w:val="000000" w:themeColor="text1"/>
          <w:highlight w:val="yellow"/>
        </w:rPr>
        <w:t xml:space="preserve">a </w:t>
      </w:r>
      <w:r w:rsidR="001C14FD" w:rsidRPr="00687067">
        <w:rPr>
          <w:rFonts w:asciiTheme="minorHAnsi" w:hAnsiTheme="minorHAnsi" w:cstheme="minorHAnsi"/>
          <w:color w:val="000000" w:themeColor="text1"/>
          <w:highlight w:val="yellow"/>
        </w:rPr>
        <w:t>24-</w:t>
      </w:r>
      <w:r w:rsidR="00377FC9" w:rsidRPr="00687067">
        <w:rPr>
          <w:rFonts w:asciiTheme="minorHAnsi" w:hAnsiTheme="minorHAnsi" w:cstheme="minorHAnsi"/>
          <w:color w:val="000000" w:themeColor="text1"/>
          <w:highlight w:val="yellow"/>
        </w:rPr>
        <w:t>well plate (</w:t>
      </w:r>
      <w:r w:rsidR="007C31E1" w:rsidRPr="00687067">
        <w:rPr>
          <w:rFonts w:asciiTheme="minorHAnsi" w:hAnsiTheme="minorHAnsi" w:cstheme="minorHAnsi"/>
          <w:color w:val="000000" w:themeColor="text1"/>
          <w:highlight w:val="yellow"/>
        </w:rPr>
        <w:t xml:space="preserve">to </w:t>
      </w:r>
      <w:r w:rsidR="00377FC9" w:rsidRPr="00687067">
        <w:rPr>
          <w:rFonts w:asciiTheme="minorHAnsi" w:hAnsiTheme="minorHAnsi" w:cstheme="minorHAnsi"/>
          <w:color w:val="000000" w:themeColor="text1"/>
          <w:highlight w:val="yellow"/>
        </w:rPr>
        <w:t xml:space="preserve">be approx. ~80-90% confluent next day) and incubate overnight in </w:t>
      </w:r>
      <w:r w:rsidR="001C14FD" w:rsidRPr="00687067">
        <w:rPr>
          <w:rFonts w:asciiTheme="minorHAnsi" w:hAnsiTheme="minorHAnsi" w:cstheme="minorHAnsi"/>
          <w:color w:val="000000" w:themeColor="text1"/>
          <w:highlight w:val="yellow"/>
        </w:rPr>
        <w:t xml:space="preserve">an </w:t>
      </w:r>
      <w:r w:rsidR="00377FC9" w:rsidRPr="00687067">
        <w:rPr>
          <w:rFonts w:asciiTheme="minorHAnsi" w:hAnsiTheme="minorHAnsi" w:cstheme="minorHAnsi"/>
          <w:color w:val="000000" w:themeColor="text1"/>
          <w:highlight w:val="yellow"/>
        </w:rPr>
        <w:t>incubator at 37</w:t>
      </w:r>
      <w:r w:rsidR="00377FC9" w:rsidRPr="00687067">
        <w:rPr>
          <w:rFonts w:asciiTheme="minorHAnsi" w:hAnsiTheme="minorHAnsi" w:cstheme="minorHAnsi"/>
          <w:highlight w:val="yellow"/>
        </w:rPr>
        <w:t xml:space="preserve"> </w:t>
      </w:r>
      <w:r w:rsidR="00377FC9" w:rsidRPr="00687067">
        <w:rPr>
          <w:rFonts w:asciiTheme="minorHAnsi" w:hAnsiTheme="minorHAnsi" w:cstheme="minorHAnsi"/>
          <w:color w:val="000000" w:themeColor="text1"/>
          <w:highlight w:val="yellow"/>
        </w:rPr>
        <w:t>°C</w:t>
      </w:r>
      <w:r w:rsidR="00295D48" w:rsidRPr="00687067">
        <w:rPr>
          <w:rFonts w:asciiTheme="minorHAnsi" w:hAnsiTheme="minorHAnsi" w:cstheme="minorHAnsi"/>
          <w:color w:val="000000" w:themeColor="text1"/>
          <w:highlight w:val="yellow"/>
        </w:rPr>
        <w:t xml:space="preserve"> </w:t>
      </w:r>
      <w:r w:rsidR="00EA5A52" w:rsidRPr="00687067">
        <w:rPr>
          <w:rFonts w:asciiTheme="minorHAnsi" w:hAnsiTheme="minorHAnsi" w:cstheme="minorHAnsi"/>
          <w:color w:val="000000" w:themeColor="text1"/>
          <w:highlight w:val="yellow"/>
        </w:rPr>
        <w:t xml:space="preserve">with </w:t>
      </w:r>
      <w:r w:rsidR="00295D48" w:rsidRPr="00687067">
        <w:rPr>
          <w:rFonts w:asciiTheme="minorHAnsi" w:hAnsiTheme="minorHAnsi" w:cstheme="minorHAnsi"/>
          <w:color w:val="000000" w:themeColor="text1"/>
          <w:highlight w:val="yellow"/>
        </w:rPr>
        <w:t>5% CO</w:t>
      </w:r>
      <w:r w:rsidR="00295D48" w:rsidRPr="00687067">
        <w:rPr>
          <w:rFonts w:asciiTheme="minorHAnsi" w:hAnsiTheme="minorHAnsi" w:cstheme="minorHAnsi"/>
          <w:color w:val="000000" w:themeColor="text1"/>
          <w:highlight w:val="yellow"/>
          <w:vertAlign w:val="subscript"/>
        </w:rPr>
        <w:t>2</w:t>
      </w:r>
      <w:r w:rsidR="00377FC9" w:rsidRPr="00687067">
        <w:rPr>
          <w:rFonts w:asciiTheme="minorHAnsi" w:hAnsiTheme="minorHAnsi" w:cstheme="minorHAnsi"/>
          <w:color w:val="000000" w:themeColor="text1"/>
          <w:highlight w:val="yellow"/>
        </w:rPr>
        <w:t>.</w:t>
      </w:r>
    </w:p>
    <w:p w14:paraId="052A20F4" w14:textId="77777777" w:rsidR="009C30FE" w:rsidRPr="00FB1D9E" w:rsidRDefault="009C30FE" w:rsidP="00ED2C7C">
      <w:pPr>
        <w:pStyle w:val="ListParagraph"/>
        <w:ind w:left="0"/>
        <w:rPr>
          <w:rFonts w:asciiTheme="minorHAnsi" w:hAnsiTheme="minorHAnsi" w:cstheme="minorHAnsi"/>
          <w:color w:val="000000" w:themeColor="text1"/>
        </w:rPr>
      </w:pPr>
    </w:p>
    <w:p w14:paraId="6D83BD86" w14:textId="1431E4E6" w:rsidR="00FD0321" w:rsidRPr="00687067" w:rsidRDefault="009A7E87" w:rsidP="00ED2C7C">
      <w:pPr>
        <w:pStyle w:val="ListParagraph"/>
        <w:numPr>
          <w:ilvl w:val="1"/>
          <w:numId w:val="38"/>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Infect</w:t>
      </w:r>
      <w:r w:rsidR="00FD0321" w:rsidRPr="00687067">
        <w:rPr>
          <w:rFonts w:asciiTheme="minorHAnsi" w:hAnsiTheme="minorHAnsi" w:cstheme="minorHAnsi"/>
          <w:color w:val="000000" w:themeColor="text1"/>
          <w:highlight w:val="yellow"/>
        </w:rPr>
        <w:t xml:space="preserve"> </w:t>
      </w:r>
      <w:r w:rsidR="007F5BF5" w:rsidRPr="00687067">
        <w:rPr>
          <w:rFonts w:asciiTheme="minorHAnsi" w:hAnsiTheme="minorHAnsi" w:cstheme="minorHAnsi"/>
          <w:color w:val="000000" w:themeColor="text1"/>
          <w:highlight w:val="yellow"/>
        </w:rPr>
        <w:t xml:space="preserve">HeLa </w:t>
      </w:r>
      <w:r w:rsidR="00FD0321" w:rsidRPr="00687067">
        <w:rPr>
          <w:rFonts w:asciiTheme="minorHAnsi" w:hAnsiTheme="minorHAnsi" w:cstheme="minorHAnsi"/>
          <w:color w:val="000000" w:themeColor="text1"/>
          <w:highlight w:val="yellow"/>
        </w:rPr>
        <w:t xml:space="preserve">cells with </w:t>
      </w:r>
      <w:r w:rsidR="00263CD9" w:rsidRPr="00687067">
        <w:rPr>
          <w:rFonts w:asciiTheme="minorHAnsi" w:hAnsiTheme="minorHAnsi" w:cstheme="minorHAnsi"/>
          <w:color w:val="000000" w:themeColor="text1"/>
          <w:highlight w:val="yellow"/>
        </w:rPr>
        <w:t xml:space="preserve">vaccinia </w:t>
      </w:r>
      <w:r w:rsidR="00EB1D6C" w:rsidRPr="00687067">
        <w:rPr>
          <w:rFonts w:asciiTheme="minorHAnsi" w:hAnsiTheme="minorHAnsi" w:cstheme="minorHAnsi"/>
          <w:color w:val="000000" w:themeColor="text1"/>
          <w:highlight w:val="yellow"/>
        </w:rPr>
        <w:t>virus (</w:t>
      </w:r>
      <w:r w:rsidR="001D5AB9" w:rsidRPr="00687067">
        <w:rPr>
          <w:rFonts w:asciiTheme="minorHAnsi" w:hAnsiTheme="minorHAnsi" w:cstheme="minorHAnsi"/>
          <w:color w:val="000000" w:themeColor="text1"/>
          <w:highlight w:val="yellow"/>
        </w:rPr>
        <w:t>VACV</w:t>
      </w:r>
      <w:r w:rsidR="00EB1D6C" w:rsidRPr="00687067">
        <w:rPr>
          <w:rFonts w:asciiTheme="minorHAnsi" w:hAnsiTheme="minorHAnsi" w:cstheme="minorHAnsi"/>
          <w:color w:val="000000" w:themeColor="text1"/>
          <w:highlight w:val="yellow"/>
        </w:rPr>
        <w:t>)</w:t>
      </w:r>
      <w:r w:rsidR="003327A2" w:rsidRPr="00687067">
        <w:rPr>
          <w:rFonts w:asciiTheme="minorHAnsi" w:hAnsiTheme="minorHAnsi" w:cstheme="minorHAnsi"/>
          <w:color w:val="000000" w:themeColor="text1"/>
          <w:highlight w:val="yellow"/>
        </w:rPr>
        <w:t xml:space="preserve"> at </w:t>
      </w:r>
      <w:r w:rsidR="001D5AB9" w:rsidRPr="00687067">
        <w:rPr>
          <w:rFonts w:asciiTheme="minorHAnsi" w:hAnsiTheme="minorHAnsi" w:cstheme="minorHAnsi"/>
          <w:color w:val="000000" w:themeColor="text1"/>
          <w:highlight w:val="yellow"/>
        </w:rPr>
        <w:t xml:space="preserve">a </w:t>
      </w:r>
      <w:r w:rsidR="00FD0321" w:rsidRPr="00687067">
        <w:rPr>
          <w:rFonts w:asciiTheme="minorHAnsi" w:hAnsiTheme="minorHAnsi" w:cstheme="minorHAnsi"/>
          <w:color w:val="000000" w:themeColor="text1"/>
          <w:highlight w:val="yellow"/>
        </w:rPr>
        <w:t>Multiplicity of Infection (MOI)</w:t>
      </w:r>
      <w:r w:rsidR="00440828" w:rsidRPr="00687067">
        <w:rPr>
          <w:rFonts w:asciiTheme="minorHAnsi" w:hAnsiTheme="minorHAnsi" w:cstheme="minorHAnsi"/>
          <w:color w:val="000000" w:themeColor="text1"/>
          <w:highlight w:val="yellow"/>
        </w:rPr>
        <w:t xml:space="preserve"> of</w:t>
      </w:r>
      <w:r w:rsidR="00FD0321" w:rsidRPr="00687067">
        <w:rPr>
          <w:rFonts w:asciiTheme="minorHAnsi" w:hAnsiTheme="minorHAnsi" w:cstheme="minorHAnsi"/>
          <w:color w:val="000000" w:themeColor="text1"/>
          <w:highlight w:val="yellow"/>
        </w:rPr>
        <w:t xml:space="preserve"> 5</w:t>
      </w:r>
      <w:r w:rsidR="00727061" w:rsidRPr="00687067">
        <w:rPr>
          <w:rFonts w:asciiTheme="minorHAnsi" w:hAnsiTheme="minorHAnsi" w:cstheme="minorHAnsi"/>
          <w:color w:val="000000" w:themeColor="text1"/>
          <w:highlight w:val="yellow"/>
        </w:rPr>
        <w:t xml:space="preserve"> or</w:t>
      </w:r>
      <w:r w:rsidR="007F5BF5" w:rsidRPr="00687067">
        <w:rPr>
          <w:rFonts w:asciiTheme="minorHAnsi" w:hAnsiTheme="minorHAnsi" w:cstheme="minorHAnsi"/>
          <w:color w:val="000000" w:themeColor="text1"/>
          <w:highlight w:val="yellow"/>
        </w:rPr>
        <w:t xml:space="preserve"> </w:t>
      </w:r>
      <w:r w:rsidR="000D610B" w:rsidRPr="00687067">
        <w:rPr>
          <w:rFonts w:asciiTheme="minorHAnsi" w:hAnsiTheme="minorHAnsi" w:cstheme="minorHAnsi"/>
          <w:color w:val="000000" w:themeColor="text1"/>
          <w:highlight w:val="yellow"/>
        </w:rPr>
        <w:t xml:space="preserve">keep </w:t>
      </w:r>
      <w:r w:rsidR="00EB1D6C" w:rsidRPr="00687067">
        <w:rPr>
          <w:rFonts w:asciiTheme="minorHAnsi" w:hAnsiTheme="minorHAnsi" w:cstheme="minorHAnsi"/>
          <w:color w:val="000000" w:themeColor="text1"/>
          <w:highlight w:val="yellow"/>
        </w:rPr>
        <w:t>un</w:t>
      </w:r>
      <w:r w:rsidR="00727061" w:rsidRPr="00687067">
        <w:rPr>
          <w:rFonts w:asciiTheme="minorHAnsi" w:hAnsiTheme="minorHAnsi" w:cstheme="minorHAnsi"/>
          <w:color w:val="000000" w:themeColor="text1"/>
          <w:highlight w:val="yellow"/>
        </w:rPr>
        <w:t>infected</w:t>
      </w:r>
      <w:r w:rsidR="000D610B" w:rsidRPr="00687067">
        <w:rPr>
          <w:rFonts w:asciiTheme="minorHAnsi" w:hAnsiTheme="minorHAnsi" w:cstheme="minorHAnsi"/>
          <w:color w:val="000000" w:themeColor="text1"/>
          <w:highlight w:val="yellow"/>
        </w:rPr>
        <w:t xml:space="preserve"> HeLa cells for comparison</w:t>
      </w:r>
      <w:r w:rsidR="00FD0321" w:rsidRPr="00687067">
        <w:rPr>
          <w:rFonts w:asciiTheme="minorHAnsi" w:hAnsiTheme="minorHAnsi" w:cstheme="minorHAnsi"/>
          <w:color w:val="000000" w:themeColor="text1"/>
          <w:highlight w:val="yellow"/>
        </w:rPr>
        <w:t>.</w:t>
      </w:r>
    </w:p>
    <w:p w14:paraId="2CBF15B2" w14:textId="77777777" w:rsidR="00A74289" w:rsidRPr="00FB1D9E" w:rsidRDefault="00A74289" w:rsidP="00ED2C7C">
      <w:pPr>
        <w:rPr>
          <w:rFonts w:asciiTheme="minorHAnsi" w:hAnsiTheme="minorHAnsi" w:cstheme="minorHAnsi"/>
          <w:color w:val="000000" w:themeColor="text1"/>
        </w:rPr>
      </w:pPr>
    </w:p>
    <w:p w14:paraId="7C2FD91F" w14:textId="234B76AD" w:rsidR="00C331F7" w:rsidRPr="00FB1D9E" w:rsidRDefault="00F5610D" w:rsidP="00ED2C7C">
      <w:pPr>
        <w:rPr>
          <w:rFonts w:asciiTheme="minorHAnsi" w:hAnsiTheme="minorHAnsi" w:cstheme="minorHAnsi"/>
          <w:color w:val="000000" w:themeColor="text1"/>
        </w:rPr>
      </w:pPr>
      <w:r w:rsidRPr="00F5610D">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A74289" w:rsidRPr="00FB1D9E">
        <w:rPr>
          <w:rFonts w:asciiTheme="minorHAnsi" w:hAnsiTheme="minorHAnsi" w:cstheme="minorHAnsi"/>
          <w:color w:val="000000" w:themeColor="text1"/>
        </w:rPr>
        <w:t>MOI</w:t>
      </w:r>
      <w:r w:rsidR="001257B5" w:rsidRPr="00FB1D9E">
        <w:rPr>
          <w:rFonts w:asciiTheme="minorHAnsi" w:hAnsiTheme="minorHAnsi" w:cstheme="minorHAnsi"/>
          <w:color w:val="000000" w:themeColor="text1"/>
        </w:rPr>
        <w:t xml:space="preserve"> </w:t>
      </w:r>
      <w:r w:rsidR="00F24BB8" w:rsidRPr="00FB1D9E">
        <w:rPr>
          <w:rFonts w:asciiTheme="minorHAnsi" w:hAnsiTheme="minorHAnsi" w:cstheme="minorHAnsi"/>
          <w:color w:val="000000" w:themeColor="text1"/>
        </w:rPr>
        <w:t xml:space="preserve">is </w:t>
      </w:r>
      <w:r w:rsidR="009B6CE8">
        <w:rPr>
          <w:rFonts w:asciiTheme="minorHAnsi" w:hAnsiTheme="minorHAnsi" w:cstheme="minorHAnsi"/>
          <w:color w:val="000000" w:themeColor="text1"/>
        </w:rPr>
        <w:t xml:space="preserve">the </w:t>
      </w:r>
      <w:r w:rsidR="00F24BB8" w:rsidRPr="00FB1D9E">
        <w:rPr>
          <w:rFonts w:asciiTheme="minorHAnsi" w:hAnsiTheme="minorHAnsi" w:cstheme="minorHAnsi"/>
          <w:color w:val="000000" w:themeColor="text1"/>
        </w:rPr>
        <w:t xml:space="preserve">number of </w:t>
      </w:r>
      <w:r w:rsidR="001C14FD" w:rsidRPr="00FB1D9E">
        <w:rPr>
          <w:rFonts w:asciiTheme="minorHAnsi" w:hAnsiTheme="minorHAnsi" w:cstheme="minorHAnsi"/>
          <w:color w:val="000000" w:themeColor="text1"/>
        </w:rPr>
        <w:t xml:space="preserve">infectious </w:t>
      </w:r>
      <w:r w:rsidR="00F24BB8" w:rsidRPr="00FB1D9E">
        <w:rPr>
          <w:rFonts w:asciiTheme="minorHAnsi" w:hAnsiTheme="minorHAnsi" w:cstheme="minorHAnsi"/>
          <w:color w:val="000000" w:themeColor="text1"/>
        </w:rPr>
        <w:t>vir</w:t>
      </w:r>
      <w:r w:rsidR="001C14FD" w:rsidRPr="00FB1D9E">
        <w:rPr>
          <w:rFonts w:asciiTheme="minorHAnsi" w:hAnsiTheme="minorHAnsi" w:cstheme="minorHAnsi"/>
          <w:color w:val="000000" w:themeColor="text1"/>
        </w:rPr>
        <w:t>al</w:t>
      </w:r>
      <w:r w:rsidR="00F24BB8" w:rsidRPr="00FB1D9E">
        <w:rPr>
          <w:rFonts w:asciiTheme="minorHAnsi" w:hAnsiTheme="minorHAnsi" w:cstheme="minorHAnsi"/>
          <w:color w:val="000000" w:themeColor="text1"/>
        </w:rPr>
        <w:t xml:space="preserve"> particles per cell.</w:t>
      </w:r>
    </w:p>
    <w:p w14:paraId="2D8A5DAF" w14:textId="7F2671EF" w:rsidR="00A74289" w:rsidRPr="00FB1D9E" w:rsidRDefault="00F24BB8"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MOI </w:t>
      </w:r>
      <w:r w:rsidR="001257B5" w:rsidRPr="00FB1D9E">
        <w:rPr>
          <w:rFonts w:asciiTheme="minorHAnsi" w:hAnsiTheme="minorHAnsi" w:cstheme="minorHAnsi"/>
          <w:color w:val="000000" w:themeColor="text1"/>
        </w:rPr>
        <w:t xml:space="preserve">of X= </w:t>
      </w:r>
      <w:r w:rsidR="00754D9D" w:rsidRPr="00FB1D9E">
        <w:rPr>
          <w:rFonts w:asciiTheme="minorHAnsi" w:hAnsiTheme="minorHAnsi" w:cstheme="minorHAnsi"/>
          <w:color w:val="000000" w:themeColor="text1"/>
        </w:rPr>
        <w:t>{[(</w:t>
      </w:r>
      <w:r w:rsidR="001257B5" w:rsidRPr="00FB1D9E">
        <w:rPr>
          <w:rFonts w:asciiTheme="minorHAnsi" w:hAnsiTheme="minorHAnsi" w:cstheme="minorHAnsi"/>
          <w:color w:val="000000" w:themeColor="text1"/>
        </w:rPr>
        <w:t>Number of cells * X</w:t>
      </w:r>
      <w:r w:rsidR="00754D9D" w:rsidRPr="00FB1D9E">
        <w:rPr>
          <w:rFonts w:asciiTheme="minorHAnsi" w:hAnsiTheme="minorHAnsi" w:cstheme="minorHAnsi"/>
          <w:color w:val="000000" w:themeColor="text1"/>
        </w:rPr>
        <w:t xml:space="preserve">) / </w:t>
      </w:r>
      <w:r w:rsidR="003E4732" w:rsidRPr="00FB1D9E">
        <w:rPr>
          <w:rFonts w:asciiTheme="minorHAnsi" w:hAnsiTheme="minorHAnsi" w:cstheme="minorHAnsi"/>
          <w:color w:val="000000" w:themeColor="text1"/>
        </w:rPr>
        <w:t>Virus</w:t>
      </w:r>
      <w:r w:rsidR="00754D9D" w:rsidRPr="00FB1D9E">
        <w:rPr>
          <w:rFonts w:asciiTheme="minorHAnsi" w:hAnsiTheme="minorHAnsi" w:cstheme="minorHAnsi"/>
          <w:color w:val="000000" w:themeColor="text1"/>
        </w:rPr>
        <w:t xml:space="preserve"> Titer] * 1000} µl of virus per</w:t>
      </w:r>
      <w:r w:rsidR="00FE60B2" w:rsidRPr="00FB1D9E">
        <w:rPr>
          <w:rFonts w:asciiTheme="minorHAnsi" w:hAnsiTheme="minorHAnsi" w:cstheme="minorHAnsi"/>
          <w:color w:val="000000" w:themeColor="text1"/>
        </w:rPr>
        <w:t xml:space="preserve"> 1</w:t>
      </w:r>
      <w:r w:rsidR="00754D9D" w:rsidRPr="00FB1D9E">
        <w:rPr>
          <w:rFonts w:asciiTheme="minorHAnsi" w:hAnsiTheme="minorHAnsi" w:cstheme="minorHAnsi"/>
          <w:color w:val="000000" w:themeColor="text1"/>
        </w:rPr>
        <w:t xml:space="preserve"> m</w:t>
      </w:r>
      <w:r w:rsidR="00F5610D">
        <w:rPr>
          <w:rFonts w:asciiTheme="minorHAnsi" w:hAnsiTheme="minorHAnsi" w:cstheme="minorHAnsi"/>
          <w:color w:val="000000" w:themeColor="text1"/>
        </w:rPr>
        <w:t>L</w:t>
      </w:r>
      <w:r w:rsidR="00754D9D" w:rsidRPr="00FB1D9E">
        <w:rPr>
          <w:rFonts w:asciiTheme="minorHAnsi" w:hAnsiTheme="minorHAnsi" w:cstheme="minorHAnsi"/>
          <w:color w:val="000000" w:themeColor="text1"/>
        </w:rPr>
        <w:t xml:space="preserve"> </w:t>
      </w:r>
      <w:r w:rsidR="00B06151" w:rsidRPr="00FB1D9E">
        <w:rPr>
          <w:rFonts w:asciiTheme="minorHAnsi" w:hAnsiTheme="minorHAnsi" w:cstheme="minorHAnsi"/>
          <w:color w:val="000000" w:themeColor="text1"/>
        </w:rPr>
        <w:t>medium.</w:t>
      </w:r>
    </w:p>
    <w:p w14:paraId="1D5D8A45" w14:textId="77777777" w:rsidR="009C30FE" w:rsidRPr="00FB1D9E" w:rsidRDefault="009C30FE" w:rsidP="00ED2C7C">
      <w:pPr>
        <w:pStyle w:val="ListParagraph"/>
        <w:ind w:left="0"/>
        <w:rPr>
          <w:rFonts w:asciiTheme="minorHAnsi" w:hAnsiTheme="minorHAnsi" w:cstheme="minorHAnsi"/>
          <w:color w:val="000000" w:themeColor="text1"/>
        </w:rPr>
      </w:pPr>
    </w:p>
    <w:p w14:paraId="720AA8AD" w14:textId="72746553" w:rsidR="00116871" w:rsidRPr="00687067" w:rsidRDefault="00A12F7C" w:rsidP="00ED2C7C">
      <w:pPr>
        <w:pStyle w:val="ListParagraph"/>
        <w:numPr>
          <w:ilvl w:val="1"/>
          <w:numId w:val="38"/>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 xml:space="preserve">After </w:t>
      </w:r>
      <w:r w:rsidR="00440828" w:rsidRPr="00687067">
        <w:rPr>
          <w:rFonts w:asciiTheme="minorHAnsi" w:hAnsiTheme="minorHAnsi" w:cstheme="minorHAnsi"/>
          <w:color w:val="000000" w:themeColor="text1"/>
          <w:highlight w:val="yellow"/>
        </w:rPr>
        <w:t xml:space="preserve">desired </w:t>
      </w:r>
      <w:r w:rsidR="00FD0321" w:rsidRPr="00687067">
        <w:rPr>
          <w:rFonts w:asciiTheme="minorHAnsi" w:hAnsiTheme="minorHAnsi" w:cstheme="minorHAnsi"/>
          <w:color w:val="000000" w:themeColor="text1"/>
          <w:highlight w:val="yellow"/>
        </w:rPr>
        <w:t>hours</w:t>
      </w:r>
      <w:r w:rsidR="001D5AB9" w:rsidRPr="00687067">
        <w:rPr>
          <w:rFonts w:asciiTheme="minorHAnsi" w:hAnsiTheme="minorHAnsi" w:cstheme="minorHAnsi"/>
          <w:color w:val="000000" w:themeColor="text1"/>
          <w:highlight w:val="yellow"/>
        </w:rPr>
        <w:t xml:space="preserve"> </w:t>
      </w:r>
      <w:r w:rsidR="00FD0321" w:rsidRPr="00687067">
        <w:rPr>
          <w:rFonts w:asciiTheme="minorHAnsi" w:hAnsiTheme="minorHAnsi" w:cstheme="minorHAnsi"/>
          <w:color w:val="000000" w:themeColor="text1"/>
          <w:highlight w:val="yellow"/>
        </w:rPr>
        <w:t>post infection</w:t>
      </w:r>
      <w:r w:rsidR="00AB7165" w:rsidRPr="00687067">
        <w:rPr>
          <w:rFonts w:asciiTheme="minorHAnsi" w:hAnsiTheme="minorHAnsi" w:cstheme="minorHAnsi"/>
          <w:color w:val="000000" w:themeColor="text1"/>
          <w:highlight w:val="yellow"/>
        </w:rPr>
        <w:t xml:space="preserve"> (</w:t>
      </w:r>
      <w:proofErr w:type="spellStart"/>
      <w:r w:rsidR="00AB7165" w:rsidRPr="00687067">
        <w:rPr>
          <w:rFonts w:asciiTheme="minorHAnsi" w:hAnsiTheme="minorHAnsi" w:cstheme="minorHAnsi"/>
          <w:color w:val="000000" w:themeColor="text1"/>
          <w:highlight w:val="yellow"/>
        </w:rPr>
        <w:t>hpi</w:t>
      </w:r>
      <w:proofErr w:type="spellEnd"/>
      <w:r w:rsidR="00AB7165" w:rsidRPr="00687067">
        <w:rPr>
          <w:rFonts w:asciiTheme="minorHAnsi" w:hAnsiTheme="minorHAnsi" w:cstheme="minorHAnsi"/>
          <w:color w:val="000000" w:themeColor="text1"/>
          <w:highlight w:val="yellow"/>
        </w:rPr>
        <w:t>)</w:t>
      </w:r>
      <w:r w:rsidR="001D5AB9" w:rsidRPr="00687067">
        <w:rPr>
          <w:rFonts w:asciiTheme="minorHAnsi" w:hAnsiTheme="minorHAnsi" w:cstheme="minorHAnsi"/>
          <w:color w:val="000000" w:themeColor="text1"/>
          <w:highlight w:val="yellow"/>
        </w:rPr>
        <w:t xml:space="preserve"> (</w:t>
      </w:r>
      <w:r w:rsidR="00687067" w:rsidRPr="00687067">
        <w:rPr>
          <w:rFonts w:asciiTheme="minorHAnsi" w:hAnsiTheme="minorHAnsi" w:cstheme="minorHAnsi"/>
          <w:color w:val="000000" w:themeColor="text1"/>
          <w:highlight w:val="yellow"/>
        </w:rPr>
        <w:t>in this experiment</w:t>
      </w:r>
      <w:r w:rsidR="001D5AB9" w:rsidRPr="00687067">
        <w:rPr>
          <w:rFonts w:asciiTheme="minorHAnsi" w:hAnsiTheme="minorHAnsi" w:cstheme="minorHAnsi"/>
          <w:color w:val="000000" w:themeColor="text1"/>
          <w:highlight w:val="yellow"/>
        </w:rPr>
        <w:t xml:space="preserve"> at 10-12 </w:t>
      </w:r>
      <w:proofErr w:type="spellStart"/>
      <w:r w:rsidR="001D5AB9" w:rsidRPr="00687067">
        <w:rPr>
          <w:rFonts w:asciiTheme="minorHAnsi" w:hAnsiTheme="minorHAnsi" w:cstheme="minorHAnsi"/>
          <w:color w:val="000000" w:themeColor="text1"/>
          <w:highlight w:val="yellow"/>
        </w:rPr>
        <w:t>hpi</w:t>
      </w:r>
      <w:proofErr w:type="spellEnd"/>
      <w:r w:rsidR="001D5AB9" w:rsidRPr="00687067">
        <w:rPr>
          <w:rFonts w:asciiTheme="minorHAnsi" w:hAnsiTheme="minorHAnsi" w:cstheme="minorHAnsi"/>
          <w:color w:val="000000" w:themeColor="text1"/>
          <w:highlight w:val="yellow"/>
        </w:rPr>
        <w:t>)</w:t>
      </w:r>
      <w:r w:rsidR="00E83499" w:rsidRPr="00687067">
        <w:rPr>
          <w:rFonts w:asciiTheme="minorHAnsi" w:hAnsiTheme="minorHAnsi" w:cstheme="minorHAnsi"/>
          <w:color w:val="000000" w:themeColor="text1"/>
          <w:highlight w:val="yellow"/>
        </w:rPr>
        <w:t>, t</w:t>
      </w:r>
      <w:r w:rsidR="00650180" w:rsidRPr="00687067">
        <w:rPr>
          <w:rFonts w:asciiTheme="minorHAnsi" w:hAnsiTheme="minorHAnsi" w:cstheme="minorHAnsi"/>
          <w:color w:val="000000" w:themeColor="text1"/>
          <w:highlight w:val="yellow"/>
        </w:rPr>
        <w:t xml:space="preserve">ransfect </w:t>
      </w:r>
      <w:r w:rsidR="00506B36" w:rsidRPr="00687067">
        <w:rPr>
          <w:rFonts w:asciiTheme="minorHAnsi" w:hAnsiTheme="minorHAnsi" w:cstheme="minorHAnsi"/>
          <w:color w:val="000000" w:themeColor="text1"/>
          <w:highlight w:val="yellow"/>
        </w:rPr>
        <w:t>m</w:t>
      </w:r>
      <w:r w:rsidR="0061166E" w:rsidRPr="00687067">
        <w:rPr>
          <w:rFonts w:asciiTheme="minorHAnsi" w:hAnsiTheme="minorHAnsi" w:cstheme="minorHAnsi"/>
          <w:color w:val="000000" w:themeColor="text1"/>
          <w:highlight w:val="yellow"/>
        </w:rPr>
        <w:t>RNA (</w:t>
      </w:r>
      <w:r w:rsidR="00102F55" w:rsidRPr="00687067">
        <w:rPr>
          <w:rFonts w:asciiTheme="minorHAnsi" w:hAnsiTheme="minorHAnsi" w:cstheme="minorHAnsi"/>
          <w:color w:val="000000" w:themeColor="text1"/>
          <w:highlight w:val="yellow"/>
        </w:rPr>
        <w:t xml:space="preserve">500 ng of total mRNA </w:t>
      </w:r>
      <w:r w:rsidR="0061166E" w:rsidRPr="00687067">
        <w:rPr>
          <w:rFonts w:asciiTheme="minorHAnsi" w:hAnsiTheme="minorHAnsi" w:cstheme="minorHAnsi"/>
          <w:color w:val="000000" w:themeColor="text1"/>
          <w:highlight w:val="yellow"/>
        </w:rPr>
        <w:t xml:space="preserve">per well of </w:t>
      </w:r>
      <w:r w:rsidR="006E1779" w:rsidRPr="00687067">
        <w:rPr>
          <w:rFonts w:asciiTheme="minorHAnsi" w:hAnsiTheme="minorHAnsi" w:cstheme="minorHAnsi"/>
          <w:color w:val="000000" w:themeColor="text1"/>
          <w:highlight w:val="yellow"/>
        </w:rPr>
        <w:t>24-</w:t>
      </w:r>
      <w:r w:rsidR="0061166E" w:rsidRPr="00687067">
        <w:rPr>
          <w:rFonts w:asciiTheme="minorHAnsi" w:hAnsiTheme="minorHAnsi" w:cstheme="minorHAnsi"/>
          <w:color w:val="000000" w:themeColor="text1"/>
          <w:highlight w:val="yellow"/>
        </w:rPr>
        <w:t>well plate</w:t>
      </w:r>
      <w:r w:rsidR="00F40176" w:rsidRPr="00687067">
        <w:rPr>
          <w:rFonts w:asciiTheme="minorHAnsi" w:hAnsiTheme="minorHAnsi" w:cstheme="minorHAnsi"/>
          <w:color w:val="000000" w:themeColor="text1"/>
          <w:highlight w:val="yellow"/>
        </w:rPr>
        <w:t>s</w:t>
      </w:r>
      <w:r w:rsidR="0061166E" w:rsidRPr="00687067">
        <w:rPr>
          <w:rFonts w:asciiTheme="minorHAnsi" w:hAnsiTheme="minorHAnsi" w:cstheme="minorHAnsi"/>
          <w:color w:val="000000" w:themeColor="text1"/>
          <w:highlight w:val="yellow"/>
        </w:rPr>
        <w:t>) using</w:t>
      </w:r>
      <w:r w:rsidR="009A7E87" w:rsidRPr="00687067">
        <w:rPr>
          <w:rFonts w:asciiTheme="minorHAnsi" w:hAnsiTheme="minorHAnsi" w:cstheme="minorHAnsi"/>
          <w:color w:val="000000" w:themeColor="text1"/>
          <w:highlight w:val="yellow"/>
        </w:rPr>
        <w:t xml:space="preserve"> </w:t>
      </w:r>
      <w:r w:rsidR="0026640F" w:rsidRPr="00687067">
        <w:rPr>
          <w:rFonts w:asciiTheme="minorHAnsi" w:hAnsiTheme="minorHAnsi" w:cstheme="minorHAnsi"/>
          <w:color w:val="000000" w:themeColor="text1"/>
          <w:highlight w:val="yellow"/>
        </w:rPr>
        <w:t xml:space="preserve">a </w:t>
      </w:r>
      <w:r w:rsidR="00805B71" w:rsidRPr="00687067">
        <w:rPr>
          <w:rFonts w:asciiTheme="minorHAnsi" w:hAnsiTheme="minorHAnsi" w:cstheme="minorHAnsi"/>
          <w:color w:val="000000" w:themeColor="text1"/>
          <w:highlight w:val="yellow"/>
        </w:rPr>
        <w:t>cationic lipid</w:t>
      </w:r>
      <w:r w:rsidR="009A7E87" w:rsidRPr="00687067">
        <w:rPr>
          <w:rFonts w:asciiTheme="minorHAnsi" w:hAnsiTheme="minorHAnsi" w:cstheme="minorHAnsi"/>
          <w:color w:val="000000" w:themeColor="text1"/>
          <w:highlight w:val="yellow"/>
        </w:rPr>
        <w:t xml:space="preserve"> transfection reagent </w:t>
      </w:r>
      <w:r w:rsidR="0061166E" w:rsidRPr="00687067">
        <w:rPr>
          <w:rFonts w:asciiTheme="minorHAnsi" w:hAnsiTheme="minorHAnsi" w:cstheme="minorHAnsi"/>
          <w:color w:val="000000" w:themeColor="text1"/>
          <w:highlight w:val="yellow"/>
        </w:rPr>
        <w:t xml:space="preserve">as </w:t>
      </w:r>
      <w:r w:rsidR="00102F55" w:rsidRPr="00687067">
        <w:rPr>
          <w:rFonts w:asciiTheme="minorHAnsi" w:hAnsiTheme="minorHAnsi" w:cstheme="minorHAnsi"/>
          <w:color w:val="000000" w:themeColor="text1"/>
          <w:highlight w:val="yellow"/>
        </w:rPr>
        <w:t>s</w:t>
      </w:r>
      <w:r w:rsidR="0061166E" w:rsidRPr="00687067">
        <w:rPr>
          <w:rFonts w:asciiTheme="minorHAnsi" w:hAnsiTheme="minorHAnsi" w:cstheme="minorHAnsi"/>
          <w:color w:val="000000" w:themeColor="text1"/>
          <w:highlight w:val="yellow"/>
        </w:rPr>
        <w:t xml:space="preserve">hown in </w:t>
      </w:r>
      <w:r w:rsidR="00CE475E" w:rsidRPr="00687067">
        <w:rPr>
          <w:rFonts w:asciiTheme="minorHAnsi" w:hAnsiTheme="minorHAnsi" w:cstheme="minorHAnsi"/>
          <w:b/>
          <w:color w:val="000000" w:themeColor="text1"/>
          <w:highlight w:val="yellow"/>
        </w:rPr>
        <w:t>Fig</w:t>
      </w:r>
      <w:r w:rsidR="00A63915" w:rsidRPr="00687067">
        <w:rPr>
          <w:rFonts w:asciiTheme="minorHAnsi" w:hAnsiTheme="minorHAnsi" w:cstheme="minorHAnsi"/>
          <w:b/>
          <w:color w:val="000000" w:themeColor="text1"/>
          <w:highlight w:val="yellow"/>
        </w:rPr>
        <w:t>ure</w:t>
      </w:r>
      <w:r w:rsidR="00CE475E" w:rsidRPr="00687067">
        <w:rPr>
          <w:rFonts w:asciiTheme="minorHAnsi" w:hAnsiTheme="minorHAnsi" w:cstheme="minorHAnsi"/>
          <w:b/>
          <w:color w:val="000000" w:themeColor="text1"/>
          <w:highlight w:val="yellow"/>
        </w:rPr>
        <w:t xml:space="preserve"> </w:t>
      </w:r>
      <w:r w:rsidR="00CA453B" w:rsidRPr="00687067">
        <w:rPr>
          <w:rFonts w:asciiTheme="minorHAnsi" w:hAnsiTheme="minorHAnsi" w:cstheme="minorHAnsi"/>
          <w:b/>
          <w:color w:val="000000" w:themeColor="text1"/>
          <w:highlight w:val="yellow"/>
        </w:rPr>
        <w:t>3</w:t>
      </w:r>
      <w:r w:rsidR="00305819" w:rsidRPr="00687067">
        <w:rPr>
          <w:rFonts w:asciiTheme="minorHAnsi" w:hAnsiTheme="minorHAnsi" w:cstheme="minorHAnsi"/>
          <w:b/>
          <w:color w:val="000000" w:themeColor="text1"/>
          <w:highlight w:val="yellow"/>
        </w:rPr>
        <w:t>C</w:t>
      </w:r>
      <w:r w:rsidR="0061166E" w:rsidRPr="00687067">
        <w:rPr>
          <w:rFonts w:asciiTheme="minorHAnsi" w:hAnsiTheme="minorHAnsi" w:cstheme="minorHAnsi"/>
          <w:color w:val="000000" w:themeColor="text1"/>
          <w:highlight w:val="yellow"/>
        </w:rPr>
        <w:t xml:space="preserve">. </w:t>
      </w:r>
    </w:p>
    <w:p w14:paraId="166E3F73" w14:textId="77777777" w:rsidR="009C30FE" w:rsidRPr="00FB1D9E" w:rsidRDefault="009C30FE" w:rsidP="00ED2C7C">
      <w:pPr>
        <w:rPr>
          <w:rFonts w:asciiTheme="minorHAnsi" w:hAnsiTheme="minorHAnsi" w:cstheme="minorHAnsi"/>
          <w:color w:val="000000" w:themeColor="text1"/>
        </w:rPr>
      </w:pPr>
    </w:p>
    <w:p w14:paraId="7C3A6E55" w14:textId="20362D0D" w:rsidR="0061166E" w:rsidRPr="00687067" w:rsidRDefault="0061166E" w:rsidP="00ED2C7C">
      <w:pPr>
        <w:pStyle w:val="ListParagraph"/>
        <w:numPr>
          <w:ilvl w:val="2"/>
          <w:numId w:val="38"/>
        </w:numPr>
        <w:ind w:left="0" w:firstLine="0"/>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For o</w:t>
      </w:r>
      <w:r w:rsidR="00102F55" w:rsidRPr="00687067">
        <w:rPr>
          <w:rFonts w:asciiTheme="minorHAnsi" w:hAnsiTheme="minorHAnsi" w:cstheme="minorHAnsi"/>
          <w:color w:val="000000" w:themeColor="text1"/>
          <w:highlight w:val="yellow"/>
        </w:rPr>
        <w:t xml:space="preserve">ne well of </w:t>
      </w:r>
      <w:r w:rsidR="001B58FF" w:rsidRPr="00687067">
        <w:rPr>
          <w:rFonts w:asciiTheme="minorHAnsi" w:hAnsiTheme="minorHAnsi" w:cstheme="minorHAnsi"/>
          <w:color w:val="000000" w:themeColor="text1"/>
          <w:highlight w:val="yellow"/>
        </w:rPr>
        <w:t xml:space="preserve">a </w:t>
      </w:r>
      <w:r w:rsidR="009307F3" w:rsidRPr="00687067">
        <w:rPr>
          <w:rFonts w:asciiTheme="minorHAnsi" w:hAnsiTheme="minorHAnsi" w:cstheme="minorHAnsi"/>
          <w:color w:val="000000" w:themeColor="text1"/>
          <w:highlight w:val="yellow"/>
        </w:rPr>
        <w:t>24-</w:t>
      </w:r>
      <w:r w:rsidR="00102F55" w:rsidRPr="00687067">
        <w:rPr>
          <w:rFonts w:asciiTheme="minorHAnsi" w:hAnsiTheme="minorHAnsi" w:cstheme="minorHAnsi"/>
          <w:color w:val="000000" w:themeColor="text1"/>
          <w:highlight w:val="yellow"/>
        </w:rPr>
        <w:t>well plate, mix 48</w:t>
      </w:r>
      <w:r w:rsidRPr="00687067">
        <w:rPr>
          <w:rFonts w:asciiTheme="minorHAnsi" w:hAnsiTheme="minorHAnsi" w:cstheme="minorHAnsi"/>
          <w:color w:val="000000" w:themeColor="text1"/>
          <w:highlight w:val="yellow"/>
        </w:rPr>
        <w:t>0 ng of</w:t>
      </w:r>
      <w:r w:rsidR="00D9689C" w:rsidRPr="00687067">
        <w:rPr>
          <w:rFonts w:asciiTheme="minorHAnsi" w:hAnsiTheme="minorHAnsi" w:cstheme="minorHAnsi"/>
          <w:color w:val="000000" w:themeColor="text1"/>
          <w:highlight w:val="yellow"/>
        </w:rPr>
        <w:t xml:space="preserve"> </w:t>
      </w:r>
      <w:r w:rsidR="0092320C" w:rsidRPr="00687067">
        <w:rPr>
          <w:rFonts w:asciiTheme="minorHAnsi" w:hAnsiTheme="minorHAnsi" w:cstheme="minorHAnsi"/>
          <w:color w:val="000000" w:themeColor="text1"/>
          <w:highlight w:val="yellow"/>
        </w:rPr>
        <w:t xml:space="preserve">12A </w:t>
      </w:r>
      <w:r w:rsidR="009043F8" w:rsidRPr="00687067">
        <w:rPr>
          <w:rFonts w:asciiTheme="minorHAnsi" w:hAnsiTheme="minorHAnsi" w:cstheme="minorHAnsi"/>
          <w:color w:val="000000" w:themeColor="text1"/>
          <w:highlight w:val="yellow"/>
        </w:rPr>
        <w:t xml:space="preserve">sequence </w:t>
      </w:r>
      <w:r w:rsidR="0092320C" w:rsidRPr="00687067">
        <w:rPr>
          <w:rFonts w:asciiTheme="minorHAnsi" w:hAnsiTheme="minorHAnsi" w:cstheme="minorHAnsi"/>
          <w:color w:val="000000" w:themeColor="text1"/>
          <w:highlight w:val="yellow"/>
        </w:rPr>
        <w:t xml:space="preserve">bearing </w:t>
      </w:r>
      <w:r w:rsidR="00D9689C" w:rsidRPr="00687067">
        <w:rPr>
          <w:rFonts w:asciiTheme="minorHAnsi" w:hAnsiTheme="minorHAnsi" w:cstheme="minorHAnsi"/>
          <w:color w:val="000000" w:themeColor="text1"/>
          <w:highlight w:val="yellow"/>
        </w:rPr>
        <w:t>firefly luciferase (</w:t>
      </w:r>
      <w:r w:rsidR="0092320C" w:rsidRPr="00687067">
        <w:rPr>
          <w:rFonts w:asciiTheme="minorHAnsi" w:hAnsiTheme="minorHAnsi" w:cstheme="minorHAnsi"/>
          <w:color w:val="000000" w:themeColor="text1"/>
          <w:highlight w:val="yellow"/>
        </w:rPr>
        <w:t>12A-</w:t>
      </w:r>
      <w:r w:rsidR="00102F55" w:rsidRPr="00687067">
        <w:rPr>
          <w:rFonts w:asciiTheme="minorHAnsi" w:hAnsiTheme="minorHAnsi" w:cstheme="minorHAnsi"/>
          <w:color w:val="000000" w:themeColor="text1"/>
          <w:highlight w:val="yellow"/>
        </w:rPr>
        <w:t>Fluc</w:t>
      </w:r>
      <w:r w:rsidR="00D9689C" w:rsidRPr="00687067">
        <w:rPr>
          <w:rFonts w:asciiTheme="minorHAnsi" w:hAnsiTheme="minorHAnsi" w:cstheme="minorHAnsi"/>
          <w:color w:val="000000" w:themeColor="text1"/>
          <w:highlight w:val="yellow"/>
        </w:rPr>
        <w:t>)</w:t>
      </w:r>
      <w:r w:rsidR="00102F55" w:rsidRPr="00687067">
        <w:rPr>
          <w:rFonts w:asciiTheme="minorHAnsi" w:hAnsiTheme="minorHAnsi" w:cstheme="minorHAnsi"/>
          <w:color w:val="000000" w:themeColor="text1"/>
          <w:highlight w:val="yellow"/>
        </w:rPr>
        <w:t xml:space="preserve"> </w:t>
      </w:r>
      <w:r w:rsidR="00506B36" w:rsidRPr="00687067">
        <w:rPr>
          <w:rFonts w:asciiTheme="minorHAnsi" w:hAnsiTheme="minorHAnsi" w:cstheme="minorHAnsi"/>
          <w:color w:val="000000" w:themeColor="text1"/>
          <w:highlight w:val="yellow"/>
        </w:rPr>
        <w:t>m</w:t>
      </w:r>
      <w:r w:rsidRPr="00687067">
        <w:rPr>
          <w:rFonts w:asciiTheme="minorHAnsi" w:hAnsiTheme="minorHAnsi" w:cstheme="minorHAnsi"/>
          <w:color w:val="000000" w:themeColor="text1"/>
          <w:highlight w:val="yellow"/>
        </w:rPr>
        <w:t>RNA</w:t>
      </w:r>
      <w:r w:rsidR="00102F55" w:rsidRPr="00687067">
        <w:rPr>
          <w:rFonts w:asciiTheme="minorHAnsi" w:hAnsiTheme="minorHAnsi" w:cstheme="minorHAnsi"/>
          <w:color w:val="000000" w:themeColor="text1"/>
          <w:highlight w:val="yellow"/>
        </w:rPr>
        <w:t xml:space="preserve"> and 20 ng of </w:t>
      </w:r>
      <w:r w:rsidR="0092320C" w:rsidRPr="00687067">
        <w:rPr>
          <w:rFonts w:asciiTheme="minorHAnsi" w:hAnsiTheme="minorHAnsi" w:cstheme="minorHAnsi"/>
          <w:color w:val="000000" w:themeColor="text1"/>
          <w:highlight w:val="yellow"/>
        </w:rPr>
        <w:t xml:space="preserve">Kozak sequence bearing </w:t>
      </w:r>
      <w:proofErr w:type="spellStart"/>
      <w:r w:rsidR="00842172" w:rsidRPr="00687067">
        <w:rPr>
          <w:rFonts w:asciiTheme="minorHAnsi" w:hAnsiTheme="minorHAnsi" w:cstheme="minorHAnsi"/>
          <w:i/>
          <w:color w:val="000000" w:themeColor="text1"/>
          <w:highlight w:val="yellow"/>
        </w:rPr>
        <w:t>R</w:t>
      </w:r>
      <w:r w:rsidR="00D9689C" w:rsidRPr="00687067">
        <w:rPr>
          <w:rFonts w:asciiTheme="minorHAnsi" w:hAnsiTheme="minorHAnsi" w:cstheme="minorHAnsi"/>
          <w:i/>
          <w:color w:val="000000" w:themeColor="text1"/>
          <w:highlight w:val="yellow"/>
        </w:rPr>
        <w:t>enilla</w:t>
      </w:r>
      <w:proofErr w:type="spellEnd"/>
      <w:r w:rsidR="00D9689C" w:rsidRPr="00687067">
        <w:rPr>
          <w:rFonts w:asciiTheme="minorHAnsi" w:hAnsiTheme="minorHAnsi" w:cstheme="minorHAnsi"/>
          <w:color w:val="000000" w:themeColor="text1"/>
          <w:highlight w:val="yellow"/>
        </w:rPr>
        <w:t xml:space="preserve"> luciferase (</w:t>
      </w:r>
      <w:r w:rsidR="0092320C" w:rsidRPr="00687067">
        <w:rPr>
          <w:rFonts w:asciiTheme="minorHAnsi" w:hAnsiTheme="minorHAnsi" w:cstheme="minorHAnsi"/>
          <w:color w:val="000000" w:themeColor="text1"/>
          <w:highlight w:val="yellow"/>
        </w:rPr>
        <w:t>Kozak-</w:t>
      </w:r>
      <w:proofErr w:type="spellStart"/>
      <w:r w:rsidR="00102F55" w:rsidRPr="00687067">
        <w:rPr>
          <w:rFonts w:asciiTheme="minorHAnsi" w:hAnsiTheme="minorHAnsi" w:cstheme="minorHAnsi"/>
          <w:color w:val="000000" w:themeColor="text1"/>
          <w:highlight w:val="yellow"/>
        </w:rPr>
        <w:t>Rluc</w:t>
      </w:r>
      <w:proofErr w:type="spellEnd"/>
      <w:r w:rsidR="00D9689C" w:rsidRPr="00687067">
        <w:rPr>
          <w:rFonts w:asciiTheme="minorHAnsi" w:hAnsiTheme="minorHAnsi" w:cstheme="minorHAnsi"/>
          <w:color w:val="000000" w:themeColor="text1"/>
          <w:highlight w:val="yellow"/>
        </w:rPr>
        <w:t xml:space="preserve">) </w:t>
      </w:r>
      <w:r w:rsidR="00102F55" w:rsidRPr="00687067">
        <w:rPr>
          <w:rFonts w:asciiTheme="minorHAnsi" w:hAnsiTheme="minorHAnsi" w:cstheme="minorHAnsi"/>
          <w:color w:val="000000" w:themeColor="text1"/>
          <w:highlight w:val="yellow"/>
        </w:rPr>
        <w:t>mRNA</w:t>
      </w:r>
      <w:r w:rsidR="00D9689C" w:rsidRPr="00687067">
        <w:rPr>
          <w:rFonts w:asciiTheme="minorHAnsi" w:hAnsiTheme="minorHAnsi" w:cstheme="minorHAnsi"/>
          <w:color w:val="000000" w:themeColor="text1"/>
          <w:highlight w:val="yellow"/>
        </w:rPr>
        <w:t xml:space="preserve"> </w:t>
      </w:r>
      <w:r w:rsidR="00102F55" w:rsidRPr="00687067">
        <w:rPr>
          <w:rFonts w:asciiTheme="minorHAnsi" w:hAnsiTheme="minorHAnsi" w:cstheme="minorHAnsi"/>
          <w:color w:val="000000" w:themeColor="text1"/>
          <w:highlight w:val="yellow"/>
        </w:rPr>
        <w:t xml:space="preserve">in one microcentrifuge tube. In another microcentrifuge tube add </w:t>
      </w:r>
      <w:r w:rsidRPr="00687067">
        <w:rPr>
          <w:rFonts w:asciiTheme="minorHAnsi" w:hAnsiTheme="minorHAnsi" w:cstheme="minorHAnsi"/>
          <w:color w:val="000000" w:themeColor="text1"/>
          <w:highlight w:val="yellow"/>
        </w:rPr>
        <w:t>1.1 µ</w:t>
      </w:r>
      <w:r w:rsidR="0092780D" w:rsidRPr="00687067">
        <w:rPr>
          <w:rFonts w:asciiTheme="minorHAnsi" w:hAnsiTheme="minorHAnsi" w:cstheme="minorHAnsi"/>
          <w:color w:val="000000" w:themeColor="text1"/>
          <w:highlight w:val="yellow"/>
        </w:rPr>
        <w:t>L</w:t>
      </w:r>
      <w:r w:rsidRPr="00687067">
        <w:rPr>
          <w:rFonts w:asciiTheme="minorHAnsi" w:hAnsiTheme="minorHAnsi" w:cstheme="minorHAnsi"/>
          <w:color w:val="000000" w:themeColor="text1"/>
          <w:highlight w:val="yellow"/>
        </w:rPr>
        <w:t xml:space="preserve"> of </w:t>
      </w:r>
      <w:r w:rsidR="00506B36" w:rsidRPr="00687067">
        <w:rPr>
          <w:rFonts w:asciiTheme="minorHAnsi" w:hAnsiTheme="minorHAnsi" w:cstheme="minorHAnsi"/>
          <w:color w:val="000000" w:themeColor="text1"/>
          <w:highlight w:val="yellow"/>
        </w:rPr>
        <w:t>cationic lipid transfection reagent</w:t>
      </w:r>
      <w:r w:rsidRPr="00687067">
        <w:rPr>
          <w:rFonts w:asciiTheme="minorHAnsi" w:hAnsiTheme="minorHAnsi" w:cstheme="minorHAnsi"/>
          <w:color w:val="000000" w:themeColor="text1"/>
          <w:highlight w:val="yellow"/>
        </w:rPr>
        <w:t>.</w:t>
      </w:r>
    </w:p>
    <w:p w14:paraId="2B88CD03" w14:textId="77777777" w:rsidR="009C30FE" w:rsidRPr="00FB1D9E" w:rsidRDefault="009C30FE" w:rsidP="00ED2C7C">
      <w:pPr>
        <w:rPr>
          <w:rFonts w:asciiTheme="minorHAnsi" w:hAnsiTheme="minorHAnsi" w:cstheme="minorHAnsi"/>
          <w:color w:val="000000" w:themeColor="text1"/>
        </w:rPr>
      </w:pPr>
    </w:p>
    <w:p w14:paraId="68A7B780" w14:textId="30221523" w:rsidR="0061166E" w:rsidRPr="00687067" w:rsidRDefault="0061166E" w:rsidP="00ED2C7C">
      <w:pPr>
        <w:pStyle w:val="ListParagraph"/>
        <w:numPr>
          <w:ilvl w:val="2"/>
          <w:numId w:val="46"/>
        </w:numPr>
        <w:ind w:left="0" w:firstLine="0"/>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Add 55 µ</w:t>
      </w:r>
      <w:r w:rsidR="00F5610D" w:rsidRPr="00687067">
        <w:rPr>
          <w:rFonts w:asciiTheme="minorHAnsi" w:hAnsiTheme="minorHAnsi" w:cstheme="minorHAnsi"/>
          <w:color w:val="000000" w:themeColor="text1"/>
          <w:highlight w:val="yellow"/>
        </w:rPr>
        <w:t>L</w:t>
      </w:r>
      <w:r w:rsidRPr="00687067">
        <w:rPr>
          <w:rFonts w:asciiTheme="minorHAnsi" w:hAnsiTheme="minorHAnsi" w:cstheme="minorHAnsi"/>
          <w:color w:val="000000" w:themeColor="text1"/>
          <w:highlight w:val="yellow"/>
        </w:rPr>
        <w:t xml:space="preserve"> of </w:t>
      </w:r>
      <w:r w:rsidR="00A272F3" w:rsidRPr="00687067">
        <w:rPr>
          <w:rFonts w:asciiTheme="minorHAnsi" w:hAnsiTheme="minorHAnsi" w:cstheme="minorHAnsi"/>
          <w:color w:val="000000" w:themeColor="text1"/>
          <w:highlight w:val="yellow"/>
        </w:rPr>
        <w:t>reduced serum medi</w:t>
      </w:r>
      <w:r w:rsidR="00673CA8" w:rsidRPr="00687067">
        <w:rPr>
          <w:rFonts w:asciiTheme="minorHAnsi" w:hAnsiTheme="minorHAnsi" w:cstheme="minorHAnsi"/>
          <w:color w:val="000000" w:themeColor="text1"/>
          <w:highlight w:val="yellow"/>
        </w:rPr>
        <w:t>um</w:t>
      </w:r>
      <w:r w:rsidR="005F7609" w:rsidRPr="00687067">
        <w:rPr>
          <w:rFonts w:asciiTheme="minorHAnsi" w:hAnsiTheme="minorHAnsi" w:cstheme="minorHAnsi"/>
          <w:color w:val="000000" w:themeColor="text1"/>
          <w:highlight w:val="yellow"/>
        </w:rPr>
        <w:t xml:space="preserve"> </w:t>
      </w:r>
      <w:r w:rsidRPr="00687067">
        <w:rPr>
          <w:rFonts w:asciiTheme="minorHAnsi" w:hAnsiTheme="minorHAnsi" w:cstheme="minorHAnsi"/>
          <w:color w:val="000000" w:themeColor="text1"/>
          <w:highlight w:val="yellow"/>
        </w:rPr>
        <w:t xml:space="preserve">in </w:t>
      </w:r>
      <w:r w:rsidR="006125AF" w:rsidRPr="00687067">
        <w:rPr>
          <w:rFonts w:asciiTheme="minorHAnsi" w:hAnsiTheme="minorHAnsi" w:cstheme="minorHAnsi"/>
          <w:color w:val="000000" w:themeColor="text1"/>
          <w:highlight w:val="yellow"/>
        </w:rPr>
        <w:t>both</w:t>
      </w:r>
      <w:r w:rsidRPr="00687067">
        <w:rPr>
          <w:rFonts w:asciiTheme="minorHAnsi" w:hAnsiTheme="minorHAnsi" w:cstheme="minorHAnsi"/>
          <w:color w:val="000000" w:themeColor="text1"/>
          <w:highlight w:val="yellow"/>
        </w:rPr>
        <w:t xml:space="preserve"> tube</w:t>
      </w:r>
      <w:r w:rsidR="006125AF" w:rsidRPr="00687067">
        <w:rPr>
          <w:rFonts w:asciiTheme="minorHAnsi" w:hAnsiTheme="minorHAnsi" w:cstheme="minorHAnsi"/>
          <w:color w:val="000000" w:themeColor="text1"/>
          <w:highlight w:val="yellow"/>
        </w:rPr>
        <w:t>s</w:t>
      </w:r>
      <w:r w:rsidR="003558DA" w:rsidRPr="00687067">
        <w:rPr>
          <w:rFonts w:asciiTheme="minorHAnsi" w:hAnsiTheme="minorHAnsi" w:cstheme="minorHAnsi"/>
          <w:color w:val="000000" w:themeColor="text1"/>
          <w:highlight w:val="yellow"/>
        </w:rPr>
        <w:t>. Mix</w:t>
      </w:r>
      <w:r w:rsidRPr="00687067">
        <w:rPr>
          <w:rFonts w:asciiTheme="minorHAnsi" w:hAnsiTheme="minorHAnsi" w:cstheme="minorHAnsi"/>
          <w:color w:val="000000" w:themeColor="text1"/>
          <w:highlight w:val="yellow"/>
        </w:rPr>
        <w:t xml:space="preserve"> and incubate </w:t>
      </w:r>
      <w:r w:rsidR="00B5406E" w:rsidRPr="00687067">
        <w:rPr>
          <w:rFonts w:asciiTheme="minorHAnsi" w:hAnsiTheme="minorHAnsi" w:cstheme="minorHAnsi"/>
          <w:color w:val="000000" w:themeColor="text1"/>
          <w:highlight w:val="yellow"/>
        </w:rPr>
        <w:t xml:space="preserve">at </w:t>
      </w:r>
      <w:r w:rsidRPr="00687067">
        <w:rPr>
          <w:rFonts w:asciiTheme="minorHAnsi" w:hAnsiTheme="minorHAnsi" w:cstheme="minorHAnsi"/>
          <w:color w:val="000000" w:themeColor="text1"/>
          <w:highlight w:val="yellow"/>
        </w:rPr>
        <w:t>room temperature for 5 min.</w:t>
      </w:r>
    </w:p>
    <w:p w14:paraId="262A1755" w14:textId="77777777" w:rsidR="009C30FE" w:rsidRPr="00FB1D9E" w:rsidRDefault="009C30FE" w:rsidP="00ED2C7C">
      <w:pPr>
        <w:rPr>
          <w:rFonts w:asciiTheme="minorHAnsi" w:hAnsiTheme="minorHAnsi" w:cstheme="minorHAnsi"/>
          <w:color w:val="000000" w:themeColor="text1"/>
        </w:rPr>
      </w:pPr>
    </w:p>
    <w:p w14:paraId="71C51CA4" w14:textId="3C43F18B" w:rsidR="009C30FE" w:rsidRPr="00687067" w:rsidRDefault="0061166E" w:rsidP="00ED2C7C">
      <w:pPr>
        <w:pStyle w:val="ListParagraph"/>
        <w:numPr>
          <w:ilvl w:val="2"/>
          <w:numId w:val="46"/>
        </w:numPr>
        <w:ind w:left="0" w:firstLine="0"/>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After 5 min of incubation, add 55 µ</w:t>
      </w:r>
      <w:r w:rsidR="00F5610D" w:rsidRPr="00687067">
        <w:rPr>
          <w:rFonts w:asciiTheme="minorHAnsi" w:hAnsiTheme="minorHAnsi" w:cstheme="minorHAnsi"/>
          <w:color w:val="000000" w:themeColor="text1"/>
          <w:highlight w:val="yellow"/>
        </w:rPr>
        <w:t>L</w:t>
      </w:r>
      <w:r w:rsidRPr="00687067">
        <w:rPr>
          <w:rFonts w:asciiTheme="minorHAnsi" w:hAnsiTheme="minorHAnsi" w:cstheme="minorHAnsi"/>
          <w:color w:val="000000" w:themeColor="text1"/>
          <w:highlight w:val="yellow"/>
        </w:rPr>
        <w:t xml:space="preserve"> </w:t>
      </w:r>
      <w:r w:rsidR="00506B36" w:rsidRPr="00687067">
        <w:rPr>
          <w:rFonts w:asciiTheme="minorHAnsi" w:hAnsiTheme="minorHAnsi" w:cstheme="minorHAnsi"/>
          <w:color w:val="000000" w:themeColor="text1"/>
          <w:highlight w:val="yellow"/>
        </w:rPr>
        <w:t>cationic lipid transfection reagent</w:t>
      </w:r>
      <w:r w:rsidR="00513637" w:rsidRPr="00687067">
        <w:rPr>
          <w:rFonts w:asciiTheme="minorHAnsi" w:hAnsiTheme="minorHAnsi" w:cstheme="minorHAnsi"/>
          <w:color w:val="000000" w:themeColor="text1"/>
          <w:highlight w:val="yellow"/>
        </w:rPr>
        <w:t xml:space="preserve"> containing </w:t>
      </w:r>
      <w:r w:rsidR="00506B36" w:rsidRPr="00687067">
        <w:rPr>
          <w:rFonts w:asciiTheme="minorHAnsi" w:hAnsiTheme="minorHAnsi" w:cstheme="minorHAnsi"/>
          <w:color w:val="000000" w:themeColor="text1"/>
          <w:highlight w:val="yellow"/>
        </w:rPr>
        <w:t xml:space="preserve">reduced serum </w:t>
      </w:r>
      <w:r w:rsidR="00DA3568" w:rsidRPr="00687067">
        <w:rPr>
          <w:rFonts w:asciiTheme="minorHAnsi" w:hAnsiTheme="minorHAnsi" w:cstheme="minorHAnsi"/>
          <w:color w:val="000000" w:themeColor="text1"/>
          <w:highlight w:val="yellow"/>
        </w:rPr>
        <w:t xml:space="preserve">medium </w:t>
      </w:r>
      <w:r w:rsidRPr="00687067">
        <w:rPr>
          <w:rFonts w:asciiTheme="minorHAnsi" w:hAnsiTheme="minorHAnsi" w:cstheme="minorHAnsi"/>
          <w:color w:val="000000" w:themeColor="text1"/>
          <w:highlight w:val="yellow"/>
        </w:rPr>
        <w:t xml:space="preserve">in </w:t>
      </w:r>
      <w:r w:rsidR="00506B36" w:rsidRPr="00687067">
        <w:rPr>
          <w:rFonts w:asciiTheme="minorHAnsi" w:hAnsiTheme="minorHAnsi" w:cstheme="minorHAnsi"/>
          <w:color w:val="000000" w:themeColor="text1"/>
          <w:highlight w:val="yellow"/>
        </w:rPr>
        <w:t>m</w:t>
      </w:r>
      <w:r w:rsidRPr="00687067">
        <w:rPr>
          <w:rFonts w:asciiTheme="minorHAnsi" w:hAnsiTheme="minorHAnsi" w:cstheme="minorHAnsi"/>
          <w:color w:val="000000" w:themeColor="text1"/>
          <w:highlight w:val="yellow"/>
        </w:rPr>
        <w:t>RNA containing tube.</w:t>
      </w:r>
    </w:p>
    <w:p w14:paraId="053796D3" w14:textId="5315F051" w:rsidR="0061166E" w:rsidRPr="00FB1D9E" w:rsidRDefault="0061166E"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 </w:t>
      </w:r>
    </w:p>
    <w:p w14:paraId="40A1D0A7" w14:textId="41DFA684" w:rsidR="0061166E" w:rsidRPr="00687067" w:rsidRDefault="0061166E" w:rsidP="00ED2C7C">
      <w:pPr>
        <w:pStyle w:val="ListParagraph"/>
        <w:numPr>
          <w:ilvl w:val="2"/>
          <w:numId w:val="46"/>
        </w:numPr>
        <w:ind w:left="0" w:firstLine="0"/>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Mix</w:t>
      </w:r>
      <w:r w:rsidR="009307F3" w:rsidRPr="00687067">
        <w:rPr>
          <w:rFonts w:asciiTheme="minorHAnsi" w:hAnsiTheme="minorHAnsi" w:cstheme="minorHAnsi"/>
          <w:color w:val="000000" w:themeColor="text1"/>
          <w:highlight w:val="yellow"/>
        </w:rPr>
        <w:t xml:space="preserve"> gently</w:t>
      </w:r>
      <w:r w:rsidR="00A0405C" w:rsidRPr="00687067">
        <w:rPr>
          <w:rFonts w:asciiTheme="minorHAnsi" w:hAnsiTheme="minorHAnsi" w:cstheme="minorHAnsi"/>
          <w:color w:val="000000" w:themeColor="text1"/>
          <w:highlight w:val="yellow"/>
        </w:rPr>
        <w:t xml:space="preserve"> but </w:t>
      </w:r>
      <w:r w:rsidR="00B4600D" w:rsidRPr="00687067">
        <w:rPr>
          <w:rFonts w:asciiTheme="minorHAnsi" w:hAnsiTheme="minorHAnsi" w:cstheme="minorHAnsi"/>
          <w:color w:val="000000" w:themeColor="text1"/>
          <w:highlight w:val="yellow"/>
        </w:rPr>
        <w:t>thoroughly, and</w:t>
      </w:r>
      <w:r w:rsidRPr="00687067">
        <w:rPr>
          <w:rFonts w:asciiTheme="minorHAnsi" w:hAnsiTheme="minorHAnsi" w:cstheme="minorHAnsi"/>
          <w:color w:val="000000" w:themeColor="text1"/>
          <w:highlight w:val="yellow"/>
        </w:rPr>
        <w:t xml:space="preserve"> incubate </w:t>
      </w:r>
      <w:r w:rsidR="009307F3" w:rsidRPr="00687067">
        <w:rPr>
          <w:rFonts w:asciiTheme="minorHAnsi" w:hAnsiTheme="minorHAnsi" w:cstheme="minorHAnsi"/>
          <w:color w:val="000000" w:themeColor="text1"/>
          <w:highlight w:val="yellow"/>
        </w:rPr>
        <w:t xml:space="preserve">at </w:t>
      </w:r>
      <w:r w:rsidRPr="00687067">
        <w:rPr>
          <w:rFonts w:asciiTheme="minorHAnsi" w:hAnsiTheme="minorHAnsi" w:cstheme="minorHAnsi"/>
          <w:color w:val="000000" w:themeColor="text1"/>
          <w:highlight w:val="yellow"/>
        </w:rPr>
        <w:t>room temperature for 15 min.</w:t>
      </w:r>
    </w:p>
    <w:p w14:paraId="1CFCFB7B" w14:textId="77777777" w:rsidR="009C30FE" w:rsidRPr="00FB1D9E" w:rsidRDefault="009C30FE" w:rsidP="00ED2C7C">
      <w:pPr>
        <w:pStyle w:val="ListParagraph"/>
        <w:ind w:left="0"/>
        <w:rPr>
          <w:rFonts w:asciiTheme="minorHAnsi" w:hAnsiTheme="minorHAnsi" w:cstheme="minorHAnsi"/>
          <w:color w:val="000000" w:themeColor="text1"/>
        </w:rPr>
      </w:pPr>
    </w:p>
    <w:p w14:paraId="1ACE72C2" w14:textId="7C88333F" w:rsidR="00513637" w:rsidRPr="00687067" w:rsidRDefault="006125AF" w:rsidP="00ED2C7C">
      <w:pPr>
        <w:pStyle w:val="ListParagraph"/>
        <w:numPr>
          <w:ilvl w:val="2"/>
          <w:numId w:val="46"/>
        </w:numPr>
        <w:ind w:left="0" w:firstLine="0"/>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During the incubation, r</w:t>
      </w:r>
      <w:r w:rsidR="00513637" w:rsidRPr="00687067">
        <w:rPr>
          <w:rFonts w:asciiTheme="minorHAnsi" w:hAnsiTheme="minorHAnsi" w:cstheme="minorHAnsi"/>
          <w:color w:val="000000" w:themeColor="text1"/>
          <w:highlight w:val="yellow"/>
        </w:rPr>
        <w:t xml:space="preserve">emove the cell culture </w:t>
      </w:r>
      <w:r w:rsidR="00673CA8" w:rsidRPr="00687067">
        <w:rPr>
          <w:rFonts w:asciiTheme="minorHAnsi" w:hAnsiTheme="minorHAnsi" w:cstheme="minorHAnsi"/>
          <w:color w:val="000000" w:themeColor="text1"/>
          <w:highlight w:val="yellow"/>
        </w:rPr>
        <w:t xml:space="preserve">medium </w:t>
      </w:r>
      <w:r w:rsidR="00513637" w:rsidRPr="00687067">
        <w:rPr>
          <w:rFonts w:asciiTheme="minorHAnsi" w:hAnsiTheme="minorHAnsi" w:cstheme="minorHAnsi"/>
          <w:color w:val="000000" w:themeColor="text1"/>
          <w:highlight w:val="yellow"/>
        </w:rPr>
        <w:t>and add 400 µ</w:t>
      </w:r>
      <w:r w:rsidR="00F5610D" w:rsidRPr="00687067">
        <w:rPr>
          <w:rFonts w:asciiTheme="minorHAnsi" w:hAnsiTheme="minorHAnsi" w:cstheme="minorHAnsi"/>
          <w:color w:val="000000" w:themeColor="text1"/>
          <w:highlight w:val="yellow"/>
        </w:rPr>
        <w:t>L</w:t>
      </w:r>
      <w:r w:rsidRPr="00687067">
        <w:rPr>
          <w:rFonts w:asciiTheme="minorHAnsi" w:hAnsiTheme="minorHAnsi" w:cstheme="minorHAnsi"/>
          <w:color w:val="000000" w:themeColor="text1"/>
          <w:highlight w:val="yellow"/>
        </w:rPr>
        <w:t xml:space="preserve"> of </w:t>
      </w:r>
      <w:r w:rsidR="00AC3E20" w:rsidRPr="00687067">
        <w:rPr>
          <w:rFonts w:asciiTheme="minorHAnsi" w:hAnsiTheme="minorHAnsi" w:cstheme="minorHAnsi"/>
          <w:color w:val="000000" w:themeColor="text1"/>
          <w:highlight w:val="yellow"/>
        </w:rPr>
        <w:t xml:space="preserve">reduced serum </w:t>
      </w:r>
      <w:r w:rsidR="00673CA8" w:rsidRPr="00687067">
        <w:rPr>
          <w:rFonts w:asciiTheme="minorHAnsi" w:hAnsiTheme="minorHAnsi" w:cstheme="minorHAnsi"/>
          <w:color w:val="000000" w:themeColor="text1"/>
          <w:highlight w:val="yellow"/>
        </w:rPr>
        <w:t xml:space="preserve">medium </w:t>
      </w:r>
      <w:r w:rsidR="00AC3E20" w:rsidRPr="00687067">
        <w:rPr>
          <w:rFonts w:asciiTheme="minorHAnsi" w:hAnsiTheme="minorHAnsi" w:cstheme="minorHAnsi"/>
          <w:color w:val="000000" w:themeColor="text1"/>
          <w:highlight w:val="yellow"/>
        </w:rPr>
        <w:t xml:space="preserve">per well of </w:t>
      </w:r>
      <w:r w:rsidR="009307F3" w:rsidRPr="00687067">
        <w:rPr>
          <w:rFonts w:asciiTheme="minorHAnsi" w:hAnsiTheme="minorHAnsi" w:cstheme="minorHAnsi"/>
          <w:color w:val="000000" w:themeColor="text1"/>
          <w:highlight w:val="yellow"/>
        </w:rPr>
        <w:t>24-</w:t>
      </w:r>
      <w:r w:rsidR="00AC3E20" w:rsidRPr="00687067">
        <w:rPr>
          <w:rFonts w:asciiTheme="minorHAnsi" w:hAnsiTheme="minorHAnsi" w:cstheme="minorHAnsi"/>
          <w:color w:val="000000" w:themeColor="text1"/>
          <w:highlight w:val="yellow"/>
        </w:rPr>
        <w:t>well plate</w:t>
      </w:r>
      <w:r w:rsidR="00F40176" w:rsidRPr="00687067">
        <w:rPr>
          <w:rFonts w:asciiTheme="minorHAnsi" w:hAnsiTheme="minorHAnsi" w:cstheme="minorHAnsi"/>
          <w:color w:val="000000" w:themeColor="text1"/>
          <w:highlight w:val="yellow"/>
        </w:rPr>
        <w:t>s</w:t>
      </w:r>
      <w:r w:rsidR="00AC3E20" w:rsidRPr="00687067">
        <w:rPr>
          <w:rFonts w:asciiTheme="minorHAnsi" w:hAnsiTheme="minorHAnsi" w:cstheme="minorHAnsi"/>
          <w:color w:val="000000" w:themeColor="text1"/>
          <w:highlight w:val="yellow"/>
        </w:rPr>
        <w:t>.</w:t>
      </w:r>
    </w:p>
    <w:p w14:paraId="567DA7BE" w14:textId="77777777" w:rsidR="009C30FE" w:rsidRPr="00FB1D9E" w:rsidRDefault="009C30FE" w:rsidP="00ED2C7C">
      <w:pPr>
        <w:rPr>
          <w:rFonts w:asciiTheme="minorHAnsi" w:hAnsiTheme="minorHAnsi" w:cstheme="minorHAnsi"/>
          <w:color w:val="000000" w:themeColor="text1"/>
        </w:rPr>
      </w:pPr>
    </w:p>
    <w:p w14:paraId="7D153904" w14:textId="26FDA38F" w:rsidR="0061166E" w:rsidRPr="00687067" w:rsidRDefault="0061166E" w:rsidP="00ED2C7C">
      <w:pPr>
        <w:pStyle w:val="ListParagraph"/>
        <w:numPr>
          <w:ilvl w:val="2"/>
          <w:numId w:val="46"/>
        </w:numPr>
        <w:ind w:left="0" w:firstLine="0"/>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After incubation, add 100 µ</w:t>
      </w:r>
      <w:r w:rsidR="0092780D" w:rsidRPr="00687067">
        <w:rPr>
          <w:rFonts w:asciiTheme="minorHAnsi" w:hAnsiTheme="minorHAnsi" w:cstheme="minorHAnsi"/>
          <w:color w:val="000000" w:themeColor="text1"/>
          <w:highlight w:val="yellow"/>
        </w:rPr>
        <w:t>L</w:t>
      </w:r>
      <w:r w:rsidRPr="00687067">
        <w:rPr>
          <w:rFonts w:asciiTheme="minorHAnsi" w:hAnsiTheme="minorHAnsi" w:cstheme="minorHAnsi"/>
          <w:color w:val="000000" w:themeColor="text1"/>
          <w:highlight w:val="yellow"/>
        </w:rPr>
        <w:t xml:space="preserve"> of the mix</w:t>
      </w:r>
      <w:r w:rsidR="00EB778C" w:rsidRPr="00687067">
        <w:rPr>
          <w:rFonts w:asciiTheme="minorHAnsi" w:hAnsiTheme="minorHAnsi" w:cstheme="minorHAnsi"/>
          <w:color w:val="000000" w:themeColor="text1"/>
          <w:highlight w:val="yellow"/>
        </w:rPr>
        <w:t>ture</w:t>
      </w:r>
      <w:r w:rsidR="007B1BBA" w:rsidRPr="00687067">
        <w:rPr>
          <w:rFonts w:asciiTheme="minorHAnsi" w:hAnsiTheme="minorHAnsi" w:cstheme="minorHAnsi"/>
          <w:color w:val="000000" w:themeColor="text1"/>
          <w:highlight w:val="yellow"/>
        </w:rPr>
        <w:t xml:space="preserve"> dropwise and</w:t>
      </w:r>
      <w:r w:rsidR="009307F3" w:rsidRPr="00687067">
        <w:rPr>
          <w:rFonts w:asciiTheme="minorHAnsi" w:hAnsiTheme="minorHAnsi" w:cstheme="minorHAnsi"/>
          <w:color w:val="000000" w:themeColor="text1"/>
          <w:highlight w:val="yellow"/>
        </w:rPr>
        <w:t xml:space="preserve"> evenly</w:t>
      </w:r>
      <w:r w:rsidRPr="00687067">
        <w:rPr>
          <w:rFonts w:asciiTheme="minorHAnsi" w:hAnsiTheme="minorHAnsi" w:cstheme="minorHAnsi"/>
          <w:color w:val="000000" w:themeColor="text1"/>
          <w:highlight w:val="yellow"/>
        </w:rPr>
        <w:t xml:space="preserve"> to one well of </w:t>
      </w:r>
      <w:r w:rsidR="009307F3" w:rsidRPr="00687067">
        <w:rPr>
          <w:rFonts w:asciiTheme="minorHAnsi" w:hAnsiTheme="minorHAnsi" w:cstheme="minorHAnsi"/>
          <w:color w:val="000000" w:themeColor="text1"/>
          <w:highlight w:val="yellow"/>
        </w:rPr>
        <w:t>24-</w:t>
      </w:r>
      <w:r w:rsidRPr="00687067">
        <w:rPr>
          <w:rFonts w:asciiTheme="minorHAnsi" w:hAnsiTheme="minorHAnsi" w:cstheme="minorHAnsi"/>
          <w:color w:val="000000" w:themeColor="text1"/>
          <w:highlight w:val="yellow"/>
        </w:rPr>
        <w:t>well plate</w:t>
      </w:r>
      <w:r w:rsidR="00F40176" w:rsidRPr="00687067">
        <w:rPr>
          <w:rFonts w:asciiTheme="minorHAnsi" w:hAnsiTheme="minorHAnsi" w:cstheme="minorHAnsi"/>
          <w:color w:val="000000" w:themeColor="text1"/>
          <w:highlight w:val="yellow"/>
        </w:rPr>
        <w:t>s</w:t>
      </w:r>
      <w:r w:rsidRPr="00687067">
        <w:rPr>
          <w:rFonts w:asciiTheme="minorHAnsi" w:hAnsiTheme="minorHAnsi" w:cstheme="minorHAnsi"/>
          <w:color w:val="000000" w:themeColor="text1"/>
          <w:highlight w:val="yellow"/>
        </w:rPr>
        <w:t xml:space="preserve">. </w:t>
      </w:r>
    </w:p>
    <w:p w14:paraId="323945AA" w14:textId="77777777" w:rsidR="00513637" w:rsidRPr="00FB1D9E" w:rsidRDefault="00513637" w:rsidP="00ED2C7C">
      <w:pPr>
        <w:pStyle w:val="ListParagraph"/>
        <w:ind w:left="0"/>
        <w:rPr>
          <w:rFonts w:asciiTheme="minorHAnsi" w:hAnsiTheme="minorHAnsi" w:cstheme="minorHAnsi"/>
          <w:color w:val="000000" w:themeColor="text1"/>
        </w:rPr>
      </w:pPr>
    </w:p>
    <w:p w14:paraId="5A32644C" w14:textId="1AB965AD" w:rsidR="00513637" w:rsidRPr="00687067" w:rsidRDefault="00FD0721" w:rsidP="00ED2C7C">
      <w:pPr>
        <w:pStyle w:val="ListParagraph"/>
        <w:numPr>
          <w:ilvl w:val="0"/>
          <w:numId w:val="46"/>
        </w:numPr>
        <w:rPr>
          <w:rFonts w:asciiTheme="minorHAnsi" w:hAnsiTheme="minorHAnsi" w:cstheme="minorHAnsi"/>
          <w:color w:val="000000" w:themeColor="text1"/>
          <w:highlight w:val="yellow"/>
        </w:rPr>
      </w:pPr>
      <w:r w:rsidRPr="00687067">
        <w:rPr>
          <w:rFonts w:asciiTheme="minorHAnsi" w:hAnsiTheme="minorHAnsi" w:cstheme="minorHAnsi"/>
          <w:b/>
          <w:color w:val="000000" w:themeColor="text1"/>
          <w:highlight w:val="yellow"/>
        </w:rPr>
        <w:t>Measure lu</w:t>
      </w:r>
      <w:r w:rsidR="00513637" w:rsidRPr="00687067">
        <w:rPr>
          <w:rFonts w:asciiTheme="minorHAnsi" w:hAnsiTheme="minorHAnsi" w:cstheme="minorHAnsi"/>
          <w:b/>
          <w:color w:val="000000" w:themeColor="text1"/>
          <w:highlight w:val="yellow"/>
        </w:rPr>
        <w:t xml:space="preserve">ciferase </w:t>
      </w:r>
      <w:r w:rsidRPr="00687067">
        <w:rPr>
          <w:rFonts w:asciiTheme="minorHAnsi" w:hAnsiTheme="minorHAnsi" w:cstheme="minorHAnsi"/>
          <w:b/>
          <w:color w:val="000000" w:themeColor="text1"/>
          <w:highlight w:val="yellow"/>
        </w:rPr>
        <w:t>activities</w:t>
      </w:r>
    </w:p>
    <w:p w14:paraId="557E5D03" w14:textId="348B7897" w:rsidR="00ED2C7C" w:rsidRPr="00FB1D9E" w:rsidRDefault="00ED2C7C" w:rsidP="00ED2C7C">
      <w:pPr>
        <w:pStyle w:val="ListParagraph"/>
        <w:ind w:left="0"/>
        <w:rPr>
          <w:rFonts w:asciiTheme="minorHAnsi" w:hAnsiTheme="minorHAnsi" w:cstheme="minorHAnsi"/>
          <w:color w:val="000000" w:themeColor="text1"/>
        </w:rPr>
      </w:pPr>
    </w:p>
    <w:p w14:paraId="2DB7D671" w14:textId="442CDEE9" w:rsidR="00F52184" w:rsidRPr="00FB1D9E" w:rsidRDefault="00F52184" w:rsidP="00ED2C7C">
      <w:pPr>
        <w:pStyle w:val="ListParagraph"/>
        <w:ind w:left="0"/>
        <w:rPr>
          <w:rFonts w:asciiTheme="minorHAnsi" w:hAnsiTheme="minorHAnsi" w:cstheme="minorHAnsi"/>
        </w:rPr>
      </w:pPr>
      <w:r w:rsidRPr="00687067">
        <w:rPr>
          <w:rFonts w:asciiTheme="minorHAnsi" w:hAnsiTheme="minorHAnsi" w:cstheme="minorHAnsi"/>
          <w:color w:val="000000" w:themeColor="text1"/>
          <w:highlight w:val="yellow"/>
        </w:rPr>
        <w:t xml:space="preserve">4.1. </w:t>
      </w:r>
      <w:r w:rsidR="00440828" w:rsidRPr="00687067">
        <w:rPr>
          <w:rFonts w:asciiTheme="minorHAnsi" w:hAnsiTheme="minorHAnsi" w:cstheme="minorHAnsi"/>
          <w:color w:val="000000" w:themeColor="text1"/>
          <w:highlight w:val="yellow"/>
        </w:rPr>
        <w:t>Five</w:t>
      </w:r>
      <w:r w:rsidR="002B6F5A" w:rsidRPr="00687067">
        <w:rPr>
          <w:rFonts w:asciiTheme="minorHAnsi" w:hAnsiTheme="minorHAnsi" w:cstheme="minorHAnsi"/>
          <w:color w:val="000000" w:themeColor="text1"/>
          <w:highlight w:val="yellow"/>
        </w:rPr>
        <w:t>-</w:t>
      </w:r>
      <w:r w:rsidR="00513637" w:rsidRPr="00687067">
        <w:rPr>
          <w:rFonts w:asciiTheme="minorHAnsi" w:hAnsiTheme="minorHAnsi" w:cstheme="minorHAnsi"/>
          <w:color w:val="000000" w:themeColor="text1"/>
          <w:highlight w:val="yellow"/>
        </w:rPr>
        <w:t>hour</w:t>
      </w:r>
      <w:r w:rsidR="0089309E" w:rsidRPr="00687067">
        <w:rPr>
          <w:rFonts w:asciiTheme="minorHAnsi" w:hAnsiTheme="minorHAnsi" w:cstheme="minorHAnsi"/>
          <w:color w:val="000000" w:themeColor="text1"/>
          <w:highlight w:val="yellow"/>
        </w:rPr>
        <w:t>s</w:t>
      </w:r>
      <w:r w:rsidR="00513637" w:rsidRPr="00687067">
        <w:rPr>
          <w:rFonts w:asciiTheme="minorHAnsi" w:hAnsiTheme="minorHAnsi" w:cstheme="minorHAnsi"/>
          <w:color w:val="000000" w:themeColor="text1"/>
          <w:highlight w:val="yellow"/>
        </w:rPr>
        <w:t xml:space="preserve"> post</w:t>
      </w:r>
      <w:r w:rsidR="002B6F5A" w:rsidRPr="00687067">
        <w:rPr>
          <w:rFonts w:asciiTheme="minorHAnsi" w:hAnsiTheme="minorHAnsi" w:cstheme="minorHAnsi"/>
          <w:color w:val="000000" w:themeColor="text1"/>
          <w:highlight w:val="yellow"/>
        </w:rPr>
        <w:t>-</w:t>
      </w:r>
      <w:r w:rsidR="006125AF" w:rsidRPr="00687067">
        <w:rPr>
          <w:rFonts w:asciiTheme="minorHAnsi" w:hAnsiTheme="minorHAnsi" w:cstheme="minorHAnsi"/>
          <w:color w:val="000000" w:themeColor="text1"/>
          <w:highlight w:val="yellow"/>
        </w:rPr>
        <w:t>co-</w:t>
      </w:r>
      <w:r w:rsidR="00513637" w:rsidRPr="00687067">
        <w:rPr>
          <w:rFonts w:asciiTheme="minorHAnsi" w:hAnsiTheme="minorHAnsi" w:cstheme="minorHAnsi"/>
          <w:color w:val="000000" w:themeColor="text1"/>
          <w:highlight w:val="yellow"/>
        </w:rPr>
        <w:t xml:space="preserve">transfection of </w:t>
      </w:r>
      <w:r w:rsidR="003C4FA6" w:rsidRPr="00687067">
        <w:rPr>
          <w:rFonts w:asciiTheme="minorHAnsi" w:hAnsiTheme="minorHAnsi" w:cstheme="minorHAnsi"/>
          <w:color w:val="000000" w:themeColor="text1"/>
          <w:highlight w:val="yellow"/>
        </w:rPr>
        <w:t>12A-</w:t>
      </w:r>
      <w:r w:rsidR="00513637" w:rsidRPr="00687067">
        <w:rPr>
          <w:rFonts w:asciiTheme="minorHAnsi" w:hAnsiTheme="minorHAnsi" w:cstheme="minorHAnsi"/>
          <w:color w:val="000000" w:themeColor="text1"/>
          <w:highlight w:val="yellow"/>
        </w:rPr>
        <w:t xml:space="preserve">Fluc and </w:t>
      </w:r>
      <w:r w:rsidR="003C4FA6" w:rsidRPr="00687067">
        <w:rPr>
          <w:rFonts w:asciiTheme="minorHAnsi" w:hAnsiTheme="minorHAnsi" w:cstheme="minorHAnsi"/>
          <w:color w:val="000000" w:themeColor="text1"/>
          <w:highlight w:val="yellow"/>
        </w:rPr>
        <w:t>Kozak-</w:t>
      </w:r>
      <w:proofErr w:type="spellStart"/>
      <w:r w:rsidR="00513637" w:rsidRPr="00687067">
        <w:rPr>
          <w:rFonts w:asciiTheme="minorHAnsi" w:hAnsiTheme="minorHAnsi" w:cstheme="minorHAnsi"/>
          <w:color w:val="000000" w:themeColor="text1"/>
          <w:highlight w:val="yellow"/>
        </w:rPr>
        <w:t>Rluc</w:t>
      </w:r>
      <w:proofErr w:type="spellEnd"/>
      <w:r w:rsidR="00513637" w:rsidRPr="00687067">
        <w:rPr>
          <w:rFonts w:asciiTheme="minorHAnsi" w:hAnsiTheme="minorHAnsi" w:cstheme="minorHAnsi"/>
          <w:color w:val="000000" w:themeColor="text1"/>
          <w:highlight w:val="yellow"/>
        </w:rPr>
        <w:t xml:space="preserve"> mRNA, </w:t>
      </w:r>
      <w:r w:rsidRPr="00687067">
        <w:rPr>
          <w:rFonts w:asciiTheme="minorHAnsi" w:hAnsiTheme="minorHAnsi" w:cstheme="minorHAnsi"/>
          <w:color w:val="000000" w:themeColor="text1"/>
          <w:highlight w:val="yellow"/>
        </w:rPr>
        <w:t xml:space="preserve">measure </w:t>
      </w:r>
      <w:r w:rsidR="0096062E" w:rsidRPr="00687067">
        <w:rPr>
          <w:rFonts w:asciiTheme="minorHAnsi" w:hAnsiTheme="minorHAnsi" w:cstheme="minorHAnsi"/>
          <w:color w:val="000000" w:themeColor="text1"/>
          <w:highlight w:val="yellow"/>
        </w:rPr>
        <w:t>luciferase</w:t>
      </w:r>
      <w:r w:rsidR="00992635" w:rsidRPr="00687067">
        <w:rPr>
          <w:rFonts w:asciiTheme="minorHAnsi" w:hAnsiTheme="minorHAnsi" w:cstheme="minorHAnsi"/>
          <w:color w:val="000000" w:themeColor="text1"/>
          <w:highlight w:val="yellow"/>
        </w:rPr>
        <w:t xml:space="preserve"> </w:t>
      </w:r>
      <w:r w:rsidR="0096062E" w:rsidRPr="00687067">
        <w:rPr>
          <w:rFonts w:asciiTheme="minorHAnsi" w:hAnsiTheme="minorHAnsi" w:cstheme="minorHAnsi"/>
          <w:color w:val="000000" w:themeColor="text1"/>
          <w:highlight w:val="yellow"/>
        </w:rPr>
        <w:t xml:space="preserve">activity </w:t>
      </w:r>
      <w:r w:rsidRPr="00687067">
        <w:rPr>
          <w:rFonts w:asciiTheme="minorHAnsi" w:hAnsiTheme="minorHAnsi" w:cstheme="minorHAnsi"/>
          <w:color w:val="000000" w:themeColor="text1"/>
          <w:highlight w:val="yellow"/>
        </w:rPr>
        <w:t>using</w:t>
      </w:r>
      <w:r w:rsidR="00604D00" w:rsidRPr="00687067">
        <w:rPr>
          <w:rFonts w:asciiTheme="minorHAnsi" w:hAnsiTheme="minorHAnsi" w:cstheme="minorHAnsi"/>
          <w:color w:val="000000" w:themeColor="text1"/>
          <w:highlight w:val="yellow"/>
        </w:rPr>
        <w:t xml:space="preserve"> </w:t>
      </w:r>
      <w:r w:rsidRPr="00687067">
        <w:rPr>
          <w:rFonts w:asciiTheme="minorHAnsi" w:hAnsiTheme="minorHAnsi" w:cstheme="minorHAnsi"/>
          <w:highlight w:val="yellow"/>
        </w:rPr>
        <w:t xml:space="preserve">a </w:t>
      </w:r>
      <w:r w:rsidR="00B63413" w:rsidRPr="00687067">
        <w:rPr>
          <w:rFonts w:asciiTheme="minorHAnsi" w:hAnsiTheme="minorHAnsi" w:cstheme="minorHAnsi"/>
          <w:highlight w:val="yellow"/>
        </w:rPr>
        <w:t>luciferase assay system capable of performing two reporter assay</w:t>
      </w:r>
      <w:r w:rsidR="00687067">
        <w:rPr>
          <w:rFonts w:asciiTheme="minorHAnsi" w:hAnsiTheme="minorHAnsi" w:cstheme="minorHAnsi"/>
          <w:highlight w:val="yellow"/>
        </w:rPr>
        <w:t>s</w:t>
      </w:r>
      <w:r w:rsidR="00B63413" w:rsidRPr="00687067">
        <w:rPr>
          <w:rFonts w:asciiTheme="minorHAnsi" w:hAnsiTheme="minorHAnsi" w:cstheme="minorHAnsi"/>
          <w:highlight w:val="yellow"/>
        </w:rPr>
        <w:t xml:space="preserve"> (e.g., Dual Luciferase Reporter assay kit).</w:t>
      </w:r>
      <w:r w:rsidR="00B63413">
        <w:rPr>
          <w:rFonts w:asciiTheme="minorHAnsi" w:hAnsiTheme="minorHAnsi" w:cstheme="minorHAnsi"/>
        </w:rPr>
        <w:t xml:space="preserve"> </w:t>
      </w:r>
    </w:p>
    <w:p w14:paraId="7CD7595E" w14:textId="77777777" w:rsidR="008B2B63" w:rsidRPr="00FB1D9E" w:rsidRDefault="008B2B63" w:rsidP="00ED2C7C">
      <w:pPr>
        <w:pStyle w:val="ListParagraph"/>
        <w:ind w:left="0"/>
        <w:rPr>
          <w:rFonts w:asciiTheme="minorHAnsi" w:hAnsiTheme="minorHAnsi" w:cstheme="minorHAnsi"/>
          <w:color w:val="000000" w:themeColor="text1"/>
        </w:rPr>
      </w:pPr>
    </w:p>
    <w:p w14:paraId="00AA79C8" w14:textId="6797925D" w:rsidR="00916C9C" w:rsidRPr="00687067" w:rsidRDefault="00513637" w:rsidP="00ED2C7C">
      <w:pPr>
        <w:pStyle w:val="ListParagraph"/>
        <w:numPr>
          <w:ilvl w:val="1"/>
          <w:numId w:val="50"/>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Rem</w:t>
      </w:r>
      <w:r w:rsidR="006125AF" w:rsidRPr="00687067">
        <w:rPr>
          <w:rFonts w:asciiTheme="minorHAnsi" w:hAnsiTheme="minorHAnsi" w:cstheme="minorHAnsi"/>
          <w:color w:val="000000" w:themeColor="text1"/>
          <w:highlight w:val="yellow"/>
        </w:rPr>
        <w:t>o</w:t>
      </w:r>
      <w:r w:rsidR="00916C9C" w:rsidRPr="00687067">
        <w:rPr>
          <w:rFonts w:asciiTheme="minorHAnsi" w:hAnsiTheme="minorHAnsi" w:cstheme="minorHAnsi"/>
          <w:color w:val="000000" w:themeColor="text1"/>
          <w:highlight w:val="yellow"/>
        </w:rPr>
        <w:t xml:space="preserve">ve </w:t>
      </w:r>
      <w:r w:rsidR="00F5610D" w:rsidRPr="00687067">
        <w:rPr>
          <w:rFonts w:asciiTheme="minorHAnsi" w:hAnsiTheme="minorHAnsi" w:cstheme="minorHAnsi"/>
          <w:color w:val="000000" w:themeColor="text1"/>
          <w:highlight w:val="yellow"/>
        </w:rPr>
        <w:t xml:space="preserve">the </w:t>
      </w:r>
      <w:r w:rsidR="00F255DE" w:rsidRPr="00687067">
        <w:rPr>
          <w:rFonts w:asciiTheme="minorHAnsi" w:hAnsiTheme="minorHAnsi" w:cstheme="minorHAnsi"/>
          <w:color w:val="000000" w:themeColor="text1"/>
          <w:highlight w:val="yellow"/>
        </w:rPr>
        <w:t xml:space="preserve">reduced serum </w:t>
      </w:r>
      <w:r w:rsidR="00673CA8" w:rsidRPr="00687067">
        <w:rPr>
          <w:rFonts w:asciiTheme="minorHAnsi" w:hAnsiTheme="minorHAnsi" w:cstheme="minorHAnsi"/>
          <w:color w:val="000000" w:themeColor="text1"/>
          <w:highlight w:val="yellow"/>
        </w:rPr>
        <w:t xml:space="preserve">medium </w:t>
      </w:r>
      <w:r w:rsidR="00916C9C" w:rsidRPr="00687067">
        <w:rPr>
          <w:rFonts w:asciiTheme="minorHAnsi" w:hAnsiTheme="minorHAnsi" w:cstheme="minorHAnsi"/>
          <w:color w:val="000000" w:themeColor="text1"/>
          <w:highlight w:val="yellow"/>
        </w:rPr>
        <w:t>and l</w:t>
      </w:r>
      <w:r w:rsidRPr="00687067">
        <w:rPr>
          <w:rFonts w:asciiTheme="minorHAnsi" w:hAnsiTheme="minorHAnsi" w:cstheme="minorHAnsi"/>
          <w:color w:val="000000" w:themeColor="text1"/>
          <w:highlight w:val="yellow"/>
        </w:rPr>
        <w:t>yse the cells by adding 150 µ</w:t>
      </w:r>
      <w:r w:rsidR="00F5610D" w:rsidRPr="00687067">
        <w:rPr>
          <w:rFonts w:asciiTheme="minorHAnsi" w:hAnsiTheme="minorHAnsi" w:cstheme="minorHAnsi"/>
          <w:color w:val="000000" w:themeColor="text1"/>
          <w:highlight w:val="yellow"/>
        </w:rPr>
        <w:t>L</w:t>
      </w:r>
      <w:r w:rsidRPr="00687067">
        <w:rPr>
          <w:rFonts w:asciiTheme="minorHAnsi" w:hAnsiTheme="minorHAnsi" w:cstheme="minorHAnsi"/>
          <w:color w:val="000000" w:themeColor="text1"/>
          <w:highlight w:val="yellow"/>
        </w:rPr>
        <w:t xml:space="preserve"> 1</w:t>
      </w:r>
      <w:r w:rsidR="00F5610D" w:rsidRPr="00687067">
        <w:rPr>
          <w:rFonts w:asciiTheme="minorHAnsi" w:hAnsiTheme="minorHAnsi" w:cstheme="minorHAnsi"/>
          <w:color w:val="000000" w:themeColor="text1"/>
          <w:highlight w:val="yellow"/>
        </w:rPr>
        <w:t>x</w:t>
      </w:r>
      <w:r w:rsidRPr="00687067">
        <w:rPr>
          <w:rFonts w:asciiTheme="minorHAnsi" w:hAnsiTheme="minorHAnsi" w:cstheme="minorHAnsi"/>
          <w:color w:val="000000" w:themeColor="text1"/>
          <w:highlight w:val="yellow"/>
        </w:rPr>
        <w:t xml:space="preserve"> lysis</w:t>
      </w:r>
      <w:r w:rsidR="00DB42F2" w:rsidRPr="00687067">
        <w:rPr>
          <w:rFonts w:asciiTheme="minorHAnsi" w:hAnsiTheme="minorHAnsi" w:cstheme="minorHAnsi"/>
          <w:color w:val="000000" w:themeColor="text1"/>
          <w:highlight w:val="yellow"/>
        </w:rPr>
        <w:t xml:space="preserve"> </w:t>
      </w:r>
      <w:r w:rsidRPr="00687067">
        <w:rPr>
          <w:rFonts w:asciiTheme="minorHAnsi" w:hAnsiTheme="minorHAnsi" w:cstheme="minorHAnsi"/>
          <w:color w:val="000000" w:themeColor="text1"/>
          <w:highlight w:val="yellow"/>
        </w:rPr>
        <w:t xml:space="preserve">buffer, </w:t>
      </w:r>
      <w:r w:rsidR="002B6F5A" w:rsidRPr="00687067">
        <w:rPr>
          <w:rFonts w:asciiTheme="minorHAnsi" w:hAnsiTheme="minorHAnsi" w:cstheme="minorHAnsi"/>
          <w:color w:val="000000" w:themeColor="text1"/>
          <w:highlight w:val="yellow"/>
        </w:rPr>
        <w:t xml:space="preserve">a </w:t>
      </w:r>
      <w:r w:rsidRPr="00687067">
        <w:rPr>
          <w:rFonts w:asciiTheme="minorHAnsi" w:hAnsiTheme="minorHAnsi" w:cstheme="minorHAnsi"/>
          <w:color w:val="000000" w:themeColor="text1"/>
          <w:highlight w:val="yellow"/>
        </w:rPr>
        <w:lastRenderedPageBreak/>
        <w:t xml:space="preserve">component of </w:t>
      </w:r>
      <w:r w:rsidR="00CD6572">
        <w:rPr>
          <w:rFonts w:asciiTheme="minorHAnsi" w:hAnsiTheme="minorHAnsi" w:cstheme="minorHAnsi"/>
          <w:color w:val="000000" w:themeColor="text1"/>
          <w:highlight w:val="yellow"/>
        </w:rPr>
        <w:t xml:space="preserve">the </w:t>
      </w:r>
      <w:r w:rsidR="00B63413" w:rsidRPr="00687067">
        <w:rPr>
          <w:rFonts w:asciiTheme="minorHAnsi" w:hAnsiTheme="minorHAnsi" w:cstheme="minorHAnsi"/>
          <w:color w:val="000000" w:themeColor="text1"/>
          <w:highlight w:val="yellow"/>
        </w:rPr>
        <w:t>l</w:t>
      </w:r>
      <w:r w:rsidR="00F5610D" w:rsidRPr="00687067">
        <w:rPr>
          <w:rFonts w:asciiTheme="minorHAnsi" w:hAnsiTheme="minorHAnsi" w:cstheme="minorHAnsi"/>
          <w:color w:val="000000" w:themeColor="text1"/>
          <w:highlight w:val="yellow"/>
        </w:rPr>
        <w:t>uciferase assay kit</w:t>
      </w:r>
      <w:r w:rsidRPr="00687067">
        <w:rPr>
          <w:rFonts w:asciiTheme="minorHAnsi" w:hAnsiTheme="minorHAnsi" w:cstheme="minorHAnsi"/>
          <w:color w:val="000000" w:themeColor="text1"/>
          <w:highlight w:val="yellow"/>
        </w:rPr>
        <w:t xml:space="preserve">. </w:t>
      </w:r>
    </w:p>
    <w:p w14:paraId="10EB44C6" w14:textId="77777777" w:rsidR="008B2B63" w:rsidRPr="00FB1D9E" w:rsidRDefault="008B2B63" w:rsidP="00ED2C7C">
      <w:pPr>
        <w:pStyle w:val="ListParagraph"/>
        <w:ind w:left="0"/>
        <w:rPr>
          <w:rFonts w:asciiTheme="minorHAnsi" w:hAnsiTheme="minorHAnsi" w:cstheme="minorHAnsi"/>
          <w:color w:val="000000" w:themeColor="text1"/>
        </w:rPr>
      </w:pPr>
    </w:p>
    <w:p w14:paraId="270EA122" w14:textId="1D1FDAC5" w:rsidR="00916C9C" w:rsidRPr="00687067" w:rsidRDefault="00916C9C" w:rsidP="00ED2C7C">
      <w:pPr>
        <w:pStyle w:val="ListParagraph"/>
        <w:numPr>
          <w:ilvl w:val="1"/>
          <w:numId w:val="46"/>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After 10 min incubation at room temperature, collect the lysate by scrapping the cells</w:t>
      </w:r>
      <w:r w:rsidR="00E65A0B" w:rsidRPr="00687067">
        <w:rPr>
          <w:rFonts w:asciiTheme="minorHAnsi" w:hAnsiTheme="minorHAnsi" w:cstheme="minorHAnsi"/>
          <w:color w:val="000000" w:themeColor="text1"/>
          <w:highlight w:val="yellow"/>
        </w:rPr>
        <w:t xml:space="preserve"> and transfer to</w:t>
      </w:r>
      <w:r w:rsidR="00F255DE" w:rsidRPr="00687067">
        <w:rPr>
          <w:rFonts w:asciiTheme="minorHAnsi" w:hAnsiTheme="minorHAnsi" w:cstheme="minorHAnsi"/>
          <w:color w:val="000000" w:themeColor="text1"/>
          <w:highlight w:val="yellow"/>
        </w:rPr>
        <w:t xml:space="preserve"> </w:t>
      </w:r>
      <w:r w:rsidR="00673CA8" w:rsidRPr="00687067">
        <w:rPr>
          <w:rFonts w:asciiTheme="minorHAnsi" w:hAnsiTheme="minorHAnsi" w:cstheme="minorHAnsi"/>
          <w:color w:val="000000" w:themeColor="text1"/>
          <w:highlight w:val="yellow"/>
        </w:rPr>
        <w:t xml:space="preserve">a </w:t>
      </w:r>
      <w:r w:rsidR="00F255DE" w:rsidRPr="00687067">
        <w:rPr>
          <w:rFonts w:asciiTheme="minorHAnsi" w:hAnsiTheme="minorHAnsi" w:cstheme="minorHAnsi"/>
          <w:color w:val="000000" w:themeColor="text1"/>
          <w:highlight w:val="yellow"/>
        </w:rPr>
        <w:t>microcentrifuge</w:t>
      </w:r>
      <w:r w:rsidR="00E65A0B" w:rsidRPr="00687067">
        <w:rPr>
          <w:rFonts w:asciiTheme="minorHAnsi" w:hAnsiTheme="minorHAnsi" w:cstheme="minorHAnsi"/>
          <w:color w:val="000000" w:themeColor="text1"/>
          <w:highlight w:val="yellow"/>
        </w:rPr>
        <w:t xml:space="preserve"> tube</w:t>
      </w:r>
      <w:r w:rsidRPr="00687067">
        <w:rPr>
          <w:rFonts w:asciiTheme="minorHAnsi" w:hAnsiTheme="minorHAnsi" w:cstheme="minorHAnsi"/>
          <w:color w:val="000000" w:themeColor="text1"/>
          <w:highlight w:val="yellow"/>
        </w:rPr>
        <w:t xml:space="preserve">. </w:t>
      </w:r>
    </w:p>
    <w:p w14:paraId="55B7CBB0" w14:textId="77777777" w:rsidR="008B2B63" w:rsidRPr="00FB1D9E" w:rsidRDefault="008B2B63" w:rsidP="00ED2C7C">
      <w:pPr>
        <w:pStyle w:val="ListParagraph"/>
        <w:ind w:left="0"/>
        <w:rPr>
          <w:rFonts w:asciiTheme="minorHAnsi" w:hAnsiTheme="minorHAnsi" w:cstheme="minorHAnsi"/>
          <w:color w:val="000000" w:themeColor="text1"/>
        </w:rPr>
      </w:pPr>
    </w:p>
    <w:p w14:paraId="77486706" w14:textId="66D73297" w:rsidR="00513637" w:rsidRPr="00687067" w:rsidRDefault="00916C9C" w:rsidP="00ED2C7C">
      <w:pPr>
        <w:pStyle w:val="ListParagraph"/>
        <w:numPr>
          <w:ilvl w:val="1"/>
          <w:numId w:val="46"/>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 xml:space="preserve">Centrifuge the lysate at 12,000 </w:t>
      </w:r>
      <w:r w:rsidR="00F5610D" w:rsidRPr="00687067">
        <w:rPr>
          <w:rFonts w:asciiTheme="minorHAnsi" w:hAnsiTheme="minorHAnsi" w:cstheme="minorHAnsi"/>
          <w:color w:val="000000" w:themeColor="text1"/>
          <w:highlight w:val="yellow"/>
        </w:rPr>
        <w:t>x</w:t>
      </w:r>
      <w:r w:rsidRPr="00687067">
        <w:rPr>
          <w:rFonts w:asciiTheme="minorHAnsi" w:hAnsiTheme="minorHAnsi" w:cstheme="minorHAnsi"/>
          <w:color w:val="000000" w:themeColor="text1"/>
          <w:highlight w:val="yellow"/>
        </w:rPr>
        <w:t xml:space="preserve"> g for 10 min at 4 °C</w:t>
      </w:r>
      <w:r w:rsidR="00063D2C" w:rsidRPr="00687067">
        <w:rPr>
          <w:rFonts w:asciiTheme="minorHAnsi" w:hAnsiTheme="minorHAnsi" w:cstheme="minorHAnsi"/>
          <w:color w:val="000000" w:themeColor="text1"/>
          <w:highlight w:val="yellow"/>
        </w:rPr>
        <w:t xml:space="preserve"> to pellet cell debris</w:t>
      </w:r>
      <w:r w:rsidRPr="00687067">
        <w:rPr>
          <w:rFonts w:asciiTheme="minorHAnsi" w:hAnsiTheme="minorHAnsi" w:cstheme="minorHAnsi"/>
          <w:color w:val="000000" w:themeColor="text1"/>
          <w:highlight w:val="yellow"/>
        </w:rPr>
        <w:t>.</w:t>
      </w:r>
    </w:p>
    <w:p w14:paraId="3ACCF4D4" w14:textId="77777777" w:rsidR="008B2B63" w:rsidRPr="00FB1D9E" w:rsidRDefault="008B2B63" w:rsidP="00ED2C7C">
      <w:pPr>
        <w:rPr>
          <w:rFonts w:asciiTheme="minorHAnsi" w:hAnsiTheme="minorHAnsi" w:cstheme="minorHAnsi"/>
          <w:color w:val="000000" w:themeColor="text1"/>
        </w:rPr>
      </w:pPr>
    </w:p>
    <w:p w14:paraId="2FA53612" w14:textId="3751C7DC" w:rsidR="00916C9C" w:rsidRPr="00687067" w:rsidRDefault="00916C9C" w:rsidP="00ED2C7C">
      <w:pPr>
        <w:pStyle w:val="ListParagraph"/>
        <w:numPr>
          <w:ilvl w:val="1"/>
          <w:numId w:val="46"/>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Add 30 µ</w:t>
      </w:r>
      <w:r w:rsidR="00F5610D" w:rsidRPr="00687067">
        <w:rPr>
          <w:rFonts w:asciiTheme="minorHAnsi" w:hAnsiTheme="minorHAnsi" w:cstheme="minorHAnsi"/>
          <w:color w:val="000000" w:themeColor="text1"/>
          <w:highlight w:val="yellow"/>
        </w:rPr>
        <w:t>L</w:t>
      </w:r>
      <w:r w:rsidR="001D2D47" w:rsidRPr="00687067">
        <w:rPr>
          <w:rFonts w:asciiTheme="minorHAnsi" w:hAnsiTheme="minorHAnsi" w:cstheme="minorHAnsi"/>
          <w:color w:val="000000" w:themeColor="text1"/>
          <w:highlight w:val="yellow"/>
        </w:rPr>
        <w:t xml:space="preserve"> of supernatant</w:t>
      </w:r>
      <w:r w:rsidRPr="00687067">
        <w:rPr>
          <w:rFonts w:asciiTheme="minorHAnsi" w:hAnsiTheme="minorHAnsi" w:cstheme="minorHAnsi"/>
          <w:color w:val="000000" w:themeColor="text1"/>
          <w:highlight w:val="yellow"/>
        </w:rPr>
        <w:t xml:space="preserve"> in </w:t>
      </w:r>
      <w:r w:rsidR="00D03451" w:rsidRPr="00687067">
        <w:rPr>
          <w:rFonts w:asciiTheme="minorHAnsi" w:hAnsiTheme="minorHAnsi" w:cstheme="minorHAnsi"/>
          <w:color w:val="000000" w:themeColor="text1"/>
          <w:highlight w:val="yellow"/>
        </w:rPr>
        <w:t>opaque</w:t>
      </w:r>
      <w:r w:rsidR="00994CCA" w:rsidRPr="00687067">
        <w:rPr>
          <w:rFonts w:asciiTheme="minorHAnsi" w:hAnsiTheme="minorHAnsi" w:cstheme="minorHAnsi"/>
          <w:color w:val="000000" w:themeColor="text1"/>
          <w:highlight w:val="yellow"/>
        </w:rPr>
        <w:t>-walled 96</w:t>
      </w:r>
      <w:r w:rsidR="001D2D47" w:rsidRPr="00687067">
        <w:rPr>
          <w:rFonts w:asciiTheme="minorHAnsi" w:hAnsiTheme="minorHAnsi" w:cstheme="minorHAnsi"/>
          <w:color w:val="000000" w:themeColor="text1"/>
          <w:highlight w:val="yellow"/>
        </w:rPr>
        <w:t xml:space="preserve"> well white </w:t>
      </w:r>
      <w:r w:rsidR="00D03451" w:rsidRPr="00687067">
        <w:rPr>
          <w:rFonts w:asciiTheme="minorHAnsi" w:hAnsiTheme="minorHAnsi" w:cstheme="minorHAnsi"/>
          <w:color w:val="000000" w:themeColor="text1"/>
          <w:highlight w:val="yellow"/>
        </w:rPr>
        <w:t xml:space="preserve">assay </w:t>
      </w:r>
      <w:r w:rsidR="001D2D47" w:rsidRPr="00687067">
        <w:rPr>
          <w:rFonts w:asciiTheme="minorHAnsi" w:hAnsiTheme="minorHAnsi" w:cstheme="minorHAnsi"/>
          <w:color w:val="000000" w:themeColor="text1"/>
          <w:highlight w:val="yellow"/>
        </w:rPr>
        <w:t>plate</w:t>
      </w:r>
      <w:r w:rsidR="00D34C91" w:rsidRPr="00687067">
        <w:rPr>
          <w:rFonts w:asciiTheme="minorHAnsi" w:hAnsiTheme="minorHAnsi" w:cstheme="minorHAnsi"/>
          <w:color w:val="000000" w:themeColor="text1"/>
          <w:highlight w:val="yellow"/>
        </w:rPr>
        <w:t xml:space="preserve"> with </w:t>
      </w:r>
      <w:r w:rsidR="000B39B3" w:rsidRPr="00687067">
        <w:rPr>
          <w:rFonts w:asciiTheme="minorHAnsi" w:hAnsiTheme="minorHAnsi" w:cstheme="minorHAnsi"/>
          <w:color w:val="000000" w:themeColor="text1"/>
          <w:highlight w:val="yellow"/>
        </w:rPr>
        <w:t xml:space="preserve">a </w:t>
      </w:r>
      <w:r w:rsidR="00D34C91" w:rsidRPr="00687067">
        <w:rPr>
          <w:rFonts w:asciiTheme="minorHAnsi" w:hAnsiTheme="minorHAnsi" w:cstheme="minorHAnsi"/>
          <w:color w:val="000000" w:themeColor="text1"/>
          <w:highlight w:val="yellow"/>
        </w:rPr>
        <w:t>solid bottom</w:t>
      </w:r>
      <w:r w:rsidR="00512BEA" w:rsidRPr="00687067">
        <w:rPr>
          <w:rFonts w:asciiTheme="minorHAnsi" w:hAnsiTheme="minorHAnsi" w:cstheme="minorHAnsi"/>
          <w:color w:val="000000" w:themeColor="text1"/>
          <w:highlight w:val="yellow"/>
        </w:rPr>
        <w:t>.</w:t>
      </w:r>
    </w:p>
    <w:p w14:paraId="4635C151" w14:textId="77777777" w:rsidR="008B2B63" w:rsidRPr="00FB1D9E" w:rsidRDefault="008B2B63" w:rsidP="00ED2C7C">
      <w:pPr>
        <w:rPr>
          <w:rFonts w:asciiTheme="minorHAnsi" w:hAnsiTheme="minorHAnsi" w:cstheme="minorHAnsi"/>
          <w:color w:val="000000" w:themeColor="text1"/>
        </w:rPr>
      </w:pPr>
    </w:p>
    <w:p w14:paraId="70182D86" w14:textId="0C889CD9" w:rsidR="001D2D47" w:rsidRPr="00687067" w:rsidRDefault="001D2D47" w:rsidP="00ED2C7C">
      <w:pPr>
        <w:pStyle w:val="ListParagraph"/>
        <w:numPr>
          <w:ilvl w:val="1"/>
          <w:numId w:val="46"/>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 xml:space="preserve">Measure the dual luminescence using </w:t>
      </w:r>
      <w:r w:rsidR="00F5610D" w:rsidRPr="00687067">
        <w:rPr>
          <w:rFonts w:asciiTheme="minorHAnsi" w:hAnsiTheme="minorHAnsi" w:cstheme="minorHAnsi"/>
          <w:color w:val="000000" w:themeColor="text1"/>
          <w:highlight w:val="yellow"/>
        </w:rPr>
        <w:t>the luciferase assay kit</w:t>
      </w:r>
      <w:r w:rsidR="00EE29E9" w:rsidRPr="00687067">
        <w:rPr>
          <w:rFonts w:asciiTheme="minorHAnsi" w:hAnsiTheme="minorHAnsi" w:cstheme="minorHAnsi"/>
          <w:color w:val="000000" w:themeColor="text1"/>
          <w:highlight w:val="yellow"/>
        </w:rPr>
        <w:t xml:space="preserve"> </w:t>
      </w:r>
      <w:r w:rsidR="001E3778" w:rsidRPr="00687067">
        <w:rPr>
          <w:rFonts w:asciiTheme="minorHAnsi" w:hAnsiTheme="minorHAnsi" w:cstheme="minorHAnsi"/>
          <w:color w:val="000000" w:themeColor="text1"/>
          <w:highlight w:val="yellow"/>
        </w:rPr>
        <w:t>and a</w:t>
      </w:r>
      <w:r w:rsidR="00512BEA" w:rsidRPr="00687067">
        <w:rPr>
          <w:rFonts w:asciiTheme="minorHAnsi" w:hAnsiTheme="minorHAnsi" w:cstheme="minorHAnsi"/>
          <w:color w:val="000000" w:themeColor="text1"/>
          <w:highlight w:val="yellow"/>
        </w:rPr>
        <w:t xml:space="preserve"> multimode plate reader luminometer. </w:t>
      </w:r>
    </w:p>
    <w:p w14:paraId="4F837867" w14:textId="77777777" w:rsidR="008B2B63" w:rsidRPr="00FB1D9E" w:rsidRDefault="008B2B63" w:rsidP="00ED2C7C">
      <w:pPr>
        <w:rPr>
          <w:rFonts w:asciiTheme="minorHAnsi" w:hAnsiTheme="minorHAnsi" w:cstheme="minorHAnsi"/>
          <w:color w:val="000000" w:themeColor="text1"/>
        </w:rPr>
      </w:pPr>
    </w:p>
    <w:p w14:paraId="35872DA5" w14:textId="425CAB6A" w:rsidR="00E94EF1" w:rsidRPr="00687067" w:rsidRDefault="00F5610D" w:rsidP="00ED2C7C">
      <w:pPr>
        <w:pStyle w:val="ListParagraph"/>
        <w:numPr>
          <w:ilvl w:val="1"/>
          <w:numId w:val="46"/>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Perform t</w:t>
      </w:r>
      <w:r w:rsidR="001D2D47" w:rsidRPr="00687067">
        <w:rPr>
          <w:rFonts w:asciiTheme="minorHAnsi" w:hAnsiTheme="minorHAnsi" w:cstheme="minorHAnsi"/>
          <w:color w:val="000000" w:themeColor="text1"/>
          <w:highlight w:val="yellow"/>
        </w:rPr>
        <w:t xml:space="preserve">he measurement </w:t>
      </w:r>
      <w:r w:rsidR="00A87D1E" w:rsidRPr="00687067">
        <w:rPr>
          <w:rFonts w:asciiTheme="minorHAnsi" w:hAnsiTheme="minorHAnsi" w:cstheme="minorHAnsi"/>
          <w:color w:val="000000" w:themeColor="text1"/>
          <w:highlight w:val="yellow"/>
        </w:rPr>
        <w:t xml:space="preserve">using </w:t>
      </w:r>
      <w:r w:rsidR="001D2D47" w:rsidRPr="00687067">
        <w:rPr>
          <w:rFonts w:asciiTheme="minorHAnsi" w:hAnsiTheme="minorHAnsi" w:cstheme="minorHAnsi"/>
          <w:color w:val="000000" w:themeColor="text1"/>
          <w:highlight w:val="yellow"/>
        </w:rPr>
        <w:t xml:space="preserve">kinetics </w:t>
      </w:r>
      <w:r w:rsidR="001F19E0" w:rsidRPr="00687067">
        <w:rPr>
          <w:rFonts w:asciiTheme="minorHAnsi" w:hAnsiTheme="minorHAnsi" w:cstheme="minorHAnsi"/>
          <w:color w:val="000000" w:themeColor="text1"/>
          <w:highlight w:val="yellow"/>
        </w:rPr>
        <w:t>function (</w:t>
      </w:r>
      <w:r w:rsidR="00A87D1E" w:rsidRPr="00687067">
        <w:rPr>
          <w:rFonts w:asciiTheme="minorHAnsi" w:hAnsiTheme="minorHAnsi" w:cstheme="minorHAnsi"/>
          <w:color w:val="000000" w:themeColor="text1"/>
          <w:highlight w:val="yellow"/>
        </w:rPr>
        <w:t>o</w:t>
      </w:r>
      <w:r w:rsidR="001F19E0" w:rsidRPr="00687067">
        <w:rPr>
          <w:rFonts w:asciiTheme="minorHAnsi" w:hAnsiTheme="minorHAnsi" w:cstheme="minorHAnsi"/>
          <w:color w:val="000000" w:themeColor="text1"/>
          <w:highlight w:val="yellow"/>
        </w:rPr>
        <w:t xml:space="preserve">n </w:t>
      </w:r>
      <w:r w:rsidR="00A87D1E" w:rsidRPr="00687067">
        <w:rPr>
          <w:rFonts w:asciiTheme="minorHAnsi" w:hAnsiTheme="minorHAnsi" w:cstheme="minorHAnsi"/>
          <w:color w:val="000000" w:themeColor="text1"/>
          <w:highlight w:val="yellow"/>
        </w:rPr>
        <w:t xml:space="preserve">a </w:t>
      </w:r>
      <w:r w:rsidR="001F19E0" w:rsidRPr="00687067">
        <w:rPr>
          <w:rFonts w:asciiTheme="minorHAnsi" w:hAnsiTheme="minorHAnsi" w:cstheme="minorHAnsi"/>
          <w:color w:val="000000" w:themeColor="text1"/>
          <w:highlight w:val="yellow"/>
        </w:rPr>
        <w:t xml:space="preserve">per-well basis) </w:t>
      </w:r>
      <w:r w:rsidR="001D2D47" w:rsidRPr="00687067">
        <w:rPr>
          <w:rFonts w:asciiTheme="minorHAnsi" w:hAnsiTheme="minorHAnsi" w:cstheme="minorHAnsi"/>
          <w:color w:val="000000" w:themeColor="text1"/>
          <w:highlight w:val="yellow"/>
        </w:rPr>
        <w:t xml:space="preserve">using </w:t>
      </w:r>
      <w:r w:rsidR="000B39B3" w:rsidRPr="00687067">
        <w:rPr>
          <w:rFonts w:asciiTheme="minorHAnsi" w:hAnsiTheme="minorHAnsi" w:cstheme="minorHAnsi"/>
          <w:color w:val="000000" w:themeColor="text1"/>
          <w:highlight w:val="yellow"/>
        </w:rPr>
        <w:t xml:space="preserve">the </w:t>
      </w:r>
      <w:r w:rsidR="001D2D47" w:rsidRPr="00687067">
        <w:rPr>
          <w:rFonts w:asciiTheme="minorHAnsi" w:hAnsiTheme="minorHAnsi" w:cstheme="minorHAnsi"/>
          <w:color w:val="000000" w:themeColor="text1"/>
          <w:highlight w:val="yellow"/>
        </w:rPr>
        <w:t>settings</w:t>
      </w:r>
      <w:r w:rsidR="00E369DD" w:rsidRPr="00687067">
        <w:rPr>
          <w:rFonts w:asciiTheme="minorHAnsi" w:hAnsiTheme="minorHAnsi" w:cstheme="minorHAnsi"/>
          <w:color w:val="000000" w:themeColor="text1"/>
          <w:highlight w:val="yellow"/>
        </w:rPr>
        <w:t xml:space="preserve"> described in </w:t>
      </w:r>
      <w:r w:rsidR="00E369DD" w:rsidRPr="00687067">
        <w:rPr>
          <w:rFonts w:asciiTheme="minorHAnsi" w:hAnsiTheme="minorHAnsi" w:cstheme="minorHAnsi"/>
          <w:b/>
          <w:color w:val="000000" w:themeColor="text1"/>
          <w:highlight w:val="yellow"/>
        </w:rPr>
        <w:t>Table 5</w:t>
      </w:r>
      <w:r w:rsidR="00E369DD" w:rsidRPr="00687067">
        <w:rPr>
          <w:rFonts w:asciiTheme="minorHAnsi" w:hAnsiTheme="minorHAnsi" w:cstheme="minorHAnsi"/>
          <w:color w:val="000000" w:themeColor="text1"/>
          <w:highlight w:val="yellow"/>
        </w:rPr>
        <w:t xml:space="preserve">. </w:t>
      </w:r>
    </w:p>
    <w:p w14:paraId="72FCC773" w14:textId="77777777" w:rsidR="00E94EF1" w:rsidRPr="00FB1D9E" w:rsidRDefault="00E94EF1" w:rsidP="00ED2C7C">
      <w:pPr>
        <w:pStyle w:val="ListParagraph"/>
        <w:ind w:left="0"/>
        <w:rPr>
          <w:rFonts w:asciiTheme="minorHAnsi" w:hAnsiTheme="minorHAnsi" w:cstheme="minorHAnsi"/>
          <w:color w:val="000000" w:themeColor="text1"/>
        </w:rPr>
      </w:pPr>
    </w:p>
    <w:p w14:paraId="6702501C" w14:textId="5822182D" w:rsidR="00E94EF1" w:rsidRPr="00FB1D9E" w:rsidRDefault="0092780D" w:rsidP="00ED2C7C">
      <w:pPr>
        <w:rPr>
          <w:rFonts w:asciiTheme="minorHAnsi" w:hAnsiTheme="minorHAnsi" w:cstheme="minorHAnsi"/>
          <w:color w:val="000000" w:themeColor="text1"/>
        </w:rPr>
      </w:pPr>
      <w:r w:rsidRPr="0092780D">
        <w:rPr>
          <w:rFonts w:asciiTheme="minorHAnsi" w:hAnsiTheme="minorHAnsi" w:cstheme="minorHAnsi"/>
          <w:color w:val="000000" w:themeColor="text1"/>
        </w:rPr>
        <w:t>NOTE:</w:t>
      </w:r>
      <w:r w:rsidRPr="00FB1D9E">
        <w:rPr>
          <w:rFonts w:asciiTheme="minorHAnsi" w:hAnsiTheme="minorHAnsi" w:cstheme="minorHAnsi"/>
          <w:color w:val="000000" w:themeColor="text1"/>
        </w:rPr>
        <w:t xml:space="preserve"> </w:t>
      </w:r>
      <w:r w:rsidR="00105AFE" w:rsidRPr="00FB1D9E">
        <w:rPr>
          <w:rFonts w:asciiTheme="minorHAnsi" w:hAnsiTheme="minorHAnsi" w:cstheme="minorHAnsi"/>
          <w:color w:val="000000" w:themeColor="text1"/>
        </w:rPr>
        <w:t xml:space="preserve">The reading can </w:t>
      </w:r>
      <w:r w:rsidR="00A35CAC" w:rsidRPr="00FB1D9E">
        <w:rPr>
          <w:rFonts w:asciiTheme="minorHAnsi" w:hAnsiTheme="minorHAnsi" w:cstheme="minorHAnsi"/>
          <w:color w:val="000000" w:themeColor="text1"/>
        </w:rPr>
        <w:t xml:space="preserve">also </w:t>
      </w:r>
      <w:r w:rsidR="00105AFE" w:rsidRPr="00FB1D9E">
        <w:rPr>
          <w:rFonts w:asciiTheme="minorHAnsi" w:hAnsiTheme="minorHAnsi" w:cstheme="minorHAnsi"/>
          <w:color w:val="000000" w:themeColor="text1"/>
        </w:rPr>
        <w:t>be taken using manual luminometer</w:t>
      </w:r>
      <w:r w:rsidR="00B12F18" w:rsidRPr="00FB1D9E">
        <w:rPr>
          <w:rFonts w:asciiTheme="minorHAnsi" w:hAnsiTheme="minorHAnsi" w:cstheme="minorHAnsi"/>
          <w:color w:val="000000" w:themeColor="text1"/>
        </w:rPr>
        <w:t>.</w:t>
      </w:r>
      <w:r w:rsidR="00105AFE" w:rsidRPr="00FB1D9E">
        <w:rPr>
          <w:rFonts w:asciiTheme="minorHAnsi" w:hAnsiTheme="minorHAnsi" w:cstheme="minorHAnsi"/>
          <w:color w:val="000000" w:themeColor="text1"/>
        </w:rPr>
        <w:t xml:space="preserve"> </w:t>
      </w:r>
      <w:r w:rsidR="00B12F18" w:rsidRPr="00FB1D9E">
        <w:rPr>
          <w:rFonts w:asciiTheme="minorHAnsi" w:hAnsiTheme="minorHAnsi" w:cstheme="minorHAnsi"/>
          <w:color w:val="000000" w:themeColor="text1"/>
        </w:rPr>
        <w:t>A</w:t>
      </w:r>
      <w:r w:rsidR="00E9313E" w:rsidRPr="00FB1D9E">
        <w:rPr>
          <w:rFonts w:asciiTheme="minorHAnsi" w:hAnsiTheme="minorHAnsi" w:cstheme="minorHAnsi"/>
          <w:color w:val="000000" w:themeColor="text1"/>
        </w:rPr>
        <w:t xml:space="preserve">dd </w:t>
      </w:r>
      <w:r w:rsidR="009B6CE8">
        <w:rPr>
          <w:rFonts w:asciiTheme="minorHAnsi" w:hAnsiTheme="minorHAnsi" w:cstheme="minorHAnsi"/>
          <w:color w:val="000000" w:themeColor="text1"/>
        </w:rPr>
        <w:t xml:space="preserve">an </w:t>
      </w:r>
      <w:r w:rsidR="00E9313E" w:rsidRPr="00FB1D9E">
        <w:rPr>
          <w:rFonts w:asciiTheme="minorHAnsi" w:hAnsiTheme="minorHAnsi" w:cstheme="minorHAnsi"/>
          <w:color w:val="000000" w:themeColor="text1"/>
        </w:rPr>
        <w:t>equal volume of lysate and substrate</w:t>
      </w:r>
      <w:r w:rsidR="00652A79" w:rsidRPr="00FB1D9E">
        <w:rPr>
          <w:rFonts w:asciiTheme="minorHAnsi" w:hAnsiTheme="minorHAnsi" w:cstheme="minorHAnsi"/>
          <w:color w:val="000000" w:themeColor="text1"/>
        </w:rPr>
        <w:t xml:space="preserve"> </w:t>
      </w:r>
      <w:r w:rsidR="00E9313E" w:rsidRPr="00FB1D9E">
        <w:rPr>
          <w:rFonts w:asciiTheme="minorHAnsi" w:hAnsiTheme="minorHAnsi" w:cstheme="minorHAnsi"/>
          <w:color w:val="000000" w:themeColor="text1"/>
        </w:rPr>
        <w:t xml:space="preserve">for </w:t>
      </w:r>
      <w:proofErr w:type="spellStart"/>
      <w:r w:rsidR="00E9313E" w:rsidRPr="00FB1D9E">
        <w:rPr>
          <w:rFonts w:asciiTheme="minorHAnsi" w:hAnsiTheme="minorHAnsi" w:cstheme="minorHAnsi"/>
          <w:color w:val="000000" w:themeColor="text1"/>
        </w:rPr>
        <w:t>Fluc</w:t>
      </w:r>
      <w:proofErr w:type="spellEnd"/>
      <w:r w:rsidR="00E76CDD" w:rsidRPr="00FB1D9E">
        <w:rPr>
          <w:rFonts w:asciiTheme="minorHAnsi" w:hAnsiTheme="minorHAnsi" w:cstheme="minorHAnsi"/>
          <w:color w:val="000000" w:themeColor="text1"/>
        </w:rPr>
        <w:t xml:space="preserve"> in a cuvette</w:t>
      </w:r>
      <w:r w:rsidR="00E9313E" w:rsidRPr="00FB1D9E">
        <w:rPr>
          <w:rFonts w:asciiTheme="minorHAnsi" w:hAnsiTheme="minorHAnsi" w:cstheme="minorHAnsi"/>
          <w:color w:val="000000" w:themeColor="text1"/>
        </w:rPr>
        <w:t xml:space="preserve">. Wait for 2 s and measure for 10 s using luminometer. </w:t>
      </w:r>
      <w:r w:rsidR="00D07A22" w:rsidRPr="00FB1D9E">
        <w:rPr>
          <w:rFonts w:asciiTheme="minorHAnsi" w:hAnsiTheme="minorHAnsi" w:cstheme="minorHAnsi"/>
          <w:color w:val="000000" w:themeColor="text1"/>
        </w:rPr>
        <w:t xml:space="preserve">Following </w:t>
      </w:r>
      <w:proofErr w:type="spellStart"/>
      <w:r w:rsidR="00D07A22" w:rsidRPr="00FB1D9E">
        <w:rPr>
          <w:rFonts w:asciiTheme="minorHAnsi" w:hAnsiTheme="minorHAnsi" w:cstheme="minorHAnsi"/>
          <w:color w:val="000000" w:themeColor="text1"/>
        </w:rPr>
        <w:t>Fluc</w:t>
      </w:r>
      <w:proofErr w:type="spellEnd"/>
      <w:r w:rsidR="00D07A22" w:rsidRPr="00FB1D9E">
        <w:rPr>
          <w:rFonts w:asciiTheme="minorHAnsi" w:hAnsiTheme="minorHAnsi" w:cstheme="minorHAnsi"/>
          <w:color w:val="000000" w:themeColor="text1"/>
        </w:rPr>
        <w:t xml:space="preserve"> measurement, </w:t>
      </w:r>
      <w:r w:rsidR="00B3564F" w:rsidRPr="00FB1D9E">
        <w:rPr>
          <w:rFonts w:asciiTheme="minorHAnsi" w:hAnsiTheme="minorHAnsi" w:cstheme="minorHAnsi"/>
          <w:color w:val="000000" w:themeColor="text1"/>
        </w:rPr>
        <w:t xml:space="preserve">quickly </w:t>
      </w:r>
      <w:r w:rsidR="00D07A22" w:rsidRPr="00FB1D9E">
        <w:rPr>
          <w:rFonts w:asciiTheme="minorHAnsi" w:hAnsiTheme="minorHAnsi" w:cstheme="minorHAnsi"/>
          <w:color w:val="000000" w:themeColor="text1"/>
        </w:rPr>
        <w:t xml:space="preserve">take out </w:t>
      </w:r>
      <w:r w:rsidR="00B12F18" w:rsidRPr="00FB1D9E">
        <w:rPr>
          <w:rFonts w:asciiTheme="minorHAnsi" w:hAnsiTheme="minorHAnsi" w:cstheme="minorHAnsi"/>
          <w:color w:val="000000" w:themeColor="text1"/>
        </w:rPr>
        <w:t xml:space="preserve">cuvette </w:t>
      </w:r>
      <w:r w:rsidR="007025A1" w:rsidRPr="00FB1D9E">
        <w:rPr>
          <w:rFonts w:asciiTheme="minorHAnsi" w:hAnsiTheme="minorHAnsi" w:cstheme="minorHAnsi"/>
          <w:color w:val="000000" w:themeColor="text1"/>
        </w:rPr>
        <w:t>from</w:t>
      </w:r>
      <w:r w:rsidR="00D07A22" w:rsidRPr="00FB1D9E">
        <w:rPr>
          <w:rFonts w:asciiTheme="minorHAnsi" w:hAnsiTheme="minorHAnsi" w:cstheme="minorHAnsi"/>
          <w:color w:val="000000" w:themeColor="text1"/>
        </w:rPr>
        <w:t xml:space="preserve"> luminometer and add </w:t>
      </w:r>
      <w:r w:rsidR="009B6CE8">
        <w:rPr>
          <w:rFonts w:asciiTheme="minorHAnsi" w:hAnsiTheme="minorHAnsi" w:cstheme="minorHAnsi"/>
          <w:color w:val="000000" w:themeColor="text1"/>
        </w:rPr>
        <w:t xml:space="preserve">an </w:t>
      </w:r>
      <w:r w:rsidR="00D07A22" w:rsidRPr="00FB1D9E">
        <w:rPr>
          <w:rFonts w:asciiTheme="minorHAnsi" w:hAnsiTheme="minorHAnsi" w:cstheme="minorHAnsi"/>
          <w:color w:val="000000" w:themeColor="text1"/>
        </w:rPr>
        <w:t xml:space="preserve">equal volume of </w:t>
      </w:r>
      <w:r w:rsidR="009B6CE8">
        <w:rPr>
          <w:rFonts w:asciiTheme="minorHAnsi" w:hAnsiTheme="minorHAnsi" w:cstheme="minorHAnsi"/>
          <w:color w:val="000000" w:themeColor="text1"/>
        </w:rPr>
        <w:t xml:space="preserve">the </w:t>
      </w:r>
      <w:r w:rsidR="00D07A22" w:rsidRPr="00FB1D9E">
        <w:rPr>
          <w:rFonts w:asciiTheme="minorHAnsi" w:hAnsiTheme="minorHAnsi" w:cstheme="minorHAnsi"/>
          <w:color w:val="000000" w:themeColor="text1"/>
        </w:rPr>
        <w:t xml:space="preserve">substrate for </w:t>
      </w:r>
      <w:proofErr w:type="spellStart"/>
      <w:r w:rsidR="00D07A22" w:rsidRPr="00FB1D9E">
        <w:rPr>
          <w:rFonts w:asciiTheme="minorHAnsi" w:hAnsiTheme="minorHAnsi" w:cstheme="minorHAnsi"/>
          <w:color w:val="000000" w:themeColor="text1"/>
        </w:rPr>
        <w:t>Rluc</w:t>
      </w:r>
      <w:proofErr w:type="spellEnd"/>
      <w:r w:rsidR="00D07A22" w:rsidRPr="00FB1D9E">
        <w:rPr>
          <w:rFonts w:asciiTheme="minorHAnsi" w:hAnsiTheme="minorHAnsi" w:cstheme="minorHAnsi"/>
          <w:color w:val="000000" w:themeColor="text1"/>
        </w:rPr>
        <w:t xml:space="preserve"> manually. Again, wait for 2 s and measure for 10 s using luminometer.</w:t>
      </w:r>
      <w:r w:rsidR="00511961" w:rsidRPr="00FB1D9E">
        <w:rPr>
          <w:rFonts w:asciiTheme="minorHAnsi" w:hAnsiTheme="minorHAnsi" w:cstheme="minorHAnsi"/>
          <w:color w:val="000000" w:themeColor="text1"/>
        </w:rPr>
        <w:t xml:space="preserve"> </w:t>
      </w:r>
    </w:p>
    <w:p w14:paraId="11E11A39" w14:textId="77777777" w:rsidR="008B2B63" w:rsidRPr="00FB1D9E" w:rsidRDefault="008B2B63" w:rsidP="00ED2C7C">
      <w:pPr>
        <w:pStyle w:val="ListParagraph"/>
        <w:ind w:left="0"/>
        <w:rPr>
          <w:rFonts w:asciiTheme="minorHAnsi" w:hAnsiTheme="minorHAnsi" w:cstheme="minorHAnsi"/>
          <w:color w:val="000000" w:themeColor="text1"/>
        </w:rPr>
      </w:pPr>
    </w:p>
    <w:p w14:paraId="4E424724" w14:textId="7E1092FE" w:rsidR="00DF3A8B" w:rsidRPr="00687067" w:rsidRDefault="00DF3A8B" w:rsidP="00ED2C7C">
      <w:pPr>
        <w:pStyle w:val="ListParagraph"/>
        <w:numPr>
          <w:ilvl w:val="1"/>
          <w:numId w:val="46"/>
        </w:numPr>
        <w:rPr>
          <w:rFonts w:asciiTheme="minorHAnsi" w:hAnsiTheme="minorHAnsi" w:cstheme="minorHAnsi"/>
          <w:color w:val="000000" w:themeColor="text1"/>
          <w:highlight w:val="yellow"/>
        </w:rPr>
      </w:pPr>
      <w:r w:rsidRPr="00687067">
        <w:rPr>
          <w:rFonts w:asciiTheme="minorHAnsi" w:hAnsiTheme="minorHAnsi" w:cstheme="minorHAnsi"/>
          <w:color w:val="000000" w:themeColor="text1"/>
          <w:highlight w:val="yellow"/>
        </w:rPr>
        <w:t xml:space="preserve">Export the luminescence reading data into </w:t>
      </w:r>
      <w:r w:rsidR="009B6CE8" w:rsidRPr="00687067">
        <w:rPr>
          <w:rFonts w:asciiTheme="minorHAnsi" w:hAnsiTheme="minorHAnsi" w:cstheme="minorHAnsi"/>
          <w:color w:val="000000" w:themeColor="text1"/>
          <w:highlight w:val="yellow"/>
        </w:rPr>
        <w:t xml:space="preserve">a </w:t>
      </w:r>
      <w:r w:rsidR="00823B63" w:rsidRPr="00687067">
        <w:rPr>
          <w:rFonts w:asciiTheme="minorHAnsi" w:hAnsiTheme="minorHAnsi" w:cstheme="minorHAnsi"/>
          <w:color w:val="000000" w:themeColor="text1"/>
          <w:highlight w:val="yellow"/>
        </w:rPr>
        <w:t xml:space="preserve">desirable </w:t>
      </w:r>
      <w:r w:rsidRPr="00687067">
        <w:rPr>
          <w:rFonts w:asciiTheme="minorHAnsi" w:hAnsiTheme="minorHAnsi" w:cstheme="minorHAnsi"/>
          <w:color w:val="000000" w:themeColor="text1"/>
          <w:highlight w:val="yellow"/>
        </w:rPr>
        <w:t>file</w:t>
      </w:r>
      <w:r w:rsidR="00823B63" w:rsidRPr="00687067">
        <w:rPr>
          <w:rFonts w:asciiTheme="minorHAnsi" w:hAnsiTheme="minorHAnsi" w:cstheme="minorHAnsi"/>
          <w:color w:val="000000" w:themeColor="text1"/>
          <w:highlight w:val="yellow"/>
        </w:rPr>
        <w:t xml:space="preserve"> format</w:t>
      </w:r>
      <w:r w:rsidRPr="00687067">
        <w:rPr>
          <w:rFonts w:asciiTheme="minorHAnsi" w:hAnsiTheme="minorHAnsi" w:cstheme="minorHAnsi"/>
          <w:color w:val="000000" w:themeColor="text1"/>
          <w:highlight w:val="yellow"/>
        </w:rPr>
        <w:t>.</w:t>
      </w:r>
      <w:r w:rsidR="002D3F68" w:rsidRPr="002D3F68">
        <w:rPr>
          <w:rFonts w:asciiTheme="minorHAnsi" w:hAnsiTheme="minorHAnsi" w:cstheme="minorHAnsi"/>
          <w:color w:val="000000" w:themeColor="text1"/>
        </w:rPr>
        <w:t xml:space="preserve"> </w:t>
      </w:r>
    </w:p>
    <w:p w14:paraId="67A24221" w14:textId="77777777" w:rsidR="008B2B63" w:rsidRPr="00FB1D9E" w:rsidRDefault="008B2B63" w:rsidP="00ED2C7C">
      <w:pPr>
        <w:rPr>
          <w:rFonts w:asciiTheme="minorHAnsi" w:hAnsiTheme="minorHAnsi" w:cstheme="minorHAnsi"/>
          <w:color w:val="000000" w:themeColor="text1"/>
        </w:rPr>
      </w:pPr>
    </w:p>
    <w:p w14:paraId="1F472990" w14:textId="7D1B8452" w:rsidR="0092320C" w:rsidRPr="00687067" w:rsidRDefault="00AF7D73" w:rsidP="00ED2C7C">
      <w:pPr>
        <w:pStyle w:val="ListParagraph"/>
        <w:numPr>
          <w:ilvl w:val="1"/>
          <w:numId w:val="46"/>
        </w:numPr>
        <w:rPr>
          <w:rFonts w:asciiTheme="minorHAnsi" w:hAnsiTheme="minorHAnsi" w:cstheme="minorHAnsi"/>
          <w:b/>
          <w:highlight w:val="yellow"/>
          <w:u w:val="single"/>
        </w:rPr>
      </w:pPr>
      <w:r w:rsidRPr="00687067">
        <w:rPr>
          <w:rFonts w:asciiTheme="minorHAnsi" w:hAnsiTheme="minorHAnsi" w:cstheme="minorHAnsi"/>
          <w:color w:val="000000" w:themeColor="text1"/>
          <w:highlight w:val="yellow"/>
        </w:rPr>
        <w:t>D</w:t>
      </w:r>
      <w:r w:rsidR="001F103C" w:rsidRPr="00687067">
        <w:rPr>
          <w:rFonts w:asciiTheme="minorHAnsi" w:hAnsiTheme="minorHAnsi" w:cstheme="minorHAnsi"/>
          <w:color w:val="000000" w:themeColor="text1"/>
          <w:highlight w:val="yellow"/>
        </w:rPr>
        <w:t xml:space="preserve">etermine </w:t>
      </w:r>
      <w:r w:rsidR="00673CA8" w:rsidRPr="00687067">
        <w:rPr>
          <w:rFonts w:asciiTheme="minorHAnsi" w:hAnsiTheme="minorHAnsi" w:cstheme="minorHAnsi"/>
          <w:color w:val="000000" w:themeColor="text1"/>
          <w:highlight w:val="yellow"/>
        </w:rPr>
        <w:t xml:space="preserve">relative </w:t>
      </w:r>
      <w:r w:rsidR="00CC7FC6" w:rsidRPr="00687067">
        <w:rPr>
          <w:rFonts w:asciiTheme="minorHAnsi" w:hAnsiTheme="minorHAnsi" w:cstheme="minorHAnsi"/>
          <w:color w:val="000000" w:themeColor="text1"/>
          <w:highlight w:val="yellow"/>
        </w:rPr>
        <w:t>translation</w:t>
      </w:r>
      <w:r w:rsidR="00673CA8" w:rsidRPr="00687067">
        <w:rPr>
          <w:rFonts w:asciiTheme="minorHAnsi" w:hAnsiTheme="minorHAnsi" w:cstheme="minorHAnsi"/>
          <w:color w:val="000000" w:themeColor="text1"/>
          <w:highlight w:val="yellow"/>
        </w:rPr>
        <w:t xml:space="preserve"> rate</w:t>
      </w:r>
      <w:r w:rsidR="00CC7FC6" w:rsidRPr="00687067">
        <w:rPr>
          <w:rFonts w:asciiTheme="minorHAnsi" w:hAnsiTheme="minorHAnsi" w:cstheme="minorHAnsi"/>
          <w:color w:val="000000" w:themeColor="text1"/>
          <w:highlight w:val="yellow"/>
        </w:rPr>
        <w:t xml:space="preserve"> from 12A-Fluc </w:t>
      </w:r>
      <w:r w:rsidRPr="00687067">
        <w:rPr>
          <w:rFonts w:asciiTheme="minorHAnsi" w:hAnsiTheme="minorHAnsi" w:cstheme="minorHAnsi"/>
          <w:color w:val="000000" w:themeColor="text1"/>
          <w:highlight w:val="yellow"/>
        </w:rPr>
        <w:t xml:space="preserve">mRNA </w:t>
      </w:r>
      <w:r w:rsidR="00CC7FC6" w:rsidRPr="00687067">
        <w:rPr>
          <w:rFonts w:asciiTheme="minorHAnsi" w:hAnsiTheme="minorHAnsi" w:cstheme="minorHAnsi"/>
          <w:color w:val="000000" w:themeColor="text1"/>
          <w:highlight w:val="yellow"/>
        </w:rPr>
        <w:t>in uninfected and VACV infected HeLa cells</w:t>
      </w:r>
      <w:r w:rsidRPr="00687067">
        <w:rPr>
          <w:rFonts w:asciiTheme="minorHAnsi" w:hAnsiTheme="minorHAnsi" w:cstheme="minorHAnsi"/>
          <w:color w:val="000000" w:themeColor="text1"/>
          <w:highlight w:val="yellow"/>
        </w:rPr>
        <w:t xml:space="preserve"> by </w:t>
      </w:r>
      <w:r w:rsidR="00CC7FC6" w:rsidRPr="00687067">
        <w:rPr>
          <w:rFonts w:asciiTheme="minorHAnsi" w:hAnsiTheme="minorHAnsi" w:cstheme="minorHAnsi"/>
          <w:color w:val="000000" w:themeColor="text1"/>
          <w:highlight w:val="yellow"/>
        </w:rPr>
        <w:t>divid</w:t>
      </w:r>
      <w:r w:rsidRPr="00687067">
        <w:rPr>
          <w:rFonts w:asciiTheme="minorHAnsi" w:hAnsiTheme="minorHAnsi" w:cstheme="minorHAnsi"/>
          <w:color w:val="000000" w:themeColor="text1"/>
          <w:highlight w:val="yellow"/>
        </w:rPr>
        <w:t>ing</w:t>
      </w:r>
      <w:r w:rsidR="00CC7FC6" w:rsidRPr="00687067">
        <w:rPr>
          <w:rFonts w:asciiTheme="minorHAnsi" w:hAnsiTheme="minorHAnsi" w:cstheme="minorHAnsi"/>
          <w:color w:val="000000" w:themeColor="text1"/>
          <w:highlight w:val="yellow"/>
        </w:rPr>
        <w:t xml:space="preserve"> </w:t>
      </w:r>
      <w:proofErr w:type="spellStart"/>
      <w:r w:rsidR="00CC7FC6" w:rsidRPr="00687067">
        <w:rPr>
          <w:rFonts w:asciiTheme="minorHAnsi" w:hAnsiTheme="minorHAnsi" w:cstheme="minorHAnsi"/>
          <w:color w:val="000000" w:themeColor="text1"/>
          <w:highlight w:val="yellow"/>
        </w:rPr>
        <w:t>Fluc</w:t>
      </w:r>
      <w:proofErr w:type="spellEnd"/>
      <w:r w:rsidR="00CC7FC6" w:rsidRPr="00687067">
        <w:rPr>
          <w:rFonts w:asciiTheme="minorHAnsi" w:hAnsiTheme="minorHAnsi" w:cstheme="minorHAnsi"/>
          <w:color w:val="000000" w:themeColor="text1"/>
          <w:highlight w:val="yellow"/>
        </w:rPr>
        <w:t xml:space="preserve"> value by </w:t>
      </w:r>
      <w:r w:rsidR="005B2963" w:rsidRPr="00687067">
        <w:rPr>
          <w:rFonts w:asciiTheme="minorHAnsi" w:hAnsiTheme="minorHAnsi" w:cstheme="minorHAnsi"/>
          <w:color w:val="000000" w:themeColor="text1"/>
          <w:highlight w:val="yellow"/>
        </w:rPr>
        <w:t xml:space="preserve">internal control </w:t>
      </w:r>
      <w:proofErr w:type="spellStart"/>
      <w:r w:rsidR="00CC7FC6" w:rsidRPr="00687067">
        <w:rPr>
          <w:rFonts w:asciiTheme="minorHAnsi" w:hAnsiTheme="minorHAnsi" w:cstheme="minorHAnsi"/>
          <w:color w:val="000000" w:themeColor="text1"/>
          <w:highlight w:val="yellow"/>
        </w:rPr>
        <w:t>Rluc</w:t>
      </w:r>
      <w:proofErr w:type="spellEnd"/>
      <w:r w:rsidR="00CC7FC6" w:rsidRPr="00687067">
        <w:rPr>
          <w:rFonts w:asciiTheme="minorHAnsi" w:hAnsiTheme="minorHAnsi" w:cstheme="minorHAnsi"/>
          <w:color w:val="000000" w:themeColor="text1"/>
          <w:highlight w:val="yellow"/>
        </w:rPr>
        <w:t xml:space="preserve"> value</w:t>
      </w:r>
      <w:r w:rsidR="005B2963" w:rsidRPr="00687067">
        <w:rPr>
          <w:rFonts w:asciiTheme="minorHAnsi" w:hAnsiTheme="minorHAnsi" w:cstheme="minorHAnsi"/>
          <w:color w:val="000000" w:themeColor="text1"/>
          <w:highlight w:val="yellow"/>
        </w:rPr>
        <w:t xml:space="preserve">. </w:t>
      </w:r>
    </w:p>
    <w:bookmarkEnd w:id="0"/>
    <w:p w14:paraId="19A9A175" w14:textId="77777777" w:rsidR="00AE3DE6" w:rsidRPr="00AE3DE6" w:rsidRDefault="00AE3DE6" w:rsidP="00ED2C7C">
      <w:pPr>
        <w:rPr>
          <w:rFonts w:asciiTheme="minorHAnsi" w:hAnsiTheme="minorHAnsi" w:cstheme="minorHAnsi"/>
          <w:b/>
          <w:u w:val="single"/>
        </w:rPr>
      </w:pPr>
    </w:p>
    <w:p w14:paraId="381F7A39" w14:textId="4FB8FCDD" w:rsidR="00AE3DE6" w:rsidRPr="00AE3DE6" w:rsidRDefault="00F5610D" w:rsidP="00ED2C7C">
      <w:pPr>
        <w:pStyle w:val="ListParagraph"/>
        <w:ind w:left="0"/>
        <w:rPr>
          <w:rFonts w:asciiTheme="minorHAnsi" w:hAnsiTheme="minorHAnsi" w:cstheme="minorHAnsi"/>
        </w:rPr>
      </w:pPr>
      <w:r w:rsidRPr="00F5610D">
        <w:rPr>
          <w:rFonts w:asciiTheme="minorHAnsi" w:hAnsiTheme="minorHAnsi" w:cstheme="minorHAnsi"/>
        </w:rPr>
        <w:t>NOTE:</w:t>
      </w:r>
      <w:r>
        <w:rPr>
          <w:rFonts w:asciiTheme="minorHAnsi" w:hAnsiTheme="minorHAnsi" w:cstheme="minorHAnsi"/>
        </w:rPr>
        <w:t xml:space="preserve"> </w:t>
      </w:r>
      <w:r w:rsidR="00687067">
        <w:rPr>
          <w:rFonts w:asciiTheme="minorHAnsi" w:hAnsiTheme="minorHAnsi" w:cstheme="minorHAnsi"/>
          <w:b/>
        </w:rPr>
        <w:t>Supplementary Figure 1</w:t>
      </w:r>
      <w:r w:rsidR="00AE3DE6" w:rsidRPr="00AE3DE6">
        <w:rPr>
          <w:rFonts w:asciiTheme="minorHAnsi" w:hAnsiTheme="minorHAnsi" w:cstheme="minorHAnsi"/>
        </w:rPr>
        <w:t xml:space="preserve"> show</w:t>
      </w:r>
      <w:r w:rsidR="00AE3DE6">
        <w:rPr>
          <w:rFonts w:asciiTheme="minorHAnsi" w:hAnsiTheme="minorHAnsi" w:cstheme="minorHAnsi"/>
        </w:rPr>
        <w:t>s</w:t>
      </w:r>
      <w:r w:rsidR="00CD6572">
        <w:rPr>
          <w:rFonts w:asciiTheme="minorHAnsi" w:hAnsiTheme="minorHAnsi" w:cstheme="minorHAnsi"/>
        </w:rPr>
        <w:t xml:space="preserve"> the</w:t>
      </w:r>
      <w:r w:rsidR="00AE3DE6" w:rsidRPr="00AE3DE6">
        <w:rPr>
          <w:rFonts w:asciiTheme="minorHAnsi" w:hAnsiTheme="minorHAnsi" w:cstheme="minorHAnsi"/>
        </w:rPr>
        <w:t xml:space="preserve"> step-by-step analysis of raw data</w:t>
      </w:r>
      <w:r w:rsidR="00AE3DE6">
        <w:rPr>
          <w:rFonts w:asciiTheme="minorHAnsi" w:hAnsiTheme="minorHAnsi" w:cstheme="minorHAnsi"/>
        </w:rPr>
        <w:t xml:space="preserve"> to get relative </w:t>
      </w:r>
      <w:proofErr w:type="spellStart"/>
      <w:r w:rsidR="00AE3DE6">
        <w:rPr>
          <w:rFonts w:asciiTheme="minorHAnsi" w:hAnsiTheme="minorHAnsi" w:cstheme="minorHAnsi"/>
        </w:rPr>
        <w:t>Fluc</w:t>
      </w:r>
      <w:proofErr w:type="spellEnd"/>
      <w:r w:rsidR="00AE3DE6">
        <w:rPr>
          <w:rFonts w:asciiTheme="minorHAnsi" w:hAnsiTheme="minorHAnsi" w:cstheme="minorHAnsi"/>
        </w:rPr>
        <w:t xml:space="preserve"> activity.</w:t>
      </w:r>
    </w:p>
    <w:p w14:paraId="7E375C86" w14:textId="77777777" w:rsidR="000959BA" w:rsidRPr="00FB1D9E" w:rsidRDefault="000959BA" w:rsidP="00ED2C7C">
      <w:pPr>
        <w:pStyle w:val="ListParagraph"/>
        <w:ind w:left="0"/>
        <w:rPr>
          <w:rFonts w:asciiTheme="minorHAnsi" w:hAnsiTheme="minorHAnsi" w:cstheme="minorHAnsi"/>
        </w:rPr>
      </w:pPr>
    </w:p>
    <w:p w14:paraId="2CE581A2" w14:textId="77777777" w:rsidR="00D417B8" w:rsidRPr="00F5610D" w:rsidRDefault="006305D7" w:rsidP="00ED2C7C">
      <w:pPr>
        <w:pStyle w:val="NormalWeb"/>
        <w:spacing w:before="0" w:beforeAutospacing="0" w:after="0" w:afterAutospacing="0"/>
        <w:rPr>
          <w:rFonts w:asciiTheme="minorHAnsi" w:hAnsiTheme="minorHAnsi" w:cstheme="minorHAnsi"/>
          <w:b/>
          <w:bCs/>
        </w:rPr>
      </w:pPr>
      <w:r w:rsidRPr="00F5610D">
        <w:rPr>
          <w:rFonts w:asciiTheme="minorHAnsi" w:hAnsiTheme="minorHAnsi" w:cstheme="minorHAnsi"/>
          <w:b/>
        </w:rPr>
        <w:t>REPRESENTATIVE RESULTS</w:t>
      </w:r>
      <w:r w:rsidR="0040014A" w:rsidRPr="00F5610D">
        <w:rPr>
          <w:rFonts w:asciiTheme="minorHAnsi" w:hAnsiTheme="minorHAnsi" w:cstheme="minorHAnsi"/>
          <w:b/>
        </w:rPr>
        <w:t>:</w:t>
      </w:r>
      <w:r w:rsidRPr="00F5610D">
        <w:rPr>
          <w:rFonts w:asciiTheme="minorHAnsi" w:hAnsiTheme="minorHAnsi" w:cstheme="minorHAnsi"/>
          <w:b/>
          <w:bCs/>
        </w:rPr>
        <w:t xml:space="preserve"> </w:t>
      </w:r>
    </w:p>
    <w:p w14:paraId="7BAAEE8D" w14:textId="374B5B4F" w:rsidR="00AB7165" w:rsidRDefault="009716C5" w:rsidP="00ED2C7C">
      <w:pPr>
        <w:pStyle w:val="NormalWeb"/>
        <w:spacing w:before="0" w:beforeAutospacing="0" w:after="0" w:afterAutospacing="0"/>
        <w:rPr>
          <w:rFonts w:asciiTheme="minorHAnsi" w:hAnsiTheme="minorHAnsi" w:cstheme="minorHAnsi"/>
          <w:color w:val="000000" w:themeColor="text1"/>
        </w:rPr>
      </w:pPr>
      <w:r w:rsidRPr="00FB1D9E">
        <w:rPr>
          <w:rFonts w:asciiTheme="minorHAnsi" w:hAnsiTheme="minorHAnsi" w:cstheme="minorHAnsi"/>
          <w:color w:val="000000" w:themeColor="text1"/>
        </w:rPr>
        <w:t xml:space="preserve">The four steps of </w:t>
      </w:r>
      <w:r w:rsidR="002D3F68" w:rsidRPr="002D3F68">
        <w:rPr>
          <w:rFonts w:asciiTheme="minorHAnsi" w:hAnsiTheme="minorHAnsi" w:cstheme="minorHAnsi"/>
          <w:color w:val="000000" w:themeColor="text1"/>
        </w:rPr>
        <w:t xml:space="preserve">In vitro </w:t>
      </w:r>
      <w:r w:rsidR="00C17755" w:rsidRPr="00FB1D9E">
        <w:rPr>
          <w:rFonts w:asciiTheme="minorHAnsi" w:hAnsiTheme="minorHAnsi" w:cstheme="minorHAnsi"/>
          <w:color w:val="000000" w:themeColor="text1"/>
        </w:rPr>
        <w:t>transcribed</w:t>
      </w:r>
      <w:r w:rsidR="008A0FE5"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 xml:space="preserve">RNA-based luciferase </w:t>
      </w:r>
      <w:r w:rsidR="001770FF" w:rsidRPr="00FB1D9E">
        <w:rPr>
          <w:rFonts w:asciiTheme="minorHAnsi" w:hAnsiTheme="minorHAnsi" w:cstheme="minorHAnsi"/>
          <w:color w:val="000000" w:themeColor="text1"/>
        </w:rPr>
        <w:t xml:space="preserve">reporter </w:t>
      </w:r>
      <w:r w:rsidRPr="00FB1D9E">
        <w:rPr>
          <w:rFonts w:asciiTheme="minorHAnsi" w:hAnsiTheme="minorHAnsi" w:cstheme="minorHAnsi"/>
          <w:color w:val="000000" w:themeColor="text1"/>
        </w:rPr>
        <w:t>assay:</w:t>
      </w:r>
      <w:r w:rsidR="002D3F68" w:rsidRPr="002D3F68">
        <w:rPr>
          <w:rFonts w:asciiTheme="minorHAnsi" w:hAnsiTheme="minorHAnsi" w:cstheme="minorHAnsi"/>
          <w:color w:val="000000" w:themeColor="text1"/>
        </w:rPr>
        <w:t xml:space="preserve"> </w:t>
      </w:r>
      <w:r w:rsidR="005A1426" w:rsidRPr="00FB1D9E">
        <w:rPr>
          <w:rFonts w:asciiTheme="minorHAnsi" w:hAnsiTheme="minorHAnsi" w:cstheme="minorHAnsi"/>
          <w:color w:val="000000" w:themeColor="text1"/>
        </w:rPr>
        <w:t xml:space="preserve">PCR to generate DNA template for </w:t>
      </w:r>
      <w:r w:rsidR="002D3F68" w:rsidRPr="002D3F68">
        <w:rPr>
          <w:rFonts w:asciiTheme="minorHAnsi" w:hAnsiTheme="minorHAnsi" w:cstheme="minorHAnsi"/>
          <w:color w:val="000000" w:themeColor="text1"/>
        </w:rPr>
        <w:t xml:space="preserve">In vitro </w:t>
      </w:r>
      <w:r w:rsidR="00AC15DB" w:rsidRPr="00FB1D9E">
        <w:rPr>
          <w:rFonts w:asciiTheme="minorHAnsi" w:hAnsiTheme="minorHAnsi" w:cstheme="minorHAnsi"/>
          <w:color w:val="000000" w:themeColor="text1"/>
        </w:rPr>
        <w:t>transcription</w:t>
      </w:r>
      <w:r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AC15DB" w:rsidRPr="00FB1D9E">
        <w:rPr>
          <w:rFonts w:asciiTheme="minorHAnsi" w:hAnsiTheme="minorHAnsi" w:cstheme="minorHAnsi"/>
          <w:color w:val="000000" w:themeColor="text1"/>
        </w:rPr>
        <w:t>transcription</w:t>
      </w:r>
      <w:r w:rsidR="005A1426" w:rsidRPr="00FB1D9E">
        <w:rPr>
          <w:rFonts w:asciiTheme="minorHAnsi" w:hAnsiTheme="minorHAnsi" w:cstheme="minorHAnsi"/>
          <w:color w:val="000000" w:themeColor="text1"/>
        </w:rPr>
        <w:t xml:space="preserve"> to generate mRNA</w:t>
      </w:r>
      <w:r w:rsidRPr="00FB1D9E">
        <w:rPr>
          <w:rFonts w:asciiTheme="minorHAnsi" w:hAnsiTheme="minorHAnsi" w:cstheme="minorHAnsi"/>
          <w:color w:val="000000" w:themeColor="text1"/>
        </w:rPr>
        <w:t>, mRNA transfection</w:t>
      </w:r>
      <w:r w:rsidR="00161687" w:rsidRPr="00FB1D9E">
        <w:rPr>
          <w:rFonts w:asciiTheme="minorHAnsi" w:hAnsiTheme="minorHAnsi" w:cstheme="minorHAnsi"/>
          <w:color w:val="000000" w:themeColor="text1"/>
        </w:rPr>
        <w:t>,</w:t>
      </w:r>
      <w:r w:rsidRPr="00FB1D9E">
        <w:rPr>
          <w:rFonts w:asciiTheme="minorHAnsi" w:hAnsiTheme="minorHAnsi" w:cstheme="minorHAnsi"/>
          <w:color w:val="000000" w:themeColor="text1"/>
        </w:rPr>
        <w:t xml:space="preserve"> and luciferase </w:t>
      </w:r>
      <w:r w:rsidR="005A1426" w:rsidRPr="00FB1D9E">
        <w:rPr>
          <w:rFonts w:asciiTheme="minorHAnsi" w:hAnsiTheme="minorHAnsi" w:cstheme="minorHAnsi"/>
          <w:color w:val="000000" w:themeColor="text1"/>
        </w:rPr>
        <w:t>measurement</w:t>
      </w:r>
      <w:r w:rsidRPr="00FB1D9E">
        <w:rPr>
          <w:rFonts w:asciiTheme="minorHAnsi" w:hAnsiTheme="minorHAnsi" w:cstheme="minorHAnsi"/>
          <w:color w:val="000000" w:themeColor="text1"/>
        </w:rPr>
        <w:t>, can be seen in the schematic diagram (</w:t>
      </w:r>
      <w:r w:rsidRPr="00FB1D9E">
        <w:rPr>
          <w:rFonts w:asciiTheme="minorHAnsi" w:hAnsiTheme="minorHAnsi" w:cstheme="minorHAnsi"/>
          <w:b/>
          <w:color w:val="000000" w:themeColor="text1"/>
        </w:rPr>
        <w:t>Figure 1</w:t>
      </w:r>
      <w:r w:rsidRPr="00FB1D9E">
        <w:rPr>
          <w:rFonts w:asciiTheme="minorHAnsi" w:hAnsiTheme="minorHAnsi" w:cstheme="minorHAnsi"/>
          <w:color w:val="000000" w:themeColor="text1"/>
        </w:rPr>
        <w:t xml:space="preserve">). </w:t>
      </w:r>
      <w:r w:rsidR="00FB58DE" w:rsidRPr="00FB1D9E">
        <w:rPr>
          <w:rFonts w:asciiTheme="minorHAnsi" w:hAnsiTheme="minorHAnsi" w:cstheme="minorHAnsi"/>
          <w:color w:val="000000" w:themeColor="text1"/>
        </w:rPr>
        <w:t>D</w:t>
      </w:r>
      <w:r w:rsidR="00882518" w:rsidRPr="00FB1D9E">
        <w:rPr>
          <w:rFonts w:asciiTheme="minorHAnsi" w:hAnsiTheme="minorHAnsi" w:cstheme="minorHAnsi"/>
          <w:color w:val="000000" w:themeColor="text1"/>
        </w:rPr>
        <w:t>esigning of primers for both DNA template</w:t>
      </w:r>
      <w:r w:rsidR="001E12FE" w:rsidRPr="00FB1D9E">
        <w:rPr>
          <w:rFonts w:asciiTheme="minorHAnsi" w:hAnsiTheme="minorHAnsi" w:cstheme="minorHAnsi"/>
          <w:color w:val="000000" w:themeColor="text1"/>
        </w:rPr>
        <w:t>s</w:t>
      </w:r>
      <w:r w:rsidR="00882518" w:rsidRPr="00FB1D9E">
        <w:rPr>
          <w:rFonts w:asciiTheme="minorHAnsi" w:hAnsiTheme="minorHAnsi" w:cstheme="minorHAnsi"/>
          <w:color w:val="000000" w:themeColor="text1"/>
        </w:rPr>
        <w:t xml:space="preserve"> (</w:t>
      </w:r>
      <w:proofErr w:type="spellStart"/>
      <w:r w:rsidR="00882518" w:rsidRPr="00FB1D9E">
        <w:rPr>
          <w:rFonts w:asciiTheme="minorHAnsi" w:hAnsiTheme="minorHAnsi" w:cstheme="minorHAnsi"/>
          <w:color w:val="000000" w:themeColor="text1"/>
        </w:rPr>
        <w:t>Fluc</w:t>
      </w:r>
      <w:proofErr w:type="spellEnd"/>
      <w:r w:rsidR="00882518" w:rsidRPr="00FB1D9E">
        <w:rPr>
          <w:rFonts w:asciiTheme="minorHAnsi" w:hAnsiTheme="minorHAnsi" w:cstheme="minorHAnsi"/>
          <w:color w:val="000000" w:themeColor="text1"/>
        </w:rPr>
        <w:t xml:space="preserve"> and </w:t>
      </w:r>
      <w:proofErr w:type="spellStart"/>
      <w:r w:rsidR="00882518" w:rsidRPr="00FB1D9E">
        <w:rPr>
          <w:rFonts w:asciiTheme="minorHAnsi" w:hAnsiTheme="minorHAnsi" w:cstheme="minorHAnsi"/>
          <w:color w:val="000000" w:themeColor="text1"/>
        </w:rPr>
        <w:t>Rluc</w:t>
      </w:r>
      <w:proofErr w:type="spellEnd"/>
      <w:r w:rsidR="00882518" w:rsidRPr="00FB1D9E">
        <w:rPr>
          <w:rFonts w:asciiTheme="minorHAnsi" w:hAnsiTheme="minorHAnsi" w:cstheme="minorHAnsi"/>
          <w:color w:val="000000" w:themeColor="text1"/>
        </w:rPr>
        <w:t xml:space="preserve">) and </w:t>
      </w:r>
      <w:r w:rsidR="001E12FE" w:rsidRPr="00FB1D9E">
        <w:rPr>
          <w:rFonts w:asciiTheme="minorHAnsi" w:hAnsiTheme="minorHAnsi" w:cstheme="minorHAnsi"/>
          <w:color w:val="000000" w:themeColor="text1"/>
        </w:rPr>
        <w:t xml:space="preserve">the </w:t>
      </w:r>
      <w:r w:rsidR="00C2051B" w:rsidRPr="00FB1D9E">
        <w:rPr>
          <w:rFonts w:asciiTheme="minorHAnsi" w:hAnsiTheme="minorHAnsi" w:cstheme="minorHAnsi"/>
          <w:color w:val="000000" w:themeColor="text1"/>
        </w:rPr>
        <w:t>general scheme of overhang extension</w:t>
      </w:r>
      <w:r w:rsidR="004D50C1" w:rsidRPr="00FB1D9E">
        <w:rPr>
          <w:rFonts w:asciiTheme="minorHAnsi" w:hAnsiTheme="minorHAnsi" w:cstheme="minorHAnsi"/>
          <w:color w:val="000000" w:themeColor="text1"/>
        </w:rPr>
        <w:t xml:space="preserve"> PCR </w:t>
      </w:r>
      <w:r w:rsidR="00882518" w:rsidRPr="00FB1D9E">
        <w:rPr>
          <w:rFonts w:asciiTheme="minorHAnsi" w:hAnsiTheme="minorHAnsi" w:cstheme="minorHAnsi"/>
          <w:color w:val="000000" w:themeColor="text1"/>
        </w:rPr>
        <w:t>is illustrated in the schematic (</w:t>
      </w:r>
      <w:r w:rsidR="00882518" w:rsidRPr="00FB1D9E">
        <w:rPr>
          <w:rFonts w:asciiTheme="minorHAnsi" w:hAnsiTheme="minorHAnsi" w:cstheme="minorHAnsi"/>
          <w:b/>
          <w:color w:val="000000" w:themeColor="text1"/>
        </w:rPr>
        <w:t>Figure 2</w:t>
      </w:r>
      <w:r w:rsidR="000E38D7" w:rsidRPr="00FB1D9E">
        <w:rPr>
          <w:rFonts w:asciiTheme="minorHAnsi" w:hAnsiTheme="minorHAnsi" w:cstheme="minorHAnsi"/>
          <w:b/>
          <w:color w:val="000000" w:themeColor="text1"/>
        </w:rPr>
        <w:t>A</w:t>
      </w:r>
      <w:r w:rsidR="00882518" w:rsidRPr="00FB1D9E">
        <w:rPr>
          <w:rFonts w:asciiTheme="minorHAnsi" w:hAnsiTheme="minorHAnsi" w:cstheme="minorHAnsi"/>
          <w:color w:val="000000" w:themeColor="text1"/>
        </w:rPr>
        <w:t xml:space="preserve">). </w:t>
      </w:r>
      <w:r w:rsidR="00FB58DE" w:rsidRPr="00FB1D9E">
        <w:rPr>
          <w:rFonts w:asciiTheme="minorHAnsi" w:hAnsiTheme="minorHAnsi" w:cstheme="minorHAnsi"/>
          <w:color w:val="000000" w:themeColor="text1"/>
        </w:rPr>
        <w:t xml:space="preserve">After PCR, </w:t>
      </w:r>
      <w:r w:rsidR="001E12FE" w:rsidRPr="00FB1D9E">
        <w:rPr>
          <w:rFonts w:asciiTheme="minorHAnsi" w:hAnsiTheme="minorHAnsi" w:cstheme="minorHAnsi"/>
          <w:color w:val="000000" w:themeColor="text1"/>
        </w:rPr>
        <w:t xml:space="preserve">the </w:t>
      </w:r>
      <w:r w:rsidR="00016A17" w:rsidRPr="00FB1D9E">
        <w:rPr>
          <w:rFonts w:asciiTheme="minorHAnsi" w:hAnsiTheme="minorHAnsi" w:cstheme="minorHAnsi"/>
          <w:color w:val="000000" w:themeColor="text1"/>
        </w:rPr>
        <w:t xml:space="preserve">correct </w:t>
      </w:r>
      <w:r w:rsidR="00FB58DE" w:rsidRPr="00FB1D9E">
        <w:rPr>
          <w:rFonts w:asciiTheme="minorHAnsi" w:hAnsiTheme="minorHAnsi" w:cstheme="minorHAnsi"/>
          <w:color w:val="000000" w:themeColor="text1"/>
        </w:rPr>
        <w:t>size</w:t>
      </w:r>
      <w:r w:rsidR="00016A17" w:rsidRPr="00FB1D9E">
        <w:rPr>
          <w:rFonts w:asciiTheme="minorHAnsi" w:hAnsiTheme="minorHAnsi" w:cstheme="minorHAnsi"/>
          <w:color w:val="000000" w:themeColor="text1"/>
        </w:rPr>
        <w:t>d</w:t>
      </w:r>
      <w:r w:rsidR="00FB58DE" w:rsidRPr="00FB1D9E">
        <w:rPr>
          <w:rFonts w:asciiTheme="minorHAnsi" w:hAnsiTheme="minorHAnsi" w:cstheme="minorHAnsi"/>
          <w:color w:val="000000" w:themeColor="text1"/>
        </w:rPr>
        <w:t xml:space="preserve"> PCR product </w:t>
      </w:r>
      <w:r w:rsidR="00187E20" w:rsidRPr="00FB1D9E">
        <w:rPr>
          <w:rFonts w:asciiTheme="minorHAnsi" w:hAnsiTheme="minorHAnsi" w:cstheme="minorHAnsi"/>
          <w:color w:val="000000" w:themeColor="text1"/>
        </w:rPr>
        <w:t>wa</w:t>
      </w:r>
      <w:r w:rsidR="00FB58DE" w:rsidRPr="00FB1D9E">
        <w:rPr>
          <w:rFonts w:asciiTheme="minorHAnsi" w:hAnsiTheme="minorHAnsi" w:cstheme="minorHAnsi"/>
          <w:color w:val="000000" w:themeColor="text1"/>
        </w:rPr>
        <w:t xml:space="preserve">s detected </w:t>
      </w:r>
      <w:r w:rsidR="004027F7" w:rsidRPr="00FB1D9E">
        <w:rPr>
          <w:rFonts w:asciiTheme="minorHAnsi" w:hAnsiTheme="minorHAnsi" w:cstheme="minorHAnsi"/>
          <w:color w:val="000000" w:themeColor="text1"/>
        </w:rPr>
        <w:t xml:space="preserve">by </w:t>
      </w:r>
      <w:r w:rsidR="0013648B">
        <w:rPr>
          <w:rFonts w:asciiTheme="minorHAnsi" w:hAnsiTheme="minorHAnsi" w:cstheme="minorHAnsi"/>
          <w:color w:val="000000" w:themeColor="text1"/>
        </w:rPr>
        <w:t xml:space="preserve">TAE </w:t>
      </w:r>
      <w:r w:rsidR="00FB58DE" w:rsidRPr="00FB1D9E">
        <w:rPr>
          <w:rFonts w:asciiTheme="minorHAnsi" w:hAnsiTheme="minorHAnsi" w:cstheme="minorHAnsi"/>
          <w:color w:val="000000" w:themeColor="text1"/>
        </w:rPr>
        <w:t>agarose gel electrophoresis (</w:t>
      </w:r>
      <w:r w:rsidR="000E38D7" w:rsidRPr="00FB1D9E">
        <w:rPr>
          <w:rFonts w:asciiTheme="minorHAnsi" w:hAnsiTheme="minorHAnsi" w:cstheme="minorHAnsi"/>
          <w:b/>
          <w:color w:val="000000" w:themeColor="text1"/>
        </w:rPr>
        <w:t>Figure 2B</w:t>
      </w:r>
      <w:r w:rsidR="006F7930" w:rsidRPr="00FB1D9E">
        <w:rPr>
          <w:rFonts w:asciiTheme="minorHAnsi" w:hAnsiTheme="minorHAnsi" w:cstheme="minorHAnsi"/>
          <w:color w:val="000000" w:themeColor="text1"/>
        </w:rPr>
        <w:t xml:space="preserve">). </w:t>
      </w:r>
      <w:r w:rsidR="00E75E78" w:rsidRPr="00FB1D9E">
        <w:rPr>
          <w:rFonts w:asciiTheme="minorHAnsi" w:hAnsiTheme="minorHAnsi" w:cstheme="minorHAnsi"/>
          <w:color w:val="000000" w:themeColor="text1"/>
        </w:rPr>
        <w:t xml:space="preserve">Subsequently, the </w:t>
      </w:r>
      <w:r w:rsidR="006F7930" w:rsidRPr="00FB1D9E">
        <w:rPr>
          <w:rFonts w:asciiTheme="minorHAnsi" w:hAnsiTheme="minorHAnsi" w:cstheme="minorHAnsi"/>
          <w:color w:val="000000" w:themeColor="text1"/>
        </w:rPr>
        <w:t xml:space="preserve">PCR product </w:t>
      </w:r>
      <w:r w:rsidR="00F66C51" w:rsidRPr="00FB1D9E">
        <w:rPr>
          <w:rFonts w:asciiTheme="minorHAnsi" w:hAnsiTheme="minorHAnsi" w:cstheme="minorHAnsi"/>
          <w:color w:val="000000" w:themeColor="text1"/>
        </w:rPr>
        <w:t>i</w:t>
      </w:r>
      <w:r w:rsidR="00FB58DE" w:rsidRPr="00FB1D9E">
        <w:rPr>
          <w:rFonts w:asciiTheme="minorHAnsi" w:hAnsiTheme="minorHAnsi" w:cstheme="minorHAnsi"/>
          <w:color w:val="000000" w:themeColor="text1"/>
        </w:rPr>
        <w:t xml:space="preserve">s used as </w:t>
      </w:r>
      <w:r w:rsidR="004027F7" w:rsidRPr="00FB1D9E">
        <w:rPr>
          <w:rFonts w:asciiTheme="minorHAnsi" w:hAnsiTheme="minorHAnsi" w:cstheme="minorHAnsi"/>
          <w:color w:val="000000" w:themeColor="text1"/>
        </w:rPr>
        <w:t xml:space="preserve">the </w:t>
      </w:r>
      <w:r w:rsidR="00FB58DE" w:rsidRPr="00FB1D9E">
        <w:rPr>
          <w:rFonts w:asciiTheme="minorHAnsi" w:hAnsiTheme="minorHAnsi" w:cstheme="minorHAnsi"/>
          <w:color w:val="000000" w:themeColor="text1"/>
        </w:rPr>
        <w:t xml:space="preserve">template to synthesize RNA </w:t>
      </w:r>
      <w:r w:rsidR="002D3F68" w:rsidRPr="002D3F68">
        <w:rPr>
          <w:rFonts w:asciiTheme="minorHAnsi" w:hAnsiTheme="minorHAnsi" w:cstheme="minorHAnsi"/>
          <w:color w:val="000000" w:themeColor="text1"/>
        </w:rPr>
        <w:t xml:space="preserve">In vitro </w:t>
      </w:r>
      <w:r w:rsidR="00FB58DE" w:rsidRPr="00FB1D9E">
        <w:rPr>
          <w:rFonts w:asciiTheme="minorHAnsi" w:hAnsiTheme="minorHAnsi" w:cstheme="minorHAnsi"/>
          <w:color w:val="000000" w:themeColor="text1"/>
        </w:rPr>
        <w:t>(</w:t>
      </w:r>
      <w:r w:rsidR="00FB58DE" w:rsidRPr="00FB1D9E">
        <w:rPr>
          <w:rFonts w:asciiTheme="minorHAnsi" w:hAnsiTheme="minorHAnsi" w:cstheme="minorHAnsi"/>
          <w:b/>
          <w:color w:val="000000" w:themeColor="text1"/>
        </w:rPr>
        <w:t xml:space="preserve">Figure </w:t>
      </w:r>
      <w:r w:rsidR="000E38D7" w:rsidRPr="00FB1D9E">
        <w:rPr>
          <w:rFonts w:asciiTheme="minorHAnsi" w:hAnsiTheme="minorHAnsi" w:cstheme="minorHAnsi"/>
          <w:b/>
          <w:color w:val="000000" w:themeColor="text1"/>
        </w:rPr>
        <w:t>3</w:t>
      </w:r>
      <w:r w:rsidR="00FB58DE" w:rsidRPr="00FB1D9E">
        <w:rPr>
          <w:rFonts w:asciiTheme="minorHAnsi" w:hAnsiTheme="minorHAnsi" w:cstheme="minorHAnsi"/>
          <w:b/>
          <w:color w:val="000000" w:themeColor="text1"/>
        </w:rPr>
        <w:t>A</w:t>
      </w:r>
      <w:r w:rsidR="00E75E78" w:rsidRPr="00FB1D9E">
        <w:rPr>
          <w:rFonts w:asciiTheme="minorHAnsi" w:hAnsiTheme="minorHAnsi" w:cstheme="minorHAnsi"/>
          <w:color w:val="000000" w:themeColor="text1"/>
        </w:rPr>
        <w:t xml:space="preserve">), which </w:t>
      </w:r>
      <w:r w:rsidR="00F66C51" w:rsidRPr="00FB1D9E">
        <w:rPr>
          <w:rFonts w:asciiTheme="minorHAnsi" w:hAnsiTheme="minorHAnsi" w:cstheme="minorHAnsi"/>
          <w:color w:val="000000" w:themeColor="text1"/>
        </w:rPr>
        <w:t>i</w:t>
      </w:r>
      <w:r w:rsidR="00B00F8E" w:rsidRPr="00FB1D9E">
        <w:rPr>
          <w:rFonts w:asciiTheme="minorHAnsi" w:hAnsiTheme="minorHAnsi" w:cstheme="minorHAnsi"/>
          <w:color w:val="000000" w:themeColor="text1"/>
        </w:rPr>
        <w:t xml:space="preserve">s purified and </w:t>
      </w:r>
      <w:r w:rsidR="004B493D" w:rsidRPr="00FB1D9E">
        <w:rPr>
          <w:rFonts w:asciiTheme="minorHAnsi" w:hAnsiTheme="minorHAnsi" w:cstheme="minorHAnsi"/>
          <w:color w:val="000000" w:themeColor="text1"/>
        </w:rPr>
        <w:t>run in T</w:t>
      </w:r>
      <w:r w:rsidR="0013648B">
        <w:rPr>
          <w:rFonts w:asciiTheme="minorHAnsi" w:hAnsiTheme="minorHAnsi" w:cstheme="minorHAnsi"/>
          <w:color w:val="000000" w:themeColor="text1"/>
        </w:rPr>
        <w:t>B</w:t>
      </w:r>
      <w:r w:rsidR="004B493D" w:rsidRPr="00FB1D9E">
        <w:rPr>
          <w:rFonts w:asciiTheme="minorHAnsi" w:hAnsiTheme="minorHAnsi" w:cstheme="minorHAnsi"/>
          <w:color w:val="000000" w:themeColor="text1"/>
        </w:rPr>
        <w:t>E gel electrophoresis to verify the size (</w:t>
      </w:r>
      <w:r w:rsidR="004B493D" w:rsidRPr="00FB1D9E">
        <w:rPr>
          <w:rFonts w:asciiTheme="minorHAnsi" w:hAnsiTheme="minorHAnsi" w:cstheme="minorHAnsi"/>
          <w:b/>
          <w:color w:val="000000" w:themeColor="text1"/>
        </w:rPr>
        <w:t>Figure 3</w:t>
      </w:r>
      <w:r w:rsidR="00DF07FF" w:rsidRPr="00FB1D9E">
        <w:rPr>
          <w:rFonts w:asciiTheme="minorHAnsi" w:hAnsiTheme="minorHAnsi" w:cstheme="minorHAnsi"/>
          <w:b/>
          <w:color w:val="000000" w:themeColor="text1"/>
        </w:rPr>
        <w:t>B</w:t>
      </w:r>
      <w:r w:rsidR="004B493D" w:rsidRPr="00FB1D9E">
        <w:rPr>
          <w:rFonts w:asciiTheme="minorHAnsi" w:hAnsiTheme="minorHAnsi" w:cstheme="minorHAnsi"/>
          <w:color w:val="000000" w:themeColor="text1"/>
        </w:rPr>
        <w:t xml:space="preserve">). </w:t>
      </w:r>
      <w:r w:rsidR="00800608" w:rsidRPr="00FB1D9E">
        <w:rPr>
          <w:rFonts w:asciiTheme="minorHAnsi" w:hAnsiTheme="minorHAnsi" w:cstheme="minorHAnsi"/>
          <w:color w:val="000000" w:themeColor="text1"/>
        </w:rPr>
        <w:t xml:space="preserve">The purified and verified mRNA is </w:t>
      </w:r>
      <w:r w:rsidR="00B00F8E" w:rsidRPr="00FB1D9E">
        <w:rPr>
          <w:rFonts w:asciiTheme="minorHAnsi" w:hAnsiTheme="minorHAnsi" w:cstheme="minorHAnsi"/>
          <w:color w:val="000000" w:themeColor="text1"/>
        </w:rPr>
        <w:t xml:space="preserve">transfected </w:t>
      </w:r>
      <w:r w:rsidR="00E75E78" w:rsidRPr="00FB1D9E">
        <w:rPr>
          <w:rFonts w:asciiTheme="minorHAnsi" w:hAnsiTheme="minorHAnsi" w:cstheme="minorHAnsi"/>
          <w:color w:val="000000" w:themeColor="text1"/>
        </w:rPr>
        <w:t xml:space="preserve">into cells </w:t>
      </w:r>
      <w:r w:rsidR="00B00F8E" w:rsidRPr="00FB1D9E">
        <w:rPr>
          <w:rFonts w:asciiTheme="minorHAnsi" w:hAnsiTheme="minorHAnsi" w:cstheme="minorHAnsi"/>
          <w:color w:val="000000" w:themeColor="text1"/>
        </w:rPr>
        <w:t xml:space="preserve">using </w:t>
      </w:r>
      <w:r w:rsidR="00575109" w:rsidRPr="00FB1D9E">
        <w:rPr>
          <w:rFonts w:asciiTheme="minorHAnsi" w:hAnsiTheme="minorHAnsi" w:cstheme="minorHAnsi"/>
          <w:color w:val="000000" w:themeColor="text1"/>
        </w:rPr>
        <w:t xml:space="preserve">cationic lipid transfection reagent </w:t>
      </w:r>
      <w:r w:rsidR="00B00F8E" w:rsidRPr="00FB1D9E">
        <w:rPr>
          <w:rFonts w:asciiTheme="minorHAnsi" w:hAnsiTheme="minorHAnsi" w:cstheme="minorHAnsi"/>
          <w:color w:val="000000" w:themeColor="text1"/>
        </w:rPr>
        <w:t>(</w:t>
      </w:r>
      <w:r w:rsidR="00B00F8E" w:rsidRPr="00FB1D9E">
        <w:rPr>
          <w:rFonts w:asciiTheme="minorHAnsi" w:hAnsiTheme="minorHAnsi" w:cstheme="minorHAnsi"/>
          <w:b/>
          <w:color w:val="000000" w:themeColor="text1"/>
        </w:rPr>
        <w:t xml:space="preserve">Figure </w:t>
      </w:r>
      <w:r w:rsidR="00DF07FF" w:rsidRPr="00FB1D9E">
        <w:rPr>
          <w:rFonts w:asciiTheme="minorHAnsi" w:hAnsiTheme="minorHAnsi" w:cstheme="minorHAnsi"/>
          <w:b/>
          <w:color w:val="000000" w:themeColor="text1"/>
        </w:rPr>
        <w:t>3C</w:t>
      </w:r>
      <w:r w:rsidR="00B00F8E" w:rsidRPr="00FB1D9E">
        <w:rPr>
          <w:rFonts w:asciiTheme="minorHAnsi" w:hAnsiTheme="minorHAnsi" w:cstheme="minorHAnsi"/>
          <w:color w:val="000000" w:themeColor="text1"/>
        </w:rPr>
        <w:t>).</w:t>
      </w:r>
      <w:r w:rsidR="00687067">
        <w:rPr>
          <w:rFonts w:asciiTheme="minorHAnsi" w:hAnsiTheme="minorHAnsi" w:cstheme="minorHAnsi"/>
          <w:color w:val="000000" w:themeColor="text1"/>
        </w:rPr>
        <w:t xml:space="preserve"> Primers used in this protocol are listed in </w:t>
      </w:r>
      <w:r w:rsidR="00687067" w:rsidRPr="00687067">
        <w:rPr>
          <w:rFonts w:asciiTheme="minorHAnsi" w:hAnsiTheme="minorHAnsi" w:cstheme="minorHAnsi"/>
          <w:b/>
          <w:color w:val="000000" w:themeColor="text1"/>
        </w:rPr>
        <w:t>Table 6</w:t>
      </w:r>
      <w:r w:rsidR="00687067" w:rsidRPr="00687067">
        <w:rPr>
          <w:rFonts w:asciiTheme="minorHAnsi" w:hAnsiTheme="minorHAnsi" w:cstheme="minorHAnsi"/>
          <w:color w:val="000000" w:themeColor="text1"/>
        </w:rPr>
        <w:t>.</w:t>
      </w:r>
    </w:p>
    <w:p w14:paraId="35212057" w14:textId="77777777" w:rsidR="00F5610D" w:rsidRPr="00FB1D9E" w:rsidRDefault="00F5610D" w:rsidP="00ED2C7C">
      <w:pPr>
        <w:pStyle w:val="NormalWeb"/>
        <w:spacing w:before="0" w:beforeAutospacing="0" w:after="0" w:afterAutospacing="0"/>
        <w:rPr>
          <w:rFonts w:asciiTheme="minorHAnsi" w:hAnsiTheme="minorHAnsi" w:cstheme="minorHAnsi"/>
          <w:b/>
          <w:bCs/>
          <w:u w:val="single"/>
        </w:rPr>
      </w:pPr>
    </w:p>
    <w:p w14:paraId="678E9B18" w14:textId="17ADC5D0" w:rsidR="00AB7165" w:rsidRPr="00FB1D9E" w:rsidRDefault="00AB7165" w:rsidP="00ED2C7C">
      <w:pPr>
        <w:pStyle w:val="NormalWeb"/>
        <w:spacing w:before="0" w:beforeAutospacing="0" w:after="0" w:afterAutospacing="0"/>
        <w:rPr>
          <w:rFonts w:asciiTheme="minorHAnsi" w:hAnsiTheme="minorHAnsi" w:cstheme="minorHAnsi"/>
          <w:color w:val="000000" w:themeColor="text1"/>
        </w:rPr>
      </w:pPr>
      <w:r w:rsidRPr="00FB1D9E">
        <w:rPr>
          <w:rFonts w:asciiTheme="minorHAnsi" w:hAnsiTheme="minorHAnsi" w:cstheme="minorHAnsi"/>
          <w:color w:val="000000" w:themeColor="text1"/>
        </w:rPr>
        <w:t xml:space="preserve">The </w:t>
      </w:r>
      <w:r w:rsidR="002D3F68" w:rsidRPr="002D3F68">
        <w:rPr>
          <w:rFonts w:asciiTheme="minorHAnsi" w:hAnsiTheme="minorHAnsi" w:cstheme="minorHAnsi"/>
          <w:color w:val="000000" w:themeColor="text1"/>
        </w:rPr>
        <w:t xml:space="preserve">In vitro </w:t>
      </w:r>
      <w:r w:rsidR="00AC15DB" w:rsidRPr="00FB1D9E">
        <w:rPr>
          <w:rFonts w:asciiTheme="minorHAnsi" w:hAnsiTheme="minorHAnsi" w:cstheme="minorHAnsi"/>
          <w:color w:val="000000" w:themeColor="text1"/>
        </w:rPr>
        <w:t>transcribed</w:t>
      </w:r>
      <w:r w:rsidRPr="00FB1D9E">
        <w:rPr>
          <w:rFonts w:asciiTheme="minorHAnsi" w:hAnsiTheme="minorHAnsi" w:cstheme="minorHAnsi"/>
          <w:color w:val="000000" w:themeColor="text1"/>
        </w:rPr>
        <w:t xml:space="preserve"> RNA-based luciferase </w:t>
      </w:r>
      <w:r w:rsidR="001770FF" w:rsidRPr="00FB1D9E">
        <w:rPr>
          <w:rFonts w:asciiTheme="minorHAnsi" w:hAnsiTheme="minorHAnsi" w:cstheme="minorHAnsi"/>
          <w:color w:val="000000" w:themeColor="text1"/>
        </w:rPr>
        <w:t xml:space="preserve">reporter </w:t>
      </w:r>
      <w:r w:rsidRPr="00FB1D9E">
        <w:rPr>
          <w:rFonts w:asciiTheme="minorHAnsi" w:hAnsiTheme="minorHAnsi" w:cstheme="minorHAnsi"/>
          <w:color w:val="000000" w:themeColor="text1"/>
        </w:rPr>
        <w:t xml:space="preserve">assay was developed to understand the role of </w:t>
      </w:r>
      <w:r w:rsidR="001E30DE" w:rsidRPr="00FB1D9E">
        <w:rPr>
          <w:rFonts w:asciiTheme="minorHAnsi" w:hAnsiTheme="minorHAnsi" w:cstheme="minorHAnsi"/>
          <w:color w:val="000000" w:themeColor="text1"/>
        </w:rPr>
        <w:t>5’-p</w:t>
      </w:r>
      <w:r w:rsidRPr="00FB1D9E">
        <w:rPr>
          <w:rFonts w:asciiTheme="minorHAnsi" w:hAnsiTheme="minorHAnsi" w:cstheme="minorHAnsi"/>
          <w:color w:val="000000" w:themeColor="text1"/>
        </w:rPr>
        <w:t xml:space="preserve">oly(A) leader in </w:t>
      </w:r>
      <w:r w:rsidR="00F66C51" w:rsidRPr="00FB1D9E">
        <w:rPr>
          <w:rFonts w:asciiTheme="minorHAnsi" w:hAnsiTheme="minorHAnsi" w:cstheme="minorHAnsi"/>
          <w:color w:val="000000" w:themeColor="text1"/>
        </w:rPr>
        <w:t xml:space="preserve">mRNA </w:t>
      </w:r>
      <w:r w:rsidRPr="00FB1D9E">
        <w:rPr>
          <w:rFonts w:asciiTheme="minorHAnsi" w:hAnsiTheme="minorHAnsi" w:cstheme="minorHAnsi"/>
          <w:color w:val="000000" w:themeColor="text1"/>
        </w:rPr>
        <w:t xml:space="preserve">translation during poxvirus infection. Using this assay, we tested the translation efficiency of </w:t>
      </w:r>
      <w:r w:rsidR="00F66C51" w:rsidRPr="00FB1D9E">
        <w:rPr>
          <w:rFonts w:asciiTheme="minorHAnsi" w:hAnsiTheme="minorHAnsi" w:cstheme="minorHAnsi"/>
          <w:color w:val="000000" w:themeColor="text1"/>
        </w:rPr>
        <w:t xml:space="preserve">a </w:t>
      </w:r>
      <w:proofErr w:type="spellStart"/>
      <w:r w:rsidRPr="00FB1D9E">
        <w:rPr>
          <w:rFonts w:asciiTheme="minorHAnsi" w:hAnsiTheme="minorHAnsi" w:cstheme="minorHAnsi"/>
          <w:color w:val="000000" w:themeColor="text1"/>
        </w:rPr>
        <w:t>Fluc</w:t>
      </w:r>
      <w:proofErr w:type="spellEnd"/>
      <w:r w:rsidRPr="00FB1D9E">
        <w:rPr>
          <w:rFonts w:asciiTheme="minorHAnsi" w:hAnsiTheme="minorHAnsi" w:cstheme="minorHAnsi"/>
          <w:color w:val="000000" w:themeColor="text1"/>
        </w:rPr>
        <w:t xml:space="preserve"> mRNA that contains </w:t>
      </w:r>
      <w:r w:rsidR="00F66C51" w:rsidRPr="00FB1D9E">
        <w:rPr>
          <w:rFonts w:asciiTheme="minorHAnsi" w:hAnsiTheme="minorHAnsi" w:cstheme="minorHAnsi"/>
          <w:color w:val="000000" w:themeColor="text1"/>
        </w:rPr>
        <w:t xml:space="preserve">a </w:t>
      </w:r>
      <w:r w:rsidR="001E30DE" w:rsidRPr="00FB1D9E">
        <w:rPr>
          <w:rFonts w:asciiTheme="minorHAnsi" w:hAnsiTheme="minorHAnsi" w:cstheme="minorHAnsi"/>
          <w:color w:val="000000" w:themeColor="text1"/>
        </w:rPr>
        <w:t>5’-p</w:t>
      </w:r>
      <w:r w:rsidRPr="00FB1D9E">
        <w:rPr>
          <w:rFonts w:asciiTheme="minorHAnsi" w:hAnsiTheme="minorHAnsi" w:cstheme="minorHAnsi"/>
          <w:color w:val="000000" w:themeColor="text1"/>
        </w:rPr>
        <w:t>oly(A) leader</w:t>
      </w:r>
      <w:r w:rsidR="00F66C51" w:rsidRPr="00FB1D9E">
        <w:rPr>
          <w:rFonts w:asciiTheme="minorHAnsi" w:hAnsiTheme="minorHAnsi" w:cstheme="minorHAnsi"/>
          <w:color w:val="000000" w:themeColor="text1"/>
        </w:rPr>
        <w:t xml:space="preserve"> (12nt)</w:t>
      </w:r>
      <w:r w:rsidRPr="00FB1D9E">
        <w:rPr>
          <w:rFonts w:asciiTheme="minorHAnsi" w:hAnsiTheme="minorHAnsi" w:cstheme="minorHAnsi"/>
          <w:color w:val="000000" w:themeColor="text1"/>
        </w:rPr>
        <w:t xml:space="preserve"> i</w:t>
      </w:r>
      <w:r w:rsidR="00575109" w:rsidRPr="00FB1D9E">
        <w:rPr>
          <w:rFonts w:asciiTheme="minorHAnsi" w:hAnsiTheme="minorHAnsi" w:cstheme="minorHAnsi"/>
          <w:color w:val="000000" w:themeColor="text1"/>
        </w:rPr>
        <w:t xml:space="preserve">n uninfected </w:t>
      </w:r>
      <w:r w:rsidR="00575109" w:rsidRPr="00FB1D9E">
        <w:rPr>
          <w:rFonts w:asciiTheme="minorHAnsi" w:hAnsiTheme="minorHAnsi" w:cstheme="minorHAnsi"/>
          <w:color w:val="000000" w:themeColor="text1"/>
        </w:rPr>
        <w:lastRenderedPageBreak/>
        <w:t>and VACV</w:t>
      </w:r>
      <w:r w:rsidR="00F66C51" w:rsidRPr="00FB1D9E">
        <w:rPr>
          <w:rFonts w:asciiTheme="minorHAnsi" w:hAnsiTheme="minorHAnsi" w:cstheme="minorHAnsi"/>
          <w:color w:val="000000" w:themeColor="text1"/>
        </w:rPr>
        <w:t>-</w:t>
      </w:r>
      <w:r w:rsidR="00575109" w:rsidRPr="00FB1D9E">
        <w:rPr>
          <w:rFonts w:asciiTheme="minorHAnsi" w:hAnsiTheme="minorHAnsi" w:cstheme="minorHAnsi"/>
          <w:color w:val="000000" w:themeColor="text1"/>
        </w:rPr>
        <w:t>infected</w:t>
      </w:r>
      <w:r w:rsidRPr="00FB1D9E">
        <w:rPr>
          <w:rFonts w:asciiTheme="minorHAnsi" w:hAnsiTheme="minorHAnsi" w:cstheme="minorHAnsi"/>
          <w:color w:val="000000" w:themeColor="text1"/>
        </w:rPr>
        <w:t xml:space="preserve"> cells. </w:t>
      </w:r>
      <w:r w:rsidR="00EF098C" w:rsidRPr="00FB1D9E">
        <w:rPr>
          <w:rFonts w:asciiTheme="minorHAnsi" w:hAnsiTheme="minorHAnsi" w:cstheme="minorHAnsi"/>
          <w:color w:val="000000" w:themeColor="text1"/>
        </w:rPr>
        <w:t xml:space="preserve">The </w:t>
      </w:r>
      <w:proofErr w:type="spellStart"/>
      <w:r w:rsidR="00EF098C" w:rsidRPr="00FB1D9E">
        <w:rPr>
          <w:rFonts w:asciiTheme="minorHAnsi" w:hAnsiTheme="minorHAnsi" w:cstheme="minorHAnsi"/>
          <w:color w:val="000000" w:themeColor="text1"/>
        </w:rPr>
        <w:t>Fluc</w:t>
      </w:r>
      <w:proofErr w:type="spellEnd"/>
      <w:r w:rsidR="00EF098C" w:rsidRPr="00FB1D9E">
        <w:rPr>
          <w:rFonts w:asciiTheme="minorHAnsi" w:hAnsiTheme="minorHAnsi" w:cstheme="minorHAnsi"/>
          <w:color w:val="000000" w:themeColor="text1"/>
        </w:rPr>
        <w:t xml:space="preserve"> value was normalized using </w:t>
      </w:r>
      <w:proofErr w:type="spellStart"/>
      <w:r w:rsidR="00EF098C" w:rsidRPr="00FB1D9E">
        <w:rPr>
          <w:rFonts w:asciiTheme="minorHAnsi" w:hAnsiTheme="minorHAnsi" w:cstheme="minorHAnsi"/>
          <w:color w:val="000000" w:themeColor="text1"/>
        </w:rPr>
        <w:t>Rluc</w:t>
      </w:r>
      <w:proofErr w:type="spellEnd"/>
      <w:r w:rsidR="00EF098C" w:rsidRPr="00FB1D9E">
        <w:rPr>
          <w:rFonts w:asciiTheme="minorHAnsi" w:hAnsiTheme="minorHAnsi" w:cstheme="minorHAnsi"/>
          <w:color w:val="000000" w:themeColor="text1"/>
        </w:rPr>
        <w:t xml:space="preserve"> value in bo</w:t>
      </w:r>
      <w:r w:rsidR="004D40E3" w:rsidRPr="00FB1D9E">
        <w:rPr>
          <w:rFonts w:asciiTheme="minorHAnsi" w:hAnsiTheme="minorHAnsi" w:cstheme="minorHAnsi"/>
          <w:color w:val="000000" w:themeColor="text1"/>
        </w:rPr>
        <w:t>th uninfected and VACV</w:t>
      </w:r>
      <w:r w:rsidR="008C3394" w:rsidRPr="00FB1D9E">
        <w:rPr>
          <w:rFonts w:asciiTheme="minorHAnsi" w:hAnsiTheme="minorHAnsi" w:cstheme="minorHAnsi"/>
          <w:color w:val="000000" w:themeColor="text1"/>
        </w:rPr>
        <w:t>-</w:t>
      </w:r>
      <w:r w:rsidR="004D40E3" w:rsidRPr="00FB1D9E">
        <w:rPr>
          <w:rFonts w:asciiTheme="minorHAnsi" w:hAnsiTheme="minorHAnsi" w:cstheme="minorHAnsi"/>
          <w:color w:val="000000" w:themeColor="text1"/>
        </w:rPr>
        <w:t>infected</w:t>
      </w:r>
      <w:r w:rsidR="00EF098C" w:rsidRPr="00FB1D9E">
        <w:rPr>
          <w:rFonts w:asciiTheme="minorHAnsi" w:hAnsiTheme="minorHAnsi" w:cstheme="minorHAnsi"/>
          <w:color w:val="000000" w:themeColor="text1"/>
        </w:rPr>
        <w:t xml:space="preserve"> cells to determine the relative </w:t>
      </w:r>
      <w:proofErr w:type="spellStart"/>
      <w:r w:rsidR="00EF098C" w:rsidRPr="00FB1D9E">
        <w:rPr>
          <w:rFonts w:asciiTheme="minorHAnsi" w:hAnsiTheme="minorHAnsi" w:cstheme="minorHAnsi"/>
          <w:color w:val="000000" w:themeColor="text1"/>
        </w:rPr>
        <w:t>Fluc</w:t>
      </w:r>
      <w:proofErr w:type="spellEnd"/>
      <w:r w:rsidR="00EF098C" w:rsidRPr="00FB1D9E">
        <w:rPr>
          <w:rFonts w:asciiTheme="minorHAnsi" w:hAnsiTheme="minorHAnsi" w:cstheme="minorHAnsi"/>
          <w:color w:val="000000" w:themeColor="text1"/>
        </w:rPr>
        <w:t xml:space="preserve"> activity</w:t>
      </w:r>
      <w:r w:rsidR="00A4366B" w:rsidRPr="00FB1D9E">
        <w:rPr>
          <w:rFonts w:asciiTheme="minorHAnsi" w:hAnsiTheme="minorHAnsi" w:cstheme="minorHAnsi"/>
          <w:color w:val="000000" w:themeColor="text1"/>
        </w:rPr>
        <w:t xml:space="preserve"> (i.e. </w:t>
      </w:r>
      <w:proofErr w:type="spellStart"/>
      <w:r w:rsidR="00A4366B" w:rsidRPr="00FB1D9E">
        <w:rPr>
          <w:rFonts w:asciiTheme="minorHAnsi" w:hAnsiTheme="minorHAnsi" w:cstheme="minorHAnsi"/>
          <w:color w:val="000000" w:themeColor="text1"/>
        </w:rPr>
        <w:t>Fluc</w:t>
      </w:r>
      <w:proofErr w:type="spellEnd"/>
      <w:r w:rsidR="00A4366B" w:rsidRPr="00FB1D9E">
        <w:rPr>
          <w:rFonts w:asciiTheme="minorHAnsi" w:hAnsiTheme="minorHAnsi" w:cstheme="minorHAnsi"/>
          <w:color w:val="000000" w:themeColor="text1"/>
        </w:rPr>
        <w:t xml:space="preserve"> activity/</w:t>
      </w:r>
      <w:proofErr w:type="spellStart"/>
      <w:r w:rsidR="00A4366B" w:rsidRPr="00FB1D9E">
        <w:rPr>
          <w:rFonts w:asciiTheme="minorHAnsi" w:hAnsiTheme="minorHAnsi" w:cstheme="minorHAnsi"/>
          <w:color w:val="000000" w:themeColor="text1"/>
        </w:rPr>
        <w:t>Rluc</w:t>
      </w:r>
      <w:proofErr w:type="spellEnd"/>
      <w:r w:rsidR="00A4366B" w:rsidRPr="00FB1D9E">
        <w:rPr>
          <w:rFonts w:asciiTheme="minorHAnsi" w:hAnsiTheme="minorHAnsi" w:cstheme="minorHAnsi"/>
          <w:color w:val="000000" w:themeColor="text1"/>
        </w:rPr>
        <w:t xml:space="preserve"> activity)</w:t>
      </w:r>
      <w:r w:rsidR="00EA61E9" w:rsidRPr="00FB1D9E">
        <w:rPr>
          <w:rFonts w:asciiTheme="minorHAnsi" w:hAnsiTheme="minorHAnsi" w:cstheme="minorHAnsi"/>
          <w:color w:val="000000" w:themeColor="text1"/>
        </w:rPr>
        <w:t xml:space="preserve"> (</w:t>
      </w:r>
      <w:r w:rsidR="000E38D7" w:rsidRPr="00FB1D9E">
        <w:rPr>
          <w:rFonts w:asciiTheme="minorHAnsi" w:hAnsiTheme="minorHAnsi" w:cstheme="minorHAnsi"/>
          <w:b/>
          <w:color w:val="000000" w:themeColor="text1"/>
        </w:rPr>
        <w:t>Figure 4</w:t>
      </w:r>
      <w:r w:rsidR="00EA61E9" w:rsidRPr="00FB1D9E">
        <w:rPr>
          <w:rFonts w:asciiTheme="minorHAnsi" w:hAnsiTheme="minorHAnsi" w:cstheme="minorHAnsi"/>
          <w:b/>
          <w:color w:val="000000" w:themeColor="text1"/>
        </w:rPr>
        <w:t>A</w:t>
      </w:r>
      <w:r w:rsidR="00EA61E9" w:rsidRPr="00FB1D9E">
        <w:rPr>
          <w:rFonts w:asciiTheme="minorHAnsi" w:hAnsiTheme="minorHAnsi" w:cstheme="minorHAnsi"/>
          <w:color w:val="000000" w:themeColor="text1"/>
        </w:rPr>
        <w:t xml:space="preserve">). </w:t>
      </w:r>
      <w:r w:rsidR="00310FB1" w:rsidRPr="00FB1D9E">
        <w:rPr>
          <w:rFonts w:asciiTheme="minorHAnsi" w:hAnsiTheme="minorHAnsi" w:cstheme="minorHAnsi"/>
          <w:color w:val="000000" w:themeColor="text1"/>
        </w:rPr>
        <w:t xml:space="preserve">The division of </w:t>
      </w:r>
      <w:proofErr w:type="spellStart"/>
      <w:r w:rsidR="00310FB1" w:rsidRPr="00FB1D9E">
        <w:rPr>
          <w:rFonts w:asciiTheme="minorHAnsi" w:hAnsiTheme="minorHAnsi" w:cstheme="minorHAnsi"/>
          <w:color w:val="000000" w:themeColor="text1"/>
        </w:rPr>
        <w:t>Fluc</w:t>
      </w:r>
      <w:proofErr w:type="spellEnd"/>
      <w:r w:rsidR="00310FB1" w:rsidRPr="00FB1D9E">
        <w:rPr>
          <w:rFonts w:asciiTheme="minorHAnsi" w:hAnsiTheme="minorHAnsi" w:cstheme="minorHAnsi"/>
          <w:color w:val="000000" w:themeColor="text1"/>
        </w:rPr>
        <w:t xml:space="preserve"> by </w:t>
      </w:r>
      <w:proofErr w:type="spellStart"/>
      <w:r w:rsidR="00310FB1" w:rsidRPr="00FB1D9E">
        <w:rPr>
          <w:rFonts w:asciiTheme="minorHAnsi" w:hAnsiTheme="minorHAnsi" w:cstheme="minorHAnsi"/>
          <w:color w:val="000000" w:themeColor="text1"/>
        </w:rPr>
        <w:t>R</w:t>
      </w:r>
      <w:r w:rsidR="003F1A2C" w:rsidRPr="00FB1D9E">
        <w:rPr>
          <w:rFonts w:asciiTheme="minorHAnsi" w:hAnsiTheme="minorHAnsi" w:cstheme="minorHAnsi"/>
          <w:color w:val="000000" w:themeColor="text1"/>
        </w:rPr>
        <w:t>l</w:t>
      </w:r>
      <w:r w:rsidR="00310FB1" w:rsidRPr="00FB1D9E">
        <w:rPr>
          <w:rFonts w:asciiTheme="minorHAnsi" w:hAnsiTheme="minorHAnsi" w:cstheme="minorHAnsi"/>
          <w:color w:val="000000" w:themeColor="text1"/>
        </w:rPr>
        <w:t>uc</w:t>
      </w:r>
      <w:proofErr w:type="spellEnd"/>
      <w:r w:rsidR="00310FB1" w:rsidRPr="00FB1D9E">
        <w:rPr>
          <w:rFonts w:asciiTheme="minorHAnsi" w:hAnsiTheme="minorHAnsi" w:cstheme="minorHAnsi"/>
          <w:color w:val="000000" w:themeColor="text1"/>
        </w:rPr>
        <w:t xml:space="preserve"> normalize</w:t>
      </w:r>
      <w:r w:rsidR="00F66C51" w:rsidRPr="00FB1D9E">
        <w:rPr>
          <w:rFonts w:asciiTheme="minorHAnsi" w:hAnsiTheme="minorHAnsi" w:cstheme="minorHAnsi"/>
          <w:color w:val="000000" w:themeColor="text1"/>
        </w:rPr>
        <w:t>d</w:t>
      </w:r>
      <w:r w:rsidR="00310FB1" w:rsidRPr="00FB1D9E">
        <w:rPr>
          <w:rFonts w:asciiTheme="minorHAnsi" w:hAnsiTheme="minorHAnsi" w:cstheme="minorHAnsi"/>
          <w:color w:val="000000" w:themeColor="text1"/>
        </w:rPr>
        <w:t xml:space="preserve"> the transfection efficiency</w:t>
      </w:r>
      <w:r w:rsidR="00F67735" w:rsidRPr="00FB1D9E">
        <w:rPr>
          <w:rFonts w:asciiTheme="minorHAnsi" w:hAnsiTheme="minorHAnsi" w:cstheme="minorHAnsi"/>
          <w:color w:val="000000" w:themeColor="text1"/>
        </w:rPr>
        <w:t xml:space="preserve"> and </w:t>
      </w:r>
      <w:r w:rsidR="00310FB1" w:rsidRPr="00FB1D9E">
        <w:rPr>
          <w:rFonts w:asciiTheme="minorHAnsi" w:hAnsiTheme="minorHAnsi" w:cstheme="minorHAnsi"/>
          <w:color w:val="000000" w:themeColor="text1"/>
        </w:rPr>
        <w:t xml:space="preserve">RNA stability in a particular well. </w:t>
      </w:r>
      <w:r w:rsidR="00EA61E9" w:rsidRPr="00FB1D9E">
        <w:rPr>
          <w:rFonts w:asciiTheme="minorHAnsi" w:hAnsiTheme="minorHAnsi" w:cstheme="minorHAnsi"/>
          <w:color w:val="000000" w:themeColor="text1"/>
        </w:rPr>
        <w:t xml:space="preserve">Using this analysis approach, we determined that </w:t>
      </w:r>
      <w:r w:rsidR="005B2954" w:rsidRPr="00FB1D9E">
        <w:rPr>
          <w:rFonts w:asciiTheme="minorHAnsi" w:hAnsiTheme="minorHAnsi" w:cstheme="minorHAnsi"/>
          <w:color w:val="000000" w:themeColor="text1"/>
        </w:rPr>
        <w:t xml:space="preserve">a </w:t>
      </w:r>
      <w:r w:rsidR="001E30DE" w:rsidRPr="00FB1D9E">
        <w:rPr>
          <w:rFonts w:asciiTheme="minorHAnsi" w:hAnsiTheme="minorHAnsi" w:cstheme="minorHAnsi"/>
          <w:color w:val="000000" w:themeColor="text1"/>
        </w:rPr>
        <w:t>5’-p</w:t>
      </w:r>
      <w:r w:rsidR="00EA61E9" w:rsidRPr="00FB1D9E">
        <w:rPr>
          <w:rFonts w:asciiTheme="minorHAnsi" w:hAnsiTheme="minorHAnsi" w:cstheme="minorHAnsi"/>
          <w:color w:val="000000" w:themeColor="text1"/>
        </w:rPr>
        <w:t xml:space="preserve">oly(A) leader containing mRNA has </w:t>
      </w:r>
      <w:r w:rsidR="00B62216" w:rsidRPr="00FB1D9E">
        <w:rPr>
          <w:rFonts w:asciiTheme="minorHAnsi" w:hAnsiTheme="minorHAnsi" w:cstheme="minorHAnsi"/>
          <w:color w:val="000000" w:themeColor="text1"/>
        </w:rPr>
        <w:t xml:space="preserve">a </w:t>
      </w:r>
      <w:r w:rsidR="00EA61E9" w:rsidRPr="00FB1D9E">
        <w:rPr>
          <w:rFonts w:asciiTheme="minorHAnsi" w:hAnsiTheme="minorHAnsi" w:cstheme="minorHAnsi"/>
          <w:color w:val="000000" w:themeColor="text1"/>
        </w:rPr>
        <w:t>translational advantage during VACV infection (</w:t>
      </w:r>
      <w:r w:rsidR="000E38D7" w:rsidRPr="00FB1D9E">
        <w:rPr>
          <w:rFonts w:asciiTheme="minorHAnsi" w:hAnsiTheme="minorHAnsi" w:cstheme="minorHAnsi"/>
          <w:b/>
          <w:color w:val="000000" w:themeColor="text1"/>
        </w:rPr>
        <w:t>Figure 4</w:t>
      </w:r>
      <w:r w:rsidR="00EA61E9" w:rsidRPr="00FB1D9E">
        <w:rPr>
          <w:rFonts w:asciiTheme="minorHAnsi" w:hAnsiTheme="minorHAnsi" w:cstheme="minorHAnsi"/>
          <w:b/>
          <w:color w:val="000000" w:themeColor="text1"/>
        </w:rPr>
        <w:t>B</w:t>
      </w:r>
      <w:r w:rsidR="00EA61E9" w:rsidRPr="00FB1D9E">
        <w:rPr>
          <w:rFonts w:asciiTheme="minorHAnsi" w:hAnsiTheme="minorHAnsi" w:cstheme="minorHAnsi"/>
          <w:color w:val="000000" w:themeColor="text1"/>
        </w:rPr>
        <w:t xml:space="preserve">). The advantage in infected cells was not due to differential transfection efficiency or mRNA stability as the RNA level was similar in uninfected </w:t>
      </w:r>
      <w:r w:rsidR="004D40E3" w:rsidRPr="00FB1D9E">
        <w:rPr>
          <w:rFonts w:asciiTheme="minorHAnsi" w:hAnsiTheme="minorHAnsi" w:cstheme="minorHAnsi"/>
          <w:color w:val="000000" w:themeColor="text1"/>
        </w:rPr>
        <w:t>and VACV infected</w:t>
      </w:r>
      <w:r w:rsidR="00EA61E9" w:rsidRPr="00FB1D9E">
        <w:rPr>
          <w:rFonts w:asciiTheme="minorHAnsi" w:hAnsiTheme="minorHAnsi" w:cstheme="minorHAnsi"/>
          <w:color w:val="000000" w:themeColor="text1"/>
        </w:rPr>
        <w:t xml:space="preserve"> cells 5 hours post mRNA transfection</w:t>
      </w:r>
      <w:r w:rsidR="00D15E7B" w:rsidRPr="00FB1D9E">
        <w:rPr>
          <w:rFonts w:asciiTheme="minorHAnsi" w:hAnsiTheme="minorHAnsi" w:cstheme="minorHAnsi"/>
          <w:vertAlign w:val="superscript"/>
        </w:rPr>
        <w:t>19</w:t>
      </w:r>
      <w:r w:rsidR="001118B0" w:rsidRPr="00FB1D9E">
        <w:rPr>
          <w:rFonts w:asciiTheme="minorHAnsi" w:hAnsiTheme="minorHAnsi" w:cstheme="minorHAnsi"/>
          <w:color w:val="000000" w:themeColor="text1"/>
        </w:rPr>
        <w:fldChar w:fldCharType="begin"/>
      </w:r>
      <w:r w:rsidR="00D15E7B" w:rsidRPr="00FB1D9E">
        <w:rPr>
          <w:rFonts w:asciiTheme="minorHAnsi" w:hAnsiTheme="minorHAnsi" w:cstheme="minorHAnsi"/>
          <w:color w:val="000000" w:themeColor="text1"/>
        </w:rPr>
        <w:instrText xml:space="preserve"> ADDIN ZOTERO_ITEM CSL_CITATION {"citationID":"nj48s7ee8","properties":{"formattedCitation":"{\\rtf \\super 19\\nosupersub{}}","plainCitation":""},"citationItems":[{"id":420,"uris":["http://zotero.org/users/3810301/items/MAPQ3QCB"],"uri":["http://zotero.org/users/3810301/items/MAPQ3QCB"],"itemData":{"id":420,"type":"article-journal","title":"The 5'-poly(A) leader of poxvirus mRNA confers a translational advantage that can be achieved in cells with impaired cap-dependent translation","container-title":"PLOS Pathogens","page":"e1006602","volume":"13","issue":"8","source":"PLoS Journals","abstract":"The poly(A) leader at the 5’-untranslated region (5’-UTR) is an unusually striking feature of all poxvirus mRNAs transcribed after viral DNA replication (post-replicative mRNAs). These poly(A) leaders are non-templated and of heterogeneous lengths; and their function during poxvirus infection remains a long-standing question. Here, we discovered that a 5’-poly(A) leader conferred a selective translational advantage to mRNA in poxvirus-infected cells. A constitutive and uninterrupted 5’-poly(A) leader with 12 residues was optimal. Because the most frequent lengths of the 5’-poly(A) leaders are 8–12 residues, the result suggests that the poly(A) leader has been evolutionarily optimized to boost poxvirus protein production. A 5’-poly(A) leader also could increase protein production in the bacteriophage T7 promoter-based expression system of vaccinia virus, the prototypic member of poxviruses. Interestingly, although vaccinia virus post-replicative mRNAs do have 5’- methylated guanosine caps and can use cap-dependent translation, in vaccinia virus-infected cells, mRNA with a 5’-poly(A) leader could also be efficiently translated in cells with impaired cap-dependent translation. However, the translation was not mediated through an internal ribosome entry site (IRES). These results point to a fundamental mechanism poxvirus uses to efficiently translate its post-replicative mRNAs.","DOI":"10.1371/journal.ppat.1006602","ISSN":"1553-7374","journalAbbreviation":"PLOS Pathogens","language":"en","author":[{"family":"Dhungel","given":"Pragyesh"},{"family":"Cao","given":"Shuai"},{"family":"Yang","given":"Zhilong"}],"issued":{"date-parts":[["2017",8,30]]}}}],"schema":"https://github.com/citation-style-language/schema/raw/master/csl-citation.json"} </w:instrText>
      </w:r>
      <w:r w:rsidR="001118B0" w:rsidRPr="00FB1D9E">
        <w:rPr>
          <w:rFonts w:asciiTheme="minorHAnsi" w:hAnsiTheme="minorHAnsi" w:cstheme="minorHAnsi"/>
          <w:color w:val="000000" w:themeColor="text1"/>
        </w:rPr>
        <w:fldChar w:fldCharType="end"/>
      </w:r>
      <w:r w:rsidR="00EA61E9" w:rsidRPr="00FB1D9E">
        <w:rPr>
          <w:rFonts w:asciiTheme="minorHAnsi" w:hAnsiTheme="minorHAnsi" w:cstheme="minorHAnsi"/>
          <w:color w:val="000000" w:themeColor="text1"/>
        </w:rPr>
        <w:t xml:space="preserve">. </w:t>
      </w:r>
    </w:p>
    <w:p w14:paraId="64E0DBEE" w14:textId="77777777" w:rsidR="00AF503C" w:rsidRPr="00FB1D9E" w:rsidRDefault="00AF503C" w:rsidP="00ED2C7C">
      <w:pPr>
        <w:pStyle w:val="NormalWeb"/>
        <w:spacing w:before="0" w:beforeAutospacing="0" w:after="0" w:afterAutospacing="0"/>
        <w:rPr>
          <w:rFonts w:asciiTheme="minorHAnsi" w:hAnsiTheme="minorHAnsi" w:cstheme="minorHAnsi"/>
          <w:color w:val="000000" w:themeColor="text1"/>
        </w:rPr>
      </w:pPr>
    </w:p>
    <w:p w14:paraId="21622F1A" w14:textId="77777777" w:rsidR="00B32616" w:rsidRPr="00F5610D" w:rsidRDefault="00B32616" w:rsidP="00ED2C7C">
      <w:pPr>
        <w:rPr>
          <w:rFonts w:asciiTheme="minorHAnsi" w:hAnsiTheme="minorHAnsi" w:cstheme="minorHAnsi"/>
          <w:color w:val="808080"/>
        </w:rPr>
      </w:pPr>
      <w:r w:rsidRPr="00F5610D">
        <w:rPr>
          <w:rFonts w:asciiTheme="minorHAnsi" w:hAnsiTheme="minorHAnsi" w:cstheme="minorHAnsi"/>
          <w:b/>
        </w:rPr>
        <w:t xml:space="preserve">FIGURE </w:t>
      </w:r>
      <w:r w:rsidR="0013621E" w:rsidRPr="00F5610D">
        <w:rPr>
          <w:rFonts w:asciiTheme="minorHAnsi" w:hAnsiTheme="minorHAnsi" w:cstheme="minorHAnsi"/>
          <w:b/>
        </w:rPr>
        <w:t xml:space="preserve">AND TABLE </w:t>
      </w:r>
      <w:r w:rsidRPr="00F5610D">
        <w:rPr>
          <w:rFonts w:asciiTheme="minorHAnsi" w:hAnsiTheme="minorHAnsi" w:cstheme="minorHAnsi"/>
          <w:b/>
        </w:rPr>
        <w:t>LEGENDS</w:t>
      </w:r>
      <w:r w:rsidR="0040014A" w:rsidRPr="00F5610D">
        <w:rPr>
          <w:rFonts w:asciiTheme="minorHAnsi" w:hAnsiTheme="minorHAnsi" w:cstheme="minorHAnsi"/>
          <w:b/>
        </w:rPr>
        <w:t>:</w:t>
      </w:r>
    </w:p>
    <w:p w14:paraId="4EB5B2AA" w14:textId="77777777" w:rsidR="009770B4" w:rsidRPr="00FB1D9E" w:rsidRDefault="009770B4" w:rsidP="00ED2C7C">
      <w:pPr>
        <w:rPr>
          <w:rFonts w:asciiTheme="minorHAnsi" w:hAnsiTheme="minorHAnsi" w:cstheme="minorHAnsi"/>
          <w:bCs/>
          <w:color w:val="808080"/>
          <w:u w:val="single"/>
        </w:rPr>
      </w:pPr>
    </w:p>
    <w:p w14:paraId="2B9402C5" w14:textId="0F537A25" w:rsidR="00E13BC2" w:rsidRPr="00FB1D9E" w:rsidRDefault="00E13BC2"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 xml:space="preserve">Figure 1: Schematic of </w:t>
      </w:r>
      <w:r w:rsidR="00B62216" w:rsidRPr="00FB1D9E">
        <w:rPr>
          <w:rFonts w:asciiTheme="minorHAnsi" w:hAnsiTheme="minorHAnsi" w:cstheme="minorHAnsi"/>
          <w:b/>
          <w:color w:val="000000" w:themeColor="text1"/>
        </w:rPr>
        <w:t xml:space="preserve">the </w:t>
      </w:r>
      <w:r w:rsidRPr="00FB1D9E">
        <w:rPr>
          <w:rFonts w:asciiTheme="minorHAnsi" w:hAnsiTheme="minorHAnsi" w:cstheme="minorHAnsi"/>
          <w:b/>
          <w:color w:val="000000" w:themeColor="text1"/>
        </w:rPr>
        <w:t xml:space="preserve">experimental </w:t>
      </w:r>
      <w:r w:rsidR="00672862" w:rsidRPr="00FB1D9E">
        <w:rPr>
          <w:rFonts w:asciiTheme="minorHAnsi" w:hAnsiTheme="minorHAnsi" w:cstheme="minorHAnsi"/>
          <w:b/>
          <w:color w:val="000000" w:themeColor="text1"/>
        </w:rPr>
        <w:t>procedure</w:t>
      </w:r>
      <w:r w:rsidRPr="00FB1D9E">
        <w:rPr>
          <w:rFonts w:asciiTheme="minorHAnsi" w:hAnsiTheme="minorHAnsi" w:cstheme="minorHAnsi"/>
          <w:b/>
          <w:color w:val="000000" w:themeColor="text1"/>
        </w:rPr>
        <w:t>.</w:t>
      </w:r>
      <w:r w:rsidRPr="00FB1D9E">
        <w:rPr>
          <w:rFonts w:asciiTheme="minorHAnsi" w:hAnsiTheme="minorHAnsi" w:cstheme="minorHAnsi"/>
          <w:color w:val="000000" w:themeColor="text1"/>
        </w:rPr>
        <w:t xml:space="preserve"> </w:t>
      </w:r>
      <w:r w:rsidR="005D4743" w:rsidRPr="00FB1D9E">
        <w:rPr>
          <w:rFonts w:asciiTheme="minorHAnsi" w:hAnsiTheme="minorHAnsi" w:cstheme="minorHAnsi"/>
          <w:color w:val="000000" w:themeColor="text1"/>
        </w:rPr>
        <w:t xml:space="preserve">PCR </w:t>
      </w:r>
      <w:r w:rsidR="005907DE" w:rsidRPr="00FB1D9E">
        <w:rPr>
          <w:rFonts w:asciiTheme="minorHAnsi" w:hAnsiTheme="minorHAnsi" w:cstheme="minorHAnsi"/>
          <w:color w:val="000000" w:themeColor="text1"/>
        </w:rPr>
        <w:t xml:space="preserve">is </w:t>
      </w:r>
      <w:r w:rsidR="005D4743" w:rsidRPr="00FB1D9E">
        <w:rPr>
          <w:rFonts w:asciiTheme="minorHAnsi" w:hAnsiTheme="minorHAnsi" w:cstheme="minorHAnsi"/>
          <w:color w:val="000000" w:themeColor="text1"/>
        </w:rPr>
        <w:t xml:space="preserve">used to generate </w:t>
      </w:r>
      <w:r w:rsidR="00970829" w:rsidRPr="00FB1D9E">
        <w:rPr>
          <w:rFonts w:asciiTheme="minorHAnsi" w:hAnsiTheme="minorHAnsi" w:cstheme="minorHAnsi"/>
          <w:color w:val="000000" w:themeColor="text1"/>
        </w:rPr>
        <w:t xml:space="preserve">a </w:t>
      </w:r>
      <w:r w:rsidR="005D4743" w:rsidRPr="00FB1D9E">
        <w:rPr>
          <w:rFonts w:asciiTheme="minorHAnsi" w:hAnsiTheme="minorHAnsi" w:cstheme="minorHAnsi"/>
          <w:color w:val="000000" w:themeColor="text1"/>
        </w:rPr>
        <w:t>DNA template with</w:t>
      </w:r>
      <w:r w:rsidR="009B6CE8">
        <w:rPr>
          <w:rFonts w:asciiTheme="minorHAnsi" w:hAnsiTheme="minorHAnsi" w:cstheme="minorHAnsi"/>
          <w:color w:val="000000" w:themeColor="text1"/>
        </w:rPr>
        <w:t xml:space="preserve"> the</w:t>
      </w:r>
      <w:r w:rsidR="005D4743" w:rsidRPr="00FB1D9E">
        <w:rPr>
          <w:rFonts w:asciiTheme="minorHAnsi" w:hAnsiTheme="minorHAnsi" w:cstheme="minorHAnsi"/>
          <w:color w:val="000000" w:themeColor="text1"/>
        </w:rPr>
        <w:t xml:space="preserve"> desired element</w:t>
      </w:r>
      <w:r w:rsidR="005907DE" w:rsidRPr="00FB1D9E">
        <w:rPr>
          <w:rFonts w:asciiTheme="minorHAnsi" w:hAnsiTheme="minorHAnsi" w:cstheme="minorHAnsi"/>
          <w:color w:val="000000" w:themeColor="text1"/>
        </w:rPr>
        <w:t>s</w:t>
      </w:r>
      <w:r w:rsidR="005D4743"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 xml:space="preserve">mRNA encoding a luciferase reporter gene </w:t>
      </w:r>
      <w:r w:rsidR="005907DE" w:rsidRPr="00FB1D9E">
        <w:rPr>
          <w:rFonts w:asciiTheme="minorHAnsi" w:hAnsiTheme="minorHAnsi" w:cstheme="minorHAnsi"/>
          <w:color w:val="000000" w:themeColor="text1"/>
        </w:rPr>
        <w:t>is synthesized</w:t>
      </w:r>
      <w:r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Pr="00FB1D9E">
        <w:rPr>
          <w:rFonts w:asciiTheme="minorHAnsi" w:hAnsiTheme="minorHAnsi" w:cstheme="minorHAnsi"/>
          <w:color w:val="000000" w:themeColor="text1"/>
        </w:rPr>
        <w:t>using a T7</w:t>
      </w:r>
      <w:r w:rsidR="00BB664D" w:rsidRPr="00FB1D9E">
        <w:rPr>
          <w:rFonts w:asciiTheme="minorHAnsi" w:hAnsiTheme="minorHAnsi" w:cstheme="minorHAnsi"/>
          <w:color w:val="000000" w:themeColor="text1"/>
        </w:rPr>
        <w:t xml:space="preserve"> </w:t>
      </w:r>
      <w:r w:rsidR="005D4743" w:rsidRPr="00FB1D9E">
        <w:rPr>
          <w:rFonts w:asciiTheme="minorHAnsi" w:hAnsiTheme="minorHAnsi" w:cstheme="minorHAnsi"/>
          <w:color w:val="000000" w:themeColor="text1"/>
        </w:rPr>
        <w:t xml:space="preserve">RNA </w:t>
      </w:r>
      <w:r w:rsidR="00ED2C7C" w:rsidRPr="00FB1D9E">
        <w:rPr>
          <w:rFonts w:asciiTheme="minorHAnsi" w:hAnsiTheme="minorHAnsi" w:cstheme="minorHAnsi"/>
          <w:color w:val="000000" w:themeColor="text1"/>
        </w:rPr>
        <w:t>polymerase-based</w:t>
      </w:r>
      <w:r w:rsidR="005D4743" w:rsidRPr="00FB1D9E">
        <w:rPr>
          <w:rFonts w:asciiTheme="minorHAnsi" w:hAnsiTheme="minorHAnsi" w:cstheme="minorHAnsi"/>
          <w:color w:val="000000" w:themeColor="text1"/>
        </w:rPr>
        <w:t xml:space="preserve"> system. </w:t>
      </w:r>
      <w:r w:rsidR="005907DE" w:rsidRPr="00FB1D9E">
        <w:rPr>
          <w:rFonts w:asciiTheme="minorHAnsi" w:hAnsiTheme="minorHAnsi" w:cstheme="minorHAnsi"/>
          <w:color w:val="000000" w:themeColor="text1"/>
        </w:rPr>
        <w:t xml:space="preserve">A </w:t>
      </w:r>
      <w:r w:rsidR="005D4743" w:rsidRPr="00FB1D9E">
        <w:rPr>
          <w:rFonts w:asciiTheme="minorHAnsi" w:hAnsiTheme="minorHAnsi" w:cstheme="minorHAnsi"/>
          <w:color w:val="000000" w:themeColor="text1"/>
        </w:rPr>
        <w:t>Firefly luciferase (</w:t>
      </w:r>
      <w:proofErr w:type="spellStart"/>
      <w:r w:rsidR="005D4743" w:rsidRPr="00FB1D9E">
        <w:rPr>
          <w:rFonts w:asciiTheme="minorHAnsi" w:hAnsiTheme="minorHAnsi" w:cstheme="minorHAnsi"/>
          <w:color w:val="000000" w:themeColor="text1"/>
        </w:rPr>
        <w:t>Fl</w:t>
      </w:r>
      <w:r w:rsidRPr="00FB1D9E">
        <w:rPr>
          <w:rFonts w:asciiTheme="minorHAnsi" w:hAnsiTheme="minorHAnsi" w:cstheme="minorHAnsi"/>
          <w:color w:val="000000" w:themeColor="text1"/>
        </w:rPr>
        <w:t>uc</w:t>
      </w:r>
      <w:proofErr w:type="spellEnd"/>
      <w:r w:rsidRPr="00FB1D9E">
        <w:rPr>
          <w:rFonts w:asciiTheme="minorHAnsi" w:hAnsiTheme="minorHAnsi" w:cstheme="minorHAnsi"/>
          <w:color w:val="000000" w:themeColor="text1"/>
        </w:rPr>
        <w:t xml:space="preserve">) mRNA </w:t>
      </w:r>
      <w:r w:rsidR="005907DE" w:rsidRPr="00FB1D9E">
        <w:rPr>
          <w:rFonts w:asciiTheme="minorHAnsi" w:hAnsiTheme="minorHAnsi" w:cstheme="minorHAnsi"/>
          <w:color w:val="000000" w:themeColor="text1"/>
        </w:rPr>
        <w:t xml:space="preserve">is </w:t>
      </w:r>
      <w:r w:rsidRPr="00FB1D9E">
        <w:rPr>
          <w:rFonts w:asciiTheme="minorHAnsi" w:hAnsiTheme="minorHAnsi" w:cstheme="minorHAnsi"/>
          <w:color w:val="000000" w:themeColor="text1"/>
        </w:rPr>
        <w:t>co-transfe</w:t>
      </w:r>
      <w:r w:rsidR="005D4743" w:rsidRPr="00FB1D9E">
        <w:rPr>
          <w:rFonts w:asciiTheme="minorHAnsi" w:hAnsiTheme="minorHAnsi" w:cstheme="minorHAnsi"/>
          <w:color w:val="000000" w:themeColor="text1"/>
        </w:rPr>
        <w:t xml:space="preserve">cted with </w:t>
      </w:r>
      <w:r w:rsidR="005907DE" w:rsidRPr="00FB1D9E">
        <w:rPr>
          <w:rFonts w:asciiTheme="minorHAnsi" w:hAnsiTheme="minorHAnsi" w:cstheme="minorHAnsi"/>
          <w:color w:val="000000" w:themeColor="text1"/>
        </w:rPr>
        <w:t xml:space="preserve">a </w:t>
      </w:r>
      <w:proofErr w:type="spellStart"/>
      <w:r w:rsidR="005D4743" w:rsidRPr="00FB1D9E">
        <w:rPr>
          <w:rFonts w:asciiTheme="minorHAnsi" w:hAnsiTheme="minorHAnsi" w:cstheme="minorHAnsi"/>
          <w:color w:val="000000" w:themeColor="text1"/>
        </w:rPr>
        <w:t>Renilla</w:t>
      </w:r>
      <w:proofErr w:type="spellEnd"/>
      <w:r w:rsidR="005D4743" w:rsidRPr="00FB1D9E">
        <w:rPr>
          <w:rFonts w:asciiTheme="minorHAnsi" w:hAnsiTheme="minorHAnsi" w:cstheme="minorHAnsi"/>
          <w:color w:val="000000" w:themeColor="text1"/>
        </w:rPr>
        <w:t xml:space="preserve"> luciferase (</w:t>
      </w:r>
      <w:proofErr w:type="spellStart"/>
      <w:r w:rsidR="005D4743" w:rsidRPr="00FB1D9E">
        <w:rPr>
          <w:rFonts w:asciiTheme="minorHAnsi" w:hAnsiTheme="minorHAnsi" w:cstheme="minorHAnsi"/>
          <w:color w:val="000000" w:themeColor="text1"/>
        </w:rPr>
        <w:t>Rl</w:t>
      </w:r>
      <w:r w:rsidRPr="00FB1D9E">
        <w:rPr>
          <w:rFonts w:asciiTheme="minorHAnsi" w:hAnsiTheme="minorHAnsi" w:cstheme="minorHAnsi"/>
          <w:color w:val="000000" w:themeColor="text1"/>
        </w:rPr>
        <w:t>uc</w:t>
      </w:r>
      <w:proofErr w:type="spellEnd"/>
      <w:r w:rsidRPr="00FB1D9E">
        <w:rPr>
          <w:rFonts w:asciiTheme="minorHAnsi" w:hAnsiTheme="minorHAnsi" w:cstheme="minorHAnsi"/>
          <w:color w:val="000000" w:themeColor="text1"/>
        </w:rPr>
        <w:t>) mRNA into uninfected</w:t>
      </w:r>
      <w:r w:rsidR="005D4743" w:rsidRPr="00FB1D9E">
        <w:rPr>
          <w:rFonts w:asciiTheme="minorHAnsi" w:hAnsiTheme="minorHAnsi" w:cstheme="minorHAnsi"/>
          <w:color w:val="000000" w:themeColor="text1"/>
        </w:rPr>
        <w:t xml:space="preserve"> </w:t>
      </w:r>
      <w:r w:rsidR="005907DE" w:rsidRPr="00FB1D9E">
        <w:rPr>
          <w:rFonts w:asciiTheme="minorHAnsi" w:hAnsiTheme="minorHAnsi" w:cstheme="minorHAnsi"/>
          <w:color w:val="000000" w:themeColor="text1"/>
        </w:rPr>
        <w:t xml:space="preserve">or </w:t>
      </w:r>
      <w:r w:rsidRPr="00FB1D9E">
        <w:rPr>
          <w:rFonts w:asciiTheme="minorHAnsi" w:hAnsiTheme="minorHAnsi" w:cstheme="minorHAnsi"/>
          <w:color w:val="000000" w:themeColor="text1"/>
        </w:rPr>
        <w:t>VACV</w:t>
      </w:r>
      <w:r w:rsidR="005907DE" w:rsidRPr="00FB1D9E">
        <w:rPr>
          <w:rFonts w:asciiTheme="minorHAnsi" w:hAnsiTheme="minorHAnsi" w:cstheme="minorHAnsi"/>
          <w:color w:val="000000" w:themeColor="text1"/>
        </w:rPr>
        <w:t>-</w:t>
      </w:r>
      <w:r w:rsidRPr="00FB1D9E">
        <w:rPr>
          <w:rFonts w:asciiTheme="minorHAnsi" w:hAnsiTheme="minorHAnsi" w:cstheme="minorHAnsi"/>
          <w:color w:val="000000" w:themeColor="text1"/>
        </w:rPr>
        <w:t xml:space="preserve">infected cells. </w:t>
      </w:r>
      <w:r w:rsidR="000D1673" w:rsidRPr="00FB1D9E">
        <w:rPr>
          <w:rFonts w:asciiTheme="minorHAnsi" w:hAnsiTheme="minorHAnsi" w:cstheme="minorHAnsi"/>
          <w:color w:val="000000" w:themeColor="text1"/>
        </w:rPr>
        <w:t>L</w:t>
      </w:r>
      <w:r w:rsidRPr="00FB1D9E">
        <w:rPr>
          <w:rFonts w:asciiTheme="minorHAnsi" w:hAnsiTheme="minorHAnsi" w:cstheme="minorHAnsi"/>
          <w:color w:val="000000" w:themeColor="text1"/>
        </w:rPr>
        <w:t>uciferase activit</w:t>
      </w:r>
      <w:r w:rsidR="000D1673" w:rsidRPr="00FB1D9E">
        <w:rPr>
          <w:rFonts w:asciiTheme="minorHAnsi" w:hAnsiTheme="minorHAnsi" w:cstheme="minorHAnsi"/>
          <w:color w:val="000000" w:themeColor="text1"/>
        </w:rPr>
        <w:t xml:space="preserve">ies </w:t>
      </w:r>
      <w:r w:rsidR="005907DE" w:rsidRPr="00FB1D9E">
        <w:rPr>
          <w:rFonts w:asciiTheme="minorHAnsi" w:hAnsiTheme="minorHAnsi" w:cstheme="minorHAnsi"/>
          <w:color w:val="000000" w:themeColor="text1"/>
        </w:rPr>
        <w:t xml:space="preserve">are </w:t>
      </w:r>
      <w:r w:rsidRPr="00FB1D9E">
        <w:rPr>
          <w:rFonts w:asciiTheme="minorHAnsi" w:hAnsiTheme="minorHAnsi" w:cstheme="minorHAnsi"/>
          <w:color w:val="000000" w:themeColor="text1"/>
        </w:rPr>
        <w:t>measured using a luminometer with dual luciferase capability.</w:t>
      </w:r>
      <w:r w:rsidR="002D3F68" w:rsidRPr="002D3F68">
        <w:rPr>
          <w:rFonts w:asciiTheme="minorHAnsi" w:hAnsiTheme="minorHAnsi" w:cstheme="minorHAnsi"/>
          <w:color w:val="000000" w:themeColor="text1"/>
        </w:rPr>
        <w:t xml:space="preserve"> </w:t>
      </w:r>
    </w:p>
    <w:p w14:paraId="683AFF54" w14:textId="77777777" w:rsidR="00E13BC2" w:rsidRPr="00FB1D9E" w:rsidRDefault="00E13BC2" w:rsidP="00ED2C7C">
      <w:pPr>
        <w:rPr>
          <w:rFonts w:asciiTheme="minorHAnsi" w:hAnsiTheme="minorHAnsi" w:cstheme="minorHAnsi"/>
          <w:color w:val="000000" w:themeColor="text1"/>
        </w:rPr>
      </w:pPr>
    </w:p>
    <w:p w14:paraId="3A622976" w14:textId="5BF9C67E" w:rsidR="00E13BC2" w:rsidRPr="00FB1D9E" w:rsidRDefault="00E13BC2"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 xml:space="preserve">Figure 2: Primer design and </w:t>
      </w:r>
      <w:r w:rsidR="00024BB8" w:rsidRPr="00FB1D9E">
        <w:rPr>
          <w:rFonts w:asciiTheme="minorHAnsi" w:hAnsiTheme="minorHAnsi" w:cstheme="minorHAnsi"/>
          <w:b/>
          <w:color w:val="000000" w:themeColor="text1"/>
        </w:rPr>
        <w:t>PCR-based</w:t>
      </w:r>
      <w:r w:rsidRPr="00FB1D9E">
        <w:rPr>
          <w:rFonts w:asciiTheme="minorHAnsi" w:hAnsiTheme="minorHAnsi" w:cstheme="minorHAnsi"/>
          <w:b/>
          <w:color w:val="000000" w:themeColor="text1"/>
        </w:rPr>
        <w:t xml:space="preserve"> DNA amplification.</w:t>
      </w:r>
      <w:r w:rsidRPr="00FB1D9E">
        <w:rPr>
          <w:rFonts w:asciiTheme="minorHAnsi" w:hAnsiTheme="minorHAnsi" w:cstheme="minorHAnsi"/>
          <w:color w:val="000000" w:themeColor="text1"/>
        </w:rPr>
        <w:t xml:space="preserve"> </w:t>
      </w:r>
      <w:r w:rsidR="00C940B0" w:rsidRPr="00FB1D9E">
        <w:rPr>
          <w:rFonts w:asciiTheme="minorHAnsi" w:hAnsiTheme="minorHAnsi" w:cstheme="minorHAnsi"/>
          <w:b/>
          <w:color w:val="000000" w:themeColor="text1"/>
        </w:rPr>
        <w:t>(A)</w:t>
      </w:r>
      <w:r w:rsidR="00C940B0" w:rsidRPr="00FB1D9E">
        <w:rPr>
          <w:rFonts w:asciiTheme="minorHAnsi" w:hAnsiTheme="minorHAnsi" w:cstheme="minorHAnsi"/>
          <w:color w:val="000000" w:themeColor="text1"/>
        </w:rPr>
        <w:t xml:space="preserve"> </w:t>
      </w:r>
      <w:r w:rsidR="00CD6572">
        <w:rPr>
          <w:rFonts w:asciiTheme="minorHAnsi" w:hAnsiTheme="minorHAnsi" w:cstheme="minorHAnsi"/>
          <w:color w:val="000000" w:themeColor="text1"/>
        </w:rPr>
        <w:t>The f</w:t>
      </w:r>
      <w:r w:rsidRPr="00FB1D9E">
        <w:rPr>
          <w:rFonts w:asciiTheme="minorHAnsi" w:hAnsiTheme="minorHAnsi" w:cstheme="minorHAnsi"/>
          <w:color w:val="000000" w:themeColor="text1"/>
        </w:rPr>
        <w:t>orward primer</w:t>
      </w:r>
      <w:r w:rsidR="00FD7E09" w:rsidRPr="00FB1D9E">
        <w:rPr>
          <w:rFonts w:asciiTheme="minorHAnsi" w:hAnsiTheme="minorHAnsi" w:cstheme="minorHAnsi"/>
          <w:color w:val="000000" w:themeColor="text1"/>
        </w:rPr>
        <w:t xml:space="preserve"> is</w:t>
      </w:r>
      <w:r w:rsidR="00B8556F" w:rsidRPr="00FB1D9E">
        <w:rPr>
          <w:rFonts w:asciiTheme="minorHAnsi" w:hAnsiTheme="minorHAnsi" w:cstheme="minorHAnsi"/>
          <w:color w:val="000000" w:themeColor="text1"/>
        </w:rPr>
        <w:t xml:space="preserve"> synthesized to include </w:t>
      </w:r>
      <w:r w:rsidR="00453AC5" w:rsidRPr="00FB1D9E">
        <w:rPr>
          <w:rFonts w:asciiTheme="minorHAnsi" w:hAnsiTheme="minorHAnsi" w:cstheme="minorHAnsi"/>
          <w:color w:val="000000" w:themeColor="text1"/>
        </w:rPr>
        <w:t>a</w:t>
      </w:r>
      <w:r w:rsidR="00350551">
        <w:rPr>
          <w:rFonts w:asciiTheme="minorHAnsi" w:hAnsiTheme="minorHAnsi" w:cstheme="minorHAnsi"/>
          <w:color w:val="000000" w:themeColor="text1"/>
        </w:rPr>
        <w:t>n</w:t>
      </w:r>
      <w:r w:rsidR="00453AC5" w:rsidRPr="00FB1D9E">
        <w:rPr>
          <w:rFonts w:asciiTheme="minorHAnsi" w:hAnsiTheme="minorHAnsi" w:cstheme="minorHAnsi"/>
          <w:color w:val="000000" w:themeColor="text1"/>
        </w:rPr>
        <w:t xml:space="preserve"> </w:t>
      </w:r>
      <w:r w:rsidR="00B8556F" w:rsidRPr="00FB1D9E">
        <w:rPr>
          <w:rFonts w:asciiTheme="minorHAnsi" w:hAnsiTheme="minorHAnsi" w:cstheme="minorHAnsi"/>
          <w:color w:val="000000" w:themeColor="text1"/>
        </w:rPr>
        <w:t>8</w:t>
      </w:r>
      <w:r w:rsidRPr="00FB1D9E">
        <w:rPr>
          <w:rFonts w:asciiTheme="minorHAnsi" w:hAnsiTheme="minorHAnsi" w:cstheme="minorHAnsi"/>
          <w:color w:val="000000" w:themeColor="text1"/>
        </w:rPr>
        <w:t xml:space="preserve">nt </w:t>
      </w:r>
      <w:r w:rsidR="002F2155" w:rsidRPr="00FB1D9E">
        <w:rPr>
          <w:rFonts w:asciiTheme="minorHAnsi" w:hAnsiTheme="minorHAnsi" w:cstheme="minorHAnsi"/>
          <w:color w:val="000000" w:themeColor="text1"/>
        </w:rPr>
        <w:t>random sequence,</w:t>
      </w:r>
      <w:r w:rsidRPr="00FB1D9E">
        <w:rPr>
          <w:rFonts w:asciiTheme="minorHAnsi" w:hAnsiTheme="minorHAnsi" w:cstheme="minorHAnsi"/>
          <w:color w:val="000000" w:themeColor="text1"/>
        </w:rPr>
        <w:t xml:space="preserve"> T7 promoter followed by </w:t>
      </w:r>
      <w:r w:rsidR="00FD7E09" w:rsidRPr="00FB1D9E">
        <w:rPr>
          <w:rFonts w:asciiTheme="minorHAnsi" w:hAnsiTheme="minorHAnsi" w:cstheme="minorHAnsi"/>
          <w:color w:val="000000" w:themeColor="text1"/>
        </w:rPr>
        <w:t xml:space="preserve">a </w:t>
      </w:r>
      <w:r w:rsidRPr="00FB1D9E">
        <w:rPr>
          <w:rFonts w:asciiTheme="minorHAnsi" w:hAnsiTheme="minorHAnsi" w:cstheme="minorHAnsi"/>
          <w:color w:val="000000" w:themeColor="text1"/>
        </w:rPr>
        <w:t>des</w:t>
      </w:r>
      <w:r w:rsidR="00024BB8" w:rsidRPr="00FB1D9E">
        <w:rPr>
          <w:rFonts w:asciiTheme="minorHAnsi" w:hAnsiTheme="minorHAnsi" w:cstheme="minorHAnsi"/>
          <w:color w:val="000000" w:themeColor="text1"/>
        </w:rPr>
        <w:t xml:space="preserve">ired </w:t>
      </w:r>
      <w:r w:rsidR="001E30DE" w:rsidRPr="00FB1D9E">
        <w:rPr>
          <w:rFonts w:asciiTheme="minorHAnsi" w:hAnsiTheme="minorHAnsi" w:cstheme="minorHAnsi"/>
          <w:color w:val="000000" w:themeColor="text1"/>
        </w:rPr>
        <w:t>5’</w:t>
      </w:r>
      <w:r w:rsidR="00FD7E09"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00024BB8" w:rsidRPr="00FB1D9E">
        <w:rPr>
          <w:rFonts w:asciiTheme="minorHAnsi" w:hAnsiTheme="minorHAnsi" w:cstheme="minorHAnsi"/>
          <w:color w:val="000000" w:themeColor="text1"/>
        </w:rPr>
        <w:t xml:space="preserve"> and part of the 5’ end</w:t>
      </w:r>
      <w:r w:rsidRPr="00FB1D9E">
        <w:rPr>
          <w:rFonts w:asciiTheme="minorHAnsi" w:hAnsiTheme="minorHAnsi" w:cstheme="minorHAnsi"/>
          <w:color w:val="000000" w:themeColor="text1"/>
        </w:rPr>
        <w:t xml:space="preserve"> of the luciferase reporter gene, while </w:t>
      </w:r>
      <w:r w:rsidR="00970829" w:rsidRPr="00FB1D9E">
        <w:rPr>
          <w:rFonts w:asciiTheme="minorHAnsi" w:hAnsiTheme="minorHAnsi" w:cstheme="minorHAnsi"/>
          <w:color w:val="000000" w:themeColor="text1"/>
        </w:rPr>
        <w:t xml:space="preserve">the </w:t>
      </w:r>
      <w:r w:rsidRPr="00FB1D9E">
        <w:rPr>
          <w:rFonts w:asciiTheme="minorHAnsi" w:hAnsiTheme="minorHAnsi" w:cstheme="minorHAnsi"/>
          <w:color w:val="000000" w:themeColor="text1"/>
        </w:rPr>
        <w:t>reverse primer include</w:t>
      </w:r>
      <w:r w:rsidR="00970829" w:rsidRPr="00FB1D9E">
        <w:rPr>
          <w:rFonts w:asciiTheme="minorHAnsi" w:hAnsiTheme="minorHAnsi" w:cstheme="minorHAnsi"/>
          <w:color w:val="000000" w:themeColor="text1"/>
        </w:rPr>
        <w:t>s</w:t>
      </w:r>
      <w:r w:rsidRPr="00FB1D9E">
        <w:rPr>
          <w:rFonts w:asciiTheme="minorHAnsi" w:hAnsiTheme="minorHAnsi" w:cstheme="minorHAnsi"/>
          <w:color w:val="000000" w:themeColor="text1"/>
        </w:rPr>
        <w:t xml:space="preserve"> </w:t>
      </w:r>
      <w:r w:rsidR="002F2155" w:rsidRPr="00FB1D9E">
        <w:rPr>
          <w:rFonts w:asciiTheme="minorHAnsi" w:hAnsiTheme="minorHAnsi" w:cstheme="minorHAnsi"/>
          <w:color w:val="000000" w:themeColor="text1"/>
        </w:rPr>
        <w:t xml:space="preserve">a T-tract to generate </w:t>
      </w:r>
      <w:r w:rsidRPr="00FB1D9E">
        <w:rPr>
          <w:rFonts w:asciiTheme="minorHAnsi" w:hAnsiTheme="minorHAnsi" w:cstheme="minorHAnsi"/>
          <w:color w:val="000000" w:themeColor="text1"/>
        </w:rPr>
        <w:t>poly(A) tail and the 3’ en</w:t>
      </w:r>
      <w:r w:rsidR="005C0575" w:rsidRPr="00FB1D9E">
        <w:rPr>
          <w:rFonts w:asciiTheme="minorHAnsi" w:hAnsiTheme="minorHAnsi" w:cstheme="minorHAnsi"/>
          <w:color w:val="000000" w:themeColor="text1"/>
        </w:rPr>
        <w:t xml:space="preserve">d of </w:t>
      </w:r>
      <w:r w:rsidR="00B62216" w:rsidRPr="00FB1D9E">
        <w:rPr>
          <w:rFonts w:asciiTheme="minorHAnsi" w:hAnsiTheme="minorHAnsi" w:cstheme="minorHAnsi"/>
          <w:color w:val="000000" w:themeColor="text1"/>
        </w:rPr>
        <w:t xml:space="preserve">the </w:t>
      </w:r>
      <w:r w:rsidR="005C0575" w:rsidRPr="00FB1D9E">
        <w:rPr>
          <w:rFonts w:asciiTheme="minorHAnsi" w:hAnsiTheme="minorHAnsi" w:cstheme="minorHAnsi"/>
          <w:color w:val="000000" w:themeColor="text1"/>
        </w:rPr>
        <w:t xml:space="preserve">luciferase reporter gene. By overhang extension </w:t>
      </w:r>
      <w:r w:rsidRPr="00FB1D9E">
        <w:rPr>
          <w:rFonts w:asciiTheme="minorHAnsi" w:hAnsiTheme="minorHAnsi" w:cstheme="minorHAnsi"/>
          <w:color w:val="000000" w:themeColor="text1"/>
        </w:rPr>
        <w:t xml:space="preserve">PCR using a plasmid template containing </w:t>
      </w:r>
      <w:r w:rsidR="009B6CE8">
        <w:rPr>
          <w:rFonts w:asciiTheme="minorHAnsi" w:hAnsiTheme="minorHAnsi" w:cstheme="minorHAnsi"/>
          <w:color w:val="000000" w:themeColor="text1"/>
        </w:rPr>
        <w:t xml:space="preserve">a </w:t>
      </w:r>
      <w:r w:rsidRPr="00FB1D9E">
        <w:rPr>
          <w:rFonts w:asciiTheme="minorHAnsi" w:hAnsiTheme="minorHAnsi" w:cstheme="minorHAnsi"/>
          <w:color w:val="000000" w:themeColor="text1"/>
        </w:rPr>
        <w:t xml:space="preserve">luciferase </w:t>
      </w:r>
      <w:r w:rsidR="00975390" w:rsidRPr="00FB1D9E">
        <w:rPr>
          <w:rFonts w:asciiTheme="minorHAnsi" w:hAnsiTheme="minorHAnsi" w:cstheme="minorHAnsi"/>
          <w:color w:val="000000" w:themeColor="text1"/>
        </w:rPr>
        <w:t>gene, a DNA template is generated</w:t>
      </w:r>
      <w:r w:rsidRPr="00FB1D9E">
        <w:rPr>
          <w:rFonts w:asciiTheme="minorHAnsi" w:hAnsiTheme="minorHAnsi" w:cstheme="minorHAnsi"/>
          <w:color w:val="000000" w:themeColor="text1"/>
        </w:rPr>
        <w:t>.</w:t>
      </w:r>
      <w:r w:rsidR="00C940B0" w:rsidRPr="00FB1D9E">
        <w:rPr>
          <w:rFonts w:asciiTheme="minorHAnsi" w:hAnsiTheme="minorHAnsi" w:cstheme="minorHAnsi"/>
          <w:color w:val="000000" w:themeColor="text1"/>
        </w:rPr>
        <w:t xml:space="preserve"> </w:t>
      </w:r>
      <w:r w:rsidR="00C940B0" w:rsidRPr="00FB1D9E">
        <w:rPr>
          <w:rFonts w:asciiTheme="minorHAnsi" w:hAnsiTheme="minorHAnsi" w:cstheme="minorHAnsi"/>
          <w:b/>
          <w:color w:val="000000" w:themeColor="text1"/>
        </w:rPr>
        <w:t>(B)</w:t>
      </w:r>
      <w:r w:rsidR="00C940B0" w:rsidRPr="00FB1D9E">
        <w:rPr>
          <w:rFonts w:asciiTheme="minorHAnsi" w:hAnsiTheme="minorHAnsi" w:cstheme="minorHAnsi"/>
          <w:color w:val="000000" w:themeColor="text1"/>
        </w:rPr>
        <w:t xml:space="preserve"> DNA </w:t>
      </w:r>
      <w:r w:rsidR="00D9290D" w:rsidRPr="00FB1D9E">
        <w:rPr>
          <w:rFonts w:asciiTheme="minorHAnsi" w:hAnsiTheme="minorHAnsi" w:cstheme="minorHAnsi"/>
          <w:color w:val="000000" w:themeColor="text1"/>
        </w:rPr>
        <w:t xml:space="preserve">band </w:t>
      </w:r>
      <w:r w:rsidR="00970829" w:rsidRPr="00FB1D9E">
        <w:rPr>
          <w:rFonts w:asciiTheme="minorHAnsi" w:hAnsiTheme="minorHAnsi" w:cstheme="minorHAnsi"/>
          <w:color w:val="000000" w:themeColor="text1"/>
        </w:rPr>
        <w:t xml:space="preserve">of the desired size </w:t>
      </w:r>
      <w:r w:rsidR="00D9290D" w:rsidRPr="00FB1D9E">
        <w:rPr>
          <w:rFonts w:asciiTheme="minorHAnsi" w:hAnsiTheme="minorHAnsi" w:cstheme="minorHAnsi"/>
          <w:color w:val="000000" w:themeColor="text1"/>
        </w:rPr>
        <w:t>from PCR reaction</w:t>
      </w:r>
      <w:r w:rsidR="00C940B0" w:rsidRPr="00FB1D9E">
        <w:rPr>
          <w:rFonts w:asciiTheme="minorHAnsi" w:hAnsiTheme="minorHAnsi" w:cstheme="minorHAnsi"/>
          <w:color w:val="000000" w:themeColor="text1"/>
        </w:rPr>
        <w:t xml:space="preserve"> </w:t>
      </w:r>
      <w:r w:rsidR="00E14383" w:rsidRPr="00FB1D9E">
        <w:rPr>
          <w:rFonts w:asciiTheme="minorHAnsi" w:hAnsiTheme="minorHAnsi" w:cstheme="minorHAnsi"/>
          <w:color w:val="000000" w:themeColor="text1"/>
        </w:rPr>
        <w:t>was detected</w:t>
      </w:r>
      <w:r w:rsidR="00D9290D" w:rsidRPr="00FB1D9E">
        <w:rPr>
          <w:rFonts w:asciiTheme="minorHAnsi" w:hAnsiTheme="minorHAnsi" w:cstheme="minorHAnsi"/>
          <w:color w:val="000000" w:themeColor="text1"/>
        </w:rPr>
        <w:t xml:space="preserve"> using 1% agarose </w:t>
      </w:r>
      <w:r w:rsidR="00C65F67" w:rsidRPr="00FB1D9E">
        <w:rPr>
          <w:rFonts w:asciiTheme="minorHAnsi" w:hAnsiTheme="minorHAnsi" w:cstheme="minorHAnsi"/>
          <w:color w:val="000000" w:themeColor="text1"/>
        </w:rPr>
        <w:t xml:space="preserve">TAE </w:t>
      </w:r>
      <w:r w:rsidR="00D9290D" w:rsidRPr="00FB1D9E">
        <w:rPr>
          <w:rFonts w:asciiTheme="minorHAnsi" w:hAnsiTheme="minorHAnsi" w:cstheme="minorHAnsi"/>
          <w:color w:val="000000" w:themeColor="text1"/>
        </w:rPr>
        <w:t>gel electropho</w:t>
      </w:r>
      <w:r w:rsidR="00E14383" w:rsidRPr="00FB1D9E">
        <w:rPr>
          <w:rFonts w:asciiTheme="minorHAnsi" w:hAnsiTheme="minorHAnsi" w:cstheme="minorHAnsi"/>
          <w:color w:val="000000" w:themeColor="text1"/>
        </w:rPr>
        <w:t xml:space="preserve">resis. </w:t>
      </w:r>
    </w:p>
    <w:p w14:paraId="62DD5594" w14:textId="77777777" w:rsidR="00E13BC2" w:rsidRPr="00FB1D9E" w:rsidRDefault="00E13BC2" w:rsidP="00ED2C7C">
      <w:pPr>
        <w:rPr>
          <w:rFonts w:asciiTheme="minorHAnsi" w:hAnsiTheme="minorHAnsi" w:cstheme="minorHAnsi"/>
          <w:color w:val="000000" w:themeColor="text1"/>
        </w:rPr>
      </w:pPr>
    </w:p>
    <w:p w14:paraId="6028F411" w14:textId="50B3DB47" w:rsidR="00E13BC2" w:rsidRPr="00FB1D9E" w:rsidRDefault="008B428A"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Figure 3</w:t>
      </w:r>
      <w:r w:rsidR="00E13BC2" w:rsidRPr="00FB1D9E">
        <w:rPr>
          <w:rFonts w:asciiTheme="minorHAnsi" w:hAnsiTheme="minorHAnsi" w:cstheme="minorHAnsi"/>
          <w:b/>
          <w:color w:val="000000" w:themeColor="text1"/>
        </w:rPr>
        <w:t>: mRNA synthesis and transfection.</w:t>
      </w:r>
      <w:r w:rsidR="00E13BC2" w:rsidRPr="00FB1D9E">
        <w:rPr>
          <w:rFonts w:asciiTheme="minorHAnsi" w:hAnsiTheme="minorHAnsi" w:cstheme="minorHAnsi"/>
          <w:color w:val="000000" w:themeColor="text1"/>
        </w:rPr>
        <w:t xml:space="preserve"> </w:t>
      </w:r>
      <w:r w:rsidR="00E13BC2" w:rsidRPr="00FB1D9E">
        <w:rPr>
          <w:rFonts w:asciiTheme="minorHAnsi" w:hAnsiTheme="minorHAnsi" w:cstheme="minorHAnsi"/>
          <w:b/>
          <w:color w:val="000000" w:themeColor="text1"/>
        </w:rPr>
        <w:t>(A)</w:t>
      </w:r>
      <w:r w:rsidR="00E13BC2" w:rsidRPr="00FB1D9E">
        <w:rPr>
          <w:rFonts w:asciiTheme="minorHAnsi" w:hAnsiTheme="minorHAnsi" w:cstheme="minorHAnsi"/>
          <w:color w:val="000000" w:themeColor="text1"/>
        </w:rPr>
        <w:t xml:space="preserve"> Schematic of </w:t>
      </w:r>
      <w:r w:rsidR="002D3F68" w:rsidRPr="002D3F68">
        <w:rPr>
          <w:rFonts w:asciiTheme="minorHAnsi" w:hAnsiTheme="minorHAnsi" w:cstheme="minorHAnsi"/>
          <w:color w:val="000000" w:themeColor="text1"/>
        </w:rPr>
        <w:t xml:space="preserve">In vitro </w:t>
      </w:r>
      <w:r w:rsidR="00084405" w:rsidRPr="00FB1D9E">
        <w:rPr>
          <w:rFonts w:asciiTheme="minorHAnsi" w:hAnsiTheme="minorHAnsi" w:cstheme="minorHAnsi"/>
          <w:color w:val="000000" w:themeColor="text1"/>
        </w:rPr>
        <w:t xml:space="preserve">transcription. </w:t>
      </w:r>
      <w:r w:rsidR="00E13BC2" w:rsidRPr="00FB1D9E">
        <w:rPr>
          <w:rFonts w:asciiTheme="minorHAnsi" w:hAnsiTheme="minorHAnsi" w:cstheme="minorHAnsi"/>
          <w:color w:val="000000" w:themeColor="text1"/>
        </w:rPr>
        <w:t xml:space="preserve">DNA amplified by PCR containing the luciferase gene downstream from the </w:t>
      </w:r>
      <w:r w:rsidR="001E30DE" w:rsidRPr="00FB1D9E">
        <w:rPr>
          <w:rFonts w:asciiTheme="minorHAnsi" w:hAnsiTheme="minorHAnsi" w:cstheme="minorHAnsi"/>
          <w:color w:val="000000" w:themeColor="text1"/>
        </w:rPr>
        <w:t>5’</w:t>
      </w:r>
      <w:r w:rsidR="002E18B8"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00E13BC2" w:rsidRPr="00FB1D9E">
        <w:rPr>
          <w:rFonts w:asciiTheme="minorHAnsi" w:hAnsiTheme="minorHAnsi" w:cstheme="minorHAnsi"/>
          <w:color w:val="000000" w:themeColor="text1"/>
        </w:rPr>
        <w:t xml:space="preserve"> of interest and the T7 promoter </w:t>
      </w:r>
      <w:r w:rsidR="002E18B8" w:rsidRPr="00FB1D9E">
        <w:rPr>
          <w:rFonts w:asciiTheme="minorHAnsi" w:hAnsiTheme="minorHAnsi" w:cstheme="minorHAnsi"/>
          <w:color w:val="000000" w:themeColor="text1"/>
        </w:rPr>
        <w:t xml:space="preserve">is </w:t>
      </w:r>
      <w:r w:rsidR="00E13BC2" w:rsidRPr="00FB1D9E">
        <w:rPr>
          <w:rFonts w:asciiTheme="minorHAnsi" w:hAnsiTheme="minorHAnsi" w:cstheme="minorHAnsi"/>
          <w:color w:val="000000" w:themeColor="text1"/>
        </w:rPr>
        <w:t xml:space="preserve">used as </w:t>
      </w:r>
      <w:r w:rsidR="00453AC5" w:rsidRPr="00FB1D9E">
        <w:rPr>
          <w:rFonts w:asciiTheme="minorHAnsi" w:hAnsiTheme="minorHAnsi" w:cstheme="minorHAnsi"/>
          <w:color w:val="000000" w:themeColor="text1"/>
        </w:rPr>
        <w:t xml:space="preserve">the </w:t>
      </w:r>
      <w:r w:rsidR="00E13BC2" w:rsidRPr="00FB1D9E">
        <w:rPr>
          <w:rFonts w:asciiTheme="minorHAnsi" w:hAnsiTheme="minorHAnsi" w:cstheme="minorHAnsi"/>
          <w:color w:val="000000" w:themeColor="text1"/>
        </w:rPr>
        <w:t>template. The T7 RNA polymerase is recruited to the promoter and adds ribonucleotides, shown in white, from 5’ to 3’</w:t>
      </w:r>
      <w:r w:rsidR="0091439E" w:rsidRPr="00FB1D9E">
        <w:rPr>
          <w:rFonts w:asciiTheme="minorHAnsi" w:hAnsiTheme="minorHAnsi" w:cstheme="minorHAnsi"/>
          <w:color w:val="000000" w:themeColor="text1"/>
        </w:rPr>
        <w:t xml:space="preserve"> direction</w:t>
      </w:r>
      <w:r w:rsidR="00B00283" w:rsidRPr="00FB1D9E">
        <w:rPr>
          <w:rFonts w:asciiTheme="minorHAnsi" w:hAnsiTheme="minorHAnsi" w:cstheme="minorHAnsi"/>
          <w:color w:val="000000" w:themeColor="text1"/>
        </w:rPr>
        <w:t xml:space="preserve">. </w:t>
      </w:r>
      <w:r w:rsidR="0091439E" w:rsidRPr="00FB1D9E">
        <w:rPr>
          <w:rFonts w:asciiTheme="minorHAnsi" w:hAnsiTheme="minorHAnsi" w:cstheme="minorHAnsi"/>
          <w:color w:val="000000" w:themeColor="text1"/>
        </w:rPr>
        <w:t xml:space="preserve">Once </w:t>
      </w:r>
      <w:r w:rsidR="00E13BC2" w:rsidRPr="00FB1D9E">
        <w:rPr>
          <w:rFonts w:asciiTheme="minorHAnsi" w:hAnsiTheme="minorHAnsi" w:cstheme="minorHAnsi"/>
          <w:color w:val="000000" w:themeColor="text1"/>
        </w:rPr>
        <w:t xml:space="preserve">mRNA is </w:t>
      </w:r>
      <w:r w:rsidR="0091439E" w:rsidRPr="00FB1D9E">
        <w:rPr>
          <w:rFonts w:asciiTheme="minorHAnsi" w:hAnsiTheme="minorHAnsi" w:cstheme="minorHAnsi"/>
          <w:color w:val="000000" w:themeColor="text1"/>
        </w:rPr>
        <w:t>25-30nt long</w:t>
      </w:r>
      <w:r w:rsidR="0014448A" w:rsidRPr="00FB1D9E">
        <w:rPr>
          <w:rFonts w:asciiTheme="minorHAnsi" w:hAnsiTheme="minorHAnsi" w:cstheme="minorHAnsi"/>
          <w:color w:val="000000" w:themeColor="text1"/>
        </w:rPr>
        <w:t>,</w:t>
      </w:r>
      <w:r w:rsidR="0091439E" w:rsidRPr="00FB1D9E">
        <w:rPr>
          <w:rFonts w:asciiTheme="minorHAnsi" w:hAnsiTheme="minorHAnsi" w:cstheme="minorHAnsi"/>
          <w:color w:val="000000" w:themeColor="text1"/>
        </w:rPr>
        <w:t xml:space="preserve"> </w:t>
      </w:r>
      <w:r w:rsidR="00B00283" w:rsidRPr="00FB1D9E">
        <w:rPr>
          <w:rFonts w:asciiTheme="minorHAnsi" w:hAnsiTheme="minorHAnsi" w:cstheme="minorHAnsi"/>
          <w:color w:val="000000" w:themeColor="text1"/>
        </w:rPr>
        <w:t>m</w:t>
      </w:r>
      <w:r w:rsidR="00B00283" w:rsidRPr="00FB1D9E">
        <w:rPr>
          <w:rFonts w:asciiTheme="minorHAnsi" w:hAnsiTheme="minorHAnsi" w:cstheme="minorHAnsi"/>
          <w:color w:val="000000" w:themeColor="text1"/>
          <w:vertAlign w:val="superscript"/>
        </w:rPr>
        <w:t>7</w:t>
      </w:r>
      <w:r w:rsidR="00B00283" w:rsidRPr="00FB1D9E">
        <w:rPr>
          <w:rFonts w:asciiTheme="minorHAnsi" w:hAnsiTheme="minorHAnsi" w:cstheme="minorHAnsi"/>
          <w:color w:val="000000" w:themeColor="text1"/>
        </w:rPr>
        <w:t xml:space="preserve">G </w:t>
      </w:r>
      <w:r w:rsidR="0091439E" w:rsidRPr="00FB1D9E">
        <w:rPr>
          <w:rFonts w:asciiTheme="minorHAnsi" w:hAnsiTheme="minorHAnsi" w:cstheme="minorHAnsi"/>
          <w:color w:val="000000" w:themeColor="text1"/>
        </w:rPr>
        <w:t>cap is added</w:t>
      </w:r>
      <w:r w:rsidR="00E13BC2" w:rsidRPr="00FB1D9E">
        <w:rPr>
          <w:rFonts w:asciiTheme="minorHAnsi" w:hAnsiTheme="minorHAnsi" w:cstheme="minorHAnsi"/>
          <w:color w:val="000000" w:themeColor="text1"/>
        </w:rPr>
        <w:t xml:space="preserve"> using </w:t>
      </w:r>
      <w:r w:rsidR="002E18B8" w:rsidRPr="00FB1D9E">
        <w:rPr>
          <w:rFonts w:asciiTheme="minorHAnsi" w:hAnsiTheme="minorHAnsi" w:cstheme="minorHAnsi"/>
          <w:color w:val="000000" w:themeColor="text1"/>
        </w:rPr>
        <w:t xml:space="preserve">an </w:t>
      </w:r>
      <w:r w:rsidR="00E13BC2" w:rsidRPr="00FB1D9E">
        <w:rPr>
          <w:rFonts w:asciiTheme="minorHAnsi" w:hAnsiTheme="minorHAnsi" w:cstheme="minorHAnsi"/>
          <w:color w:val="000000" w:themeColor="text1"/>
        </w:rPr>
        <w:t xml:space="preserve">anti-reverse cap analog, ARCA. </w:t>
      </w:r>
      <w:r w:rsidR="00E13BC2" w:rsidRPr="00FB1D9E">
        <w:rPr>
          <w:rFonts w:asciiTheme="minorHAnsi" w:hAnsiTheme="minorHAnsi" w:cstheme="minorHAnsi"/>
          <w:b/>
          <w:color w:val="000000" w:themeColor="text1"/>
        </w:rPr>
        <w:t>(B</w:t>
      </w:r>
      <w:r w:rsidR="00DA0501" w:rsidRPr="00FB1D9E">
        <w:rPr>
          <w:rFonts w:asciiTheme="minorHAnsi" w:hAnsiTheme="minorHAnsi" w:cstheme="minorHAnsi"/>
          <w:b/>
          <w:color w:val="000000" w:themeColor="text1"/>
        </w:rPr>
        <w:t>)</w:t>
      </w:r>
      <w:r w:rsidR="00C65F67" w:rsidRPr="00FB1D9E">
        <w:rPr>
          <w:rFonts w:asciiTheme="minorHAnsi" w:hAnsiTheme="minorHAnsi" w:cstheme="minorHAnsi"/>
          <w:b/>
          <w:color w:val="000000" w:themeColor="text1"/>
        </w:rPr>
        <w:t xml:space="preserve"> </w:t>
      </w:r>
      <w:r w:rsidR="00C65F67" w:rsidRPr="00FB1D9E">
        <w:rPr>
          <w:rFonts w:asciiTheme="minorHAnsi" w:hAnsiTheme="minorHAnsi" w:cstheme="minorHAnsi"/>
          <w:color w:val="000000" w:themeColor="text1"/>
        </w:rPr>
        <w:t>RNA band</w:t>
      </w:r>
      <w:r w:rsidR="00B379B8" w:rsidRPr="00FB1D9E">
        <w:rPr>
          <w:rFonts w:asciiTheme="minorHAnsi" w:hAnsiTheme="minorHAnsi" w:cstheme="minorHAnsi"/>
          <w:color w:val="000000" w:themeColor="text1"/>
        </w:rPr>
        <w:t>s</w:t>
      </w:r>
      <w:r w:rsidR="00C65F67" w:rsidRPr="00FB1D9E">
        <w:rPr>
          <w:rFonts w:asciiTheme="minorHAnsi" w:hAnsiTheme="minorHAnsi" w:cstheme="minorHAnsi"/>
          <w:color w:val="000000" w:themeColor="text1"/>
        </w:rPr>
        <w:t xml:space="preserve"> from </w:t>
      </w:r>
      <w:r w:rsidR="002D3F68" w:rsidRPr="002D3F68">
        <w:rPr>
          <w:rFonts w:asciiTheme="minorHAnsi" w:hAnsiTheme="minorHAnsi" w:cstheme="minorHAnsi"/>
          <w:color w:val="000000" w:themeColor="text1"/>
        </w:rPr>
        <w:t xml:space="preserve">In vitro </w:t>
      </w:r>
      <w:r w:rsidR="00202508">
        <w:rPr>
          <w:rFonts w:asciiTheme="minorHAnsi" w:hAnsiTheme="minorHAnsi" w:cstheme="minorHAnsi"/>
          <w:color w:val="000000" w:themeColor="text1"/>
        </w:rPr>
        <w:t>transcription ware</w:t>
      </w:r>
      <w:r w:rsidR="00C65F67" w:rsidRPr="00FB1D9E">
        <w:rPr>
          <w:rFonts w:asciiTheme="minorHAnsi" w:hAnsiTheme="minorHAnsi" w:cstheme="minorHAnsi"/>
          <w:color w:val="000000" w:themeColor="text1"/>
        </w:rPr>
        <w:t xml:space="preserve"> detected using 1.5% agarose TBE gel</w:t>
      </w:r>
      <w:r w:rsidR="00DA0501" w:rsidRPr="00FB1D9E">
        <w:rPr>
          <w:rFonts w:asciiTheme="minorHAnsi" w:hAnsiTheme="minorHAnsi" w:cstheme="minorHAnsi"/>
          <w:color w:val="000000" w:themeColor="text1"/>
        </w:rPr>
        <w:t xml:space="preserve"> </w:t>
      </w:r>
      <w:r w:rsidR="00C65F67" w:rsidRPr="00FB1D9E">
        <w:rPr>
          <w:rFonts w:asciiTheme="minorHAnsi" w:hAnsiTheme="minorHAnsi" w:cstheme="minorHAnsi"/>
          <w:color w:val="000000" w:themeColor="text1"/>
        </w:rPr>
        <w:t>electrophoresis.</w:t>
      </w:r>
      <w:r w:rsidR="00C65F67" w:rsidRPr="00FB1D9E">
        <w:rPr>
          <w:rFonts w:asciiTheme="minorHAnsi" w:hAnsiTheme="minorHAnsi" w:cstheme="minorHAnsi"/>
          <w:b/>
          <w:color w:val="000000" w:themeColor="text1"/>
        </w:rPr>
        <w:t xml:space="preserve"> </w:t>
      </w:r>
      <w:r w:rsidR="00DA0501" w:rsidRPr="00FB1D9E">
        <w:rPr>
          <w:rFonts w:asciiTheme="minorHAnsi" w:hAnsiTheme="minorHAnsi" w:cstheme="minorHAnsi"/>
          <w:b/>
          <w:color w:val="000000" w:themeColor="text1"/>
        </w:rPr>
        <w:t>(C</w:t>
      </w:r>
      <w:r w:rsidR="00E13BC2" w:rsidRPr="00FB1D9E">
        <w:rPr>
          <w:rFonts w:asciiTheme="minorHAnsi" w:hAnsiTheme="minorHAnsi" w:cstheme="minorHAnsi"/>
          <w:b/>
          <w:color w:val="000000" w:themeColor="text1"/>
        </w:rPr>
        <w:t>)</w:t>
      </w:r>
      <w:r w:rsidR="00D83FA4" w:rsidRPr="00FB1D9E">
        <w:rPr>
          <w:rFonts w:asciiTheme="minorHAnsi" w:hAnsiTheme="minorHAnsi" w:cstheme="minorHAnsi"/>
          <w:b/>
          <w:color w:val="000000" w:themeColor="text1"/>
        </w:rPr>
        <w:t xml:space="preserve"> </w:t>
      </w:r>
      <w:r w:rsidR="00E13BC2" w:rsidRPr="00FB1D9E">
        <w:rPr>
          <w:rFonts w:asciiTheme="minorHAnsi" w:hAnsiTheme="minorHAnsi" w:cstheme="minorHAnsi"/>
          <w:color w:val="000000" w:themeColor="text1"/>
        </w:rPr>
        <w:t>Schematic demonstrating the transfection of reporter mRNA into cells. Medi</w:t>
      </w:r>
      <w:r w:rsidR="002E18B8" w:rsidRPr="00FB1D9E">
        <w:rPr>
          <w:rFonts w:asciiTheme="minorHAnsi" w:hAnsiTheme="minorHAnsi" w:cstheme="minorHAnsi"/>
          <w:color w:val="000000" w:themeColor="text1"/>
        </w:rPr>
        <w:t>um</w:t>
      </w:r>
      <w:r w:rsidR="00E13BC2" w:rsidRPr="00FB1D9E">
        <w:rPr>
          <w:rFonts w:asciiTheme="minorHAnsi" w:hAnsiTheme="minorHAnsi" w:cstheme="minorHAnsi"/>
          <w:color w:val="000000" w:themeColor="text1"/>
        </w:rPr>
        <w:t xml:space="preserve"> containing either the reporter mRNA or </w:t>
      </w:r>
      <w:r w:rsidR="00C66CC3" w:rsidRPr="00FB1D9E">
        <w:rPr>
          <w:rFonts w:asciiTheme="minorHAnsi" w:hAnsiTheme="minorHAnsi" w:cstheme="minorHAnsi"/>
          <w:color w:val="000000" w:themeColor="text1"/>
        </w:rPr>
        <w:t>cationic lipid transfection reagent</w:t>
      </w:r>
      <w:r w:rsidR="00E13BC2" w:rsidRPr="00FB1D9E">
        <w:rPr>
          <w:rFonts w:asciiTheme="minorHAnsi" w:hAnsiTheme="minorHAnsi" w:cstheme="minorHAnsi"/>
          <w:color w:val="000000" w:themeColor="text1"/>
        </w:rPr>
        <w:t xml:space="preserve"> in separate tubes </w:t>
      </w:r>
      <w:proofErr w:type="gramStart"/>
      <w:r w:rsidR="002E18B8" w:rsidRPr="00FB1D9E">
        <w:rPr>
          <w:rFonts w:asciiTheme="minorHAnsi" w:hAnsiTheme="minorHAnsi" w:cstheme="minorHAnsi"/>
          <w:color w:val="000000" w:themeColor="text1"/>
        </w:rPr>
        <w:t xml:space="preserve">is </w:t>
      </w:r>
      <w:r w:rsidR="00E13BC2" w:rsidRPr="00FB1D9E">
        <w:rPr>
          <w:rFonts w:asciiTheme="minorHAnsi" w:hAnsiTheme="minorHAnsi" w:cstheme="minorHAnsi"/>
          <w:color w:val="000000" w:themeColor="text1"/>
        </w:rPr>
        <w:t>allowed to</w:t>
      </w:r>
      <w:proofErr w:type="gramEnd"/>
      <w:r w:rsidR="00E13BC2" w:rsidRPr="00FB1D9E">
        <w:rPr>
          <w:rFonts w:asciiTheme="minorHAnsi" w:hAnsiTheme="minorHAnsi" w:cstheme="minorHAnsi"/>
          <w:color w:val="000000" w:themeColor="text1"/>
        </w:rPr>
        <w:t xml:space="preserve"> equilibrate at room temperature for 5 min. The solutions </w:t>
      </w:r>
      <w:r w:rsidR="002E18B8" w:rsidRPr="00FB1D9E">
        <w:rPr>
          <w:rFonts w:asciiTheme="minorHAnsi" w:hAnsiTheme="minorHAnsi" w:cstheme="minorHAnsi"/>
          <w:color w:val="000000" w:themeColor="text1"/>
        </w:rPr>
        <w:t xml:space="preserve">are </w:t>
      </w:r>
      <w:r w:rsidR="00E13BC2" w:rsidRPr="00FB1D9E">
        <w:rPr>
          <w:rFonts w:asciiTheme="minorHAnsi" w:hAnsiTheme="minorHAnsi" w:cstheme="minorHAnsi"/>
          <w:color w:val="000000" w:themeColor="text1"/>
        </w:rPr>
        <w:t>then mixed followed by incubation at room temperature for 15 min after which the RNA/</w:t>
      </w:r>
      <w:r w:rsidR="00B237CA" w:rsidRPr="00FB1D9E">
        <w:rPr>
          <w:rFonts w:asciiTheme="minorHAnsi" w:hAnsiTheme="minorHAnsi" w:cstheme="minorHAnsi"/>
          <w:color w:val="000000" w:themeColor="text1"/>
        </w:rPr>
        <w:t>transfection reagent</w:t>
      </w:r>
      <w:r w:rsidR="00E13BC2" w:rsidRPr="00FB1D9E">
        <w:rPr>
          <w:rFonts w:asciiTheme="minorHAnsi" w:hAnsiTheme="minorHAnsi" w:cstheme="minorHAnsi"/>
          <w:color w:val="000000" w:themeColor="text1"/>
        </w:rPr>
        <w:t xml:space="preserve"> mixture </w:t>
      </w:r>
      <w:r w:rsidR="002E18B8" w:rsidRPr="00FB1D9E">
        <w:rPr>
          <w:rFonts w:asciiTheme="minorHAnsi" w:hAnsiTheme="minorHAnsi" w:cstheme="minorHAnsi"/>
          <w:color w:val="000000" w:themeColor="text1"/>
        </w:rPr>
        <w:t xml:space="preserve">is </w:t>
      </w:r>
      <w:r w:rsidR="00E13BC2" w:rsidRPr="00FB1D9E">
        <w:rPr>
          <w:rFonts w:asciiTheme="minorHAnsi" w:hAnsiTheme="minorHAnsi" w:cstheme="minorHAnsi"/>
          <w:color w:val="000000" w:themeColor="text1"/>
        </w:rPr>
        <w:t>added into cells in culture plates.</w:t>
      </w:r>
    </w:p>
    <w:p w14:paraId="1E282032" w14:textId="77777777" w:rsidR="00E13BC2" w:rsidRPr="00FB1D9E" w:rsidRDefault="00E13BC2" w:rsidP="00ED2C7C">
      <w:pPr>
        <w:rPr>
          <w:rFonts w:asciiTheme="minorHAnsi" w:hAnsiTheme="minorHAnsi" w:cstheme="minorHAnsi"/>
          <w:color w:val="000000" w:themeColor="text1"/>
        </w:rPr>
      </w:pPr>
    </w:p>
    <w:p w14:paraId="0467E6D9" w14:textId="546DC6E1" w:rsidR="00E13BC2" w:rsidRPr="00FB1D9E" w:rsidRDefault="008B428A"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Figure 4</w:t>
      </w:r>
      <w:r w:rsidR="00E13BC2" w:rsidRPr="00FB1D9E">
        <w:rPr>
          <w:rFonts w:asciiTheme="minorHAnsi" w:hAnsiTheme="minorHAnsi" w:cstheme="minorHAnsi"/>
          <w:b/>
          <w:color w:val="000000" w:themeColor="text1"/>
        </w:rPr>
        <w:t xml:space="preserve">: Increased translational efficiency of mRNA containing a </w:t>
      </w:r>
      <w:r w:rsidR="001E30DE" w:rsidRPr="00FB1D9E">
        <w:rPr>
          <w:rFonts w:asciiTheme="minorHAnsi" w:hAnsiTheme="minorHAnsi" w:cstheme="minorHAnsi"/>
          <w:b/>
          <w:color w:val="000000" w:themeColor="text1"/>
        </w:rPr>
        <w:t>5’-p</w:t>
      </w:r>
      <w:r w:rsidR="00E13BC2" w:rsidRPr="00FB1D9E">
        <w:rPr>
          <w:rFonts w:asciiTheme="minorHAnsi" w:hAnsiTheme="minorHAnsi" w:cstheme="minorHAnsi"/>
          <w:b/>
          <w:color w:val="000000" w:themeColor="text1"/>
        </w:rPr>
        <w:t>oly(A) leader.</w:t>
      </w:r>
      <w:r w:rsidR="002D3F68" w:rsidRPr="002D3F68">
        <w:rPr>
          <w:rFonts w:asciiTheme="minorHAnsi" w:hAnsiTheme="minorHAnsi" w:cstheme="minorHAnsi"/>
          <w:color w:val="000000" w:themeColor="text1"/>
        </w:rPr>
        <w:t xml:space="preserve"> </w:t>
      </w:r>
      <w:r w:rsidR="00CB26CC" w:rsidRPr="00FB1D9E">
        <w:rPr>
          <w:rFonts w:asciiTheme="minorHAnsi" w:hAnsiTheme="minorHAnsi" w:cstheme="minorHAnsi"/>
          <w:b/>
          <w:color w:val="000000" w:themeColor="text1"/>
        </w:rPr>
        <w:t>(A)</w:t>
      </w:r>
      <w:r w:rsidR="00CB26CC" w:rsidRPr="00FB1D9E">
        <w:rPr>
          <w:rFonts w:asciiTheme="minorHAnsi" w:hAnsiTheme="minorHAnsi" w:cstheme="minorHAnsi"/>
          <w:color w:val="000000" w:themeColor="text1"/>
        </w:rPr>
        <w:t xml:space="preserve"> </w:t>
      </w:r>
      <w:proofErr w:type="spellStart"/>
      <w:r w:rsidR="0070472E" w:rsidRPr="00FB1D9E">
        <w:rPr>
          <w:rFonts w:asciiTheme="minorHAnsi" w:hAnsiTheme="minorHAnsi" w:cstheme="minorHAnsi"/>
          <w:color w:val="000000" w:themeColor="text1"/>
        </w:rPr>
        <w:t>Fluc</w:t>
      </w:r>
      <w:proofErr w:type="spellEnd"/>
      <w:r w:rsidR="00E13BC2" w:rsidRPr="00FB1D9E">
        <w:rPr>
          <w:rFonts w:asciiTheme="minorHAnsi" w:hAnsiTheme="minorHAnsi" w:cstheme="minorHAnsi"/>
          <w:color w:val="000000" w:themeColor="text1"/>
        </w:rPr>
        <w:t xml:space="preserve"> mRNA containing a poly(A) leader in the </w:t>
      </w:r>
      <w:r w:rsidR="001E30DE" w:rsidRPr="00FB1D9E">
        <w:rPr>
          <w:rFonts w:asciiTheme="minorHAnsi" w:hAnsiTheme="minorHAnsi" w:cstheme="minorHAnsi"/>
          <w:color w:val="000000" w:themeColor="text1"/>
        </w:rPr>
        <w:t>5’</w:t>
      </w:r>
      <w:r w:rsidR="0070472E"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001D66A3" w:rsidRPr="00FB1D9E">
        <w:rPr>
          <w:rFonts w:asciiTheme="minorHAnsi" w:hAnsiTheme="minorHAnsi" w:cstheme="minorHAnsi"/>
          <w:color w:val="000000" w:themeColor="text1"/>
        </w:rPr>
        <w:t xml:space="preserve"> and </w:t>
      </w:r>
      <w:proofErr w:type="spellStart"/>
      <w:r w:rsidR="001D66A3" w:rsidRPr="00FB1D9E">
        <w:rPr>
          <w:rFonts w:asciiTheme="minorHAnsi" w:hAnsiTheme="minorHAnsi" w:cstheme="minorHAnsi"/>
          <w:color w:val="000000" w:themeColor="text1"/>
        </w:rPr>
        <w:t>Rl</w:t>
      </w:r>
      <w:r w:rsidR="00E13BC2" w:rsidRPr="00FB1D9E">
        <w:rPr>
          <w:rFonts w:asciiTheme="minorHAnsi" w:hAnsiTheme="minorHAnsi" w:cstheme="minorHAnsi"/>
          <w:color w:val="000000" w:themeColor="text1"/>
        </w:rPr>
        <w:t>uc</w:t>
      </w:r>
      <w:proofErr w:type="spellEnd"/>
      <w:r w:rsidR="00E13BC2" w:rsidRPr="00FB1D9E">
        <w:rPr>
          <w:rFonts w:asciiTheme="minorHAnsi" w:hAnsiTheme="minorHAnsi" w:cstheme="minorHAnsi"/>
          <w:color w:val="000000" w:themeColor="text1"/>
        </w:rPr>
        <w:t xml:space="preserve"> mRNA with the Kozak con</w:t>
      </w:r>
      <w:r w:rsidR="00D64561" w:rsidRPr="00FB1D9E">
        <w:rPr>
          <w:rFonts w:asciiTheme="minorHAnsi" w:hAnsiTheme="minorHAnsi" w:cstheme="minorHAnsi"/>
          <w:color w:val="000000" w:themeColor="text1"/>
        </w:rPr>
        <w:t xml:space="preserve">sensus sequence in the </w:t>
      </w:r>
      <w:r w:rsidR="001E30DE" w:rsidRPr="00FB1D9E">
        <w:rPr>
          <w:rFonts w:asciiTheme="minorHAnsi" w:hAnsiTheme="minorHAnsi" w:cstheme="minorHAnsi"/>
          <w:color w:val="000000" w:themeColor="text1"/>
        </w:rPr>
        <w:t>5’</w:t>
      </w:r>
      <w:r w:rsidR="0070472E" w:rsidRPr="00FB1D9E">
        <w:rPr>
          <w:rFonts w:asciiTheme="minorHAnsi" w:hAnsiTheme="minorHAnsi" w:cstheme="minorHAnsi"/>
          <w:color w:val="000000" w:themeColor="text1"/>
        </w:rPr>
        <w:t>-</w:t>
      </w:r>
      <w:r w:rsidR="001E30DE" w:rsidRPr="00FB1D9E">
        <w:rPr>
          <w:rFonts w:asciiTheme="minorHAnsi" w:hAnsiTheme="minorHAnsi" w:cstheme="minorHAnsi"/>
          <w:color w:val="000000" w:themeColor="text1"/>
        </w:rPr>
        <w:t>UTR</w:t>
      </w:r>
      <w:r w:rsidR="00D64561" w:rsidRPr="00FB1D9E">
        <w:rPr>
          <w:rFonts w:asciiTheme="minorHAnsi" w:hAnsiTheme="minorHAnsi" w:cstheme="minorHAnsi"/>
          <w:color w:val="000000" w:themeColor="text1"/>
        </w:rPr>
        <w:t xml:space="preserve"> </w:t>
      </w:r>
      <w:r w:rsidR="0070472E" w:rsidRPr="00FB1D9E">
        <w:rPr>
          <w:rFonts w:asciiTheme="minorHAnsi" w:hAnsiTheme="minorHAnsi" w:cstheme="minorHAnsi"/>
          <w:color w:val="000000" w:themeColor="text1"/>
        </w:rPr>
        <w:t>are</w:t>
      </w:r>
      <w:r w:rsidR="00E13BC2" w:rsidRPr="00FB1D9E">
        <w:rPr>
          <w:rFonts w:asciiTheme="minorHAnsi" w:hAnsiTheme="minorHAnsi" w:cstheme="minorHAnsi"/>
          <w:color w:val="000000" w:themeColor="text1"/>
        </w:rPr>
        <w:t xml:space="preserve"> </w:t>
      </w:r>
      <w:r w:rsidR="00D64561" w:rsidRPr="00FB1D9E">
        <w:rPr>
          <w:rFonts w:asciiTheme="minorHAnsi" w:hAnsiTheme="minorHAnsi" w:cstheme="minorHAnsi"/>
          <w:color w:val="000000" w:themeColor="text1"/>
        </w:rPr>
        <w:t>co-</w:t>
      </w:r>
      <w:r w:rsidR="001D66A3" w:rsidRPr="00FB1D9E">
        <w:rPr>
          <w:rFonts w:asciiTheme="minorHAnsi" w:hAnsiTheme="minorHAnsi" w:cstheme="minorHAnsi"/>
          <w:color w:val="000000" w:themeColor="text1"/>
        </w:rPr>
        <w:t>transfected into cells</w:t>
      </w:r>
      <w:r w:rsidR="00E13BC2" w:rsidRPr="00FB1D9E">
        <w:rPr>
          <w:rFonts w:asciiTheme="minorHAnsi" w:hAnsiTheme="minorHAnsi" w:cstheme="minorHAnsi"/>
          <w:color w:val="000000" w:themeColor="text1"/>
        </w:rPr>
        <w:t>.</w:t>
      </w:r>
      <w:r w:rsidR="00CB26CC" w:rsidRPr="00FB1D9E">
        <w:rPr>
          <w:rFonts w:asciiTheme="minorHAnsi" w:hAnsiTheme="minorHAnsi" w:cstheme="minorHAnsi"/>
          <w:color w:val="000000" w:themeColor="text1"/>
        </w:rPr>
        <w:t xml:space="preserve"> </w:t>
      </w:r>
      <w:r w:rsidR="00CB26CC" w:rsidRPr="00FB1D9E">
        <w:rPr>
          <w:rFonts w:asciiTheme="minorHAnsi" w:hAnsiTheme="minorHAnsi" w:cstheme="minorHAnsi"/>
          <w:b/>
          <w:color w:val="000000" w:themeColor="text1"/>
        </w:rPr>
        <w:t>(B)</w:t>
      </w:r>
      <w:r w:rsidR="00CB26CC" w:rsidRPr="00FB1D9E">
        <w:rPr>
          <w:rFonts w:asciiTheme="minorHAnsi" w:hAnsiTheme="minorHAnsi" w:cstheme="minorHAnsi"/>
          <w:color w:val="000000" w:themeColor="text1"/>
        </w:rPr>
        <w:t xml:space="preserve"> </w:t>
      </w:r>
      <w:proofErr w:type="spellStart"/>
      <w:r w:rsidR="00CB26CC" w:rsidRPr="00FB1D9E">
        <w:rPr>
          <w:rFonts w:asciiTheme="minorHAnsi" w:hAnsiTheme="minorHAnsi" w:cstheme="minorHAnsi"/>
          <w:color w:val="000000" w:themeColor="text1"/>
        </w:rPr>
        <w:t>Fluc</w:t>
      </w:r>
      <w:proofErr w:type="spellEnd"/>
      <w:r w:rsidR="00CB26CC" w:rsidRPr="00FB1D9E">
        <w:rPr>
          <w:rFonts w:asciiTheme="minorHAnsi" w:hAnsiTheme="minorHAnsi" w:cstheme="minorHAnsi"/>
          <w:color w:val="000000" w:themeColor="text1"/>
        </w:rPr>
        <w:t xml:space="preserve"> mRNA with </w:t>
      </w:r>
      <w:r w:rsidR="001E30DE" w:rsidRPr="00FB1D9E">
        <w:rPr>
          <w:rFonts w:asciiTheme="minorHAnsi" w:hAnsiTheme="minorHAnsi" w:cstheme="minorHAnsi"/>
          <w:color w:val="000000" w:themeColor="text1"/>
        </w:rPr>
        <w:t>5’-p</w:t>
      </w:r>
      <w:r w:rsidR="00CB26CC" w:rsidRPr="00FB1D9E">
        <w:rPr>
          <w:rFonts w:asciiTheme="minorHAnsi" w:hAnsiTheme="minorHAnsi" w:cstheme="minorHAnsi"/>
          <w:color w:val="000000" w:themeColor="text1"/>
        </w:rPr>
        <w:t>oly(A) leader was transfected in uninfe</w:t>
      </w:r>
      <w:r w:rsidR="008876F7" w:rsidRPr="00FB1D9E">
        <w:rPr>
          <w:rFonts w:asciiTheme="minorHAnsi" w:hAnsiTheme="minorHAnsi" w:cstheme="minorHAnsi"/>
          <w:color w:val="000000" w:themeColor="text1"/>
        </w:rPr>
        <w:t xml:space="preserve">cted and </w:t>
      </w:r>
      <w:r w:rsidR="00B379B8" w:rsidRPr="00FB1D9E">
        <w:rPr>
          <w:rFonts w:asciiTheme="minorHAnsi" w:hAnsiTheme="minorHAnsi" w:cstheme="minorHAnsi"/>
          <w:color w:val="000000" w:themeColor="text1"/>
        </w:rPr>
        <w:t>VACV-</w:t>
      </w:r>
      <w:r w:rsidR="008876F7" w:rsidRPr="00FB1D9E">
        <w:rPr>
          <w:rFonts w:asciiTheme="minorHAnsi" w:hAnsiTheme="minorHAnsi" w:cstheme="minorHAnsi"/>
          <w:color w:val="000000" w:themeColor="text1"/>
        </w:rPr>
        <w:t xml:space="preserve">infected </w:t>
      </w:r>
      <w:r w:rsidR="00CB26CC" w:rsidRPr="00FB1D9E">
        <w:rPr>
          <w:rFonts w:asciiTheme="minorHAnsi" w:hAnsiTheme="minorHAnsi" w:cstheme="minorHAnsi"/>
          <w:color w:val="000000" w:themeColor="text1"/>
        </w:rPr>
        <w:t>cells</w:t>
      </w:r>
      <w:r w:rsidR="00E77ACD" w:rsidRPr="00FB1D9E">
        <w:rPr>
          <w:rFonts w:asciiTheme="minorHAnsi" w:hAnsiTheme="minorHAnsi" w:cstheme="minorHAnsi"/>
          <w:color w:val="000000" w:themeColor="text1"/>
        </w:rPr>
        <w:t xml:space="preserve"> along with </w:t>
      </w:r>
      <w:proofErr w:type="spellStart"/>
      <w:r w:rsidR="00E77ACD" w:rsidRPr="00FB1D9E">
        <w:rPr>
          <w:rFonts w:asciiTheme="minorHAnsi" w:hAnsiTheme="minorHAnsi" w:cstheme="minorHAnsi"/>
          <w:color w:val="000000" w:themeColor="text1"/>
        </w:rPr>
        <w:t>Rluc</w:t>
      </w:r>
      <w:proofErr w:type="spellEnd"/>
      <w:r w:rsidR="00E77ACD" w:rsidRPr="00FB1D9E">
        <w:rPr>
          <w:rFonts w:asciiTheme="minorHAnsi" w:hAnsiTheme="minorHAnsi" w:cstheme="minorHAnsi"/>
          <w:color w:val="000000" w:themeColor="text1"/>
        </w:rPr>
        <w:t xml:space="preserve"> mRNA</w:t>
      </w:r>
      <w:r w:rsidR="00CB26CC" w:rsidRPr="00FB1D9E">
        <w:rPr>
          <w:rFonts w:asciiTheme="minorHAnsi" w:hAnsiTheme="minorHAnsi" w:cstheme="minorHAnsi"/>
          <w:color w:val="000000" w:themeColor="text1"/>
        </w:rPr>
        <w:t xml:space="preserve">. </w:t>
      </w:r>
      <w:r w:rsidR="00B62216" w:rsidRPr="00FB1D9E">
        <w:rPr>
          <w:rFonts w:asciiTheme="minorHAnsi" w:hAnsiTheme="minorHAnsi" w:cstheme="minorHAnsi"/>
          <w:color w:val="000000" w:themeColor="text1"/>
        </w:rPr>
        <w:t>Five-</w:t>
      </w:r>
      <w:r w:rsidR="00CB26CC" w:rsidRPr="00FB1D9E">
        <w:rPr>
          <w:rFonts w:asciiTheme="minorHAnsi" w:hAnsiTheme="minorHAnsi" w:cstheme="minorHAnsi"/>
          <w:color w:val="000000" w:themeColor="text1"/>
        </w:rPr>
        <w:t>hours post</w:t>
      </w:r>
      <w:r w:rsidR="00B62216" w:rsidRPr="00FB1D9E">
        <w:rPr>
          <w:rFonts w:asciiTheme="minorHAnsi" w:hAnsiTheme="minorHAnsi" w:cstheme="minorHAnsi"/>
          <w:color w:val="000000" w:themeColor="text1"/>
        </w:rPr>
        <w:t>-</w:t>
      </w:r>
      <w:r w:rsidR="00CB26CC" w:rsidRPr="00FB1D9E">
        <w:rPr>
          <w:rFonts w:asciiTheme="minorHAnsi" w:hAnsiTheme="minorHAnsi" w:cstheme="minorHAnsi"/>
          <w:color w:val="000000" w:themeColor="text1"/>
        </w:rPr>
        <w:t>transfection, luciferase activity was measure</w:t>
      </w:r>
      <w:r w:rsidR="00D64561" w:rsidRPr="00FB1D9E">
        <w:rPr>
          <w:rFonts w:asciiTheme="minorHAnsi" w:hAnsiTheme="minorHAnsi" w:cstheme="minorHAnsi"/>
          <w:color w:val="000000" w:themeColor="text1"/>
        </w:rPr>
        <w:t>d using a luminometer.</w:t>
      </w:r>
      <w:r w:rsidR="008646EE" w:rsidRPr="00FB1D9E">
        <w:rPr>
          <w:rFonts w:asciiTheme="minorHAnsi" w:hAnsiTheme="minorHAnsi" w:cstheme="minorHAnsi"/>
          <w:color w:val="000000" w:themeColor="text1"/>
        </w:rPr>
        <w:t xml:space="preserve"> </w:t>
      </w:r>
      <w:proofErr w:type="spellStart"/>
      <w:r w:rsidR="008646EE" w:rsidRPr="00FB1D9E">
        <w:rPr>
          <w:rFonts w:asciiTheme="minorHAnsi" w:hAnsiTheme="minorHAnsi" w:cstheme="minorHAnsi"/>
          <w:color w:val="000000" w:themeColor="text1"/>
        </w:rPr>
        <w:t>Rluc</w:t>
      </w:r>
      <w:proofErr w:type="spellEnd"/>
      <w:r w:rsidR="008646EE" w:rsidRPr="00FB1D9E">
        <w:rPr>
          <w:rFonts w:asciiTheme="minorHAnsi" w:hAnsiTheme="minorHAnsi" w:cstheme="minorHAnsi"/>
          <w:color w:val="000000" w:themeColor="text1"/>
        </w:rPr>
        <w:t xml:space="preserve"> normalized </w:t>
      </w:r>
      <w:proofErr w:type="spellStart"/>
      <w:r w:rsidR="008646EE" w:rsidRPr="00FB1D9E">
        <w:rPr>
          <w:rFonts w:asciiTheme="minorHAnsi" w:hAnsiTheme="minorHAnsi" w:cstheme="minorHAnsi"/>
          <w:color w:val="000000" w:themeColor="text1"/>
        </w:rPr>
        <w:t>Fluc</w:t>
      </w:r>
      <w:proofErr w:type="spellEnd"/>
      <w:r w:rsidR="008646EE" w:rsidRPr="00FB1D9E">
        <w:rPr>
          <w:rFonts w:asciiTheme="minorHAnsi" w:hAnsiTheme="minorHAnsi" w:cstheme="minorHAnsi"/>
          <w:color w:val="000000" w:themeColor="text1"/>
        </w:rPr>
        <w:t xml:space="preserve"> activity is represented in uninfected and VACV</w:t>
      </w:r>
      <w:r w:rsidR="00DD3CD3" w:rsidRPr="00FB1D9E">
        <w:rPr>
          <w:rFonts w:asciiTheme="minorHAnsi" w:hAnsiTheme="minorHAnsi" w:cstheme="minorHAnsi"/>
          <w:color w:val="000000" w:themeColor="text1"/>
        </w:rPr>
        <w:t>-</w:t>
      </w:r>
      <w:r w:rsidR="008646EE" w:rsidRPr="00FB1D9E">
        <w:rPr>
          <w:rFonts w:asciiTheme="minorHAnsi" w:hAnsiTheme="minorHAnsi" w:cstheme="minorHAnsi"/>
          <w:color w:val="000000" w:themeColor="text1"/>
        </w:rPr>
        <w:t xml:space="preserve">infected cells. </w:t>
      </w:r>
      <w:r w:rsidR="007E6503" w:rsidRPr="00FB1D9E">
        <w:rPr>
          <w:rFonts w:asciiTheme="minorHAnsi" w:hAnsiTheme="minorHAnsi" w:cstheme="minorHAnsi"/>
          <w:color w:val="000000" w:themeColor="text1"/>
        </w:rPr>
        <w:t>Error bars indicate the standard deviation</w:t>
      </w:r>
      <w:r w:rsidR="00453AC5" w:rsidRPr="00FB1D9E">
        <w:rPr>
          <w:rFonts w:asciiTheme="minorHAnsi" w:hAnsiTheme="minorHAnsi" w:cstheme="minorHAnsi"/>
          <w:color w:val="000000" w:themeColor="text1"/>
        </w:rPr>
        <w:t>s</w:t>
      </w:r>
      <w:r w:rsidR="00014BDC" w:rsidRPr="00FB1D9E">
        <w:rPr>
          <w:rFonts w:asciiTheme="minorHAnsi" w:hAnsiTheme="minorHAnsi" w:cstheme="minorHAnsi"/>
          <w:color w:val="000000" w:themeColor="text1"/>
        </w:rPr>
        <w:t xml:space="preserve"> (SD) of at least three </w:t>
      </w:r>
      <w:r w:rsidR="004B42C3" w:rsidRPr="00FB1D9E">
        <w:rPr>
          <w:rFonts w:asciiTheme="minorHAnsi" w:hAnsiTheme="minorHAnsi" w:cstheme="minorHAnsi"/>
          <w:color w:val="000000" w:themeColor="text1"/>
        </w:rPr>
        <w:t>repeats</w:t>
      </w:r>
      <w:r w:rsidR="00014BDC" w:rsidRPr="00FB1D9E">
        <w:rPr>
          <w:rFonts w:asciiTheme="minorHAnsi" w:hAnsiTheme="minorHAnsi" w:cstheme="minorHAnsi"/>
          <w:color w:val="000000" w:themeColor="text1"/>
        </w:rPr>
        <w:t xml:space="preserve">. </w:t>
      </w:r>
      <w:r w:rsidR="00C21DEA" w:rsidRPr="00FB1D9E">
        <w:rPr>
          <w:rFonts w:asciiTheme="minorHAnsi" w:hAnsiTheme="minorHAnsi" w:cstheme="minorHAnsi"/>
          <w:color w:val="000000" w:themeColor="text1"/>
        </w:rPr>
        <w:t xml:space="preserve">Student’s t-test was used to determine </w:t>
      </w:r>
      <w:r w:rsidR="00932FA0" w:rsidRPr="00FB1D9E">
        <w:rPr>
          <w:rFonts w:asciiTheme="minorHAnsi" w:hAnsiTheme="minorHAnsi" w:cstheme="minorHAnsi"/>
          <w:color w:val="000000" w:themeColor="text1"/>
        </w:rPr>
        <w:t>P-values; **</w:t>
      </w:r>
      <w:r w:rsidR="00640FA9" w:rsidRPr="00FB1D9E">
        <w:rPr>
          <w:rFonts w:asciiTheme="minorHAnsi" w:hAnsiTheme="minorHAnsi" w:cstheme="minorHAnsi"/>
          <w:color w:val="000000" w:themeColor="text1"/>
        </w:rPr>
        <w:t>*</w:t>
      </w:r>
      <w:r w:rsidR="00D34838">
        <w:rPr>
          <w:rFonts w:asciiTheme="minorHAnsi" w:hAnsiTheme="minorHAnsi" w:cstheme="minorHAnsi"/>
          <w:color w:val="000000" w:themeColor="text1"/>
        </w:rPr>
        <w:t>P-</w:t>
      </w:r>
      <w:r w:rsidR="00932FA0" w:rsidRPr="00FB1D9E">
        <w:rPr>
          <w:rFonts w:asciiTheme="minorHAnsi" w:hAnsiTheme="minorHAnsi" w:cstheme="minorHAnsi"/>
          <w:color w:val="000000" w:themeColor="text1"/>
        </w:rPr>
        <w:t>value &lt; 0.</w:t>
      </w:r>
      <w:r w:rsidR="00640FA9" w:rsidRPr="00FB1D9E">
        <w:rPr>
          <w:rFonts w:asciiTheme="minorHAnsi" w:hAnsiTheme="minorHAnsi" w:cstheme="minorHAnsi"/>
          <w:color w:val="000000" w:themeColor="text1"/>
        </w:rPr>
        <w:t>0</w:t>
      </w:r>
      <w:r w:rsidR="00932FA0" w:rsidRPr="00FB1D9E">
        <w:rPr>
          <w:rFonts w:asciiTheme="minorHAnsi" w:hAnsiTheme="minorHAnsi" w:cstheme="minorHAnsi"/>
          <w:color w:val="000000" w:themeColor="text1"/>
        </w:rPr>
        <w:t xml:space="preserve">01. </w:t>
      </w:r>
    </w:p>
    <w:p w14:paraId="210FCDA7" w14:textId="77777777" w:rsidR="00E13BC2" w:rsidRPr="00FB1D9E" w:rsidRDefault="00E13BC2" w:rsidP="00ED2C7C">
      <w:pPr>
        <w:rPr>
          <w:rFonts w:asciiTheme="minorHAnsi" w:hAnsiTheme="minorHAnsi" w:cstheme="minorHAnsi"/>
          <w:color w:val="000000" w:themeColor="text1"/>
        </w:rPr>
      </w:pPr>
    </w:p>
    <w:p w14:paraId="43DC18EF" w14:textId="0E866E5D" w:rsidR="00B571AF" w:rsidRPr="00FB1D9E" w:rsidRDefault="00196E4A"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lastRenderedPageBreak/>
        <w:t xml:space="preserve">Table 1. </w:t>
      </w:r>
      <w:r w:rsidR="0014448A" w:rsidRPr="00FB1D9E">
        <w:rPr>
          <w:rFonts w:asciiTheme="minorHAnsi" w:hAnsiTheme="minorHAnsi" w:cstheme="minorHAnsi"/>
          <w:b/>
          <w:color w:val="000000" w:themeColor="text1"/>
        </w:rPr>
        <w:t>S</w:t>
      </w:r>
      <w:r w:rsidRPr="00FB1D9E">
        <w:rPr>
          <w:rFonts w:asciiTheme="minorHAnsi" w:hAnsiTheme="minorHAnsi" w:cstheme="minorHAnsi"/>
          <w:b/>
          <w:color w:val="000000" w:themeColor="text1"/>
        </w:rPr>
        <w:t>equence</w:t>
      </w:r>
      <w:r w:rsidR="002B7DA9" w:rsidRPr="00FB1D9E">
        <w:rPr>
          <w:rFonts w:asciiTheme="minorHAnsi" w:hAnsiTheme="minorHAnsi" w:cstheme="minorHAnsi"/>
          <w:b/>
          <w:color w:val="000000" w:themeColor="text1"/>
        </w:rPr>
        <w:t>s</w:t>
      </w:r>
      <w:r w:rsidRPr="00FB1D9E">
        <w:rPr>
          <w:rFonts w:asciiTheme="minorHAnsi" w:hAnsiTheme="minorHAnsi" w:cstheme="minorHAnsi"/>
          <w:b/>
          <w:color w:val="000000" w:themeColor="text1"/>
        </w:rPr>
        <w:t xml:space="preserve"> </w:t>
      </w:r>
      <w:r w:rsidR="00E96710" w:rsidRPr="00FB1D9E">
        <w:rPr>
          <w:rFonts w:asciiTheme="minorHAnsi" w:hAnsiTheme="minorHAnsi" w:cstheme="minorHAnsi"/>
          <w:b/>
          <w:color w:val="000000" w:themeColor="text1"/>
        </w:rPr>
        <w:t>used in the method</w:t>
      </w:r>
      <w:r w:rsidR="00DC41B0" w:rsidRPr="00E36BB9">
        <w:rPr>
          <w:rFonts w:asciiTheme="minorHAnsi" w:hAnsiTheme="minorHAnsi" w:cstheme="minorHAnsi"/>
          <w:color w:val="000000" w:themeColor="text1"/>
        </w:rPr>
        <w:t>:</w:t>
      </w:r>
      <w:r w:rsidRPr="00FB1D9E">
        <w:rPr>
          <w:rFonts w:asciiTheme="minorHAnsi" w:hAnsiTheme="minorHAnsi" w:cstheme="minorHAnsi"/>
          <w:color w:val="000000" w:themeColor="text1"/>
        </w:rPr>
        <w:t xml:space="preserve"> </w:t>
      </w:r>
      <w:r w:rsidR="00B62216" w:rsidRPr="00FB1D9E">
        <w:rPr>
          <w:rFonts w:asciiTheme="minorHAnsi" w:hAnsiTheme="minorHAnsi" w:cstheme="minorHAnsi"/>
          <w:color w:val="000000" w:themeColor="text1"/>
        </w:rPr>
        <w:t>The t</w:t>
      </w:r>
      <w:r w:rsidRPr="00FB1D9E">
        <w:rPr>
          <w:rFonts w:asciiTheme="minorHAnsi" w:hAnsiTheme="minorHAnsi" w:cstheme="minorHAnsi"/>
          <w:color w:val="000000" w:themeColor="text1"/>
        </w:rPr>
        <w:t>able contains the sequence</w:t>
      </w:r>
      <w:r w:rsidR="00E96710" w:rsidRPr="00FB1D9E">
        <w:rPr>
          <w:rFonts w:asciiTheme="minorHAnsi" w:hAnsiTheme="minorHAnsi" w:cstheme="minorHAnsi"/>
          <w:color w:val="000000" w:themeColor="text1"/>
        </w:rPr>
        <w:t>s</w:t>
      </w:r>
      <w:r w:rsidRPr="00FB1D9E">
        <w:rPr>
          <w:rFonts w:asciiTheme="minorHAnsi" w:hAnsiTheme="minorHAnsi" w:cstheme="minorHAnsi"/>
          <w:color w:val="000000" w:themeColor="text1"/>
        </w:rPr>
        <w:t xml:space="preserve"> of </w:t>
      </w:r>
      <w:r w:rsidR="001E04A3">
        <w:rPr>
          <w:rFonts w:asciiTheme="minorHAnsi" w:hAnsiTheme="minorHAnsi" w:cstheme="minorHAnsi"/>
          <w:color w:val="000000" w:themeColor="text1"/>
        </w:rPr>
        <w:t xml:space="preserve">the </w:t>
      </w:r>
      <w:r w:rsidRPr="00FB1D9E">
        <w:rPr>
          <w:rFonts w:asciiTheme="minorHAnsi" w:hAnsiTheme="minorHAnsi" w:cstheme="minorHAnsi"/>
          <w:color w:val="000000" w:themeColor="text1"/>
        </w:rPr>
        <w:t>T7</w:t>
      </w:r>
      <w:r w:rsidR="00E96710" w:rsidRPr="00FB1D9E">
        <w:rPr>
          <w:rFonts w:asciiTheme="minorHAnsi" w:hAnsiTheme="minorHAnsi" w:cstheme="minorHAnsi"/>
          <w:color w:val="000000" w:themeColor="text1"/>
        </w:rPr>
        <w:t xml:space="preserve"> promoter</w:t>
      </w:r>
      <w:r w:rsidRPr="00FB1D9E">
        <w:rPr>
          <w:rFonts w:asciiTheme="minorHAnsi" w:hAnsiTheme="minorHAnsi" w:cstheme="minorHAnsi"/>
          <w:color w:val="000000" w:themeColor="text1"/>
        </w:rPr>
        <w:t xml:space="preserve">, </w:t>
      </w:r>
      <w:r w:rsidR="0073693E" w:rsidRPr="00FB1D9E">
        <w:rPr>
          <w:rFonts w:asciiTheme="minorHAnsi" w:hAnsiTheme="minorHAnsi" w:cstheme="minorHAnsi"/>
          <w:color w:val="000000" w:themeColor="text1"/>
        </w:rPr>
        <w:t>p</w:t>
      </w:r>
      <w:r w:rsidRPr="00FB1D9E">
        <w:rPr>
          <w:rFonts w:asciiTheme="minorHAnsi" w:hAnsiTheme="minorHAnsi" w:cstheme="minorHAnsi"/>
          <w:color w:val="000000" w:themeColor="text1"/>
        </w:rPr>
        <w:t xml:space="preserve">oly(A) leader, Kozak sequence, </w:t>
      </w:r>
      <w:r w:rsidR="0073693E" w:rsidRPr="00FB1D9E">
        <w:rPr>
          <w:rFonts w:asciiTheme="minorHAnsi" w:hAnsiTheme="minorHAnsi" w:cstheme="minorHAnsi"/>
          <w:color w:val="000000" w:themeColor="text1"/>
        </w:rPr>
        <w:t>p</w:t>
      </w:r>
      <w:r w:rsidRPr="00FB1D9E">
        <w:rPr>
          <w:rFonts w:asciiTheme="minorHAnsi" w:hAnsiTheme="minorHAnsi" w:cstheme="minorHAnsi"/>
          <w:color w:val="000000" w:themeColor="text1"/>
        </w:rPr>
        <w:t>oly(A) tail.</w:t>
      </w:r>
    </w:p>
    <w:p w14:paraId="68A1AF56" w14:textId="77777777" w:rsidR="00295822" w:rsidRPr="00FB1D9E" w:rsidRDefault="00295822" w:rsidP="00ED2C7C">
      <w:pPr>
        <w:rPr>
          <w:rFonts w:asciiTheme="minorHAnsi" w:hAnsiTheme="minorHAnsi" w:cstheme="minorHAnsi"/>
          <w:color w:val="000000" w:themeColor="text1"/>
        </w:rPr>
      </w:pPr>
    </w:p>
    <w:p w14:paraId="0FABCED8" w14:textId="7FA195D4" w:rsidR="0066386F" w:rsidRPr="00FB1D9E" w:rsidRDefault="0066386F"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Table 2. PCR reaction</w:t>
      </w:r>
      <w:r w:rsidRPr="00FB1D9E">
        <w:rPr>
          <w:rFonts w:asciiTheme="minorHAnsi" w:hAnsiTheme="minorHAnsi" w:cstheme="minorHAnsi"/>
          <w:color w:val="000000" w:themeColor="text1"/>
        </w:rPr>
        <w:t>: The</w:t>
      </w:r>
      <w:r w:rsidR="004E1A2D" w:rsidRPr="00FB1D9E">
        <w:rPr>
          <w:rFonts w:asciiTheme="minorHAnsi" w:hAnsiTheme="minorHAnsi" w:cstheme="minorHAnsi"/>
          <w:color w:val="000000" w:themeColor="text1"/>
        </w:rPr>
        <w:t xml:space="preserve"> order and the volume of</w:t>
      </w:r>
      <w:r w:rsidRPr="00FB1D9E">
        <w:rPr>
          <w:rFonts w:asciiTheme="minorHAnsi" w:hAnsiTheme="minorHAnsi" w:cstheme="minorHAnsi"/>
          <w:color w:val="000000" w:themeColor="text1"/>
        </w:rPr>
        <w:t xml:space="preserve"> </w:t>
      </w:r>
      <w:r w:rsidR="004E1A2D" w:rsidRPr="00FB1D9E">
        <w:rPr>
          <w:rFonts w:asciiTheme="minorHAnsi" w:hAnsiTheme="minorHAnsi" w:cstheme="minorHAnsi"/>
          <w:color w:val="000000" w:themeColor="text1"/>
        </w:rPr>
        <w:t xml:space="preserve">components added in </w:t>
      </w:r>
      <w:r w:rsidR="001E04A3">
        <w:rPr>
          <w:rFonts w:asciiTheme="minorHAnsi" w:hAnsiTheme="minorHAnsi" w:cstheme="minorHAnsi"/>
          <w:color w:val="000000" w:themeColor="text1"/>
        </w:rPr>
        <w:t xml:space="preserve">the </w:t>
      </w:r>
      <w:r w:rsidR="004E1A2D" w:rsidRPr="00FB1D9E">
        <w:rPr>
          <w:rFonts w:asciiTheme="minorHAnsi" w:hAnsiTheme="minorHAnsi" w:cstheme="minorHAnsi"/>
          <w:color w:val="000000" w:themeColor="text1"/>
        </w:rPr>
        <w:t>PCR reaction.</w:t>
      </w:r>
    </w:p>
    <w:p w14:paraId="0DF80C27" w14:textId="77777777" w:rsidR="004E1A2D" w:rsidRPr="00F26172" w:rsidRDefault="004E1A2D" w:rsidP="00ED2C7C">
      <w:pPr>
        <w:rPr>
          <w:rFonts w:asciiTheme="minorHAnsi" w:hAnsiTheme="minorHAnsi" w:cstheme="minorHAnsi"/>
          <w:color w:val="000000" w:themeColor="text1"/>
        </w:rPr>
      </w:pPr>
    </w:p>
    <w:p w14:paraId="37BD868E" w14:textId="640667AA" w:rsidR="004E1A2D" w:rsidRPr="00F26172" w:rsidRDefault="004E1A2D" w:rsidP="00ED2C7C">
      <w:pPr>
        <w:rPr>
          <w:rFonts w:asciiTheme="minorHAnsi" w:hAnsiTheme="minorHAnsi" w:cstheme="minorHAnsi"/>
        </w:rPr>
      </w:pPr>
      <w:r w:rsidRPr="00F26172">
        <w:rPr>
          <w:rFonts w:asciiTheme="minorHAnsi" w:hAnsiTheme="minorHAnsi" w:cstheme="minorHAnsi"/>
          <w:b/>
        </w:rPr>
        <w:t>Table 3. PCR Program</w:t>
      </w:r>
      <w:r w:rsidRPr="00F26172">
        <w:rPr>
          <w:rFonts w:asciiTheme="minorHAnsi" w:hAnsiTheme="minorHAnsi" w:cstheme="minorHAnsi"/>
        </w:rPr>
        <w:t xml:space="preserve">: </w:t>
      </w:r>
      <w:r w:rsidR="00E263C2" w:rsidRPr="00F26172">
        <w:rPr>
          <w:rFonts w:asciiTheme="minorHAnsi" w:hAnsiTheme="minorHAnsi" w:cstheme="minorHAnsi"/>
        </w:rPr>
        <w:t>The steps for PCR program along with temperature, time and cycle</w:t>
      </w:r>
      <w:r w:rsidR="00D407CE" w:rsidRPr="00F26172">
        <w:rPr>
          <w:rFonts w:asciiTheme="minorHAnsi" w:hAnsiTheme="minorHAnsi" w:cstheme="minorHAnsi"/>
        </w:rPr>
        <w:t>.</w:t>
      </w:r>
    </w:p>
    <w:p w14:paraId="64C3E050" w14:textId="208E2960" w:rsidR="00AB029C" w:rsidRPr="00FB1D9E" w:rsidRDefault="00AB029C" w:rsidP="00ED2C7C">
      <w:pPr>
        <w:rPr>
          <w:rFonts w:asciiTheme="minorHAnsi" w:hAnsiTheme="minorHAnsi" w:cstheme="minorHAnsi"/>
          <w:color w:val="000000" w:themeColor="text1"/>
        </w:rPr>
      </w:pPr>
    </w:p>
    <w:p w14:paraId="0322F04C" w14:textId="2B39DE2D" w:rsidR="00157E3A" w:rsidRPr="00FB1D9E" w:rsidRDefault="00157E3A"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 xml:space="preserve">Table 4. </w:t>
      </w:r>
      <w:r w:rsidR="002D3F68" w:rsidRPr="002D3F68">
        <w:rPr>
          <w:rFonts w:asciiTheme="minorHAnsi" w:hAnsiTheme="minorHAnsi" w:cstheme="minorHAnsi"/>
          <w:color w:val="000000" w:themeColor="text1"/>
        </w:rPr>
        <w:t xml:space="preserve">In vitro </w:t>
      </w:r>
      <w:r w:rsidRPr="00FB1D9E">
        <w:rPr>
          <w:rFonts w:asciiTheme="minorHAnsi" w:hAnsiTheme="minorHAnsi" w:cstheme="minorHAnsi"/>
          <w:b/>
          <w:color w:val="000000" w:themeColor="text1"/>
        </w:rPr>
        <w:t>transcription reaction</w:t>
      </w:r>
      <w:r w:rsidRPr="00FB1D9E">
        <w:rPr>
          <w:rFonts w:asciiTheme="minorHAnsi" w:hAnsiTheme="minorHAnsi" w:cstheme="minorHAnsi"/>
          <w:color w:val="000000" w:themeColor="text1"/>
        </w:rPr>
        <w:t xml:space="preserve">: The order and the volume of components added for </w:t>
      </w:r>
      <w:r w:rsidR="002D3F68" w:rsidRPr="002D3F68">
        <w:rPr>
          <w:rFonts w:asciiTheme="minorHAnsi" w:hAnsiTheme="minorHAnsi" w:cstheme="minorHAnsi"/>
          <w:color w:val="000000" w:themeColor="text1"/>
        </w:rPr>
        <w:t xml:space="preserve">In vitro </w:t>
      </w:r>
      <w:r w:rsidRPr="00FB1D9E">
        <w:rPr>
          <w:rFonts w:asciiTheme="minorHAnsi" w:hAnsiTheme="minorHAnsi" w:cstheme="minorHAnsi"/>
          <w:color w:val="000000" w:themeColor="text1"/>
        </w:rPr>
        <w:t>transcription reaction.</w:t>
      </w:r>
    </w:p>
    <w:p w14:paraId="6E694163" w14:textId="77777777" w:rsidR="00157E3A" w:rsidRPr="00FB1D9E" w:rsidRDefault="00157E3A" w:rsidP="00ED2C7C">
      <w:pPr>
        <w:rPr>
          <w:rFonts w:asciiTheme="minorHAnsi" w:hAnsiTheme="minorHAnsi" w:cstheme="minorHAnsi"/>
          <w:color w:val="000000" w:themeColor="text1"/>
        </w:rPr>
      </w:pPr>
    </w:p>
    <w:p w14:paraId="56FE727E" w14:textId="6856BC5B" w:rsidR="00157E3A" w:rsidRPr="00FB1D9E" w:rsidRDefault="00157E3A"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Table 5. Luciferase Measurement Settings</w:t>
      </w:r>
      <w:r w:rsidRPr="00FB1D9E">
        <w:rPr>
          <w:rFonts w:asciiTheme="minorHAnsi" w:hAnsiTheme="minorHAnsi" w:cstheme="minorHAnsi"/>
          <w:color w:val="000000" w:themeColor="text1"/>
        </w:rPr>
        <w:t xml:space="preserve">: The steps for luciferase measurement with </w:t>
      </w:r>
      <w:r w:rsidR="00CD6572">
        <w:rPr>
          <w:rFonts w:asciiTheme="minorHAnsi" w:hAnsiTheme="minorHAnsi" w:cstheme="minorHAnsi"/>
          <w:color w:val="000000" w:themeColor="text1"/>
        </w:rPr>
        <w:t xml:space="preserve">the </w:t>
      </w:r>
      <w:r w:rsidRPr="00FB1D9E">
        <w:rPr>
          <w:rFonts w:asciiTheme="minorHAnsi" w:hAnsiTheme="minorHAnsi" w:cstheme="minorHAnsi"/>
          <w:color w:val="000000" w:themeColor="text1"/>
        </w:rPr>
        <w:t xml:space="preserve">recommended volume or time. </w:t>
      </w:r>
    </w:p>
    <w:p w14:paraId="7A7B4288" w14:textId="77777777" w:rsidR="00157E3A" w:rsidRPr="00FB1D9E" w:rsidRDefault="00157E3A" w:rsidP="00ED2C7C">
      <w:pPr>
        <w:rPr>
          <w:rFonts w:asciiTheme="minorHAnsi" w:hAnsiTheme="minorHAnsi" w:cstheme="minorHAnsi"/>
          <w:color w:val="000000" w:themeColor="text1"/>
        </w:rPr>
      </w:pPr>
    </w:p>
    <w:p w14:paraId="65B457C9" w14:textId="76B8227E" w:rsidR="00157E3A" w:rsidRPr="00FB1D9E" w:rsidRDefault="00157E3A" w:rsidP="00ED2C7C">
      <w:pPr>
        <w:rPr>
          <w:rFonts w:asciiTheme="minorHAnsi" w:hAnsiTheme="minorHAnsi" w:cstheme="minorHAnsi"/>
          <w:color w:val="000000" w:themeColor="text1"/>
        </w:rPr>
      </w:pPr>
      <w:r w:rsidRPr="00FB1D9E">
        <w:rPr>
          <w:rFonts w:asciiTheme="minorHAnsi" w:hAnsiTheme="minorHAnsi" w:cstheme="minorHAnsi"/>
          <w:b/>
          <w:color w:val="000000" w:themeColor="text1"/>
        </w:rPr>
        <w:t>Table 6</w:t>
      </w:r>
      <w:r w:rsidR="00A15677" w:rsidRPr="00FB1D9E">
        <w:rPr>
          <w:rFonts w:asciiTheme="minorHAnsi" w:hAnsiTheme="minorHAnsi" w:cstheme="minorHAnsi"/>
          <w:b/>
          <w:color w:val="000000" w:themeColor="text1"/>
        </w:rPr>
        <w:t>.</w:t>
      </w:r>
      <w:r w:rsidRPr="00FB1D9E">
        <w:rPr>
          <w:rFonts w:asciiTheme="minorHAnsi" w:hAnsiTheme="minorHAnsi" w:cstheme="minorHAnsi"/>
          <w:b/>
          <w:color w:val="000000" w:themeColor="text1"/>
        </w:rPr>
        <w:t xml:space="preserve"> Primers:</w:t>
      </w:r>
      <w:r w:rsidRPr="00FB1D9E">
        <w:rPr>
          <w:rFonts w:asciiTheme="minorHAnsi" w:hAnsiTheme="minorHAnsi" w:cstheme="minorHAnsi"/>
          <w:color w:val="000000" w:themeColor="text1"/>
        </w:rPr>
        <w:t xml:space="preserve"> The primers used in this method with</w:t>
      </w:r>
      <w:r w:rsidR="008D47AE" w:rsidRPr="00FB1D9E">
        <w:rPr>
          <w:rFonts w:asciiTheme="minorHAnsi" w:hAnsiTheme="minorHAnsi" w:cstheme="minorHAnsi"/>
          <w:color w:val="000000" w:themeColor="text1"/>
        </w:rPr>
        <w:t xml:space="preserve"> complete</w:t>
      </w:r>
      <w:r w:rsidRPr="00FB1D9E">
        <w:rPr>
          <w:rFonts w:asciiTheme="minorHAnsi" w:hAnsiTheme="minorHAnsi" w:cstheme="minorHAnsi"/>
          <w:color w:val="000000" w:themeColor="text1"/>
        </w:rPr>
        <w:t xml:space="preserve"> sequence</w:t>
      </w:r>
      <w:r w:rsidR="008D47AE" w:rsidRPr="00FB1D9E">
        <w:rPr>
          <w:rFonts w:asciiTheme="minorHAnsi" w:hAnsiTheme="minorHAnsi" w:cstheme="minorHAnsi"/>
          <w:color w:val="000000" w:themeColor="text1"/>
        </w:rPr>
        <w:t>s</w:t>
      </w:r>
      <w:r w:rsidRPr="00FB1D9E">
        <w:rPr>
          <w:rFonts w:asciiTheme="minorHAnsi" w:hAnsiTheme="minorHAnsi" w:cstheme="minorHAnsi"/>
          <w:color w:val="000000" w:themeColor="text1"/>
        </w:rPr>
        <w:t>.</w:t>
      </w:r>
      <w:r w:rsidR="002D3F68" w:rsidRPr="002D3F68">
        <w:rPr>
          <w:rFonts w:asciiTheme="minorHAnsi" w:hAnsiTheme="minorHAnsi" w:cstheme="minorHAnsi"/>
          <w:color w:val="000000" w:themeColor="text1"/>
        </w:rPr>
        <w:t xml:space="preserve"> </w:t>
      </w:r>
    </w:p>
    <w:p w14:paraId="531173F9" w14:textId="166E426C" w:rsidR="00EE6F41" w:rsidRPr="00FB1D9E" w:rsidRDefault="00EE6F41" w:rsidP="00ED2C7C">
      <w:pPr>
        <w:rPr>
          <w:rFonts w:asciiTheme="minorHAnsi" w:hAnsiTheme="minorHAnsi" w:cstheme="minorHAnsi"/>
          <w:color w:val="000000" w:themeColor="text1"/>
        </w:rPr>
      </w:pPr>
    </w:p>
    <w:p w14:paraId="1EF6EE78" w14:textId="61FCCB45" w:rsidR="00EE6F41" w:rsidRPr="00FB1D9E" w:rsidRDefault="00687067" w:rsidP="00ED2C7C">
      <w:pPr>
        <w:rPr>
          <w:rFonts w:asciiTheme="minorHAnsi" w:hAnsiTheme="minorHAnsi" w:cstheme="minorHAnsi"/>
          <w:color w:val="000000" w:themeColor="text1"/>
        </w:rPr>
      </w:pPr>
      <w:r>
        <w:rPr>
          <w:rFonts w:asciiTheme="minorHAnsi" w:hAnsiTheme="minorHAnsi" w:cstheme="minorHAnsi"/>
          <w:b/>
          <w:color w:val="000000" w:themeColor="text1"/>
        </w:rPr>
        <w:t>Supplementary Figure 1</w:t>
      </w:r>
      <w:r w:rsidR="00E4274F">
        <w:rPr>
          <w:rFonts w:asciiTheme="minorHAnsi" w:hAnsiTheme="minorHAnsi" w:cstheme="minorHAnsi"/>
          <w:b/>
          <w:color w:val="000000" w:themeColor="text1"/>
        </w:rPr>
        <w:t xml:space="preserve">. </w:t>
      </w:r>
      <w:r w:rsidR="00E0216A">
        <w:rPr>
          <w:rFonts w:asciiTheme="minorHAnsi" w:hAnsiTheme="minorHAnsi" w:cstheme="minorHAnsi"/>
          <w:b/>
          <w:color w:val="000000" w:themeColor="text1"/>
        </w:rPr>
        <w:t>Analysis of raw data</w:t>
      </w:r>
      <w:r w:rsidR="00EE6F41" w:rsidRPr="00FB1D9E">
        <w:rPr>
          <w:rFonts w:asciiTheme="minorHAnsi" w:hAnsiTheme="minorHAnsi" w:cstheme="minorHAnsi"/>
          <w:color w:val="000000" w:themeColor="text1"/>
        </w:rPr>
        <w:t xml:space="preserve">: </w:t>
      </w:r>
      <w:r w:rsidR="00A97DC4" w:rsidRPr="00FB1D9E">
        <w:rPr>
          <w:rFonts w:asciiTheme="minorHAnsi" w:hAnsiTheme="minorHAnsi" w:cstheme="minorHAnsi"/>
          <w:color w:val="000000" w:themeColor="text1"/>
        </w:rPr>
        <w:t>Steps for analyzing raw data to get normalized data</w:t>
      </w:r>
      <w:r w:rsidR="00987A66" w:rsidRPr="00FB1D9E">
        <w:rPr>
          <w:rFonts w:asciiTheme="minorHAnsi" w:hAnsiTheme="minorHAnsi" w:cstheme="minorHAnsi"/>
          <w:color w:val="000000" w:themeColor="text1"/>
        </w:rPr>
        <w:t>.</w:t>
      </w:r>
    </w:p>
    <w:p w14:paraId="5B2F180E" w14:textId="77777777" w:rsidR="00157E3A" w:rsidRPr="00FB1D9E" w:rsidRDefault="00157E3A" w:rsidP="00ED2C7C">
      <w:pPr>
        <w:rPr>
          <w:rFonts w:asciiTheme="minorHAnsi" w:hAnsiTheme="minorHAnsi" w:cstheme="minorHAnsi"/>
          <w:color w:val="000000" w:themeColor="text1"/>
        </w:rPr>
      </w:pPr>
    </w:p>
    <w:p w14:paraId="38BD8717" w14:textId="77777777" w:rsidR="006305D7" w:rsidRPr="00ED2C7C" w:rsidRDefault="006305D7" w:rsidP="00ED2C7C">
      <w:pPr>
        <w:rPr>
          <w:rFonts w:asciiTheme="minorHAnsi" w:hAnsiTheme="minorHAnsi" w:cstheme="minorHAnsi"/>
          <w:b/>
        </w:rPr>
      </w:pPr>
      <w:r w:rsidRPr="00ED2C7C">
        <w:rPr>
          <w:rFonts w:asciiTheme="minorHAnsi" w:hAnsiTheme="minorHAnsi" w:cstheme="minorHAnsi"/>
          <w:b/>
        </w:rPr>
        <w:t>DISCUSSION</w:t>
      </w:r>
      <w:r w:rsidR="0027517A" w:rsidRPr="00ED2C7C">
        <w:rPr>
          <w:rFonts w:asciiTheme="minorHAnsi" w:hAnsiTheme="minorHAnsi" w:cstheme="minorHAnsi"/>
          <w:b/>
          <w:bCs/>
        </w:rPr>
        <w:t>:</w:t>
      </w:r>
    </w:p>
    <w:p w14:paraId="59F4503A" w14:textId="7A41DF19" w:rsidR="00E86B62" w:rsidRDefault="00E86B62" w:rsidP="00ED2C7C">
      <w:pPr>
        <w:rPr>
          <w:rFonts w:asciiTheme="minorHAnsi" w:eastAsia="Times New Roman" w:hAnsiTheme="minorHAnsi" w:cstheme="minorHAnsi"/>
          <w:color w:val="212121"/>
          <w:szCs w:val="23"/>
        </w:rPr>
      </w:pPr>
      <w:r w:rsidRPr="00FB1D9E">
        <w:rPr>
          <w:rFonts w:asciiTheme="minorHAnsi" w:hAnsiTheme="minorHAnsi" w:cstheme="minorHAnsi"/>
          <w:color w:val="000000" w:themeColor="text1"/>
        </w:rPr>
        <w:t xml:space="preserve">All </w:t>
      </w:r>
      <w:r w:rsidR="00541861" w:rsidRPr="00FB1D9E">
        <w:rPr>
          <w:rFonts w:asciiTheme="minorHAnsi" w:hAnsiTheme="minorHAnsi" w:cstheme="minorHAnsi"/>
          <w:color w:val="000000" w:themeColor="text1"/>
        </w:rPr>
        <w:t>four-core</w:t>
      </w:r>
      <w:r w:rsidRPr="00FB1D9E">
        <w:rPr>
          <w:rFonts w:asciiTheme="minorHAnsi" w:hAnsiTheme="minorHAnsi" w:cstheme="minorHAnsi"/>
          <w:color w:val="000000" w:themeColor="text1"/>
        </w:rPr>
        <w:t xml:space="preserve"> steps are critical to the success of</w:t>
      </w:r>
      <w:r w:rsidR="00C17755" w:rsidRPr="00FB1D9E">
        <w:rPr>
          <w:rFonts w:asciiTheme="minorHAnsi" w:hAnsiTheme="minorHAnsi" w:cstheme="minorHAnsi"/>
          <w:color w:val="000000" w:themeColor="text1"/>
        </w:rPr>
        <w:t xml:space="preserve"> the</w:t>
      </w:r>
      <w:r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C17755" w:rsidRPr="00FB1D9E">
        <w:rPr>
          <w:rFonts w:asciiTheme="minorHAnsi" w:hAnsiTheme="minorHAnsi" w:cstheme="minorHAnsi"/>
          <w:color w:val="000000" w:themeColor="text1"/>
        </w:rPr>
        <w:t>transcribed</w:t>
      </w:r>
      <w:r w:rsidR="00A90416" w:rsidRPr="00FB1D9E">
        <w:rPr>
          <w:rFonts w:asciiTheme="minorHAnsi" w:hAnsiTheme="minorHAnsi" w:cstheme="minorHAnsi"/>
          <w:color w:val="000000" w:themeColor="text1"/>
        </w:rPr>
        <w:t xml:space="preserve"> RNA-based luciferase reporter assay</w:t>
      </w:r>
      <w:r w:rsidRPr="00FB1D9E">
        <w:rPr>
          <w:rFonts w:asciiTheme="minorHAnsi" w:hAnsiTheme="minorHAnsi" w:cstheme="minorHAnsi"/>
          <w:color w:val="000000" w:themeColor="text1"/>
        </w:rPr>
        <w:t xml:space="preserve">. </w:t>
      </w:r>
      <w:r w:rsidR="000D1673" w:rsidRPr="00FB1D9E">
        <w:rPr>
          <w:rFonts w:asciiTheme="minorHAnsi" w:hAnsiTheme="minorHAnsi" w:cstheme="minorHAnsi"/>
          <w:color w:val="000000" w:themeColor="text1"/>
        </w:rPr>
        <w:t>Special attention</w:t>
      </w:r>
      <w:r w:rsidRPr="00FB1D9E">
        <w:rPr>
          <w:rFonts w:asciiTheme="minorHAnsi" w:hAnsiTheme="minorHAnsi" w:cstheme="minorHAnsi"/>
          <w:color w:val="000000" w:themeColor="text1"/>
        </w:rPr>
        <w:t xml:space="preserve"> should be </w:t>
      </w:r>
      <w:r w:rsidR="00EE3164" w:rsidRPr="00FB1D9E">
        <w:rPr>
          <w:rFonts w:asciiTheme="minorHAnsi" w:hAnsiTheme="minorHAnsi" w:cstheme="minorHAnsi"/>
          <w:color w:val="000000" w:themeColor="text1"/>
        </w:rPr>
        <w:t xml:space="preserve">given </w:t>
      </w:r>
      <w:r w:rsidR="00B43735" w:rsidRPr="00FB1D9E">
        <w:rPr>
          <w:rFonts w:asciiTheme="minorHAnsi" w:hAnsiTheme="minorHAnsi" w:cstheme="minorHAnsi"/>
          <w:color w:val="000000" w:themeColor="text1"/>
        </w:rPr>
        <w:t xml:space="preserve">to primer </w:t>
      </w:r>
      <w:r w:rsidRPr="00FB1D9E">
        <w:rPr>
          <w:rFonts w:asciiTheme="minorHAnsi" w:hAnsiTheme="minorHAnsi" w:cstheme="minorHAnsi"/>
          <w:color w:val="000000" w:themeColor="text1"/>
        </w:rPr>
        <w:t>design</w:t>
      </w:r>
      <w:r w:rsidR="00B62216" w:rsidRPr="00FB1D9E">
        <w:rPr>
          <w:rFonts w:asciiTheme="minorHAnsi" w:hAnsiTheme="minorHAnsi" w:cstheme="minorHAnsi"/>
          <w:color w:val="000000" w:themeColor="text1"/>
        </w:rPr>
        <w:t>,</w:t>
      </w:r>
      <w:r w:rsidRPr="00FB1D9E">
        <w:rPr>
          <w:rFonts w:asciiTheme="minorHAnsi" w:hAnsiTheme="minorHAnsi" w:cstheme="minorHAnsi"/>
          <w:color w:val="000000" w:themeColor="text1"/>
        </w:rPr>
        <w:t xml:space="preserve"> especially for </w:t>
      </w:r>
      <w:r w:rsidR="006F5BFB" w:rsidRPr="00FB1D9E">
        <w:rPr>
          <w:rFonts w:asciiTheme="minorHAnsi" w:hAnsiTheme="minorHAnsi" w:cstheme="minorHAnsi"/>
          <w:color w:val="000000" w:themeColor="text1"/>
        </w:rPr>
        <w:t xml:space="preserve">the </w:t>
      </w:r>
      <w:r w:rsidRPr="00FB1D9E">
        <w:rPr>
          <w:rFonts w:asciiTheme="minorHAnsi" w:hAnsiTheme="minorHAnsi" w:cstheme="minorHAnsi"/>
          <w:color w:val="000000" w:themeColor="text1"/>
        </w:rPr>
        <w:t xml:space="preserve">T7 promoter sequence. </w:t>
      </w:r>
      <w:r w:rsidR="00587DC9" w:rsidRPr="00FB1D9E">
        <w:rPr>
          <w:rFonts w:asciiTheme="minorHAnsi" w:hAnsiTheme="minorHAnsi" w:cstheme="minorHAnsi"/>
          <w:color w:val="000000" w:themeColor="text1"/>
        </w:rPr>
        <w:t xml:space="preserve">T7 RNA </w:t>
      </w:r>
      <w:r w:rsidR="00C17FFE" w:rsidRPr="00FB1D9E">
        <w:rPr>
          <w:rFonts w:asciiTheme="minorHAnsi" w:hAnsiTheme="minorHAnsi" w:cstheme="minorHAnsi"/>
          <w:color w:val="000000" w:themeColor="text1"/>
        </w:rPr>
        <w:t xml:space="preserve">polymerase </w:t>
      </w:r>
      <w:r w:rsidR="00587DC9" w:rsidRPr="00FB1D9E">
        <w:rPr>
          <w:rFonts w:asciiTheme="minorHAnsi" w:hAnsiTheme="minorHAnsi" w:cstheme="minorHAnsi"/>
          <w:color w:val="000000" w:themeColor="text1"/>
        </w:rPr>
        <w:t xml:space="preserve">starts transcription from the underlined first G </w:t>
      </w:r>
      <w:r w:rsidRPr="00FB1D9E">
        <w:rPr>
          <w:rFonts w:asciiTheme="minorHAnsi" w:hAnsiTheme="minorHAnsi" w:cstheme="minorHAnsi"/>
          <w:color w:val="000000" w:themeColor="text1"/>
        </w:rPr>
        <w:t>(</w:t>
      </w:r>
      <w:r w:rsidRPr="00FB1D9E">
        <w:rPr>
          <w:rFonts w:asciiTheme="minorHAnsi" w:hAnsiTheme="minorHAnsi" w:cstheme="minorHAnsi"/>
          <w:b/>
          <w:color w:val="000000" w:themeColor="text1"/>
          <w:u w:val="double"/>
        </w:rPr>
        <w:t>G</w:t>
      </w:r>
      <w:r w:rsidRPr="00FB1D9E">
        <w:rPr>
          <w:rFonts w:asciiTheme="minorHAnsi" w:hAnsiTheme="minorHAnsi" w:cstheme="minorHAnsi"/>
          <w:color w:val="000000" w:themeColor="text1"/>
        </w:rPr>
        <w:t>GG</w:t>
      </w:r>
      <w:r w:rsidR="00B54DA4" w:rsidRPr="00FB1D9E">
        <w:rPr>
          <w:rFonts w:asciiTheme="minorHAnsi" w:hAnsiTheme="minorHAnsi" w:cstheme="minorHAnsi"/>
          <w:color w:val="000000" w:themeColor="text1"/>
        </w:rPr>
        <w:t>-5’</w:t>
      </w:r>
      <w:r w:rsidR="00B379B8" w:rsidRPr="00FB1D9E">
        <w:rPr>
          <w:rFonts w:asciiTheme="minorHAnsi" w:hAnsiTheme="minorHAnsi" w:cstheme="minorHAnsi"/>
          <w:color w:val="000000" w:themeColor="text1"/>
        </w:rPr>
        <w:t>-</w:t>
      </w:r>
      <w:r w:rsidR="00B54DA4" w:rsidRPr="00FB1D9E">
        <w:rPr>
          <w:rFonts w:asciiTheme="minorHAnsi" w:hAnsiTheme="minorHAnsi" w:cstheme="minorHAnsi"/>
          <w:color w:val="000000" w:themeColor="text1"/>
        </w:rPr>
        <w:t xml:space="preserve">UTR-AUG-) in T7 promoter added </w:t>
      </w:r>
      <w:r w:rsidRPr="00FB1D9E">
        <w:rPr>
          <w:rFonts w:asciiTheme="minorHAnsi" w:hAnsiTheme="minorHAnsi" w:cstheme="minorHAnsi"/>
          <w:color w:val="000000" w:themeColor="text1"/>
        </w:rPr>
        <w:t>before the 5’</w:t>
      </w:r>
      <w:r w:rsidR="00E234CA" w:rsidRPr="00FB1D9E">
        <w:rPr>
          <w:rFonts w:asciiTheme="minorHAnsi" w:hAnsiTheme="minorHAnsi" w:cstheme="minorHAnsi"/>
          <w:color w:val="000000" w:themeColor="text1"/>
        </w:rPr>
        <w:t>-</w:t>
      </w:r>
      <w:r w:rsidRPr="00FB1D9E">
        <w:rPr>
          <w:rFonts w:asciiTheme="minorHAnsi" w:hAnsiTheme="minorHAnsi" w:cstheme="minorHAnsi"/>
          <w:color w:val="000000" w:themeColor="text1"/>
        </w:rPr>
        <w:t xml:space="preserve">UTR sequence. </w:t>
      </w:r>
      <w:r w:rsidR="000C0EFB" w:rsidRPr="00FB1D9E">
        <w:rPr>
          <w:rFonts w:asciiTheme="minorHAnsi" w:hAnsiTheme="minorHAnsi" w:cstheme="minorHAnsi"/>
          <w:color w:val="000000" w:themeColor="text1"/>
        </w:rPr>
        <w:t xml:space="preserve">Although </w:t>
      </w:r>
      <w:r w:rsidRPr="00FB1D9E">
        <w:rPr>
          <w:rFonts w:asciiTheme="minorHAnsi" w:hAnsiTheme="minorHAnsi" w:cstheme="minorHAnsi"/>
          <w:color w:val="000000" w:themeColor="text1"/>
        </w:rPr>
        <w:t xml:space="preserve">the </w:t>
      </w:r>
      <w:r w:rsidR="000C0EFB" w:rsidRPr="00FB1D9E">
        <w:rPr>
          <w:rFonts w:asciiTheme="minorHAnsi" w:hAnsiTheme="minorHAnsi" w:cstheme="minorHAnsi"/>
          <w:color w:val="000000" w:themeColor="text1"/>
        </w:rPr>
        <w:t xml:space="preserve">transcription </w:t>
      </w:r>
      <w:proofErr w:type="gramStart"/>
      <w:r w:rsidR="000C0EFB" w:rsidRPr="00FB1D9E">
        <w:rPr>
          <w:rFonts w:asciiTheme="minorHAnsi" w:hAnsiTheme="minorHAnsi" w:cstheme="minorHAnsi"/>
          <w:color w:val="000000" w:themeColor="text1"/>
        </w:rPr>
        <w:t>start</w:t>
      </w:r>
      <w:proofErr w:type="gramEnd"/>
      <w:r w:rsidR="000C0EFB" w:rsidRPr="00FB1D9E">
        <w:rPr>
          <w:rFonts w:asciiTheme="minorHAnsi" w:hAnsiTheme="minorHAnsi" w:cstheme="minorHAnsi"/>
          <w:color w:val="000000" w:themeColor="text1"/>
        </w:rPr>
        <w:t xml:space="preserve"> site </w:t>
      </w:r>
      <w:r w:rsidR="00B54DA4" w:rsidRPr="00FB1D9E">
        <w:rPr>
          <w:rFonts w:asciiTheme="minorHAnsi" w:hAnsiTheme="minorHAnsi" w:cstheme="minorHAnsi"/>
          <w:color w:val="000000" w:themeColor="text1"/>
        </w:rPr>
        <w:t>(</w:t>
      </w:r>
      <w:r w:rsidRPr="00FB1D9E">
        <w:rPr>
          <w:rFonts w:asciiTheme="minorHAnsi" w:hAnsiTheme="minorHAnsi" w:cstheme="minorHAnsi"/>
          <w:color w:val="000000" w:themeColor="text1"/>
        </w:rPr>
        <w:t>TSS</w:t>
      </w:r>
      <w:r w:rsidR="00B54DA4" w:rsidRPr="00FB1D9E">
        <w:rPr>
          <w:rFonts w:asciiTheme="minorHAnsi" w:hAnsiTheme="minorHAnsi" w:cstheme="minorHAnsi"/>
          <w:color w:val="000000" w:themeColor="text1"/>
        </w:rPr>
        <w:t>)</w:t>
      </w:r>
      <w:r w:rsidRPr="00FB1D9E">
        <w:rPr>
          <w:rFonts w:asciiTheme="minorHAnsi" w:hAnsiTheme="minorHAnsi" w:cstheme="minorHAnsi"/>
          <w:color w:val="000000" w:themeColor="text1"/>
        </w:rPr>
        <w:t xml:space="preserve"> </w:t>
      </w:r>
      <w:r w:rsidR="006F7930" w:rsidRPr="00FB1D9E">
        <w:rPr>
          <w:rFonts w:asciiTheme="minorHAnsi" w:hAnsiTheme="minorHAnsi" w:cstheme="minorHAnsi"/>
          <w:color w:val="000000" w:themeColor="text1"/>
        </w:rPr>
        <w:t>starts</w:t>
      </w:r>
      <w:r w:rsidRPr="00FB1D9E">
        <w:rPr>
          <w:rFonts w:asciiTheme="minorHAnsi" w:hAnsiTheme="minorHAnsi" w:cstheme="minorHAnsi"/>
          <w:color w:val="000000" w:themeColor="text1"/>
        </w:rPr>
        <w:t xml:space="preserve"> </w:t>
      </w:r>
      <w:r w:rsidR="0023338E" w:rsidRPr="00FB1D9E">
        <w:rPr>
          <w:rFonts w:asciiTheme="minorHAnsi" w:hAnsiTheme="minorHAnsi" w:cstheme="minorHAnsi"/>
          <w:color w:val="000000" w:themeColor="text1"/>
        </w:rPr>
        <w:t xml:space="preserve">from </w:t>
      </w:r>
      <w:r w:rsidRPr="00FB1D9E">
        <w:rPr>
          <w:rFonts w:asciiTheme="minorHAnsi" w:hAnsiTheme="minorHAnsi" w:cstheme="minorHAnsi"/>
          <w:color w:val="000000" w:themeColor="text1"/>
        </w:rPr>
        <w:t xml:space="preserve">the first G at the 5’ end, decreasing the number of G’s </w:t>
      </w:r>
      <w:r w:rsidR="0023338E" w:rsidRPr="00FB1D9E">
        <w:rPr>
          <w:rFonts w:asciiTheme="minorHAnsi" w:hAnsiTheme="minorHAnsi" w:cstheme="minorHAnsi"/>
          <w:color w:val="000000" w:themeColor="text1"/>
        </w:rPr>
        <w:t>less</w:t>
      </w:r>
      <w:r w:rsidR="00B54DA4" w:rsidRPr="00FB1D9E">
        <w:rPr>
          <w:rFonts w:asciiTheme="minorHAnsi" w:hAnsiTheme="minorHAnsi" w:cstheme="minorHAnsi"/>
          <w:color w:val="000000" w:themeColor="text1"/>
        </w:rPr>
        <w:t xml:space="preserve"> than </w:t>
      </w:r>
      <w:r w:rsidR="0075332C" w:rsidRPr="00FB1D9E">
        <w:rPr>
          <w:rFonts w:asciiTheme="minorHAnsi" w:hAnsiTheme="minorHAnsi" w:cstheme="minorHAnsi"/>
          <w:color w:val="000000" w:themeColor="text1"/>
        </w:rPr>
        <w:t>three</w:t>
      </w:r>
      <w:r w:rsidR="00B54DA4" w:rsidRPr="00FB1D9E">
        <w:rPr>
          <w:rFonts w:asciiTheme="minorHAnsi" w:hAnsiTheme="minorHAnsi" w:cstheme="minorHAnsi"/>
          <w:color w:val="000000" w:themeColor="text1"/>
        </w:rPr>
        <w:t xml:space="preserve"> </w:t>
      </w:r>
      <w:r w:rsidR="0075332C" w:rsidRPr="00FB1D9E">
        <w:rPr>
          <w:rFonts w:asciiTheme="minorHAnsi" w:hAnsiTheme="minorHAnsi" w:cstheme="minorHAnsi"/>
          <w:color w:val="000000" w:themeColor="text1"/>
        </w:rPr>
        <w:t xml:space="preserve">in T7 promoter region </w:t>
      </w:r>
      <w:r w:rsidR="00B54DA4" w:rsidRPr="00FB1D9E">
        <w:rPr>
          <w:rFonts w:asciiTheme="minorHAnsi" w:hAnsiTheme="minorHAnsi" w:cstheme="minorHAnsi"/>
          <w:color w:val="000000" w:themeColor="text1"/>
        </w:rPr>
        <w:t xml:space="preserve">decreased the RNA yield/output </w:t>
      </w:r>
      <w:r w:rsidR="006F50B3" w:rsidRPr="00FB1D9E">
        <w:rPr>
          <w:rFonts w:asciiTheme="minorHAnsi" w:hAnsiTheme="minorHAnsi" w:cstheme="minorHAnsi"/>
          <w:color w:val="000000" w:themeColor="text1"/>
        </w:rPr>
        <w:t xml:space="preserve">from </w:t>
      </w:r>
      <w:r w:rsidR="002D3F68" w:rsidRPr="002D3F68">
        <w:rPr>
          <w:rFonts w:asciiTheme="minorHAnsi" w:hAnsiTheme="minorHAnsi" w:cstheme="minorHAnsi"/>
          <w:color w:val="000000" w:themeColor="text1"/>
        </w:rPr>
        <w:t xml:space="preserve">In vitro </w:t>
      </w:r>
      <w:r w:rsidR="00C17FFE" w:rsidRPr="00FB1D9E">
        <w:rPr>
          <w:rFonts w:asciiTheme="minorHAnsi" w:hAnsiTheme="minorHAnsi" w:cstheme="minorHAnsi"/>
          <w:color w:val="000000" w:themeColor="text1"/>
        </w:rPr>
        <w:t>transcription</w:t>
      </w:r>
      <w:r w:rsidR="006F50B3" w:rsidRPr="00FB1D9E">
        <w:rPr>
          <w:rFonts w:asciiTheme="minorHAnsi" w:hAnsiTheme="minorHAnsi" w:cstheme="minorHAnsi"/>
          <w:color w:val="000000" w:themeColor="text1"/>
        </w:rPr>
        <w:t>.</w:t>
      </w:r>
      <w:r w:rsidR="000D1673" w:rsidRPr="00FB1D9E">
        <w:rPr>
          <w:rFonts w:asciiTheme="minorHAnsi" w:hAnsiTheme="minorHAnsi" w:cstheme="minorHAnsi"/>
          <w:color w:val="000000" w:themeColor="text1"/>
        </w:rPr>
        <w:t xml:space="preserve"> </w:t>
      </w:r>
      <w:r w:rsidR="006F50B3" w:rsidRPr="00FB1D9E">
        <w:rPr>
          <w:rFonts w:asciiTheme="minorHAnsi" w:hAnsiTheme="minorHAnsi" w:cstheme="minorHAnsi"/>
          <w:color w:val="000000" w:themeColor="text1"/>
        </w:rPr>
        <w:t>D</w:t>
      </w:r>
      <w:r w:rsidR="0023338E" w:rsidRPr="00FB1D9E">
        <w:rPr>
          <w:rFonts w:asciiTheme="minorHAnsi" w:hAnsiTheme="minorHAnsi" w:cstheme="minorHAnsi"/>
          <w:color w:val="000000" w:themeColor="text1"/>
        </w:rPr>
        <w:t>uring the experiment</w:t>
      </w:r>
      <w:r w:rsidR="00350551">
        <w:rPr>
          <w:rFonts w:asciiTheme="minorHAnsi" w:hAnsiTheme="minorHAnsi" w:cstheme="minorHAnsi"/>
          <w:color w:val="000000" w:themeColor="text1"/>
        </w:rPr>
        <w:t>,</w:t>
      </w:r>
      <w:r w:rsidR="0023338E" w:rsidRPr="00FB1D9E">
        <w:rPr>
          <w:rFonts w:asciiTheme="minorHAnsi" w:hAnsiTheme="minorHAnsi" w:cstheme="minorHAnsi"/>
          <w:color w:val="000000" w:themeColor="text1"/>
        </w:rPr>
        <w:t xml:space="preserve"> </w:t>
      </w:r>
      <w:r w:rsidR="006F50B3" w:rsidRPr="00FB1D9E">
        <w:rPr>
          <w:rFonts w:asciiTheme="minorHAnsi" w:hAnsiTheme="minorHAnsi" w:cstheme="minorHAnsi"/>
          <w:color w:val="000000" w:themeColor="text1"/>
        </w:rPr>
        <w:t xml:space="preserve">we observed </w:t>
      </w:r>
      <w:r w:rsidR="0023338E" w:rsidRPr="00FB1D9E">
        <w:rPr>
          <w:rFonts w:asciiTheme="minorHAnsi" w:hAnsiTheme="minorHAnsi" w:cstheme="minorHAnsi"/>
          <w:color w:val="000000" w:themeColor="text1"/>
        </w:rPr>
        <w:t xml:space="preserve">that gel purified DNA product </w:t>
      </w:r>
      <w:r w:rsidR="006F7930" w:rsidRPr="00FB1D9E">
        <w:rPr>
          <w:rFonts w:asciiTheme="minorHAnsi" w:hAnsiTheme="minorHAnsi" w:cstheme="minorHAnsi"/>
          <w:color w:val="000000" w:themeColor="text1"/>
        </w:rPr>
        <w:t>wa</w:t>
      </w:r>
      <w:r w:rsidR="0023338E" w:rsidRPr="00FB1D9E">
        <w:rPr>
          <w:rFonts w:asciiTheme="minorHAnsi" w:hAnsiTheme="minorHAnsi" w:cstheme="minorHAnsi"/>
          <w:color w:val="000000" w:themeColor="text1"/>
        </w:rPr>
        <w:t xml:space="preserve">s not </w:t>
      </w:r>
      <w:r w:rsidR="000D1673" w:rsidRPr="00FB1D9E">
        <w:rPr>
          <w:rFonts w:asciiTheme="minorHAnsi" w:hAnsiTheme="minorHAnsi" w:cstheme="minorHAnsi"/>
          <w:color w:val="000000" w:themeColor="text1"/>
        </w:rPr>
        <w:t xml:space="preserve">the best </w:t>
      </w:r>
      <w:r w:rsidR="0023338E" w:rsidRPr="00FB1D9E">
        <w:rPr>
          <w:rFonts w:asciiTheme="minorHAnsi" w:hAnsiTheme="minorHAnsi" w:cstheme="minorHAnsi"/>
          <w:color w:val="000000" w:themeColor="text1"/>
        </w:rPr>
        <w:t xml:space="preserve">for </w:t>
      </w:r>
      <w:r w:rsidR="002D3F68" w:rsidRPr="002D3F68">
        <w:rPr>
          <w:rFonts w:asciiTheme="minorHAnsi" w:hAnsiTheme="minorHAnsi" w:cstheme="minorHAnsi"/>
          <w:color w:val="000000" w:themeColor="text1"/>
        </w:rPr>
        <w:t xml:space="preserve">In vitro </w:t>
      </w:r>
      <w:r w:rsidR="00C17FFE" w:rsidRPr="00FB1D9E">
        <w:rPr>
          <w:rFonts w:asciiTheme="minorHAnsi" w:hAnsiTheme="minorHAnsi" w:cstheme="minorHAnsi"/>
          <w:color w:val="000000" w:themeColor="text1"/>
        </w:rPr>
        <w:t>transcription</w:t>
      </w:r>
      <w:r w:rsidR="006F50B3" w:rsidRPr="00FB1D9E">
        <w:rPr>
          <w:rFonts w:asciiTheme="minorHAnsi" w:hAnsiTheme="minorHAnsi" w:cstheme="minorHAnsi"/>
          <w:color w:val="000000" w:themeColor="text1"/>
        </w:rPr>
        <w:t xml:space="preserve"> as both yield and quality </w:t>
      </w:r>
      <w:r w:rsidR="002663EE" w:rsidRPr="00FB1D9E">
        <w:rPr>
          <w:rFonts w:asciiTheme="minorHAnsi" w:hAnsiTheme="minorHAnsi" w:cstheme="minorHAnsi"/>
          <w:color w:val="000000" w:themeColor="text1"/>
        </w:rPr>
        <w:t>of</w:t>
      </w:r>
      <w:r w:rsidR="006F50B3" w:rsidRPr="00FB1D9E">
        <w:rPr>
          <w:rFonts w:asciiTheme="minorHAnsi" w:hAnsiTheme="minorHAnsi" w:cstheme="minorHAnsi"/>
          <w:color w:val="000000" w:themeColor="text1"/>
        </w:rPr>
        <w:t xml:space="preserve"> RNA </w:t>
      </w:r>
      <w:r w:rsidR="00D73FCA" w:rsidRPr="00FB1D9E">
        <w:rPr>
          <w:rFonts w:asciiTheme="minorHAnsi" w:hAnsiTheme="minorHAnsi" w:cstheme="minorHAnsi"/>
          <w:color w:val="000000" w:themeColor="text1"/>
        </w:rPr>
        <w:t>we</w:t>
      </w:r>
      <w:r w:rsidR="000C0EFB" w:rsidRPr="00FB1D9E">
        <w:rPr>
          <w:rFonts w:asciiTheme="minorHAnsi" w:hAnsiTheme="minorHAnsi" w:cstheme="minorHAnsi"/>
          <w:color w:val="000000" w:themeColor="text1"/>
        </w:rPr>
        <w:t xml:space="preserve">re </w:t>
      </w:r>
      <w:r w:rsidR="006F50B3" w:rsidRPr="00FB1D9E">
        <w:rPr>
          <w:rFonts w:asciiTheme="minorHAnsi" w:hAnsiTheme="minorHAnsi" w:cstheme="minorHAnsi"/>
          <w:color w:val="000000" w:themeColor="text1"/>
        </w:rPr>
        <w:t>low</w:t>
      </w:r>
      <w:r w:rsidR="000C0EFB" w:rsidRPr="00FB1D9E">
        <w:rPr>
          <w:rFonts w:asciiTheme="minorHAnsi" w:hAnsiTheme="minorHAnsi" w:cstheme="minorHAnsi"/>
          <w:color w:val="000000" w:themeColor="text1"/>
        </w:rPr>
        <w:t>er</w:t>
      </w:r>
      <w:r w:rsidR="0023338E" w:rsidRPr="00FB1D9E">
        <w:rPr>
          <w:rFonts w:asciiTheme="minorHAnsi" w:hAnsiTheme="minorHAnsi" w:cstheme="minorHAnsi"/>
          <w:color w:val="000000" w:themeColor="text1"/>
        </w:rPr>
        <w:t xml:space="preserve">. </w:t>
      </w:r>
      <w:r w:rsidR="00C17FFE" w:rsidRPr="00FB1D9E">
        <w:rPr>
          <w:rFonts w:asciiTheme="minorHAnsi" w:hAnsiTheme="minorHAnsi" w:cstheme="minorHAnsi"/>
          <w:color w:val="000000" w:themeColor="text1"/>
        </w:rPr>
        <w:t>W</w:t>
      </w:r>
      <w:r w:rsidR="0023338E" w:rsidRPr="00FB1D9E">
        <w:rPr>
          <w:rFonts w:asciiTheme="minorHAnsi" w:hAnsiTheme="minorHAnsi" w:cstheme="minorHAnsi"/>
          <w:color w:val="000000" w:themeColor="text1"/>
        </w:rPr>
        <w:t xml:space="preserve">e only </w:t>
      </w:r>
      <w:r w:rsidR="00BF1B77" w:rsidRPr="00FB1D9E">
        <w:rPr>
          <w:rFonts w:asciiTheme="minorHAnsi" w:hAnsiTheme="minorHAnsi" w:cstheme="minorHAnsi"/>
          <w:color w:val="000000" w:themeColor="text1"/>
        </w:rPr>
        <w:t>ran</w:t>
      </w:r>
      <w:r w:rsidR="0023338E" w:rsidRPr="00FB1D9E">
        <w:rPr>
          <w:rFonts w:asciiTheme="minorHAnsi" w:hAnsiTheme="minorHAnsi" w:cstheme="minorHAnsi"/>
          <w:color w:val="000000" w:themeColor="text1"/>
        </w:rPr>
        <w:t xml:space="preserve"> </w:t>
      </w:r>
      <w:r w:rsidR="000C0EFB" w:rsidRPr="00FB1D9E">
        <w:rPr>
          <w:rFonts w:asciiTheme="minorHAnsi" w:hAnsiTheme="minorHAnsi" w:cstheme="minorHAnsi"/>
          <w:color w:val="000000" w:themeColor="text1"/>
        </w:rPr>
        <w:t>5-</w:t>
      </w:r>
      <w:r w:rsidR="0023338E" w:rsidRPr="00FB1D9E">
        <w:rPr>
          <w:rFonts w:asciiTheme="minorHAnsi" w:hAnsiTheme="minorHAnsi" w:cstheme="minorHAnsi"/>
          <w:color w:val="000000" w:themeColor="text1"/>
        </w:rPr>
        <w:t>10% of the PCR reaction in 1% agarose gel electrophoresis to determine the size and purif</w:t>
      </w:r>
      <w:r w:rsidR="00E94CB8" w:rsidRPr="00FB1D9E">
        <w:rPr>
          <w:rFonts w:asciiTheme="minorHAnsi" w:hAnsiTheme="minorHAnsi" w:cstheme="minorHAnsi"/>
          <w:color w:val="000000" w:themeColor="text1"/>
        </w:rPr>
        <w:t>ied</w:t>
      </w:r>
      <w:r w:rsidR="0023338E" w:rsidRPr="00FB1D9E">
        <w:rPr>
          <w:rFonts w:asciiTheme="minorHAnsi" w:hAnsiTheme="minorHAnsi" w:cstheme="minorHAnsi"/>
          <w:color w:val="000000" w:themeColor="text1"/>
        </w:rPr>
        <w:t xml:space="preserve"> the rest 90</w:t>
      </w:r>
      <w:r w:rsidR="003413FA" w:rsidRPr="00FB1D9E">
        <w:rPr>
          <w:rFonts w:asciiTheme="minorHAnsi" w:hAnsiTheme="minorHAnsi" w:cstheme="minorHAnsi"/>
          <w:color w:val="000000" w:themeColor="text1"/>
        </w:rPr>
        <w:t>-95</w:t>
      </w:r>
      <w:r w:rsidR="0023338E" w:rsidRPr="00FB1D9E">
        <w:rPr>
          <w:rFonts w:asciiTheme="minorHAnsi" w:hAnsiTheme="minorHAnsi" w:cstheme="minorHAnsi"/>
          <w:color w:val="000000" w:themeColor="text1"/>
        </w:rPr>
        <w:t>%</w:t>
      </w:r>
      <w:r w:rsidR="00BF1B77" w:rsidRPr="00FB1D9E">
        <w:rPr>
          <w:rFonts w:asciiTheme="minorHAnsi" w:hAnsiTheme="minorHAnsi" w:cstheme="minorHAnsi"/>
          <w:color w:val="000000" w:themeColor="text1"/>
        </w:rPr>
        <w:t>,</w:t>
      </w:r>
      <w:r w:rsidR="0023338E" w:rsidRPr="00FB1D9E">
        <w:rPr>
          <w:rFonts w:asciiTheme="minorHAnsi" w:hAnsiTheme="minorHAnsi" w:cstheme="minorHAnsi"/>
          <w:color w:val="000000" w:themeColor="text1"/>
        </w:rPr>
        <w:t xml:space="preserve"> using </w:t>
      </w:r>
      <w:r w:rsidR="000C0EFB" w:rsidRPr="00FB1D9E">
        <w:rPr>
          <w:rFonts w:asciiTheme="minorHAnsi" w:hAnsiTheme="minorHAnsi" w:cstheme="minorHAnsi"/>
          <w:color w:val="000000" w:themeColor="text1"/>
        </w:rPr>
        <w:t xml:space="preserve">a </w:t>
      </w:r>
      <w:r w:rsidR="0023338E" w:rsidRPr="00FB1D9E">
        <w:rPr>
          <w:rFonts w:asciiTheme="minorHAnsi" w:hAnsiTheme="minorHAnsi" w:cstheme="minorHAnsi"/>
          <w:color w:val="000000" w:themeColor="text1"/>
        </w:rPr>
        <w:t>PCR purification kit</w:t>
      </w:r>
      <w:r w:rsidR="00BF1B77" w:rsidRPr="00FB1D9E">
        <w:rPr>
          <w:rFonts w:asciiTheme="minorHAnsi" w:hAnsiTheme="minorHAnsi" w:cstheme="minorHAnsi"/>
          <w:color w:val="000000" w:themeColor="text1"/>
        </w:rPr>
        <w:t xml:space="preserve">, to be used for </w:t>
      </w:r>
      <w:r w:rsidR="002D3F68" w:rsidRPr="002D3F68">
        <w:rPr>
          <w:rFonts w:asciiTheme="minorHAnsi" w:hAnsiTheme="minorHAnsi" w:cstheme="minorHAnsi"/>
          <w:color w:val="000000" w:themeColor="text1"/>
        </w:rPr>
        <w:t xml:space="preserve">In vitro </w:t>
      </w:r>
      <w:r w:rsidR="00C17FFE" w:rsidRPr="00FB1D9E">
        <w:rPr>
          <w:rFonts w:asciiTheme="minorHAnsi" w:hAnsiTheme="minorHAnsi" w:cstheme="minorHAnsi"/>
          <w:color w:val="000000" w:themeColor="text1"/>
        </w:rPr>
        <w:t>transcription</w:t>
      </w:r>
      <w:r w:rsidR="0023338E" w:rsidRPr="00FB1D9E">
        <w:rPr>
          <w:rFonts w:asciiTheme="minorHAnsi" w:hAnsiTheme="minorHAnsi" w:cstheme="minorHAnsi"/>
          <w:color w:val="000000" w:themeColor="text1"/>
        </w:rPr>
        <w:t xml:space="preserve">. </w:t>
      </w:r>
      <w:r w:rsidR="00E856E3" w:rsidRPr="00FB1D9E">
        <w:rPr>
          <w:rFonts w:asciiTheme="minorHAnsi" w:hAnsiTheme="minorHAnsi" w:cstheme="minorHAnsi"/>
          <w:color w:val="000000" w:themeColor="text1"/>
        </w:rPr>
        <w:t xml:space="preserve">In </w:t>
      </w:r>
      <w:r w:rsidR="0042642C">
        <w:rPr>
          <w:rFonts w:asciiTheme="minorHAnsi" w:hAnsiTheme="minorHAnsi" w:cstheme="minorHAnsi"/>
          <w:color w:val="000000" w:themeColor="text1"/>
        </w:rPr>
        <w:t xml:space="preserve">the </w:t>
      </w:r>
      <w:r w:rsidR="00E856E3" w:rsidRPr="00FB1D9E">
        <w:rPr>
          <w:rFonts w:asciiTheme="minorHAnsi" w:hAnsiTheme="minorHAnsi" w:cstheme="minorHAnsi"/>
          <w:color w:val="000000" w:themeColor="text1"/>
        </w:rPr>
        <w:t xml:space="preserve">case of non-specific </w:t>
      </w:r>
      <w:r w:rsidR="00F37B1A" w:rsidRPr="00FB1D9E">
        <w:rPr>
          <w:rFonts w:asciiTheme="minorHAnsi" w:hAnsiTheme="minorHAnsi" w:cstheme="minorHAnsi"/>
          <w:color w:val="000000" w:themeColor="text1"/>
        </w:rPr>
        <w:t xml:space="preserve">amplification from PCR, </w:t>
      </w:r>
      <w:r w:rsidR="00B93982" w:rsidRPr="00FB1D9E">
        <w:rPr>
          <w:rFonts w:asciiTheme="minorHAnsi" w:hAnsiTheme="minorHAnsi" w:cstheme="minorHAnsi"/>
          <w:color w:val="000000" w:themeColor="text1"/>
        </w:rPr>
        <w:t>cutting the desired</w:t>
      </w:r>
      <w:r w:rsidR="00F174D1" w:rsidRPr="00FB1D9E">
        <w:rPr>
          <w:rFonts w:asciiTheme="minorHAnsi" w:hAnsiTheme="minorHAnsi" w:cstheme="minorHAnsi"/>
          <w:color w:val="000000" w:themeColor="text1"/>
        </w:rPr>
        <w:t xml:space="preserve"> sized band f</w:t>
      </w:r>
      <w:r w:rsidR="001773D5" w:rsidRPr="00FB1D9E">
        <w:rPr>
          <w:rFonts w:asciiTheme="minorHAnsi" w:hAnsiTheme="minorHAnsi" w:cstheme="minorHAnsi"/>
          <w:color w:val="000000" w:themeColor="text1"/>
        </w:rPr>
        <w:t>ro</w:t>
      </w:r>
      <w:r w:rsidR="00F174D1" w:rsidRPr="00FB1D9E">
        <w:rPr>
          <w:rFonts w:asciiTheme="minorHAnsi" w:hAnsiTheme="minorHAnsi" w:cstheme="minorHAnsi"/>
          <w:color w:val="000000" w:themeColor="text1"/>
        </w:rPr>
        <w:t>m gel</w:t>
      </w:r>
      <w:r w:rsidR="0042642C">
        <w:rPr>
          <w:rFonts w:asciiTheme="minorHAnsi" w:hAnsiTheme="minorHAnsi" w:cstheme="minorHAnsi"/>
          <w:color w:val="000000" w:themeColor="text1"/>
        </w:rPr>
        <w:t xml:space="preserve"> and using gel-</w:t>
      </w:r>
      <w:r w:rsidR="00B93982" w:rsidRPr="00FB1D9E">
        <w:rPr>
          <w:rFonts w:asciiTheme="minorHAnsi" w:hAnsiTheme="minorHAnsi" w:cstheme="minorHAnsi"/>
          <w:color w:val="000000" w:themeColor="text1"/>
        </w:rPr>
        <w:t>purified DNA fragment is recommended</w:t>
      </w:r>
      <w:r w:rsidR="00F174D1" w:rsidRPr="00FB1D9E">
        <w:rPr>
          <w:rFonts w:asciiTheme="minorHAnsi" w:hAnsiTheme="minorHAnsi" w:cstheme="minorHAnsi"/>
          <w:color w:val="000000" w:themeColor="text1"/>
        </w:rPr>
        <w:t>. As the yield might be low, we suggest increasing the reaction volume for</w:t>
      </w:r>
      <w:r w:rsidR="00CD6572">
        <w:rPr>
          <w:rFonts w:asciiTheme="minorHAnsi" w:hAnsiTheme="minorHAnsi" w:cstheme="minorHAnsi"/>
          <w:color w:val="000000" w:themeColor="text1"/>
        </w:rPr>
        <w:t xml:space="preserve"> the</w:t>
      </w:r>
      <w:r w:rsidR="00F174D1" w:rsidRPr="00FB1D9E">
        <w:rPr>
          <w:rFonts w:asciiTheme="minorHAnsi" w:hAnsiTheme="minorHAnsi" w:cstheme="minorHAnsi"/>
          <w:color w:val="000000" w:themeColor="text1"/>
        </w:rPr>
        <w:t xml:space="preserve"> </w:t>
      </w:r>
      <w:r w:rsidR="002D3F68" w:rsidRPr="002D3F68">
        <w:rPr>
          <w:rFonts w:asciiTheme="minorHAnsi" w:hAnsiTheme="minorHAnsi" w:cstheme="minorHAnsi"/>
          <w:color w:val="000000" w:themeColor="text1"/>
        </w:rPr>
        <w:t xml:space="preserve">In vitro </w:t>
      </w:r>
      <w:r w:rsidR="00F174D1" w:rsidRPr="00FB1D9E">
        <w:rPr>
          <w:rFonts w:asciiTheme="minorHAnsi" w:hAnsiTheme="minorHAnsi" w:cstheme="minorHAnsi"/>
          <w:color w:val="000000" w:themeColor="text1"/>
        </w:rPr>
        <w:t>transcription</w:t>
      </w:r>
      <w:r w:rsidR="00517DEA" w:rsidRPr="00FB1D9E">
        <w:rPr>
          <w:rFonts w:asciiTheme="minorHAnsi" w:hAnsiTheme="minorHAnsi" w:cstheme="minorHAnsi"/>
          <w:color w:val="000000" w:themeColor="text1"/>
        </w:rPr>
        <w:t xml:space="preserve"> reaction</w:t>
      </w:r>
      <w:r w:rsidR="00F174D1" w:rsidRPr="00FB1D9E">
        <w:rPr>
          <w:rFonts w:asciiTheme="minorHAnsi" w:hAnsiTheme="minorHAnsi" w:cstheme="minorHAnsi"/>
          <w:color w:val="000000" w:themeColor="text1"/>
        </w:rPr>
        <w:t xml:space="preserve">. </w:t>
      </w:r>
      <w:r w:rsidR="00AE4E22" w:rsidRPr="00FB1D9E">
        <w:rPr>
          <w:rFonts w:asciiTheme="minorHAnsi" w:hAnsiTheme="minorHAnsi" w:cstheme="minorHAnsi"/>
          <w:color w:val="000000" w:themeColor="text1"/>
        </w:rPr>
        <w:t xml:space="preserve">Similar to other transfection-based methods, DNA/RNA may stimulate DNA/RNA sensing pathways that may globally or selectively suppress translation. </w:t>
      </w:r>
      <w:r w:rsidR="00F5610D" w:rsidRPr="00FB1D9E">
        <w:rPr>
          <w:rFonts w:asciiTheme="minorHAnsi" w:eastAsia="Times New Roman" w:hAnsiTheme="minorHAnsi" w:cstheme="minorHAnsi"/>
          <w:color w:val="212121"/>
          <w:szCs w:val="23"/>
        </w:rPr>
        <w:t>Therefore,</w:t>
      </w:r>
      <w:r w:rsidR="00AE4E22" w:rsidRPr="00FB1D9E">
        <w:rPr>
          <w:rFonts w:asciiTheme="minorHAnsi" w:eastAsia="Times New Roman" w:hAnsiTheme="minorHAnsi" w:cstheme="minorHAnsi"/>
          <w:color w:val="212121"/>
          <w:szCs w:val="23"/>
        </w:rPr>
        <w:t xml:space="preserve"> data should be interpreted with cautions, although we did not experience problems potentially caused by this issue in our experiments.</w:t>
      </w:r>
    </w:p>
    <w:p w14:paraId="73641B95" w14:textId="77777777" w:rsidR="00ED2C7C" w:rsidRPr="00FB1D9E" w:rsidRDefault="00ED2C7C" w:rsidP="00ED2C7C">
      <w:pPr>
        <w:rPr>
          <w:rFonts w:asciiTheme="minorHAnsi" w:hAnsiTheme="minorHAnsi" w:cstheme="minorHAnsi"/>
          <w:color w:val="000000" w:themeColor="text1"/>
        </w:rPr>
      </w:pPr>
    </w:p>
    <w:p w14:paraId="0CB696DE" w14:textId="24511B8B" w:rsidR="00E86B62" w:rsidRDefault="00EE03B5"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The p</w:t>
      </w:r>
      <w:r w:rsidR="00C221EB" w:rsidRPr="00FB1D9E">
        <w:rPr>
          <w:rFonts w:asciiTheme="minorHAnsi" w:hAnsiTheme="minorHAnsi" w:cstheme="minorHAnsi"/>
          <w:color w:val="000000" w:themeColor="text1"/>
        </w:rPr>
        <w:t>roposed</w:t>
      </w:r>
      <w:r w:rsidR="007F6F49" w:rsidRPr="00FB1D9E">
        <w:rPr>
          <w:rFonts w:asciiTheme="minorHAnsi" w:hAnsiTheme="minorHAnsi" w:cstheme="minorHAnsi"/>
          <w:color w:val="000000" w:themeColor="text1"/>
        </w:rPr>
        <w:t xml:space="preserve"> method is suitable for </w:t>
      </w:r>
      <w:r w:rsidR="00C221EB" w:rsidRPr="00FB1D9E">
        <w:rPr>
          <w:rFonts w:asciiTheme="minorHAnsi" w:hAnsiTheme="minorHAnsi" w:cstheme="minorHAnsi"/>
          <w:color w:val="000000" w:themeColor="text1"/>
        </w:rPr>
        <w:t>use in different model system</w:t>
      </w:r>
      <w:r w:rsidRPr="00FB1D9E">
        <w:rPr>
          <w:rFonts w:asciiTheme="minorHAnsi" w:hAnsiTheme="minorHAnsi" w:cstheme="minorHAnsi"/>
          <w:color w:val="000000" w:themeColor="text1"/>
        </w:rPr>
        <w:t>s</w:t>
      </w:r>
      <w:r w:rsidR="00C221EB" w:rsidRPr="00FB1D9E">
        <w:rPr>
          <w:rFonts w:asciiTheme="minorHAnsi" w:hAnsiTheme="minorHAnsi" w:cstheme="minorHAnsi"/>
          <w:color w:val="000000" w:themeColor="text1"/>
        </w:rPr>
        <w:t xml:space="preserve"> with </w:t>
      </w:r>
      <w:r w:rsidR="002663EE" w:rsidRPr="00FB1D9E">
        <w:rPr>
          <w:rFonts w:asciiTheme="minorHAnsi" w:hAnsiTheme="minorHAnsi" w:cstheme="minorHAnsi"/>
          <w:color w:val="000000" w:themeColor="text1"/>
        </w:rPr>
        <w:t xml:space="preserve">some </w:t>
      </w:r>
      <w:r w:rsidR="007F6F49" w:rsidRPr="00FB1D9E">
        <w:rPr>
          <w:rFonts w:asciiTheme="minorHAnsi" w:hAnsiTheme="minorHAnsi" w:cstheme="minorHAnsi"/>
          <w:color w:val="000000" w:themeColor="text1"/>
        </w:rPr>
        <w:t>modification</w:t>
      </w:r>
      <w:r w:rsidR="00161A7D" w:rsidRPr="00FB1D9E">
        <w:rPr>
          <w:rFonts w:asciiTheme="minorHAnsi" w:hAnsiTheme="minorHAnsi" w:cstheme="minorHAnsi"/>
          <w:color w:val="000000" w:themeColor="text1"/>
        </w:rPr>
        <w:t>s</w:t>
      </w:r>
      <w:r w:rsidR="007F6F49" w:rsidRPr="00FB1D9E">
        <w:rPr>
          <w:rFonts w:asciiTheme="minorHAnsi" w:hAnsiTheme="minorHAnsi" w:cstheme="minorHAnsi"/>
          <w:color w:val="000000" w:themeColor="text1"/>
        </w:rPr>
        <w:t xml:space="preserve"> </w:t>
      </w:r>
      <w:r w:rsidR="00AA2DD9" w:rsidRPr="00FB1D9E">
        <w:rPr>
          <w:rFonts w:asciiTheme="minorHAnsi" w:hAnsiTheme="minorHAnsi" w:cstheme="minorHAnsi"/>
          <w:color w:val="000000" w:themeColor="text1"/>
        </w:rPr>
        <w:t xml:space="preserve">like </w:t>
      </w:r>
      <w:r w:rsidR="00C221EB" w:rsidRPr="00FB1D9E">
        <w:rPr>
          <w:rFonts w:asciiTheme="minorHAnsi" w:hAnsiTheme="minorHAnsi" w:cstheme="minorHAnsi"/>
          <w:color w:val="000000" w:themeColor="text1"/>
        </w:rPr>
        <w:t xml:space="preserve">the </w:t>
      </w:r>
      <w:r w:rsidR="00161A7D" w:rsidRPr="00FB1D9E">
        <w:rPr>
          <w:rFonts w:asciiTheme="minorHAnsi" w:hAnsiTheme="minorHAnsi" w:cstheme="minorHAnsi"/>
          <w:color w:val="000000" w:themeColor="text1"/>
        </w:rPr>
        <w:t xml:space="preserve">method </w:t>
      </w:r>
      <w:r w:rsidR="00C221EB" w:rsidRPr="00FB1D9E">
        <w:rPr>
          <w:rFonts w:asciiTheme="minorHAnsi" w:hAnsiTheme="minorHAnsi" w:cstheme="minorHAnsi"/>
          <w:color w:val="000000" w:themeColor="text1"/>
        </w:rPr>
        <w:t>of</w:t>
      </w:r>
      <w:r w:rsidR="007F6F49" w:rsidRPr="00FB1D9E">
        <w:rPr>
          <w:rFonts w:asciiTheme="minorHAnsi" w:hAnsiTheme="minorHAnsi" w:cstheme="minorHAnsi"/>
          <w:color w:val="000000" w:themeColor="text1"/>
        </w:rPr>
        <w:t xml:space="preserve"> </w:t>
      </w:r>
      <w:r w:rsidR="00C221EB" w:rsidRPr="00FB1D9E">
        <w:rPr>
          <w:rFonts w:asciiTheme="minorHAnsi" w:hAnsiTheme="minorHAnsi" w:cstheme="minorHAnsi"/>
          <w:color w:val="000000" w:themeColor="text1"/>
        </w:rPr>
        <w:t xml:space="preserve">mRNA </w:t>
      </w:r>
      <w:r w:rsidR="007F6F49" w:rsidRPr="00FB1D9E">
        <w:rPr>
          <w:rFonts w:asciiTheme="minorHAnsi" w:hAnsiTheme="minorHAnsi" w:cstheme="minorHAnsi"/>
          <w:color w:val="000000" w:themeColor="text1"/>
        </w:rPr>
        <w:t xml:space="preserve">delivery, internal control </w:t>
      </w:r>
      <w:r w:rsidR="002663EE" w:rsidRPr="00FB1D9E">
        <w:rPr>
          <w:rFonts w:asciiTheme="minorHAnsi" w:hAnsiTheme="minorHAnsi" w:cstheme="minorHAnsi"/>
          <w:color w:val="000000" w:themeColor="text1"/>
        </w:rPr>
        <w:t xml:space="preserve">to be </w:t>
      </w:r>
      <w:r w:rsidR="007F6F49" w:rsidRPr="00FB1D9E">
        <w:rPr>
          <w:rFonts w:asciiTheme="minorHAnsi" w:hAnsiTheme="minorHAnsi" w:cstheme="minorHAnsi"/>
          <w:color w:val="000000" w:themeColor="text1"/>
        </w:rPr>
        <w:t>use</w:t>
      </w:r>
      <w:r w:rsidR="002663EE" w:rsidRPr="00FB1D9E">
        <w:rPr>
          <w:rFonts w:asciiTheme="minorHAnsi" w:hAnsiTheme="minorHAnsi" w:cstheme="minorHAnsi"/>
          <w:color w:val="000000" w:themeColor="text1"/>
        </w:rPr>
        <w:t>d</w:t>
      </w:r>
      <w:r w:rsidR="007F6F49"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 xml:space="preserve">a </w:t>
      </w:r>
      <w:r w:rsidR="007F6F49" w:rsidRPr="00FB1D9E">
        <w:rPr>
          <w:rFonts w:asciiTheme="minorHAnsi" w:hAnsiTheme="minorHAnsi" w:cstheme="minorHAnsi"/>
          <w:color w:val="000000" w:themeColor="text1"/>
        </w:rPr>
        <w:t xml:space="preserve">suitable time for translation, sample preparation and analysis of data. </w:t>
      </w:r>
      <w:r w:rsidR="00FA2E6D" w:rsidRPr="00FB1D9E">
        <w:rPr>
          <w:rFonts w:asciiTheme="minorHAnsi" w:hAnsiTheme="minorHAnsi" w:cstheme="minorHAnsi"/>
          <w:color w:val="000000" w:themeColor="text1"/>
        </w:rPr>
        <w:t>T</w:t>
      </w:r>
      <w:r w:rsidR="002815EF" w:rsidRPr="00FB1D9E">
        <w:rPr>
          <w:rFonts w:asciiTheme="minorHAnsi" w:hAnsiTheme="minorHAnsi" w:cstheme="minorHAnsi"/>
          <w:color w:val="000000" w:themeColor="text1"/>
        </w:rPr>
        <w:t>h</w:t>
      </w:r>
      <w:r w:rsidR="00FA2E6D" w:rsidRPr="00FB1D9E">
        <w:rPr>
          <w:rFonts w:asciiTheme="minorHAnsi" w:hAnsiTheme="minorHAnsi" w:cstheme="minorHAnsi"/>
          <w:color w:val="000000" w:themeColor="text1"/>
        </w:rPr>
        <w:t>e</w:t>
      </w:r>
      <w:r w:rsidR="002815EF" w:rsidRPr="00FB1D9E">
        <w:rPr>
          <w:rFonts w:asciiTheme="minorHAnsi" w:hAnsiTheme="minorHAnsi" w:cstheme="minorHAnsi"/>
          <w:color w:val="000000" w:themeColor="text1"/>
        </w:rPr>
        <w:t xml:space="preserve"> </w:t>
      </w:r>
      <w:r w:rsidR="00161A7D" w:rsidRPr="00FB1D9E">
        <w:rPr>
          <w:rFonts w:asciiTheme="minorHAnsi" w:hAnsiTheme="minorHAnsi" w:cstheme="minorHAnsi"/>
          <w:color w:val="000000" w:themeColor="text1"/>
        </w:rPr>
        <w:t xml:space="preserve">main limitation of this </w:t>
      </w:r>
      <w:r w:rsidR="002815EF" w:rsidRPr="00FB1D9E">
        <w:rPr>
          <w:rFonts w:asciiTheme="minorHAnsi" w:hAnsiTheme="minorHAnsi" w:cstheme="minorHAnsi"/>
          <w:color w:val="000000" w:themeColor="text1"/>
        </w:rPr>
        <w:t>method</w:t>
      </w:r>
      <w:r w:rsidR="007F6F49" w:rsidRPr="00FB1D9E">
        <w:rPr>
          <w:rFonts w:asciiTheme="minorHAnsi" w:hAnsiTheme="minorHAnsi" w:cstheme="minorHAnsi"/>
          <w:color w:val="000000" w:themeColor="text1"/>
        </w:rPr>
        <w:t xml:space="preserve"> </w:t>
      </w:r>
      <w:r w:rsidR="002663EE" w:rsidRPr="00FB1D9E">
        <w:rPr>
          <w:rFonts w:asciiTheme="minorHAnsi" w:hAnsiTheme="minorHAnsi" w:cstheme="minorHAnsi"/>
          <w:color w:val="000000" w:themeColor="text1"/>
        </w:rPr>
        <w:t>is that it is a</w:t>
      </w:r>
      <w:r w:rsidR="00FA2E6D" w:rsidRPr="00FB1D9E">
        <w:rPr>
          <w:rFonts w:asciiTheme="minorHAnsi" w:hAnsiTheme="minorHAnsi" w:cstheme="minorHAnsi"/>
          <w:color w:val="000000" w:themeColor="text1"/>
        </w:rPr>
        <w:t xml:space="preserve"> reporter </w:t>
      </w:r>
      <w:r w:rsidR="002663EE" w:rsidRPr="00FB1D9E">
        <w:rPr>
          <w:rFonts w:asciiTheme="minorHAnsi" w:hAnsiTheme="minorHAnsi" w:cstheme="minorHAnsi"/>
          <w:color w:val="000000" w:themeColor="text1"/>
        </w:rPr>
        <w:t xml:space="preserve">assay to quickly test translation regulation by </w:t>
      </w:r>
      <w:r w:rsidR="002663EE" w:rsidRPr="00FB1D9E">
        <w:rPr>
          <w:rFonts w:asciiTheme="minorHAnsi" w:hAnsiTheme="minorHAnsi" w:cstheme="minorHAnsi"/>
          <w:i/>
          <w:color w:val="000000" w:themeColor="text1"/>
        </w:rPr>
        <w:t>cis</w:t>
      </w:r>
      <w:r w:rsidR="002663EE" w:rsidRPr="00FB1D9E">
        <w:rPr>
          <w:rFonts w:asciiTheme="minorHAnsi" w:hAnsiTheme="minorHAnsi" w:cstheme="minorHAnsi"/>
          <w:color w:val="000000" w:themeColor="text1"/>
        </w:rPr>
        <w:t xml:space="preserve"> elements</w:t>
      </w:r>
      <w:r w:rsidR="00D42ACC" w:rsidRPr="00FB1D9E">
        <w:rPr>
          <w:rFonts w:asciiTheme="minorHAnsi" w:hAnsiTheme="minorHAnsi" w:cstheme="minorHAnsi"/>
          <w:color w:val="000000" w:themeColor="text1"/>
        </w:rPr>
        <w:t xml:space="preserve"> that do not completely reflect physiological conditions</w:t>
      </w:r>
      <w:r w:rsidR="007F6F49" w:rsidRPr="00FB1D9E">
        <w:rPr>
          <w:rFonts w:asciiTheme="minorHAnsi" w:hAnsiTheme="minorHAnsi" w:cstheme="minorHAnsi"/>
          <w:color w:val="000000" w:themeColor="text1"/>
        </w:rPr>
        <w:t xml:space="preserve">. </w:t>
      </w:r>
      <w:r w:rsidR="001F2080" w:rsidRPr="00FB1D9E">
        <w:rPr>
          <w:rFonts w:asciiTheme="minorHAnsi" w:hAnsiTheme="minorHAnsi" w:cstheme="minorHAnsi"/>
          <w:color w:val="000000" w:themeColor="text1"/>
        </w:rPr>
        <w:t xml:space="preserve">Therefore, </w:t>
      </w:r>
      <w:r w:rsidR="002815EF" w:rsidRPr="00FB1D9E">
        <w:rPr>
          <w:rFonts w:asciiTheme="minorHAnsi" w:hAnsiTheme="minorHAnsi" w:cstheme="minorHAnsi"/>
          <w:color w:val="000000" w:themeColor="text1"/>
        </w:rPr>
        <w:t xml:space="preserve">this method </w:t>
      </w:r>
      <w:r w:rsidR="00161A7D" w:rsidRPr="00FB1D9E">
        <w:rPr>
          <w:rFonts w:asciiTheme="minorHAnsi" w:hAnsiTheme="minorHAnsi" w:cstheme="minorHAnsi"/>
          <w:color w:val="000000" w:themeColor="text1"/>
        </w:rPr>
        <w:t xml:space="preserve">should </w:t>
      </w:r>
      <w:r w:rsidR="002815EF" w:rsidRPr="00FB1D9E">
        <w:rPr>
          <w:rFonts w:asciiTheme="minorHAnsi" w:hAnsiTheme="minorHAnsi" w:cstheme="minorHAnsi"/>
          <w:color w:val="000000" w:themeColor="text1"/>
        </w:rPr>
        <w:t xml:space="preserve">be corroborated by </w:t>
      </w:r>
      <w:r w:rsidR="00161A7D" w:rsidRPr="00FB1D9E">
        <w:rPr>
          <w:rFonts w:asciiTheme="minorHAnsi" w:hAnsiTheme="minorHAnsi" w:cstheme="minorHAnsi"/>
          <w:color w:val="000000" w:themeColor="text1"/>
        </w:rPr>
        <w:t xml:space="preserve">other </w:t>
      </w:r>
      <w:r w:rsidR="00FA2E6D" w:rsidRPr="00FB1D9E">
        <w:rPr>
          <w:rFonts w:asciiTheme="minorHAnsi" w:hAnsiTheme="minorHAnsi" w:cstheme="minorHAnsi"/>
          <w:color w:val="000000" w:themeColor="text1"/>
        </w:rPr>
        <w:t>complementary</w:t>
      </w:r>
      <w:r w:rsidR="002815EF" w:rsidRPr="00FB1D9E">
        <w:rPr>
          <w:rFonts w:asciiTheme="minorHAnsi" w:hAnsiTheme="minorHAnsi" w:cstheme="minorHAnsi"/>
          <w:color w:val="000000" w:themeColor="text1"/>
        </w:rPr>
        <w:t xml:space="preserve"> experiment</w:t>
      </w:r>
      <w:r w:rsidR="00161A7D" w:rsidRPr="00FB1D9E">
        <w:rPr>
          <w:rFonts w:asciiTheme="minorHAnsi" w:hAnsiTheme="minorHAnsi" w:cstheme="minorHAnsi"/>
          <w:color w:val="000000" w:themeColor="text1"/>
        </w:rPr>
        <w:t>s, if possible</w:t>
      </w:r>
      <w:r w:rsidR="002815EF" w:rsidRPr="00FB1D9E">
        <w:rPr>
          <w:rFonts w:asciiTheme="minorHAnsi" w:hAnsiTheme="minorHAnsi" w:cstheme="minorHAnsi"/>
          <w:color w:val="000000" w:themeColor="text1"/>
        </w:rPr>
        <w:t xml:space="preserve">. </w:t>
      </w:r>
    </w:p>
    <w:p w14:paraId="3165EBA6" w14:textId="77777777" w:rsidR="00ED2C7C" w:rsidRPr="00FB1D9E" w:rsidRDefault="00ED2C7C" w:rsidP="00ED2C7C">
      <w:pPr>
        <w:rPr>
          <w:rFonts w:asciiTheme="minorHAnsi" w:hAnsiTheme="minorHAnsi" w:cstheme="minorHAnsi"/>
          <w:color w:val="000000" w:themeColor="text1"/>
        </w:rPr>
      </w:pPr>
    </w:p>
    <w:p w14:paraId="53C6754D" w14:textId="654810E8" w:rsidR="006300B1" w:rsidRDefault="00804489"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Compared to </w:t>
      </w:r>
      <w:r w:rsidR="006300B1" w:rsidRPr="00FB1D9E">
        <w:rPr>
          <w:rFonts w:asciiTheme="minorHAnsi" w:hAnsiTheme="minorHAnsi" w:cstheme="minorHAnsi"/>
          <w:color w:val="000000" w:themeColor="text1"/>
        </w:rPr>
        <w:t>DNA modification</w:t>
      </w:r>
      <w:r w:rsidRPr="00FB1D9E">
        <w:rPr>
          <w:rFonts w:asciiTheme="minorHAnsi" w:hAnsiTheme="minorHAnsi" w:cstheme="minorHAnsi"/>
          <w:color w:val="000000" w:themeColor="text1"/>
        </w:rPr>
        <w:t>,</w:t>
      </w:r>
      <w:r w:rsidR="006300B1" w:rsidRPr="00FB1D9E">
        <w:rPr>
          <w:rFonts w:asciiTheme="minorHAnsi" w:hAnsiTheme="minorHAnsi" w:cstheme="minorHAnsi"/>
          <w:color w:val="000000" w:themeColor="text1"/>
        </w:rPr>
        <w:t xml:space="preserve"> the role</w:t>
      </w:r>
      <w:r w:rsidRPr="00FB1D9E">
        <w:rPr>
          <w:rFonts w:asciiTheme="minorHAnsi" w:hAnsiTheme="minorHAnsi" w:cstheme="minorHAnsi"/>
          <w:color w:val="000000" w:themeColor="text1"/>
        </w:rPr>
        <w:t>s</w:t>
      </w:r>
      <w:r w:rsidR="006300B1" w:rsidRPr="00FB1D9E">
        <w:rPr>
          <w:rFonts w:asciiTheme="minorHAnsi" w:hAnsiTheme="minorHAnsi" w:cstheme="minorHAnsi"/>
          <w:color w:val="000000" w:themeColor="text1"/>
        </w:rPr>
        <w:t xml:space="preserve"> of RNA modification</w:t>
      </w:r>
      <w:r w:rsidRPr="00FB1D9E">
        <w:rPr>
          <w:rFonts w:asciiTheme="minorHAnsi" w:hAnsiTheme="minorHAnsi" w:cstheme="minorHAnsi"/>
          <w:color w:val="000000" w:themeColor="text1"/>
        </w:rPr>
        <w:t>s</w:t>
      </w:r>
      <w:r w:rsidR="006300B1" w:rsidRPr="00FB1D9E">
        <w:rPr>
          <w:rFonts w:asciiTheme="minorHAnsi" w:hAnsiTheme="minorHAnsi" w:cstheme="minorHAnsi"/>
          <w:color w:val="000000" w:themeColor="text1"/>
        </w:rPr>
        <w:t xml:space="preserve"> </w:t>
      </w:r>
      <w:r w:rsidRPr="00FB1D9E">
        <w:rPr>
          <w:rFonts w:asciiTheme="minorHAnsi" w:hAnsiTheme="minorHAnsi" w:cstheme="minorHAnsi"/>
          <w:color w:val="000000" w:themeColor="text1"/>
        </w:rPr>
        <w:t xml:space="preserve">are </w:t>
      </w:r>
      <w:r w:rsidR="006300B1" w:rsidRPr="00FB1D9E">
        <w:rPr>
          <w:rFonts w:asciiTheme="minorHAnsi" w:hAnsiTheme="minorHAnsi" w:cstheme="minorHAnsi"/>
          <w:color w:val="000000" w:themeColor="text1"/>
        </w:rPr>
        <w:t>less</w:t>
      </w:r>
      <w:r w:rsidR="00453AC5" w:rsidRPr="00FB1D9E">
        <w:rPr>
          <w:rFonts w:asciiTheme="minorHAnsi" w:hAnsiTheme="minorHAnsi" w:cstheme="minorHAnsi"/>
          <w:color w:val="000000" w:themeColor="text1"/>
        </w:rPr>
        <w:t xml:space="preserve"> well</w:t>
      </w:r>
      <w:r w:rsidR="006300B1" w:rsidRPr="00FB1D9E">
        <w:rPr>
          <w:rFonts w:asciiTheme="minorHAnsi" w:hAnsiTheme="minorHAnsi" w:cstheme="minorHAnsi"/>
          <w:color w:val="000000" w:themeColor="text1"/>
        </w:rPr>
        <w:t xml:space="preserve"> </w:t>
      </w:r>
      <w:r w:rsidR="00DF2F8D" w:rsidRPr="00FB1D9E">
        <w:rPr>
          <w:rFonts w:asciiTheme="minorHAnsi" w:hAnsiTheme="minorHAnsi" w:cstheme="minorHAnsi"/>
          <w:color w:val="000000" w:themeColor="text1"/>
        </w:rPr>
        <w:t>understood</w:t>
      </w:r>
      <w:r w:rsidR="006300B1" w:rsidRPr="00FB1D9E">
        <w:rPr>
          <w:rFonts w:asciiTheme="minorHAnsi" w:hAnsiTheme="minorHAnsi" w:cstheme="minorHAnsi"/>
          <w:color w:val="000000" w:themeColor="text1"/>
        </w:rPr>
        <w:t xml:space="preserve">. </w:t>
      </w:r>
      <w:r w:rsidR="006300B1" w:rsidRPr="00FB1D9E">
        <w:rPr>
          <w:rFonts w:asciiTheme="minorHAnsi" w:hAnsiTheme="minorHAnsi" w:cstheme="minorHAnsi"/>
          <w:color w:val="000000" w:themeColor="text1"/>
        </w:rPr>
        <w:lastRenderedPageBreak/>
        <w:t xml:space="preserve">However, with </w:t>
      </w:r>
      <w:r w:rsidR="00EE03B5" w:rsidRPr="00FB1D9E">
        <w:rPr>
          <w:rFonts w:asciiTheme="minorHAnsi" w:hAnsiTheme="minorHAnsi" w:cstheme="minorHAnsi"/>
          <w:color w:val="000000" w:themeColor="text1"/>
        </w:rPr>
        <w:t xml:space="preserve">the </w:t>
      </w:r>
      <w:r w:rsidR="006300B1" w:rsidRPr="00FB1D9E">
        <w:rPr>
          <w:rFonts w:asciiTheme="minorHAnsi" w:hAnsiTheme="minorHAnsi" w:cstheme="minorHAnsi"/>
          <w:color w:val="000000" w:themeColor="text1"/>
        </w:rPr>
        <w:t>discovery of enzymes that write, read and erase RNA modifications</w:t>
      </w:r>
      <w:r w:rsidR="00F63EE6" w:rsidRPr="00FB1D9E">
        <w:rPr>
          <w:rFonts w:asciiTheme="minorHAnsi" w:hAnsiTheme="minorHAnsi" w:cstheme="minorHAnsi"/>
          <w:vertAlign w:val="superscript"/>
        </w:rPr>
        <w:t>30</w:t>
      </w:r>
      <w:r w:rsidR="005E6015" w:rsidRPr="00FB1D9E">
        <w:rPr>
          <w:rFonts w:asciiTheme="minorHAnsi" w:hAnsiTheme="minorHAnsi" w:cstheme="minorHAnsi"/>
          <w:vertAlign w:val="superscript"/>
        </w:rPr>
        <w:t>–3</w:t>
      </w:r>
      <w:r w:rsidR="00F63EE6" w:rsidRPr="00FB1D9E">
        <w:rPr>
          <w:rFonts w:asciiTheme="minorHAnsi" w:hAnsiTheme="minorHAnsi" w:cstheme="minorHAnsi"/>
          <w:vertAlign w:val="superscript"/>
        </w:rPr>
        <w:t>5</w:t>
      </w:r>
      <w:r w:rsidR="006300B1" w:rsidRPr="00FB1D9E">
        <w:rPr>
          <w:rFonts w:asciiTheme="minorHAnsi" w:hAnsiTheme="minorHAnsi" w:cstheme="minorHAnsi"/>
          <w:color w:val="000000" w:themeColor="text1"/>
        </w:rPr>
        <w:t xml:space="preserve">, it is now </w:t>
      </w:r>
      <w:r w:rsidR="003C5225" w:rsidRPr="00FB1D9E">
        <w:rPr>
          <w:rFonts w:asciiTheme="minorHAnsi" w:hAnsiTheme="minorHAnsi" w:cstheme="minorHAnsi"/>
          <w:color w:val="000000" w:themeColor="text1"/>
        </w:rPr>
        <w:t xml:space="preserve">possible </w:t>
      </w:r>
      <w:r w:rsidR="006300B1" w:rsidRPr="00FB1D9E">
        <w:rPr>
          <w:rFonts w:asciiTheme="minorHAnsi" w:hAnsiTheme="minorHAnsi" w:cstheme="minorHAnsi"/>
          <w:color w:val="000000" w:themeColor="text1"/>
        </w:rPr>
        <w:t>to study the influence of RNA modification in gene</w:t>
      </w:r>
      <w:r w:rsidR="0003057E" w:rsidRPr="00FB1D9E">
        <w:rPr>
          <w:rFonts w:asciiTheme="minorHAnsi" w:hAnsiTheme="minorHAnsi" w:cstheme="minorHAnsi"/>
          <w:color w:val="000000" w:themeColor="text1"/>
        </w:rPr>
        <w:t xml:space="preserve"> expression</w:t>
      </w:r>
      <w:r w:rsidR="001118B0" w:rsidRPr="00FB1D9E">
        <w:rPr>
          <w:rFonts w:asciiTheme="minorHAnsi" w:hAnsiTheme="minorHAnsi" w:cstheme="minorHAnsi"/>
          <w:color w:val="000000" w:themeColor="text1"/>
        </w:rPr>
        <w:fldChar w:fldCharType="begin"/>
      </w:r>
      <w:r w:rsidR="00992A82" w:rsidRPr="00FB1D9E">
        <w:rPr>
          <w:rFonts w:asciiTheme="minorHAnsi" w:hAnsiTheme="minorHAnsi" w:cstheme="minorHAnsi"/>
          <w:color w:val="000000" w:themeColor="text1"/>
        </w:rPr>
        <w:instrText xml:space="preserve"> ADDIN ZOTERO_ITEM CSL_CITATION {"citationID":"2hosgphntf","properties":{"formattedCitation":"{\\rtf \\super 31\\uc0\\u8211{}36\\nosupersub{}}","plainCitation":""},"citationItems":[{"id":452,"uris":["http://zotero.org/users/3810301/items/UZ939686"],"uri":["http://zotero.org/users/3810301/items/UZ939686"],"itemData":{"id":452,"type":"article-journal","title":"Cap-specific terminal N6-methylation of RNA by an RNA polymerase II–associated methyltransferase","container-title":"Science","page":"eaav0080","source":"science.sciencemag.org","abstract":"N6-methyladenosine (m6A), a major modification of mRNAs, plays critical roles in RNA metabolism and function. In addition to the internal m6A, N6, 2′-O-dimethyladenosine (m6Am) is present at the transcription start nucleotide of capped mRNAs in vertebrates. However, its biogenesis and functional role remain elusive. Using a reverse genetics approach, we identified PCIF1, a factor that interacts with the Ser5-phosphorylated C-terminal domain of RNA polymerase II, as cap-specific adenosine methyltransferase (CAPAM) responsible for N6-methylation of m6Am. Crystal structure of CAPAM in complex with substrates revealed the molecular basis of cap-specific m6A formation. A transcriptome-wide analysis revealed that N6-methylation of m6Am promotes the translation of capped mRNAs. Thus, a cap-specific m6A writer promotes translation of mRNAs starting from m6Am.","DOI":"10.1126/science.aav0080","ISSN":"0036-8075, 1095-9203","note":"PMID: 30467178","language":"en","author":[{"family":"Akichika","given":"Shinichiro"},{"family":"Hirano","given":"Seiichi"},{"family":"Shichino","given":"Yuichi"},{"family":"Suzuki","given":"Takeo"},{"family":"Nishimasu","given":"Hiroshi"},{"family":"Ishitani","given":"Ryuichiro"},{"family":"Sugita","given":"Ai"},{"family":"Hirose","given":"Yutaka"},{"family":"Iwasaki","given":"Shintaro"},{"family":"Nureki","given":"Osamu"},{"family":"Suzuki","given":"Tsutomu"}],"issued":{"date-parts":[["2018",11,22]]}},"label":"page"},{"id":456,"uris":["http://zotero.org/users/3810301/items/6N7M452W"],"uri":["http://zotero.org/users/3810301/items/6N7M452W"],"itemData":{"id":456,"type":"article-journal","title":"Cap-specific, terminal N 6 -methylation by a mammalian m 6 Am methyltransferase","container-title":"Cell Research","page":"1","source":"www.nature.com","abstract":"Letter to the Editor","DOI":"10.1038/s41422-018-0117-4","ISSN":"1748-7838","language":"en","author":[{"family":"Sun","given":"Hanxiao"},{"family":"Zhang","given":"Meiling"},{"family":"Li","given":"Kai"},{"family":"Bai","given":"Dongsheng"},{"family":"Yi","given":"Chengqi"}],"issued":{"date-parts":[["2018",11,28]]}},"label":"page"},{"id":459,"uris":["http://zotero.org/users/3810301/items/6923483I"],"uri":["http://zotero.org/users/3810301/items/6923483I"],"itemData":{"id":459,"type":"article-journal","title":"Identification of the m6Am methyltransferase PCIF1 reveals the location and functions of m6Am in the transcriptome","container-title":"bioRxiv","page":"485862","source":"www.biorxiv.org","abstract":"mRNAs are regulated by nucleotide modifications that influence their cellular fate. Two of the most abundant modified nucleotides are N6-methyladenosine (m6A), found within mRNAs, and N6,2-O-dimethyladenosine (m6Am), which is found at the first-transcribed nucleotide. A long-standing challenge has been distinguishing these similar modifications in transcriptome-wide mapping studies. Here we identify and biochemically characterize, PCIF1, the methyltransferase that generates m6Am. We find that PCIF1 binds and is dependent on the m7G cap. By depleting PCIF1, we definitively identified m6Am sites and generated transcriptome-wide maps that are selective for m6Am and m6A. We find that m6A and m6Am misannotations largely arise from mRNA isoforms with alternate transcription-start sites. These isoforms contain m6Am that appear to map to internal sites, increasing the likelihood of misannotation. Using the new m6Am annotations, we find that depleting m6Am does not affect mRNA translation but reduces the stability of a subset of m6Am-annotated mRNAs. The discovery of PCIF1 and our accurate mapping technique will facilitate future studies to characterize m6Ams function.","DOI":"10.1101/485862","language":"en","author":[{"family":"Boulias","given":"Konstantinos"},{"family":"Toczydlowska-Socha","given":"Diana"},{"family":"Hawley","given":"Ben R."},{"family":"Liberman-Isakov","given":"Noa"},{"family":"Takashima","given":"Ken"},{"family":"Zaccara","given":"Sara"},{"family":"Guez","given":"Theo"},{"family":"Vasseur","given":"Jean-Jacques"},{"family":"Debart","given":"Francoise"},{"family":"Aravind","given":"L."},{"family":"Jaffrey","given":"Samie R."},{"family":"Greer","given":"Eric Lieberman"}],"issued":{"date-parts":[["2018",12,4]]}},"label":"page"},{"id":471,"uris":["http://zotero.org/users/3810301/items/S8FM9PWZ"],"uri":["http://zotero.org/users/3810301/items/S8FM9PWZ"],"itemData":{"id":471,"type":"article-journal","title":"N4-acetylation of Cytidine in mRNA by NAT10 Regulates Stability and Translation","container-title":"Cell","page":"1725-1727","volume":"175","issue":"7","source":"ScienceDirect","abstract":"Arango et al. expand the repertoire of epitranscriptomic modifications by identifying N4-acetylcytidine in mRNA catalyzed by the known dual acetyltransferase NAT10. It occurs mainly in the coding sequence, likely in wobble positions of select codons, where it promotes stability and translation, possibly by safeguarding cognate codon-anticodon interaction.","DOI":"10.1016/j.cell.2018.11.037","ISSN":"0092-8674","journalAbbreviation":"Cell","author":[{"family":"Dominissini","given":"Dan"},{"family":"Rechavi","given":"Gideon"}],"issued":{"date-parts":[["2018",12,13]]}},"label":"page"},{"id":462,"uris":["http://zotero.org/users/3810301/items/A872IV57"],"uri":["http://zotero.org/users/3810301/items/A872IV57"],"itemData":{"id":462,"type":"article-journal","title":"Differential m6A, m6Am, and m1A Demethylation Mediated by FTO in the Cell Nucleus and Cytoplasm","container-title":"Molecular Cell","page":"973-985.e5","volume":"71","issue":"6","source":"ScienceDirect","abstract":"Summary\nFTO, the first RNA demethylase discovered, mediates the demethylation of internal N6-methyladenosine (m6A) and N6, 2-O-dimethyladenosine (m6Am) at the +1 position from the 5′ cap in mRNA. Here we demonstrate that the cellular distribution of FTO is distinct among different cell lines, affecting the access of FTO to different RNA substrates. We find that FTO binds multiple RNA species, including mRNA, snRNA, and tRNA, and can demethylate internal m6A and cap m6Am in mRNA, internal m6A in U6 RNA, internal and cap m6Am in snRNAs, and N1-methyladenosine (m1A) in tRNA. FTO-mediated demethylation has a greater effect on the transcript levels of mRNAs possessing internal m6A than the ones with cap m6Am in the tested cells. We also show that FTO can directly repress translation by catalyzing m1A tRNA demethylation. Collectively, FTO-mediated RNA demethylation occurs to m6A and m6Am in mRNA and snRNA as well as m1A in tRNA.","DOI":"10.1016/j.molcel.2018.08.011","ISSN":"1097-2765","journalAbbreviation":"Molecular Cell","author":[{"family":"Wei","given":"Jiangbo"},{"family":"Liu","given":"Fange"},{"family":"Lu","given":"Zhike"},{"family":"Fei","given":"Qili"},{"family":"Ai","given":"Yuxi"},{"family":"He","given":"P. Cody"},{"family":"Shi","given":"Hailing"},{"family":"Cui","given":"Xiaolong"},{"family":"Su","given":"Rui"},{"family":"Klungland","given":"Arne"},{"family":"Jia","given":"Guifang"},{"family":"Chen","given":"Jianjun"},{"family":"He","given":"Chuan"}],"issued":{"date-parts":[["2018",9,20]]}},"label":"page"},{"id":468,"uris":["http://zotero.org/users/3810301/items/6HGJNZJJ"],"uri":["http://zotero.org/users/3810301/items/6HGJNZJJ"],"itemData":{"id":468,"type":"article-journal","title":"Gene expression regulation mediated through reversible m&lt;sup&gt;6&lt;/sup&gt;A RNA methylation","container-title":"Nature Reviews Genetics","page":"293-306","volume":"15","issue":"5","source":"www.nature.com","abstract":"Cellular RNAs carry diverse chemical modifications that used to be regarded as static and having minor roles in 'fine-tuning' structural and functional properties of RNAs. In this Review, we focus on reversible methylation through the most prevalent mammalian mRNA internal modification, N6-methyladenosine (m6A). Recent studies have discovered protein 'writers', 'erasers' and 'readers' of this RNA chemical mark, as well as its dynamic deposition on mRNA and other types of nuclear RNA. These findings strongly indicate dynamic regulatory roles that are analogous to the well-known reversible epigenetic modifications of DNA and histone proteins. This reversible RNA methylation adds a new dimension to the developing picture of post-transcriptional regulation of gene expression.","DOI":"10.1038/nrg3724","ISSN":"1471-0064","language":"en","author":[{"family":"Fu","given":"Ye"},{"family":"Dominissini","given":"Dan"},{"family":"Rechavi","given":"Gideon"},{"family":"He","given":"Chuan"}],"issued":{"date-parts":[["2014",5]]}},"label":"page"}],"schema":"https://github.com/citation-style-language/schema/raw/master/csl-citation.json"} </w:instrText>
      </w:r>
      <w:r w:rsidR="001118B0" w:rsidRPr="00FB1D9E">
        <w:rPr>
          <w:rFonts w:asciiTheme="minorHAnsi" w:hAnsiTheme="minorHAnsi" w:cstheme="minorHAnsi"/>
          <w:color w:val="000000" w:themeColor="text1"/>
        </w:rPr>
        <w:fldChar w:fldCharType="end"/>
      </w:r>
      <w:r w:rsidR="00992A82" w:rsidRPr="00FB1D9E">
        <w:rPr>
          <w:rFonts w:asciiTheme="minorHAnsi" w:hAnsiTheme="minorHAnsi" w:cstheme="minorHAnsi"/>
          <w:vertAlign w:val="superscript"/>
        </w:rPr>
        <w:t>31–36</w:t>
      </w:r>
      <w:r w:rsidR="006300B1" w:rsidRPr="00FB1D9E">
        <w:rPr>
          <w:rFonts w:asciiTheme="minorHAnsi" w:hAnsiTheme="minorHAnsi" w:cstheme="minorHAnsi"/>
          <w:color w:val="000000" w:themeColor="text1"/>
        </w:rPr>
        <w:t xml:space="preserve">. The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 xml:space="preserve">transcribed </w:t>
      </w:r>
      <w:r w:rsidR="006300B1" w:rsidRPr="00FB1D9E">
        <w:rPr>
          <w:rFonts w:asciiTheme="minorHAnsi" w:hAnsiTheme="minorHAnsi" w:cstheme="minorHAnsi"/>
          <w:color w:val="000000" w:themeColor="text1"/>
        </w:rPr>
        <w:t xml:space="preserve">RNA-based luciferase reporter assay </w:t>
      </w:r>
      <w:r w:rsidR="00F26429" w:rsidRPr="00FB1D9E">
        <w:rPr>
          <w:rFonts w:asciiTheme="minorHAnsi" w:hAnsiTheme="minorHAnsi" w:cstheme="minorHAnsi"/>
          <w:color w:val="000000" w:themeColor="text1"/>
        </w:rPr>
        <w:t xml:space="preserve">may </w:t>
      </w:r>
      <w:r w:rsidR="006300B1" w:rsidRPr="00FB1D9E">
        <w:rPr>
          <w:rFonts w:asciiTheme="minorHAnsi" w:hAnsiTheme="minorHAnsi" w:cstheme="minorHAnsi"/>
          <w:color w:val="000000" w:themeColor="text1"/>
        </w:rPr>
        <w:t>be modified to incorporate different RNA modification</w:t>
      </w:r>
      <w:r w:rsidR="006420D2" w:rsidRPr="00FB1D9E">
        <w:rPr>
          <w:rFonts w:asciiTheme="minorHAnsi" w:hAnsiTheme="minorHAnsi" w:cstheme="minorHAnsi"/>
          <w:color w:val="000000" w:themeColor="text1"/>
        </w:rPr>
        <w:t>s</w:t>
      </w:r>
      <w:r w:rsidR="006300B1" w:rsidRPr="00FB1D9E">
        <w:rPr>
          <w:rFonts w:asciiTheme="minorHAnsi" w:hAnsiTheme="minorHAnsi" w:cstheme="minorHAnsi"/>
          <w:color w:val="000000" w:themeColor="text1"/>
        </w:rPr>
        <w:t xml:space="preserve"> and used to test their effect</w:t>
      </w:r>
      <w:r w:rsidR="00F26429" w:rsidRPr="00FB1D9E">
        <w:rPr>
          <w:rFonts w:asciiTheme="minorHAnsi" w:hAnsiTheme="minorHAnsi" w:cstheme="minorHAnsi"/>
          <w:color w:val="000000" w:themeColor="text1"/>
        </w:rPr>
        <w:t>s</w:t>
      </w:r>
      <w:r w:rsidR="006300B1" w:rsidRPr="00FB1D9E">
        <w:rPr>
          <w:rFonts w:asciiTheme="minorHAnsi" w:hAnsiTheme="minorHAnsi" w:cstheme="minorHAnsi"/>
          <w:color w:val="000000" w:themeColor="text1"/>
        </w:rPr>
        <w:t xml:space="preserve"> on </w:t>
      </w:r>
      <w:r w:rsidR="00AA2DD9" w:rsidRPr="00FB1D9E">
        <w:rPr>
          <w:rFonts w:asciiTheme="minorHAnsi" w:hAnsiTheme="minorHAnsi" w:cstheme="minorHAnsi"/>
          <w:color w:val="000000" w:themeColor="text1"/>
        </w:rPr>
        <w:t>RNA translation</w:t>
      </w:r>
      <w:r w:rsidR="006300B1" w:rsidRPr="00FB1D9E">
        <w:rPr>
          <w:rFonts w:asciiTheme="minorHAnsi" w:hAnsiTheme="minorHAnsi" w:cstheme="minorHAnsi"/>
          <w:color w:val="000000" w:themeColor="text1"/>
        </w:rPr>
        <w:t xml:space="preserve">. </w:t>
      </w:r>
      <w:r w:rsidR="00B379B8" w:rsidRPr="00FB1D9E">
        <w:rPr>
          <w:rFonts w:asciiTheme="minorHAnsi" w:hAnsiTheme="minorHAnsi" w:cstheme="minorHAnsi"/>
          <w:color w:val="000000" w:themeColor="text1"/>
        </w:rPr>
        <w:t>For example</w:t>
      </w:r>
      <w:r w:rsidR="006300B1" w:rsidRPr="00FB1D9E">
        <w:rPr>
          <w:rFonts w:asciiTheme="minorHAnsi" w:hAnsiTheme="minorHAnsi" w:cstheme="minorHAnsi"/>
          <w:color w:val="000000" w:themeColor="text1"/>
        </w:rPr>
        <w:t xml:space="preserve">, this method can </w:t>
      </w:r>
      <w:r w:rsidR="006420D2" w:rsidRPr="00FB1D9E">
        <w:rPr>
          <w:rFonts w:asciiTheme="minorHAnsi" w:hAnsiTheme="minorHAnsi" w:cstheme="minorHAnsi"/>
          <w:color w:val="000000" w:themeColor="text1"/>
        </w:rPr>
        <w:t>incorporate</w:t>
      </w:r>
      <w:r w:rsidR="006300B1" w:rsidRPr="00FB1D9E">
        <w:rPr>
          <w:rFonts w:asciiTheme="minorHAnsi" w:hAnsiTheme="minorHAnsi" w:cstheme="minorHAnsi"/>
          <w:color w:val="000000" w:themeColor="text1"/>
        </w:rPr>
        <w:t xml:space="preserve"> different cap analogs </w:t>
      </w:r>
      <w:r w:rsidR="006420D2" w:rsidRPr="00FB1D9E">
        <w:rPr>
          <w:rFonts w:asciiTheme="minorHAnsi" w:hAnsiTheme="minorHAnsi" w:cstheme="minorHAnsi"/>
          <w:color w:val="000000" w:themeColor="text1"/>
        </w:rPr>
        <w:t xml:space="preserve">that have various </w:t>
      </w:r>
      <w:r w:rsidR="006300B1" w:rsidRPr="00FB1D9E">
        <w:rPr>
          <w:rFonts w:asciiTheme="minorHAnsi" w:hAnsiTheme="minorHAnsi" w:cstheme="minorHAnsi"/>
          <w:color w:val="000000" w:themeColor="text1"/>
        </w:rPr>
        <w:t>modification</w:t>
      </w:r>
      <w:r w:rsidR="006420D2" w:rsidRPr="00FB1D9E">
        <w:rPr>
          <w:rFonts w:asciiTheme="minorHAnsi" w:hAnsiTheme="minorHAnsi" w:cstheme="minorHAnsi"/>
          <w:color w:val="000000" w:themeColor="text1"/>
        </w:rPr>
        <w:t>s</w:t>
      </w:r>
      <w:r w:rsidR="001118B0" w:rsidRPr="00FB1D9E">
        <w:rPr>
          <w:rFonts w:asciiTheme="minorHAnsi" w:hAnsiTheme="minorHAnsi" w:cstheme="minorHAnsi"/>
          <w:color w:val="000000" w:themeColor="text1"/>
        </w:rPr>
        <w:fldChar w:fldCharType="begin"/>
      </w:r>
      <w:r w:rsidR="00992A82" w:rsidRPr="00FB1D9E">
        <w:rPr>
          <w:rFonts w:asciiTheme="minorHAnsi" w:hAnsiTheme="minorHAnsi" w:cstheme="minorHAnsi"/>
          <w:color w:val="000000" w:themeColor="text1"/>
        </w:rPr>
        <w:instrText xml:space="preserve"> ADDIN ZOTERO_ITEM CSL_CITATION {"citationID":"NprYu15e","properties":{"formattedCitation":"{\\rtf \\super 31\\nosupersub{}}","plainCitation":""},"citationItems":[{"id":452,"uris":["http://zotero.org/users/3810301/items/UZ939686"],"uri":["http://zotero.org/users/3810301/items/UZ939686"],"itemData":{"id":452,"type":"article-journal","title":"Cap-specific terminal N6-methylation of RNA by an RNA polymerase II–associated methyltransferase","container-title":"Science","page":"eaav0080","source":"science.sciencemag.org","abstract":"N6-methyladenosine (m6A), a major modification of mRNAs, plays critical roles in RNA metabolism and function. In addition to the internal m6A, N6, 2′-O-dimethyladenosine (m6Am) is present at the transcription start nucleotide of capped mRNAs in vertebrates. However, its biogenesis and functional role remain elusive. Using a reverse genetics approach, we identified PCIF1, a factor that interacts with the Ser5-phosphorylated C-terminal domain of RNA polymerase II, as cap-specific adenosine methyltransferase (CAPAM) responsible for N6-methylation of m6Am. Crystal structure of CAPAM in complex with substrates revealed the molecular basis of cap-specific m6A formation. A transcriptome-wide analysis revealed that N6-methylation of m6Am promotes the translation of capped mRNAs. Thus, a cap-specific m6A writer promotes translation of mRNAs starting from m6Am.","DOI":"10.1126/science.aav0080","ISSN":"0036-8075, 1095-9203","note":"PMID: 30467178","language":"en","author":[{"family":"Akichika","given":"Shinichiro"},{"family":"Hirano","given":"Seiichi"},{"family":"Shichino","given":"Yuichi"},{"family":"Suzuki","given":"Takeo"},{"family":"Nishimasu","given":"Hiroshi"},{"family":"Ishitani","given":"Ryuichiro"},{"family":"Sugita","given":"Ai"},{"family":"Hirose","given":"Yutaka"},{"family":"Iwasaki","given":"Shintaro"},{"family":"Nureki","given":"Osamu"},{"family":"Suzuki","given":"Tsutomu"}],"issued":{"date-parts":[["2018",11,22]]}}}],"schema":"https://github.com/citation-style-language/schema/raw/master/csl-citation.json"} </w:instrText>
      </w:r>
      <w:r w:rsidR="001118B0" w:rsidRPr="00FB1D9E">
        <w:rPr>
          <w:rFonts w:asciiTheme="minorHAnsi" w:hAnsiTheme="minorHAnsi" w:cstheme="minorHAnsi"/>
          <w:color w:val="000000" w:themeColor="text1"/>
        </w:rPr>
        <w:fldChar w:fldCharType="end"/>
      </w:r>
      <w:r w:rsidR="00542BDC" w:rsidRPr="00FB1D9E">
        <w:rPr>
          <w:rFonts w:asciiTheme="minorHAnsi" w:hAnsiTheme="minorHAnsi" w:cstheme="minorHAnsi"/>
          <w:vertAlign w:val="superscript"/>
        </w:rPr>
        <w:t>30</w:t>
      </w:r>
      <w:r w:rsidR="00C8635A">
        <w:rPr>
          <w:rFonts w:asciiTheme="minorHAnsi" w:hAnsiTheme="minorHAnsi" w:cstheme="minorHAnsi"/>
          <w:vertAlign w:val="superscript"/>
        </w:rPr>
        <w:t>,</w:t>
      </w:r>
      <w:r w:rsidR="00B905CE" w:rsidRPr="00FB1D9E">
        <w:rPr>
          <w:rFonts w:asciiTheme="minorHAnsi" w:hAnsiTheme="minorHAnsi" w:cstheme="minorHAnsi"/>
          <w:vertAlign w:val="superscript"/>
        </w:rPr>
        <w:t>31</w:t>
      </w:r>
      <w:r w:rsidR="006300B1" w:rsidRPr="00FB1D9E">
        <w:rPr>
          <w:rFonts w:asciiTheme="minorHAnsi" w:hAnsiTheme="minorHAnsi" w:cstheme="minorHAnsi"/>
          <w:color w:val="000000" w:themeColor="text1"/>
        </w:rPr>
        <w:t xml:space="preserve">. Additionally, </w:t>
      </w:r>
      <w:r w:rsidR="007824D4" w:rsidRPr="00FB1D9E">
        <w:rPr>
          <w:rFonts w:asciiTheme="minorHAnsi" w:hAnsiTheme="minorHAnsi" w:cstheme="minorHAnsi"/>
          <w:color w:val="000000" w:themeColor="text1"/>
        </w:rPr>
        <w:t xml:space="preserve">supplementing </w:t>
      </w:r>
      <w:r w:rsidR="006420D2" w:rsidRPr="00FB1D9E">
        <w:rPr>
          <w:rFonts w:asciiTheme="minorHAnsi" w:hAnsiTheme="minorHAnsi" w:cstheme="minorHAnsi"/>
          <w:color w:val="000000" w:themeColor="text1"/>
        </w:rPr>
        <w:t xml:space="preserve">an </w:t>
      </w:r>
      <w:r w:rsidR="007824D4" w:rsidRPr="00FB1D9E">
        <w:rPr>
          <w:rFonts w:asciiTheme="minorHAnsi" w:hAnsiTheme="minorHAnsi" w:cstheme="minorHAnsi"/>
          <w:color w:val="000000" w:themeColor="text1"/>
        </w:rPr>
        <w:t xml:space="preserve">internal RNA modifying enzyme during or after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transcription</w:t>
      </w:r>
      <w:r w:rsidR="007824D4" w:rsidRPr="00FB1D9E">
        <w:rPr>
          <w:rFonts w:asciiTheme="minorHAnsi" w:hAnsiTheme="minorHAnsi" w:cstheme="minorHAnsi"/>
          <w:color w:val="000000" w:themeColor="text1"/>
        </w:rPr>
        <w:t xml:space="preserve"> can</w:t>
      </w:r>
      <w:r w:rsidR="00EB6720" w:rsidRPr="00FB1D9E">
        <w:rPr>
          <w:rFonts w:asciiTheme="minorHAnsi" w:hAnsiTheme="minorHAnsi" w:cstheme="minorHAnsi"/>
          <w:color w:val="000000" w:themeColor="text1"/>
        </w:rPr>
        <w:t xml:space="preserve"> possibly</w:t>
      </w:r>
      <w:r w:rsidR="007824D4" w:rsidRPr="00FB1D9E">
        <w:rPr>
          <w:rFonts w:asciiTheme="minorHAnsi" w:hAnsiTheme="minorHAnsi" w:cstheme="minorHAnsi"/>
          <w:color w:val="000000" w:themeColor="text1"/>
        </w:rPr>
        <w:t xml:space="preserve"> incorporate internal RNA modification</w:t>
      </w:r>
      <w:r w:rsidR="006300B1" w:rsidRPr="00FB1D9E">
        <w:rPr>
          <w:rFonts w:asciiTheme="minorHAnsi" w:hAnsiTheme="minorHAnsi" w:cstheme="minorHAnsi"/>
          <w:color w:val="000000" w:themeColor="text1"/>
        </w:rPr>
        <w:t xml:space="preserve">. Addition of </w:t>
      </w:r>
      <w:r w:rsidR="006420D2" w:rsidRPr="00FB1D9E">
        <w:rPr>
          <w:rFonts w:asciiTheme="minorHAnsi" w:hAnsiTheme="minorHAnsi" w:cstheme="minorHAnsi"/>
          <w:color w:val="000000" w:themeColor="text1"/>
        </w:rPr>
        <w:t xml:space="preserve">a </w:t>
      </w:r>
      <w:r w:rsidR="006300B1" w:rsidRPr="00FB1D9E">
        <w:rPr>
          <w:rFonts w:asciiTheme="minorHAnsi" w:hAnsiTheme="minorHAnsi" w:cstheme="minorHAnsi"/>
          <w:color w:val="000000" w:themeColor="text1"/>
        </w:rPr>
        <w:t xml:space="preserve">modification </w:t>
      </w:r>
      <w:r w:rsidR="006420D2" w:rsidRPr="00FB1D9E">
        <w:rPr>
          <w:rFonts w:asciiTheme="minorHAnsi" w:hAnsiTheme="minorHAnsi" w:cstheme="minorHAnsi"/>
          <w:color w:val="000000" w:themeColor="text1"/>
        </w:rPr>
        <w:t>to</w:t>
      </w:r>
      <w:r w:rsidR="006300B1" w:rsidRPr="00FB1D9E">
        <w:rPr>
          <w:rFonts w:asciiTheme="minorHAnsi" w:hAnsiTheme="minorHAnsi" w:cstheme="minorHAnsi"/>
          <w:color w:val="000000" w:themeColor="text1"/>
        </w:rPr>
        <w:t xml:space="preserve"> cap 0, cap 1</w:t>
      </w:r>
      <w:r w:rsidR="006420D2" w:rsidRPr="00FB1D9E">
        <w:rPr>
          <w:rFonts w:asciiTheme="minorHAnsi" w:hAnsiTheme="minorHAnsi" w:cstheme="minorHAnsi"/>
          <w:color w:val="000000" w:themeColor="text1"/>
        </w:rPr>
        <w:t>,</w:t>
      </w:r>
      <w:r w:rsidR="006300B1" w:rsidRPr="00FB1D9E">
        <w:rPr>
          <w:rFonts w:asciiTheme="minorHAnsi" w:hAnsiTheme="minorHAnsi" w:cstheme="minorHAnsi"/>
          <w:color w:val="000000" w:themeColor="text1"/>
        </w:rPr>
        <w:t xml:space="preserve"> and </w:t>
      </w:r>
      <w:r w:rsidR="006420D2" w:rsidRPr="00FB1D9E">
        <w:rPr>
          <w:rFonts w:asciiTheme="minorHAnsi" w:hAnsiTheme="minorHAnsi" w:cstheme="minorHAnsi"/>
          <w:color w:val="000000" w:themeColor="text1"/>
        </w:rPr>
        <w:t xml:space="preserve">an </w:t>
      </w:r>
      <w:r w:rsidR="006300B1" w:rsidRPr="00FB1D9E">
        <w:rPr>
          <w:rFonts w:asciiTheme="minorHAnsi" w:hAnsiTheme="minorHAnsi" w:cstheme="minorHAnsi"/>
          <w:color w:val="000000" w:themeColor="text1"/>
        </w:rPr>
        <w:t>internal RNA modification will provide a tool to study the role</w:t>
      </w:r>
      <w:r w:rsidR="00F26429" w:rsidRPr="00FB1D9E">
        <w:rPr>
          <w:rFonts w:asciiTheme="minorHAnsi" w:hAnsiTheme="minorHAnsi" w:cstheme="minorHAnsi"/>
          <w:color w:val="000000" w:themeColor="text1"/>
        </w:rPr>
        <w:t>s</w:t>
      </w:r>
      <w:r w:rsidR="006300B1" w:rsidRPr="00FB1D9E">
        <w:rPr>
          <w:rFonts w:asciiTheme="minorHAnsi" w:hAnsiTheme="minorHAnsi" w:cstheme="minorHAnsi"/>
          <w:color w:val="000000" w:themeColor="text1"/>
        </w:rPr>
        <w:t xml:space="preserve"> of these RNA modification</w:t>
      </w:r>
      <w:r w:rsidR="00D23D97" w:rsidRPr="00FB1D9E">
        <w:rPr>
          <w:rFonts w:asciiTheme="minorHAnsi" w:hAnsiTheme="minorHAnsi" w:cstheme="minorHAnsi"/>
          <w:color w:val="000000" w:themeColor="text1"/>
        </w:rPr>
        <w:t>s</w:t>
      </w:r>
      <w:r w:rsidR="006300B1" w:rsidRPr="00FB1D9E">
        <w:rPr>
          <w:rFonts w:asciiTheme="minorHAnsi" w:hAnsiTheme="minorHAnsi" w:cstheme="minorHAnsi"/>
          <w:color w:val="000000" w:themeColor="text1"/>
        </w:rPr>
        <w:t xml:space="preserve"> in translation.</w:t>
      </w:r>
    </w:p>
    <w:p w14:paraId="7DBADB96" w14:textId="77777777" w:rsidR="00ED2C7C" w:rsidRPr="00FB1D9E" w:rsidRDefault="00ED2C7C" w:rsidP="00ED2C7C">
      <w:pPr>
        <w:rPr>
          <w:rFonts w:asciiTheme="minorHAnsi" w:hAnsiTheme="minorHAnsi" w:cstheme="minorHAnsi"/>
          <w:color w:val="000000" w:themeColor="text1"/>
        </w:rPr>
      </w:pPr>
    </w:p>
    <w:p w14:paraId="7F8EDCB7" w14:textId="0522BF69" w:rsidR="00503071" w:rsidRPr="00FB1D9E" w:rsidRDefault="006539A1"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The</w:t>
      </w:r>
      <w:r w:rsidR="00EB6720" w:rsidRPr="00FB1D9E">
        <w:rPr>
          <w:rFonts w:asciiTheme="minorHAnsi" w:hAnsiTheme="minorHAnsi" w:cstheme="minorHAnsi"/>
          <w:i/>
          <w:color w:val="000000" w:themeColor="text1"/>
        </w:rPr>
        <w:t xml:space="preserve">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 xml:space="preserve">transcribed </w:t>
      </w:r>
      <w:r w:rsidRPr="00FB1D9E">
        <w:rPr>
          <w:rFonts w:asciiTheme="minorHAnsi" w:hAnsiTheme="minorHAnsi" w:cstheme="minorHAnsi"/>
          <w:color w:val="000000" w:themeColor="text1"/>
        </w:rPr>
        <w:t xml:space="preserve">RNA-based luciferase </w:t>
      </w:r>
      <w:r w:rsidR="00A90416" w:rsidRPr="00FB1D9E">
        <w:rPr>
          <w:rFonts w:asciiTheme="minorHAnsi" w:hAnsiTheme="minorHAnsi" w:cstheme="minorHAnsi"/>
          <w:color w:val="000000" w:themeColor="text1"/>
        </w:rPr>
        <w:t xml:space="preserve">reporter </w:t>
      </w:r>
      <w:r w:rsidRPr="00FB1D9E">
        <w:rPr>
          <w:rFonts w:asciiTheme="minorHAnsi" w:hAnsiTheme="minorHAnsi" w:cstheme="minorHAnsi"/>
          <w:color w:val="000000" w:themeColor="text1"/>
        </w:rPr>
        <w:t xml:space="preserve">assay has </w:t>
      </w:r>
      <w:r w:rsidR="003C5225" w:rsidRPr="00FB1D9E">
        <w:rPr>
          <w:rFonts w:asciiTheme="minorHAnsi" w:hAnsiTheme="minorHAnsi" w:cstheme="minorHAnsi"/>
          <w:color w:val="000000" w:themeColor="text1"/>
        </w:rPr>
        <w:t xml:space="preserve">great </w:t>
      </w:r>
      <w:r w:rsidRPr="00FB1D9E">
        <w:rPr>
          <w:rFonts w:asciiTheme="minorHAnsi" w:hAnsiTheme="minorHAnsi" w:cstheme="minorHAnsi"/>
          <w:color w:val="000000" w:themeColor="text1"/>
        </w:rPr>
        <w:t>potential and broad application in understanding basic biology about RNA translation. D</w:t>
      </w:r>
      <w:r w:rsidR="00E74C83" w:rsidRPr="00FB1D9E">
        <w:rPr>
          <w:rFonts w:asciiTheme="minorHAnsi" w:hAnsiTheme="minorHAnsi" w:cstheme="minorHAnsi"/>
          <w:color w:val="000000" w:themeColor="text1"/>
        </w:rPr>
        <w:t xml:space="preserve">ifferent mechanisms for </w:t>
      </w:r>
      <w:r w:rsidR="00D23D97" w:rsidRPr="00FB1D9E">
        <w:rPr>
          <w:rFonts w:asciiTheme="minorHAnsi" w:hAnsiTheme="minorHAnsi" w:cstheme="minorHAnsi"/>
          <w:color w:val="000000" w:themeColor="text1"/>
        </w:rPr>
        <w:t xml:space="preserve">the </w:t>
      </w:r>
      <w:r w:rsidR="00E74C83" w:rsidRPr="00FB1D9E">
        <w:rPr>
          <w:rFonts w:asciiTheme="minorHAnsi" w:hAnsiTheme="minorHAnsi" w:cstheme="minorHAnsi"/>
          <w:color w:val="000000" w:themeColor="text1"/>
        </w:rPr>
        <w:t xml:space="preserve">initiation of translation, including cap-dependent initiation, cap-independent initiation, re-initiation and internal initiation </w:t>
      </w:r>
      <w:r w:rsidR="006420D2" w:rsidRPr="00FB1D9E">
        <w:rPr>
          <w:rFonts w:asciiTheme="minorHAnsi" w:hAnsiTheme="minorHAnsi" w:cstheme="minorHAnsi"/>
          <w:color w:val="000000" w:themeColor="text1"/>
        </w:rPr>
        <w:t xml:space="preserve">such as </w:t>
      </w:r>
      <w:r w:rsidR="00E74C83" w:rsidRPr="00FB1D9E">
        <w:rPr>
          <w:rFonts w:asciiTheme="minorHAnsi" w:hAnsiTheme="minorHAnsi" w:cstheme="minorHAnsi"/>
          <w:color w:val="000000" w:themeColor="text1"/>
        </w:rPr>
        <w:t>IRES</w:t>
      </w:r>
      <w:r w:rsidR="004255C4" w:rsidRPr="00FB1D9E">
        <w:rPr>
          <w:rFonts w:asciiTheme="minorHAnsi" w:hAnsiTheme="minorHAnsi" w:cstheme="minorHAnsi"/>
          <w:color w:val="000000" w:themeColor="text1"/>
        </w:rPr>
        <w:t xml:space="preserve"> can be studied using this method</w:t>
      </w:r>
      <w:r w:rsidR="00E74C83" w:rsidRPr="00FB1D9E">
        <w:rPr>
          <w:rFonts w:asciiTheme="minorHAnsi" w:hAnsiTheme="minorHAnsi" w:cstheme="minorHAnsi"/>
          <w:color w:val="000000" w:themeColor="text1"/>
        </w:rPr>
        <w:t xml:space="preserve">. On top </w:t>
      </w:r>
      <w:r w:rsidR="003A2445" w:rsidRPr="00FB1D9E">
        <w:rPr>
          <w:rFonts w:asciiTheme="minorHAnsi" w:hAnsiTheme="minorHAnsi" w:cstheme="minorHAnsi"/>
          <w:color w:val="000000" w:themeColor="text1"/>
        </w:rPr>
        <w:t xml:space="preserve">of </w:t>
      </w:r>
      <w:r w:rsidR="00E74C83" w:rsidRPr="00FB1D9E">
        <w:rPr>
          <w:rFonts w:asciiTheme="minorHAnsi" w:hAnsiTheme="minorHAnsi" w:cstheme="minorHAnsi"/>
          <w:color w:val="000000" w:themeColor="text1"/>
        </w:rPr>
        <w:t xml:space="preserve">these advantages, this </w:t>
      </w:r>
      <w:r w:rsidR="004255C4" w:rsidRPr="00FB1D9E">
        <w:rPr>
          <w:rFonts w:asciiTheme="minorHAnsi" w:hAnsiTheme="minorHAnsi" w:cstheme="minorHAnsi"/>
          <w:color w:val="000000" w:themeColor="text1"/>
        </w:rPr>
        <w:t>assay</w:t>
      </w:r>
      <w:r w:rsidR="00E74C83" w:rsidRPr="00FB1D9E">
        <w:rPr>
          <w:rFonts w:asciiTheme="minorHAnsi" w:hAnsiTheme="minorHAnsi" w:cstheme="minorHAnsi"/>
          <w:color w:val="000000" w:themeColor="text1"/>
        </w:rPr>
        <w:t xml:space="preserve"> can be employed to test translation regulation by </w:t>
      </w:r>
      <w:r w:rsidR="00E74C83" w:rsidRPr="00FB1D9E">
        <w:rPr>
          <w:rFonts w:asciiTheme="minorHAnsi" w:hAnsiTheme="minorHAnsi" w:cstheme="minorHAnsi"/>
          <w:i/>
          <w:color w:val="000000" w:themeColor="text1"/>
        </w:rPr>
        <w:t>cis</w:t>
      </w:r>
      <w:r w:rsidR="003A2445" w:rsidRPr="00FB1D9E">
        <w:rPr>
          <w:rFonts w:asciiTheme="minorHAnsi" w:hAnsiTheme="minorHAnsi" w:cstheme="minorHAnsi"/>
          <w:color w:val="000000" w:themeColor="text1"/>
        </w:rPr>
        <w:t>-</w:t>
      </w:r>
      <w:r w:rsidR="00E74C83" w:rsidRPr="00FB1D9E">
        <w:rPr>
          <w:rFonts w:asciiTheme="minorHAnsi" w:hAnsiTheme="minorHAnsi" w:cstheme="minorHAnsi"/>
          <w:color w:val="000000" w:themeColor="text1"/>
        </w:rPr>
        <w:t>elements at 5’</w:t>
      </w:r>
      <w:r w:rsidR="003C5225" w:rsidRPr="00FB1D9E">
        <w:rPr>
          <w:rFonts w:asciiTheme="minorHAnsi" w:hAnsiTheme="minorHAnsi" w:cstheme="minorHAnsi"/>
          <w:color w:val="000000" w:themeColor="text1"/>
        </w:rPr>
        <w:t>-</w:t>
      </w:r>
      <w:r w:rsidR="00E74C83" w:rsidRPr="00FB1D9E">
        <w:rPr>
          <w:rFonts w:asciiTheme="minorHAnsi" w:hAnsiTheme="minorHAnsi" w:cstheme="minorHAnsi"/>
          <w:color w:val="000000" w:themeColor="text1"/>
        </w:rPr>
        <w:t>UTR and 3’</w:t>
      </w:r>
      <w:r w:rsidR="003C5225" w:rsidRPr="00FB1D9E">
        <w:rPr>
          <w:rFonts w:asciiTheme="minorHAnsi" w:hAnsiTheme="minorHAnsi" w:cstheme="minorHAnsi"/>
          <w:color w:val="000000" w:themeColor="text1"/>
        </w:rPr>
        <w:t>-</w:t>
      </w:r>
      <w:r w:rsidR="00E74C83" w:rsidRPr="00FB1D9E">
        <w:rPr>
          <w:rFonts w:asciiTheme="minorHAnsi" w:hAnsiTheme="minorHAnsi" w:cstheme="minorHAnsi"/>
          <w:color w:val="000000" w:themeColor="text1"/>
        </w:rPr>
        <w:t>UTR in an mRNA.</w:t>
      </w:r>
      <w:r w:rsidR="00474183" w:rsidRPr="00FB1D9E">
        <w:rPr>
          <w:rFonts w:asciiTheme="minorHAnsi" w:hAnsiTheme="minorHAnsi" w:cstheme="minorHAnsi"/>
          <w:color w:val="000000" w:themeColor="text1"/>
        </w:rPr>
        <w:t xml:space="preserve"> </w:t>
      </w:r>
      <w:r w:rsidR="00B379B8" w:rsidRPr="00FB1D9E">
        <w:rPr>
          <w:rFonts w:asciiTheme="minorHAnsi" w:hAnsiTheme="minorHAnsi" w:cstheme="minorHAnsi"/>
          <w:color w:val="000000" w:themeColor="text1"/>
        </w:rPr>
        <w:t>T</w:t>
      </w:r>
      <w:r w:rsidR="000A1C7D" w:rsidRPr="00FB1D9E">
        <w:rPr>
          <w:rFonts w:asciiTheme="minorHAnsi" w:hAnsiTheme="minorHAnsi" w:cstheme="minorHAnsi"/>
          <w:color w:val="000000" w:themeColor="text1"/>
        </w:rPr>
        <w:t>he described protocol use</w:t>
      </w:r>
      <w:r w:rsidR="00FE28A4" w:rsidRPr="00FB1D9E">
        <w:rPr>
          <w:rFonts w:asciiTheme="minorHAnsi" w:hAnsiTheme="minorHAnsi" w:cstheme="minorHAnsi"/>
          <w:color w:val="000000" w:themeColor="text1"/>
        </w:rPr>
        <w:t>s</w:t>
      </w:r>
      <w:r w:rsidR="000A1C7D" w:rsidRPr="00FB1D9E">
        <w:rPr>
          <w:rFonts w:asciiTheme="minorHAnsi" w:hAnsiTheme="minorHAnsi" w:cstheme="minorHAnsi"/>
          <w:color w:val="000000" w:themeColor="text1"/>
        </w:rPr>
        <w:t xml:space="preserve"> </w:t>
      </w:r>
      <w:r w:rsidR="00CD6572">
        <w:rPr>
          <w:rFonts w:asciiTheme="minorHAnsi" w:hAnsiTheme="minorHAnsi" w:cstheme="minorHAnsi"/>
          <w:color w:val="000000" w:themeColor="text1"/>
        </w:rPr>
        <w:t xml:space="preserve">the </w:t>
      </w:r>
      <w:r w:rsidR="000A1C7D" w:rsidRPr="00FB1D9E">
        <w:rPr>
          <w:rFonts w:asciiTheme="minorHAnsi" w:hAnsiTheme="minorHAnsi" w:cstheme="minorHAnsi"/>
          <w:color w:val="000000" w:themeColor="text1"/>
        </w:rPr>
        <w:t>PCR product,</w:t>
      </w:r>
      <w:r w:rsidR="00B379B8" w:rsidRPr="00FB1D9E">
        <w:rPr>
          <w:rFonts w:asciiTheme="minorHAnsi" w:hAnsiTheme="minorHAnsi" w:cstheme="minorHAnsi"/>
          <w:color w:val="000000" w:themeColor="text1"/>
        </w:rPr>
        <w:t xml:space="preserve"> which provides the advantage to </w:t>
      </w:r>
      <w:r w:rsidR="00683B44" w:rsidRPr="00FB1D9E">
        <w:rPr>
          <w:rFonts w:asciiTheme="minorHAnsi" w:hAnsiTheme="minorHAnsi" w:cstheme="minorHAnsi"/>
          <w:color w:val="000000" w:themeColor="text1"/>
        </w:rPr>
        <w:t>avoid</w:t>
      </w:r>
      <w:r w:rsidR="00BE6A4E" w:rsidRPr="00FB1D9E">
        <w:rPr>
          <w:rFonts w:asciiTheme="minorHAnsi" w:hAnsiTheme="minorHAnsi" w:cstheme="minorHAnsi"/>
          <w:color w:val="000000" w:themeColor="text1"/>
        </w:rPr>
        <w:t xml:space="preserve"> </w:t>
      </w:r>
      <w:r w:rsidR="00961F9F" w:rsidRPr="00FB1D9E">
        <w:rPr>
          <w:rFonts w:asciiTheme="minorHAnsi" w:hAnsiTheme="minorHAnsi" w:cstheme="minorHAnsi"/>
          <w:color w:val="000000" w:themeColor="text1"/>
        </w:rPr>
        <w:t xml:space="preserve">lengthy </w:t>
      </w:r>
      <w:r w:rsidR="00864327" w:rsidRPr="00FB1D9E">
        <w:rPr>
          <w:rFonts w:asciiTheme="minorHAnsi" w:hAnsiTheme="minorHAnsi" w:cstheme="minorHAnsi"/>
          <w:color w:val="000000" w:themeColor="text1"/>
        </w:rPr>
        <w:t>cloning</w:t>
      </w:r>
      <w:r w:rsidR="00B379B8" w:rsidRPr="00FB1D9E">
        <w:rPr>
          <w:rFonts w:asciiTheme="minorHAnsi" w:hAnsiTheme="minorHAnsi" w:cstheme="minorHAnsi"/>
          <w:color w:val="000000" w:themeColor="text1"/>
        </w:rPr>
        <w:t xml:space="preserve"> and quickly examine the effects of RNA elements on translation. To minimize potential errors during PCR, high fidelity polymerase and low PCR cycle number should be used. Alternatively, if a template is used frequently, the desired 5-’UTR and luciferase ORF can be cloned into a plasmid as the template of </w:t>
      </w:r>
      <w:r w:rsidR="002D3F68" w:rsidRPr="002D3F68">
        <w:rPr>
          <w:rFonts w:asciiTheme="minorHAnsi" w:hAnsiTheme="minorHAnsi" w:cstheme="minorHAnsi"/>
          <w:color w:val="000000" w:themeColor="text1"/>
        </w:rPr>
        <w:t xml:space="preserve">In vitro </w:t>
      </w:r>
      <w:r w:rsidR="00B379B8" w:rsidRPr="00FB1D9E">
        <w:rPr>
          <w:rFonts w:asciiTheme="minorHAnsi" w:hAnsiTheme="minorHAnsi" w:cstheme="minorHAnsi"/>
          <w:color w:val="000000" w:themeColor="text1"/>
        </w:rPr>
        <w:t>transcription. Together, the protocol</w:t>
      </w:r>
      <w:r w:rsidR="00683B44" w:rsidRPr="00FB1D9E">
        <w:rPr>
          <w:rFonts w:asciiTheme="minorHAnsi" w:hAnsiTheme="minorHAnsi" w:cstheme="minorHAnsi"/>
          <w:color w:val="000000" w:themeColor="text1"/>
        </w:rPr>
        <w:t xml:space="preserve"> consolidates </w:t>
      </w:r>
      <w:r w:rsidR="00961F9F" w:rsidRPr="00FB1D9E">
        <w:rPr>
          <w:rFonts w:asciiTheme="minorHAnsi" w:hAnsiTheme="minorHAnsi" w:cstheme="minorHAnsi"/>
          <w:color w:val="000000" w:themeColor="text1"/>
        </w:rPr>
        <w:t xml:space="preserve">transcription and mRNA capping in </w:t>
      </w:r>
      <w:r w:rsidR="003A2445" w:rsidRPr="00FB1D9E">
        <w:rPr>
          <w:rFonts w:asciiTheme="minorHAnsi" w:hAnsiTheme="minorHAnsi" w:cstheme="minorHAnsi"/>
          <w:color w:val="000000" w:themeColor="text1"/>
        </w:rPr>
        <w:t xml:space="preserve">a </w:t>
      </w:r>
      <w:r w:rsidR="00961F9F" w:rsidRPr="00FB1D9E">
        <w:rPr>
          <w:rFonts w:asciiTheme="minorHAnsi" w:hAnsiTheme="minorHAnsi" w:cstheme="minorHAnsi"/>
          <w:color w:val="000000" w:themeColor="text1"/>
        </w:rPr>
        <w:t xml:space="preserve">single </w:t>
      </w:r>
      <w:r w:rsidR="004912C3" w:rsidRPr="00FB1D9E">
        <w:rPr>
          <w:rFonts w:asciiTheme="minorHAnsi" w:hAnsiTheme="minorHAnsi" w:cstheme="minorHAnsi"/>
          <w:color w:val="000000" w:themeColor="text1"/>
        </w:rPr>
        <w:t>reaction and</w:t>
      </w:r>
      <w:r w:rsidR="00683B44" w:rsidRPr="00FB1D9E">
        <w:rPr>
          <w:rFonts w:asciiTheme="minorHAnsi" w:hAnsiTheme="minorHAnsi" w:cstheme="minorHAnsi"/>
          <w:color w:val="000000" w:themeColor="text1"/>
        </w:rPr>
        <w:t xml:space="preserve"> utilizes </w:t>
      </w:r>
      <w:r w:rsidR="00961F9F" w:rsidRPr="00FB1D9E">
        <w:rPr>
          <w:rFonts w:asciiTheme="minorHAnsi" w:hAnsiTheme="minorHAnsi" w:cstheme="minorHAnsi"/>
          <w:color w:val="000000" w:themeColor="text1"/>
        </w:rPr>
        <w:t>conventional transfection and</w:t>
      </w:r>
      <w:r w:rsidR="0001240E" w:rsidRPr="00FB1D9E">
        <w:rPr>
          <w:rFonts w:asciiTheme="minorHAnsi" w:hAnsiTheme="minorHAnsi" w:cstheme="minorHAnsi"/>
          <w:color w:val="000000" w:themeColor="text1"/>
        </w:rPr>
        <w:t xml:space="preserve"> </w:t>
      </w:r>
      <w:r w:rsidR="00961F9F" w:rsidRPr="00FB1D9E">
        <w:rPr>
          <w:rFonts w:asciiTheme="minorHAnsi" w:hAnsiTheme="minorHAnsi" w:cstheme="minorHAnsi"/>
          <w:color w:val="000000" w:themeColor="text1"/>
        </w:rPr>
        <w:t>analysis</w:t>
      </w:r>
      <w:r w:rsidR="00683B44" w:rsidRPr="00FB1D9E">
        <w:rPr>
          <w:rFonts w:asciiTheme="minorHAnsi" w:hAnsiTheme="minorHAnsi" w:cstheme="minorHAnsi"/>
          <w:color w:val="000000" w:themeColor="text1"/>
        </w:rPr>
        <w:t xml:space="preserve"> </w:t>
      </w:r>
      <w:r w:rsidR="00B379B8" w:rsidRPr="00FB1D9E">
        <w:rPr>
          <w:rFonts w:asciiTheme="minorHAnsi" w:hAnsiTheme="minorHAnsi" w:cstheme="minorHAnsi"/>
          <w:color w:val="000000" w:themeColor="text1"/>
        </w:rPr>
        <w:t xml:space="preserve">that </w:t>
      </w:r>
      <w:r w:rsidR="00961F9F" w:rsidRPr="00FB1D9E">
        <w:rPr>
          <w:rFonts w:asciiTheme="minorHAnsi" w:hAnsiTheme="minorHAnsi" w:cstheme="minorHAnsi"/>
          <w:color w:val="000000" w:themeColor="text1"/>
        </w:rPr>
        <w:t xml:space="preserve">make </w:t>
      </w:r>
      <w:r w:rsidR="002D3F68" w:rsidRPr="002D3F68">
        <w:rPr>
          <w:rFonts w:asciiTheme="minorHAnsi" w:hAnsiTheme="minorHAnsi" w:cstheme="minorHAnsi"/>
          <w:color w:val="000000" w:themeColor="text1"/>
        </w:rPr>
        <w:t xml:space="preserve">In vitro </w:t>
      </w:r>
      <w:r w:rsidR="00EB6720" w:rsidRPr="00FB1D9E">
        <w:rPr>
          <w:rFonts w:asciiTheme="minorHAnsi" w:hAnsiTheme="minorHAnsi" w:cstheme="minorHAnsi"/>
          <w:color w:val="000000" w:themeColor="text1"/>
        </w:rPr>
        <w:t>transcribed</w:t>
      </w:r>
      <w:r w:rsidR="00961F9F" w:rsidRPr="00FB1D9E">
        <w:rPr>
          <w:rFonts w:asciiTheme="minorHAnsi" w:hAnsiTheme="minorHAnsi" w:cstheme="minorHAnsi"/>
          <w:color w:val="000000" w:themeColor="text1"/>
        </w:rPr>
        <w:t xml:space="preserve"> RNA-based luciferase </w:t>
      </w:r>
      <w:r w:rsidR="00EB15D0" w:rsidRPr="00FB1D9E">
        <w:rPr>
          <w:rFonts w:asciiTheme="minorHAnsi" w:hAnsiTheme="minorHAnsi" w:cstheme="minorHAnsi"/>
          <w:color w:val="000000" w:themeColor="text1"/>
        </w:rPr>
        <w:t xml:space="preserve">reporter </w:t>
      </w:r>
      <w:r w:rsidR="00961F9F" w:rsidRPr="00FB1D9E">
        <w:rPr>
          <w:rFonts w:asciiTheme="minorHAnsi" w:hAnsiTheme="minorHAnsi" w:cstheme="minorHAnsi"/>
          <w:color w:val="000000" w:themeColor="text1"/>
        </w:rPr>
        <w:t>assay</w:t>
      </w:r>
      <w:r w:rsidR="003C5225" w:rsidRPr="00FB1D9E">
        <w:rPr>
          <w:rFonts w:asciiTheme="minorHAnsi" w:hAnsiTheme="minorHAnsi" w:cstheme="minorHAnsi"/>
          <w:color w:val="000000" w:themeColor="text1"/>
        </w:rPr>
        <w:t xml:space="preserve"> a</w:t>
      </w:r>
      <w:r w:rsidR="00864327" w:rsidRPr="00FB1D9E">
        <w:rPr>
          <w:rFonts w:asciiTheme="minorHAnsi" w:hAnsiTheme="minorHAnsi" w:cstheme="minorHAnsi"/>
          <w:color w:val="000000" w:themeColor="text1"/>
        </w:rPr>
        <w:t xml:space="preserve"> </w:t>
      </w:r>
      <w:r w:rsidR="00961F9F" w:rsidRPr="00FB1D9E">
        <w:rPr>
          <w:rFonts w:asciiTheme="minorHAnsi" w:hAnsiTheme="minorHAnsi" w:cstheme="minorHAnsi"/>
          <w:color w:val="000000" w:themeColor="text1"/>
        </w:rPr>
        <w:t>user</w:t>
      </w:r>
      <w:r w:rsidR="003A2445" w:rsidRPr="00FB1D9E">
        <w:rPr>
          <w:rFonts w:asciiTheme="minorHAnsi" w:hAnsiTheme="minorHAnsi" w:cstheme="minorHAnsi"/>
          <w:color w:val="000000" w:themeColor="text1"/>
        </w:rPr>
        <w:t>-</w:t>
      </w:r>
      <w:r w:rsidR="00961F9F" w:rsidRPr="00FB1D9E">
        <w:rPr>
          <w:rFonts w:asciiTheme="minorHAnsi" w:hAnsiTheme="minorHAnsi" w:cstheme="minorHAnsi"/>
          <w:color w:val="000000" w:themeColor="text1"/>
        </w:rPr>
        <w:t>friendly, quick</w:t>
      </w:r>
      <w:r w:rsidR="00F66220" w:rsidRPr="00FB1D9E">
        <w:rPr>
          <w:rFonts w:asciiTheme="minorHAnsi" w:hAnsiTheme="minorHAnsi" w:cstheme="minorHAnsi"/>
          <w:color w:val="000000" w:themeColor="text1"/>
        </w:rPr>
        <w:t xml:space="preserve">, </w:t>
      </w:r>
      <w:r w:rsidR="00683B44" w:rsidRPr="00FB1D9E">
        <w:rPr>
          <w:rFonts w:asciiTheme="minorHAnsi" w:hAnsiTheme="minorHAnsi" w:cstheme="minorHAnsi"/>
          <w:color w:val="000000" w:themeColor="text1"/>
        </w:rPr>
        <w:t xml:space="preserve">and </w:t>
      </w:r>
      <w:r w:rsidR="00864327" w:rsidRPr="00FB1D9E">
        <w:rPr>
          <w:rFonts w:asciiTheme="minorHAnsi" w:hAnsiTheme="minorHAnsi" w:cstheme="minorHAnsi"/>
          <w:color w:val="000000" w:themeColor="text1"/>
        </w:rPr>
        <w:t>straightforward</w:t>
      </w:r>
      <w:r w:rsidR="001B1AF1" w:rsidRPr="00FB1D9E">
        <w:rPr>
          <w:rFonts w:asciiTheme="minorHAnsi" w:hAnsiTheme="minorHAnsi" w:cstheme="minorHAnsi"/>
          <w:color w:val="000000" w:themeColor="text1"/>
        </w:rPr>
        <w:t xml:space="preserve"> method</w:t>
      </w:r>
      <w:r w:rsidR="00B574F0" w:rsidRPr="00FB1D9E">
        <w:rPr>
          <w:rFonts w:asciiTheme="minorHAnsi" w:hAnsiTheme="minorHAnsi" w:cstheme="minorHAnsi"/>
          <w:color w:val="000000" w:themeColor="text1"/>
        </w:rPr>
        <w:t xml:space="preserve"> </w:t>
      </w:r>
      <w:r w:rsidR="00FF33FC" w:rsidRPr="00FB1D9E">
        <w:rPr>
          <w:rFonts w:asciiTheme="minorHAnsi" w:hAnsiTheme="minorHAnsi" w:cstheme="minorHAnsi"/>
          <w:color w:val="000000" w:themeColor="text1"/>
        </w:rPr>
        <w:t xml:space="preserve">to </w:t>
      </w:r>
      <w:r w:rsidR="00B574F0" w:rsidRPr="00FB1D9E">
        <w:rPr>
          <w:rFonts w:asciiTheme="minorHAnsi" w:hAnsiTheme="minorHAnsi" w:cstheme="minorHAnsi"/>
          <w:color w:val="000000" w:themeColor="text1"/>
        </w:rPr>
        <w:t xml:space="preserve">study mechanisms of </w:t>
      </w:r>
      <w:r w:rsidR="007D16C8" w:rsidRPr="00FB1D9E">
        <w:rPr>
          <w:rFonts w:asciiTheme="minorHAnsi" w:hAnsiTheme="minorHAnsi" w:cstheme="minorHAnsi"/>
          <w:color w:val="000000" w:themeColor="text1"/>
        </w:rPr>
        <w:t>m</w:t>
      </w:r>
      <w:r w:rsidR="00B574F0" w:rsidRPr="00FB1D9E">
        <w:rPr>
          <w:rFonts w:asciiTheme="minorHAnsi" w:hAnsiTheme="minorHAnsi" w:cstheme="minorHAnsi"/>
          <w:color w:val="000000" w:themeColor="text1"/>
        </w:rPr>
        <w:t>RNA translation</w:t>
      </w:r>
      <w:r w:rsidR="001B1AF1" w:rsidRPr="00FB1D9E">
        <w:rPr>
          <w:rFonts w:asciiTheme="minorHAnsi" w:hAnsiTheme="minorHAnsi" w:cstheme="minorHAnsi"/>
          <w:color w:val="000000" w:themeColor="text1"/>
        </w:rPr>
        <w:t>.</w:t>
      </w:r>
    </w:p>
    <w:p w14:paraId="26B65F34" w14:textId="77777777" w:rsidR="00006696" w:rsidRPr="00FB1D9E" w:rsidRDefault="001B1AF1"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ab/>
      </w:r>
      <w:r w:rsidR="00204D6B" w:rsidRPr="00FB1D9E">
        <w:rPr>
          <w:rFonts w:asciiTheme="minorHAnsi" w:hAnsiTheme="minorHAnsi" w:cstheme="minorHAnsi"/>
          <w:color w:val="000000" w:themeColor="text1"/>
        </w:rPr>
        <w:t xml:space="preserve"> </w:t>
      </w:r>
    </w:p>
    <w:p w14:paraId="3D6F1825" w14:textId="77777777" w:rsidR="00AA03DF" w:rsidRPr="00ED2C7C" w:rsidRDefault="00AA03DF" w:rsidP="00ED2C7C">
      <w:pPr>
        <w:pStyle w:val="NormalWeb"/>
        <w:spacing w:before="0" w:beforeAutospacing="0" w:after="0" w:afterAutospacing="0"/>
        <w:rPr>
          <w:rFonts w:asciiTheme="minorHAnsi" w:hAnsiTheme="minorHAnsi" w:cstheme="minorHAnsi"/>
          <w:color w:val="808080"/>
        </w:rPr>
      </w:pPr>
      <w:r w:rsidRPr="00ED2C7C">
        <w:rPr>
          <w:rFonts w:asciiTheme="minorHAnsi" w:hAnsiTheme="minorHAnsi" w:cstheme="minorHAnsi"/>
          <w:b/>
          <w:bCs/>
        </w:rPr>
        <w:t>ACKNOWLEDGMENTS:</w:t>
      </w:r>
    </w:p>
    <w:p w14:paraId="69FE1D81" w14:textId="77777777" w:rsidR="007A4DD6" w:rsidRPr="00FB1D9E" w:rsidRDefault="00C37A0A"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 xml:space="preserve">The project was funded by the National Institutes of Health (AI128406 </w:t>
      </w:r>
      <w:hyperlink r:id="rId9" w:history="1">
        <w:r w:rsidRPr="00FB1D9E">
          <w:rPr>
            <w:rStyle w:val="Hyperlink"/>
            <w:rFonts w:asciiTheme="minorHAnsi" w:hAnsiTheme="minorHAnsi" w:cstheme="minorHAnsi"/>
          </w:rPr>
          <w:t>www.nih.gov</w:t>
        </w:r>
      </w:hyperlink>
      <w:r w:rsidRPr="00FB1D9E">
        <w:rPr>
          <w:rFonts w:asciiTheme="minorHAnsi" w:hAnsiTheme="minorHAnsi" w:cstheme="minorHAnsi"/>
          <w:color w:val="000000" w:themeColor="text1"/>
        </w:rPr>
        <w:t>)</w:t>
      </w:r>
      <w:r w:rsidR="00DB4C2B" w:rsidRPr="00FB1D9E">
        <w:rPr>
          <w:rFonts w:asciiTheme="minorHAnsi" w:hAnsiTheme="minorHAnsi" w:cstheme="minorHAnsi"/>
          <w:color w:val="000000" w:themeColor="text1"/>
        </w:rPr>
        <w:t xml:space="preserve"> to ZY and in part by Johnson Cancer Research Center (</w:t>
      </w:r>
      <w:hyperlink r:id="rId10" w:history="1">
        <w:r w:rsidR="00DB4C2B" w:rsidRPr="00FB1D9E">
          <w:rPr>
            <w:rStyle w:val="Hyperlink"/>
            <w:rFonts w:asciiTheme="minorHAnsi" w:hAnsiTheme="minorHAnsi" w:cstheme="minorHAnsi"/>
          </w:rPr>
          <w:t>http://cancer.k-state.edu</w:t>
        </w:r>
      </w:hyperlink>
      <w:r w:rsidR="00DB4C2B" w:rsidRPr="00FB1D9E">
        <w:rPr>
          <w:rFonts w:asciiTheme="minorHAnsi" w:hAnsiTheme="minorHAnsi" w:cstheme="minorHAnsi"/>
          <w:color w:val="000000" w:themeColor="text1"/>
        </w:rPr>
        <w:t xml:space="preserve">) in the form of Graduate Student Summer Stipend to PD. </w:t>
      </w:r>
    </w:p>
    <w:p w14:paraId="54BEC470" w14:textId="77777777" w:rsidR="00AA03DF" w:rsidRPr="00ED2C7C" w:rsidRDefault="00AA03DF" w:rsidP="00ED2C7C">
      <w:pPr>
        <w:rPr>
          <w:rFonts w:asciiTheme="minorHAnsi" w:hAnsiTheme="minorHAnsi" w:cstheme="minorHAnsi"/>
          <w:b/>
          <w:bCs/>
        </w:rPr>
      </w:pPr>
    </w:p>
    <w:p w14:paraId="3582F014" w14:textId="3CD12654" w:rsidR="00AA03DF" w:rsidRPr="00FB1D9E" w:rsidRDefault="00AA03DF" w:rsidP="00ED2C7C">
      <w:pPr>
        <w:pStyle w:val="NormalWeb"/>
        <w:spacing w:before="0" w:beforeAutospacing="0" w:after="0" w:afterAutospacing="0"/>
        <w:rPr>
          <w:rFonts w:asciiTheme="minorHAnsi" w:hAnsiTheme="minorHAnsi" w:cstheme="minorHAnsi"/>
          <w:color w:val="808080"/>
          <w:u w:val="single"/>
        </w:rPr>
      </w:pPr>
      <w:r w:rsidRPr="00ED2C7C">
        <w:rPr>
          <w:rFonts w:asciiTheme="minorHAnsi" w:hAnsiTheme="minorHAnsi" w:cstheme="minorHAnsi"/>
          <w:b/>
        </w:rPr>
        <w:t>DISCLOSURES</w:t>
      </w:r>
      <w:r w:rsidRPr="00FB1D9E">
        <w:rPr>
          <w:rFonts w:asciiTheme="minorHAnsi" w:hAnsiTheme="minorHAnsi" w:cstheme="minorHAnsi"/>
          <w:b/>
          <w:bCs/>
        </w:rPr>
        <w:t>:</w:t>
      </w:r>
      <w:r w:rsidRPr="00FB1D9E">
        <w:rPr>
          <w:rFonts w:asciiTheme="minorHAnsi" w:hAnsiTheme="minorHAnsi" w:cstheme="minorHAnsi"/>
          <w:b/>
          <w:bCs/>
          <w:u w:val="single"/>
        </w:rPr>
        <w:t xml:space="preserve"> </w:t>
      </w:r>
    </w:p>
    <w:p w14:paraId="7B40FE9D" w14:textId="77777777" w:rsidR="00AA03DF" w:rsidRPr="00FB1D9E" w:rsidRDefault="00514DC4" w:rsidP="00ED2C7C">
      <w:pPr>
        <w:rPr>
          <w:rFonts w:asciiTheme="minorHAnsi" w:hAnsiTheme="minorHAnsi" w:cstheme="minorHAnsi"/>
          <w:color w:val="000000" w:themeColor="text1"/>
        </w:rPr>
      </w:pPr>
      <w:r w:rsidRPr="00FB1D9E">
        <w:rPr>
          <w:rFonts w:asciiTheme="minorHAnsi" w:hAnsiTheme="minorHAnsi" w:cstheme="minorHAnsi"/>
          <w:color w:val="000000" w:themeColor="text1"/>
        </w:rPr>
        <w:t>The a</w:t>
      </w:r>
      <w:r w:rsidR="00890523" w:rsidRPr="00FB1D9E">
        <w:rPr>
          <w:rFonts w:asciiTheme="minorHAnsi" w:hAnsiTheme="minorHAnsi" w:cstheme="minorHAnsi"/>
          <w:color w:val="000000" w:themeColor="text1"/>
        </w:rPr>
        <w:t xml:space="preserve">uthors would like to declare no </w:t>
      </w:r>
      <w:r w:rsidRPr="00FB1D9E">
        <w:rPr>
          <w:rFonts w:asciiTheme="minorHAnsi" w:hAnsiTheme="minorHAnsi" w:cstheme="minorHAnsi"/>
          <w:color w:val="000000" w:themeColor="text1"/>
        </w:rPr>
        <w:t xml:space="preserve">competing financial interest. </w:t>
      </w:r>
    </w:p>
    <w:p w14:paraId="0774B497" w14:textId="77777777" w:rsidR="00514DC4" w:rsidRPr="00ED2C7C" w:rsidRDefault="00514DC4" w:rsidP="00ED2C7C">
      <w:pPr>
        <w:rPr>
          <w:rFonts w:asciiTheme="minorHAnsi" w:hAnsiTheme="minorHAnsi" w:cstheme="minorHAnsi"/>
          <w:color w:val="000000" w:themeColor="text1"/>
        </w:rPr>
      </w:pPr>
    </w:p>
    <w:p w14:paraId="2340B988" w14:textId="712C5FDB" w:rsidR="004B5BED" w:rsidRPr="00ED2C7C" w:rsidRDefault="009726EE" w:rsidP="00ED2C7C">
      <w:pPr>
        <w:rPr>
          <w:rFonts w:asciiTheme="minorHAnsi" w:hAnsiTheme="minorHAnsi" w:cstheme="minorHAnsi"/>
        </w:rPr>
      </w:pPr>
      <w:r w:rsidRPr="00ED2C7C">
        <w:rPr>
          <w:rFonts w:asciiTheme="minorHAnsi" w:hAnsiTheme="minorHAnsi" w:cstheme="minorHAnsi"/>
          <w:b/>
          <w:bCs/>
        </w:rPr>
        <w:t>REFERENCES</w:t>
      </w:r>
      <w:r w:rsidR="00D04760" w:rsidRPr="00ED2C7C">
        <w:rPr>
          <w:rFonts w:asciiTheme="minorHAnsi" w:hAnsiTheme="minorHAnsi" w:cstheme="minorHAnsi"/>
          <w:b/>
          <w:bCs/>
        </w:rPr>
        <w:t>:</w:t>
      </w:r>
      <w:r w:rsidRPr="00ED2C7C">
        <w:rPr>
          <w:rFonts w:asciiTheme="minorHAnsi" w:hAnsiTheme="minorHAnsi" w:cstheme="minorHAnsi"/>
        </w:rPr>
        <w:t xml:space="preserve"> </w:t>
      </w:r>
    </w:p>
    <w:p w14:paraId="051A647C" w14:textId="0D9F55EE" w:rsidR="001F79AC" w:rsidRPr="00FB1D9E" w:rsidRDefault="001F79AC" w:rsidP="00ED2C7C">
      <w:pPr>
        <w:rPr>
          <w:rFonts w:asciiTheme="minorHAnsi" w:hAnsiTheme="minorHAnsi" w:cstheme="minorHAnsi"/>
        </w:rPr>
      </w:pPr>
      <w:r w:rsidRPr="00FB1D9E">
        <w:rPr>
          <w:rFonts w:asciiTheme="minorHAnsi" w:hAnsiTheme="minorHAnsi" w:cstheme="minorHAnsi"/>
        </w:rPr>
        <w:t>1.</w:t>
      </w:r>
      <w:r w:rsidRPr="00FB1D9E">
        <w:rPr>
          <w:rFonts w:asciiTheme="minorHAnsi" w:hAnsiTheme="minorHAnsi" w:cstheme="minorHAnsi"/>
        </w:rPr>
        <w:tab/>
        <w:t xml:space="preserve">Crick, F. H. On protein synthesis. </w:t>
      </w:r>
      <w:r w:rsidR="009A1DA0" w:rsidRPr="00FB1D9E">
        <w:rPr>
          <w:rFonts w:asciiTheme="minorHAnsi" w:hAnsiTheme="minorHAnsi" w:cstheme="minorHAnsi"/>
          <w:i/>
          <w:iCs/>
        </w:rPr>
        <w:t>Symposia of the Society for Experimental Biology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12</w:t>
      </w:r>
      <w:r w:rsidRPr="00FB1D9E">
        <w:rPr>
          <w:rFonts w:asciiTheme="minorHAnsi" w:hAnsiTheme="minorHAnsi" w:cstheme="minorHAnsi"/>
        </w:rPr>
        <w:t>, 138–163 (1958).</w:t>
      </w:r>
    </w:p>
    <w:p w14:paraId="608DA6DC" w14:textId="0AF2BBF8" w:rsidR="00711CDD" w:rsidRPr="00FB1D9E" w:rsidRDefault="001F79AC" w:rsidP="00ED2C7C">
      <w:pPr>
        <w:rPr>
          <w:rFonts w:asciiTheme="minorHAnsi" w:hAnsiTheme="minorHAnsi" w:cstheme="minorHAnsi"/>
        </w:rPr>
      </w:pPr>
      <w:r w:rsidRPr="00FB1D9E">
        <w:rPr>
          <w:rFonts w:asciiTheme="minorHAnsi" w:hAnsiTheme="minorHAnsi" w:cstheme="minorHAnsi"/>
        </w:rPr>
        <w:t>2.</w:t>
      </w:r>
      <w:r w:rsidRPr="00FB1D9E">
        <w:rPr>
          <w:rFonts w:asciiTheme="minorHAnsi" w:hAnsiTheme="minorHAnsi" w:cstheme="minorHAnsi"/>
        </w:rPr>
        <w:tab/>
      </w:r>
      <w:r w:rsidR="00711CDD" w:rsidRPr="00FB1D9E">
        <w:rPr>
          <w:rFonts w:asciiTheme="minorHAnsi" w:hAnsiTheme="minorHAnsi" w:cstheme="minorHAnsi"/>
        </w:rPr>
        <w:t xml:space="preserve">Crick, F. Central Dogma of Molecular Biology. </w:t>
      </w:r>
      <w:r w:rsidR="00711CDD" w:rsidRPr="00FB1D9E">
        <w:rPr>
          <w:rFonts w:asciiTheme="minorHAnsi" w:hAnsiTheme="minorHAnsi" w:cstheme="minorHAnsi"/>
          <w:i/>
        </w:rPr>
        <w:t>Nature</w:t>
      </w:r>
      <w:r w:rsidR="00B63413">
        <w:rPr>
          <w:rFonts w:asciiTheme="minorHAnsi" w:hAnsiTheme="minorHAnsi" w:cstheme="minorHAnsi"/>
          <w:i/>
        </w:rPr>
        <w:t>.</w:t>
      </w:r>
      <w:r w:rsidR="00711CDD" w:rsidRPr="00FB1D9E">
        <w:rPr>
          <w:rFonts w:asciiTheme="minorHAnsi" w:hAnsiTheme="minorHAnsi" w:cstheme="minorHAnsi"/>
        </w:rPr>
        <w:t xml:space="preserve"> </w:t>
      </w:r>
      <w:r w:rsidR="00711CDD" w:rsidRPr="00FB1D9E">
        <w:rPr>
          <w:rFonts w:asciiTheme="minorHAnsi" w:hAnsiTheme="minorHAnsi" w:cstheme="minorHAnsi"/>
          <w:b/>
        </w:rPr>
        <w:t>227</w:t>
      </w:r>
      <w:r w:rsidR="00711CDD" w:rsidRPr="00FB1D9E">
        <w:rPr>
          <w:rFonts w:asciiTheme="minorHAnsi" w:hAnsiTheme="minorHAnsi" w:cstheme="minorHAnsi"/>
        </w:rPr>
        <w:t>, 561–563 (1970).</w:t>
      </w:r>
    </w:p>
    <w:p w14:paraId="35474081" w14:textId="2D8850F1" w:rsidR="001F79AC" w:rsidRPr="00FB1D9E" w:rsidRDefault="001F79AC" w:rsidP="00ED2C7C">
      <w:pPr>
        <w:rPr>
          <w:rFonts w:asciiTheme="minorHAnsi" w:hAnsiTheme="minorHAnsi" w:cstheme="minorHAnsi"/>
        </w:rPr>
      </w:pPr>
      <w:r w:rsidRPr="00FB1D9E">
        <w:rPr>
          <w:rFonts w:asciiTheme="minorHAnsi" w:hAnsiTheme="minorHAnsi" w:cstheme="minorHAnsi"/>
        </w:rPr>
        <w:t>3.</w:t>
      </w:r>
      <w:r w:rsidRPr="00FB1D9E">
        <w:rPr>
          <w:rFonts w:asciiTheme="minorHAnsi" w:hAnsiTheme="minorHAnsi" w:cstheme="minorHAnsi"/>
        </w:rPr>
        <w:tab/>
      </w:r>
      <w:proofErr w:type="spellStart"/>
      <w:r w:rsidRPr="00FB1D9E">
        <w:rPr>
          <w:rFonts w:asciiTheme="minorHAnsi" w:hAnsiTheme="minorHAnsi" w:cstheme="minorHAnsi"/>
        </w:rPr>
        <w:t>Sonenberg</w:t>
      </w:r>
      <w:proofErr w:type="spellEnd"/>
      <w:r w:rsidRPr="00FB1D9E">
        <w:rPr>
          <w:rFonts w:asciiTheme="minorHAnsi" w:hAnsiTheme="minorHAnsi" w:cstheme="minorHAnsi"/>
        </w:rPr>
        <w:t>, N.</w:t>
      </w:r>
      <w:r w:rsidR="00A91D99"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Hinnebusch</w:t>
      </w:r>
      <w:proofErr w:type="spellEnd"/>
      <w:r w:rsidRPr="00FB1D9E">
        <w:rPr>
          <w:rFonts w:asciiTheme="minorHAnsi" w:hAnsiTheme="minorHAnsi" w:cstheme="minorHAnsi"/>
        </w:rPr>
        <w:t xml:space="preserve">, A. G. Regulation of Translation Initiation in Eukaryotes: Mechanisms and Biological Targets. </w:t>
      </w:r>
      <w:r w:rsidRPr="00FB1D9E">
        <w:rPr>
          <w:rFonts w:asciiTheme="minorHAnsi" w:hAnsiTheme="minorHAnsi" w:cstheme="minorHAnsi"/>
          <w:i/>
          <w:iCs/>
        </w:rPr>
        <w:t>Cell</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136</w:t>
      </w:r>
      <w:r w:rsidRPr="00FB1D9E">
        <w:rPr>
          <w:rFonts w:asciiTheme="minorHAnsi" w:hAnsiTheme="minorHAnsi" w:cstheme="minorHAnsi"/>
        </w:rPr>
        <w:t>, 731–745 (2009).</w:t>
      </w:r>
    </w:p>
    <w:p w14:paraId="09827500" w14:textId="38CCA0EC" w:rsidR="001F79AC" w:rsidRPr="00FB1D9E" w:rsidRDefault="001F79AC" w:rsidP="00ED2C7C">
      <w:pPr>
        <w:rPr>
          <w:rFonts w:asciiTheme="minorHAnsi" w:hAnsiTheme="minorHAnsi" w:cstheme="minorHAnsi"/>
        </w:rPr>
      </w:pPr>
      <w:r w:rsidRPr="00FB1D9E">
        <w:rPr>
          <w:rFonts w:asciiTheme="minorHAnsi" w:hAnsiTheme="minorHAnsi" w:cstheme="minorHAnsi"/>
        </w:rPr>
        <w:t>4.</w:t>
      </w:r>
      <w:r w:rsidRPr="00FB1D9E">
        <w:rPr>
          <w:rFonts w:asciiTheme="minorHAnsi" w:hAnsiTheme="minorHAnsi" w:cstheme="minorHAnsi"/>
        </w:rPr>
        <w:tab/>
        <w:t>Spriggs, K. A., Bushell, M.</w:t>
      </w:r>
      <w:r w:rsidR="001D37BC" w:rsidRPr="00FB1D9E">
        <w:rPr>
          <w:rFonts w:asciiTheme="minorHAnsi" w:hAnsiTheme="minorHAnsi" w:cstheme="minorHAnsi"/>
        </w:rPr>
        <w:t>,</w:t>
      </w:r>
      <w:r w:rsidRPr="00FB1D9E">
        <w:rPr>
          <w:rFonts w:asciiTheme="minorHAnsi" w:hAnsiTheme="minorHAnsi" w:cstheme="minorHAnsi"/>
        </w:rPr>
        <w:t xml:space="preserve"> Willis, A. E. Translational Regulation of Gene Expression during Conditions of Cell Stress. </w:t>
      </w:r>
      <w:r w:rsidR="002479B7" w:rsidRPr="00FB1D9E">
        <w:rPr>
          <w:rFonts w:asciiTheme="minorHAnsi" w:hAnsiTheme="minorHAnsi" w:cstheme="minorHAnsi"/>
          <w:i/>
          <w:iCs/>
        </w:rPr>
        <w:t>Molecular Cell</w:t>
      </w:r>
      <w:r w:rsidR="00B63413">
        <w:rPr>
          <w:rFonts w:asciiTheme="minorHAnsi" w:hAnsiTheme="minorHAnsi" w:cstheme="minorHAnsi"/>
          <w:i/>
          <w:iCs/>
        </w:rPr>
        <w:t>.</w:t>
      </w:r>
      <w:r w:rsidR="002479B7" w:rsidRPr="00FB1D9E">
        <w:rPr>
          <w:rFonts w:asciiTheme="minorHAnsi" w:hAnsiTheme="minorHAnsi" w:cstheme="minorHAnsi"/>
          <w:i/>
          <w:iCs/>
        </w:rPr>
        <w:t xml:space="preserve"> </w:t>
      </w:r>
      <w:r w:rsidRPr="00FB1D9E">
        <w:rPr>
          <w:rFonts w:asciiTheme="minorHAnsi" w:hAnsiTheme="minorHAnsi" w:cstheme="minorHAnsi"/>
          <w:b/>
          <w:bCs/>
        </w:rPr>
        <w:t>40</w:t>
      </w:r>
      <w:r w:rsidRPr="00FB1D9E">
        <w:rPr>
          <w:rFonts w:asciiTheme="minorHAnsi" w:hAnsiTheme="minorHAnsi" w:cstheme="minorHAnsi"/>
        </w:rPr>
        <w:t>, 228–237 (2010).</w:t>
      </w:r>
    </w:p>
    <w:p w14:paraId="6CCF3632" w14:textId="4A73C66E" w:rsidR="001F79AC" w:rsidRPr="00FB1D9E" w:rsidRDefault="001F79AC" w:rsidP="00ED2C7C">
      <w:pPr>
        <w:rPr>
          <w:rFonts w:asciiTheme="minorHAnsi" w:hAnsiTheme="minorHAnsi" w:cstheme="minorHAnsi"/>
        </w:rPr>
      </w:pPr>
      <w:r w:rsidRPr="00FB1D9E">
        <w:rPr>
          <w:rFonts w:asciiTheme="minorHAnsi" w:hAnsiTheme="minorHAnsi" w:cstheme="minorHAnsi"/>
        </w:rPr>
        <w:t>5.</w:t>
      </w:r>
      <w:r w:rsidRPr="00FB1D9E">
        <w:rPr>
          <w:rFonts w:asciiTheme="minorHAnsi" w:hAnsiTheme="minorHAnsi" w:cstheme="minorHAnsi"/>
        </w:rPr>
        <w:tab/>
      </w:r>
      <w:proofErr w:type="spellStart"/>
      <w:r w:rsidR="00A47DA5" w:rsidRPr="00FB1D9E">
        <w:rPr>
          <w:rFonts w:asciiTheme="minorHAnsi" w:hAnsiTheme="minorHAnsi" w:cstheme="minorHAnsi"/>
        </w:rPr>
        <w:t>Shchelkunov</w:t>
      </w:r>
      <w:proofErr w:type="spellEnd"/>
      <w:r w:rsidR="00A47DA5" w:rsidRPr="00FB1D9E">
        <w:rPr>
          <w:rFonts w:asciiTheme="minorHAnsi" w:hAnsiTheme="minorHAnsi" w:cstheme="minorHAnsi"/>
        </w:rPr>
        <w:t xml:space="preserve">, S.N., </w:t>
      </w:r>
      <w:proofErr w:type="spellStart"/>
      <w:r w:rsidR="00A47DA5" w:rsidRPr="00FB1D9E">
        <w:rPr>
          <w:rFonts w:asciiTheme="minorHAnsi" w:hAnsiTheme="minorHAnsi" w:cstheme="minorHAnsi"/>
        </w:rPr>
        <w:t>Marennikova</w:t>
      </w:r>
      <w:proofErr w:type="spellEnd"/>
      <w:r w:rsidR="00A47DA5" w:rsidRPr="00FB1D9E">
        <w:rPr>
          <w:rFonts w:asciiTheme="minorHAnsi" w:hAnsiTheme="minorHAnsi" w:cstheme="minorHAnsi"/>
        </w:rPr>
        <w:t>, S.S.</w:t>
      </w:r>
      <w:r w:rsidR="001D37BC" w:rsidRPr="00FB1D9E">
        <w:rPr>
          <w:rFonts w:asciiTheme="minorHAnsi" w:hAnsiTheme="minorHAnsi" w:cstheme="minorHAnsi"/>
        </w:rPr>
        <w:t>,</w:t>
      </w:r>
      <w:r w:rsidR="00A47DA5" w:rsidRPr="00FB1D9E">
        <w:rPr>
          <w:rFonts w:asciiTheme="minorHAnsi" w:hAnsiTheme="minorHAnsi" w:cstheme="minorHAnsi"/>
        </w:rPr>
        <w:t xml:space="preserve"> Moyer, R.W. </w:t>
      </w:r>
      <w:proofErr w:type="spellStart"/>
      <w:r w:rsidRPr="00FB1D9E">
        <w:rPr>
          <w:rFonts w:asciiTheme="minorHAnsi" w:hAnsiTheme="minorHAnsi" w:cstheme="minorHAnsi"/>
          <w:i/>
          <w:iCs/>
        </w:rPr>
        <w:t>Orthopoxviruses</w:t>
      </w:r>
      <w:proofErr w:type="spellEnd"/>
      <w:r w:rsidRPr="00FB1D9E">
        <w:rPr>
          <w:rFonts w:asciiTheme="minorHAnsi" w:hAnsiTheme="minorHAnsi" w:cstheme="minorHAnsi"/>
          <w:i/>
          <w:iCs/>
        </w:rPr>
        <w:t xml:space="preserve"> Pathogenic for Humans</w:t>
      </w:r>
      <w:r w:rsidRPr="00FB1D9E">
        <w:rPr>
          <w:rFonts w:asciiTheme="minorHAnsi" w:hAnsiTheme="minorHAnsi" w:cstheme="minorHAnsi"/>
        </w:rPr>
        <w:t xml:space="preserve">. Springer US </w:t>
      </w:r>
      <w:r w:rsidR="005C766F" w:rsidRPr="00FB1D9E">
        <w:rPr>
          <w:rFonts w:asciiTheme="minorHAnsi" w:hAnsiTheme="minorHAnsi" w:cstheme="minorHAnsi"/>
        </w:rPr>
        <w:t>(</w:t>
      </w:r>
      <w:r w:rsidRPr="00FB1D9E">
        <w:rPr>
          <w:rFonts w:asciiTheme="minorHAnsi" w:hAnsiTheme="minorHAnsi" w:cstheme="minorHAnsi"/>
        </w:rPr>
        <w:t>2005).</w:t>
      </w:r>
    </w:p>
    <w:p w14:paraId="645F1B04" w14:textId="3E51CF3E" w:rsidR="001F79AC" w:rsidRPr="00FB1D9E" w:rsidRDefault="001F79AC" w:rsidP="00ED2C7C">
      <w:pPr>
        <w:rPr>
          <w:rFonts w:asciiTheme="minorHAnsi" w:hAnsiTheme="minorHAnsi" w:cstheme="minorHAnsi"/>
        </w:rPr>
      </w:pPr>
      <w:r w:rsidRPr="00FB1D9E">
        <w:rPr>
          <w:rFonts w:asciiTheme="minorHAnsi" w:hAnsiTheme="minorHAnsi" w:cstheme="minorHAnsi"/>
        </w:rPr>
        <w:t>6.</w:t>
      </w:r>
      <w:r w:rsidRPr="00FB1D9E">
        <w:rPr>
          <w:rFonts w:asciiTheme="minorHAnsi" w:hAnsiTheme="minorHAnsi" w:cstheme="minorHAnsi"/>
        </w:rPr>
        <w:tab/>
        <w:t>Gale, M., Tan, S.-L.</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Katze</w:t>
      </w:r>
      <w:proofErr w:type="spellEnd"/>
      <w:r w:rsidRPr="00FB1D9E">
        <w:rPr>
          <w:rFonts w:asciiTheme="minorHAnsi" w:hAnsiTheme="minorHAnsi" w:cstheme="minorHAnsi"/>
        </w:rPr>
        <w:t xml:space="preserve">, M. G. Translational Control of Viral Gene Expression in </w:t>
      </w:r>
      <w:r w:rsidRPr="00FB1D9E">
        <w:rPr>
          <w:rFonts w:asciiTheme="minorHAnsi" w:hAnsiTheme="minorHAnsi" w:cstheme="minorHAnsi"/>
        </w:rPr>
        <w:lastRenderedPageBreak/>
        <w:t xml:space="preserve">Eukaryotes. </w:t>
      </w:r>
      <w:r w:rsidRPr="00FB1D9E">
        <w:rPr>
          <w:rFonts w:asciiTheme="minorHAnsi" w:hAnsiTheme="minorHAnsi" w:cstheme="minorHAnsi"/>
          <w:i/>
          <w:iCs/>
        </w:rPr>
        <w:t>Microbio</w:t>
      </w:r>
      <w:r w:rsidR="009F41E0" w:rsidRPr="00FB1D9E">
        <w:rPr>
          <w:rFonts w:asciiTheme="minorHAnsi" w:hAnsiTheme="minorHAnsi" w:cstheme="minorHAnsi"/>
          <w:i/>
          <w:iCs/>
        </w:rPr>
        <w:t>logy</w:t>
      </w:r>
      <w:r w:rsidRPr="00FB1D9E">
        <w:rPr>
          <w:rFonts w:asciiTheme="minorHAnsi" w:hAnsiTheme="minorHAnsi" w:cstheme="minorHAnsi"/>
          <w:i/>
          <w:iCs/>
        </w:rPr>
        <w:t xml:space="preserve"> </w:t>
      </w:r>
      <w:r w:rsidR="009F41E0" w:rsidRPr="00FB1D9E">
        <w:rPr>
          <w:rFonts w:asciiTheme="minorHAnsi" w:hAnsiTheme="minorHAnsi" w:cstheme="minorHAnsi"/>
          <w:i/>
          <w:iCs/>
        </w:rPr>
        <w:t xml:space="preserve">and </w:t>
      </w:r>
      <w:r w:rsidRPr="00FB1D9E">
        <w:rPr>
          <w:rFonts w:asciiTheme="minorHAnsi" w:hAnsiTheme="minorHAnsi" w:cstheme="minorHAnsi"/>
          <w:i/>
          <w:iCs/>
        </w:rPr>
        <w:t>Mol</w:t>
      </w:r>
      <w:r w:rsidR="009F41E0" w:rsidRPr="00FB1D9E">
        <w:rPr>
          <w:rFonts w:asciiTheme="minorHAnsi" w:hAnsiTheme="minorHAnsi" w:cstheme="minorHAnsi"/>
          <w:i/>
          <w:iCs/>
        </w:rPr>
        <w:t>ecular</w:t>
      </w:r>
      <w:r w:rsidRPr="00FB1D9E">
        <w:rPr>
          <w:rFonts w:asciiTheme="minorHAnsi" w:hAnsiTheme="minorHAnsi" w:cstheme="minorHAnsi"/>
          <w:i/>
          <w:iCs/>
        </w:rPr>
        <w:t xml:space="preserve"> Biol</w:t>
      </w:r>
      <w:r w:rsidR="009F41E0" w:rsidRPr="00FB1D9E">
        <w:rPr>
          <w:rFonts w:asciiTheme="minorHAnsi" w:hAnsiTheme="minorHAnsi" w:cstheme="minorHAnsi"/>
          <w:i/>
          <w:iCs/>
        </w:rPr>
        <w:t>ogy</w:t>
      </w:r>
      <w:r w:rsidRPr="00FB1D9E">
        <w:rPr>
          <w:rFonts w:asciiTheme="minorHAnsi" w:hAnsiTheme="minorHAnsi" w:cstheme="minorHAnsi"/>
          <w:i/>
          <w:iCs/>
        </w:rPr>
        <w:t xml:space="preserve"> Rev</w:t>
      </w:r>
      <w:r w:rsidR="009F41E0" w:rsidRPr="00FB1D9E">
        <w:rPr>
          <w:rFonts w:asciiTheme="minorHAnsi" w:hAnsiTheme="minorHAnsi" w:cstheme="minorHAnsi"/>
          <w:i/>
          <w:iCs/>
        </w:rPr>
        <w:t>iews</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64</w:t>
      </w:r>
      <w:r w:rsidRPr="00FB1D9E">
        <w:rPr>
          <w:rFonts w:asciiTheme="minorHAnsi" w:hAnsiTheme="minorHAnsi" w:cstheme="minorHAnsi"/>
        </w:rPr>
        <w:t>, 239–280 (2000).</w:t>
      </w:r>
    </w:p>
    <w:p w14:paraId="2F9C5639" w14:textId="2377E0DA" w:rsidR="001F79AC" w:rsidRPr="00FB1D9E" w:rsidRDefault="001F79AC" w:rsidP="00ED2C7C">
      <w:pPr>
        <w:rPr>
          <w:rFonts w:asciiTheme="minorHAnsi" w:hAnsiTheme="minorHAnsi" w:cstheme="minorHAnsi"/>
        </w:rPr>
      </w:pPr>
      <w:r w:rsidRPr="00FB1D9E">
        <w:rPr>
          <w:rFonts w:asciiTheme="minorHAnsi" w:hAnsiTheme="minorHAnsi" w:cstheme="minorHAnsi"/>
        </w:rPr>
        <w:t>7.</w:t>
      </w:r>
      <w:r w:rsidRPr="00FB1D9E">
        <w:rPr>
          <w:rFonts w:asciiTheme="minorHAnsi" w:hAnsiTheme="minorHAnsi" w:cstheme="minorHAnsi"/>
        </w:rPr>
        <w:tab/>
        <w:t>Walsh, D., Mathews, M. B.</w:t>
      </w:r>
      <w:r w:rsidR="001D37BC" w:rsidRPr="00FB1D9E">
        <w:rPr>
          <w:rFonts w:asciiTheme="minorHAnsi" w:hAnsiTheme="minorHAnsi" w:cstheme="minorHAnsi"/>
        </w:rPr>
        <w:t>,</w:t>
      </w:r>
      <w:r w:rsidRPr="00FB1D9E">
        <w:rPr>
          <w:rFonts w:asciiTheme="minorHAnsi" w:hAnsiTheme="minorHAnsi" w:cstheme="minorHAnsi"/>
        </w:rPr>
        <w:t xml:space="preserve"> Mohr, I. Tinkering with Translation: Protein Synthesis in Virus-Infected Cells. </w:t>
      </w:r>
      <w:r w:rsidR="001E10FA" w:rsidRPr="00FB1D9E">
        <w:rPr>
          <w:rFonts w:asciiTheme="minorHAnsi" w:hAnsiTheme="minorHAnsi" w:cstheme="minorHAnsi"/>
          <w:i/>
          <w:iCs/>
        </w:rPr>
        <w:t>Cold Spring Harbor Perspectives in Biology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5</w:t>
      </w:r>
      <w:r w:rsidRPr="00FB1D9E">
        <w:rPr>
          <w:rFonts w:asciiTheme="minorHAnsi" w:hAnsiTheme="minorHAnsi" w:cstheme="minorHAnsi"/>
        </w:rPr>
        <w:t>, a012351 (2013).</w:t>
      </w:r>
    </w:p>
    <w:p w14:paraId="1BA4A685" w14:textId="27EF74A6" w:rsidR="001F79AC" w:rsidRPr="00FB1D9E" w:rsidRDefault="001F79AC" w:rsidP="00ED2C7C">
      <w:pPr>
        <w:rPr>
          <w:rFonts w:asciiTheme="minorHAnsi" w:hAnsiTheme="minorHAnsi" w:cstheme="minorHAnsi"/>
        </w:rPr>
      </w:pPr>
      <w:r w:rsidRPr="00FB1D9E">
        <w:rPr>
          <w:rFonts w:asciiTheme="minorHAnsi" w:hAnsiTheme="minorHAnsi" w:cstheme="minorHAnsi"/>
        </w:rPr>
        <w:t>8.</w:t>
      </w:r>
      <w:r w:rsidRPr="00FB1D9E">
        <w:rPr>
          <w:rFonts w:asciiTheme="minorHAnsi" w:hAnsiTheme="minorHAnsi" w:cstheme="minorHAnsi"/>
        </w:rPr>
        <w:tab/>
        <w:t xml:space="preserve">Cao, S., </w:t>
      </w:r>
      <w:proofErr w:type="spellStart"/>
      <w:r w:rsidRPr="00FB1D9E">
        <w:rPr>
          <w:rFonts w:asciiTheme="minorHAnsi" w:hAnsiTheme="minorHAnsi" w:cstheme="minorHAnsi"/>
        </w:rPr>
        <w:t>Dhungel</w:t>
      </w:r>
      <w:proofErr w:type="spellEnd"/>
      <w:r w:rsidRPr="00FB1D9E">
        <w:rPr>
          <w:rFonts w:asciiTheme="minorHAnsi" w:hAnsiTheme="minorHAnsi" w:cstheme="minorHAnsi"/>
        </w:rPr>
        <w:t>, P.</w:t>
      </w:r>
      <w:r w:rsidR="001D37BC" w:rsidRPr="00FB1D9E">
        <w:rPr>
          <w:rFonts w:asciiTheme="minorHAnsi" w:hAnsiTheme="minorHAnsi" w:cstheme="minorHAnsi"/>
        </w:rPr>
        <w:t>,</w:t>
      </w:r>
      <w:r w:rsidRPr="00FB1D9E">
        <w:rPr>
          <w:rFonts w:asciiTheme="minorHAnsi" w:hAnsiTheme="minorHAnsi" w:cstheme="minorHAnsi"/>
        </w:rPr>
        <w:t xml:space="preserve"> Yang, Z. Going against the Tide: Selective Cellular Protein Synthesis during Virally Induced Host Shutoff. </w:t>
      </w:r>
      <w:r w:rsidR="00664F41" w:rsidRPr="00FB1D9E">
        <w:rPr>
          <w:rFonts w:asciiTheme="minorHAnsi" w:hAnsiTheme="minorHAnsi" w:cstheme="minorHAnsi"/>
          <w:i/>
          <w:iCs/>
        </w:rPr>
        <w:t>Journal of Virology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91</w:t>
      </w:r>
      <w:r w:rsidRPr="00FB1D9E">
        <w:rPr>
          <w:rFonts w:asciiTheme="minorHAnsi" w:hAnsiTheme="minorHAnsi" w:cstheme="minorHAnsi"/>
        </w:rPr>
        <w:t>, e00071-17 (2017).</w:t>
      </w:r>
    </w:p>
    <w:p w14:paraId="1694FFAE" w14:textId="49B217A7" w:rsidR="001F79AC" w:rsidRPr="00FB1D9E" w:rsidRDefault="001F79AC" w:rsidP="00ED2C7C">
      <w:pPr>
        <w:rPr>
          <w:rFonts w:asciiTheme="minorHAnsi" w:hAnsiTheme="minorHAnsi" w:cstheme="minorHAnsi"/>
        </w:rPr>
      </w:pPr>
      <w:r w:rsidRPr="00FB1D9E">
        <w:rPr>
          <w:rFonts w:asciiTheme="minorHAnsi" w:hAnsiTheme="minorHAnsi" w:cstheme="minorHAnsi"/>
        </w:rPr>
        <w:t>9.</w:t>
      </w:r>
      <w:r w:rsidRPr="00FB1D9E">
        <w:rPr>
          <w:rFonts w:asciiTheme="minorHAnsi" w:hAnsiTheme="minorHAnsi" w:cstheme="minorHAnsi"/>
        </w:rPr>
        <w:tab/>
        <w:t xml:space="preserve">Pelletier, J., Kaplan, G., </w:t>
      </w:r>
      <w:proofErr w:type="spellStart"/>
      <w:r w:rsidRPr="00FB1D9E">
        <w:rPr>
          <w:rFonts w:asciiTheme="minorHAnsi" w:hAnsiTheme="minorHAnsi" w:cstheme="minorHAnsi"/>
        </w:rPr>
        <w:t>Racaniello</w:t>
      </w:r>
      <w:proofErr w:type="spellEnd"/>
      <w:r w:rsidRPr="00FB1D9E">
        <w:rPr>
          <w:rFonts w:asciiTheme="minorHAnsi" w:hAnsiTheme="minorHAnsi" w:cstheme="minorHAnsi"/>
        </w:rPr>
        <w:t>, V. R.</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Sonenberg</w:t>
      </w:r>
      <w:proofErr w:type="spellEnd"/>
      <w:r w:rsidRPr="00FB1D9E">
        <w:rPr>
          <w:rFonts w:asciiTheme="minorHAnsi" w:hAnsiTheme="minorHAnsi" w:cstheme="minorHAnsi"/>
        </w:rPr>
        <w:t xml:space="preserve">, N. Cap-independent translation of poliovirus mRNA is conferred by sequence elements within the 5’ noncoding region. </w:t>
      </w:r>
      <w:r w:rsidR="007D69AB" w:rsidRPr="00FB1D9E">
        <w:rPr>
          <w:rFonts w:asciiTheme="minorHAnsi" w:hAnsiTheme="minorHAnsi" w:cstheme="minorHAnsi"/>
          <w:i/>
          <w:iCs/>
        </w:rPr>
        <w:t>Molecular and Cellular Biology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8</w:t>
      </w:r>
      <w:r w:rsidRPr="00FB1D9E">
        <w:rPr>
          <w:rFonts w:asciiTheme="minorHAnsi" w:hAnsiTheme="minorHAnsi" w:cstheme="minorHAnsi"/>
        </w:rPr>
        <w:t>, 1103–1112 (1988).</w:t>
      </w:r>
    </w:p>
    <w:p w14:paraId="6D217500" w14:textId="692E035E" w:rsidR="001F79AC" w:rsidRPr="00FB1D9E" w:rsidRDefault="001F79AC" w:rsidP="00ED2C7C">
      <w:pPr>
        <w:rPr>
          <w:rFonts w:asciiTheme="minorHAnsi" w:hAnsiTheme="minorHAnsi" w:cstheme="minorHAnsi"/>
        </w:rPr>
      </w:pPr>
      <w:r w:rsidRPr="00FB1D9E">
        <w:rPr>
          <w:rFonts w:asciiTheme="minorHAnsi" w:hAnsiTheme="minorHAnsi" w:cstheme="minorHAnsi"/>
        </w:rPr>
        <w:t>10.</w:t>
      </w:r>
      <w:r w:rsidRPr="00FB1D9E">
        <w:rPr>
          <w:rFonts w:asciiTheme="minorHAnsi" w:hAnsiTheme="minorHAnsi" w:cstheme="minorHAnsi"/>
        </w:rPr>
        <w:tab/>
        <w:t>Pelletier, J.</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Sonenberg</w:t>
      </w:r>
      <w:proofErr w:type="spellEnd"/>
      <w:r w:rsidRPr="00FB1D9E">
        <w:rPr>
          <w:rFonts w:asciiTheme="minorHAnsi" w:hAnsiTheme="minorHAnsi" w:cstheme="minorHAnsi"/>
        </w:rPr>
        <w:t xml:space="preserve">, N. Internal initiation of translation of eukaryotic mRNA directed by a sequence derived from poliovirus RNA. </w:t>
      </w:r>
      <w:r w:rsidRPr="00FB1D9E">
        <w:rPr>
          <w:rFonts w:asciiTheme="minorHAnsi" w:hAnsiTheme="minorHAnsi" w:cstheme="minorHAnsi"/>
          <w:i/>
          <w:iCs/>
        </w:rPr>
        <w:t>Nature</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334</w:t>
      </w:r>
      <w:r w:rsidRPr="00FB1D9E">
        <w:rPr>
          <w:rFonts w:asciiTheme="minorHAnsi" w:hAnsiTheme="minorHAnsi" w:cstheme="minorHAnsi"/>
        </w:rPr>
        <w:t>, 320–325 (1988).</w:t>
      </w:r>
    </w:p>
    <w:p w14:paraId="37926315" w14:textId="6F329FF6" w:rsidR="001F79AC" w:rsidRPr="00FB1D9E" w:rsidRDefault="001F79AC" w:rsidP="00ED2C7C">
      <w:pPr>
        <w:rPr>
          <w:rFonts w:asciiTheme="minorHAnsi" w:hAnsiTheme="minorHAnsi" w:cstheme="minorHAnsi"/>
        </w:rPr>
      </w:pPr>
      <w:r w:rsidRPr="00FB1D9E">
        <w:rPr>
          <w:rFonts w:asciiTheme="minorHAnsi" w:hAnsiTheme="minorHAnsi" w:cstheme="minorHAnsi"/>
        </w:rPr>
        <w:t>11.</w:t>
      </w:r>
      <w:r w:rsidRPr="00FB1D9E">
        <w:rPr>
          <w:rFonts w:asciiTheme="minorHAnsi" w:hAnsiTheme="minorHAnsi" w:cstheme="minorHAnsi"/>
        </w:rPr>
        <w:tab/>
        <w:t>Guo, L., Allen, E.</w:t>
      </w:r>
      <w:r w:rsidR="001D37BC" w:rsidRPr="00FB1D9E">
        <w:rPr>
          <w:rFonts w:asciiTheme="minorHAnsi" w:hAnsiTheme="minorHAnsi" w:cstheme="minorHAnsi"/>
        </w:rPr>
        <w:t>,</w:t>
      </w:r>
      <w:r w:rsidRPr="00FB1D9E">
        <w:rPr>
          <w:rFonts w:asciiTheme="minorHAnsi" w:hAnsiTheme="minorHAnsi" w:cstheme="minorHAnsi"/>
        </w:rPr>
        <w:t xml:space="preserve"> Miller, W. A. Structure and function of a cap-independent translation element that functions in either the 3′ or the 5′ untranslated region. </w:t>
      </w:r>
      <w:r w:rsidRPr="00FB1D9E">
        <w:rPr>
          <w:rFonts w:asciiTheme="minorHAnsi" w:hAnsiTheme="minorHAnsi" w:cstheme="minorHAnsi"/>
          <w:i/>
          <w:iCs/>
        </w:rPr>
        <w:t>RNA</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6</w:t>
      </w:r>
      <w:r w:rsidRPr="00FB1D9E">
        <w:rPr>
          <w:rFonts w:asciiTheme="minorHAnsi" w:hAnsiTheme="minorHAnsi" w:cstheme="minorHAnsi"/>
        </w:rPr>
        <w:t>, 1808–1820 (2000).</w:t>
      </w:r>
    </w:p>
    <w:p w14:paraId="05EFEDA1" w14:textId="66AFDC05" w:rsidR="001F79AC" w:rsidRPr="00FB1D9E" w:rsidRDefault="001F79AC" w:rsidP="00ED2C7C">
      <w:pPr>
        <w:rPr>
          <w:rFonts w:asciiTheme="minorHAnsi" w:hAnsiTheme="minorHAnsi" w:cstheme="minorHAnsi"/>
        </w:rPr>
      </w:pPr>
      <w:r w:rsidRPr="00FB1D9E">
        <w:rPr>
          <w:rFonts w:asciiTheme="minorHAnsi" w:hAnsiTheme="minorHAnsi" w:cstheme="minorHAnsi"/>
        </w:rPr>
        <w:t>12.</w:t>
      </w:r>
      <w:r w:rsidRPr="00FB1D9E">
        <w:rPr>
          <w:rFonts w:asciiTheme="minorHAnsi" w:hAnsiTheme="minorHAnsi" w:cstheme="minorHAnsi"/>
        </w:rPr>
        <w:tab/>
        <w:t>Simon, A. E.</w:t>
      </w:r>
      <w:r w:rsidR="001D37BC" w:rsidRPr="00FB1D9E">
        <w:rPr>
          <w:rFonts w:asciiTheme="minorHAnsi" w:hAnsiTheme="minorHAnsi" w:cstheme="minorHAnsi"/>
        </w:rPr>
        <w:t>,</w:t>
      </w:r>
      <w:r w:rsidRPr="00FB1D9E">
        <w:rPr>
          <w:rFonts w:asciiTheme="minorHAnsi" w:hAnsiTheme="minorHAnsi" w:cstheme="minorHAnsi"/>
        </w:rPr>
        <w:t xml:space="preserve"> Miller, W. A. 3′ Cap-Independent Translation Enhancers of Plant Viruses. </w:t>
      </w:r>
      <w:r w:rsidR="007D69AB" w:rsidRPr="00FB1D9E">
        <w:rPr>
          <w:rFonts w:asciiTheme="minorHAnsi" w:hAnsiTheme="minorHAnsi" w:cstheme="minorHAnsi"/>
          <w:i/>
          <w:iCs/>
        </w:rPr>
        <w:t>Annual Review of Microbiology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67</w:t>
      </w:r>
      <w:r w:rsidRPr="00FB1D9E">
        <w:rPr>
          <w:rFonts w:asciiTheme="minorHAnsi" w:hAnsiTheme="minorHAnsi" w:cstheme="minorHAnsi"/>
        </w:rPr>
        <w:t>, 21–42 (2013).</w:t>
      </w:r>
    </w:p>
    <w:p w14:paraId="607BFA86" w14:textId="350DD16A" w:rsidR="001F79AC" w:rsidRPr="00FB1D9E" w:rsidRDefault="001F79AC" w:rsidP="00ED2C7C">
      <w:pPr>
        <w:rPr>
          <w:rFonts w:asciiTheme="minorHAnsi" w:hAnsiTheme="minorHAnsi" w:cstheme="minorHAnsi"/>
        </w:rPr>
      </w:pPr>
      <w:r w:rsidRPr="00FB1D9E">
        <w:rPr>
          <w:rFonts w:asciiTheme="minorHAnsi" w:hAnsiTheme="minorHAnsi" w:cstheme="minorHAnsi"/>
        </w:rPr>
        <w:t>13.</w:t>
      </w:r>
      <w:r w:rsidRPr="00FB1D9E">
        <w:rPr>
          <w:rFonts w:asciiTheme="minorHAnsi" w:hAnsiTheme="minorHAnsi" w:cstheme="minorHAnsi"/>
        </w:rPr>
        <w:tab/>
      </w:r>
      <w:proofErr w:type="spellStart"/>
      <w:r w:rsidRPr="00FB1D9E">
        <w:rPr>
          <w:rFonts w:asciiTheme="minorHAnsi" w:hAnsiTheme="minorHAnsi" w:cstheme="minorHAnsi"/>
        </w:rPr>
        <w:t>Marom</w:t>
      </w:r>
      <w:proofErr w:type="spellEnd"/>
      <w:r w:rsidRPr="00FB1D9E">
        <w:rPr>
          <w:rFonts w:asciiTheme="minorHAnsi" w:hAnsiTheme="minorHAnsi" w:cstheme="minorHAnsi"/>
        </w:rPr>
        <w:t xml:space="preserve">, L. </w:t>
      </w:r>
      <w:r w:rsidRPr="00FB1D9E">
        <w:rPr>
          <w:rFonts w:asciiTheme="minorHAnsi" w:hAnsiTheme="minorHAnsi" w:cstheme="minorHAnsi"/>
          <w:i/>
          <w:iCs/>
        </w:rPr>
        <w:t>et al.</w:t>
      </w:r>
      <w:r w:rsidRPr="00FB1D9E">
        <w:rPr>
          <w:rFonts w:asciiTheme="minorHAnsi" w:hAnsiTheme="minorHAnsi" w:cstheme="minorHAnsi"/>
        </w:rPr>
        <w:t xml:space="preserve"> Diverse poly(A) binding proteins mediate internal translational initiation by a plant viral IRES. </w:t>
      </w:r>
      <w:r w:rsidRPr="00FB1D9E">
        <w:rPr>
          <w:rFonts w:asciiTheme="minorHAnsi" w:hAnsiTheme="minorHAnsi" w:cstheme="minorHAnsi"/>
          <w:i/>
          <w:iCs/>
        </w:rPr>
        <w:t>RNA Biol</w:t>
      </w:r>
      <w:r w:rsidR="007D69AB" w:rsidRPr="00FB1D9E">
        <w:rPr>
          <w:rFonts w:asciiTheme="minorHAnsi" w:hAnsiTheme="minorHAnsi" w:cstheme="minorHAnsi"/>
          <w:i/>
          <w:iCs/>
        </w:rPr>
        <w:t>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6</w:t>
      </w:r>
      <w:r w:rsidRPr="00FB1D9E">
        <w:rPr>
          <w:rFonts w:asciiTheme="minorHAnsi" w:hAnsiTheme="minorHAnsi" w:cstheme="minorHAnsi"/>
        </w:rPr>
        <w:t>, 446–454 (2009).</w:t>
      </w:r>
    </w:p>
    <w:p w14:paraId="0F46D9FF" w14:textId="6DCA5544" w:rsidR="001F79AC" w:rsidRPr="00FB1D9E" w:rsidRDefault="001F79AC" w:rsidP="00ED2C7C">
      <w:pPr>
        <w:rPr>
          <w:rFonts w:asciiTheme="minorHAnsi" w:hAnsiTheme="minorHAnsi" w:cstheme="minorHAnsi"/>
        </w:rPr>
      </w:pPr>
      <w:r w:rsidRPr="00FB1D9E">
        <w:rPr>
          <w:rFonts w:asciiTheme="minorHAnsi" w:hAnsiTheme="minorHAnsi" w:cstheme="minorHAnsi"/>
        </w:rPr>
        <w:t>14.</w:t>
      </w:r>
      <w:r w:rsidRPr="00FB1D9E">
        <w:rPr>
          <w:rFonts w:asciiTheme="minorHAnsi" w:hAnsiTheme="minorHAnsi" w:cstheme="minorHAnsi"/>
        </w:rPr>
        <w:tab/>
        <w:t>Liu, B.</w:t>
      </w:r>
      <w:r w:rsidR="001D37BC" w:rsidRPr="00FB1D9E">
        <w:rPr>
          <w:rFonts w:asciiTheme="minorHAnsi" w:hAnsiTheme="minorHAnsi" w:cstheme="minorHAnsi"/>
        </w:rPr>
        <w:t>,</w:t>
      </w:r>
      <w:r w:rsidRPr="00FB1D9E">
        <w:rPr>
          <w:rFonts w:asciiTheme="minorHAnsi" w:hAnsiTheme="minorHAnsi" w:cstheme="minorHAnsi"/>
        </w:rPr>
        <w:t xml:space="preserve"> Qian, S.-B. Translational reprogramming in cellular stress response. </w:t>
      </w:r>
      <w:r w:rsidRPr="00FB1D9E">
        <w:rPr>
          <w:rFonts w:asciiTheme="minorHAnsi" w:hAnsiTheme="minorHAnsi" w:cstheme="minorHAnsi"/>
          <w:i/>
          <w:iCs/>
        </w:rPr>
        <w:t>Wiley Interdiscip</w:t>
      </w:r>
      <w:r w:rsidR="00B63413">
        <w:rPr>
          <w:rFonts w:asciiTheme="minorHAnsi" w:hAnsiTheme="minorHAnsi" w:cstheme="minorHAnsi"/>
          <w:i/>
          <w:iCs/>
        </w:rPr>
        <w:t>linary</w:t>
      </w:r>
      <w:r w:rsidRPr="00FB1D9E">
        <w:rPr>
          <w:rFonts w:asciiTheme="minorHAnsi" w:hAnsiTheme="minorHAnsi" w:cstheme="minorHAnsi"/>
          <w:i/>
          <w:iCs/>
        </w:rPr>
        <w:t xml:space="preserve"> Rev</w:t>
      </w:r>
      <w:r w:rsidR="00B63413">
        <w:rPr>
          <w:rFonts w:asciiTheme="minorHAnsi" w:hAnsiTheme="minorHAnsi" w:cstheme="minorHAnsi"/>
          <w:i/>
          <w:iCs/>
        </w:rPr>
        <w:t>iew</w:t>
      </w:r>
      <w:r w:rsidRPr="00FB1D9E">
        <w:rPr>
          <w:rFonts w:asciiTheme="minorHAnsi" w:hAnsiTheme="minorHAnsi" w:cstheme="minorHAnsi"/>
          <w:i/>
          <w:iCs/>
        </w:rPr>
        <w:t>. RNA</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5</w:t>
      </w:r>
      <w:r w:rsidRPr="00FB1D9E">
        <w:rPr>
          <w:rFonts w:asciiTheme="minorHAnsi" w:hAnsiTheme="minorHAnsi" w:cstheme="minorHAnsi"/>
        </w:rPr>
        <w:t>, 301–305 (2014).</w:t>
      </w:r>
    </w:p>
    <w:p w14:paraId="2C25D405" w14:textId="321B621E" w:rsidR="001F79AC" w:rsidRPr="00FB1D9E" w:rsidRDefault="001F79AC" w:rsidP="00ED2C7C">
      <w:pPr>
        <w:rPr>
          <w:rFonts w:asciiTheme="minorHAnsi" w:hAnsiTheme="minorHAnsi" w:cstheme="minorHAnsi"/>
        </w:rPr>
      </w:pPr>
      <w:r w:rsidRPr="00FB1D9E">
        <w:rPr>
          <w:rFonts w:asciiTheme="minorHAnsi" w:hAnsiTheme="minorHAnsi" w:cstheme="minorHAnsi"/>
        </w:rPr>
        <w:t>15.</w:t>
      </w:r>
      <w:r w:rsidRPr="00FB1D9E">
        <w:rPr>
          <w:rFonts w:asciiTheme="minorHAnsi" w:hAnsiTheme="minorHAnsi" w:cstheme="minorHAnsi"/>
        </w:rPr>
        <w:tab/>
      </w:r>
      <w:proofErr w:type="spellStart"/>
      <w:r w:rsidRPr="00FB1D9E">
        <w:rPr>
          <w:rFonts w:asciiTheme="minorHAnsi" w:hAnsiTheme="minorHAnsi" w:cstheme="minorHAnsi"/>
        </w:rPr>
        <w:t>Ahn</w:t>
      </w:r>
      <w:proofErr w:type="spellEnd"/>
      <w:r w:rsidRPr="00FB1D9E">
        <w:rPr>
          <w:rFonts w:asciiTheme="minorHAnsi" w:hAnsiTheme="minorHAnsi" w:cstheme="minorHAnsi"/>
        </w:rPr>
        <w:t>, B. Y.</w:t>
      </w:r>
      <w:r w:rsidR="001D37BC" w:rsidRPr="00FB1D9E">
        <w:rPr>
          <w:rFonts w:asciiTheme="minorHAnsi" w:hAnsiTheme="minorHAnsi" w:cstheme="minorHAnsi"/>
        </w:rPr>
        <w:t>,</w:t>
      </w:r>
      <w:r w:rsidRPr="00FB1D9E">
        <w:rPr>
          <w:rFonts w:asciiTheme="minorHAnsi" w:hAnsiTheme="minorHAnsi" w:cstheme="minorHAnsi"/>
        </w:rPr>
        <w:t xml:space="preserve"> Moss, B. Capped poly(A) leaders of variable lengths at the 5’ ends of vaccinia virus late mRNAs. </w:t>
      </w:r>
      <w:r w:rsidR="00F23166" w:rsidRPr="00FB1D9E">
        <w:rPr>
          <w:rFonts w:asciiTheme="minorHAnsi" w:hAnsiTheme="minorHAnsi" w:cstheme="minorHAnsi"/>
          <w:i/>
          <w:iCs/>
        </w:rPr>
        <w:t>Journal of Virology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63</w:t>
      </w:r>
      <w:r w:rsidRPr="00FB1D9E">
        <w:rPr>
          <w:rFonts w:asciiTheme="minorHAnsi" w:hAnsiTheme="minorHAnsi" w:cstheme="minorHAnsi"/>
        </w:rPr>
        <w:t>, 226–232 (1989).</w:t>
      </w:r>
    </w:p>
    <w:p w14:paraId="42438920" w14:textId="18A8111C" w:rsidR="001F79AC" w:rsidRPr="00FB1D9E" w:rsidRDefault="001F79AC" w:rsidP="00ED2C7C">
      <w:pPr>
        <w:rPr>
          <w:rFonts w:asciiTheme="minorHAnsi" w:hAnsiTheme="minorHAnsi" w:cstheme="minorHAnsi"/>
        </w:rPr>
      </w:pPr>
      <w:r w:rsidRPr="00FB1D9E">
        <w:rPr>
          <w:rFonts w:asciiTheme="minorHAnsi" w:hAnsiTheme="minorHAnsi" w:cstheme="minorHAnsi"/>
        </w:rPr>
        <w:t>16.</w:t>
      </w:r>
      <w:r w:rsidRPr="00FB1D9E">
        <w:rPr>
          <w:rFonts w:asciiTheme="minorHAnsi" w:hAnsiTheme="minorHAnsi" w:cstheme="minorHAnsi"/>
        </w:rPr>
        <w:tab/>
      </w:r>
      <w:proofErr w:type="spellStart"/>
      <w:r w:rsidRPr="00FB1D9E">
        <w:rPr>
          <w:rFonts w:asciiTheme="minorHAnsi" w:hAnsiTheme="minorHAnsi" w:cstheme="minorHAnsi"/>
        </w:rPr>
        <w:t>Ahn</w:t>
      </w:r>
      <w:proofErr w:type="spellEnd"/>
      <w:r w:rsidRPr="00FB1D9E">
        <w:rPr>
          <w:rFonts w:asciiTheme="minorHAnsi" w:hAnsiTheme="minorHAnsi" w:cstheme="minorHAnsi"/>
        </w:rPr>
        <w:t>, B. Y., Jones, E. V.</w:t>
      </w:r>
      <w:r w:rsidR="001D37BC" w:rsidRPr="00FB1D9E">
        <w:rPr>
          <w:rFonts w:asciiTheme="minorHAnsi" w:hAnsiTheme="minorHAnsi" w:cstheme="minorHAnsi"/>
        </w:rPr>
        <w:t>,</w:t>
      </w:r>
      <w:r w:rsidRPr="00FB1D9E">
        <w:rPr>
          <w:rFonts w:asciiTheme="minorHAnsi" w:hAnsiTheme="minorHAnsi" w:cstheme="minorHAnsi"/>
        </w:rPr>
        <w:t xml:space="preserve"> Moss, B. Identification of the vaccinia virus gene encoding an 18-kilodalton subunit of RNA polymerase and demonstration of a 5’ poly(A) leader on its early transcript. </w:t>
      </w:r>
      <w:r w:rsidR="00F23166" w:rsidRPr="00FB1D9E">
        <w:rPr>
          <w:rFonts w:asciiTheme="minorHAnsi" w:hAnsiTheme="minorHAnsi" w:cstheme="minorHAnsi"/>
          <w:i/>
          <w:iCs/>
        </w:rPr>
        <w:t>Journal of Virology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64</w:t>
      </w:r>
      <w:r w:rsidRPr="00FB1D9E">
        <w:rPr>
          <w:rFonts w:asciiTheme="minorHAnsi" w:hAnsiTheme="minorHAnsi" w:cstheme="minorHAnsi"/>
        </w:rPr>
        <w:t>, 3019–3024 (1990).</w:t>
      </w:r>
    </w:p>
    <w:p w14:paraId="33F06B24" w14:textId="1EEE30EB" w:rsidR="001F79AC" w:rsidRPr="00FB1D9E" w:rsidRDefault="001F79AC" w:rsidP="00ED2C7C">
      <w:pPr>
        <w:rPr>
          <w:rFonts w:asciiTheme="minorHAnsi" w:hAnsiTheme="minorHAnsi" w:cstheme="minorHAnsi"/>
        </w:rPr>
      </w:pPr>
      <w:r w:rsidRPr="00FB1D9E">
        <w:rPr>
          <w:rFonts w:asciiTheme="minorHAnsi" w:hAnsiTheme="minorHAnsi" w:cstheme="minorHAnsi"/>
        </w:rPr>
        <w:t>17.</w:t>
      </w:r>
      <w:r w:rsidRPr="00FB1D9E">
        <w:rPr>
          <w:rFonts w:asciiTheme="minorHAnsi" w:hAnsiTheme="minorHAnsi" w:cstheme="minorHAnsi"/>
        </w:rPr>
        <w:tab/>
      </w:r>
      <w:proofErr w:type="spellStart"/>
      <w:r w:rsidRPr="00FB1D9E">
        <w:rPr>
          <w:rFonts w:asciiTheme="minorHAnsi" w:hAnsiTheme="minorHAnsi" w:cstheme="minorHAnsi"/>
        </w:rPr>
        <w:t>Schwer</w:t>
      </w:r>
      <w:proofErr w:type="spellEnd"/>
      <w:r w:rsidRPr="00FB1D9E">
        <w:rPr>
          <w:rFonts w:asciiTheme="minorHAnsi" w:hAnsiTheme="minorHAnsi" w:cstheme="minorHAnsi"/>
        </w:rPr>
        <w:t xml:space="preserve">, B., </w:t>
      </w:r>
      <w:proofErr w:type="spellStart"/>
      <w:r w:rsidRPr="00FB1D9E">
        <w:rPr>
          <w:rFonts w:asciiTheme="minorHAnsi" w:hAnsiTheme="minorHAnsi" w:cstheme="minorHAnsi"/>
        </w:rPr>
        <w:t>Visca</w:t>
      </w:r>
      <w:proofErr w:type="spellEnd"/>
      <w:r w:rsidRPr="00FB1D9E">
        <w:rPr>
          <w:rFonts w:asciiTheme="minorHAnsi" w:hAnsiTheme="minorHAnsi" w:cstheme="minorHAnsi"/>
        </w:rPr>
        <w:t>, P., Vos, J. C.</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Stunnenberg</w:t>
      </w:r>
      <w:proofErr w:type="spellEnd"/>
      <w:r w:rsidRPr="00FB1D9E">
        <w:rPr>
          <w:rFonts w:asciiTheme="minorHAnsi" w:hAnsiTheme="minorHAnsi" w:cstheme="minorHAnsi"/>
        </w:rPr>
        <w:t xml:space="preserve">, H. G. Discontinuous transcription or RNA processing of vaccinia virus late messengers results in a 5′ poly(A) leader. </w:t>
      </w:r>
      <w:r w:rsidRPr="00FB1D9E">
        <w:rPr>
          <w:rFonts w:asciiTheme="minorHAnsi" w:hAnsiTheme="minorHAnsi" w:cstheme="minorHAnsi"/>
          <w:i/>
          <w:iCs/>
        </w:rPr>
        <w:t>Cell</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50</w:t>
      </w:r>
      <w:r w:rsidRPr="00FB1D9E">
        <w:rPr>
          <w:rFonts w:asciiTheme="minorHAnsi" w:hAnsiTheme="minorHAnsi" w:cstheme="minorHAnsi"/>
        </w:rPr>
        <w:t>, 163–169 (1987).</w:t>
      </w:r>
    </w:p>
    <w:p w14:paraId="294B07BD" w14:textId="0E1FA921" w:rsidR="001F79AC" w:rsidRPr="00FB1D9E" w:rsidRDefault="001F79AC" w:rsidP="00ED2C7C">
      <w:pPr>
        <w:rPr>
          <w:rFonts w:asciiTheme="minorHAnsi" w:hAnsiTheme="minorHAnsi" w:cstheme="minorHAnsi"/>
        </w:rPr>
      </w:pPr>
      <w:r w:rsidRPr="00FB1D9E">
        <w:rPr>
          <w:rFonts w:asciiTheme="minorHAnsi" w:hAnsiTheme="minorHAnsi" w:cstheme="minorHAnsi"/>
        </w:rPr>
        <w:t>18.</w:t>
      </w:r>
      <w:r w:rsidRPr="00FB1D9E">
        <w:rPr>
          <w:rFonts w:asciiTheme="minorHAnsi" w:hAnsiTheme="minorHAnsi" w:cstheme="minorHAnsi"/>
        </w:rPr>
        <w:tab/>
        <w:t xml:space="preserve">Yang, Z., Martens, C. A., Bruno, D. P., </w:t>
      </w:r>
      <w:proofErr w:type="spellStart"/>
      <w:r w:rsidRPr="00FB1D9E">
        <w:rPr>
          <w:rFonts w:asciiTheme="minorHAnsi" w:hAnsiTheme="minorHAnsi" w:cstheme="minorHAnsi"/>
        </w:rPr>
        <w:t>Porcella</w:t>
      </w:r>
      <w:proofErr w:type="spellEnd"/>
      <w:r w:rsidRPr="00FB1D9E">
        <w:rPr>
          <w:rFonts w:asciiTheme="minorHAnsi" w:hAnsiTheme="minorHAnsi" w:cstheme="minorHAnsi"/>
        </w:rPr>
        <w:t>, S. F.</w:t>
      </w:r>
      <w:r w:rsidR="001D37BC" w:rsidRPr="00FB1D9E">
        <w:rPr>
          <w:rFonts w:asciiTheme="minorHAnsi" w:hAnsiTheme="minorHAnsi" w:cstheme="minorHAnsi"/>
        </w:rPr>
        <w:t>,</w:t>
      </w:r>
      <w:r w:rsidRPr="00FB1D9E">
        <w:rPr>
          <w:rFonts w:asciiTheme="minorHAnsi" w:hAnsiTheme="minorHAnsi" w:cstheme="minorHAnsi"/>
        </w:rPr>
        <w:t xml:space="preserve"> Moss, B. Pervasive initiation and 3′ end formation of poxvirus post-replicative RNAs. </w:t>
      </w:r>
      <w:r w:rsidR="00D07B4B" w:rsidRPr="00FB1D9E">
        <w:rPr>
          <w:rFonts w:asciiTheme="minorHAnsi" w:hAnsiTheme="minorHAnsi" w:cstheme="minorHAnsi"/>
          <w:i/>
          <w:iCs/>
        </w:rPr>
        <w:t>Journal of Biological Chemistry</w:t>
      </w:r>
      <w:r w:rsidR="00B63413">
        <w:rPr>
          <w:rFonts w:asciiTheme="minorHAnsi" w:hAnsiTheme="minorHAnsi" w:cstheme="minorHAnsi"/>
          <w:i/>
          <w:iCs/>
        </w:rPr>
        <w:t>.</w:t>
      </w:r>
      <w:r w:rsidR="00D07B4B" w:rsidRPr="00FB1D9E">
        <w:rPr>
          <w:rFonts w:asciiTheme="minorHAnsi" w:hAnsiTheme="minorHAnsi" w:cstheme="minorHAnsi"/>
          <w:i/>
          <w:iCs/>
        </w:rPr>
        <w:t xml:space="preserve"> </w:t>
      </w:r>
      <w:r w:rsidR="005314C4" w:rsidRPr="00FB1D9E">
        <w:rPr>
          <w:rFonts w:asciiTheme="minorHAnsi" w:hAnsiTheme="minorHAnsi" w:cstheme="minorHAnsi"/>
          <w:b/>
          <w:bCs/>
        </w:rPr>
        <w:t>287</w:t>
      </w:r>
      <w:r w:rsidR="005314C4" w:rsidRPr="00FB1D9E">
        <w:rPr>
          <w:rFonts w:asciiTheme="minorHAnsi" w:hAnsiTheme="minorHAnsi" w:cstheme="minorHAnsi"/>
        </w:rPr>
        <w:t>, 31050–31060</w:t>
      </w:r>
      <w:r w:rsidRPr="00FB1D9E">
        <w:rPr>
          <w:rFonts w:asciiTheme="minorHAnsi" w:hAnsiTheme="minorHAnsi" w:cstheme="minorHAnsi"/>
        </w:rPr>
        <w:t xml:space="preserve"> (2012).</w:t>
      </w:r>
    </w:p>
    <w:p w14:paraId="3E74B853" w14:textId="1E3DE0F6" w:rsidR="001F79AC" w:rsidRPr="00FB1D9E" w:rsidRDefault="001F79AC" w:rsidP="00ED2C7C">
      <w:pPr>
        <w:rPr>
          <w:rFonts w:asciiTheme="minorHAnsi" w:hAnsiTheme="minorHAnsi" w:cstheme="minorHAnsi"/>
        </w:rPr>
      </w:pPr>
      <w:r w:rsidRPr="00FB1D9E">
        <w:rPr>
          <w:rFonts w:asciiTheme="minorHAnsi" w:hAnsiTheme="minorHAnsi" w:cstheme="minorHAnsi"/>
        </w:rPr>
        <w:t>19.</w:t>
      </w:r>
      <w:r w:rsidRPr="00FB1D9E">
        <w:rPr>
          <w:rFonts w:asciiTheme="minorHAnsi" w:hAnsiTheme="minorHAnsi" w:cstheme="minorHAnsi"/>
        </w:rPr>
        <w:tab/>
      </w:r>
      <w:proofErr w:type="spellStart"/>
      <w:r w:rsidRPr="00FB1D9E">
        <w:rPr>
          <w:rFonts w:asciiTheme="minorHAnsi" w:hAnsiTheme="minorHAnsi" w:cstheme="minorHAnsi"/>
        </w:rPr>
        <w:t>Dhungel</w:t>
      </w:r>
      <w:proofErr w:type="spellEnd"/>
      <w:r w:rsidRPr="00FB1D9E">
        <w:rPr>
          <w:rFonts w:asciiTheme="minorHAnsi" w:hAnsiTheme="minorHAnsi" w:cstheme="minorHAnsi"/>
        </w:rPr>
        <w:t>, P., Cao, S.</w:t>
      </w:r>
      <w:r w:rsidR="001D37BC" w:rsidRPr="00FB1D9E">
        <w:rPr>
          <w:rFonts w:asciiTheme="minorHAnsi" w:hAnsiTheme="minorHAnsi" w:cstheme="minorHAnsi"/>
        </w:rPr>
        <w:t>,</w:t>
      </w:r>
      <w:r w:rsidRPr="00FB1D9E">
        <w:rPr>
          <w:rFonts w:asciiTheme="minorHAnsi" w:hAnsiTheme="minorHAnsi" w:cstheme="minorHAnsi"/>
        </w:rPr>
        <w:t xml:space="preserve"> Yang, Z. The 5’-poly(A) leader of poxvirus mRNA confers a translational advantage that can be achieved in cells with impaired cap-dependent translation. </w:t>
      </w:r>
      <w:r w:rsidRPr="00FB1D9E">
        <w:rPr>
          <w:rFonts w:asciiTheme="minorHAnsi" w:hAnsiTheme="minorHAnsi" w:cstheme="minorHAnsi"/>
          <w:i/>
          <w:iCs/>
        </w:rPr>
        <w:t>PLOS Pathog</w:t>
      </w:r>
      <w:r w:rsidR="00D07B4B" w:rsidRPr="00FB1D9E">
        <w:rPr>
          <w:rFonts w:asciiTheme="minorHAnsi" w:hAnsiTheme="minorHAnsi" w:cstheme="minorHAnsi"/>
          <w:i/>
          <w:iCs/>
        </w:rPr>
        <w:t>ens</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13</w:t>
      </w:r>
      <w:r w:rsidRPr="00FB1D9E">
        <w:rPr>
          <w:rFonts w:asciiTheme="minorHAnsi" w:hAnsiTheme="minorHAnsi" w:cstheme="minorHAnsi"/>
        </w:rPr>
        <w:t>, e1006602 (2017).</w:t>
      </w:r>
    </w:p>
    <w:p w14:paraId="1ED019C0" w14:textId="203DE490" w:rsidR="001F79AC" w:rsidRPr="00FB1D9E" w:rsidRDefault="001F79AC" w:rsidP="00ED2C7C">
      <w:pPr>
        <w:rPr>
          <w:rFonts w:asciiTheme="minorHAnsi" w:hAnsiTheme="minorHAnsi" w:cstheme="minorHAnsi"/>
        </w:rPr>
      </w:pPr>
      <w:r w:rsidRPr="00FB1D9E">
        <w:rPr>
          <w:rFonts w:asciiTheme="minorHAnsi" w:hAnsiTheme="minorHAnsi" w:cstheme="minorHAnsi"/>
        </w:rPr>
        <w:t>20.</w:t>
      </w:r>
      <w:r w:rsidRPr="00FB1D9E">
        <w:rPr>
          <w:rFonts w:asciiTheme="minorHAnsi" w:hAnsiTheme="minorHAnsi" w:cstheme="minorHAnsi"/>
        </w:rPr>
        <w:tab/>
        <w:t xml:space="preserve">Jha, S. </w:t>
      </w:r>
      <w:r w:rsidRPr="00FB1D9E">
        <w:rPr>
          <w:rFonts w:asciiTheme="minorHAnsi" w:hAnsiTheme="minorHAnsi" w:cstheme="minorHAnsi"/>
          <w:i/>
          <w:iCs/>
        </w:rPr>
        <w:t>et al.</w:t>
      </w:r>
      <w:r w:rsidRPr="00FB1D9E">
        <w:rPr>
          <w:rFonts w:asciiTheme="minorHAnsi" w:hAnsiTheme="minorHAnsi" w:cstheme="minorHAnsi"/>
        </w:rPr>
        <w:t xml:space="preserve"> Trans-kingdom mimicry underlies ribosome customization by a poxvirus kinase. </w:t>
      </w:r>
      <w:r w:rsidRPr="00FB1D9E">
        <w:rPr>
          <w:rFonts w:asciiTheme="minorHAnsi" w:hAnsiTheme="minorHAnsi" w:cstheme="minorHAnsi"/>
          <w:i/>
          <w:iCs/>
        </w:rPr>
        <w:t>Nature</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546</w:t>
      </w:r>
      <w:r w:rsidRPr="00FB1D9E">
        <w:rPr>
          <w:rFonts w:asciiTheme="minorHAnsi" w:hAnsiTheme="minorHAnsi" w:cstheme="minorHAnsi"/>
        </w:rPr>
        <w:t>, 651–655 (2017).</w:t>
      </w:r>
    </w:p>
    <w:p w14:paraId="3078AD2C" w14:textId="7A16D4EE" w:rsidR="001F79AC" w:rsidRPr="00FB1D9E" w:rsidRDefault="001F79AC" w:rsidP="00ED2C7C">
      <w:pPr>
        <w:rPr>
          <w:rFonts w:asciiTheme="minorHAnsi" w:hAnsiTheme="minorHAnsi" w:cstheme="minorHAnsi"/>
        </w:rPr>
      </w:pPr>
      <w:r w:rsidRPr="00FB1D9E">
        <w:rPr>
          <w:rFonts w:asciiTheme="minorHAnsi" w:hAnsiTheme="minorHAnsi" w:cstheme="minorHAnsi"/>
        </w:rPr>
        <w:t>21.</w:t>
      </w:r>
      <w:r w:rsidRPr="00FB1D9E">
        <w:rPr>
          <w:rFonts w:asciiTheme="minorHAnsi" w:hAnsiTheme="minorHAnsi" w:cstheme="minorHAnsi"/>
        </w:rPr>
        <w:tab/>
        <w:t xml:space="preserve">Dai, A. </w:t>
      </w:r>
      <w:r w:rsidRPr="00FB1D9E">
        <w:rPr>
          <w:rFonts w:asciiTheme="minorHAnsi" w:hAnsiTheme="minorHAnsi" w:cstheme="minorHAnsi"/>
          <w:i/>
          <w:iCs/>
        </w:rPr>
        <w:t>et al.</w:t>
      </w:r>
      <w:r w:rsidRPr="00FB1D9E">
        <w:rPr>
          <w:rFonts w:asciiTheme="minorHAnsi" w:hAnsiTheme="minorHAnsi" w:cstheme="minorHAnsi"/>
        </w:rPr>
        <w:t xml:space="preserve"> Ribosome Profiling Reveals Translational Upregulation of Cellular Oxidative Phosphorylation mRNAs during Vaccinia Virus-Induced Host Shutoff. </w:t>
      </w:r>
      <w:r w:rsidR="00F23166" w:rsidRPr="00FB1D9E">
        <w:rPr>
          <w:rFonts w:asciiTheme="minorHAnsi" w:hAnsiTheme="minorHAnsi" w:cstheme="minorHAnsi"/>
          <w:i/>
          <w:iCs/>
        </w:rPr>
        <w:t>Journal of Virology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91</w:t>
      </w:r>
      <w:r w:rsidRPr="00FB1D9E">
        <w:rPr>
          <w:rFonts w:asciiTheme="minorHAnsi" w:hAnsiTheme="minorHAnsi" w:cstheme="minorHAnsi"/>
        </w:rPr>
        <w:t>, e01858-16 (2017).</w:t>
      </w:r>
    </w:p>
    <w:p w14:paraId="20984355" w14:textId="4A7518F1" w:rsidR="001F79AC" w:rsidRPr="00FB1D9E" w:rsidRDefault="001F79AC" w:rsidP="00ED2C7C">
      <w:pPr>
        <w:rPr>
          <w:rFonts w:asciiTheme="minorHAnsi" w:hAnsiTheme="minorHAnsi" w:cstheme="minorHAnsi"/>
        </w:rPr>
      </w:pPr>
      <w:r w:rsidRPr="00FB1D9E">
        <w:rPr>
          <w:rFonts w:asciiTheme="minorHAnsi" w:hAnsiTheme="minorHAnsi" w:cstheme="minorHAnsi"/>
        </w:rPr>
        <w:t>22.</w:t>
      </w:r>
      <w:r w:rsidRPr="00FB1D9E">
        <w:rPr>
          <w:rFonts w:asciiTheme="minorHAnsi" w:hAnsiTheme="minorHAnsi" w:cstheme="minorHAnsi"/>
        </w:rPr>
        <w:tab/>
        <w:t>De Silva, F. S.</w:t>
      </w:r>
      <w:r w:rsidR="001D37BC" w:rsidRPr="00FB1D9E">
        <w:rPr>
          <w:rFonts w:asciiTheme="minorHAnsi" w:hAnsiTheme="minorHAnsi" w:cstheme="minorHAnsi"/>
        </w:rPr>
        <w:t>,</w:t>
      </w:r>
      <w:r w:rsidRPr="00FB1D9E">
        <w:rPr>
          <w:rFonts w:asciiTheme="minorHAnsi" w:hAnsiTheme="minorHAnsi" w:cstheme="minorHAnsi"/>
        </w:rPr>
        <w:t xml:space="preserve"> Moss, B. Origin-independent plasmid replication occurs in vaccinia virus cytoplasmic factories and requires all five known poxvirus replication factors. </w:t>
      </w:r>
      <w:r w:rsidR="00F23166" w:rsidRPr="00FB1D9E">
        <w:rPr>
          <w:rFonts w:asciiTheme="minorHAnsi" w:hAnsiTheme="minorHAnsi" w:cstheme="minorHAnsi"/>
          <w:i/>
        </w:rPr>
        <w:t>Journal of Virology</w:t>
      </w:r>
      <w:r w:rsidR="00B63413">
        <w:rPr>
          <w:rFonts w:asciiTheme="minorHAnsi" w:hAnsiTheme="minorHAnsi" w:cstheme="minorHAnsi"/>
          <w:i/>
        </w:rPr>
        <w:t>.</w:t>
      </w:r>
      <w:r w:rsidR="00F23166" w:rsidRPr="00FB1D9E">
        <w:rPr>
          <w:rFonts w:asciiTheme="minorHAnsi" w:hAnsiTheme="minorHAnsi" w:cstheme="minorHAnsi"/>
          <w:i/>
        </w:rPr>
        <w:t xml:space="preserve"> </w:t>
      </w:r>
      <w:r w:rsidRPr="00FB1D9E">
        <w:rPr>
          <w:rFonts w:asciiTheme="minorHAnsi" w:hAnsiTheme="minorHAnsi" w:cstheme="minorHAnsi"/>
          <w:b/>
          <w:bCs/>
        </w:rPr>
        <w:t>2</w:t>
      </w:r>
      <w:r w:rsidRPr="00FB1D9E">
        <w:rPr>
          <w:rFonts w:asciiTheme="minorHAnsi" w:hAnsiTheme="minorHAnsi" w:cstheme="minorHAnsi"/>
        </w:rPr>
        <w:t>, 23 (2005).</w:t>
      </w:r>
    </w:p>
    <w:p w14:paraId="0C5BDF43" w14:textId="08B4B9A3" w:rsidR="001F79AC" w:rsidRPr="00FB1D9E" w:rsidRDefault="001F79AC" w:rsidP="00ED2C7C">
      <w:pPr>
        <w:rPr>
          <w:rFonts w:asciiTheme="minorHAnsi" w:hAnsiTheme="minorHAnsi" w:cstheme="minorHAnsi"/>
        </w:rPr>
      </w:pPr>
      <w:r w:rsidRPr="00FB1D9E">
        <w:rPr>
          <w:rFonts w:asciiTheme="minorHAnsi" w:hAnsiTheme="minorHAnsi" w:cstheme="minorHAnsi"/>
        </w:rPr>
        <w:t>23.</w:t>
      </w:r>
      <w:r w:rsidRPr="00FB1D9E">
        <w:rPr>
          <w:rFonts w:asciiTheme="minorHAnsi" w:hAnsiTheme="minorHAnsi" w:cstheme="minorHAnsi"/>
        </w:rPr>
        <w:tab/>
        <w:t xml:space="preserve">Yang, Z., Bruno, D. P., Martens, C. A., </w:t>
      </w:r>
      <w:proofErr w:type="spellStart"/>
      <w:r w:rsidRPr="00FB1D9E">
        <w:rPr>
          <w:rFonts w:asciiTheme="minorHAnsi" w:hAnsiTheme="minorHAnsi" w:cstheme="minorHAnsi"/>
        </w:rPr>
        <w:t>Porcella</w:t>
      </w:r>
      <w:proofErr w:type="spellEnd"/>
      <w:r w:rsidRPr="00FB1D9E">
        <w:rPr>
          <w:rFonts w:asciiTheme="minorHAnsi" w:hAnsiTheme="minorHAnsi" w:cstheme="minorHAnsi"/>
        </w:rPr>
        <w:t>, S. F.</w:t>
      </w:r>
      <w:r w:rsidR="001D37BC" w:rsidRPr="00FB1D9E">
        <w:rPr>
          <w:rFonts w:asciiTheme="minorHAnsi" w:hAnsiTheme="minorHAnsi" w:cstheme="minorHAnsi"/>
        </w:rPr>
        <w:t>,</w:t>
      </w:r>
      <w:r w:rsidRPr="00FB1D9E">
        <w:rPr>
          <w:rFonts w:asciiTheme="minorHAnsi" w:hAnsiTheme="minorHAnsi" w:cstheme="minorHAnsi"/>
        </w:rPr>
        <w:t xml:space="preserve"> Moss, B. Simultaneous high-resolution analysis of vaccinia virus and host cell transcriptomes by deep RNA sequencing. </w:t>
      </w:r>
      <w:r w:rsidR="00234A6C" w:rsidRPr="00FB1D9E">
        <w:rPr>
          <w:rFonts w:asciiTheme="minorHAnsi" w:hAnsiTheme="minorHAnsi" w:cstheme="minorHAnsi"/>
          <w:i/>
          <w:iCs/>
        </w:rPr>
        <w:t>Proceedings of the National Academy of Sciences</w:t>
      </w:r>
      <w:r w:rsidR="00B63413">
        <w:rPr>
          <w:rFonts w:asciiTheme="minorHAnsi" w:hAnsiTheme="minorHAnsi" w:cstheme="minorHAnsi"/>
          <w:i/>
          <w:iCs/>
        </w:rPr>
        <w:t>.</w:t>
      </w:r>
      <w:r w:rsidR="00234A6C" w:rsidRPr="00FB1D9E">
        <w:rPr>
          <w:rFonts w:asciiTheme="minorHAnsi" w:hAnsiTheme="minorHAnsi" w:cstheme="minorHAnsi"/>
        </w:rPr>
        <w:t xml:space="preserve"> </w:t>
      </w:r>
      <w:r w:rsidRPr="00FB1D9E">
        <w:rPr>
          <w:rFonts w:asciiTheme="minorHAnsi" w:hAnsiTheme="minorHAnsi" w:cstheme="minorHAnsi"/>
          <w:b/>
          <w:bCs/>
        </w:rPr>
        <w:t>107</w:t>
      </w:r>
      <w:r w:rsidRPr="00FB1D9E">
        <w:rPr>
          <w:rFonts w:asciiTheme="minorHAnsi" w:hAnsiTheme="minorHAnsi" w:cstheme="minorHAnsi"/>
        </w:rPr>
        <w:t>, 11513–11518 (2010).</w:t>
      </w:r>
    </w:p>
    <w:p w14:paraId="3B90B67A" w14:textId="293B4744" w:rsidR="001F79AC" w:rsidRPr="00FB1D9E" w:rsidRDefault="001F79AC" w:rsidP="00ED2C7C">
      <w:pPr>
        <w:rPr>
          <w:rFonts w:asciiTheme="minorHAnsi" w:hAnsiTheme="minorHAnsi" w:cstheme="minorHAnsi"/>
        </w:rPr>
      </w:pPr>
      <w:r w:rsidRPr="00FB1D9E">
        <w:rPr>
          <w:rFonts w:asciiTheme="minorHAnsi" w:hAnsiTheme="minorHAnsi" w:cstheme="minorHAnsi"/>
        </w:rPr>
        <w:t>24.</w:t>
      </w:r>
      <w:r w:rsidRPr="00FB1D9E">
        <w:rPr>
          <w:rFonts w:asciiTheme="minorHAnsi" w:hAnsiTheme="minorHAnsi" w:cstheme="minorHAnsi"/>
        </w:rPr>
        <w:tab/>
        <w:t xml:space="preserve">Yang, Z., Bruno, D. P., Martens, C. A., </w:t>
      </w:r>
      <w:proofErr w:type="spellStart"/>
      <w:r w:rsidRPr="00FB1D9E">
        <w:rPr>
          <w:rFonts w:asciiTheme="minorHAnsi" w:hAnsiTheme="minorHAnsi" w:cstheme="minorHAnsi"/>
        </w:rPr>
        <w:t>Porcella</w:t>
      </w:r>
      <w:proofErr w:type="spellEnd"/>
      <w:r w:rsidRPr="00FB1D9E">
        <w:rPr>
          <w:rFonts w:asciiTheme="minorHAnsi" w:hAnsiTheme="minorHAnsi" w:cstheme="minorHAnsi"/>
        </w:rPr>
        <w:t>, S. F.</w:t>
      </w:r>
      <w:r w:rsidR="001D37BC" w:rsidRPr="00FB1D9E">
        <w:rPr>
          <w:rFonts w:asciiTheme="minorHAnsi" w:hAnsiTheme="minorHAnsi" w:cstheme="minorHAnsi"/>
        </w:rPr>
        <w:t>,</w:t>
      </w:r>
      <w:r w:rsidRPr="00FB1D9E">
        <w:rPr>
          <w:rFonts w:asciiTheme="minorHAnsi" w:hAnsiTheme="minorHAnsi" w:cstheme="minorHAnsi"/>
        </w:rPr>
        <w:t xml:space="preserve"> Moss, B. Genome-Wide Analysis of </w:t>
      </w:r>
      <w:r w:rsidRPr="00FB1D9E">
        <w:rPr>
          <w:rFonts w:asciiTheme="minorHAnsi" w:hAnsiTheme="minorHAnsi" w:cstheme="minorHAnsi"/>
        </w:rPr>
        <w:lastRenderedPageBreak/>
        <w:t xml:space="preserve">the 5′ and 3′ Ends of Vaccinia Virus Early mRNAs Delineates Regulatory Sequences of Annotated and Anomalous Transcripts. </w:t>
      </w:r>
      <w:r w:rsidR="00F23166" w:rsidRPr="00FB1D9E">
        <w:rPr>
          <w:rFonts w:asciiTheme="minorHAnsi" w:hAnsiTheme="minorHAnsi" w:cstheme="minorHAnsi"/>
          <w:i/>
          <w:iCs/>
        </w:rPr>
        <w:t>Journal of Virology</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85</w:t>
      </w:r>
      <w:r w:rsidRPr="00FB1D9E">
        <w:rPr>
          <w:rFonts w:asciiTheme="minorHAnsi" w:hAnsiTheme="minorHAnsi" w:cstheme="minorHAnsi"/>
        </w:rPr>
        <w:t>, 5897–5909 (2011).</w:t>
      </w:r>
    </w:p>
    <w:p w14:paraId="39B53572" w14:textId="6B5F500C" w:rsidR="001F79AC" w:rsidRPr="00FB1D9E" w:rsidRDefault="001F79AC" w:rsidP="00ED2C7C">
      <w:pPr>
        <w:rPr>
          <w:rFonts w:asciiTheme="minorHAnsi" w:hAnsiTheme="minorHAnsi" w:cstheme="minorHAnsi"/>
        </w:rPr>
      </w:pPr>
      <w:r w:rsidRPr="00FB1D9E">
        <w:rPr>
          <w:rFonts w:asciiTheme="minorHAnsi" w:hAnsiTheme="minorHAnsi" w:cstheme="minorHAnsi"/>
        </w:rPr>
        <w:t>25.</w:t>
      </w:r>
      <w:r w:rsidRPr="00FB1D9E">
        <w:rPr>
          <w:rFonts w:asciiTheme="minorHAnsi" w:hAnsiTheme="minorHAnsi" w:cstheme="minorHAnsi"/>
        </w:rPr>
        <w:tab/>
        <w:t xml:space="preserve">Lorenz, T. C. Polymerase Chain Reaction: Basic Protocol Plus Troubleshooting and Optimization Strategies. </w:t>
      </w:r>
      <w:r w:rsidR="006F31BB" w:rsidRPr="00FB1D9E">
        <w:rPr>
          <w:rFonts w:asciiTheme="minorHAnsi" w:hAnsiTheme="minorHAnsi" w:cstheme="minorHAnsi"/>
          <w:i/>
          <w:iCs/>
        </w:rPr>
        <w:t>Journal of Visualized Experiments</w:t>
      </w:r>
      <w:r w:rsidR="00ED2C7C">
        <w:rPr>
          <w:rFonts w:asciiTheme="minorHAnsi" w:hAnsiTheme="minorHAnsi" w:cstheme="minorHAnsi"/>
          <w:i/>
          <w:iCs/>
        </w:rPr>
        <w:t xml:space="preserve">. </w:t>
      </w:r>
      <w:r w:rsidRPr="00FB1D9E">
        <w:rPr>
          <w:rFonts w:asciiTheme="minorHAnsi" w:hAnsiTheme="minorHAnsi" w:cstheme="minorHAnsi"/>
        </w:rPr>
        <w:t>(2012). doi:10.3791/3998</w:t>
      </w:r>
    </w:p>
    <w:p w14:paraId="77D0290F" w14:textId="7D7861A0" w:rsidR="001F79AC" w:rsidRPr="00FB1D9E" w:rsidRDefault="001F79AC" w:rsidP="00ED2C7C">
      <w:pPr>
        <w:rPr>
          <w:rFonts w:asciiTheme="minorHAnsi" w:hAnsiTheme="minorHAnsi" w:cstheme="minorHAnsi"/>
        </w:rPr>
      </w:pPr>
      <w:r w:rsidRPr="00FB1D9E">
        <w:rPr>
          <w:rFonts w:asciiTheme="minorHAnsi" w:hAnsiTheme="minorHAnsi" w:cstheme="minorHAnsi"/>
        </w:rPr>
        <w:t>26.</w:t>
      </w:r>
      <w:r w:rsidRPr="00FB1D9E">
        <w:rPr>
          <w:rFonts w:asciiTheme="minorHAnsi" w:hAnsiTheme="minorHAnsi" w:cstheme="minorHAnsi"/>
        </w:rPr>
        <w:tab/>
        <w:t>Dieffenbach, C. W., Lowe, T. M.</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Dveksler</w:t>
      </w:r>
      <w:proofErr w:type="spellEnd"/>
      <w:r w:rsidRPr="00FB1D9E">
        <w:rPr>
          <w:rFonts w:asciiTheme="minorHAnsi" w:hAnsiTheme="minorHAnsi" w:cstheme="minorHAnsi"/>
        </w:rPr>
        <w:t xml:space="preserve">, G. S. General concepts for PCR primer design. </w:t>
      </w:r>
      <w:r w:rsidRPr="00FB1D9E">
        <w:rPr>
          <w:rFonts w:asciiTheme="minorHAnsi" w:hAnsiTheme="minorHAnsi" w:cstheme="minorHAnsi"/>
          <w:i/>
          <w:iCs/>
        </w:rPr>
        <w:t xml:space="preserve">PCR Methods </w:t>
      </w:r>
      <w:r w:rsidR="008D69DA" w:rsidRPr="00FB1D9E">
        <w:rPr>
          <w:rFonts w:asciiTheme="minorHAnsi" w:hAnsiTheme="minorHAnsi" w:cstheme="minorHAnsi"/>
          <w:i/>
          <w:iCs/>
        </w:rPr>
        <w:t xml:space="preserve">and </w:t>
      </w:r>
      <w:r w:rsidRPr="00FB1D9E">
        <w:rPr>
          <w:rFonts w:asciiTheme="minorHAnsi" w:hAnsiTheme="minorHAnsi" w:cstheme="minorHAnsi"/>
          <w:i/>
          <w:iCs/>
        </w:rPr>
        <w:t>Appl</w:t>
      </w:r>
      <w:r w:rsidR="008D69DA" w:rsidRPr="00FB1D9E">
        <w:rPr>
          <w:rFonts w:asciiTheme="minorHAnsi" w:hAnsiTheme="minorHAnsi" w:cstheme="minorHAnsi"/>
          <w:i/>
          <w:iCs/>
        </w:rPr>
        <w:t>ications</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3</w:t>
      </w:r>
      <w:r w:rsidRPr="00FB1D9E">
        <w:rPr>
          <w:rFonts w:asciiTheme="minorHAnsi" w:hAnsiTheme="minorHAnsi" w:cstheme="minorHAnsi"/>
        </w:rPr>
        <w:t>, S30-37 (1993).</w:t>
      </w:r>
    </w:p>
    <w:p w14:paraId="07C40BB4" w14:textId="162DF0B7" w:rsidR="001F79AC" w:rsidRPr="00FB1D9E" w:rsidRDefault="001F79AC" w:rsidP="00ED2C7C">
      <w:pPr>
        <w:rPr>
          <w:rFonts w:asciiTheme="minorHAnsi" w:hAnsiTheme="minorHAnsi" w:cstheme="minorHAnsi"/>
        </w:rPr>
      </w:pPr>
      <w:r w:rsidRPr="00FB1D9E">
        <w:rPr>
          <w:rFonts w:asciiTheme="minorHAnsi" w:hAnsiTheme="minorHAnsi" w:cstheme="minorHAnsi"/>
        </w:rPr>
        <w:t>27.</w:t>
      </w:r>
      <w:r w:rsidRPr="00FB1D9E">
        <w:rPr>
          <w:rFonts w:asciiTheme="minorHAnsi" w:hAnsiTheme="minorHAnsi" w:cstheme="minorHAnsi"/>
        </w:rPr>
        <w:tab/>
        <w:t xml:space="preserve">Innis, M. A., Gelfand, D. H., </w:t>
      </w:r>
      <w:proofErr w:type="spellStart"/>
      <w:r w:rsidRPr="00FB1D9E">
        <w:rPr>
          <w:rFonts w:asciiTheme="minorHAnsi" w:hAnsiTheme="minorHAnsi" w:cstheme="minorHAnsi"/>
        </w:rPr>
        <w:t>Sninsky</w:t>
      </w:r>
      <w:proofErr w:type="spellEnd"/>
      <w:r w:rsidRPr="00FB1D9E">
        <w:rPr>
          <w:rFonts w:asciiTheme="minorHAnsi" w:hAnsiTheme="minorHAnsi" w:cstheme="minorHAnsi"/>
        </w:rPr>
        <w:t>, J. J.</w:t>
      </w:r>
      <w:r w:rsidR="001D37BC" w:rsidRPr="00FB1D9E">
        <w:rPr>
          <w:rFonts w:asciiTheme="minorHAnsi" w:hAnsiTheme="minorHAnsi" w:cstheme="minorHAnsi"/>
        </w:rPr>
        <w:t>,</w:t>
      </w:r>
      <w:r w:rsidRPr="00FB1D9E">
        <w:rPr>
          <w:rFonts w:asciiTheme="minorHAnsi" w:hAnsiTheme="minorHAnsi" w:cstheme="minorHAnsi"/>
        </w:rPr>
        <w:t xml:space="preserve"> White, T. J. </w:t>
      </w:r>
      <w:r w:rsidRPr="00FB1D9E">
        <w:rPr>
          <w:rFonts w:asciiTheme="minorHAnsi" w:hAnsiTheme="minorHAnsi" w:cstheme="minorHAnsi"/>
          <w:i/>
          <w:iCs/>
        </w:rPr>
        <w:t>PCR Protocols: A Guide to Methods and Applications</w:t>
      </w:r>
      <w:r w:rsidRPr="00FB1D9E">
        <w:rPr>
          <w:rFonts w:asciiTheme="minorHAnsi" w:hAnsiTheme="minorHAnsi" w:cstheme="minorHAnsi"/>
        </w:rPr>
        <w:t>. Academic Press</w:t>
      </w:r>
      <w:r w:rsidR="00BE4B83" w:rsidRPr="00FB1D9E">
        <w:rPr>
          <w:rFonts w:asciiTheme="minorHAnsi" w:hAnsiTheme="minorHAnsi" w:cstheme="minorHAnsi"/>
        </w:rPr>
        <w:t xml:space="preserve"> (</w:t>
      </w:r>
      <w:r w:rsidRPr="00FB1D9E">
        <w:rPr>
          <w:rFonts w:asciiTheme="minorHAnsi" w:hAnsiTheme="minorHAnsi" w:cstheme="minorHAnsi"/>
        </w:rPr>
        <w:t>2012).</w:t>
      </w:r>
    </w:p>
    <w:p w14:paraId="0701B78F" w14:textId="38D2C6BD" w:rsidR="001F79AC" w:rsidRPr="00FB1D9E" w:rsidRDefault="001F79AC" w:rsidP="00ED2C7C">
      <w:pPr>
        <w:rPr>
          <w:rFonts w:asciiTheme="minorHAnsi" w:hAnsiTheme="minorHAnsi" w:cstheme="minorHAnsi"/>
        </w:rPr>
      </w:pPr>
      <w:r w:rsidRPr="00FB1D9E">
        <w:rPr>
          <w:rFonts w:asciiTheme="minorHAnsi" w:hAnsiTheme="minorHAnsi" w:cstheme="minorHAnsi"/>
        </w:rPr>
        <w:t>28.</w:t>
      </w:r>
      <w:r w:rsidRPr="00FB1D9E">
        <w:rPr>
          <w:rFonts w:asciiTheme="minorHAnsi" w:hAnsiTheme="minorHAnsi" w:cstheme="minorHAnsi"/>
        </w:rPr>
        <w:tab/>
      </w:r>
      <w:proofErr w:type="spellStart"/>
      <w:r w:rsidRPr="00FB1D9E">
        <w:rPr>
          <w:rFonts w:asciiTheme="minorHAnsi" w:hAnsiTheme="minorHAnsi" w:cstheme="minorHAnsi"/>
        </w:rPr>
        <w:t>Baklanov</w:t>
      </w:r>
      <w:proofErr w:type="spellEnd"/>
      <w:r w:rsidRPr="00FB1D9E">
        <w:rPr>
          <w:rFonts w:asciiTheme="minorHAnsi" w:hAnsiTheme="minorHAnsi" w:cstheme="minorHAnsi"/>
        </w:rPr>
        <w:t xml:space="preserve">, M. M., </w:t>
      </w:r>
      <w:proofErr w:type="spellStart"/>
      <w:r w:rsidRPr="00FB1D9E">
        <w:rPr>
          <w:rFonts w:asciiTheme="minorHAnsi" w:hAnsiTheme="minorHAnsi" w:cstheme="minorHAnsi"/>
        </w:rPr>
        <w:t>Golikova</w:t>
      </w:r>
      <w:proofErr w:type="spellEnd"/>
      <w:r w:rsidRPr="00FB1D9E">
        <w:rPr>
          <w:rFonts w:asciiTheme="minorHAnsi" w:hAnsiTheme="minorHAnsi" w:cstheme="minorHAnsi"/>
        </w:rPr>
        <w:t>, L. N.</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Malygin</w:t>
      </w:r>
      <w:proofErr w:type="spellEnd"/>
      <w:r w:rsidRPr="00FB1D9E">
        <w:rPr>
          <w:rFonts w:asciiTheme="minorHAnsi" w:hAnsiTheme="minorHAnsi" w:cstheme="minorHAnsi"/>
        </w:rPr>
        <w:t xml:space="preserve">, E. G. Effect on DNA Transcription of Nucleotide Sequences Upstream to T7 Promoter. </w:t>
      </w:r>
      <w:r w:rsidRPr="00FB1D9E">
        <w:rPr>
          <w:rFonts w:asciiTheme="minorHAnsi" w:hAnsiTheme="minorHAnsi" w:cstheme="minorHAnsi"/>
          <w:i/>
          <w:iCs/>
        </w:rPr>
        <w:t>Nucleic Acids Res</w:t>
      </w:r>
      <w:r w:rsidR="00DD3CC3" w:rsidRPr="00FB1D9E">
        <w:rPr>
          <w:rFonts w:asciiTheme="minorHAnsi" w:hAnsiTheme="minorHAnsi" w:cstheme="minorHAnsi"/>
          <w:i/>
          <w:iCs/>
        </w:rPr>
        <w:t>earch</w:t>
      </w:r>
      <w:r w:rsidR="00B63413">
        <w:rPr>
          <w:rFonts w:asciiTheme="minorHAnsi" w:hAnsiTheme="minorHAnsi" w:cstheme="minorHAnsi"/>
          <w:i/>
          <w:iCs/>
        </w:rPr>
        <w:t>.</w:t>
      </w:r>
      <w:r w:rsidR="00DD3CC3" w:rsidRPr="00FB1D9E">
        <w:rPr>
          <w:rFonts w:asciiTheme="minorHAnsi" w:hAnsiTheme="minorHAnsi" w:cstheme="minorHAnsi"/>
        </w:rPr>
        <w:t xml:space="preserve"> </w:t>
      </w:r>
      <w:r w:rsidRPr="00FB1D9E">
        <w:rPr>
          <w:rFonts w:asciiTheme="minorHAnsi" w:hAnsiTheme="minorHAnsi" w:cstheme="minorHAnsi"/>
          <w:b/>
          <w:bCs/>
        </w:rPr>
        <w:t>24</w:t>
      </w:r>
      <w:r w:rsidRPr="00FB1D9E">
        <w:rPr>
          <w:rFonts w:asciiTheme="minorHAnsi" w:hAnsiTheme="minorHAnsi" w:cstheme="minorHAnsi"/>
        </w:rPr>
        <w:t>, 3659–3660 (1996).</w:t>
      </w:r>
    </w:p>
    <w:p w14:paraId="52250815" w14:textId="3FF78317" w:rsidR="009D442F" w:rsidRPr="00FB1D9E" w:rsidRDefault="009D442F" w:rsidP="00ED2C7C">
      <w:pPr>
        <w:rPr>
          <w:rFonts w:asciiTheme="minorHAnsi" w:hAnsiTheme="minorHAnsi" w:cstheme="minorHAnsi"/>
        </w:rPr>
      </w:pPr>
      <w:r w:rsidRPr="00FB1D9E">
        <w:rPr>
          <w:rFonts w:asciiTheme="minorHAnsi" w:hAnsiTheme="minorHAnsi" w:cstheme="minorHAnsi"/>
        </w:rPr>
        <w:t>29.</w:t>
      </w:r>
      <w:r w:rsidRPr="00FB1D9E">
        <w:rPr>
          <w:rFonts w:asciiTheme="minorHAnsi" w:hAnsiTheme="minorHAnsi" w:cstheme="minorHAnsi"/>
        </w:rPr>
        <w:tab/>
      </w:r>
      <w:r w:rsidR="009C16FD" w:rsidRPr="00FB1D9E">
        <w:rPr>
          <w:rFonts w:asciiTheme="minorHAnsi" w:hAnsiTheme="minorHAnsi" w:cstheme="minorHAnsi"/>
        </w:rPr>
        <w:t xml:space="preserve">Thornton, J. A. Splicing by Overlap Extension PCR to Obtain Hybrid DNA Products. in </w:t>
      </w:r>
      <w:r w:rsidR="009C16FD" w:rsidRPr="00FB1D9E">
        <w:rPr>
          <w:rFonts w:asciiTheme="minorHAnsi" w:hAnsiTheme="minorHAnsi" w:cstheme="minorHAnsi"/>
          <w:i/>
          <w:iCs/>
        </w:rPr>
        <w:t>The Genetic Manipulation of Staphylococci: Methods and Protocols</w:t>
      </w:r>
      <w:r w:rsidR="00822670" w:rsidRPr="00FB1D9E">
        <w:rPr>
          <w:rFonts w:asciiTheme="minorHAnsi" w:hAnsiTheme="minorHAnsi" w:cstheme="minorHAnsi"/>
        </w:rPr>
        <w:t xml:space="preserve">. </w:t>
      </w:r>
      <w:r w:rsidR="00822670" w:rsidRPr="00FB1D9E">
        <w:rPr>
          <w:rFonts w:asciiTheme="minorHAnsi" w:hAnsiTheme="minorHAnsi" w:cstheme="minorHAnsi"/>
          <w:b/>
        </w:rPr>
        <w:t>1373</w:t>
      </w:r>
      <w:r w:rsidR="001C6FBC" w:rsidRPr="00FB1D9E">
        <w:rPr>
          <w:rFonts w:asciiTheme="minorHAnsi" w:hAnsiTheme="minorHAnsi" w:cstheme="minorHAnsi"/>
        </w:rPr>
        <w:t xml:space="preserve">, </w:t>
      </w:r>
      <w:r w:rsidR="004779B5" w:rsidRPr="00FB1D9E">
        <w:rPr>
          <w:rFonts w:asciiTheme="minorHAnsi" w:hAnsiTheme="minorHAnsi" w:cstheme="minorHAnsi"/>
        </w:rPr>
        <w:t>43-49</w:t>
      </w:r>
      <w:r w:rsidR="00822670" w:rsidRPr="00FB1D9E">
        <w:rPr>
          <w:rFonts w:asciiTheme="minorHAnsi" w:hAnsiTheme="minorHAnsi" w:cstheme="minorHAnsi"/>
        </w:rPr>
        <w:t xml:space="preserve">. Humana Press </w:t>
      </w:r>
      <w:r w:rsidR="00591D5B" w:rsidRPr="00FB1D9E">
        <w:rPr>
          <w:rFonts w:asciiTheme="minorHAnsi" w:hAnsiTheme="minorHAnsi" w:cstheme="minorHAnsi"/>
        </w:rPr>
        <w:t xml:space="preserve">New York </w:t>
      </w:r>
      <w:r w:rsidR="00822670" w:rsidRPr="00FB1D9E">
        <w:rPr>
          <w:rFonts w:asciiTheme="minorHAnsi" w:hAnsiTheme="minorHAnsi" w:cstheme="minorHAnsi"/>
        </w:rPr>
        <w:t>(2017).</w:t>
      </w:r>
      <w:r w:rsidR="00822670" w:rsidRPr="00FB1D9E" w:rsidDel="00822670">
        <w:rPr>
          <w:rFonts w:asciiTheme="minorHAnsi" w:hAnsiTheme="minorHAnsi" w:cstheme="minorHAnsi"/>
        </w:rPr>
        <w:t xml:space="preserve"> </w:t>
      </w:r>
    </w:p>
    <w:p w14:paraId="71B3F0C2" w14:textId="37C65439" w:rsidR="009D442F" w:rsidRPr="00FB1D9E" w:rsidRDefault="009D442F" w:rsidP="00ED2C7C">
      <w:pPr>
        <w:rPr>
          <w:rFonts w:asciiTheme="minorHAnsi" w:hAnsiTheme="minorHAnsi" w:cstheme="minorHAnsi"/>
        </w:rPr>
      </w:pPr>
      <w:r w:rsidRPr="00FB1D9E">
        <w:rPr>
          <w:rFonts w:asciiTheme="minorHAnsi" w:hAnsiTheme="minorHAnsi" w:cstheme="minorHAnsi"/>
        </w:rPr>
        <w:t>30.</w:t>
      </w:r>
      <w:r w:rsidRPr="00FB1D9E">
        <w:rPr>
          <w:rFonts w:asciiTheme="minorHAnsi" w:hAnsiTheme="minorHAnsi" w:cstheme="minorHAnsi"/>
        </w:rPr>
        <w:tab/>
      </w:r>
      <w:proofErr w:type="spellStart"/>
      <w:r w:rsidRPr="00FB1D9E">
        <w:rPr>
          <w:rFonts w:asciiTheme="minorHAnsi" w:hAnsiTheme="minorHAnsi" w:cstheme="minorHAnsi"/>
        </w:rPr>
        <w:t>Akichika</w:t>
      </w:r>
      <w:proofErr w:type="spellEnd"/>
      <w:r w:rsidRPr="00FB1D9E">
        <w:rPr>
          <w:rFonts w:asciiTheme="minorHAnsi" w:hAnsiTheme="minorHAnsi" w:cstheme="minorHAnsi"/>
        </w:rPr>
        <w:t xml:space="preserve">, S. </w:t>
      </w:r>
      <w:r w:rsidRPr="00FB1D9E">
        <w:rPr>
          <w:rFonts w:asciiTheme="minorHAnsi" w:hAnsiTheme="minorHAnsi" w:cstheme="minorHAnsi"/>
          <w:i/>
          <w:iCs/>
        </w:rPr>
        <w:t>et al.</w:t>
      </w:r>
      <w:r w:rsidRPr="00FB1D9E">
        <w:rPr>
          <w:rFonts w:asciiTheme="minorHAnsi" w:hAnsiTheme="minorHAnsi" w:cstheme="minorHAnsi"/>
        </w:rPr>
        <w:t xml:space="preserve"> Cap-specific terminal N6-methylation of RNA by an RNA polymerase II–associated methyltransferase. </w:t>
      </w:r>
      <w:r w:rsidRPr="00FB1D9E">
        <w:rPr>
          <w:rFonts w:asciiTheme="minorHAnsi" w:hAnsiTheme="minorHAnsi" w:cstheme="minorHAnsi"/>
          <w:i/>
          <w:iCs/>
        </w:rPr>
        <w:t>Science</w:t>
      </w:r>
      <w:r w:rsidR="00B63413">
        <w:rPr>
          <w:rFonts w:asciiTheme="minorHAnsi" w:hAnsiTheme="minorHAnsi" w:cstheme="minorHAnsi"/>
          <w:i/>
          <w:iCs/>
        </w:rPr>
        <w:t>.</w:t>
      </w:r>
      <w:r w:rsidRPr="00FB1D9E">
        <w:rPr>
          <w:rFonts w:asciiTheme="minorHAnsi" w:hAnsiTheme="minorHAnsi" w:cstheme="minorHAnsi"/>
        </w:rPr>
        <w:t xml:space="preserve"> (2018). </w:t>
      </w:r>
    </w:p>
    <w:p w14:paraId="1F28283B" w14:textId="36A4CC67" w:rsidR="009D442F" w:rsidRPr="00FB1D9E" w:rsidRDefault="009D442F" w:rsidP="00ED2C7C">
      <w:pPr>
        <w:rPr>
          <w:rFonts w:asciiTheme="minorHAnsi" w:hAnsiTheme="minorHAnsi" w:cstheme="minorHAnsi"/>
        </w:rPr>
      </w:pPr>
      <w:r w:rsidRPr="00FB1D9E">
        <w:rPr>
          <w:rFonts w:asciiTheme="minorHAnsi" w:hAnsiTheme="minorHAnsi" w:cstheme="minorHAnsi"/>
        </w:rPr>
        <w:t>31.</w:t>
      </w:r>
      <w:r w:rsidRPr="00FB1D9E">
        <w:rPr>
          <w:rFonts w:asciiTheme="minorHAnsi" w:hAnsiTheme="minorHAnsi" w:cstheme="minorHAnsi"/>
        </w:rPr>
        <w:tab/>
        <w:t>Sun, H., Zhang, M., Li, K., Bai, D.</w:t>
      </w:r>
      <w:r w:rsidR="001D37BC" w:rsidRPr="00FB1D9E">
        <w:rPr>
          <w:rFonts w:asciiTheme="minorHAnsi" w:hAnsiTheme="minorHAnsi" w:cstheme="minorHAnsi"/>
        </w:rPr>
        <w:t>,</w:t>
      </w:r>
      <w:r w:rsidRPr="00FB1D9E">
        <w:rPr>
          <w:rFonts w:asciiTheme="minorHAnsi" w:hAnsiTheme="minorHAnsi" w:cstheme="minorHAnsi"/>
        </w:rPr>
        <w:t xml:space="preserve"> Yi, C. Cap-specific, terminal N6-methylation by a mammalian m6Am methyltransferase. </w:t>
      </w:r>
      <w:r w:rsidRPr="00FB1D9E">
        <w:rPr>
          <w:rFonts w:asciiTheme="minorHAnsi" w:hAnsiTheme="minorHAnsi" w:cstheme="minorHAnsi"/>
          <w:i/>
          <w:iCs/>
        </w:rPr>
        <w:t>Cell Res</w:t>
      </w:r>
      <w:r w:rsidR="0029086D" w:rsidRPr="00FB1D9E">
        <w:rPr>
          <w:rFonts w:asciiTheme="minorHAnsi" w:hAnsiTheme="minorHAnsi" w:cstheme="minorHAnsi"/>
          <w:i/>
          <w:iCs/>
        </w:rPr>
        <w:t>earch</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rPr>
        <w:t>1</w:t>
      </w:r>
      <w:r w:rsidRPr="00FB1D9E">
        <w:rPr>
          <w:rFonts w:asciiTheme="minorHAnsi" w:hAnsiTheme="minorHAnsi" w:cstheme="minorHAnsi"/>
        </w:rPr>
        <w:t xml:space="preserve"> (2018). doi:10.1038/s41422-018-0117-4</w:t>
      </w:r>
    </w:p>
    <w:p w14:paraId="629C2CAF" w14:textId="17A9329D" w:rsidR="009D442F" w:rsidRPr="00FB1D9E" w:rsidRDefault="009D442F" w:rsidP="00ED2C7C">
      <w:pPr>
        <w:rPr>
          <w:rFonts w:asciiTheme="minorHAnsi" w:hAnsiTheme="minorHAnsi" w:cstheme="minorHAnsi"/>
        </w:rPr>
      </w:pPr>
      <w:r w:rsidRPr="00FB1D9E">
        <w:rPr>
          <w:rFonts w:asciiTheme="minorHAnsi" w:hAnsiTheme="minorHAnsi" w:cstheme="minorHAnsi"/>
        </w:rPr>
        <w:t>32.</w:t>
      </w:r>
      <w:r w:rsidRPr="00FB1D9E">
        <w:rPr>
          <w:rFonts w:asciiTheme="minorHAnsi" w:hAnsiTheme="minorHAnsi" w:cstheme="minorHAnsi"/>
        </w:rPr>
        <w:tab/>
      </w:r>
      <w:proofErr w:type="spellStart"/>
      <w:r w:rsidRPr="00FB1D9E">
        <w:rPr>
          <w:rFonts w:asciiTheme="minorHAnsi" w:hAnsiTheme="minorHAnsi" w:cstheme="minorHAnsi"/>
        </w:rPr>
        <w:t>Boulias</w:t>
      </w:r>
      <w:proofErr w:type="spellEnd"/>
      <w:r w:rsidRPr="00FB1D9E">
        <w:rPr>
          <w:rFonts w:asciiTheme="minorHAnsi" w:hAnsiTheme="minorHAnsi" w:cstheme="minorHAnsi"/>
        </w:rPr>
        <w:t xml:space="preserve">, K. </w:t>
      </w:r>
      <w:r w:rsidRPr="00FB1D9E">
        <w:rPr>
          <w:rFonts w:asciiTheme="minorHAnsi" w:hAnsiTheme="minorHAnsi" w:cstheme="minorHAnsi"/>
          <w:i/>
          <w:iCs/>
        </w:rPr>
        <w:t>et al.</w:t>
      </w:r>
      <w:r w:rsidRPr="00FB1D9E">
        <w:rPr>
          <w:rFonts w:asciiTheme="minorHAnsi" w:hAnsiTheme="minorHAnsi" w:cstheme="minorHAnsi"/>
        </w:rPr>
        <w:t xml:space="preserve"> Identification of the m6Am methyltransferase PCIF1 reveals the location and functions of m6Am in the transcriptome. </w:t>
      </w:r>
      <w:r w:rsidR="0040761B" w:rsidRPr="00FB1D9E">
        <w:rPr>
          <w:rFonts w:asciiTheme="minorHAnsi" w:hAnsiTheme="minorHAnsi" w:cstheme="minorHAnsi"/>
        </w:rPr>
        <w:t xml:space="preserve">[Preprint] </w:t>
      </w:r>
      <w:proofErr w:type="spellStart"/>
      <w:r w:rsidRPr="00FB1D9E">
        <w:rPr>
          <w:rFonts w:asciiTheme="minorHAnsi" w:hAnsiTheme="minorHAnsi" w:cstheme="minorHAnsi"/>
          <w:i/>
          <w:iCs/>
        </w:rPr>
        <w:t>bioRxiv</w:t>
      </w:r>
      <w:proofErr w:type="spellEnd"/>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rPr>
        <w:t>485862</w:t>
      </w:r>
      <w:r w:rsidR="0067774F" w:rsidRPr="00FB1D9E">
        <w:rPr>
          <w:rFonts w:asciiTheme="minorHAnsi" w:hAnsiTheme="minorHAnsi" w:cstheme="minorHAnsi"/>
        </w:rPr>
        <w:t xml:space="preserve"> </w:t>
      </w:r>
      <w:r w:rsidRPr="00FB1D9E">
        <w:rPr>
          <w:rFonts w:asciiTheme="minorHAnsi" w:hAnsiTheme="minorHAnsi" w:cstheme="minorHAnsi"/>
        </w:rPr>
        <w:t xml:space="preserve">(2018). </w:t>
      </w:r>
    </w:p>
    <w:p w14:paraId="1C6B19D5" w14:textId="19E778CE" w:rsidR="009D442F" w:rsidRPr="00FB1D9E" w:rsidRDefault="009D442F" w:rsidP="00ED2C7C">
      <w:pPr>
        <w:rPr>
          <w:rFonts w:asciiTheme="minorHAnsi" w:hAnsiTheme="minorHAnsi" w:cstheme="minorHAnsi"/>
        </w:rPr>
      </w:pPr>
      <w:r w:rsidRPr="00FB1D9E">
        <w:rPr>
          <w:rFonts w:asciiTheme="minorHAnsi" w:hAnsiTheme="minorHAnsi" w:cstheme="minorHAnsi"/>
        </w:rPr>
        <w:t>33.</w:t>
      </w:r>
      <w:r w:rsidRPr="00FB1D9E">
        <w:rPr>
          <w:rFonts w:asciiTheme="minorHAnsi" w:hAnsiTheme="minorHAnsi" w:cstheme="minorHAnsi"/>
        </w:rPr>
        <w:tab/>
      </w:r>
      <w:proofErr w:type="spellStart"/>
      <w:r w:rsidRPr="00FB1D9E">
        <w:rPr>
          <w:rFonts w:asciiTheme="minorHAnsi" w:hAnsiTheme="minorHAnsi" w:cstheme="minorHAnsi"/>
        </w:rPr>
        <w:t>Dominissini</w:t>
      </w:r>
      <w:proofErr w:type="spellEnd"/>
      <w:r w:rsidRPr="00FB1D9E">
        <w:rPr>
          <w:rFonts w:asciiTheme="minorHAnsi" w:hAnsiTheme="minorHAnsi" w:cstheme="minorHAnsi"/>
        </w:rPr>
        <w:t>, D.</w:t>
      </w:r>
      <w:r w:rsidR="001D37BC" w:rsidRPr="00FB1D9E">
        <w:rPr>
          <w:rFonts w:asciiTheme="minorHAnsi" w:hAnsiTheme="minorHAnsi" w:cstheme="minorHAnsi"/>
        </w:rPr>
        <w:t>,</w:t>
      </w:r>
      <w:r w:rsidRPr="00FB1D9E">
        <w:rPr>
          <w:rFonts w:asciiTheme="minorHAnsi" w:hAnsiTheme="minorHAnsi" w:cstheme="minorHAnsi"/>
        </w:rPr>
        <w:t xml:space="preserve"> </w:t>
      </w:r>
      <w:proofErr w:type="spellStart"/>
      <w:r w:rsidRPr="00FB1D9E">
        <w:rPr>
          <w:rFonts w:asciiTheme="minorHAnsi" w:hAnsiTheme="minorHAnsi" w:cstheme="minorHAnsi"/>
        </w:rPr>
        <w:t>Rechavi</w:t>
      </w:r>
      <w:proofErr w:type="spellEnd"/>
      <w:r w:rsidRPr="00FB1D9E">
        <w:rPr>
          <w:rFonts w:asciiTheme="minorHAnsi" w:hAnsiTheme="minorHAnsi" w:cstheme="minorHAnsi"/>
        </w:rPr>
        <w:t xml:space="preserve">, G. N4-acetylation of Cytidine in mRNA by NAT10 Regulates Stability and Translation. </w:t>
      </w:r>
      <w:r w:rsidRPr="00FB1D9E">
        <w:rPr>
          <w:rFonts w:asciiTheme="minorHAnsi" w:hAnsiTheme="minorHAnsi" w:cstheme="minorHAnsi"/>
          <w:i/>
          <w:iCs/>
        </w:rPr>
        <w:t>Cell</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175</w:t>
      </w:r>
      <w:r w:rsidRPr="00FB1D9E">
        <w:rPr>
          <w:rFonts w:asciiTheme="minorHAnsi" w:hAnsiTheme="minorHAnsi" w:cstheme="minorHAnsi"/>
        </w:rPr>
        <w:t>, 1725–1727 (2018).</w:t>
      </w:r>
    </w:p>
    <w:p w14:paraId="53CAB534" w14:textId="116D0E0D" w:rsidR="009D442F" w:rsidRPr="00FB1D9E" w:rsidRDefault="009D442F" w:rsidP="00ED2C7C">
      <w:pPr>
        <w:rPr>
          <w:rFonts w:asciiTheme="minorHAnsi" w:hAnsiTheme="minorHAnsi" w:cstheme="minorHAnsi"/>
        </w:rPr>
      </w:pPr>
      <w:r w:rsidRPr="00FB1D9E">
        <w:rPr>
          <w:rFonts w:asciiTheme="minorHAnsi" w:hAnsiTheme="minorHAnsi" w:cstheme="minorHAnsi"/>
        </w:rPr>
        <w:t>34.</w:t>
      </w:r>
      <w:r w:rsidRPr="00FB1D9E">
        <w:rPr>
          <w:rFonts w:asciiTheme="minorHAnsi" w:hAnsiTheme="minorHAnsi" w:cstheme="minorHAnsi"/>
        </w:rPr>
        <w:tab/>
        <w:t xml:space="preserve">Wei, J. </w:t>
      </w:r>
      <w:r w:rsidRPr="00FB1D9E">
        <w:rPr>
          <w:rFonts w:asciiTheme="minorHAnsi" w:hAnsiTheme="minorHAnsi" w:cstheme="minorHAnsi"/>
          <w:i/>
          <w:iCs/>
        </w:rPr>
        <w:t>et al.</w:t>
      </w:r>
      <w:r w:rsidRPr="00FB1D9E">
        <w:rPr>
          <w:rFonts w:asciiTheme="minorHAnsi" w:hAnsiTheme="minorHAnsi" w:cstheme="minorHAnsi"/>
        </w:rPr>
        <w:t xml:space="preserve"> Differential m6A, m6Am, and m1A Demethylation Mediated by FTO in the Cell Nucleus and Cytoplasm. </w:t>
      </w:r>
      <w:r w:rsidRPr="00FB1D9E">
        <w:rPr>
          <w:rFonts w:asciiTheme="minorHAnsi" w:hAnsiTheme="minorHAnsi" w:cstheme="minorHAnsi"/>
          <w:i/>
          <w:iCs/>
        </w:rPr>
        <w:t>Mol</w:t>
      </w:r>
      <w:r w:rsidR="00C11DEE" w:rsidRPr="00FB1D9E">
        <w:rPr>
          <w:rFonts w:asciiTheme="minorHAnsi" w:hAnsiTheme="minorHAnsi" w:cstheme="minorHAnsi"/>
          <w:i/>
          <w:iCs/>
        </w:rPr>
        <w:t>ecular</w:t>
      </w:r>
      <w:r w:rsidRPr="00FB1D9E">
        <w:rPr>
          <w:rFonts w:asciiTheme="minorHAnsi" w:hAnsiTheme="minorHAnsi" w:cstheme="minorHAnsi"/>
          <w:i/>
          <w:iCs/>
        </w:rPr>
        <w:t xml:space="preserve"> Cell</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71</w:t>
      </w:r>
      <w:r w:rsidRPr="00FB1D9E">
        <w:rPr>
          <w:rFonts w:asciiTheme="minorHAnsi" w:hAnsiTheme="minorHAnsi" w:cstheme="minorHAnsi"/>
        </w:rPr>
        <w:t>, 973–985.e5 (2018).</w:t>
      </w:r>
    </w:p>
    <w:p w14:paraId="502CD6A2" w14:textId="7F7C9814" w:rsidR="009C16FD" w:rsidRPr="00FB1D9E" w:rsidRDefault="009D442F" w:rsidP="00ED2C7C">
      <w:pPr>
        <w:rPr>
          <w:rFonts w:asciiTheme="minorHAnsi" w:hAnsiTheme="minorHAnsi" w:cstheme="minorHAnsi"/>
        </w:rPr>
      </w:pPr>
      <w:r w:rsidRPr="00FB1D9E">
        <w:rPr>
          <w:rFonts w:asciiTheme="minorHAnsi" w:hAnsiTheme="minorHAnsi" w:cstheme="minorHAnsi"/>
        </w:rPr>
        <w:t>35.</w:t>
      </w:r>
      <w:r w:rsidRPr="00FB1D9E">
        <w:rPr>
          <w:rFonts w:asciiTheme="minorHAnsi" w:hAnsiTheme="minorHAnsi" w:cstheme="minorHAnsi"/>
        </w:rPr>
        <w:tab/>
        <w:t xml:space="preserve">Fu, Y., </w:t>
      </w:r>
      <w:proofErr w:type="spellStart"/>
      <w:r w:rsidRPr="00FB1D9E">
        <w:rPr>
          <w:rFonts w:asciiTheme="minorHAnsi" w:hAnsiTheme="minorHAnsi" w:cstheme="minorHAnsi"/>
        </w:rPr>
        <w:t>Dominissini</w:t>
      </w:r>
      <w:proofErr w:type="spellEnd"/>
      <w:r w:rsidRPr="00FB1D9E">
        <w:rPr>
          <w:rFonts w:asciiTheme="minorHAnsi" w:hAnsiTheme="minorHAnsi" w:cstheme="minorHAnsi"/>
        </w:rPr>
        <w:t xml:space="preserve">, D., </w:t>
      </w:r>
      <w:proofErr w:type="spellStart"/>
      <w:r w:rsidRPr="00FB1D9E">
        <w:rPr>
          <w:rFonts w:asciiTheme="minorHAnsi" w:hAnsiTheme="minorHAnsi" w:cstheme="minorHAnsi"/>
        </w:rPr>
        <w:t>Rechavi</w:t>
      </w:r>
      <w:proofErr w:type="spellEnd"/>
      <w:r w:rsidRPr="00FB1D9E">
        <w:rPr>
          <w:rFonts w:asciiTheme="minorHAnsi" w:hAnsiTheme="minorHAnsi" w:cstheme="minorHAnsi"/>
        </w:rPr>
        <w:t>, G.</w:t>
      </w:r>
      <w:r w:rsidR="001D37BC" w:rsidRPr="00FB1D9E">
        <w:rPr>
          <w:rFonts w:asciiTheme="minorHAnsi" w:hAnsiTheme="minorHAnsi" w:cstheme="minorHAnsi"/>
        </w:rPr>
        <w:t>,</w:t>
      </w:r>
      <w:r w:rsidRPr="00FB1D9E">
        <w:rPr>
          <w:rFonts w:asciiTheme="minorHAnsi" w:hAnsiTheme="minorHAnsi" w:cstheme="minorHAnsi"/>
        </w:rPr>
        <w:t xml:space="preserve"> He, C. Gene expression regulation mediated through reversible m</w:t>
      </w:r>
      <w:r w:rsidRPr="00FB1D9E">
        <w:rPr>
          <w:rFonts w:asciiTheme="minorHAnsi" w:hAnsiTheme="minorHAnsi" w:cstheme="minorHAnsi"/>
          <w:vertAlign w:val="superscript"/>
        </w:rPr>
        <w:t>6</w:t>
      </w:r>
      <w:r w:rsidRPr="00FB1D9E">
        <w:rPr>
          <w:rFonts w:asciiTheme="minorHAnsi" w:hAnsiTheme="minorHAnsi" w:cstheme="minorHAnsi"/>
        </w:rPr>
        <w:t xml:space="preserve">A RNA methylation. </w:t>
      </w:r>
      <w:r w:rsidR="00C11DEE" w:rsidRPr="00FB1D9E">
        <w:rPr>
          <w:rFonts w:asciiTheme="minorHAnsi" w:hAnsiTheme="minorHAnsi" w:cstheme="minorHAnsi"/>
          <w:i/>
          <w:iCs/>
        </w:rPr>
        <w:t>Nature Reviews Genetics</w:t>
      </w:r>
      <w:r w:rsidR="00B63413">
        <w:rPr>
          <w:rFonts w:asciiTheme="minorHAnsi" w:hAnsiTheme="minorHAnsi" w:cstheme="minorHAnsi"/>
          <w:i/>
          <w:iCs/>
        </w:rPr>
        <w:t>.</w:t>
      </w:r>
      <w:r w:rsidRPr="00FB1D9E">
        <w:rPr>
          <w:rFonts w:asciiTheme="minorHAnsi" w:hAnsiTheme="minorHAnsi" w:cstheme="minorHAnsi"/>
        </w:rPr>
        <w:t xml:space="preserve"> </w:t>
      </w:r>
      <w:r w:rsidRPr="00FB1D9E">
        <w:rPr>
          <w:rFonts w:asciiTheme="minorHAnsi" w:hAnsiTheme="minorHAnsi" w:cstheme="minorHAnsi"/>
          <w:b/>
          <w:bCs/>
        </w:rPr>
        <w:t>15</w:t>
      </w:r>
      <w:r w:rsidRPr="00FB1D9E">
        <w:rPr>
          <w:rFonts w:asciiTheme="minorHAnsi" w:hAnsiTheme="minorHAnsi" w:cstheme="minorHAnsi"/>
        </w:rPr>
        <w:t>, 293–306 (2014)</w:t>
      </w:r>
      <w:r w:rsidR="009C16FD" w:rsidRPr="00FB1D9E">
        <w:rPr>
          <w:rFonts w:asciiTheme="minorHAnsi" w:hAnsiTheme="minorHAnsi" w:cstheme="minorHAnsi"/>
        </w:rPr>
        <w:fldChar w:fldCharType="begin"/>
      </w:r>
      <w:r w:rsidR="009C16FD" w:rsidRPr="00FB1D9E">
        <w:rPr>
          <w:rFonts w:asciiTheme="minorHAnsi" w:hAnsiTheme="minorHAnsi" w:cstheme="minorHAnsi"/>
        </w:rPr>
        <w:instrText xml:space="preserve"> ADDIN ZOTERO_BIBL {"custom":[]} CSL_BIBLIOGRAPHY </w:instrText>
      </w:r>
      <w:r w:rsidR="009C16FD" w:rsidRPr="00FB1D9E">
        <w:rPr>
          <w:rFonts w:asciiTheme="minorHAnsi" w:hAnsiTheme="minorHAnsi" w:cstheme="minorHAnsi"/>
        </w:rPr>
        <w:fldChar w:fldCharType="end"/>
      </w:r>
    </w:p>
    <w:sectPr w:rsidR="009C16FD" w:rsidRPr="00FB1D9E" w:rsidSect="00EF4725">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8BDFE" w14:textId="77777777" w:rsidR="006525A9" w:rsidRDefault="006525A9" w:rsidP="00621C4E">
      <w:r>
        <w:separator/>
      </w:r>
    </w:p>
  </w:endnote>
  <w:endnote w:type="continuationSeparator" w:id="0">
    <w:p w14:paraId="1B8E4FEB" w14:textId="77777777" w:rsidR="006525A9" w:rsidRDefault="006525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CAAD" w14:textId="77777777" w:rsidR="00371364" w:rsidRDefault="00371364" w:rsidP="0037136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864B6DC" w14:textId="77777777" w:rsidR="00371364" w:rsidRDefault="00371364" w:rsidP="00EF472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0419" w14:textId="77777777" w:rsidR="00371364" w:rsidRDefault="00371364" w:rsidP="00EF472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F373" w14:textId="77777777" w:rsidR="00371364" w:rsidRDefault="00371364" w:rsidP="0037136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EFEFE41" w14:textId="2E5E56A0" w:rsidR="00371364" w:rsidRDefault="00371364" w:rsidP="00EF4725">
    <w:pPr>
      <w:ind w:firstLine="360"/>
    </w:pPr>
    <w:r>
      <w:t>Page</w:t>
    </w:r>
    <w:r w:rsidR="002D3F68" w:rsidRPr="002D3F68">
      <w:t xml:space="preserve"> </w:t>
    </w:r>
    <w:r>
      <w:rPr>
        <w:noProof/>
      </w:rPr>
      <w:t>of 6</w:t>
    </w:r>
    <w:r>
      <w:rPr>
        <w:noProof/>
      </w:rP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F6840" w14:textId="77777777" w:rsidR="006525A9" w:rsidRDefault="006525A9" w:rsidP="00621C4E">
      <w:r>
        <w:separator/>
      </w:r>
    </w:p>
  </w:footnote>
  <w:footnote w:type="continuationSeparator" w:id="0">
    <w:p w14:paraId="55857EEC" w14:textId="77777777" w:rsidR="006525A9" w:rsidRDefault="006525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052C" w14:textId="77777777" w:rsidR="00371364" w:rsidRPr="006F06E4" w:rsidRDefault="0037136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F934" w14:textId="77777777" w:rsidR="00371364" w:rsidRPr="006F06E4" w:rsidRDefault="0037136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F83"/>
    <w:multiLevelType w:val="hybridMultilevel"/>
    <w:tmpl w:val="6CDA5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1F36"/>
    <w:multiLevelType w:val="hybridMultilevel"/>
    <w:tmpl w:val="E44E12FA"/>
    <w:lvl w:ilvl="0" w:tplc="5B52D31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A65AB"/>
    <w:multiLevelType w:val="hybridMultilevel"/>
    <w:tmpl w:val="51BABB6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66C02DA"/>
    <w:multiLevelType w:val="hybridMultilevel"/>
    <w:tmpl w:val="07EA0254"/>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93553"/>
    <w:multiLevelType w:val="hybridMultilevel"/>
    <w:tmpl w:val="BD8E6E6A"/>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C6FB8"/>
    <w:multiLevelType w:val="hybridMultilevel"/>
    <w:tmpl w:val="92589E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42088"/>
    <w:multiLevelType w:val="hybridMultilevel"/>
    <w:tmpl w:val="67C6A32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33222"/>
    <w:multiLevelType w:val="hybridMultilevel"/>
    <w:tmpl w:val="E2CC3FBA"/>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77987"/>
    <w:multiLevelType w:val="hybridMultilevel"/>
    <w:tmpl w:val="FB7EC94C"/>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D3B8E"/>
    <w:multiLevelType w:val="hybridMultilevel"/>
    <w:tmpl w:val="0986A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20D9E"/>
    <w:multiLevelType w:val="hybridMultilevel"/>
    <w:tmpl w:val="13F62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92E3A"/>
    <w:multiLevelType w:val="hybridMultilevel"/>
    <w:tmpl w:val="6CA09E70"/>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87D12"/>
    <w:multiLevelType w:val="multilevel"/>
    <w:tmpl w:val="6FD0DBBA"/>
    <w:lvl w:ilvl="0">
      <w:start w:val="3"/>
      <w:numFmt w:val="decimal"/>
      <w:suff w:val="space"/>
      <w:lvlText w:val="%1."/>
      <w:lvlJc w:val="left"/>
      <w:pPr>
        <w:ind w:left="0" w:firstLine="0"/>
      </w:pPr>
      <w:rPr>
        <w:rFonts w:hint="default"/>
        <w:b/>
      </w:rPr>
    </w:lvl>
    <w:lvl w:ilvl="1">
      <w:start w:val="3"/>
      <w:numFmt w:val="decimal"/>
      <w:suff w:val="space"/>
      <w:lvlText w:val="%1.%2."/>
      <w:lvlJc w:val="left"/>
      <w:pPr>
        <w:ind w:left="0" w:firstLine="0"/>
      </w:pPr>
      <w:rPr>
        <w:rFonts w:hint="default"/>
        <w:b w:val="0"/>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8" w15:restartNumberingAfterBreak="0">
    <w:nsid w:val="2A4A0305"/>
    <w:multiLevelType w:val="hybridMultilevel"/>
    <w:tmpl w:val="EB12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64AE7"/>
    <w:multiLevelType w:val="hybridMultilevel"/>
    <w:tmpl w:val="8CC00D3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4567B65"/>
    <w:multiLevelType w:val="hybridMultilevel"/>
    <w:tmpl w:val="2FCE3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67C55"/>
    <w:multiLevelType w:val="hybridMultilevel"/>
    <w:tmpl w:val="2338A0D4"/>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76033"/>
    <w:multiLevelType w:val="hybridMultilevel"/>
    <w:tmpl w:val="A5A66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06DA9"/>
    <w:multiLevelType w:val="hybridMultilevel"/>
    <w:tmpl w:val="7AC8A7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6278FF"/>
    <w:multiLevelType w:val="hybridMultilevel"/>
    <w:tmpl w:val="CF78B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DEB67E3"/>
    <w:multiLevelType w:val="hybridMultilevel"/>
    <w:tmpl w:val="88D0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C483E"/>
    <w:multiLevelType w:val="hybridMultilevel"/>
    <w:tmpl w:val="8D0C9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35E6191"/>
    <w:multiLevelType w:val="multilevel"/>
    <w:tmpl w:val="7CC4DF52"/>
    <w:lvl w:ilvl="0">
      <w:start w:val="4"/>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42" w15:restartNumberingAfterBreak="0">
    <w:nsid w:val="64D752E0"/>
    <w:multiLevelType w:val="multilevel"/>
    <w:tmpl w:val="3C8E5C0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5C7C23"/>
    <w:multiLevelType w:val="hybridMultilevel"/>
    <w:tmpl w:val="29061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A03320"/>
    <w:multiLevelType w:val="multilevel"/>
    <w:tmpl w:val="169CE0C8"/>
    <w:lvl w:ilvl="0">
      <w:start w:val="4"/>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4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126D18"/>
    <w:multiLevelType w:val="multilevel"/>
    <w:tmpl w:val="E5AED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C55C7E"/>
    <w:multiLevelType w:val="multilevel"/>
    <w:tmpl w:val="492C77F4"/>
    <w:lvl w:ilvl="0">
      <w:start w:val="3"/>
      <w:numFmt w:val="decimal"/>
      <w:lvlText w:val="%1"/>
      <w:lvlJc w:val="left"/>
      <w:pPr>
        <w:ind w:left="480" w:hanging="480"/>
      </w:pPr>
      <w:rPr>
        <w:rFonts w:hint="default"/>
      </w:rPr>
    </w:lvl>
    <w:lvl w:ilvl="1">
      <w:start w:val="3"/>
      <w:numFmt w:val="decimal"/>
      <w:lvlText w:val="%1.%2"/>
      <w:lvlJc w:val="left"/>
      <w:pPr>
        <w:ind w:left="948" w:hanging="480"/>
      </w:pPr>
      <w:rPr>
        <w:rFonts w:hint="default"/>
      </w:rPr>
    </w:lvl>
    <w:lvl w:ilvl="2">
      <w:start w:val="4"/>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51" w15:restartNumberingAfterBreak="0">
    <w:nsid w:val="720F670C"/>
    <w:multiLevelType w:val="hybridMultilevel"/>
    <w:tmpl w:val="0BCA9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48A3016"/>
    <w:multiLevelType w:val="hybridMultilevel"/>
    <w:tmpl w:val="150E40B6"/>
    <w:lvl w:ilvl="0" w:tplc="5B52D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37"/>
  </w:num>
  <w:num w:numId="3">
    <w:abstractNumId w:val="10"/>
  </w:num>
  <w:num w:numId="4">
    <w:abstractNumId w:val="35"/>
  </w:num>
  <w:num w:numId="5">
    <w:abstractNumId w:val="23"/>
  </w:num>
  <w:num w:numId="6">
    <w:abstractNumId w:val="34"/>
  </w:num>
  <w:num w:numId="7">
    <w:abstractNumId w:val="1"/>
  </w:num>
  <w:num w:numId="8">
    <w:abstractNumId w:val="26"/>
  </w:num>
  <w:num w:numId="9">
    <w:abstractNumId w:val="28"/>
  </w:num>
  <w:num w:numId="10">
    <w:abstractNumId w:val="36"/>
  </w:num>
  <w:num w:numId="11">
    <w:abstractNumId w:val="43"/>
  </w:num>
  <w:num w:numId="12">
    <w:abstractNumId w:val="5"/>
  </w:num>
  <w:num w:numId="13">
    <w:abstractNumId w:val="38"/>
  </w:num>
  <w:num w:numId="14">
    <w:abstractNumId w:val="53"/>
  </w:num>
  <w:num w:numId="15">
    <w:abstractNumId w:val="29"/>
  </w:num>
  <w:num w:numId="16">
    <w:abstractNumId w:val="22"/>
  </w:num>
  <w:num w:numId="17">
    <w:abstractNumId w:val="40"/>
  </w:num>
  <w:num w:numId="18">
    <w:abstractNumId w:val="31"/>
  </w:num>
  <w:num w:numId="19">
    <w:abstractNumId w:val="46"/>
  </w:num>
  <w:num w:numId="20">
    <w:abstractNumId w:val="8"/>
  </w:num>
  <w:num w:numId="21">
    <w:abstractNumId w:val="48"/>
  </w:num>
  <w:num w:numId="22">
    <w:abstractNumId w:val="45"/>
  </w:num>
  <w:num w:numId="23">
    <w:abstractNumId w:val="32"/>
  </w:num>
  <w:num w:numId="24">
    <w:abstractNumId w:val="54"/>
  </w:num>
  <w:num w:numId="25">
    <w:abstractNumId w:val="20"/>
  </w:num>
  <w:num w:numId="26">
    <w:abstractNumId w:val="6"/>
  </w:num>
  <w:num w:numId="27">
    <w:abstractNumId w:val="16"/>
  </w:num>
  <w:num w:numId="28">
    <w:abstractNumId w:val="11"/>
  </w:num>
  <w:num w:numId="29">
    <w:abstractNumId w:val="2"/>
  </w:num>
  <w:num w:numId="30">
    <w:abstractNumId w:val="25"/>
  </w:num>
  <w:num w:numId="31">
    <w:abstractNumId w:val="4"/>
  </w:num>
  <w:num w:numId="32">
    <w:abstractNumId w:val="52"/>
  </w:num>
  <w:num w:numId="33">
    <w:abstractNumId w:val="12"/>
  </w:num>
  <w:num w:numId="34">
    <w:abstractNumId w:val="24"/>
  </w:num>
  <w:num w:numId="35">
    <w:abstractNumId w:val="15"/>
  </w:num>
  <w:num w:numId="36">
    <w:abstractNumId w:val="18"/>
  </w:num>
  <w:num w:numId="37">
    <w:abstractNumId w:val="30"/>
  </w:num>
  <w:num w:numId="38">
    <w:abstractNumId w:val="42"/>
  </w:num>
  <w:num w:numId="39">
    <w:abstractNumId w:val="44"/>
  </w:num>
  <w:num w:numId="40">
    <w:abstractNumId w:val="39"/>
  </w:num>
  <w:num w:numId="41">
    <w:abstractNumId w:val="33"/>
  </w:num>
  <w:num w:numId="42">
    <w:abstractNumId w:val="51"/>
  </w:num>
  <w:num w:numId="43">
    <w:abstractNumId w:val="19"/>
  </w:num>
  <w:num w:numId="44">
    <w:abstractNumId w:val="13"/>
  </w:num>
  <w:num w:numId="45">
    <w:abstractNumId w:val="0"/>
  </w:num>
  <w:num w:numId="46">
    <w:abstractNumId w:val="17"/>
  </w:num>
  <w:num w:numId="47">
    <w:abstractNumId w:val="50"/>
  </w:num>
  <w:num w:numId="48">
    <w:abstractNumId w:val="47"/>
  </w:num>
  <w:num w:numId="49">
    <w:abstractNumId w:val="49"/>
  </w:num>
  <w:num w:numId="50">
    <w:abstractNumId w:val="41"/>
  </w:num>
  <w:num w:numId="51">
    <w:abstractNumId w:val="7"/>
  </w:num>
  <w:num w:numId="52">
    <w:abstractNumId w:val="27"/>
  </w:num>
  <w:num w:numId="53">
    <w:abstractNumId w:val="9"/>
  </w:num>
  <w:num w:numId="54">
    <w:abstractNumId w:val="3"/>
  </w:num>
  <w:num w:numId="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77F"/>
    <w:rsid w:val="00001169"/>
    <w:rsid w:val="00001806"/>
    <w:rsid w:val="000020F1"/>
    <w:rsid w:val="000031B7"/>
    <w:rsid w:val="000041FC"/>
    <w:rsid w:val="00005815"/>
    <w:rsid w:val="00005F0E"/>
    <w:rsid w:val="00006696"/>
    <w:rsid w:val="00007DBC"/>
    <w:rsid w:val="00007EA1"/>
    <w:rsid w:val="00007F61"/>
    <w:rsid w:val="000100F0"/>
    <w:rsid w:val="0001240E"/>
    <w:rsid w:val="000129B2"/>
    <w:rsid w:val="00012FF9"/>
    <w:rsid w:val="000134CB"/>
    <w:rsid w:val="0001389C"/>
    <w:rsid w:val="000139D2"/>
    <w:rsid w:val="00013C53"/>
    <w:rsid w:val="00014314"/>
    <w:rsid w:val="0001472E"/>
    <w:rsid w:val="00014B4C"/>
    <w:rsid w:val="00014BDC"/>
    <w:rsid w:val="00015440"/>
    <w:rsid w:val="0001570E"/>
    <w:rsid w:val="00016A17"/>
    <w:rsid w:val="00021434"/>
    <w:rsid w:val="00021774"/>
    <w:rsid w:val="00021DF3"/>
    <w:rsid w:val="00023869"/>
    <w:rsid w:val="00024598"/>
    <w:rsid w:val="00024BB8"/>
    <w:rsid w:val="0002799E"/>
    <w:rsid w:val="000279B0"/>
    <w:rsid w:val="0003057E"/>
    <w:rsid w:val="00030B99"/>
    <w:rsid w:val="00032769"/>
    <w:rsid w:val="00032966"/>
    <w:rsid w:val="0003311E"/>
    <w:rsid w:val="00035675"/>
    <w:rsid w:val="00037782"/>
    <w:rsid w:val="00037922"/>
    <w:rsid w:val="00037B58"/>
    <w:rsid w:val="000402A4"/>
    <w:rsid w:val="000424D8"/>
    <w:rsid w:val="00042AA8"/>
    <w:rsid w:val="0004358A"/>
    <w:rsid w:val="00044555"/>
    <w:rsid w:val="0004591B"/>
    <w:rsid w:val="00045B52"/>
    <w:rsid w:val="00050B95"/>
    <w:rsid w:val="00051B73"/>
    <w:rsid w:val="0005321A"/>
    <w:rsid w:val="000533CD"/>
    <w:rsid w:val="000544F9"/>
    <w:rsid w:val="00056668"/>
    <w:rsid w:val="00057E97"/>
    <w:rsid w:val="00060041"/>
    <w:rsid w:val="00060830"/>
    <w:rsid w:val="00060ABE"/>
    <w:rsid w:val="00061A50"/>
    <w:rsid w:val="0006361B"/>
    <w:rsid w:val="00063924"/>
    <w:rsid w:val="00063D2C"/>
    <w:rsid w:val="00064104"/>
    <w:rsid w:val="00065257"/>
    <w:rsid w:val="000652E3"/>
    <w:rsid w:val="00066025"/>
    <w:rsid w:val="00066AC9"/>
    <w:rsid w:val="00067868"/>
    <w:rsid w:val="00067A8F"/>
    <w:rsid w:val="000701D1"/>
    <w:rsid w:val="00070507"/>
    <w:rsid w:val="0007064E"/>
    <w:rsid w:val="000709BD"/>
    <w:rsid w:val="0007127A"/>
    <w:rsid w:val="000728CD"/>
    <w:rsid w:val="00074073"/>
    <w:rsid w:val="00074085"/>
    <w:rsid w:val="000750E5"/>
    <w:rsid w:val="00076127"/>
    <w:rsid w:val="00077C69"/>
    <w:rsid w:val="0008007F"/>
    <w:rsid w:val="000804AA"/>
    <w:rsid w:val="00080A20"/>
    <w:rsid w:val="00082796"/>
    <w:rsid w:val="00082DF4"/>
    <w:rsid w:val="00082EEE"/>
    <w:rsid w:val="00084405"/>
    <w:rsid w:val="0008506E"/>
    <w:rsid w:val="00086FF5"/>
    <w:rsid w:val="00087C0A"/>
    <w:rsid w:val="000936A4"/>
    <w:rsid w:val="000936C1"/>
    <w:rsid w:val="00093A65"/>
    <w:rsid w:val="00093BC4"/>
    <w:rsid w:val="000943E6"/>
    <w:rsid w:val="00094C63"/>
    <w:rsid w:val="000959BA"/>
    <w:rsid w:val="0009759A"/>
    <w:rsid w:val="0009774C"/>
    <w:rsid w:val="00097929"/>
    <w:rsid w:val="000A15DE"/>
    <w:rsid w:val="000A160F"/>
    <w:rsid w:val="000A1C7D"/>
    <w:rsid w:val="000A1E80"/>
    <w:rsid w:val="000A3B70"/>
    <w:rsid w:val="000A3CC0"/>
    <w:rsid w:val="000A423F"/>
    <w:rsid w:val="000A5153"/>
    <w:rsid w:val="000A5743"/>
    <w:rsid w:val="000A5B88"/>
    <w:rsid w:val="000A6E23"/>
    <w:rsid w:val="000A7836"/>
    <w:rsid w:val="000B0211"/>
    <w:rsid w:val="000B10AE"/>
    <w:rsid w:val="000B30BF"/>
    <w:rsid w:val="000B3204"/>
    <w:rsid w:val="000B396D"/>
    <w:rsid w:val="000B39B3"/>
    <w:rsid w:val="000B3F04"/>
    <w:rsid w:val="000B403C"/>
    <w:rsid w:val="000B566B"/>
    <w:rsid w:val="000B662E"/>
    <w:rsid w:val="000B677D"/>
    <w:rsid w:val="000B7294"/>
    <w:rsid w:val="000B75D0"/>
    <w:rsid w:val="000C0EFB"/>
    <w:rsid w:val="000C1CF8"/>
    <w:rsid w:val="000C24E4"/>
    <w:rsid w:val="000C28BD"/>
    <w:rsid w:val="000C3B09"/>
    <w:rsid w:val="000C49CF"/>
    <w:rsid w:val="000C52E9"/>
    <w:rsid w:val="000C5CDC"/>
    <w:rsid w:val="000C65DC"/>
    <w:rsid w:val="000C66F3"/>
    <w:rsid w:val="000C6900"/>
    <w:rsid w:val="000D086E"/>
    <w:rsid w:val="000D1673"/>
    <w:rsid w:val="000D278E"/>
    <w:rsid w:val="000D31E8"/>
    <w:rsid w:val="000D468B"/>
    <w:rsid w:val="000D55A7"/>
    <w:rsid w:val="000D610B"/>
    <w:rsid w:val="000D76E4"/>
    <w:rsid w:val="000E1B11"/>
    <w:rsid w:val="000E1FE5"/>
    <w:rsid w:val="000E2A4F"/>
    <w:rsid w:val="000E3816"/>
    <w:rsid w:val="000E38D7"/>
    <w:rsid w:val="000E48AC"/>
    <w:rsid w:val="000E4F77"/>
    <w:rsid w:val="000E6566"/>
    <w:rsid w:val="000E67C4"/>
    <w:rsid w:val="000F265C"/>
    <w:rsid w:val="000F3AFA"/>
    <w:rsid w:val="000F5712"/>
    <w:rsid w:val="000F599A"/>
    <w:rsid w:val="000F5BAE"/>
    <w:rsid w:val="000F6611"/>
    <w:rsid w:val="000F7E22"/>
    <w:rsid w:val="00100D9D"/>
    <w:rsid w:val="00102262"/>
    <w:rsid w:val="00102F55"/>
    <w:rsid w:val="001057B3"/>
    <w:rsid w:val="00105AFE"/>
    <w:rsid w:val="001104F3"/>
    <w:rsid w:val="0011159C"/>
    <w:rsid w:val="001118B0"/>
    <w:rsid w:val="00112EEB"/>
    <w:rsid w:val="00115F7F"/>
    <w:rsid w:val="00116871"/>
    <w:rsid w:val="001173FF"/>
    <w:rsid w:val="00117A1E"/>
    <w:rsid w:val="00121378"/>
    <w:rsid w:val="0012142A"/>
    <w:rsid w:val="00124BCA"/>
    <w:rsid w:val="0012563A"/>
    <w:rsid w:val="001257B5"/>
    <w:rsid w:val="001264DE"/>
    <w:rsid w:val="001313A7"/>
    <w:rsid w:val="001324BC"/>
    <w:rsid w:val="0013276F"/>
    <w:rsid w:val="00132B1A"/>
    <w:rsid w:val="001332A7"/>
    <w:rsid w:val="00133988"/>
    <w:rsid w:val="001345EA"/>
    <w:rsid w:val="0013621E"/>
    <w:rsid w:val="0013642E"/>
    <w:rsid w:val="0013648B"/>
    <w:rsid w:val="0013723E"/>
    <w:rsid w:val="001405F8"/>
    <w:rsid w:val="001411A1"/>
    <w:rsid w:val="001422C5"/>
    <w:rsid w:val="00142EFE"/>
    <w:rsid w:val="00143F07"/>
    <w:rsid w:val="00144256"/>
    <w:rsid w:val="0014448A"/>
    <w:rsid w:val="00144D7C"/>
    <w:rsid w:val="00146862"/>
    <w:rsid w:val="00146B8F"/>
    <w:rsid w:val="00147252"/>
    <w:rsid w:val="001479C8"/>
    <w:rsid w:val="00150B38"/>
    <w:rsid w:val="00152A23"/>
    <w:rsid w:val="001534AE"/>
    <w:rsid w:val="00153D4A"/>
    <w:rsid w:val="00154D04"/>
    <w:rsid w:val="0015562E"/>
    <w:rsid w:val="001577AD"/>
    <w:rsid w:val="00157A89"/>
    <w:rsid w:val="00157E3A"/>
    <w:rsid w:val="00160741"/>
    <w:rsid w:val="00161687"/>
    <w:rsid w:val="00161A7D"/>
    <w:rsid w:val="00162CB7"/>
    <w:rsid w:val="00165062"/>
    <w:rsid w:val="00165FBE"/>
    <w:rsid w:val="001665C9"/>
    <w:rsid w:val="001667F4"/>
    <w:rsid w:val="00166F32"/>
    <w:rsid w:val="001713E2"/>
    <w:rsid w:val="001717A1"/>
    <w:rsid w:val="00171E5B"/>
    <w:rsid w:val="00171F94"/>
    <w:rsid w:val="00172D91"/>
    <w:rsid w:val="00172EAA"/>
    <w:rsid w:val="00175B03"/>
    <w:rsid w:val="00175D4E"/>
    <w:rsid w:val="001764FB"/>
    <w:rsid w:val="0017668A"/>
    <w:rsid w:val="001766FE"/>
    <w:rsid w:val="001770FF"/>
    <w:rsid w:val="001771E7"/>
    <w:rsid w:val="001773D5"/>
    <w:rsid w:val="001776C8"/>
    <w:rsid w:val="00182556"/>
    <w:rsid w:val="00182E47"/>
    <w:rsid w:val="001838BA"/>
    <w:rsid w:val="0018390F"/>
    <w:rsid w:val="001848F4"/>
    <w:rsid w:val="001871B3"/>
    <w:rsid w:val="001875A9"/>
    <w:rsid w:val="00187E20"/>
    <w:rsid w:val="00190D25"/>
    <w:rsid w:val="001911FF"/>
    <w:rsid w:val="00192006"/>
    <w:rsid w:val="00193180"/>
    <w:rsid w:val="00195FA2"/>
    <w:rsid w:val="001961F0"/>
    <w:rsid w:val="00196792"/>
    <w:rsid w:val="00196E4A"/>
    <w:rsid w:val="00197EB1"/>
    <w:rsid w:val="001A288C"/>
    <w:rsid w:val="001A3002"/>
    <w:rsid w:val="001A50F0"/>
    <w:rsid w:val="001A6B51"/>
    <w:rsid w:val="001A70FB"/>
    <w:rsid w:val="001B0BCC"/>
    <w:rsid w:val="001B1519"/>
    <w:rsid w:val="001B1AF1"/>
    <w:rsid w:val="001B27AC"/>
    <w:rsid w:val="001B2E2D"/>
    <w:rsid w:val="001B4672"/>
    <w:rsid w:val="001B4F79"/>
    <w:rsid w:val="001B58FF"/>
    <w:rsid w:val="001B5CD2"/>
    <w:rsid w:val="001B7ADB"/>
    <w:rsid w:val="001C05CC"/>
    <w:rsid w:val="001C0BEE"/>
    <w:rsid w:val="001C14FD"/>
    <w:rsid w:val="001C1E49"/>
    <w:rsid w:val="001C27C1"/>
    <w:rsid w:val="001C2A98"/>
    <w:rsid w:val="001C41D1"/>
    <w:rsid w:val="001C46F3"/>
    <w:rsid w:val="001C48E1"/>
    <w:rsid w:val="001C4D95"/>
    <w:rsid w:val="001C5B1F"/>
    <w:rsid w:val="001C660B"/>
    <w:rsid w:val="001C6FBC"/>
    <w:rsid w:val="001C743A"/>
    <w:rsid w:val="001D071B"/>
    <w:rsid w:val="001D2D47"/>
    <w:rsid w:val="001D34C7"/>
    <w:rsid w:val="001D37BC"/>
    <w:rsid w:val="001D3D7D"/>
    <w:rsid w:val="001D3FFF"/>
    <w:rsid w:val="001D5AB9"/>
    <w:rsid w:val="001D5C98"/>
    <w:rsid w:val="001D625F"/>
    <w:rsid w:val="001D66A3"/>
    <w:rsid w:val="001D68A4"/>
    <w:rsid w:val="001D7576"/>
    <w:rsid w:val="001D75A3"/>
    <w:rsid w:val="001E04A3"/>
    <w:rsid w:val="001E0E3F"/>
    <w:rsid w:val="001E0ED5"/>
    <w:rsid w:val="001E10FA"/>
    <w:rsid w:val="001E12FE"/>
    <w:rsid w:val="001E14A0"/>
    <w:rsid w:val="001E2907"/>
    <w:rsid w:val="001E29CE"/>
    <w:rsid w:val="001E30DE"/>
    <w:rsid w:val="001E3778"/>
    <w:rsid w:val="001E4473"/>
    <w:rsid w:val="001E4E91"/>
    <w:rsid w:val="001E5FC7"/>
    <w:rsid w:val="001E7376"/>
    <w:rsid w:val="001E7AA7"/>
    <w:rsid w:val="001F103C"/>
    <w:rsid w:val="001F19E0"/>
    <w:rsid w:val="001F2080"/>
    <w:rsid w:val="001F225C"/>
    <w:rsid w:val="001F41EB"/>
    <w:rsid w:val="001F42DC"/>
    <w:rsid w:val="001F4897"/>
    <w:rsid w:val="001F79AC"/>
    <w:rsid w:val="002008B7"/>
    <w:rsid w:val="00201803"/>
    <w:rsid w:val="00201CFA"/>
    <w:rsid w:val="0020220D"/>
    <w:rsid w:val="00202448"/>
    <w:rsid w:val="00202508"/>
    <w:rsid w:val="0020289C"/>
    <w:rsid w:val="00202D15"/>
    <w:rsid w:val="002030C4"/>
    <w:rsid w:val="00204000"/>
    <w:rsid w:val="00204117"/>
    <w:rsid w:val="00204B46"/>
    <w:rsid w:val="00204D6B"/>
    <w:rsid w:val="00205B3F"/>
    <w:rsid w:val="00206602"/>
    <w:rsid w:val="00212EAE"/>
    <w:rsid w:val="00214BEE"/>
    <w:rsid w:val="00217F57"/>
    <w:rsid w:val="002205B8"/>
    <w:rsid w:val="00224BDB"/>
    <w:rsid w:val="002252D8"/>
    <w:rsid w:val="00225720"/>
    <w:rsid w:val="002258CF"/>
    <w:rsid w:val="002259E5"/>
    <w:rsid w:val="00226140"/>
    <w:rsid w:val="002274F3"/>
    <w:rsid w:val="0023094C"/>
    <w:rsid w:val="0023338E"/>
    <w:rsid w:val="0023359B"/>
    <w:rsid w:val="0023490D"/>
    <w:rsid w:val="00234A6C"/>
    <w:rsid w:val="00234BE3"/>
    <w:rsid w:val="00234D47"/>
    <w:rsid w:val="00235A90"/>
    <w:rsid w:val="00236248"/>
    <w:rsid w:val="00236566"/>
    <w:rsid w:val="002367BB"/>
    <w:rsid w:val="00240621"/>
    <w:rsid w:val="00241529"/>
    <w:rsid w:val="00241C1B"/>
    <w:rsid w:val="00241E48"/>
    <w:rsid w:val="0024214E"/>
    <w:rsid w:val="002423FD"/>
    <w:rsid w:val="00242623"/>
    <w:rsid w:val="002446B9"/>
    <w:rsid w:val="002450F0"/>
    <w:rsid w:val="0024705C"/>
    <w:rsid w:val="002479B7"/>
    <w:rsid w:val="00247A5C"/>
    <w:rsid w:val="002502B0"/>
    <w:rsid w:val="00250558"/>
    <w:rsid w:val="00250F03"/>
    <w:rsid w:val="00251123"/>
    <w:rsid w:val="00252F9B"/>
    <w:rsid w:val="002550F6"/>
    <w:rsid w:val="00255A59"/>
    <w:rsid w:val="0025627A"/>
    <w:rsid w:val="002563CA"/>
    <w:rsid w:val="002605D1"/>
    <w:rsid w:val="00260652"/>
    <w:rsid w:val="00260C47"/>
    <w:rsid w:val="00261058"/>
    <w:rsid w:val="00261F25"/>
    <w:rsid w:val="002622E6"/>
    <w:rsid w:val="00263CD9"/>
    <w:rsid w:val="00264630"/>
    <w:rsid w:val="002648A9"/>
    <w:rsid w:val="0026536F"/>
    <w:rsid w:val="0026553C"/>
    <w:rsid w:val="002663EE"/>
    <w:rsid w:val="0026640F"/>
    <w:rsid w:val="00267AAD"/>
    <w:rsid w:val="00267B1D"/>
    <w:rsid w:val="00267C44"/>
    <w:rsid w:val="00267DD5"/>
    <w:rsid w:val="002705A4"/>
    <w:rsid w:val="00272DC7"/>
    <w:rsid w:val="00274A0A"/>
    <w:rsid w:val="0027517A"/>
    <w:rsid w:val="00276056"/>
    <w:rsid w:val="00277593"/>
    <w:rsid w:val="00280234"/>
    <w:rsid w:val="00280909"/>
    <w:rsid w:val="00280918"/>
    <w:rsid w:val="002815EF"/>
    <w:rsid w:val="0028299E"/>
    <w:rsid w:val="00282AF6"/>
    <w:rsid w:val="00284C25"/>
    <w:rsid w:val="0028596A"/>
    <w:rsid w:val="00285BF8"/>
    <w:rsid w:val="00285CB7"/>
    <w:rsid w:val="00287085"/>
    <w:rsid w:val="0029086D"/>
    <w:rsid w:val="00290AF9"/>
    <w:rsid w:val="002947D1"/>
    <w:rsid w:val="00295822"/>
    <w:rsid w:val="00295D48"/>
    <w:rsid w:val="002967CF"/>
    <w:rsid w:val="00297788"/>
    <w:rsid w:val="002A057A"/>
    <w:rsid w:val="002A3098"/>
    <w:rsid w:val="002A3285"/>
    <w:rsid w:val="002A3C9D"/>
    <w:rsid w:val="002A484B"/>
    <w:rsid w:val="002A5562"/>
    <w:rsid w:val="002A64A6"/>
    <w:rsid w:val="002B3301"/>
    <w:rsid w:val="002B4C92"/>
    <w:rsid w:val="002B6F5A"/>
    <w:rsid w:val="002B7DA9"/>
    <w:rsid w:val="002C11A3"/>
    <w:rsid w:val="002C47D4"/>
    <w:rsid w:val="002C6C12"/>
    <w:rsid w:val="002C6ECC"/>
    <w:rsid w:val="002D0C2F"/>
    <w:rsid w:val="002D0F38"/>
    <w:rsid w:val="002D1C1E"/>
    <w:rsid w:val="002D3424"/>
    <w:rsid w:val="002D3F68"/>
    <w:rsid w:val="002D77E3"/>
    <w:rsid w:val="002E18B8"/>
    <w:rsid w:val="002E4E7D"/>
    <w:rsid w:val="002E51AC"/>
    <w:rsid w:val="002E5AB9"/>
    <w:rsid w:val="002F2155"/>
    <w:rsid w:val="002F2859"/>
    <w:rsid w:val="002F3A7C"/>
    <w:rsid w:val="002F3DE3"/>
    <w:rsid w:val="002F45B3"/>
    <w:rsid w:val="002F6E3C"/>
    <w:rsid w:val="002F7EE5"/>
    <w:rsid w:val="0030117D"/>
    <w:rsid w:val="0030148C"/>
    <w:rsid w:val="003017E1"/>
    <w:rsid w:val="00301F30"/>
    <w:rsid w:val="00302EA8"/>
    <w:rsid w:val="003038FD"/>
    <w:rsid w:val="00303C87"/>
    <w:rsid w:val="00305819"/>
    <w:rsid w:val="00305C9A"/>
    <w:rsid w:val="00306E6C"/>
    <w:rsid w:val="00307E73"/>
    <w:rsid w:val="0031089F"/>
    <w:rsid w:val="003108E5"/>
    <w:rsid w:val="00310B71"/>
    <w:rsid w:val="00310FB1"/>
    <w:rsid w:val="003120CB"/>
    <w:rsid w:val="00312C4F"/>
    <w:rsid w:val="0031355B"/>
    <w:rsid w:val="003135AC"/>
    <w:rsid w:val="00314955"/>
    <w:rsid w:val="00315DAB"/>
    <w:rsid w:val="00316C04"/>
    <w:rsid w:val="00320153"/>
    <w:rsid w:val="00320367"/>
    <w:rsid w:val="00321BB8"/>
    <w:rsid w:val="00322871"/>
    <w:rsid w:val="00323C7D"/>
    <w:rsid w:val="00325247"/>
    <w:rsid w:val="0032552E"/>
    <w:rsid w:val="003256EB"/>
    <w:rsid w:val="0032624B"/>
    <w:rsid w:val="00326B6C"/>
    <w:rsid w:val="00326FB3"/>
    <w:rsid w:val="00327501"/>
    <w:rsid w:val="003316D4"/>
    <w:rsid w:val="003325A1"/>
    <w:rsid w:val="003327A2"/>
    <w:rsid w:val="0033346B"/>
    <w:rsid w:val="00333822"/>
    <w:rsid w:val="003341CF"/>
    <w:rsid w:val="00335490"/>
    <w:rsid w:val="00336715"/>
    <w:rsid w:val="003401EC"/>
    <w:rsid w:val="003405B8"/>
    <w:rsid w:val="00340DFD"/>
    <w:rsid w:val="003413FA"/>
    <w:rsid w:val="00343093"/>
    <w:rsid w:val="00344954"/>
    <w:rsid w:val="00344B25"/>
    <w:rsid w:val="0035003A"/>
    <w:rsid w:val="00350551"/>
    <w:rsid w:val="00350CD7"/>
    <w:rsid w:val="00350EB4"/>
    <w:rsid w:val="00351348"/>
    <w:rsid w:val="00353D27"/>
    <w:rsid w:val="00354813"/>
    <w:rsid w:val="003558DA"/>
    <w:rsid w:val="003608BF"/>
    <w:rsid w:val="00360C17"/>
    <w:rsid w:val="003621C6"/>
    <w:rsid w:val="003622B8"/>
    <w:rsid w:val="00364060"/>
    <w:rsid w:val="00364A4B"/>
    <w:rsid w:val="003650F3"/>
    <w:rsid w:val="00365F5D"/>
    <w:rsid w:val="00366B76"/>
    <w:rsid w:val="00370959"/>
    <w:rsid w:val="00371364"/>
    <w:rsid w:val="00373051"/>
    <w:rsid w:val="00373B8F"/>
    <w:rsid w:val="00375E6C"/>
    <w:rsid w:val="00376D95"/>
    <w:rsid w:val="00377BB2"/>
    <w:rsid w:val="00377FBB"/>
    <w:rsid w:val="00377FC9"/>
    <w:rsid w:val="003805ED"/>
    <w:rsid w:val="00380BB4"/>
    <w:rsid w:val="0038135C"/>
    <w:rsid w:val="003813E3"/>
    <w:rsid w:val="00381A85"/>
    <w:rsid w:val="00383775"/>
    <w:rsid w:val="00384CA8"/>
    <w:rsid w:val="00385140"/>
    <w:rsid w:val="00386A8D"/>
    <w:rsid w:val="00390B94"/>
    <w:rsid w:val="0039170D"/>
    <w:rsid w:val="00393339"/>
    <w:rsid w:val="00393CC7"/>
    <w:rsid w:val="003964B0"/>
    <w:rsid w:val="00396638"/>
    <w:rsid w:val="003971F7"/>
    <w:rsid w:val="003975EE"/>
    <w:rsid w:val="003A02F7"/>
    <w:rsid w:val="003A04F9"/>
    <w:rsid w:val="003A16FC"/>
    <w:rsid w:val="003A1989"/>
    <w:rsid w:val="003A2445"/>
    <w:rsid w:val="003A3D3A"/>
    <w:rsid w:val="003A4CD6"/>
    <w:rsid w:val="003A4EAB"/>
    <w:rsid w:val="003A4FCD"/>
    <w:rsid w:val="003A5D2A"/>
    <w:rsid w:val="003A6605"/>
    <w:rsid w:val="003A66A5"/>
    <w:rsid w:val="003B07D7"/>
    <w:rsid w:val="003B0944"/>
    <w:rsid w:val="003B0D2D"/>
    <w:rsid w:val="003B1593"/>
    <w:rsid w:val="003B42C1"/>
    <w:rsid w:val="003B4381"/>
    <w:rsid w:val="003B4FF6"/>
    <w:rsid w:val="003B572C"/>
    <w:rsid w:val="003B6D13"/>
    <w:rsid w:val="003B7513"/>
    <w:rsid w:val="003C0268"/>
    <w:rsid w:val="003C1043"/>
    <w:rsid w:val="003C13CC"/>
    <w:rsid w:val="003C1A30"/>
    <w:rsid w:val="003C328E"/>
    <w:rsid w:val="003C4FA6"/>
    <w:rsid w:val="003C5225"/>
    <w:rsid w:val="003C5F9C"/>
    <w:rsid w:val="003C6779"/>
    <w:rsid w:val="003D2998"/>
    <w:rsid w:val="003D2F0A"/>
    <w:rsid w:val="003D3891"/>
    <w:rsid w:val="003D5D84"/>
    <w:rsid w:val="003E0798"/>
    <w:rsid w:val="003E0F4F"/>
    <w:rsid w:val="003E18AC"/>
    <w:rsid w:val="003E197B"/>
    <w:rsid w:val="003E210B"/>
    <w:rsid w:val="003E27C9"/>
    <w:rsid w:val="003E2829"/>
    <w:rsid w:val="003E2A12"/>
    <w:rsid w:val="003E3384"/>
    <w:rsid w:val="003E33BE"/>
    <w:rsid w:val="003E3CA4"/>
    <w:rsid w:val="003E4688"/>
    <w:rsid w:val="003E4732"/>
    <w:rsid w:val="003E548E"/>
    <w:rsid w:val="003E6491"/>
    <w:rsid w:val="003F0988"/>
    <w:rsid w:val="003F161E"/>
    <w:rsid w:val="003F1918"/>
    <w:rsid w:val="003F1A2C"/>
    <w:rsid w:val="003F5CA9"/>
    <w:rsid w:val="003F789C"/>
    <w:rsid w:val="003F7DC9"/>
    <w:rsid w:val="0040014A"/>
    <w:rsid w:val="00400246"/>
    <w:rsid w:val="00401CED"/>
    <w:rsid w:val="004027F7"/>
    <w:rsid w:val="00405ADD"/>
    <w:rsid w:val="00405C53"/>
    <w:rsid w:val="00405D4D"/>
    <w:rsid w:val="00405F06"/>
    <w:rsid w:val="00406E9B"/>
    <w:rsid w:val="0040761B"/>
    <w:rsid w:val="00407B06"/>
    <w:rsid w:val="00407EC8"/>
    <w:rsid w:val="00410E0A"/>
    <w:rsid w:val="0041110A"/>
    <w:rsid w:val="00411624"/>
    <w:rsid w:val="00413152"/>
    <w:rsid w:val="00413FFE"/>
    <w:rsid w:val="004140F8"/>
    <w:rsid w:val="004148E1"/>
    <w:rsid w:val="00414CFA"/>
    <w:rsid w:val="00415098"/>
    <w:rsid w:val="00415A8D"/>
    <w:rsid w:val="00415EC0"/>
    <w:rsid w:val="0041672C"/>
    <w:rsid w:val="00420BE9"/>
    <w:rsid w:val="004210A5"/>
    <w:rsid w:val="00421920"/>
    <w:rsid w:val="00423AD8"/>
    <w:rsid w:val="00423FDD"/>
    <w:rsid w:val="00424C85"/>
    <w:rsid w:val="004255C4"/>
    <w:rsid w:val="004260BD"/>
    <w:rsid w:val="0042642C"/>
    <w:rsid w:val="0042774C"/>
    <w:rsid w:val="0043012F"/>
    <w:rsid w:val="00430F1F"/>
    <w:rsid w:val="00431F95"/>
    <w:rsid w:val="00432268"/>
    <w:rsid w:val="004326EA"/>
    <w:rsid w:val="00434749"/>
    <w:rsid w:val="00436D5E"/>
    <w:rsid w:val="00437427"/>
    <w:rsid w:val="004375BB"/>
    <w:rsid w:val="004405AE"/>
    <w:rsid w:val="00440828"/>
    <w:rsid w:val="004409F7"/>
    <w:rsid w:val="00441680"/>
    <w:rsid w:val="00442102"/>
    <w:rsid w:val="0044434C"/>
    <w:rsid w:val="0044456B"/>
    <w:rsid w:val="00445C00"/>
    <w:rsid w:val="00446FD1"/>
    <w:rsid w:val="00447BD1"/>
    <w:rsid w:val="004507F3"/>
    <w:rsid w:val="00450AF4"/>
    <w:rsid w:val="00450B25"/>
    <w:rsid w:val="00450D2A"/>
    <w:rsid w:val="00451656"/>
    <w:rsid w:val="00453AC5"/>
    <w:rsid w:val="00453BC0"/>
    <w:rsid w:val="00454A13"/>
    <w:rsid w:val="00456A57"/>
    <w:rsid w:val="00456E5E"/>
    <w:rsid w:val="00456E9B"/>
    <w:rsid w:val="00460201"/>
    <w:rsid w:val="004607DE"/>
    <w:rsid w:val="00462830"/>
    <w:rsid w:val="004671C7"/>
    <w:rsid w:val="004673B0"/>
    <w:rsid w:val="00472F4D"/>
    <w:rsid w:val="004730BF"/>
    <w:rsid w:val="00474183"/>
    <w:rsid w:val="00474DCB"/>
    <w:rsid w:val="0047535C"/>
    <w:rsid w:val="004762F6"/>
    <w:rsid w:val="004767A8"/>
    <w:rsid w:val="004779B5"/>
    <w:rsid w:val="00480B8E"/>
    <w:rsid w:val="00480D7B"/>
    <w:rsid w:val="00483A8E"/>
    <w:rsid w:val="00485870"/>
    <w:rsid w:val="00485FE8"/>
    <w:rsid w:val="004912C3"/>
    <w:rsid w:val="00491876"/>
    <w:rsid w:val="00492473"/>
    <w:rsid w:val="00492BD1"/>
    <w:rsid w:val="00492EB5"/>
    <w:rsid w:val="00493657"/>
    <w:rsid w:val="0049428C"/>
    <w:rsid w:val="00494BDF"/>
    <w:rsid w:val="00494F77"/>
    <w:rsid w:val="004968C8"/>
    <w:rsid w:val="00497721"/>
    <w:rsid w:val="004A0229"/>
    <w:rsid w:val="004A0530"/>
    <w:rsid w:val="004A1016"/>
    <w:rsid w:val="004A1507"/>
    <w:rsid w:val="004A2058"/>
    <w:rsid w:val="004A3395"/>
    <w:rsid w:val="004A35D2"/>
    <w:rsid w:val="004A4E17"/>
    <w:rsid w:val="004A4EF5"/>
    <w:rsid w:val="004A71E4"/>
    <w:rsid w:val="004B0240"/>
    <w:rsid w:val="004B2F00"/>
    <w:rsid w:val="004B3A37"/>
    <w:rsid w:val="004B42C3"/>
    <w:rsid w:val="004B4560"/>
    <w:rsid w:val="004B493D"/>
    <w:rsid w:val="004B5BED"/>
    <w:rsid w:val="004B6E31"/>
    <w:rsid w:val="004B7646"/>
    <w:rsid w:val="004C1D66"/>
    <w:rsid w:val="004C31D7"/>
    <w:rsid w:val="004C4AD2"/>
    <w:rsid w:val="004C6981"/>
    <w:rsid w:val="004C6F45"/>
    <w:rsid w:val="004C76DB"/>
    <w:rsid w:val="004D1DC7"/>
    <w:rsid w:val="004D1F21"/>
    <w:rsid w:val="004D268C"/>
    <w:rsid w:val="004D2F93"/>
    <w:rsid w:val="004D30C5"/>
    <w:rsid w:val="004D3E1E"/>
    <w:rsid w:val="004D40E3"/>
    <w:rsid w:val="004D50C1"/>
    <w:rsid w:val="004D59D8"/>
    <w:rsid w:val="004D5DA1"/>
    <w:rsid w:val="004D671B"/>
    <w:rsid w:val="004D6CFA"/>
    <w:rsid w:val="004D7FB4"/>
    <w:rsid w:val="004E052C"/>
    <w:rsid w:val="004E0586"/>
    <w:rsid w:val="004E12A6"/>
    <w:rsid w:val="004E150F"/>
    <w:rsid w:val="004E1A2D"/>
    <w:rsid w:val="004E1DCA"/>
    <w:rsid w:val="004E23A1"/>
    <w:rsid w:val="004E3489"/>
    <w:rsid w:val="004E358A"/>
    <w:rsid w:val="004E3AFA"/>
    <w:rsid w:val="004E4004"/>
    <w:rsid w:val="004E50F1"/>
    <w:rsid w:val="004E5288"/>
    <w:rsid w:val="004E5456"/>
    <w:rsid w:val="004E5EB5"/>
    <w:rsid w:val="004E6588"/>
    <w:rsid w:val="004E6A82"/>
    <w:rsid w:val="004E7432"/>
    <w:rsid w:val="004E760B"/>
    <w:rsid w:val="004F0DC7"/>
    <w:rsid w:val="004F14C3"/>
    <w:rsid w:val="004F2742"/>
    <w:rsid w:val="004F4A93"/>
    <w:rsid w:val="004F4BE5"/>
    <w:rsid w:val="004F50BD"/>
    <w:rsid w:val="004F5BE5"/>
    <w:rsid w:val="004F61C7"/>
    <w:rsid w:val="004F6686"/>
    <w:rsid w:val="0050027A"/>
    <w:rsid w:val="005009CD"/>
    <w:rsid w:val="00500FEA"/>
    <w:rsid w:val="0050214E"/>
    <w:rsid w:val="00502770"/>
    <w:rsid w:val="00502A0A"/>
    <w:rsid w:val="00502F73"/>
    <w:rsid w:val="00503071"/>
    <w:rsid w:val="00503DA7"/>
    <w:rsid w:val="00506B36"/>
    <w:rsid w:val="00507545"/>
    <w:rsid w:val="00507C50"/>
    <w:rsid w:val="00511961"/>
    <w:rsid w:val="00512BEA"/>
    <w:rsid w:val="00513637"/>
    <w:rsid w:val="00513BEF"/>
    <w:rsid w:val="0051426B"/>
    <w:rsid w:val="00514D40"/>
    <w:rsid w:val="00514DC4"/>
    <w:rsid w:val="00516950"/>
    <w:rsid w:val="00517C3A"/>
    <w:rsid w:val="00517C84"/>
    <w:rsid w:val="00517DEA"/>
    <w:rsid w:val="00520044"/>
    <w:rsid w:val="005219C2"/>
    <w:rsid w:val="00523312"/>
    <w:rsid w:val="00527BF4"/>
    <w:rsid w:val="005314C4"/>
    <w:rsid w:val="00531872"/>
    <w:rsid w:val="005324BE"/>
    <w:rsid w:val="00533A76"/>
    <w:rsid w:val="00533C12"/>
    <w:rsid w:val="00534F6C"/>
    <w:rsid w:val="00535994"/>
    <w:rsid w:val="00535ED2"/>
    <w:rsid w:val="0053646D"/>
    <w:rsid w:val="00540AAD"/>
    <w:rsid w:val="00541861"/>
    <w:rsid w:val="00542051"/>
    <w:rsid w:val="005422A0"/>
    <w:rsid w:val="00542BDC"/>
    <w:rsid w:val="00543B04"/>
    <w:rsid w:val="00543CAB"/>
    <w:rsid w:val="00543EC1"/>
    <w:rsid w:val="00544935"/>
    <w:rsid w:val="00544A32"/>
    <w:rsid w:val="00546458"/>
    <w:rsid w:val="00547702"/>
    <w:rsid w:val="005505FF"/>
    <w:rsid w:val="0055087C"/>
    <w:rsid w:val="00551C32"/>
    <w:rsid w:val="00552A18"/>
    <w:rsid w:val="00552FBC"/>
    <w:rsid w:val="00553413"/>
    <w:rsid w:val="00554643"/>
    <w:rsid w:val="0055595A"/>
    <w:rsid w:val="00555983"/>
    <w:rsid w:val="005607DA"/>
    <w:rsid w:val="00560E31"/>
    <w:rsid w:val="00561214"/>
    <w:rsid w:val="0056173A"/>
    <w:rsid w:val="00561A19"/>
    <w:rsid w:val="00561BDA"/>
    <w:rsid w:val="0056415B"/>
    <w:rsid w:val="0057267A"/>
    <w:rsid w:val="00572DA6"/>
    <w:rsid w:val="00574F59"/>
    <w:rsid w:val="00575109"/>
    <w:rsid w:val="005753EE"/>
    <w:rsid w:val="00575895"/>
    <w:rsid w:val="0057669A"/>
    <w:rsid w:val="00581B23"/>
    <w:rsid w:val="00582014"/>
    <w:rsid w:val="0058219C"/>
    <w:rsid w:val="00582766"/>
    <w:rsid w:val="0058411B"/>
    <w:rsid w:val="0058707F"/>
    <w:rsid w:val="00587DC9"/>
    <w:rsid w:val="00587F70"/>
    <w:rsid w:val="005907DE"/>
    <w:rsid w:val="00590A0D"/>
    <w:rsid w:val="005911AF"/>
    <w:rsid w:val="00591D5B"/>
    <w:rsid w:val="00591DBD"/>
    <w:rsid w:val="00591E0A"/>
    <w:rsid w:val="005924CB"/>
    <w:rsid w:val="005931FE"/>
    <w:rsid w:val="00595E92"/>
    <w:rsid w:val="0059648D"/>
    <w:rsid w:val="00597740"/>
    <w:rsid w:val="005A0028"/>
    <w:rsid w:val="005A002B"/>
    <w:rsid w:val="005A0366"/>
    <w:rsid w:val="005A0ACC"/>
    <w:rsid w:val="005A10FB"/>
    <w:rsid w:val="005A1426"/>
    <w:rsid w:val="005A24B5"/>
    <w:rsid w:val="005A71BD"/>
    <w:rsid w:val="005B0072"/>
    <w:rsid w:val="005B0732"/>
    <w:rsid w:val="005B1FB6"/>
    <w:rsid w:val="005B2954"/>
    <w:rsid w:val="005B2963"/>
    <w:rsid w:val="005B3463"/>
    <w:rsid w:val="005B3593"/>
    <w:rsid w:val="005B38A0"/>
    <w:rsid w:val="005B40FE"/>
    <w:rsid w:val="005B491C"/>
    <w:rsid w:val="005B4DBF"/>
    <w:rsid w:val="005B585D"/>
    <w:rsid w:val="005B5DE2"/>
    <w:rsid w:val="005B674C"/>
    <w:rsid w:val="005B7F16"/>
    <w:rsid w:val="005C0575"/>
    <w:rsid w:val="005C2214"/>
    <w:rsid w:val="005C2335"/>
    <w:rsid w:val="005C24F2"/>
    <w:rsid w:val="005C7444"/>
    <w:rsid w:val="005C7561"/>
    <w:rsid w:val="005C766F"/>
    <w:rsid w:val="005C7A61"/>
    <w:rsid w:val="005D196C"/>
    <w:rsid w:val="005D1E57"/>
    <w:rsid w:val="005D1EE1"/>
    <w:rsid w:val="005D2F57"/>
    <w:rsid w:val="005D34F6"/>
    <w:rsid w:val="005D3A45"/>
    <w:rsid w:val="005D4247"/>
    <w:rsid w:val="005D4743"/>
    <w:rsid w:val="005D4882"/>
    <w:rsid w:val="005D4F1A"/>
    <w:rsid w:val="005D7556"/>
    <w:rsid w:val="005D7AEE"/>
    <w:rsid w:val="005E1884"/>
    <w:rsid w:val="005E2876"/>
    <w:rsid w:val="005E3802"/>
    <w:rsid w:val="005E405A"/>
    <w:rsid w:val="005E6015"/>
    <w:rsid w:val="005E6A24"/>
    <w:rsid w:val="005F20CE"/>
    <w:rsid w:val="005F373A"/>
    <w:rsid w:val="005F4727"/>
    <w:rsid w:val="005F4DB4"/>
    <w:rsid w:val="005F4F87"/>
    <w:rsid w:val="005F543C"/>
    <w:rsid w:val="005F6B0E"/>
    <w:rsid w:val="005F7609"/>
    <w:rsid w:val="005F760E"/>
    <w:rsid w:val="005F7B1D"/>
    <w:rsid w:val="00600ABF"/>
    <w:rsid w:val="00601030"/>
    <w:rsid w:val="00601467"/>
    <w:rsid w:val="0060222A"/>
    <w:rsid w:val="00603C4B"/>
    <w:rsid w:val="00604D00"/>
    <w:rsid w:val="00606910"/>
    <w:rsid w:val="006070C4"/>
    <w:rsid w:val="00610C21"/>
    <w:rsid w:val="006110C9"/>
    <w:rsid w:val="0061166E"/>
    <w:rsid w:val="00611907"/>
    <w:rsid w:val="00611C03"/>
    <w:rsid w:val="006125AF"/>
    <w:rsid w:val="0061310B"/>
    <w:rsid w:val="00613116"/>
    <w:rsid w:val="00613A42"/>
    <w:rsid w:val="00613F43"/>
    <w:rsid w:val="0061465E"/>
    <w:rsid w:val="00615687"/>
    <w:rsid w:val="00616902"/>
    <w:rsid w:val="006202A6"/>
    <w:rsid w:val="0062054B"/>
    <w:rsid w:val="006205BE"/>
    <w:rsid w:val="00620EFD"/>
    <w:rsid w:val="00621C4E"/>
    <w:rsid w:val="00624C6B"/>
    <w:rsid w:val="00624EAE"/>
    <w:rsid w:val="00626EA0"/>
    <w:rsid w:val="006300B1"/>
    <w:rsid w:val="006305D7"/>
    <w:rsid w:val="00632800"/>
    <w:rsid w:val="00632F63"/>
    <w:rsid w:val="00633A01"/>
    <w:rsid w:val="00633B97"/>
    <w:rsid w:val="00633D72"/>
    <w:rsid w:val="006341F7"/>
    <w:rsid w:val="00634313"/>
    <w:rsid w:val="00634585"/>
    <w:rsid w:val="00635014"/>
    <w:rsid w:val="006369CE"/>
    <w:rsid w:val="00640FA9"/>
    <w:rsid w:val="006411CA"/>
    <w:rsid w:val="006420D2"/>
    <w:rsid w:val="00642324"/>
    <w:rsid w:val="006452B3"/>
    <w:rsid w:val="00645C4C"/>
    <w:rsid w:val="0064605E"/>
    <w:rsid w:val="00647231"/>
    <w:rsid w:val="00650180"/>
    <w:rsid w:val="006525A9"/>
    <w:rsid w:val="00652A79"/>
    <w:rsid w:val="00653041"/>
    <w:rsid w:val="006539A1"/>
    <w:rsid w:val="006560CE"/>
    <w:rsid w:val="00660FF1"/>
    <w:rsid w:val="006619C8"/>
    <w:rsid w:val="00662E89"/>
    <w:rsid w:val="0066386F"/>
    <w:rsid w:val="00664F41"/>
    <w:rsid w:val="0066511A"/>
    <w:rsid w:val="006661E4"/>
    <w:rsid w:val="00667CF6"/>
    <w:rsid w:val="00671277"/>
    <w:rsid w:val="00671710"/>
    <w:rsid w:val="00671BAE"/>
    <w:rsid w:val="00672862"/>
    <w:rsid w:val="00673414"/>
    <w:rsid w:val="00673CA8"/>
    <w:rsid w:val="00675240"/>
    <w:rsid w:val="006759D6"/>
    <w:rsid w:val="00676079"/>
    <w:rsid w:val="00676ECD"/>
    <w:rsid w:val="0067746C"/>
    <w:rsid w:val="0067774F"/>
    <w:rsid w:val="00677D0A"/>
    <w:rsid w:val="00680CE1"/>
    <w:rsid w:val="0068185F"/>
    <w:rsid w:val="00683B44"/>
    <w:rsid w:val="006866FD"/>
    <w:rsid w:val="00686B58"/>
    <w:rsid w:val="00687067"/>
    <w:rsid w:val="00691BFE"/>
    <w:rsid w:val="006931B7"/>
    <w:rsid w:val="00696D73"/>
    <w:rsid w:val="0069711E"/>
    <w:rsid w:val="006A01CF"/>
    <w:rsid w:val="006A1236"/>
    <w:rsid w:val="006A128A"/>
    <w:rsid w:val="006A544B"/>
    <w:rsid w:val="006A54BC"/>
    <w:rsid w:val="006A60DD"/>
    <w:rsid w:val="006A7029"/>
    <w:rsid w:val="006A70EB"/>
    <w:rsid w:val="006B0679"/>
    <w:rsid w:val="006B074C"/>
    <w:rsid w:val="006B382C"/>
    <w:rsid w:val="006B3B84"/>
    <w:rsid w:val="006B4E7C"/>
    <w:rsid w:val="006B5468"/>
    <w:rsid w:val="006B5D8C"/>
    <w:rsid w:val="006B72D4"/>
    <w:rsid w:val="006C0741"/>
    <w:rsid w:val="006C11CC"/>
    <w:rsid w:val="006C1AEB"/>
    <w:rsid w:val="006C328F"/>
    <w:rsid w:val="006C57FE"/>
    <w:rsid w:val="006C5837"/>
    <w:rsid w:val="006C5B2A"/>
    <w:rsid w:val="006C668E"/>
    <w:rsid w:val="006D09FA"/>
    <w:rsid w:val="006D1C9C"/>
    <w:rsid w:val="006D3A3D"/>
    <w:rsid w:val="006D5828"/>
    <w:rsid w:val="006E1779"/>
    <w:rsid w:val="006E4B63"/>
    <w:rsid w:val="006E4F8D"/>
    <w:rsid w:val="006E7E64"/>
    <w:rsid w:val="006F06E4"/>
    <w:rsid w:val="006F1883"/>
    <w:rsid w:val="006F20BA"/>
    <w:rsid w:val="006F23DC"/>
    <w:rsid w:val="006F2E7E"/>
    <w:rsid w:val="006F31A6"/>
    <w:rsid w:val="006F31BB"/>
    <w:rsid w:val="006F341D"/>
    <w:rsid w:val="006F483F"/>
    <w:rsid w:val="006F4A93"/>
    <w:rsid w:val="006F50B3"/>
    <w:rsid w:val="006F5BFB"/>
    <w:rsid w:val="006F6DEE"/>
    <w:rsid w:val="006F7930"/>
    <w:rsid w:val="006F7B41"/>
    <w:rsid w:val="006F7C51"/>
    <w:rsid w:val="00702209"/>
    <w:rsid w:val="007025A1"/>
    <w:rsid w:val="0070289C"/>
    <w:rsid w:val="00702B5D"/>
    <w:rsid w:val="00703ED2"/>
    <w:rsid w:val="0070472E"/>
    <w:rsid w:val="00704842"/>
    <w:rsid w:val="00704A28"/>
    <w:rsid w:val="00705CB1"/>
    <w:rsid w:val="00707B8D"/>
    <w:rsid w:val="00707EBE"/>
    <w:rsid w:val="007100E7"/>
    <w:rsid w:val="00710A4C"/>
    <w:rsid w:val="00711052"/>
    <w:rsid w:val="00711CD0"/>
    <w:rsid w:val="00711CDD"/>
    <w:rsid w:val="0071320B"/>
    <w:rsid w:val="00713636"/>
    <w:rsid w:val="00714A87"/>
    <w:rsid w:val="00714B8C"/>
    <w:rsid w:val="0071675D"/>
    <w:rsid w:val="00717736"/>
    <w:rsid w:val="00720A80"/>
    <w:rsid w:val="00723CB7"/>
    <w:rsid w:val="00724769"/>
    <w:rsid w:val="007251FE"/>
    <w:rsid w:val="0072529B"/>
    <w:rsid w:val="00725C31"/>
    <w:rsid w:val="0072668F"/>
    <w:rsid w:val="00727061"/>
    <w:rsid w:val="00727C0B"/>
    <w:rsid w:val="00732B47"/>
    <w:rsid w:val="007341CD"/>
    <w:rsid w:val="00735CBF"/>
    <w:rsid w:val="00735CF5"/>
    <w:rsid w:val="0073693E"/>
    <w:rsid w:val="00736C21"/>
    <w:rsid w:val="0074063A"/>
    <w:rsid w:val="00742384"/>
    <w:rsid w:val="00742AA4"/>
    <w:rsid w:val="00742B10"/>
    <w:rsid w:val="00743BA1"/>
    <w:rsid w:val="00744630"/>
    <w:rsid w:val="00745F1E"/>
    <w:rsid w:val="007462D9"/>
    <w:rsid w:val="00746661"/>
    <w:rsid w:val="00747F70"/>
    <w:rsid w:val="007515FE"/>
    <w:rsid w:val="00752CE5"/>
    <w:rsid w:val="0075332C"/>
    <w:rsid w:val="00754837"/>
    <w:rsid w:val="00754D9D"/>
    <w:rsid w:val="00755FE1"/>
    <w:rsid w:val="007601D0"/>
    <w:rsid w:val="007603BB"/>
    <w:rsid w:val="00760DAE"/>
    <w:rsid w:val="0076109D"/>
    <w:rsid w:val="0076143D"/>
    <w:rsid w:val="00761889"/>
    <w:rsid w:val="00762C24"/>
    <w:rsid w:val="00763D95"/>
    <w:rsid w:val="00763EAD"/>
    <w:rsid w:val="0076538B"/>
    <w:rsid w:val="00765A72"/>
    <w:rsid w:val="00766921"/>
    <w:rsid w:val="00766976"/>
    <w:rsid w:val="00767107"/>
    <w:rsid w:val="007679D6"/>
    <w:rsid w:val="007706EE"/>
    <w:rsid w:val="0077087D"/>
    <w:rsid w:val="00771BDC"/>
    <w:rsid w:val="007723B4"/>
    <w:rsid w:val="00773617"/>
    <w:rsid w:val="00773BFD"/>
    <w:rsid w:val="007743B3"/>
    <w:rsid w:val="00774490"/>
    <w:rsid w:val="007818B8"/>
    <w:rsid w:val="007819FF"/>
    <w:rsid w:val="007824D4"/>
    <w:rsid w:val="0078360C"/>
    <w:rsid w:val="007836D0"/>
    <w:rsid w:val="00784A4C"/>
    <w:rsid w:val="00784BC6"/>
    <w:rsid w:val="00784D9C"/>
    <w:rsid w:val="0078523D"/>
    <w:rsid w:val="00785FD7"/>
    <w:rsid w:val="00787695"/>
    <w:rsid w:val="00790DC9"/>
    <w:rsid w:val="007931DF"/>
    <w:rsid w:val="0079380B"/>
    <w:rsid w:val="00794EC3"/>
    <w:rsid w:val="00795158"/>
    <w:rsid w:val="00796E95"/>
    <w:rsid w:val="007A0172"/>
    <w:rsid w:val="007A125B"/>
    <w:rsid w:val="007A1804"/>
    <w:rsid w:val="007A1FA6"/>
    <w:rsid w:val="007A2511"/>
    <w:rsid w:val="007A260E"/>
    <w:rsid w:val="007A331B"/>
    <w:rsid w:val="007A47FB"/>
    <w:rsid w:val="007A4D4C"/>
    <w:rsid w:val="007A4DD6"/>
    <w:rsid w:val="007A5CB9"/>
    <w:rsid w:val="007A738F"/>
    <w:rsid w:val="007A7EC0"/>
    <w:rsid w:val="007B00B2"/>
    <w:rsid w:val="007B1BBA"/>
    <w:rsid w:val="007B20AE"/>
    <w:rsid w:val="007B4C79"/>
    <w:rsid w:val="007B51DD"/>
    <w:rsid w:val="007B6B07"/>
    <w:rsid w:val="007B6D43"/>
    <w:rsid w:val="007B6F72"/>
    <w:rsid w:val="007B749A"/>
    <w:rsid w:val="007B7619"/>
    <w:rsid w:val="007B7C6E"/>
    <w:rsid w:val="007B7DCA"/>
    <w:rsid w:val="007C0C18"/>
    <w:rsid w:val="007C31E1"/>
    <w:rsid w:val="007C659F"/>
    <w:rsid w:val="007C72EA"/>
    <w:rsid w:val="007D02EB"/>
    <w:rsid w:val="007D16C8"/>
    <w:rsid w:val="007D44D7"/>
    <w:rsid w:val="007D621A"/>
    <w:rsid w:val="007D69AB"/>
    <w:rsid w:val="007D6E64"/>
    <w:rsid w:val="007E029F"/>
    <w:rsid w:val="007E0446"/>
    <w:rsid w:val="007E058A"/>
    <w:rsid w:val="007E0975"/>
    <w:rsid w:val="007E263B"/>
    <w:rsid w:val="007E2887"/>
    <w:rsid w:val="007E2BCF"/>
    <w:rsid w:val="007E4486"/>
    <w:rsid w:val="007E5278"/>
    <w:rsid w:val="007E6503"/>
    <w:rsid w:val="007E6788"/>
    <w:rsid w:val="007E6926"/>
    <w:rsid w:val="007E71BD"/>
    <w:rsid w:val="007E7365"/>
    <w:rsid w:val="007E749C"/>
    <w:rsid w:val="007F08FF"/>
    <w:rsid w:val="007F0DE7"/>
    <w:rsid w:val="007F1A88"/>
    <w:rsid w:val="007F1B5C"/>
    <w:rsid w:val="007F3041"/>
    <w:rsid w:val="007F3652"/>
    <w:rsid w:val="007F5BF5"/>
    <w:rsid w:val="007F6F49"/>
    <w:rsid w:val="007F7F0D"/>
    <w:rsid w:val="00800608"/>
    <w:rsid w:val="00801257"/>
    <w:rsid w:val="00803386"/>
    <w:rsid w:val="00803B0A"/>
    <w:rsid w:val="00804489"/>
    <w:rsid w:val="00804DED"/>
    <w:rsid w:val="008056D1"/>
    <w:rsid w:val="00805B71"/>
    <w:rsid w:val="00805B96"/>
    <w:rsid w:val="00805FD8"/>
    <w:rsid w:val="008105BC"/>
    <w:rsid w:val="008105BE"/>
    <w:rsid w:val="00810714"/>
    <w:rsid w:val="008115A5"/>
    <w:rsid w:val="00811D46"/>
    <w:rsid w:val="0081415D"/>
    <w:rsid w:val="008159E9"/>
    <w:rsid w:val="00820229"/>
    <w:rsid w:val="00822448"/>
    <w:rsid w:val="00822670"/>
    <w:rsid w:val="00822A97"/>
    <w:rsid w:val="00822ABE"/>
    <w:rsid w:val="00823B63"/>
    <w:rsid w:val="008244D1"/>
    <w:rsid w:val="00824519"/>
    <w:rsid w:val="00824FF1"/>
    <w:rsid w:val="00827F51"/>
    <w:rsid w:val="00830071"/>
    <w:rsid w:val="0083104E"/>
    <w:rsid w:val="00831412"/>
    <w:rsid w:val="00833411"/>
    <w:rsid w:val="008343BE"/>
    <w:rsid w:val="00834CEE"/>
    <w:rsid w:val="008351AC"/>
    <w:rsid w:val="00835A94"/>
    <w:rsid w:val="00836535"/>
    <w:rsid w:val="00837020"/>
    <w:rsid w:val="00840FB4"/>
    <w:rsid w:val="008410B2"/>
    <w:rsid w:val="00842172"/>
    <w:rsid w:val="00843311"/>
    <w:rsid w:val="008458BD"/>
    <w:rsid w:val="00846DFC"/>
    <w:rsid w:val="008500A0"/>
    <w:rsid w:val="0085093A"/>
    <w:rsid w:val="008524E5"/>
    <w:rsid w:val="0085272C"/>
    <w:rsid w:val="0085351C"/>
    <w:rsid w:val="0085435A"/>
    <w:rsid w:val="008549CA"/>
    <w:rsid w:val="008556C3"/>
    <w:rsid w:val="00855C7E"/>
    <w:rsid w:val="0085687C"/>
    <w:rsid w:val="00856C68"/>
    <w:rsid w:val="00861C51"/>
    <w:rsid w:val="00862168"/>
    <w:rsid w:val="00863239"/>
    <w:rsid w:val="00864118"/>
    <w:rsid w:val="00864327"/>
    <w:rsid w:val="008646EE"/>
    <w:rsid w:val="00865C4C"/>
    <w:rsid w:val="00865FF2"/>
    <w:rsid w:val="008660B7"/>
    <w:rsid w:val="00867197"/>
    <w:rsid w:val="008706C5"/>
    <w:rsid w:val="00870B32"/>
    <w:rsid w:val="00872EEC"/>
    <w:rsid w:val="00873707"/>
    <w:rsid w:val="0087383A"/>
    <w:rsid w:val="008742C0"/>
    <w:rsid w:val="00874B20"/>
    <w:rsid w:val="008754EB"/>
    <w:rsid w:val="008757C6"/>
    <w:rsid w:val="00876206"/>
    <w:rsid w:val="0087626D"/>
    <w:rsid w:val="008763E1"/>
    <w:rsid w:val="0087775C"/>
    <w:rsid w:val="00877EC8"/>
    <w:rsid w:val="008805E2"/>
    <w:rsid w:val="00880F36"/>
    <w:rsid w:val="00882518"/>
    <w:rsid w:val="00883F64"/>
    <w:rsid w:val="00884D0C"/>
    <w:rsid w:val="00885530"/>
    <w:rsid w:val="008864D0"/>
    <w:rsid w:val="008876F7"/>
    <w:rsid w:val="00887B72"/>
    <w:rsid w:val="00890523"/>
    <w:rsid w:val="008910D1"/>
    <w:rsid w:val="00892197"/>
    <w:rsid w:val="0089296C"/>
    <w:rsid w:val="0089309E"/>
    <w:rsid w:val="0089359A"/>
    <w:rsid w:val="00895773"/>
    <w:rsid w:val="008961AE"/>
    <w:rsid w:val="008967E0"/>
    <w:rsid w:val="00896ABD"/>
    <w:rsid w:val="00897147"/>
    <w:rsid w:val="008974CE"/>
    <w:rsid w:val="00897AB6"/>
    <w:rsid w:val="00897C7E"/>
    <w:rsid w:val="008A0FE5"/>
    <w:rsid w:val="008A1F12"/>
    <w:rsid w:val="008A257E"/>
    <w:rsid w:val="008A3380"/>
    <w:rsid w:val="008A4513"/>
    <w:rsid w:val="008A6951"/>
    <w:rsid w:val="008A70A5"/>
    <w:rsid w:val="008A7A9C"/>
    <w:rsid w:val="008B2B63"/>
    <w:rsid w:val="008B428A"/>
    <w:rsid w:val="008B5218"/>
    <w:rsid w:val="008B7102"/>
    <w:rsid w:val="008B751C"/>
    <w:rsid w:val="008C0381"/>
    <w:rsid w:val="008C1BAE"/>
    <w:rsid w:val="008C3394"/>
    <w:rsid w:val="008C3575"/>
    <w:rsid w:val="008C3B7D"/>
    <w:rsid w:val="008D07A5"/>
    <w:rsid w:val="008D0F90"/>
    <w:rsid w:val="008D23AC"/>
    <w:rsid w:val="008D3715"/>
    <w:rsid w:val="008D43A3"/>
    <w:rsid w:val="008D47AE"/>
    <w:rsid w:val="008D5465"/>
    <w:rsid w:val="008D5E61"/>
    <w:rsid w:val="008D69DA"/>
    <w:rsid w:val="008D7EB7"/>
    <w:rsid w:val="008D7EC5"/>
    <w:rsid w:val="008E17E5"/>
    <w:rsid w:val="008E24C5"/>
    <w:rsid w:val="008E2A39"/>
    <w:rsid w:val="008E3684"/>
    <w:rsid w:val="008E44A9"/>
    <w:rsid w:val="008E57F5"/>
    <w:rsid w:val="008E5C42"/>
    <w:rsid w:val="008E600B"/>
    <w:rsid w:val="008E6B02"/>
    <w:rsid w:val="008E7606"/>
    <w:rsid w:val="008F153D"/>
    <w:rsid w:val="008F1C46"/>
    <w:rsid w:val="008F1DAA"/>
    <w:rsid w:val="008F3EBD"/>
    <w:rsid w:val="008F4ABF"/>
    <w:rsid w:val="008F4EE9"/>
    <w:rsid w:val="008F5E10"/>
    <w:rsid w:val="008F60B2"/>
    <w:rsid w:val="008F6728"/>
    <w:rsid w:val="008F7C41"/>
    <w:rsid w:val="008F7C85"/>
    <w:rsid w:val="008F7DF6"/>
    <w:rsid w:val="008F7E8D"/>
    <w:rsid w:val="00901566"/>
    <w:rsid w:val="00902B78"/>
    <w:rsid w:val="009031E2"/>
    <w:rsid w:val="009039AD"/>
    <w:rsid w:val="009043F8"/>
    <w:rsid w:val="00910956"/>
    <w:rsid w:val="00910C47"/>
    <w:rsid w:val="0091276C"/>
    <w:rsid w:val="00912901"/>
    <w:rsid w:val="00912B0A"/>
    <w:rsid w:val="00912FAB"/>
    <w:rsid w:val="0091439E"/>
    <w:rsid w:val="009165AC"/>
    <w:rsid w:val="00916ADD"/>
    <w:rsid w:val="00916C9C"/>
    <w:rsid w:val="00916FFC"/>
    <w:rsid w:val="00917525"/>
    <w:rsid w:val="0092053F"/>
    <w:rsid w:val="009230AF"/>
    <w:rsid w:val="0092320C"/>
    <w:rsid w:val="00923341"/>
    <w:rsid w:val="0092340A"/>
    <w:rsid w:val="00923A4C"/>
    <w:rsid w:val="00924762"/>
    <w:rsid w:val="00924D78"/>
    <w:rsid w:val="0092549C"/>
    <w:rsid w:val="00925D2F"/>
    <w:rsid w:val="0092780D"/>
    <w:rsid w:val="009307F3"/>
    <w:rsid w:val="00930F30"/>
    <w:rsid w:val="009313D9"/>
    <w:rsid w:val="00932BC5"/>
    <w:rsid w:val="00932E38"/>
    <w:rsid w:val="00932FA0"/>
    <w:rsid w:val="00935588"/>
    <w:rsid w:val="009359A8"/>
    <w:rsid w:val="00935B7F"/>
    <w:rsid w:val="009371F7"/>
    <w:rsid w:val="00941293"/>
    <w:rsid w:val="0094251F"/>
    <w:rsid w:val="00942C83"/>
    <w:rsid w:val="00942CD4"/>
    <w:rsid w:val="00943C59"/>
    <w:rsid w:val="009461B9"/>
    <w:rsid w:val="00946372"/>
    <w:rsid w:val="00950C17"/>
    <w:rsid w:val="00951A31"/>
    <w:rsid w:val="00951FAF"/>
    <w:rsid w:val="009530FF"/>
    <w:rsid w:val="00954740"/>
    <w:rsid w:val="0095509B"/>
    <w:rsid w:val="00955AE5"/>
    <w:rsid w:val="00955DF3"/>
    <w:rsid w:val="009578E6"/>
    <w:rsid w:val="00957A6D"/>
    <w:rsid w:val="0096062E"/>
    <w:rsid w:val="00960749"/>
    <w:rsid w:val="00961F9F"/>
    <w:rsid w:val="009621FA"/>
    <w:rsid w:val="00962E71"/>
    <w:rsid w:val="00962FE5"/>
    <w:rsid w:val="00963ABC"/>
    <w:rsid w:val="00963C9C"/>
    <w:rsid w:val="00964B9A"/>
    <w:rsid w:val="009652C1"/>
    <w:rsid w:val="00965D21"/>
    <w:rsid w:val="00967764"/>
    <w:rsid w:val="00970829"/>
    <w:rsid w:val="00970B0E"/>
    <w:rsid w:val="00970BB9"/>
    <w:rsid w:val="00971538"/>
    <w:rsid w:val="009716C5"/>
    <w:rsid w:val="00972678"/>
    <w:rsid w:val="009726EE"/>
    <w:rsid w:val="00972A0D"/>
    <w:rsid w:val="00972CDE"/>
    <w:rsid w:val="009733DD"/>
    <w:rsid w:val="0097484C"/>
    <w:rsid w:val="00975390"/>
    <w:rsid w:val="00975573"/>
    <w:rsid w:val="00976D03"/>
    <w:rsid w:val="009770B4"/>
    <w:rsid w:val="00977B30"/>
    <w:rsid w:val="00980F32"/>
    <w:rsid w:val="009817AA"/>
    <w:rsid w:val="00982F41"/>
    <w:rsid w:val="009844F6"/>
    <w:rsid w:val="00985090"/>
    <w:rsid w:val="00987710"/>
    <w:rsid w:val="00987A66"/>
    <w:rsid w:val="009904AB"/>
    <w:rsid w:val="009915FD"/>
    <w:rsid w:val="00992635"/>
    <w:rsid w:val="00992A82"/>
    <w:rsid w:val="009932C3"/>
    <w:rsid w:val="00994CCA"/>
    <w:rsid w:val="00995688"/>
    <w:rsid w:val="009958A6"/>
    <w:rsid w:val="00996456"/>
    <w:rsid w:val="009964E4"/>
    <w:rsid w:val="009A04F5"/>
    <w:rsid w:val="009A15EF"/>
    <w:rsid w:val="009A1C48"/>
    <w:rsid w:val="009A1DA0"/>
    <w:rsid w:val="009A2528"/>
    <w:rsid w:val="009A38A5"/>
    <w:rsid w:val="009A3B02"/>
    <w:rsid w:val="009A4578"/>
    <w:rsid w:val="009A5055"/>
    <w:rsid w:val="009A5B73"/>
    <w:rsid w:val="009A6778"/>
    <w:rsid w:val="009A753E"/>
    <w:rsid w:val="009A7E87"/>
    <w:rsid w:val="009B118B"/>
    <w:rsid w:val="009B1737"/>
    <w:rsid w:val="009B17AD"/>
    <w:rsid w:val="009B1950"/>
    <w:rsid w:val="009B265F"/>
    <w:rsid w:val="009B3D4B"/>
    <w:rsid w:val="009B4A62"/>
    <w:rsid w:val="009B549A"/>
    <w:rsid w:val="009B5B99"/>
    <w:rsid w:val="009B6BF8"/>
    <w:rsid w:val="009B6CE8"/>
    <w:rsid w:val="009B6EFC"/>
    <w:rsid w:val="009C16FD"/>
    <w:rsid w:val="009C1FD0"/>
    <w:rsid w:val="009C23EB"/>
    <w:rsid w:val="009C2DF8"/>
    <w:rsid w:val="009C30FE"/>
    <w:rsid w:val="009C31BF"/>
    <w:rsid w:val="009C3D01"/>
    <w:rsid w:val="009C440D"/>
    <w:rsid w:val="009C5249"/>
    <w:rsid w:val="009C5C8D"/>
    <w:rsid w:val="009C6115"/>
    <w:rsid w:val="009C68B7"/>
    <w:rsid w:val="009C76B9"/>
    <w:rsid w:val="009D0834"/>
    <w:rsid w:val="009D0A1E"/>
    <w:rsid w:val="009D10E8"/>
    <w:rsid w:val="009D19C0"/>
    <w:rsid w:val="009D2AE3"/>
    <w:rsid w:val="009D442F"/>
    <w:rsid w:val="009D4D9B"/>
    <w:rsid w:val="009D52BC"/>
    <w:rsid w:val="009D7D0A"/>
    <w:rsid w:val="009E09D9"/>
    <w:rsid w:val="009E4BE6"/>
    <w:rsid w:val="009F01B1"/>
    <w:rsid w:val="009F0424"/>
    <w:rsid w:val="009F0678"/>
    <w:rsid w:val="009F0DBB"/>
    <w:rsid w:val="009F348E"/>
    <w:rsid w:val="009F3887"/>
    <w:rsid w:val="009F41D1"/>
    <w:rsid w:val="009F41E0"/>
    <w:rsid w:val="009F43E8"/>
    <w:rsid w:val="009F53A6"/>
    <w:rsid w:val="009F659A"/>
    <w:rsid w:val="009F6E31"/>
    <w:rsid w:val="009F7061"/>
    <w:rsid w:val="009F732B"/>
    <w:rsid w:val="009F7A83"/>
    <w:rsid w:val="00A00E4E"/>
    <w:rsid w:val="00A01C15"/>
    <w:rsid w:val="00A01FE0"/>
    <w:rsid w:val="00A0405C"/>
    <w:rsid w:val="00A06945"/>
    <w:rsid w:val="00A06C7D"/>
    <w:rsid w:val="00A07B0C"/>
    <w:rsid w:val="00A07F80"/>
    <w:rsid w:val="00A1050D"/>
    <w:rsid w:val="00A10656"/>
    <w:rsid w:val="00A113C0"/>
    <w:rsid w:val="00A123F9"/>
    <w:rsid w:val="00A12F7C"/>
    <w:rsid w:val="00A12FA6"/>
    <w:rsid w:val="00A1339B"/>
    <w:rsid w:val="00A14ABA"/>
    <w:rsid w:val="00A15677"/>
    <w:rsid w:val="00A172BA"/>
    <w:rsid w:val="00A21C8C"/>
    <w:rsid w:val="00A22FE0"/>
    <w:rsid w:val="00A24CB6"/>
    <w:rsid w:val="00A263FE"/>
    <w:rsid w:val="00A266B5"/>
    <w:rsid w:val="00A26CD2"/>
    <w:rsid w:val="00A26FB4"/>
    <w:rsid w:val="00A272F3"/>
    <w:rsid w:val="00A27667"/>
    <w:rsid w:val="00A31AF2"/>
    <w:rsid w:val="00A32979"/>
    <w:rsid w:val="00A32C6F"/>
    <w:rsid w:val="00A33FC3"/>
    <w:rsid w:val="00A34A67"/>
    <w:rsid w:val="00A35CAC"/>
    <w:rsid w:val="00A365F5"/>
    <w:rsid w:val="00A373F4"/>
    <w:rsid w:val="00A37462"/>
    <w:rsid w:val="00A4098D"/>
    <w:rsid w:val="00A41B18"/>
    <w:rsid w:val="00A41D09"/>
    <w:rsid w:val="00A42288"/>
    <w:rsid w:val="00A4366B"/>
    <w:rsid w:val="00A45071"/>
    <w:rsid w:val="00A459E1"/>
    <w:rsid w:val="00A46AC4"/>
    <w:rsid w:val="00A47DA5"/>
    <w:rsid w:val="00A47ED0"/>
    <w:rsid w:val="00A50325"/>
    <w:rsid w:val="00A50767"/>
    <w:rsid w:val="00A50E27"/>
    <w:rsid w:val="00A50E61"/>
    <w:rsid w:val="00A511B1"/>
    <w:rsid w:val="00A51FCD"/>
    <w:rsid w:val="00A52296"/>
    <w:rsid w:val="00A523AB"/>
    <w:rsid w:val="00A52F26"/>
    <w:rsid w:val="00A55661"/>
    <w:rsid w:val="00A55993"/>
    <w:rsid w:val="00A57C93"/>
    <w:rsid w:val="00A61B70"/>
    <w:rsid w:val="00A61F96"/>
    <w:rsid w:val="00A61FA8"/>
    <w:rsid w:val="00A6275A"/>
    <w:rsid w:val="00A6332B"/>
    <w:rsid w:val="00A637F4"/>
    <w:rsid w:val="00A63915"/>
    <w:rsid w:val="00A644C6"/>
    <w:rsid w:val="00A64DF2"/>
    <w:rsid w:val="00A65485"/>
    <w:rsid w:val="00A6565F"/>
    <w:rsid w:val="00A660F0"/>
    <w:rsid w:val="00A66E05"/>
    <w:rsid w:val="00A70753"/>
    <w:rsid w:val="00A708C4"/>
    <w:rsid w:val="00A70FA7"/>
    <w:rsid w:val="00A71137"/>
    <w:rsid w:val="00A712D2"/>
    <w:rsid w:val="00A74289"/>
    <w:rsid w:val="00A76A68"/>
    <w:rsid w:val="00A770EE"/>
    <w:rsid w:val="00A77F88"/>
    <w:rsid w:val="00A81A14"/>
    <w:rsid w:val="00A82C8A"/>
    <w:rsid w:val="00A8346B"/>
    <w:rsid w:val="00A84C20"/>
    <w:rsid w:val="00A84D18"/>
    <w:rsid w:val="00A852FF"/>
    <w:rsid w:val="00A87337"/>
    <w:rsid w:val="00A8743E"/>
    <w:rsid w:val="00A87D1E"/>
    <w:rsid w:val="00A90416"/>
    <w:rsid w:val="00A90C97"/>
    <w:rsid w:val="00A91B5C"/>
    <w:rsid w:val="00A91D99"/>
    <w:rsid w:val="00A92001"/>
    <w:rsid w:val="00A92DDC"/>
    <w:rsid w:val="00A95246"/>
    <w:rsid w:val="00A960C8"/>
    <w:rsid w:val="00A96604"/>
    <w:rsid w:val="00A97DC4"/>
    <w:rsid w:val="00AA03DF"/>
    <w:rsid w:val="00AA1AFB"/>
    <w:rsid w:val="00AA1B4F"/>
    <w:rsid w:val="00AA21D8"/>
    <w:rsid w:val="00AA271A"/>
    <w:rsid w:val="00AA2DD9"/>
    <w:rsid w:val="00AA3270"/>
    <w:rsid w:val="00AA488F"/>
    <w:rsid w:val="00AA54F3"/>
    <w:rsid w:val="00AA5D5B"/>
    <w:rsid w:val="00AA6B43"/>
    <w:rsid w:val="00AA720D"/>
    <w:rsid w:val="00AB029C"/>
    <w:rsid w:val="00AB21B5"/>
    <w:rsid w:val="00AB2C03"/>
    <w:rsid w:val="00AB367A"/>
    <w:rsid w:val="00AB5F8E"/>
    <w:rsid w:val="00AB7165"/>
    <w:rsid w:val="00AC01D1"/>
    <w:rsid w:val="00AC03C5"/>
    <w:rsid w:val="00AC06F7"/>
    <w:rsid w:val="00AC0AB2"/>
    <w:rsid w:val="00AC0E9F"/>
    <w:rsid w:val="00AC0F65"/>
    <w:rsid w:val="00AC15DB"/>
    <w:rsid w:val="00AC1A8B"/>
    <w:rsid w:val="00AC25E1"/>
    <w:rsid w:val="00AC338A"/>
    <w:rsid w:val="00AC3E20"/>
    <w:rsid w:val="00AC3F6F"/>
    <w:rsid w:val="00AC52A5"/>
    <w:rsid w:val="00AC64A1"/>
    <w:rsid w:val="00AC6EFD"/>
    <w:rsid w:val="00AC7151"/>
    <w:rsid w:val="00AC75AD"/>
    <w:rsid w:val="00AD4308"/>
    <w:rsid w:val="00AD460A"/>
    <w:rsid w:val="00AD5758"/>
    <w:rsid w:val="00AD6A05"/>
    <w:rsid w:val="00AD7C02"/>
    <w:rsid w:val="00AE07CD"/>
    <w:rsid w:val="00AE118B"/>
    <w:rsid w:val="00AE14B0"/>
    <w:rsid w:val="00AE1D2A"/>
    <w:rsid w:val="00AE272B"/>
    <w:rsid w:val="00AE3AD3"/>
    <w:rsid w:val="00AE3DE6"/>
    <w:rsid w:val="00AE3E3A"/>
    <w:rsid w:val="00AE3F14"/>
    <w:rsid w:val="00AE4E22"/>
    <w:rsid w:val="00AE63AC"/>
    <w:rsid w:val="00AE77B4"/>
    <w:rsid w:val="00AE7C1A"/>
    <w:rsid w:val="00AE7DF8"/>
    <w:rsid w:val="00AF0D9C"/>
    <w:rsid w:val="00AF13AB"/>
    <w:rsid w:val="00AF15B9"/>
    <w:rsid w:val="00AF1800"/>
    <w:rsid w:val="00AF1D36"/>
    <w:rsid w:val="00AF280B"/>
    <w:rsid w:val="00AF49B3"/>
    <w:rsid w:val="00AF503C"/>
    <w:rsid w:val="00AF5F75"/>
    <w:rsid w:val="00AF6001"/>
    <w:rsid w:val="00AF65F4"/>
    <w:rsid w:val="00AF6960"/>
    <w:rsid w:val="00AF737B"/>
    <w:rsid w:val="00AF737E"/>
    <w:rsid w:val="00AF7D73"/>
    <w:rsid w:val="00B00283"/>
    <w:rsid w:val="00B00F8E"/>
    <w:rsid w:val="00B018B6"/>
    <w:rsid w:val="00B01A16"/>
    <w:rsid w:val="00B03172"/>
    <w:rsid w:val="00B04B22"/>
    <w:rsid w:val="00B06151"/>
    <w:rsid w:val="00B062FA"/>
    <w:rsid w:val="00B07AA0"/>
    <w:rsid w:val="00B07F45"/>
    <w:rsid w:val="00B1021A"/>
    <w:rsid w:val="00B10402"/>
    <w:rsid w:val="00B10B3B"/>
    <w:rsid w:val="00B123C2"/>
    <w:rsid w:val="00B127A3"/>
    <w:rsid w:val="00B12F18"/>
    <w:rsid w:val="00B130B3"/>
    <w:rsid w:val="00B13661"/>
    <w:rsid w:val="00B1481A"/>
    <w:rsid w:val="00B15A1F"/>
    <w:rsid w:val="00B15FE9"/>
    <w:rsid w:val="00B2148A"/>
    <w:rsid w:val="00B220C2"/>
    <w:rsid w:val="00B237CA"/>
    <w:rsid w:val="00B23FEC"/>
    <w:rsid w:val="00B25B32"/>
    <w:rsid w:val="00B26FBE"/>
    <w:rsid w:val="00B30A67"/>
    <w:rsid w:val="00B30C84"/>
    <w:rsid w:val="00B32616"/>
    <w:rsid w:val="00B32708"/>
    <w:rsid w:val="00B32B74"/>
    <w:rsid w:val="00B351A9"/>
    <w:rsid w:val="00B3564F"/>
    <w:rsid w:val="00B35923"/>
    <w:rsid w:val="00B360F2"/>
    <w:rsid w:val="00B36925"/>
    <w:rsid w:val="00B36C42"/>
    <w:rsid w:val="00B3710C"/>
    <w:rsid w:val="00B379B8"/>
    <w:rsid w:val="00B42EA7"/>
    <w:rsid w:val="00B43735"/>
    <w:rsid w:val="00B451E2"/>
    <w:rsid w:val="00B4600D"/>
    <w:rsid w:val="00B46CE0"/>
    <w:rsid w:val="00B476BC"/>
    <w:rsid w:val="00B5093A"/>
    <w:rsid w:val="00B51845"/>
    <w:rsid w:val="00B51923"/>
    <w:rsid w:val="00B522A0"/>
    <w:rsid w:val="00B52BFA"/>
    <w:rsid w:val="00B5337C"/>
    <w:rsid w:val="00B53FDE"/>
    <w:rsid w:val="00B5406E"/>
    <w:rsid w:val="00B54DA4"/>
    <w:rsid w:val="00B54F80"/>
    <w:rsid w:val="00B55686"/>
    <w:rsid w:val="00B56397"/>
    <w:rsid w:val="00B571AF"/>
    <w:rsid w:val="00B571DA"/>
    <w:rsid w:val="00B574F0"/>
    <w:rsid w:val="00B6027B"/>
    <w:rsid w:val="00B60C30"/>
    <w:rsid w:val="00B61D17"/>
    <w:rsid w:val="00B62216"/>
    <w:rsid w:val="00B63413"/>
    <w:rsid w:val="00B636C8"/>
    <w:rsid w:val="00B64BF0"/>
    <w:rsid w:val="00B65268"/>
    <w:rsid w:val="00B6553C"/>
    <w:rsid w:val="00B65EDB"/>
    <w:rsid w:val="00B66026"/>
    <w:rsid w:val="00B66404"/>
    <w:rsid w:val="00B67369"/>
    <w:rsid w:val="00B67AFF"/>
    <w:rsid w:val="00B70B59"/>
    <w:rsid w:val="00B72B59"/>
    <w:rsid w:val="00B73657"/>
    <w:rsid w:val="00B739B3"/>
    <w:rsid w:val="00B7576D"/>
    <w:rsid w:val="00B767FC"/>
    <w:rsid w:val="00B76E92"/>
    <w:rsid w:val="00B77A04"/>
    <w:rsid w:val="00B77DFA"/>
    <w:rsid w:val="00B811B2"/>
    <w:rsid w:val="00B81B15"/>
    <w:rsid w:val="00B82E1D"/>
    <w:rsid w:val="00B8556F"/>
    <w:rsid w:val="00B857B5"/>
    <w:rsid w:val="00B859A3"/>
    <w:rsid w:val="00B904FA"/>
    <w:rsid w:val="00B905CE"/>
    <w:rsid w:val="00B915AE"/>
    <w:rsid w:val="00B91CA4"/>
    <w:rsid w:val="00B92C71"/>
    <w:rsid w:val="00B93982"/>
    <w:rsid w:val="00B9443F"/>
    <w:rsid w:val="00B94817"/>
    <w:rsid w:val="00B94FBE"/>
    <w:rsid w:val="00B96CF8"/>
    <w:rsid w:val="00BA0653"/>
    <w:rsid w:val="00BA101E"/>
    <w:rsid w:val="00BA1735"/>
    <w:rsid w:val="00BA19FA"/>
    <w:rsid w:val="00BA2C98"/>
    <w:rsid w:val="00BA4288"/>
    <w:rsid w:val="00BA48BC"/>
    <w:rsid w:val="00BA5F1B"/>
    <w:rsid w:val="00BB0902"/>
    <w:rsid w:val="00BB0E28"/>
    <w:rsid w:val="00BB1F9C"/>
    <w:rsid w:val="00BB4227"/>
    <w:rsid w:val="00BB48E5"/>
    <w:rsid w:val="00BB5607"/>
    <w:rsid w:val="00BB5ACA"/>
    <w:rsid w:val="00BB627F"/>
    <w:rsid w:val="00BB664D"/>
    <w:rsid w:val="00BC0C17"/>
    <w:rsid w:val="00BC12AE"/>
    <w:rsid w:val="00BC1685"/>
    <w:rsid w:val="00BC3823"/>
    <w:rsid w:val="00BC3EEC"/>
    <w:rsid w:val="00BC4400"/>
    <w:rsid w:val="00BC5841"/>
    <w:rsid w:val="00BC59F5"/>
    <w:rsid w:val="00BC7898"/>
    <w:rsid w:val="00BD2EF0"/>
    <w:rsid w:val="00BD464F"/>
    <w:rsid w:val="00BD5309"/>
    <w:rsid w:val="00BD5497"/>
    <w:rsid w:val="00BD60B4"/>
    <w:rsid w:val="00BD70A4"/>
    <w:rsid w:val="00BD73DE"/>
    <w:rsid w:val="00BD796B"/>
    <w:rsid w:val="00BE0A97"/>
    <w:rsid w:val="00BE40C0"/>
    <w:rsid w:val="00BE4B83"/>
    <w:rsid w:val="00BE5DFE"/>
    <w:rsid w:val="00BE5F4A"/>
    <w:rsid w:val="00BE6338"/>
    <w:rsid w:val="00BE670E"/>
    <w:rsid w:val="00BE6A4E"/>
    <w:rsid w:val="00BE6AC7"/>
    <w:rsid w:val="00BE7AEF"/>
    <w:rsid w:val="00BF09B0"/>
    <w:rsid w:val="00BF0F26"/>
    <w:rsid w:val="00BF106E"/>
    <w:rsid w:val="00BF1544"/>
    <w:rsid w:val="00BF1B53"/>
    <w:rsid w:val="00BF1B77"/>
    <w:rsid w:val="00BF246D"/>
    <w:rsid w:val="00BF2682"/>
    <w:rsid w:val="00BF38D1"/>
    <w:rsid w:val="00BF6CEB"/>
    <w:rsid w:val="00BF6D35"/>
    <w:rsid w:val="00C06A64"/>
    <w:rsid w:val="00C06F06"/>
    <w:rsid w:val="00C0710A"/>
    <w:rsid w:val="00C119AE"/>
    <w:rsid w:val="00C11C68"/>
    <w:rsid w:val="00C11DEE"/>
    <w:rsid w:val="00C12489"/>
    <w:rsid w:val="00C13A0F"/>
    <w:rsid w:val="00C14B44"/>
    <w:rsid w:val="00C17755"/>
    <w:rsid w:val="00C1778A"/>
    <w:rsid w:val="00C17E13"/>
    <w:rsid w:val="00C17FFE"/>
    <w:rsid w:val="00C202FF"/>
    <w:rsid w:val="00C2051B"/>
    <w:rsid w:val="00C20FAD"/>
    <w:rsid w:val="00C21DEA"/>
    <w:rsid w:val="00C221EB"/>
    <w:rsid w:val="00C22254"/>
    <w:rsid w:val="00C222FB"/>
    <w:rsid w:val="00C2243A"/>
    <w:rsid w:val="00C226B2"/>
    <w:rsid w:val="00C2375F"/>
    <w:rsid w:val="00C23851"/>
    <w:rsid w:val="00C247CB"/>
    <w:rsid w:val="00C27166"/>
    <w:rsid w:val="00C30ADD"/>
    <w:rsid w:val="00C32A59"/>
    <w:rsid w:val="00C32E66"/>
    <w:rsid w:val="00C331BF"/>
    <w:rsid w:val="00C331F7"/>
    <w:rsid w:val="00C3355F"/>
    <w:rsid w:val="00C33A04"/>
    <w:rsid w:val="00C3569A"/>
    <w:rsid w:val="00C3616C"/>
    <w:rsid w:val="00C37A0A"/>
    <w:rsid w:val="00C42CBC"/>
    <w:rsid w:val="00C431BD"/>
    <w:rsid w:val="00C43F48"/>
    <w:rsid w:val="00C448FF"/>
    <w:rsid w:val="00C44A0E"/>
    <w:rsid w:val="00C44BED"/>
    <w:rsid w:val="00C45E57"/>
    <w:rsid w:val="00C46183"/>
    <w:rsid w:val="00C471FC"/>
    <w:rsid w:val="00C524E4"/>
    <w:rsid w:val="00C52F29"/>
    <w:rsid w:val="00C52FB2"/>
    <w:rsid w:val="00C53BD0"/>
    <w:rsid w:val="00C55264"/>
    <w:rsid w:val="00C56CE6"/>
    <w:rsid w:val="00C56EC8"/>
    <w:rsid w:val="00C5745F"/>
    <w:rsid w:val="00C57A32"/>
    <w:rsid w:val="00C57E96"/>
    <w:rsid w:val="00C60005"/>
    <w:rsid w:val="00C61A98"/>
    <w:rsid w:val="00C620A7"/>
    <w:rsid w:val="00C62101"/>
    <w:rsid w:val="00C63201"/>
    <w:rsid w:val="00C63E49"/>
    <w:rsid w:val="00C642A6"/>
    <w:rsid w:val="00C64E62"/>
    <w:rsid w:val="00C651D5"/>
    <w:rsid w:val="00C652D2"/>
    <w:rsid w:val="00C65CCC"/>
    <w:rsid w:val="00C65EE0"/>
    <w:rsid w:val="00C65F67"/>
    <w:rsid w:val="00C66CC3"/>
    <w:rsid w:val="00C66F4F"/>
    <w:rsid w:val="00C73D10"/>
    <w:rsid w:val="00C7493D"/>
    <w:rsid w:val="00C7618F"/>
    <w:rsid w:val="00C765A9"/>
    <w:rsid w:val="00C7786C"/>
    <w:rsid w:val="00C80213"/>
    <w:rsid w:val="00C80AB6"/>
    <w:rsid w:val="00C80C52"/>
    <w:rsid w:val="00C81098"/>
    <w:rsid w:val="00C81157"/>
    <w:rsid w:val="00C8162D"/>
    <w:rsid w:val="00C830BB"/>
    <w:rsid w:val="00C83A0B"/>
    <w:rsid w:val="00C842D0"/>
    <w:rsid w:val="00C8460E"/>
    <w:rsid w:val="00C84772"/>
    <w:rsid w:val="00C84ED1"/>
    <w:rsid w:val="00C8635A"/>
    <w:rsid w:val="00C863CC"/>
    <w:rsid w:val="00C90144"/>
    <w:rsid w:val="00C9038F"/>
    <w:rsid w:val="00C9236A"/>
    <w:rsid w:val="00C924B9"/>
    <w:rsid w:val="00C92AAB"/>
    <w:rsid w:val="00C9383B"/>
    <w:rsid w:val="00C940B0"/>
    <w:rsid w:val="00C94275"/>
    <w:rsid w:val="00C94FAE"/>
    <w:rsid w:val="00C95B5A"/>
    <w:rsid w:val="00C95D4C"/>
    <w:rsid w:val="00C9637F"/>
    <w:rsid w:val="00C9708A"/>
    <w:rsid w:val="00C9734D"/>
    <w:rsid w:val="00C977B9"/>
    <w:rsid w:val="00CA2435"/>
    <w:rsid w:val="00CA3693"/>
    <w:rsid w:val="00CA4068"/>
    <w:rsid w:val="00CA453B"/>
    <w:rsid w:val="00CA46E1"/>
    <w:rsid w:val="00CA48CA"/>
    <w:rsid w:val="00CA4D82"/>
    <w:rsid w:val="00CA542E"/>
    <w:rsid w:val="00CA5A30"/>
    <w:rsid w:val="00CA67F4"/>
    <w:rsid w:val="00CA78F8"/>
    <w:rsid w:val="00CA79B5"/>
    <w:rsid w:val="00CB26CC"/>
    <w:rsid w:val="00CB37F8"/>
    <w:rsid w:val="00CB5C79"/>
    <w:rsid w:val="00CB7DC3"/>
    <w:rsid w:val="00CC02CB"/>
    <w:rsid w:val="00CC03C9"/>
    <w:rsid w:val="00CC07F0"/>
    <w:rsid w:val="00CC3C63"/>
    <w:rsid w:val="00CC5BE1"/>
    <w:rsid w:val="00CC75A2"/>
    <w:rsid w:val="00CC7A18"/>
    <w:rsid w:val="00CC7A49"/>
    <w:rsid w:val="00CC7FC6"/>
    <w:rsid w:val="00CD050A"/>
    <w:rsid w:val="00CD0E2F"/>
    <w:rsid w:val="00CD1D49"/>
    <w:rsid w:val="00CD2D12"/>
    <w:rsid w:val="00CD2F20"/>
    <w:rsid w:val="00CD32C8"/>
    <w:rsid w:val="00CD5C1A"/>
    <w:rsid w:val="00CD6572"/>
    <w:rsid w:val="00CD6B20"/>
    <w:rsid w:val="00CD744A"/>
    <w:rsid w:val="00CE0502"/>
    <w:rsid w:val="00CE1339"/>
    <w:rsid w:val="00CE2AD1"/>
    <w:rsid w:val="00CE475E"/>
    <w:rsid w:val="00CE61CC"/>
    <w:rsid w:val="00CE6A29"/>
    <w:rsid w:val="00CE6E42"/>
    <w:rsid w:val="00CE7C1F"/>
    <w:rsid w:val="00CE7E6E"/>
    <w:rsid w:val="00CF20B7"/>
    <w:rsid w:val="00CF255E"/>
    <w:rsid w:val="00CF2D67"/>
    <w:rsid w:val="00CF34AC"/>
    <w:rsid w:val="00CF44FD"/>
    <w:rsid w:val="00CF484F"/>
    <w:rsid w:val="00CF638A"/>
    <w:rsid w:val="00CF6692"/>
    <w:rsid w:val="00CF68AC"/>
    <w:rsid w:val="00CF69C8"/>
    <w:rsid w:val="00CF6FE8"/>
    <w:rsid w:val="00CF724C"/>
    <w:rsid w:val="00CF7441"/>
    <w:rsid w:val="00CF7832"/>
    <w:rsid w:val="00D00D16"/>
    <w:rsid w:val="00D00FF0"/>
    <w:rsid w:val="00D03451"/>
    <w:rsid w:val="00D0373D"/>
    <w:rsid w:val="00D03C6C"/>
    <w:rsid w:val="00D04760"/>
    <w:rsid w:val="00D04A95"/>
    <w:rsid w:val="00D052F1"/>
    <w:rsid w:val="00D06288"/>
    <w:rsid w:val="00D06588"/>
    <w:rsid w:val="00D068C7"/>
    <w:rsid w:val="00D07A22"/>
    <w:rsid w:val="00D07B4B"/>
    <w:rsid w:val="00D10AC8"/>
    <w:rsid w:val="00D1164E"/>
    <w:rsid w:val="00D128A4"/>
    <w:rsid w:val="00D147C8"/>
    <w:rsid w:val="00D15131"/>
    <w:rsid w:val="00D155D4"/>
    <w:rsid w:val="00D15E7B"/>
    <w:rsid w:val="00D16FA2"/>
    <w:rsid w:val="00D20954"/>
    <w:rsid w:val="00D21C39"/>
    <w:rsid w:val="00D21FC6"/>
    <w:rsid w:val="00D2243A"/>
    <w:rsid w:val="00D23D97"/>
    <w:rsid w:val="00D24096"/>
    <w:rsid w:val="00D259DF"/>
    <w:rsid w:val="00D3122B"/>
    <w:rsid w:val="00D31833"/>
    <w:rsid w:val="00D3187C"/>
    <w:rsid w:val="00D32F93"/>
    <w:rsid w:val="00D33393"/>
    <w:rsid w:val="00D33D09"/>
    <w:rsid w:val="00D33D36"/>
    <w:rsid w:val="00D34838"/>
    <w:rsid w:val="00D34C91"/>
    <w:rsid w:val="00D34D94"/>
    <w:rsid w:val="00D356CE"/>
    <w:rsid w:val="00D37CAE"/>
    <w:rsid w:val="00D407CE"/>
    <w:rsid w:val="00D409E2"/>
    <w:rsid w:val="00D417B8"/>
    <w:rsid w:val="00D417FD"/>
    <w:rsid w:val="00D427D7"/>
    <w:rsid w:val="00D42ACC"/>
    <w:rsid w:val="00D4346B"/>
    <w:rsid w:val="00D4405B"/>
    <w:rsid w:val="00D44E62"/>
    <w:rsid w:val="00D5058E"/>
    <w:rsid w:val="00D51570"/>
    <w:rsid w:val="00D532DD"/>
    <w:rsid w:val="00D54350"/>
    <w:rsid w:val="00D556AD"/>
    <w:rsid w:val="00D56636"/>
    <w:rsid w:val="00D5701F"/>
    <w:rsid w:val="00D6030D"/>
    <w:rsid w:val="00D60381"/>
    <w:rsid w:val="00D6161E"/>
    <w:rsid w:val="00D616DE"/>
    <w:rsid w:val="00D62201"/>
    <w:rsid w:val="00D63906"/>
    <w:rsid w:val="00D64561"/>
    <w:rsid w:val="00D651D1"/>
    <w:rsid w:val="00D67B3D"/>
    <w:rsid w:val="00D717BB"/>
    <w:rsid w:val="00D7226B"/>
    <w:rsid w:val="00D72707"/>
    <w:rsid w:val="00D72AE7"/>
    <w:rsid w:val="00D72C3B"/>
    <w:rsid w:val="00D73B63"/>
    <w:rsid w:val="00D73FCA"/>
    <w:rsid w:val="00D75A9C"/>
    <w:rsid w:val="00D81DB3"/>
    <w:rsid w:val="00D829C8"/>
    <w:rsid w:val="00D83C39"/>
    <w:rsid w:val="00D83F2D"/>
    <w:rsid w:val="00D83FA4"/>
    <w:rsid w:val="00D8485D"/>
    <w:rsid w:val="00D86D25"/>
    <w:rsid w:val="00D90468"/>
    <w:rsid w:val="00D90871"/>
    <w:rsid w:val="00D9155F"/>
    <w:rsid w:val="00D91A27"/>
    <w:rsid w:val="00D9290D"/>
    <w:rsid w:val="00D9403F"/>
    <w:rsid w:val="00D959B4"/>
    <w:rsid w:val="00D9689C"/>
    <w:rsid w:val="00D97F99"/>
    <w:rsid w:val="00DA0501"/>
    <w:rsid w:val="00DA0EF4"/>
    <w:rsid w:val="00DA2115"/>
    <w:rsid w:val="00DA24F0"/>
    <w:rsid w:val="00DA3568"/>
    <w:rsid w:val="00DA375C"/>
    <w:rsid w:val="00DA44DE"/>
    <w:rsid w:val="00DA4A33"/>
    <w:rsid w:val="00DA5432"/>
    <w:rsid w:val="00DA73AC"/>
    <w:rsid w:val="00DA75EF"/>
    <w:rsid w:val="00DB23D9"/>
    <w:rsid w:val="00DB42F2"/>
    <w:rsid w:val="00DB4C2B"/>
    <w:rsid w:val="00DB53B9"/>
    <w:rsid w:val="00DB620A"/>
    <w:rsid w:val="00DC09A4"/>
    <w:rsid w:val="00DC3832"/>
    <w:rsid w:val="00DC41B0"/>
    <w:rsid w:val="00DC537F"/>
    <w:rsid w:val="00DC7A51"/>
    <w:rsid w:val="00DD0619"/>
    <w:rsid w:val="00DD0632"/>
    <w:rsid w:val="00DD201E"/>
    <w:rsid w:val="00DD3B1E"/>
    <w:rsid w:val="00DD3CC3"/>
    <w:rsid w:val="00DD3CD3"/>
    <w:rsid w:val="00DD53B6"/>
    <w:rsid w:val="00DD5CF6"/>
    <w:rsid w:val="00DE08DC"/>
    <w:rsid w:val="00DE2122"/>
    <w:rsid w:val="00DE229F"/>
    <w:rsid w:val="00DE2530"/>
    <w:rsid w:val="00DE35DC"/>
    <w:rsid w:val="00DE5B5F"/>
    <w:rsid w:val="00DE5E46"/>
    <w:rsid w:val="00DE6C68"/>
    <w:rsid w:val="00DE6C9B"/>
    <w:rsid w:val="00DF07FF"/>
    <w:rsid w:val="00DF0847"/>
    <w:rsid w:val="00DF2F8D"/>
    <w:rsid w:val="00DF3A8B"/>
    <w:rsid w:val="00DF5F08"/>
    <w:rsid w:val="00DF614E"/>
    <w:rsid w:val="00E00696"/>
    <w:rsid w:val="00E00B9B"/>
    <w:rsid w:val="00E0216A"/>
    <w:rsid w:val="00E029D9"/>
    <w:rsid w:val="00E03651"/>
    <w:rsid w:val="00E03808"/>
    <w:rsid w:val="00E051D8"/>
    <w:rsid w:val="00E05C70"/>
    <w:rsid w:val="00E060C2"/>
    <w:rsid w:val="00E06324"/>
    <w:rsid w:val="00E06365"/>
    <w:rsid w:val="00E06511"/>
    <w:rsid w:val="00E070F9"/>
    <w:rsid w:val="00E07B81"/>
    <w:rsid w:val="00E10AFD"/>
    <w:rsid w:val="00E10E89"/>
    <w:rsid w:val="00E12B11"/>
    <w:rsid w:val="00E12D52"/>
    <w:rsid w:val="00E12ED5"/>
    <w:rsid w:val="00E12FB0"/>
    <w:rsid w:val="00E13BC2"/>
    <w:rsid w:val="00E14383"/>
    <w:rsid w:val="00E14814"/>
    <w:rsid w:val="00E1591B"/>
    <w:rsid w:val="00E16A50"/>
    <w:rsid w:val="00E17C32"/>
    <w:rsid w:val="00E22375"/>
    <w:rsid w:val="00E234CA"/>
    <w:rsid w:val="00E24760"/>
    <w:rsid w:val="00E249D5"/>
    <w:rsid w:val="00E25017"/>
    <w:rsid w:val="00E263C2"/>
    <w:rsid w:val="00E2676F"/>
    <w:rsid w:val="00E26F73"/>
    <w:rsid w:val="00E30675"/>
    <w:rsid w:val="00E30961"/>
    <w:rsid w:val="00E30A34"/>
    <w:rsid w:val="00E31206"/>
    <w:rsid w:val="00E31B87"/>
    <w:rsid w:val="00E32E43"/>
    <w:rsid w:val="00E33C68"/>
    <w:rsid w:val="00E3407B"/>
    <w:rsid w:val="00E34EEB"/>
    <w:rsid w:val="00E367E1"/>
    <w:rsid w:val="00E3687C"/>
    <w:rsid w:val="00E369DD"/>
    <w:rsid w:val="00E36BB9"/>
    <w:rsid w:val="00E41F16"/>
    <w:rsid w:val="00E4274F"/>
    <w:rsid w:val="00E43F9B"/>
    <w:rsid w:val="00E442CB"/>
    <w:rsid w:val="00E44B0E"/>
    <w:rsid w:val="00E44EB9"/>
    <w:rsid w:val="00E45BDC"/>
    <w:rsid w:val="00E46358"/>
    <w:rsid w:val="00E471DC"/>
    <w:rsid w:val="00E5086E"/>
    <w:rsid w:val="00E50EB4"/>
    <w:rsid w:val="00E532FC"/>
    <w:rsid w:val="00E5333F"/>
    <w:rsid w:val="00E535E8"/>
    <w:rsid w:val="00E5506A"/>
    <w:rsid w:val="00E559B4"/>
    <w:rsid w:val="00E55BB0"/>
    <w:rsid w:val="00E609E5"/>
    <w:rsid w:val="00E60C72"/>
    <w:rsid w:val="00E60F27"/>
    <w:rsid w:val="00E63903"/>
    <w:rsid w:val="00E64287"/>
    <w:rsid w:val="00E64D93"/>
    <w:rsid w:val="00E65A0B"/>
    <w:rsid w:val="00E65EDB"/>
    <w:rsid w:val="00E66927"/>
    <w:rsid w:val="00E677B8"/>
    <w:rsid w:val="00E67FA1"/>
    <w:rsid w:val="00E71998"/>
    <w:rsid w:val="00E71B44"/>
    <w:rsid w:val="00E71E90"/>
    <w:rsid w:val="00E73409"/>
    <w:rsid w:val="00E7387D"/>
    <w:rsid w:val="00E73D53"/>
    <w:rsid w:val="00E74C83"/>
    <w:rsid w:val="00E75111"/>
    <w:rsid w:val="00E75E78"/>
    <w:rsid w:val="00E76BC5"/>
    <w:rsid w:val="00E76CDD"/>
    <w:rsid w:val="00E77296"/>
    <w:rsid w:val="00E773F0"/>
    <w:rsid w:val="00E77ACD"/>
    <w:rsid w:val="00E80368"/>
    <w:rsid w:val="00E83096"/>
    <w:rsid w:val="00E83499"/>
    <w:rsid w:val="00E84003"/>
    <w:rsid w:val="00E8415C"/>
    <w:rsid w:val="00E84C7C"/>
    <w:rsid w:val="00E856E3"/>
    <w:rsid w:val="00E86B62"/>
    <w:rsid w:val="00E86DCC"/>
    <w:rsid w:val="00E87527"/>
    <w:rsid w:val="00E87EF7"/>
    <w:rsid w:val="00E9313E"/>
    <w:rsid w:val="00E93209"/>
    <w:rsid w:val="00E93763"/>
    <w:rsid w:val="00E938C5"/>
    <w:rsid w:val="00E94CB8"/>
    <w:rsid w:val="00E94EF1"/>
    <w:rsid w:val="00E96710"/>
    <w:rsid w:val="00E96C4C"/>
    <w:rsid w:val="00E97284"/>
    <w:rsid w:val="00EA07D2"/>
    <w:rsid w:val="00EA1842"/>
    <w:rsid w:val="00EA1C84"/>
    <w:rsid w:val="00EA2A16"/>
    <w:rsid w:val="00EA2AAE"/>
    <w:rsid w:val="00EA2EC0"/>
    <w:rsid w:val="00EA31CB"/>
    <w:rsid w:val="00EA427A"/>
    <w:rsid w:val="00EA5A52"/>
    <w:rsid w:val="00EA61E9"/>
    <w:rsid w:val="00EA723B"/>
    <w:rsid w:val="00EA7253"/>
    <w:rsid w:val="00EB088D"/>
    <w:rsid w:val="00EB0CDD"/>
    <w:rsid w:val="00EB15D0"/>
    <w:rsid w:val="00EB1D6C"/>
    <w:rsid w:val="00EB56D5"/>
    <w:rsid w:val="00EB6350"/>
    <w:rsid w:val="00EB6720"/>
    <w:rsid w:val="00EB687A"/>
    <w:rsid w:val="00EB6DB2"/>
    <w:rsid w:val="00EB778C"/>
    <w:rsid w:val="00EC1CD1"/>
    <w:rsid w:val="00EC2375"/>
    <w:rsid w:val="00EC2789"/>
    <w:rsid w:val="00EC2F62"/>
    <w:rsid w:val="00EC3172"/>
    <w:rsid w:val="00EC376F"/>
    <w:rsid w:val="00EC4643"/>
    <w:rsid w:val="00EC62EB"/>
    <w:rsid w:val="00EC6E9F"/>
    <w:rsid w:val="00ED06CE"/>
    <w:rsid w:val="00ED11F8"/>
    <w:rsid w:val="00ED21E9"/>
    <w:rsid w:val="00ED2C7C"/>
    <w:rsid w:val="00ED44F0"/>
    <w:rsid w:val="00ED4B33"/>
    <w:rsid w:val="00ED5993"/>
    <w:rsid w:val="00ED7527"/>
    <w:rsid w:val="00ED7DD6"/>
    <w:rsid w:val="00ED7F58"/>
    <w:rsid w:val="00EE03B5"/>
    <w:rsid w:val="00EE060B"/>
    <w:rsid w:val="00EE1595"/>
    <w:rsid w:val="00EE15A1"/>
    <w:rsid w:val="00EE29E9"/>
    <w:rsid w:val="00EE2A7C"/>
    <w:rsid w:val="00EE2C42"/>
    <w:rsid w:val="00EE3164"/>
    <w:rsid w:val="00EE341B"/>
    <w:rsid w:val="00EE4453"/>
    <w:rsid w:val="00EE5561"/>
    <w:rsid w:val="00EE5E47"/>
    <w:rsid w:val="00EE5FCE"/>
    <w:rsid w:val="00EE6042"/>
    <w:rsid w:val="00EE6BBD"/>
    <w:rsid w:val="00EE6E1E"/>
    <w:rsid w:val="00EE6F41"/>
    <w:rsid w:val="00EE705F"/>
    <w:rsid w:val="00EF098C"/>
    <w:rsid w:val="00EF1373"/>
    <w:rsid w:val="00EF1462"/>
    <w:rsid w:val="00EF1F12"/>
    <w:rsid w:val="00EF3FA5"/>
    <w:rsid w:val="00EF4725"/>
    <w:rsid w:val="00EF54FD"/>
    <w:rsid w:val="00EF738B"/>
    <w:rsid w:val="00F012C7"/>
    <w:rsid w:val="00F014B6"/>
    <w:rsid w:val="00F01F1F"/>
    <w:rsid w:val="00F04BD4"/>
    <w:rsid w:val="00F04CDA"/>
    <w:rsid w:val="00F0682D"/>
    <w:rsid w:val="00F07F0D"/>
    <w:rsid w:val="00F118B1"/>
    <w:rsid w:val="00F11FFC"/>
    <w:rsid w:val="00F13112"/>
    <w:rsid w:val="00F14D03"/>
    <w:rsid w:val="00F15734"/>
    <w:rsid w:val="00F15841"/>
    <w:rsid w:val="00F16FE6"/>
    <w:rsid w:val="00F174D1"/>
    <w:rsid w:val="00F23166"/>
    <w:rsid w:val="00F238BD"/>
    <w:rsid w:val="00F24992"/>
    <w:rsid w:val="00F24BB8"/>
    <w:rsid w:val="00F255DE"/>
    <w:rsid w:val="00F26172"/>
    <w:rsid w:val="00F26429"/>
    <w:rsid w:val="00F32F2F"/>
    <w:rsid w:val="00F33F3F"/>
    <w:rsid w:val="00F3417C"/>
    <w:rsid w:val="00F35BDD"/>
    <w:rsid w:val="00F35EF0"/>
    <w:rsid w:val="00F366FD"/>
    <w:rsid w:val="00F36801"/>
    <w:rsid w:val="00F3781F"/>
    <w:rsid w:val="00F37B1A"/>
    <w:rsid w:val="00F40176"/>
    <w:rsid w:val="00F403FD"/>
    <w:rsid w:val="00F40B7C"/>
    <w:rsid w:val="00F40C91"/>
    <w:rsid w:val="00F41E72"/>
    <w:rsid w:val="00F434F0"/>
    <w:rsid w:val="00F439D6"/>
    <w:rsid w:val="00F43D78"/>
    <w:rsid w:val="00F44722"/>
    <w:rsid w:val="00F45BDF"/>
    <w:rsid w:val="00F4610F"/>
    <w:rsid w:val="00F46AFD"/>
    <w:rsid w:val="00F50300"/>
    <w:rsid w:val="00F52184"/>
    <w:rsid w:val="00F5414B"/>
    <w:rsid w:val="00F552BA"/>
    <w:rsid w:val="00F5610D"/>
    <w:rsid w:val="00F56E39"/>
    <w:rsid w:val="00F573F0"/>
    <w:rsid w:val="00F57C23"/>
    <w:rsid w:val="00F60FA4"/>
    <w:rsid w:val="00F6102F"/>
    <w:rsid w:val="00F623E9"/>
    <w:rsid w:val="00F62D57"/>
    <w:rsid w:val="00F63188"/>
    <w:rsid w:val="00F63951"/>
    <w:rsid w:val="00F63C86"/>
    <w:rsid w:val="00F63EE6"/>
    <w:rsid w:val="00F660E4"/>
    <w:rsid w:val="00F66220"/>
    <w:rsid w:val="00F66B81"/>
    <w:rsid w:val="00F66C51"/>
    <w:rsid w:val="00F66F49"/>
    <w:rsid w:val="00F67735"/>
    <w:rsid w:val="00F67D5E"/>
    <w:rsid w:val="00F729D4"/>
    <w:rsid w:val="00F736D0"/>
    <w:rsid w:val="00F73BDC"/>
    <w:rsid w:val="00F75F6E"/>
    <w:rsid w:val="00F75F77"/>
    <w:rsid w:val="00F766BE"/>
    <w:rsid w:val="00F76BEB"/>
    <w:rsid w:val="00F77983"/>
    <w:rsid w:val="00F77EB9"/>
    <w:rsid w:val="00F8014E"/>
    <w:rsid w:val="00F80635"/>
    <w:rsid w:val="00F8115F"/>
    <w:rsid w:val="00F812CF"/>
    <w:rsid w:val="00F815D1"/>
    <w:rsid w:val="00F81DA5"/>
    <w:rsid w:val="00F81E7E"/>
    <w:rsid w:val="00F81F0F"/>
    <w:rsid w:val="00F825F4"/>
    <w:rsid w:val="00F82ABE"/>
    <w:rsid w:val="00F82C72"/>
    <w:rsid w:val="00F847F6"/>
    <w:rsid w:val="00F852A5"/>
    <w:rsid w:val="00F90F34"/>
    <w:rsid w:val="00F924C8"/>
    <w:rsid w:val="00F92AA1"/>
    <w:rsid w:val="00F92F3F"/>
    <w:rsid w:val="00F932DE"/>
    <w:rsid w:val="00F963DD"/>
    <w:rsid w:val="00F9641A"/>
    <w:rsid w:val="00F9695A"/>
    <w:rsid w:val="00F97004"/>
    <w:rsid w:val="00FA03C2"/>
    <w:rsid w:val="00FA2045"/>
    <w:rsid w:val="00FA2CB4"/>
    <w:rsid w:val="00FA2E6D"/>
    <w:rsid w:val="00FA7A66"/>
    <w:rsid w:val="00FB0F2E"/>
    <w:rsid w:val="00FB1AA9"/>
    <w:rsid w:val="00FB1C2B"/>
    <w:rsid w:val="00FB1D9E"/>
    <w:rsid w:val="00FB429F"/>
    <w:rsid w:val="00FB4861"/>
    <w:rsid w:val="00FB4B5A"/>
    <w:rsid w:val="00FB4C49"/>
    <w:rsid w:val="00FB4EF0"/>
    <w:rsid w:val="00FB4EF3"/>
    <w:rsid w:val="00FB532E"/>
    <w:rsid w:val="00FB58DE"/>
    <w:rsid w:val="00FB5963"/>
    <w:rsid w:val="00FB5AC2"/>
    <w:rsid w:val="00FB5B21"/>
    <w:rsid w:val="00FB5DAA"/>
    <w:rsid w:val="00FB6052"/>
    <w:rsid w:val="00FC0215"/>
    <w:rsid w:val="00FC04B9"/>
    <w:rsid w:val="00FC1543"/>
    <w:rsid w:val="00FC161A"/>
    <w:rsid w:val="00FC1C28"/>
    <w:rsid w:val="00FC225F"/>
    <w:rsid w:val="00FC23D5"/>
    <w:rsid w:val="00FC3077"/>
    <w:rsid w:val="00FC312A"/>
    <w:rsid w:val="00FC3158"/>
    <w:rsid w:val="00FC4337"/>
    <w:rsid w:val="00FC449B"/>
    <w:rsid w:val="00FC4C1A"/>
    <w:rsid w:val="00FC628F"/>
    <w:rsid w:val="00FC6468"/>
    <w:rsid w:val="00FC6D49"/>
    <w:rsid w:val="00FC7AF0"/>
    <w:rsid w:val="00FD0321"/>
    <w:rsid w:val="00FD0721"/>
    <w:rsid w:val="00FD4922"/>
    <w:rsid w:val="00FD4BB7"/>
    <w:rsid w:val="00FD4E1E"/>
    <w:rsid w:val="00FD6461"/>
    <w:rsid w:val="00FD6873"/>
    <w:rsid w:val="00FD6D7C"/>
    <w:rsid w:val="00FD7E09"/>
    <w:rsid w:val="00FE0281"/>
    <w:rsid w:val="00FE0C79"/>
    <w:rsid w:val="00FE14F7"/>
    <w:rsid w:val="00FE18E8"/>
    <w:rsid w:val="00FE28A4"/>
    <w:rsid w:val="00FE33DB"/>
    <w:rsid w:val="00FE4E06"/>
    <w:rsid w:val="00FE607A"/>
    <w:rsid w:val="00FE60B2"/>
    <w:rsid w:val="00FE7083"/>
    <w:rsid w:val="00FF019F"/>
    <w:rsid w:val="00FF1B2A"/>
    <w:rsid w:val="00FF1E5F"/>
    <w:rsid w:val="00FF2160"/>
    <w:rsid w:val="00FF30DE"/>
    <w:rsid w:val="00FF33FC"/>
    <w:rsid w:val="00FF3A59"/>
    <w:rsid w:val="00FF644B"/>
    <w:rsid w:val="00FF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221DBE"/>
  <w15:docId w15:val="{C2B412F7-FBC8-4E1B-AEAD-209AEF21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FB5B21"/>
    <w:pPr>
      <w:tabs>
        <w:tab w:val="left" w:pos="260"/>
      </w:tabs>
      <w:spacing w:line="480" w:lineRule="auto"/>
      <w:ind w:left="264" w:hanging="264"/>
    </w:pPr>
  </w:style>
  <w:style w:type="table" w:styleId="TableGrid">
    <w:name w:val="Table Grid"/>
    <w:basedOn w:val="TableNormal"/>
    <w:uiPriority w:val="59"/>
    <w:rsid w:val="00B57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1659">
      <w:bodyDiv w:val="1"/>
      <w:marLeft w:val="0"/>
      <w:marRight w:val="0"/>
      <w:marTop w:val="0"/>
      <w:marBottom w:val="0"/>
      <w:divBdr>
        <w:top w:val="none" w:sz="0" w:space="0" w:color="auto"/>
        <w:left w:val="none" w:sz="0" w:space="0" w:color="auto"/>
        <w:bottom w:val="none" w:sz="0" w:space="0" w:color="auto"/>
        <w:right w:val="none" w:sz="0" w:space="0" w:color="auto"/>
      </w:divBdr>
      <w:divsChild>
        <w:div w:id="1229078269">
          <w:marLeft w:val="0"/>
          <w:marRight w:val="0"/>
          <w:marTop w:val="0"/>
          <w:marBottom w:val="0"/>
          <w:divBdr>
            <w:top w:val="none" w:sz="0" w:space="0" w:color="auto"/>
            <w:left w:val="none" w:sz="0" w:space="0" w:color="auto"/>
            <w:bottom w:val="none" w:sz="0" w:space="0" w:color="auto"/>
            <w:right w:val="none" w:sz="0" w:space="0" w:color="auto"/>
          </w:divBdr>
          <w:divsChild>
            <w:div w:id="1890334135">
              <w:marLeft w:val="0"/>
              <w:marRight w:val="0"/>
              <w:marTop w:val="0"/>
              <w:marBottom w:val="0"/>
              <w:divBdr>
                <w:top w:val="none" w:sz="0" w:space="0" w:color="auto"/>
                <w:left w:val="none" w:sz="0" w:space="0" w:color="auto"/>
                <w:bottom w:val="none" w:sz="0" w:space="0" w:color="auto"/>
                <w:right w:val="none" w:sz="0" w:space="0" w:color="auto"/>
              </w:divBdr>
              <w:divsChild>
                <w:div w:id="16544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40926">
      <w:bodyDiv w:val="1"/>
      <w:marLeft w:val="0"/>
      <w:marRight w:val="0"/>
      <w:marTop w:val="0"/>
      <w:marBottom w:val="0"/>
      <w:divBdr>
        <w:top w:val="none" w:sz="0" w:space="0" w:color="auto"/>
        <w:left w:val="none" w:sz="0" w:space="0" w:color="auto"/>
        <w:bottom w:val="none" w:sz="0" w:space="0" w:color="auto"/>
        <w:right w:val="none" w:sz="0" w:space="0" w:color="auto"/>
      </w:divBdr>
    </w:div>
    <w:div w:id="262421267">
      <w:bodyDiv w:val="1"/>
      <w:marLeft w:val="0"/>
      <w:marRight w:val="0"/>
      <w:marTop w:val="0"/>
      <w:marBottom w:val="0"/>
      <w:divBdr>
        <w:top w:val="none" w:sz="0" w:space="0" w:color="auto"/>
        <w:left w:val="none" w:sz="0" w:space="0" w:color="auto"/>
        <w:bottom w:val="none" w:sz="0" w:space="0" w:color="auto"/>
        <w:right w:val="none" w:sz="0" w:space="0" w:color="auto"/>
      </w:divBdr>
    </w:div>
    <w:div w:id="28431358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1447351">
      <w:bodyDiv w:val="1"/>
      <w:marLeft w:val="0"/>
      <w:marRight w:val="0"/>
      <w:marTop w:val="0"/>
      <w:marBottom w:val="0"/>
      <w:divBdr>
        <w:top w:val="none" w:sz="0" w:space="0" w:color="auto"/>
        <w:left w:val="none" w:sz="0" w:space="0" w:color="auto"/>
        <w:bottom w:val="none" w:sz="0" w:space="0" w:color="auto"/>
        <w:right w:val="none" w:sz="0" w:space="0" w:color="auto"/>
      </w:divBdr>
    </w:div>
    <w:div w:id="581913464">
      <w:bodyDiv w:val="1"/>
      <w:marLeft w:val="0"/>
      <w:marRight w:val="0"/>
      <w:marTop w:val="0"/>
      <w:marBottom w:val="0"/>
      <w:divBdr>
        <w:top w:val="none" w:sz="0" w:space="0" w:color="auto"/>
        <w:left w:val="none" w:sz="0" w:space="0" w:color="auto"/>
        <w:bottom w:val="none" w:sz="0" w:space="0" w:color="auto"/>
        <w:right w:val="none" w:sz="0" w:space="0" w:color="auto"/>
      </w:divBdr>
    </w:div>
    <w:div w:id="582031142">
      <w:bodyDiv w:val="1"/>
      <w:marLeft w:val="0"/>
      <w:marRight w:val="0"/>
      <w:marTop w:val="0"/>
      <w:marBottom w:val="0"/>
      <w:divBdr>
        <w:top w:val="none" w:sz="0" w:space="0" w:color="auto"/>
        <w:left w:val="none" w:sz="0" w:space="0" w:color="auto"/>
        <w:bottom w:val="none" w:sz="0" w:space="0" w:color="auto"/>
        <w:right w:val="none" w:sz="0" w:space="0" w:color="auto"/>
      </w:divBdr>
    </w:div>
    <w:div w:id="701512168">
      <w:bodyDiv w:val="1"/>
      <w:marLeft w:val="0"/>
      <w:marRight w:val="0"/>
      <w:marTop w:val="0"/>
      <w:marBottom w:val="0"/>
      <w:divBdr>
        <w:top w:val="none" w:sz="0" w:space="0" w:color="auto"/>
        <w:left w:val="none" w:sz="0" w:space="0" w:color="auto"/>
        <w:bottom w:val="none" w:sz="0" w:space="0" w:color="auto"/>
        <w:right w:val="none" w:sz="0" w:space="0" w:color="auto"/>
      </w:divBdr>
    </w:div>
    <w:div w:id="721253324">
      <w:bodyDiv w:val="1"/>
      <w:marLeft w:val="0"/>
      <w:marRight w:val="0"/>
      <w:marTop w:val="0"/>
      <w:marBottom w:val="0"/>
      <w:divBdr>
        <w:top w:val="none" w:sz="0" w:space="0" w:color="auto"/>
        <w:left w:val="none" w:sz="0" w:space="0" w:color="auto"/>
        <w:bottom w:val="none" w:sz="0" w:space="0" w:color="auto"/>
        <w:right w:val="none" w:sz="0" w:space="0" w:color="auto"/>
      </w:divBdr>
    </w:div>
    <w:div w:id="7526238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0454">
      <w:bodyDiv w:val="1"/>
      <w:marLeft w:val="0"/>
      <w:marRight w:val="0"/>
      <w:marTop w:val="0"/>
      <w:marBottom w:val="0"/>
      <w:divBdr>
        <w:top w:val="none" w:sz="0" w:space="0" w:color="auto"/>
        <w:left w:val="none" w:sz="0" w:space="0" w:color="auto"/>
        <w:bottom w:val="none" w:sz="0" w:space="0" w:color="auto"/>
        <w:right w:val="none" w:sz="0" w:space="0" w:color="auto"/>
      </w:divBdr>
    </w:div>
    <w:div w:id="785856142">
      <w:bodyDiv w:val="1"/>
      <w:marLeft w:val="0"/>
      <w:marRight w:val="0"/>
      <w:marTop w:val="0"/>
      <w:marBottom w:val="0"/>
      <w:divBdr>
        <w:top w:val="none" w:sz="0" w:space="0" w:color="auto"/>
        <w:left w:val="none" w:sz="0" w:space="0" w:color="auto"/>
        <w:bottom w:val="none" w:sz="0" w:space="0" w:color="auto"/>
        <w:right w:val="none" w:sz="0" w:space="0" w:color="auto"/>
      </w:divBdr>
    </w:div>
    <w:div w:id="853228005">
      <w:bodyDiv w:val="1"/>
      <w:marLeft w:val="0"/>
      <w:marRight w:val="0"/>
      <w:marTop w:val="0"/>
      <w:marBottom w:val="0"/>
      <w:divBdr>
        <w:top w:val="none" w:sz="0" w:space="0" w:color="auto"/>
        <w:left w:val="none" w:sz="0" w:space="0" w:color="auto"/>
        <w:bottom w:val="none" w:sz="0" w:space="0" w:color="auto"/>
        <w:right w:val="none" w:sz="0" w:space="0" w:color="auto"/>
      </w:divBdr>
    </w:div>
    <w:div w:id="929192026">
      <w:bodyDiv w:val="1"/>
      <w:marLeft w:val="0"/>
      <w:marRight w:val="0"/>
      <w:marTop w:val="0"/>
      <w:marBottom w:val="0"/>
      <w:divBdr>
        <w:top w:val="none" w:sz="0" w:space="0" w:color="auto"/>
        <w:left w:val="none" w:sz="0" w:space="0" w:color="auto"/>
        <w:bottom w:val="none" w:sz="0" w:space="0" w:color="auto"/>
        <w:right w:val="none" w:sz="0" w:space="0" w:color="auto"/>
      </w:divBdr>
    </w:div>
    <w:div w:id="933825362">
      <w:bodyDiv w:val="1"/>
      <w:marLeft w:val="0"/>
      <w:marRight w:val="0"/>
      <w:marTop w:val="0"/>
      <w:marBottom w:val="0"/>
      <w:divBdr>
        <w:top w:val="none" w:sz="0" w:space="0" w:color="auto"/>
        <w:left w:val="none" w:sz="0" w:space="0" w:color="auto"/>
        <w:bottom w:val="none" w:sz="0" w:space="0" w:color="auto"/>
        <w:right w:val="none" w:sz="0" w:space="0" w:color="auto"/>
      </w:divBdr>
      <w:divsChild>
        <w:div w:id="1078020476">
          <w:marLeft w:val="0"/>
          <w:marRight w:val="0"/>
          <w:marTop w:val="0"/>
          <w:marBottom w:val="0"/>
          <w:divBdr>
            <w:top w:val="none" w:sz="0" w:space="0" w:color="auto"/>
            <w:left w:val="none" w:sz="0" w:space="0" w:color="auto"/>
            <w:bottom w:val="none" w:sz="0" w:space="0" w:color="auto"/>
            <w:right w:val="none" w:sz="0" w:space="0" w:color="auto"/>
          </w:divBdr>
          <w:divsChild>
            <w:div w:id="1559976898">
              <w:marLeft w:val="0"/>
              <w:marRight w:val="0"/>
              <w:marTop w:val="0"/>
              <w:marBottom w:val="0"/>
              <w:divBdr>
                <w:top w:val="none" w:sz="0" w:space="0" w:color="auto"/>
                <w:left w:val="none" w:sz="0" w:space="0" w:color="auto"/>
                <w:bottom w:val="none" w:sz="0" w:space="0" w:color="auto"/>
                <w:right w:val="none" w:sz="0" w:space="0" w:color="auto"/>
              </w:divBdr>
              <w:divsChild>
                <w:div w:id="1753889455">
                  <w:marLeft w:val="0"/>
                  <w:marRight w:val="0"/>
                  <w:marTop w:val="0"/>
                  <w:marBottom w:val="0"/>
                  <w:divBdr>
                    <w:top w:val="none" w:sz="0" w:space="0" w:color="auto"/>
                    <w:left w:val="none" w:sz="0" w:space="0" w:color="auto"/>
                    <w:bottom w:val="none" w:sz="0" w:space="0" w:color="auto"/>
                    <w:right w:val="none" w:sz="0" w:space="0" w:color="auto"/>
                  </w:divBdr>
                  <w:divsChild>
                    <w:div w:id="548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56270">
      <w:bodyDiv w:val="1"/>
      <w:marLeft w:val="0"/>
      <w:marRight w:val="0"/>
      <w:marTop w:val="0"/>
      <w:marBottom w:val="0"/>
      <w:divBdr>
        <w:top w:val="none" w:sz="0" w:space="0" w:color="auto"/>
        <w:left w:val="none" w:sz="0" w:space="0" w:color="auto"/>
        <w:bottom w:val="none" w:sz="0" w:space="0" w:color="auto"/>
        <w:right w:val="none" w:sz="0" w:space="0" w:color="auto"/>
      </w:divBdr>
    </w:div>
    <w:div w:id="1039816869">
      <w:bodyDiv w:val="1"/>
      <w:marLeft w:val="0"/>
      <w:marRight w:val="0"/>
      <w:marTop w:val="0"/>
      <w:marBottom w:val="0"/>
      <w:divBdr>
        <w:top w:val="none" w:sz="0" w:space="0" w:color="auto"/>
        <w:left w:val="none" w:sz="0" w:space="0" w:color="auto"/>
        <w:bottom w:val="none" w:sz="0" w:space="0" w:color="auto"/>
        <w:right w:val="none" w:sz="0" w:space="0" w:color="auto"/>
      </w:divBdr>
    </w:div>
    <w:div w:id="1095204226">
      <w:bodyDiv w:val="1"/>
      <w:marLeft w:val="0"/>
      <w:marRight w:val="0"/>
      <w:marTop w:val="0"/>
      <w:marBottom w:val="0"/>
      <w:divBdr>
        <w:top w:val="none" w:sz="0" w:space="0" w:color="auto"/>
        <w:left w:val="none" w:sz="0" w:space="0" w:color="auto"/>
        <w:bottom w:val="none" w:sz="0" w:space="0" w:color="auto"/>
        <w:right w:val="none" w:sz="0" w:space="0" w:color="auto"/>
      </w:divBdr>
    </w:div>
    <w:div w:id="10970978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9446836">
      <w:bodyDiv w:val="1"/>
      <w:marLeft w:val="0"/>
      <w:marRight w:val="0"/>
      <w:marTop w:val="0"/>
      <w:marBottom w:val="0"/>
      <w:divBdr>
        <w:top w:val="none" w:sz="0" w:space="0" w:color="auto"/>
        <w:left w:val="none" w:sz="0" w:space="0" w:color="auto"/>
        <w:bottom w:val="none" w:sz="0" w:space="0" w:color="auto"/>
        <w:right w:val="none" w:sz="0" w:space="0" w:color="auto"/>
      </w:divBdr>
    </w:div>
    <w:div w:id="1173572171">
      <w:bodyDiv w:val="1"/>
      <w:marLeft w:val="0"/>
      <w:marRight w:val="0"/>
      <w:marTop w:val="0"/>
      <w:marBottom w:val="0"/>
      <w:divBdr>
        <w:top w:val="none" w:sz="0" w:space="0" w:color="auto"/>
        <w:left w:val="none" w:sz="0" w:space="0" w:color="auto"/>
        <w:bottom w:val="none" w:sz="0" w:space="0" w:color="auto"/>
        <w:right w:val="none" w:sz="0" w:space="0" w:color="auto"/>
      </w:divBdr>
    </w:div>
    <w:div w:id="1200433480">
      <w:bodyDiv w:val="1"/>
      <w:marLeft w:val="0"/>
      <w:marRight w:val="0"/>
      <w:marTop w:val="0"/>
      <w:marBottom w:val="0"/>
      <w:divBdr>
        <w:top w:val="none" w:sz="0" w:space="0" w:color="auto"/>
        <w:left w:val="none" w:sz="0" w:space="0" w:color="auto"/>
        <w:bottom w:val="none" w:sz="0" w:space="0" w:color="auto"/>
        <w:right w:val="none" w:sz="0" w:space="0" w:color="auto"/>
      </w:divBdr>
    </w:div>
    <w:div w:id="1209756831">
      <w:bodyDiv w:val="1"/>
      <w:marLeft w:val="0"/>
      <w:marRight w:val="0"/>
      <w:marTop w:val="0"/>
      <w:marBottom w:val="0"/>
      <w:divBdr>
        <w:top w:val="none" w:sz="0" w:space="0" w:color="auto"/>
        <w:left w:val="none" w:sz="0" w:space="0" w:color="auto"/>
        <w:bottom w:val="none" w:sz="0" w:space="0" w:color="auto"/>
        <w:right w:val="none" w:sz="0" w:space="0" w:color="auto"/>
      </w:divBdr>
    </w:div>
    <w:div w:id="1218782097">
      <w:bodyDiv w:val="1"/>
      <w:marLeft w:val="0"/>
      <w:marRight w:val="0"/>
      <w:marTop w:val="0"/>
      <w:marBottom w:val="0"/>
      <w:divBdr>
        <w:top w:val="none" w:sz="0" w:space="0" w:color="auto"/>
        <w:left w:val="none" w:sz="0" w:space="0" w:color="auto"/>
        <w:bottom w:val="none" w:sz="0" w:space="0" w:color="auto"/>
        <w:right w:val="none" w:sz="0" w:space="0" w:color="auto"/>
      </w:divBdr>
    </w:div>
    <w:div w:id="1229267055">
      <w:bodyDiv w:val="1"/>
      <w:marLeft w:val="0"/>
      <w:marRight w:val="0"/>
      <w:marTop w:val="0"/>
      <w:marBottom w:val="0"/>
      <w:divBdr>
        <w:top w:val="none" w:sz="0" w:space="0" w:color="auto"/>
        <w:left w:val="none" w:sz="0" w:space="0" w:color="auto"/>
        <w:bottom w:val="none" w:sz="0" w:space="0" w:color="auto"/>
        <w:right w:val="none" w:sz="0" w:space="0" w:color="auto"/>
      </w:divBdr>
    </w:div>
    <w:div w:id="1266377881">
      <w:bodyDiv w:val="1"/>
      <w:marLeft w:val="0"/>
      <w:marRight w:val="0"/>
      <w:marTop w:val="0"/>
      <w:marBottom w:val="0"/>
      <w:divBdr>
        <w:top w:val="none" w:sz="0" w:space="0" w:color="auto"/>
        <w:left w:val="none" w:sz="0" w:space="0" w:color="auto"/>
        <w:bottom w:val="none" w:sz="0" w:space="0" w:color="auto"/>
        <w:right w:val="none" w:sz="0" w:space="0" w:color="auto"/>
      </w:divBdr>
    </w:div>
    <w:div w:id="127795437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82024581">
      <w:bodyDiv w:val="1"/>
      <w:marLeft w:val="0"/>
      <w:marRight w:val="0"/>
      <w:marTop w:val="0"/>
      <w:marBottom w:val="0"/>
      <w:divBdr>
        <w:top w:val="none" w:sz="0" w:space="0" w:color="auto"/>
        <w:left w:val="none" w:sz="0" w:space="0" w:color="auto"/>
        <w:bottom w:val="none" w:sz="0" w:space="0" w:color="auto"/>
        <w:right w:val="none" w:sz="0" w:space="0" w:color="auto"/>
      </w:divBdr>
      <w:divsChild>
        <w:div w:id="290478732">
          <w:marLeft w:val="0"/>
          <w:marRight w:val="0"/>
          <w:marTop w:val="0"/>
          <w:marBottom w:val="0"/>
          <w:divBdr>
            <w:top w:val="none" w:sz="0" w:space="0" w:color="auto"/>
            <w:left w:val="none" w:sz="0" w:space="0" w:color="auto"/>
            <w:bottom w:val="none" w:sz="0" w:space="0" w:color="auto"/>
            <w:right w:val="none" w:sz="0" w:space="0" w:color="auto"/>
          </w:divBdr>
          <w:divsChild>
            <w:div w:id="804081533">
              <w:marLeft w:val="0"/>
              <w:marRight w:val="0"/>
              <w:marTop w:val="0"/>
              <w:marBottom w:val="0"/>
              <w:divBdr>
                <w:top w:val="none" w:sz="0" w:space="0" w:color="auto"/>
                <w:left w:val="none" w:sz="0" w:space="0" w:color="auto"/>
                <w:bottom w:val="none" w:sz="0" w:space="0" w:color="auto"/>
                <w:right w:val="none" w:sz="0" w:space="0" w:color="auto"/>
              </w:divBdr>
              <w:divsChild>
                <w:div w:id="626591649">
                  <w:marLeft w:val="0"/>
                  <w:marRight w:val="0"/>
                  <w:marTop w:val="0"/>
                  <w:marBottom w:val="0"/>
                  <w:divBdr>
                    <w:top w:val="none" w:sz="0" w:space="0" w:color="auto"/>
                    <w:left w:val="none" w:sz="0" w:space="0" w:color="auto"/>
                    <w:bottom w:val="none" w:sz="0" w:space="0" w:color="auto"/>
                    <w:right w:val="none" w:sz="0" w:space="0" w:color="auto"/>
                  </w:divBdr>
                  <w:divsChild>
                    <w:div w:id="8421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36304">
      <w:bodyDiv w:val="1"/>
      <w:marLeft w:val="0"/>
      <w:marRight w:val="0"/>
      <w:marTop w:val="0"/>
      <w:marBottom w:val="0"/>
      <w:divBdr>
        <w:top w:val="none" w:sz="0" w:space="0" w:color="auto"/>
        <w:left w:val="none" w:sz="0" w:space="0" w:color="auto"/>
        <w:bottom w:val="none" w:sz="0" w:space="0" w:color="auto"/>
        <w:right w:val="none" w:sz="0" w:space="0" w:color="auto"/>
      </w:divBdr>
    </w:div>
    <w:div w:id="1486160735">
      <w:bodyDiv w:val="1"/>
      <w:marLeft w:val="0"/>
      <w:marRight w:val="0"/>
      <w:marTop w:val="0"/>
      <w:marBottom w:val="0"/>
      <w:divBdr>
        <w:top w:val="none" w:sz="0" w:space="0" w:color="auto"/>
        <w:left w:val="none" w:sz="0" w:space="0" w:color="auto"/>
        <w:bottom w:val="none" w:sz="0" w:space="0" w:color="auto"/>
        <w:right w:val="none" w:sz="0" w:space="0" w:color="auto"/>
      </w:divBdr>
    </w:div>
    <w:div w:id="1497384879">
      <w:bodyDiv w:val="1"/>
      <w:marLeft w:val="0"/>
      <w:marRight w:val="0"/>
      <w:marTop w:val="0"/>
      <w:marBottom w:val="0"/>
      <w:divBdr>
        <w:top w:val="none" w:sz="0" w:space="0" w:color="auto"/>
        <w:left w:val="none" w:sz="0" w:space="0" w:color="auto"/>
        <w:bottom w:val="none" w:sz="0" w:space="0" w:color="auto"/>
        <w:right w:val="none" w:sz="0" w:space="0" w:color="auto"/>
      </w:divBdr>
    </w:div>
    <w:div w:id="1504324310">
      <w:bodyDiv w:val="1"/>
      <w:marLeft w:val="0"/>
      <w:marRight w:val="0"/>
      <w:marTop w:val="0"/>
      <w:marBottom w:val="0"/>
      <w:divBdr>
        <w:top w:val="none" w:sz="0" w:space="0" w:color="auto"/>
        <w:left w:val="none" w:sz="0" w:space="0" w:color="auto"/>
        <w:bottom w:val="none" w:sz="0" w:space="0" w:color="auto"/>
        <w:right w:val="none" w:sz="0" w:space="0" w:color="auto"/>
      </w:divBdr>
      <w:divsChild>
        <w:div w:id="468979058">
          <w:marLeft w:val="0"/>
          <w:marRight w:val="0"/>
          <w:marTop w:val="0"/>
          <w:marBottom w:val="0"/>
          <w:divBdr>
            <w:top w:val="none" w:sz="0" w:space="0" w:color="auto"/>
            <w:left w:val="none" w:sz="0" w:space="0" w:color="auto"/>
            <w:bottom w:val="none" w:sz="0" w:space="0" w:color="auto"/>
            <w:right w:val="none" w:sz="0" w:space="0" w:color="auto"/>
          </w:divBdr>
          <w:divsChild>
            <w:div w:id="468783449">
              <w:marLeft w:val="0"/>
              <w:marRight w:val="0"/>
              <w:marTop w:val="0"/>
              <w:marBottom w:val="0"/>
              <w:divBdr>
                <w:top w:val="none" w:sz="0" w:space="0" w:color="auto"/>
                <w:left w:val="none" w:sz="0" w:space="0" w:color="auto"/>
                <w:bottom w:val="none" w:sz="0" w:space="0" w:color="auto"/>
                <w:right w:val="none" w:sz="0" w:space="0" w:color="auto"/>
              </w:divBdr>
              <w:divsChild>
                <w:div w:id="14358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461">
      <w:bodyDiv w:val="1"/>
      <w:marLeft w:val="0"/>
      <w:marRight w:val="0"/>
      <w:marTop w:val="0"/>
      <w:marBottom w:val="0"/>
      <w:divBdr>
        <w:top w:val="none" w:sz="0" w:space="0" w:color="auto"/>
        <w:left w:val="none" w:sz="0" w:space="0" w:color="auto"/>
        <w:bottom w:val="none" w:sz="0" w:space="0" w:color="auto"/>
        <w:right w:val="none" w:sz="0" w:space="0" w:color="auto"/>
      </w:divBdr>
    </w:div>
    <w:div w:id="1577351871">
      <w:bodyDiv w:val="1"/>
      <w:marLeft w:val="0"/>
      <w:marRight w:val="0"/>
      <w:marTop w:val="0"/>
      <w:marBottom w:val="0"/>
      <w:divBdr>
        <w:top w:val="none" w:sz="0" w:space="0" w:color="auto"/>
        <w:left w:val="none" w:sz="0" w:space="0" w:color="auto"/>
        <w:bottom w:val="none" w:sz="0" w:space="0" w:color="auto"/>
        <w:right w:val="none" w:sz="0" w:space="0" w:color="auto"/>
      </w:divBdr>
    </w:div>
    <w:div w:id="1589927181">
      <w:bodyDiv w:val="1"/>
      <w:marLeft w:val="0"/>
      <w:marRight w:val="0"/>
      <w:marTop w:val="0"/>
      <w:marBottom w:val="0"/>
      <w:divBdr>
        <w:top w:val="none" w:sz="0" w:space="0" w:color="auto"/>
        <w:left w:val="none" w:sz="0" w:space="0" w:color="auto"/>
        <w:bottom w:val="none" w:sz="0" w:space="0" w:color="auto"/>
        <w:right w:val="none" w:sz="0" w:space="0" w:color="auto"/>
      </w:divBdr>
    </w:div>
    <w:div w:id="1670713312">
      <w:bodyDiv w:val="1"/>
      <w:marLeft w:val="0"/>
      <w:marRight w:val="0"/>
      <w:marTop w:val="0"/>
      <w:marBottom w:val="0"/>
      <w:divBdr>
        <w:top w:val="none" w:sz="0" w:space="0" w:color="auto"/>
        <w:left w:val="none" w:sz="0" w:space="0" w:color="auto"/>
        <w:bottom w:val="none" w:sz="0" w:space="0" w:color="auto"/>
        <w:right w:val="none" w:sz="0" w:space="0" w:color="auto"/>
      </w:divBdr>
      <w:divsChild>
        <w:div w:id="2008440140">
          <w:marLeft w:val="0"/>
          <w:marRight w:val="0"/>
          <w:marTop w:val="0"/>
          <w:marBottom w:val="0"/>
          <w:divBdr>
            <w:top w:val="none" w:sz="0" w:space="0" w:color="auto"/>
            <w:left w:val="none" w:sz="0" w:space="0" w:color="auto"/>
            <w:bottom w:val="none" w:sz="0" w:space="0" w:color="auto"/>
            <w:right w:val="none" w:sz="0" w:space="0" w:color="auto"/>
          </w:divBdr>
          <w:divsChild>
            <w:div w:id="241110841">
              <w:marLeft w:val="0"/>
              <w:marRight w:val="0"/>
              <w:marTop w:val="0"/>
              <w:marBottom w:val="0"/>
              <w:divBdr>
                <w:top w:val="none" w:sz="0" w:space="0" w:color="auto"/>
                <w:left w:val="none" w:sz="0" w:space="0" w:color="auto"/>
                <w:bottom w:val="none" w:sz="0" w:space="0" w:color="auto"/>
                <w:right w:val="none" w:sz="0" w:space="0" w:color="auto"/>
              </w:divBdr>
              <w:divsChild>
                <w:div w:id="437874639">
                  <w:marLeft w:val="0"/>
                  <w:marRight w:val="0"/>
                  <w:marTop w:val="0"/>
                  <w:marBottom w:val="0"/>
                  <w:divBdr>
                    <w:top w:val="none" w:sz="0" w:space="0" w:color="auto"/>
                    <w:left w:val="none" w:sz="0" w:space="0" w:color="auto"/>
                    <w:bottom w:val="none" w:sz="0" w:space="0" w:color="auto"/>
                    <w:right w:val="none" w:sz="0" w:space="0" w:color="auto"/>
                  </w:divBdr>
                  <w:divsChild>
                    <w:div w:id="1760641561">
                      <w:marLeft w:val="0"/>
                      <w:marRight w:val="0"/>
                      <w:marTop w:val="0"/>
                      <w:marBottom w:val="0"/>
                      <w:divBdr>
                        <w:top w:val="none" w:sz="0" w:space="0" w:color="auto"/>
                        <w:left w:val="none" w:sz="0" w:space="0" w:color="auto"/>
                        <w:bottom w:val="none" w:sz="0" w:space="0" w:color="auto"/>
                        <w:right w:val="none" w:sz="0" w:space="0" w:color="auto"/>
                      </w:divBdr>
                    </w:div>
                    <w:div w:id="15238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80958">
      <w:bodyDiv w:val="1"/>
      <w:marLeft w:val="0"/>
      <w:marRight w:val="0"/>
      <w:marTop w:val="0"/>
      <w:marBottom w:val="0"/>
      <w:divBdr>
        <w:top w:val="none" w:sz="0" w:space="0" w:color="auto"/>
        <w:left w:val="none" w:sz="0" w:space="0" w:color="auto"/>
        <w:bottom w:val="none" w:sz="0" w:space="0" w:color="auto"/>
        <w:right w:val="none" w:sz="0" w:space="0" w:color="auto"/>
      </w:divBdr>
    </w:div>
    <w:div w:id="1756511845">
      <w:bodyDiv w:val="1"/>
      <w:marLeft w:val="0"/>
      <w:marRight w:val="0"/>
      <w:marTop w:val="0"/>
      <w:marBottom w:val="0"/>
      <w:divBdr>
        <w:top w:val="none" w:sz="0" w:space="0" w:color="auto"/>
        <w:left w:val="none" w:sz="0" w:space="0" w:color="auto"/>
        <w:bottom w:val="none" w:sz="0" w:space="0" w:color="auto"/>
        <w:right w:val="none" w:sz="0" w:space="0" w:color="auto"/>
      </w:divBdr>
    </w:div>
    <w:div w:id="1767536744">
      <w:bodyDiv w:val="1"/>
      <w:marLeft w:val="0"/>
      <w:marRight w:val="0"/>
      <w:marTop w:val="0"/>
      <w:marBottom w:val="0"/>
      <w:divBdr>
        <w:top w:val="none" w:sz="0" w:space="0" w:color="auto"/>
        <w:left w:val="none" w:sz="0" w:space="0" w:color="auto"/>
        <w:bottom w:val="none" w:sz="0" w:space="0" w:color="auto"/>
        <w:right w:val="none" w:sz="0" w:space="0" w:color="auto"/>
      </w:divBdr>
    </w:div>
    <w:div w:id="18238161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2257307">
      <w:bodyDiv w:val="1"/>
      <w:marLeft w:val="0"/>
      <w:marRight w:val="0"/>
      <w:marTop w:val="0"/>
      <w:marBottom w:val="0"/>
      <w:divBdr>
        <w:top w:val="none" w:sz="0" w:space="0" w:color="auto"/>
        <w:left w:val="none" w:sz="0" w:space="0" w:color="auto"/>
        <w:bottom w:val="none" w:sz="0" w:space="0" w:color="auto"/>
        <w:right w:val="none" w:sz="0" w:space="0" w:color="auto"/>
      </w:divBdr>
    </w:div>
    <w:div w:id="1883052686">
      <w:bodyDiv w:val="1"/>
      <w:marLeft w:val="0"/>
      <w:marRight w:val="0"/>
      <w:marTop w:val="0"/>
      <w:marBottom w:val="0"/>
      <w:divBdr>
        <w:top w:val="none" w:sz="0" w:space="0" w:color="auto"/>
        <w:left w:val="none" w:sz="0" w:space="0" w:color="auto"/>
        <w:bottom w:val="none" w:sz="0" w:space="0" w:color="auto"/>
        <w:right w:val="none" w:sz="0" w:space="0" w:color="auto"/>
      </w:divBdr>
      <w:divsChild>
        <w:div w:id="250116948">
          <w:marLeft w:val="0"/>
          <w:marRight w:val="0"/>
          <w:marTop w:val="0"/>
          <w:marBottom w:val="0"/>
          <w:divBdr>
            <w:top w:val="none" w:sz="0" w:space="0" w:color="auto"/>
            <w:left w:val="none" w:sz="0" w:space="0" w:color="auto"/>
            <w:bottom w:val="none" w:sz="0" w:space="0" w:color="auto"/>
            <w:right w:val="none" w:sz="0" w:space="0" w:color="auto"/>
          </w:divBdr>
          <w:divsChild>
            <w:div w:id="244801743">
              <w:marLeft w:val="0"/>
              <w:marRight w:val="0"/>
              <w:marTop w:val="0"/>
              <w:marBottom w:val="0"/>
              <w:divBdr>
                <w:top w:val="none" w:sz="0" w:space="0" w:color="auto"/>
                <w:left w:val="none" w:sz="0" w:space="0" w:color="auto"/>
                <w:bottom w:val="none" w:sz="0" w:space="0" w:color="auto"/>
                <w:right w:val="none" w:sz="0" w:space="0" w:color="auto"/>
              </w:divBdr>
              <w:divsChild>
                <w:div w:id="407001248">
                  <w:marLeft w:val="0"/>
                  <w:marRight w:val="0"/>
                  <w:marTop w:val="0"/>
                  <w:marBottom w:val="0"/>
                  <w:divBdr>
                    <w:top w:val="none" w:sz="0" w:space="0" w:color="auto"/>
                    <w:left w:val="none" w:sz="0" w:space="0" w:color="auto"/>
                    <w:bottom w:val="none" w:sz="0" w:space="0" w:color="auto"/>
                    <w:right w:val="none" w:sz="0" w:space="0" w:color="auto"/>
                  </w:divBdr>
                  <w:divsChild>
                    <w:div w:id="5749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1415939">
      <w:bodyDiv w:val="1"/>
      <w:marLeft w:val="0"/>
      <w:marRight w:val="0"/>
      <w:marTop w:val="0"/>
      <w:marBottom w:val="0"/>
      <w:divBdr>
        <w:top w:val="none" w:sz="0" w:space="0" w:color="auto"/>
        <w:left w:val="none" w:sz="0" w:space="0" w:color="auto"/>
        <w:bottom w:val="none" w:sz="0" w:space="0" w:color="auto"/>
        <w:right w:val="none" w:sz="0" w:space="0" w:color="auto"/>
      </w:divBdr>
    </w:div>
    <w:div w:id="1981881471">
      <w:bodyDiv w:val="1"/>
      <w:marLeft w:val="0"/>
      <w:marRight w:val="0"/>
      <w:marTop w:val="0"/>
      <w:marBottom w:val="0"/>
      <w:divBdr>
        <w:top w:val="none" w:sz="0" w:space="0" w:color="auto"/>
        <w:left w:val="none" w:sz="0" w:space="0" w:color="auto"/>
        <w:bottom w:val="none" w:sz="0" w:space="0" w:color="auto"/>
        <w:right w:val="none" w:sz="0" w:space="0" w:color="auto"/>
      </w:divBdr>
    </w:div>
    <w:div w:id="2017607897">
      <w:bodyDiv w:val="1"/>
      <w:marLeft w:val="0"/>
      <w:marRight w:val="0"/>
      <w:marTop w:val="0"/>
      <w:marBottom w:val="0"/>
      <w:divBdr>
        <w:top w:val="none" w:sz="0" w:space="0" w:color="auto"/>
        <w:left w:val="none" w:sz="0" w:space="0" w:color="auto"/>
        <w:bottom w:val="none" w:sz="0" w:space="0" w:color="auto"/>
        <w:right w:val="none" w:sz="0" w:space="0" w:color="auto"/>
      </w:divBdr>
      <w:divsChild>
        <w:div w:id="1200127358">
          <w:marLeft w:val="0"/>
          <w:marRight w:val="0"/>
          <w:marTop w:val="0"/>
          <w:marBottom w:val="0"/>
          <w:divBdr>
            <w:top w:val="none" w:sz="0" w:space="0" w:color="auto"/>
            <w:left w:val="none" w:sz="0" w:space="0" w:color="auto"/>
            <w:bottom w:val="none" w:sz="0" w:space="0" w:color="auto"/>
            <w:right w:val="none" w:sz="0" w:space="0" w:color="auto"/>
          </w:divBdr>
          <w:divsChild>
            <w:div w:id="1525707285">
              <w:marLeft w:val="0"/>
              <w:marRight w:val="0"/>
              <w:marTop w:val="0"/>
              <w:marBottom w:val="0"/>
              <w:divBdr>
                <w:top w:val="none" w:sz="0" w:space="0" w:color="auto"/>
                <w:left w:val="none" w:sz="0" w:space="0" w:color="auto"/>
                <w:bottom w:val="none" w:sz="0" w:space="0" w:color="auto"/>
                <w:right w:val="none" w:sz="0" w:space="0" w:color="auto"/>
              </w:divBdr>
              <w:divsChild>
                <w:div w:id="9038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418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yh@k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cancer.k-state.edu" TargetMode="External"/><Relationship Id="rId4" Type="http://schemas.openxmlformats.org/officeDocument/2006/relationships/settings" Target="settings.xml"/><Relationship Id="rId9" Type="http://schemas.openxmlformats.org/officeDocument/2006/relationships/hyperlink" Target="http://www.nih.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5B89-208D-486A-8068-3AC8FC71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16531</Words>
  <Characters>94229</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Toshiba</Company>
  <LinksUpToDate>false</LinksUpToDate>
  <CharactersWithSpaces>110539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6</cp:revision>
  <cp:lastPrinted>2018-12-20T22:20:00Z</cp:lastPrinted>
  <dcterms:created xsi:type="dcterms:W3CDTF">2019-02-08T16:21:00Z</dcterms:created>
  <dcterms:modified xsi:type="dcterms:W3CDTF">2019-02-08T19:46:00Z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zotero-version="4.0.29.15"&gt;&lt;session id="urAz0ZpR"/&gt;&lt;style id="http://www.zotero.org/styles/nature" hasBibliography="1" bibliographyStyleHasBeenSet="1"/&gt;&lt;prefs&gt;&lt;pref name="fieldType" value="Field"/&gt;&lt;pref name="storeReferences" value=</vt:lpwstr>
  </property>
  <property fmtid="{D5CDD505-2E9C-101B-9397-08002B2CF9AE}" pid="9" name="ZOTERO_PREF_2">
    <vt:lpwstr>"true"/&gt;&lt;pref name="automaticJournalAbbreviations" value="true"/&gt;&lt;pref name="noteType" value=""/&gt;&lt;/prefs&gt;&lt;/data&gt;</vt:lpwstr>
  </property>
</Properties>
</file>