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Translating Ribosome Affinity Purification (TRAP) for RNA Isolation from Endothelial Cells In vivo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Patrick Moran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Yichen Guo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Rong Yuan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Nicholas Barnekow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Jordan Palmer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Adam Beck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Bin Ren</w:t>
      </w:r>
      <w:r>
        <w:rPr>
          <w:rFonts w:ascii="Calibri" w:hAnsi="Calibri" w:cs="Calibri" w:eastAsia="Calibri"/>
          <w:color w:val="auto"/>
          <w:spacing w:val="0"/>
          <w:position w:val="0"/>
          <w:sz w:val="24"/>
          <w:shd w:fill="auto" w:val="clear"/>
          <w:vertAlign w:val="superscript"/>
        </w:rPr>
        <w:t xml:space="preserve">3,4,5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Blood Research Institute, Blood Center of Wisconsin, Milwaukee, Wisconsin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Medical College of Wisconsin, Milwaukee, Wisconsin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Departments of Surgery, The University of Alabama at Birmingham, Birmingham, Alabama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Biomedical Engineering, The University of Alabama at Birmingham, Birmingham, Alabama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GBS Program, Graduate School, The University of Alabama at Birmingham, Birmingham, Alabama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pmoran@mcw.edu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yguo16@uab.edu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ryuan@uab.edu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barnekow137@gmail.com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jordan.palmer@marquette.edu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awbeck@uabmc.edu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 Ren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bren98@uab.edu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Angiogenesis, arteriolar differentiation, vascular endothelial cells, translating ribosome affinity purification, RNA extraction, real time qPCR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approach to purify ribosome-bound mRNA from vascular endothelial cells (ECs) directly in mouse brain, lung and heart tissues via EC-specific genetic tag of enhanced green fluorescence protein (EGFP)in ribosomes in combination with RNA purification.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studies have been limited to using in vitro cellular assays and whole tissues or isolating of specific cell types from animals for in vitro analysis of transcriptome and gene expression by qPCR and RNA sequencing. Comprehensive transcriptome and gene expression analysis of specific cell types in complex tissues and organs will be critical to understand cellular and molecular mechanisms by which genes are regulated and their association with tissue homeostasis and organ functions. In this article, we demonstrate the methodology for isolation of ribosome-bound RNA directly in vivo in the vascular endothelia of animal lungs as an example. The specific materials and procedures for tissue processing and RNA purification will be described, including the assessment of RNA quality and yield as well as real time qPCR for arteriogenic gene assays. This approach, known as translating ribosome affinity purification (TRAP) technique, can be utilized for characterization of gene expression and transcriptome analysis of certain cell types directly in vivo in any specific type in complex tissues.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complex tissues such as the mammalian brain, heart and lung, the high levels of cellular heterogeneity complicate the analysis of gene expression data derived from whole tissue samples. To observe gene expression profiles in a particular cell type in vivo, a new methodology has been developed recently, which allows the interrogation of the entire translated mRNA complement of any genetically defined cell type. This methodology is known as the translating ribosome affinity purification (TRAP) technique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a useful tool to study endothelial cell biology and angiogenesis when combined with genetically manipulating other angiogenesis-associated genes in animals.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shown that angiogenic PKD-1 signaling and the transcription of angiogenic gene CD36 are critical for endothelial cell (EC) differentiation and functional angiogenesis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To determine molecular mechanisms of angiogenic and metabolic signaling in gene transcription and EC transdifferentiation, we have created genetically engineered TRAP mice with specifically deleted angiogenic genes on the basis of TRAP technique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in our TRAP animals, not only do they have </w:t>
      </w:r>
      <w:r>
        <w:rPr>
          <w:rFonts w:ascii="Calibri" w:hAnsi="Calibri" w:cs="Calibri" w:eastAsia="Calibri"/>
          <w:i/>
          <w:color w:val="auto"/>
          <w:spacing w:val="0"/>
          <w:position w:val="0"/>
          <w:sz w:val="24"/>
          <w:shd w:fill="auto" w:val="clear"/>
        </w:rPr>
        <w:t xml:space="preserve">pkd-1 or cd36 gene </w:t>
      </w:r>
      <w:r>
        <w:rPr>
          <w:rFonts w:ascii="Calibri" w:hAnsi="Calibri" w:cs="Calibri" w:eastAsia="Calibri"/>
          <w:color w:val="auto"/>
          <w:spacing w:val="0"/>
          <w:position w:val="0"/>
          <w:sz w:val="24"/>
          <w:shd w:fill="auto" w:val="clear"/>
        </w:rPr>
        <w:t xml:space="preserve">deficiency in the vascular endothelia or global deletion of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gene, but an enhanced green fluorescence protein (EGFP) is also genetically tagged onto EC’s translating ribosomes. TRAP permits affinity purification of ribosome-bound mRNA directly from the vascular endothelia of targeted tissues, enabling the analysis of gene expression and identification of new transcriptomes that are associated with EC differentiation and angiogenesis directly under in vivo conditions. We have successfully isolated ribosome-bound RNA from the endothelia in these genetically engineered animals. The purified RNA can be used for further characterization of angiogenic or arteriogenic genes in the regulation of EC differentiation and functions. This protocol provides a step-by-step guide to implement the TRAP approach for the isolation of mRNA in ECs directly in vivo.</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animal experiments, all methods described here have been approved by the Institutional Animal Care and Use Committee of the Medical College of Wisconsin.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Prepare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Prepare lysis buffer to concentrations of 10 mM HEPES, pH 7.4, 150 mM KCl, 5 mM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0.5 mM DTT, 100 &amp;#956;g/mL cycloheximide, protease inhibitors, and recombinant RNase inhibitors to concentrations as described below.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Add following reagents to 500 mL of RNase-free deionized water: 1.19 g of HEPES, 5.59 g of KCl, </w:t>
      </w:r>
      <w:r>
        <w:rPr>
          <w:rFonts w:ascii="Times New Roman" w:hAnsi="Times New Roman" w:cs="Times New Roman" w:eastAsia="Times New Roman"/>
          <w:color w:val="000000"/>
          <w:spacing w:val="0"/>
          <w:position w:val="0"/>
          <w:sz w:val="24"/>
          <w:shd w:fill="auto" w:val="clear"/>
        </w:rPr>
        <w:t xml:space="preserve">0.24 g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000000"/>
          <w:spacing w:val="0"/>
          <w:position w:val="0"/>
          <w:sz w:val="24"/>
          <w:shd w:fill="auto" w:val="clear"/>
        </w:rPr>
        <w:t xml:space="preserve">MgCl</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35 mg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000000"/>
          <w:spacing w:val="0"/>
          <w:position w:val="0"/>
          <w:sz w:val="24"/>
          <w:shd w:fill="auto" w:val="clear"/>
        </w:rPr>
        <w:t xml:space="preserve">DTT</w:t>
      </w:r>
      <w:r>
        <w:rPr>
          <w:rFonts w:ascii="Times New Roman" w:hAnsi="Times New Roman" w:cs="Times New Roman" w:eastAsia="Times New Roman"/>
          <w:color w:val="auto"/>
          <w:spacing w:val="0"/>
          <w:position w:val="0"/>
          <w:sz w:val="24"/>
          <w:shd w:fill="auto" w:val="clear"/>
        </w:rPr>
        <w:t xml:space="preserve">, 0.5 mL of cycloheximide, and NaOH as needed until pH 7.4, EDTA-free protease inhibitors (one mini tablet per 10 mL) and RNase inhibitor (</w:t>
      </w:r>
      <w:r>
        <w:rPr>
          <w:rFonts w:ascii="Times New Roman" w:hAnsi="Times New Roman" w:cs="Times New Roman" w:eastAsia="Times New Roman"/>
          <w:color w:val="auto"/>
          <w:spacing w:val="0"/>
          <w:position w:val="0"/>
          <w:sz w:val="24"/>
          <w:shd w:fill="FFFFFF" w:val="clear"/>
        </w:rPr>
        <w:t xml:space="preserve">10 &amp;#181;L/mL</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Store in a 4 &amp;#176;C fridge for up to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Prepare a high-salt polysome wash buffer to concentrations of 10 mM HEPES, pH 7.4, 350 mM KCl, 5 mM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1% vol/vol CA-630, 0.5 mM DTT, and 100 &amp;#956;g/mL cycloheximide.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Add following reagents to 500 mL of RNase-free deionized water: 1.19 g of HEPES, 13.05 g of KCl, 0.24 g of MgCl</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5 mL of nonionic, non-</w:t>
      </w:r>
      <w:r>
        <w:rPr>
          <w:rFonts w:ascii="Times New Roman" w:hAnsi="Times New Roman" w:cs="Times New Roman" w:eastAsia="Times New Roman"/>
          <w:color w:val="000000"/>
          <w:spacing w:val="0"/>
          <w:position w:val="0"/>
          <w:sz w:val="24"/>
          <w:shd w:fill="auto" w:val="clear"/>
        </w:rPr>
        <w:t xml:space="preserve">denaturing detergent, 5 of 7.7 mg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tubes of </w:t>
      </w:r>
      <w:r>
        <w:rPr>
          <w:rFonts w:ascii="Times New Roman" w:hAnsi="Times New Roman" w:cs="Times New Roman" w:eastAsia="Times New Roman"/>
          <w:color w:val="auto"/>
          <w:spacing w:val="0"/>
          <w:position w:val="0"/>
          <w:sz w:val="24"/>
          <w:shd w:fill="auto" w:val="clear"/>
        </w:rPr>
        <w:t xml:space="preserve">DTT, and 0.5 mL of cycloheximide, and NaOH as needed until pH 7.4.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Times New Roman" w:hAnsi="Times New Roman" w:cs="Times New Roman" w:eastAsia="Times New Roman"/>
          <w:color w:val="auto"/>
          <w:spacing w:val="0"/>
          <w:position w:val="0"/>
          <w:sz w:val="24"/>
          <w:shd w:fill="auto" w:val="clear"/>
        </w:rPr>
        <w:t xml:space="preserve">Store in 4 &amp;#176;C fridge for up to 1 month.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Bind anti-GFP antibody to Protein G magnetic beads prior to starting experiment.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Times New Roman" w:hAnsi="Times New Roman" w:cs="Times New Roman" w:eastAsia="Times New Roman"/>
          <w:color w:val="auto"/>
          <w:spacing w:val="0"/>
          <w:position w:val="0"/>
          <w:sz w:val="24"/>
          <w:shd w:fill="auto" w:val="clear"/>
        </w:rPr>
        <w:t xml:space="preserve">Add 10 &amp;#956;g of anti-GFP antibody diluted in 200 &amp;#956;L of PBS to Protein G beads.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Times New Roman" w:hAnsi="Times New Roman" w:cs="Times New Roman" w:eastAsia="Times New Roman"/>
          <w:color w:val="auto"/>
          <w:spacing w:val="0"/>
          <w:position w:val="0"/>
          <w:sz w:val="24"/>
          <w:shd w:fill="auto" w:val="clear"/>
        </w:rPr>
        <w:t xml:space="preserve">Incubate with end over end rotation for 10 minutes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Times New Roman" w:hAnsi="Times New Roman" w:cs="Times New Roman" w:eastAsia="Times New Roman"/>
          <w:color w:val="auto"/>
          <w:spacing w:val="0"/>
          <w:position w:val="0"/>
          <w:sz w:val="24"/>
          <w:shd w:fill="auto" w:val="clear"/>
        </w:rPr>
        <w:t xml:space="preserve">Place the beads on a magnetic rack and remove the supernatant.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r>
      <w:r>
        <w:rPr>
          <w:rFonts w:ascii="Times New Roman" w:hAnsi="Times New Roman" w:cs="Times New Roman" w:eastAsia="Times New Roman"/>
          <w:color w:val="auto"/>
          <w:spacing w:val="0"/>
          <w:position w:val="0"/>
          <w:sz w:val="24"/>
          <w:shd w:fill="auto" w:val="clear"/>
        </w:rPr>
        <w:t xml:space="preserve">Suspend the beads in 200 &amp;#956;L of PBS and store in 4 &amp;#176;C fridge for up to 1 week.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Prepare ice-cold PBS with 100 &amp;#956;g/mL cycloheximide.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r>
      <w:r>
        <w:rPr>
          <w:rFonts w:ascii="Times New Roman" w:hAnsi="Times New Roman" w:cs="Times New Roman" w:eastAsia="Times New Roman"/>
          <w:color w:val="auto"/>
          <w:spacing w:val="0"/>
          <w:position w:val="0"/>
          <w:sz w:val="24"/>
          <w:shd w:fill="auto" w:val="clear"/>
        </w:rPr>
        <w:t xml:space="preserve">Add 1 volume of cycloheximide solution (100 mg/mL) to 99 volumes of ice-cold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Isolate and lyse desired tissues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Euthanize mice by IP injection of ketamine (500 mg/kg/body weight) and xylazine (10 mg/kg/body weight) and isolate desired tissues (i.e., heart, lung). Immediately proceed to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Place desired tissues into 500 &amp;#956;L of ice-cold PBS with 100 &amp;#956;g/mL cycloheximide.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Mince tissue into a cell suspension with a motor-driven homogenizer or a small-clearance glass homogenizer. If using a motor-driven homogenizer, limit homogenization to less than 1 minute at low frequency (&amp;lt;15,000 Hz) to avoid RNA denaturation.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Suspend cell pellet in 200 &amp;#956;L of lysis buffer by pipetting and redrawing up buffer several times. Further homogenize cell suspension with 10 strokes in a small-clearance glass homogenizer or for 15 seconds at low frequency (&amp;lt;15,000 Hz) in a motor driven homogenizer.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Centrifuge homogenates for 10 min at 2,000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at 4 &amp;#176;C to pellet nuclei and large cell debris, and keep the supernatant.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Add nonionic, non-denaturing detergent to 1% vol/vol and DHPC to 30 mM to the supernatant. Incubate on ice for 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Times New Roman" w:hAnsi="Times New Roman" w:cs="Times New Roman" w:eastAsia="Times New Roman"/>
          <w:color w:val="000000"/>
          <w:spacing w:val="0"/>
          <w:position w:val="0"/>
          <w:sz w:val="24"/>
          <w:shd w:fill="auto" w:val="clear"/>
        </w:rPr>
        <w:t xml:space="preserve">Centrifuge lysate for 10 min at 16,000 x </w:t>
      </w:r>
      <w:r>
        <w:rPr>
          <w:rFonts w:ascii="Times New Roman" w:hAnsi="Times New Roman" w:cs="Times New Roman" w:eastAsia="Times New Roman"/>
          <w:i/>
          <w:color w:val="000000"/>
          <w:spacing w:val="0"/>
          <w:position w:val="0"/>
          <w:sz w:val="24"/>
          <w:shd w:fill="auto" w:val="clear"/>
        </w:rPr>
        <w:t xml:space="preserve">g</w:t>
      </w:r>
      <w:r>
        <w:rPr>
          <w:rFonts w:ascii="Times New Roman" w:hAnsi="Times New Roman" w:cs="Times New Roman" w:eastAsia="Times New Roman"/>
          <w:color w:val="000000"/>
          <w:spacing w:val="0"/>
          <w:position w:val="0"/>
          <w:sz w:val="24"/>
          <w:shd w:fill="auto" w:val="clear"/>
        </w:rPr>
        <w:t xml:space="preserve"> to pellet insoluble material. Transfer and keep 15% of clear lysate as input for future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Isolate ribosome/mRNA complexes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Add 50 &amp;#956;L of antibody-bound beads to cell-lysate supernatant and incubate mixture at 4 &amp;#176;C with end-over-end rotation for 30 min. This is where the anti-GFP antibodies will bind the GFP-tagged ribosomes, allowing us to further isolate the RNA from these ribosomes.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Collect beads on a magnetic rack and wash 5 times with high-salt polysome wash buffer.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Times New Roman" w:hAnsi="Times New Roman" w:cs="Times New Roman" w:eastAsia="Times New Roman"/>
          <w:color w:val="auto"/>
          <w:spacing w:val="0"/>
          <w:position w:val="0"/>
          <w:sz w:val="24"/>
          <w:shd w:fill="auto" w:val="clear"/>
        </w:rPr>
        <w:t xml:space="preserve">Draw up and discard liquid once beads have collected on the side of the tube. Then pipette and redraw up 200 &amp;#956;L of high-salt polysome wash buffer several times. Repeat this step 5 times and discard all buffer following final repetition. Immediately proceed to next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Isolate mRNA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Place beads in RLT buffer. The following steps are taken directly from the RNeasy mini kit protocol and were not expanded on in any way.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RLT buffer contains guanidine salts; do NOT mix with bleach.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Centrifuge lysate for 3 min at full speed 13,000 rpm or 16,000 g at 4 &amp;#176;C. Carefully remove supernatant of 350 &amp;#956;L by pipetting and transfer it to a new microfuge tube. </w:t>
      </w:r>
      <w:r>
        <w:rPr>
          <w:rFonts w:ascii="Times New Roman" w:hAnsi="Times New Roman" w:cs="Times New Roman" w:eastAsia="Times New Roman"/>
          <w:b/>
          <w:color w:val="auto"/>
          <w:spacing w:val="0"/>
          <w:position w:val="0"/>
          <w:sz w:val="24"/>
          <w:shd w:fill="auto" w:val="clear"/>
        </w:rPr>
        <w:t xml:space="preserve">Use only this supernatant (lysate) in subsequent steps.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Add an equal volume of 70% ethanol into the microfuge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Transfer up to 700 &amp;#956;L of the sample, including any precipitate that may have formed, to a spin column placed in a 2 mL collection tube. Close the lid gently and centrifuge for 15 s at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8,000 x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to wash the spin column membrane. Discard the flow-through.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auto" w:val="clear"/>
        </w:rPr>
        <w:t xml:space="preserve">Add 350 &amp;#956;L of buffer RW1 to the spin column. Close the lid gently and centrifuge for 15 s at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8,000 x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to wash the spin column membrane. Discard the flow-through and reuse the collection tube in next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Buffer RW1 contains guanidine salts; do NOT mix with bleach.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Times New Roman" w:hAnsi="Times New Roman" w:cs="Times New Roman" w:eastAsia="Times New Roman"/>
          <w:color w:val="auto"/>
          <w:spacing w:val="0"/>
          <w:position w:val="0"/>
          <w:sz w:val="24"/>
          <w:shd w:fill="auto" w:val="clear"/>
        </w:rPr>
        <w:t xml:space="preserve">Add 350 &amp;#956;L of buffer RW1 to the spin column. Close the lid gently and centrifuge for 15 s at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8,000 x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Discard the flow-through.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Times New Roman" w:hAnsi="Times New Roman" w:cs="Times New Roman" w:eastAsia="Times New Roman"/>
          <w:color w:val="auto"/>
          <w:spacing w:val="0"/>
          <w:position w:val="0"/>
          <w:sz w:val="24"/>
          <w:shd w:fill="auto" w:val="clear"/>
        </w:rPr>
        <w:t xml:space="preserve">Add 500 &amp;#956;L of buffer RPE to the spin column. Close the lid gently and centrifuge for 15 s at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8,000 x </w:t>
      </w:r>
      <w:r>
        <w:rPr>
          <w:rFonts w:ascii="Times New Roman" w:hAnsi="Times New Roman" w:cs="Times New Roman" w:eastAsia="Times New Roman"/>
          <w:i/>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rPr>
        <w:t xml:space="preserve">to wash the spin column membrane. Discard the flow-through.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Times New Roman" w:hAnsi="Times New Roman" w:cs="Times New Roman" w:eastAsia="Times New Roman"/>
          <w:color w:val="auto"/>
          <w:spacing w:val="0"/>
          <w:position w:val="0"/>
          <w:sz w:val="24"/>
          <w:shd w:fill="auto" w:val="clear"/>
        </w:rPr>
        <w:t xml:space="preserve">Add 500 &amp;#956;L of buffer RPE to the spin column. Close the lid gently and centrifuge for 2 min at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to wash the spin column membrane. Then </w:t>
      </w:r>
      <w:r>
        <w:rPr>
          <w:rFonts w:ascii="Times New Roman" w:hAnsi="Times New Roman" w:cs="Times New Roman" w:eastAsia="Times New Roman"/>
          <w:b/>
          <w:color w:val="auto"/>
          <w:spacing w:val="0"/>
          <w:position w:val="0"/>
          <w:sz w:val="24"/>
          <w:shd w:fill="auto" w:val="clear"/>
        </w:rPr>
        <w:t xml:space="preserve">carefully remove the spin column from the collection tube, ensuring that the column does not contact the flow-through.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Times New Roman" w:hAnsi="Times New Roman" w:cs="Times New Roman" w:eastAsia="Times New Roman"/>
          <w:color w:val="auto"/>
          <w:spacing w:val="0"/>
          <w:position w:val="0"/>
          <w:sz w:val="24"/>
          <w:shd w:fill="auto" w:val="clear"/>
        </w:rPr>
        <w:t xml:space="preserve">Place the spin column in a new 2 mL collection tube and discard the old tube with the flow-through. Close the lid gently and centrifuge at full speed for 1 min to remove residual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r>
      <w:r>
        <w:rPr>
          <w:rFonts w:ascii="Times New Roman" w:hAnsi="Times New Roman" w:cs="Times New Roman" w:eastAsia="Times New Roman"/>
          <w:color w:val="auto"/>
          <w:spacing w:val="0"/>
          <w:position w:val="0"/>
          <w:sz w:val="24"/>
          <w:shd w:fill="auto" w:val="clear"/>
        </w:rPr>
        <w:t xml:space="preserve">Place the spin column in a new 1.5 mL collection tube. Add 30-50 &amp;#956;L of RNase-free water directly to the spin column membrane. Close the lid gently and centrifuge for 1 min at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to elute the RNA.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auto" w:val="clear"/>
        </w:rPr>
        <w:t xml:space="preserve">If expected RNA yield is &amp;gt;30 &amp;#956;g, repeat step 4.10 with another 30-50 &amp;#956;L of RNase-free water, or using elute from Step 4.10 (if high [RNA] is required). Reuse collection tube from Step 4.10.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Times New Roman" w:hAnsi="Times New Roman" w:cs="Times New Roman" w:eastAsia="Times New Roman"/>
          <w:color w:val="auto"/>
          <w:spacing w:val="0"/>
          <w:position w:val="0"/>
          <w:sz w:val="24"/>
          <w:shd w:fill="auto" w:val="clear"/>
        </w:rPr>
        <w:t xml:space="preserve">Use purified RNA for downstream analysis including RNA-sequencing or real time quantitative PCR or store RNA dissolved in RNase-free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at -80 &amp;#176;C for up to 1 year.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Our previous studies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suggest that CD36 may function as a switch for arteriolar differentiation and capillary arterialization via the LPA/PKD-1 signaling pathway. To study whether the LPA/PKD-1-CD36 signaling axis is essential for arteriogenesis in vivo, we have established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novel TRAP lines that not only have global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deficiency or endothelial-specific-</w:t>
      </w:r>
      <w:r>
        <w:rPr>
          <w:rFonts w:ascii="Calibri" w:hAnsi="Calibri" w:cs="Calibri" w:eastAsia="Calibri"/>
          <w:i/>
          <w:color w:val="auto"/>
          <w:spacing w:val="0"/>
          <w:position w:val="0"/>
          <w:sz w:val="24"/>
          <w:shd w:fill="auto" w:val="clear"/>
        </w:rPr>
        <w:t xml:space="preserve">cd36-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pkd-1-</w:t>
      </w:r>
      <w:r>
        <w:rPr>
          <w:rFonts w:ascii="Calibri" w:hAnsi="Calibri" w:cs="Calibri" w:eastAsia="Calibri"/>
          <w:color w:val="auto"/>
          <w:spacing w:val="0"/>
          <w:position w:val="0"/>
          <w:sz w:val="24"/>
          <w:shd w:fill="auto" w:val="clear"/>
        </w:rPr>
        <w:t xml:space="preserve">deficiency but also permit selective isolation of ribosome-bound RNA from c</w:t>
      </w:r>
      <w:r>
        <w:rPr>
          <w:rFonts w:ascii="Calibri" w:hAnsi="Calibri" w:cs="Calibri" w:eastAsia="Calibri"/>
          <w:color w:val="000000"/>
          <w:spacing w:val="0"/>
          <w:position w:val="0"/>
          <w:sz w:val="24"/>
          <w:shd w:fill="auto" w:val="clear"/>
        </w:rPr>
        <w:t xml:space="preserve">re-marked cell lineages</w:t>
      </w:r>
      <w:r>
        <w:rPr>
          <w:rFonts w:ascii="Calibri" w:hAnsi="Calibri" w:cs="Calibri" w:eastAsia="Calibri"/>
          <w:color w:val="auto"/>
          <w:spacing w:val="0"/>
          <w:position w:val="0"/>
          <w:sz w:val="24"/>
          <w:shd w:fill="auto" w:val="clear"/>
        </w:rPr>
        <w:t xml:space="preserve"> by GFP</w:t>
      </w:r>
      <w:r>
        <w:rPr>
          <w:rFonts w:ascii="Calibri" w:hAnsi="Calibri" w:cs="Calibri" w:eastAsia="Calibri"/>
          <w:color w:val="000000"/>
          <w:spacing w:val="0"/>
          <w:position w:val="0"/>
          <w:sz w:val="24"/>
          <w:shd w:fill="auto" w:val="clear"/>
        </w:rPr>
        <w:t xml:space="preserve">, and are useful as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re-activated fluorescent reporter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By performing genotyping, we observed that</w:t>
      </w:r>
      <w:r>
        <w:rPr>
          <w:rFonts w:ascii="Calibri" w:hAnsi="Calibri" w:cs="Calibri" w:eastAsia="Calibri"/>
          <w:i/>
          <w:color w:val="000000"/>
          <w:spacing w:val="0"/>
          <w:position w:val="0"/>
          <w:sz w:val="24"/>
          <w:shd w:fill="auto" w:val="clear"/>
        </w:rPr>
        <w:t xml:space="preserve"> cd36</w:t>
      </w:r>
      <w:r>
        <w:rPr>
          <w:rFonts w:ascii="Calibri" w:hAnsi="Calibri" w:cs="Calibri" w:eastAsia="Calibri"/>
          <w:color w:val="000000"/>
          <w:spacing w:val="0"/>
          <w:position w:val="0"/>
          <w:sz w:val="24"/>
          <w:shd w:fill="auto" w:val="clear"/>
        </w:rPr>
        <w:t xml:space="preserve"> gene was deleted globally or in the vascular endothelia for endothelial-specific </w:t>
      </w:r>
      <w:r>
        <w:rPr>
          <w:rFonts w:ascii="Calibri" w:hAnsi="Calibri" w:cs="Calibri" w:eastAsia="Calibri"/>
          <w:i/>
          <w:color w:val="000000"/>
          <w:spacing w:val="0"/>
          <w:position w:val="0"/>
          <w:sz w:val="24"/>
          <w:shd w:fill="auto" w:val="clear"/>
        </w:rPr>
        <w:t xml:space="preserve">cd36 </w:t>
      </w:r>
      <w:r>
        <w:rPr>
          <w:rFonts w:ascii="Calibri" w:hAnsi="Calibri" w:cs="Calibri" w:eastAsia="Calibri"/>
          <w:color w:val="000000"/>
          <w:spacing w:val="0"/>
          <w:position w:val="0"/>
          <w:sz w:val="24"/>
          <w:shd w:fill="auto" w:val="clear"/>
        </w:rPr>
        <w:t xml:space="preserve">null mice (data not shown), and </w:t>
      </w:r>
      <w:r>
        <w:rPr>
          <w:rFonts w:ascii="Calibri" w:hAnsi="Calibri" w:cs="Calibri" w:eastAsia="Calibri"/>
          <w:i/>
          <w:color w:val="000000"/>
          <w:spacing w:val="0"/>
          <w:position w:val="0"/>
          <w:sz w:val="24"/>
          <w:shd w:fill="auto" w:val="clear"/>
        </w:rPr>
        <w:t xml:space="preserve">pkd-1</w:t>
      </w:r>
      <w:r>
        <w:rPr>
          <w:rFonts w:ascii="Calibri" w:hAnsi="Calibri" w:cs="Calibri" w:eastAsia="Calibri"/>
          <w:color w:val="000000"/>
          <w:spacing w:val="0"/>
          <w:position w:val="0"/>
          <w:sz w:val="24"/>
          <w:shd w:fill="auto" w:val="clear"/>
        </w:rPr>
        <w:t xml:space="preserve"> gene was also deleted in the vascular endothelia.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is a representative result showing the created global </w:t>
      </w:r>
      <w:r>
        <w:rPr>
          <w:rFonts w:ascii="Calibri" w:hAnsi="Calibri" w:cs="Calibri" w:eastAsia="Calibri"/>
          <w:i/>
          <w:color w:val="000000"/>
          <w:spacing w:val="0"/>
          <w:position w:val="0"/>
          <w:sz w:val="24"/>
          <w:shd w:fill="auto" w:val="clear"/>
        </w:rPr>
        <w:t xml:space="preserve">cd36</w:t>
      </w:r>
      <w:r>
        <w:rPr>
          <w:rFonts w:ascii="Calibri" w:hAnsi="Calibri" w:cs="Calibri" w:eastAsia="Calibri"/>
          <w:color w:val="000000"/>
          <w:spacing w:val="0"/>
          <w:position w:val="0"/>
          <w:sz w:val="24"/>
          <w:shd w:fill="auto" w:val="clear"/>
        </w:rPr>
        <w:t xml:space="preserve"> TRAP or endothelial-specific </w:t>
      </w:r>
      <w:r>
        <w:rPr>
          <w:rFonts w:ascii="Calibri" w:hAnsi="Calibri" w:cs="Calibri" w:eastAsia="Calibri"/>
          <w:i/>
          <w:color w:val="000000"/>
          <w:spacing w:val="0"/>
          <w:position w:val="0"/>
          <w:sz w:val="24"/>
          <w:shd w:fill="auto" w:val="clear"/>
        </w:rPr>
        <w:t xml:space="preserve">pkd-1</w:t>
      </w:r>
      <w:r>
        <w:rPr>
          <w:rFonts w:ascii="Calibri" w:hAnsi="Calibri" w:cs="Calibri" w:eastAsia="Calibri"/>
          <w:color w:val="000000"/>
          <w:spacing w:val="0"/>
          <w:position w:val="0"/>
          <w:sz w:val="24"/>
          <w:shd w:fill="auto" w:val="clear"/>
        </w:rPr>
        <w:t xml:space="preserve"> TRAP mouse line. Using immunofluorescence microscopy, we demonstrated that an enhanced GFP is genetically tagged onto the ribosomes of the endothelial cells in vivo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We then isolated ribosome bound mRNA directly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successfully obtained quality RNA as shown by measurement of</w:t>
      </w:r>
      <w:r>
        <w:rPr>
          <w:rFonts w:ascii="Calibri" w:hAnsi="Calibri" w:cs="Calibri" w:eastAsia="Calibri"/>
          <w:color w:val="auto"/>
          <w:spacing w:val="0"/>
          <w:position w:val="0"/>
          <w:sz w:val="24"/>
          <w:shd w:fill="auto" w:val="clear"/>
        </w:rPr>
        <w:t xml:space="preserve"> the ratio of 260 nm and 230 nm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Further analysis using real-time qPCR demonstrated that the expression of certain arteriogenic genes were upregulated in the lung endothelia of </w:t>
      </w:r>
      <w:r>
        <w:rPr>
          <w:rFonts w:ascii="Calibri" w:hAnsi="Calibri" w:cs="Calibri" w:eastAsia="Calibri"/>
          <w:i/>
          <w:color w:val="000000"/>
          <w:spacing w:val="0"/>
          <w:position w:val="0"/>
          <w:sz w:val="24"/>
          <w:shd w:fill="auto" w:val="clear"/>
        </w:rPr>
        <w:t xml:space="preserve">cd36 </w:t>
      </w:r>
      <w:r>
        <w:rPr>
          <w:rFonts w:ascii="Calibri" w:hAnsi="Calibri" w:cs="Calibri" w:eastAsia="Calibri"/>
          <w:color w:val="000000"/>
          <w:spacing w:val="0"/>
          <w:position w:val="0"/>
          <w:sz w:val="24"/>
          <w:shd w:fill="auto" w:val="clear"/>
        </w:rPr>
        <w:t xml:space="preserve">null mice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indicating that the isolated RNA directly in vivo in the vascular endothelia using the TRAP technology are qualified for downstream studies. These studies include analysis of gene expression at mRNA levels and identification of novel transcriptomes under physiological and pathological conditions, which are essential for understanding the regulation of vascular endothelial cell differentiation and functional angiogenesis.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example of genotyping for genetically engineered TRAP mice. </w:t>
      </w:r>
      <w:r>
        <w:rPr>
          <w:rFonts w:ascii="Calibri" w:hAnsi="Calibri" w:cs="Calibri" w:eastAsia="Calibri"/>
          <w:color w:val="auto"/>
          <w:spacing w:val="0"/>
          <w:position w:val="0"/>
          <w:sz w:val="24"/>
          <w:shd w:fill="auto" w:val="clear"/>
        </w:rPr>
        <w:t xml:space="preserve">Representative results for genotyping of global </w:t>
      </w:r>
      <w:r>
        <w:rPr>
          <w:rFonts w:ascii="Calibri" w:hAnsi="Calibri" w:cs="Calibri" w:eastAsia="Calibri"/>
          <w:i/>
          <w:color w:val="auto"/>
          <w:spacing w:val="0"/>
          <w:position w:val="0"/>
          <w:sz w:val="24"/>
          <w:shd w:fill="auto" w:val="clear"/>
        </w:rPr>
        <w:t xml:space="preserve">cd36 </w:t>
      </w:r>
      <w:r>
        <w:rPr>
          <w:rFonts w:ascii="Calibri" w:hAnsi="Calibri" w:cs="Calibri" w:eastAsia="Calibri"/>
          <w:color w:val="auto"/>
          <w:spacing w:val="0"/>
          <w:position w:val="0"/>
          <w:sz w:val="24"/>
          <w:shd w:fill="auto" w:val="clear"/>
        </w:rPr>
        <w:t xml:space="preserve">null TRAP mice or conditional tissue-specific </w:t>
      </w:r>
      <w:r>
        <w:rPr>
          <w:rFonts w:ascii="Calibri" w:hAnsi="Calibri" w:cs="Calibri" w:eastAsia="Calibri"/>
          <w:i/>
          <w:color w:val="auto"/>
          <w:spacing w:val="0"/>
          <w:position w:val="0"/>
          <w:sz w:val="24"/>
          <w:shd w:fill="auto" w:val="clear"/>
        </w:rPr>
        <w:t xml:space="preserve">pkd-1 </w:t>
      </w:r>
      <w:r>
        <w:rPr>
          <w:rFonts w:ascii="Calibri" w:hAnsi="Calibri" w:cs="Calibri" w:eastAsia="Calibri"/>
          <w:color w:val="auto"/>
          <w:spacing w:val="0"/>
          <w:position w:val="0"/>
          <w:sz w:val="24"/>
          <w:shd w:fill="auto" w:val="clear"/>
        </w:rPr>
        <w:t xml:space="preserve">null TRAP mice. </w:t>
      </w:r>
      <w:r>
        <w:rPr>
          <w:rFonts w:ascii="Calibri" w:hAnsi="Calibri" w:cs="Calibri" w:eastAsia="Calibri"/>
          <w:i/>
          <w:color w:val="auto"/>
          <w:spacing w:val="0"/>
          <w:position w:val="0"/>
          <w:sz w:val="24"/>
          <w:shd w:fill="auto" w:val="clear"/>
        </w:rPr>
        <w:t xml:space="preserve">VEC-cre </w:t>
      </w:r>
      <w:r>
        <w:rPr>
          <w:rFonts w:ascii="Calibri" w:hAnsi="Calibri" w:cs="Calibri" w:eastAsia="Calibri"/>
          <w:color w:val="auto"/>
          <w:spacing w:val="0"/>
          <w:position w:val="0"/>
          <w:sz w:val="24"/>
          <w:shd w:fill="auto" w:val="clear"/>
        </w:rPr>
        <w:t xml:space="preserve">transgenic mice express Cre recombinase under the control of a </w:t>
      </w:r>
      <w:r>
        <w:rPr>
          <w:rFonts w:ascii="Calibri" w:hAnsi="Calibri" w:cs="Calibri" w:eastAsia="Calibri"/>
          <w:i/>
          <w:color w:val="auto"/>
          <w:spacing w:val="0"/>
          <w:position w:val="0"/>
          <w:sz w:val="24"/>
          <w:shd w:fill="auto" w:val="clear"/>
        </w:rPr>
        <w:t xml:space="preserve">Cdh5 </w:t>
      </w:r>
      <w:r>
        <w:rPr>
          <w:rFonts w:ascii="Calibri" w:hAnsi="Calibri" w:cs="Calibri" w:eastAsia="Calibri"/>
          <w:color w:val="auto"/>
          <w:spacing w:val="0"/>
          <w:position w:val="0"/>
          <w:sz w:val="24"/>
          <w:shd w:fill="auto" w:val="clear"/>
        </w:rPr>
        <w:t xml:space="preserve">promoter B6; 129-Tg (Cdh5-cre)1Spe/J mice were bread with B6.129S4-</w:t>
      </w:r>
      <w:r>
        <w:rPr>
          <w:rFonts w:ascii="Calibri" w:hAnsi="Calibri" w:cs="Calibri" w:eastAsia="Calibri"/>
          <w:i/>
          <w:color w:val="auto"/>
          <w:spacing w:val="0"/>
          <w:position w:val="0"/>
          <w:sz w:val="24"/>
          <w:shd w:fill="auto" w:val="clear"/>
        </w:rPr>
        <w:t xml:space="preserve">Gt(ROSA)26Sor tm1</w:t>
      </w:r>
      <w:r>
        <w:rPr>
          <w:rFonts w:ascii="Calibri" w:hAnsi="Calibri" w:cs="Calibri" w:eastAsia="Calibri"/>
          <w:i/>
          <w:color w:val="auto"/>
          <w:spacing w:val="0"/>
          <w:position w:val="0"/>
          <w:sz w:val="24"/>
          <w:shd w:fill="auto" w:val="clear"/>
          <w:vertAlign w:val="superscript"/>
        </w:rPr>
        <w:t xml:space="preserve">(CAG-EGFP/Rpl10a,-birA)Wtp</w:t>
      </w:r>
      <w:r>
        <w:rPr>
          <w:rFonts w:ascii="Calibri" w:hAnsi="Calibri" w:cs="Calibri" w:eastAsia="Calibri"/>
          <w:color w:val="auto"/>
          <w:spacing w:val="0"/>
          <w:position w:val="0"/>
          <w:sz w:val="24"/>
          <w:shd w:fill="auto" w:val="clear"/>
        </w:rPr>
        <w:t xml:space="preserve">/J, and further with B6.129S1</w:t>
      </w:r>
      <w:r>
        <w:rPr>
          <w:rFonts w:ascii="Calibri" w:hAnsi="Calibri" w:cs="Calibri" w:eastAsia="Calibri"/>
          <w:color w:val="auto"/>
          <w:spacing w:val="0"/>
          <w:position w:val="0"/>
          <w:sz w:val="24"/>
          <w:shd w:fill="auto" w:val="clear"/>
          <w:vertAlign w:val="superscript"/>
        </w:rPr>
        <w:t xml:space="preserve">tm1Mfe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cd36 </w:t>
      </w:r>
      <w:r>
        <w:rPr>
          <w:rFonts w:ascii="Calibri" w:hAnsi="Calibri" w:cs="Calibri" w:eastAsia="Calibri"/>
          <w:color w:val="auto"/>
          <w:spacing w:val="0"/>
          <w:position w:val="0"/>
          <w:sz w:val="24"/>
          <w:shd w:fill="auto" w:val="clear"/>
        </w:rPr>
        <w:t xml:space="preserve">/J or </w:t>
      </w:r>
      <w:r>
        <w:rPr>
          <w:rFonts w:ascii="Calibri" w:hAnsi="Calibri" w:cs="Calibri" w:eastAsia="Calibri"/>
          <w:i/>
          <w:color w:val="auto"/>
          <w:spacing w:val="0"/>
          <w:position w:val="0"/>
          <w:sz w:val="24"/>
          <w:shd w:fill="auto" w:val="clear"/>
        </w:rPr>
        <w:t xml:space="preserve">pkd-1</w:t>
      </w:r>
      <w:r>
        <w:rPr>
          <w:rFonts w:ascii="Calibri" w:hAnsi="Calibri" w:cs="Calibri" w:eastAsia="Calibri"/>
          <w:color w:val="auto"/>
          <w:spacing w:val="0"/>
          <w:position w:val="0"/>
          <w:sz w:val="24"/>
          <w:shd w:fill="auto" w:val="clear"/>
          <w:vertAlign w:val="superscript"/>
        </w:rPr>
        <w:t xml:space="preserve">loxP/loxP</w:t>
      </w:r>
      <w:r>
        <w:rPr>
          <w:rFonts w:ascii="Calibri" w:hAnsi="Calibri" w:cs="Calibri" w:eastAsia="Calibri"/>
          <w:color w:val="auto"/>
          <w:spacing w:val="0"/>
          <w:position w:val="0"/>
          <w:sz w:val="24"/>
          <w:shd w:fill="auto" w:val="clear"/>
        </w:rPr>
        <w:t xml:space="preserve">. The double mutant </w:t>
      </w:r>
      <w:r>
        <w:rPr>
          <w:rFonts w:ascii="Calibri" w:hAnsi="Calibri" w:cs="Calibri" w:eastAsia="Calibri"/>
          <w:i/>
          <w:color w:val="auto"/>
          <w:spacing w:val="0"/>
          <w:position w:val="0"/>
          <w:sz w:val="24"/>
          <w:shd w:fill="auto" w:val="clear"/>
        </w:rPr>
        <w:t xml:space="preserve">cd36 </w:t>
      </w:r>
      <w:r>
        <w:rPr>
          <w:rFonts w:ascii="Calibri" w:hAnsi="Calibri" w:cs="Calibri" w:eastAsia="Calibri"/>
          <w:color w:val="auto"/>
          <w:spacing w:val="0"/>
          <w:position w:val="0"/>
          <w:sz w:val="24"/>
          <w:shd w:fill="auto" w:val="clear"/>
        </w:rPr>
        <w:t xml:space="preserve">TRAP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pkd-1</w:t>
      </w:r>
      <w:r>
        <w:rPr>
          <w:rFonts w:ascii="Calibri" w:hAnsi="Calibri" w:cs="Calibri" w:eastAsia="Calibri"/>
          <w:color w:val="auto"/>
          <w:spacing w:val="0"/>
          <w:position w:val="0"/>
          <w:sz w:val="24"/>
          <w:shd w:fill="auto" w:val="clear"/>
        </w:rPr>
        <w:t xml:space="preserve"> TRAP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mice were obtained, in which an enhanced GFP is tagged onto L</w:t>
      </w:r>
      <w:r>
        <w:rPr>
          <w:rFonts w:ascii="Calibri" w:hAnsi="Calibri" w:cs="Calibri" w:eastAsia="Calibri"/>
          <w:color w:val="auto"/>
          <w:spacing w:val="0"/>
          <w:position w:val="0"/>
          <w:sz w:val="24"/>
          <w:shd w:fill="auto" w:val="clear"/>
          <w:vertAlign w:val="subscript"/>
        </w:rPr>
        <w:t xml:space="preserve">10a</w:t>
      </w:r>
      <w:r>
        <w:rPr>
          <w:rFonts w:ascii="Calibri" w:hAnsi="Calibri" w:cs="Calibri" w:eastAsia="Calibri"/>
          <w:color w:val="auto"/>
          <w:spacing w:val="0"/>
          <w:position w:val="0"/>
          <w:sz w:val="24"/>
          <w:shd w:fill="auto" w:val="clear"/>
        </w:rPr>
        <w:t xml:space="preserve"> of the ribosome in vascular endothelial cells, and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gene is deleted globally and </w:t>
      </w:r>
      <w:r>
        <w:rPr>
          <w:rFonts w:ascii="Calibri" w:hAnsi="Calibri" w:cs="Calibri" w:eastAsia="Calibri"/>
          <w:i/>
          <w:color w:val="auto"/>
          <w:spacing w:val="0"/>
          <w:position w:val="0"/>
          <w:sz w:val="24"/>
          <w:shd w:fill="auto" w:val="clear"/>
        </w:rPr>
        <w:t xml:space="preserve">pkd-1</w:t>
      </w:r>
      <w:r>
        <w:rPr>
          <w:rFonts w:ascii="Calibri" w:hAnsi="Calibri" w:cs="Calibri" w:eastAsia="Calibri"/>
          <w:color w:val="auto"/>
          <w:spacing w:val="0"/>
          <w:position w:val="0"/>
          <w:sz w:val="24"/>
          <w:shd w:fill="auto" w:val="clear"/>
        </w:rPr>
        <w:t xml:space="preserve"> gene specifically in the vascular endothelia. Mouse tails were collected for DNA extraction using a kit and based on the instruction from the manufacturer, and DNA in all samples was amplified by polymerase chain reaction (PCR), and then evaluated by 1-2% agarose-gel electrophoresis. Photographs are the agarose gel image showing the results of amplification of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pkd-1</w:t>
      </w:r>
      <w:r>
        <w:rPr>
          <w:rFonts w:ascii="Calibri" w:hAnsi="Calibri" w:cs="Calibri" w:eastAsia="Calibri"/>
          <w:color w:val="auto"/>
          <w:spacing w:val="0"/>
          <w:position w:val="0"/>
          <w:sz w:val="24"/>
          <w:shd w:fill="auto" w:val="clear"/>
        </w:rPr>
        <w:t xml:space="preserve"> mutants with/without TRAP or wild type (WT) mice. Mouse genotype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lane 1, cd36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lane 2,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3, cd36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4,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5, cd36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6, cd36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7,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8,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9, DNA ladder. Mouse genotype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lane 1, pkd-1</w:t>
      </w:r>
      <w:r>
        <w:rPr>
          <w:rFonts w:ascii="Calibri" w:hAnsi="Calibri" w:cs="Calibri" w:eastAsia="Calibri"/>
          <w:color w:val="auto"/>
          <w:spacing w:val="0"/>
          <w:position w:val="0"/>
          <w:sz w:val="24"/>
          <w:shd w:fill="auto" w:val="clear"/>
          <w:vertAlign w:val="superscript"/>
        </w:rPr>
        <w:t xml:space="preserve">fl/-</w:t>
      </w:r>
      <w:r>
        <w:rPr>
          <w:rFonts w:ascii="Calibri" w:hAnsi="Calibri" w:cs="Calibri" w:eastAsia="Calibri"/>
          <w:color w:val="auto"/>
          <w:spacing w:val="0"/>
          <w:position w:val="0"/>
          <w:sz w:val="24"/>
          <w:shd w:fill="auto" w:val="clear"/>
        </w:rPr>
        <w:t xml:space="preserve">;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2, pkd-1</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3, pkd-1</w:t>
      </w:r>
      <w:r>
        <w:rPr>
          <w:rFonts w:ascii="Calibri" w:hAnsi="Calibri" w:cs="Calibri" w:eastAsia="Calibri"/>
          <w:color w:val="auto"/>
          <w:spacing w:val="0"/>
          <w:position w:val="0"/>
          <w:sz w:val="24"/>
          <w:shd w:fill="auto" w:val="clear"/>
          <w:vertAlign w:val="superscript"/>
        </w:rPr>
        <w:t xml:space="preserve">fl/-</w:t>
      </w:r>
      <w:r>
        <w:rPr>
          <w:rFonts w:ascii="Calibri" w:hAnsi="Calibri" w:cs="Calibri" w:eastAsia="Calibri"/>
          <w:color w:val="auto"/>
          <w:spacing w:val="0"/>
          <w:position w:val="0"/>
          <w:sz w:val="24"/>
          <w:shd w:fill="auto" w:val="clear"/>
        </w:rPr>
        <w:t xml:space="preserve">;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4, pkd-1</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5, pkd-1</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TRAP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Cdh5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lane 6, pkd-1</w:t>
      </w:r>
      <w:r>
        <w:rPr>
          <w:rFonts w:ascii="Calibri" w:hAnsi="Calibri" w:cs="Calibri" w:eastAsia="Calibri"/>
          <w:color w:val="auto"/>
          <w:spacing w:val="0"/>
          <w:position w:val="0"/>
          <w:sz w:val="24"/>
          <w:shd w:fill="auto" w:val="clear"/>
          <w:vertAlign w:val="superscript"/>
        </w:rPr>
        <w:t xml:space="preserve">fl/-</w:t>
      </w:r>
      <w:r>
        <w:rPr>
          <w:rFonts w:ascii="Calibri" w:hAnsi="Calibri" w:cs="Calibri" w:eastAsia="Calibri"/>
          <w:color w:val="auto"/>
          <w:spacing w:val="0"/>
          <w:position w:val="0"/>
          <w:sz w:val="24"/>
          <w:shd w:fill="auto" w:val="clear"/>
        </w:rPr>
        <w:t xml:space="preserve">; lane 7, DNA ladder.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 example of endothelial-specific enhanced GFP expression under fluorescence microscope. </w:t>
      </w:r>
      <w:r>
        <w:rPr>
          <w:rFonts w:ascii="Calibri" w:hAnsi="Calibri" w:cs="Calibri" w:eastAsia="Calibri"/>
          <w:color w:val="auto"/>
          <w:spacing w:val="0"/>
          <w:position w:val="0"/>
          <w:sz w:val="24"/>
          <w:shd w:fill="auto" w:val="clear"/>
        </w:rPr>
        <w:t xml:space="preserve">Blood vascular endothelia in the lung tissues of </w:t>
      </w:r>
      <w:r>
        <w:rPr>
          <w:rFonts w:ascii="Calibri" w:hAnsi="Calibri" w:cs="Calibri" w:eastAsia="Calibri"/>
          <w:i/>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36 knockout TRAP mice were EGFP positive (green color, upper panel) under immunofluorescence microscope. Missing the primary GFP antibody was used as a negative control (bottom panel). Mouse tissues were co-stained by using GFP and CD31 antibodies with appropriate secondary fluorescence antibodies (red color). Representative images acquired by using a fluorescence microscopy imaging system. Bar = 200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quality and quantity of ribosomal-bound mRNA of endothelial cells purified and directly extracted from tissues of TRAP mice. </w:t>
      </w:r>
      <w:r>
        <w:rPr>
          <w:rFonts w:ascii="Calibri" w:hAnsi="Calibri" w:cs="Calibri" w:eastAsia="Calibri"/>
          <w:color w:val="auto"/>
          <w:spacing w:val="0"/>
          <w:position w:val="0"/>
          <w:sz w:val="24"/>
          <w:shd w:fill="auto" w:val="clear"/>
        </w:rPr>
        <w:t xml:space="preserve">An example for quality and concentration of purified RNA from lung tissues in a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knock out TRAP mouse. A spectrophotometer was used for assessment of the amount and purity of extracted RNA. As shown in this figure, the concentration of RNA is 51.2 ng/&amp;#181;L. The ratio of absorbance at 260 nm and 280 nm is 1.87 whereas the ratio of 260 nm and 230 nm is 2.40, indicating the purity of the extracted RNA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 example of expression of angiogenic genes and Notch ligands in the ribosome-bound RNA of endothelial cells by real time qPCR assays. </w:t>
      </w:r>
      <w:r>
        <w:rPr>
          <w:rFonts w:ascii="Calibri" w:hAnsi="Calibri" w:cs="Calibri" w:eastAsia="Calibri"/>
          <w:color w:val="auto"/>
          <w:spacing w:val="0"/>
          <w:position w:val="0"/>
          <w:sz w:val="24"/>
          <w:shd w:fill="auto" w:val="clear"/>
        </w:rPr>
        <w:t xml:space="preserve">The isolated mRNA from the endothelial ribosome of the lung in the TRAP control and EC-specific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deficient TRAP mice was subjected to real-time qPCR assays, using primers purchased from a biotech company including Hey2, ephrin B2, and delta like ligand 4 (DLL4). The house keeping genes PPIA was used for normalization. The student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for statistical analysis. *</w:t>
      </w:r>
      <w:r>
        <w:rPr>
          <w:rFonts w:ascii="Calibri" w:hAnsi="Calibri" w:cs="Calibri" w:eastAsia="Calibri"/>
          <w:i/>
          <w:color w:val="auto"/>
          <w:spacing w:val="0"/>
          <w:position w:val="0"/>
          <w:sz w:val="24"/>
          <w:shd w:fill="auto" w:val="clear"/>
        </w:rPr>
        <w:t xml:space="preserve">P &amp;lt; 0.05;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 &amp;lt;0.01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Angiogenesis is a complex multistep process, in which EC-specific angiogenic gene transcription and expression play an essential role in EC differentiation and angiogenic reprogramming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overcome the barriers from the cellular diversity and architectural complexity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better understanding the function of the mammalian vascular system at a molecular level in vivo, we have created EC-specific TRAP mice, accompanied by EC-specific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EC-specific </w:t>
      </w:r>
      <w:r>
        <w:rPr>
          <w:rFonts w:ascii="Calibri" w:hAnsi="Calibri" w:cs="Calibri" w:eastAsia="Calibri"/>
          <w:i/>
          <w:color w:val="auto"/>
          <w:spacing w:val="0"/>
          <w:position w:val="0"/>
          <w:sz w:val="24"/>
          <w:shd w:fill="auto" w:val="clear"/>
        </w:rPr>
        <w:t xml:space="preserve">pkd-1</w:t>
      </w:r>
      <w:r>
        <w:rPr>
          <w:rFonts w:ascii="Calibri" w:hAnsi="Calibri" w:cs="Calibri" w:eastAsia="Calibri"/>
          <w:color w:val="auto"/>
          <w:spacing w:val="0"/>
          <w:position w:val="0"/>
          <w:sz w:val="24"/>
          <w:shd w:fill="auto" w:val="clear"/>
        </w:rPr>
        <w:t xml:space="preserve"> deficiency or global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deficiency by using a versatile floxed TRAP mouse model or EGFP-TRAP generated in the Pu laboratory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combination with other genetically engineered mouse lines. This will allow the examination of the entire translated mRNA complement of vascular ECs from intact tissues in vivo under EC-specific in </w:t>
      </w:r>
      <w:r>
        <w:rPr>
          <w:rFonts w:ascii="Calibri" w:hAnsi="Calibri" w:cs="Calibri" w:eastAsia="Calibri"/>
          <w:i/>
          <w:color w:val="auto"/>
          <w:spacing w:val="0"/>
          <w:position w:val="0"/>
          <w:sz w:val="24"/>
          <w:shd w:fill="auto" w:val="clear"/>
        </w:rPr>
        <w:t xml:space="preserve">pkd-1</w:t>
      </w:r>
      <w:r>
        <w:rPr>
          <w:rFonts w:ascii="Calibri" w:hAnsi="Calibri" w:cs="Calibri" w:eastAsia="Calibri"/>
          <w:color w:val="auto"/>
          <w:spacing w:val="0"/>
          <w:position w:val="0"/>
          <w:sz w:val="24"/>
          <w:shd w:fill="auto" w:val="clear"/>
        </w:rPr>
        <w:t xml:space="preserve"> or global deficiency in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gene expression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is critical for investigation into gene transcription associated with physiological and pathological angiogenesis</w:t>
      </w:r>
      <w:r>
        <w:rPr>
          <w:rFonts w:ascii="Calibri" w:hAnsi="Calibri" w:cs="Calibri" w:eastAsia="Calibri"/>
          <w:color w:val="auto"/>
          <w:spacing w:val="0"/>
          <w:position w:val="0"/>
          <w:sz w:val="24"/>
          <w:shd w:fill="auto" w:val="clear"/>
          <w:vertAlign w:val="superscript"/>
        </w:rPr>
        <w:t xml:space="preserve">4,7,9,10</w:t>
      </w:r>
      <w:r>
        <w:rPr>
          <w:rFonts w:ascii="Calibri" w:hAnsi="Calibri" w:cs="Calibri" w:eastAsia="Calibri"/>
          <w:color w:val="auto"/>
          <w:spacing w:val="0"/>
          <w:position w:val="0"/>
          <w:sz w:val="24"/>
          <w:shd w:fill="auto" w:val="clear"/>
        </w:rPr>
        <w:t xml:space="preserve">. Consistent to other studies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our approach to isolation of EC-specific mRNA does not need tissue fixation, dissociation of tissues, or isolation of single-cells from tissues and thus avoids the potential artifacts that result from these treatments. We were also able to perform TRAP purifications and extract quality ribosome-bound mRNA from the frozen tissues. Additionally, what was purified is the translated mRNA content of ECs directly in vivo, which will better represent the protein content compared to using the total RNA for gene expression profile. Moreover, the TRAP transgene genetically labels the ECs with EGFP, also allowing not only for extraction of ribosome-bound mRNA but also for visualization in immunohistochemical or electrophysiological studies.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approach showed low RNA yields, especially with purified mRNA from heart tissues or from previously frozen tissues. We thus need optimize the conditions to increase yields. However, we observed in EC-specific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deficient mice, the levels of ephrin B2 and DLL4 were significantly increased in both lung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heart (data not shown) endothelia when compared with the control. These results were consistent with our previous in vitro studies</w:t>
      </w:r>
      <w:r>
        <w:rPr>
          <w:rFonts w:ascii="Calibri" w:hAnsi="Calibri" w:cs="Calibri" w:eastAsia="Calibri"/>
          <w:color w:val="auto"/>
          <w:spacing w:val="0"/>
          <w:position w:val="0"/>
          <w:sz w:val="24"/>
          <w:shd w:fill="auto" w:val="clear"/>
          <w:vertAlign w:val="superscript"/>
        </w:rPr>
        <w:t xml:space="preserve">3 4</w:t>
      </w:r>
      <w:r>
        <w:rPr>
          <w:rFonts w:ascii="Calibri" w:hAnsi="Calibri" w:cs="Calibri" w:eastAsia="Calibri"/>
          <w:color w:val="auto"/>
          <w:spacing w:val="0"/>
          <w:position w:val="0"/>
          <w:sz w:val="24"/>
          <w:shd w:fill="auto" w:val="clear"/>
        </w:rPr>
        <w:t xml:space="preserve">, which suggests that the RNA quality is sufficient for downstream analysis. The yield was low possibly due to the stringent conditions. To overcome this limitation and improve yield, it is critical to set up an RNase-free work zone and decontaminate work surfaces and equipment that may get contaminated with RNase and change gloves frequently in order to extract quality RNA. It is also critical to find suitable concentrations of GFP antibodies in the affinity matrix and use appropriate concentrations of RNase inhibitor in the tissue lysis buffer. Use of RNase-free plastic ware and reagents is beneficial for RNA extraction from endothelial ribosomes of the targeted tissues.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Ren’s work is supported by the American Heart Association (13SDG14800019; BR), the Ann’s Hope Foundation (FP00011709; BR), the American Cancer Society (86-004-26; the MCW Cancer Center to BR), and the National Institute of Health (HL136423; BR); Jordan Palmer is supported by the 2018 MCW CTSI 500 Stars Internship Program; P. Moran is supported by an Institutional Research Training Grant from NHLBI (5T35 HL072483-34).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Heiman, M., Kulicke, R., Fenster, R. J., Greengard, P., Heintz, N. Cell type-specific mRNA purification by translating ribosome affinity purification (TRAP).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1282-1291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Zhou,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 et al. Interrogating translational efficiency and lineage-specific transcriptomes using ribosome affinity purification.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15395-15400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Best, B., Moran, P., Ren, B. VEGF/PKD-1 signaling mediates arteriogenic gene expression and angiogenic responses in reversible human microvascular endothelial cells with extended lifespan. </w:t>
      </w:r>
      <w:r>
        <w:rPr>
          <w:rFonts w:ascii="Calibri" w:hAnsi="Calibri" w:cs="Calibri" w:eastAsia="Calibri"/>
          <w:i/>
          <w:color w:val="auto"/>
          <w:spacing w:val="0"/>
          <w:position w:val="0"/>
          <w:sz w:val="24"/>
          <w:shd w:fill="auto" w:val="clear"/>
        </w:rPr>
        <w:t xml:space="preserve">Molecular and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199-207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et al. LPA/PKD-1-FoxO1 Signaling Axis Mediates Endothelial Cell CD36 Transcriptional Repression and Proangiogenic and Proarteriogenic Reprogramming. </w:t>
      </w:r>
      <w:r>
        <w:rPr>
          <w:rFonts w:ascii="Calibri" w:hAnsi="Calibri" w:cs="Calibri" w:eastAsia="Calibri"/>
          <w:i/>
          <w:color w:val="auto"/>
          <w:spacing w:val="0"/>
          <w:position w:val="0"/>
          <w:sz w:val="24"/>
          <w:shd w:fill="auto" w:val="clear"/>
        </w:rPr>
        <w:t xml:space="preserve">Arteriosclerosclerosis Thrombosis, Vascular Biology.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1197-1208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Protein Kinase D1 Signaling in Angiogenic Gene Expression and VEGF-Mediated Angiogenesis.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FoxO1 transcriptional activities in VEGF expression and beyond: a key regulator in functional angiogenesis?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255-257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Hupe, M., Li, M. X., Gertow Gillner, K., Adams, R. H., Stenman, J. M. Evaluation of TRAP-sequencing technology with a versatile conditional mouse model.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e14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 et al. Diet-induced obesity links to ER positive breast cancer progression via LPA/PKD-1-CD36 signaling-mediated microvascular remodeling.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22550-22562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et al. ERK1/2-Akt1 crosstalk regulates arteriogenesis in mice and zebrafish.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1217-1228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Skuli,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 et al. Endothelial HIF-2alpha regulates murine pathological angiogenesis and revascularization processes.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1427-1443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