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9C" w:rsidRPr="001A4879" w:rsidRDefault="000B06FA">
      <w:pPr>
        <w:rPr>
          <w:sz w:val="24"/>
          <w:szCs w:val="24"/>
        </w:rPr>
      </w:pPr>
      <w:r>
        <w:rPr>
          <w:rFonts w:ascii="Calibri" w:hAnsi="Calibri"/>
          <w:color w:val="212121"/>
          <w:sz w:val="24"/>
          <w:szCs w:val="24"/>
          <w:shd w:val="clear" w:color="auto" w:fill="FFFFFF"/>
        </w:rPr>
        <w:t>M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r. </w:t>
      </w:r>
      <w:r w:rsidRPr="000B06FA">
        <w:rPr>
          <w:rFonts w:ascii="Calibri" w:hAnsi="Calibri"/>
          <w:color w:val="212121"/>
          <w:sz w:val="24"/>
          <w:szCs w:val="24"/>
          <w:shd w:val="clear" w:color="auto" w:fill="FFFFFF"/>
        </w:rPr>
        <w:t>Junsung Hong</w:t>
      </w:r>
      <w:r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is a </w:t>
      </w:r>
      <w:r>
        <w:rPr>
          <w:rFonts w:ascii="Calibri" w:hAnsi="Calibri"/>
          <w:color w:val="212121"/>
          <w:sz w:val="24"/>
          <w:szCs w:val="24"/>
          <w:shd w:val="clear" w:color="auto" w:fill="FFFFFF"/>
        </w:rPr>
        <w:t>PhD candidate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in the </w:t>
      </w:r>
      <w:r w:rsidR="000659BE">
        <w:rPr>
          <w:rFonts w:ascii="Calibri" w:hAnsi="Calibri"/>
          <w:color w:val="212121"/>
          <w:sz w:val="24"/>
          <w:szCs w:val="24"/>
          <w:shd w:val="clear" w:color="auto" w:fill="FFFFFF"/>
        </w:rPr>
        <w:t>Department of Materials Science and E</w:t>
      </w:r>
      <w:r>
        <w:rPr>
          <w:rFonts w:ascii="Calibri" w:hAnsi="Calibri"/>
          <w:color w:val="212121"/>
          <w:sz w:val="24"/>
          <w:szCs w:val="24"/>
          <w:shd w:val="clear" w:color="auto" w:fill="FFFFFF"/>
        </w:rPr>
        <w:t>ngineering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at the University of Connecticut.</w:t>
      </w:r>
      <w:r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His research interest</w:t>
      </w:r>
      <w:r w:rsidR="00C526E4">
        <w:rPr>
          <w:rFonts w:ascii="Calibri" w:hAnsi="Calibri"/>
          <w:color w:val="212121"/>
          <w:sz w:val="24"/>
          <w:szCs w:val="24"/>
          <w:shd w:val="clear" w:color="auto" w:fill="FFFFFF"/>
        </w:rPr>
        <w:t>s i</w:t>
      </w:r>
      <w:bookmarkStart w:id="0" w:name="_GoBack"/>
      <w:bookmarkEnd w:id="0"/>
      <w:r w:rsidR="00C526E4">
        <w:rPr>
          <w:rFonts w:ascii="Calibri" w:hAnsi="Calibri"/>
          <w:color w:val="212121"/>
          <w:sz w:val="24"/>
          <w:szCs w:val="24"/>
          <w:shd w:val="clear" w:color="auto" w:fill="FFFFFF"/>
        </w:rPr>
        <w:t>nclude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color w:val="212121"/>
          <w:sz w:val="24"/>
          <w:szCs w:val="24"/>
          <w:shd w:val="clear" w:color="auto" w:fill="FFFFFF"/>
        </w:rPr>
        <w:t xml:space="preserve">high temperature solid oxide fuel cells, metal </w:t>
      </w:r>
      <w:r w:rsidR="003D335F" w:rsidRPr="001A4879">
        <w:rPr>
          <w:rFonts w:ascii="Calibri" w:hAnsi="Calibri"/>
          <w:color w:val="212121"/>
          <w:sz w:val="24"/>
          <w:szCs w:val="24"/>
          <w:shd w:val="clear" w:color="auto" w:fill="FFFFFF"/>
        </w:rPr>
        <w:t>corrosion and mitigation.</w:t>
      </w:r>
    </w:p>
    <w:sectPr w:rsidR="00D7339C" w:rsidRPr="001A4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F"/>
    <w:rsid w:val="000659BE"/>
    <w:rsid w:val="000B06FA"/>
    <w:rsid w:val="001A4879"/>
    <w:rsid w:val="003D335F"/>
    <w:rsid w:val="00C526E4"/>
    <w:rsid w:val="00D7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0925"/>
  <w15:chartTrackingRefBased/>
  <w15:docId w15:val="{E417E42D-ED18-470A-9A3F-BF0883D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Boxun</dc:creator>
  <cp:keywords/>
  <dc:description/>
  <cp:lastModifiedBy>Hu, Boxun</cp:lastModifiedBy>
  <cp:revision>2</cp:revision>
  <dcterms:created xsi:type="dcterms:W3CDTF">2019-05-06T18:47:00Z</dcterms:created>
  <dcterms:modified xsi:type="dcterms:W3CDTF">2019-05-06T18:47:00Z</dcterms:modified>
</cp:coreProperties>
</file>