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C15359F" w:rsidR="006305D7" w:rsidRPr="00414698" w:rsidRDefault="006305D7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bCs/>
          <w:color w:val="auto"/>
        </w:rPr>
        <w:t>TITLE:</w:t>
      </w:r>
      <w:r w:rsidRPr="00414698">
        <w:rPr>
          <w:rFonts w:asciiTheme="minorHAnsi" w:hAnsiTheme="minorHAnsi" w:cstheme="minorHAnsi"/>
          <w:color w:val="auto"/>
        </w:rPr>
        <w:t xml:space="preserve"> </w:t>
      </w:r>
    </w:p>
    <w:p w14:paraId="0C76090E" w14:textId="3DC69AC0" w:rsidR="007A4DD6" w:rsidRPr="00414698" w:rsidRDefault="00632A0B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 xml:space="preserve">Quantifying </w:t>
      </w:r>
      <w:r w:rsidR="00C04EDD">
        <w:rPr>
          <w:rFonts w:asciiTheme="minorHAnsi" w:hAnsiTheme="minorHAnsi" w:cstheme="minorHAnsi"/>
          <w:color w:val="auto"/>
        </w:rPr>
        <w:t xml:space="preserve">the </w:t>
      </w:r>
      <w:r w:rsidRPr="00414698">
        <w:rPr>
          <w:rFonts w:asciiTheme="minorHAnsi" w:hAnsiTheme="minorHAnsi" w:cstheme="minorHAnsi"/>
          <w:color w:val="auto"/>
        </w:rPr>
        <w:t>Relative Thickness of Conductive Ferromagnetic Materials Using</w:t>
      </w:r>
      <w:r w:rsidR="00F4009E" w:rsidRPr="00414698">
        <w:rPr>
          <w:rFonts w:asciiTheme="minorHAnsi" w:hAnsiTheme="minorHAnsi" w:cstheme="minorHAnsi"/>
          <w:color w:val="auto"/>
        </w:rPr>
        <w:t xml:space="preserve"> </w:t>
      </w:r>
      <w:r w:rsidR="007277B1" w:rsidRPr="00414698">
        <w:rPr>
          <w:rFonts w:asciiTheme="minorHAnsi" w:hAnsiTheme="minorHAnsi" w:cstheme="minorHAnsi"/>
          <w:color w:val="auto"/>
        </w:rPr>
        <w:t>Detector Coil-</w:t>
      </w:r>
      <w:r w:rsidR="009379DB">
        <w:rPr>
          <w:rFonts w:asciiTheme="minorHAnsi" w:hAnsiTheme="minorHAnsi" w:cstheme="minorHAnsi"/>
          <w:color w:val="auto"/>
        </w:rPr>
        <w:t>B</w:t>
      </w:r>
      <w:r w:rsidR="007277B1" w:rsidRPr="00414698">
        <w:rPr>
          <w:rFonts w:asciiTheme="minorHAnsi" w:hAnsiTheme="minorHAnsi" w:cstheme="minorHAnsi"/>
          <w:color w:val="auto"/>
        </w:rPr>
        <w:t>ased Pulsed Eddy Current Sensor</w:t>
      </w:r>
      <w:r w:rsidRPr="00414698">
        <w:rPr>
          <w:rFonts w:asciiTheme="minorHAnsi" w:hAnsiTheme="minorHAnsi" w:cstheme="minorHAnsi"/>
          <w:color w:val="auto"/>
        </w:rPr>
        <w:t>s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2E300B21" w14:textId="77777777" w:rsidR="007A4DD6" w:rsidRPr="00414698" w:rsidRDefault="007A4DD6" w:rsidP="006903B4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3B149338" w:rsidR="006305D7" w:rsidRPr="00414698" w:rsidRDefault="006305D7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414698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41469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C12C6F5" w14:textId="55314BBA" w:rsidR="00E8442E" w:rsidRDefault="00E8442E" w:rsidP="006903B4">
      <w:pPr>
        <w:rPr>
          <w:rFonts w:asciiTheme="minorHAnsi" w:hAnsiTheme="minorHAnsi" w:cstheme="minorHAnsi"/>
          <w:bCs/>
          <w:color w:val="auto"/>
          <w:vertAlign w:val="superscript"/>
        </w:rPr>
      </w:pPr>
      <w:proofErr w:type="spellStart"/>
      <w:r w:rsidRPr="00414698">
        <w:rPr>
          <w:rFonts w:asciiTheme="minorHAnsi" w:hAnsiTheme="minorHAnsi" w:cstheme="minorHAnsi"/>
          <w:bCs/>
          <w:color w:val="auto"/>
        </w:rPr>
        <w:t>Nalika</w:t>
      </w:r>
      <w:proofErr w:type="spellEnd"/>
      <w:r w:rsidRPr="00414698">
        <w:rPr>
          <w:rFonts w:asciiTheme="minorHAnsi" w:hAnsiTheme="minorHAnsi" w:cstheme="minorHAnsi"/>
          <w:bCs/>
          <w:color w:val="auto"/>
        </w:rPr>
        <w:t xml:space="preserve"> Ulapane</w:t>
      </w:r>
      <w:r w:rsidRPr="00414698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414698">
        <w:rPr>
          <w:rFonts w:asciiTheme="minorHAnsi" w:hAnsiTheme="minorHAnsi" w:cstheme="minorHAnsi"/>
          <w:bCs/>
          <w:color w:val="auto"/>
        </w:rPr>
        <w:t>, Karthick Thiyagarajan</w:t>
      </w:r>
      <w:r w:rsidRPr="00414698">
        <w:rPr>
          <w:rFonts w:asciiTheme="minorHAnsi" w:hAnsiTheme="minorHAnsi" w:cstheme="minorHAnsi"/>
          <w:bCs/>
          <w:color w:val="auto"/>
          <w:vertAlign w:val="superscript"/>
        </w:rPr>
        <w:t>2</w:t>
      </w:r>
    </w:p>
    <w:p w14:paraId="5F33024C" w14:textId="77777777" w:rsidR="004F218E" w:rsidRPr="00414698" w:rsidRDefault="004F218E" w:rsidP="006903B4">
      <w:pPr>
        <w:rPr>
          <w:rFonts w:asciiTheme="minorHAnsi" w:hAnsiTheme="minorHAnsi" w:cstheme="minorHAnsi"/>
          <w:bCs/>
          <w:color w:val="auto"/>
        </w:rPr>
      </w:pPr>
    </w:p>
    <w:p w14:paraId="1767746E" w14:textId="28F8790B" w:rsidR="00E8442E" w:rsidRPr="004F218E" w:rsidRDefault="00E8442E" w:rsidP="006903B4">
      <w:pPr>
        <w:rPr>
          <w:rFonts w:asciiTheme="minorHAnsi" w:hAnsiTheme="minorHAnsi" w:cstheme="minorHAnsi"/>
          <w:bCs/>
          <w:color w:val="auto"/>
        </w:rPr>
      </w:pPr>
      <w:r w:rsidRPr="004F218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AD0A09" w:rsidRPr="004F218E">
        <w:rPr>
          <w:rFonts w:asciiTheme="minorHAnsi" w:hAnsiTheme="minorHAnsi" w:cstheme="minorHAnsi"/>
          <w:bCs/>
          <w:color w:val="auto"/>
        </w:rPr>
        <w:t>Melbourne S</w:t>
      </w:r>
      <w:r w:rsidR="003A67CE" w:rsidRPr="004F218E">
        <w:rPr>
          <w:rFonts w:asciiTheme="minorHAnsi" w:hAnsiTheme="minorHAnsi" w:cstheme="minorHAnsi"/>
          <w:bCs/>
          <w:color w:val="auto"/>
        </w:rPr>
        <w:t>chool of Engineering, University of Melbourne, Parkville VIC, Australia</w:t>
      </w:r>
    </w:p>
    <w:p w14:paraId="19A91DAB" w14:textId="7DDC162A" w:rsidR="00E8442E" w:rsidRPr="004F218E" w:rsidRDefault="00E8442E" w:rsidP="006903B4">
      <w:pPr>
        <w:rPr>
          <w:rFonts w:asciiTheme="minorHAnsi" w:hAnsiTheme="minorHAnsi" w:cstheme="minorHAnsi"/>
          <w:bCs/>
          <w:color w:val="auto"/>
        </w:rPr>
      </w:pPr>
      <w:r w:rsidRPr="004F218E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4F218E">
        <w:rPr>
          <w:rFonts w:asciiTheme="minorHAnsi" w:hAnsiTheme="minorHAnsi" w:cstheme="minorHAnsi"/>
          <w:bCs/>
          <w:color w:val="auto"/>
        </w:rPr>
        <w:t xml:space="preserve">Center for Autonomous Systems, University of Technology Sydney, Ultimo NSW, Australia </w:t>
      </w:r>
    </w:p>
    <w:p w14:paraId="6D140448" w14:textId="77777777" w:rsidR="00E8442E" w:rsidRPr="004F218E" w:rsidRDefault="00E8442E" w:rsidP="006903B4">
      <w:pPr>
        <w:rPr>
          <w:rFonts w:asciiTheme="minorHAnsi" w:hAnsiTheme="minorHAnsi" w:cstheme="minorHAnsi"/>
          <w:bCs/>
          <w:color w:val="auto"/>
        </w:rPr>
      </w:pPr>
    </w:p>
    <w:p w14:paraId="36A0FEA6" w14:textId="77777777" w:rsidR="004A7B12" w:rsidRDefault="004F218E" w:rsidP="006903B4">
      <w:pPr>
        <w:rPr>
          <w:rFonts w:cs="Arial"/>
          <w:bCs/>
          <w:color w:val="auto"/>
        </w:rPr>
      </w:pPr>
      <w:r w:rsidRPr="004F218E">
        <w:rPr>
          <w:rFonts w:cs="Arial"/>
          <w:bCs/>
          <w:color w:val="auto"/>
        </w:rPr>
        <w:t xml:space="preserve">Karthick </w:t>
      </w:r>
      <w:proofErr w:type="spellStart"/>
      <w:r w:rsidRPr="004F218E">
        <w:rPr>
          <w:rFonts w:cs="Arial"/>
          <w:bCs/>
          <w:color w:val="auto"/>
        </w:rPr>
        <w:t>Thiyagarajan</w:t>
      </w:r>
      <w:proofErr w:type="spellEnd"/>
      <w:r w:rsidRPr="004F218E">
        <w:rPr>
          <w:rFonts w:cs="Arial"/>
          <w:bCs/>
          <w:color w:val="auto"/>
        </w:rPr>
        <w:t xml:space="preserve"> </w:t>
      </w:r>
      <w:r w:rsidRPr="004F218E">
        <w:rPr>
          <w:rFonts w:cs="Arial"/>
          <w:bCs/>
          <w:color w:val="auto"/>
        </w:rPr>
        <w:tab/>
      </w:r>
    </w:p>
    <w:p w14:paraId="69A71C86" w14:textId="2BD46EB5" w:rsidR="004F218E" w:rsidRDefault="004A7B12" w:rsidP="006903B4">
      <w:pPr>
        <w:rPr>
          <w:rFonts w:cs="Arial"/>
          <w:bCs/>
          <w:color w:val="auto"/>
        </w:rPr>
      </w:pPr>
      <w:hyperlink r:id="rId8" w:history="1">
        <w:r w:rsidRPr="002C4F7B">
          <w:rPr>
            <w:rStyle w:val="Hyperlink"/>
            <w:rFonts w:cs="Arial"/>
            <w:bCs/>
          </w:rPr>
          <w:t>Karthick.thiyagarajan@uts.edu.au</w:t>
        </w:r>
      </w:hyperlink>
    </w:p>
    <w:p w14:paraId="301844C2" w14:textId="77777777" w:rsidR="004F218E" w:rsidRPr="004F218E" w:rsidRDefault="004F218E" w:rsidP="006903B4">
      <w:pPr>
        <w:rPr>
          <w:rFonts w:ascii="Times New Roman" w:hAnsi="Times New Roman" w:cs="Times New Roman"/>
          <w:color w:val="auto"/>
          <w:lang w:val="en-AU" w:eastAsia="en-AU"/>
        </w:rPr>
      </w:pPr>
    </w:p>
    <w:p w14:paraId="07E3E9A3" w14:textId="6E5D5C93" w:rsidR="00E8442E" w:rsidRPr="004F218E" w:rsidRDefault="00E8442E" w:rsidP="006903B4">
      <w:pPr>
        <w:rPr>
          <w:rFonts w:asciiTheme="minorHAnsi" w:hAnsiTheme="minorHAnsi" w:cstheme="minorHAnsi"/>
          <w:bCs/>
          <w:color w:val="auto"/>
        </w:rPr>
      </w:pPr>
      <w:r w:rsidRPr="004F218E">
        <w:rPr>
          <w:rFonts w:asciiTheme="minorHAnsi" w:hAnsiTheme="minorHAnsi" w:cstheme="minorHAnsi"/>
          <w:bCs/>
          <w:color w:val="auto"/>
        </w:rPr>
        <w:t>Corresponding Author:</w:t>
      </w:r>
      <w:r w:rsidR="004F218E">
        <w:rPr>
          <w:rFonts w:asciiTheme="minorHAnsi" w:hAnsiTheme="minorHAnsi" w:cstheme="minorHAnsi"/>
          <w:bCs/>
          <w:color w:val="auto"/>
        </w:rPr>
        <w:t xml:space="preserve"> </w:t>
      </w:r>
    </w:p>
    <w:p w14:paraId="4D86D4C0" w14:textId="10EE1576" w:rsidR="00E8442E" w:rsidRPr="004F218E" w:rsidRDefault="00E8442E" w:rsidP="006903B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4F218E">
        <w:rPr>
          <w:rFonts w:asciiTheme="minorHAnsi" w:hAnsiTheme="minorHAnsi" w:cstheme="minorHAnsi"/>
          <w:bCs/>
          <w:color w:val="auto"/>
        </w:rPr>
        <w:t>Nalika</w:t>
      </w:r>
      <w:proofErr w:type="spellEnd"/>
      <w:r w:rsidRPr="004F218E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4F218E">
        <w:rPr>
          <w:rFonts w:asciiTheme="minorHAnsi" w:hAnsiTheme="minorHAnsi" w:cstheme="minorHAnsi"/>
          <w:bCs/>
          <w:color w:val="auto"/>
        </w:rPr>
        <w:t>Ulapane</w:t>
      </w:r>
      <w:proofErr w:type="spellEnd"/>
      <w:r w:rsidRPr="004F218E">
        <w:rPr>
          <w:rFonts w:asciiTheme="minorHAnsi" w:hAnsiTheme="minorHAnsi" w:cstheme="minorHAnsi"/>
          <w:bCs/>
          <w:color w:val="auto"/>
        </w:rPr>
        <w:t xml:space="preserve"> </w:t>
      </w:r>
    </w:p>
    <w:p w14:paraId="489CAEFA" w14:textId="0A409A5D" w:rsidR="00E8442E" w:rsidRPr="004F218E" w:rsidRDefault="003A67CE" w:rsidP="006903B4">
      <w:pPr>
        <w:rPr>
          <w:rFonts w:asciiTheme="minorHAnsi" w:hAnsiTheme="minorHAnsi" w:cstheme="minorHAnsi"/>
          <w:bCs/>
          <w:color w:val="auto"/>
        </w:rPr>
      </w:pPr>
      <w:r w:rsidRPr="004F218E">
        <w:rPr>
          <w:rFonts w:asciiTheme="minorHAnsi" w:hAnsiTheme="minorHAnsi" w:cstheme="minorHAnsi"/>
          <w:bCs/>
          <w:color w:val="auto"/>
        </w:rPr>
        <w:t>nalika.ulapane@gmail.com</w:t>
      </w:r>
    </w:p>
    <w:p w14:paraId="50A8B4A0" w14:textId="77777777" w:rsidR="003A67CE" w:rsidRPr="004F218E" w:rsidRDefault="003A67CE" w:rsidP="006903B4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</w:p>
    <w:p w14:paraId="71B79AC9" w14:textId="2466ABBF" w:rsidR="006305D7" w:rsidRPr="004F218E" w:rsidRDefault="006305D7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b/>
          <w:bCs/>
          <w:color w:val="auto"/>
        </w:rPr>
        <w:t>KEYWORDS:</w:t>
      </w:r>
      <w:r w:rsidRPr="004F218E">
        <w:rPr>
          <w:rFonts w:asciiTheme="minorHAnsi" w:hAnsiTheme="minorHAnsi" w:cstheme="minorHAnsi"/>
          <w:color w:val="auto"/>
        </w:rPr>
        <w:t xml:space="preserve"> </w:t>
      </w:r>
    </w:p>
    <w:p w14:paraId="6C0B0781" w14:textId="13822F2F" w:rsidR="007A4DD6" w:rsidRPr="004F218E" w:rsidRDefault="00A07680" w:rsidP="006903B4">
      <w:pPr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>Detector</w:t>
      </w:r>
      <w:r w:rsidR="007277B1" w:rsidRPr="004F218E">
        <w:rPr>
          <w:rFonts w:asciiTheme="minorHAnsi" w:hAnsiTheme="minorHAnsi" w:cstheme="minorHAnsi"/>
          <w:color w:val="auto"/>
        </w:rPr>
        <w:t xml:space="preserve"> </w:t>
      </w:r>
      <w:r w:rsidR="00193F5B" w:rsidRPr="004F218E">
        <w:rPr>
          <w:rFonts w:asciiTheme="minorHAnsi" w:hAnsiTheme="minorHAnsi" w:cstheme="minorHAnsi"/>
          <w:color w:val="auto"/>
        </w:rPr>
        <w:t xml:space="preserve">Coil, Ferromagnetic, </w:t>
      </w:r>
      <w:r w:rsidR="00AD0A09" w:rsidRPr="004F218E">
        <w:rPr>
          <w:rFonts w:asciiTheme="minorHAnsi" w:hAnsiTheme="minorHAnsi" w:cstheme="minorHAnsi"/>
          <w:color w:val="auto"/>
        </w:rPr>
        <w:t>NDE</w:t>
      </w:r>
      <w:r w:rsidR="00193F5B" w:rsidRPr="004F218E">
        <w:rPr>
          <w:rFonts w:asciiTheme="minorHAnsi" w:hAnsiTheme="minorHAnsi" w:cstheme="minorHAnsi"/>
          <w:color w:val="auto"/>
        </w:rPr>
        <w:t xml:space="preserve">, </w:t>
      </w:r>
      <w:r w:rsidR="00AD0A09" w:rsidRPr="004F218E">
        <w:rPr>
          <w:rFonts w:asciiTheme="minorHAnsi" w:hAnsiTheme="minorHAnsi" w:cstheme="minorHAnsi"/>
          <w:color w:val="auto"/>
        </w:rPr>
        <w:t>NDT</w:t>
      </w:r>
      <w:r w:rsidR="00193F5B" w:rsidRPr="004F218E">
        <w:rPr>
          <w:rFonts w:asciiTheme="minorHAnsi" w:hAnsiTheme="minorHAnsi" w:cstheme="minorHAnsi"/>
          <w:color w:val="auto"/>
        </w:rPr>
        <w:t>, Pulsed Eddy Current, Sensing, Signal Processing, Thickness Quantification</w:t>
      </w:r>
      <w:r w:rsidR="00193F5B">
        <w:rPr>
          <w:rFonts w:asciiTheme="minorHAnsi" w:hAnsiTheme="minorHAnsi" w:cstheme="minorHAnsi"/>
          <w:color w:val="auto"/>
        </w:rPr>
        <w:t xml:space="preserve"> </w:t>
      </w:r>
    </w:p>
    <w:p w14:paraId="1CB4E390" w14:textId="77777777" w:rsidR="006305D7" w:rsidRPr="00414698" w:rsidRDefault="006305D7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3293CC86" w:rsidR="006305D7" w:rsidRPr="00414698" w:rsidRDefault="004F218E" w:rsidP="006903B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414698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414698">
        <w:rPr>
          <w:rFonts w:asciiTheme="minorHAnsi" w:hAnsiTheme="minorHAnsi" w:cstheme="minorHAnsi"/>
          <w:color w:val="auto"/>
        </w:rPr>
        <w:t xml:space="preserve"> </w:t>
      </w:r>
    </w:p>
    <w:p w14:paraId="32798D51" w14:textId="04F42A5A" w:rsidR="007A4DD6" w:rsidRPr="00414698" w:rsidRDefault="00727FCC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>He</w:t>
      </w:r>
      <w:r w:rsidR="00F4009E" w:rsidRPr="00414698">
        <w:rPr>
          <w:rFonts w:asciiTheme="minorHAnsi" w:hAnsiTheme="minorHAnsi" w:cstheme="minorHAnsi"/>
          <w:color w:val="auto"/>
        </w:rPr>
        <w:t xml:space="preserve">re, we present a protocol </w:t>
      </w:r>
      <w:r w:rsidR="00632A0B" w:rsidRPr="00414698">
        <w:rPr>
          <w:rFonts w:asciiTheme="minorHAnsi" w:hAnsiTheme="minorHAnsi" w:cstheme="minorHAnsi"/>
          <w:color w:val="auto"/>
        </w:rPr>
        <w:t xml:space="preserve">to </w:t>
      </w:r>
      <w:r w:rsidR="00B4706D" w:rsidRPr="00414698">
        <w:rPr>
          <w:rFonts w:asciiTheme="minorHAnsi" w:hAnsiTheme="minorHAnsi" w:cstheme="minorHAnsi"/>
          <w:color w:val="auto"/>
        </w:rPr>
        <w:t>quantif</w:t>
      </w:r>
      <w:r w:rsidR="00193F5B">
        <w:rPr>
          <w:rFonts w:asciiTheme="minorHAnsi" w:hAnsiTheme="minorHAnsi" w:cstheme="minorHAnsi"/>
          <w:color w:val="auto"/>
        </w:rPr>
        <w:t>y the</w:t>
      </w:r>
      <w:r w:rsidR="00B4706D" w:rsidRPr="00414698">
        <w:rPr>
          <w:rFonts w:asciiTheme="minorHAnsi" w:hAnsiTheme="minorHAnsi" w:cstheme="minorHAnsi"/>
          <w:color w:val="auto"/>
        </w:rPr>
        <w:t xml:space="preserve"> </w:t>
      </w:r>
      <w:r w:rsidR="00632A0B" w:rsidRPr="00414698">
        <w:rPr>
          <w:rFonts w:asciiTheme="minorHAnsi" w:hAnsiTheme="minorHAnsi" w:cstheme="minorHAnsi"/>
          <w:color w:val="auto"/>
        </w:rPr>
        <w:t>relative thickness (i.e., thickness as a percentage with respect to a reference) of conductive ferromagnetic materials using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193F5B" w:rsidRPr="00414698">
        <w:rPr>
          <w:rFonts w:asciiTheme="minorHAnsi" w:hAnsiTheme="minorHAnsi" w:cstheme="minorHAnsi"/>
          <w:color w:val="auto"/>
        </w:rPr>
        <w:t xml:space="preserve">detector coil-based pulsed eddy current </w:t>
      </w:r>
      <w:r w:rsidR="00632A0B" w:rsidRPr="00414698">
        <w:rPr>
          <w:rFonts w:asciiTheme="minorHAnsi" w:hAnsiTheme="minorHAnsi" w:cstheme="minorHAnsi"/>
          <w:color w:val="auto"/>
        </w:rPr>
        <w:t>sensors</w:t>
      </w:r>
      <w:r w:rsidR="00A07680" w:rsidRPr="00414698">
        <w:rPr>
          <w:rFonts w:asciiTheme="minorHAnsi" w:hAnsiTheme="minorHAnsi" w:cstheme="minorHAnsi"/>
          <w:color w:val="auto"/>
        </w:rPr>
        <w:t xml:space="preserve">, while overcoming the </w:t>
      </w:r>
      <w:r w:rsidR="00AE3B90" w:rsidRPr="00414698">
        <w:rPr>
          <w:rFonts w:asciiTheme="minorHAnsi" w:hAnsiTheme="minorHAnsi" w:cstheme="minorHAnsi"/>
          <w:color w:val="auto"/>
        </w:rPr>
        <w:t>calibration</w:t>
      </w:r>
      <w:r w:rsidR="00AE3B90" w:rsidRPr="00414698">
        <w:rPr>
          <w:rFonts w:asciiTheme="minorHAnsi" w:hAnsiTheme="minorHAnsi" w:cstheme="minorHAnsi"/>
          <w:color w:val="auto"/>
        </w:rPr>
        <w:t xml:space="preserve"> </w:t>
      </w:r>
      <w:r w:rsidR="00A07680" w:rsidRPr="00414698">
        <w:rPr>
          <w:rFonts w:asciiTheme="minorHAnsi" w:hAnsiTheme="minorHAnsi" w:cstheme="minorHAnsi"/>
          <w:color w:val="auto"/>
        </w:rPr>
        <w:t>requirement</w:t>
      </w:r>
      <w:r w:rsidR="00F4009E" w:rsidRPr="00414698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414698" w:rsidRDefault="006305D7" w:rsidP="006903B4">
      <w:pPr>
        <w:rPr>
          <w:rFonts w:asciiTheme="minorHAnsi" w:hAnsiTheme="minorHAnsi" w:cstheme="minorHAnsi"/>
          <w:color w:val="auto"/>
        </w:rPr>
      </w:pPr>
    </w:p>
    <w:p w14:paraId="64FB8590" w14:textId="6EBB0262" w:rsidR="006305D7" w:rsidRPr="00414698" w:rsidRDefault="006305D7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bCs/>
          <w:color w:val="auto"/>
        </w:rPr>
        <w:t>ABSTRACT:</w:t>
      </w:r>
      <w:r w:rsidRPr="00414698">
        <w:rPr>
          <w:rFonts w:asciiTheme="minorHAnsi" w:hAnsiTheme="minorHAnsi" w:cstheme="minorHAnsi"/>
          <w:color w:val="auto"/>
        </w:rPr>
        <w:t xml:space="preserve"> </w:t>
      </w:r>
    </w:p>
    <w:p w14:paraId="74E4FD81" w14:textId="34F968B5" w:rsidR="00CA72D6" w:rsidRPr="00414698" w:rsidRDefault="00696525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 xml:space="preserve">Thickness quantification of </w:t>
      </w:r>
      <w:r w:rsidR="00EF38E7" w:rsidRPr="00414698">
        <w:rPr>
          <w:rFonts w:asciiTheme="minorHAnsi" w:hAnsiTheme="minorHAnsi" w:cstheme="minorHAnsi"/>
          <w:color w:val="auto"/>
        </w:rPr>
        <w:t xml:space="preserve">conductive </w:t>
      </w:r>
      <w:r w:rsidRPr="00414698">
        <w:rPr>
          <w:rFonts w:asciiTheme="minorHAnsi" w:hAnsiTheme="minorHAnsi" w:cstheme="minorHAnsi"/>
          <w:color w:val="auto"/>
        </w:rPr>
        <w:t>ferromagnetic materials by means of</w:t>
      </w:r>
      <w:r w:rsidR="00464443" w:rsidRPr="00414698">
        <w:rPr>
          <w:rFonts w:asciiTheme="minorHAnsi" w:hAnsiTheme="minorHAnsi" w:cstheme="minorHAnsi"/>
          <w:color w:val="auto"/>
        </w:rPr>
        <w:t xml:space="preserve"> </w:t>
      </w:r>
      <w:r w:rsidR="002040F4" w:rsidRPr="00414698">
        <w:rPr>
          <w:rFonts w:asciiTheme="minorHAnsi" w:hAnsiTheme="minorHAnsi" w:cstheme="minorHAnsi"/>
          <w:color w:val="auto"/>
        </w:rPr>
        <w:t>non-destructive eva</w:t>
      </w:r>
      <w:r w:rsidRPr="00414698">
        <w:rPr>
          <w:rFonts w:asciiTheme="minorHAnsi" w:hAnsiTheme="minorHAnsi" w:cstheme="minorHAnsi"/>
          <w:color w:val="auto"/>
        </w:rPr>
        <w:t xml:space="preserve">luation </w:t>
      </w:r>
      <w:r w:rsidR="00464443" w:rsidRPr="00414698">
        <w:rPr>
          <w:rFonts w:asciiTheme="minorHAnsi" w:hAnsiTheme="minorHAnsi" w:cstheme="minorHAnsi"/>
          <w:color w:val="auto"/>
        </w:rPr>
        <w:t xml:space="preserve">(NDE) </w:t>
      </w:r>
      <w:r w:rsidRPr="00414698">
        <w:rPr>
          <w:rFonts w:asciiTheme="minorHAnsi" w:hAnsiTheme="minorHAnsi" w:cstheme="minorHAnsi"/>
          <w:color w:val="auto"/>
        </w:rPr>
        <w:t xml:space="preserve">is a crucial component of structural health monitoring of infrastructure, especially </w:t>
      </w:r>
      <w:r w:rsidR="009A0BB8">
        <w:rPr>
          <w:rFonts w:asciiTheme="minorHAnsi" w:hAnsiTheme="minorHAnsi" w:cstheme="minorHAnsi"/>
          <w:color w:val="auto"/>
        </w:rPr>
        <w:t>for</w:t>
      </w:r>
      <w:r w:rsidRPr="00414698">
        <w:rPr>
          <w:rFonts w:asciiTheme="minorHAnsi" w:hAnsiTheme="minorHAnsi" w:cstheme="minorHAnsi"/>
          <w:color w:val="auto"/>
        </w:rPr>
        <w:t xml:space="preserve"> assessing the condition of large diameter </w:t>
      </w:r>
      <w:r w:rsidR="005B07AC">
        <w:rPr>
          <w:rFonts w:asciiTheme="minorHAnsi" w:hAnsiTheme="minorHAnsi" w:cstheme="minorHAnsi"/>
          <w:color w:val="auto"/>
        </w:rPr>
        <w:t>conductive ferromagnetic pipes</w:t>
      </w:r>
      <w:r w:rsidRPr="00414698">
        <w:rPr>
          <w:rFonts w:asciiTheme="minorHAnsi" w:hAnsiTheme="minorHAnsi" w:cstheme="minorHAnsi"/>
          <w:color w:val="auto"/>
        </w:rPr>
        <w:t xml:space="preserve"> found </w:t>
      </w:r>
      <w:r w:rsidR="009A0BB8">
        <w:rPr>
          <w:rFonts w:asciiTheme="minorHAnsi" w:hAnsiTheme="minorHAnsi" w:cstheme="minorHAnsi"/>
          <w:color w:val="auto"/>
        </w:rPr>
        <w:t xml:space="preserve">in the </w:t>
      </w:r>
      <w:r w:rsidRPr="00414698">
        <w:rPr>
          <w:rFonts w:asciiTheme="minorHAnsi" w:hAnsiTheme="minorHAnsi" w:cstheme="minorHAnsi"/>
          <w:color w:val="auto"/>
        </w:rPr>
        <w:t>energy, water, oil, and gas</w:t>
      </w:r>
      <w:r w:rsidR="009A0BB8">
        <w:rPr>
          <w:rFonts w:asciiTheme="minorHAnsi" w:hAnsiTheme="minorHAnsi" w:cstheme="minorHAnsi"/>
          <w:color w:val="auto"/>
        </w:rPr>
        <w:t xml:space="preserve"> sectors</w:t>
      </w:r>
      <w:r w:rsidRPr="00414698">
        <w:rPr>
          <w:rFonts w:asciiTheme="minorHAnsi" w:hAnsiTheme="minorHAnsi" w:cstheme="minorHAnsi"/>
          <w:color w:val="auto"/>
        </w:rPr>
        <w:t xml:space="preserve">. Pulsed </w:t>
      </w:r>
      <w:r w:rsidR="002040F4" w:rsidRPr="00414698">
        <w:rPr>
          <w:rFonts w:asciiTheme="minorHAnsi" w:hAnsiTheme="minorHAnsi" w:cstheme="minorHAnsi"/>
          <w:color w:val="auto"/>
        </w:rPr>
        <w:t xml:space="preserve">eddy current </w:t>
      </w:r>
      <w:r w:rsidRPr="00414698">
        <w:rPr>
          <w:rFonts w:asciiTheme="minorHAnsi" w:hAnsiTheme="minorHAnsi" w:cstheme="minorHAnsi"/>
          <w:color w:val="auto"/>
        </w:rPr>
        <w:t>(PEC) sensing,</w:t>
      </w:r>
      <w:r w:rsidR="00464443" w:rsidRPr="00414698">
        <w:rPr>
          <w:rFonts w:asciiTheme="minorHAnsi" w:hAnsiTheme="minorHAnsi" w:cstheme="minorHAnsi"/>
          <w:color w:val="auto"/>
        </w:rPr>
        <w:t xml:space="preserve"> </w:t>
      </w:r>
      <w:r w:rsidR="00E363E5">
        <w:rPr>
          <w:rFonts w:asciiTheme="minorHAnsi" w:hAnsiTheme="minorHAnsi" w:cstheme="minorHAnsi"/>
          <w:color w:val="auto"/>
        </w:rPr>
        <w:t>especially</w:t>
      </w:r>
      <w:r w:rsidRPr="00414698">
        <w:rPr>
          <w:rFonts w:asciiTheme="minorHAnsi" w:hAnsiTheme="minorHAnsi" w:cstheme="minorHAnsi"/>
          <w:color w:val="auto"/>
        </w:rPr>
        <w:t xml:space="preserve"> detector coil-based PEC sensor architecture, has established itself over the years</w:t>
      </w:r>
      <w:r w:rsidR="004C2C1B">
        <w:rPr>
          <w:rFonts w:asciiTheme="minorHAnsi" w:hAnsiTheme="minorHAnsi" w:cstheme="minorHAnsi"/>
          <w:color w:val="auto"/>
        </w:rPr>
        <w:t xml:space="preserve"> </w:t>
      </w:r>
      <w:r w:rsidRPr="00414698">
        <w:rPr>
          <w:rFonts w:asciiTheme="minorHAnsi" w:hAnsiTheme="minorHAnsi" w:cstheme="minorHAnsi"/>
          <w:color w:val="auto"/>
        </w:rPr>
        <w:t xml:space="preserve">as </w:t>
      </w:r>
      <w:r w:rsidR="0026762D">
        <w:rPr>
          <w:rFonts w:asciiTheme="minorHAnsi" w:hAnsiTheme="minorHAnsi" w:cstheme="minorHAnsi"/>
          <w:color w:val="auto"/>
        </w:rPr>
        <w:t>an</w:t>
      </w:r>
      <w:r w:rsidRPr="00414698">
        <w:rPr>
          <w:rFonts w:asciiTheme="minorHAnsi" w:hAnsiTheme="minorHAnsi" w:cstheme="minorHAnsi"/>
          <w:color w:val="auto"/>
        </w:rPr>
        <w:t xml:space="preserve"> effective </w:t>
      </w:r>
      <w:r w:rsidR="0026762D">
        <w:rPr>
          <w:rFonts w:asciiTheme="minorHAnsi" w:hAnsiTheme="minorHAnsi" w:cstheme="minorHAnsi"/>
          <w:color w:val="auto"/>
        </w:rPr>
        <w:t>means for</w:t>
      </w:r>
      <w:r w:rsidRPr="00414698">
        <w:rPr>
          <w:rFonts w:asciiTheme="minorHAnsi" w:hAnsiTheme="minorHAnsi" w:cstheme="minorHAnsi"/>
          <w:color w:val="auto"/>
        </w:rPr>
        <w:t xml:space="preserve"> serving this purpose. Approaches f</w:t>
      </w:r>
      <w:r w:rsidR="00A638BC" w:rsidRPr="00414698">
        <w:rPr>
          <w:rFonts w:asciiTheme="minorHAnsi" w:hAnsiTheme="minorHAnsi" w:cstheme="minorHAnsi"/>
          <w:color w:val="auto"/>
        </w:rPr>
        <w:t>or designing</w:t>
      </w:r>
      <w:r w:rsidRPr="00414698">
        <w:rPr>
          <w:rFonts w:asciiTheme="minorHAnsi" w:hAnsiTheme="minorHAnsi" w:cstheme="minorHAnsi"/>
          <w:color w:val="auto"/>
        </w:rPr>
        <w:t xml:space="preserve"> PEC </w:t>
      </w:r>
      <w:r w:rsidR="00A638BC" w:rsidRPr="00414698">
        <w:rPr>
          <w:rFonts w:asciiTheme="minorHAnsi" w:hAnsiTheme="minorHAnsi" w:cstheme="minorHAnsi"/>
          <w:color w:val="auto"/>
        </w:rPr>
        <w:t xml:space="preserve">sensors </w:t>
      </w:r>
      <w:r w:rsidR="005B07AC">
        <w:rPr>
          <w:rFonts w:asciiTheme="minorHAnsi" w:hAnsiTheme="minorHAnsi" w:cstheme="minorHAnsi"/>
          <w:color w:val="auto"/>
        </w:rPr>
        <w:t xml:space="preserve">as well as processing </w:t>
      </w:r>
      <w:r w:rsidR="002040F4">
        <w:rPr>
          <w:rFonts w:asciiTheme="minorHAnsi" w:hAnsiTheme="minorHAnsi" w:cstheme="minorHAnsi"/>
          <w:color w:val="auto"/>
        </w:rPr>
        <w:t xml:space="preserve">signals </w:t>
      </w:r>
      <w:r w:rsidRPr="00414698">
        <w:rPr>
          <w:rFonts w:asciiTheme="minorHAnsi" w:hAnsiTheme="minorHAnsi" w:cstheme="minorHAnsi"/>
          <w:color w:val="auto"/>
        </w:rPr>
        <w:t xml:space="preserve">have been presented in previous works. </w:t>
      </w:r>
      <w:r w:rsidR="0026762D" w:rsidRPr="001F52B9">
        <w:rPr>
          <w:rFonts w:asciiTheme="minorHAnsi" w:hAnsiTheme="minorHAnsi" w:cstheme="minorHAnsi"/>
          <w:color w:val="auto"/>
        </w:rPr>
        <w:t>I</w:t>
      </w:r>
      <w:r w:rsidR="00464443" w:rsidRPr="001F52B9">
        <w:rPr>
          <w:rFonts w:asciiTheme="minorHAnsi" w:hAnsiTheme="minorHAnsi" w:cstheme="minorHAnsi"/>
          <w:color w:val="auto"/>
        </w:rPr>
        <w:t>n recent years,</w:t>
      </w:r>
      <w:r w:rsidR="00C93D9D" w:rsidRPr="001F52B9">
        <w:rPr>
          <w:rFonts w:asciiTheme="minorHAnsi" w:hAnsiTheme="minorHAnsi" w:cstheme="minorHAnsi"/>
          <w:color w:val="auto"/>
        </w:rPr>
        <w:t xml:space="preserve"> the</w:t>
      </w:r>
      <w:r w:rsidR="00CA72D6" w:rsidRPr="001F52B9">
        <w:rPr>
          <w:rFonts w:asciiTheme="minorHAnsi" w:hAnsiTheme="minorHAnsi" w:cstheme="minorHAnsi"/>
          <w:color w:val="auto"/>
        </w:rPr>
        <w:t xml:space="preserve"> </w:t>
      </w:r>
      <w:r w:rsidR="00464443" w:rsidRPr="001F52B9">
        <w:rPr>
          <w:rFonts w:asciiTheme="minorHAnsi" w:hAnsiTheme="minorHAnsi" w:cstheme="minorHAnsi"/>
          <w:color w:val="auto"/>
        </w:rPr>
        <w:t xml:space="preserve">use of the </w:t>
      </w:r>
      <w:r w:rsidR="00CA72D6" w:rsidRPr="001F52B9">
        <w:rPr>
          <w:rFonts w:asciiTheme="minorHAnsi" w:hAnsiTheme="minorHAnsi" w:cstheme="minorHAnsi"/>
          <w:color w:val="auto"/>
        </w:rPr>
        <w:t xml:space="preserve">decay rate of the </w:t>
      </w:r>
      <w:r w:rsidR="005B07AC" w:rsidRPr="001F52B9">
        <w:rPr>
          <w:rFonts w:asciiTheme="minorHAnsi" w:hAnsiTheme="minorHAnsi" w:cstheme="minorHAnsi"/>
          <w:color w:val="auto"/>
        </w:rPr>
        <w:t xml:space="preserve">detector coil-based </w:t>
      </w:r>
      <w:r w:rsidR="00CA72D6" w:rsidRPr="001F52B9">
        <w:rPr>
          <w:rFonts w:asciiTheme="minorHAnsi" w:hAnsiTheme="minorHAnsi" w:cstheme="minorHAnsi"/>
          <w:color w:val="auto"/>
        </w:rPr>
        <w:t>time domain PEC signal for the</w:t>
      </w:r>
      <w:r w:rsidR="00464443" w:rsidRPr="001F52B9">
        <w:rPr>
          <w:rFonts w:asciiTheme="minorHAnsi" w:hAnsiTheme="minorHAnsi" w:cstheme="minorHAnsi"/>
          <w:color w:val="auto"/>
        </w:rPr>
        <w:t xml:space="preserve"> purpose of thickness quantification has been studied. </w:t>
      </w:r>
      <w:r w:rsidR="00E363E5" w:rsidRPr="001F52B9">
        <w:rPr>
          <w:rFonts w:asciiTheme="minorHAnsi" w:hAnsiTheme="minorHAnsi" w:cstheme="minorHAnsi"/>
          <w:color w:val="auto"/>
        </w:rPr>
        <w:t>Such works</w:t>
      </w:r>
      <w:r w:rsidR="00464443" w:rsidRPr="001F52B9">
        <w:rPr>
          <w:rFonts w:asciiTheme="minorHAnsi" w:hAnsiTheme="minorHAnsi" w:cstheme="minorHAnsi"/>
          <w:color w:val="auto"/>
        </w:rPr>
        <w:t xml:space="preserve"> </w:t>
      </w:r>
      <w:r w:rsidR="0040434E" w:rsidRPr="001F52B9">
        <w:rPr>
          <w:rFonts w:asciiTheme="minorHAnsi" w:hAnsiTheme="minorHAnsi" w:cstheme="minorHAnsi"/>
          <w:color w:val="auto"/>
        </w:rPr>
        <w:t>ha</w:t>
      </w:r>
      <w:r w:rsidR="00E363E5" w:rsidRPr="001F52B9">
        <w:rPr>
          <w:rFonts w:asciiTheme="minorHAnsi" w:hAnsiTheme="minorHAnsi" w:cstheme="minorHAnsi"/>
          <w:color w:val="auto"/>
        </w:rPr>
        <w:t>ve</w:t>
      </w:r>
      <w:r w:rsidR="0040434E" w:rsidRPr="001F52B9">
        <w:rPr>
          <w:rFonts w:asciiTheme="minorHAnsi" w:hAnsiTheme="minorHAnsi" w:cstheme="minorHAnsi"/>
          <w:color w:val="auto"/>
        </w:rPr>
        <w:t xml:space="preserve"> established that the decay rate-based method holds genera</w:t>
      </w:r>
      <w:r w:rsidR="00413511">
        <w:rPr>
          <w:rFonts w:asciiTheme="minorHAnsi" w:hAnsiTheme="minorHAnsi" w:cstheme="minorHAnsi"/>
          <w:color w:val="auto"/>
        </w:rPr>
        <w:t>lity</w:t>
      </w:r>
      <w:r w:rsidR="0040434E" w:rsidRPr="001F52B9">
        <w:rPr>
          <w:rFonts w:asciiTheme="minorHAnsi" w:hAnsiTheme="minorHAnsi" w:cstheme="minorHAnsi"/>
          <w:color w:val="auto"/>
        </w:rPr>
        <w:t xml:space="preserve"> to</w:t>
      </w:r>
      <w:r w:rsidR="005B07AC" w:rsidRPr="001F52B9">
        <w:rPr>
          <w:rFonts w:asciiTheme="minorHAnsi" w:hAnsiTheme="minorHAnsi" w:cstheme="minorHAnsi"/>
          <w:color w:val="auto"/>
        </w:rPr>
        <w:t xml:space="preserve"> </w:t>
      </w:r>
      <w:r w:rsidR="0040434E" w:rsidRPr="001F52B9">
        <w:rPr>
          <w:rFonts w:asciiTheme="minorHAnsi" w:hAnsiTheme="minorHAnsi" w:cstheme="minorHAnsi"/>
          <w:color w:val="auto"/>
        </w:rPr>
        <w:t xml:space="preserve">the detector coil-based </w:t>
      </w:r>
      <w:r w:rsidR="00E363E5" w:rsidRPr="001F52B9">
        <w:rPr>
          <w:rFonts w:asciiTheme="minorHAnsi" w:hAnsiTheme="minorHAnsi" w:cstheme="minorHAnsi"/>
          <w:color w:val="auto"/>
        </w:rPr>
        <w:t xml:space="preserve">sensor </w:t>
      </w:r>
      <w:r w:rsidR="0040434E" w:rsidRPr="001F52B9">
        <w:rPr>
          <w:rFonts w:asciiTheme="minorHAnsi" w:hAnsiTheme="minorHAnsi" w:cstheme="minorHAnsi"/>
          <w:color w:val="auto"/>
        </w:rPr>
        <w:t>architecture</w:t>
      </w:r>
      <w:r w:rsidR="00E363E5" w:rsidRPr="001F52B9">
        <w:rPr>
          <w:rFonts w:asciiTheme="minorHAnsi" w:hAnsiTheme="minorHAnsi" w:cstheme="minorHAnsi"/>
          <w:color w:val="auto"/>
        </w:rPr>
        <w:t>, with a degree of immunity</w:t>
      </w:r>
      <w:r w:rsidR="0040434E" w:rsidRPr="001F52B9">
        <w:rPr>
          <w:rFonts w:asciiTheme="minorHAnsi" w:hAnsiTheme="minorHAnsi" w:cstheme="minorHAnsi"/>
          <w:color w:val="auto"/>
        </w:rPr>
        <w:t xml:space="preserve"> </w:t>
      </w:r>
      <w:r w:rsidR="00E363E5" w:rsidRPr="001F52B9">
        <w:rPr>
          <w:rFonts w:asciiTheme="minorHAnsi" w:hAnsiTheme="minorHAnsi" w:cstheme="minorHAnsi"/>
          <w:color w:val="auto"/>
        </w:rPr>
        <w:t>to</w:t>
      </w:r>
      <w:r w:rsidR="0040434E" w:rsidRPr="001F52B9">
        <w:rPr>
          <w:rFonts w:asciiTheme="minorHAnsi" w:hAnsiTheme="minorHAnsi" w:cstheme="minorHAnsi"/>
          <w:color w:val="auto"/>
        </w:rPr>
        <w:t xml:space="preserve"> </w:t>
      </w:r>
      <w:r w:rsidR="005C35A2" w:rsidRPr="001F52B9">
        <w:rPr>
          <w:rFonts w:asciiTheme="minorHAnsi" w:hAnsiTheme="minorHAnsi" w:cstheme="minorHAnsi"/>
          <w:color w:val="auto"/>
        </w:rPr>
        <w:t>factors such as</w:t>
      </w:r>
      <w:r w:rsidR="001348FF" w:rsidRPr="001F52B9">
        <w:rPr>
          <w:rFonts w:asciiTheme="minorHAnsi" w:hAnsiTheme="minorHAnsi" w:cstheme="minorHAnsi"/>
          <w:color w:val="auto"/>
        </w:rPr>
        <w:t xml:space="preserve"> sensor </w:t>
      </w:r>
      <w:r w:rsidR="0040434E" w:rsidRPr="001F52B9">
        <w:rPr>
          <w:rFonts w:asciiTheme="minorHAnsi" w:hAnsiTheme="minorHAnsi" w:cstheme="minorHAnsi"/>
          <w:color w:val="auto"/>
        </w:rPr>
        <w:t xml:space="preserve">shape and size, number of coil turns, and excitation current. </w:t>
      </w:r>
      <w:r w:rsidR="006B5709" w:rsidRPr="001F52B9">
        <w:rPr>
          <w:rFonts w:asciiTheme="minorHAnsi" w:hAnsiTheme="minorHAnsi" w:cstheme="minorHAnsi"/>
          <w:color w:val="auto"/>
        </w:rPr>
        <w:t>Moreover, th</w:t>
      </w:r>
      <w:r w:rsidR="00E363E5" w:rsidRPr="001F52B9">
        <w:rPr>
          <w:rFonts w:asciiTheme="minorHAnsi" w:hAnsiTheme="minorHAnsi" w:cstheme="minorHAnsi"/>
          <w:color w:val="auto"/>
        </w:rPr>
        <w:t>is</w:t>
      </w:r>
      <w:r w:rsidR="00464443" w:rsidRPr="001F52B9">
        <w:rPr>
          <w:rFonts w:asciiTheme="minorHAnsi" w:hAnsiTheme="minorHAnsi" w:cstheme="minorHAnsi"/>
          <w:color w:val="auto"/>
        </w:rPr>
        <w:t xml:space="preserve"> </w:t>
      </w:r>
      <w:r w:rsidR="006B5709" w:rsidRPr="001F52B9">
        <w:rPr>
          <w:rFonts w:asciiTheme="minorHAnsi" w:hAnsiTheme="minorHAnsi" w:cstheme="minorHAnsi"/>
          <w:color w:val="auto"/>
        </w:rPr>
        <w:t xml:space="preserve">method has shown its effectiveness </w:t>
      </w:r>
      <w:r w:rsidR="005C35A2" w:rsidRPr="001F52B9">
        <w:rPr>
          <w:rFonts w:asciiTheme="minorHAnsi" w:hAnsiTheme="minorHAnsi" w:cstheme="minorHAnsi"/>
          <w:color w:val="auto"/>
        </w:rPr>
        <w:t>in</w:t>
      </w:r>
      <w:r w:rsidR="00464443" w:rsidRPr="001F52B9">
        <w:rPr>
          <w:rFonts w:asciiTheme="minorHAnsi" w:hAnsiTheme="minorHAnsi" w:cstheme="minorHAnsi"/>
          <w:color w:val="auto"/>
        </w:rPr>
        <w:t xml:space="preserve"> NDE</w:t>
      </w:r>
      <w:r w:rsidR="006B5709" w:rsidRPr="001F52B9">
        <w:rPr>
          <w:rFonts w:asciiTheme="minorHAnsi" w:hAnsiTheme="minorHAnsi" w:cstheme="minorHAnsi"/>
          <w:color w:val="auto"/>
        </w:rPr>
        <w:t xml:space="preserve"> of large pipes made of grey cast iron.</w:t>
      </w:r>
      <w:r w:rsidR="003A5589" w:rsidRPr="001F52B9">
        <w:rPr>
          <w:rFonts w:asciiTheme="minorHAnsi" w:hAnsiTheme="minorHAnsi" w:cstheme="minorHAnsi"/>
          <w:color w:val="auto"/>
        </w:rPr>
        <w:t xml:space="preserve"> </w:t>
      </w:r>
      <w:r w:rsidR="005B07AC" w:rsidRPr="001F52B9">
        <w:rPr>
          <w:rFonts w:asciiTheme="minorHAnsi" w:hAnsiTheme="minorHAnsi" w:cstheme="minorHAnsi"/>
          <w:color w:val="auto"/>
        </w:rPr>
        <w:t>Following such literature</w:t>
      </w:r>
      <w:r w:rsidR="003A5589" w:rsidRPr="001F52B9">
        <w:rPr>
          <w:rFonts w:asciiTheme="minorHAnsi" w:hAnsiTheme="minorHAnsi" w:cstheme="minorHAnsi"/>
          <w:color w:val="auto"/>
        </w:rPr>
        <w:t xml:space="preserve">, the focus of </w:t>
      </w:r>
      <w:r w:rsidR="003A5589" w:rsidRPr="00193F5B">
        <w:rPr>
          <w:rFonts w:asciiTheme="minorHAnsi" w:hAnsiTheme="minorHAnsi" w:cstheme="minorHAnsi"/>
          <w:color w:val="auto"/>
        </w:rPr>
        <w:t>this work is explicitly</w:t>
      </w:r>
      <w:r w:rsidR="005B07AC" w:rsidRPr="00193F5B">
        <w:rPr>
          <w:rFonts w:asciiTheme="minorHAnsi" w:hAnsiTheme="minorHAnsi" w:cstheme="minorHAnsi"/>
          <w:color w:val="auto"/>
        </w:rPr>
        <w:t xml:space="preserve"> </w:t>
      </w:r>
      <w:r w:rsidR="003A5589" w:rsidRPr="00193F5B">
        <w:rPr>
          <w:rFonts w:asciiTheme="minorHAnsi" w:hAnsiTheme="minorHAnsi" w:cstheme="minorHAnsi"/>
          <w:color w:val="auto"/>
        </w:rPr>
        <w:t xml:space="preserve">PEC sensor detector coil voltage decay rate-based </w:t>
      </w:r>
      <w:r w:rsidR="00977D86" w:rsidRPr="00193F5B">
        <w:rPr>
          <w:rFonts w:asciiTheme="minorHAnsi" w:hAnsiTheme="minorHAnsi" w:cstheme="minorHAnsi"/>
          <w:color w:val="auto"/>
        </w:rPr>
        <w:t xml:space="preserve">conductive ferromagnetic material </w:t>
      </w:r>
      <w:r w:rsidR="003A5589" w:rsidRPr="00193F5B">
        <w:rPr>
          <w:rFonts w:asciiTheme="minorHAnsi" w:hAnsiTheme="minorHAnsi" w:cstheme="minorHAnsi"/>
          <w:color w:val="auto"/>
        </w:rPr>
        <w:t>thickness quantification.</w:t>
      </w:r>
      <w:r w:rsidR="006B5709" w:rsidRPr="00193F5B">
        <w:rPr>
          <w:rFonts w:asciiTheme="minorHAnsi" w:hAnsiTheme="minorHAnsi" w:cstheme="minorHAnsi"/>
          <w:color w:val="auto"/>
        </w:rPr>
        <w:t xml:space="preserve"> </w:t>
      </w:r>
      <w:r w:rsidR="00A638BC" w:rsidRPr="00193F5B">
        <w:rPr>
          <w:rFonts w:asciiTheme="minorHAnsi" w:hAnsiTheme="minorHAnsi" w:cstheme="minorHAnsi"/>
          <w:color w:val="auto"/>
        </w:rPr>
        <w:t xml:space="preserve">However, the challenge faced by </w:t>
      </w:r>
      <w:r w:rsidR="005C35A2" w:rsidRPr="00193F5B">
        <w:rPr>
          <w:rFonts w:asciiTheme="minorHAnsi" w:hAnsiTheme="minorHAnsi" w:cstheme="minorHAnsi"/>
          <w:color w:val="auto"/>
        </w:rPr>
        <w:t>this method</w:t>
      </w:r>
      <w:r w:rsidR="00A638BC" w:rsidRPr="00193F5B">
        <w:rPr>
          <w:rFonts w:asciiTheme="minorHAnsi" w:hAnsiTheme="minorHAnsi" w:cstheme="minorHAnsi"/>
          <w:color w:val="auto"/>
        </w:rPr>
        <w:t xml:space="preserve"> </w:t>
      </w:r>
      <w:r w:rsidR="005C35A2" w:rsidRPr="00193F5B">
        <w:rPr>
          <w:rFonts w:asciiTheme="minorHAnsi" w:hAnsiTheme="minorHAnsi" w:cstheme="minorHAnsi"/>
          <w:color w:val="auto"/>
        </w:rPr>
        <w:t>is</w:t>
      </w:r>
      <w:r w:rsidR="00A638BC" w:rsidRPr="00193F5B">
        <w:rPr>
          <w:rFonts w:asciiTheme="minorHAnsi" w:hAnsiTheme="minorHAnsi" w:cstheme="minorHAnsi"/>
          <w:color w:val="auto"/>
        </w:rPr>
        <w:t xml:space="preserve"> the difficulty </w:t>
      </w:r>
      <w:r w:rsidR="005C35A2" w:rsidRPr="00193F5B">
        <w:rPr>
          <w:rFonts w:asciiTheme="minorHAnsi" w:hAnsiTheme="minorHAnsi" w:cstheme="minorHAnsi"/>
          <w:color w:val="auto"/>
        </w:rPr>
        <w:t>of</w:t>
      </w:r>
      <w:r w:rsidR="00A638BC" w:rsidRPr="00193F5B">
        <w:rPr>
          <w:rFonts w:asciiTheme="minorHAnsi" w:hAnsiTheme="minorHAnsi" w:cstheme="minorHAnsi"/>
          <w:color w:val="auto"/>
        </w:rPr>
        <w:t xml:space="preserve"> calibrati</w:t>
      </w:r>
      <w:r w:rsidR="005C35A2" w:rsidRPr="00193F5B">
        <w:rPr>
          <w:rFonts w:asciiTheme="minorHAnsi" w:hAnsiTheme="minorHAnsi" w:cstheme="minorHAnsi"/>
          <w:color w:val="auto"/>
        </w:rPr>
        <w:t>o</w:t>
      </w:r>
      <w:r w:rsidR="00A638BC" w:rsidRPr="00193F5B">
        <w:rPr>
          <w:rFonts w:asciiTheme="minorHAnsi" w:hAnsiTheme="minorHAnsi" w:cstheme="minorHAnsi"/>
          <w:color w:val="auto"/>
        </w:rPr>
        <w:t xml:space="preserve">n, especially when it comes to applications such as </w:t>
      </w:r>
      <w:r w:rsidR="00E363E5" w:rsidRPr="00193F5B">
        <w:rPr>
          <w:rFonts w:asciiTheme="minorHAnsi" w:hAnsiTheme="minorHAnsi" w:cstheme="minorHAnsi"/>
          <w:color w:val="auto"/>
        </w:rPr>
        <w:t>in</w:t>
      </w:r>
      <w:r w:rsidR="00144D9B">
        <w:rPr>
          <w:rFonts w:asciiTheme="minorHAnsi" w:hAnsiTheme="minorHAnsi" w:cstheme="minorHAnsi"/>
          <w:color w:val="auto"/>
        </w:rPr>
        <w:t xml:space="preserve"> </w:t>
      </w:r>
      <w:r w:rsidR="00E363E5" w:rsidRPr="00193F5B">
        <w:rPr>
          <w:rFonts w:asciiTheme="minorHAnsi" w:hAnsiTheme="minorHAnsi" w:cstheme="minorHAnsi"/>
          <w:color w:val="auto"/>
        </w:rPr>
        <w:t xml:space="preserve">situ </w:t>
      </w:r>
      <w:r w:rsidR="00A638BC" w:rsidRPr="00193F5B">
        <w:rPr>
          <w:rFonts w:asciiTheme="minorHAnsi" w:hAnsiTheme="minorHAnsi" w:cstheme="minorHAnsi"/>
          <w:color w:val="auto"/>
        </w:rPr>
        <w:t xml:space="preserve">pipe condition assessment since measuring electrical and magnetic properties of </w:t>
      </w:r>
      <w:r w:rsidR="00977D86" w:rsidRPr="00193F5B">
        <w:rPr>
          <w:rFonts w:asciiTheme="minorHAnsi" w:hAnsiTheme="minorHAnsi" w:cstheme="minorHAnsi"/>
          <w:color w:val="auto"/>
        </w:rPr>
        <w:t xml:space="preserve">certain </w:t>
      </w:r>
      <w:r w:rsidR="00A638BC" w:rsidRPr="00193F5B">
        <w:rPr>
          <w:rFonts w:asciiTheme="minorHAnsi" w:hAnsiTheme="minorHAnsi" w:cstheme="minorHAnsi"/>
          <w:color w:val="auto"/>
        </w:rPr>
        <w:t xml:space="preserve">pipe materials or obtaining calibration samples is difficult in practice. Motivated by that challenge, </w:t>
      </w:r>
      <w:r w:rsidR="001F52B9" w:rsidRPr="00193F5B">
        <w:rPr>
          <w:rFonts w:asciiTheme="minorHAnsi" w:hAnsiTheme="minorHAnsi" w:cstheme="minorHAnsi"/>
          <w:color w:val="auto"/>
        </w:rPr>
        <w:t xml:space="preserve">in </w:t>
      </w:r>
      <w:r w:rsidR="001F52B9" w:rsidRPr="00193F5B">
        <w:rPr>
          <w:rFonts w:asciiTheme="minorHAnsi" w:hAnsiTheme="minorHAnsi" w:cstheme="minorHAnsi"/>
          <w:color w:val="auto"/>
        </w:rPr>
        <w:lastRenderedPageBreak/>
        <w:t xml:space="preserve">contrast to </w:t>
      </w:r>
      <w:r w:rsidR="00E363E5" w:rsidRPr="00193F5B">
        <w:rPr>
          <w:rFonts w:asciiTheme="minorHAnsi" w:hAnsiTheme="minorHAnsi" w:cstheme="minorHAnsi"/>
          <w:color w:val="auto"/>
        </w:rPr>
        <w:t xml:space="preserve">estimating actual thickness as done by some previous works, </w:t>
      </w:r>
      <w:r w:rsidR="006B5709" w:rsidRPr="00193F5B">
        <w:rPr>
          <w:rFonts w:asciiTheme="minorHAnsi" w:hAnsiTheme="minorHAnsi" w:cstheme="minorHAnsi"/>
          <w:color w:val="auto"/>
        </w:rPr>
        <w:t xml:space="preserve">this </w:t>
      </w:r>
      <w:r w:rsidR="00B10B77" w:rsidRPr="00193F5B">
        <w:rPr>
          <w:rFonts w:asciiTheme="minorHAnsi" w:hAnsiTheme="minorHAnsi" w:cstheme="minorHAnsi"/>
          <w:color w:val="auto"/>
        </w:rPr>
        <w:t>work</w:t>
      </w:r>
      <w:r w:rsidR="00BD37E9" w:rsidRPr="00193F5B">
        <w:rPr>
          <w:rFonts w:asciiTheme="minorHAnsi" w:hAnsiTheme="minorHAnsi" w:cstheme="minorHAnsi"/>
          <w:color w:val="auto"/>
        </w:rPr>
        <w:t xml:space="preserve"> </w:t>
      </w:r>
      <w:r w:rsidR="006B5709" w:rsidRPr="00193F5B">
        <w:rPr>
          <w:rFonts w:asciiTheme="minorHAnsi" w:hAnsiTheme="minorHAnsi" w:cstheme="minorHAnsi"/>
          <w:color w:val="auto"/>
        </w:rPr>
        <w:t>present</w:t>
      </w:r>
      <w:r w:rsidR="00697F03" w:rsidRPr="00193F5B">
        <w:rPr>
          <w:rFonts w:asciiTheme="minorHAnsi" w:hAnsiTheme="minorHAnsi" w:cstheme="minorHAnsi"/>
          <w:color w:val="auto"/>
        </w:rPr>
        <w:t>s</w:t>
      </w:r>
      <w:r w:rsidR="006B5709" w:rsidRPr="00193F5B">
        <w:rPr>
          <w:rFonts w:asciiTheme="minorHAnsi" w:hAnsiTheme="minorHAnsi" w:cstheme="minorHAnsi"/>
          <w:color w:val="auto"/>
        </w:rPr>
        <w:t xml:space="preserve"> a protocol</w:t>
      </w:r>
      <w:r w:rsidR="00BD37E9" w:rsidRPr="00193F5B">
        <w:rPr>
          <w:rFonts w:asciiTheme="minorHAnsi" w:hAnsiTheme="minorHAnsi" w:cstheme="minorHAnsi"/>
          <w:color w:val="auto"/>
        </w:rPr>
        <w:t xml:space="preserve"> for</w:t>
      </w:r>
      <w:r w:rsidR="006B5709" w:rsidRPr="00193F5B">
        <w:rPr>
          <w:rFonts w:asciiTheme="minorHAnsi" w:hAnsiTheme="minorHAnsi" w:cstheme="minorHAnsi"/>
          <w:color w:val="auto"/>
        </w:rPr>
        <w:t xml:space="preserve"> using the decay rate-based </w:t>
      </w:r>
      <w:r w:rsidR="00201E9F" w:rsidRPr="00193F5B">
        <w:rPr>
          <w:rFonts w:asciiTheme="minorHAnsi" w:hAnsiTheme="minorHAnsi" w:cstheme="minorHAnsi"/>
          <w:color w:val="auto"/>
        </w:rPr>
        <w:t xml:space="preserve">method </w:t>
      </w:r>
      <w:r w:rsidR="004F663A" w:rsidRPr="00193F5B">
        <w:rPr>
          <w:rFonts w:asciiTheme="minorHAnsi" w:hAnsiTheme="minorHAnsi" w:cstheme="minorHAnsi"/>
          <w:color w:val="auto"/>
        </w:rPr>
        <w:t>to</w:t>
      </w:r>
      <w:r w:rsidR="00C86F30" w:rsidRPr="00193F5B">
        <w:rPr>
          <w:rFonts w:asciiTheme="minorHAnsi" w:hAnsiTheme="minorHAnsi" w:cstheme="minorHAnsi"/>
          <w:color w:val="auto"/>
        </w:rPr>
        <w:t xml:space="preserve"> quantif</w:t>
      </w:r>
      <w:r w:rsidR="004F663A" w:rsidRPr="00193F5B">
        <w:rPr>
          <w:rFonts w:asciiTheme="minorHAnsi" w:hAnsiTheme="minorHAnsi" w:cstheme="minorHAnsi"/>
          <w:color w:val="auto"/>
        </w:rPr>
        <w:t>y</w:t>
      </w:r>
      <w:r w:rsidR="00C86F30" w:rsidRPr="00193F5B">
        <w:rPr>
          <w:rFonts w:asciiTheme="minorHAnsi" w:hAnsiTheme="minorHAnsi" w:cstheme="minorHAnsi"/>
          <w:color w:val="auto"/>
        </w:rPr>
        <w:t xml:space="preserve"> </w:t>
      </w:r>
      <w:r w:rsidR="00A638BC" w:rsidRPr="00193F5B">
        <w:rPr>
          <w:rFonts w:asciiTheme="minorHAnsi" w:hAnsiTheme="minorHAnsi" w:cstheme="minorHAnsi"/>
          <w:color w:val="auto"/>
        </w:rPr>
        <w:t xml:space="preserve">relative thickness </w:t>
      </w:r>
      <w:r w:rsidR="00C86F30" w:rsidRPr="00193F5B">
        <w:rPr>
          <w:rFonts w:asciiTheme="minorHAnsi" w:hAnsiTheme="minorHAnsi" w:cstheme="minorHAnsi"/>
          <w:color w:val="auto"/>
        </w:rPr>
        <w:t>(i.e., thickness of a particular location with respect to a maximum thickness),</w:t>
      </w:r>
      <w:r w:rsidR="00A638BC" w:rsidRPr="00193F5B">
        <w:rPr>
          <w:rFonts w:asciiTheme="minorHAnsi" w:hAnsiTheme="minorHAnsi" w:cstheme="minorHAnsi"/>
          <w:color w:val="auto"/>
        </w:rPr>
        <w:t xml:space="preserve"> </w:t>
      </w:r>
      <w:r w:rsidR="009A0BB8">
        <w:rPr>
          <w:rFonts w:asciiTheme="minorHAnsi" w:hAnsiTheme="minorHAnsi" w:cstheme="minorHAnsi"/>
          <w:color w:val="auto"/>
        </w:rPr>
        <w:t>without</w:t>
      </w:r>
      <w:r w:rsidR="00C86F30" w:rsidRPr="00193F5B">
        <w:rPr>
          <w:rFonts w:asciiTheme="minorHAnsi" w:hAnsiTheme="minorHAnsi" w:cstheme="minorHAnsi"/>
          <w:color w:val="auto"/>
        </w:rPr>
        <w:t xml:space="preserve"> the requirement for calibration</w:t>
      </w:r>
      <w:r w:rsidR="00A638BC" w:rsidRPr="00193F5B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026C1116" w14:textId="77777777" w:rsidR="00464443" w:rsidRPr="00414698" w:rsidRDefault="00464443" w:rsidP="006903B4">
      <w:pPr>
        <w:rPr>
          <w:rFonts w:asciiTheme="minorHAnsi" w:hAnsiTheme="minorHAnsi" w:cstheme="minorHAnsi"/>
          <w:color w:val="auto"/>
        </w:rPr>
      </w:pPr>
    </w:p>
    <w:p w14:paraId="00D25F73" w14:textId="395DC329" w:rsidR="006305D7" w:rsidRPr="00414698" w:rsidRDefault="006305D7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color w:val="auto"/>
        </w:rPr>
        <w:t>INTRODUCTION</w:t>
      </w:r>
      <w:r w:rsidRPr="00414698">
        <w:rPr>
          <w:rFonts w:asciiTheme="minorHAnsi" w:hAnsiTheme="minorHAnsi" w:cstheme="minorHAnsi"/>
          <w:b/>
          <w:bCs/>
          <w:color w:val="auto"/>
        </w:rPr>
        <w:t>:</w:t>
      </w:r>
      <w:r w:rsidRPr="00414698">
        <w:rPr>
          <w:rFonts w:asciiTheme="minorHAnsi" w:hAnsiTheme="minorHAnsi" w:cstheme="minorHAnsi"/>
          <w:color w:val="auto"/>
        </w:rPr>
        <w:t xml:space="preserve"> </w:t>
      </w:r>
    </w:p>
    <w:p w14:paraId="45FFBA19" w14:textId="658CE445" w:rsidR="007A4DD6" w:rsidRPr="00414698" w:rsidRDefault="0052601D" w:rsidP="006903B4">
      <w:pPr>
        <w:widowControl/>
        <w:rPr>
          <w:rFonts w:asciiTheme="minorHAnsi" w:hAnsiTheme="minorHAnsi" w:cstheme="minorHAnsi"/>
          <w:color w:val="auto"/>
          <w:lang w:val="en-AU"/>
        </w:rPr>
      </w:pPr>
      <w:r w:rsidRPr="00414698">
        <w:rPr>
          <w:rFonts w:asciiTheme="minorHAnsi" w:hAnsiTheme="minorHAnsi" w:cstheme="minorHAnsi"/>
          <w:color w:val="auto"/>
          <w:lang w:val="en-AU"/>
        </w:rPr>
        <w:t xml:space="preserve">The </w:t>
      </w:r>
      <w:r w:rsidR="00144D9B" w:rsidRPr="00414698">
        <w:rPr>
          <w:rFonts w:asciiTheme="minorHAnsi" w:hAnsiTheme="minorHAnsi" w:cstheme="minorHAnsi"/>
          <w:color w:val="auto"/>
          <w:lang w:val="en-AU"/>
        </w:rPr>
        <w:t xml:space="preserve">pulsed eddy current </w:t>
      </w:r>
      <w:r w:rsidRPr="00414698">
        <w:rPr>
          <w:rFonts w:asciiTheme="minorHAnsi" w:hAnsiTheme="minorHAnsi" w:cstheme="minorHAnsi"/>
          <w:color w:val="auto"/>
          <w:lang w:val="en-AU"/>
        </w:rPr>
        <w:t>(PEC) sensing technique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Pr="00414698">
        <w:rPr>
          <w:rFonts w:asciiTheme="minorHAnsi" w:hAnsiTheme="minorHAnsi" w:cstheme="minorHAnsi"/>
          <w:color w:val="auto"/>
          <w:lang w:val="en-AU"/>
        </w:rPr>
        <w:t>is perhaps the most versatile member of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the 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family </w:t>
      </w:r>
      <w:r w:rsidR="00144D9B" w:rsidRPr="00414698">
        <w:rPr>
          <w:rFonts w:asciiTheme="minorHAnsi" w:hAnsiTheme="minorHAnsi" w:cstheme="minorHAnsi"/>
          <w:color w:val="auto"/>
          <w:lang w:val="en-AU"/>
        </w:rPr>
        <w:t xml:space="preserve">of eddy current 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(EC) </w:t>
      </w:r>
      <w:r w:rsidR="006F6003" w:rsidRPr="00414698">
        <w:rPr>
          <w:rFonts w:asciiTheme="minorHAnsi" w:hAnsiTheme="minorHAnsi" w:cstheme="minorHAnsi"/>
          <w:color w:val="auto"/>
          <w:lang w:val="en-AU"/>
        </w:rPr>
        <w:t xml:space="preserve">non-destructive evaluation 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(NDE) </w:t>
      </w:r>
      <w:r w:rsidR="008F454B" w:rsidRPr="00414698">
        <w:rPr>
          <w:rFonts w:asciiTheme="minorHAnsi" w:hAnsiTheme="minorHAnsi" w:cstheme="minorHAnsi"/>
          <w:color w:val="auto"/>
          <w:lang w:val="en-AU"/>
        </w:rPr>
        <w:t>techniques and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>has many applications in detection and quantification of defects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, and </w:t>
      </w:r>
      <w:r w:rsidR="006F6003">
        <w:rPr>
          <w:rFonts w:asciiTheme="minorHAnsi" w:hAnsiTheme="minorHAnsi" w:cstheme="minorHAnsi"/>
          <w:color w:val="auto"/>
          <w:lang w:val="en-AU"/>
        </w:rPr>
        <w:t xml:space="preserve">the </w:t>
      </w:r>
      <w:r w:rsidRPr="00414698">
        <w:rPr>
          <w:rFonts w:asciiTheme="minorHAnsi" w:hAnsiTheme="minorHAnsi" w:cstheme="minorHAnsi"/>
          <w:color w:val="auto"/>
          <w:lang w:val="en-AU"/>
        </w:rPr>
        <w:t>geometry of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metals and metallic structures</w:t>
      </w:r>
      <w:r w:rsidR="00B47D57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1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>.</w:t>
      </w:r>
      <w:r w:rsidR="00B47D57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9A0BB8">
        <w:rPr>
          <w:rFonts w:asciiTheme="minorHAnsi" w:hAnsiTheme="minorHAnsi" w:cstheme="minorHAnsi"/>
          <w:color w:val="auto"/>
          <w:lang w:val="en-AU"/>
        </w:rPr>
        <w:t>T</w:t>
      </w:r>
      <w:r w:rsidR="00D62F6C" w:rsidRPr="00144D9B">
        <w:rPr>
          <w:rFonts w:asciiTheme="minorHAnsi" w:hAnsiTheme="minorHAnsi" w:cstheme="minorHAnsi"/>
          <w:color w:val="auto"/>
          <w:lang w:val="en-AU"/>
        </w:rPr>
        <w:t xml:space="preserve">hickness quantification of </w:t>
      </w:r>
      <w:r w:rsidR="002E286F" w:rsidRPr="00144D9B">
        <w:rPr>
          <w:rFonts w:asciiTheme="minorHAnsi" w:hAnsiTheme="minorHAnsi" w:cstheme="minorHAnsi"/>
          <w:color w:val="auto"/>
          <w:lang w:val="en-AU"/>
        </w:rPr>
        <w:t xml:space="preserve">conductive 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>ferromagnetic wall-like structures</w:t>
      </w:r>
      <w:r w:rsidR="00D62F6C" w:rsidRPr="00144D9B">
        <w:rPr>
          <w:rFonts w:asciiTheme="minorHAnsi" w:hAnsiTheme="minorHAnsi" w:cstheme="minorHAnsi"/>
          <w:color w:val="auto"/>
          <w:lang w:val="en-AU"/>
        </w:rPr>
        <w:t>,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 having wall thickness</w:t>
      </w:r>
      <w:r w:rsidR="006F6003">
        <w:rPr>
          <w:rFonts w:asciiTheme="minorHAnsi" w:hAnsiTheme="minorHAnsi" w:cstheme="minorHAnsi"/>
          <w:color w:val="auto"/>
          <w:lang w:val="en-AU"/>
        </w:rPr>
        <w:t>es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 of </w:t>
      </w:r>
      <w:r w:rsidR="00BF3373" w:rsidRPr="00144D9B">
        <w:rPr>
          <w:rFonts w:asciiTheme="minorHAnsi" w:hAnsiTheme="minorHAnsi" w:cstheme="minorHAnsi"/>
          <w:color w:val="auto"/>
          <w:lang w:val="en-AU"/>
        </w:rPr>
        <w:t>no more than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 </w:t>
      </w:r>
      <w:r w:rsidR="00BF3373" w:rsidRPr="00144D9B">
        <w:rPr>
          <w:rFonts w:asciiTheme="minorHAnsi" w:hAnsiTheme="minorHAnsi" w:cstheme="minorHAnsi"/>
          <w:color w:val="auto"/>
          <w:lang w:val="en-AU"/>
        </w:rPr>
        <w:t xml:space="preserve">a 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few </w:t>
      </w:r>
      <w:r w:rsidR="00BF3373" w:rsidRPr="006F6003">
        <w:rPr>
          <w:rFonts w:asciiTheme="minorHAnsi" w:hAnsiTheme="minorHAnsi" w:cstheme="minorHAnsi"/>
          <w:color w:val="auto"/>
        </w:rPr>
        <w:t>millimet</w:t>
      </w:r>
      <w:r w:rsidR="006F6003" w:rsidRPr="006F6003">
        <w:rPr>
          <w:rFonts w:asciiTheme="minorHAnsi" w:hAnsiTheme="minorHAnsi" w:cstheme="minorHAnsi"/>
          <w:color w:val="auto"/>
        </w:rPr>
        <w:t>er</w:t>
      </w:r>
      <w:r w:rsidR="00BF3373" w:rsidRPr="006F6003">
        <w:rPr>
          <w:rFonts w:asciiTheme="minorHAnsi" w:hAnsiTheme="minorHAnsi" w:cstheme="minorHAnsi"/>
          <w:color w:val="auto"/>
        </w:rPr>
        <w:t>s</w:t>
      </w:r>
      <w:r w:rsidR="00BF3373" w:rsidRPr="00144D9B">
        <w:rPr>
          <w:rFonts w:asciiTheme="minorHAnsi" w:hAnsiTheme="minorHAnsi" w:cstheme="minorHAnsi"/>
          <w:color w:val="auto"/>
          <w:lang w:val="en-AU"/>
        </w:rPr>
        <w:t xml:space="preserve"> to a few 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tens of </w:t>
      </w:r>
      <w:proofErr w:type="spellStart"/>
      <w:r w:rsidR="00B47D57" w:rsidRPr="00144D9B">
        <w:rPr>
          <w:rFonts w:asciiTheme="minorHAnsi" w:hAnsiTheme="minorHAnsi" w:cstheme="minorHAnsi"/>
          <w:color w:val="auto"/>
          <w:lang w:val="en-AU"/>
        </w:rPr>
        <w:t>millimet</w:t>
      </w:r>
      <w:r w:rsidR="006F6003">
        <w:rPr>
          <w:rFonts w:asciiTheme="minorHAnsi" w:hAnsiTheme="minorHAnsi" w:cstheme="minorHAnsi"/>
          <w:color w:val="auto"/>
          <w:lang w:val="en-AU"/>
        </w:rPr>
        <w:t>er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>s</w:t>
      </w:r>
      <w:proofErr w:type="spellEnd"/>
      <w:r w:rsidR="00D62F6C" w:rsidRPr="00144D9B">
        <w:rPr>
          <w:rFonts w:asciiTheme="minorHAnsi" w:hAnsiTheme="minorHAnsi" w:cstheme="minorHAnsi"/>
          <w:color w:val="auto"/>
          <w:lang w:val="en-AU"/>
        </w:rPr>
        <w:t>,</w:t>
      </w:r>
      <w:r w:rsidR="00B47D57" w:rsidRPr="00144D9B">
        <w:rPr>
          <w:rFonts w:asciiTheme="minorHAnsi" w:hAnsiTheme="minorHAnsi" w:cstheme="minorHAnsi"/>
          <w:color w:val="auto"/>
          <w:lang w:val="en-AU"/>
        </w:rPr>
        <w:t xml:space="preserve"> is a</w:t>
      </w:r>
      <w:r w:rsidR="00BF3373" w:rsidRPr="00144D9B">
        <w:rPr>
          <w:rFonts w:asciiTheme="minorHAnsi" w:hAnsiTheme="minorHAnsi" w:cstheme="minorHAnsi"/>
          <w:color w:val="auto"/>
          <w:lang w:val="en-AU"/>
        </w:rPr>
        <w:t xml:space="preserve"> </w:t>
      </w:r>
      <w:r w:rsidR="00923E6B" w:rsidRPr="00144D9B">
        <w:rPr>
          <w:rFonts w:asciiTheme="minorHAnsi" w:hAnsiTheme="minorHAnsi" w:cstheme="minorHAnsi"/>
          <w:color w:val="auto"/>
          <w:lang w:val="en-AU"/>
        </w:rPr>
        <w:t xml:space="preserve">high demand </w:t>
      </w:r>
      <w:r w:rsidR="00BF3373" w:rsidRPr="00144D9B">
        <w:rPr>
          <w:rFonts w:asciiTheme="minorHAnsi" w:hAnsiTheme="minorHAnsi" w:cstheme="minorHAnsi"/>
          <w:color w:val="auto"/>
          <w:lang w:val="en-AU"/>
        </w:rPr>
        <w:t>engineering service in the field of structural health monitoring of infrastructure.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 Critical infrastructure</w:t>
      </w:r>
      <w:r w:rsidR="00BF3373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made of ferromagnetic alloys </w:t>
      </w:r>
      <w:r w:rsidR="006F6003">
        <w:rPr>
          <w:rFonts w:asciiTheme="minorHAnsi" w:hAnsiTheme="minorHAnsi" w:cstheme="minorHAnsi"/>
          <w:color w:val="auto"/>
          <w:lang w:val="en-AU"/>
        </w:rPr>
        <w:t>that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BF3373" w:rsidRPr="00414698">
        <w:rPr>
          <w:rFonts w:asciiTheme="minorHAnsi" w:hAnsiTheme="minorHAnsi" w:cstheme="minorHAnsi"/>
          <w:color w:val="auto"/>
          <w:lang w:val="en-AU"/>
        </w:rPr>
        <w:t>requir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>e this service</w:t>
      </w:r>
      <w:r w:rsidR="00BF3373" w:rsidRPr="00414698">
        <w:rPr>
          <w:rFonts w:asciiTheme="minorHAnsi" w:hAnsiTheme="minorHAnsi" w:cstheme="minorHAnsi"/>
          <w:color w:val="auto"/>
          <w:lang w:val="en-AU"/>
        </w:rPr>
        <w:t xml:space="preserve"> are commonly available in </w:t>
      </w:r>
      <w:r w:rsidR="00923E6B">
        <w:rPr>
          <w:rFonts w:asciiTheme="minorHAnsi" w:hAnsiTheme="minorHAnsi" w:cstheme="minorHAnsi"/>
          <w:color w:val="auto"/>
          <w:lang w:val="en-AU"/>
        </w:rPr>
        <w:t>the</w:t>
      </w:r>
      <w:r w:rsidR="00923E6B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923E6B" w:rsidRPr="00414698">
        <w:rPr>
          <w:rFonts w:asciiTheme="minorHAnsi" w:hAnsiTheme="minorHAnsi" w:cstheme="minorHAnsi"/>
          <w:color w:val="auto"/>
        </w:rPr>
        <w:t xml:space="preserve">energy, water, oil, and gas </w:t>
      </w:r>
      <w:r w:rsidR="00BF3373" w:rsidRPr="00414698">
        <w:rPr>
          <w:rFonts w:asciiTheme="minorHAnsi" w:hAnsiTheme="minorHAnsi" w:cstheme="minorHAnsi"/>
          <w:color w:val="auto"/>
          <w:lang w:val="en-AU"/>
        </w:rPr>
        <w:t>industries</w:t>
      </w:r>
      <w:r w:rsidR="00BF3373" w:rsidRPr="00414698">
        <w:rPr>
          <w:rFonts w:asciiTheme="minorHAnsi" w:hAnsiTheme="minorHAnsi" w:cstheme="minorHAnsi"/>
          <w:color w:val="auto"/>
        </w:rPr>
        <w:t>.</w:t>
      </w:r>
      <w:r w:rsidR="00D06F02" w:rsidRPr="00414698">
        <w:rPr>
          <w:rFonts w:asciiTheme="minorHAnsi" w:hAnsiTheme="minorHAnsi" w:cstheme="minorHAnsi"/>
          <w:color w:val="auto"/>
        </w:rPr>
        <w:t xml:space="preserve"> While PEC sensors can be designed following </w:t>
      </w:r>
      <w:r w:rsidR="00D8760C" w:rsidRPr="00414698">
        <w:rPr>
          <w:rFonts w:asciiTheme="minorHAnsi" w:hAnsiTheme="minorHAnsi" w:cstheme="minorHAnsi"/>
          <w:color w:val="auto"/>
        </w:rPr>
        <w:t xml:space="preserve">several </w:t>
      </w:r>
      <w:r w:rsidR="00D06F02" w:rsidRPr="00414698">
        <w:rPr>
          <w:rFonts w:asciiTheme="minorHAnsi" w:hAnsiTheme="minorHAnsi" w:cstheme="minorHAnsi"/>
          <w:color w:val="auto"/>
        </w:rPr>
        <w:t xml:space="preserve">architectures, 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>the detector coil-based architecture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894EF8">
        <w:rPr>
          <w:rFonts w:asciiTheme="minorHAnsi" w:hAnsiTheme="minorHAnsi" w:cstheme="minorHAnsi"/>
          <w:color w:val="auto"/>
          <w:lang w:val="en-AU"/>
        </w:rPr>
        <w:t>was determined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 to </w:t>
      </w:r>
      <w:r w:rsidR="00D8760C" w:rsidRPr="00414698">
        <w:rPr>
          <w:rFonts w:asciiTheme="minorHAnsi" w:hAnsiTheme="minorHAnsi" w:cstheme="minorHAnsi"/>
          <w:color w:val="auto"/>
          <w:lang w:val="en-AU"/>
        </w:rPr>
        <w:t xml:space="preserve">be </w:t>
      </w:r>
      <w:r w:rsidR="00894EF8">
        <w:rPr>
          <w:rFonts w:asciiTheme="minorHAnsi" w:hAnsiTheme="minorHAnsi" w:cstheme="minorHAnsi"/>
          <w:color w:val="auto"/>
          <w:lang w:val="en-AU"/>
        </w:rPr>
        <w:t>the most</w:t>
      </w:r>
      <w:r w:rsidR="00D8760C" w:rsidRPr="00414698">
        <w:rPr>
          <w:rFonts w:asciiTheme="minorHAnsi" w:hAnsiTheme="minorHAnsi" w:cstheme="minorHAnsi"/>
          <w:color w:val="auto"/>
          <w:lang w:val="en-AU"/>
        </w:rPr>
        <w:t xml:space="preserve"> effective and commonly used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>in condition assessment of</w:t>
      </w:r>
      <w:r w:rsidR="00741625" w:rsidRPr="00414698">
        <w:rPr>
          <w:rFonts w:asciiTheme="minorHAnsi" w:hAnsiTheme="minorHAnsi" w:cstheme="minorHAnsi"/>
          <w:color w:val="auto"/>
          <w:lang w:val="en-AU"/>
        </w:rPr>
        <w:t xml:space="preserve"> ferromagnetic material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>s</w:t>
      </w:r>
      <w:r w:rsidR="00D8760C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2-5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. </w:t>
      </w:r>
      <w:r w:rsidR="00894EF8">
        <w:rPr>
          <w:rFonts w:asciiTheme="minorHAnsi" w:hAnsiTheme="minorHAnsi" w:cstheme="minorHAnsi"/>
          <w:color w:val="auto"/>
          <w:lang w:val="en-AU"/>
        </w:rPr>
        <w:t>Therefore, i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>t is</w:t>
      </w:r>
      <w:r w:rsidR="00894EF8">
        <w:rPr>
          <w:rFonts w:asciiTheme="minorHAnsi" w:hAnsiTheme="minorHAnsi" w:cstheme="minorHAnsi"/>
          <w:color w:val="auto"/>
          <w:lang w:val="en-AU"/>
        </w:rPr>
        <w:t xml:space="preserve"> 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the detector coil-based PEC sensor </w:t>
      </w:r>
      <w:r w:rsidR="00D8760C" w:rsidRPr="00414698">
        <w:rPr>
          <w:rFonts w:asciiTheme="minorHAnsi" w:hAnsiTheme="minorHAnsi" w:cstheme="minorHAnsi"/>
          <w:color w:val="auto"/>
          <w:lang w:val="en-AU"/>
        </w:rPr>
        <w:t>architecture that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 sets </w:t>
      </w:r>
      <w:r w:rsidR="00DE521B">
        <w:rPr>
          <w:rFonts w:asciiTheme="minorHAnsi" w:hAnsiTheme="minorHAnsi" w:cstheme="minorHAnsi"/>
          <w:color w:val="auto"/>
          <w:lang w:val="en-AU"/>
        </w:rPr>
        <w:t xml:space="preserve">the </w:t>
      </w:r>
      <w:r w:rsidR="00D06F02" w:rsidRPr="00414698">
        <w:rPr>
          <w:rFonts w:asciiTheme="minorHAnsi" w:hAnsiTheme="minorHAnsi" w:cstheme="minorHAnsi"/>
          <w:color w:val="auto"/>
          <w:lang w:val="en-AU"/>
        </w:rPr>
        <w:t xml:space="preserve">foundation to </w:t>
      </w:r>
      <w:r w:rsidR="00D8760C" w:rsidRPr="00414698">
        <w:rPr>
          <w:rFonts w:asciiTheme="minorHAnsi" w:hAnsiTheme="minorHAnsi" w:cstheme="minorHAnsi"/>
          <w:color w:val="auto"/>
          <w:lang w:val="en-AU"/>
        </w:rPr>
        <w:t xml:space="preserve">the problem of thickness quantification of </w:t>
      </w:r>
      <w:r w:rsidR="002E286F" w:rsidRPr="00414698">
        <w:rPr>
          <w:rFonts w:asciiTheme="minorHAnsi" w:hAnsiTheme="minorHAnsi" w:cstheme="minorHAnsi"/>
          <w:color w:val="auto"/>
          <w:lang w:val="en-AU"/>
        </w:rPr>
        <w:t xml:space="preserve">conductive </w:t>
      </w:r>
      <w:r w:rsidR="00D8760C" w:rsidRPr="00414698">
        <w:rPr>
          <w:rFonts w:asciiTheme="minorHAnsi" w:hAnsiTheme="minorHAnsi" w:cstheme="minorHAnsi"/>
          <w:color w:val="auto"/>
          <w:lang w:val="en-AU"/>
        </w:rPr>
        <w:t xml:space="preserve">ferromagnetic materials. </w:t>
      </w:r>
    </w:p>
    <w:p w14:paraId="1F6EAD2F" w14:textId="77777777" w:rsidR="00842004" w:rsidRPr="00414698" w:rsidRDefault="00842004" w:rsidP="006903B4">
      <w:pPr>
        <w:widowControl/>
        <w:rPr>
          <w:rFonts w:asciiTheme="minorHAnsi" w:hAnsiTheme="minorHAnsi" w:cstheme="minorHAnsi"/>
          <w:color w:val="auto"/>
          <w:lang w:val="en-AU"/>
        </w:rPr>
      </w:pPr>
    </w:p>
    <w:p w14:paraId="39F72A71" w14:textId="12F4D714" w:rsidR="00EE7E11" w:rsidRPr="00414698" w:rsidRDefault="00842004" w:rsidP="006903B4">
      <w:pPr>
        <w:widowControl/>
        <w:rPr>
          <w:color w:val="auto"/>
        </w:rPr>
      </w:pPr>
      <w:r w:rsidRPr="00414698">
        <w:rPr>
          <w:rFonts w:asciiTheme="minorHAnsi" w:hAnsiTheme="minorHAnsi" w:cstheme="minorHAnsi"/>
          <w:color w:val="auto"/>
          <w:lang w:val="en-AU"/>
        </w:rPr>
        <w:t xml:space="preserve">The detector coil-based PEC sensor architecture </w:t>
      </w:r>
      <w:r w:rsidR="00DE521B">
        <w:rPr>
          <w:rFonts w:asciiTheme="minorHAnsi" w:hAnsiTheme="minorHAnsi" w:cstheme="minorHAnsi"/>
          <w:color w:val="auto"/>
          <w:lang w:val="en-AU"/>
        </w:rPr>
        <w:t xml:space="preserve">is </w:t>
      </w:r>
      <w:r w:rsidR="00894EF8" w:rsidRPr="00414698">
        <w:rPr>
          <w:rFonts w:asciiTheme="minorHAnsi" w:hAnsiTheme="minorHAnsi" w:cstheme="minorHAnsi"/>
          <w:color w:val="auto"/>
          <w:lang w:val="en-AU"/>
        </w:rPr>
        <w:t xml:space="preserve">typically </w:t>
      </w:r>
      <w:r w:rsidRPr="00414698">
        <w:rPr>
          <w:rFonts w:asciiTheme="minorHAnsi" w:hAnsiTheme="minorHAnsi" w:cstheme="minorHAnsi"/>
          <w:color w:val="auto"/>
          <w:lang w:val="en-AU"/>
        </w:rPr>
        <w:t>comprise</w:t>
      </w:r>
      <w:r w:rsidR="00DE521B">
        <w:rPr>
          <w:rFonts w:asciiTheme="minorHAnsi" w:hAnsiTheme="minorHAnsi" w:cstheme="minorHAnsi"/>
          <w:color w:val="auto"/>
          <w:lang w:val="en-AU"/>
        </w:rPr>
        <w:t>d of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 two concentrically wound, air cored, conductive coils</w:t>
      </w:r>
      <w:r w:rsidRPr="00414698">
        <w:rPr>
          <w:rFonts w:asciiTheme="minorHAnsi" w:hAnsiTheme="minorHAnsi" w:cstheme="minorHAnsi"/>
          <w:color w:val="auto"/>
          <w:vertAlign w:val="superscript"/>
          <w:lang w:val="en-AU"/>
        </w:rPr>
        <w:t>2-</w:t>
      </w:r>
      <w:r w:rsidR="00695D45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 (typically copper coils). It is quite common to wind these coils</w:t>
      </w:r>
      <w:r w:rsidR="00695D45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Pr="00414698">
        <w:rPr>
          <w:rFonts w:asciiTheme="minorHAnsi" w:hAnsiTheme="minorHAnsi" w:cstheme="minorHAnsi"/>
          <w:color w:val="auto"/>
          <w:lang w:val="en-AU"/>
        </w:rPr>
        <w:t>to be circular in shape</w:t>
      </w:r>
      <w:r w:rsidR="00695D45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2-6</w:t>
      </w:r>
      <w:r w:rsidRPr="00414698">
        <w:rPr>
          <w:rFonts w:asciiTheme="minorHAnsi" w:hAnsiTheme="minorHAnsi" w:cstheme="minorHAnsi"/>
          <w:color w:val="auto"/>
          <w:lang w:val="en-AU"/>
        </w:rPr>
        <w:t>, but occasionally, rectangular</w:t>
      </w:r>
      <w:r w:rsidR="00457490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Pr="00414698">
        <w:rPr>
          <w:rFonts w:asciiTheme="minorHAnsi" w:hAnsiTheme="minorHAnsi" w:cstheme="minorHAnsi"/>
          <w:color w:val="auto"/>
          <w:lang w:val="en-AU"/>
        </w:rPr>
        <w:t>shaped coils</w:t>
      </w:r>
      <w:r w:rsidR="00457490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</w:t>
      </w:r>
      <w:r w:rsidRPr="00414698">
        <w:rPr>
          <w:rFonts w:asciiTheme="minorHAnsi" w:hAnsiTheme="minorHAnsi" w:cstheme="minorHAnsi"/>
          <w:color w:val="auto"/>
          <w:lang w:val="en-AU"/>
        </w:rPr>
        <w:t xml:space="preserve"> have been used.</w:t>
      </w:r>
      <w:r w:rsidR="00695D45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0C0C96" w:rsidRPr="00414698">
        <w:rPr>
          <w:rFonts w:asciiTheme="minorHAnsi" w:hAnsiTheme="minorHAnsi" w:cstheme="minorHAnsi"/>
          <w:color w:val="auto"/>
          <w:lang w:val="en-AU"/>
        </w:rPr>
        <w:t>From the two coils</w:t>
      </w:r>
      <w:r w:rsidR="00281238" w:rsidRPr="00414698">
        <w:rPr>
          <w:rFonts w:asciiTheme="minorHAnsi" w:hAnsiTheme="minorHAnsi" w:cstheme="minorHAnsi"/>
          <w:color w:val="auto"/>
          <w:lang w:val="en-AU"/>
        </w:rPr>
        <w:t xml:space="preserve"> in the sensor</w:t>
      </w:r>
      <w:r w:rsidR="000C0C96" w:rsidRPr="00414698">
        <w:rPr>
          <w:rFonts w:asciiTheme="minorHAnsi" w:hAnsiTheme="minorHAnsi" w:cstheme="minorHAnsi"/>
          <w:color w:val="auto"/>
          <w:lang w:val="en-AU"/>
        </w:rPr>
        <w:t>, one behaves</w:t>
      </w:r>
      <w:r w:rsidR="00695D45" w:rsidRPr="00414698">
        <w:rPr>
          <w:rFonts w:asciiTheme="minorHAnsi" w:hAnsiTheme="minorHAnsi" w:cstheme="minorHAnsi"/>
          <w:color w:val="auto"/>
          <w:lang w:val="en-AU"/>
        </w:rPr>
        <w:t xml:space="preserve"> as an exciter coil whil</w:t>
      </w:r>
      <w:r w:rsidR="000C0C96" w:rsidRPr="00414698">
        <w:rPr>
          <w:rFonts w:asciiTheme="minorHAnsi" w:hAnsiTheme="minorHAnsi" w:cstheme="minorHAnsi"/>
          <w:color w:val="auto"/>
          <w:lang w:val="en-AU"/>
        </w:rPr>
        <w:t>e the other acts as the detector</w:t>
      </w:r>
      <w:r w:rsidR="00695D45" w:rsidRPr="00414698">
        <w:rPr>
          <w:rFonts w:asciiTheme="minorHAnsi" w:hAnsiTheme="minorHAnsi" w:cstheme="minorHAnsi"/>
          <w:color w:val="auto"/>
          <w:lang w:val="en-AU"/>
        </w:rPr>
        <w:t xml:space="preserve"> coil. </w:t>
      </w:r>
      <w:r w:rsidR="00894EF8">
        <w:rPr>
          <w:rFonts w:asciiTheme="minorHAnsi" w:hAnsiTheme="minorHAnsi" w:cstheme="minorHAnsi"/>
          <w:color w:val="auto"/>
          <w:lang w:val="en-AU"/>
        </w:rPr>
        <w:t>In a</w:t>
      </w:r>
      <w:r w:rsidR="000A2600" w:rsidRPr="00414698">
        <w:rPr>
          <w:rFonts w:asciiTheme="minorHAnsi" w:hAnsiTheme="minorHAnsi" w:cstheme="minorHAnsi"/>
          <w:color w:val="auto"/>
          <w:lang w:val="en-AU"/>
        </w:rPr>
        <w:t xml:space="preserve"> PEC sensor</w:t>
      </w:r>
      <w:r w:rsidR="00894EF8">
        <w:rPr>
          <w:rFonts w:asciiTheme="minorHAnsi" w:hAnsiTheme="minorHAnsi" w:cstheme="minorHAnsi"/>
          <w:color w:val="auto"/>
          <w:lang w:val="en-AU"/>
        </w:rPr>
        <w:t xml:space="preserve">, </w:t>
      </w:r>
      <w:r w:rsidR="000A2600" w:rsidRPr="00414698">
        <w:rPr>
          <w:rFonts w:asciiTheme="minorHAnsi" w:hAnsiTheme="minorHAnsi" w:cstheme="minorHAnsi"/>
          <w:color w:val="auto"/>
          <w:lang w:val="en-AU"/>
        </w:rPr>
        <w:t xml:space="preserve">the </w:t>
      </w:r>
      <w:r w:rsidR="00695D45" w:rsidRPr="00414698">
        <w:rPr>
          <w:rFonts w:asciiTheme="minorHAnsi" w:hAnsiTheme="minorHAnsi" w:cstheme="minorHAnsi"/>
          <w:color w:val="auto"/>
          <w:lang w:val="en-AU"/>
        </w:rPr>
        <w:t>exciter coil</w:t>
      </w:r>
      <w:r w:rsidR="000A2600" w:rsidRPr="00414698">
        <w:rPr>
          <w:rFonts w:asciiTheme="minorHAnsi" w:hAnsiTheme="minorHAnsi" w:cstheme="minorHAnsi"/>
          <w:color w:val="auto"/>
          <w:lang w:val="en-AU"/>
        </w:rPr>
        <w:t xml:space="preserve"> </w:t>
      </w:r>
      <w:r w:rsidR="00894EF8">
        <w:rPr>
          <w:rFonts w:asciiTheme="minorHAnsi" w:hAnsiTheme="minorHAnsi" w:cstheme="minorHAnsi"/>
          <w:color w:val="auto"/>
          <w:lang w:val="en-AU"/>
        </w:rPr>
        <w:t>is</w:t>
      </w:r>
      <w:r w:rsidR="000A2600" w:rsidRPr="00414698">
        <w:rPr>
          <w:rFonts w:asciiTheme="minorHAnsi" w:hAnsiTheme="minorHAnsi" w:cstheme="minorHAnsi"/>
          <w:color w:val="auto"/>
          <w:lang w:val="en-AU"/>
        </w:rPr>
        <w:t xml:space="preserve"> excited by a voltage pulse</w:t>
      </w:r>
      <w:r w:rsidR="000A2600" w:rsidRPr="00414698">
        <w:rPr>
          <w:color w:val="auto"/>
        </w:rPr>
        <w:t>—something that can be characterized as a Heaviside step function in principle.</w:t>
      </w:r>
      <w:r w:rsidR="000C0C96" w:rsidRPr="00414698">
        <w:rPr>
          <w:color w:val="auto"/>
        </w:rPr>
        <w:t xml:space="preserve"> This</w:t>
      </w:r>
      <w:r w:rsidR="000A2600" w:rsidRPr="00414698">
        <w:rPr>
          <w:color w:val="auto"/>
        </w:rPr>
        <w:t xml:space="preserve"> pulsed excitation generates a transient magnetic field (</w:t>
      </w:r>
      <w:r w:rsidR="00DE521B">
        <w:rPr>
          <w:color w:val="auto"/>
        </w:rPr>
        <w:t>called</w:t>
      </w:r>
      <w:r w:rsidR="000A2600" w:rsidRPr="00414698">
        <w:rPr>
          <w:color w:val="auto"/>
        </w:rPr>
        <w:t xml:space="preserve"> the primary field)</w:t>
      </w:r>
      <w:r w:rsidR="000C0C96" w:rsidRPr="00414698">
        <w:rPr>
          <w:color w:val="auto"/>
        </w:rPr>
        <w:t xml:space="preserve"> around</w:t>
      </w:r>
      <w:r w:rsidR="000A2600" w:rsidRPr="00414698">
        <w:rPr>
          <w:color w:val="auto"/>
        </w:rPr>
        <w:t xml:space="preserve"> the sensor. When the sensor is placed adjacent to a conductive test piece (</w:t>
      </w:r>
      <w:r w:rsidR="000C0C96" w:rsidRPr="00414698">
        <w:rPr>
          <w:color w:val="auto"/>
        </w:rPr>
        <w:t xml:space="preserve">e.g., </w:t>
      </w:r>
      <w:r w:rsidR="000A2600" w:rsidRPr="00414698">
        <w:rPr>
          <w:color w:val="auto"/>
        </w:rPr>
        <w:t xml:space="preserve">a </w:t>
      </w:r>
      <w:r w:rsidR="000C0C96" w:rsidRPr="00414698">
        <w:rPr>
          <w:color w:val="auto"/>
        </w:rPr>
        <w:t xml:space="preserve">conductive </w:t>
      </w:r>
      <w:r w:rsidR="000A2600" w:rsidRPr="00414698">
        <w:rPr>
          <w:color w:val="auto"/>
        </w:rPr>
        <w:t xml:space="preserve">ferromagnetic wall-like structure), this transient magnetic field induces </w:t>
      </w:r>
      <w:r w:rsidR="000C0C96" w:rsidRPr="00414698">
        <w:rPr>
          <w:color w:val="auto"/>
        </w:rPr>
        <w:t xml:space="preserve">time varying </w:t>
      </w:r>
      <w:r w:rsidR="000A2600" w:rsidRPr="00414698">
        <w:rPr>
          <w:color w:val="auto"/>
        </w:rPr>
        <w:t>eddy currents in the test piece. These eddy currents generate a secondary magnetic field (</w:t>
      </w:r>
      <w:r w:rsidR="00DE521B">
        <w:rPr>
          <w:color w:val="auto"/>
        </w:rPr>
        <w:t>called</w:t>
      </w:r>
      <w:r w:rsidR="00DE521B" w:rsidRPr="00414698">
        <w:rPr>
          <w:color w:val="auto"/>
        </w:rPr>
        <w:t xml:space="preserve"> </w:t>
      </w:r>
      <w:r w:rsidR="000A2600" w:rsidRPr="00414698">
        <w:rPr>
          <w:color w:val="auto"/>
        </w:rPr>
        <w:t xml:space="preserve">the secondary field) </w:t>
      </w:r>
      <w:r w:rsidR="00DE521B">
        <w:rPr>
          <w:color w:val="auto"/>
        </w:rPr>
        <w:t>that</w:t>
      </w:r>
      <w:r w:rsidR="000A2600" w:rsidRPr="00414698">
        <w:rPr>
          <w:color w:val="auto"/>
        </w:rPr>
        <w:t xml:space="preserve"> opposes the primary field. In response to the resultant effect of the </w:t>
      </w:r>
      <w:r w:rsidR="000C0C96" w:rsidRPr="00414698">
        <w:rPr>
          <w:color w:val="auto"/>
        </w:rPr>
        <w:t>primary and secondary fields, a transient voltage is induced in the detector coil—which becomes the time domain PEC signal of interest for this work.</w:t>
      </w:r>
    </w:p>
    <w:p w14:paraId="1919BEF2" w14:textId="0BBF09FB" w:rsidR="007D2C11" w:rsidRPr="00414698" w:rsidRDefault="007D2C11" w:rsidP="006903B4">
      <w:pPr>
        <w:widowControl/>
        <w:rPr>
          <w:rFonts w:asciiTheme="minorHAnsi" w:hAnsiTheme="minorHAnsi" w:cstheme="minorHAnsi"/>
          <w:color w:val="auto"/>
        </w:rPr>
      </w:pPr>
    </w:p>
    <w:p w14:paraId="50BD165E" w14:textId="2ED7C79C" w:rsidR="00AB2565" w:rsidRPr="00414698" w:rsidRDefault="007D2C11" w:rsidP="006903B4">
      <w:pPr>
        <w:widowControl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 xml:space="preserve">The PEC sensor detector coil voltage decay rate (denoted as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Pr="00414698">
        <w:rPr>
          <w:rFonts w:asciiTheme="minorHAnsi" w:hAnsiTheme="minorHAnsi" w:cstheme="minorHAnsi"/>
          <w:color w:val="auto"/>
        </w:rPr>
        <w:t>)</w:t>
      </w:r>
      <w:r w:rsidR="00942E7A" w:rsidRPr="00414698">
        <w:rPr>
          <w:rFonts w:asciiTheme="minorHAnsi" w:hAnsiTheme="minorHAnsi" w:cstheme="minorHAnsi"/>
          <w:color w:val="auto"/>
        </w:rPr>
        <w:t xml:space="preserve"> has been reported</w:t>
      </w:r>
      <w:r w:rsidR="00942E7A" w:rsidRPr="00414698">
        <w:rPr>
          <w:color w:val="auto"/>
          <w:vertAlign w:val="superscript"/>
        </w:rPr>
        <w:t>6-8</w:t>
      </w:r>
      <w:r w:rsidR="00942E7A" w:rsidRPr="00414698">
        <w:rPr>
          <w:rFonts w:asciiTheme="minorHAnsi" w:hAnsiTheme="minorHAnsi" w:cstheme="minorHAnsi"/>
          <w:color w:val="auto"/>
        </w:rPr>
        <w:t xml:space="preserve"> to show the proportionality </w:t>
      </w:r>
      <m:oMath>
        <m:r>
          <w:rPr>
            <w:rFonts w:ascii="Cambria Math" w:hAnsi="Cambria Math" w:cstheme="minorHAnsi"/>
            <w:color w:val="auto"/>
          </w:rPr>
          <m:t>β∝μσ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  <m:r>
          <w:rPr>
            <w:rFonts w:ascii="Cambria Math" w:hAnsi="Cambria Math" w:cstheme="minorHAnsi"/>
            <w:color w:val="auto"/>
          </w:rPr>
          <m:t>,</m:t>
        </m:r>
      </m:oMath>
      <w:r w:rsidR="00942E7A" w:rsidRPr="00414698">
        <w:rPr>
          <w:rFonts w:asciiTheme="minorHAnsi" w:hAnsiTheme="minorHAnsi" w:cstheme="minorHAnsi"/>
          <w:color w:val="auto"/>
        </w:rPr>
        <w:t xml:space="preserve"> when a signal is acquired placing a PEC sensor above a conductive ferromagnetic layer of magnetic permeability </w:t>
      </w:r>
      <m:oMath>
        <m:r>
          <w:rPr>
            <w:rFonts w:ascii="Cambria Math" w:hAnsi="Cambria Math" w:cstheme="minorHAnsi"/>
            <w:color w:val="auto"/>
          </w:rPr>
          <m:t>μ</m:t>
        </m:r>
      </m:oMath>
      <w:r w:rsidR="00942E7A" w:rsidRPr="00414698">
        <w:rPr>
          <w:rFonts w:asciiTheme="minorHAnsi" w:hAnsiTheme="minorHAnsi" w:cstheme="minorHAnsi"/>
          <w:color w:val="auto"/>
        </w:rPr>
        <w:t xml:space="preserve">, electrical conductivity </w:t>
      </w:r>
      <m:oMath>
        <m:r>
          <w:rPr>
            <w:rFonts w:ascii="Cambria Math" w:hAnsi="Cambria Math" w:cstheme="minorHAnsi"/>
            <w:color w:val="auto"/>
          </w:rPr>
          <m:t>σ</m:t>
        </m:r>
      </m:oMath>
      <w:r w:rsidR="00942E7A" w:rsidRPr="00414698">
        <w:rPr>
          <w:rFonts w:asciiTheme="minorHAnsi" w:hAnsiTheme="minorHAnsi" w:cstheme="minorHAnsi"/>
          <w:color w:val="auto"/>
        </w:rPr>
        <w:t xml:space="preserve">, and thickness </w:t>
      </w:r>
      <m:oMath>
        <m:r>
          <w:rPr>
            <w:rFonts w:ascii="Cambria Math" w:hAnsi="Cambria Math" w:cstheme="minorHAnsi"/>
            <w:color w:val="auto"/>
          </w:rPr>
          <m:t>d</m:t>
        </m:r>
      </m:oMath>
      <w:r w:rsidR="00942E7A" w:rsidRPr="00414698">
        <w:rPr>
          <w:rFonts w:asciiTheme="minorHAnsi" w:hAnsiTheme="minorHAnsi" w:cstheme="minorHAnsi"/>
          <w:color w:val="auto"/>
        </w:rPr>
        <w:t xml:space="preserve">. Although this decay rate signal feature </w:t>
      </w:r>
      <w:r w:rsidR="00894EF8">
        <w:rPr>
          <w:rFonts w:asciiTheme="minorHAnsi" w:hAnsiTheme="minorHAnsi" w:cstheme="minorHAnsi"/>
          <w:color w:val="auto"/>
        </w:rPr>
        <w:t>has</w:t>
      </w:r>
      <w:r w:rsidR="00942E7A" w:rsidRPr="00414698">
        <w:rPr>
          <w:rFonts w:asciiTheme="minorHAnsi" w:hAnsiTheme="minorHAnsi" w:cstheme="minorHAnsi"/>
          <w:color w:val="auto"/>
        </w:rPr>
        <w:t xml:space="preserve"> considerable immunity to </w:t>
      </w:r>
      <w:r w:rsidR="00942E7A" w:rsidRPr="00414698">
        <w:rPr>
          <w:color w:val="auto"/>
        </w:rPr>
        <w:t>parameters such as sensor size, sensor shape, and lift-off</w:t>
      </w:r>
      <w:r w:rsidR="00942E7A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6-8</w:t>
      </w:r>
      <w:r w:rsidR="00942E7A" w:rsidRPr="00414698">
        <w:rPr>
          <w:rFonts w:asciiTheme="minorHAnsi" w:hAnsiTheme="minorHAnsi" w:cstheme="minorHAnsi"/>
          <w:color w:val="auto"/>
        </w:rPr>
        <w:t xml:space="preserve">, </w:t>
      </w:r>
      <w:r w:rsidR="00C33621" w:rsidRPr="00414698">
        <w:rPr>
          <w:rFonts w:asciiTheme="minorHAnsi" w:hAnsiTheme="minorHAnsi" w:cstheme="minorHAnsi"/>
          <w:color w:val="auto"/>
        </w:rPr>
        <w:t>which makes the decay rate highly desirable for challenging NDE scenarios such as in situ pipe condition assessment</w:t>
      </w:r>
      <w:r w:rsidR="00C33621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9-11</w:t>
      </w:r>
      <w:r w:rsidR="00C33621" w:rsidRPr="00414698">
        <w:rPr>
          <w:rFonts w:asciiTheme="minorHAnsi" w:hAnsiTheme="minorHAnsi" w:cstheme="minorHAnsi"/>
          <w:color w:val="auto"/>
        </w:rPr>
        <w:t>, this feature</w:t>
      </w:r>
      <w:r w:rsidR="00942E7A" w:rsidRPr="00414698">
        <w:rPr>
          <w:rFonts w:asciiTheme="minorHAnsi" w:hAnsiTheme="minorHAnsi" w:cstheme="minorHAnsi"/>
          <w:color w:val="auto"/>
        </w:rPr>
        <w:t xml:space="preserve"> </w:t>
      </w:r>
      <w:r w:rsidR="00894EF8">
        <w:rPr>
          <w:rFonts w:asciiTheme="minorHAnsi" w:hAnsiTheme="minorHAnsi" w:cstheme="minorHAnsi"/>
          <w:color w:val="auto"/>
        </w:rPr>
        <w:t>must</w:t>
      </w:r>
      <w:r w:rsidR="005A55D9" w:rsidRPr="00414698">
        <w:rPr>
          <w:rFonts w:asciiTheme="minorHAnsi" w:hAnsiTheme="minorHAnsi" w:cstheme="minorHAnsi"/>
          <w:color w:val="auto"/>
        </w:rPr>
        <w:t xml:space="preserve"> be calibrated (i.e., </w:t>
      </w:r>
      <m:oMath>
        <m:r>
          <w:rPr>
            <w:rFonts w:ascii="Cambria Math" w:hAnsi="Cambria Math" w:cstheme="minorHAnsi"/>
            <w:color w:val="auto"/>
          </w:rPr>
          <m:t>μ,σ</m:t>
        </m:r>
      </m:oMath>
      <w:r w:rsidR="005A55D9" w:rsidRPr="00414698">
        <w:rPr>
          <w:rFonts w:asciiTheme="minorHAnsi" w:hAnsiTheme="minorHAnsi" w:cstheme="minorHAnsi"/>
          <w:color w:val="auto"/>
        </w:rPr>
        <w:t xml:space="preserve"> of the material being inspected be estimated) to enable thickness (i.e., </w:t>
      </w:r>
      <m:oMath>
        <m:r>
          <w:rPr>
            <w:rFonts w:ascii="Cambria Math" w:hAnsi="Cambria Math" w:cstheme="minorHAnsi"/>
            <w:color w:val="auto"/>
          </w:rPr>
          <m:t>d</m:t>
        </m:r>
      </m:oMath>
      <w:r w:rsidR="005A55D9" w:rsidRPr="00414698">
        <w:rPr>
          <w:rFonts w:asciiTheme="minorHAnsi" w:hAnsiTheme="minorHAnsi" w:cstheme="minorHAnsi"/>
          <w:color w:val="auto"/>
        </w:rPr>
        <w:t>) quantification. To enable conventional</w:t>
      </w:r>
      <w:r w:rsidR="001A5080" w:rsidRPr="00414698">
        <w:rPr>
          <w:rFonts w:asciiTheme="minorHAnsi" w:hAnsiTheme="minorHAnsi" w:cstheme="minorHAnsi"/>
          <w:color w:val="auto"/>
        </w:rPr>
        <w:t xml:space="preserve"> methods of </w:t>
      </w:r>
      <w:r w:rsidR="005A55D9" w:rsidRPr="00414698">
        <w:rPr>
          <w:rFonts w:asciiTheme="minorHAnsi" w:hAnsiTheme="minorHAnsi" w:cstheme="minorHAnsi"/>
          <w:color w:val="auto"/>
        </w:rPr>
        <w:t>decay rate-based thickness quantification</w:t>
      </w:r>
      <w:r w:rsidR="005A55D9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6,8</w:t>
      </w:r>
      <w:r w:rsidR="005A55D9" w:rsidRPr="00414698">
        <w:rPr>
          <w:rFonts w:asciiTheme="minorHAnsi" w:hAnsiTheme="minorHAnsi" w:cstheme="minorHAnsi"/>
          <w:color w:val="auto"/>
        </w:rPr>
        <w:t xml:space="preserve">, this calibration </w:t>
      </w:r>
      <w:r w:rsidR="00DE521B">
        <w:rPr>
          <w:rFonts w:asciiTheme="minorHAnsi" w:hAnsiTheme="minorHAnsi" w:cstheme="minorHAnsi"/>
          <w:color w:val="auto"/>
        </w:rPr>
        <w:t>must</w:t>
      </w:r>
      <w:r w:rsidR="005A55D9" w:rsidRPr="00414698">
        <w:rPr>
          <w:rFonts w:asciiTheme="minorHAnsi" w:hAnsiTheme="minorHAnsi" w:cstheme="minorHAnsi"/>
          <w:color w:val="auto"/>
        </w:rPr>
        <w:t xml:space="preserve"> be done by extracting calibration samples</w:t>
      </w:r>
      <w:r w:rsidR="005A55D9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6,8</w:t>
      </w:r>
      <w:r w:rsidR="00DE521B">
        <w:rPr>
          <w:rFonts w:asciiTheme="minorHAnsi" w:hAnsiTheme="minorHAnsi" w:cstheme="minorHAnsi"/>
          <w:color w:val="auto"/>
        </w:rPr>
        <w:t xml:space="preserve"> </w:t>
      </w:r>
      <w:r w:rsidR="005A55D9" w:rsidRPr="00414698">
        <w:rPr>
          <w:rFonts w:asciiTheme="minorHAnsi" w:hAnsiTheme="minorHAnsi" w:cstheme="minorHAnsi"/>
          <w:color w:val="auto"/>
        </w:rPr>
        <w:t xml:space="preserve">or </w:t>
      </w:r>
      <w:r w:rsidR="00DE521B">
        <w:rPr>
          <w:rFonts w:asciiTheme="minorHAnsi" w:hAnsiTheme="minorHAnsi" w:cstheme="minorHAnsi"/>
          <w:color w:val="auto"/>
        </w:rPr>
        <w:t xml:space="preserve">by </w:t>
      </w:r>
      <w:r w:rsidR="009F7ABB" w:rsidRPr="00414698">
        <w:rPr>
          <w:rFonts w:asciiTheme="minorHAnsi" w:hAnsiTheme="minorHAnsi" w:cstheme="minorHAnsi"/>
          <w:color w:val="auto"/>
        </w:rPr>
        <w:t>involving eddy current-based material property characterization methods</w:t>
      </w:r>
      <w:r w:rsidR="009F7ABB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12,1</w:t>
      </w:r>
      <w:r w:rsidR="001E5CA3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3</w:t>
      </w:r>
      <w:r w:rsidR="001E5CA3" w:rsidRPr="00414698">
        <w:rPr>
          <w:rFonts w:asciiTheme="minorHAnsi" w:hAnsiTheme="minorHAnsi" w:cstheme="minorHAnsi"/>
          <w:color w:val="auto"/>
        </w:rPr>
        <w:t xml:space="preserve">. Alternatively, the complexity of </w:t>
      </w:r>
      <w:r w:rsidR="00E36553">
        <w:rPr>
          <w:rFonts w:asciiTheme="minorHAnsi" w:hAnsiTheme="minorHAnsi" w:cstheme="minorHAnsi"/>
          <w:color w:val="auto"/>
        </w:rPr>
        <w:t>calibration</w:t>
      </w:r>
      <w:r w:rsidR="001E5CA3" w:rsidRPr="00414698">
        <w:rPr>
          <w:rFonts w:asciiTheme="minorHAnsi" w:hAnsiTheme="minorHAnsi" w:cstheme="minorHAnsi"/>
          <w:color w:val="auto"/>
        </w:rPr>
        <w:t xml:space="preserve"> can be avoided by representing thickness in the form of relative thickness</w:t>
      </w:r>
      <w:r w:rsidR="00E36553">
        <w:rPr>
          <w:rFonts w:asciiTheme="minorHAnsi" w:hAnsiTheme="minorHAnsi" w:cstheme="minorHAnsi"/>
          <w:color w:val="auto"/>
        </w:rPr>
        <w:t>. S</w:t>
      </w:r>
      <w:r w:rsidR="001E5CA3" w:rsidRPr="00414698">
        <w:rPr>
          <w:rFonts w:asciiTheme="minorHAnsi" w:hAnsiTheme="minorHAnsi" w:cstheme="minorHAnsi"/>
          <w:color w:val="auto"/>
        </w:rPr>
        <w:t xml:space="preserve">uppose </w:t>
      </w:r>
      <w:r w:rsidR="001E5CA3" w:rsidRPr="00414698">
        <w:rPr>
          <w:rFonts w:asciiTheme="minorHAnsi" w:hAnsiTheme="minorHAnsi" w:cstheme="minorHAnsi"/>
          <w:color w:val="auto"/>
        </w:rPr>
        <w:lastRenderedPageBreak/>
        <w:t xml:space="preserve">an NDE exercise is carried out and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1E5CA3" w:rsidRPr="00414698">
        <w:rPr>
          <w:rFonts w:asciiTheme="minorHAnsi" w:hAnsiTheme="minorHAnsi" w:cstheme="minorHAnsi"/>
          <w:color w:val="auto"/>
        </w:rPr>
        <w:t xml:space="preserve"> values are extracted from signals, then, the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1E5CA3" w:rsidRPr="00414698">
        <w:rPr>
          <w:rFonts w:asciiTheme="minorHAnsi" w:hAnsiTheme="minorHAnsi" w:cstheme="minorHAnsi"/>
          <w:color w:val="auto"/>
        </w:rPr>
        <w:t xml:space="preserve"> value qualitatively representative of the maximum thickness point in the test piece is considered as a reference (i.e.,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β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ref</m:t>
            </m:r>
          </m:sub>
        </m:sSub>
        <m:r>
          <w:rPr>
            <w:rFonts w:ascii="Cambria Math" w:hAnsi="Cambria Math" w:cstheme="minorHAnsi"/>
            <w:color w:val="auto"/>
          </w:rPr>
          <m:t>∝μσ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max</m:t>
                </m:r>
              </m:sub>
            </m:sSub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1E5CA3" w:rsidRPr="00414698">
        <w:rPr>
          <w:rFonts w:asciiTheme="minorHAnsi" w:hAnsiTheme="minorHAnsi" w:cstheme="minorHAnsi"/>
          <w:color w:val="auto"/>
        </w:rPr>
        <w:t>)</w:t>
      </w:r>
      <w:r w:rsidR="00894EF8">
        <w:rPr>
          <w:rFonts w:asciiTheme="minorHAnsi" w:hAnsiTheme="minorHAnsi" w:cstheme="minorHAnsi"/>
          <w:color w:val="auto"/>
        </w:rPr>
        <w:t xml:space="preserve">; </w:t>
      </w:r>
      <w:r w:rsidR="001E5CA3" w:rsidRPr="00414698">
        <w:rPr>
          <w:rFonts w:asciiTheme="minorHAnsi" w:hAnsiTheme="minorHAnsi" w:cstheme="minorHAnsi"/>
          <w:color w:val="auto"/>
        </w:rPr>
        <w:t xml:space="preserve">then, </w:t>
      </w:r>
      <w:r w:rsidR="00E36553">
        <w:rPr>
          <w:rFonts w:asciiTheme="minorHAnsi" w:hAnsiTheme="minorHAnsi" w:cstheme="minorHAnsi"/>
          <w:color w:val="auto"/>
        </w:rPr>
        <w:t xml:space="preserve">the </w:t>
      </w:r>
      <w:r w:rsidR="001E5CA3" w:rsidRPr="00414698">
        <w:rPr>
          <w:rFonts w:asciiTheme="minorHAnsi" w:hAnsiTheme="minorHAnsi" w:cstheme="minorHAnsi"/>
          <w:color w:val="auto"/>
        </w:rPr>
        <w:t>thickness of any other location can be represented as a percentage of the maximum thickness in the form</w:t>
      </w:r>
      <w:r w:rsidR="006154F4" w:rsidRPr="00414698">
        <w:rPr>
          <w:rFonts w:asciiTheme="minorHAnsi" w:hAnsiTheme="minorHAnsi" w:cstheme="minorHAnsi"/>
          <w:color w:val="auto"/>
        </w:rPr>
        <w:t xml:space="preserve"> </w:t>
      </w:r>
      <m:oMath>
        <m:f>
          <m:fPr>
            <m:type m:val="lin"/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</w:rPr>
                  <m:t>d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</w:rPr>
                  <m:t>max</m:t>
                </m:r>
              </m:sub>
            </m:sSub>
          </m:den>
        </m:f>
        <m:r>
          <w:rPr>
            <w:rFonts w:ascii="Cambria Math" w:hAnsi="Cambria Math" w:cstheme="minorHAnsi"/>
            <w:color w:val="auto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</w:rPr>
                  <m:t>β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</m:oMath>
      <w:r w:rsidR="001E5CA3" w:rsidRPr="00414698">
        <w:rPr>
          <w:rFonts w:asciiTheme="minorHAnsi" w:hAnsiTheme="minorHAnsi" w:cstheme="minorHAnsi"/>
          <w:color w:val="auto"/>
        </w:rPr>
        <w:t xml:space="preserve">, presenting a relative thickness </w:t>
      </w:r>
      <w:r w:rsidR="006154F4" w:rsidRPr="00414698">
        <w:rPr>
          <w:rFonts w:asciiTheme="minorHAnsi" w:hAnsiTheme="minorHAnsi" w:cstheme="minorHAnsi"/>
          <w:color w:val="auto"/>
        </w:rPr>
        <w:t xml:space="preserve">as the output, </w:t>
      </w:r>
      <w:r w:rsidR="001E5CA3" w:rsidRPr="00414698">
        <w:rPr>
          <w:rFonts w:asciiTheme="minorHAnsi" w:hAnsiTheme="minorHAnsi" w:cstheme="minorHAnsi"/>
          <w:color w:val="auto"/>
        </w:rPr>
        <w:t>which is still useful</w:t>
      </w:r>
      <w:r w:rsidR="006154F4" w:rsidRPr="00414698">
        <w:rPr>
          <w:rFonts w:asciiTheme="minorHAnsi" w:hAnsiTheme="minorHAnsi" w:cstheme="minorHAnsi"/>
          <w:color w:val="auto"/>
        </w:rPr>
        <w:t xml:space="preserve"> qualitative information as an NDE output that </w:t>
      </w:r>
      <w:r w:rsidR="001A5080" w:rsidRPr="00414698">
        <w:rPr>
          <w:rFonts w:asciiTheme="minorHAnsi" w:hAnsiTheme="minorHAnsi" w:cstheme="minorHAnsi"/>
          <w:color w:val="auto"/>
        </w:rPr>
        <w:t>also carries</w:t>
      </w:r>
      <w:r w:rsidR="006154F4" w:rsidRPr="00414698">
        <w:rPr>
          <w:rFonts w:asciiTheme="minorHAnsi" w:hAnsiTheme="minorHAnsi" w:cstheme="minorHAnsi"/>
          <w:color w:val="auto"/>
        </w:rPr>
        <w:t xml:space="preserve"> the simplicity of not having to calibrate for </w:t>
      </w:r>
      <m:oMath>
        <m:r>
          <w:rPr>
            <w:rFonts w:ascii="Cambria Math" w:hAnsi="Cambria Math" w:cstheme="minorHAnsi"/>
            <w:color w:val="auto"/>
          </w:rPr>
          <m:t>μ,σ</m:t>
        </m:r>
      </m:oMath>
      <w:r w:rsidR="006154F4" w:rsidRPr="00414698">
        <w:rPr>
          <w:rFonts w:asciiTheme="minorHAnsi" w:hAnsiTheme="minorHAnsi" w:cstheme="minorHAnsi"/>
          <w:color w:val="auto"/>
        </w:rPr>
        <w:t>.</w:t>
      </w:r>
      <w:r w:rsidR="001A5080" w:rsidRPr="00414698">
        <w:rPr>
          <w:rFonts w:asciiTheme="minorHAnsi" w:hAnsiTheme="minorHAnsi" w:cstheme="minorHAnsi"/>
          <w:color w:val="auto"/>
        </w:rPr>
        <w:t xml:space="preserve"> </w:t>
      </w:r>
      <w:r w:rsidR="006154F4" w:rsidRPr="00414698">
        <w:rPr>
          <w:rFonts w:asciiTheme="minorHAnsi" w:hAnsiTheme="minorHAnsi" w:cstheme="minorHAnsi"/>
          <w:color w:val="auto"/>
        </w:rPr>
        <w:t xml:space="preserve">The protocol presented herein describes the steps to be followed to accomplish this. </w:t>
      </w:r>
    </w:p>
    <w:p w14:paraId="5D85796C" w14:textId="77777777" w:rsidR="00AB2565" w:rsidRPr="00414698" w:rsidRDefault="00AB2565" w:rsidP="006903B4">
      <w:pPr>
        <w:widowControl/>
        <w:rPr>
          <w:rFonts w:asciiTheme="minorHAnsi" w:hAnsiTheme="minorHAnsi" w:cstheme="minorHAnsi"/>
          <w:color w:val="auto"/>
        </w:rPr>
      </w:pPr>
    </w:p>
    <w:p w14:paraId="1FA593BD" w14:textId="16070162" w:rsidR="000C0FC5" w:rsidRDefault="00AB2565" w:rsidP="006903B4">
      <w:pPr>
        <w:widowControl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 xml:space="preserve">Since the decay rate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C92939" w:rsidRPr="00414698">
        <w:rPr>
          <w:rFonts w:asciiTheme="minorHAnsi" w:hAnsiTheme="minorHAnsi" w:cstheme="minorHAnsi"/>
          <w:color w:val="auto"/>
        </w:rPr>
        <w:t xml:space="preserve"> shows generality to the detector coil-based PEC sensor architecture while showing immunity to parameters of the sensor design as well as lift-off</w:t>
      </w:r>
      <w:r w:rsidR="00C92939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6-8</w:t>
      </w:r>
      <w:r w:rsidR="00CB0FFA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,1</w:t>
      </w:r>
      <w:r w:rsidR="002C4099">
        <w:rPr>
          <w:rFonts w:asciiTheme="minorHAnsi" w:hAnsiTheme="minorHAnsi" w:cstheme="minorHAnsi"/>
          <w:color w:val="auto"/>
          <w:vertAlign w:val="superscript"/>
          <w:lang w:val="en-AU"/>
        </w:rPr>
        <w:t>4</w:t>
      </w:r>
      <w:r w:rsidR="00C92939" w:rsidRPr="00414698">
        <w:rPr>
          <w:rFonts w:asciiTheme="minorHAnsi" w:hAnsiTheme="minorHAnsi" w:cstheme="minorHAnsi"/>
          <w:color w:val="auto"/>
        </w:rPr>
        <w:t xml:space="preserve">, practitioners may use any detector coil-based PEC sensing system of their choice </w:t>
      </w:r>
      <w:r w:rsidR="00284483" w:rsidRPr="00414698">
        <w:rPr>
          <w:rFonts w:asciiTheme="minorHAnsi" w:hAnsiTheme="minorHAnsi" w:cstheme="minorHAnsi"/>
          <w:color w:val="auto"/>
        </w:rPr>
        <w:t>on</w:t>
      </w:r>
      <w:r w:rsidR="00C92939" w:rsidRPr="00414698">
        <w:rPr>
          <w:rFonts w:asciiTheme="minorHAnsi" w:hAnsiTheme="minorHAnsi" w:cstheme="minorHAnsi"/>
          <w:color w:val="auto"/>
        </w:rPr>
        <w:t xml:space="preserve"> a suitable conductive ferromagnetic material to perform relative thickness quantification following the protocol </w:t>
      </w:r>
      <w:r w:rsidR="0072773B">
        <w:rPr>
          <w:rFonts w:asciiTheme="minorHAnsi" w:hAnsiTheme="minorHAnsi" w:cstheme="minorHAnsi"/>
          <w:color w:val="auto"/>
        </w:rPr>
        <w:t>here</w:t>
      </w:r>
      <w:r w:rsidR="00C92939" w:rsidRPr="00414698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color w:val="auto"/>
        </w:rPr>
        <w:t xml:space="preserve"> </w:t>
      </w:r>
      <w:r w:rsidR="00C92939" w:rsidRPr="00414698">
        <w:rPr>
          <w:rFonts w:asciiTheme="minorHAnsi" w:hAnsiTheme="minorHAnsi" w:cstheme="minorHAnsi"/>
          <w:color w:val="auto"/>
        </w:rPr>
        <w:t>A PEC sensor design</w:t>
      </w:r>
      <w:r w:rsidR="00413511">
        <w:rPr>
          <w:rFonts w:asciiTheme="minorHAnsi" w:hAnsiTheme="minorHAnsi" w:cstheme="minorHAnsi"/>
          <w:color w:val="auto"/>
        </w:rPr>
        <w:t xml:space="preserve"> </w:t>
      </w:r>
      <w:r w:rsidR="00C92939" w:rsidRPr="00414698">
        <w:rPr>
          <w:rFonts w:asciiTheme="minorHAnsi" w:hAnsiTheme="minorHAnsi" w:cstheme="minorHAnsi"/>
          <w:color w:val="auto"/>
        </w:rPr>
        <w:t>example for a conductive ferromagnetic material is available for interested readers</w:t>
      </w:r>
      <w:r w:rsidR="005A5C09" w:rsidRPr="00414698">
        <w:rPr>
          <w:rFonts w:asciiTheme="minorHAnsi" w:hAnsiTheme="minorHAnsi" w:cstheme="minorHAnsi"/>
          <w:color w:val="auto"/>
          <w:vertAlign w:val="superscript"/>
        </w:rPr>
        <w:t>1</w:t>
      </w:r>
      <w:r w:rsidR="002C4099">
        <w:rPr>
          <w:rFonts w:asciiTheme="minorHAnsi" w:hAnsiTheme="minorHAnsi" w:cstheme="minorHAnsi"/>
          <w:color w:val="auto"/>
          <w:vertAlign w:val="superscript"/>
        </w:rPr>
        <w:t>5</w:t>
      </w:r>
      <w:r w:rsidR="00C92939" w:rsidRPr="00414698">
        <w:rPr>
          <w:rFonts w:asciiTheme="minorHAnsi" w:hAnsiTheme="minorHAnsi" w:cstheme="minorHAnsi"/>
          <w:color w:val="auto"/>
        </w:rPr>
        <w:t>.</w:t>
      </w:r>
      <w:r w:rsidR="005A5C09" w:rsidRPr="00414698">
        <w:rPr>
          <w:rFonts w:asciiTheme="minorHAnsi" w:hAnsiTheme="minorHAnsi" w:cstheme="minorHAnsi"/>
          <w:color w:val="auto"/>
        </w:rPr>
        <w:t xml:space="preserve"> The signals and results presented in this work were acquired using the PEC system developed by University of Technology Sydney</w:t>
      </w:r>
      <w:r w:rsidR="005A5C09" w:rsidRPr="00414698">
        <w:rPr>
          <w:rFonts w:asciiTheme="minorHAnsi" w:hAnsiTheme="minorHAnsi" w:cstheme="minorHAnsi"/>
          <w:color w:val="auto"/>
          <w:vertAlign w:val="superscript"/>
          <w:lang w:val="en-AU"/>
        </w:rPr>
        <w:t>6,8</w:t>
      </w:r>
      <w:r w:rsidR="005A5C09" w:rsidRPr="00414698">
        <w:rPr>
          <w:rFonts w:asciiTheme="minorHAnsi" w:hAnsiTheme="minorHAnsi" w:cstheme="minorHAnsi"/>
          <w:color w:val="auto"/>
        </w:rPr>
        <w:t>.</w:t>
      </w:r>
      <w:r w:rsidR="00356025" w:rsidRPr="00414698">
        <w:rPr>
          <w:rFonts w:asciiTheme="minorHAnsi" w:hAnsiTheme="minorHAnsi" w:cstheme="minorHAnsi"/>
          <w:color w:val="auto"/>
        </w:rPr>
        <w:t xml:space="preserve"> The conductive ferromagnetic material used for </w:t>
      </w:r>
      <w:r w:rsidR="00A31DD1" w:rsidRPr="00414698">
        <w:rPr>
          <w:rFonts w:asciiTheme="minorHAnsi" w:hAnsiTheme="minorHAnsi" w:cstheme="minorHAnsi"/>
          <w:color w:val="auto"/>
        </w:rPr>
        <w:t>representative</w:t>
      </w:r>
      <w:r w:rsidR="00356025" w:rsidRPr="00414698">
        <w:rPr>
          <w:rFonts w:asciiTheme="minorHAnsi" w:hAnsiTheme="minorHAnsi" w:cstheme="minorHAnsi"/>
          <w:color w:val="auto"/>
        </w:rPr>
        <w:t xml:space="preserve"> results </w:t>
      </w:r>
      <w:r w:rsidR="00AB0F50" w:rsidRPr="00414698">
        <w:rPr>
          <w:rFonts w:asciiTheme="minorHAnsi" w:hAnsiTheme="minorHAnsi" w:cstheme="minorHAnsi"/>
          <w:color w:val="auto"/>
        </w:rPr>
        <w:t>acquired</w:t>
      </w:r>
      <w:r w:rsidR="00356025" w:rsidRPr="00414698">
        <w:rPr>
          <w:rFonts w:asciiTheme="minorHAnsi" w:hAnsiTheme="minorHAnsi" w:cstheme="minorHAnsi"/>
          <w:color w:val="auto"/>
        </w:rPr>
        <w:t xml:space="preserve"> by the PEC system is grey cast </w:t>
      </w:r>
      <w:r w:rsidR="00AB0F50" w:rsidRPr="00414698">
        <w:rPr>
          <w:rFonts w:asciiTheme="minorHAnsi" w:hAnsiTheme="minorHAnsi" w:cstheme="minorHAnsi"/>
          <w:color w:val="auto"/>
        </w:rPr>
        <w:t xml:space="preserve">iron </w:t>
      </w:r>
      <w:r w:rsidR="00356025" w:rsidRPr="00414698">
        <w:rPr>
          <w:rFonts w:asciiTheme="minorHAnsi" w:hAnsiTheme="minorHAnsi" w:cstheme="minorHAnsi"/>
          <w:color w:val="auto"/>
        </w:rPr>
        <w:t>extracted from a pipe test-bed</w:t>
      </w:r>
      <w:r w:rsidR="00AB0F50" w:rsidRPr="00414698">
        <w:rPr>
          <w:rFonts w:asciiTheme="minorHAnsi" w:hAnsiTheme="minorHAnsi" w:cstheme="minorHAnsi"/>
          <w:color w:val="auto"/>
          <w:vertAlign w:val="superscript"/>
        </w:rPr>
        <w:t>9</w:t>
      </w:r>
      <w:r w:rsidR="007B2A3A" w:rsidRPr="00414698">
        <w:rPr>
          <w:rFonts w:asciiTheme="minorHAnsi" w:hAnsiTheme="minorHAnsi" w:cstheme="minorHAnsi"/>
          <w:color w:val="auto"/>
          <w:vertAlign w:val="superscript"/>
        </w:rPr>
        <w:t>-11</w:t>
      </w:r>
      <w:r w:rsidR="00AB0F50" w:rsidRPr="00414698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AB0F50" w:rsidRPr="00414698">
        <w:rPr>
          <w:rFonts w:asciiTheme="minorHAnsi" w:hAnsiTheme="minorHAnsi" w:cstheme="minorHAnsi"/>
          <w:color w:val="auto"/>
        </w:rPr>
        <w:t>in Sydney Australia.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7DADE837" w14:textId="77777777" w:rsidR="000C0FC5" w:rsidRDefault="000C0FC5" w:rsidP="006903B4">
      <w:pPr>
        <w:widowControl/>
        <w:rPr>
          <w:rFonts w:asciiTheme="minorHAnsi" w:hAnsiTheme="minorHAnsi" w:cstheme="minorHAnsi"/>
          <w:color w:val="auto"/>
        </w:rPr>
      </w:pPr>
    </w:p>
    <w:p w14:paraId="53096615" w14:textId="39634C01" w:rsidR="006154F4" w:rsidRPr="00414698" w:rsidRDefault="00F1602E" w:rsidP="006903B4">
      <w:pPr>
        <w:widowControl/>
        <w:rPr>
          <w:rFonts w:asciiTheme="minorHAnsi" w:hAnsiTheme="minorHAnsi" w:cstheme="minorHAnsi"/>
          <w:color w:val="auto"/>
        </w:rPr>
      </w:pPr>
      <w:r w:rsidRPr="00413511">
        <w:rPr>
          <w:rFonts w:asciiTheme="minorHAnsi" w:hAnsiTheme="minorHAnsi" w:cstheme="minorHAnsi"/>
          <w:color w:val="auto"/>
        </w:rPr>
        <w:t>It should be noted that the methods, results, and discussions presented</w:t>
      </w:r>
      <w:r w:rsidR="000C0FC5" w:rsidRPr="00413511">
        <w:rPr>
          <w:rFonts w:asciiTheme="minorHAnsi" w:hAnsiTheme="minorHAnsi" w:cstheme="minorHAnsi"/>
          <w:color w:val="auto"/>
        </w:rPr>
        <w:t xml:space="preserve"> </w:t>
      </w:r>
      <w:r w:rsidRPr="00413511">
        <w:rPr>
          <w:rFonts w:asciiTheme="minorHAnsi" w:hAnsiTheme="minorHAnsi" w:cstheme="minorHAnsi"/>
          <w:color w:val="auto"/>
        </w:rPr>
        <w:t xml:space="preserve">in </w:t>
      </w:r>
      <w:r w:rsidR="000C0FC5" w:rsidRPr="00413511">
        <w:rPr>
          <w:rFonts w:asciiTheme="minorHAnsi" w:hAnsiTheme="minorHAnsi" w:cstheme="minorHAnsi"/>
          <w:color w:val="auto"/>
        </w:rPr>
        <w:t xml:space="preserve">this publication </w:t>
      </w:r>
      <w:r w:rsidRPr="00413511">
        <w:rPr>
          <w:rFonts w:asciiTheme="minorHAnsi" w:hAnsiTheme="minorHAnsi" w:cstheme="minorHAnsi"/>
          <w:color w:val="auto"/>
        </w:rPr>
        <w:t xml:space="preserve">explicitly </w:t>
      </w:r>
      <w:r w:rsidR="000C0FC5" w:rsidRPr="00413511">
        <w:rPr>
          <w:rFonts w:asciiTheme="minorHAnsi" w:hAnsiTheme="minorHAnsi" w:cstheme="minorHAnsi"/>
          <w:color w:val="auto"/>
        </w:rPr>
        <w:t xml:space="preserve">focus on the use of </w:t>
      </w:r>
      <w:r w:rsidR="00413511">
        <w:rPr>
          <w:rFonts w:asciiTheme="minorHAnsi" w:hAnsiTheme="minorHAnsi" w:cstheme="minorHAnsi"/>
          <w:color w:val="auto"/>
        </w:rPr>
        <w:t xml:space="preserve">the </w:t>
      </w:r>
      <w:r w:rsidR="000C0FC5" w:rsidRPr="00413511">
        <w:rPr>
          <w:rFonts w:asciiTheme="minorHAnsi" w:hAnsiTheme="minorHAnsi" w:cstheme="minorHAnsi"/>
          <w:color w:val="auto"/>
        </w:rPr>
        <w:t xml:space="preserve">detector coil-based PEC sensor architecture’s time domain signal’s decay rate </w:t>
      </w:r>
      <w:r w:rsidRPr="00413511">
        <w:rPr>
          <w:rFonts w:asciiTheme="minorHAnsi" w:hAnsiTheme="minorHAnsi" w:cstheme="minorHAnsi"/>
          <w:color w:val="auto"/>
        </w:rPr>
        <w:t>for</w:t>
      </w:r>
      <w:r w:rsidR="000C0FC5" w:rsidRPr="00413511">
        <w:rPr>
          <w:rFonts w:asciiTheme="minorHAnsi" w:hAnsiTheme="minorHAnsi" w:cstheme="minorHAnsi"/>
          <w:color w:val="auto"/>
        </w:rPr>
        <w:t xml:space="preserve"> thickness quantification of conductive ferromagnetic </w:t>
      </w:r>
      <w:r w:rsidRPr="00413511">
        <w:rPr>
          <w:rFonts w:asciiTheme="minorHAnsi" w:hAnsiTheme="minorHAnsi" w:cstheme="minorHAnsi"/>
          <w:color w:val="auto"/>
        </w:rPr>
        <w:t>materials</w:t>
      </w:r>
      <w:r w:rsidR="00595E90" w:rsidRPr="00413511">
        <w:rPr>
          <w:rFonts w:asciiTheme="minorHAnsi" w:hAnsiTheme="minorHAnsi" w:cstheme="minorHAnsi"/>
          <w:color w:val="auto"/>
        </w:rPr>
        <w:t>.</w:t>
      </w:r>
      <w:r w:rsidRPr="00413511">
        <w:rPr>
          <w:rFonts w:asciiTheme="minorHAnsi" w:hAnsiTheme="minorHAnsi" w:cstheme="minorHAnsi"/>
          <w:color w:val="auto"/>
        </w:rPr>
        <w:t xml:space="preserve"> </w:t>
      </w:r>
      <w:r w:rsidR="00595E90" w:rsidRPr="00413511">
        <w:rPr>
          <w:rFonts w:asciiTheme="minorHAnsi" w:hAnsiTheme="minorHAnsi" w:cstheme="minorHAnsi"/>
          <w:color w:val="auto"/>
        </w:rPr>
        <w:t>The publication</w:t>
      </w:r>
      <w:r w:rsidRPr="00413511">
        <w:rPr>
          <w:rFonts w:asciiTheme="minorHAnsi" w:hAnsiTheme="minorHAnsi" w:cstheme="minorHAnsi"/>
          <w:color w:val="auto"/>
        </w:rPr>
        <w:t xml:space="preserve"> does not include a broader discussion on general conventions of PEC sensing principles</w:t>
      </w:r>
      <w:r w:rsidR="00595E90" w:rsidRPr="00413511">
        <w:rPr>
          <w:rFonts w:asciiTheme="minorHAnsi" w:hAnsiTheme="minorHAnsi" w:cstheme="minorHAnsi"/>
          <w:color w:val="auto"/>
        </w:rPr>
        <w:t xml:space="preserve"> and sensor configurations</w:t>
      </w:r>
      <w:r w:rsidRPr="00413511">
        <w:rPr>
          <w:rFonts w:asciiTheme="minorHAnsi" w:hAnsiTheme="minorHAnsi" w:cstheme="minorHAnsi"/>
          <w:color w:val="auto"/>
        </w:rPr>
        <w:t xml:space="preserve">. </w:t>
      </w:r>
      <w:r w:rsidR="00413511">
        <w:rPr>
          <w:rFonts w:asciiTheme="minorHAnsi" w:hAnsiTheme="minorHAnsi" w:cstheme="minorHAnsi"/>
          <w:color w:val="auto"/>
        </w:rPr>
        <w:t xml:space="preserve">Other </w:t>
      </w:r>
      <w:r w:rsidR="00F713F1">
        <w:rPr>
          <w:rFonts w:asciiTheme="minorHAnsi" w:hAnsiTheme="minorHAnsi" w:cstheme="minorHAnsi"/>
          <w:color w:val="auto"/>
        </w:rPr>
        <w:t xml:space="preserve">published </w:t>
      </w:r>
      <w:r w:rsidR="00413511">
        <w:rPr>
          <w:rFonts w:asciiTheme="minorHAnsi" w:hAnsiTheme="minorHAnsi" w:cstheme="minorHAnsi"/>
          <w:color w:val="auto"/>
        </w:rPr>
        <w:t>w</w:t>
      </w:r>
      <w:r w:rsidRPr="00413511">
        <w:rPr>
          <w:rFonts w:asciiTheme="minorHAnsi" w:hAnsiTheme="minorHAnsi" w:cstheme="minorHAnsi"/>
          <w:color w:val="auto"/>
        </w:rPr>
        <w:t>ork</w:t>
      </w:r>
      <w:r w:rsidRPr="00413511">
        <w:rPr>
          <w:rFonts w:asciiTheme="minorHAnsi" w:hAnsiTheme="minorHAnsi" w:cstheme="minorHAnsi"/>
          <w:color w:val="auto"/>
          <w:vertAlign w:val="superscript"/>
        </w:rPr>
        <w:t>16-18</w:t>
      </w:r>
      <w:r w:rsidR="00595E90" w:rsidRPr="00413511">
        <w:rPr>
          <w:rFonts w:asciiTheme="minorHAnsi" w:hAnsiTheme="minorHAnsi" w:cstheme="minorHAnsi"/>
          <w:color w:val="auto"/>
        </w:rPr>
        <w:t xml:space="preserve"> can</w:t>
      </w:r>
      <w:r w:rsidRPr="00413511">
        <w:rPr>
          <w:rFonts w:asciiTheme="minorHAnsi" w:hAnsiTheme="minorHAnsi" w:cstheme="minorHAnsi"/>
          <w:color w:val="auto"/>
        </w:rPr>
        <w:t xml:space="preserve"> be useful for readers to gain more insight about</w:t>
      </w:r>
      <w:r w:rsidR="00595E90" w:rsidRPr="00413511">
        <w:rPr>
          <w:rFonts w:asciiTheme="minorHAnsi" w:hAnsiTheme="minorHAnsi" w:cstheme="minorHAnsi"/>
          <w:color w:val="auto"/>
        </w:rPr>
        <w:t xml:space="preserve"> </w:t>
      </w:r>
      <w:r w:rsidRPr="00413511">
        <w:rPr>
          <w:rFonts w:asciiTheme="minorHAnsi" w:hAnsiTheme="minorHAnsi" w:cstheme="minorHAnsi"/>
          <w:color w:val="auto"/>
        </w:rPr>
        <w:t>PEC sensor configurations</w:t>
      </w:r>
      <w:r w:rsidR="00595E90" w:rsidRPr="00413511">
        <w:rPr>
          <w:rFonts w:asciiTheme="minorHAnsi" w:hAnsiTheme="minorHAnsi" w:cstheme="minorHAnsi"/>
          <w:color w:val="auto"/>
        </w:rPr>
        <w:t xml:space="preserve"> other than the </w:t>
      </w:r>
      <w:r w:rsidR="00E451EB" w:rsidRPr="00413511">
        <w:rPr>
          <w:rFonts w:asciiTheme="minorHAnsi" w:hAnsiTheme="minorHAnsi" w:cstheme="minorHAnsi"/>
          <w:color w:val="auto"/>
        </w:rPr>
        <w:t>detector coil-based sensor architecture</w:t>
      </w:r>
      <w:r w:rsidRPr="00413511">
        <w:rPr>
          <w:rFonts w:asciiTheme="minorHAnsi" w:hAnsiTheme="minorHAnsi" w:cstheme="minorHAnsi"/>
          <w:color w:val="auto"/>
        </w:rPr>
        <w:t>.</w:t>
      </w:r>
      <w:r w:rsidR="004F218E" w:rsidRPr="00413511">
        <w:rPr>
          <w:rFonts w:asciiTheme="minorHAnsi" w:hAnsiTheme="minorHAnsi" w:cstheme="minorHAnsi"/>
          <w:color w:val="auto"/>
        </w:rPr>
        <w:t xml:space="preserve"> </w:t>
      </w:r>
    </w:p>
    <w:p w14:paraId="237AD7DD" w14:textId="7E5B9289" w:rsidR="00D15131" w:rsidRPr="00414698" w:rsidRDefault="004F218E" w:rsidP="006903B4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3D4CD2F3" w14:textId="78699750" w:rsidR="006305D7" w:rsidRDefault="006305D7" w:rsidP="006903B4">
      <w:pPr>
        <w:rPr>
          <w:rFonts w:asciiTheme="minorHAnsi" w:hAnsiTheme="minorHAnsi" w:cstheme="minorHAnsi"/>
          <w:b/>
          <w:color w:val="auto"/>
        </w:rPr>
      </w:pPr>
      <w:r w:rsidRPr="00414698">
        <w:rPr>
          <w:rFonts w:asciiTheme="minorHAnsi" w:hAnsiTheme="minorHAnsi" w:cstheme="minorHAnsi"/>
          <w:b/>
          <w:color w:val="auto"/>
        </w:rPr>
        <w:t>PROTOCOL</w:t>
      </w:r>
      <w:r w:rsidR="00CD58F5" w:rsidRPr="00414698">
        <w:rPr>
          <w:rFonts w:asciiTheme="minorHAnsi" w:hAnsiTheme="minorHAnsi" w:cstheme="minorHAnsi"/>
          <w:b/>
          <w:color w:val="auto"/>
        </w:rPr>
        <w:t xml:space="preserve">: </w:t>
      </w:r>
    </w:p>
    <w:p w14:paraId="05DEDD5D" w14:textId="77777777" w:rsidR="00413511" w:rsidRPr="00414698" w:rsidRDefault="00413511" w:rsidP="006903B4">
      <w:pPr>
        <w:rPr>
          <w:rFonts w:asciiTheme="minorHAnsi" w:hAnsiTheme="minorHAnsi" w:cstheme="minorHAnsi"/>
          <w:b/>
          <w:color w:val="auto"/>
        </w:rPr>
      </w:pPr>
    </w:p>
    <w:p w14:paraId="26BF98E5" w14:textId="62B3B4EC" w:rsidR="00CD58F5" w:rsidRPr="004F218E" w:rsidRDefault="00CD58F5" w:rsidP="006903B4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4F218E">
        <w:rPr>
          <w:rFonts w:asciiTheme="minorHAnsi" w:hAnsiTheme="minorHAnsi" w:cstheme="minorHAnsi"/>
          <w:b/>
          <w:bCs/>
          <w:color w:val="auto"/>
        </w:rPr>
        <w:t xml:space="preserve">Extracting the </w:t>
      </w:r>
      <w:r w:rsidR="00413511" w:rsidRPr="004F218E">
        <w:rPr>
          <w:rFonts w:asciiTheme="minorHAnsi" w:hAnsiTheme="minorHAnsi" w:cstheme="minorHAnsi"/>
          <w:b/>
          <w:bCs/>
          <w:color w:val="auto"/>
        </w:rPr>
        <w:t>decay r</w:t>
      </w:r>
      <w:r w:rsidR="00356025" w:rsidRPr="004F218E">
        <w:rPr>
          <w:rFonts w:asciiTheme="minorHAnsi" w:hAnsiTheme="minorHAnsi" w:cstheme="minorHAnsi"/>
          <w:b/>
          <w:bCs/>
          <w:color w:val="auto"/>
        </w:rPr>
        <w:t xml:space="preserve">ate </w:t>
      </w:r>
      <m:oMath>
        <m:r>
          <m:rPr>
            <m:sty m:val="bi"/>
          </m:rPr>
          <w:rPr>
            <w:rFonts w:ascii="Cambria Math" w:hAnsi="Cambria Math" w:cstheme="minorHAnsi"/>
            <w:color w:val="auto"/>
          </w:rPr>
          <m:t>β</m:t>
        </m:r>
      </m:oMath>
      <w:r w:rsidR="00356025" w:rsidRPr="004F218E">
        <w:rPr>
          <w:rFonts w:asciiTheme="minorHAnsi" w:hAnsiTheme="minorHAnsi" w:cstheme="minorHAnsi"/>
          <w:b/>
          <w:bCs/>
          <w:color w:val="auto"/>
        </w:rPr>
        <w:t xml:space="preserve"> from an available </w:t>
      </w:r>
      <w:r w:rsidR="00413511" w:rsidRPr="004F218E">
        <w:rPr>
          <w:rFonts w:asciiTheme="minorHAnsi" w:hAnsiTheme="minorHAnsi" w:cstheme="minorHAnsi"/>
          <w:b/>
          <w:bCs/>
          <w:color w:val="auto"/>
        </w:rPr>
        <w:t>detector coil</w:t>
      </w:r>
      <w:r w:rsidR="00356025" w:rsidRPr="004F218E">
        <w:rPr>
          <w:rFonts w:asciiTheme="minorHAnsi" w:hAnsiTheme="minorHAnsi" w:cstheme="minorHAnsi"/>
          <w:b/>
          <w:bCs/>
          <w:color w:val="auto"/>
        </w:rPr>
        <w:t xml:space="preserve">-based PEC </w:t>
      </w:r>
      <w:r w:rsidR="00413511">
        <w:rPr>
          <w:rFonts w:asciiTheme="minorHAnsi" w:hAnsiTheme="minorHAnsi" w:cstheme="minorHAnsi"/>
          <w:b/>
          <w:bCs/>
          <w:color w:val="auto"/>
        </w:rPr>
        <w:t>s</w:t>
      </w:r>
      <w:r w:rsidR="00356025" w:rsidRPr="004F218E">
        <w:rPr>
          <w:rFonts w:asciiTheme="minorHAnsi" w:hAnsiTheme="minorHAnsi" w:cstheme="minorHAnsi"/>
          <w:b/>
          <w:bCs/>
          <w:color w:val="auto"/>
        </w:rPr>
        <w:t xml:space="preserve">ignal </w:t>
      </w:r>
    </w:p>
    <w:p w14:paraId="1F59583E" w14:textId="77777777" w:rsidR="00CD58F5" w:rsidRPr="004F218E" w:rsidRDefault="00CD58F5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BE65B85" w14:textId="03426536" w:rsidR="007B2A3A" w:rsidRPr="004F218E" w:rsidRDefault="007B2A3A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Express an available </w:t>
      </w:r>
      <w:r w:rsidR="00F36075" w:rsidRPr="004F218E">
        <w:rPr>
          <w:rFonts w:asciiTheme="minorHAnsi" w:hAnsiTheme="minorHAnsi" w:cstheme="minorHAnsi"/>
          <w:color w:val="auto"/>
        </w:rPr>
        <w:t>experimentally captured PEC signal</w:t>
      </w:r>
      <w:r w:rsidR="00413511">
        <w:rPr>
          <w:rFonts w:asciiTheme="minorHAnsi" w:hAnsiTheme="minorHAnsi" w:cstheme="minorHAnsi"/>
          <w:color w:val="auto"/>
        </w:rPr>
        <w:t xml:space="preserve"> (</w:t>
      </w:r>
      <w:r w:rsidR="00F36075" w:rsidRPr="004F218E">
        <w:rPr>
          <w:rFonts w:asciiTheme="minorHAnsi" w:hAnsiTheme="minorHAnsi" w:cstheme="minorHAnsi"/>
          <w:color w:val="auto"/>
        </w:rPr>
        <w:t xml:space="preserve">i.e., a </w:t>
      </w:r>
      <w:r w:rsidRPr="004F218E">
        <w:rPr>
          <w:rFonts w:asciiTheme="minorHAnsi" w:hAnsiTheme="minorHAnsi" w:cstheme="minorHAnsi"/>
          <w:color w:val="auto"/>
        </w:rPr>
        <w:t xml:space="preserve">time domain detector coil voltage </w:t>
      </w:r>
      <w:r w:rsidR="00F36075" w:rsidRPr="004F218E">
        <w:rPr>
          <w:rFonts w:asciiTheme="minorHAnsi" w:hAnsiTheme="minorHAnsi" w:cstheme="minorHAnsi"/>
          <w:color w:val="auto"/>
        </w:rPr>
        <w:t xml:space="preserve">(denoted as </w:t>
      </w:r>
      <m:oMath>
        <m:r>
          <w:rPr>
            <w:rFonts w:ascii="Cambria Math" w:hAnsi="Cambria Math" w:cstheme="minorHAnsi"/>
            <w:color w:val="auto"/>
          </w:rPr>
          <m:t>V(t)</m:t>
        </m:r>
      </m:oMath>
      <w:r w:rsidR="00F36075" w:rsidRPr="004F218E">
        <w:rPr>
          <w:rFonts w:asciiTheme="minorHAnsi" w:hAnsiTheme="minorHAnsi" w:cstheme="minorHAnsi"/>
          <w:color w:val="auto"/>
        </w:rPr>
        <w:t>)</w:t>
      </w:r>
      <w:r w:rsidR="00413511">
        <w:rPr>
          <w:rFonts w:asciiTheme="minorHAnsi" w:hAnsiTheme="minorHAnsi" w:cstheme="minorHAnsi"/>
          <w:color w:val="auto"/>
        </w:rPr>
        <w:t>)</w:t>
      </w:r>
      <w:r w:rsidRPr="004F218E">
        <w:rPr>
          <w:rFonts w:asciiTheme="minorHAnsi" w:hAnsiTheme="minorHAnsi" w:cstheme="minorHAnsi"/>
          <w:color w:val="auto"/>
        </w:rPr>
        <w:t xml:space="preserve"> in the logarithmic form of </w:t>
      </w:r>
      <m:oMath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auto"/>
              </w:rPr>
              <m:t>[V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</m:d>
            <m:r>
              <w:rPr>
                <w:rFonts w:ascii="Cambria Math" w:hAnsi="Cambria Math" w:cstheme="minorHAnsi"/>
                <w:color w:val="auto"/>
              </w:rPr>
              <m:t>]</m:t>
            </m:r>
          </m:e>
        </m:func>
      </m:oMath>
      <w:r w:rsidRPr="004F218E">
        <w:rPr>
          <w:rFonts w:asciiTheme="minorHAnsi" w:hAnsiTheme="minorHAnsi" w:cstheme="minorHAnsi"/>
          <w:color w:val="auto"/>
        </w:rPr>
        <w:t xml:space="preserve">. A typical PEC signal expressed in the form of </w:t>
      </w:r>
      <m:oMath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ln</m:t>
            </m:r>
          </m:fName>
          <m:e>
            <m:r>
              <w:rPr>
                <w:rFonts w:ascii="Cambria Math" w:hAnsi="Cambria Math" w:cstheme="minorHAnsi"/>
                <w:color w:val="auto"/>
              </w:rPr>
              <m:t>[V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</m:d>
            <m:r>
              <w:rPr>
                <w:rFonts w:ascii="Cambria Math" w:hAnsi="Cambria Math" w:cstheme="minorHAnsi"/>
                <w:color w:val="auto"/>
              </w:rPr>
              <m:t>]</m:t>
            </m:r>
          </m:e>
        </m:func>
      </m:oMath>
      <w:r w:rsidRPr="004F218E">
        <w:rPr>
          <w:rFonts w:asciiTheme="minorHAnsi" w:hAnsiTheme="minorHAnsi" w:cstheme="minorHAnsi"/>
          <w:color w:val="auto"/>
        </w:rPr>
        <w:t xml:space="preserve"> is shown in </w:t>
      </w:r>
      <w:r w:rsidRPr="00413511">
        <w:rPr>
          <w:rFonts w:asciiTheme="minorHAnsi" w:hAnsiTheme="minorHAnsi" w:cstheme="minorHAnsi"/>
          <w:b/>
          <w:bCs/>
          <w:color w:val="auto"/>
        </w:rPr>
        <w:t>Figure 1</w:t>
      </w:r>
      <w:r w:rsidRPr="004F218E">
        <w:rPr>
          <w:rFonts w:asciiTheme="minorHAnsi" w:hAnsiTheme="minorHAnsi" w:cstheme="minorHAnsi"/>
          <w:color w:val="auto"/>
        </w:rPr>
        <w:t xml:space="preserve">. </w:t>
      </w:r>
    </w:p>
    <w:p w14:paraId="419B0E34" w14:textId="2D31D5DD" w:rsidR="00CD58F5" w:rsidRPr="004F218E" w:rsidRDefault="007B2A3A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 </w:t>
      </w:r>
    </w:p>
    <w:p w14:paraId="15503997" w14:textId="113C8B59" w:rsidR="00321DB4" w:rsidRPr="004F218E" w:rsidRDefault="007B2A3A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Find a linear region </w:t>
      </w:r>
      <w:bookmarkStart w:id="0" w:name="_Hlk533523448"/>
      <w:r w:rsidR="00D103CD" w:rsidRPr="004F218E">
        <w:rPr>
          <w:rFonts w:asciiTheme="minorHAnsi" w:hAnsiTheme="minorHAnsi" w:cstheme="minorHAnsi"/>
          <w:color w:val="auto"/>
        </w:rPr>
        <w:t xml:space="preserve">in the form of </w:t>
      </w:r>
      <m:oMath>
        <m:r>
          <w:rPr>
            <w:rFonts w:ascii="Cambria Math" w:hAnsi="Cambria Math" w:cstheme="minorHAnsi"/>
            <w:color w:val="auto"/>
          </w:rPr>
          <m:t>a</m:t>
        </m:r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&lt;ln</m:t>
            </m:r>
          </m:fName>
          <m:e>
            <m:r>
              <w:rPr>
                <w:rFonts w:ascii="Cambria Math" w:hAnsi="Cambria Math" w:cstheme="minorHAnsi"/>
                <w:color w:val="auto"/>
              </w:rPr>
              <m:t>[V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</m:d>
            <m:r>
              <w:rPr>
                <w:rFonts w:ascii="Cambria Math" w:hAnsi="Cambria Math" w:cstheme="minorHAnsi"/>
                <w:color w:val="auto"/>
              </w:rPr>
              <m:t>]</m:t>
            </m:r>
          </m:e>
        </m:func>
        <w:bookmarkEnd w:id="0"/>
        <m:r>
          <w:rPr>
            <w:rFonts w:ascii="Cambria Math" w:hAnsi="Cambria Math" w:cstheme="minorHAnsi"/>
            <w:color w:val="auto"/>
          </w:rPr>
          <m:t>&lt;b, a,b</m:t>
        </m:r>
        <m:r>
          <m:rPr>
            <m:scr m:val="double-struck"/>
          </m:rPr>
          <w:rPr>
            <w:rFonts w:ascii="Cambria Math" w:hAnsi="Cambria Math" w:cstheme="minorHAnsi"/>
            <w:color w:val="auto"/>
          </w:rPr>
          <m:t>∈R</m:t>
        </m:r>
      </m:oMath>
      <w:r w:rsidRPr="004F218E">
        <w:rPr>
          <w:rFonts w:asciiTheme="minorHAnsi" w:hAnsiTheme="minorHAnsi" w:cstheme="minorHAnsi"/>
          <w:color w:val="auto"/>
        </w:rPr>
        <w:t xml:space="preserve"> </w:t>
      </w:r>
      <w:r w:rsidR="00D103CD" w:rsidRPr="004F218E">
        <w:rPr>
          <w:rFonts w:asciiTheme="minorHAnsi" w:hAnsiTheme="minorHAnsi" w:cstheme="minorHAnsi"/>
          <w:color w:val="auto"/>
        </w:rPr>
        <w:t xml:space="preserve">as </w:t>
      </w:r>
      <m:oMath>
        <m:r>
          <w:rPr>
            <w:rFonts w:ascii="Cambria Math" w:hAnsi="Cambria Math" w:cstheme="minorHAnsi"/>
            <w:color w:val="auto"/>
          </w:rPr>
          <m:t>t≫0</m:t>
        </m:r>
      </m:oMath>
      <w:r w:rsidR="00D103CD" w:rsidRPr="004F218E">
        <w:rPr>
          <w:rFonts w:asciiTheme="minorHAnsi" w:hAnsiTheme="minorHAnsi" w:cstheme="minorHAnsi"/>
          <w:color w:val="auto"/>
        </w:rPr>
        <w:t xml:space="preserve"> </w:t>
      </w:r>
      <w:r w:rsidRPr="004F218E">
        <w:rPr>
          <w:rFonts w:asciiTheme="minorHAnsi" w:hAnsiTheme="minorHAnsi" w:cstheme="minorHAnsi"/>
          <w:color w:val="auto"/>
        </w:rPr>
        <w:t xml:space="preserve">such that </w:t>
      </w:r>
      <w:r w:rsidR="00321DB4" w:rsidRPr="004F218E">
        <w:rPr>
          <w:rFonts w:asciiTheme="minorHAnsi" w:hAnsiTheme="minorHAnsi" w:cstheme="minorHAnsi"/>
          <w:color w:val="auto"/>
        </w:rPr>
        <w:t>the signal</w:t>
      </w:r>
      <w:r w:rsidRPr="004F218E">
        <w:rPr>
          <w:rFonts w:asciiTheme="minorHAnsi" w:hAnsiTheme="minorHAnsi" w:cstheme="minorHAnsi"/>
          <w:color w:val="auto"/>
        </w:rPr>
        <w:t xml:space="preserve"> satisfies the condition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auto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[V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color w:val="aut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color w:val="auto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color w:val="auto"/>
                      </w:rPr>
                      <m:t>]</m:t>
                    </m:r>
                  </m:e>
                </m:func>
              </m:e>
            </m:d>
          </m:e>
          <m:sub>
            <m:r>
              <w:rPr>
                <w:rFonts w:ascii="Cambria Math" w:hAnsi="Cambria Math" w:cstheme="minorHAnsi"/>
                <w:color w:val="auto"/>
              </w:rPr>
              <m:t>t≫0</m:t>
            </m:r>
          </m:sub>
        </m:sSub>
        <m:r>
          <w:rPr>
            <w:rFonts w:ascii="Cambria Math" w:hAnsi="Cambria Math" w:cstheme="minorHAnsi"/>
            <w:color w:val="auto"/>
          </w:rPr>
          <m:t>≈-</m:t>
        </m:r>
        <m:f>
          <m:fPr>
            <m:type m:val="skw"/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β</m:t>
            </m:r>
          </m:den>
        </m:f>
        <m:r>
          <w:rPr>
            <w:rFonts w:ascii="Cambria Math" w:hAnsi="Cambria Math" w:cstheme="minorHAnsi"/>
            <w:color w:val="auto"/>
          </w:rPr>
          <m:t>t+α</m:t>
        </m:r>
      </m:oMath>
      <w:r w:rsidRPr="004F218E">
        <w:rPr>
          <w:rFonts w:asciiTheme="minorHAnsi" w:hAnsiTheme="minorHAnsi" w:cstheme="minorHAnsi"/>
          <w:color w:val="auto"/>
        </w:rPr>
        <w:t xml:space="preserve"> where </w:t>
      </w:r>
      <m:oMath>
        <m:r>
          <w:rPr>
            <w:rFonts w:ascii="Cambria Math" w:hAnsi="Cambria Math" w:cstheme="minorHAnsi"/>
            <w:color w:val="auto"/>
          </w:rPr>
          <m:t>α,β</m:t>
        </m:r>
        <m:r>
          <m:rPr>
            <m:scr m:val="double-struck"/>
          </m:rPr>
          <w:rPr>
            <w:rFonts w:ascii="Cambria Math" w:hAnsi="Cambria Math" w:cstheme="minorHAnsi"/>
            <w:color w:val="auto"/>
          </w:rPr>
          <m:t xml:space="preserve">∈R, </m:t>
        </m:r>
        <m:r>
          <w:rPr>
            <w:rFonts w:ascii="Cambria Math" w:hAnsi="Cambria Math" w:cstheme="minorHAnsi"/>
            <w:color w:val="auto"/>
          </w:rPr>
          <m:t>β&gt;0.</m:t>
        </m:r>
      </m:oMath>
      <w:r w:rsidRPr="004F218E">
        <w:rPr>
          <w:rFonts w:asciiTheme="minorHAnsi" w:hAnsiTheme="minorHAnsi" w:cstheme="minorHAnsi"/>
          <w:color w:val="auto"/>
        </w:rPr>
        <w:t xml:space="preserve"> As per the signal in </w:t>
      </w:r>
      <w:r w:rsidRPr="00413511">
        <w:rPr>
          <w:rFonts w:asciiTheme="minorHAnsi" w:hAnsiTheme="minorHAnsi" w:cstheme="minorHAnsi"/>
          <w:b/>
          <w:bCs/>
          <w:color w:val="auto"/>
        </w:rPr>
        <w:t>Figure 1</w:t>
      </w:r>
      <w:r w:rsidRPr="004F218E">
        <w:rPr>
          <w:rFonts w:asciiTheme="minorHAnsi" w:hAnsiTheme="minorHAnsi" w:cstheme="minorHAnsi"/>
          <w:color w:val="auto"/>
        </w:rPr>
        <w:t xml:space="preserve">, </w:t>
      </w:r>
      <m:oMath>
        <m:r>
          <w:rPr>
            <w:rFonts w:ascii="Cambria Math" w:hAnsi="Cambria Math" w:cstheme="minorHAnsi"/>
            <w:color w:val="auto"/>
          </w:rPr>
          <m:t>-3</m:t>
        </m:r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&lt;ln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V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t</m:t>
                    </m:r>
                  </m:e>
                </m:d>
              </m:e>
            </m:d>
          </m:e>
        </m:func>
        <m:r>
          <w:rPr>
            <w:rFonts w:ascii="Cambria Math" w:hAnsi="Cambria Math" w:cstheme="minorHAnsi"/>
            <w:color w:val="auto"/>
          </w:rPr>
          <m:t>&lt;-1</m:t>
        </m:r>
      </m:oMath>
      <w:r w:rsidR="00321DB4" w:rsidRPr="004F218E">
        <w:rPr>
          <w:rFonts w:asciiTheme="minorHAnsi" w:hAnsiTheme="minorHAnsi" w:cstheme="minorHAnsi"/>
          <w:color w:val="auto"/>
        </w:rPr>
        <w:t xml:space="preserve">, i.e., </w:t>
      </w:r>
      <m:oMath>
        <m:r>
          <w:rPr>
            <w:rFonts w:ascii="Cambria Math" w:hAnsi="Cambria Math" w:cstheme="minorHAnsi"/>
            <w:color w:val="auto"/>
          </w:rPr>
          <m:t>a=-3, b=-1</m:t>
        </m:r>
      </m:oMath>
      <w:r w:rsidR="00321DB4" w:rsidRPr="004F218E">
        <w:rPr>
          <w:rFonts w:asciiTheme="minorHAnsi" w:hAnsiTheme="minorHAnsi" w:cstheme="minorHAnsi"/>
          <w:color w:val="auto"/>
        </w:rPr>
        <w:t xml:space="preserve"> happens to be a satisfactory and practicable linear region.</w:t>
      </w:r>
    </w:p>
    <w:p w14:paraId="41BE1CF6" w14:textId="77777777" w:rsidR="00321DB4" w:rsidRPr="004F218E" w:rsidRDefault="00321DB4" w:rsidP="006903B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92C226E" w14:textId="7B6754F4" w:rsidR="007B2A3A" w:rsidRPr="004F218E" w:rsidRDefault="00782746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As illustrated in </w:t>
      </w:r>
      <w:r w:rsidRPr="00413511">
        <w:rPr>
          <w:rFonts w:asciiTheme="minorHAnsi" w:hAnsiTheme="minorHAnsi" w:cstheme="minorHAnsi"/>
          <w:b/>
          <w:bCs/>
          <w:color w:val="auto"/>
        </w:rPr>
        <w:t>Figure 2</w:t>
      </w:r>
      <w:r w:rsidRPr="004F218E">
        <w:rPr>
          <w:rFonts w:asciiTheme="minorHAnsi" w:hAnsiTheme="minorHAnsi" w:cstheme="minorHAnsi"/>
          <w:color w:val="auto"/>
        </w:rPr>
        <w:t>, f</w:t>
      </w:r>
      <w:r w:rsidR="00321DB4" w:rsidRPr="004F218E">
        <w:rPr>
          <w:rFonts w:asciiTheme="minorHAnsi" w:hAnsiTheme="minorHAnsi" w:cstheme="minorHAnsi"/>
          <w:color w:val="auto"/>
        </w:rPr>
        <w:t xml:space="preserve">it the straight-line model </w:t>
      </w:r>
      <m:oMath>
        <m:r>
          <w:rPr>
            <w:rFonts w:ascii="Cambria Math" w:hAnsi="Cambria Math" w:cstheme="minorHAnsi"/>
            <w:color w:val="auto"/>
          </w:rPr>
          <m:t>-</m:t>
        </m:r>
        <m:f>
          <m:fPr>
            <m:type m:val="skw"/>
            <m:ctrlPr>
              <w:rPr>
                <w:rFonts w:ascii="Cambria Math" w:hAnsi="Cambria Math" w:cstheme="minorHAns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HAnsi"/>
                <w:color w:val="auto"/>
              </w:rPr>
              <m:t>1</m:t>
            </m:r>
          </m:num>
          <m:den>
            <m:r>
              <w:rPr>
                <w:rFonts w:ascii="Cambria Math" w:hAnsi="Cambria Math" w:cstheme="minorHAnsi"/>
                <w:color w:val="auto"/>
              </w:rPr>
              <m:t>β</m:t>
            </m:r>
          </m:den>
        </m:f>
        <m:r>
          <w:rPr>
            <w:rFonts w:ascii="Cambria Math" w:hAnsi="Cambria Math" w:cstheme="minorHAnsi"/>
            <w:color w:val="auto"/>
          </w:rPr>
          <m:t>t+α</m:t>
        </m:r>
      </m:oMath>
      <w:r w:rsidR="004F218E">
        <w:rPr>
          <w:rFonts w:asciiTheme="minorHAnsi" w:hAnsiTheme="minorHAnsi" w:cstheme="minorHAnsi"/>
          <w:color w:val="auto"/>
        </w:rPr>
        <w:t xml:space="preserve"> </w:t>
      </w:r>
      <w:r w:rsidR="00321DB4" w:rsidRPr="004F218E">
        <w:rPr>
          <w:rFonts w:asciiTheme="minorHAnsi" w:hAnsiTheme="minorHAnsi" w:cstheme="minorHAnsi"/>
          <w:color w:val="auto"/>
        </w:rPr>
        <w:t xml:space="preserve">to the </w:t>
      </w:r>
      <w:r w:rsidR="00F36075" w:rsidRPr="004F218E">
        <w:rPr>
          <w:rFonts w:asciiTheme="minorHAnsi" w:hAnsiTheme="minorHAnsi" w:cstheme="minorHAnsi"/>
          <w:color w:val="auto"/>
        </w:rPr>
        <w:t xml:space="preserve">experimental </w:t>
      </w:r>
      <w:r w:rsidR="00321DB4" w:rsidRPr="004F218E">
        <w:rPr>
          <w:rFonts w:asciiTheme="minorHAnsi" w:hAnsiTheme="minorHAnsi" w:cstheme="minorHAnsi"/>
          <w:color w:val="auto"/>
        </w:rPr>
        <w:t>signal data within the identified linear region</w:t>
      </w:r>
      <w:r w:rsidR="004F218E">
        <w:rPr>
          <w:rFonts w:asciiTheme="minorHAnsi" w:hAnsiTheme="minorHAnsi"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>a</m:t>
        </m:r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&lt;ln</m:t>
            </m:r>
          </m:fName>
          <m:e>
            <m:r>
              <w:rPr>
                <w:rFonts w:ascii="Cambria Math" w:hAnsi="Cambria Math" w:cstheme="minorHAnsi"/>
                <w:color w:val="auto"/>
              </w:rPr>
              <m:t>[V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t</m:t>
                </m:r>
              </m:e>
            </m:d>
            <m:r>
              <w:rPr>
                <w:rFonts w:ascii="Cambria Math" w:hAnsi="Cambria Math" w:cstheme="minorHAnsi"/>
                <w:color w:val="auto"/>
              </w:rPr>
              <m:t>]</m:t>
            </m:r>
          </m:e>
        </m:func>
        <m:r>
          <w:rPr>
            <w:rFonts w:ascii="Cambria Math" w:hAnsi="Cambria Math" w:cstheme="minorHAnsi"/>
            <w:color w:val="auto"/>
          </w:rPr>
          <m:t>&lt;b</m:t>
        </m:r>
      </m:oMath>
      <w:r w:rsidR="00321DB4" w:rsidRPr="004F218E">
        <w:rPr>
          <w:rFonts w:asciiTheme="minorHAnsi" w:hAnsiTheme="minorHAnsi" w:cstheme="minorHAnsi"/>
          <w:color w:val="auto"/>
        </w:rPr>
        <w:t xml:space="preserve"> and estimate the value </w:t>
      </w:r>
      <w:r w:rsidRPr="004F218E">
        <w:rPr>
          <w:rFonts w:asciiTheme="minorHAnsi" w:hAnsiTheme="minorHAnsi" w:cstheme="minorHAnsi"/>
          <w:color w:val="auto"/>
        </w:rPr>
        <w:t>of</w:t>
      </w:r>
      <m:oMath>
        <m:r>
          <w:rPr>
            <w:rFonts w:ascii="Cambria Math" w:hAnsi="Cambria Math" w:cstheme="minorHAnsi"/>
            <w:color w:val="auto"/>
          </w:rPr>
          <m:t xml:space="preserve"> β</m:t>
        </m:r>
      </m:oMath>
      <w:r w:rsidR="00321DB4" w:rsidRPr="004F218E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18C6ED34" w14:textId="22F92556" w:rsidR="00D103CD" w:rsidRPr="00414698" w:rsidRDefault="00D103CD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3810EAB" w14:textId="32828459" w:rsidR="00D103CD" w:rsidRPr="004F218E" w:rsidRDefault="00D103CD" w:rsidP="006903B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b/>
          <w:bCs/>
          <w:color w:val="auto"/>
        </w:rPr>
        <w:lastRenderedPageBreak/>
        <w:t xml:space="preserve">Quantification of </w:t>
      </w:r>
      <w:r w:rsidR="00413511" w:rsidRPr="004F218E">
        <w:rPr>
          <w:rFonts w:asciiTheme="minorHAnsi" w:hAnsiTheme="minorHAnsi" w:cstheme="minorHAnsi"/>
          <w:b/>
          <w:bCs/>
          <w:color w:val="auto"/>
        </w:rPr>
        <w:t xml:space="preserve">relative thickness </w:t>
      </w:r>
    </w:p>
    <w:p w14:paraId="491C8492" w14:textId="77777777" w:rsidR="00D103CD" w:rsidRPr="004F218E" w:rsidRDefault="00D103CD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616B5B2" w14:textId="68E47147" w:rsidR="00D103CD" w:rsidRPr="004F218E" w:rsidRDefault="00D103CD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>Suppose there are mult</w:t>
      </w:r>
      <w:r w:rsidR="00A87C9A" w:rsidRPr="004F218E">
        <w:rPr>
          <w:rFonts w:asciiTheme="minorHAnsi" w:hAnsiTheme="minorHAnsi" w:cstheme="minorHAnsi"/>
          <w:color w:val="auto"/>
        </w:rPr>
        <w:t xml:space="preserve">iple signals </w:t>
      </w:r>
      <w:r w:rsidR="00413511">
        <w:rPr>
          <w:rFonts w:asciiTheme="minorHAnsi" w:hAnsiTheme="minorHAnsi" w:cstheme="minorHAnsi"/>
          <w:color w:val="auto"/>
        </w:rPr>
        <w:t>(</w:t>
      </w:r>
      <w:r w:rsidR="00A87C9A" w:rsidRPr="00413511">
        <w:rPr>
          <w:rFonts w:asciiTheme="minorHAnsi" w:hAnsiTheme="minorHAnsi" w:cstheme="minorHAnsi"/>
          <w:b/>
          <w:bCs/>
          <w:color w:val="auto"/>
        </w:rPr>
        <w:t>Figure 3</w:t>
      </w:r>
      <w:r w:rsidRPr="004F218E">
        <w:rPr>
          <w:rFonts w:asciiTheme="minorHAnsi" w:hAnsiTheme="minorHAnsi" w:cstheme="minorHAnsi"/>
          <w:color w:val="auto"/>
        </w:rPr>
        <w:t xml:space="preserve">) acquired from an NDE task performed on a </w:t>
      </w:r>
      <w:r w:rsidR="0068642C" w:rsidRPr="004F218E">
        <w:rPr>
          <w:rFonts w:asciiTheme="minorHAnsi" w:hAnsiTheme="minorHAnsi" w:cstheme="minorHAnsi"/>
          <w:color w:val="auto"/>
        </w:rPr>
        <w:t xml:space="preserve">conductive ferromagnetic </w:t>
      </w:r>
      <w:r w:rsidRPr="004F218E">
        <w:rPr>
          <w:rFonts w:asciiTheme="minorHAnsi" w:hAnsiTheme="minorHAnsi" w:cstheme="minorHAnsi"/>
          <w:color w:val="auto"/>
        </w:rPr>
        <w:t xml:space="preserve">test piece having varying thickness. First, identify a linear region common to all signals and extract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Pr="004F218E">
        <w:rPr>
          <w:rFonts w:asciiTheme="minorHAnsi" w:hAnsiTheme="minorHAnsi" w:cstheme="minorHAnsi"/>
          <w:color w:val="auto"/>
        </w:rPr>
        <w:t xml:space="preserve"> values. </w:t>
      </w:r>
      <w:r w:rsidR="00A87C9A" w:rsidRPr="004F218E">
        <w:rPr>
          <w:rFonts w:asciiTheme="minorHAnsi" w:hAnsiTheme="minorHAnsi" w:cstheme="minorHAnsi"/>
          <w:color w:val="auto"/>
        </w:rPr>
        <w:t xml:space="preserve">As per the signals in </w:t>
      </w:r>
      <w:r w:rsidR="00A87C9A" w:rsidRPr="00413511">
        <w:rPr>
          <w:rFonts w:asciiTheme="minorHAnsi" w:hAnsiTheme="minorHAnsi" w:cstheme="minorHAnsi"/>
          <w:b/>
          <w:bCs/>
          <w:color w:val="auto"/>
        </w:rPr>
        <w:t>Figure 3</w:t>
      </w:r>
      <w:r w:rsidR="0068642C" w:rsidRPr="004F218E">
        <w:rPr>
          <w:rFonts w:asciiTheme="minorHAnsi" w:hAnsiTheme="minorHAnsi" w:cstheme="minorHAnsi"/>
          <w:color w:val="auto"/>
        </w:rPr>
        <w:t xml:space="preserve">, </w:t>
      </w:r>
      <m:oMath>
        <m:r>
          <w:rPr>
            <w:rFonts w:ascii="Cambria Math" w:hAnsi="Cambria Math" w:cstheme="minorHAnsi"/>
            <w:color w:val="auto"/>
          </w:rPr>
          <m:t>-3</m:t>
        </m:r>
        <m:func>
          <m:funcPr>
            <m:ctrlPr>
              <w:rPr>
                <w:rFonts w:ascii="Cambria Math" w:hAnsi="Cambria Math" w:cstheme="minorHAnsi"/>
                <w:i/>
                <w:color w:val="aut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auto"/>
              </w:rPr>
              <m:t>&lt;ln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</w:rPr>
                  <m:t>V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t</m:t>
                    </m:r>
                  </m:e>
                </m:d>
              </m:e>
            </m:d>
          </m:e>
        </m:func>
        <m:r>
          <w:rPr>
            <w:rFonts w:ascii="Cambria Math" w:hAnsi="Cambria Math" w:cstheme="minorHAnsi"/>
            <w:color w:val="auto"/>
          </w:rPr>
          <m:t>&lt;-1</m:t>
        </m:r>
      </m:oMath>
      <w:r w:rsidR="0068642C" w:rsidRPr="004F218E">
        <w:rPr>
          <w:rFonts w:asciiTheme="minorHAnsi" w:hAnsiTheme="minorHAnsi" w:cstheme="minorHAnsi"/>
          <w:color w:val="auto"/>
        </w:rPr>
        <w:t xml:space="preserve"> seems to be an adequate and practicable linear region.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104553A5" w14:textId="77777777" w:rsidR="00D103CD" w:rsidRPr="004F218E" w:rsidRDefault="00D103CD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EA69C95" w14:textId="5505A522" w:rsidR="00D103CD" w:rsidRPr="004F218E" w:rsidRDefault="00D103CD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Select the maximum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Pr="004F218E">
        <w:rPr>
          <w:rFonts w:asciiTheme="minorHAnsi" w:hAnsiTheme="minorHAnsi" w:cstheme="minorHAnsi"/>
          <w:color w:val="auto"/>
        </w:rPr>
        <w:t xml:space="preserve"> value and label it as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β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ref</m:t>
            </m:r>
          </m:sub>
        </m:sSub>
      </m:oMath>
      <w:r w:rsidRPr="004F218E">
        <w:rPr>
          <w:rFonts w:asciiTheme="minorHAnsi" w:hAnsiTheme="minorHAnsi" w:cstheme="minorHAnsi"/>
          <w:color w:val="auto"/>
        </w:rPr>
        <w:t xml:space="preserve"> since the maximum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Pr="004F218E">
        <w:rPr>
          <w:rFonts w:asciiTheme="minorHAnsi" w:hAnsiTheme="minorHAnsi" w:cstheme="minorHAnsi"/>
          <w:color w:val="auto"/>
        </w:rPr>
        <w:t xml:space="preserve"> value should in principle correspond to the maximum thickness according to the </w:t>
      </w:r>
      <m:oMath>
        <m:r>
          <w:rPr>
            <w:rFonts w:ascii="Cambria Math" w:hAnsi="Cambria Math" w:cstheme="minorHAnsi"/>
            <w:color w:val="auto"/>
          </w:rPr>
          <m:t>β∝μσ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Pr="004F218E">
        <w:rPr>
          <w:rFonts w:asciiTheme="minorHAnsi" w:hAnsiTheme="minorHAnsi" w:cstheme="minorHAnsi"/>
          <w:color w:val="auto"/>
        </w:rPr>
        <w:t xml:space="preserve"> proportionality</w:t>
      </w:r>
      <w:r w:rsidRPr="004F218E">
        <w:rPr>
          <w:rFonts w:asciiTheme="minorHAnsi" w:hAnsiTheme="minorHAnsi" w:cstheme="minorHAnsi"/>
          <w:color w:val="auto"/>
          <w:vertAlign w:val="superscript"/>
        </w:rPr>
        <w:t>6-8</w:t>
      </w:r>
      <w:r w:rsidRPr="004F218E">
        <w:rPr>
          <w:rFonts w:asciiTheme="minorHAnsi" w:hAnsiTheme="minorHAnsi" w:cstheme="minorHAnsi"/>
          <w:color w:val="auto"/>
        </w:rPr>
        <w:t xml:space="preserve">. </w:t>
      </w:r>
    </w:p>
    <w:p w14:paraId="20CA8BBA" w14:textId="77777777" w:rsidR="00D103CD" w:rsidRPr="004F218E" w:rsidRDefault="00D103CD" w:rsidP="006903B4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7382FDA7" w14:textId="434DD433" w:rsidR="00CD58F5" w:rsidRPr="004F218E" w:rsidRDefault="00D103CD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Express relative thickness </w:t>
      </w:r>
      <w:r w:rsidR="00F36075" w:rsidRPr="004F218E">
        <w:rPr>
          <w:rFonts w:asciiTheme="minorHAnsi" w:hAnsiTheme="minorHAnsi" w:cstheme="minorHAnsi"/>
          <w:color w:val="auto"/>
        </w:rPr>
        <w:t xml:space="preserve">percentage </w:t>
      </w:r>
      <w:r w:rsidRPr="004F218E">
        <w:rPr>
          <w:rFonts w:asciiTheme="minorHAnsi" w:hAnsiTheme="minorHAnsi" w:cstheme="minorHAnsi"/>
          <w:color w:val="auto"/>
        </w:rPr>
        <w:t xml:space="preserve">in the form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w:rPr>
            <w:rFonts w:ascii="Cambria Math" w:hAnsi="Cambria Math" w:cstheme="minorHAnsi"/>
            <w:color w:val="auto"/>
          </w:rPr>
          <m:t xml:space="preserve">%= 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  <m:r>
          <w:rPr>
            <w:rFonts w:ascii="Cambria Math" w:hAnsi="Cambria Math" w:cstheme="minorHAnsi"/>
            <w:color w:val="auto"/>
          </w:rPr>
          <m:t>×100%</m:t>
        </m:r>
      </m:oMath>
      <w:r w:rsidR="00F36075" w:rsidRPr="004F218E">
        <w:rPr>
          <w:rFonts w:asciiTheme="minorHAnsi" w:hAnsiTheme="minorHAnsi" w:cstheme="minorHAnsi"/>
          <w:color w:val="auto"/>
        </w:rPr>
        <w:t xml:space="preserve">, where the index </w:t>
      </w:r>
      <m:oMath>
        <m:r>
          <w:rPr>
            <w:rFonts w:ascii="Cambria Math" w:hAnsi="Cambria Math" w:cstheme="minorHAnsi"/>
            <w:color w:val="auto"/>
          </w:rPr>
          <m:t>i</m:t>
        </m:r>
        <m:r>
          <m:rPr>
            <m:scr m:val="double-struck"/>
          </m:rPr>
          <w:rPr>
            <w:rFonts w:ascii="Cambria Math" w:hAnsi="Cambria Math" w:cstheme="minorHAnsi"/>
            <w:color w:val="auto"/>
          </w:rPr>
          <m:t>∈N</m:t>
        </m:r>
      </m:oMath>
      <w:r w:rsidR="00F36075" w:rsidRPr="004F218E">
        <w:rPr>
          <w:rFonts w:asciiTheme="minorHAnsi" w:hAnsiTheme="minorHAnsi" w:cstheme="minorHAnsi"/>
          <w:color w:val="auto"/>
        </w:rPr>
        <w:t xml:space="preserve"> corresponds to the </w:t>
      </w:r>
      <m:oMath>
        <m:r>
          <w:rPr>
            <w:rFonts w:ascii="Cambria Math" w:hAnsi="Cambria Math" w:cstheme="minorHAnsi"/>
            <w:color w:val="auto"/>
          </w:rPr>
          <m:t>i</m:t>
        </m:r>
      </m:oMath>
      <w:r w:rsidR="00F36075" w:rsidRPr="004F218E">
        <w:rPr>
          <w:rFonts w:asciiTheme="minorHAnsi" w:hAnsiTheme="minorHAnsi" w:cstheme="minorHAnsi"/>
          <w:color w:val="auto"/>
          <w:vertAlign w:val="superscript"/>
        </w:rPr>
        <w:t>th</w:t>
      </w:r>
      <w:r w:rsidR="00F36075" w:rsidRPr="004F218E">
        <w:rPr>
          <w:rFonts w:asciiTheme="minorHAnsi" w:hAnsiTheme="minorHAnsi" w:cstheme="minorHAnsi"/>
          <w:color w:val="auto"/>
        </w:rPr>
        <w:t xml:space="preserve"> measurement.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496AB0B4" w14:textId="6B4AD561" w:rsidR="001C1E49" w:rsidRPr="00414698" w:rsidRDefault="001C1E49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1731147" w14:textId="3CC42104" w:rsidR="00413511" w:rsidRPr="00F713F1" w:rsidRDefault="001A283C" w:rsidP="00412DFC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proofErr w:type="spellStart"/>
      <w:r w:rsidRPr="00F713F1">
        <w:rPr>
          <w:rFonts w:asciiTheme="minorHAnsi" w:hAnsiTheme="minorHAnsi" w:cstheme="minorHAnsi"/>
          <w:b/>
          <w:bCs/>
          <w:color w:val="auto"/>
          <w:highlight w:val="yellow"/>
        </w:rPr>
        <w:t>PEC_Signal_Processor</w:t>
      </w:r>
      <w:proofErr w:type="spellEnd"/>
      <w:r w:rsidRPr="00F713F1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="00F713F1">
        <w:rPr>
          <w:rFonts w:asciiTheme="minorHAnsi" w:hAnsiTheme="minorHAnsi" w:cstheme="minorHAnsi"/>
          <w:b/>
          <w:bCs/>
          <w:color w:val="auto"/>
          <w:highlight w:val="yellow"/>
        </w:rPr>
        <w:t>installation</w:t>
      </w:r>
    </w:p>
    <w:p w14:paraId="1DFA6621" w14:textId="77777777" w:rsidR="00F713F1" w:rsidRPr="00F713F1" w:rsidRDefault="00F713F1" w:rsidP="00F713F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DF5B324" w14:textId="7BD57210" w:rsidR="00985657" w:rsidRPr="00413511" w:rsidRDefault="001A283C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4698">
        <w:rPr>
          <w:rFonts w:asciiTheme="minorHAnsi" w:hAnsiTheme="minorHAnsi" w:cstheme="minorHAnsi"/>
          <w:color w:val="auto"/>
          <w:highlight w:val="yellow"/>
        </w:rPr>
        <w:t xml:space="preserve">Locate the file </w:t>
      </w:r>
      <w:r w:rsidRPr="00413511">
        <w:rPr>
          <w:rFonts w:asciiTheme="minorHAnsi" w:hAnsiTheme="minorHAnsi" w:cstheme="minorHAnsi"/>
          <w:b/>
          <w:bCs/>
          <w:color w:val="auto"/>
          <w:highlight w:val="yellow"/>
        </w:rPr>
        <w:t>PEC_Signal_Processor.exe</w:t>
      </w:r>
      <w:r w:rsidRPr="00414698">
        <w:rPr>
          <w:rFonts w:asciiTheme="minorHAnsi" w:hAnsiTheme="minorHAnsi" w:cstheme="minorHAnsi"/>
          <w:color w:val="auto"/>
          <w:highlight w:val="yellow"/>
        </w:rPr>
        <w:t>.</w:t>
      </w:r>
      <w:r w:rsidR="004F218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85657" w:rsidRPr="00413511">
        <w:rPr>
          <w:rFonts w:asciiTheme="minorHAnsi" w:hAnsiTheme="minorHAnsi" w:cstheme="minorHAnsi"/>
          <w:color w:val="auto"/>
          <w:highlight w:val="yellow"/>
        </w:rPr>
        <w:t xml:space="preserve">Double click the file and allow to execute. </w:t>
      </w:r>
    </w:p>
    <w:p w14:paraId="509B8722" w14:textId="77777777" w:rsidR="00413511" w:rsidRPr="00414698" w:rsidRDefault="00413511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1C44D29" w14:textId="27114E72" w:rsidR="001A283C" w:rsidRPr="00413511" w:rsidRDefault="00985657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14698">
        <w:rPr>
          <w:rFonts w:asciiTheme="minorHAnsi" w:hAnsiTheme="minorHAnsi" w:cstheme="minorHAnsi"/>
          <w:color w:val="auto"/>
          <w:highlight w:val="yellow"/>
        </w:rPr>
        <w:t xml:space="preserve">When the interface below appears, click </w:t>
      </w:r>
      <w:r w:rsidRPr="00413511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413511">
        <w:rPr>
          <w:rFonts w:asciiTheme="minorHAnsi" w:hAnsiTheme="minorHAnsi" w:cstheme="minorHAnsi"/>
          <w:color w:val="auto"/>
          <w:highlight w:val="yellow"/>
        </w:rPr>
        <w:t>.</w:t>
      </w:r>
      <w:r w:rsidR="00413511">
        <w:rPr>
          <w:b/>
          <w:color w:val="auto"/>
          <w:highlight w:val="yellow"/>
        </w:rPr>
        <w:t xml:space="preserve"> 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>When the interface pops up, specify the file location for installatio</w:t>
      </w:r>
      <w:r w:rsidRPr="00413511">
        <w:rPr>
          <w:rFonts w:asciiTheme="minorHAnsi" w:hAnsiTheme="minorHAnsi" w:cstheme="minorHAnsi"/>
          <w:color w:val="auto"/>
          <w:highlight w:val="yellow"/>
        </w:rPr>
        <w:t>n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, and tick the checkbox </w:t>
      </w:r>
      <w:r w:rsidR="001A283C" w:rsidRPr="00413511">
        <w:rPr>
          <w:rFonts w:asciiTheme="minorHAnsi" w:hAnsiTheme="minorHAnsi" w:cstheme="minorHAnsi"/>
          <w:b/>
          <w:bCs/>
          <w:color w:val="auto"/>
          <w:highlight w:val="yellow"/>
        </w:rPr>
        <w:t>Add a shortcut to the desktop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 if a desktop shortcut is desired. Then click </w:t>
      </w:r>
      <w:r w:rsidR="001A283C" w:rsidRPr="00413511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413511" w:rsidRPr="00413511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791AABAB" w14:textId="77777777" w:rsidR="00413511" w:rsidRDefault="00413511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1A0B8A0" w14:textId="24CB849C" w:rsidR="00985657" w:rsidRPr="00413511" w:rsidRDefault="0056145C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S</w:t>
      </w:r>
      <w:r w:rsidR="001A283C" w:rsidRPr="00414698">
        <w:rPr>
          <w:rFonts w:asciiTheme="minorHAnsi" w:hAnsiTheme="minorHAnsi" w:cstheme="minorHAnsi"/>
          <w:color w:val="auto"/>
          <w:highlight w:val="yellow"/>
        </w:rPr>
        <w:t xml:space="preserve">pecify the installation location for </w:t>
      </w:r>
      <w:r w:rsidRPr="00413511">
        <w:rPr>
          <w:rFonts w:asciiTheme="minorHAnsi" w:hAnsiTheme="minorHAnsi" w:cstheme="minorHAnsi"/>
          <w:color w:val="auto"/>
          <w:highlight w:val="yellow"/>
        </w:rPr>
        <w:t xml:space="preserve">the required 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>Runtime</w:t>
      </w:r>
      <w:r w:rsidRPr="00413511">
        <w:rPr>
          <w:rFonts w:asciiTheme="minorHAnsi" w:hAnsiTheme="minorHAnsi" w:cstheme="minorHAnsi"/>
          <w:color w:val="auto"/>
          <w:highlight w:val="yellow"/>
        </w:rPr>
        <w:t xml:space="preserve"> Environment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, then click </w:t>
      </w:r>
      <w:r w:rsidR="00413511" w:rsidRPr="00413511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. If </w:t>
      </w:r>
      <w:r w:rsidRPr="00413511">
        <w:rPr>
          <w:rFonts w:asciiTheme="minorHAnsi" w:hAnsiTheme="minorHAnsi" w:cstheme="minorHAnsi"/>
          <w:color w:val="auto"/>
          <w:highlight w:val="yellow"/>
        </w:rPr>
        <w:t>the required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 Runtime </w:t>
      </w:r>
      <w:r w:rsidRPr="00413511">
        <w:rPr>
          <w:rFonts w:asciiTheme="minorHAnsi" w:hAnsiTheme="minorHAnsi" w:cstheme="minorHAnsi"/>
          <w:color w:val="auto"/>
          <w:highlight w:val="yellow"/>
        </w:rPr>
        <w:t xml:space="preserve">Environment 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is already installed, just click </w:t>
      </w:r>
      <w:r w:rsidR="00413511" w:rsidRPr="00413511">
        <w:rPr>
          <w:rFonts w:asciiTheme="minorHAnsi" w:hAnsiTheme="minorHAnsi" w:cstheme="minorHAnsi"/>
          <w:b/>
          <w:bCs/>
          <w:color w:val="auto"/>
          <w:highlight w:val="yellow"/>
        </w:rPr>
        <w:t>Next</w:t>
      </w:r>
      <w:r w:rsidR="00985657" w:rsidRPr="00413511">
        <w:rPr>
          <w:rFonts w:asciiTheme="minorHAnsi" w:hAnsiTheme="minorHAnsi" w:cstheme="minorHAnsi"/>
          <w:color w:val="auto"/>
          <w:highlight w:val="yellow"/>
        </w:rPr>
        <w:t>.</w:t>
      </w:r>
    </w:p>
    <w:p w14:paraId="47EFD4D2" w14:textId="77777777" w:rsidR="00413511" w:rsidRDefault="00413511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39A1247" w14:textId="2E1E431C" w:rsidR="00985657" w:rsidRDefault="00985657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3511">
        <w:rPr>
          <w:rFonts w:asciiTheme="minorHAnsi" w:hAnsiTheme="minorHAnsi" w:cstheme="minorHAnsi"/>
          <w:color w:val="auto"/>
          <w:highlight w:val="yellow"/>
        </w:rPr>
        <w:t>Read, and a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gree to prompted </w:t>
      </w:r>
      <w:r w:rsidR="00F713F1">
        <w:rPr>
          <w:rFonts w:asciiTheme="minorHAnsi" w:hAnsiTheme="minorHAnsi" w:cstheme="minorHAnsi"/>
          <w:color w:val="auto"/>
          <w:highlight w:val="yellow"/>
        </w:rPr>
        <w:t>l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>icense terms and conditions</w:t>
      </w:r>
      <w:r w:rsidR="00F713F1">
        <w:rPr>
          <w:rFonts w:asciiTheme="minorHAnsi" w:hAnsiTheme="minorHAnsi" w:cstheme="minorHAnsi"/>
          <w:color w:val="auto"/>
          <w:highlight w:val="yellow"/>
        </w:rPr>
        <w:t>. Then</w:t>
      </w:r>
      <w:r w:rsidR="001A283C" w:rsidRPr="00413511">
        <w:rPr>
          <w:rFonts w:asciiTheme="minorHAnsi" w:hAnsiTheme="minorHAnsi" w:cstheme="minorHAnsi"/>
          <w:color w:val="auto"/>
          <w:highlight w:val="yellow"/>
        </w:rPr>
        <w:t xml:space="preserve"> click </w:t>
      </w:r>
      <w:r w:rsidR="001A283C" w:rsidRPr="00413511">
        <w:rPr>
          <w:rFonts w:asciiTheme="minorHAnsi" w:hAnsiTheme="minorHAnsi" w:cstheme="minorHAnsi"/>
          <w:b/>
          <w:bCs/>
          <w:color w:val="auto"/>
          <w:highlight w:val="yellow"/>
        </w:rPr>
        <w:t>Install</w:t>
      </w:r>
      <w:r w:rsidR="00413511">
        <w:rPr>
          <w:rFonts w:asciiTheme="minorHAnsi" w:hAnsiTheme="minorHAnsi" w:cstheme="minorHAnsi"/>
          <w:color w:val="auto"/>
          <w:highlight w:val="yellow"/>
        </w:rPr>
        <w:t>.</w:t>
      </w:r>
    </w:p>
    <w:p w14:paraId="590F1D14" w14:textId="77777777" w:rsidR="00413511" w:rsidRPr="00414698" w:rsidRDefault="00413511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9B5B072" w14:textId="1F4FED40" w:rsidR="000569E0" w:rsidRPr="00413511" w:rsidRDefault="001A283C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14698">
        <w:rPr>
          <w:rFonts w:asciiTheme="minorHAnsi" w:hAnsiTheme="minorHAnsi" w:cstheme="minorHAnsi"/>
          <w:color w:val="auto"/>
          <w:highlight w:val="yellow"/>
        </w:rPr>
        <w:t xml:space="preserve">Click </w:t>
      </w:r>
      <w:r w:rsidRPr="00413511">
        <w:rPr>
          <w:rFonts w:asciiTheme="minorHAnsi" w:hAnsiTheme="minorHAnsi" w:cstheme="minorHAnsi"/>
          <w:b/>
          <w:bCs/>
          <w:color w:val="auto"/>
          <w:highlight w:val="yellow"/>
        </w:rPr>
        <w:t>Finish</w:t>
      </w:r>
      <w:r w:rsidRPr="00414698">
        <w:rPr>
          <w:rFonts w:asciiTheme="minorHAnsi" w:hAnsiTheme="minorHAnsi" w:cstheme="minorHAnsi"/>
          <w:color w:val="auto"/>
          <w:highlight w:val="yellow"/>
        </w:rPr>
        <w:t xml:space="preserve"> when installation is complete</w:t>
      </w:r>
      <w:r w:rsidR="00413511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413511">
        <w:rPr>
          <w:rFonts w:asciiTheme="minorHAnsi" w:hAnsiTheme="minorHAnsi" w:cstheme="minorHAnsi"/>
          <w:color w:val="auto"/>
          <w:highlight w:val="yellow"/>
        </w:rPr>
        <w:t>The desktop icon will appear</w:t>
      </w:r>
      <w:r w:rsidR="00413511">
        <w:rPr>
          <w:rFonts w:asciiTheme="minorHAnsi" w:hAnsiTheme="minorHAnsi" w:cstheme="minorHAnsi"/>
          <w:color w:val="auto"/>
          <w:highlight w:val="yellow"/>
        </w:rPr>
        <w:t>.</w:t>
      </w:r>
    </w:p>
    <w:p w14:paraId="3C8A4C55" w14:textId="77777777" w:rsidR="00413511" w:rsidRPr="00414698" w:rsidRDefault="00413511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42677237" w14:textId="1901FF46" w:rsidR="000569E0" w:rsidRPr="00302D38" w:rsidRDefault="00932EA1" w:rsidP="006903B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4698">
        <w:rPr>
          <w:rFonts w:asciiTheme="minorHAnsi" w:hAnsiTheme="minorHAnsi" w:cstheme="minorHAnsi"/>
          <w:b/>
          <w:bCs/>
          <w:color w:val="auto"/>
          <w:highlight w:val="yellow"/>
        </w:rPr>
        <w:t>Preparation</w:t>
      </w:r>
      <w:r w:rsidR="000569E0" w:rsidRPr="00414698">
        <w:rPr>
          <w:rFonts w:asciiTheme="minorHAnsi" w:hAnsiTheme="minorHAnsi" w:cstheme="minorHAnsi"/>
          <w:b/>
          <w:bCs/>
          <w:color w:val="auto"/>
          <w:highlight w:val="yellow"/>
        </w:rPr>
        <w:t xml:space="preserve"> of </w:t>
      </w:r>
      <w:r w:rsidR="00302D38">
        <w:rPr>
          <w:rFonts w:asciiTheme="minorHAnsi" w:hAnsiTheme="minorHAnsi" w:cstheme="minorHAnsi"/>
          <w:b/>
          <w:bCs/>
          <w:color w:val="auto"/>
          <w:highlight w:val="yellow"/>
        </w:rPr>
        <w:t>s</w:t>
      </w:r>
      <w:r w:rsidR="000569E0" w:rsidRPr="00414698">
        <w:rPr>
          <w:rFonts w:asciiTheme="minorHAnsi" w:hAnsiTheme="minorHAnsi" w:cstheme="minorHAnsi"/>
          <w:b/>
          <w:bCs/>
          <w:color w:val="auto"/>
          <w:highlight w:val="yellow"/>
        </w:rPr>
        <w:t>ignals</w:t>
      </w:r>
      <w:r w:rsidR="004F218E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</w:p>
    <w:p w14:paraId="20F10F4E" w14:textId="77777777" w:rsidR="00302D38" w:rsidRPr="00414698" w:rsidRDefault="00302D38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31E0240" w14:textId="347FEB1F" w:rsidR="000569E0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4698">
        <w:rPr>
          <w:rFonts w:asciiTheme="minorHAnsi" w:hAnsiTheme="minorHAnsi" w:cstheme="minorHAnsi"/>
          <w:color w:val="auto"/>
          <w:highlight w:val="yellow"/>
        </w:rPr>
        <w:t xml:space="preserve">Ensure the PEC sensor outputs [raw signals, i.e., V(t)] are arranged </w:t>
      </w:r>
      <w:r w:rsidR="00667B9A">
        <w:rPr>
          <w:rFonts w:asciiTheme="minorHAnsi" w:hAnsiTheme="minorHAnsi" w:cstheme="minorHAnsi"/>
          <w:color w:val="auto"/>
          <w:highlight w:val="yellow"/>
        </w:rPr>
        <w:t>as a table</w:t>
      </w:r>
      <w:r w:rsidR="00302D38">
        <w:rPr>
          <w:rFonts w:asciiTheme="minorHAnsi" w:hAnsiTheme="minorHAnsi" w:cstheme="minorHAnsi"/>
          <w:color w:val="auto"/>
          <w:highlight w:val="yellow"/>
        </w:rPr>
        <w:t>.</w:t>
      </w:r>
    </w:p>
    <w:p w14:paraId="40700146" w14:textId="77777777" w:rsidR="00302D38" w:rsidRPr="00414698" w:rsidRDefault="00302D38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208610E2" w14:textId="52A5D8F0" w:rsidR="00302D38" w:rsidRPr="00302D38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4698">
        <w:rPr>
          <w:rFonts w:asciiTheme="minorHAnsi" w:hAnsiTheme="minorHAnsi" w:cstheme="minorHAnsi"/>
          <w:color w:val="auto"/>
          <w:highlight w:val="yellow"/>
        </w:rPr>
        <w:t xml:space="preserve">Copy the </w:t>
      </w:r>
      <w:r w:rsidR="0064356E">
        <w:rPr>
          <w:rFonts w:asciiTheme="minorHAnsi" w:hAnsiTheme="minorHAnsi" w:cstheme="minorHAnsi"/>
          <w:color w:val="auto"/>
          <w:highlight w:val="yellow"/>
        </w:rPr>
        <w:t>table</w:t>
      </w:r>
      <w:r w:rsidRPr="00414698">
        <w:rPr>
          <w:rFonts w:asciiTheme="minorHAnsi" w:hAnsiTheme="minorHAnsi" w:cstheme="minorHAnsi"/>
          <w:color w:val="auto"/>
          <w:highlight w:val="yellow"/>
        </w:rPr>
        <w:t xml:space="preserve"> containing signals to the desktop (or to a folder contained within the parent directory where the application is installed). For convenience,</w:t>
      </w:r>
      <w:r w:rsidR="00302D38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414698">
        <w:rPr>
          <w:rFonts w:asciiTheme="minorHAnsi" w:hAnsiTheme="minorHAnsi" w:cstheme="minorHAnsi"/>
          <w:color w:val="auto"/>
          <w:highlight w:val="yellow"/>
        </w:rPr>
        <w:t xml:space="preserve"> desktop is recommended</w:t>
      </w:r>
      <w:r w:rsidR="00302D38">
        <w:rPr>
          <w:rFonts w:asciiTheme="minorHAnsi" w:hAnsiTheme="minorHAnsi" w:cstheme="minorHAnsi"/>
          <w:color w:val="auto"/>
          <w:highlight w:val="yellow"/>
        </w:rPr>
        <w:t>.</w:t>
      </w:r>
    </w:p>
    <w:p w14:paraId="589922D0" w14:textId="77777777" w:rsidR="00972A65" w:rsidRPr="00414698" w:rsidRDefault="00972A65" w:rsidP="006903B4">
      <w:pPr>
        <w:widowControl/>
        <w:rPr>
          <w:b/>
          <w:color w:val="auto"/>
          <w:highlight w:val="yellow"/>
        </w:rPr>
      </w:pPr>
    </w:p>
    <w:p w14:paraId="3BC302DE" w14:textId="77777777" w:rsidR="000569E0" w:rsidRPr="00414698" w:rsidRDefault="000569E0" w:rsidP="006903B4">
      <w:pPr>
        <w:pStyle w:val="NormalWeb"/>
        <w:numPr>
          <w:ilvl w:val="0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414698">
        <w:rPr>
          <w:rFonts w:asciiTheme="minorHAnsi" w:hAnsiTheme="minorHAnsi" w:cstheme="minorHAnsi"/>
          <w:b/>
          <w:bCs/>
          <w:color w:val="auto"/>
          <w:highlight w:val="yellow"/>
        </w:rPr>
        <w:t xml:space="preserve">Executing the application </w:t>
      </w:r>
    </w:p>
    <w:p w14:paraId="359A800A" w14:textId="77777777" w:rsidR="000569E0" w:rsidRPr="00414698" w:rsidRDefault="000569E0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39B1213" w14:textId="45A4EFE1" w:rsidR="000569E0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t>Double click the desktop icon to run the application. The interface will open.</w:t>
      </w:r>
    </w:p>
    <w:p w14:paraId="0B00132B" w14:textId="77777777" w:rsidR="00302D38" w:rsidRDefault="00302D38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543DDE0F" w14:textId="4FEFF833" w:rsidR="00302D38" w:rsidRPr="00302D38" w:rsidRDefault="00302D38" w:rsidP="006903B4">
      <w:pPr>
        <w:pStyle w:val="ListParagraph"/>
        <w:widowControl/>
        <w:numPr>
          <w:ilvl w:val="1"/>
          <w:numId w:val="18"/>
        </w:numPr>
        <w:ind w:left="0" w:firstLine="0"/>
        <w:rPr>
          <w:b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L</w:t>
      </w:r>
      <w:r w:rsidR="000569E0" w:rsidRPr="00302D38">
        <w:rPr>
          <w:rFonts w:asciiTheme="minorHAnsi" w:hAnsiTheme="minorHAnsi" w:cstheme="minorHAnsi"/>
          <w:bCs/>
          <w:color w:val="auto"/>
          <w:highlight w:val="yellow"/>
        </w:rPr>
        <w:t xml:space="preserve">oad signals by clicking on the </w:t>
      </w:r>
      <w:r w:rsidR="000569E0" w:rsidRPr="00302D38">
        <w:rPr>
          <w:rFonts w:asciiTheme="minorHAnsi" w:hAnsiTheme="minorHAnsi" w:cstheme="minorHAnsi"/>
          <w:b/>
          <w:color w:val="auto"/>
          <w:highlight w:val="yellow"/>
        </w:rPr>
        <w:t>Load Signals</w:t>
      </w:r>
      <w:r w:rsidR="000569E0" w:rsidRPr="00302D38">
        <w:rPr>
          <w:rFonts w:asciiTheme="minorHAnsi" w:hAnsiTheme="minorHAnsi" w:cstheme="minorHAnsi"/>
          <w:bCs/>
          <w:color w:val="auto"/>
          <w:highlight w:val="yellow"/>
        </w:rPr>
        <w:t xml:space="preserve"> tab</w:t>
      </w:r>
      <w:r w:rsidR="00972A65" w:rsidRPr="00302D3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bCs/>
          <w:color w:val="auto"/>
          <w:highlight w:val="yellow"/>
        </w:rPr>
        <w:t xml:space="preserve">and </w:t>
      </w:r>
      <w:r w:rsidRPr="00302D38">
        <w:rPr>
          <w:rFonts w:asciiTheme="minorHAnsi" w:hAnsiTheme="minorHAnsi" w:cstheme="minorHAnsi"/>
          <w:bCs/>
          <w:color w:val="auto"/>
          <w:highlight w:val="yellow"/>
        </w:rPr>
        <w:t>s</w:t>
      </w:r>
      <w:r w:rsidRPr="00302D38">
        <w:rPr>
          <w:bCs/>
          <w:color w:val="auto"/>
          <w:highlight w:val="yellow"/>
        </w:rPr>
        <w:t>elect the file containing the signals in order to import the signals to the software i</w:t>
      </w:r>
      <w:bookmarkStart w:id="1" w:name="_GoBack"/>
      <w:bookmarkEnd w:id="1"/>
      <w:r w:rsidRPr="00302D38">
        <w:rPr>
          <w:bCs/>
          <w:color w:val="auto"/>
          <w:highlight w:val="yellow"/>
        </w:rPr>
        <w:t>nterface.</w:t>
      </w:r>
      <w:r w:rsidRPr="00302D38">
        <w:rPr>
          <w:b/>
          <w:color w:val="auto"/>
          <w:highlight w:val="yellow"/>
        </w:rPr>
        <w:t xml:space="preserve"> </w:t>
      </w:r>
    </w:p>
    <w:p w14:paraId="728E6348" w14:textId="77777777" w:rsidR="00302D38" w:rsidRPr="00302D38" w:rsidRDefault="00302D38" w:rsidP="006903B4">
      <w:pPr>
        <w:widowControl/>
        <w:rPr>
          <w:b/>
          <w:color w:val="auto"/>
          <w:highlight w:val="yellow"/>
        </w:rPr>
      </w:pPr>
    </w:p>
    <w:p w14:paraId="62FD8977" w14:textId="0B64B8AC" w:rsidR="00302D38" w:rsidRPr="00302D38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lastRenderedPageBreak/>
        <w:t xml:space="preserve">Wait until the number of signals which is contained within </w:t>
      </w:r>
      <w:r w:rsidR="0064356E">
        <w:rPr>
          <w:rFonts w:asciiTheme="minorHAnsi" w:hAnsiTheme="minorHAnsi" w:cstheme="minorHAnsi"/>
          <w:bCs/>
          <w:color w:val="auto"/>
          <w:highlight w:val="yellow"/>
        </w:rPr>
        <w:t>the table containing raw signals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appear</w:t>
      </w:r>
      <w:r w:rsidR="00972A65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in front of </w:t>
      </w:r>
      <w:r w:rsidRPr="00302D38">
        <w:rPr>
          <w:rFonts w:asciiTheme="minorHAnsi" w:hAnsiTheme="minorHAnsi" w:cstheme="minorHAnsi"/>
          <w:b/>
          <w:color w:val="auto"/>
          <w:highlight w:val="yellow"/>
        </w:rPr>
        <w:t>Number of Signals =</w:t>
      </w:r>
      <w:r w:rsidR="00302D38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16F2F64" w14:textId="77777777" w:rsidR="00302D38" w:rsidRDefault="00302D38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67BCC98E" w14:textId="2C0A259C" w:rsidR="000708BC" w:rsidRDefault="00302D38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lick on </w:t>
      </w:r>
      <w:r w:rsidR="000569E0" w:rsidRPr="00302D38">
        <w:rPr>
          <w:rFonts w:asciiTheme="minorHAnsi" w:hAnsiTheme="minorHAnsi" w:cstheme="minorHAnsi"/>
          <w:b/>
          <w:color w:val="auto"/>
          <w:highlight w:val="yellow"/>
        </w:rPr>
        <w:t>Plot Signals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and observe the signals plotted in log</w:t>
      </w:r>
      <w:r w:rsidR="000708BC" w:rsidRPr="00414698">
        <w:rPr>
          <w:rFonts w:asciiTheme="minorHAnsi" w:hAnsiTheme="minorHAnsi" w:cstheme="minorHAnsi"/>
          <w:bCs/>
          <w:color w:val="auto"/>
          <w:highlight w:val="yellow"/>
        </w:rPr>
        <w:t>arithmic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scale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657175B3" w14:textId="77777777" w:rsidR="00302D38" w:rsidRPr="00414698" w:rsidRDefault="00302D38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23499A48" w14:textId="4029764F" w:rsidR="007C2E4E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Click on the </w:t>
      </w:r>
      <w:r w:rsidR="006903B4">
        <w:rPr>
          <w:rFonts w:asciiTheme="minorHAnsi" w:hAnsiTheme="minorHAnsi" w:cstheme="minorHAnsi"/>
          <w:b/>
          <w:color w:val="auto"/>
          <w:highlight w:val="yellow"/>
        </w:rPr>
        <w:t>Z</w:t>
      </w:r>
      <w:r w:rsidRPr="006903B4">
        <w:rPr>
          <w:rFonts w:asciiTheme="minorHAnsi" w:hAnsiTheme="minorHAnsi" w:cstheme="minorHAnsi"/>
          <w:b/>
          <w:color w:val="auto"/>
          <w:highlight w:val="yellow"/>
        </w:rPr>
        <w:t>oom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tab and adjust the plot window for the linear region to be</w:t>
      </w:r>
      <w:r w:rsidR="000708BC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>clearly visible</w:t>
      </w:r>
      <w:r w:rsidR="006903B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77047E77" w14:textId="77777777" w:rsidR="006903B4" w:rsidRPr="00414698" w:rsidRDefault="006903B4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3DA7BC59" w14:textId="38969602" w:rsidR="007C2E4E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After observation, decide on reasonable lower and upper </w:t>
      </w:r>
      <w:r w:rsidR="005D5BBC" w:rsidRPr="00414698">
        <w:rPr>
          <w:rFonts w:asciiTheme="minorHAnsi" w:hAnsiTheme="minorHAnsi" w:cstheme="minorHAnsi"/>
          <w:bCs/>
          <w:color w:val="auto"/>
          <w:highlight w:val="yellow"/>
        </w:rPr>
        <w:t>margins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for the linear region and enter the value</w:t>
      </w:r>
      <w:r w:rsidR="007C2E4E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s 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>in the editable text spaces</w:t>
      </w:r>
      <w:r w:rsidR="006903B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0D6EFFE" w14:textId="77777777" w:rsidR="006903B4" w:rsidRPr="00414698" w:rsidRDefault="006903B4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59EC3697" w14:textId="323077C1" w:rsidR="006903B4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Click on </w:t>
      </w:r>
      <w:r w:rsidRPr="006903B4">
        <w:rPr>
          <w:rFonts w:asciiTheme="minorHAnsi" w:hAnsiTheme="minorHAnsi" w:cstheme="minorHAnsi"/>
          <w:b/>
          <w:color w:val="auto"/>
          <w:highlight w:val="yellow"/>
        </w:rPr>
        <w:t>Plot Margins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and wait for the margins to be plotted in green</w:t>
      </w:r>
      <w:r w:rsidR="006903B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4343638D" w14:textId="77777777" w:rsidR="006903B4" w:rsidRDefault="006903B4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5CF9B5FB" w14:textId="12DAD97B" w:rsidR="005D5BBC" w:rsidRDefault="006903B4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lick on </w:t>
      </w:r>
      <w:r w:rsidR="000569E0" w:rsidRPr="006903B4">
        <w:rPr>
          <w:rFonts w:asciiTheme="minorHAnsi" w:hAnsiTheme="minorHAnsi" w:cstheme="minorHAnsi"/>
          <w:b/>
          <w:color w:val="auto"/>
          <w:highlight w:val="yellow"/>
        </w:rPr>
        <w:t>Extract Features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and observe how </w:t>
      </w:r>
      <w:r w:rsidR="005D5BBC" w:rsidRPr="00414698">
        <w:rPr>
          <w:rFonts w:asciiTheme="minorHAnsi" w:hAnsiTheme="minorHAnsi" w:cstheme="minorHAnsi"/>
          <w:bCs/>
          <w:color w:val="auto"/>
          <w:highlight w:val="yellow"/>
        </w:rPr>
        <w:t>straight-line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segments are plotted in red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117A5CD6" w14:textId="77777777" w:rsidR="006903B4" w:rsidRPr="00414698" w:rsidRDefault="006903B4" w:rsidP="006903B4">
      <w:pPr>
        <w:pStyle w:val="NormalWeb"/>
        <w:spacing w:before="0" w:beforeAutospacing="0" w:after="0" w:afterAutospacing="0"/>
        <w:rPr>
          <w:highlight w:val="yellow"/>
        </w:rPr>
      </w:pPr>
    </w:p>
    <w:p w14:paraId="20DB3C94" w14:textId="57C5C0D9" w:rsidR="007D5BC6" w:rsidRDefault="006903B4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lick on </w:t>
      </w:r>
      <w:r w:rsidR="000569E0" w:rsidRPr="006903B4">
        <w:rPr>
          <w:rFonts w:asciiTheme="minorHAnsi" w:hAnsiTheme="minorHAnsi" w:cstheme="minorHAnsi"/>
          <w:b/>
          <w:color w:val="auto"/>
          <w:highlight w:val="yellow"/>
        </w:rPr>
        <w:t>Calculate Relative Thickness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and observe how a histogram of calculated relative thickness values is plotted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55734047" w14:textId="77777777" w:rsidR="006903B4" w:rsidRPr="00414698" w:rsidRDefault="006903B4" w:rsidP="006903B4">
      <w:pPr>
        <w:pStyle w:val="NormalWeb"/>
        <w:spacing w:before="0" w:beforeAutospacing="0" w:after="0" w:afterAutospacing="0"/>
        <w:rPr>
          <w:b/>
          <w:color w:val="auto"/>
          <w:highlight w:val="yellow"/>
        </w:rPr>
      </w:pPr>
    </w:p>
    <w:p w14:paraId="677465DC" w14:textId="0677E741" w:rsidR="006903B4" w:rsidRDefault="006903B4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lick on </w:t>
      </w:r>
      <w:r w:rsidR="000569E0" w:rsidRPr="006903B4">
        <w:rPr>
          <w:rFonts w:asciiTheme="minorHAnsi" w:hAnsiTheme="minorHAnsi" w:cstheme="minorHAnsi"/>
          <w:b/>
          <w:color w:val="auto"/>
          <w:highlight w:val="yellow"/>
        </w:rPr>
        <w:t>Save Relative Thickness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to save the calculated relative thickness values. Provide </w:t>
      </w:r>
      <w:r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>filename and</w:t>
      </w:r>
      <w:r w:rsidR="000569E0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click </w:t>
      </w:r>
      <w:r w:rsidR="000569E0" w:rsidRPr="006903B4">
        <w:rPr>
          <w:rFonts w:asciiTheme="minorHAnsi" w:hAnsiTheme="minorHAnsi" w:cstheme="minorHAnsi"/>
          <w:b/>
          <w:color w:val="auto"/>
          <w:highlight w:val="yellow"/>
        </w:rPr>
        <w:t>OK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7D5BC6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24C775E6" w14:textId="77777777" w:rsidR="006903B4" w:rsidRDefault="006903B4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highlight w:val="yellow"/>
        </w:rPr>
      </w:pPr>
    </w:p>
    <w:p w14:paraId="30E8DEFA" w14:textId="60279F70" w:rsidR="001A283C" w:rsidRPr="00414698" w:rsidRDefault="000569E0" w:rsidP="006903B4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  <w:color w:val="auto"/>
        </w:rPr>
      </w:pP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Confirm filename by clicking </w:t>
      </w:r>
      <w:r w:rsidRPr="006903B4">
        <w:rPr>
          <w:rFonts w:asciiTheme="minorHAnsi" w:hAnsiTheme="minorHAnsi" w:cstheme="minorHAnsi"/>
          <w:b/>
          <w:color w:val="auto"/>
          <w:highlight w:val="yellow"/>
        </w:rPr>
        <w:t>OK</w:t>
      </w:r>
      <w:r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again</w:t>
      </w:r>
      <w:r w:rsidR="007D5BC6" w:rsidRPr="00414698">
        <w:rPr>
          <w:rFonts w:asciiTheme="minorHAnsi" w:hAnsiTheme="minorHAnsi" w:cstheme="minorHAnsi"/>
          <w:bCs/>
          <w:color w:val="auto"/>
          <w:highlight w:val="yellow"/>
        </w:rPr>
        <w:t xml:space="preserve"> to confirm the filename</w:t>
      </w:r>
      <w:r w:rsidR="006903B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Pr="006903B4">
        <w:rPr>
          <w:rFonts w:asciiTheme="minorHAnsi" w:hAnsiTheme="minorHAnsi" w:cstheme="minorHAnsi"/>
          <w:bCs/>
          <w:color w:val="auto"/>
          <w:highlight w:val="yellow"/>
        </w:rPr>
        <w:t xml:space="preserve">The relative thickness values will be saved as </w:t>
      </w:r>
      <w:r w:rsidR="0064356E" w:rsidRPr="006903B4">
        <w:rPr>
          <w:rFonts w:asciiTheme="minorHAnsi" w:hAnsiTheme="minorHAnsi" w:cstheme="minorHAnsi"/>
          <w:bCs/>
          <w:color w:val="auto"/>
          <w:highlight w:val="yellow"/>
        </w:rPr>
        <w:t>table</w:t>
      </w:r>
      <w:r w:rsidRPr="006903B4">
        <w:rPr>
          <w:rFonts w:asciiTheme="minorHAnsi" w:hAnsiTheme="minorHAnsi" w:cstheme="minorHAnsi"/>
          <w:bCs/>
          <w:color w:val="auto"/>
          <w:highlight w:val="yellow"/>
        </w:rPr>
        <w:t xml:space="preserve"> on the desktop</w:t>
      </w:r>
      <w:r w:rsidR="006903B4">
        <w:rPr>
          <w:rFonts w:asciiTheme="minorHAnsi" w:hAnsiTheme="minorHAnsi" w:cstheme="minorHAnsi"/>
          <w:bCs/>
          <w:color w:val="auto"/>
        </w:rPr>
        <w:t>.</w:t>
      </w:r>
    </w:p>
    <w:p w14:paraId="29FA3D49" w14:textId="77777777" w:rsidR="00DC59C2" w:rsidRDefault="00DC59C2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573867FD" w:rsidR="006305D7" w:rsidRPr="00414698" w:rsidRDefault="006305D7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414698">
        <w:rPr>
          <w:rFonts w:asciiTheme="minorHAnsi" w:hAnsiTheme="minorHAnsi" w:cstheme="minorHAnsi"/>
          <w:b/>
          <w:color w:val="auto"/>
        </w:rPr>
        <w:t xml:space="preserve">: </w:t>
      </w:r>
    </w:p>
    <w:p w14:paraId="0470A8FB" w14:textId="346CA010" w:rsidR="00EB2671" w:rsidRPr="00414698" w:rsidRDefault="00EB2671" w:rsidP="006903B4">
      <w:pPr>
        <w:widowControl/>
        <w:rPr>
          <w:color w:val="auto"/>
        </w:rPr>
      </w:pPr>
      <w:r w:rsidRPr="00414698">
        <w:rPr>
          <w:color w:val="auto"/>
        </w:rPr>
        <w:t>Representative results within this section have been generated using</w:t>
      </w:r>
      <w:r w:rsidR="00135C30" w:rsidRPr="00414698">
        <w:rPr>
          <w:color w:val="auto"/>
        </w:rPr>
        <w:t xml:space="preserve"> the</w:t>
      </w:r>
      <w:r w:rsidRPr="00414698">
        <w:rPr>
          <w:color w:val="auto"/>
        </w:rPr>
        <w:t xml:space="preserve"> PEC signals provided as supplementary material with reference</w:t>
      </w:r>
      <w:r w:rsidRPr="00414698">
        <w:rPr>
          <w:color w:val="auto"/>
          <w:vertAlign w:val="superscript"/>
        </w:rPr>
        <w:t>8</w:t>
      </w:r>
      <w:r w:rsidR="00403D65">
        <w:rPr>
          <w:color w:val="auto"/>
        </w:rPr>
        <w:t>;</w:t>
      </w:r>
      <w:r w:rsidRPr="00414698">
        <w:rPr>
          <w:color w:val="auto"/>
        </w:rPr>
        <w:t xml:space="preserve"> as mentioned above, the signals have been captured on grey cast iron samples extracted from the pipe test</w:t>
      </w:r>
      <w:r w:rsidR="00B12156">
        <w:rPr>
          <w:color w:val="auto"/>
        </w:rPr>
        <w:t xml:space="preserve"> </w:t>
      </w:r>
      <w:r w:rsidRPr="00414698">
        <w:rPr>
          <w:color w:val="auto"/>
        </w:rPr>
        <w:t xml:space="preserve">bed </w:t>
      </w:r>
      <w:r w:rsidR="00597ACF" w:rsidRPr="00414698">
        <w:rPr>
          <w:color w:val="auto"/>
        </w:rPr>
        <w:t xml:space="preserve">in Sydney Australia, </w:t>
      </w:r>
      <w:r w:rsidRPr="00414698">
        <w:rPr>
          <w:color w:val="auto"/>
        </w:rPr>
        <w:t xml:space="preserve">whose </w:t>
      </w:r>
      <w:r w:rsidR="00597ACF" w:rsidRPr="00414698">
        <w:rPr>
          <w:color w:val="auto"/>
        </w:rPr>
        <w:t xml:space="preserve">location and vintage </w:t>
      </w:r>
      <w:r w:rsidRPr="00414698">
        <w:rPr>
          <w:color w:val="auto"/>
        </w:rPr>
        <w:t>details are provided in references</w:t>
      </w:r>
      <w:r w:rsidRPr="00414698">
        <w:rPr>
          <w:rFonts w:asciiTheme="minorHAnsi" w:hAnsiTheme="minorHAnsi" w:cstheme="minorHAnsi"/>
          <w:color w:val="auto"/>
          <w:vertAlign w:val="superscript"/>
        </w:rPr>
        <w:t>9-11</w:t>
      </w:r>
      <w:r w:rsidRPr="00414698">
        <w:rPr>
          <w:color w:val="auto"/>
        </w:rPr>
        <w:t xml:space="preserve">. </w:t>
      </w:r>
    </w:p>
    <w:p w14:paraId="1302CFD0" w14:textId="6DEB1C13" w:rsidR="008B15D6" w:rsidRPr="00414698" w:rsidRDefault="008B15D6" w:rsidP="006903B4">
      <w:pPr>
        <w:widowControl/>
        <w:rPr>
          <w:color w:val="auto"/>
        </w:rPr>
      </w:pPr>
    </w:p>
    <w:p w14:paraId="6FA109F9" w14:textId="35C39DD4" w:rsidR="008B15D6" w:rsidRPr="00414698" w:rsidRDefault="008B15D6" w:rsidP="006903B4">
      <w:pPr>
        <w:widowControl/>
        <w:rPr>
          <w:color w:val="auto"/>
        </w:rPr>
      </w:pPr>
      <w:r w:rsidRPr="00B12156">
        <w:rPr>
          <w:b/>
          <w:bCs/>
          <w:color w:val="auto"/>
        </w:rPr>
        <w:t xml:space="preserve">Figure </w:t>
      </w:r>
      <w:r w:rsidR="009A2F35" w:rsidRPr="00B12156">
        <w:rPr>
          <w:b/>
          <w:bCs/>
          <w:color w:val="auto"/>
        </w:rPr>
        <w:t>1</w:t>
      </w:r>
      <w:r w:rsidRPr="00414698">
        <w:rPr>
          <w:color w:val="auto"/>
        </w:rPr>
        <w:t xml:space="preserve"> shows the typical shape of a </w:t>
      </w:r>
      <w:r w:rsidR="00FB761D" w:rsidRPr="00414698">
        <w:rPr>
          <w:color w:val="auto"/>
        </w:rPr>
        <w:t xml:space="preserve">time domain </w:t>
      </w:r>
      <w:r w:rsidRPr="00414698">
        <w:rPr>
          <w:color w:val="auto"/>
        </w:rPr>
        <w:t>signal</w:t>
      </w:r>
      <w:r w:rsidR="00FB761D" w:rsidRPr="00414698">
        <w:rPr>
          <w:color w:val="auto"/>
        </w:rPr>
        <w:t xml:space="preserve"> (expressed in the logarithmic form) </w:t>
      </w:r>
      <w:r w:rsidRPr="00414698">
        <w:rPr>
          <w:color w:val="auto"/>
        </w:rPr>
        <w:t xml:space="preserve">captured from </w:t>
      </w:r>
      <w:r w:rsidR="00FB761D" w:rsidRPr="00414698">
        <w:rPr>
          <w:color w:val="auto"/>
        </w:rPr>
        <w:t xml:space="preserve">a detector coil-based PEC sensor while </w:t>
      </w:r>
      <w:r w:rsidR="00FB761D" w:rsidRPr="00B12156">
        <w:rPr>
          <w:b/>
          <w:bCs/>
          <w:color w:val="auto"/>
        </w:rPr>
        <w:t xml:space="preserve">Figure </w:t>
      </w:r>
      <w:r w:rsidR="009A2F35" w:rsidRPr="00B12156">
        <w:rPr>
          <w:b/>
          <w:bCs/>
          <w:color w:val="auto"/>
        </w:rPr>
        <w:t>2</w:t>
      </w:r>
      <w:r w:rsidR="00FB761D" w:rsidRPr="00B12156">
        <w:rPr>
          <w:b/>
          <w:bCs/>
          <w:color w:val="auto"/>
        </w:rPr>
        <w:t xml:space="preserve"> </w:t>
      </w:r>
      <w:r w:rsidR="00FB761D" w:rsidRPr="00414698">
        <w:rPr>
          <w:color w:val="auto"/>
        </w:rPr>
        <w:t xml:space="preserve">shows an indicative linear region of the logarithmic signal as </w:t>
      </w:r>
      <m:oMath>
        <m:r>
          <w:rPr>
            <w:rFonts w:ascii="Cambria Math" w:hAnsi="Cambria Math"/>
            <w:color w:val="auto"/>
          </w:rPr>
          <m:t>t≫0</m:t>
        </m:r>
      </m:oMath>
      <w:r w:rsidR="00FB761D" w:rsidRPr="00414698">
        <w:rPr>
          <w:color w:val="auto"/>
        </w:rPr>
        <w:t xml:space="preserve"> from which the decay rate feature </w:t>
      </w:r>
      <m:oMath>
        <m:r>
          <w:rPr>
            <w:rFonts w:ascii="Cambria Math" w:hAnsi="Cambria Math"/>
            <w:color w:val="auto"/>
          </w:rPr>
          <m:t>β</m:t>
        </m:r>
      </m:oMath>
      <w:r w:rsidR="00FB761D" w:rsidRPr="00414698">
        <w:rPr>
          <w:color w:val="auto"/>
        </w:rPr>
        <w:t xml:space="preserve"> is extracted. Multiple PEC signals are shown in </w:t>
      </w:r>
      <w:r w:rsidR="00FB761D" w:rsidRPr="00B12156">
        <w:rPr>
          <w:b/>
          <w:bCs/>
          <w:color w:val="auto"/>
        </w:rPr>
        <w:t xml:space="preserve">Figure </w:t>
      </w:r>
      <w:r w:rsidR="009A2F35" w:rsidRPr="00B12156">
        <w:rPr>
          <w:b/>
          <w:bCs/>
          <w:color w:val="auto"/>
        </w:rPr>
        <w:t>3</w:t>
      </w:r>
      <w:r w:rsidR="00FB761D" w:rsidRPr="00414698">
        <w:rPr>
          <w:color w:val="auto"/>
        </w:rPr>
        <w:t xml:space="preserve">; a signal showing an indicatively maximum </w:t>
      </w:r>
      <m:oMath>
        <m:r>
          <w:rPr>
            <w:rFonts w:ascii="Cambria Math" w:hAnsi="Cambria Math"/>
            <w:color w:val="auto"/>
          </w:rPr>
          <m:t>β</m:t>
        </m:r>
      </m:oMath>
      <w:r w:rsidR="00FB761D" w:rsidRPr="00414698">
        <w:rPr>
          <w:color w:val="auto"/>
        </w:rPr>
        <w:t xml:space="preserve"> value is </w:t>
      </w:r>
      <w:r w:rsidR="00291D29" w:rsidRPr="00414698">
        <w:rPr>
          <w:color w:val="auto"/>
        </w:rPr>
        <w:t>included</w:t>
      </w:r>
      <w:r w:rsidR="00FB761D" w:rsidRPr="00414698">
        <w:rPr>
          <w:color w:val="auto"/>
        </w:rPr>
        <w:t xml:space="preserve">. Such a maximum </w:t>
      </w:r>
      <m:oMath>
        <m:r>
          <w:rPr>
            <w:rFonts w:ascii="Cambria Math" w:hAnsi="Cambria Math"/>
            <w:color w:val="auto"/>
          </w:rPr>
          <m:t>β</m:t>
        </m:r>
      </m:oMath>
      <w:r w:rsidRPr="00414698">
        <w:rPr>
          <w:color w:val="auto"/>
        </w:rPr>
        <w:t xml:space="preserve"> </w:t>
      </w:r>
      <w:r w:rsidR="00FB761D" w:rsidRPr="00414698">
        <w:rPr>
          <w:color w:val="auto"/>
        </w:rPr>
        <w:t xml:space="preserve">value can be used as the reference </w:t>
      </w:r>
      <m:oMath>
        <m:r>
          <w:rPr>
            <w:rFonts w:ascii="Cambria Math" w:hAnsi="Cambria Math"/>
            <w:color w:val="auto"/>
          </w:rPr>
          <m:t>β</m:t>
        </m:r>
      </m:oMath>
      <w:r w:rsidR="00FB1435" w:rsidRPr="00414698">
        <w:rPr>
          <w:color w:val="auto"/>
        </w:rPr>
        <w:t xml:space="preserve"> values </w:t>
      </w:r>
      <w:r w:rsidR="00FB761D" w:rsidRPr="00414698">
        <w:rPr>
          <w:color w:val="auto"/>
        </w:rPr>
        <w:t xml:space="preserve">to quantify relative thickness using the equation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w:rPr>
            <w:rFonts w:ascii="Cambria Math" w:hAnsi="Cambria Math" w:cstheme="minorHAnsi"/>
            <w:color w:val="auto"/>
          </w:rPr>
          <m:t xml:space="preserve">%= 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  <m:r>
          <w:rPr>
            <w:rFonts w:ascii="Cambria Math" w:hAnsi="Cambria Math" w:cstheme="minorHAnsi"/>
            <w:color w:val="auto"/>
          </w:rPr>
          <m:t>×100%</m:t>
        </m:r>
      </m:oMath>
      <w:r w:rsidR="00FB761D" w:rsidRPr="00414698">
        <w:rPr>
          <w:color w:val="auto"/>
        </w:rPr>
        <w:t>.</w:t>
      </w:r>
    </w:p>
    <w:p w14:paraId="5960C0DF" w14:textId="6FD4067F" w:rsidR="00FB761D" w:rsidRPr="00414698" w:rsidRDefault="00FB761D" w:rsidP="006903B4">
      <w:pPr>
        <w:widowControl/>
        <w:rPr>
          <w:color w:val="auto"/>
        </w:rPr>
      </w:pPr>
    </w:p>
    <w:p w14:paraId="42CAFDC2" w14:textId="4EEF4B7D" w:rsidR="00FB1435" w:rsidRPr="00414698" w:rsidRDefault="00FB761D" w:rsidP="006903B4">
      <w:pPr>
        <w:widowControl/>
        <w:autoSpaceDE/>
        <w:autoSpaceDN/>
        <w:adjustRightInd/>
        <w:rPr>
          <w:color w:val="auto"/>
          <w:sz w:val="22"/>
          <w:szCs w:val="22"/>
          <w:lang w:val="en-AU" w:eastAsia="en-AU"/>
        </w:rPr>
      </w:pPr>
      <w:r w:rsidRPr="00B12156">
        <w:rPr>
          <w:b/>
          <w:bCs/>
          <w:color w:val="auto"/>
        </w:rPr>
        <w:t>Table 1</w:t>
      </w:r>
      <w:r w:rsidRPr="00414698">
        <w:rPr>
          <w:color w:val="auto"/>
        </w:rPr>
        <w:t xml:space="preserve"> shows some extracted </w:t>
      </w:r>
      <m:oMath>
        <m:r>
          <w:rPr>
            <w:rFonts w:ascii="Cambria Math" w:hAnsi="Cambria Math"/>
            <w:color w:val="auto"/>
          </w:rPr>
          <m:t>β</m:t>
        </m:r>
      </m:oMath>
      <w:r w:rsidRPr="00414698">
        <w:rPr>
          <w:color w:val="auto"/>
        </w:rPr>
        <w:t xml:space="preserve"> values along with relative thickness values that have been quantified using them. The results in </w:t>
      </w:r>
      <w:r w:rsidRPr="00B12156">
        <w:rPr>
          <w:b/>
          <w:bCs/>
          <w:color w:val="auto"/>
        </w:rPr>
        <w:t>Table 1</w:t>
      </w:r>
      <w:r w:rsidRPr="00414698">
        <w:rPr>
          <w:color w:val="auto"/>
        </w:rPr>
        <w:t xml:space="preserve"> have been produced </w:t>
      </w:r>
      <w:r w:rsidR="00FB1435" w:rsidRPr="00414698">
        <w:rPr>
          <w:color w:val="auto"/>
        </w:rPr>
        <w:t>for the 14 mm lift-off case presented in Figure 20 of reference</w:t>
      </w:r>
      <w:r w:rsidR="00FB1435" w:rsidRPr="00414698">
        <w:rPr>
          <w:color w:val="auto"/>
          <w:vertAlign w:val="superscript"/>
        </w:rPr>
        <w:t>8</w:t>
      </w:r>
      <w:r w:rsidR="00E673C7" w:rsidRPr="00414698">
        <w:rPr>
          <w:color w:val="auto"/>
        </w:rPr>
        <w:t>;</w:t>
      </w:r>
      <w:r w:rsidR="00FB1435" w:rsidRPr="00414698">
        <w:rPr>
          <w:color w:val="auto"/>
        </w:rPr>
        <w:t xml:space="preserve"> the corresponding raw PEC signals captured on grey cast iron are available in the supplementary material provided with reference</w:t>
      </w:r>
      <w:r w:rsidR="00FB1435" w:rsidRPr="00414698">
        <w:rPr>
          <w:color w:val="auto"/>
          <w:vertAlign w:val="superscript"/>
        </w:rPr>
        <w:t>8</w:t>
      </w:r>
      <w:r w:rsidR="00FB1435" w:rsidRPr="00414698">
        <w:rPr>
          <w:color w:val="auto"/>
        </w:rPr>
        <w:t xml:space="preserve">. The first column of </w:t>
      </w:r>
      <w:r w:rsidR="00FB1435" w:rsidRPr="00B12156">
        <w:rPr>
          <w:b/>
          <w:bCs/>
          <w:color w:val="auto"/>
        </w:rPr>
        <w:t xml:space="preserve">Table </w:t>
      </w:r>
      <w:r w:rsidR="00E673C7" w:rsidRPr="00B12156">
        <w:rPr>
          <w:b/>
          <w:bCs/>
          <w:color w:val="auto"/>
        </w:rPr>
        <w:t>1</w:t>
      </w:r>
      <w:r w:rsidR="00E673C7" w:rsidRPr="00414698">
        <w:rPr>
          <w:color w:val="auto"/>
        </w:rPr>
        <w:t xml:space="preserve"> </w:t>
      </w:r>
      <w:r w:rsidR="00FB1435" w:rsidRPr="00414698">
        <w:rPr>
          <w:color w:val="auto"/>
        </w:rPr>
        <w:t xml:space="preserve">provides the actual thickness (in millimeters) of the grey cast iron test pieces on which the PEC signals </w:t>
      </w:r>
      <w:r w:rsidR="00FB1435" w:rsidRPr="00414698">
        <w:rPr>
          <w:rFonts w:asciiTheme="minorHAnsi" w:hAnsiTheme="minorHAnsi" w:cstheme="minorHAnsi"/>
          <w:color w:val="auto"/>
        </w:rPr>
        <w:t xml:space="preserve">were captured while the second column contains the corresponding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FB1435" w:rsidRPr="00414698">
        <w:rPr>
          <w:rFonts w:asciiTheme="minorHAnsi" w:hAnsiTheme="minorHAnsi" w:cstheme="minorHAnsi"/>
          <w:color w:val="auto"/>
        </w:rPr>
        <w:t xml:space="preserve"> values. </w:t>
      </w:r>
      <w:r w:rsidR="00FB1435" w:rsidRPr="00414698">
        <w:rPr>
          <w:rFonts w:asciiTheme="minorHAnsi" w:hAnsiTheme="minorHAnsi" w:cstheme="minorHAnsi"/>
          <w:color w:val="auto"/>
        </w:rPr>
        <w:lastRenderedPageBreak/>
        <w:t xml:space="preserve">The maximum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FB1435" w:rsidRPr="00414698">
        <w:rPr>
          <w:rFonts w:asciiTheme="minorHAnsi" w:hAnsiTheme="minorHAnsi" w:cstheme="minorHAnsi"/>
          <w:color w:val="auto"/>
        </w:rPr>
        <w:t xml:space="preserve"> value (i.e.,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FB1435" w:rsidRPr="00414698">
        <w:rPr>
          <w:rFonts w:asciiTheme="minorHAnsi" w:hAnsiTheme="minorHAnsi" w:cstheme="minorHAnsi"/>
          <w:color w:val="auto"/>
          <w:lang w:val="en-AU" w:eastAsia="en-AU"/>
        </w:rPr>
        <w:t xml:space="preserve"> = 0.010078491) is considered as the reference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FB1435" w:rsidRPr="00414698">
        <w:rPr>
          <w:rFonts w:asciiTheme="minorHAnsi" w:hAnsiTheme="minorHAnsi" w:cstheme="minorHAnsi"/>
          <w:color w:val="auto"/>
        </w:rPr>
        <w:t xml:space="preserve"> value (i.e.,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β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ref</m:t>
            </m:r>
          </m:sub>
        </m:sSub>
      </m:oMath>
      <w:r w:rsidR="00FB1435" w:rsidRPr="00414698">
        <w:rPr>
          <w:rFonts w:asciiTheme="minorHAnsi" w:hAnsiTheme="minorHAnsi" w:cstheme="minorHAnsi"/>
          <w:color w:val="auto"/>
        </w:rPr>
        <w:t xml:space="preserve">). </w:t>
      </w:r>
      <w:r w:rsidR="00AD4F8A" w:rsidRPr="00414698">
        <w:rPr>
          <w:rFonts w:asciiTheme="minorHAnsi" w:hAnsiTheme="minorHAnsi" w:cstheme="minorHAnsi"/>
          <w:color w:val="auto"/>
        </w:rPr>
        <w:t xml:space="preserve">Provided in the third column are the </w:t>
      </w:r>
      <w:r w:rsidR="00D4441C" w:rsidRPr="00414698">
        <w:rPr>
          <w:rFonts w:asciiTheme="minorHAnsi" w:hAnsiTheme="minorHAnsi" w:cstheme="minorHAnsi"/>
          <w:color w:val="auto"/>
        </w:rPr>
        <w:t xml:space="preserve">corresponding relative thickness values resulting when </w:t>
      </w:r>
      <w:r w:rsidR="00E673C7" w:rsidRPr="00414698">
        <w:rPr>
          <w:rFonts w:asciiTheme="minorHAnsi" w:hAnsiTheme="minorHAnsi" w:cstheme="minorHAnsi"/>
          <w:color w:val="auto"/>
        </w:rPr>
        <w:t>quantified</w:t>
      </w:r>
      <w:r w:rsidR="00D4441C" w:rsidRPr="00414698">
        <w:rPr>
          <w:rFonts w:asciiTheme="minorHAnsi" w:hAnsiTheme="minorHAnsi" w:cstheme="minorHAnsi"/>
          <w:color w:val="auto"/>
        </w:rPr>
        <w:t xml:space="preserve"> as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  <m:r>
          <w:rPr>
            <w:rFonts w:ascii="Cambria Math" w:hAnsi="Cambria Math" w:cstheme="minorHAnsi"/>
            <w:color w:val="auto"/>
          </w:rPr>
          <m:t>×100%</m:t>
        </m:r>
      </m:oMath>
      <w:r w:rsidR="00D4441C" w:rsidRPr="00414698">
        <w:rPr>
          <w:rFonts w:asciiTheme="minorHAnsi" w:hAnsiTheme="minorHAnsi" w:cstheme="minorHAnsi"/>
          <w:color w:val="auto"/>
        </w:rPr>
        <w:t xml:space="preserve"> and the last column lists the corresponding actual relative thickness </w:t>
      </w:r>
      <w:r w:rsidR="00E673C7" w:rsidRPr="00414698">
        <w:rPr>
          <w:rFonts w:asciiTheme="minorHAnsi" w:hAnsiTheme="minorHAnsi" w:cstheme="minorHAnsi"/>
          <w:color w:val="auto"/>
        </w:rPr>
        <w:t xml:space="preserve">values </w:t>
      </w:r>
      <w:r w:rsidR="00D4441C" w:rsidRPr="00414698">
        <w:rPr>
          <w:rFonts w:asciiTheme="minorHAnsi" w:hAnsiTheme="minorHAnsi" w:cstheme="minorHAnsi"/>
          <w:color w:val="auto"/>
        </w:rPr>
        <w:t xml:space="preserve">calculated using the actual thickness values listed in the first column. A plot of the actual relative thickness values against the relative thickness values calculated from PEC signals (i.e., calculated using </w:t>
      </w:r>
      <m:oMath>
        <m:r>
          <w:rPr>
            <w:rFonts w:ascii="Cambria Math" w:hAnsi="Cambria Math" w:cstheme="minorHAnsi"/>
            <w:color w:val="auto"/>
          </w:rPr>
          <m:t>β</m:t>
        </m:r>
      </m:oMath>
      <w:r w:rsidR="00D4441C" w:rsidRPr="00414698">
        <w:rPr>
          <w:rFonts w:asciiTheme="minorHAnsi" w:hAnsiTheme="minorHAnsi" w:cstheme="minorHAnsi"/>
          <w:color w:val="auto"/>
        </w:rPr>
        <w:t xml:space="preserve"> values) is shown in </w:t>
      </w:r>
      <w:r w:rsidR="00D4441C" w:rsidRPr="00B1215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A2F35" w:rsidRPr="00B12156">
        <w:rPr>
          <w:rFonts w:asciiTheme="minorHAnsi" w:hAnsiTheme="minorHAnsi" w:cstheme="minorHAnsi"/>
          <w:b/>
          <w:bCs/>
          <w:color w:val="auto"/>
        </w:rPr>
        <w:t>4</w:t>
      </w:r>
      <w:r w:rsidR="00D4441C" w:rsidRPr="00414698">
        <w:rPr>
          <w:rFonts w:asciiTheme="minorHAnsi" w:hAnsiTheme="minorHAnsi" w:cstheme="minorHAnsi"/>
          <w:color w:val="auto"/>
        </w:rPr>
        <w:t xml:space="preserve">. A correlation of over 99% </w:t>
      </w:r>
      <w:r w:rsidR="0060006A" w:rsidRPr="00414698">
        <w:rPr>
          <w:rFonts w:asciiTheme="minorHAnsi" w:hAnsiTheme="minorHAnsi" w:cstheme="minorHAnsi"/>
          <w:color w:val="auto"/>
        </w:rPr>
        <w:t xml:space="preserve">between estimates and reality observed </w:t>
      </w:r>
      <w:r w:rsidR="00D4441C" w:rsidRPr="00414698">
        <w:rPr>
          <w:rFonts w:asciiTheme="minorHAnsi" w:hAnsiTheme="minorHAnsi" w:cstheme="minorHAnsi"/>
          <w:color w:val="auto"/>
        </w:rPr>
        <w:t>on this data set indicates the effectiveness of the relative thickness quantification method.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340A2E06" w14:textId="1F134F04" w:rsidR="00FB761D" w:rsidRPr="00414698" w:rsidRDefault="00FB1435" w:rsidP="006903B4">
      <w:pPr>
        <w:widowControl/>
        <w:rPr>
          <w:color w:val="auto"/>
        </w:rPr>
      </w:pPr>
      <w:r w:rsidRPr="00414698">
        <w:rPr>
          <w:color w:val="auto"/>
        </w:rPr>
        <w:t xml:space="preserve"> </w:t>
      </w:r>
    </w:p>
    <w:p w14:paraId="3EA6ED85" w14:textId="16615067" w:rsidR="00CE70D1" w:rsidRPr="00414698" w:rsidRDefault="00C8002B" w:rsidP="006903B4">
      <w:pPr>
        <w:widowControl/>
        <w:rPr>
          <w:b/>
          <w:color w:val="auto"/>
        </w:rPr>
      </w:pPr>
      <w:r w:rsidRPr="00414698">
        <w:rPr>
          <w:b/>
          <w:color w:val="auto"/>
        </w:rPr>
        <w:t xml:space="preserve">Figure </w:t>
      </w:r>
      <w:r w:rsidR="009A2F35">
        <w:rPr>
          <w:b/>
          <w:color w:val="auto"/>
        </w:rPr>
        <w:t>1</w:t>
      </w:r>
      <w:r w:rsidR="00CE70D1" w:rsidRPr="00414698">
        <w:rPr>
          <w:b/>
          <w:color w:val="auto"/>
        </w:rPr>
        <w:t xml:space="preserve">: </w:t>
      </w:r>
      <w:r w:rsidRPr="00414698">
        <w:rPr>
          <w:b/>
          <w:color w:val="auto"/>
        </w:rPr>
        <w:t xml:space="preserve">Typical shape of a PEC signal, i.e., induced detector coil voltage (i.e., </w:t>
      </w:r>
      <m:oMath>
        <m:r>
          <m:rPr>
            <m:sty m:val="bi"/>
          </m:rPr>
          <w:rPr>
            <w:rFonts w:ascii="Cambria Math" w:hAnsi="Cambria Math"/>
            <w:color w:val="auto"/>
          </w:rPr>
          <m:t>V(t)</m:t>
        </m:r>
      </m:oMath>
      <w:r w:rsidRPr="00414698">
        <w:rPr>
          <w:b/>
          <w:color w:val="auto"/>
        </w:rPr>
        <w:t>)</w:t>
      </w:r>
      <w:r w:rsidR="00CE70D1" w:rsidRPr="00414698">
        <w:rPr>
          <w:b/>
          <w:color w:val="auto"/>
        </w:rPr>
        <w:t xml:space="preserve"> </w:t>
      </w:r>
      <w:r w:rsidRPr="00414698">
        <w:rPr>
          <w:b/>
          <w:color w:val="auto"/>
        </w:rPr>
        <w:t xml:space="preserve">expressed in the form of </w:t>
      </w:r>
      <m:oMath>
        <m:func>
          <m:funcPr>
            <m:ctrlPr>
              <w:rPr>
                <w:rFonts w:ascii="Cambria Math" w:hAnsi="Cambria Math"/>
                <w:b/>
                <w:i/>
                <w:color w:val="aut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auto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auto"/>
              </w:rPr>
              <m:t>[V(t)]</m:t>
            </m:r>
          </m:e>
        </m:func>
      </m:oMath>
      <w:r w:rsidRPr="00414698">
        <w:rPr>
          <w:b/>
          <w:color w:val="auto"/>
        </w:rPr>
        <w:t>.</w:t>
      </w:r>
    </w:p>
    <w:p w14:paraId="06D2DF30" w14:textId="77777777" w:rsidR="009A2F35" w:rsidRDefault="009A2F35" w:rsidP="006903B4">
      <w:pPr>
        <w:widowControl/>
        <w:rPr>
          <w:color w:val="auto"/>
        </w:rPr>
      </w:pPr>
    </w:p>
    <w:p w14:paraId="2E10B600" w14:textId="5F7AD88F" w:rsidR="00C8002B" w:rsidRPr="00414698" w:rsidRDefault="00C8002B" w:rsidP="006903B4">
      <w:pPr>
        <w:widowControl/>
        <w:rPr>
          <w:b/>
          <w:color w:val="auto"/>
        </w:rPr>
      </w:pPr>
      <w:r w:rsidRPr="00414698">
        <w:rPr>
          <w:b/>
          <w:color w:val="auto"/>
        </w:rPr>
        <w:t xml:space="preserve">Figure </w:t>
      </w:r>
      <w:r w:rsidR="009A2F35">
        <w:rPr>
          <w:b/>
          <w:color w:val="auto"/>
        </w:rPr>
        <w:t>2</w:t>
      </w:r>
      <w:r w:rsidRPr="00414698">
        <w:rPr>
          <w:b/>
          <w:color w:val="auto"/>
        </w:rPr>
        <w:t xml:space="preserve">: A representative linier region of a detector coil-based PEC signal expressed </w:t>
      </w:r>
      <w:r w:rsidR="00D3709B" w:rsidRPr="00414698">
        <w:rPr>
          <w:b/>
          <w:color w:val="auto"/>
        </w:rPr>
        <w:t>in the form</w:t>
      </w:r>
      <m:oMath>
        <m:r>
          <m:rPr>
            <m:sty m:val="bi"/>
          </m:rPr>
          <w:rPr>
            <w:rFonts w:ascii="Cambria Math" w:hAnsi="Cambria Math"/>
            <w:color w:val="auto"/>
          </w:rPr>
          <m:t xml:space="preserve"> </m:t>
        </m:r>
        <m:func>
          <m:funcPr>
            <m:ctrlPr>
              <w:rPr>
                <w:rFonts w:ascii="Cambria Math" w:hAnsi="Cambria Math"/>
                <w:b/>
                <w:i/>
                <w:color w:val="aut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color w:val="auto"/>
              </w:rPr>
              <m:t>ln</m:t>
            </m:r>
          </m:fName>
          <m:e>
            <m:r>
              <m:rPr>
                <m:sty m:val="bi"/>
              </m:rPr>
              <w:rPr>
                <w:rFonts w:ascii="Cambria Math" w:hAnsi="Cambria Math"/>
                <w:color w:val="auto"/>
              </w:rPr>
              <m:t>[V(t)]</m:t>
            </m:r>
          </m:e>
        </m:func>
      </m:oMath>
      <w:r w:rsidRPr="00414698">
        <w:rPr>
          <w:b/>
          <w:color w:val="auto"/>
        </w:rPr>
        <w:t>, as</w:t>
      </w:r>
      <m:oMath>
        <m:r>
          <m:rPr>
            <m:sty m:val="bi"/>
          </m:rPr>
          <w:rPr>
            <w:rFonts w:ascii="Cambria Math" w:hAnsi="Cambria Math"/>
            <w:color w:val="auto"/>
          </w:rPr>
          <m:t xml:space="preserve"> t≫0</m:t>
        </m:r>
      </m:oMath>
      <w:r w:rsidRPr="00414698">
        <w:rPr>
          <w:b/>
          <w:color w:val="auto"/>
        </w:rPr>
        <w:t>, from where the decay rate feature (</w:t>
      </w:r>
      <w:r w:rsidR="00063BE5" w:rsidRPr="00414698">
        <w:rPr>
          <w:b/>
          <w:color w:val="auto"/>
        </w:rPr>
        <w:t>i.e.,</w:t>
      </w:r>
      <m:oMath>
        <m:r>
          <m:rPr>
            <m:sty m:val="bi"/>
          </m:rPr>
          <w:rPr>
            <w:rFonts w:ascii="Cambria Math" w:hAnsi="Cambria Math"/>
            <w:color w:val="auto"/>
          </w:rPr>
          <m:t xml:space="preserve"> β</m:t>
        </m:r>
      </m:oMath>
      <w:r w:rsidRPr="00414698">
        <w:rPr>
          <w:b/>
          <w:color w:val="auto"/>
        </w:rPr>
        <w:t>) should be extracted.</w:t>
      </w:r>
      <w:r w:rsidR="004F218E">
        <w:rPr>
          <w:b/>
          <w:color w:val="auto"/>
        </w:rPr>
        <w:t xml:space="preserve"> </w:t>
      </w:r>
    </w:p>
    <w:p w14:paraId="2D7EE587" w14:textId="77777777" w:rsidR="009A2F35" w:rsidRDefault="009A2F35" w:rsidP="006903B4">
      <w:pPr>
        <w:widowControl/>
        <w:rPr>
          <w:color w:val="auto"/>
        </w:rPr>
      </w:pPr>
    </w:p>
    <w:p w14:paraId="36AAC7BD" w14:textId="2250F243" w:rsidR="00D3709B" w:rsidRPr="00414698" w:rsidRDefault="00D3709B" w:rsidP="006903B4">
      <w:pPr>
        <w:widowControl/>
        <w:rPr>
          <w:b/>
          <w:color w:val="auto"/>
        </w:rPr>
      </w:pPr>
      <w:r w:rsidRPr="00414698">
        <w:rPr>
          <w:b/>
          <w:color w:val="auto"/>
        </w:rPr>
        <w:t xml:space="preserve">Figure </w:t>
      </w:r>
      <w:r w:rsidR="009A2F35">
        <w:rPr>
          <w:b/>
          <w:color w:val="auto"/>
        </w:rPr>
        <w:t>3</w:t>
      </w:r>
      <w:r w:rsidRPr="00414698">
        <w:rPr>
          <w:b/>
          <w:color w:val="auto"/>
        </w:rPr>
        <w:t xml:space="preserve">: Multiple PEC signals resulting from an NDE exercise (performed on grey cast iron) displaying a signal indicatively showing a maximum </w:t>
      </w:r>
      <m:oMath>
        <m:r>
          <m:rPr>
            <m:sty m:val="bi"/>
          </m:rPr>
          <w:rPr>
            <w:rFonts w:ascii="Cambria Math" w:hAnsi="Cambria Math"/>
            <w:color w:val="auto"/>
          </w:rPr>
          <m:t>β</m:t>
        </m:r>
      </m:oMath>
      <w:r w:rsidRPr="00414698">
        <w:rPr>
          <w:b/>
          <w:color w:val="auto"/>
        </w:rPr>
        <w:t xml:space="preserve"> value, which should in principle qualitatively represent a maximum thickness according to the proportionality</w:t>
      </w:r>
      <w:r w:rsidR="00CB0FFA" w:rsidRPr="00414698">
        <w:rPr>
          <w:rFonts w:asciiTheme="minorHAnsi" w:hAnsiTheme="minorHAnsi" w:cstheme="minorHAnsi"/>
          <w:b/>
          <w:color w:val="auto"/>
          <w:vertAlign w:val="superscript"/>
          <w:lang w:val="en-AU"/>
        </w:rPr>
        <w:t>6,15</w:t>
      </w:r>
      <w:r w:rsidR="00B12156" w:rsidRPr="00B12156">
        <w:rPr>
          <w:rFonts w:asciiTheme="minorHAnsi" w:hAnsiTheme="minorHAnsi" w:cstheme="minorHAnsi"/>
          <w:b/>
          <w:color w:val="auto"/>
          <w:lang w:val="en-AU"/>
        </w:rPr>
        <w:t>:</w:t>
      </w:r>
      <m:oMath>
        <m:r>
          <m:rPr>
            <m:sty m:val="bi"/>
          </m:rPr>
          <w:rPr>
            <w:rFonts w:ascii="Cambria Math" w:hAnsi="Cambria Math"/>
            <w:color w:val="auto"/>
          </w:rPr>
          <m:t xml:space="preserve"> </m:t>
        </m:r>
        <m:r>
          <m:rPr>
            <m:sty m:val="bi"/>
          </m:rPr>
          <w:rPr>
            <w:rFonts w:ascii="Cambria Math" w:hAnsi="Cambria Math" w:cstheme="minorHAnsi"/>
            <w:color w:val="auto"/>
          </w:rPr>
          <m:t>β∝μσ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aut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Pr="00414698">
        <w:rPr>
          <w:b/>
          <w:color w:val="auto"/>
        </w:rPr>
        <w:t>.</w:t>
      </w:r>
      <w:r w:rsidR="004F218E">
        <w:rPr>
          <w:b/>
          <w:color w:val="auto"/>
        </w:rPr>
        <w:t xml:space="preserve"> </w:t>
      </w:r>
    </w:p>
    <w:p w14:paraId="25151B91" w14:textId="77777777" w:rsidR="009A2F35" w:rsidRDefault="009A2F35" w:rsidP="009A2F35">
      <w:pPr>
        <w:widowControl/>
        <w:rPr>
          <w:color w:val="auto"/>
        </w:rPr>
      </w:pPr>
    </w:p>
    <w:p w14:paraId="6351024C" w14:textId="02D0F35E" w:rsidR="009A2F35" w:rsidRDefault="009A2F35" w:rsidP="009A2F35">
      <w:pPr>
        <w:widowControl/>
        <w:rPr>
          <w:b/>
          <w:color w:val="auto"/>
        </w:rPr>
      </w:pPr>
      <w:r w:rsidRPr="00414698">
        <w:rPr>
          <w:b/>
          <w:color w:val="auto"/>
        </w:rPr>
        <w:t xml:space="preserve">Figure </w:t>
      </w:r>
      <w:r>
        <w:rPr>
          <w:b/>
          <w:color w:val="auto"/>
        </w:rPr>
        <w:t>4</w:t>
      </w:r>
      <w:r w:rsidRPr="00414698">
        <w:rPr>
          <w:b/>
          <w:color w:val="auto"/>
        </w:rPr>
        <w:t>: Correlation between Relative Thickness % quantified from actual thickness and Relative Thickness % quantified from</w:t>
      </w:r>
      <m:oMath>
        <m:r>
          <m:rPr>
            <m:sty m:val="bi"/>
          </m:rPr>
          <w:rPr>
            <w:rFonts w:ascii="Cambria Math" w:hAnsi="Cambria Math"/>
            <w:color w:val="auto"/>
          </w:rPr>
          <m:t xml:space="preserve"> β</m:t>
        </m:r>
      </m:oMath>
      <w:r w:rsidRPr="00414698">
        <w:rPr>
          <w:b/>
          <w:color w:val="auto"/>
        </w:rPr>
        <w:t xml:space="preserve"> (based on measurements performed on grey cast iron).</w:t>
      </w:r>
      <w:r>
        <w:rPr>
          <w:b/>
          <w:color w:val="auto"/>
        </w:rPr>
        <w:t xml:space="preserve"> </w:t>
      </w:r>
    </w:p>
    <w:p w14:paraId="281FA741" w14:textId="77777777" w:rsidR="009A2F35" w:rsidRPr="00414698" w:rsidRDefault="009A2F35" w:rsidP="009A2F35">
      <w:pPr>
        <w:widowControl/>
        <w:rPr>
          <w:b/>
          <w:color w:val="auto"/>
        </w:rPr>
      </w:pPr>
    </w:p>
    <w:p w14:paraId="75182EC3" w14:textId="65B992D3" w:rsidR="00B32616" w:rsidRPr="009A2F35" w:rsidRDefault="00A6157D" w:rsidP="009A2F35">
      <w:pPr>
        <w:widowControl/>
        <w:rPr>
          <w:color w:val="auto"/>
        </w:rPr>
      </w:pPr>
      <w:r w:rsidRPr="00414698">
        <w:rPr>
          <w:b/>
          <w:color w:val="auto"/>
        </w:rPr>
        <w:t xml:space="preserve">Table 1: Some extracted </w:t>
      </w:r>
      <m:oMath>
        <m:r>
          <m:rPr>
            <m:sty m:val="bi"/>
          </m:rPr>
          <w:rPr>
            <w:rFonts w:ascii="Cambria Math" w:hAnsi="Cambria Math"/>
            <w:color w:val="auto"/>
          </w:rPr>
          <m:t>β</m:t>
        </m:r>
      </m:oMath>
      <w:r w:rsidRPr="00414698">
        <w:rPr>
          <w:b/>
          <w:color w:val="auto"/>
        </w:rPr>
        <w:t xml:space="preserve"> values along with quantified relative thickness of grey cast iron</w:t>
      </w:r>
      <w:r w:rsidRPr="00414698">
        <w:rPr>
          <w:color w:val="auto"/>
        </w:rPr>
        <w:t>.</w:t>
      </w:r>
      <w:r w:rsidR="004F218E">
        <w:rPr>
          <w:color w:val="auto"/>
        </w:rPr>
        <w:t xml:space="preserve"> </w:t>
      </w:r>
    </w:p>
    <w:p w14:paraId="38415FFA" w14:textId="77777777" w:rsidR="00DC59C2" w:rsidRPr="00414698" w:rsidRDefault="00DC59C2" w:rsidP="006903B4">
      <w:pPr>
        <w:rPr>
          <w:rFonts w:asciiTheme="minorHAnsi" w:hAnsiTheme="minorHAnsi" w:cstheme="minorHAnsi"/>
          <w:color w:val="auto"/>
        </w:rPr>
      </w:pPr>
    </w:p>
    <w:p w14:paraId="53E8DE2D" w14:textId="22DC35B4" w:rsidR="007A4DD6" w:rsidRPr="00414698" w:rsidRDefault="006305D7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color w:val="auto"/>
        </w:rPr>
        <w:t>DISCUSSION</w:t>
      </w:r>
      <w:r w:rsidRPr="00414698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BE40B79" w14:textId="4E10DEF8" w:rsidR="00114BF3" w:rsidRDefault="00114BF3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>A protocol to quantif</w:t>
      </w:r>
      <w:r w:rsidR="00B12156">
        <w:rPr>
          <w:rFonts w:asciiTheme="minorHAnsi" w:hAnsiTheme="minorHAnsi" w:cstheme="minorHAnsi"/>
          <w:color w:val="auto"/>
        </w:rPr>
        <w:t>y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B12156">
        <w:rPr>
          <w:rFonts w:asciiTheme="minorHAnsi" w:hAnsiTheme="minorHAnsi" w:cstheme="minorHAnsi"/>
          <w:color w:val="auto"/>
        </w:rPr>
        <w:t xml:space="preserve">the </w:t>
      </w:r>
      <w:r w:rsidRPr="00414698">
        <w:rPr>
          <w:rFonts w:asciiTheme="minorHAnsi" w:hAnsiTheme="minorHAnsi" w:cstheme="minorHAnsi"/>
          <w:color w:val="auto"/>
        </w:rPr>
        <w:t xml:space="preserve">relative thickness (i.e., thickness as a percentage with respect to a reference) of conductive ferromagnetic materials using </w:t>
      </w:r>
      <w:r w:rsidR="00B12156" w:rsidRPr="00414698">
        <w:rPr>
          <w:rFonts w:asciiTheme="minorHAnsi" w:hAnsiTheme="minorHAnsi" w:cstheme="minorHAnsi"/>
          <w:color w:val="auto"/>
        </w:rPr>
        <w:t xml:space="preserve">detector coil-based </w:t>
      </w:r>
      <w:r w:rsidRPr="00414698">
        <w:rPr>
          <w:rFonts w:asciiTheme="minorHAnsi" w:hAnsiTheme="minorHAnsi" w:cstheme="minorHAnsi"/>
          <w:color w:val="auto"/>
        </w:rPr>
        <w:t xml:space="preserve">PEC sensors was presented. The main advantage of this method is the </w:t>
      </w:r>
      <w:r w:rsidR="00B12156">
        <w:rPr>
          <w:rFonts w:asciiTheme="minorHAnsi" w:hAnsiTheme="minorHAnsi" w:cstheme="minorHAnsi"/>
          <w:color w:val="auto"/>
        </w:rPr>
        <w:t>ability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B12156">
        <w:rPr>
          <w:rFonts w:asciiTheme="minorHAnsi" w:hAnsiTheme="minorHAnsi" w:cstheme="minorHAnsi"/>
          <w:color w:val="auto"/>
        </w:rPr>
        <w:t>to overcome the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B12156" w:rsidRPr="00414698">
        <w:rPr>
          <w:rFonts w:asciiTheme="minorHAnsi" w:hAnsiTheme="minorHAnsi" w:cstheme="minorHAnsi"/>
          <w:color w:val="auto"/>
        </w:rPr>
        <w:t xml:space="preserve">calibration </w:t>
      </w:r>
      <w:r w:rsidRPr="00414698">
        <w:rPr>
          <w:rFonts w:asciiTheme="minorHAnsi" w:hAnsiTheme="minorHAnsi" w:cstheme="minorHAnsi"/>
          <w:color w:val="auto"/>
        </w:rPr>
        <w:t>requirement</w:t>
      </w:r>
      <w:r w:rsidR="00B12156">
        <w:rPr>
          <w:rFonts w:asciiTheme="minorHAnsi" w:hAnsiTheme="minorHAnsi" w:cstheme="minorHAnsi"/>
          <w:color w:val="auto"/>
        </w:rPr>
        <w:t xml:space="preserve"> (</w:t>
      </w:r>
      <w:r w:rsidRPr="00414698">
        <w:rPr>
          <w:rFonts w:asciiTheme="minorHAnsi" w:hAnsiTheme="minorHAnsi" w:cstheme="minorHAnsi"/>
          <w:color w:val="auto"/>
        </w:rPr>
        <w:t xml:space="preserve">i.e., </w:t>
      </w:r>
      <w:r w:rsidR="00B12156">
        <w:rPr>
          <w:rFonts w:asciiTheme="minorHAnsi" w:hAnsiTheme="minorHAnsi" w:cstheme="minorHAnsi"/>
          <w:color w:val="auto"/>
        </w:rPr>
        <w:t>overcome</w:t>
      </w:r>
      <w:r w:rsidRPr="00414698">
        <w:rPr>
          <w:rFonts w:asciiTheme="minorHAnsi" w:hAnsiTheme="minorHAnsi" w:cstheme="minorHAnsi"/>
          <w:color w:val="auto"/>
        </w:rPr>
        <w:t xml:space="preserve"> the need to measure or estimate the magnetic permeability and electrical conductivity of the material being inspected </w:t>
      </w:r>
      <w:r w:rsidR="00766074" w:rsidRPr="00414698">
        <w:rPr>
          <w:rFonts w:asciiTheme="minorHAnsi" w:hAnsiTheme="minorHAnsi" w:cstheme="minorHAnsi"/>
          <w:color w:val="auto"/>
        </w:rPr>
        <w:t>to</w:t>
      </w:r>
      <w:r w:rsidRPr="00414698">
        <w:rPr>
          <w:rFonts w:asciiTheme="minorHAnsi" w:hAnsiTheme="minorHAnsi" w:cstheme="minorHAnsi"/>
          <w:color w:val="auto"/>
        </w:rPr>
        <w:t xml:space="preserve"> enable thickness quantification</w:t>
      </w:r>
      <w:r w:rsidR="00B12156">
        <w:rPr>
          <w:rFonts w:asciiTheme="minorHAnsi" w:hAnsiTheme="minorHAnsi" w:cstheme="minorHAnsi"/>
          <w:color w:val="auto"/>
        </w:rPr>
        <w:t>)</w:t>
      </w:r>
      <w:r w:rsidRPr="00414698">
        <w:rPr>
          <w:rFonts w:asciiTheme="minorHAnsi" w:hAnsiTheme="minorHAnsi" w:cstheme="minorHAnsi"/>
          <w:color w:val="auto"/>
        </w:rPr>
        <w:t>.</w:t>
      </w:r>
      <w:r w:rsidR="00766074">
        <w:rPr>
          <w:rFonts w:asciiTheme="minorHAnsi" w:hAnsiTheme="minorHAnsi" w:cstheme="minorHAnsi"/>
          <w:color w:val="auto"/>
        </w:rPr>
        <w:t xml:space="preserve"> </w:t>
      </w:r>
      <w:r w:rsidRPr="00414698">
        <w:rPr>
          <w:rFonts w:asciiTheme="minorHAnsi" w:hAnsiTheme="minorHAnsi" w:cstheme="minorHAnsi"/>
          <w:color w:val="auto"/>
        </w:rPr>
        <w:t xml:space="preserve">The protocol involves logarithmic representation of the time domain PEC signal, identification of a linear region at the signal’s later stages, fitting a straight-line to the linear region and extracting the decay rate (i.e., </w:t>
      </w:r>
      <m:oMath>
        <m:r>
          <w:rPr>
            <w:rFonts w:ascii="Cambria Math" w:hAnsi="Cambria Math"/>
            <w:color w:val="auto"/>
          </w:rPr>
          <m:t>β</m:t>
        </m:r>
      </m:oMath>
      <w:r w:rsidRPr="00414698">
        <w:rPr>
          <w:rFonts w:asciiTheme="minorHAnsi" w:hAnsiTheme="minorHAnsi" w:cstheme="minorHAnsi"/>
          <w:color w:val="auto"/>
        </w:rPr>
        <w:t xml:space="preserve">), and quantifying the relative thickness </w:t>
      </w:r>
      <w:r w:rsidR="008618C4" w:rsidRPr="00414698">
        <w:rPr>
          <w:rFonts w:asciiTheme="minorHAnsi" w:hAnsiTheme="minorHAnsi" w:cstheme="minorHAnsi"/>
          <w:color w:val="auto"/>
        </w:rPr>
        <w:t>with respect to a reference through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8618C4" w:rsidRPr="00414698">
        <w:rPr>
          <w:rFonts w:asciiTheme="minorHAnsi" w:hAnsiTheme="minorHAnsi" w:cstheme="minorHAnsi"/>
          <w:color w:val="auto"/>
        </w:rPr>
        <w:t xml:space="preserve">the equation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w:rPr>
            <w:rFonts w:ascii="Cambria Math" w:hAnsi="Cambria Math" w:cstheme="minorHAnsi"/>
            <w:color w:val="auto"/>
          </w:rPr>
          <m:t xml:space="preserve">%= 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  <m:r>
          <w:rPr>
            <w:rFonts w:ascii="Cambria Math" w:hAnsi="Cambria Math" w:cstheme="minorHAnsi"/>
            <w:color w:val="auto"/>
          </w:rPr>
          <m:t>×100%</m:t>
        </m:r>
      </m:oMath>
      <w:r w:rsidRPr="00414698">
        <w:rPr>
          <w:rFonts w:asciiTheme="minorHAnsi" w:hAnsiTheme="minorHAnsi" w:cstheme="minorHAnsi"/>
          <w:color w:val="auto"/>
        </w:rPr>
        <w:t xml:space="preserve">, which cancels out the material properties (i.e., </w:t>
      </w:r>
      <m:oMath>
        <m:r>
          <w:rPr>
            <w:rFonts w:ascii="Cambria Math" w:hAnsi="Cambria Math" w:cstheme="minorHAnsi"/>
            <w:color w:val="auto"/>
          </w:rPr>
          <m:t>μσ</m:t>
        </m:r>
      </m:oMath>
      <w:r w:rsidRPr="00414698">
        <w:rPr>
          <w:rFonts w:asciiTheme="minorHAnsi" w:hAnsiTheme="minorHAnsi" w:cstheme="minorHAnsi"/>
          <w:color w:val="auto"/>
        </w:rPr>
        <w:t>) and produce</w:t>
      </w:r>
      <w:r w:rsidR="008618C4" w:rsidRPr="00414698">
        <w:rPr>
          <w:rFonts w:asciiTheme="minorHAnsi" w:hAnsiTheme="minorHAnsi" w:cstheme="minorHAnsi"/>
          <w:color w:val="auto"/>
        </w:rPr>
        <w:t>s a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F571AC" w:rsidRPr="00414698">
        <w:rPr>
          <w:rFonts w:asciiTheme="minorHAnsi" w:hAnsiTheme="minorHAnsi" w:cstheme="minorHAnsi"/>
          <w:color w:val="auto"/>
        </w:rPr>
        <w:t xml:space="preserve">relative </w:t>
      </w:r>
      <w:r w:rsidRPr="00414698">
        <w:rPr>
          <w:rFonts w:asciiTheme="minorHAnsi" w:hAnsiTheme="minorHAnsi" w:cstheme="minorHAnsi"/>
          <w:color w:val="auto"/>
        </w:rPr>
        <w:t xml:space="preserve">thickness </w:t>
      </w:r>
      <w:r w:rsidR="008618C4" w:rsidRPr="00414698">
        <w:rPr>
          <w:rFonts w:asciiTheme="minorHAnsi" w:hAnsiTheme="minorHAnsi" w:cstheme="minorHAnsi"/>
          <w:color w:val="auto"/>
        </w:rPr>
        <w:t>due to the</w:t>
      </w:r>
      <m:oMath>
        <m:r>
          <w:rPr>
            <w:rFonts w:ascii="Cambria Math" w:hAnsi="Cambria Math"/>
            <w:color w:val="auto"/>
          </w:rPr>
          <m:t xml:space="preserve"> </m:t>
        </m:r>
        <m:r>
          <w:rPr>
            <w:rFonts w:ascii="Cambria Math" w:hAnsi="Cambria Math" w:cstheme="minorHAnsi"/>
            <w:color w:val="auto"/>
          </w:rPr>
          <m:t>β∝μσ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8618C4" w:rsidRPr="00414698">
        <w:rPr>
          <w:rFonts w:asciiTheme="minorHAnsi" w:hAnsiTheme="minorHAnsi" w:cstheme="minorHAnsi"/>
          <w:color w:val="auto"/>
        </w:rPr>
        <w:t xml:space="preserve"> proportionality. Experimental results </w:t>
      </w:r>
      <w:r w:rsidR="00B12156">
        <w:rPr>
          <w:rFonts w:asciiTheme="minorHAnsi" w:hAnsiTheme="minorHAnsi" w:cstheme="minorHAnsi"/>
          <w:color w:val="auto"/>
        </w:rPr>
        <w:t>(</w:t>
      </w:r>
      <w:r w:rsidR="008618C4" w:rsidRPr="00B12156">
        <w:rPr>
          <w:rFonts w:asciiTheme="minorHAnsi" w:hAnsiTheme="minorHAnsi" w:cstheme="minorHAnsi"/>
          <w:b/>
          <w:bCs/>
          <w:color w:val="auto"/>
        </w:rPr>
        <w:t>Table 1</w:t>
      </w:r>
      <w:r w:rsidR="008618C4" w:rsidRPr="00414698">
        <w:rPr>
          <w:rFonts w:asciiTheme="minorHAnsi" w:hAnsiTheme="minorHAnsi" w:cstheme="minorHAnsi"/>
          <w:color w:val="auto"/>
        </w:rPr>
        <w:t xml:space="preserve"> and </w:t>
      </w:r>
      <w:r w:rsidR="008618C4" w:rsidRPr="00B1215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A2F35" w:rsidRPr="00B12156">
        <w:rPr>
          <w:rFonts w:asciiTheme="minorHAnsi" w:hAnsiTheme="minorHAnsi" w:cstheme="minorHAnsi"/>
          <w:b/>
          <w:bCs/>
          <w:color w:val="auto"/>
        </w:rPr>
        <w:t>4</w:t>
      </w:r>
      <w:r w:rsidR="00B12156" w:rsidRPr="00B12156">
        <w:rPr>
          <w:rFonts w:asciiTheme="minorHAnsi" w:hAnsiTheme="minorHAnsi" w:cstheme="minorHAnsi"/>
          <w:color w:val="auto"/>
        </w:rPr>
        <w:t>)</w:t>
      </w:r>
      <w:r w:rsidR="008618C4" w:rsidRPr="00414698">
        <w:rPr>
          <w:rFonts w:asciiTheme="minorHAnsi" w:hAnsiTheme="minorHAnsi" w:cstheme="minorHAnsi"/>
          <w:color w:val="auto"/>
        </w:rPr>
        <w:t xml:space="preserve"> </w:t>
      </w:r>
      <w:r w:rsidR="00B12156">
        <w:rPr>
          <w:rFonts w:asciiTheme="minorHAnsi" w:hAnsiTheme="minorHAnsi" w:cstheme="minorHAnsi"/>
          <w:color w:val="auto"/>
        </w:rPr>
        <w:t xml:space="preserve">show </w:t>
      </w:r>
      <w:r w:rsidR="008618C4" w:rsidRPr="00414698">
        <w:rPr>
          <w:rFonts w:asciiTheme="minorHAnsi" w:hAnsiTheme="minorHAnsi" w:cstheme="minorHAnsi"/>
          <w:color w:val="auto"/>
        </w:rPr>
        <w:t xml:space="preserve">the effectiveness of the relative thickness quantification method </w:t>
      </w:r>
      <w:r w:rsidR="00B12156">
        <w:rPr>
          <w:rFonts w:asciiTheme="minorHAnsi" w:hAnsiTheme="minorHAnsi" w:cstheme="minorHAnsi"/>
          <w:color w:val="auto"/>
        </w:rPr>
        <w:t>from the protocol</w:t>
      </w:r>
      <w:r w:rsidR="008618C4" w:rsidRPr="00414698">
        <w:rPr>
          <w:rFonts w:asciiTheme="minorHAnsi" w:hAnsiTheme="minorHAnsi" w:cstheme="minorHAnsi"/>
          <w:color w:val="auto"/>
        </w:rPr>
        <w:t xml:space="preserve"> in this work. </w:t>
      </w:r>
    </w:p>
    <w:p w14:paraId="56485436" w14:textId="0778E4FA" w:rsidR="00444E01" w:rsidRDefault="00444E01" w:rsidP="006903B4">
      <w:pPr>
        <w:rPr>
          <w:rFonts w:asciiTheme="minorHAnsi" w:hAnsiTheme="minorHAnsi" w:cstheme="minorHAnsi"/>
          <w:color w:val="auto"/>
        </w:rPr>
      </w:pPr>
    </w:p>
    <w:p w14:paraId="35C2A148" w14:textId="0D773B52" w:rsidR="00932EA1" w:rsidRPr="004F218E" w:rsidRDefault="00932EA1" w:rsidP="006903B4">
      <w:pPr>
        <w:rPr>
          <w:rFonts w:asciiTheme="minorHAnsi" w:hAnsiTheme="minorHAnsi" w:cstheme="minorHAnsi"/>
          <w:b/>
          <w:color w:val="auto"/>
        </w:rPr>
      </w:pPr>
      <w:r w:rsidRPr="004F218E">
        <w:rPr>
          <w:rFonts w:asciiTheme="minorHAnsi" w:hAnsiTheme="minorHAnsi" w:cstheme="minorHAnsi"/>
          <w:color w:val="auto"/>
        </w:rPr>
        <w:t xml:space="preserve">Ensure the guidelines in Section 4 are followed when preparing data </w:t>
      </w:r>
      <w:r w:rsidR="00B12156">
        <w:rPr>
          <w:rFonts w:asciiTheme="minorHAnsi" w:hAnsiTheme="minorHAnsi" w:cstheme="minorHAnsi"/>
          <w:color w:val="auto"/>
        </w:rPr>
        <w:t>for import</w:t>
      </w:r>
      <w:r w:rsidR="006818EA" w:rsidRPr="004F218E">
        <w:rPr>
          <w:rFonts w:asciiTheme="minorHAnsi" w:hAnsiTheme="minorHAnsi" w:cstheme="minorHAnsi"/>
          <w:color w:val="auto"/>
        </w:rPr>
        <w:t xml:space="preserve"> to the software interface.</w:t>
      </w:r>
      <w:r w:rsidR="006818EA">
        <w:rPr>
          <w:rFonts w:asciiTheme="minorHAnsi" w:hAnsiTheme="minorHAnsi" w:cstheme="minorHAnsi"/>
          <w:b/>
          <w:color w:val="auto"/>
        </w:rPr>
        <w:t xml:space="preserve"> </w:t>
      </w:r>
      <w:r w:rsidR="006818EA" w:rsidRPr="004F218E">
        <w:rPr>
          <w:rFonts w:asciiTheme="minorHAnsi" w:hAnsiTheme="minorHAnsi" w:cstheme="minorHAnsi"/>
          <w:color w:val="auto"/>
        </w:rPr>
        <w:t xml:space="preserve">To avoid </w:t>
      </w:r>
      <w:r w:rsidR="00B12156">
        <w:rPr>
          <w:rFonts w:asciiTheme="minorHAnsi" w:hAnsiTheme="minorHAnsi" w:cstheme="minorHAnsi"/>
          <w:color w:val="auto"/>
        </w:rPr>
        <w:t xml:space="preserve">a heavy </w:t>
      </w:r>
      <w:r w:rsidR="006818EA" w:rsidRPr="004F218E">
        <w:rPr>
          <w:rFonts w:asciiTheme="minorHAnsi" w:hAnsiTheme="minorHAnsi" w:cstheme="minorHAnsi"/>
          <w:color w:val="auto"/>
        </w:rPr>
        <w:t xml:space="preserve">burden on computation and graphics hardware, arrange signals into multiple tables so that data files of smaller size can be processed </w:t>
      </w:r>
      <w:r w:rsidR="00B12156">
        <w:rPr>
          <w:rFonts w:asciiTheme="minorHAnsi" w:hAnsiTheme="minorHAnsi" w:cstheme="minorHAnsi"/>
          <w:color w:val="auto"/>
        </w:rPr>
        <w:t>separately</w:t>
      </w:r>
      <w:r w:rsidR="006818EA" w:rsidRPr="004F218E">
        <w:rPr>
          <w:rFonts w:asciiTheme="minorHAnsi" w:hAnsiTheme="minorHAnsi" w:cstheme="minorHAnsi"/>
          <w:color w:val="auto"/>
        </w:rPr>
        <w:t xml:space="preserve">. It is not easy to impose actual restrictions on the size of data files as that depends on the computation power </w:t>
      </w:r>
      <w:r w:rsidR="006818EA" w:rsidRPr="004F218E">
        <w:rPr>
          <w:rFonts w:asciiTheme="minorHAnsi" w:hAnsiTheme="minorHAnsi" w:cstheme="minorHAnsi"/>
          <w:color w:val="auto"/>
        </w:rPr>
        <w:lastRenderedPageBreak/>
        <w:t xml:space="preserve">available to users. </w:t>
      </w:r>
      <w:r w:rsidR="00B12156">
        <w:rPr>
          <w:rFonts w:asciiTheme="minorHAnsi" w:hAnsiTheme="minorHAnsi" w:cstheme="minorHAnsi"/>
          <w:color w:val="auto"/>
        </w:rPr>
        <w:t>A</w:t>
      </w:r>
      <w:r w:rsidR="006818EA" w:rsidRPr="004F218E">
        <w:rPr>
          <w:rFonts w:asciiTheme="minorHAnsi" w:hAnsiTheme="minorHAnsi" w:cstheme="minorHAnsi"/>
          <w:color w:val="auto"/>
        </w:rPr>
        <w:t xml:space="preserve"> few trial and error tests </w:t>
      </w:r>
      <w:r w:rsidR="00B12156">
        <w:rPr>
          <w:rFonts w:asciiTheme="minorHAnsi" w:hAnsiTheme="minorHAnsi" w:cstheme="minorHAnsi"/>
          <w:color w:val="auto"/>
        </w:rPr>
        <w:t>are</w:t>
      </w:r>
      <w:r w:rsidR="006818EA" w:rsidRPr="004F218E">
        <w:rPr>
          <w:rFonts w:asciiTheme="minorHAnsi" w:hAnsiTheme="minorHAnsi" w:cstheme="minorHAnsi"/>
          <w:color w:val="auto"/>
        </w:rPr>
        <w:t xml:space="preserve"> recommended to identify any file size restrictions that may apply according to computation power available to users.</w:t>
      </w:r>
      <w:r w:rsidR="006818EA">
        <w:rPr>
          <w:rFonts w:asciiTheme="minorHAnsi" w:hAnsiTheme="minorHAnsi" w:cstheme="minorHAnsi"/>
          <w:b/>
          <w:color w:val="auto"/>
        </w:rPr>
        <w:t xml:space="preserve"> </w:t>
      </w:r>
      <w:r w:rsidR="00120BCD" w:rsidRPr="004F218E">
        <w:rPr>
          <w:rFonts w:asciiTheme="minorHAnsi" w:hAnsiTheme="minorHAnsi" w:cstheme="minorHAnsi"/>
          <w:color w:val="auto"/>
        </w:rPr>
        <w:t xml:space="preserve">In terms of modifications, users </w:t>
      </w:r>
      <w:r w:rsidR="00403D65" w:rsidRPr="004F218E">
        <w:rPr>
          <w:rFonts w:asciiTheme="minorHAnsi" w:hAnsiTheme="minorHAnsi" w:cstheme="minorHAnsi"/>
          <w:color w:val="auto"/>
        </w:rPr>
        <w:t>may be able to program their own software packages with multiple, or any PEC signal processing algorithms of their choice, using any computation platform of their choice. A review of recently published PEC signal processing algorithms for thickness quantification of conductive ferromagnetic materials is available</w:t>
      </w:r>
      <w:r w:rsidR="00403D65" w:rsidRPr="004F218E">
        <w:rPr>
          <w:rFonts w:asciiTheme="minorHAnsi" w:hAnsiTheme="minorHAnsi" w:cstheme="minorHAnsi"/>
          <w:color w:val="auto"/>
          <w:vertAlign w:val="superscript"/>
        </w:rPr>
        <w:t>1</w:t>
      </w:r>
      <w:r w:rsidR="00AF73BA">
        <w:rPr>
          <w:rFonts w:asciiTheme="minorHAnsi" w:hAnsiTheme="minorHAnsi" w:cstheme="minorHAnsi"/>
          <w:color w:val="auto"/>
          <w:vertAlign w:val="superscript"/>
        </w:rPr>
        <w:t>9</w:t>
      </w:r>
      <w:r w:rsidR="00403D65" w:rsidRPr="004F218E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b/>
          <w:color w:val="auto"/>
        </w:rPr>
        <w:t xml:space="preserve"> </w:t>
      </w:r>
    </w:p>
    <w:p w14:paraId="739247E0" w14:textId="4DDC5888" w:rsidR="008618C4" w:rsidRPr="00414698" w:rsidRDefault="008618C4" w:rsidP="006903B4">
      <w:pPr>
        <w:rPr>
          <w:rFonts w:asciiTheme="minorHAnsi" w:hAnsiTheme="minorHAnsi" w:cstheme="minorHAnsi"/>
          <w:color w:val="auto"/>
        </w:rPr>
      </w:pPr>
    </w:p>
    <w:p w14:paraId="193D3280" w14:textId="56E80BD2" w:rsidR="008618C4" w:rsidRPr="00414698" w:rsidRDefault="00F571AC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>A</w:t>
      </w:r>
      <w:r w:rsidR="008618C4" w:rsidRPr="00414698">
        <w:rPr>
          <w:rFonts w:asciiTheme="minorHAnsi" w:hAnsiTheme="minorHAnsi" w:cstheme="minorHAnsi"/>
          <w:color w:val="auto"/>
        </w:rPr>
        <w:t xml:space="preserve"> crucial factor that will affect the accuracy of the estimated relative thickness values is the adequacy of the excitation strength. Reference</w:t>
      </w:r>
      <w:r w:rsidR="00223478" w:rsidRPr="00414698">
        <w:rPr>
          <w:rFonts w:asciiTheme="minorHAnsi" w:hAnsiTheme="minorHAnsi" w:cstheme="minorHAnsi"/>
          <w:color w:val="auto"/>
        </w:rPr>
        <w:t>s</w:t>
      </w:r>
      <w:r w:rsidR="008618C4" w:rsidRPr="00414698">
        <w:rPr>
          <w:rFonts w:asciiTheme="minorHAnsi" w:hAnsiTheme="minorHAnsi" w:cstheme="minorHAnsi"/>
          <w:color w:val="auto"/>
          <w:vertAlign w:val="superscript"/>
        </w:rPr>
        <w:t>8</w:t>
      </w:r>
      <w:r w:rsidR="008618C4" w:rsidRPr="00414698">
        <w:rPr>
          <w:rFonts w:asciiTheme="minorHAnsi" w:hAnsiTheme="minorHAnsi" w:cstheme="minorHAnsi"/>
          <w:color w:val="auto"/>
        </w:rPr>
        <w:t xml:space="preserve"> ha</w:t>
      </w:r>
      <w:r w:rsidR="005217EF" w:rsidRPr="00414698">
        <w:rPr>
          <w:rFonts w:asciiTheme="minorHAnsi" w:hAnsiTheme="minorHAnsi" w:cstheme="minorHAnsi"/>
          <w:color w:val="auto"/>
        </w:rPr>
        <w:t>ve</w:t>
      </w:r>
      <w:r w:rsidR="008618C4" w:rsidRPr="00414698">
        <w:rPr>
          <w:rFonts w:asciiTheme="minorHAnsi" w:hAnsiTheme="minorHAnsi" w:cstheme="minorHAnsi"/>
          <w:color w:val="auto"/>
        </w:rPr>
        <w:t xml:space="preserve"> reported how </w:t>
      </w:r>
      <w:r w:rsidR="005217EF" w:rsidRPr="00414698">
        <w:rPr>
          <w:rFonts w:asciiTheme="minorHAnsi" w:hAnsiTheme="minorHAnsi" w:cstheme="minorHAnsi"/>
          <w:color w:val="auto"/>
        </w:rPr>
        <w:t xml:space="preserve">too little excitation strength can limit the depth of penetration reducing sensitivity to high thickness </w:t>
      </w:r>
      <w:r w:rsidR="00223478" w:rsidRPr="00414698">
        <w:rPr>
          <w:rFonts w:asciiTheme="minorHAnsi" w:hAnsiTheme="minorHAnsi" w:cstheme="minorHAnsi"/>
          <w:color w:val="auto"/>
        </w:rPr>
        <w:t xml:space="preserve">values </w:t>
      </w:r>
      <w:r w:rsidR="005217EF" w:rsidRPr="00414698">
        <w:rPr>
          <w:rFonts w:asciiTheme="minorHAnsi" w:hAnsiTheme="minorHAnsi" w:cstheme="minorHAnsi"/>
          <w:color w:val="auto"/>
        </w:rPr>
        <w:t>while too much excitation strength can limit the sensitivity to low thickness</w:t>
      </w:r>
      <w:r w:rsidR="00223478" w:rsidRPr="00414698">
        <w:rPr>
          <w:rFonts w:asciiTheme="minorHAnsi" w:hAnsiTheme="minorHAnsi" w:cstheme="minorHAnsi"/>
          <w:color w:val="auto"/>
        </w:rPr>
        <w:t xml:space="preserve"> values</w:t>
      </w:r>
      <w:r w:rsidR="005217EF" w:rsidRPr="00414698">
        <w:rPr>
          <w:rFonts w:asciiTheme="minorHAnsi" w:hAnsiTheme="minorHAnsi" w:cstheme="minorHAnsi"/>
          <w:color w:val="auto"/>
        </w:rPr>
        <w:t>. This issue with the excitation strength means that if</w:t>
      </w:r>
      <w:r w:rsidR="00EA3DC3" w:rsidRPr="00414698">
        <w:rPr>
          <w:rFonts w:asciiTheme="minorHAnsi" w:hAnsiTheme="minorHAnsi" w:cstheme="minorHAnsi"/>
          <w:color w:val="auto"/>
        </w:rPr>
        <w:t xml:space="preserve"> a particular thickness range of a particular material is assessed </w:t>
      </w:r>
      <w:r w:rsidR="005217EF" w:rsidRPr="00414698">
        <w:rPr>
          <w:rFonts w:asciiTheme="minorHAnsi" w:hAnsiTheme="minorHAnsi" w:cstheme="minorHAnsi"/>
          <w:color w:val="auto"/>
        </w:rPr>
        <w:t xml:space="preserve">with an </w:t>
      </w:r>
      <w:r w:rsidR="00EA3DC3" w:rsidRPr="00414698">
        <w:rPr>
          <w:rFonts w:asciiTheme="minorHAnsi" w:hAnsiTheme="minorHAnsi" w:cstheme="minorHAnsi"/>
          <w:color w:val="auto"/>
        </w:rPr>
        <w:t>inadequate</w:t>
      </w:r>
      <w:r w:rsidR="005217EF" w:rsidRPr="00414698">
        <w:rPr>
          <w:rFonts w:asciiTheme="minorHAnsi" w:hAnsiTheme="minorHAnsi" w:cstheme="minorHAnsi"/>
          <w:color w:val="auto"/>
        </w:rPr>
        <w:t xml:space="preserve"> excitation strength, </w:t>
      </w:r>
      <w:r w:rsidR="00EA3DC3" w:rsidRPr="00414698">
        <w:rPr>
          <w:rFonts w:asciiTheme="minorHAnsi" w:hAnsiTheme="minorHAnsi" w:cstheme="minorHAnsi"/>
          <w:color w:val="auto"/>
        </w:rPr>
        <w:t>although the resulting decay rate might still be sensitive to thickness, it</w:t>
      </w:r>
      <w:r w:rsidR="005217EF" w:rsidRPr="00414698">
        <w:rPr>
          <w:rFonts w:asciiTheme="minorHAnsi" w:hAnsiTheme="minorHAnsi" w:cstheme="minorHAnsi"/>
          <w:color w:val="auto"/>
        </w:rPr>
        <w:t xml:space="preserve"> </w:t>
      </w:r>
      <w:r w:rsidR="00EA3DC3" w:rsidRPr="00414698">
        <w:rPr>
          <w:rFonts w:asciiTheme="minorHAnsi" w:hAnsiTheme="minorHAnsi" w:cstheme="minorHAnsi"/>
          <w:color w:val="auto"/>
        </w:rPr>
        <w:t xml:space="preserve">may be inaccurate in value to universally follow the principle </w:t>
      </w:r>
      <m:oMath>
        <m:r>
          <w:rPr>
            <w:rFonts w:ascii="Cambria Math" w:hAnsi="Cambria Math" w:cstheme="minorHAnsi"/>
            <w:color w:val="auto"/>
          </w:rPr>
          <m:t>β∝μσ</m:t>
        </m:r>
        <m:sSup>
          <m:sSupPr>
            <m:ctrlPr>
              <w:rPr>
                <w:rFonts w:ascii="Cambria Math" w:hAnsi="Cambria Math" w:cstheme="minorHAnsi"/>
                <w:i/>
                <w:color w:val="auto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p>
            <m:r>
              <w:rPr>
                <w:rFonts w:ascii="Cambria Math" w:hAnsi="Cambria Math" w:cstheme="minorHAnsi"/>
                <w:color w:val="auto"/>
              </w:rPr>
              <m:t>2</m:t>
            </m:r>
          </m:sup>
        </m:sSup>
      </m:oMath>
      <w:r w:rsidR="00EA3DC3" w:rsidRPr="00414698">
        <w:rPr>
          <w:rFonts w:asciiTheme="minorHAnsi" w:hAnsiTheme="minorHAnsi" w:cstheme="minorHAnsi"/>
          <w:color w:val="auto"/>
        </w:rPr>
        <w:t>,</w:t>
      </w:r>
      <w:r w:rsidR="004F218E">
        <w:rPr>
          <w:rFonts w:asciiTheme="minorHAnsi" w:hAnsiTheme="minorHAnsi" w:cstheme="minorHAnsi"/>
          <w:color w:val="auto"/>
        </w:rPr>
        <w:t xml:space="preserve"> </w:t>
      </w:r>
      <w:r w:rsidR="005217EF" w:rsidRPr="00414698">
        <w:rPr>
          <w:rFonts w:asciiTheme="minorHAnsi" w:hAnsiTheme="minorHAnsi" w:cstheme="minorHAnsi"/>
          <w:color w:val="auto"/>
        </w:rPr>
        <w:t xml:space="preserve">which </w:t>
      </w:r>
      <w:r w:rsidR="00EA3DC3" w:rsidRPr="00414698">
        <w:rPr>
          <w:rFonts w:asciiTheme="minorHAnsi" w:hAnsiTheme="minorHAnsi" w:cstheme="minorHAnsi"/>
          <w:color w:val="auto"/>
        </w:rPr>
        <w:t xml:space="preserve">may </w:t>
      </w:r>
      <w:r w:rsidR="005217EF" w:rsidRPr="00414698">
        <w:rPr>
          <w:rFonts w:asciiTheme="minorHAnsi" w:hAnsiTheme="minorHAnsi" w:cstheme="minorHAnsi"/>
          <w:color w:val="auto"/>
        </w:rPr>
        <w:t>eventually</w:t>
      </w:r>
      <w:r w:rsidR="00EA3DC3" w:rsidRPr="00414698">
        <w:rPr>
          <w:rFonts w:asciiTheme="minorHAnsi" w:hAnsiTheme="minorHAnsi" w:cstheme="minorHAnsi"/>
          <w:color w:val="auto"/>
        </w:rPr>
        <w:t xml:space="preserve"> </w:t>
      </w:r>
      <w:r w:rsidR="005217EF" w:rsidRPr="00414698">
        <w:rPr>
          <w:rFonts w:asciiTheme="minorHAnsi" w:hAnsiTheme="minorHAnsi" w:cstheme="minorHAnsi"/>
          <w:color w:val="auto"/>
        </w:rPr>
        <w:t>result in erroneous relative thickness values</w:t>
      </w:r>
      <w:r w:rsidR="00EA3DC3" w:rsidRPr="00414698">
        <w:rPr>
          <w:rFonts w:asciiTheme="minorHAnsi" w:hAnsiTheme="minorHAnsi" w:cstheme="minorHAnsi"/>
          <w:color w:val="auto"/>
        </w:rPr>
        <w:t xml:space="preserve"> quantified as </w:t>
      </w:r>
      <m:oMath>
        <m:sSub>
          <m:sSubPr>
            <m:ctrlPr>
              <w:rPr>
                <w:rFonts w:ascii="Cambria Math" w:hAnsi="Cambria Math" w:cstheme="min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inorHAnsi"/>
                <w:color w:val="auto"/>
              </w:rPr>
              <m:t>d</m:t>
            </m:r>
          </m:e>
          <m:sub>
            <m:r>
              <w:rPr>
                <w:rFonts w:ascii="Cambria Math" w:hAnsi="Cambria Math" w:cstheme="minorHAnsi"/>
                <w:color w:val="auto"/>
              </w:rPr>
              <m:t>i</m:t>
            </m:r>
          </m:sub>
        </m:sSub>
        <m:r>
          <w:rPr>
            <w:rFonts w:ascii="Cambria Math" w:hAnsi="Cambria Math" w:cstheme="minorHAnsi"/>
            <w:color w:val="auto"/>
          </w:rPr>
          <m:t xml:space="preserve">%= </m:t>
        </m:r>
        <m:rad>
          <m:radPr>
            <m:degHide m:val="1"/>
            <m:ctrlPr>
              <w:rPr>
                <w:rFonts w:ascii="Cambria Math" w:hAnsi="Cambria Math" w:cstheme="minorHAnsi"/>
                <w:i/>
                <w:color w:val="auto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auto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auto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auto"/>
                      </w:rPr>
                      <m:t>ref</m:t>
                    </m:r>
                  </m:sub>
                </m:sSub>
              </m:den>
            </m:f>
          </m:e>
        </m:rad>
        <m:r>
          <w:rPr>
            <w:rFonts w:ascii="Cambria Math" w:hAnsi="Cambria Math" w:cstheme="minorHAnsi"/>
            <w:color w:val="auto"/>
          </w:rPr>
          <m:t>×100%</m:t>
        </m:r>
      </m:oMath>
      <w:r w:rsidR="005217EF" w:rsidRPr="00414698">
        <w:rPr>
          <w:rFonts w:asciiTheme="minorHAnsi" w:hAnsiTheme="minorHAnsi" w:cstheme="minorHAnsi"/>
          <w:color w:val="auto"/>
        </w:rPr>
        <w:t xml:space="preserve">. This limitation needs to be taken note of by practitioners in situations where strict precision </w:t>
      </w:r>
      <w:r w:rsidR="00902529" w:rsidRPr="00414698">
        <w:rPr>
          <w:rFonts w:asciiTheme="minorHAnsi" w:hAnsiTheme="minorHAnsi" w:cstheme="minorHAnsi"/>
          <w:color w:val="auto"/>
        </w:rPr>
        <w:t xml:space="preserve">in quantitative NDE results </w:t>
      </w:r>
      <w:r w:rsidR="005217EF" w:rsidRPr="00414698">
        <w:rPr>
          <w:rFonts w:asciiTheme="minorHAnsi" w:hAnsiTheme="minorHAnsi" w:cstheme="minorHAnsi"/>
          <w:color w:val="auto"/>
        </w:rPr>
        <w:t>matter.</w:t>
      </w:r>
      <w:r w:rsidR="00902529" w:rsidRPr="00414698">
        <w:rPr>
          <w:rFonts w:asciiTheme="minorHAnsi" w:hAnsiTheme="minorHAnsi" w:cstheme="minorHAnsi"/>
          <w:color w:val="auto"/>
        </w:rPr>
        <w:t xml:space="preserve"> However, this does not become an issue in situations where quantitative outputs are not essential and qualitative representation of the test piece condition suffice</w:t>
      </w:r>
      <w:r w:rsidR="00EB1C0B" w:rsidRPr="00414698">
        <w:rPr>
          <w:rFonts w:asciiTheme="minorHAnsi" w:hAnsiTheme="minorHAnsi" w:cstheme="minorHAnsi"/>
          <w:color w:val="auto"/>
        </w:rPr>
        <w:t>s</w:t>
      </w:r>
      <w:r w:rsidR="00902529" w:rsidRPr="00414698">
        <w:rPr>
          <w:rFonts w:asciiTheme="minorHAnsi" w:hAnsiTheme="minorHAnsi" w:cstheme="minorHAnsi"/>
          <w:color w:val="auto"/>
        </w:rPr>
        <w:t xml:space="preserve">. Since defining a procedure </w:t>
      </w:r>
      <w:r w:rsidR="00EA3DC3" w:rsidRPr="00414698">
        <w:rPr>
          <w:rFonts w:asciiTheme="minorHAnsi" w:hAnsiTheme="minorHAnsi" w:cstheme="minorHAnsi"/>
          <w:color w:val="auto"/>
        </w:rPr>
        <w:t>t</w:t>
      </w:r>
      <w:r w:rsidR="00902529" w:rsidRPr="00414698">
        <w:rPr>
          <w:rFonts w:asciiTheme="minorHAnsi" w:hAnsiTheme="minorHAnsi" w:cstheme="minorHAnsi"/>
          <w:color w:val="auto"/>
        </w:rPr>
        <w:t>o tun</w:t>
      </w:r>
      <w:r w:rsidR="00EA3DC3" w:rsidRPr="00414698">
        <w:rPr>
          <w:rFonts w:asciiTheme="minorHAnsi" w:hAnsiTheme="minorHAnsi" w:cstheme="minorHAnsi"/>
          <w:color w:val="auto"/>
        </w:rPr>
        <w:t xml:space="preserve">e </w:t>
      </w:r>
      <w:r w:rsidR="00902529" w:rsidRPr="00414698">
        <w:rPr>
          <w:rFonts w:asciiTheme="minorHAnsi" w:hAnsiTheme="minorHAnsi" w:cstheme="minorHAnsi"/>
          <w:color w:val="auto"/>
        </w:rPr>
        <w:t>the excitation strength without the use of calibration sample</w:t>
      </w:r>
      <w:r w:rsidR="00EA3DC3" w:rsidRPr="00414698">
        <w:rPr>
          <w:rFonts w:asciiTheme="minorHAnsi" w:hAnsiTheme="minorHAnsi" w:cstheme="minorHAnsi"/>
          <w:color w:val="auto"/>
        </w:rPr>
        <w:t>s</w:t>
      </w:r>
      <w:r w:rsidR="00902529" w:rsidRPr="00414698">
        <w:rPr>
          <w:rFonts w:asciiTheme="minorHAnsi" w:hAnsiTheme="minorHAnsi" w:cstheme="minorHAnsi"/>
          <w:color w:val="auto"/>
        </w:rPr>
        <w:t xml:space="preserve"> having known thickness is nontrivial, a good practice to counter any ambiguity with the excitation strength</w:t>
      </w:r>
      <w:r w:rsidR="00AE7376" w:rsidRPr="00414698">
        <w:rPr>
          <w:rFonts w:asciiTheme="minorHAnsi" w:hAnsiTheme="minorHAnsi" w:cstheme="minorHAnsi"/>
          <w:color w:val="auto"/>
        </w:rPr>
        <w:t xml:space="preserve"> will be to collect signals </w:t>
      </w:r>
      <w:r w:rsidR="00EB1C0B" w:rsidRPr="00414698">
        <w:rPr>
          <w:rFonts w:asciiTheme="minorHAnsi" w:hAnsiTheme="minorHAnsi" w:cstheme="minorHAnsi"/>
          <w:color w:val="auto"/>
        </w:rPr>
        <w:t>under</w:t>
      </w:r>
      <w:r w:rsidR="00AE7376" w:rsidRPr="00414698">
        <w:rPr>
          <w:rFonts w:asciiTheme="minorHAnsi" w:hAnsiTheme="minorHAnsi" w:cstheme="minorHAnsi"/>
          <w:color w:val="auto"/>
        </w:rPr>
        <w:t xml:space="preserve"> a range of excitation strengths</w:t>
      </w:r>
      <w:r w:rsidR="00EA3DC3" w:rsidRPr="00414698">
        <w:rPr>
          <w:rFonts w:asciiTheme="minorHAnsi" w:hAnsiTheme="minorHAnsi" w:cstheme="minorHAnsi"/>
          <w:color w:val="auto"/>
        </w:rPr>
        <w:t xml:space="preserve">. </w:t>
      </w:r>
      <w:r w:rsidR="00102C98" w:rsidRPr="00414698">
        <w:rPr>
          <w:rFonts w:asciiTheme="minorHAnsi" w:hAnsiTheme="minorHAnsi" w:cstheme="minorHAnsi"/>
          <w:color w:val="auto"/>
        </w:rPr>
        <w:t>Such approaches</w:t>
      </w:r>
      <w:r w:rsidR="00AE7376" w:rsidRPr="00414698">
        <w:rPr>
          <w:rFonts w:asciiTheme="minorHAnsi" w:hAnsiTheme="minorHAnsi" w:cstheme="minorHAnsi"/>
          <w:color w:val="auto"/>
        </w:rPr>
        <w:t xml:space="preserve"> will generate rich data set</w:t>
      </w:r>
      <w:r w:rsidR="00102C98" w:rsidRPr="00414698">
        <w:rPr>
          <w:rFonts w:asciiTheme="minorHAnsi" w:hAnsiTheme="minorHAnsi" w:cstheme="minorHAnsi"/>
          <w:color w:val="auto"/>
        </w:rPr>
        <w:t>s</w:t>
      </w:r>
      <w:r w:rsidR="00AE7376" w:rsidRPr="00414698">
        <w:rPr>
          <w:rFonts w:asciiTheme="minorHAnsi" w:hAnsiTheme="minorHAnsi" w:cstheme="minorHAnsi"/>
          <w:color w:val="auto"/>
        </w:rPr>
        <w:t xml:space="preserve"> </w:t>
      </w:r>
      <w:r w:rsidR="00F67FC6">
        <w:rPr>
          <w:rFonts w:asciiTheme="minorHAnsi" w:hAnsiTheme="minorHAnsi" w:cstheme="minorHAnsi"/>
          <w:color w:val="auto"/>
        </w:rPr>
        <w:t>that</w:t>
      </w:r>
      <w:r w:rsidR="00102C98" w:rsidRPr="00414698">
        <w:rPr>
          <w:rFonts w:asciiTheme="minorHAnsi" w:hAnsiTheme="minorHAnsi" w:cstheme="minorHAnsi"/>
          <w:color w:val="auto"/>
        </w:rPr>
        <w:t xml:space="preserve"> </w:t>
      </w:r>
      <w:r w:rsidR="00EA3DC3" w:rsidRPr="00414698">
        <w:rPr>
          <w:rFonts w:asciiTheme="minorHAnsi" w:hAnsiTheme="minorHAnsi" w:cstheme="minorHAnsi"/>
          <w:color w:val="auto"/>
        </w:rPr>
        <w:t xml:space="preserve">form </w:t>
      </w:r>
      <w:r w:rsidR="00AE7376" w:rsidRPr="00414698">
        <w:rPr>
          <w:rFonts w:asciiTheme="minorHAnsi" w:hAnsiTheme="minorHAnsi" w:cstheme="minorHAnsi"/>
          <w:color w:val="auto"/>
        </w:rPr>
        <w:t>bas</w:t>
      </w:r>
      <w:r w:rsidR="00102C98" w:rsidRPr="00414698">
        <w:rPr>
          <w:rFonts w:asciiTheme="minorHAnsi" w:hAnsiTheme="minorHAnsi" w:cstheme="minorHAnsi"/>
          <w:color w:val="auto"/>
        </w:rPr>
        <w:t>e</w:t>
      </w:r>
      <w:r w:rsidR="00AE7376" w:rsidRPr="00414698">
        <w:rPr>
          <w:rFonts w:asciiTheme="minorHAnsi" w:hAnsiTheme="minorHAnsi" w:cstheme="minorHAnsi"/>
          <w:color w:val="auto"/>
        </w:rPr>
        <w:t xml:space="preserve">s for some advanced </w:t>
      </w:r>
      <w:r w:rsidR="00766074" w:rsidRPr="00414698">
        <w:rPr>
          <w:rFonts w:asciiTheme="minorHAnsi" w:hAnsiTheme="minorHAnsi" w:cstheme="minorHAnsi"/>
          <w:color w:val="auto"/>
        </w:rPr>
        <w:t>postprocessing and</w:t>
      </w:r>
      <w:r w:rsidR="00102C98" w:rsidRPr="00414698">
        <w:rPr>
          <w:rFonts w:asciiTheme="minorHAnsi" w:hAnsiTheme="minorHAnsi" w:cstheme="minorHAnsi"/>
          <w:color w:val="auto"/>
        </w:rPr>
        <w:t xml:space="preserve"> may be useful for NDE tasks performed by robotic means</w:t>
      </w:r>
      <w:r w:rsidR="00102C98" w:rsidRPr="00414698">
        <w:rPr>
          <w:rFonts w:asciiTheme="minorHAnsi" w:hAnsiTheme="minorHAnsi" w:cstheme="minorHAnsi"/>
          <w:color w:val="auto"/>
          <w:vertAlign w:val="superscript"/>
        </w:rPr>
        <w:t>10,11</w:t>
      </w:r>
      <w:r w:rsidR="00102C98" w:rsidRPr="00414698">
        <w:rPr>
          <w:rFonts w:asciiTheme="minorHAnsi" w:hAnsiTheme="minorHAnsi" w:cstheme="minorHAnsi"/>
          <w:color w:val="auto"/>
        </w:rPr>
        <w:t>.</w:t>
      </w:r>
      <w:r w:rsidR="00EA3DC3" w:rsidRPr="00414698">
        <w:rPr>
          <w:rFonts w:asciiTheme="minorHAnsi" w:hAnsiTheme="minorHAnsi" w:cstheme="minorHAnsi"/>
          <w:color w:val="auto"/>
        </w:rPr>
        <w:t xml:space="preserve"> </w:t>
      </w:r>
      <w:r w:rsidR="00EB1C0B" w:rsidRPr="00414698">
        <w:rPr>
          <w:rFonts w:asciiTheme="minorHAnsi" w:hAnsiTheme="minorHAnsi" w:cstheme="minorHAnsi"/>
          <w:color w:val="auto"/>
        </w:rPr>
        <w:t xml:space="preserve">Further, the electrical and magnetic properties of certain </w:t>
      </w:r>
      <w:r w:rsidR="007C4069" w:rsidRPr="00414698">
        <w:rPr>
          <w:rFonts w:asciiTheme="minorHAnsi" w:hAnsiTheme="minorHAnsi" w:cstheme="minorHAnsi"/>
          <w:color w:val="auto"/>
        </w:rPr>
        <w:t xml:space="preserve">inhomogeneous </w:t>
      </w:r>
      <w:r w:rsidR="00EB1C0B" w:rsidRPr="00414698">
        <w:rPr>
          <w:rFonts w:asciiTheme="minorHAnsi" w:hAnsiTheme="minorHAnsi" w:cstheme="minorHAnsi"/>
          <w:color w:val="auto"/>
        </w:rPr>
        <w:t>conductive ferromagnetic materials</w:t>
      </w:r>
      <w:r w:rsidR="00F67FC6">
        <w:rPr>
          <w:rFonts w:asciiTheme="minorHAnsi" w:hAnsiTheme="minorHAnsi" w:cstheme="minorHAnsi"/>
          <w:color w:val="auto"/>
        </w:rPr>
        <w:t>,</w:t>
      </w:r>
      <w:r w:rsidR="00EB1C0B" w:rsidRPr="00414698">
        <w:rPr>
          <w:rFonts w:asciiTheme="minorHAnsi" w:hAnsiTheme="minorHAnsi" w:cstheme="minorHAnsi"/>
          <w:color w:val="auto"/>
        </w:rPr>
        <w:t xml:space="preserve"> such as grey cast iron encountered in some aged critical water pipes</w:t>
      </w:r>
      <w:r w:rsidR="007C4069" w:rsidRPr="00414698">
        <w:rPr>
          <w:rFonts w:asciiTheme="minorHAnsi" w:hAnsiTheme="minorHAnsi" w:cstheme="minorHAnsi"/>
          <w:color w:val="auto"/>
        </w:rPr>
        <w:t>,</w:t>
      </w:r>
      <w:r w:rsidR="00EB1C0B" w:rsidRPr="00414698">
        <w:rPr>
          <w:rFonts w:asciiTheme="minorHAnsi" w:hAnsiTheme="minorHAnsi" w:cstheme="minorHAnsi"/>
          <w:color w:val="auto"/>
        </w:rPr>
        <w:t xml:space="preserve"> </w:t>
      </w:r>
      <w:r w:rsidR="005219FC" w:rsidRPr="00414698">
        <w:rPr>
          <w:rFonts w:asciiTheme="minorHAnsi" w:hAnsiTheme="minorHAnsi" w:cstheme="minorHAnsi"/>
          <w:color w:val="auto"/>
        </w:rPr>
        <w:t>display</w:t>
      </w:r>
      <w:r w:rsidR="00EB1C0B" w:rsidRPr="00414698">
        <w:rPr>
          <w:rFonts w:asciiTheme="minorHAnsi" w:hAnsiTheme="minorHAnsi" w:cstheme="minorHAnsi"/>
          <w:color w:val="auto"/>
        </w:rPr>
        <w:t xml:space="preserve"> a considerable variance</w:t>
      </w:r>
      <w:r w:rsidR="005219FC" w:rsidRPr="00414698">
        <w:rPr>
          <w:rFonts w:asciiTheme="minorHAnsi" w:hAnsiTheme="minorHAnsi" w:cstheme="minorHAnsi"/>
          <w:color w:val="auto"/>
          <w:vertAlign w:val="superscript"/>
        </w:rPr>
        <w:t>8</w:t>
      </w:r>
      <w:r w:rsidR="00EB1C0B" w:rsidRPr="00414698">
        <w:rPr>
          <w:rFonts w:asciiTheme="minorHAnsi" w:hAnsiTheme="minorHAnsi" w:cstheme="minorHAnsi"/>
          <w:color w:val="auto"/>
        </w:rPr>
        <w:t xml:space="preserve">. This variance imposes </w:t>
      </w:r>
      <w:r w:rsidR="007C4069" w:rsidRPr="00414698">
        <w:rPr>
          <w:rFonts w:asciiTheme="minorHAnsi" w:hAnsiTheme="minorHAnsi" w:cstheme="minorHAnsi"/>
          <w:color w:val="auto"/>
        </w:rPr>
        <w:t xml:space="preserve">that </w:t>
      </w:r>
      <w:r w:rsidR="00EB1C0B" w:rsidRPr="00414698">
        <w:rPr>
          <w:rFonts w:asciiTheme="minorHAnsi" w:hAnsiTheme="minorHAnsi" w:cstheme="minorHAnsi"/>
          <w:color w:val="auto"/>
        </w:rPr>
        <w:t xml:space="preserve">the properties </w:t>
      </w:r>
      <w:r w:rsidR="007C4069" w:rsidRPr="00414698">
        <w:rPr>
          <w:rFonts w:asciiTheme="minorHAnsi" w:hAnsiTheme="minorHAnsi" w:cstheme="minorHAnsi"/>
          <w:color w:val="auto"/>
        </w:rPr>
        <w:t xml:space="preserve">be different </w:t>
      </w:r>
      <w:r w:rsidR="00EB1C0B" w:rsidRPr="00414698">
        <w:rPr>
          <w:rFonts w:asciiTheme="minorHAnsi" w:hAnsiTheme="minorHAnsi" w:cstheme="minorHAnsi"/>
          <w:color w:val="auto"/>
        </w:rPr>
        <w:t xml:space="preserve">within a cohort of pipes, </w:t>
      </w:r>
      <w:r w:rsidR="005219FC" w:rsidRPr="00414698">
        <w:rPr>
          <w:rFonts w:asciiTheme="minorHAnsi" w:hAnsiTheme="minorHAnsi" w:cstheme="minorHAnsi"/>
          <w:color w:val="auto"/>
        </w:rPr>
        <w:t xml:space="preserve">or </w:t>
      </w:r>
      <w:r w:rsidR="007C4069" w:rsidRPr="00414698">
        <w:rPr>
          <w:rFonts w:asciiTheme="minorHAnsi" w:hAnsiTheme="minorHAnsi" w:cstheme="minorHAnsi"/>
          <w:color w:val="auto"/>
        </w:rPr>
        <w:t xml:space="preserve">at times </w:t>
      </w:r>
      <w:r w:rsidR="005219FC" w:rsidRPr="00414698">
        <w:rPr>
          <w:rFonts w:asciiTheme="minorHAnsi" w:hAnsiTheme="minorHAnsi" w:cstheme="minorHAnsi"/>
          <w:color w:val="auto"/>
        </w:rPr>
        <w:t xml:space="preserve">even within </w:t>
      </w:r>
      <w:r w:rsidR="007C4069" w:rsidRPr="00414698">
        <w:rPr>
          <w:rFonts w:asciiTheme="minorHAnsi" w:hAnsiTheme="minorHAnsi" w:cstheme="minorHAnsi"/>
          <w:color w:val="auto"/>
        </w:rPr>
        <w:t>a</w:t>
      </w:r>
      <w:r w:rsidR="005219FC" w:rsidRPr="00414698">
        <w:rPr>
          <w:rFonts w:asciiTheme="minorHAnsi" w:hAnsiTheme="minorHAnsi" w:cstheme="minorHAnsi"/>
          <w:color w:val="auto"/>
        </w:rPr>
        <w:t xml:space="preserve"> s</w:t>
      </w:r>
      <w:r w:rsidR="007C4069" w:rsidRPr="00414698">
        <w:rPr>
          <w:rFonts w:asciiTheme="minorHAnsi" w:hAnsiTheme="minorHAnsi" w:cstheme="minorHAnsi"/>
          <w:color w:val="auto"/>
        </w:rPr>
        <w:t>ingle pipe from one location to another</w:t>
      </w:r>
      <w:r w:rsidR="005219FC" w:rsidRPr="00414698">
        <w:rPr>
          <w:rFonts w:asciiTheme="minorHAnsi" w:hAnsiTheme="minorHAnsi" w:cstheme="minorHAnsi"/>
          <w:color w:val="auto"/>
        </w:rPr>
        <w:t xml:space="preserve">, </w:t>
      </w:r>
      <w:r w:rsidR="00EB1C0B" w:rsidRPr="00414698">
        <w:rPr>
          <w:rFonts w:asciiTheme="minorHAnsi" w:hAnsiTheme="minorHAnsi" w:cstheme="minorHAnsi"/>
          <w:color w:val="auto"/>
        </w:rPr>
        <w:t xml:space="preserve">making calibration </w:t>
      </w:r>
      <w:proofErr w:type="gramStart"/>
      <w:r w:rsidR="00EB1C0B" w:rsidRPr="00414698">
        <w:rPr>
          <w:rFonts w:asciiTheme="minorHAnsi" w:hAnsiTheme="minorHAnsi" w:cstheme="minorHAnsi"/>
          <w:color w:val="auto"/>
        </w:rPr>
        <w:t>all the more</w:t>
      </w:r>
      <w:proofErr w:type="gramEnd"/>
      <w:r w:rsidR="00EB1C0B" w:rsidRPr="00414698">
        <w:rPr>
          <w:rFonts w:asciiTheme="minorHAnsi" w:hAnsiTheme="minorHAnsi" w:cstheme="minorHAnsi"/>
          <w:color w:val="auto"/>
        </w:rPr>
        <w:t xml:space="preserve"> challenging. Such variation in material properties will also act as a source of error </w:t>
      </w:r>
      <w:r w:rsidR="00A67394" w:rsidRPr="00414698">
        <w:rPr>
          <w:rFonts w:asciiTheme="minorHAnsi" w:hAnsiTheme="minorHAnsi" w:cstheme="minorHAnsi"/>
          <w:color w:val="auto"/>
        </w:rPr>
        <w:t xml:space="preserve">for the method prescribed in this work </w:t>
      </w:r>
      <w:r w:rsidR="0093638D" w:rsidRPr="00414698">
        <w:rPr>
          <w:rFonts w:asciiTheme="minorHAnsi" w:hAnsiTheme="minorHAnsi" w:cstheme="minorHAnsi"/>
          <w:color w:val="auto"/>
        </w:rPr>
        <w:t>when</w:t>
      </w:r>
      <w:r w:rsidR="00EB1C0B" w:rsidRPr="00414698">
        <w:rPr>
          <w:rFonts w:asciiTheme="minorHAnsi" w:hAnsiTheme="minorHAnsi" w:cstheme="minorHAnsi"/>
          <w:color w:val="auto"/>
        </w:rPr>
        <w:t xml:space="preserve"> NDE is performed on such </w:t>
      </w:r>
      <w:r w:rsidR="007C4069" w:rsidRPr="00414698">
        <w:rPr>
          <w:rFonts w:asciiTheme="minorHAnsi" w:hAnsiTheme="minorHAnsi" w:cstheme="minorHAnsi"/>
          <w:color w:val="auto"/>
        </w:rPr>
        <w:t xml:space="preserve">inhomogeneous </w:t>
      </w:r>
      <w:r w:rsidR="00EB1C0B" w:rsidRPr="00414698">
        <w:rPr>
          <w:rFonts w:asciiTheme="minorHAnsi" w:hAnsiTheme="minorHAnsi" w:cstheme="minorHAnsi"/>
          <w:color w:val="auto"/>
        </w:rPr>
        <w:t>materials.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066511BF" w14:textId="08BB13C2" w:rsidR="00114BF3" w:rsidRPr="00F67FC6" w:rsidRDefault="00114BF3" w:rsidP="006903B4">
      <w:pPr>
        <w:rPr>
          <w:rFonts w:asciiTheme="minorHAnsi" w:hAnsiTheme="minorHAnsi" w:cstheme="minorHAnsi"/>
          <w:color w:val="auto"/>
        </w:rPr>
      </w:pPr>
    </w:p>
    <w:p w14:paraId="0BF1AB75" w14:textId="08909381" w:rsidR="00932EA1" w:rsidRPr="004F218E" w:rsidRDefault="00AF73BA" w:rsidP="006903B4">
      <w:pPr>
        <w:rPr>
          <w:rFonts w:asciiTheme="minorHAnsi" w:hAnsiTheme="minorHAnsi" w:cstheme="minorHAnsi"/>
          <w:b/>
          <w:color w:val="auto"/>
        </w:rPr>
      </w:pPr>
      <w:r w:rsidRPr="00F67FC6">
        <w:rPr>
          <w:rFonts w:asciiTheme="minorHAnsi" w:hAnsiTheme="minorHAnsi" w:cstheme="minorHAnsi"/>
          <w:color w:val="auto"/>
        </w:rPr>
        <w:t xml:space="preserve">Recent work </w:t>
      </w:r>
      <w:r w:rsidR="00F67FC6" w:rsidRPr="00F67FC6">
        <w:rPr>
          <w:rFonts w:asciiTheme="minorHAnsi" w:hAnsiTheme="minorHAnsi" w:cstheme="minorHAnsi"/>
          <w:color w:val="auto"/>
        </w:rPr>
        <w:t>has</w:t>
      </w:r>
      <w:r w:rsidRPr="00F67FC6">
        <w:rPr>
          <w:rFonts w:asciiTheme="minorHAnsi" w:hAnsiTheme="minorHAnsi" w:cstheme="minorHAnsi"/>
          <w:color w:val="auto"/>
        </w:rPr>
        <w:t xml:space="preserve"> demonstrated frequent and continued use of PEC sensing for condition assessment of critical pipes</w:t>
      </w:r>
      <w:r w:rsidRPr="00F67FC6">
        <w:rPr>
          <w:rFonts w:asciiTheme="minorHAnsi" w:hAnsiTheme="minorHAnsi" w:cstheme="minorHAnsi"/>
          <w:color w:val="auto"/>
          <w:vertAlign w:val="superscript"/>
        </w:rPr>
        <w:t>8-11</w:t>
      </w:r>
      <w:r w:rsidR="00251379" w:rsidRPr="00F67FC6">
        <w:rPr>
          <w:rFonts w:asciiTheme="minorHAnsi" w:hAnsiTheme="minorHAnsi" w:cstheme="minorHAnsi"/>
          <w:color w:val="auto"/>
          <w:vertAlign w:val="superscript"/>
        </w:rPr>
        <w:t>,20-22</w:t>
      </w:r>
      <w:r w:rsidRPr="00F67FC6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Such works do tend to produce large amounts of PEC </w:t>
      </w:r>
      <w:r w:rsidR="00F67FC6">
        <w:rPr>
          <w:rFonts w:asciiTheme="minorHAnsi" w:hAnsiTheme="minorHAnsi" w:cstheme="minorHAnsi"/>
          <w:color w:val="auto"/>
        </w:rPr>
        <w:t>data and</w:t>
      </w:r>
      <w:r>
        <w:rPr>
          <w:rFonts w:asciiTheme="minorHAnsi" w:hAnsiTheme="minorHAnsi" w:cstheme="minorHAnsi"/>
          <w:color w:val="auto"/>
        </w:rPr>
        <w:t xml:space="preserve"> would benefit from signal analysis protocols and frameworks </w:t>
      </w:r>
      <w:proofErr w:type="gramStart"/>
      <w:r>
        <w:rPr>
          <w:rFonts w:asciiTheme="minorHAnsi" w:hAnsiTheme="minorHAnsi" w:cstheme="minorHAnsi"/>
          <w:color w:val="auto"/>
        </w:rPr>
        <w:t>similar to</w:t>
      </w:r>
      <w:proofErr w:type="gramEnd"/>
      <w:r>
        <w:rPr>
          <w:rFonts w:asciiTheme="minorHAnsi" w:hAnsiTheme="minorHAnsi" w:cstheme="minorHAnsi"/>
          <w:color w:val="auto"/>
        </w:rPr>
        <w:t xml:space="preserve"> the one presented in this work. </w:t>
      </w:r>
      <w:r w:rsidR="00251379">
        <w:rPr>
          <w:rFonts w:asciiTheme="minorHAnsi" w:hAnsiTheme="minorHAnsi" w:cstheme="minorHAnsi"/>
          <w:color w:val="auto"/>
        </w:rPr>
        <w:t>In parallel to work on critical pipes, there has been an increased interest in research on condition assessment of concrete sewers as well in recent years</w:t>
      </w:r>
      <w:r w:rsidR="00251379">
        <w:rPr>
          <w:rFonts w:asciiTheme="minorHAnsi" w:hAnsiTheme="minorHAnsi" w:cstheme="minorHAnsi"/>
          <w:color w:val="auto"/>
          <w:vertAlign w:val="superscript"/>
        </w:rPr>
        <w:t>23-31</w:t>
      </w:r>
      <w:r w:rsidR="00251379">
        <w:rPr>
          <w:rFonts w:asciiTheme="minorHAnsi" w:hAnsiTheme="minorHAnsi" w:cstheme="minorHAnsi"/>
          <w:color w:val="auto"/>
        </w:rPr>
        <w:t xml:space="preserve">. Along with such work, PEC sensing technique has found </w:t>
      </w:r>
      <w:r w:rsidR="00F67FC6">
        <w:rPr>
          <w:rFonts w:asciiTheme="minorHAnsi" w:hAnsiTheme="minorHAnsi" w:cstheme="minorHAnsi"/>
          <w:color w:val="auto"/>
        </w:rPr>
        <w:t>use</w:t>
      </w:r>
      <w:r w:rsidR="00251379">
        <w:rPr>
          <w:rFonts w:asciiTheme="minorHAnsi" w:hAnsiTheme="minorHAnsi" w:cstheme="minorHAnsi"/>
          <w:color w:val="auto"/>
        </w:rPr>
        <w:t xml:space="preserve"> in condition assessment of steel reinforced sewers as well</w:t>
      </w:r>
      <w:r w:rsidR="00251379">
        <w:rPr>
          <w:rFonts w:asciiTheme="minorHAnsi" w:hAnsiTheme="minorHAnsi" w:cstheme="minorHAnsi"/>
          <w:color w:val="auto"/>
          <w:vertAlign w:val="superscript"/>
        </w:rPr>
        <w:t>32</w:t>
      </w:r>
      <w:r w:rsidR="00251379">
        <w:rPr>
          <w:rFonts w:asciiTheme="minorHAnsi" w:hAnsiTheme="minorHAnsi" w:cstheme="minorHAnsi"/>
          <w:color w:val="auto"/>
        </w:rPr>
        <w:t>. PEC signal analysis protocols such as the one presented in this work can be useful for analysis of the vast amounts of PEC data produced as a result of such condition assessment-related work.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06882782" w14:textId="31A5AB8A" w:rsidR="00572C17" w:rsidRDefault="00572C17" w:rsidP="006903B4">
      <w:pPr>
        <w:rPr>
          <w:rFonts w:asciiTheme="minorHAnsi" w:hAnsiTheme="minorHAnsi" w:cstheme="minorHAnsi"/>
          <w:color w:val="auto"/>
        </w:rPr>
      </w:pPr>
    </w:p>
    <w:p w14:paraId="08770C58" w14:textId="677A563C" w:rsidR="000657CB" w:rsidRDefault="00204CEF" w:rsidP="006903B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Critical steps of the method can be listed as: (1) </w:t>
      </w:r>
      <w:r w:rsidR="00F67FC6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rranging raw PEC signals [</w:t>
      </w:r>
      <w:r w:rsidRPr="004F218E">
        <w:rPr>
          <w:rFonts w:asciiTheme="minorHAnsi" w:hAnsiTheme="minorHAnsi" w:cstheme="minorHAnsi"/>
          <w:i/>
          <w:color w:val="auto"/>
        </w:rPr>
        <w:t>V(t)</w:t>
      </w:r>
      <w:r>
        <w:rPr>
          <w:rFonts w:asciiTheme="minorHAnsi" w:hAnsiTheme="minorHAnsi" w:cstheme="minorHAnsi"/>
          <w:color w:val="auto"/>
        </w:rPr>
        <w:t xml:space="preserve">] as a table; (2) </w:t>
      </w:r>
      <w:r w:rsidR="00F67FC6">
        <w:rPr>
          <w:rFonts w:asciiTheme="minorHAnsi" w:hAnsiTheme="minorHAnsi" w:cstheme="minorHAnsi"/>
          <w:color w:val="auto"/>
        </w:rPr>
        <w:t>loading</w:t>
      </w:r>
      <w:r>
        <w:rPr>
          <w:rFonts w:asciiTheme="minorHAnsi" w:hAnsiTheme="minorHAnsi" w:cstheme="minorHAnsi"/>
          <w:color w:val="auto"/>
        </w:rPr>
        <w:t xml:space="preserve"> the raw signals to the software interface; (3) </w:t>
      </w:r>
      <w:r w:rsidR="00F67FC6">
        <w:rPr>
          <w:rFonts w:asciiTheme="minorHAnsi" w:hAnsiTheme="minorHAnsi" w:cstheme="minorHAnsi"/>
          <w:color w:val="auto"/>
        </w:rPr>
        <w:t>plotting</w:t>
      </w:r>
      <w:r>
        <w:rPr>
          <w:rFonts w:asciiTheme="minorHAnsi" w:hAnsiTheme="minorHAnsi" w:cstheme="minorHAnsi"/>
          <w:color w:val="auto"/>
        </w:rPr>
        <w:t xml:space="preserve"> the signals in logarithmic scale and visualize (i.e., plot signals in ln[</w:t>
      </w:r>
      <w:r w:rsidRPr="004F218E">
        <w:rPr>
          <w:rFonts w:asciiTheme="minorHAnsi" w:hAnsiTheme="minorHAnsi" w:cstheme="minorHAnsi"/>
          <w:i/>
          <w:color w:val="auto"/>
        </w:rPr>
        <w:t>V(t)</w:t>
      </w:r>
      <w:r>
        <w:rPr>
          <w:rFonts w:asciiTheme="minorHAnsi" w:hAnsiTheme="minorHAnsi" w:cstheme="minorHAnsi"/>
          <w:color w:val="auto"/>
        </w:rPr>
        <w:t xml:space="preserve">] form); (4) </w:t>
      </w:r>
      <w:r w:rsidR="00F67FC6">
        <w:rPr>
          <w:rFonts w:asciiTheme="minorHAnsi" w:hAnsiTheme="minorHAnsi" w:cstheme="minorHAnsi"/>
          <w:color w:val="auto"/>
        </w:rPr>
        <w:t>v</w:t>
      </w:r>
      <w:r>
        <w:rPr>
          <w:rFonts w:asciiTheme="minorHAnsi" w:hAnsiTheme="minorHAnsi" w:cstheme="minorHAnsi"/>
          <w:color w:val="auto"/>
        </w:rPr>
        <w:t>isually inspect</w:t>
      </w:r>
      <w:r w:rsidR="00F67FC6">
        <w:rPr>
          <w:rFonts w:asciiTheme="minorHAnsi" w:hAnsiTheme="minorHAnsi" w:cstheme="minorHAnsi"/>
          <w:color w:val="auto"/>
        </w:rPr>
        <w:t>ing</w:t>
      </w:r>
      <w:r>
        <w:rPr>
          <w:rFonts w:asciiTheme="minorHAnsi" w:hAnsiTheme="minorHAnsi" w:cstheme="minorHAnsi"/>
          <w:color w:val="auto"/>
        </w:rPr>
        <w:t xml:space="preserve"> the plotted signals and identify </w:t>
      </w:r>
      <w:r>
        <w:rPr>
          <w:rFonts w:asciiTheme="minorHAnsi" w:hAnsiTheme="minorHAnsi" w:cstheme="minorHAnsi"/>
          <w:color w:val="auto"/>
        </w:rPr>
        <w:lastRenderedPageBreak/>
        <w:t xml:space="preserve">a suitable linear range; (5) </w:t>
      </w:r>
      <w:r w:rsidR="00F67FC6">
        <w:rPr>
          <w:rFonts w:asciiTheme="minorHAnsi" w:hAnsiTheme="minorHAnsi" w:cstheme="minorHAnsi"/>
          <w:color w:val="auto"/>
        </w:rPr>
        <w:t>performing f</w:t>
      </w:r>
      <w:r>
        <w:rPr>
          <w:rFonts w:asciiTheme="minorHAnsi" w:hAnsiTheme="minorHAnsi" w:cstheme="minorHAnsi"/>
          <w:color w:val="auto"/>
        </w:rPr>
        <w:t xml:space="preserve">eature extraction; (6) </w:t>
      </w:r>
      <w:r w:rsidR="00F67FC6">
        <w:rPr>
          <w:rFonts w:asciiTheme="minorHAnsi" w:hAnsiTheme="minorHAnsi" w:cstheme="minorHAnsi"/>
          <w:color w:val="auto"/>
        </w:rPr>
        <w:t xml:space="preserve">performing </w:t>
      </w:r>
      <w:r>
        <w:rPr>
          <w:rFonts w:asciiTheme="minorHAnsi" w:hAnsiTheme="minorHAnsi" w:cstheme="minorHAnsi"/>
          <w:color w:val="auto"/>
        </w:rPr>
        <w:t xml:space="preserve">relative thickness quantification; </w:t>
      </w:r>
      <w:r w:rsidR="00F67FC6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 xml:space="preserve">(7) </w:t>
      </w:r>
      <w:r w:rsidR="00F67FC6">
        <w:rPr>
          <w:rFonts w:asciiTheme="minorHAnsi" w:hAnsiTheme="minorHAnsi" w:cstheme="minorHAnsi"/>
          <w:color w:val="auto"/>
        </w:rPr>
        <w:t>saving</w:t>
      </w:r>
      <w:r>
        <w:rPr>
          <w:rFonts w:asciiTheme="minorHAnsi" w:hAnsiTheme="minorHAnsi" w:cstheme="minorHAnsi"/>
          <w:color w:val="auto"/>
        </w:rPr>
        <w:t xml:space="preserve"> the results. Section 3 provides more detailed step-by-step guidelines to perform the tasks listed above.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3BB28EEC" w14:textId="77777777" w:rsidR="000657CB" w:rsidRPr="00414698" w:rsidRDefault="000657CB" w:rsidP="006903B4">
      <w:pPr>
        <w:rPr>
          <w:rFonts w:asciiTheme="minorHAnsi" w:hAnsiTheme="minorHAnsi" w:cstheme="minorHAnsi"/>
          <w:color w:val="auto"/>
        </w:rPr>
      </w:pPr>
    </w:p>
    <w:p w14:paraId="1734505F" w14:textId="0598A57E" w:rsidR="00AA03DF" w:rsidRPr="00414698" w:rsidRDefault="00AA03DF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31AB2067" w14:textId="528690CA" w:rsidR="00FF2125" w:rsidRPr="00414698" w:rsidRDefault="00FF2125" w:rsidP="006903B4">
      <w:pPr>
        <w:rPr>
          <w:rFonts w:asciiTheme="minorHAnsi" w:hAnsiTheme="minorHAnsi" w:cstheme="minorHAnsi"/>
          <w:color w:val="auto"/>
        </w:rPr>
      </w:pPr>
      <w:r>
        <w:t xml:space="preserve">The authors would like to acknowledge the contributions made by Michael Behrens and </w:t>
      </w:r>
      <w:proofErr w:type="spellStart"/>
      <w:r>
        <w:t>Damith</w:t>
      </w:r>
      <w:proofErr w:type="spellEnd"/>
      <w:r>
        <w:t xml:space="preserve"> </w:t>
      </w:r>
      <w:proofErr w:type="spellStart"/>
      <w:r>
        <w:t>Abeywardana</w:t>
      </w:r>
      <w:proofErr w:type="spellEnd"/>
      <w:r>
        <w:t xml:space="preserve"> in designing and implementing several sensing hardware components, and Dave Glen Hunt in designing and implementing several sensing hardware components, as well as collecting data. Contributions made by </w:t>
      </w:r>
      <w:proofErr w:type="spellStart"/>
      <w:r>
        <w:t>Alen</w:t>
      </w:r>
      <w:proofErr w:type="spellEnd"/>
      <w:r>
        <w:t xml:space="preserve"> </w:t>
      </w:r>
      <w:proofErr w:type="spellStart"/>
      <w:r>
        <w:t>Alempijevic</w:t>
      </w:r>
      <w:proofErr w:type="spellEnd"/>
      <w:r>
        <w:t xml:space="preserve">, Jaime Valls Miro, Teresa Vidal-Calleja, </w:t>
      </w:r>
      <w:proofErr w:type="spellStart"/>
      <w:r>
        <w:t>Gamini</w:t>
      </w:r>
      <w:proofErr w:type="spellEnd"/>
      <w:r>
        <w:t xml:space="preserve"> Dissanayake, and </w:t>
      </w:r>
      <w:proofErr w:type="spellStart"/>
      <w:r>
        <w:t>Sarath</w:t>
      </w:r>
      <w:proofErr w:type="spellEnd"/>
      <w:r>
        <w:t xml:space="preserve"> </w:t>
      </w:r>
      <w:proofErr w:type="spellStart"/>
      <w:r>
        <w:t>Kodagoda</w:t>
      </w:r>
      <w:proofErr w:type="spellEnd"/>
      <w:r>
        <w:t xml:space="preserve"> through playing commendable roles in research supervision, and all personnel and organizational bodies who funded and partnered with the Critical Pipes Project, </w:t>
      </w:r>
      <w:r w:rsidR="00F67FC6">
        <w:t>are</w:t>
      </w:r>
      <w:r>
        <w:t xml:space="preserve"> also acknowledged.</w:t>
      </w:r>
      <w:r w:rsidRPr="00414698" w:rsidDel="00FF2125">
        <w:rPr>
          <w:rFonts w:asciiTheme="minorHAnsi" w:hAnsiTheme="minorHAnsi" w:cstheme="minorHAnsi"/>
          <w:color w:val="auto"/>
        </w:rPr>
        <w:t xml:space="preserve"> </w:t>
      </w:r>
    </w:p>
    <w:p w14:paraId="606F809E" w14:textId="333B9BF2" w:rsidR="00C92939" w:rsidRPr="00414698" w:rsidRDefault="00C92939" w:rsidP="006903B4">
      <w:pPr>
        <w:rPr>
          <w:rFonts w:asciiTheme="minorHAnsi" w:hAnsiTheme="minorHAnsi" w:cstheme="minorHAnsi"/>
          <w:color w:val="auto"/>
        </w:rPr>
      </w:pPr>
    </w:p>
    <w:p w14:paraId="5D52ED8B" w14:textId="51DD9CFC" w:rsidR="00AA03DF" w:rsidRPr="00414698" w:rsidRDefault="00AA03DF" w:rsidP="006903B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b/>
          <w:color w:val="auto"/>
        </w:rPr>
        <w:t>DISCLOSURES</w:t>
      </w:r>
      <w:r w:rsidRPr="00414698">
        <w:rPr>
          <w:rFonts w:asciiTheme="minorHAnsi" w:hAnsiTheme="minorHAnsi" w:cstheme="minorHAnsi"/>
          <w:b/>
          <w:bCs/>
          <w:color w:val="auto"/>
        </w:rPr>
        <w:t>:</w:t>
      </w:r>
      <w:r w:rsidR="004F218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E0C3135" w14:textId="3373F45F" w:rsidR="007A4DD6" w:rsidRPr="00414698" w:rsidRDefault="005B1BEF" w:rsidP="006903B4">
      <w:pPr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</w:rPr>
        <w:t xml:space="preserve">Authors have no </w:t>
      </w:r>
      <w:r w:rsidR="0052796C" w:rsidRPr="00414698">
        <w:rPr>
          <w:rFonts w:asciiTheme="minorHAnsi" w:hAnsiTheme="minorHAnsi" w:cstheme="minorHAnsi"/>
          <w:color w:val="auto"/>
        </w:rPr>
        <w:t>conflicts of interest to disclose</w:t>
      </w:r>
      <w:r w:rsidR="008244D1" w:rsidRPr="00414698">
        <w:rPr>
          <w:rFonts w:asciiTheme="minorHAnsi" w:hAnsiTheme="minorHAnsi" w:cstheme="minorHAnsi"/>
          <w:color w:val="auto"/>
        </w:rPr>
        <w:t>.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BB1D69" w:rsidRPr="00414698">
        <w:rPr>
          <w:rFonts w:asciiTheme="minorHAnsi" w:hAnsiTheme="minorHAnsi" w:cstheme="minorHAnsi"/>
          <w:color w:val="auto"/>
        </w:rPr>
        <w:t>Authors would like to recommend w</w:t>
      </w:r>
      <w:r w:rsidRPr="00414698">
        <w:rPr>
          <w:rFonts w:asciiTheme="minorHAnsi" w:hAnsiTheme="minorHAnsi" w:cstheme="minorHAnsi"/>
          <w:color w:val="auto"/>
        </w:rPr>
        <w:t>orks</w:t>
      </w:r>
      <w:r w:rsidRPr="00414698">
        <w:rPr>
          <w:rFonts w:asciiTheme="minorHAnsi" w:hAnsiTheme="minorHAnsi" w:cstheme="minorHAnsi"/>
          <w:color w:val="auto"/>
          <w:vertAlign w:val="superscript"/>
        </w:rPr>
        <w:t>2,6-11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="00BB1D69" w:rsidRPr="00414698">
        <w:rPr>
          <w:rFonts w:asciiTheme="minorHAnsi" w:hAnsiTheme="minorHAnsi" w:cstheme="minorHAnsi"/>
          <w:color w:val="auto"/>
        </w:rPr>
        <w:t>as additional</w:t>
      </w:r>
      <w:r w:rsidRPr="00414698">
        <w:rPr>
          <w:rFonts w:asciiTheme="minorHAnsi" w:hAnsiTheme="minorHAnsi" w:cstheme="minorHAnsi"/>
          <w:color w:val="auto"/>
        </w:rPr>
        <w:t xml:space="preserve"> reading material.</w:t>
      </w:r>
      <w:r w:rsidR="004F218E">
        <w:rPr>
          <w:rFonts w:asciiTheme="minorHAnsi" w:hAnsiTheme="minorHAnsi" w:cstheme="minorHAnsi"/>
          <w:color w:val="auto"/>
        </w:rPr>
        <w:t xml:space="preserve"> </w:t>
      </w:r>
    </w:p>
    <w:p w14:paraId="03059FF3" w14:textId="14F094F1" w:rsidR="009726EE" w:rsidRPr="00414698" w:rsidRDefault="009726EE" w:rsidP="006903B4">
      <w:pPr>
        <w:rPr>
          <w:rFonts w:asciiTheme="minorHAnsi" w:hAnsiTheme="minorHAnsi" w:cstheme="minorHAnsi"/>
          <w:color w:val="auto"/>
        </w:rPr>
      </w:pPr>
    </w:p>
    <w:p w14:paraId="0B97B065" w14:textId="77777777" w:rsidR="0052601D" w:rsidRPr="00414698" w:rsidRDefault="009726EE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bookmarkStart w:id="2" w:name="References"/>
      <w:r w:rsidRPr="00414698">
        <w:rPr>
          <w:rFonts w:asciiTheme="minorHAnsi" w:hAnsiTheme="minorHAnsi" w:cstheme="minorHAnsi"/>
          <w:b/>
          <w:bCs/>
          <w:color w:val="auto"/>
        </w:rPr>
        <w:t>REFERENCES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bookmarkEnd w:id="2"/>
    </w:p>
    <w:p w14:paraId="0ABD6511" w14:textId="3A8D68B1" w:rsidR="00B47D57" w:rsidRPr="00414698" w:rsidRDefault="0052601D" w:rsidP="006903B4">
      <w:pPr>
        <w:autoSpaceDE/>
        <w:autoSpaceDN/>
        <w:adjustRightInd/>
        <w:rPr>
          <w:rFonts w:asciiTheme="minorHAnsi" w:hAnsiTheme="minorHAnsi" w:cstheme="minorHAnsi"/>
          <w:i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 w:rsidRPr="00414698">
        <w:rPr>
          <w:rFonts w:asciiTheme="minorHAnsi" w:hAnsiTheme="minorHAnsi" w:cstheme="minorHAnsi"/>
          <w:color w:val="auto"/>
        </w:rPr>
        <w:t>García-Martín, J., Gómez-</w:t>
      </w:r>
      <w:r w:rsidR="009101A1" w:rsidRPr="00414698">
        <w:rPr>
          <w:rFonts w:asciiTheme="minorHAnsi" w:hAnsiTheme="minorHAnsi" w:cstheme="minorHAnsi"/>
          <w:color w:val="auto"/>
        </w:rPr>
        <w:t>Gil, J.,</w:t>
      </w:r>
      <w:r w:rsidR="00B47D57" w:rsidRPr="00414698">
        <w:rPr>
          <w:rFonts w:asciiTheme="minorHAnsi" w:hAnsiTheme="minorHAnsi" w:cstheme="minorHAnsi"/>
          <w:color w:val="auto"/>
        </w:rPr>
        <w:t xml:space="preserve"> Vázquez-Sánchez, E.</w:t>
      </w:r>
      <w:r w:rsidRPr="00414698">
        <w:rPr>
          <w:rFonts w:asciiTheme="minorHAnsi" w:hAnsiTheme="minorHAnsi" w:cstheme="minorHAnsi"/>
          <w:color w:val="auto"/>
        </w:rPr>
        <w:t xml:space="preserve"> Non-destructive techniques based on eddy current testing. </w:t>
      </w:r>
      <w:r w:rsidRPr="00414698">
        <w:rPr>
          <w:rFonts w:asciiTheme="minorHAnsi" w:hAnsiTheme="minorHAnsi" w:cstheme="minorHAnsi"/>
          <w:i/>
          <w:iCs/>
          <w:color w:val="auto"/>
        </w:rPr>
        <w:t>Sensors</w:t>
      </w:r>
      <w:r w:rsidR="003A2763" w:rsidRPr="00414698">
        <w:rPr>
          <w:rFonts w:asciiTheme="minorHAnsi" w:hAnsiTheme="minorHAnsi" w:cstheme="minorHAnsi"/>
          <w:color w:val="auto"/>
        </w:rPr>
        <w:t>.</w:t>
      </w:r>
      <w:r w:rsidRPr="00414698">
        <w:rPr>
          <w:rFonts w:asciiTheme="minorHAnsi" w:hAnsiTheme="minorHAnsi" w:cstheme="minorHAnsi"/>
          <w:color w:val="auto"/>
        </w:rPr>
        <w:t xml:space="preserve"> </w:t>
      </w:r>
      <w:r w:rsidRPr="00414698">
        <w:rPr>
          <w:rFonts w:asciiTheme="minorHAnsi" w:hAnsiTheme="minorHAnsi" w:cstheme="minorHAnsi"/>
          <w:b/>
          <w:iCs/>
          <w:color w:val="auto"/>
        </w:rPr>
        <w:t>11</w:t>
      </w:r>
      <w:r w:rsidR="00B47D57" w:rsidRPr="00414698">
        <w:rPr>
          <w:rFonts w:asciiTheme="minorHAnsi" w:hAnsiTheme="minorHAnsi" w:cstheme="minorHAnsi"/>
          <w:color w:val="auto"/>
        </w:rPr>
        <w:t xml:space="preserve"> (3), </w:t>
      </w:r>
      <w:r w:rsidRPr="00414698">
        <w:rPr>
          <w:rFonts w:asciiTheme="minorHAnsi" w:hAnsiTheme="minorHAnsi" w:cstheme="minorHAnsi"/>
          <w:color w:val="auto"/>
        </w:rPr>
        <w:t>2525-2565</w:t>
      </w:r>
      <w:r w:rsidR="00CF2832" w:rsidRPr="00414698">
        <w:rPr>
          <w:rFonts w:asciiTheme="minorHAnsi" w:hAnsiTheme="minorHAnsi" w:cstheme="minorHAnsi"/>
          <w:color w:val="auto"/>
        </w:rPr>
        <w:t xml:space="preserve"> (2011)</w:t>
      </w:r>
      <w:r w:rsidRPr="00414698">
        <w:rPr>
          <w:rFonts w:asciiTheme="minorHAnsi" w:hAnsiTheme="minorHAnsi" w:cstheme="minorHAnsi"/>
          <w:color w:val="auto"/>
        </w:rPr>
        <w:t>.</w:t>
      </w:r>
      <w:r w:rsidR="004F218E">
        <w:rPr>
          <w:rFonts w:asciiTheme="minorHAnsi" w:hAnsiTheme="minorHAnsi" w:cstheme="minorHAnsi"/>
          <w:i/>
          <w:color w:val="auto"/>
        </w:rPr>
        <w:t xml:space="preserve"> </w:t>
      </w:r>
    </w:p>
    <w:p w14:paraId="786EA0E9" w14:textId="087C8E1B" w:rsidR="009101A1" w:rsidRPr="00414698" w:rsidRDefault="009101A1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2</w:t>
      </w:r>
      <w:r w:rsidRPr="00414698">
        <w:rPr>
          <w:rFonts w:asciiTheme="minorHAnsi" w:hAnsiTheme="minorHAnsi" w:cstheme="minorHAnsi"/>
          <w:color w:val="auto"/>
        </w:rPr>
        <w:t xml:space="preserve">Huang, C., Wu, X., Xu, Z., Kang, Y. Ferromagnetic material pulsed eddy current testing signal modeling by equivalent multiple-coil-coupling approach. </w:t>
      </w:r>
      <w:r w:rsidR="00C230F1">
        <w:rPr>
          <w:rFonts w:asciiTheme="minorHAnsi" w:hAnsiTheme="minorHAnsi" w:cstheme="minorHAnsi"/>
          <w:i/>
          <w:iCs/>
          <w:color w:val="auto"/>
        </w:rPr>
        <w:t>Non-Destructive Testing and Evaluation International</w:t>
      </w:r>
      <w:r w:rsidRPr="00414698">
        <w:rPr>
          <w:rFonts w:asciiTheme="minorHAnsi" w:hAnsiTheme="minorHAnsi" w:cstheme="minorHAnsi"/>
          <w:color w:val="auto"/>
        </w:rPr>
        <w:t xml:space="preserve">. </w:t>
      </w:r>
      <w:r w:rsidRPr="00414698">
        <w:rPr>
          <w:rFonts w:asciiTheme="minorHAnsi" w:hAnsiTheme="minorHAnsi" w:cstheme="minorHAnsi"/>
          <w:b/>
          <w:iCs/>
          <w:color w:val="auto"/>
        </w:rPr>
        <w:t>44</w:t>
      </w:r>
      <w:r w:rsidRPr="0041469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414698">
        <w:rPr>
          <w:rFonts w:asciiTheme="minorHAnsi" w:hAnsiTheme="minorHAnsi" w:cstheme="minorHAnsi"/>
          <w:color w:val="auto"/>
        </w:rPr>
        <w:t>(2), 163-168 (2011).</w:t>
      </w:r>
    </w:p>
    <w:p w14:paraId="140A04B1" w14:textId="7FA3E69B" w:rsidR="00250555" w:rsidRPr="00414698" w:rsidRDefault="00450770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3</w:t>
      </w:r>
      <w:r w:rsidRPr="00414698">
        <w:rPr>
          <w:rFonts w:asciiTheme="minorHAnsi" w:hAnsiTheme="minorHAnsi" w:cstheme="minorHAnsi"/>
          <w:color w:val="auto"/>
        </w:rPr>
        <w:t>Xu, Z., Wu, X., Li, J., Kang, Y.</w:t>
      </w:r>
      <w:r w:rsidR="00250555" w:rsidRPr="00414698">
        <w:rPr>
          <w:rFonts w:asciiTheme="minorHAnsi" w:hAnsiTheme="minorHAnsi" w:cstheme="minorHAnsi"/>
          <w:color w:val="auto"/>
        </w:rPr>
        <w:t xml:space="preserve"> Assessment of wall thinning in insulated ferromagnetic pipes using the time-to-peak of differential pulsed eddy-current testing signals. </w:t>
      </w:r>
      <w:r w:rsidR="00C230F1">
        <w:rPr>
          <w:rFonts w:asciiTheme="minorHAnsi" w:hAnsiTheme="minorHAnsi" w:cstheme="minorHAnsi"/>
          <w:i/>
          <w:iCs/>
          <w:color w:val="auto"/>
        </w:rPr>
        <w:t>Non-Destructive Testing and Evaluation International</w:t>
      </w:r>
      <w:r w:rsidRPr="00414698">
        <w:rPr>
          <w:rFonts w:asciiTheme="minorHAnsi" w:hAnsiTheme="minorHAnsi" w:cstheme="minorHAnsi"/>
          <w:color w:val="auto"/>
        </w:rPr>
        <w:t>.</w:t>
      </w:r>
      <w:r w:rsidR="00250555" w:rsidRPr="00414698">
        <w:rPr>
          <w:rFonts w:asciiTheme="minorHAnsi" w:hAnsiTheme="minorHAnsi" w:cstheme="minorHAnsi"/>
          <w:color w:val="auto"/>
        </w:rPr>
        <w:t xml:space="preserve"> </w:t>
      </w:r>
      <w:r w:rsidR="00250555" w:rsidRPr="00414698">
        <w:rPr>
          <w:rFonts w:asciiTheme="minorHAnsi" w:hAnsiTheme="minorHAnsi" w:cstheme="minorHAnsi"/>
          <w:b/>
          <w:iCs/>
          <w:color w:val="auto"/>
        </w:rPr>
        <w:t>51</w:t>
      </w:r>
      <w:r w:rsidRPr="00414698">
        <w:rPr>
          <w:rFonts w:asciiTheme="minorHAnsi" w:hAnsiTheme="minorHAnsi" w:cstheme="minorHAnsi"/>
          <w:color w:val="auto"/>
        </w:rPr>
        <w:t xml:space="preserve">, </w:t>
      </w:r>
      <w:r w:rsidR="00250555" w:rsidRPr="00414698">
        <w:rPr>
          <w:rFonts w:asciiTheme="minorHAnsi" w:hAnsiTheme="minorHAnsi" w:cstheme="minorHAnsi"/>
          <w:color w:val="auto"/>
        </w:rPr>
        <w:t>24-29</w:t>
      </w:r>
      <w:r w:rsidRPr="00414698">
        <w:rPr>
          <w:rFonts w:asciiTheme="minorHAnsi" w:hAnsiTheme="minorHAnsi" w:cstheme="minorHAnsi"/>
          <w:color w:val="auto"/>
        </w:rPr>
        <w:t xml:space="preserve"> (2012)</w:t>
      </w:r>
      <w:r w:rsidR="00250555" w:rsidRPr="00414698">
        <w:rPr>
          <w:rFonts w:asciiTheme="minorHAnsi" w:hAnsiTheme="minorHAnsi" w:cstheme="minorHAnsi"/>
          <w:color w:val="auto"/>
        </w:rPr>
        <w:t>.</w:t>
      </w:r>
    </w:p>
    <w:p w14:paraId="2AB7DB16" w14:textId="2BD02AFD" w:rsidR="00450770" w:rsidRPr="00414698" w:rsidRDefault="00450770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4</w:t>
      </w:r>
      <w:r w:rsidRPr="00414698">
        <w:rPr>
          <w:rFonts w:asciiTheme="minorHAnsi" w:hAnsiTheme="minorHAnsi" w:cstheme="minorHAnsi"/>
          <w:color w:val="auto"/>
        </w:rPr>
        <w:t xml:space="preserve">Huang, C., Wu, X. An improved ferromagnetic material pulsed eddy current testing signal processing method based on numerical cumulative integration. </w:t>
      </w:r>
      <w:r w:rsidR="00C230F1">
        <w:rPr>
          <w:rFonts w:asciiTheme="minorHAnsi" w:hAnsiTheme="minorHAnsi" w:cstheme="minorHAnsi"/>
          <w:i/>
          <w:iCs/>
          <w:color w:val="auto"/>
        </w:rPr>
        <w:t>Non-Destructive Testing and Evaluation International</w:t>
      </w:r>
      <w:r w:rsidRPr="00414698">
        <w:rPr>
          <w:rFonts w:asciiTheme="minorHAnsi" w:hAnsiTheme="minorHAnsi" w:cstheme="minorHAnsi"/>
          <w:color w:val="auto"/>
        </w:rPr>
        <w:t xml:space="preserve">, </w:t>
      </w:r>
      <w:r w:rsidRPr="00414698">
        <w:rPr>
          <w:rFonts w:asciiTheme="minorHAnsi" w:hAnsiTheme="minorHAnsi" w:cstheme="minorHAnsi"/>
          <w:b/>
          <w:iCs/>
          <w:color w:val="auto"/>
        </w:rPr>
        <w:t>69</w:t>
      </w:r>
      <w:r w:rsidRPr="00414698">
        <w:rPr>
          <w:rFonts w:asciiTheme="minorHAnsi" w:hAnsiTheme="minorHAnsi" w:cstheme="minorHAnsi"/>
          <w:color w:val="auto"/>
        </w:rPr>
        <w:t>, 35-39 (2015).</w:t>
      </w:r>
    </w:p>
    <w:p w14:paraId="7A226EBB" w14:textId="6F531BB0" w:rsidR="00450770" w:rsidRPr="00414698" w:rsidRDefault="00663712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5</w:t>
      </w:r>
      <w:r w:rsidR="00450770" w:rsidRPr="00414698">
        <w:rPr>
          <w:rFonts w:asciiTheme="minorHAnsi" w:hAnsiTheme="minorHAnsi" w:cstheme="minorHAnsi"/>
          <w:color w:val="auto"/>
        </w:rPr>
        <w:t>Chen, X.</w:t>
      </w:r>
      <w:r w:rsidRPr="00414698">
        <w:rPr>
          <w:rFonts w:asciiTheme="minorHAnsi" w:hAnsiTheme="minorHAnsi" w:cstheme="minorHAnsi"/>
          <w:color w:val="auto"/>
        </w:rPr>
        <w:t>, Lei, Y.</w:t>
      </w:r>
      <w:r w:rsidR="00450770" w:rsidRPr="00414698">
        <w:rPr>
          <w:rFonts w:asciiTheme="minorHAnsi" w:hAnsiTheme="minorHAnsi" w:cstheme="minorHAnsi"/>
          <w:color w:val="auto"/>
        </w:rPr>
        <w:t xml:space="preserve"> Electrical conductivity measurement of ferromagnetic metallic materials using pulsed eddy current method. </w:t>
      </w:r>
      <w:r w:rsidR="00C230F1">
        <w:rPr>
          <w:rFonts w:asciiTheme="minorHAnsi" w:hAnsiTheme="minorHAnsi" w:cstheme="minorHAnsi"/>
          <w:i/>
          <w:iCs/>
          <w:color w:val="auto"/>
        </w:rPr>
        <w:t>Non-Destructive Testing and Evaluation International</w:t>
      </w:r>
      <w:r w:rsidRPr="00414698">
        <w:rPr>
          <w:rFonts w:asciiTheme="minorHAnsi" w:hAnsiTheme="minorHAnsi" w:cstheme="minorHAnsi"/>
          <w:color w:val="auto"/>
        </w:rPr>
        <w:t>.</w:t>
      </w:r>
      <w:r w:rsidR="00450770" w:rsidRPr="00414698">
        <w:rPr>
          <w:rFonts w:asciiTheme="minorHAnsi" w:hAnsiTheme="minorHAnsi" w:cstheme="minorHAnsi"/>
          <w:color w:val="auto"/>
        </w:rPr>
        <w:t xml:space="preserve"> </w:t>
      </w:r>
      <w:r w:rsidR="00450770" w:rsidRPr="00414698">
        <w:rPr>
          <w:rFonts w:asciiTheme="minorHAnsi" w:hAnsiTheme="minorHAnsi" w:cstheme="minorHAnsi"/>
          <w:b/>
          <w:iCs/>
          <w:color w:val="auto"/>
        </w:rPr>
        <w:t>75</w:t>
      </w:r>
      <w:r w:rsidRPr="00414698">
        <w:rPr>
          <w:rFonts w:asciiTheme="minorHAnsi" w:hAnsiTheme="minorHAnsi" w:cstheme="minorHAnsi"/>
          <w:color w:val="auto"/>
        </w:rPr>
        <w:t xml:space="preserve">, </w:t>
      </w:r>
      <w:r w:rsidR="00450770" w:rsidRPr="00414698">
        <w:rPr>
          <w:rFonts w:asciiTheme="minorHAnsi" w:hAnsiTheme="minorHAnsi" w:cstheme="minorHAnsi"/>
          <w:color w:val="auto"/>
        </w:rPr>
        <w:t>33-38</w:t>
      </w:r>
      <w:r w:rsidRPr="00414698">
        <w:rPr>
          <w:rFonts w:asciiTheme="minorHAnsi" w:hAnsiTheme="minorHAnsi" w:cstheme="minorHAnsi"/>
          <w:color w:val="auto"/>
        </w:rPr>
        <w:t xml:space="preserve"> (2015)</w:t>
      </w:r>
      <w:r w:rsidR="00450770" w:rsidRPr="00414698">
        <w:rPr>
          <w:rFonts w:asciiTheme="minorHAnsi" w:hAnsiTheme="minorHAnsi" w:cstheme="minorHAnsi"/>
          <w:color w:val="auto"/>
        </w:rPr>
        <w:t>.</w:t>
      </w:r>
    </w:p>
    <w:p w14:paraId="6867EC84" w14:textId="38C98A16" w:rsidR="00E0356A" w:rsidRPr="00414698" w:rsidRDefault="00663712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6</w:t>
      </w:r>
      <w:r w:rsidR="006D055A" w:rsidRPr="00414698">
        <w:rPr>
          <w:rFonts w:asciiTheme="minorHAnsi" w:hAnsiTheme="minorHAnsi" w:cstheme="minorHAnsi"/>
          <w:color w:val="auto"/>
        </w:rPr>
        <w:t xml:space="preserve">Ulapane, </w:t>
      </w:r>
      <w:r w:rsidR="00E0356A" w:rsidRPr="00414698">
        <w:rPr>
          <w:rFonts w:asciiTheme="minorHAnsi" w:hAnsiTheme="minorHAnsi" w:cstheme="minorHAnsi"/>
          <w:color w:val="auto"/>
        </w:rPr>
        <w:t xml:space="preserve">N., </w:t>
      </w:r>
      <w:proofErr w:type="spellStart"/>
      <w:r w:rsidR="00E0356A" w:rsidRPr="00414698">
        <w:rPr>
          <w:rFonts w:asciiTheme="minorHAnsi" w:hAnsiTheme="minorHAnsi" w:cstheme="minorHAnsi"/>
          <w:color w:val="auto"/>
        </w:rPr>
        <w:t>Alempijevic</w:t>
      </w:r>
      <w:proofErr w:type="spellEnd"/>
      <w:r w:rsidR="00E0356A" w:rsidRPr="00414698">
        <w:rPr>
          <w:rFonts w:asciiTheme="minorHAnsi" w:hAnsiTheme="minorHAnsi" w:cstheme="minorHAnsi"/>
          <w:color w:val="auto"/>
        </w:rPr>
        <w:t xml:space="preserve">, A., Miro, J.V., Vidal-Calleja, T. Non-destructive evaluation of ferromagnetic material thickness using Pulsed Eddy Current sensor detector coil voltage decay rate. </w:t>
      </w:r>
      <w:r w:rsidR="00C230F1">
        <w:rPr>
          <w:rFonts w:asciiTheme="minorHAnsi" w:hAnsiTheme="minorHAnsi" w:cstheme="minorHAnsi"/>
          <w:i/>
          <w:iCs/>
          <w:color w:val="auto"/>
        </w:rPr>
        <w:t>Non-Destructive Testing and Evaluation International</w:t>
      </w:r>
      <w:r w:rsidR="00250555" w:rsidRPr="00414698">
        <w:rPr>
          <w:rFonts w:asciiTheme="minorHAnsi" w:hAnsiTheme="minorHAnsi" w:cstheme="minorHAnsi"/>
          <w:color w:val="auto"/>
        </w:rPr>
        <w:t>.</w:t>
      </w:r>
      <w:r w:rsidR="00E0356A" w:rsidRPr="00414698">
        <w:rPr>
          <w:rFonts w:asciiTheme="minorHAnsi" w:hAnsiTheme="minorHAnsi" w:cstheme="minorHAnsi"/>
          <w:color w:val="auto"/>
        </w:rPr>
        <w:t xml:space="preserve"> </w:t>
      </w:r>
      <w:r w:rsidR="00E0356A" w:rsidRPr="00414698">
        <w:rPr>
          <w:rFonts w:asciiTheme="minorHAnsi" w:hAnsiTheme="minorHAnsi" w:cstheme="minorHAnsi"/>
          <w:b/>
          <w:iCs/>
          <w:color w:val="auto"/>
        </w:rPr>
        <w:t>100</w:t>
      </w:r>
      <w:r w:rsidR="00E0356A" w:rsidRPr="00414698">
        <w:rPr>
          <w:rFonts w:asciiTheme="minorHAnsi" w:hAnsiTheme="minorHAnsi" w:cstheme="minorHAnsi"/>
          <w:color w:val="auto"/>
        </w:rPr>
        <w:t>, 108-114 (2018).</w:t>
      </w:r>
    </w:p>
    <w:p w14:paraId="463E0F7B" w14:textId="2CB9BA3F" w:rsidR="003C42C0" w:rsidRPr="00414698" w:rsidRDefault="003C42C0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7</w:t>
      </w:r>
      <w:r w:rsidRPr="00414698">
        <w:rPr>
          <w:rFonts w:asciiTheme="minorHAnsi" w:hAnsiTheme="minorHAnsi" w:cstheme="minorHAnsi"/>
          <w:color w:val="auto"/>
        </w:rPr>
        <w:t xml:space="preserve">Ulapane, N., Nguyen, L., Valls Miro, J., Dissanayake, G. A Solution to the Inverse Pulsed Eddy Current Problem Enabling 3D Profiling. </w:t>
      </w:r>
      <w:r w:rsidRPr="00414698">
        <w:rPr>
          <w:rFonts w:asciiTheme="minorHAnsi" w:hAnsiTheme="minorHAnsi" w:cstheme="minorHAnsi"/>
          <w:i/>
          <w:iCs/>
          <w:color w:val="auto"/>
        </w:rPr>
        <w:t>IEEE Conference on Industrial Electronics and Applications</w:t>
      </w:r>
      <w:r w:rsidR="002E3F74" w:rsidRPr="00414698">
        <w:rPr>
          <w:rFonts w:asciiTheme="minorHAnsi" w:hAnsiTheme="minorHAnsi" w:cstheme="minorHAnsi"/>
          <w:i/>
          <w:iCs/>
          <w:color w:val="auto"/>
        </w:rPr>
        <w:t>,</w:t>
      </w:r>
      <w:r w:rsidRPr="0041469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414698">
        <w:rPr>
          <w:rFonts w:asciiTheme="minorHAnsi" w:hAnsiTheme="minorHAnsi" w:cstheme="minorHAnsi"/>
          <w:iCs/>
          <w:color w:val="auto"/>
        </w:rPr>
        <w:t>(</w:t>
      </w:r>
      <w:r w:rsidRPr="00414698">
        <w:rPr>
          <w:rFonts w:asciiTheme="minorHAnsi" w:hAnsiTheme="minorHAnsi" w:cstheme="minorHAnsi"/>
          <w:color w:val="auto"/>
        </w:rPr>
        <w:t>2018</w:t>
      </w:r>
      <w:r w:rsidRPr="00414698">
        <w:rPr>
          <w:rFonts w:asciiTheme="minorHAnsi" w:hAnsiTheme="minorHAnsi" w:cstheme="minorHAnsi"/>
          <w:iCs/>
          <w:color w:val="auto"/>
        </w:rPr>
        <w:t>)</w:t>
      </w:r>
      <w:r w:rsidRPr="00414698">
        <w:rPr>
          <w:rFonts w:asciiTheme="minorHAnsi" w:hAnsiTheme="minorHAnsi" w:cstheme="minorHAnsi"/>
          <w:color w:val="auto"/>
        </w:rPr>
        <w:t>.</w:t>
      </w:r>
    </w:p>
    <w:p w14:paraId="0F462EB3" w14:textId="273E8AE4" w:rsidR="009726EE" w:rsidRPr="00414698" w:rsidRDefault="006966BD" w:rsidP="006903B4">
      <w:pPr>
        <w:autoSpaceDE/>
        <w:autoSpaceDN/>
        <w:adjustRightInd/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8</w:t>
      </w:r>
      <w:r w:rsidRPr="00414698">
        <w:rPr>
          <w:color w:val="auto"/>
        </w:rPr>
        <w:t xml:space="preserve">Ulapane, N., </w:t>
      </w:r>
      <w:proofErr w:type="spellStart"/>
      <w:r w:rsidRPr="00414698">
        <w:rPr>
          <w:color w:val="auto"/>
        </w:rPr>
        <w:t>Alempijevic</w:t>
      </w:r>
      <w:proofErr w:type="spellEnd"/>
      <w:r w:rsidRPr="00414698">
        <w:rPr>
          <w:color w:val="auto"/>
        </w:rPr>
        <w:t>, A., Vidal Calleja, T.</w:t>
      </w:r>
      <w:r w:rsidR="00C230F1">
        <w:rPr>
          <w:color w:val="auto"/>
        </w:rPr>
        <w:t xml:space="preserve">, </w:t>
      </w:r>
      <w:r w:rsidRPr="00414698">
        <w:rPr>
          <w:color w:val="auto"/>
        </w:rPr>
        <w:t xml:space="preserve">Valls Miro, J. Pulsed Eddy Current Sensing for Critical Pipe Condition Assessment. </w:t>
      </w:r>
      <w:r w:rsidRPr="00414698">
        <w:rPr>
          <w:i/>
          <w:iCs/>
          <w:color w:val="auto"/>
        </w:rPr>
        <w:t>Sensors</w:t>
      </w:r>
      <w:r w:rsidRPr="00414698">
        <w:rPr>
          <w:color w:val="auto"/>
        </w:rPr>
        <w:t xml:space="preserve">. </w:t>
      </w:r>
      <w:r w:rsidRPr="00414698">
        <w:rPr>
          <w:b/>
          <w:iCs/>
          <w:color w:val="auto"/>
        </w:rPr>
        <w:t xml:space="preserve">17 </w:t>
      </w:r>
      <w:r w:rsidRPr="00414698">
        <w:rPr>
          <w:color w:val="auto"/>
        </w:rPr>
        <w:t>(10), 2208 (2017).</w:t>
      </w:r>
    </w:p>
    <w:p w14:paraId="3BB3A5AD" w14:textId="4DAB54EB" w:rsidR="002E3F74" w:rsidRPr="00414698" w:rsidRDefault="002E3F74" w:rsidP="006903B4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9</w:t>
      </w:r>
      <w:r w:rsidRPr="00414698">
        <w:rPr>
          <w:rFonts w:asciiTheme="minorHAnsi" w:hAnsiTheme="minorHAnsi" w:cstheme="minorHAnsi"/>
          <w:color w:val="auto"/>
        </w:rPr>
        <w:t xml:space="preserve">Valls Miro, J. </w:t>
      </w:r>
      <w:r w:rsidRPr="00F67FC6">
        <w:rPr>
          <w:rFonts w:asciiTheme="minorHAnsi" w:hAnsiTheme="minorHAnsi" w:cstheme="minorHAnsi"/>
          <w:iCs/>
          <w:color w:val="auto"/>
        </w:rPr>
        <w:t>et al.</w:t>
      </w:r>
      <w:r w:rsidRPr="00414698">
        <w:rPr>
          <w:rFonts w:asciiTheme="minorHAnsi" w:hAnsiTheme="minorHAnsi" w:cstheme="minorHAnsi"/>
          <w:color w:val="auto"/>
        </w:rPr>
        <w:t xml:space="preserve"> A live </w:t>
      </w:r>
      <w:proofErr w:type="gramStart"/>
      <w:r w:rsidRPr="00414698">
        <w:rPr>
          <w:rFonts w:asciiTheme="minorHAnsi" w:hAnsiTheme="minorHAnsi" w:cstheme="minorHAnsi"/>
          <w:color w:val="auto"/>
        </w:rPr>
        <w:t>test-bed</w:t>
      </w:r>
      <w:proofErr w:type="gramEnd"/>
      <w:r w:rsidRPr="00414698">
        <w:rPr>
          <w:rFonts w:asciiTheme="minorHAnsi" w:hAnsiTheme="minorHAnsi" w:cstheme="minorHAnsi"/>
          <w:color w:val="auto"/>
        </w:rPr>
        <w:t xml:space="preserve"> for the advancement of condition assessment and failure prediction research on critical pipes. </w:t>
      </w:r>
      <w:r w:rsidRPr="00414698">
        <w:rPr>
          <w:rFonts w:asciiTheme="minorHAnsi" w:hAnsiTheme="minorHAnsi" w:cstheme="minorHAnsi"/>
          <w:i/>
          <w:iCs/>
          <w:color w:val="auto"/>
        </w:rPr>
        <w:t>Proceedings of the Leading-Edge Strategic Asset Management Conference (LESAM13)</w:t>
      </w:r>
      <w:r w:rsidRPr="00414698">
        <w:rPr>
          <w:rFonts w:asciiTheme="minorHAnsi" w:hAnsiTheme="minorHAnsi" w:cstheme="minorHAnsi"/>
          <w:color w:val="auto"/>
        </w:rPr>
        <w:t>, (2013).</w:t>
      </w:r>
    </w:p>
    <w:p w14:paraId="4E8A7A74" w14:textId="6568EDA8" w:rsidR="0064605E" w:rsidRPr="00414698" w:rsidRDefault="00E7034D" w:rsidP="006903B4">
      <w:pPr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10</w:t>
      </w:r>
      <w:r w:rsidRPr="00414698">
        <w:rPr>
          <w:color w:val="auto"/>
        </w:rPr>
        <w:t xml:space="preserve">Valls Miro, J., </w:t>
      </w:r>
      <w:proofErr w:type="spellStart"/>
      <w:r w:rsidRPr="00414698">
        <w:rPr>
          <w:color w:val="auto"/>
        </w:rPr>
        <w:t>Ulapane</w:t>
      </w:r>
      <w:proofErr w:type="spellEnd"/>
      <w:r w:rsidRPr="00414698">
        <w:rPr>
          <w:color w:val="auto"/>
        </w:rPr>
        <w:t xml:space="preserve">, N., Shi, L., Hunt, D., Behrens, M. Robotic pipeline wall thickness </w:t>
      </w:r>
      <w:r w:rsidRPr="00414698">
        <w:rPr>
          <w:color w:val="auto"/>
        </w:rPr>
        <w:lastRenderedPageBreak/>
        <w:t xml:space="preserve">evaluation for dense nondestructive testing inspection. </w:t>
      </w:r>
      <w:r w:rsidRPr="00414698">
        <w:rPr>
          <w:i/>
          <w:iCs/>
          <w:color w:val="auto"/>
        </w:rPr>
        <w:t>Journal of Field Robotics</w:t>
      </w:r>
      <w:r w:rsidRPr="00414698">
        <w:rPr>
          <w:color w:val="auto"/>
        </w:rPr>
        <w:t xml:space="preserve">. </w:t>
      </w:r>
      <w:r w:rsidRPr="00414698">
        <w:rPr>
          <w:b/>
          <w:iCs/>
          <w:color w:val="auto"/>
        </w:rPr>
        <w:t>35</w:t>
      </w:r>
      <w:r w:rsidRPr="00414698">
        <w:rPr>
          <w:color w:val="auto"/>
        </w:rPr>
        <w:t xml:space="preserve"> (8), 1293-1310 (2018).</w:t>
      </w:r>
    </w:p>
    <w:p w14:paraId="3A2F70A8" w14:textId="333B9927" w:rsidR="002447A1" w:rsidRDefault="002447A1" w:rsidP="006903B4">
      <w:pPr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 w:rsidR="00E02E3D" w:rsidRPr="00414698">
        <w:rPr>
          <w:rFonts w:asciiTheme="minorHAnsi" w:hAnsiTheme="minorHAnsi" w:cstheme="minorHAnsi"/>
          <w:color w:val="auto"/>
          <w:vertAlign w:val="superscript"/>
        </w:rPr>
        <w:t>1</w:t>
      </w:r>
      <w:r w:rsidRPr="00414698">
        <w:rPr>
          <w:color w:val="auto"/>
        </w:rPr>
        <w:t xml:space="preserve">Miro, J.V., Hunt, D., </w:t>
      </w:r>
      <w:proofErr w:type="spellStart"/>
      <w:r w:rsidRPr="00414698">
        <w:rPr>
          <w:color w:val="auto"/>
        </w:rPr>
        <w:t>Ulapane</w:t>
      </w:r>
      <w:proofErr w:type="spellEnd"/>
      <w:r w:rsidRPr="00414698">
        <w:rPr>
          <w:color w:val="auto"/>
        </w:rPr>
        <w:t xml:space="preserve">, N., Behrens, M. Towards Automatic Robotic NDT Dense Mapping for Pipeline Integrity Inspection. </w:t>
      </w:r>
      <w:r w:rsidRPr="00414698">
        <w:rPr>
          <w:i/>
          <w:iCs/>
          <w:color w:val="auto"/>
        </w:rPr>
        <w:t>Field and Service Robotics.</w:t>
      </w:r>
      <w:r w:rsidRPr="00414698">
        <w:rPr>
          <w:color w:val="auto"/>
        </w:rPr>
        <w:t xml:space="preserve"> Springer, Cham. 319-</w:t>
      </w:r>
      <w:r w:rsidR="00EE7E11" w:rsidRPr="00414698">
        <w:rPr>
          <w:color w:val="auto"/>
        </w:rPr>
        <w:t>333 (</w:t>
      </w:r>
      <w:r w:rsidRPr="00414698">
        <w:rPr>
          <w:color w:val="auto"/>
        </w:rPr>
        <w:t>2018).</w:t>
      </w:r>
    </w:p>
    <w:p w14:paraId="4C630A60" w14:textId="291E10CA" w:rsidR="002C4099" w:rsidRPr="00414698" w:rsidRDefault="002C4099" w:rsidP="006903B4">
      <w:pPr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12</w:t>
      </w:r>
      <w:r w:rsidRPr="00414698">
        <w:rPr>
          <w:color w:val="auto"/>
        </w:rPr>
        <w:t xml:space="preserve">Chen, X., Lei, Y. Electrical conductivity measurement of ferromagnetic metallic materials using pulsed eddy current method. </w:t>
      </w:r>
      <w:r w:rsidR="00C230F1">
        <w:rPr>
          <w:i/>
          <w:iCs/>
          <w:color w:val="auto"/>
        </w:rPr>
        <w:t>Non-Destructive Testing and Evaluation International</w:t>
      </w:r>
      <w:r w:rsidRPr="00414698">
        <w:rPr>
          <w:color w:val="auto"/>
        </w:rPr>
        <w:t xml:space="preserve">. </w:t>
      </w:r>
      <w:r w:rsidRPr="00414698">
        <w:rPr>
          <w:b/>
          <w:iCs/>
          <w:color w:val="auto"/>
        </w:rPr>
        <w:t>75</w:t>
      </w:r>
      <w:r w:rsidRPr="00414698">
        <w:rPr>
          <w:color w:val="auto"/>
        </w:rPr>
        <w:t>, 33-38 (2015).</w:t>
      </w:r>
    </w:p>
    <w:p w14:paraId="0E91E037" w14:textId="49C45AE3" w:rsidR="002C4099" w:rsidRPr="00414698" w:rsidRDefault="002C4099" w:rsidP="006903B4">
      <w:pPr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13</w:t>
      </w:r>
      <w:r w:rsidRPr="00414698">
        <w:rPr>
          <w:color w:val="auto"/>
        </w:rPr>
        <w:t xml:space="preserve">Desjardins, D., Krause, T.W., </w:t>
      </w:r>
      <w:proofErr w:type="spellStart"/>
      <w:r w:rsidRPr="00414698">
        <w:rPr>
          <w:color w:val="auto"/>
        </w:rPr>
        <w:t>Clapham</w:t>
      </w:r>
      <w:proofErr w:type="spellEnd"/>
      <w:r w:rsidRPr="00414698">
        <w:rPr>
          <w:color w:val="auto"/>
        </w:rPr>
        <w:t xml:space="preserve">, L. Transient eddy current method for the characterization of magnetic permeability and conductivity. </w:t>
      </w:r>
      <w:r w:rsidR="00C230F1">
        <w:rPr>
          <w:i/>
          <w:iCs/>
          <w:color w:val="auto"/>
        </w:rPr>
        <w:t>Non-Destructive Testing and Evaluation International</w:t>
      </w:r>
      <w:r w:rsidRPr="00414698">
        <w:rPr>
          <w:color w:val="auto"/>
        </w:rPr>
        <w:t xml:space="preserve">. </w:t>
      </w:r>
      <w:r w:rsidRPr="00414698">
        <w:rPr>
          <w:b/>
          <w:iCs/>
          <w:color w:val="auto"/>
        </w:rPr>
        <w:t>80</w:t>
      </w:r>
      <w:r w:rsidRPr="00414698">
        <w:rPr>
          <w:color w:val="auto"/>
        </w:rPr>
        <w:t>, 65-70 (2016).</w:t>
      </w:r>
    </w:p>
    <w:p w14:paraId="38C5B779" w14:textId="43CAEBFA" w:rsidR="002C4099" w:rsidRDefault="002C4099" w:rsidP="006903B4">
      <w:pPr>
        <w:rPr>
          <w:color w:val="auto"/>
        </w:rPr>
      </w:pPr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  <w:vertAlign w:val="superscript"/>
        </w:rPr>
        <w:t>4</w:t>
      </w:r>
      <w:r w:rsidRPr="00414698">
        <w:rPr>
          <w:color w:val="auto"/>
        </w:rPr>
        <w:t>Chen, X.</w:t>
      </w:r>
      <w:r w:rsidR="00C230F1">
        <w:rPr>
          <w:color w:val="auto"/>
        </w:rPr>
        <w:t xml:space="preserve">, </w:t>
      </w:r>
      <w:r w:rsidRPr="00414698">
        <w:rPr>
          <w:color w:val="auto"/>
        </w:rPr>
        <w:t xml:space="preserve">Lei, Y. Excitation current waveform for eddy current testing on the thickness of ferromagnetic plates. </w:t>
      </w:r>
      <w:r w:rsidR="00C230F1">
        <w:rPr>
          <w:i/>
          <w:iCs/>
          <w:color w:val="auto"/>
        </w:rPr>
        <w:t>Non-Destructive Testing and Evaluation International</w:t>
      </w:r>
      <w:r w:rsidRPr="00414698">
        <w:rPr>
          <w:color w:val="auto"/>
        </w:rPr>
        <w:t xml:space="preserve">. </w:t>
      </w:r>
      <w:r w:rsidRPr="00414698">
        <w:rPr>
          <w:b/>
          <w:iCs/>
          <w:color w:val="auto"/>
        </w:rPr>
        <w:t>66</w:t>
      </w:r>
      <w:r w:rsidRPr="00414698">
        <w:rPr>
          <w:color w:val="auto"/>
        </w:rPr>
        <w:t>, 28-33 (2014).</w:t>
      </w:r>
    </w:p>
    <w:p w14:paraId="762E9E24" w14:textId="4B07C4CD" w:rsidR="00D474EC" w:rsidRDefault="002C4099" w:rsidP="006903B4"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  <w:vertAlign w:val="superscript"/>
        </w:rPr>
        <w:t>5</w:t>
      </w:r>
      <w:r w:rsidRPr="00414698">
        <w:rPr>
          <w:color w:val="auto"/>
        </w:rPr>
        <w:t xml:space="preserve">Ulapane, N., Nguyen, L., Miro, J.V., </w:t>
      </w:r>
      <w:proofErr w:type="spellStart"/>
      <w:r w:rsidRPr="00414698">
        <w:rPr>
          <w:color w:val="auto"/>
        </w:rPr>
        <w:t>Alempijevic</w:t>
      </w:r>
      <w:proofErr w:type="spellEnd"/>
      <w:r w:rsidRPr="00414698">
        <w:rPr>
          <w:color w:val="auto"/>
        </w:rPr>
        <w:t xml:space="preserve">, A., Dissanayake, G. Designing a pulsed eddy current sensing set-up for cast iron thickness assessment. </w:t>
      </w:r>
      <w:r w:rsidRPr="00414698">
        <w:rPr>
          <w:i/>
          <w:iCs/>
          <w:color w:val="auto"/>
        </w:rPr>
        <w:t>12th IEEE Conference on</w:t>
      </w:r>
      <w:r w:rsidRPr="00414698">
        <w:rPr>
          <w:color w:val="auto"/>
        </w:rPr>
        <w:t xml:space="preserve"> </w:t>
      </w:r>
      <w:r w:rsidRPr="00414698">
        <w:rPr>
          <w:i/>
          <w:iCs/>
          <w:color w:val="auto"/>
        </w:rPr>
        <w:t>Industrial Electronics and Applications (ICIEA),</w:t>
      </w:r>
      <w:r w:rsidRPr="00414698">
        <w:rPr>
          <w:color w:val="auto"/>
        </w:rPr>
        <w:t xml:space="preserve"> IEEE, 901-906 (2017).</w:t>
      </w:r>
    </w:p>
    <w:p w14:paraId="1B0F2E90" w14:textId="1DBE1995" w:rsidR="00D474EC" w:rsidRDefault="00D474EC" w:rsidP="006903B4"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  <w:vertAlign w:val="superscript"/>
        </w:rPr>
        <w:t>6</w:t>
      </w:r>
      <w:r>
        <w:t>Sophian, A., Tian, G.</w:t>
      </w:r>
      <w:r w:rsidR="00C230F1">
        <w:t xml:space="preserve">, </w:t>
      </w:r>
      <w:r>
        <w:t>Fan, M</w:t>
      </w:r>
      <w:r w:rsidR="00F67FC6">
        <w:t>.</w:t>
      </w:r>
      <w:r>
        <w:t xml:space="preserve"> Pulsed eddy current non-destructive testing and evaluation: A review. </w:t>
      </w:r>
      <w:r>
        <w:rPr>
          <w:i/>
          <w:iCs/>
        </w:rPr>
        <w:t>Chinese Journal of Mechanical Engineering</w:t>
      </w:r>
      <w:r w:rsidR="00F67FC6" w:rsidRPr="00F67FC6">
        <w:t xml:space="preserve">. </w:t>
      </w:r>
      <w:r w:rsidR="00F67FC6" w:rsidRPr="00F67FC6">
        <w:rPr>
          <w:b/>
          <w:bCs/>
        </w:rPr>
        <w:t>3</w:t>
      </w:r>
      <w:r w:rsidRPr="00F67FC6">
        <w:rPr>
          <w:b/>
          <w:bCs/>
        </w:rPr>
        <w:t>0</w:t>
      </w:r>
      <w:r w:rsidR="00F67FC6">
        <w:t xml:space="preserve"> </w:t>
      </w:r>
      <w:r w:rsidRPr="00F67FC6">
        <w:t>(3), 500</w:t>
      </w:r>
      <w:r w:rsidR="00F67FC6">
        <w:t xml:space="preserve"> (2017)</w:t>
      </w:r>
      <w:r w:rsidRPr="00F67FC6">
        <w:t>.</w:t>
      </w:r>
    </w:p>
    <w:p w14:paraId="307A00C9" w14:textId="585C5CEB" w:rsidR="00D474EC" w:rsidRDefault="00D474EC" w:rsidP="006903B4">
      <w:r>
        <w:rPr>
          <w:rFonts w:asciiTheme="minorHAnsi" w:hAnsiTheme="minorHAnsi" w:cstheme="minorHAnsi"/>
          <w:color w:val="auto"/>
          <w:vertAlign w:val="superscript"/>
        </w:rPr>
        <w:t>17</w:t>
      </w:r>
      <w:r>
        <w:t>Sophian, A., Tian, G.Y., Taylor, D.</w:t>
      </w:r>
      <w:r w:rsidR="00C230F1">
        <w:t xml:space="preserve">, </w:t>
      </w:r>
      <w:proofErr w:type="spellStart"/>
      <w:r>
        <w:t>Rudlin</w:t>
      </w:r>
      <w:proofErr w:type="spellEnd"/>
      <w:r>
        <w:t xml:space="preserve">, J. Design of a pulsed eddy current sensor for detection of defects in aircraft lap-joints. </w:t>
      </w:r>
      <w:r>
        <w:rPr>
          <w:i/>
          <w:iCs/>
        </w:rPr>
        <w:t>Sensors and Actuators A: Physical</w:t>
      </w:r>
      <w:r w:rsidR="00F67FC6">
        <w:t xml:space="preserve">. </w:t>
      </w:r>
      <w:r w:rsidRPr="00F67FC6">
        <w:rPr>
          <w:b/>
          <w:bCs/>
        </w:rPr>
        <w:t>101</w:t>
      </w:r>
      <w:r w:rsidR="00F67FC6">
        <w:rPr>
          <w:i/>
          <w:iCs/>
        </w:rPr>
        <w:t xml:space="preserve"> </w:t>
      </w:r>
      <w:r>
        <w:t>(1-2),</w:t>
      </w:r>
      <w:r w:rsidR="00F67FC6">
        <w:t xml:space="preserve"> </w:t>
      </w:r>
      <w:r>
        <w:t>92-98</w:t>
      </w:r>
      <w:r w:rsidR="00F67FC6">
        <w:t xml:space="preserve"> (</w:t>
      </w:r>
      <w:r w:rsidR="00F67FC6">
        <w:t>2002</w:t>
      </w:r>
      <w:r w:rsidR="00F67FC6">
        <w:t>)</w:t>
      </w:r>
      <w:r w:rsidR="00F67FC6" w:rsidRPr="00F67FC6">
        <w:t>.</w:t>
      </w:r>
    </w:p>
    <w:p w14:paraId="537CFAE1" w14:textId="65B6B025" w:rsidR="00D474EC" w:rsidRDefault="00D474EC" w:rsidP="006903B4">
      <w:r>
        <w:rPr>
          <w:rFonts w:asciiTheme="minorHAnsi" w:hAnsiTheme="minorHAnsi" w:cstheme="minorHAnsi"/>
          <w:color w:val="auto"/>
          <w:vertAlign w:val="superscript"/>
        </w:rPr>
        <w:t>18</w:t>
      </w:r>
      <w:r>
        <w:t>Li, P</w:t>
      </w:r>
      <w:r w:rsidR="00C230F1" w:rsidRPr="00414698">
        <w:rPr>
          <w:rFonts w:asciiTheme="minorHAnsi" w:hAnsiTheme="minorHAnsi" w:cstheme="minorHAnsi"/>
          <w:color w:val="auto"/>
        </w:rPr>
        <w:t xml:space="preserve">. </w:t>
      </w:r>
      <w:r w:rsidR="00C230F1" w:rsidRPr="00F67FC6">
        <w:rPr>
          <w:rFonts w:asciiTheme="minorHAnsi" w:hAnsiTheme="minorHAnsi" w:cstheme="minorHAnsi"/>
          <w:iCs/>
          <w:color w:val="auto"/>
        </w:rPr>
        <w:t>et al.</w:t>
      </w:r>
      <w:r w:rsidR="00C230F1" w:rsidRPr="00414698">
        <w:rPr>
          <w:rFonts w:asciiTheme="minorHAnsi" w:hAnsiTheme="minorHAnsi" w:cstheme="minorHAnsi"/>
          <w:color w:val="auto"/>
        </w:rPr>
        <w:t xml:space="preserve"> </w:t>
      </w:r>
      <w:r>
        <w:t xml:space="preserve">System identification-based frequency domain feature extraction for defect detection and characterization. </w:t>
      </w:r>
      <w:r w:rsidR="00C230F1">
        <w:rPr>
          <w:i/>
          <w:iCs/>
        </w:rPr>
        <w:t>Non-Destructive Testing and Evaluation International</w:t>
      </w:r>
      <w:r w:rsidR="00F67FC6">
        <w:t>.</w:t>
      </w:r>
      <w:r>
        <w:t xml:space="preserve"> </w:t>
      </w:r>
      <w:r w:rsidRPr="00F67FC6">
        <w:rPr>
          <w:b/>
          <w:bCs/>
        </w:rPr>
        <w:t>98</w:t>
      </w:r>
      <w:r w:rsidR="00F67FC6">
        <w:t xml:space="preserve">, </w:t>
      </w:r>
      <w:r>
        <w:t>70-79</w:t>
      </w:r>
      <w:r w:rsidR="00F67FC6">
        <w:t xml:space="preserve"> (201</w:t>
      </w:r>
      <w:r w:rsidR="00F67FC6">
        <w:t>8</w:t>
      </w:r>
      <w:r w:rsidR="00F67FC6">
        <w:t>)</w:t>
      </w:r>
      <w:r w:rsidR="00F67FC6" w:rsidRPr="00F67FC6">
        <w:t>.</w:t>
      </w:r>
    </w:p>
    <w:p w14:paraId="72A31839" w14:textId="42BE1D40" w:rsidR="00403D65" w:rsidRDefault="00D474EC" w:rsidP="006903B4">
      <w:r w:rsidRPr="00414698">
        <w:rPr>
          <w:rFonts w:asciiTheme="minorHAnsi" w:hAnsiTheme="minorHAnsi" w:cstheme="minorHAnsi"/>
          <w:color w:val="auto"/>
          <w:vertAlign w:val="superscript"/>
        </w:rPr>
        <w:t>1</w:t>
      </w:r>
      <w:r>
        <w:rPr>
          <w:rFonts w:asciiTheme="minorHAnsi" w:hAnsiTheme="minorHAnsi" w:cstheme="minorHAnsi"/>
          <w:color w:val="auto"/>
          <w:vertAlign w:val="superscript"/>
        </w:rPr>
        <w:t>9</w:t>
      </w:r>
      <w:r>
        <w:t>Ulapane, N.</w:t>
      </w:r>
      <w:r w:rsidR="00F67FC6">
        <w:t xml:space="preserve">, </w:t>
      </w:r>
      <w:r>
        <w:t>Nguyen, L</w:t>
      </w:r>
      <w:r w:rsidR="00F67FC6">
        <w:t>.</w:t>
      </w:r>
      <w:r>
        <w:t xml:space="preserve"> Review of Pulsed-Eddy-Current Signal Feature-Extraction Methods for Conductive Ferromagnetic Material-Thickness Quantification. </w:t>
      </w:r>
      <w:r>
        <w:rPr>
          <w:i/>
          <w:iCs/>
        </w:rPr>
        <w:t>Electronics</w:t>
      </w:r>
      <w:r w:rsidR="00F67FC6">
        <w:t>.</w:t>
      </w:r>
      <w:r w:rsidRPr="00F67FC6">
        <w:t xml:space="preserve"> </w:t>
      </w:r>
      <w:r w:rsidRPr="00F67FC6">
        <w:rPr>
          <w:b/>
          <w:bCs/>
        </w:rPr>
        <w:t>8</w:t>
      </w:r>
      <w:r w:rsidR="00F67FC6" w:rsidRPr="00F67FC6">
        <w:t xml:space="preserve"> </w:t>
      </w:r>
      <w:r w:rsidRPr="00F67FC6">
        <w:t>(5),</w:t>
      </w:r>
      <w:r>
        <w:t xml:space="preserve"> 470</w:t>
      </w:r>
      <w:r w:rsidR="00F67FC6">
        <w:t xml:space="preserve"> (2019).</w:t>
      </w:r>
    </w:p>
    <w:p w14:paraId="6505EE00" w14:textId="40562766" w:rsidR="00AF73BA" w:rsidRPr="004F218E" w:rsidRDefault="00AF73BA" w:rsidP="006903B4">
      <w:r>
        <w:rPr>
          <w:rFonts w:asciiTheme="minorHAnsi" w:hAnsiTheme="minorHAnsi" w:cstheme="minorHAnsi"/>
          <w:color w:val="auto"/>
          <w:vertAlign w:val="superscript"/>
        </w:rPr>
        <w:t>20</w:t>
      </w:r>
      <w:r>
        <w:t>Nguyen, L., Miro, J.V., Shi, L.</w:t>
      </w:r>
      <w:r w:rsidR="00C230F1">
        <w:t xml:space="preserve">, </w:t>
      </w:r>
      <w:r>
        <w:t>Vidal-Calleja, T</w:t>
      </w:r>
      <w:r w:rsidR="00F67FC6">
        <w:t>.</w:t>
      </w:r>
      <w:r>
        <w:t xml:space="preserve"> Gaussian Mixture Marginal Distributions for Modelling Remaining Pipe Wall Thickness of Critical Water Mains in Non-Destructive Evaluation. </w:t>
      </w:r>
      <w:proofErr w:type="spellStart"/>
      <w:r>
        <w:rPr>
          <w:i/>
          <w:iCs/>
        </w:rPr>
        <w:t>arXiv</w:t>
      </w:r>
      <w:proofErr w:type="spellEnd"/>
      <w:r w:rsidR="00F67FC6">
        <w:rPr>
          <w:i/>
          <w:iCs/>
        </w:rPr>
        <w:t xml:space="preserve">. </w:t>
      </w:r>
      <w:r>
        <w:rPr>
          <w:i/>
          <w:iCs/>
        </w:rPr>
        <w:t>1907.01184</w:t>
      </w:r>
      <w:r w:rsidR="00F67FC6">
        <w:t xml:space="preserve"> (2019).</w:t>
      </w:r>
    </w:p>
    <w:p w14:paraId="33BD1D99" w14:textId="5CE5DD17" w:rsidR="00D35854" w:rsidRDefault="00D474EC" w:rsidP="006903B4">
      <w:pPr>
        <w:rPr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1</w:t>
      </w:r>
      <w:r w:rsidR="00D35854">
        <w:t>Ulapane, N</w:t>
      </w:r>
      <w:r w:rsidR="00F67FC6">
        <w:t xml:space="preserve">. et al. </w:t>
      </w:r>
      <w:r w:rsidR="00D35854">
        <w:t xml:space="preserve">Gaussian process for interpreting pulsed eddy current signals for ferromagnetic pipe profiling. In </w:t>
      </w:r>
      <w:r w:rsidR="00D35854">
        <w:rPr>
          <w:i/>
          <w:iCs/>
        </w:rPr>
        <w:t>2014 9th IEEE Conference on Industrial Electronics and Applications</w:t>
      </w:r>
      <w:r w:rsidR="00F67FC6">
        <w:t xml:space="preserve">. </w:t>
      </w:r>
      <w:r w:rsidR="00D35854">
        <w:t>1762-1767. IEEE.</w:t>
      </w:r>
      <w:r w:rsidR="00F67FC6">
        <w:t xml:space="preserve"> </w:t>
      </w:r>
      <w:r w:rsidR="00F67FC6">
        <w:t>(201</w:t>
      </w:r>
      <w:r w:rsidR="00F67FC6">
        <w:t>4</w:t>
      </w:r>
      <w:r w:rsidR="00F67FC6">
        <w:t>)</w:t>
      </w:r>
      <w:r w:rsidR="00F67FC6" w:rsidRPr="00F67FC6">
        <w:t>.</w:t>
      </w:r>
    </w:p>
    <w:p w14:paraId="55B3DF4E" w14:textId="6F7666AA" w:rsidR="00A11EE5" w:rsidRDefault="00D474EC" w:rsidP="006903B4">
      <w:pPr>
        <w:rPr>
          <w:rFonts w:asciiTheme="minorHAnsi" w:hAnsiTheme="minorHAnsi" w:cstheme="minorHAnsi"/>
          <w:color w:val="auto"/>
          <w:vertAlign w:val="superscript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2</w:t>
      </w:r>
      <w:r w:rsidR="00A11EE5">
        <w:t>Ulapane, A.M.N.N.B.</w:t>
      </w:r>
      <w:r w:rsidR="00F67FC6">
        <w:t xml:space="preserve"> </w:t>
      </w:r>
      <w:r w:rsidR="00A11EE5" w:rsidRPr="00F67FC6">
        <w:t>Nondestructive evaluation of ferromagnetic critical water pipes using pulsed eddy current testing</w:t>
      </w:r>
      <w:r w:rsidR="00F67FC6">
        <w:t xml:space="preserve">. </w:t>
      </w:r>
      <w:r w:rsidR="00A11EE5">
        <w:t>Doctoral dissertation</w:t>
      </w:r>
      <w:r w:rsidR="00F67FC6">
        <w:t>. University of Technology Sydney (2016).</w:t>
      </w:r>
    </w:p>
    <w:p w14:paraId="22A15A0B" w14:textId="532466B3" w:rsidR="00AC1F40" w:rsidRDefault="00AC1F40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3</w:t>
      </w:r>
      <w:r w:rsidR="00C230F1" w:rsidRPr="00AC1F40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, K.</w:t>
      </w:r>
      <w:r w:rsidR="00C230F1" w:rsidRPr="00AC1F40">
        <w:rPr>
          <w:rFonts w:asciiTheme="minorHAnsi" w:hAnsiTheme="minorHAnsi" w:cstheme="minorHAnsi"/>
        </w:rPr>
        <w:t xml:space="preserve">, </w:t>
      </w:r>
      <w:proofErr w:type="spellStart"/>
      <w:r w:rsidR="00C230F1" w:rsidRPr="00AC1F40">
        <w:rPr>
          <w:rFonts w:asciiTheme="minorHAnsi" w:hAnsiTheme="minorHAnsi" w:cstheme="minorHAnsi"/>
        </w:rPr>
        <w:t>Kodagoda</w:t>
      </w:r>
      <w:proofErr w:type="spellEnd"/>
      <w:r w:rsidR="00C230F1">
        <w:rPr>
          <w:rFonts w:asciiTheme="minorHAnsi" w:hAnsiTheme="minorHAnsi" w:cstheme="minorHAnsi"/>
        </w:rPr>
        <w:t xml:space="preserve">, S., </w:t>
      </w:r>
      <w:r w:rsidRPr="00AC1F40">
        <w:rPr>
          <w:rFonts w:asciiTheme="minorHAnsi" w:hAnsiTheme="minorHAnsi" w:cstheme="minorHAnsi"/>
        </w:rPr>
        <w:t>Alvarez</w:t>
      </w:r>
      <w:r w:rsidR="00C230F1">
        <w:rPr>
          <w:rFonts w:asciiTheme="minorHAnsi" w:hAnsiTheme="minorHAnsi" w:cstheme="minorHAnsi"/>
        </w:rPr>
        <w:t xml:space="preserve">, </w:t>
      </w:r>
      <w:r w:rsidR="00C230F1" w:rsidRPr="00AC1F40">
        <w:rPr>
          <w:rFonts w:asciiTheme="minorHAnsi" w:hAnsiTheme="minorHAnsi" w:cstheme="minorHAnsi"/>
        </w:rPr>
        <w:t>J.K</w:t>
      </w:r>
      <w:r w:rsidR="00C230F1">
        <w:rPr>
          <w:rFonts w:asciiTheme="minorHAnsi" w:hAnsiTheme="minorHAnsi" w:cstheme="minorHAnsi"/>
        </w:rPr>
        <w:t>.</w:t>
      </w:r>
      <w:r w:rsidR="00C230F1" w:rsidRPr="00AC1F40"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An instrumentation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system for smart monitoring of surface temperature</w:t>
      </w:r>
      <w:r w:rsidR="00F67FC6">
        <w:rPr>
          <w:rFonts w:asciiTheme="minorHAnsi" w:hAnsiTheme="minorHAnsi" w:cstheme="minorHAnsi"/>
        </w:rPr>
        <w:t xml:space="preserve">. </w:t>
      </w:r>
      <w:r w:rsidRPr="00AC1F40">
        <w:rPr>
          <w:rFonts w:asciiTheme="minorHAnsi" w:hAnsiTheme="minorHAnsi" w:cstheme="minorHAnsi"/>
        </w:rPr>
        <w:t>2016 14thInternational Conference on Control, Automation, Robotics and Vision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(ICARCV). IEEE</w:t>
      </w:r>
      <w:r w:rsidR="00F67FC6">
        <w:rPr>
          <w:rFonts w:asciiTheme="minorHAnsi" w:hAnsiTheme="minorHAnsi" w:cstheme="minorHAnsi"/>
        </w:rPr>
        <w:t xml:space="preserve">, </w:t>
      </w:r>
      <w:r w:rsidRPr="00AC1F40">
        <w:rPr>
          <w:rFonts w:asciiTheme="minorHAnsi" w:hAnsiTheme="minorHAnsi" w:cstheme="minorHAnsi"/>
        </w:rPr>
        <w:t>1–6</w:t>
      </w:r>
      <w:r w:rsidR="00F67FC6">
        <w:rPr>
          <w:rFonts w:asciiTheme="minorHAnsi" w:hAnsiTheme="minorHAnsi" w:cstheme="minorHAnsi"/>
        </w:rPr>
        <w:t xml:space="preserve"> (2016).</w:t>
      </w:r>
    </w:p>
    <w:p w14:paraId="2A84DDF4" w14:textId="0E89B26C" w:rsidR="00AC1F40" w:rsidRDefault="00AC1F40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4</w:t>
      </w:r>
      <w:r w:rsidRPr="00AC1F40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, K.</w:t>
      </w:r>
      <w:r w:rsidRPr="00AC1F40">
        <w:rPr>
          <w:rFonts w:asciiTheme="minorHAnsi" w:hAnsiTheme="minorHAnsi" w:cstheme="minorHAnsi"/>
        </w:rPr>
        <w:t xml:space="preserve">, </w:t>
      </w:r>
      <w:proofErr w:type="spellStart"/>
      <w:r w:rsidRPr="00AC1F40">
        <w:rPr>
          <w:rFonts w:asciiTheme="minorHAnsi" w:hAnsiTheme="minorHAnsi" w:cstheme="minorHAnsi"/>
        </w:rPr>
        <w:t>Kodagoda</w:t>
      </w:r>
      <w:proofErr w:type="spellEnd"/>
      <w:r w:rsidR="00C230F1">
        <w:rPr>
          <w:rFonts w:asciiTheme="minorHAnsi" w:hAnsiTheme="minorHAnsi" w:cstheme="minorHAnsi"/>
        </w:rPr>
        <w:t xml:space="preserve">, S., </w:t>
      </w:r>
      <w:r w:rsidRPr="00AC1F40">
        <w:rPr>
          <w:rFonts w:asciiTheme="minorHAnsi" w:hAnsiTheme="minorHAnsi" w:cstheme="minorHAnsi"/>
        </w:rPr>
        <w:t>Van Nguyen</w:t>
      </w:r>
      <w:r w:rsidR="00C230F1">
        <w:rPr>
          <w:rFonts w:asciiTheme="minorHAnsi" w:hAnsiTheme="minorHAnsi" w:cstheme="minorHAnsi"/>
        </w:rPr>
        <w:t>, L</w:t>
      </w:r>
      <w:r w:rsidR="00F67FC6">
        <w:rPr>
          <w:rFonts w:asciiTheme="minorHAnsi" w:hAnsiTheme="minorHAnsi" w:cstheme="minorHAnsi"/>
        </w:rPr>
        <w:t xml:space="preserve">. </w:t>
      </w:r>
      <w:r w:rsidRPr="00AC1F40">
        <w:rPr>
          <w:rFonts w:asciiTheme="minorHAnsi" w:hAnsiTheme="minorHAnsi" w:cstheme="minorHAnsi"/>
        </w:rPr>
        <w:t>Predictive analytics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for detecting sensor failure using autoregressive integrated moving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average model</w:t>
      </w:r>
      <w:r w:rsidR="00F67FC6">
        <w:rPr>
          <w:rFonts w:asciiTheme="minorHAnsi" w:hAnsiTheme="minorHAnsi" w:cstheme="minorHAnsi"/>
        </w:rPr>
        <w:t>. 2</w:t>
      </w:r>
      <w:r w:rsidRPr="00AC1F40">
        <w:rPr>
          <w:rFonts w:asciiTheme="minorHAnsi" w:hAnsiTheme="minorHAnsi" w:cstheme="minorHAnsi"/>
        </w:rPr>
        <w:t>017 12th IEEE Conference on Industrial Electronics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and Applications (ICIEA). IEEE</w:t>
      </w:r>
      <w:r w:rsidR="00F67FC6">
        <w:rPr>
          <w:rFonts w:asciiTheme="minorHAnsi" w:hAnsiTheme="minorHAnsi" w:cstheme="minorHAnsi"/>
        </w:rPr>
        <w:t xml:space="preserve">. </w:t>
      </w:r>
      <w:r w:rsidRPr="00AC1F40">
        <w:rPr>
          <w:rFonts w:asciiTheme="minorHAnsi" w:hAnsiTheme="minorHAnsi" w:cstheme="minorHAnsi"/>
        </w:rPr>
        <w:t>1926–1931</w:t>
      </w:r>
      <w:r w:rsidR="00F67FC6">
        <w:rPr>
          <w:rFonts w:asciiTheme="minorHAnsi" w:hAnsiTheme="minorHAnsi" w:cstheme="minorHAnsi"/>
        </w:rPr>
        <w:t xml:space="preserve"> (2017).</w:t>
      </w:r>
      <w:r w:rsidRPr="00AC1F40">
        <w:rPr>
          <w:rFonts w:asciiTheme="minorHAnsi" w:hAnsiTheme="minorHAnsi" w:cstheme="minorHAnsi"/>
        </w:rPr>
        <w:t xml:space="preserve"> </w:t>
      </w:r>
    </w:p>
    <w:p w14:paraId="3F8F6791" w14:textId="6E78D381" w:rsidR="00AC1F40" w:rsidRPr="00AC1F40" w:rsidRDefault="00AC1F40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5</w:t>
      </w:r>
      <w:r w:rsidRPr="00AC1F40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, K.</w:t>
      </w:r>
      <w:r w:rsidRPr="00AC1F40">
        <w:rPr>
          <w:rFonts w:asciiTheme="minorHAnsi" w:hAnsiTheme="minorHAnsi" w:cstheme="minorHAnsi"/>
        </w:rPr>
        <w:t xml:space="preserve"> Robust sensor technologies combined with smart</w:t>
      </w:r>
      <w:r>
        <w:rPr>
          <w:rFonts w:asciiTheme="minorHAnsi" w:hAnsiTheme="minorHAnsi" w:cstheme="minorHAnsi"/>
        </w:rPr>
        <w:t xml:space="preserve"> </w:t>
      </w:r>
      <w:r w:rsidRPr="00AC1F40">
        <w:rPr>
          <w:rFonts w:asciiTheme="minorHAnsi" w:hAnsiTheme="minorHAnsi" w:cstheme="minorHAnsi"/>
        </w:rPr>
        <w:t>predictive analytics for hostile sewer infrastructures</w:t>
      </w:r>
      <w:r w:rsidR="00F67FC6">
        <w:rPr>
          <w:rFonts w:asciiTheme="minorHAnsi" w:hAnsiTheme="minorHAnsi" w:cstheme="minorHAnsi"/>
        </w:rPr>
        <w:t>.</w:t>
      </w:r>
      <w:r w:rsidRPr="00AC1F40">
        <w:rPr>
          <w:rFonts w:asciiTheme="minorHAnsi" w:hAnsiTheme="minorHAnsi" w:cstheme="minorHAnsi"/>
        </w:rPr>
        <w:t xml:space="preserve"> </w:t>
      </w:r>
      <w:r w:rsidR="00F67FC6">
        <w:t xml:space="preserve">Doctoral dissertation. University of Technology Sydney </w:t>
      </w:r>
      <w:r w:rsidR="00F67FC6">
        <w:rPr>
          <w:rFonts w:asciiTheme="minorHAnsi" w:hAnsiTheme="minorHAnsi" w:cstheme="minorHAnsi"/>
        </w:rPr>
        <w:t>(2018).</w:t>
      </w:r>
    </w:p>
    <w:p w14:paraId="3DEE9902" w14:textId="507D853A" w:rsidR="00AF1094" w:rsidRDefault="00AF1094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6</w:t>
      </w:r>
      <w:r w:rsidRPr="00AF1094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. K.</w:t>
      </w:r>
      <w:r w:rsidRPr="00AF1094">
        <w:rPr>
          <w:rFonts w:asciiTheme="minorHAnsi" w:hAnsiTheme="minorHAnsi" w:cstheme="minorHAnsi"/>
        </w:rPr>
        <w:t xml:space="preserve">, </w:t>
      </w:r>
      <w:proofErr w:type="spellStart"/>
      <w:r w:rsidRPr="00AF1094">
        <w:rPr>
          <w:rFonts w:asciiTheme="minorHAnsi" w:hAnsiTheme="minorHAnsi" w:cstheme="minorHAnsi"/>
        </w:rPr>
        <w:t>Kodagoda</w:t>
      </w:r>
      <w:proofErr w:type="spellEnd"/>
      <w:r w:rsidR="00C230F1">
        <w:rPr>
          <w:rFonts w:asciiTheme="minorHAnsi" w:hAnsiTheme="minorHAnsi" w:cstheme="minorHAnsi"/>
        </w:rPr>
        <w:t>, S.</w:t>
      </w:r>
      <w:r w:rsidRPr="00AF1094">
        <w:rPr>
          <w:rFonts w:asciiTheme="minorHAnsi" w:hAnsiTheme="minorHAnsi" w:cstheme="minorHAnsi"/>
        </w:rPr>
        <w:t xml:space="preserve">, Van Nguyen, </w:t>
      </w:r>
      <w:r w:rsidR="00C230F1">
        <w:rPr>
          <w:rFonts w:asciiTheme="minorHAnsi" w:hAnsiTheme="minorHAnsi" w:cstheme="minorHAnsi"/>
        </w:rPr>
        <w:t xml:space="preserve">L., </w:t>
      </w:r>
      <w:r w:rsidRPr="00AF1094">
        <w:rPr>
          <w:rFonts w:asciiTheme="minorHAnsi" w:hAnsiTheme="minorHAnsi" w:cstheme="minorHAnsi"/>
        </w:rPr>
        <w:t>Ranasinghe</w:t>
      </w:r>
      <w:r w:rsidR="00C230F1">
        <w:rPr>
          <w:rFonts w:asciiTheme="minorHAnsi" w:hAnsiTheme="minorHAnsi" w:cstheme="minorHAnsi"/>
        </w:rPr>
        <w:t xml:space="preserve">, R. </w:t>
      </w:r>
      <w:r w:rsidRPr="00AF1094">
        <w:rPr>
          <w:rFonts w:asciiTheme="minorHAnsi" w:hAnsiTheme="minorHAnsi" w:cstheme="minorHAnsi"/>
        </w:rPr>
        <w:t>Sensor failure detection and faulty data accommodation approach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for instrumented wastewater infrastructures</w:t>
      </w:r>
      <w:r w:rsidR="00C230F1">
        <w:rPr>
          <w:rFonts w:asciiTheme="minorHAnsi" w:hAnsiTheme="minorHAnsi" w:cstheme="minorHAnsi"/>
        </w:rPr>
        <w:t xml:space="preserve">. </w:t>
      </w:r>
      <w:r w:rsidRPr="00C230F1">
        <w:rPr>
          <w:rFonts w:asciiTheme="minorHAnsi" w:hAnsiTheme="minorHAnsi" w:cstheme="minorHAnsi"/>
          <w:i/>
          <w:iCs/>
        </w:rPr>
        <w:t xml:space="preserve">IEEE </w:t>
      </w:r>
      <w:r w:rsidRPr="00C230F1">
        <w:rPr>
          <w:rFonts w:asciiTheme="minorHAnsi" w:hAnsiTheme="minorHAnsi" w:cstheme="minorHAnsi"/>
          <w:i/>
          <w:iCs/>
        </w:rPr>
        <w:lastRenderedPageBreak/>
        <w:t>Access</w:t>
      </w:r>
      <w:r w:rsidR="00F67FC6">
        <w:rPr>
          <w:rFonts w:asciiTheme="minorHAnsi" w:hAnsiTheme="minorHAnsi" w:cstheme="minorHAnsi"/>
        </w:rPr>
        <w:t xml:space="preserve">. </w:t>
      </w:r>
      <w:r w:rsidRPr="00C230F1">
        <w:rPr>
          <w:rFonts w:asciiTheme="minorHAnsi" w:hAnsiTheme="minorHAnsi" w:cstheme="minorHAnsi"/>
          <w:b/>
          <w:bCs/>
        </w:rPr>
        <w:t>6</w:t>
      </w:r>
      <w:r w:rsidR="00C230F1">
        <w:rPr>
          <w:rFonts w:asciiTheme="minorHAnsi" w:hAnsiTheme="minorHAnsi" w:cstheme="minorHAnsi"/>
        </w:rPr>
        <w:t xml:space="preserve"> (56), </w:t>
      </w:r>
      <w:r w:rsidRPr="00AF1094">
        <w:rPr>
          <w:rFonts w:asciiTheme="minorHAnsi" w:hAnsiTheme="minorHAnsi" w:cstheme="minorHAnsi"/>
        </w:rPr>
        <w:t>562</w:t>
      </w:r>
      <w:r w:rsidR="00C230F1">
        <w:rPr>
          <w:rFonts w:asciiTheme="minorHAnsi" w:hAnsiTheme="minorHAnsi" w:cstheme="minorHAnsi"/>
        </w:rPr>
        <w:t>-</w:t>
      </w:r>
      <w:r w:rsidRPr="00AF1094">
        <w:rPr>
          <w:rFonts w:asciiTheme="minorHAnsi" w:hAnsiTheme="minorHAnsi" w:cstheme="minorHAnsi"/>
        </w:rPr>
        <w:t>574</w:t>
      </w:r>
      <w:r w:rsidR="00C230F1">
        <w:t xml:space="preserve"> </w:t>
      </w:r>
      <w:r w:rsidR="00C230F1">
        <w:rPr>
          <w:rFonts w:asciiTheme="minorHAnsi" w:hAnsiTheme="minorHAnsi" w:cstheme="minorHAnsi"/>
        </w:rPr>
        <w:t>(2018).</w:t>
      </w:r>
    </w:p>
    <w:p w14:paraId="0342219D" w14:textId="528FA7B5" w:rsidR="00AF1094" w:rsidRDefault="00AF1094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7</w:t>
      </w:r>
      <w:r w:rsidRPr="00AF1094">
        <w:rPr>
          <w:rFonts w:asciiTheme="minorHAnsi" w:hAnsiTheme="minorHAnsi" w:cstheme="minorHAnsi"/>
        </w:rPr>
        <w:t>Thiyagarajan,</w:t>
      </w:r>
      <w:r w:rsidR="00C230F1">
        <w:rPr>
          <w:rFonts w:asciiTheme="minorHAnsi" w:hAnsiTheme="minorHAnsi" w:cstheme="minorHAnsi"/>
        </w:rPr>
        <w:t xml:space="preserve"> K.,</w:t>
      </w:r>
      <w:r w:rsidRPr="00AF1094">
        <w:rPr>
          <w:rFonts w:asciiTheme="minorHAnsi" w:hAnsiTheme="minorHAnsi" w:cstheme="minorHAnsi"/>
        </w:rPr>
        <w:t xml:space="preserve"> </w:t>
      </w:r>
      <w:proofErr w:type="spellStart"/>
      <w:r w:rsidRPr="00AF1094">
        <w:rPr>
          <w:rFonts w:asciiTheme="minorHAnsi" w:hAnsiTheme="minorHAnsi" w:cstheme="minorHAnsi"/>
        </w:rPr>
        <w:t>Kodagoda</w:t>
      </w:r>
      <w:proofErr w:type="spellEnd"/>
      <w:r w:rsidRPr="00AF1094">
        <w:rPr>
          <w:rFonts w:asciiTheme="minorHAnsi" w:hAnsiTheme="minorHAnsi" w:cstheme="minorHAnsi"/>
        </w:rPr>
        <w:t xml:space="preserve">, </w:t>
      </w:r>
      <w:r w:rsidR="00C230F1">
        <w:rPr>
          <w:rFonts w:asciiTheme="minorHAnsi" w:hAnsiTheme="minorHAnsi" w:cstheme="minorHAnsi"/>
        </w:rPr>
        <w:t>S.,</w:t>
      </w:r>
      <w:r w:rsidRPr="00AF1094">
        <w:rPr>
          <w:rFonts w:asciiTheme="minorHAnsi" w:hAnsiTheme="minorHAnsi" w:cstheme="minorHAnsi"/>
        </w:rPr>
        <w:t xml:space="preserve"> Ranasinghe, </w:t>
      </w:r>
      <w:r w:rsidR="00C230F1">
        <w:rPr>
          <w:rFonts w:asciiTheme="minorHAnsi" w:hAnsiTheme="minorHAnsi" w:cstheme="minorHAnsi"/>
        </w:rPr>
        <w:t xml:space="preserve">R., </w:t>
      </w:r>
      <w:proofErr w:type="spellStart"/>
      <w:r w:rsidRPr="00AF1094">
        <w:rPr>
          <w:rFonts w:asciiTheme="minorHAnsi" w:hAnsiTheme="minorHAnsi" w:cstheme="minorHAnsi"/>
        </w:rPr>
        <w:t>Vitanage</w:t>
      </w:r>
      <w:proofErr w:type="spellEnd"/>
      <w:r w:rsidRPr="00AF1094">
        <w:rPr>
          <w:rFonts w:asciiTheme="minorHAnsi" w:hAnsiTheme="minorHAnsi" w:cstheme="minorHAnsi"/>
        </w:rPr>
        <w:t>,</w:t>
      </w:r>
      <w:r w:rsidR="00C230F1">
        <w:rPr>
          <w:rFonts w:asciiTheme="minorHAnsi" w:hAnsiTheme="minorHAnsi" w:cstheme="minorHAnsi"/>
        </w:rPr>
        <w:t xml:space="preserve"> D., </w:t>
      </w:r>
      <w:proofErr w:type="spellStart"/>
      <w:r w:rsidRPr="00AF1094">
        <w:rPr>
          <w:rFonts w:asciiTheme="minorHAnsi" w:hAnsiTheme="minorHAnsi" w:cstheme="minorHAnsi"/>
        </w:rPr>
        <w:t>Iori</w:t>
      </w:r>
      <w:proofErr w:type="spellEnd"/>
      <w:r w:rsidR="00C230F1">
        <w:rPr>
          <w:rFonts w:asciiTheme="minorHAnsi" w:hAnsiTheme="minorHAnsi" w:cstheme="minorHAnsi"/>
        </w:rPr>
        <w:t xml:space="preserve">, G. </w:t>
      </w:r>
      <w:r w:rsidRPr="00AF1094">
        <w:rPr>
          <w:rFonts w:asciiTheme="minorHAnsi" w:hAnsiTheme="minorHAnsi" w:cstheme="minorHAnsi"/>
        </w:rPr>
        <w:t>Robust sensing suite for measuring temporal dynamics of surface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temperature in sewers</w:t>
      </w:r>
      <w:r w:rsidR="00C230F1">
        <w:rPr>
          <w:rFonts w:asciiTheme="minorHAnsi" w:hAnsiTheme="minorHAnsi" w:cstheme="minorHAnsi"/>
        </w:rPr>
        <w:t xml:space="preserve">. </w:t>
      </w:r>
      <w:r w:rsidRPr="00C230F1">
        <w:rPr>
          <w:rFonts w:asciiTheme="minorHAnsi" w:hAnsiTheme="minorHAnsi" w:cstheme="minorHAnsi"/>
          <w:i/>
          <w:iCs/>
        </w:rPr>
        <w:t>Scientific Reports</w:t>
      </w:r>
      <w:r w:rsidR="00C230F1">
        <w:rPr>
          <w:rFonts w:asciiTheme="minorHAnsi" w:hAnsiTheme="minorHAnsi" w:cstheme="minorHAnsi"/>
        </w:rPr>
        <w:t xml:space="preserve">. </w:t>
      </w:r>
      <w:r w:rsidRPr="00C230F1">
        <w:rPr>
          <w:rFonts w:asciiTheme="minorHAnsi" w:hAnsiTheme="minorHAnsi" w:cstheme="minorHAnsi"/>
          <w:b/>
          <w:bCs/>
        </w:rPr>
        <w:t>8</w:t>
      </w:r>
      <w:r w:rsidRPr="00AF1094">
        <w:rPr>
          <w:rFonts w:asciiTheme="minorHAnsi" w:hAnsiTheme="minorHAnsi" w:cstheme="minorHAnsi"/>
        </w:rPr>
        <w:t xml:space="preserve">, </w:t>
      </w:r>
      <w:r w:rsidR="00C230F1" w:rsidRPr="00AF1094">
        <w:rPr>
          <w:rFonts w:asciiTheme="minorHAnsi" w:hAnsiTheme="minorHAnsi" w:cstheme="minorHAnsi"/>
        </w:rPr>
        <w:t>16020</w:t>
      </w:r>
      <w:r w:rsidR="00C230F1">
        <w:rPr>
          <w:rFonts w:asciiTheme="minorHAnsi" w:hAnsiTheme="minorHAnsi" w:cstheme="minorHAnsi"/>
        </w:rPr>
        <w:t xml:space="preserve"> </w:t>
      </w:r>
      <w:r w:rsidR="00C230F1">
        <w:t>(</w:t>
      </w:r>
      <w:r w:rsidR="00C230F1">
        <w:rPr>
          <w:rFonts w:asciiTheme="minorHAnsi" w:hAnsiTheme="minorHAnsi" w:cstheme="minorHAnsi"/>
        </w:rPr>
        <w:t>2018).</w:t>
      </w:r>
    </w:p>
    <w:p w14:paraId="59BDC1BF" w14:textId="5783434C" w:rsidR="00AF1094" w:rsidRDefault="00AF1094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8</w:t>
      </w:r>
      <w:r w:rsidR="00C230F1" w:rsidRPr="00AF1094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. K.</w:t>
      </w:r>
      <w:r w:rsidR="00C230F1" w:rsidRPr="00AF1094">
        <w:rPr>
          <w:rFonts w:asciiTheme="minorHAnsi" w:hAnsiTheme="minorHAnsi" w:cstheme="minorHAnsi"/>
        </w:rPr>
        <w:t xml:space="preserve">, </w:t>
      </w:r>
      <w:proofErr w:type="spellStart"/>
      <w:r w:rsidR="00C230F1" w:rsidRPr="00AF1094">
        <w:rPr>
          <w:rFonts w:asciiTheme="minorHAnsi" w:hAnsiTheme="minorHAnsi" w:cstheme="minorHAnsi"/>
        </w:rPr>
        <w:t>Kodagoda</w:t>
      </w:r>
      <w:proofErr w:type="spellEnd"/>
      <w:r w:rsidR="00C230F1">
        <w:rPr>
          <w:rFonts w:asciiTheme="minorHAnsi" w:hAnsiTheme="minorHAnsi" w:cstheme="minorHAnsi"/>
        </w:rPr>
        <w:t>, S.</w:t>
      </w:r>
      <w:r w:rsidR="00C230F1" w:rsidRPr="00AF1094">
        <w:rPr>
          <w:rFonts w:asciiTheme="minorHAnsi" w:hAnsiTheme="minorHAnsi" w:cstheme="minorHAnsi"/>
        </w:rPr>
        <w:t xml:space="preserve">, Van Nguyen, </w:t>
      </w:r>
      <w:r w:rsidR="00C230F1">
        <w:rPr>
          <w:rFonts w:asciiTheme="minorHAnsi" w:hAnsiTheme="minorHAnsi" w:cstheme="minorHAnsi"/>
        </w:rPr>
        <w:t xml:space="preserve">L., </w:t>
      </w:r>
      <w:r w:rsidRPr="00AF1094">
        <w:rPr>
          <w:rFonts w:asciiTheme="minorHAnsi" w:hAnsiTheme="minorHAnsi" w:cstheme="minorHAnsi"/>
        </w:rPr>
        <w:t>Wickramanayake</w:t>
      </w:r>
      <w:r w:rsidR="00C230F1">
        <w:rPr>
          <w:rFonts w:asciiTheme="minorHAnsi" w:hAnsiTheme="minorHAnsi" w:cstheme="minorHAnsi"/>
        </w:rPr>
        <w:t xml:space="preserve">, S. </w:t>
      </w:r>
      <w:r w:rsidRPr="00AF1094">
        <w:rPr>
          <w:rFonts w:asciiTheme="minorHAnsi" w:hAnsiTheme="minorHAnsi" w:cstheme="minorHAnsi"/>
        </w:rPr>
        <w:t xml:space="preserve">Gaussian </w:t>
      </w:r>
      <w:r w:rsidR="00C230F1" w:rsidRPr="00AF1094">
        <w:rPr>
          <w:rFonts w:asciiTheme="minorHAnsi" w:hAnsiTheme="minorHAnsi" w:cstheme="minorHAnsi"/>
        </w:rPr>
        <w:t>Markov</w:t>
      </w:r>
      <w:r w:rsidR="00C230F1"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random fields for localizing reinforcing bars in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concrete infrastructure</w:t>
      </w:r>
      <w:r w:rsidR="00C230F1">
        <w:rPr>
          <w:rFonts w:asciiTheme="minorHAnsi" w:hAnsiTheme="minorHAnsi" w:cstheme="minorHAnsi"/>
        </w:rPr>
        <w:t xml:space="preserve">. </w:t>
      </w:r>
      <w:r w:rsidRPr="00AF1094">
        <w:rPr>
          <w:rFonts w:asciiTheme="minorHAnsi" w:hAnsiTheme="minorHAnsi" w:cstheme="minorHAnsi"/>
        </w:rPr>
        <w:t>35th International Symposium on Automation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 xml:space="preserve">and Robotics in Construction. </w:t>
      </w:r>
      <w:r w:rsidRPr="00C230F1">
        <w:rPr>
          <w:rFonts w:asciiTheme="minorHAnsi" w:hAnsiTheme="minorHAnsi" w:cstheme="minorHAnsi"/>
          <w:i/>
          <w:iCs/>
        </w:rPr>
        <w:t>IAARC</w:t>
      </w:r>
      <w:r w:rsidR="00C230F1">
        <w:rPr>
          <w:rFonts w:asciiTheme="minorHAnsi" w:hAnsiTheme="minorHAnsi" w:cstheme="minorHAnsi"/>
        </w:rPr>
        <w:t>.</w:t>
      </w:r>
      <w:r w:rsidRPr="00AF1094">
        <w:rPr>
          <w:rFonts w:asciiTheme="minorHAnsi" w:hAnsiTheme="minorHAnsi" w:cstheme="minorHAnsi"/>
        </w:rPr>
        <w:t xml:space="preserve"> 1052–1058</w:t>
      </w:r>
      <w:r w:rsidR="00C230F1">
        <w:rPr>
          <w:rFonts w:asciiTheme="minorHAnsi" w:hAnsiTheme="minorHAnsi" w:cstheme="minorHAnsi"/>
        </w:rPr>
        <w:t xml:space="preserve"> </w:t>
      </w:r>
      <w:r w:rsidR="00C230F1">
        <w:rPr>
          <w:rFonts w:asciiTheme="minorHAnsi" w:hAnsiTheme="minorHAnsi" w:cstheme="minorHAnsi"/>
        </w:rPr>
        <w:t>(2018).</w:t>
      </w:r>
    </w:p>
    <w:p w14:paraId="7DF4DCF4" w14:textId="66CE86A6" w:rsidR="00AC1F40" w:rsidRDefault="00AF1094" w:rsidP="00690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vertAlign w:val="superscript"/>
        </w:rPr>
        <w:t>2</w:t>
      </w:r>
      <w:r w:rsidR="00AF73BA">
        <w:rPr>
          <w:rFonts w:asciiTheme="minorHAnsi" w:hAnsiTheme="minorHAnsi" w:cstheme="minorHAnsi"/>
          <w:color w:val="auto"/>
          <w:vertAlign w:val="superscript"/>
        </w:rPr>
        <w:t>9</w:t>
      </w:r>
      <w:r w:rsidR="00C230F1" w:rsidRPr="00AF1094">
        <w:rPr>
          <w:rFonts w:asciiTheme="minorHAnsi" w:hAnsiTheme="minorHAnsi" w:cstheme="minorHAnsi"/>
        </w:rPr>
        <w:t>Thiyagarajan</w:t>
      </w:r>
      <w:r w:rsidR="00C230F1">
        <w:rPr>
          <w:rFonts w:asciiTheme="minorHAnsi" w:hAnsiTheme="minorHAnsi" w:cstheme="minorHAnsi"/>
        </w:rPr>
        <w:t>. K.</w:t>
      </w:r>
      <w:r w:rsidR="00C230F1" w:rsidRPr="00AF1094">
        <w:rPr>
          <w:rFonts w:asciiTheme="minorHAnsi" w:hAnsiTheme="minorHAnsi" w:cstheme="minorHAnsi"/>
        </w:rPr>
        <w:t xml:space="preserve">, </w:t>
      </w:r>
      <w:proofErr w:type="spellStart"/>
      <w:r w:rsidR="00C230F1" w:rsidRPr="00AF1094">
        <w:rPr>
          <w:rFonts w:asciiTheme="minorHAnsi" w:hAnsiTheme="minorHAnsi" w:cstheme="minorHAnsi"/>
        </w:rPr>
        <w:t>Kodagoda</w:t>
      </w:r>
      <w:proofErr w:type="spellEnd"/>
      <w:r w:rsidR="00C230F1">
        <w:rPr>
          <w:rFonts w:asciiTheme="minorHAnsi" w:hAnsiTheme="minorHAnsi" w:cstheme="minorHAnsi"/>
        </w:rPr>
        <w:t>, S.</w:t>
      </w:r>
      <w:r w:rsidR="00C230F1" w:rsidRPr="00AF1094">
        <w:rPr>
          <w:rFonts w:asciiTheme="minorHAnsi" w:hAnsiTheme="minorHAnsi" w:cstheme="minorHAnsi"/>
        </w:rPr>
        <w:t>,</w:t>
      </w:r>
      <w:r w:rsidR="00C230F1">
        <w:rPr>
          <w:rFonts w:asciiTheme="minorHAnsi" w:hAnsiTheme="minorHAnsi" w:cstheme="minorHAnsi"/>
        </w:rPr>
        <w:t xml:space="preserve"> </w:t>
      </w:r>
      <w:proofErr w:type="spellStart"/>
      <w:r w:rsidRPr="00AF1094">
        <w:rPr>
          <w:rFonts w:asciiTheme="minorHAnsi" w:hAnsiTheme="minorHAnsi" w:cstheme="minorHAnsi"/>
        </w:rPr>
        <w:t>Ulapane</w:t>
      </w:r>
      <w:proofErr w:type="spellEnd"/>
      <w:r w:rsidR="00C230F1">
        <w:rPr>
          <w:rFonts w:asciiTheme="minorHAnsi" w:hAnsiTheme="minorHAnsi" w:cstheme="minorHAnsi"/>
        </w:rPr>
        <w:t>, N.</w:t>
      </w:r>
      <w:r w:rsidRPr="00AF1094">
        <w:rPr>
          <w:rFonts w:asciiTheme="minorHAnsi" w:hAnsiTheme="minorHAnsi" w:cstheme="minorHAnsi"/>
        </w:rPr>
        <w:t xml:space="preserve"> Data-driven machine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learning approach for predicting volumetric moisture content of concrete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using resistance sensor measurements</w:t>
      </w:r>
      <w:r w:rsidR="00C230F1">
        <w:rPr>
          <w:rFonts w:asciiTheme="minorHAnsi" w:hAnsiTheme="minorHAnsi" w:cstheme="minorHAnsi"/>
        </w:rPr>
        <w:t xml:space="preserve">. </w:t>
      </w:r>
      <w:r w:rsidRPr="00AF1094">
        <w:rPr>
          <w:rFonts w:asciiTheme="minorHAnsi" w:hAnsiTheme="minorHAnsi" w:cstheme="minorHAnsi"/>
        </w:rPr>
        <w:t>2016 IEEE 11th Conference</w:t>
      </w:r>
      <w:r>
        <w:rPr>
          <w:rFonts w:asciiTheme="minorHAnsi" w:hAnsiTheme="minorHAnsi" w:cstheme="minorHAnsi"/>
        </w:rPr>
        <w:t xml:space="preserve"> </w:t>
      </w:r>
      <w:r w:rsidRPr="00AF1094">
        <w:rPr>
          <w:rFonts w:asciiTheme="minorHAnsi" w:hAnsiTheme="minorHAnsi" w:cstheme="minorHAnsi"/>
        </w:rPr>
        <w:t>on Industrial Electronics and Applications. 1288–</w:t>
      </w:r>
      <w:r w:rsidR="00C230F1" w:rsidRPr="00AF1094">
        <w:rPr>
          <w:rFonts w:asciiTheme="minorHAnsi" w:hAnsiTheme="minorHAnsi" w:cstheme="minorHAnsi"/>
        </w:rPr>
        <w:t>1293</w:t>
      </w:r>
      <w:r w:rsidR="00C230F1">
        <w:rPr>
          <w:rFonts w:asciiTheme="minorHAnsi" w:hAnsiTheme="minorHAnsi" w:cstheme="minorHAnsi"/>
        </w:rPr>
        <w:t xml:space="preserve"> </w:t>
      </w:r>
      <w:r w:rsidR="00C230F1">
        <w:t>(</w:t>
      </w:r>
      <w:r w:rsidR="00C230F1">
        <w:rPr>
          <w:rFonts w:asciiTheme="minorHAnsi" w:hAnsiTheme="minorHAnsi" w:cstheme="minorHAnsi"/>
        </w:rPr>
        <w:t>201</w:t>
      </w:r>
      <w:r w:rsidR="00C230F1">
        <w:rPr>
          <w:rFonts w:asciiTheme="minorHAnsi" w:hAnsiTheme="minorHAnsi" w:cstheme="minorHAnsi"/>
        </w:rPr>
        <w:t>6</w:t>
      </w:r>
      <w:r w:rsidR="00C230F1">
        <w:rPr>
          <w:rFonts w:asciiTheme="minorHAnsi" w:hAnsiTheme="minorHAnsi" w:cstheme="minorHAnsi"/>
        </w:rPr>
        <w:t>).</w:t>
      </w:r>
    </w:p>
    <w:p w14:paraId="50969ADE" w14:textId="4CB8E8F6" w:rsidR="00091621" w:rsidRDefault="00AF73BA" w:rsidP="006903B4">
      <w:r>
        <w:rPr>
          <w:rFonts w:asciiTheme="minorHAnsi" w:hAnsiTheme="minorHAnsi" w:cstheme="minorHAnsi"/>
          <w:color w:val="auto"/>
          <w:vertAlign w:val="superscript"/>
        </w:rPr>
        <w:t>30</w:t>
      </w:r>
      <w:r w:rsidR="00091621">
        <w:t>Giovanangelia, N</w:t>
      </w:r>
      <w:r w:rsidR="00C230F1">
        <w:t xml:space="preserve">. et al. </w:t>
      </w:r>
      <w:r w:rsidR="00091621">
        <w:t xml:space="preserve">Design and Development of Drill-Resistance Sensor Technology for Accurately Measuring Microbiologically Corroded Concrete Depths. </w:t>
      </w:r>
      <w:r w:rsidR="00091621">
        <w:rPr>
          <w:i/>
          <w:iCs/>
        </w:rPr>
        <w:t>36</w:t>
      </w:r>
      <w:r w:rsidR="00C230F1" w:rsidRPr="00C230F1">
        <w:rPr>
          <w:i/>
          <w:iCs/>
          <w:vertAlign w:val="superscript"/>
        </w:rPr>
        <w:t>th</w:t>
      </w:r>
      <w:r w:rsidR="00091621">
        <w:rPr>
          <w:i/>
          <w:iCs/>
        </w:rPr>
        <w:t xml:space="preserve"> International Symposium on Automation and Robotics in Construction</w:t>
      </w:r>
      <w:r w:rsidR="00C230F1">
        <w:t xml:space="preserve"> </w:t>
      </w:r>
      <w:r w:rsidR="00C230F1">
        <w:rPr>
          <w:rFonts w:asciiTheme="minorHAnsi" w:hAnsiTheme="minorHAnsi" w:cstheme="minorHAnsi"/>
        </w:rPr>
        <w:t>(201</w:t>
      </w:r>
      <w:r w:rsidR="00C230F1">
        <w:rPr>
          <w:rFonts w:asciiTheme="minorHAnsi" w:hAnsiTheme="minorHAnsi" w:cstheme="minorHAnsi"/>
        </w:rPr>
        <w:t>9).</w:t>
      </w:r>
    </w:p>
    <w:p w14:paraId="2B7D09F7" w14:textId="3988A980" w:rsidR="006723B4" w:rsidRPr="00AF1094" w:rsidRDefault="00A11EE5" w:rsidP="006903B4">
      <w:pPr>
        <w:rPr>
          <w:rFonts w:asciiTheme="minorHAnsi" w:hAnsiTheme="minorHAnsi" w:cstheme="minorHAnsi"/>
          <w:color w:val="auto"/>
          <w:vertAlign w:val="superscript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="00AF73BA">
        <w:rPr>
          <w:rFonts w:asciiTheme="minorHAnsi" w:hAnsiTheme="minorHAnsi" w:cstheme="minorHAnsi"/>
          <w:color w:val="auto"/>
          <w:vertAlign w:val="superscript"/>
        </w:rPr>
        <w:t>1</w:t>
      </w:r>
      <w:r w:rsidR="006723B4">
        <w:t xml:space="preserve">Wickramanayake, S., </w:t>
      </w:r>
      <w:proofErr w:type="spellStart"/>
      <w:r w:rsidR="006723B4">
        <w:t>Thiyagarajan</w:t>
      </w:r>
      <w:proofErr w:type="spellEnd"/>
      <w:r w:rsidR="006723B4">
        <w:t xml:space="preserve">, K., </w:t>
      </w:r>
      <w:proofErr w:type="spellStart"/>
      <w:r w:rsidR="006723B4">
        <w:t>Kodagoda</w:t>
      </w:r>
      <w:proofErr w:type="spellEnd"/>
      <w:r w:rsidR="006723B4">
        <w:t>, S.</w:t>
      </w:r>
      <w:r w:rsidR="00C230F1">
        <w:t xml:space="preserve">, </w:t>
      </w:r>
      <w:proofErr w:type="spellStart"/>
      <w:r w:rsidR="006723B4">
        <w:t>Piyathilaka</w:t>
      </w:r>
      <w:proofErr w:type="spellEnd"/>
      <w:r w:rsidR="006723B4">
        <w:t>, L</w:t>
      </w:r>
      <w:r w:rsidR="00C230F1" w:rsidRPr="00C230F1">
        <w:t>.</w:t>
      </w:r>
      <w:r w:rsidR="006723B4" w:rsidRPr="00C230F1">
        <w:t xml:space="preserve"> Frequency Sweep Based Sensing Technology for Non-destructive Electrical Resistivity Measurement of Concrete </w:t>
      </w:r>
      <w:r w:rsidR="00C230F1" w:rsidRPr="00C230F1">
        <w:t>36th International Symposium on Automation and Robotics in Construction</w:t>
      </w:r>
      <w:r w:rsidR="00C230F1" w:rsidRPr="00C230F1">
        <w:t xml:space="preserve"> </w:t>
      </w:r>
      <w:r w:rsidR="006723B4" w:rsidRPr="00C230F1">
        <w:t>(771)</w:t>
      </w:r>
      <w:r w:rsidR="00C230F1">
        <w:t xml:space="preserve"> </w:t>
      </w:r>
      <w:r w:rsidR="00C230F1" w:rsidRPr="00C230F1">
        <w:rPr>
          <w:rFonts w:asciiTheme="minorHAnsi" w:hAnsiTheme="minorHAnsi" w:cstheme="minorHAnsi"/>
        </w:rPr>
        <w:t>(201</w:t>
      </w:r>
      <w:r w:rsidR="00C230F1" w:rsidRPr="00C230F1">
        <w:rPr>
          <w:rFonts w:asciiTheme="minorHAnsi" w:hAnsiTheme="minorHAnsi" w:cstheme="minorHAnsi"/>
        </w:rPr>
        <w:t>9</w:t>
      </w:r>
      <w:r w:rsidR="00C230F1" w:rsidRPr="00C230F1">
        <w:rPr>
          <w:rFonts w:asciiTheme="minorHAnsi" w:hAnsiTheme="minorHAnsi" w:cstheme="minorHAnsi"/>
        </w:rPr>
        <w:t>).</w:t>
      </w:r>
    </w:p>
    <w:p w14:paraId="1D2BCB64" w14:textId="5AF5DC93" w:rsidR="00AC1F40" w:rsidRPr="00414698" w:rsidRDefault="00A11EE5" w:rsidP="006903B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3</w:t>
      </w:r>
      <w:r w:rsidR="00AF73BA">
        <w:rPr>
          <w:rFonts w:asciiTheme="minorHAnsi" w:hAnsiTheme="minorHAnsi" w:cstheme="minorHAnsi"/>
          <w:color w:val="auto"/>
          <w:vertAlign w:val="superscript"/>
        </w:rPr>
        <w:t>2</w:t>
      </w:r>
      <w:r w:rsidR="00AC1F40">
        <w:t>Ulapane, N., Wickramanayake, S.</w:t>
      </w:r>
      <w:r w:rsidR="00C230F1">
        <w:t xml:space="preserve">, </w:t>
      </w:r>
      <w:proofErr w:type="spellStart"/>
      <w:r w:rsidR="00AC1F40">
        <w:t>Kodagoda</w:t>
      </w:r>
      <w:proofErr w:type="spellEnd"/>
      <w:r w:rsidR="00AC1F40">
        <w:t>, S</w:t>
      </w:r>
      <w:r w:rsidR="00C230F1">
        <w:t>.</w:t>
      </w:r>
      <w:r w:rsidR="00AC1F40">
        <w:t xml:space="preserve"> Pulsed Eddy Current Sensing for Condition Assessment of Reinforced Concrete. </w:t>
      </w:r>
      <w:r w:rsidR="00AC1F40">
        <w:rPr>
          <w:i/>
          <w:iCs/>
        </w:rPr>
        <w:t>14th IEEE Conference on Industrial Electronics and Applications</w:t>
      </w:r>
      <w:r w:rsidR="00C230F1">
        <w:t xml:space="preserve"> (2020).</w:t>
      </w:r>
    </w:p>
    <w:sectPr w:rsidR="00AC1F40" w:rsidRPr="00414698" w:rsidSect="0041469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365A5" w14:textId="77777777" w:rsidR="006D1C13" w:rsidRDefault="006D1C13" w:rsidP="00621C4E">
      <w:r>
        <w:separator/>
      </w:r>
    </w:p>
  </w:endnote>
  <w:endnote w:type="continuationSeparator" w:id="0">
    <w:p w14:paraId="3424BA73" w14:textId="77777777" w:rsidR="006D1C13" w:rsidRDefault="006D1C1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697E8" w14:textId="2FABBFEA" w:rsidR="00130FDE" w:rsidRDefault="00130FDE">
        <w:pPr>
          <w:pStyle w:val="Footer"/>
          <w:rPr>
            <w:noProof/>
          </w:rPr>
        </w:pPr>
      </w:p>
      <w:p w14:paraId="4E9E8BE6" w14:textId="6AEE466D" w:rsidR="00130FDE" w:rsidRDefault="00130FDE">
        <w:pPr>
          <w:pStyle w:val="Footer"/>
        </w:pPr>
      </w:p>
    </w:sdtContent>
  </w:sdt>
  <w:p w14:paraId="39947363" w14:textId="71AB2B06" w:rsidR="00130FDE" w:rsidRPr="00494F77" w:rsidRDefault="00130FDE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30FDE" w:rsidRDefault="00130FD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7339B" w14:textId="77777777" w:rsidR="006D1C13" w:rsidRDefault="006D1C13" w:rsidP="00621C4E">
      <w:r>
        <w:separator/>
      </w:r>
    </w:p>
  </w:footnote>
  <w:footnote w:type="continuationSeparator" w:id="0">
    <w:p w14:paraId="48CC4CBB" w14:textId="77777777" w:rsidR="006D1C13" w:rsidRDefault="006D1C1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130FDE" w:rsidRPr="006F06E4" w:rsidRDefault="00130FDE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093C"/>
    <w:multiLevelType w:val="multilevel"/>
    <w:tmpl w:val="E8C8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BE4AD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D1E0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6EB"/>
    <w:rsid w:val="00005815"/>
    <w:rsid w:val="00007DBC"/>
    <w:rsid w:val="00007EA1"/>
    <w:rsid w:val="000100F0"/>
    <w:rsid w:val="000129B2"/>
    <w:rsid w:val="00012FF9"/>
    <w:rsid w:val="0001389C"/>
    <w:rsid w:val="00014314"/>
    <w:rsid w:val="000160EF"/>
    <w:rsid w:val="00021434"/>
    <w:rsid w:val="00021774"/>
    <w:rsid w:val="00021DF3"/>
    <w:rsid w:val="00023869"/>
    <w:rsid w:val="00024598"/>
    <w:rsid w:val="00032769"/>
    <w:rsid w:val="0003311E"/>
    <w:rsid w:val="00037B58"/>
    <w:rsid w:val="00051B73"/>
    <w:rsid w:val="000569E0"/>
    <w:rsid w:val="00060ABE"/>
    <w:rsid w:val="00061A50"/>
    <w:rsid w:val="00063125"/>
    <w:rsid w:val="0006361B"/>
    <w:rsid w:val="00063BE5"/>
    <w:rsid w:val="00064104"/>
    <w:rsid w:val="000652E3"/>
    <w:rsid w:val="000657CB"/>
    <w:rsid w:val="00066025"/>
    <w:rsid w:val="000701D1"/>
    <w:rsid w:val="000708BC"/>
    <w:rsid w:val="00075839"/>
    <w:rsid w:val="00080A20"/>
    <w:rsid w:val="00082796"/>
    <w:rsid w:val="00082DF4"/>
    <w:rsid w:val="00087C0A"/>
    <w:rsid w:val="00091621"/>
    <w:rsid w:val="00093BC4"/>
    <w:rsid w:val="00097929"/>
    <w:rsid w:val="00097CBA"/>
    <w:rsid w:val="000A0C56"/>
    <w:rsid w:val="000A1219"/>
    <w:rsid w:val="000A1E80"/>
    <w:rsid w:val="000A2600"/>
    <w:rsid w:val="000A3B70"/>
    <w:rsid w:val="000A5153"/>
    <w:rsid w:val="000B10AE"/>
    <w:rsid w:val="000B30BF"/>
    <w:rsid w:val="000B566B"/>
    <w:rsid w:val="000B581C"/>
    <w:rsid w:val="000B662E"/>
    <w:rsid w:val="000B7294"/>
    <w:rsid w:val="000B75D0"/>
    <w:rsid w:val="000C0C96"/>
    <w:rsid w:val="000C0FC5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2C98"/>
    <w:rsid w:val="001104F3"/>
    <w:rsid w:val="00112EEB"/>
    <w:rsid w:val="00114BF3"/>
    <w:rsid w:val="001173FF"/>
    <w:rsid w:val="00120BCD"/>
    <w:rsid w:val="0012563A"/>
    <w:rsid w:val="001264DE"/>
    <w:rsid w:val="00130FDE"/>
    <w:rsid w:val="001313A7"/>
    <w:rsid w:val="0013276F"/>
    <w:rsid w:val="001348FF"/>
    <w:rsid w:val="00135C30"/>
    <w:rsid w:val="0013621E"/>
    <w:rsid w:val="0013642E"/>
    <w:rsid w:val="00143F7F"/>
    <w:rsid w:val="00144D9B"/>
    <w:rsid w:val="00145664"/>
    <w:rsid w:val="0015039A"/>
    <w:rsid w:val="00152A23"/>
    <w:rsid w:val="0016088D"/>
    <w:rsid w:val="00162CB7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3F5B"/>
    <w:rsid w:val="00196792"/>
    <w:rsid w:val="001A13C0"/>
    <w:rsid w:val="001A263C"/>
    <w:rsid w:val="001A283C"/>
    <w:rsid w:val="001A5080"/>
    <w:rsid w:val="001B1519"/>
    <w:rsid w:val="001B2E2D"/>
    <w:rsid w:val="001B4B3D"/>
    <w:rsid w:val="001B5CD2"/>
    <w:rsid w:val="001C0BEE"/>
    <w:rsid w:val="001C1E49"/>
    <w:rsid w:val="001C2A98"/>
    <w:rsid w:val="001D3D7D"/>
    <w:rsid w:val="001D3FFF"/>
    <w:rsid w:val="001D625F"/>
    <w:rsid w:val="001D68A4"/>
    <w:rsid w:val="001D7576"/>
    <w:rsid w:val="001E0E3F"/>
    <w:rsid w:val="001E14A0"/>
    <w:rsid w:val="001E5CA3"/>
    <w:rsid w:val="001E7376"/>
    <w:rsid w:val="001F225C"/>
    <w:rsid w:val="001F52B9"/>
    <w:rsid w:val="00201CFA"/>
    <w:rsid w:val="00201E9F"/>
    <w:rsid w:val="0020220D"/>
    <w:rsid w:val="00202448"/>
    <w:rsid w:val="00202D15"/>
    <w:rsid w:val="002040F4"/>
    <w:rsid w:val="00204CEF"/>
    <w:rsid w:val="00212EAE"/>
    <w:rsid w:val="00214BEE"/>
    <w:rsid w:val="00217D97"/>
    <w:rsid w:val="002205B8"/>
    <w:rsid w:val="00223478"/>
    <w:rsid w:val="00225720"/>
    <w:rsid w:val="002259E5"/>
    <w:rsid w:val="00226140"/>
    <w:rsid w:val="00227360"/>
    <w:rsid w:val="002274F3"/>
    <w:rsid w:val="0023094C"/>
    <w:rsid w:val="00234BE3"/>
    <w:rsid w:val="00235A90"/>
    <w:rsid w:val="00241E48"/>
    <w:rsid w:val="0024214E"/>
    <w:rsid w:val="00242623"/>
    <w:rsid w:val="00242914"/>
    <w:rsid w:val="002447A1"/>
    <w:rsid w:val="00250555"/>
    <w:rsid w:val="00250558"/>
    <w:rsid w:val="00251379"/>
    <w:rsid w:val="0025738B"/>
    <w:rsid w:val="0025765D"/>
    <w:rsid w:val="00260652"/>
    <w:rsid w:val="00261F25"/>
    <w:rsid w:val="002648A9"/>
    <w:rsid w:val="0026536F"/>
    <w:rsid w:val="0026553C"/>
    <w:rsid w:val="0026762D"/>
    <w:rsid w:val="00267DD5"/>
    <w:rsid w:val="00274A0A"/>
    <w:rsid w:val="00277033"/>
    <w:rsid w:val="00277593"/>
    <w:rsid w:val="00280909"/>
    <w:rsid w:val="00280918"/>
    <w:rsid w:val="00281238"/>
    <w:rsid w:val="00282AF6"/>
    <w:rsid w:val="00284483"/>
    <w:rsid w:val="00284E24"/>
    <w:rsid w:val="0028596A"/>
    <w:rsid w:val="00287085"/>
    <w:rsid w:val="00290AF9"/>
    <w:rsid w:val="00291D29"/>
    <w:rsid w:val="002967CF"/>
    <w:rsid w:val="00296F19"/>
    <w:rsid w:val="00297788"/>
    <w:rsid w:val="002A484B"/>
    <w:rsid w:val="002A64A6"/>
    <w:rsid w:val="002B3301"/>
    <w:rsid w:val="002C4099"/>
    <w:rsid w:val="002C47D4"/>
    <w:rsid w:val="002C65A4"/>
    <w:rsid w:val="002D0F38"/>
    <w:rsid w:val="002D3088"/>
    <w:rsid w:val="002D77E3"/>
    <w:rsid w:val="002E286F"/>
    <w:rsid w:val="002E3F74"/>
    <w:rsid w:val="002F2859"/>
    <w:rsid w:val="002F5D76"/>
    <w:rsid w:val="002F6E3C"/>
    <w:rsid w:val="0030117D"/>
    <w:rsid w:val="00301F30"/>
    <w:rsid w:val="00302D38"/>
    <w:rsid w:val="003038FD"/>
    <w:rsid w:val="00303C87"/>
    <w:rsid w:val="00305334"/>
    <w:rsid w:val="003108E5"/>
    <w:rsid w:val="003120CB"/>
    <w:rsid w:val="00320153"/>
    <w:rsid w:val="00320367"/>
    <w:rsid w:val="00321DB4"/>
    <w:rsid w:val="00322871"/>
    <w:rsid w:val="00325423"/>
    <w:rsid w:val="0032659F"/>
    <w:rsid w:val="00326FB3"/>
    <w:rsid w:val="003316D4"/>
    <w:rsid w:val="00333822"/>
    <w:rsid w:val="00336715"/>
    <w:rsid w:val="00340DFD"/>
    <w:rsid w:val="00344954"/>
    <w:rsid w:val="00345F12"/>
    <w:rsid w:val="00350CD7"/>
    <w:rsid w:val="00352944"/>
    <w:rsid w:val="00356025"/>
    <w:rsid w:val="00360C17"/>
    <w:rsid w:val="003621C6"/>
    <w:rsid w:val="003622B8"/>
    <w:rsid w:val="00366B76"/>
    <w:rsid w:val="00373051"/>
    <w:rsid w:val="00373B8F"/>
    <w:rsid w:val="00376D95"/>
    <w:rsid w:val="00377FBB"/>
    <w:rsid w:val="00383EDF"/>
    <w:rsid w:val="00385140"/>
    <w:rsid w:val="00394019"/>
    <w:rsid w:val="00396EEF"/>
    <w:rsid w:val="003A16FC"/>
    <w:rsid w:val="003A2763"/>
    <w:rsid w:val="003A4FCD"/>
    <w:rsid w:val="003A5589"/>
    <w:rsid w:val="003A67CE"/>
    <w:rsid w:val="003B044C"/>
    <w:rsid w:val="003B0944"/>
    <w:rsid w:val="003B1593"/>
    <w:rsid w:val="003B4381"/>
    <w:rsid w:val="003C1043"/>
    <w:rsid w:val="003C1A30"/>
    <w:rsid w:val="003C42C0"/>
    <w:rsid w:val="003C6779"/>
    <w:rsid w:val="003D11B5"/>
    <w:rsid w:val="003D2998"/>
    <w:rsid w:val="003D2F0A"/>
    <w:rsid w:val="003D3891"/>
    <w:rsid w:val="003D5D84"/>
    <w:rsid w:val="003D7C96"/>
    <w:rsid w:val="003E0F4F"/>
    <w:rsid w:val="003E18AC"/>
    <w:rsid w:val="003E210B"/>
    <w:rsid w:val="003E2A12"/>
    <w:rsid w:val="003E2A3F"/>
    <w:rsid w:val="003E3384"/>
    <w:rsid w:val="003E3CA4"/>
    <w:rsid w:val="003E548E"/>
    <w:rsid w:val="00403D65"/>
    <w:rsid w:val="0040434E"/>
    <w:rsid w:val="00407EC8"/>
    <w:rsid w:val="004109E5"/>
    <w:rsid w:val="0041110A"/>
    <w:rsid w:val="00411624"/>
    <w:rsid w:val="00413511"/>
    <w:rsid w:val="00414698"/>
    <w:rsid w:val="004148E1"/>
    <w:rsid w:val="00414CFA"/>
    <w:rsid w:val="00415EC0"/>
    <w:rsid w:val="00420AA3"/>
    <w:rsid w:val="00420BE9"/>
    <w:rsid w:val="00423AD8"/>
    <w:rsid w:val="00423FDD"/>
    <w:rsid w:val="00424C85"/>
    <w:rsid w:val="004260BD"/>
    <w:rsid w:val="0043012F"/>
    <w:rsid w:val="00430F1F"/>
    <w:rsid w:val="004326EA"/>
    <w:rsid w:val="00435FE9"/>
    <w:rsid w:val="00440B57"/>
    <w:rsid w:val="0044434C"/>
    <w:rsid w:val="0044456B"/>
    <w:rsid w:val="00444E01"/>
    <w:rsid w:val="00447BD1"/>
    <w:rsid w:val="00450770"/>
    <w:rsid w:val="004507F3"/>
    <w:rsid w:val="00450AF4"/>
    <w:rsid w:val="0045648F"/>
    <w:rsid w:val="00456A57"/>
    <w:rsid w:val="00457490"/>
    <w:rsid w:val="004607DE"/>
    <w:rsid w:val="00464443"/>
    <w:rsid w:val="004671C7"/>
    <w:rsid w:val="00472F4D"/>
    <w:rsid w:val="004730BF"/>
    <w:rsid w:val="00474DCB"/>
    <w:rsid w:val="0047535C"/>
    <w:rsid w:val="004762F6"/>
    <w:rsid w:val="00485870"/>
    <w:rsid w:val="00485FE8"/>
    <w:rsid w:val="00492EB5"/>
    <w:rsid w:val="00494F77"/>
    <w:rsid w:val="00497721"/>
    <w:rsid w:val="004A0229"/>
    <w:rsid w:val="004A35D2"/>
    <w:rsid w:val="004A71E4"/>
    <w:rsid w:val="004A7B12"/>
    <w:rsid w:val="004B2F00"/>
    <w:rsid w:val="004B6E31"/>
    <w:rsid w:val="004C1D66"/>
    <w:rsid w:val="004C2C1B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18E"/>
    <w:rsid w:val="004F663A"/>
    <w:rsid w:val="00502A0A"/>
    <w:rsid w:val="00507C50"/>
    <w:rsid w:val="00512D6C"/>
    <w:rsid w:val="00515F50"/>
    <w:rsid w:val="00517C3A"/>
    <w:rsid w:val="005217EF"/>
    <w:rsid w:val="005219FC"/>
    <w:rsid w:val="0052601D"/>
    <w:rsid w:val="0052796C"/>
    <w:rsid w:val="00527BF4"/>
    <w:rsid w:val="005324BE"/>
    <w:rsid w:val="00534F6C"/>
    <w:rsid w:val="00535994"/>
    <w:rsid w:val="00535F3B"/>
    <w:rsid w:val="0053646D"/>
    <w:rsid w:val="00540AAD"/>
    <w:rsid w:val="00543EC1"/>
    <w:rsid w:val="00546458"/>
    <w:rsid w:val="0055087C"/>
    <w:rsid w:val="00553413"/>
    <w:rsid w:val="00555983"/>
    <w:rsid w:val="0055765C"/>
    <w:rsid w:val="00560E31"/>
    <w:rsid w:val="0056145C"/>
    <w:rsid w:val="00572C17"/>
    <w:rsid w:val="005748C7"/>
    <w:rsid w:val="00574C3B"/>
    <w:rsid w:val="00581B23"/>
    <w:rsid w:val="0058219C"/>
    <w:rsid w:val="0058707F"/>
    <w:rsid w:val="005904E0"/>
    <w:rsid w:val="005931FE"/>
    <w:rsid w:val="00595E90"/>
    <w:rsid w:val="00597ACF"/>
    <w:rsid w:val="005A55D9"/>
    <w:rsid w:val="005A5C09"/>
    <w:rsid w:val="005B0072"/>
    <w:rsid w:val="005B0732"/>
    <w:rsid w:val="005B07AC"/>
    <w:rsid w:val="005B1BEF"/>
    <w:rsid w:val="005B38A0"/>
    <w:rsid w:val="005B491C"/>
    <w:rsid w:val="005B4DBF"/>
    <w:rsid w:val="005B5DE2"/>
    <w:rsid w:val="005B674C"/>
    <w:rsid w:val="005C24F2"/>
    <w:rsid w:val="005C35A2"/>
    <w:rsid w:val="005C7561"/>
    <w:rsid w:val="005D1E57"/>
    <w:rsid w:val="005D218E"/>
    <w:rsid w:val="005D2F57"/>
    <w:rsid w:val="005D34F6"/>
    <w:rsid w:val="005D4F1A"/>
    <w:rsid w:val="005D5BBC"/>
    <w:rsid w:val="005E1884"/>
    <w:rsid w:val="005F10FE"/>
    <w:rsid w:val="005F373A"/>
    <w:rsid w:val="005F4F87"/>
    <w:rsid w:val="005F6B0E"/>
    <w:rsid w:val="005F760E"/>
    <w:rsid w:val="005F7B1D"/>
    <w:rsid w:val="0060006A"/>
    <w:rsid w:val="00600CD6"/>
    <w:rsid w:val="0060222A"/>
    <w:rsid w:val="00610C21"/>
    <w:rsid w:val="00611907"/>
    <w:rsid w:val="00613116"/>
    <w:rsid w:val="006154F4"/>
    <w:rsid w:val="006202A6"/>
    <w:rsid w:val="0062054B"/>
    <w:rsid w:val="00621C4E"/>
    <w:rsid w:val="00624EAE"/>
    <w:rsid w:val="006305D7"/>
    <w:rsid w:val="0063158B"/>
    <w:rsid w:val="00632A0B"/>
    <w:rsid w:val="00633851"/>
    <w:rsid w:val="00633A01"/>
    <w:rsid w:val="00633B97"/>
    <w:rsid w:val="006341F7"/>
    <w:rsid w:val="00635014"/>
    <w:rsid w:val="006369CE"/>
    <w:rsid w:val="006411CA"/>
    <w:rsid w:val="0064356E"/>
    <w:rsid w:val="0064605E"/>
    <w:rsid w:val="006557CB"/>
    <w:rsid w:val="006619C8"/>
    <w:rsid w:val="00663712"/>
    <w:rsid w:val="00667B9A"/>
    <w:rsid w:val="00671710"/>
    <w:rsid w:val="006723B4"/>
    <w:rsid w:val="00673414"/>
    <w:rsid w:val="00673FAF"/>
    <w:rsid w:val="00676079"/>
    <w:rsid w:val="00676ECD"/>
    <w:rsid w:val="00677D0A"/>
    <w:rsid w:val="00680A30"/>
    <w:rsid w:val="0068185F"/>
    <w:rsid w:val="006818EA"/>
    <w:rsid w:val="0068552B"/>
    <w:rsid w:val="0068642C"/>
    <w:rsid w:val="006903B4"/>
    <w:rsid w:val="00695D45"/>
    <w:rsid w:val="00696525"/>
    <w:rsid w:val="006966BD"/>
    <w:rsid w:val="00697F03"/>
    <w:rsid w:val="006A01CF"/>
    <w:rsid w:val="006A60DD"/>
    <w:rsid w:val="006B0679"/>
    <w:rsid w:val="006B074C"/>
    <w:rsid w:val="006B2C10"/>
    <w:rsid w:val="006B3B84"/>
    <w:rsid w:val="006B426B"/>
    <w:rsid w:val="006B4E7C"/>
    <w:rsid w:val="006B5709"/>
    <w:rsid w:val="006B5D8C"/>
    <w:rsid w:val="006B72D4"/>
    <w:rsid w:val="006C11CC"/>
    <w:rsid w:val="006C1AEB"/>
    <w:rsid w:val="006C2B0D"/>
    <w:rsid w:val="006C57FE"/>
    <w:rsid w:val="006D055A"/>
    <w:rsid w:val="006D1C13"/>
    <w:rsid w:val="006E4B63"/>
    <w:rsid w:val="006F06E4"/>
    <w:rsid w:val="006F6003"/>
    <w:rsid w:val="006F7B41"/>
    <w:rsid w:val="00702B5D"/>
    <w:rsid w:val="00703ED2"/>
    <w:rsid w:val="00707B8D"/>
    <w:rsid w:val="00713636"/>
    <w:rsid w:val="00714B8C"/>
    <w:rsid w:val="0071675D"/>
    <w:rsid w:val="00717736"/>
    <w:rsid w:val="00722D42"/>
    <w:rsid w:val="0072773B"/>
    <w:rsid w:val="007277B1"/>
    <w:rsid w:val="00727FCC"/>
    <w:rsid w:val="00735CF5"/>
    <w:rsid w:val="0074063A"/>
    <w:rsid w:val="00741625"/>
    <w:rsid w:val="00742AA4"/>
    <w:rsid w:val="00743BA1"/>
    <w:rsid w:val="00745F1E"/>
    <w:rsid w:val="007515FE"/>
    <w:rsid w:val="007601D0"/>
    <w:rsid w:val="007603BB"/>
    <w:rsid w:val="0076109D"/>
    <w:rsid w:val="00765A35"/>
    <w:rsid w:val="00766074"/>
    <w:rsid w:val="00767107"/>
    <w:rsid w:val="00772A7D"/>
    <w:rsid w:val="00773617"/>
    <w:rsid w:val="00773BFD"/>
    <w:rsid w:val="007743B3"/>
    <w:rsid w:val="00774490"/>
    <w:rsid w:val="007819FF"/>
    <w:rsid w:val="00782746"/>
    <w:rsid w:val="0078360C"/>
    <w:rsid w:val="00784A4C"/>
    <w:rsid w:val="00784BC6"/>
    <w:rsid w:val="0078523D"/>
    <w:rsid w:val="007931DF"/>
    <w:rsid w:val="007A0172"/>
    <w:rsid w:val="007A05E4"/>
    <w:rsid w:val="007A1804"/>
    <w:rsid w:val="007A2511"/>
    <w:rsid w:val="007A260E"/>
    <w:rsid w:val="007A4D4C"/>
    <w:rsid w:val="007A4DD6"/>
    <w:rsid w:val="007A5CB9"/>
    <w:rsid w:val="007B20AE"/>
    <w:rsid w:val="007B2A3A"/>
    <w:rsid w:val="007B6B07"/>
    <w:rsid w:val="007B6D43"/>
    <w:rsid w:val="007B749A"/>
    <w:rsid w:val="007B7C6E"/>
    <w:rsid w:val="007C2E4E"/>
    <w:rsid w:val="007C4069"/>
    <w:rsid w:val="007D2C11"/>
    <w:rsid w:val="007D44D7"/>
    <w:rsid w:val="007D5BC6"/>
    <w:rsid w:val="007D621A"/>
    <w:rsid w:val="007E058A"/>
    <w:rsid w:val="007E2887"/>
    <w:rsid w:val="007E5278"/>
    <w:rsid w:val="007E749C"/>
    <w:rsid w:val="007F1B5C"/>
    <w:rsid w:val="007F65CB"/>
    <w:rsid w:val="00801257"/>
    <w:rsid w:val="00803B0A"/>
    <w:rsid w:val="00804030"/>
    <w:rsid w:val="00804DED"/>
    <w:rsid w:val="00805B96"/>
    <w:rsid w:val="00806859"/>
    <w:rsid w:val="008105BE"/>
    <w:rsid w:val="008115A5"/>
    <w:rsid w:val="008119A9"/>
    <w:rsid w:val="00811D46"/>
    <w:rsid w:val="00813B15"/>
    <w:rsid w:val="0081415D"/>
    <w:rsid w:val="00820229"/>
    <w:rsid w:val="00822448"/>
    <w:rsid w:val="00822ABE"/>
    <w:rsid w:val="0082390D"/>
    <w:rsid w:val="008244D1"/>
    <w:rsid w:val="00827011"/>
    <w:rsid w:val="00827F51"/>
    <w:rsid w:val="0083104E"/>
    <w:rsid w:val="008343BE"/>
    <w:rsid w:val="00836535"/>
    <w:rsid w:val="00840FB4"/>
    <w:rsid w:val="008410B2"/>
    <w:rsid w:val="00841499"/>
    <w:rsid w:val="00842004"/>
    <w:rsid w:val="008440A7"/>
    <w:rsid w:val="008500A0"/>
    <w:rsid w:val="008524E5"/>
    <w:rsid w:val="0085351C"/>
    <w:rsid w:val="008549AD"/>
    <w:rsid w:val="008549CA"/>
    <w:rsid w:val="008556C3"/>
    <w:rsid w:val="0085687C"/>
    <w:rsid w:val="00856A48"/>
    <w:rsid w:val="008618C4"/>
    <w:rsid w:val="008706C5"/>
    <w:rsid w:val="00873707"/>
    <w:rsid w:val="00874B20"/>
    <w:rsid w:val="008757C6"/>
    <w:rsid w:val="008763E1"/>
    <w:rsid w:val="0087775C"/>
    <w:rsid w:val="00877EC8"/>
    <w:rsid w:val="00880F36"/>
    <w:rsid w:val="008810D8"/>
    <w:rsid w:val="00885530"/>
    <w:rsid w:val="008910D1"/>
    <w:rsid w:val="0089296C"/>
    <w:rsid w:val="00894EF8"/>
    <w:rsid w:val="008962F5"/>
    <w:rsid w:val="00896ABD"/>
    <w:rsid w:val="00897AB6"/>
    <w:rsid w:val="008A3380"/>
    <w:rsid w:val="008A7A9C"/>
    <w:rsid w:val="008B15D6"/>
    <w:rsid w:val="008B34E7"/>
    <w:rsid w:val="008B5218"/>
    <w:rsid w:val="008B7102"/>
    <w:rsid w:val="008C3B7D"/>
    <w:rsid w:val="008D0F90"/>
    <w:rsid w:val="008D33E3"/>
    <w:rsid w:val="008D3715"/>
    <w:rsid w:val="008D5465"/>
    <w:rsid w:val="008D7EB7"/>
    <w:rsid w:val="008E3684"/>
    <w:rsid w:val="008E57F5"/>
    <w:rsid w:val="008E7606"/>
    <w:rsid w:val="008F1DAA"/>
    <w:rsid w:val="008F3EBD"/>
    <w:rsid w:val="008F454B"/>
    <w:rsid w:val="008F5C2E"/>
    <w:rsid w:val="008F60B2"/>
    <w:rsid w:val="008F7C41"/>
    <w:rsid w:val="00902529"/>
    <w:rsid w:val="009031E2"/>
    <w:rsid w:val="009101A1"/>
    <w:rsid w:val="0091276C"/>
    <w:rsid w:val="009165AC"/>
    <w:rsid w:val="00916FFC"/>
    <w:rsid w:val="0092053F"/>
    <w:rsid w:val="0092340A"/>
    <w:rsid w:val="00923E6B"/>
    <w:rsid w:val="009313D9"/>
    <w:rsid w:val="00932EA1"/>
    <w:rsid w:val="00935B7F"/>
    <w:rsid w:val="0093638D"/>
    <w:rsid w:val="009379DB"/>
    <w:rsid w:val="009406F7"/>
    <w:rsid w:val="00941293"/>
    <w:rsid w:val="00942E7A"/>
    <w:rsid w:val="00943FBF"/>
    <w:rsid w:val="00946372"/>
    <w:rsid w:val="00950C17"/>
    <w:rsid w:val="00951FAF"/>
    <w:rsid w:val="00954740"/>
    <w:rsid w:val="00962E71"/>
    <w:rsid w:val="00963ABC"/>
    <w:rsid w:val="00965D21"/>
    <w:rsid w:val="0096645D"/>
    <w:rsid w:val="009675CF"/>
    <w:rsid w:val="00967764"/>
    <w:rsid w:val="00970B0E"/>
    <w:rsid w:val="00970BB9"/>
    <w:rsid w:val="009726EE"/>
    <w:rsid w:val="00972A65"/>
    <w:rsid w:val="009733DD"/>
    <w:rsid w:val="00975573"/>
    <w:rsid w:val="00976D03"/>
    <w:rsid w:val="00977B30"/>
    <w:rsid w:val="00977D86"/>
    <w:rsid w:val="00982F41"/>
    <w:rsid w:val="00985090"/>
    <w:rsid w:val="00985657"/>
    <w:rsid w:val="00987710"/>
    <w:rsid w:val="009904AB"/>
    <w:rsid w:val="00993F7E"/>
    <w:rsid w:val="00995688"/>
    <w:rsid w:val="009958A6"/>
    <w:rsid w:val="00996456"/>
    <w:rsid w:val="009A04F5"/>
    <w:rsid w:val="009A0BB8"/>
    <w:rsid w:val="009A15EF"/>
    <w:rsid w:val="009A2F35"/>
    <w:rsid w:val="009A38A5"/>
    <w:rsid w:val="009A5B73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222B"/>
    <w:rsid w:val="009D2AE3"/>
    <w:rsid w:val="009D374E"/>
    <w:rsid w:val="009D52BC"/>
    <w:rsid w:val="009D7D0A"/>
    <w:rsid w:val="009E0513"/>
    <w:rsid w:val="009E09D9"/>
    <w:rsid w:val="009E20B2"/>
    <w:rsid w:val="009F01B1"/>
    <w:rsid w:val="009F0DBB"/>
    <w:rsid w:val="009F3887"/>
    <w:rsid w:val="009F659A"/>
    <w:rsid w:val="009F732B"/>
    <w:rsid w:val="009F7ABB"/>
    <w:rsid w:val="00A01FE0"/>
    <w:rsid w:val="00A06945"/>
    <w:rsid w:val="00A07680"/>
    <w:rsid w:val="00A10656"/>
    <w:rsid w:val="00A113C0"/>
    <w:rsid w:val="00A11EE5"/>
    <w:rsid w:val="00A12FA6"/>
    <w:rsid w:val="00A1339B"/>
    <w:rsid w:val="00A14ABA"/>
    <w:rsid w:val="00A23E5C"/>
    <w:rsid w:val="00A24CB6"/>
    <w:rsid w:val="00A26CD2"/>
    <w:rsid w:val="00A27667"/>
    <w:rsid w:val="00A31DD1"/>
    <w:rsid w:val="00A32979"/>
    <w:rsid w:val="00A34A67"/>
    <w:rsid w:val="00A3696B"/>
    <w:rsid w:val="00A36EF5"/>
    <w:rsid w:val="00A37462"/>
    <w:rsid w:val="00A459E1"/>
    <w:rsid w:val="00A46AC4"/>
    <w:rsid w:val="00A52296"/>
    <w:rsid w:val="00A55661"/>
    <w:rsid w:val="00A6157D"/>
    <w:rsid w:val="00A61B70"/>
    <w:rsid w:val="00A61FA8"/>
    <w:rsid w:val="00A637F4"/>
    <w:rsid w:val="00A638BC"/>
    <w:rsid w:val="00A64DF2"/>
    <w:rsid w:val="00A65485"/>
    <w:rsid w:val="00A657A8"/>
    <w:rsid w:val="00A66E05"/>
    <w:rsid w:val="00A67394"/>
    <w:rsid w:val="00A70753"/>
    <w:rsid w:val="00A712D2"/>
    <w:rsid w:val="00A82C8A"/>
    <w:rsid w:val="00A8346B"/>
    <w:rsid w:val="00A852FF"/>
    <w:rsid w:val="00A87337"/>
    <w:rsid w:val="00A87C9A"/>
    <w:rsid w:val="00A90C97"/>
    <w:rsid w:val="00A92DDC"/>
    <w:rsid w:val="00A960C8"/>
    <w:rsid w:val="00A96604"/>
    <w:rsid w:val="00AA03DF"/>
    <w:rsid w:val="00AA05C4"/>
    <w:rsid w:val="00AA1B4F"/>
    <w:rsid w:val="00AA21D8"/>
    <w:rsid w:val="00AA271A"/>
    <w:rsid w:val="00AA3270"/>
    <w:rsid w:val="00AA54F3"/>
    <w:rsid w:val="00AA6B43"/>
    <w:rsid w:val="00AA720D"/>
    <w:rsid w:val="00AB090D"/>
    <w:rsid w:val="00AB0F50"/>
    <w:rsid w:val="00AB2565"/>
    <w:rsid w:val="00AB367A"/>
    <w:rsid w:val="00AC01D1"/>
    <w:rsid w:val="00AC0E9F"/>
    <w:rsid w:val="00AC1F40"/>
    <w:rsid w:val="00AC52A5"/>
    <w:rsid w:val="00AC6EFD"/>
    <w:rsid w:val="00AC7151"/>
    <w:rsid w:val="00AD0A09"/>
    <w:rsid w:val="00AD460A"/>
    <w:rsid w:val="00AD4F8A"/>
    <w:rsid w:val="00AD64DC"/>
    <w:rsid w:val="00AD6A05"/>
    <w:rsid w:val="00AD7F6B"/>
    <w:rsid w:val="00AE272B"/>
    <w:rsid w:val="00AE3B90"/>
    <w:rsid w:val="00AE3E3A"/>
    <w:rsid w:val="00AE5921"/>
    <w:rsid w:val="00AE7376"/>
    <w:rsid w:val="00AE77B4"/>
    <w:rsid w:val="00AE7C1A"/>
    <w:rsid w:val="00AE7DF8"/>
    <w:rsid w:val="00AF0D9C"/>
    <w:rsid w:val="00AF1094"/>
    <w:rsid w:val="00AF13AB"/>
    <w:rsid w:val="00AF1D36"/>
    <w:rsid w:val="00AF280B"/>
    <w:rsid w:val="00AF5F75"/>
    <w:rsid w:val="00AF6001"/>
    <w:rsid w:val="00AF73BA"/>
    <w:rsid w:val="00B01A16"/>
    <w:rsid w:val="00B07F45"/>
    <w:rsid w:val="00B1021A"/>
    <w:rsid w:val="00B10B77"/>
    <w:rsid w:val="00B12156"/>
    <w:rsid w:val="00B12828"/>
    <w:rsid w:val="00B1481A"/>
    <w:rsid w:val="00B158B4"/>
    <w:rsid w:val="00B15A1B"/>
    <w:rsid w:val="00B15A1F"/>
    <w:rsid w:val="00B15FE9"/>
    <w:rsid w:val="00B2148A"/>
    <w:rsid w:val="00B220C2"/>
    <w:rsid w:val="00B25B32"/>
    <w:rsid w:val="00B32616"/>
    <w:rsid w:val="00B33823"/>
    <w:rsid w:val="00B36C42"/>
    <w:rsid w:val="00B42EA7"/>
    <w:rsid w:val="00B4706D"/>
    <w:rsid w:val="00B4737A"/>
    <w:rsid w:val="00B47D57"/>
    <w:rsid w:val="00B51845"/>
    <w:rsid w:val="00B51923"/>
    <w:rsid w:val="00B52C8B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915AE"/>
    <w:rsid w:val="00BA1735"/>
    <w:rsid w:val="00BA19FA"/>
    <w:rsid w:val="00BA32C6"/>
    <w:rsid w:val="00BA4288"/>
    <w:rsid w:val="00BB0902"/>
    <w:rsid w:val="00BB1D69"/>
    <w:rsid w:val="00BB48E5"/>
    <w:rsid w:val="00BB5607"/>
    <w:rsid w:val="00BB5ACA"/>
    <w:rsid w:val="00BB627F"/>
    <w:rsid w:val="00BC0C17"/>
    <w:rsid w:val="00BC3823"/>
    <w:rsid w:val="00BC5841"/>
    <w:rsid w:val="00BD2EF0"/>
    <w:rsid w:val="00BD37E9"/>
    <w:rsid w:val="00BD3B95"/>
    <w:rsid w:val="00BD60B4"/>
    <w:rsid w:val="00BD796B"/>
    <w:rsid w:val="00BE40C0"/>
    <w:rsid w:val="00BE5F4A"/>
    <w:rsid w:val="00BE6404"/>
    <w:rsid w:val="00BE7AEF"/>
    <w:rsid w:val="00BF09B0"/>
    <w:rsid w:val="00BF1544"/>
    <w:rsid w:val="00BF1B53"/>
    <w:rsid w:val="00BF246D"/>
    <w:rsid w:val="00BF2682"/>
    <w:rsid w:val="00BF3373"/>
    <w:rsid w:val="00C04EDD"/>
    <w:rsid w:val="00C06F06"/>
    <w:rsid w:val="00C17435"/>
    <w:rsid w:val="00C20FAD"/>
    <w:rsid w:val="00C230F1"/>
    <w:rsid w:val="00C2375F"/>
    <w:rsid w:val="00C247CB"/>
    <w:rsid w:val="00C32E66"/>
    <w:rsid w:val="00C3355F"/>
    <w:rsid w:val="00C33621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002B"/>
    <w:rsid w:val="00C8162D"/>
    <w:rsid w:val="00C830BB"/>
    <w:rsid w:val="00C8328B"/>
    <w:rsid w:val="00C83A0B"/>
    <w:rsid w:val="00C842D0"/>
    <w:rsid w:val="00C84ED1"/>
    <w:rsid w:val="00C863CC"/>
    <w:rsid w:val="00C86F30"/>
    <w:rsid w:val="00C87A12"/>
    <w:rsid w:val="00C9038F"/>
    <w:rsid w:val="00C92939"/>
    <w:rsid w:val="00C92AAB"/>
    <w:rsid w:val="00C93D9D"/>
    <w:rsid w:val="00CA2435"/>
    <w:rsid w:val="00CA4068"/>
    <w:rsid w:val="00CA72D6"/>
    <w:rsid w:val="00CB0FFA"/>
    <w:rsid w:val="00CB37F8"/>
    <w:rsid w:val="00CB7DC3"/>
    <w:rsid w:val="00CC75A2"/>
    <w:rsid w:val="00CD0E2F"/>
    <w:rsid w:val="00CD1D49"/>
    <w:rsid w:val="00CD2F20"/>
    <w:rsid w:val="00CD58F5"/>
    <w:rsid w:val="00CD6B20"/>
    <w:rsid w:val="00CE0B92"/>
    <w:rsid w:val="00CE1339"/>
    <w:rsid w:val="00CE49A0"/>
    <w:rsid w:val="00CE61CC"/>
    <w:rsid w:val="00CE6E42"/>
    <w:rsid w:val="00CE70D1"/>
    <w:rsid w:val="00CF1E6D"/>
    <w:rsid w:val="00CF20B7"/>
    <w:rsid w:val="00CF2832"/>
    <w:rsid w:val="00CF6692"/>
    <w:rsid w:val="00CF7441"/>
    <w:rsid w:val="00D00D16"/>
    <w:rsid w:val="00D03C6C"/>
    <w:rsid w:val="00D04760"/>
    <w:rsid w:val="00D04A95"/>
    <w:rsid w:val="00D06288"/>
    <w:rsid w:val="00D068C7"/>
    <w:rsid w:val="00D06F02"/>
    <w:rsid w:val="00D103CD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5854"/>
    <w:rsid w:val="00D3709B"/>
    <w:rsid w:val="00D409E2"/>
    <w:rsid w:val="00D427D7"/>
    <w:rsid w:val="00D44407"/>
    <w:rsid w:val="00D4441C"/>
    <w:rsid w:val="00D44E62"/>
    <w:rsid w:val="00D474EC"/>
    <w:rsid w:val="00D51570"/>
    <w:rsid w:val="00D52C56"/>
    <w:rsid w:val="00D556AD"/>
    <w:rsid w:val="00D56BDC"/>
    <w:rsid w:val="00D60381"/>
    <w:rsid w:val="00D616DE"/>
    <w:rsid w:val="00D62201"/>
    <w:rsid w:val="00D62C14"/>
    <w:rsid w:val="00D62F6C"/>
    <w:rsid w:val="00D651D1"/>
    <w:rsid w:val="00D678B2"/>
    <w:rsid w:val="00D717BB"/>
    <w:rsid w:val="00D7226B"/>
    <w:rsid w:val="00D72707"/>
    <w:rsid w:val="00D75A9C"/>
    <w:rsid w:val="00D80842"/>
    <w:rsid w:val="00D829C8"/>
    <w:rsid w:val="00D8760C"/>
    <w:rsid w:val="00D90871"/>
    <w:rsid w:val="00D91309"/>
    <w:rsid w:val="00D9155F"/>
    <w:rsid w:val="00D9403F"/>
    <w:rsid w:val="00D959B4"/>
    <w:rsid w:val="00DA44DE"/>
    <w:rsid w:val="00DB620A"/>
    <w:rsid w:val="00DC3832"/>
    <w:rsid w:val="00DC59C2"/>
    <w:rsid w:val="00DC7A51"/>
    <w:rsid w:val="00DD3B1E"/>
    <w:rsid w:val="00DE2203"/>
    <w:rsid w:val="00DE521B"/>
    <w:rsid w:val="00DE5B5F"/>
    <w:rsid w:val="00DF08D8"/>
    <w:rsid w:val="00DF2BE3"/>
    <w:rsid w:val="00DF614E"/>
    <w:rsid w:val="00E00696"/>
    <w:rsid w:val="00E02E3D"/>
    <w:rsid w:val="00E0356A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1"/>
    <w:rsid w:val="00E1591B"/>
    <w:rsid w:val="00E16A50"/>
    <w:rsid w:val="00E249D5"/>
    <w:rsid w:val="00E25017"/>
    <w:rsid w:val="00E26F73"/>
    <w:rsid w:val="00E30A34"/>
    <w:rsid w:val="00E33C68"/>
    <w:rsid w:val="00E34EEB"/>
    <w:rsid w:val="00E363E5"/>
    <w:rsid w:val="00E36553"/>
    <w:rsid w:val="00E3687C"/>
    <w:rsid w:val="00E44EB9"/>
    <w:rsid w:val="00E451EB"/>
    <w:rsid w:val="00E45BDC"/>
    <w:rsid w:val="00E46358"/>
    <w:rsid w:val="00E471DC"/>
    <w:rsid w:val="00E50EB4"/>
    <w:rsid w:val="00E51520"/>
    <w:rsid w:val="00E532FC"/>
    <w:rsid w:val="00E559B4"/>
    <w:rsid w:val="00E55BB0"/>
    <w:rsid w:val="00E609E5"/>
    <w:rsid w:val="00E60F27"/>
    <w:rsid w:val="00E64D93"/>
    <w:rsid w:val="00E65EDB"/>
    <w:rsid w:val="00E66927"/>
    <w:rsid w:val="00E673C7"/>
    <w:rsid w:val="00E677B8"/>
    <w:rsid w:val="00E67FA1"/>
    <w:rsid w:val="00E7034D"/>
    <w:rsid w:val="00E72FB7"/>
    <w:rsid w:val="00E7387D"/>
    <w:rsid w:val="00E73D53"/>
    <w:rsid w:val="00E75111"/>
    <w:rsid w:val="00E77296"/>
    <w:rsid w:val="00E8442E"/>
    <w:rsid w:val="00E87EF7"/>
    <w:rsid w:val="00E916BF"/>
    <w:rsid w:val="00E93763"/>
    <w:rsid w:val="00E96C4C"/>
    <w:rsid w:val="00EA2AAE"/>
    <w:rsid w:val="00EA2EC0"/>
    <w:rsid w:val="00EA3DC3"/>
    <w:rsid w:val="00EA427A"/>
    <w:rsid w:val="00EA723B"/>
    <w:rsid w:val="00EB1C0B"/>
    <w:rsid w:val="00EB2671"/>
    <w:rsid w:val="00EB6350"/>
    <w:rsid w:val="00EB687A"/>
    <w:rsid w:val="00EC2F62"/>
    <w:rsid w:val="00EC62EB"/>
    <w:rsid w:val="00EC6E9F"/>
    <w:rsid w:val="00ED28E7"/>
    <w:rsid w:val="00ED44F0"/>
    <w:rsid w:val="00ED4B33"/>
    <w:rsid w:val="00ED5993"/>
    <w:rsid w:val="00ED7DD6"/>
    <w:rsid w:val="00EE060B"/>
    <w:rsid w:val="00EE0F20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E11"/>
    <w:rsid w:val="00EF1462"/>
    <w:rsid w:val="00EF387B"/>
    <w:rsid w:val="00EF38E7"/>
    <w:rsid w:val="00EF54FD"/>
    <w:rsid w:val="00F007AB"/>
    <w:rsid w:val="00F13112"/>
    <w:rsid w:val="00F1602E"/>
    <w:rsid w:val="00F16FE6"/>
    <w:rsid w:val="00F238BD"/>
    <w:rsid w:val="00F24992"/>
    <w:rsid w:val="00F325F0"/>
    <w:rsid w:val="00F32F2F"/>
    <w:rsid w:val="00F33F3F"/>
    <w:rsid w:val="00F35BDD"/>
    <w:rsid w:val="00F35EF0"/>
    <w:rsid w:val="00F36075"/>
    <w:rsid w:val="00F4009E"/>
    <w:rsid w:val="00F403FD"/>
    <w:rsid w:val="00F41E72"/>
    <w:rsid w:val="00F45BDF"/>
    <w:rsid w:val="00F50300"/>
    <w:rsid w:val="00F51F0A"/>
    <w:rsid w:val="00F5411E"/>
    <w:rsid w:val="00F56E39"/>
    <w:rsid w:val="00F571AC"/>
    <w:rsid w:val="00F623E9"/>
    <w:rsid w:val="00F63951"/>
    <w:rsid w:val="00F63C86"/>
    <w:rsid w:val="00F67FC6"/>
    <w:rsid w:val="00F713F1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435"/>
    <w:rsid w:val="00FB1AA9"/>
    <w:rsid w:val="00FB2E39"/>
    <w:rsid w:val="00FB47AF"/>
    <w:rsid w:val="00FB4B5A"/>
    <w:rsid w:val="00FB5963"/>
    <w:rsid w:val="00FB5DAA"/>
    <w:rsid w:val="00FB7431"/>
    <w:rsid w:val="00FB761D"/>
    <w:rsid w:val="00FC04B9"/>
    <w:rsid w:val="00FC161A"/>
    <w:rsid w:val="00FC23D5"/>
    <w:rsid w:val="00FC3459"/>
    <w:rsid w:val="00FC4337"/>
    <w:rsid w:val="00FC4C1A"/>
    <w:rsid w:val="00FC500C"/>
    <w:rsid w:val="00FC6468"/>
    <w:rsid w:val="00FC6D49"/>
    <w:rsid w:val="00FD4922"/>
    <w:rsid w:val="00FD6461"/>
    <w:rsid w:val="00FE0281"/>
    <w:rsid w:val="00FE2225"/>
    <w:rsid w:val="00FE7083"/>
    <w:rsid w:val="00FF019F"/>
    <w:rsid w:val="00FF1B2A"/>
    <w:rsid w:val="00FF2125"/>
    <w:rsid w:val="00FF2160"/>
    <w:rsid w:val="00FF30DE"/>
    <w:rsid w:val="00FF644B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contentline-90">
    <w:name w:val="contentline-90"/>
    <w:basedOn w:val="DefaultParagraphFont"/>
    <w:rsid w:val="003A67CE"/>
  </w:style>
  <w:style w:type="character" w:styleId="PlaceholderText">
    <w:name w:val="Placeholder Text"/>
    <w:basedOn w:val="DefaultParagraphFont"/>
    <w:uiPriority w:val="99"/>
    <w:semiHidden/>
    <w:rsid w:val="00440B57"/>
    <w:rPr>
      <w:color w:val="808080"/>
    </w:rPr>
  </w:style>
  <w:style w:type="character" w:customStyle="1" w:styleId="ilfuvd">
    <w:name w:val="ilfuvd"/>
    <w:basedOn w:val="DefaultParagraphFont"/>
    <w:rsid w:val="00722D42"/>
  </w:style>
  <w:style w:type="character" w:styleId="LineNumber">
    <w:name w:val="line number"/>
    <w:basedOn w:val="DefaultParagraphFont"/>
    <w:uiPriority w:val="99"/>
    <w:semiHidden/>
    <w:unhideWhenUsed/>
    <w:rsid w:val="00414698"/>
  </w:style>
  <w:style w:type="character" w:styleId="UnresolvedMention">
    <w:name w:val="Unresolved Mention"/>
    <w:basedOn w:val="DefaultParagraphFont"/>
    <w:uiPriority w:val="99"/>
    <w:semiHidden/>
    <w:unhideWhenUsed/>
    <w:rsid w:val="004F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hick.thiyagarajan@uts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4189C-B131-48C4-840E-5317805C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27911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2019-06-05T12:44:00Z</dcterms:created>
  <dcterms:modified xsi:type="dcterms:W3CDTF">2019-07-15T19:24:00Z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