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8D5B8" w14:textId="543CF32A" w:rsidR="004A7C19" w:rsidRPr="00197DB8" w:rsidRDefault="00A95615" w:rsidP="00A95615">
      <w:pPr>
        <w:widowControl w:val="0"/>
        <w:autoSpaceDE w:val="0"/>
        <w:autoSpaceDN w:val="0"/>
        <w:adjustRightInd w:val="0"/>
        <w:spacing w:after="120" w:line="240" w:lineRule="auto"/>
        <w:ind w:right="-1050"/>
        <w:rPr>
          <w:rFonts w:ascii="Times New Roman" w:hAnsi="Times New Roman" w:cs="Times New Roman"/>
          <w:color w:val="000000"/>
          <w:lang w:bidi="ar-SA"/>
        </w:rPr>
      </w:pPr>
      <w:r>
        <w:rPr>
          <w:rFonts w:ascii="Times New Roman" w:hAnsi="Times New Roman" w:cs="Times New Roman"/>
          <w:color w:val="000000"/>
          <w:lang w:bidi="ar-SA"/>
        </w:rPr>
        <w:t>December</w:t>
      </w:r>
      <w:r w:rsidR="004A7C19" w:rsidRPr="00197DB8">
        <w:rPr>
          <w:rFonts w:ascii="Times New Roman" w:hAnsi="Times New Roman" w:cs="Times New Roman"/>
          <w:color w:val="000000"/>
          <w:lang w:bidi="ar-SA"/>
        </w:rPr>
        <w:t xml:space="preserve"> </w:t>
      </w:r>
      <w:r>
        <w:rPr>
          <w:rFonts w:ascii="Times New Roman" w:hAnsi="Times New Roman" w:cs="Times New Roman"/>
          <w:color w:val="000000"/>
          <w:lang w:bidi="ar-SA"/>
        </w:rPr>
        <w:t>24</w:t>
      </w:r>
      <w:r w:rsidR="004A7C19" w:rsidRPr="00197DB8">
        <w:rPr>
          <w:rFonts w:ascii="Times New Roman" w:hAnsi="Times New Roman" w:cs="Times New Roman"/>
          <w:color w:val="000000"/>
          <w:vertAlign w:val="superscript"/>
          <w:lang w:bidi="ar-SA"/>
        </w:rPr>
        <w:t>th</w:t>
      </w:r>
      <w:r w:rsidR="004A7C19" w:rsidRPr="00197DB8">
        <w:rPr>
          <w:rFonts w:ascii="Times New Roman" w:hAnsi="Times New Roman" w:cs="Times New Roman"/>
          <w:color w:val="000000"/>
          <w:lang w:bidi="ar-SA"/>
        </w:rPr>
        <w:t>, 2018</w:t>
      </w:r>
    </w:p>
    <w:p w14:paraId="41496820" w14:textId="77777777" w:rsidR="00A95615" w:rsidRDefault="00A95615" w:rsidP="00E91A95">
      <w:pPr>
        <w:widowControl w:val="0"/>
        <w:autoSpaceDE w:val="0"/>
        <w:autoSpaceDN w:val="0"/>
        <w:adjustRightInd w:val="0"/>
        <w:spacing w:after="120" w:line="240" w:lineRule="auto"/>
        <w:ind w:right="-1050"/>
        <w:rPr>
          <w:rFonts w:ascii="Times New Roman" w:hAnsi="Times New Roman" w:cs="Times New Roman"/>
          <w:color w:val="000000"/>
          <w:lang w:bidi="ar-SA"/>
        </w:rPr>
      </w:pPr>
    </w:p>
    <w:p w14:paraId="508BCAD6" w14:textId="7E0C9424" w:rsidR="004A7C19" w:rsidRPr="00197DB8" w:rsidRDefault="004A7C19" w:rsidP="00E91A95">
      <w:pPr>
        <w:widowControl w:val="0"/>
        <w:autoSpaceDE w:val="0"/>
        <w:autoSpaceDN w:val="0"/>
        <w:adjustRightInd w:val="0"/>
        <w:spacing w:after="120" w:line="240" w:lineRule="auto"/>
        <w:ind w:right="-1050"/>
        <w:rPr>
          <w:rFonts w:ascii="Times New Roman" w:hAnsi="Times New Roman" w:cs="Times New Roman"/>
          <w:color w:val="000000"/>
          <w:lang w:bidi="ar-SA"/>
        </w:rPr>
      </w:pPr>
      <w:r w:rsidRPr="00197DB8">
        <w:rPr>
          <w:rFonts w:ascii="Times New Roman" w:hAnsi="Times New Roman" w:cs="Times New Roman"/>
          <w:color w:val="000000"/>
          <w:lang w:bidi="ar-SA"/>
        </w:rPr>
        <w:t xml:space="preserve">Dear </w:t>
      </w:r>
      <w:r w:rsidR="00AD14A0">
        <w:rPr>
          <w:rFonts w:ascii="Times New Roman" w:hAnsi="Times New Roman" w:cs="Times New Roman"/>
          <w:color w:val="000000"/>
          <w:lang w:bidi="ar-SA"/>
        </w:rPr>
        <w:t>JOVE editor,</w:t>
      </w:r>
    </w:p>
    <w:p w14:paraId="1DF1492A" w14:textId="06175AA0" w:rsidR="004A7C19" w:rsidRPr="00197DB8" w:rsidRDefault="004A7C19" w:rsidP="00BC1950">
      <w:pPr>
        <w:widowControl w:val="0"/>
        <w:autoSpaceDE w:val="0"/>
        <w:autoSpaceDN w:val="0"/>
        <w:adjustRightInd w:val="0"/>
        <w:spacing w:after="120" w:line="240" w:lineRule="auto"/>
        <w:jc w:val="both"/>
        <w:rPr>
          <w:rFonts w:ascii="Times New Roman" w:hAnsi="Times New Roman" w:cs="Times New Roman"/>
          <w:color w:val="000000"/>
          <w:lang w:bidi="ar-SA"/>
        </w:rPr>
      </w:pPr>
      <w:r w:rsidRPr="00197DB8">
        <w:rPr>
          <w:rFonts w:ascii="Times New Roman" w:hAnsi="Times New Roman" w:cs="Times New Roman"/>
          <w:color w:val="000000"/>
          <w:lang w:bidi="ar-SA"/>
        </w:rPr>
        <w:t>We would like to submit the enclosed manuscript entitled “</w:t>
      </w:r>
      <w:r w:rsidR="00AD14A0" w:rsidRPr="00AD14A0">
        <w:rPr>
          <w:rFonts w:ascii="Times New Roman" w:hAnsi="Times New Roman" w:cs="Times New Roman"/>
          <w:color w:val="000000"/>
          <w:lang w:bidi="ar-SA"/>
        </w:rPr>
        <w:t>In vivo binding assay for RNA binding proteins in bacteria</w:t>
      </w:r>
      <w:r w:rsidRPr="00197DB8">
        <w:rPr>
          <w:rFonts w:ascii="Times New Roman" w:hAnsi="Times New Roman" w:cs="Times New Roman"/>
          <w:color w:val="000000"/>
          <w:lang w:bidi="ar-SA"/>
        </w:rPr>
        <w:t xml:space="preserve">” by Noa Katz, Roni Cohen, </w:t>
      </w:r>
      <w:proofErr w:type="spellStart"/>
      <w:r w:rsidRPr="00197DB8">
        <w:rPr>
          <w:rFonts w:ascii="Times New Roman" w:hAnsi="Times New Roman" w:cs="Times New Roman"/>
          <w:color w:val="000000"/>
          <w:lang w:bidi="ar-SA"/>
        </w:rPr>
        <w:t>Orna</w:t>
      </w:r>
      <w:proofErr w:type="spellEnd"/>
      <w:r w:rsidRPr="00197DB8">
        <w:rPr>
          <w:rFonts w:ascii="Times New Roman" w:hAnsi="Times New Roman" w:cs="Times New Roman"/>
          <w:color w:val="000000"/>
          <w:lang w:bidi="ar-SA"/>
        </w:rPr>
        <w:t xml:space="preserve"> </w:t>
      </w:r>
      <w:proofErr w:type="spellStart"/>
      <w:r w:rsidRPr="00197DB8">
        <w:rPr>
          <w:rFonts w:ascii="Times New Roman" w:hAnsi="Times New Roman" w:cs="Times New Roman"/>
          <w:color w:val="000000"/>
          <w:lang w:bidi="ar-SA"/>
        </w:rPr>
        <w:t>Atar</w:t>
      </w:r>
      <w:proofErr w:type="spellEnd"/>
      <w:r w:rsidRPr="00197DB8">
        <w:rPr>
          <w:rFonts w:ascii="Times New Roman" w:hAnsi="Times New Roman" w:cs="Times New Roman"/>
          <w:color w:val="000000"/>
          <w:lang w:bidi="ar-SA"/>
        </w:rPr>
        <w:t>, Sarah Goldberg, and Roee</w:t>
      </w:r>
      <w:r w:rsidR="00900A59" w:rsidRPr="00197DB8">
        <w:rPr>
          <w:rFonts w:ascii="Times New Roman" w:hAnsi="Times New Roman" w:cs="Times New Roman"/>
          <w:color w:val="000000"/>
          <w:lang w:bidi="ar-SA"/>
        </w:rPr>
        <w:t xml:space="preserve"> Amit. The manuscript includes three</w:t>
      </w:r>
      <w:r w:rsidRPr="00197DB8">
        <w:rPr>
          <w:rFonts w:ascii="Times New Roman" w:hAnsi="Times New Roman" w:cs="Times New Roman"/>
          <w:color w:val="000000"/>
          <w:lang w:bidi="ar-SA"/>
        </w:rPr>
        <w:t xml:space="preserve"> figures, and </w:t>
      </w:r>
      <w:r w:rsidR="00BC1950">
        <w:rPr>
          <w:rFonts w:ascii="Times New Roman" w:hAnsi="Times New Roman" w:cs="Times New Roman"/>
          <w:color w:val="000000"/>
          <w:lang w:bidi="ar-SA"/>
        </w:rPr>
        <w:t>three</w:t>
      </w:r>
      <w:r w:rsidRPr="00197DB8">
        <w:rPr>
          <w:rFonts w:ascii="Times New Roman" w:hAnsi="Times New Roman" w:cs="Times New Roman"/>
          <w:color w:val="000000"/>
          <w:lang w:bidi="ar-SA"/>
        </w:rPr>
        <w:t xml:space="preserve"> supplementary tables. The supporting material is essential for a thorough review of the paper.  </w:t>
      </w:r>
      <w:r w:rsidR="00AD14A0" w:rsidRPr="00AD14A0">
        <w:rPr>
          <w:rFonts w:ascii="Times New Roman" w:hAnsi="Times New Roman" w:cs="Times New Roman"/>
          <w:color w:val="000000"/>
          <w:lang w:bidi="ar-SA"/>
        </w:rPr>
        <w:t xml:space="preserve">This paper is </w:t>
      </w:r>
      <w:r w:rsidR="00AD14A0">
        <w:rPr>
          <w:rFonts w:ascii="Times New Roman" w:hAnsi="Times New Roman" w:cs="Times New Roman"/>
          <w:color w:val="000000"/>
          <w:lang w:bidi="ar-SA"/>
        </w:rPr>
        <w:t>based on</w:t>
      </w:r>
      <w:r w:rsidR="00AD14A0" w:rsidRPr="00AD14A0">
        <w:rPr>
          <w:rFonts w:ascii="Times New Roman" w:hAnsi="Times New Roman" w:cs="Times New Roman"/>
          <w:color w:val="000000"/>
          <w:lang w:bidi="ar-SA"/>
        </w:rPr>
        <w:t xml:space="preserve"> another manuscript by us entitled “An in vivo binding assay for RNA-binding proteins based on</w:t>
      </w:r>
      <w:r w:rsidR="00AD14A0">
        <w:rPr>
          <w:rFonts w:ascii="Times New Roman" w:hAnsi="Times New Roman" w:cs="Times New Roman"/>
          <w:color w:val="000000"/>
          <w:lang w:bidi="ar-SA"/>
        </w:rPr>
        <w:t xml:space="preserve"> </w:t>
      </w:r>
      <w:r w:rsidR="00AD14A0" w:rsidRPr="00AD14A0">
        <w:rPr>
          <w:rFonts w:ascii="Times New Roman" w:hAnsi="Times New Roman" w:cs="Times New Roman"/>
          <w:color w:val="000000"/>
          <w:lang w:bidi="ar-SA"/>
        </w:rPr>
        <w:t xml:space="preserve">repression of a reporter gene”, which </w:t>
      </w:r>
      <w:r w:rsidR="00AD14A0">
        <w:rPr>
          <w:rFonts w:ascii="Times New Roman" w:hAnsi="Times New Roman" w:cs="Times New Roman"/>
          <w:color w:val="000000"/>
          <w:lang w:bidi="ar-SA"/>
        </w:rPr>
        <w:t xml:space="preserve">was published this month </w:t>
      </w:r>
      <w:r w:rsidR="00E91A95">
        <w:rPr>
          <w:rFonts w:ascii="Times New Roman" w:hAnsi="Times New Roman" w:cs="Times New Roman"/>
          <w:color w:val="000000"/>
          <w:lang w:bidi="ar-SA"/>
        </w:rPr>
        <w:t>in</w:t>
      </w:r>
      <w:r w:rsidR="00AD14A0" w:rsidRPr="00AD14A0">
        <w:rPr>
          <w:rFonts w:ascii="Times New Roman" w:hAnsi="Times New Roman" w:cs="Times New Roman"/>
          <w:color w:val="000000"/>
          <w:lang w:bidi="ar-SA"/>
        </w:rPr>
        <w:t xml:space="preserve"> ACS Synthetic Biology.</w:t>
      </w:r>
    </w:p>
    <w:p w14:paraId="30B80006" w14:textId="48FC7242" w:rsidR="00015501" w:rsidRPr="00015501" w:rsidRDefault="00AD14A0" w:rsidP="00BC1950">
      <w:pPr>
        <w:widowControl w:val="0"/>
        <w:autoSpaceDE w:val="0"/>
        <w:autoSpaceDN w:val="0"/>
        <w:adjustRightInd w:val="0"/>
        <w:spacing w:before="240" w:after="120" w:line="240" w:lineRule="auto"/>
        <w:jc w:val="both"/>
        <w:rPr>
          <w:rFonts w:ascii="Times New Roman" w:hAnsi="Times New Roman" w:cs="Times New Roman"/>
          <w:color w:val="000000"/>
          <w:lang w:bidi="ar-SA"/>
        </w:rPr>
      </w:pPr>
      <w:r>
        <w:rPr>
          <w:rFonts w:ascii="Times New Roman" w:hAnsi="Times New Roman" w:cs="Times New Roman"/>
          <w:color w:val="000000"/>
          <w:lang w:bidi="ar-SA"/>
        </w:rPr>
        <w:t xml:space="preserve">In this manuscript, we describe a method to </w:t>
      </w:r>
      <w:r w:rsidR="00A348D3">
        <w:rPr>
          <w:rFonts w:ascii="Times New Roman" w:hAnsi="Times New Roman" w:cs="Times New Roman"/>
          <w:color w:val="000000"/>
          <w:lang w:bidi="ar-SA"/>
        </w:rPr>
        <w:t xml:space="preserve">quantify </w:t>
      </w:r>
      <w:r w:rsidR="00A348D3" w:rsidRPr="00A348D3">
        <w:rPr>
          <w:rFonts w:ascii="Times New Roman" w:hAnsi="Times New Roman" w:cs="Times New Roman"/>
          <w:color w:val="000000"/>
          <w:lang w:bidi="ar-SA"/>
        </w:rPr>
        <w:t xml:space="preserve">the binding affinity of RBPs to cognate and non-cognate binding sites using a simple, live, reporter assay in bacterial cells. </w:t>
      </w:r>
      <w:r w:rsidR="00015501">
        <w:rPr>
          <w:rFonts w:ascii="Times New Roman" w:hAnsi="Times New Roman" w:cs="Times New Roman"/>
          <w:color w:val="000000"/>
          <w:lang w:bidi="ar-SA"/>
        </w:rPr>
        <w:t>The assay is based on the synthetic biology approa</w:t>
      </w:r>
      <w:bookmarkStart w:id="0" w:name="_GoBack"/>
      <w:bookmarkEnd w:id="0"/>
      <w:r w:rsidR="00015501">
        <w:rPr>
          <w:rFonts w:ascii="Times New Roman" w:hAnsi="Times New Roman" w:cs="Times New Roman"/>
          <w:color w:val="000000"/>
          <w:lang w:bidi="ar-SA"/>
        </w:rPr>
        <w:t xml:space="preserve">ch, where the binding site is placed in the </w:t>
      </w:r>
      <w:r w:rsidR="00015501" w:rsidRPr="00197DB8">
        <w:rPr>
          <w:rFonts w:ascii="Times New Roman" w:hAnsi="Times New Roman" w:cs="Times New Roman"/>
          <w:color w:val="000000"/>
          <w:lang w:bidi="ar-SA"/>
        </w:rPr>
        <w:t>ribosomal initiation region</w:t>
      </w:r>
      <w:r w:rsidR="00015501">
        <w:rPr>
          <w:rFonts w:ascii="Times New Roman" w:hAnsi="Times New Roman" w:cs="Times New Roman"/>
          <w:color w:val="000000"/>
          <w:lang w:bidi="ar-SA"/>
        </w:rPr>
        <w:t xml:space="preserve"> of a fluorescent reporter gene, while we induce production of the RBP. In doing so, </w:t>
      </w:r>
      <w:r w:rsidR="00015501" w:rsidRPr="00015501">
        <w:rPr>
          <w:rFonts w:ascii="Times New Roman" w:hAnsi="Times New Roman" w:cs="Times New Roman"/>
          <w:color w:val="000000"/>
          <w:lang w:bidi="ar-SA"/>
        </w:rPr>
        <w:t xml:space="preserve">we create a </w:t>
      </w:r>
      <w:r w:rsidR="00015501" w:rsidRPr="00015501">
        <w:rPr>
          <w:rFonts w:ascii="Times New Roman" w:hAnsi="Times New Roman" w:cs="Times New Roman"/>
          <w:color w:val="000000"/>
          <w:lang w:bidi="ar-SA"/>
        </w:rPr>
        <w:t xml:space="preserve">competition between </w:t>
      </w:r>
      <w:r w:rsidR="00015501" w:rsidRPr="00015501">
        <w:rPr>
          <w:rFonts w:ascii="Times New Roman" w:hAnsi="Times New Roman" w:cs="Times New Roman"/>
          <w:color w:val="000000"/>
          <w:lang w:bidi="ar-SA"/>
        </w:rPr>
        <w:t>the</w:t>
      </w:r>
      <w:r w:rsidR="00015501" w:rsidRPr="00015501">
        <w:rPr>
          <w:rFonts w:ascii="Times New Roman" w:hAnsi="Times New Roman" w:cs="Times New Roman"/>
          <w:color w:val="000000"/>
          <w:lang w:bidi="ar-SA"/>
        </w:rPr>
        <w:t xml:space="preserve"> RBP and the ribosome for binding to the mRNA molecule. This competition is reflected by declining </w:t>
      </w:r>
      <w:r w:rsidR="00015501">
        <w:rPr>
          <w:rFonts w:ascii="Times New Roman" w:hAnsi="Times New Roman" w:cs="Times New Roman"/>
          <w:color w:val="000000"/>
          <w:lang w:bidi="ar-SA"/>
        </w:rPr>
        <w:t>reporter</w:t>
      </w:r>
      <w:r w:rsidR="00015501" w:rsidRPr="00015501">
        <w:rPr>
          <w:rFonts w:ascii="Times New Roman" w:hAnsi="Times New Roman" w:cs="Times New Roman"/>
          <w:color w:val="000000"/>
          <w:lang w:bidi="ar-SA"/>
        </w:rPr>
        <w:t xml:space="preserve"> levels as increasing concentrations of inducer are added, and the production of the RBP rises.</w:t>
      </w:r>
      <w:r w:rsidR="00E91A95">
        <w:rPr>
          <w:rFonts w:ascii="Times New Roman" w:hAnsi="Times New Roman" w:cs="Times New Roman"/>
          <w:color w:val="000000"/>
          <w:lang w:bidi="ar-SA"/>
        </w:rPr>
        <w:t xml:space="preserve"> </w:t>
      </w:r>
    </w:p>
    <w:p w14:paraId="52FC8B20" w14:textId="77777777" w:rsidR="00BD7A21" w:rsidRDefault="00015501" w:rsidP="00BD7A21">
      <w:pPr>
        <w:widowControl w:val="0"/>
        <w:autoSpaceDE w:val="0"/>
        <w:autoSpaceDN w:val="0"/>
        <w:adjustRightInd w:val="0"/>
        <w:spacing w:before="240" w:after="120" w:line="240" w:lineRule="auto"/>
        <w:jc w:val="both"/>
        <w:rPr>
          <w:rFonts w:ascii="Times New Roman" w:hAnsi="Times New Roman" w:cs="Times New Roman"/>
          <w:color w:val="000000"/>
          <w:lang w:bidi="ar-SA"/>
        </w:rPr>
      </w:pPr>
      <w:r>
        <w:rPr>
          <w:rFonts w:ascii="Times New Roman" w:hAnsi="Times New Roman" w:cs="Times New Roman"/>
          <w:color w:val="000000"/>
          <w:lang w:bidi="ar-SA"/>
        </w:rPr>
        <w:t xml:space="preserve">We demonstrate the implementation of the assay on two well-known phage coat proteins, PP7 and MS2, with </w:t>
      </w:r>
      <w:r w:rsidR="00E91A95">
        <w:rPr>
          <w:rFonts w:ascii="Times New Roman" w:hAnsi="Times New Roman" w:cs="Times New Roman"/>
          <w:color w:val="000000"/>
          <w:lang w:bidi="ar-SA"/>
        </w:rPr>
        <w:t xml:space="preserve">both </w:t>
      </w:r>
      <w:r>
        <w:rPr>
          <w:rFonts w:ascii="Times New Roman" w:hAnsi="Times New Roman" w:cs="Times New Roman"/>
          <w:color w:val="000000"/>
          <w:lang w:bidi="ar-SA"/>
        </w:rPr>
        <w:t xml:space="preserve">native and </w:t>
      </w:r>
      <w:r w:rsidRPr="00015501">
        <w:rPr>
          <w:rFonts w:ascii="Times New Roman" w:hAnsi="Times New Roman" w:cs="Times New Roman"/>
          <w:color w:val="000000"/>
          <w:lang w:bidi="ar-SA"/>
        </w:rPr>
        <w:t>mutated binding sites in different locations</w:t>
      </w:r>
      <w:r>
        <w:rPr>
          <w:rFonts w:ascii="Times New Roman" w:hAnsi="Times New Roman" w:cs="Times New Roman"/>
          <w:color w:val="000000"/>
          <w:lang w:bidi="ar-SA"/>
        </w:rPr>
        <w:t xml:space="preserve">. </w:t>
      </w:r>
      <w:r w:rsidR="00E91A95">
        <w:rPr>
          <w:rFonts w:ascii="Times New Roman" w:hAnsi="Times New Roman" w:cs="Times New Roman"/>
          <w:color w:val="000000"/>
          <w:lang w:bidi="ar-SA"/>
        </w:rPr>
        <w:t xml:space="preserve">We </w:t>
      </w:r>
      <w:r w:rsidR="00A95615">
        <w:rPr>
          <w:rFonts w:ascii="Times New Roman" w:hAnsi="Times New Roman" w:cs="Times New Roman"/>
          <w:color w:val="000000"/>
          <w:lang w:bidi="ar-SA"/>
        </w:rPr>
        <w:t>present</w:t>
      </w:r>
      <w:r w:rsidR="0079507A">
        <w:rPr>
          <w:rFonts w:ascii="Times New Roman" w:hAnsi="Times New Roman" w:cs="Times New Roman"/>
          <w:color w:val="000000"/>
          <w:lang w:bidi="ar-SA"/>
        </w:rPr>
        <w:t xml:space="preserve"> quantitative</w:t>
      </w:r>
      <w:r w:rsidR="00E91A95">
        <w:rPr>
          <w:rFonts w:ascii="Times New Roman" w:hAnsi="Times New Roman" w:cs="Times New Roman"/>
          <w:color w:val="000000"/>
          <w:lang w:bidi="ar-SA"/>
        </w:rPr>
        <w:t xml:space="preserve"> </w:t>
      </w:r>
      <w:r w:rsidR="00E91A95" w:rsidRPr="0079507A">
        <w:rPr>
          <w:rFonts w:ascii="Times New Roman" w:hAnsi="Times New Roman" w:cs="Times New Roman"/>
          <w:color w:val="000000"/>
          <w:lang w:bidi="ar-SA"/>
        </w:rPr>
        <w:t xml:space="preserve">results </w:t>
      </w:r>
      <w:r w:rsidR="00A95615" w:rsidRPr="0079507A">
        <w:rPr>
          <w:rFonts w:ascii="Times New Roman" w:hAnsi="Times New Roman" w:cs="Times New Roman"/>
          <w:color w:val="000000"/>
          <w:lang w:bidi="ar-SA"/>
        </w:rPr>
        <w:t xml:space="preserve">that </w:t>
      </w:r>
      <w:r w:rsidR="00E91A95" w:rsidRPr="0079507A">
        <w:rPr>
          <w:rFonts w:ascii="Times New Roman" w:hAnsi="Times New Roman" w:cs="Times New Roman"/>
          <w:color w:val="000000"/>
          <w:lang w:bidi="ar-SA"/>
        </w:rPr>
        <w:t xml:space="preserve">match the predictions, as both RBPs present a </w:t>
      </w:r>
      <w:r w:rsidR="0079507A" w:rsidRPr="0079507A">
        <w:rPr>
          <w:rFonts w:ascii="Times New Roman" w:hAnsi="Times New Roman" w:cs="Times New Roman"/>
          <w:color w:val="000000"/>
          <w:lang w:bidi="ar-SA"/>
        </w:rPr>
        <w:t>high</w:t>
      </w:r>
      <w:r w:rsidR="00E91A95" w:rsidRPr="0079507A">
        <w:rPr>
          <w:rFonts w:ascii="Times New Roman" w:hAnsi="Times New Roman" w:cs="Times New Roman"/>
          <w:color w:val="000000"/>
          <w:lang w:bidi="ar-SA"/>
        </w:rPr>
        <w:t xml:space="preserve"> affinity for their positive controls, and a non-detectible binding affinity for the negative controls. </w:t>
      </w:r>
      <w:r w:rsidR="0079507A">
        <w:rPr>
          <w:rFonts w:ascii="Times New Roman" w:hAnsi="Times New Roman" w:cs="Times New Roman"/>
          <w:color w:val="000000"/>
          <w:lang w:bidi="ar-SA"/>
        </w:rPr>
        <w:t>In addition</w:t>
      </w:r>
      <w:r w:rsidR="00E91A95" w:rsidRPr="0079507A">
        <w:rPr>
          <w:rFonts w:ascii="Times New Roman" w:hAnsi="Times New Roman" w:cs="Times New Roman"/>
          <w:color w:val="000000"/>
          <w:lang w:bidi="ar-SA"/>
        </w:rPr>
        <w:t>, previous studies that have used these two RBPs</w:t>
      </w:r>
      <w:r w:rsidR="00E91A95" w:rsidRPr="0079507A">
        <w:rPr>
          <w:rFonts w:ascii="Times New Roman" w:hAnsi="Times New Roman" w:cs="Times New Roman"/>
          <w:color w:val="000000"/>
          <w:lang w:bidi="ar-SA"/>
        </w:rPr>
        <w:fldChar w:fldCharType="begin"/>
      </w:r>
      <w:r w:rsidR="00E91A95" w:rsidRPr="0079507A">
        <w:rPr>
          <w:rFonts w:ascii="Times New Roman" w:hAnsi="Times New Roman" w:cs="Times New Roman"/>
          <w:color w:val="000000"/>
          <w:lang w:bidi="ar-SA"/>
        </w:rPr>
        <w:instrText xml:space="preserve"> ADDIN ZOTERO_ITEM CSL_CITATION {"citationID":"piL3BJUj","properties":{"formattedCitation":"\\super 14,15\\nosupersub{}","plainCitation":"14,15","noteIndex":0},"citationItems":[{"id":766,"uris":["http://zotero.org/users/1640685/items/4GNZWFUZ"],"uri":["http://zotero.org/users/1640685/items/4GNZWFUZ"],"itemData":{"id":766,"type":"article-journal","title":"Designing and using RNA scaffolds to assemble proteins in vivo","container-title":"Nature Protocols","page":"1797-1807","volume":"7","issue":"10","source":"PubMed","abstract":"RNA scaffolds are synthetic noncoding RNA molecules with engineered 3D folding harnessed to spatially organize proteins in vivo. Here we provide a protocol to design, express and characterize RNA scaffolds and their cognate proteins within 1 month. The RNA scaffold designs described here are based on either monomeric or multimeric units harboring RNA aptamers as protein docking sites. The scaffolds and proteins are cloned into inducible plasmids and expressed to form functional assemblies. RNA scaffolds find applications in many fields in which in vivo organization of biomolecules is of interest. RNA scaffolds provide extended flexibility compared with DNA or protein scaffolding strategies through programmed modulation of multiple protein stoichiometry and numbers, as well as the proteins' relative distances and spatial orientations. For synthetic biology, RNA scaffolds provide a new platform that can be used to increase yields of sequential metabolic pathways.","DOI":"10.1038/nprot.2012.102","ISSN":"1750-2799","note":"PMID: 22955695","journalAbbreviation":"Nat Protoc","language":"eng","author":[{"family":"Delebecque","given":"Camille J."},{"family":"Silver","given":"Pamela A."},{"family":"Lindner","given":"Ariel B."}],"issued":{"date-parts":[["2012",10]]}}},{"id":768,"uris":["http://zotero.org/users/1640685/items/37HUI5DF"],"uri":["http://zotero.org/users/1640685/items/37HUI5DF"],"itemData":{"id":768,"type":"article-journal","title":"Single-molecule analysis of gene expression using two-color RNA labeling in live yeast","container-title":"Nature methods","page":"119-121","volume":"10","issue":"2","source":"PubMed Central","abstract":"Live-cell imaging of mRNA yields important insights into gene expression, but it has generally been limited to the labeling of one RNA species and has never been used to count single mRNAs over time in yeast. We demonstrate a two-color imaging system with single-molecule resolution using MS2 and PP7 RNA labeling. We use this methodology to measure intrinsic noise in mRNA levels and RNA polymerase II kinetics at a single gene.","DOI":"10.1038/nmeth.2305","ISSN":"1548-7091","note":"PMID: 23263691\nPMCID: PMC3899799","journalAbbreviation":"Nat Methods","author":[{"family":"Hocine","given":"Sami"},{"family":"Raymond","given":"Pascal"},{"family":"Zenklusen","given":"Daniel"},{"family":"Chao","given":"Jeffrey A"},{"family":"Singer","given":"Robert H"}],"issued":{"date-parts":[["2013",2]]}}}],"schema":"https://github.com/citation-style-language/schema/raw/master/csl-citation.json"} </w:instrText>
      </w:r>
      <w:r w:rsidR="00E91A95" w:rsidRPr="0079507A">
        <w:rPr>
          <w:rFonts w:ascii="Times New Roman" w:hAnsi="Times New Roman" w:cs="Times New Roman"/>
          <w:color w:val="000000"/>
          <w:lang w:bidi="ar-SA"/>
        </w:rPr>
        <w:fldChar w:fldCharType="separate"/>
      </w:r>
      <w:r w:rsidR="00E91A95" w:rsidRPr="0079507A">
        <w:rPr>
          <w:rFonts w:ascii="Times New Roman" w:hAnsi="Times New Roman" w:cs="Times New Roman"/>
          <w:color w:val="000000"/>
          <w:lang w:bidi="ar-SA"/>
        </w:rPr>
        <w:fldChar w:fldCharType="end"/>
      </w:r>
      <w:r w:rsidR="00E91A95" w:rsidRPr="0079507A">
        <w:rPr>
          <w:rFonts w:ascii="Times New Roman" w:hAnsi="Times New Roman" w:cs="Times New Roman"/>
          <w:color w:val="000000"/>
          <w:lang w:bidi="ar-SA"/>
        </w:rPr>
        <w:t xml:space="preserve"> have seen them to be orthogonal, which is </w:t>
      </w:r>
      <w:r w:rsidR="0079507A">
        <w:rPr>
          <w:rFonts w:ascii="Times New Roman" w:hAnsi="Times New Roman" w:cs="Times New Roman"/>
          <w:color w:val="000000"/>
          <w:lang w:bidi="ar-SA"/>
        </w:rPr>
        <w:t xml:space="preserve">also </w:t>
      </w:r>
      <w:r w:rsidR="00E91A95" w:rsidRPr="0079507A">
        <w:rPr>
          <w:rFonts w:ascii="Times New Roman" w:hAnsi="Times New Roman" w:cs="Times New Roman"/>
          <w:color w:val="000000"/>
          <w:lang w:bidi="ar-SA"/>
        </w:rPr>
        <w:t xml:space="preserve">clearly conveyed in the </w:t>
      </w:r>
      <w:r w:rsidR="0079507A">
        <w:rPr>
          <w:rFonts w:ascii="Times New Roman" w:hAnsi="Times New Roman" w:cs="Times New Roman"/>
          <w:color w:val="000000"/>
          <w:lang w:bidi="ar-SA"/>
        </w:rPr>
        <w:t xml:space="preserve">sample results presented. </w:t>
      </w:r>
    </w:p>
    <w:p w14:paraId="31D58088" w14:textId="5FF7FC07" w:rsidR="0079507A" w:rsidRDefault="0079507A" w:rsidP="00BD7A21">
      <w:pPr>
        <w:widowControl w:val="0"/>
        <w:autoSpaceDE w:val="0"/>
        <w:autoSpaceDN w:val="0"/>
        <w:adjustRightInd w:val="0"/>
        <w:spacing w:before="240" w:after="120" w:line="240" w:lineRule="auto"/>
        <w:jc w:val="both"/>
        <w:rPr>
          <w:rFonts w:ascii="Times New Roman" w:hAnsi="Times New Roman" w:cs="Times New Roman"/>
          <w:color w:val="000000"/>
          <w:lang w:bidi="ar-SA"/>
        </w:rPr>
      </w:pPr>
      <w:r w:rsidRPr="00197DB8">
        <w:rPr>
          <w:rFonts w:ascii="Times New Roman" w:hAnsi="Times New Roman" w:cs="Times New Roman"/>
          <w:color w:val="000000"/>
          <w:lang w:bidi="ar-SA"/>
        </w:rPr>
        <w:t xml:space="preserve">Thus, our </w:t>
      </w:r>
      <w:r>
        <w:rPr>
          <w:rFonts w:ascii="Times New Roman" w:hAnsi="Times New Roman" w:cs="Times New Roman"/>
          <w:color w:val="000000"/>
          <w:lang w:bidi="ar-SA"/>
        </w:rPr>
        <w:t>method</w:t>
      </w:r>
      <w:r w:rsidRPr="00197DB8">
        <w:rPr>
          <w:rFonts w:ascii="Times New Roman" w:hAnsi="Times New Roman" w:cs="Times New Roman"/>
          <w:color w:val="000000"/>
          <w:lang w:bidi="ar-SA"/>
        </w:rPr>
        <w:t xml:space="preserve"> </w:t>
      </w:r>
      <w:r w:rsidR="00BD7A21" w:rsidRPr="00BD7A21">
        <w:rPr>
          <w:rFonts w:ascii="Times New Roman" w:hAnsi="Times New Roman" w:cs="Times New Roman"/>
          <w:color w:val="000000"/>
          <w:lang w:bidi="ar-SA"/>
        </w:rPr>
        <w:t xml:space="preserve">is </w:t>
      </w:r>
      <w:r w:rsidR="00BD7A21">
        <w:rPr>
          <w:rFonts w:ascii="Times New Roman" w:hAnsi="Times New Roman" w:cs="Times New Roman"/>
          <w:color w:val="000000"/>
          <w:lang w:bidi="ar-SA"/>
        </w:rPr>
        <w:t>relevant</w:t>
      </w:r>
      <w:r w:rsidR="00BD7A21" w:rsidRPr="00BD7A21">
        <w:rPr>
          <w:rFonts w:ascii="Times New Roman" w:hAnsi="Times New Roman" w:cs="Times New Roman"/>
          <w:color w:val="000000"/>
          <w:lang w:bidi="ar-SA"/>
        </w:rPr>
        <w:t xml:space="preserve"> for those who wish to quantify and compare between the binding affinity of different RBPs that are functional in bacteria to various known and unknown binding sites</w:t>
      </w:r>
      <w:r w:rsidRPr="00197DB8">
        <w:rPr>
          <w:rFonts w:ascii="Times New Roman" w:hAnsi="Times New Roman" w:cs="Times New Roman"/>
          <w:color w:val="000000"/>
          <w:lang w:bidi="ar-SA"/>
        </w:rPr>
        <w:t xml:space="preserve">. </w:t>
      </w:r>
    </w:p>
    <w:p w14:paraId="2B6EC878" w14:textId="70510900" w:rsidR="004A7C19" w:rsidRPr="00197DB8" w:rsidRDefault="004A7C19" w:rsidP="00A95615">
      <w:pPr>
        <w:widowControl w:val="0"/>
        <w:autoSpaceDE w:val="0"/>
        <w:autoSpaceDN w:val="0"/>
        <w:adjustRightInd w:val="0"/>
        <w:spacing w:before="240" w:after="120" w:line="240" w:lineRule="auto"/>
        <w:jc w:val="both"/>
        <w:rPr>
          <w:rFonts w:ascii="Times New Roman" w:hAnsi="Times New Roman" w:cs="Times New Roman"/>
          <w:color w:val="000000"/>
          <w:lang w:bidi="ar-SA"/>
        </w:rPr>
      </w:pPr>
      <w:r w:rsidRPr="00197DB8">
        <w:rPr>
          <w:rFonts w:ascii="Times New Roman" w:hAnsi="Times New Roman" w:cs="Times New Roman"/>
          <w:color w:val="000000"/>
          <w:lang w:bidi="ar-SA"/>
        </w:rPr>
        <w:t>We look forward to your comments on our manuscript.</w:t>
      </w:r>
      <w:r w:rsidRPr="00197DB8">
        <w:rPr>
          <w:rFonts w:ascii="Times New Roman" w:hAnsi="Times New Roman" w:cs="Times New Roman"/>
          <w:color w:val="000000"/>
          <w:lang w:bidi="ar-SA"/>
        </w:rPr>
        <w:tab/>
      </w:r>
      <w:r w:rsidRPr="00197DB8">
        <w:rPr>
          <w:rFonts w:ascii="Times New Roman" w:hAnsi="Times New Roman" w:cs="Times New Roman"/>
          <w:color w:val="000000"/>
          <w:lang w:bidi="ar-SA"/>
        </w:rPr>
        <w:tab/>
      </w:r>
      <w:r w:rsidRPr="00197DB8">
        <w:rPr>
          <w:rFonts w:ascii="Times New Roman" w:hAnsi="Times New Roman" w:cs="Times New Roman"/>
          <w:color w:val="000000"/>
          <w:lang w:bidi="ar-SA"/>
        </w:rPr>
        <w:tab/>
      </w:r>
      <w:r w:rsidRPr="00197DB8">
        <w:rPr>
          <w:rFonts w:ascii="Times New Roman" w:hAnsi="Times New Roman" w:cs="Times New Roman"/>
          <w:color w:val="000000"/>
          <w:lang w:bidi="ar-SA"/>
        </w:rPr>
        <w:tab/>
      </w:r>
      <w:r w:rsidRPr="00197DB8">
        <w:rPr>
          <w:rFonts w:ascii="Times New Roman" w:hAnsi="Times New Roman" w:cs="Times New Roman"/>
          <w:color w:val="000000"/>
          <w:lang w:bidi="ar-SA"/>
        </w:rPr>
        <w:tab/>
        <w:t xml:space="preserve">      </w:t>
      </w:r>
    </w:p>
    <w:p w14:paraId="208FAB2B" w14:textId="4D05D2B3" w:rsidR="004A7C19" w:rsidRPr="00197DB8" w:rsidRDefault="004A7C19" w:rsidP="004A7C19">
      <w:pPr>
        <w:widowControl w:val="0"/>
        <w:autoSpaceDE w:val="0"/>
        <w:autoSpaceDN w:val="0"/>
        <w:adjustRightInd w:val="0"/>
        <w:spacing w:after="0" w:line="240" w:lineRule="auto"/>
        <w:ind w:right="-1050"/>
        <w:jc w:val="both"/>
        <w:rPr>
          <w:rFonts w:ascii="Times New Roman" w:hAnsi="Times New Roman" w:cs="Times New Roman"/>
          <w:color w:val="000000"/>
          <w:lang w:bidi="ar-SA"/>
        </w:rPr>
      </w:pPr>
      <w:r w:rsidRPr="00197DB8">
        <w:rPr>
          <w:rFonts w:ascii="Times New Roman" w:hAnsi="Times New Roman" w:cs="Times New Roman"/>
          <w:color w:val="000000"/>
          <w:lang w:bidi="ar-SA"/>
        </w:rPr>
        <w:tab/>
      </w:r>
      <w:r w:rsidRPr="00197DB8">
        <w:rPr>
          <w:rFonts w:ascii="Times New Roman" w:hAnsi="Times New Roman" w:cs="Times New Roman"/>
          <w:color w:val="000000"/>
          <w:lang w:bidi="ar-SA"/>
        </w:rPr>
        <w:tab/>
      </w:r>
      <w:r w:rsidRPr="00197DB8">
        <w:rPr>
          <w:rFonts w:ascii="Times New Roman" w:hAnsi="Times New Roman" w:cs="Times New Roman"/>
          <w:color w:val="000000"/>
          <w:lang w:bidi="ar-SA"/>
        </w:rPr>
        <w:tab/>
      </w:r>
      <w:r w:rsidRPr="00197DB8">
        <w:rPr>
          <w:rFonts w:ascii="Times New Roman" w:hAnsi="Times New Roman" w:cs="Times New Roman"/>
          <w:color w:val="000000"/>
          <w:lang w:bidi="ar-SA"/>
        </w:rPr>
        <w:tab/>
      </w:r>
      <w:r w:rsidRPr="00197DB8">
        <w:rPr>
          <w:rFonts w:ascii="Times New Roman" w:hAnsi="Times New Roman" w:cs="Times New Roman"/>
          <w:color w:val="000000"/>
          <w:lang w:bidi="ar-SA"/>
        </w:rPr>
        <w:tab/>
        <w:t xml:space="preserve">Sincerely, </w:t>
      </w:r>
    </w:p>
    <w:p w14:paraId="01808E62" w14:textId="3E833FFC" w:rsidR="004A7C19" w:rsidRPr="00197DB8" w:rsidRDefault="004A7C19" w:rsidP="00A21DA3">
      <w:pPr>
        <w:widowControl w:val="0"/>
        <w:autoSpaceDE w:val="0"/>
        <w:autoSpaceDN w:val="0"/>
        <w:adjustRightInd w:val="0"/>
        <w:spacing w:after="0" w:line="240" w:lineRule="auto"/>
        <w:ind w:right="-1050" w:firstLine="4176"/>
        <w:rPr>
          <w:rFonts w:ascii="Times New Roman" w:hAnsi="Times New Roman" w:cs="Times New Roman"/>
          <w:color w:val="000000"/>
          <w:lang w:bidi="ar-SA"/>
        </w:rPr>
      </w:pPr>
      <w:r w:rsidRPr="00197DB8">
        <w:rPr>
          <w:rFonts w:ascii="Times New Roman" w:hAnsi="Times New Roman" w:cs="Times New Roman"/>
          <w:noProof/>
          <w:color w:val="000000"/>
        </w:rPr>
        <w:drawing>
          <wp:inline distT="0" distB="0" distL="0" distR="0" wp14:anchorId="6509ADC9" wp14:editId="1C92F676">
            <wp:extent cx="1530126" cy="675640"/>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33406" cy="677088"/>
                    </a:xfrm>
                    <a:prstGeom prst="rect">
                      <a:avLst/>
                    </a:prstGeom>
                  </pic:spPr>
                </pic:pic>
              </a:graphicData>
            </a:graphic>
          </wp:inline>
        </w:drawing>
      </w:r>
    </w:p>
    <w:p w14:paraId="3BE30897" w14:textId="77777777" w:rsidR="004A7C19" w:rsidRPr="00197DB8" w:rsidRDefault="004A7C19" w:rsidP="004A7C19">
      <w:pPr>
        <w:widowControl w:val="0"/>
        <w:autoSpaceDE w:val="0"/>
        <w:autoSpaceDN w:val="0"/>
        <w:adjustRightInd w:val="0"/>
        <w:spacing w:after="0" w:line="240" w:lineRule="auto"/>
        <w:ind w:right="-1050" w:firstLine="4176"/>
        <w:rPr>
          <w:rFonts w:ascii="Times New Roman" w:hAnsi="Times New Roman" w:cs="Times New Roman"/>
          <w:color w:val="000000"/>
          <w:lang w:bidi="ar-SA"/>
        </w:rPr>
      </w:pPr>
      <w:r w:rsidRPr="00197DB8">
        <w:rPr>
          <w:rFonts w:ascii="Times New Roman" w:hAnsi="Times New Roman" w:cs="Times New Roman"/>
          <w:color w:val="000000"/>
          <w:lang w:bidi="ar-SA"/>
        </w:rPr>
        <w:t>Roee Amit</w:t>
      </w:r>
    </w:p>
    <w:p w14:paraId="0FCD4B2C" w14:textId="77777777" w:rsidR="004A7C19" w:rsidRPr="00197DB8" w:rsidRDefault="004A7C19" w:rsidP="004A7C19">
      <w:pPr>
        <w:widowControl w:val="0"/>
        <w:autoSpaceDE w:val="0"/>
        <w:autoSpaceDN w:val="0"/>
        <w:adjustRightInd w:val="0"/>
        <w:spacing w:after="0" w:line="240" w:lineRule="auto"/>
        <w:ind w:right="-1050" w:firstLine="4176"/>
        <w:rPr>
          <w:rFonts w:ascii="Times New Roman" w:hAnsi="Times New Roman" w:cs="Times New Roman"/>
          <w:color w:val="000000"/>
          <w:lang w:bidi="ar-SA"/>
        </w:rPr>
      </w:pPr>
      <w:r w:rsidRPr="00197DB8">
        <w:rPr>
          <w:rFonts w:ascii="Times New Roman" w:hAnsi="Times New Roman" w:cs="Times New Roman"/>
          <w:color w:val="000000"/>
          <w:lang w:bidi="ar-SA"/>
        </w:rPr>
        <w:t>Assistant Professor</w:t>
      </w:r>
    </w:p>
    <w:p w14:paraId="51C98C68" w14:textId="77777777" w:rsidR="004A7C19" w:rsidRPr="00197DB8" w:rsidRDefault="004A7C19" w:rsidP="004A7C19">
      <w:pPr>
        <w:widowControl w:val="0"/>
        <w:autoSpaceDE w:val="0"/>
        <w:autoSpaceDN w:val="0"/>
        <w:adjustRightInd w:val="0"/>
        <w:spacing w:after="0" w:line="240" w:lineRule="auto"/>
        <w:ind w:right="-1050" w:firstLine="4176"/>
        <w:rPr>
          <w:rFonts w:ascii="Times New Roman" w:hAnsi="Times New Roman" w:cs="Times New Roman"/>
          <w:color w:val="000000"/>
          <w:lang w:bidi="ar-SA"/>
        </w:rPr>
      </w:pPr>
      <w:r w:rsidRPr="00197DB8">
        <w:rPr>
          <w:rFonts w:ascii="Times New Roman" w:hAnsi="Times New Roman" w:cs="Times New Roman"/>
          <w:color w:val="000000"/>
          <w:lang w:bidi="ar-SA"/>
        </w:rPr>
        <w:t>Department of Biotechnology and Food Engineering</w:t>
      </w:r>
    </w:p>
    <w:p w14:paraId="033697D1" w14:textId="77777777" w:rsidR="004A7C19" w:rsidRPr="00197DB8" w:rsidRDefault="004A7C19" w:rsidP="004A7C19">
      <w:pPr>
        <w:widowControl w:val="0"/>
        <w:autoSpaceDE w:val="0"/>
        <w:autoSpaceDN w:val="0"/>
        <w:adjustRightInd w:val="0"/>
        <w:spacing w:after="0" w:line="240" w:lineRule="auto"/>
        <w:ind w:right="-1050" w:firstLine="4176"/>
        <w:rPr>
          <w:rFonts w:ascii="Times New Roman" w:hAnsi="Times New Roman" w:cs="Times New Roman"/>
          <w:color w:val="000000"/>
          <w:lang w:bidi="ar-SA"/>
        </w:rPr>
      </w:pPr>
      <w:r w:rsidRPr="00197DB8">
        <w:rPr>
          <w:rFonts w:ascii="Times New Roman" w:hAnsi="Times New Roman" w:cs="Times New Roman"/>
          <w:color w:val="000000"/>
          <w:lang w:bidi="ar-SA"/>
        </w:rPr>
        <w:t>Technion - Israel Institute of Technology</w:t>
      </w:r>
    </w:p>
    <w:p w14:paraId="11DD8ED3" w14:textId="5AC958C6" w:rsidR="00A0304B" w:rsidRPr="00087E3B" w:rsidRDefault="004A7C19" w:rsidP="00087E3B">
      <w:pPr>
        <w:widowControl w:val="0"/>
        <w:autoSpaceDE w:val="0"/>
        <w:autoSpaceDN w:val="0"/>
        <w:adjustRightInd w:val="0"/>
        <w:spacing w:after="0" w:line="240" w:lineRule="auto"/>
        <w:ind w:right="-1050" w:firstLine="4176"/>
        <w:rPr>
          <w:rFonts w:ascii="Times New Roman" w:hAnsi="Times New Roman" w:cs="Times New Roman"/>
          <w:color w:val="000000"/>
          <w:lang w:bidi="ar-SA"/>
        </w:rPr>
      </w:pPr>
      <w:r w:rsidRPr="00197DB8">
        <w:rPr>
          <w:rFonts w:ascii="Times New Roman" w:hAnsi="Times New Roman" w:cs="Times New Roman"/>
          <w:color w:val="000000"/>
          <w:lang w:bidi="ar-SA"/>
        </w:rPr>
        <w:t>Haifa, Israel</w:t>
      </w:r>
    </w:p>
    <w:p w14:paraId="1B277462" w14:textId="795F7DD7" w:rsidR="00CC5EE2" w:rsidRPr="00A0304B" w:rsidRDefault="00587455" w:rsidP="00A0304B">
      <w:pPr>
        <w:tabs>
          <w:tab w:val="left" w:pos="1935"/>
        </w:tabs>
        <w:bidi/>
      </w:pPr>
    </w:p>
    <w:sectPr w:rsidR="00CC5EE2" w:rsidRPr="00A0304B" w:rsidSect="005913F5">
      <w:headerReference w:type="default" r:id="rId7"/>
      <w:footerReference w:type="default" r:id="rId8"/>
      <w:pgSz w:w="12240" w:h="15840"/>
      <w:pgMar w:top="3345"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61AD0" w14:textId="77777777" w:rsidR="00587455" w:rsidRDefault="00587455" w:rsidP="00456E84">
      <w:pPr>
        <w:spacing w:after="0" w:line="240" w:lineRule="auto"/>
      </w:pPr>
      <w:r>
        <w:separator/>
      </w:r>
    </w:p>
  </w:endnote>
  <w:endnote w:type="continuationSeparator" w:id="0">
    <w:p w14:paraId="652DD424" w14:textId="77777777" w:rsidR="00587455" w:rsidRDefault="00587455" w:rsidP="0045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E4DDF" w14:textId="77777777" w:rsidR="00456E84" w:rsidRPr="005913F5" w:rsidRDefault="00456E84" w:rsidP="00AE10C6">
    <w:pPr>
      <w:pStyle w:val="Footer"/>
      <w:bidi/>
      <w:jc w:val="center"/>
      <w:rPr>
        <w:rFonts w:asciiTheme="majorBidi" w:hAnsiTheme="majorBidi" w:cstheme="majorBidi"/>
      </w:rPr>
    </w:pPr>
    <w:r w:rsidRPr="005913F5">
      <w:rPr>
        <w:rFonts w:ascii="David" w:hAnsi="David" w:cs="David"/>
        <w:rtl/>
      </w:rPr>
      <w:t>ט</w:t>
    </w:r>
    <w:r w:rsidR="00AE10C6">
      <w:rPr>
        <w:rFonts w:ascii="David" w:hAnsi="David" w:cs="David"/>
        <w:rtl/>
      </w:rPr>
      <w:t>ל.</w:t>
    </w:r>
    <w:r w:rsidR="00AE10C6">
      <w:rPr>
        <w:rFonts w:ascii="David" w:hAnsi="David" w:cs="David"/>
      </w:rPr>
      <w:t>077-8871895</w:t>
    </w:r>
    <w:r w:rsidRPr="005913F5">
      <w:rPr>
        <w:rFonts w:ascii="David" w:hAnsi="David" w:cs="David"/>
        <w:rtl/>
      </w:rPr>
      <w:t xml:space="preserve">, פקס </w:t>
    </w:r>
    <w:r w:rsidR="00AE10C6">
      <w:rPr>
        <w:rFonts w:ascii="David" w:hAnsi="David" w:cs="David"/>
      </w:rPr>
      <w:t>077-8871894</w:t>
    </w:r>
    <w:r w:rsidRPr="005913F5">
      <w:rPr>
        <w:rFonts w:ascii="David" w:hAnsi="David" w:cs="David"/>
        <w:rtl/>
      </w:rPr>
      <w:t xml:space="preserve"> ;</w:t>
    </w:r>
    <w:r>
      <w:rPr>
        <w:rFonts w:cs="Arial"/>
        <w:rtl/>
      </w:rPr>
      <w:t xml:space="preserve"> </w:t>
    </w:r>
    <w:r w:rsidRPr="005913F5">
      <w:rPr>
        <w:rFonts w:asciiTheme="majorBidi" w:hAnsiTheme="majorBidi" w:cstheme="majorBidi"/>
      </w:rPr>
      <w:t>Tel. 972-</w:t>
    </w:r>
    <w:r w:rsidR="00AE10C6">
      <w:rPr>
        <w:rFonts w:asciiTheme="majorBidi" w:hAnsiTheme="majorBidi" w:cstheme="majorBidi"/>
      </w:rPr>
      <w:t>77-8871895</w:t>
    </w:r>
    <w:r w:rsidRPr="005913F5">
      <w:rPr>
        <w:rFonts w:asciiTheme="majorBidi" w:hAnsiTheme="majorBidi" w:cstheme="majorBidi"/>
      </w:rPr>
      <w:t>, Fax 972-</w:t>
    </w:r>
    <w:r w:rsidR="00AE10C6">
      <w:rPr>
        <w:rFonts w:asciiTheme="majorBidi" w:hAnsiTheme="majorBidi" w:cstheme="majorBidi"/>
      </w:rPr>
      <w:t>77-8871894</w:t>
    </w:r>
    <w:r w:rsidRPr="005913F5">
      <w:rPr>
        <w:rFonts w:asciiTheme="majorBidi" w:hAnsiTheme="majorBidi" w:cstheme="majorBidi"/>
      </w:rPr>
      <w:t>9</w:t>
    </w:r>
  </w:p>
  <w:p w14:paraId="70EE3994" w14:textId="77777777" w:rsidR="00456E84" w:rsidRDefault="00456E84" w:rsidP="00AE10C6">
    <w:pPr>
      <w:pStyle w:val="Footer"/>
      <w:bidi/>
      <w:jc w:val="center"/>
    </w:pPr>
    <w:r w:rsidRPr="005913F5">
      <w:rPr>
        <w:rFonts w:ascii="David" w:hAnsi="David" w:cs="David"/>
        <w:rtl/>
      </w:rPr>
      <w:t>דואר אלקטרוני:</w:t>
    </w:r>
    <w:r>
      <w:rPr>
        <w:rFonts w:cs="Arial"/>
        <w:rtl/>
      </w:rPr>
      <w:t xml:space="preserve"> </w:t>
    </w:r>
    <w:r w:rsidRPr="005913F5">
      <w:rPr>
        <w:rFonts w:asciiTheme="majorBidi" w:hAnsiTheme="majorBidi" w:cstheme="majorBidi"/>
      </w:rPr>
      <w:t xml:space="preserve">Email: </w:t>
    </w:r>
    <w:r w:rsidR="00AE10C6">
      <w:rPr>
        <w:rFonts w:asciiTheme="majorBidi" w:hAnsiTheme="majorBidi" w:cstheme="majorBidi"/>
      </w:rPr>
      <w:t>roeeamit</w:t>
    </w:r>
    <w:r w:rsidRPr="005913F5">
      <w:rPr>
        <w:rFonts w:asciiTheme="majorBidi" w:hAnsiTheme="majorBidi" w:cstheme="majorBidi"/>
      </w:rPr>
      <w:t>@technion.ac.il</w:t>
    </w:r>
  </w:p>
  <w:p w14:paraId="7E23CD3C" w14:textId="77777777" w:rsidR="00456E84" w:rsidRPr="005913F5" w:rsidRDefault="00456E84" w:rsidP="00456E84">
    <w:pPr>
      <w:pStyle w:val="Footer"/>
      <w:bidi/>
      <w:jc w:val="center"/>
      <w:rPr>
        <w:rFonts w:asciiTheme="majorBidi" w:hAnsiTheme="majorBidi" w:cstheme="majorBidi"/>
      </w:rPr>
    </w:pPr>
    <w:proofErr w:type="spellStart"/>
    <w:r w:rsidRPr="005913F5">
      <w:rPr>
        <w:rFonts w:ascii="David" w:hAnsi="David" w:cs="David"/>
        <w:rtl/>
      </w:rPr>
      <w:t>קרית</w:t>
    </w:r>
    <w:proofErr w:type="spellEnd"/>
    <w:r w:rsidRPr="005913F5">
      <w:rPr>
        <w:rFonts w:ascii="David" w:hAnsi="David" w:cs="David"/>
        <w:rtl/>
      </w:rPr>
      <w:t xml:space="preserve"> הטכניון, חיפה 3200003 , ישראל ;</w:t>
    </w:r>
    <w:r>
      <w:rPr>
        <w:rFonts w:cs="Arial"/>
        <w:rtl/>
      </w:rPr>
      <w:t xml:space="preserve"> </w:t>
    </w:r>
    <w:r w:rsidRPr="005913F5">
      <w:rPr>
        <w:rFonts w:asciiTheme="majorBidi" w:hAnsiTheme="majorBidi" w:cstheme="majorBidi"/>
      </w:rPr>
      <w:t xml:space="preserve">Technion city, </w:t>
    </w:r>
    <w:r w:rsidR="005913F5" w:rsidRPr="005913F5">
      <w:rPr>
        <w:rFonts w:asciiTheme="majorBidi" w:hAnsiTheme="majorBidi" w:cstheme="majorBidi"/>
      </w:rPr>
      <w:t>Haifa</w:t>
    </w:r>
    <w:r w:rsidRPr="005913F5">
      <w:rPr>
        <w:rFonts w:asciiTheme="majorBidi" w:hAnsiTheme="majorBidi" w:cstheme="majorBidi"/>
      </w:rPr>
      <w:t xml:space="preserve"> 3200003, Israel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3BCE5" w14:textId="77777777" w:rsidR="00587455" w:rsidRDefault="00587455" w:rsidP="00456E84">
      <w:pPr>
        <w:spacing w:after="0" w:line="240" w:lineRule="auto"/>
      </w:pPr>
      <w:r>
        <w:separator/>
      </w:r>
    </w:p>
  </w:footnote>
  <w:footnote w:type="continuationSeparator" w:id="0">
    <w:p w14:paraId="2407351F" w14:textId="77777777" w:rsidR="00587455" w:rsidRDefault="00587455" w:rsidP="00456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973CA" w14:textId="77777777" w:rsidR="005913F5" w:rsidRPr="005913F5" w:rsidRDefault="00B12798" w:rsidP="005913F5">
    <w:pPr>
      <w:pStyle w:val="Header"/>
    </w:pPr>
    <w:r>
      <w:rPr>
        <w:noProof/>
      </w:rPr>
      <w:drawing>
        <wp:anchor distT="0" distB="0" distL="114300" distR="114300" simplePos="0" relativeHeight="251660288" behindDoc="0" locked="0" layoutInCell="1" allowOverlap="1" wp14:anchorId="3A70D967" wp14:editId="16512441">
          <wp:simplePos x="0" y="0"/>
          <wp:positionH relativeFrom="column">
            <wp:posOffset>-700405</wp:posOffset>
          </wp:positionH>
          <wp:positionV relativeFrom="paragraph">
            <wp:posOffset>227965</wp:posOffset>
          </wp:positionV>
          <wp:extent cx="2291080" cy="1031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echnion-IIT-TwoLines-En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1080" cy="10318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1E8914D" wp14:editId="121B1FF3">
          <wp:simplePos x="0" y="0"/>
          <wp:positionH relativeFrom="column">
            <wp:posOffset>4181475</wp:posOffset>
          </wp:positionH>
          <wp:positionV relativeFrom="paragraph">
            <wp:posOffset>-116205</wp:posOffset>
          </wp:positionV>
          <wp:extent cx="2160905" cy="15278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לוגו פקולטה אנגלית- סופי.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60905" cy="15278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84"/>
    <w:rsid w:val="00015501"/>
    <w:rsid w:val="00081C3C"/>
    <w:rsid w:val="00087E3B"/>
    <w:rsid w:val="0009113C"/>
    <w:rsid w:val="00197DB8"/>
    <w:rsid w:val="0022603F"/>
    <w:rsid w:val="00456E84"/>
    <w:rsid w:val="004A7C19"/>
    <w:rsid w:val="004B493D"/>
    <w:rsid w:val="00556E80"/>
    <w:rsid w:val="00587455"/>
    <w:rsid w:val="005913F5"/>
    <w:rsid w:val="005A1F6C"/>
    <w:rsid w:val="00646B02"/>
    <w:rsid w:val="006665C5"/>
    <w:rsid w:val="00753E2D"/>
    <w:rsid w:val="0079507A"/>
    <w:rsid w:val="00834524"/>
    <w:rsid w:val="008D41A4"/>
    <w:rsid w:val="008F729E"/>
    <w:rsid w:val="00900A59"/>
    <w:rsid w:val="00993CBB"/>
    <w:rsid w:val="009C4C80"/>
    <w:rsid w:val="00A0304B"/>
    <w:rsid w:val="00A21DA3"/>
    <w:rsid w:val="00A348D3"/>
    <w:rsid w:val="00A95615"/>
    <w:rsid w:val="00AD14A0"/>
    <w:rsid w:val="00AE10C6"/>
    <w:rsid w:val="00B07DA7"/>
    <w:rsid w:val="00B12798"/>
    <w:rsid w:val="00B668DC"/>
    <w:rsid w:val="00B87164"/>
    <w:rsid w:val="00BC1950"/>
    <w:rsid w:val="00BD7A21"/>
    <w:rsid w:val="00C41C73"/>
    <w:rsid w:val="00C75AC1"/>
    <w:rsid w:val="00DA1F5B"/>
    <w:rsid w:val="00E10F19"/>
    <w:rsid w:val="00E91A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DDE1A"/>
  <w15:chartTrackingRefBased/>
  <w15:docId w15:val="{A713FFE1-D975-46BA-AC9E-92858842E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8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6E84"/>
  </w:style>
  <w:style w:type="paragraph" w:styleId="Footer">
    <w:name w:val="footer"/>
    <w:basedOn w:val="Normal"/>
    <w:link w:val="FooterChar"/>
    <w:unhideWhenUsed/>
    <w:rsid w:val="00456E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869</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Einat Aviel</dc:creator>
  <cp:keywords/>
  <dc:description/>
  <cp:lastModifiedBy>Noa Katz</cp:lastModifiedBy>
  <cp:revision>6</cp:revision>
  <dcterms:created xsi:type="dcterms:W3CDTF">2018-12-24T11:01:00Z</dcterms:created>
  <dcterms:modified xsi:type="dcterms:W3CDTF">2018-12-24T12:07:00Z</dcterms:modified>
</cp:coreProperties>
</file>