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Growth of Gold Dendritic Nanoforests on Titanium Nitride-Coated Silicon Substrates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Ming-Hua Shiao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Jian-Jia Zeng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Hung Ji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Bo-Huei Liao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Yu-Hsiang Tang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Yung-Sheng Lin</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Instrument Technology Research Center, National Applied Research Laboratories, </w:t>
      </w:r>
      <w:r>
        <w:rPr>
          <w:rFonts w:ascii="Calibri" w:hAnsi="Calibri" w:cs="Calibri" w:eastAsia="Calibri"/>
          <w:color w:val="auto"/>
          <w:spacing w:val="0"/>
          <w:position w:val="0"/>
          <w:sz w:val="24"/>
          <w:shd w:fill="FFFFFF" w:val="clear"/>
        </w:rPr>
        <w:t xml:space="preserve">Hsinchu,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Chemical Engineering, National United University, Miaoli, Taiwan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Ming-Hua Shiao </w:t>
        <w:tab/>
        <w:t xml:space="preserve">(mhshiao@narlabs.org.tw)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Jian-Jia Zeng </w:t>
        <w:tab/>
        <w:t xml:space="preserve">(l82178253@gmail.com)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Hung Ji Huang </w:t>
        <w:tab/>
        <w:t xml:space="preserve">(hjhuang@narlabs.org.tw)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Bo-Huei Liao </w:t>
        <w:tab/>
        <w:t xml:space="preserve">(bohuei@narlabs.org.tw)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Yu-Hsiang Tang </w:t>
        <w:tab/>
        <w:t xml:space="preserve">(sky520830@narlabs.org.tw)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Yung-Sheng Lin </w:t>
        <w:tab/>
        <w:t xml:space="preserve">(linys@nuu.edu.tw)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nano, gold, titanium nitride, silicon, galvanic replacement reaction, dendrite, synthesis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presents a feasible procedure for synthesizing gold dendritic nanoforests on titanium nitride/silicon substrates. The thickness of gold dendritic nanoforests increases linearly within 15 min of a synthesis reaction.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high-power impulse magnetron sputtering system is used to coat a flat and firm titanium nitride (TiN) film on silicon (Si) wafers, and a fluoride-assisted galvanic replacement reaction (FAGRR) is employed for the rapid and easy deposition of gold dendritic nanoforests (Au DNFs) on the TiN/Si substrates. Scanning electron microscopy (SEM) images and energy-dispersive X-ray spectroscopy patterns of TiN/Si and Au DNFs/TiN/Si samples validate that the synthesis process is accurately controlled. Under the reaction conditions in this study, the thickness of the Au DNFs increases linearly to 5.10 &amp;plusmn; 0.20 &amp;#181;m within 15 min of the reaction.</w:t>
      </w:r>
      <w:r>
        <w:rPr>
          <w:rFonts w:ascii="Calibri" w:hAnsi="Calibri" w:cs="Calibri" w:eastAsia="Calibri"/>
          <w:color w:val="auto"/>
          <w:spacing w:val="0"/>
          <w:position w:val="0"/>
          <w:sz w:val="24"/>
          <w:shd w:fill="FFFFFF" w:val="clear"/>
        </w:rPr>
        <w:t xml:space="preserve"> Therefore, the employed synthesis procedure is a simple and rapid approach for preparing Au DNFs/TiN/Si composites.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Gold nanoparticles have characteristic optical properties and localized surface plasmon resonances (LSPRs), depending on the size and shape of the nanoparticles</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Moreover, gold nanoparticles can significantly enhance plasmonic photocatalytic reactions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Dendritic nanoforests stacked using gold nanoparticles have received considerable attention because of their noteworthy specific surface areas and robust LSPR enhancement</w:t>
      </w:r>
      <w:r>
        <w:rPr>
          <w:rFonts w:ascii="Calibri" w:hAnsi="Calibri" w:cs="Calibri" w:eastAsia="Calibri"/>
          <w:color w:val="auto"/>
          <w:spacing w:val="0"/>
          <w:position w:val="0"/>
          <w:sz w:val="24"/>
          <w:shd w:fill="auto" w:val="clear"/>
          <w:vertAlign w:val="superscript"/>
        </w:rPr>
        <w:t xml:space="preserve">6,7,8,9,10,11,12,13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TiN is an extremely hard ceramic material and has remarkable thermal, chemical, and mechanical stability. TiN has distinctive optical properties and can be used for plasmonic applications with visible-to-near-infrared light</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Research has demonstrated that TiN can produce electromagnetic field enhancements, similar to Au nanostructures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deposition of copper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silver</w:t>
      </w:r>
      <w:r>
        <w:rPr>
          <w:rFonts w:ascii="Calibri" w:hAnsi="Calibri" w:cs="Calibri" w:eastAsia="Calibri"/>
          <w:color w:val="auto"/>
          <w:spacing w:val="0"/>
          <w:position w:val="0"/>
          <w:sz w:val="24"/>
          <w:shd w:fill="auto" w:val="clear"/>
          <w:vertAlign w:val="superscript"/>
        </w:rPr>
        <w:t xml:space="preserve">18,19,20</w:t>
      </w:r>
      <w:r>
        <w:rPr>
          <w:rFonts w:ascii="Calibri" w:hAnsi="Calibri" w:cs="Calibri" w:eastAsia="Calibri"/>
          <w:color w:val="auto"/>
          <w:spacing w:val="0"/>
          <w:position w:val="0"/>
          <w:sz w:val="24"/>
          <w:shd w:fill="auto" w:val="clear"/>
        </w:rPr>
        <w:t xml:space="preserve"> on TiN substrates for applications has been demonstrated. However, few studies have been performed on Au/TiN composite materials for applications. Shiao et al. have recently demonstrated potential applications of Au DNFs/TiN composites for photoelectrochemical cells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chemical degradation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 can be synthesized on a TiN substrate by using a FAGRR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deposition condition of Au DNFs on TiN is crucial in the performance of applications. This study examines the growth of Au DNFs on a TiN-coated Si substrate.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TiN substrate preparation using a high-power impulse magnetron sputtering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Cut a 4 inch n-type silicon wafer into 2 cm x 2 cm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Wash the samples using acetone, isopropanol, and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Dry them using an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spray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Place the washed Si samples in a sample holder and place the sample holder into a high-power impulse magnetron sputtering (HIPIMS)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Place a titanium target with a diameter of 4 inches on a sputtering cathode.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Reduce the chamber pressure to less than 8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Torr by using a mechanical pump and cryopump.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Use HIPIMS to deposit a Ti layer on a silicon wafer and deposit a TiN layer on the Ti layer.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deposition parameters of Ti and TiN layers in HIPIMS.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Au DNF preparation on TiN/Si substrates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Place 24 mL of a reactant solution comprising 10 mM chloroauric acid (HAuCl</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buffered oxide etchant solution comprising 11.3%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F and 2.3% HF into a Teflon container measuring 5 cm x 5 cm x 5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Dip the substrates into the mixture solution for 3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Remove the sample and wash it using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Dry the sample using the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spray and then incubate it at 120 &amp;#176;C for 5 min to obtain Au DNFs/TiN/Si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Repeat the Au DNF preparation 10x.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Sample examination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Scanning electron microscopy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Cut the sample into 0.4 cm x 0.8 cm with a tungsten 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Coat a thin Au film on the sample by an ion sputter coater for 50 s and clean it using the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spray.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Place the prepared sample into a scanning electron microscopy (SEM)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Obtain SEM images by the scanning electron microscope and conduct element analysis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X-ray diffraction analyses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Place the sample into an X-ray diffraction (XRD)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Obtain XRD patterns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 depicts images of the Au DNFs/TiN/Si sample preparations. The silicon wafer was silvery white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TiN/Si was golden yellow and had a homogeneous surface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which indicated the uniform TiN coating on the silicon wafer. Au DNFs/TiN/Si was yellowish brown and less homogeneous on the surface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because of the random distribution of Au DNFs.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 presents the plan and cross-sectional SEM images of Au DNFs deposited on the TiN/Si substrates. The TiN layer had a uniform surface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and the thickness of the TiN layer was approximately 300 nm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At 1 min, small Au nuclei were observed everywhere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some of which developed into a large nucleus similar to a sea urchin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 single tree-like structure was formed at 3 min (</w:t>
      </w:r>
      <w:r>
        <w:rPr>
          <w:rFonts w:ascii="Calibri" w:hAnsi="Calibri" w:cs="Calibri" w:eastAsia="Calibri"/>
          <w:b/>
          <w:color w:val="auto"/>
          <w:spacing w:val="0"/>
          <w:position w:val="0"/>
          <w:sz w:val="24"/>
          <w:shd w:fill="auto" w:val="clear"/>
        </w:rPr>
        <w:t xml:space="preserve">Figure 2e,f</w:t>
      </w:r>
      <w:r>
        <w:rPr>
          <w:rFonts w:ascii="Calibri" w:hAnsi="Calibri" w:cs="Calibri" w:eastAsia="Calibri"/>
          <w:color w:val="auto"/>
          <w:spacing w:val="0"/>
          <w:position w:val="0"/>
          <w:sz w:val="24"/>
          <w:shd w:fill="auto" w:val="clear"/>
        </w:rPr>
        <w:t xml:space="preserve">), and these branching were observed to overlap at 5 min (</w:t>
      </w:r>
      <w:r>
        <w:rPr>
          <w:rFonts w:ascii="Calibri" w:hAnsi="Calibri" w:cs="Calibri" w:eastAsia="Calibri"/>
          <w:b/>
          <w:color w:val="auto"/>
          <w:spacing w:val="0"/>
          <w:position w:val="0"/>
          <w:sz w:val="24"/>
          <w:shd w:fill="auto" w:val="clear"/>
        </w:rPr>
        <w:t xml:space="preserve">Figure 2g,h</w:t>
      </w:r>
      <w:r>
        <w:rPr>
          <w:rFonts w:ascii="Calibri" w:hAnsi="Calibri" w:cs="Calibri" w:eastAsia="Calibri"/>
          <w:color w:val="auto"/>
          <w:spacing w:val="0"/>
          <w:position w:val="0"/>
          <w:sz w:val="24"/>
          <w:shd w:fill="auto" w:val="clear"/>
        </w:rPr>
        <w:t xml:space="preserve">). At 10 min, Au DNFs formed and covered the entire TiN layer (</w:t>
      </w:r>
      <w:r>
        <w:rPr>
          <w:rFonts w:ascii="Calibri" w:hAnsi="Calibri" w:cs="Calibri" w:eastAsia="Calibri"/>
          <w:b/>
          <w:color w:val="auto"/>
          <w:spacing w:val="0"/>
          <w:position w:val="0"/>
          <w:sz w:val="24"/>
          <w:shd w:fill="auto" w:val="clear"/>
        </w:rPr>
        <w:t xml:space="preserve">Figure 2i,j</w:t>
      </w:r>
      <w:r>
        <w:rPr>
          <w:rFonts w:ascii="Calibri" w:hAnsi="Calibri" w:cs="Calibri" w:eastAsia="Calibri"/>
          <w:color w:val="auto"/>
          <w:spacing w:val="0"/>
          <w:position w:val="0"/>
          <w:sz w:val="24"/>
          <w:shd w:fill="auto" w:val="clear"/>
        </w:rPr>
        <w:t xml:space="preserve">). At 15 min, dense Au DNFs were formed (</w:t>
      </w:r>
      <w:r>
        <w:rPr>
          <w:rFonts w:ascii="Calibri" w:hAnsi="Calibri" w:cs="Calibri" w:eastAsia="Calibri"/>
          <w:b/>
          <w:color w:val="auto"/>
          <w:spacing w:val="0"/>
          <w:position w:val="0"/>
          <w:sz w:val="24"/>
          <w:shd w:fill="auto" w:val="clear"/>
        </w:rPr>
        <w:t xml:space="preserve">Figure 2k</w:t>
      </w:r>
      <w:r>
        <w:rPr>
          <w:rFonts w:ascii="Calibri" w:hAnsi="Calibri" w:cs="Calibri" w:eastAsia="Calibri"/>
          <w:color w:val="auto"/>
          <w:spacing w:val="0"/>
          <w:position w:val="0"/>
          <w:sz w:val="24"/>
          <w:shd w:fill="auto" w:val="clear"/>
        </w:rPr>
        <w:t xml:space="preserve">), and the thickness of the DNFs reached 5 &amp;#181;m (</w:t>
      </w:r>
      <w:r>
        <w:rPr>
          <w:rFonts w:ascii="Calibri" w:hAnsi="Calibri" w:cs="Calibri" w:eastAsia="Calibri"/>
          <w:b/>
          <w:color w:val="auto"/>
          <w:spacing w:val="0"/>
          <w:position w:val="0"/>
          <w:sz w:val="24"/>
          <w:shd w:fill="auto" w:val="clear"/>
        </w:rPr>
        <w:t xml:space="preserve">Figure 2l</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the energy-dispersive X-ray spectroscopy (EDS) analysis results of TiN/Si and Au DNFs/TiN/Si. The indicated elements agreed with the synthesis procedure. Furthermore, the evident peaks could validate that the coating of TiN and the synthesis of Au DNFs were not polluted.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Figure 4 illustrates the variation of the thickness of the Au DNFs on the TiN/Si substrate with FAGRR time. The thickness of the Au DNFs increased linea</w:t>
      </w:r>
      <w:r>
        <w:rPr>
          <w:rFonts w:ascii="Calibri" w:hAnsi="Calibri" w:cs="Calibri" w:eastAsia="Calibri"/>
          <w:color w:val="auto"/>
          <w:spacing w:val="0"/>
          <w:position w:val="0"/>
          <w:sz w:val="24"/>
          <w:shd w:fill="auto" w:val="clear"/>
        </w:rPr>
        <w:t xml:space="preserve">rly with synthesis time. The linear equation on the thickness and synthesis time, which ranged from 1 to 15 min, was expressed as follows: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 0.296</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+ 0.649.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5 shows the XRD patterns of samples obtained by different deposition times. A strong (111) orientation of Au peaks was identified. The sharp cubic Au patterns, Au(111), Au(200), Au(220), and Au(311), agreed with JCPDS 04-0784. The increase in Au peaks with the deposition time corresponded to the growth of Au DNFs on the TiN/Si substrate. On the other hand, TiN peaks, namely TiN(111), TiN(200), TiN(220), and TiN(311), were evident at 1 min deposition, agreeing with JCPDS 38-1420. After 1 min, the signals of TiN gradually disappeared because the TiN/Si substrate was gradually covered by Au DNFs. These XRD results corresponded to previous reports</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Conditions for preparing Ti and TiN. </w:t>
      </w:r>
      <w:r>
        <w:rPr>
          <w:rFonts w:ascii="Calibri" w:hAnsi="Calibri" w:cs="Calibri" w:eastAsia="Calibri"/>
          <w:color w:val="auto"/>
          <w:spacing w:val="0"/>
          <w:position w:val="0"/>
          <w:sz w:val="24"/>
          <w:shd w:fill="auto" w:val="clear"/>
        </w:rPr>
        <w:t xml:space="preserve">HIPIMS parameters for the deposition of Ti and TiN layers on a silicon wafer.</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Sample appearance.</w:t>
      </w:r>
      <w:r>
        <w:rPr>
          <w:rFonts w:ascii="Calibri" w:hAnsi="Calibri" w:cs="Calibri" w:eastAsia="Calibri"/>
          <w:color w:val="auto"/>
          <w:spacing w:val="0"/>
          <w:position w:val="0"/>
          <w:sz w:val="24"/>
          <w:shd w:fill="auto" w:val="clear"/>
        </w:rPr>
        <w:t xml:space="preserve"> Preparation of a 2 cm x 2 cm sample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silicon wafer,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TiN/Si,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Au DNFs/TiN/Si.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SEM pictures of samples.</w:t>
      </w:r>
      <w:r>
        <w:rPr>
          <w:rFonts w:ascii="Calibri" w:hAnsi="Calibri" w:cs="Calibri" w:eastAsia="Calibri"/>
          <w:color w:val="auto"/>
          <w:spacing w:val="0"/>
          <w:position w:val="0"/>
          <w:sz w:val="24"/>
          <w:shd w:fill="auto" w:val="clear"/>
        </w:rPr>
        <w:t xml:space="preserve"> The SEM overhead and cross-section views of Au DNFs deposited on the TiN/Si substrates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0 min;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 min;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3 min;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5 min;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 10 min;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l</w:t>
      </w:r>
      <w:r>
        <w:rPr>
          <w:rFonts w:ascii="Calibri" w:hAnsi="Calibri" w:cs="Calibri" w:eastAsia="Calibri"/>
          <w:color w:val="auto"/>
          <w:spacing w:val="0"/>
          <w:position w:val="0"/>
          <w:sz w:val="24"/>
          <w:shd w:fill="auto" w:val="clear"/>
        </w:rPr>
        <w:t xml:space="preserve">)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Elemental analysis.</w:t>
      </w:r>
      <w:r>
        <w:rPr>
          <w:rFonts w:ascii="Calibri" w:hAnsi="Calibri" w:cs="Calibri" w:eastAsia="Calibri"/>
          <w:color w:val="auto"/>
          <w:spacing w:val="0"/>
          <w:position w:val="0"/>
          <w:sz w:val="24"/>
          <w:shd w:fill="auto" w:val="clear"/>
        </w:rPr>
        <w:t xml:space="preserve"> EDS spectrum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TiN/Si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Au DNFs/TiN/Si.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Au DNF thickness.</w:t>
      </w:r>
      <w:r>
        <w:rPr>
          <w:rFonts w:ascii="Calibri" w:hAnsi="Calibri" w:cs="Calibri" w:eastAsia="Calibri"/>
          <w:color w:val="auto"/>
          <w:spacing w:val="0"/>
          <w:position w:val="0"/>
          <w:sz w:val="24"/>
          <w:shd w:fill="auto" w:val="clear"/>
        </w:rPr>
        <w:t xml:space="preserve"> The thickness of Au DNFs on TiN/Si substrate at various synthesis times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XRD patterns of samples.</w:t>
      </w:r>
      <w:r>
        <w:rPr>
          <w:rFonts w:ascii="Calibri" w:hAnsi="Calibri" w:cs="Calibri" w:eastAsia="Calibri"/>
          <w:color w:val="auto"/>
          <w:spacing w:val="0"/>
          <w:position w:val="0"/>
          <w:sz w:val="24"/>
          <w:shd w:fill="auto" w:val="clear"/>
        </w:rPr>
        <w:t xml:space="preserve"> XRD patterns of Au DNFs on TiN/Si substrate at different synthesis times.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gfxgfd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Au DNFs with multiple branch sizes were decorated on the surface of TiN/Si by using FAGRR. The deposition of the Au DNFs could be directly identified by a significant change in color. The thickness of the Au DNFs on TiN/Si increased to 5.10 &amp;plusmn; 0.20 &amp;#181;m within 15 min, and this increase in thickness can be expressed using the following linear equation: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 = 0.296</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+ 0.649, where the time varied from 1 to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FAGRR, the metal deposition is affected by the composition and the pH of the solution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deposition rate increases with the density of substrate surface defects. The thickness of the TiN layer decreases as the replacement reaction time increases. It is easy to remove Au DNFs from the TiN/Si substrates if the thickness of Au DNFs is thick enough.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Galvanic displacement reaction is more favorable for a metal with a higher redox potential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study, the proposed facile and rapid electroless deposition process provides a feasible approach for preparing Au/TiN/Si composites which can be used as visible-light photocatalysts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Using the same protocol, it is also possible to fabricate Au DNFs on other substrates, such as TiN/SiO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/Si, TiN/glass, TiN/ITO, and TiN/FTO, for applications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Ministry of Science and Technology, Taiwan, under contract numbers MOST 105-2221-E-492-003-MY2 and MOST 107-2622-E-239-002-CC3.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2"/>
        </w:numPr>
        <w:spacing w:before="0" w:after="0" w:line="26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Nehl, C.L., Hafner, J.H. Shape-dependent plasmon resonances of gold nanoparticles. </w:t>
      </w:r>
      <w:r>
        <w:rPr>
          <w:rFonts w:ascii="Calibri" w:hAnsi="Calibri" w:cs="Calibri" w:eastAsia="Calibri"/>
          <w:i/>
          <w:color w:val="000000"/>
          <w:spacing w:val="0"/>
          <w:position w:val="0"/>
          <w:sz w:val="24"/>
          <w:shd w:fill="auto" w:val="clear"/>
        </w:rPr>
        <w:t xml:space="preserve">Journal of Materials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(21), 2415-2419 (2008).</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Augui&amp;#233;, B., Barnes, W.L. Collective resonances in gold nanoparticle arrays.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 </w:t>
      </w:r>
      <w:r>
        <w:rPr>
          <w:rFonts w:ascii="Calibri" w:hAnsi="Calibri" w:cs="Calibri" w:eastAsia="Calibri"/>
          <w:color w:val="000000"/>
          <w:spacing w:val="0"/>
          <w:position w:val="0"/>
          <w:sz w:val="24"/>
          <w:shd w:fill="auto" w:val="clear"/>
        </w:rPr>
        <w:t xml:space="preserve">(14), 143902 (2008).</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Sakai, N., Fujiwara, Y., Arai, M., Yu, K., Tatsuma, T. Electrodeposition of gold nanoparticles on ITO: Control of morphology and plasmon resonance-based absorption and scattering. </w:t>
      </w:r>
      <w:r>
        <w:rPr>
          <w:rFonts w:ascii="Calibri" w:hAnsi="Calibri" w:cs="Calibri" w:eastAsia="Calibri"/>
          <w:i/>
          <w:color w:val="000000"/>
          <w:spacing w:val="0"/>
          <w:position w:val="0"/>
          <w:sz w:val="24"/>
          <w:shd w:fill="auto" w:val="clear"/>
        </w:rPr>
        <w:t xml:space="preserve">Journal of Electroanalytical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628 </w:t>
      </w:r>
      <w:r>
        <w:rPr>
          <w:rFonts w:ascii="Calibri" w:hAnsi="Calibri" w:cs="Calibri" w:eastAsia="Calibri"/>
          <w:color w:val="000000"/>
          <w:spacing w:val="0"/>
          <w:position w:val="0"/>
          <w:sz w:val="24"/>
          <w:shd w:fill="auto" w:val="clear"/>
        </w:rPr>
        <w:t xml:space="preserve">(1-2), 7-15 (2009).</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FFFFFF" w:val="clear"/>
        </w:rPr>
        <w:t xml:space="preserve">Shiao, M.H., Lai, C.P., Liao, B.H., Lin, Y.S. Effect of photoillumination on gold-nanoparticle-assisted chemical etching of silicon.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FFFFFF" w:val="clear"/>
        </w:rPr>
        <w:t xml:space="preserve">Journal of Nanomaterials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2018</w:t>
      </w:r>
      <w:r>
        <w:rPr>
          <w:rFonts w:ascii="Calibri" w:hAnsi="Calibri" w:cs="Calibri" w:eastAsia="Calibri"/>
          <w:color w:val="000000"/>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5479605</w:t>
      </w:r>
      <w:r>
        <w:rPr>
          <w:rFonts w:ascii="Calibri" w:hAnsi="Calibri" w:cs="Calibri" w:eastAsia="Calibri"/>
          <w:color w:val="000000"/>
          <w:spacing w:val="0"/>
          <w:position w:val="0"/>
          <w:sz w:val="24"/>
          <w:shd w:fill="FFFFFF" w:val="clear"/>
        </w:rPr>
        <w:t xml:space="preserve"> (2018).</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Ayati, A. et al. Photocatalytic degradation of nitrobenzene by gold nanoparticles decorated polyoxometalate immobilized TiO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nanotubes. </w:t>
      </w:r>
      <w:r>
        <w:rPr>
          <w:rFonts w:ascii="Calibri" w:hAnsi="Calibri" w:cs="Calibri" w:eastAsia="Calibri"/>
          <w:i/>
          <w:color w:val="000000"/>
          <w:spacing w:val="0"/>
          <w:position w:val="0"/>
          <w:sz w:val="24"/>
          <w:shd w:fill="auto" w:val="clear"/>
        </w:rPr>
        <w:t xml:space="preserve">Separation and Purification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62-68 (2016).</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Huang, T., Meng, F., Qi, L. Controlled synthesis of dendritic gold nanostructures assisted by supramolecular complexes of surfactant with cyclodextrin.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(10), 7582-7589 (2009).</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Lahiri, A., Wen, R., Kuimalee, S., Kobayashi, S.I., Park, H. One-step growth of needle and dendritic gold nanostructures on silicon for surface enhanced Raman scattering. </w:t>
      </w:r>
      <w:r>
        <w:rPr>
          <w:rFonts w:ascii="Calibri" w:hAnsi="Calibri" w:cs="Calibri" w:eastAsia="Calibri"/>
          <w:i/>
          <w:color w:val="000000"/>
          <w:spacing w:val="0"/>
          <w:position w:val="0"/>
          <w:sz w:val="24"/>
          <w:shd w:fill="auto" w:val="clear"/>
        </w:rPr>
        <w:t xml:space="preserve">CrystEngComm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(4), 1241-1246 (2012).</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Lahiri, A., Wen, R., Kobayashi, S.I., Wang, P., Fang, Y. Unique and unusual pattern demonstrating the crystal growth through bubble formation. </w:t>
      </w:r>
      <w:r>
        <w:rPr>
          <w:rFonts w:ascii="Calibri" w:hAnsi="Calibri" w:cs="Calibri" w:eastAsia="Calibri"/>
          <w:i/>
          <w:color w:val="000000"/>
          <w:spacing w:val="0"/>
          <w:position w:val="0"/>
          <w:sz w:val="24"/>
          <w:shd w:fill="auto" w:val="clear"/>
        </w:rPr>
        <w:t xml:space="preserve">Crystal Growth &amp;amp;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(3), 1666-1670 (2012).</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Lahiri, A. et al. Photo-assisted control of gold and silver nanostructures on silicon and its SERRS effect. </w:t>
      </w:r>
      <w:r>
        <w:rPr>
          <w:rFonts w:ascii="Calibri" w:hAnsi="Calibri" w:cs="Calibri" w:eastAsia="Calibri"/>
          <w:i/>
          <w:color w:val="000000"/>
          <w:spacing w:val="0"/>
          <w:position w:val="0"/>
          <w:sz w:val="24"/>
          <w:shd w:fill="auto" w:val="clear"/>
        </w:rPr>
        <w:t xml:space="preserve">Journal of Physics D: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 </w:t>
      </w:r>
      <w:r>
        <w:rPr>
          <w:rFonts w:ascii="Calibri" w:hAnsi="Calibri" w:cs="Calibri" w:eastAsia="Calibri"/>
          <w:color w:val="000000"/>
          <w:spacing w:val="0"/>
          <w:position w:val="0"/>
          <w:sz w:val="24"/>
          <w:shd w:fill="auto" w:val="clear"/>
        </w:rPr>
        <w:t xml:space="preserve">(27), 275303 (2013).</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Lv, Z.Y. et al. Facile and controlled electrochemical route to three-dimensional hierarchical dendritic gold nanostructures.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136-144 (2013).</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Dutta, S. et al. Mesoporous gold and palladium nanoleaves from liquid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liquid interface: enhanced catalytic activity of the palladium analogue toward hydrazine-assisted room-temperature 4-nitrophenol reduction. </w:t>
      </w:r>
      <w:r>
        <w:rPr>
          <w:rFonts w:ascii="Calibri" w:hAnsi="Calibri" w:cs="Calibri" w:eastAsia="Calibri"/>
          <w:i/>
          <w:color w:val="000000"/>
          <w:spacing w:val="0"/>
          <w:position w:val="0"/>
          <w:sz w:val="24"/>
          <w:shd w:fill="auto" w:val="clear"/>
        </w:rPr>
        <w:t xml:space="preserve">ACS Applied Materials &amp;amp;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(12), 9134-9143 (2014).</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Lin, C.T. et al. Rapid fabrication of three-dimensional gold dendritic nanoforests for visible light-enhanced methanol oxidation.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15-21 (2016).</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Lahiri, A., Kobayashi, S.I. Electroless deposition of gold on silicon and its potential applications. </w:t>
      </w:r>
      <w:r>
        <w:rPr>
          <w:rFonts w:ascii="Calibri" w:hAnsi="Calibri" w:cs="Calibri" w:eastAsia="Calibri"/>
          <w:i/>
          <w:color w:val="000000"/>
          <w:spacing w:val="0"/>
          <w:position w:val="0"/>
          <w:sz w:val="24"/>
          <w:shd w:fill="auto" w:val="clear"/>
        </w:rPr>
        <w:t xml:space="preserve">Surface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 </w:t>
      </w:r>
      <w:r>
        <w:rPr>
          <w:rFonts w:ascii="Calibri" w:hAnsi="Calibri" w:cs="Calibri" w:eastAsia="Calibri"/>
          <w:color w:val="000000"/>
          <w:spacing w:val="0"/>
          <w:position w:val="0"/>
          <w:sz w:val="24"/>
          <w:shd w:fill="auto" w:val="clear"/>
        </w:rPr>
        <w:t xml:space="preserve">(5), 321-337 (2016).</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White, N. et al. Surface/interface analysis and optical properties of RF sputter-deposited nanocrystalline titanium nitride thin films. </w:t>
      </w:r>
      <w:r>
        <w:rPr>
          <w:rFonts w:ascii="Calibri" w:hAnsi="Calibri" w:cs="Calibri" w:eastAsia="Calibri"/>
          <w:i/>
          <w:color w:val="000000"/>
          <w:spacing w:val="0"/>
          <w:position w:val="0"/>
          <w:sz w:val="24"/>
          <w:shd w:fill="auto" w:val="clear"/>
        </w:rPr>
        <w:t xml:space="preserve">Applied Surface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292</w:t>
      </w:r>
      <w:r>
        <w:rPr>
          <w:rFonts w:ascii="Calibri" w:hAnsi="Calibri" w:cs="Calibri" w:eastAsia="Calibri"/>
          <w:color w:val="000000"/>
          <w:spacing w:val="0"/>
          <w:position w:val="0"/>
          <w:sz w:val="24"/>
          <w:shd w:fill="auto" w:val="clear"/>
        </w:rPr>
        <w:t xml:space="preserve">, 74-85 (2014).</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Zhao, J. et al. Surface enhanced Raman scattering substrates based on titanium nitride nanorods. </w:t>
      </w:r>
      <w:r>
        <w:rPr>
          <w:rFonts w:ascii="Calibri" w:hAnsi="Calibri" w:cs="Calibri" w:eastAsia="Calibri"/>
          <w:i/>
          <w:color w:val="000000"/>
          <w:spacing w:val="0"/>
          <w:position w:val="0"/>
          <w:sz w:val="24"/>
          <w:shd w:fill="auto" w:val="clear"/>
        </w:rPr>
        <w:t xml:space="preserve">Optical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219-224 (2015).</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Lorite, I., Serrano, A., Schwartzberg, A., Bueno, J., Costa-Kr&amp;#228;mer, J.L. Surface enhanced Raman spectroscopy by titanium nitride non-continuous thin films. </w:t>
      </w:r>
      <w:r>
        <w:rPr>
          <w:rFonts w:ascii="Calibri" w:hAnsi="Calibri" w:cs="Calibri" w:eastAsia="Calibri"/>
          <w:i/>
          <w:color w:val="000000"/>
          <w:spacing w:val="0"/>
          <w:position w:val="0"/>
          <w:sz w:val="24"/>
          <w:shd w:fill="auto" w:val="clear"/>
        </w:rPr>
        <w:t xml:space="preserve">Thin Solid Films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531</w:t>
      </w:r>
      <w:r>
        <w:rPr>
          <w:rFonts w:ascii="Calibri" w:hAnsi="Calibri" w:cs="Calibri" w:eastAsia="Calibri"/>
          <w:color w:val="000000"/>
          <w:spacing w:val="0"/>
          <w:position w:val="0"/>
          <w:sz w:val="24"/>
          <w:shd w:fill="auto" w:val="clear"/>
        </w:rPr>
        <w:t xml:space="preserve">, 144-146 (2013).</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O’Kelly, J.P. et al. Room temperature electroless plating copper seed layer process for damascene interlevel metal structures. </w:t>
      </w:r>
      <w:r>
        <w:rPr>
          <w:rFonts w:ascii="Calibri" w:hAnsi="Calibri" w:cs="Calibri" w:eastAsia="Calibri"/>
          <w:i/>
          <w:color w:val="000000"/>
          <w:spacing w:val="0"/>
          <w:position w:val="0"/>
          <w:sz w:val="24"/>
          <w:shd w:fill="auto" w:val="clear"/>
        </w:rPr>
        <w:t xml:space="preserve">Microelectronic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(1), 473-479 (2000).</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Cesiulis, H., Ziomek-Moroz, M. Electrocrystallization and electrodeposition of silver on titanium nitride. </w:t>
      </w:r>
      <w:r>
        <w:rPr>
          <w:rFonts w:ascii="Calibri" w:hAnsi="Calibri" w:cs="Calibri" w:eastAsia="Calibri"/>
          <w:i/>
          <w:color w:val="000000"/>
          <w:spacing w:val="0"/>
          <w:position w:val="0"/>
          <w:sz w:val="24"/>
          <w:shd w:fill="auto" w:val="clear"/>
        </w:rPr>
        <w:t xml:space="preserve">Journal of Applied Electrochemistry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(11), 1261-1268 (2000).</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Wu, Y., Chen, W.C., Fong, H.P., Wan, C.C., Wang, Y.Y. Dis</w:t>
      </w:r>
      <w:r>
        <w:rPr>
          <w:rFonts w:ascii="Calibri" w:hAnsi="Calibri" w:cs="Calibri" w:eastAsia="Calibri"/>
          <w:color w:val="auto"/>
          <w:spacing w:val="0"/>
          <w:position w:val="0"/>
          <w:sz w:val="24"/>
          <w:shd w:fill="auto" w:val="clear"/>
        </w:rPr>
        <w:t xml:space="preserve">placement reactions between metal ions and nitride barrier layer/silicon substrate.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 </w:t>
      </w:r>
      <w:r>
        <w:rPr>
          <w:rFonts w:ascii="Calibri" w:hAnsi="Calibri" w:cs="Calibri" w:eastAsia="Calibri"/>
          <w:color w:val="000000"/>
          <w:spacing w:val="0"/>
          <w:position w:val="0"/>
          <w:sz w:val="24"/>
          <w:shd w:fill="auto" w:val="clear"/>
        </w:rPr>
        <w:t xml:space="preserve">(5), G309-G317 (2002).</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Koo, H.C., Ahn, E.J., Kim, J.J. Direct-electroplating of Ag on pretreated TiN surfaces.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 </w:t>
      </w:r>
      <w:r>
        <w:rPr>
          <w:rFonts w:ascii="Calibri" w:hAnsi="Calibri" w:cs="Calibri" w:eastAsia="Calibri"/>
          <w:color w:val="000000"/>
          <w:spacing w:val="0"/>
          <w:position w:val="0"/>
          <w:sz w:val="24"/>
          <w:shd w:fill="auto" w:val="clear"/>
        </w:rPr>
        <w:t xml:space="preserve">(1), D10-D13 (2008).</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222222"/>
          <w:spacing w:val="0"/>
          <w:position w:val="0"/>
          <w:sz w:val="24"/>
          <w:shd w:fill="FFFFFF" w:val="clear"/>
        </w:rPr>
        <w:t xml:space="preserve">Shiao, M.H. et al. Novel gold dendritic nanoflowers deposited on titanium nitride for photoelectrochemical cells. </w:t>
      </w:r>
      <w:r>
        <w:rPr>
          <w:rFonts w:ascii="Calibri" w:hAnsi="Calibri" w:cs="Calibri" w:eastAsia="Calibri"/>
          <w:i/>
          <w:color w:val="222222"/>
          <w:spacing w:val="0"/>
          <w:position w:val="0"/>
          <w:sz w:val="24"/>
          <w:shd w:fill="FFFFFF" w:val="clear"/>
        </w:rPr>
        <w:t xml:space="preserve">Journal of Solid State Electrochemistry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22 </w:t>
      </w:r>
      <w:r>
        <w:rPr>
          <w:rFonts w:ascii="Calibri" w:hAnsi="Calibri" w:cs="Calibri" w:eastAsia="Calibri"/>
          <w:color w:val="222222"/>
          <w:spacing w:val="0"/>
          <w:position w:val="0"/>
          <w:sz w:val="24"/>
          <w:shd w:fill="FFFFFF" w:val="clear"/>
        </w:rPr>
        <w:t xml:space="preserve">(10), 3077-3084 (2018).</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222222"/>
          <w:spacing w:val="0"/>
          <w:position w:val="0"/>
          <w:sz w:val="24"/>
          <w:shd w:fill="FFFFFF" w:val="clear"/>
        </w:rPr>
        <w:t xml:space="preserve">Shiao, M.H., Lin, C.T., Zeng, J.J., Lin, Y.S. Novel gold dendritic nanoforests combined with titanium nitride for visible-light-enhanced chemical degradation. </w:t>
      </w:r>
      <w:r>
        <w:rPr>
          <w:rFonts w:ascii="Calibri" w:hAnsi="Calibri" w:cs="Calibri" w:eastAsia="Calibri"/>
          <w:i/>
          <w:color w:val="222222"/>
          <w:spacing w:val="0"/>
          <w:position w:val="0"/>
          <w:sz w:val="24"/>
          <w:shd w:fill="FFFFFF" w:val="clear"/>
        </w:rPr>
        <w:t xml:space="preserve">Nanomaterials.</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8 </w:t>
      </w:r>
      <w:r>
        <w:rPr>
          <w:rFonts w:ascii="Calibri" w:hAnsi="Calibri" w:cs="Calibri" w:eastAsia="Calibri"/>
          <w:color w:val="222222"/>
          <w:spacing w:val="0"/>
          <w:position w:val="0"/>
          <w:sz w:val="24"/>
          <w:shd w:fill="FFFFFF" w:val="clear"/>
        </w:rPr>
        <w:t xml:space="preserve">(5), 282 (2018).</w:t>
      </w:r>
    </w:p>
    <w:p>
      <w:pPr>
        <w:numPr>
          <w:ilvl w:val="0"/>
          <w:numId w:val="2"/>
        </w:numPr>
        <w:spacing w:before="0" w:after="0" w:line="240"/>
        <w:ind w:right="0" w:left="780" w:hanging="4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Carraro, C., Maboudian, R., Magagnin, L. Metallization and nanostructuring of semiconductor surfaces by galvanic displacement processes. </w:t>
      </w:r>
      <w:r>
        <w:rPr>
          <w:rFonts w:ascii="Calibri" w:hAnsi="Calibri" w:cs="Calibri" w:eastAsia="Calibri"/>
          <w:i/>
          <w:color w:val="000000"/>
          <w:spacing w:val="0"/>
          <w:position w:val="0"/>
          <w:sz w:val="24"/>
          <w:shd w:fill="auto" w:val="clear"/>
        </w:rPr>
        <w:t xml:space="preserve">Surface 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 </w:t>
      </w:r>
      <w:r>
        <w:rPr>
          <w:rFonts w:ascii="Calibri" w:hAnsi="Calibri" w:cs="Calibri" w:eastAsia="Calibri"/>
          <w:color w:val="000000"/>
          <w:spacing w:val="0"/>
          <w:position w:val="0"/>
          <w:sz w:val="24"/>
          <w:shd w:fill="auto" w:val="clear"/>
        </w:rPr>
        <w:t xml:space="preserve">(12), 499-525 (2007).</w:t>
      </w: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