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EB22" w14:textId="77777777" w:rsidR="00B66335" w:rsidRPr="00987399" w:rsidRDefault="00B66335" w:rsidP="00265FD7">
      <w:pPr>
        <w:widowControl/>
        <w:rPr>
          <w:color w:val="auto"/>
        </w:rPr>
      </w:pPr>
      <w:r w:rsidRPr="00987399">
        <w:rPr>
          <w:b/>
          <w:bCs/>
          <w:color w:val="auto"/>
        </w:rPr>
        <w:t>TITLE:</w:t>
      </w:r>
      <w:r w:rsidRPr="00987399">
        <w:rPr>
          <w:color w:val="auto"/>
        </w:rPr>
        <w:t xml:space="preserve"> </w:t>
      </w:r>
    </w:p>
    <w:p w14:paraId="49A463C6" w14:textId="3E760E19" w:rsidR="00B66335" w:rsidRPr="00987399" w:rsidRDefault="00B631D0" w:rsidP="00265FD7">
      <w:pPr>
        <w:widowControl/>
        <w:rPr>
          <w:color w:val="auto"/>
        </w:rPr>
      </w:pPr>
      <w:r w:rsidRPr="00987399">
        <w:rPr>
          <w:color w:val="auto"/>
        </w:rPr>
        <w:t>C</w:t>
      </w:r>
      <w:r w:rsidR="00B66335" w:rsidRPr="00987399">
        <w:rPr>
          <w:color w:val="auto"/>
        </w:rPr>
        <w:t>amera</w:t>
      </w:r>
      <w:r w:rsidR="00265FD7" w:rsidRPr="00987399">
        <w:rPr>
          <w:color w:val="auto"/>
        </w:rPr>
        <w:t>-based Measurements of Intracellular [</w:t>
      </w:r>
      <w:r w:rsidR="00B66335" w:rsidRPr="00987399">
        <w:rPr>
          <w:color w:val="auto"/>
        </w:rPr>
        <w:t>Na</w:t>
      </w:r>
      <w:r w:rsidR="00265FD7" w:rsidRPr="00987399">
        <w:rPr>
          <w:color w:val="auto"/>
          <w:szCs w:val="16"/>
          <w:vertAlign w:val="superscript"/>
        </w:rPr>
        <w:t>+</w:t>
      </w:r>
      <w:r w:rsidR="00265FD7" w:rsidRPr="00987399">
        <w:rPr>
          <w:color w:val="auto"/>
        </w:rPr>
        <w:t xml:space="preserve">] in Murine Atrial Myocytes </w:t>
      </w:r>
    </w:p>
    <w:p w14:paraId="4294767A" w14:textId="77777777" w:rsidR="00B66335" w:rsidRPr="00987399" w:rsidRDefault="00B66335" w:rsidP="00265FD7">
      <w:pPr>
        <w:widowControl/>
        <w:rPr>
          <w:b/>
          <w:bCs/>
          <w:color w:val="auto"/>
        </w:rPr>
      </w:pPr>
    </w:p>
    <w:p w14:paraId="5491EE1A" w14:textId="77777777" w:rsidR="00B66335" w:rsidRPr="00987399" w:rsidRDefault="00B66335" w:rsidP="00265FD7">
      <w:pPr>
        <w:widowControl/>
        <w:rPr>
          <w:color w:val="auto"/>
        </w:rPr>
      </w:pPr>
      <w:r w:rsidRPr="00987399">
        <w:rPr>
          <w:b/>
          <w:bCs/>
          <w:color w:val="auto"/>
        </w:rPr>
        <w:t xml:space="preserve">AUTHORS AND AFFILIATIONS: </w:t>
      </w:r>
    </w:p>
    <w:p w14:paraId="7D6835BB" w14:textId="77777777" w:rsidR="00B66335" w:rsidRPr="00987399" w:rsidRDefault="00B66335" w:rsidP="00265FD7">
      <w:pPr>
        <w:widowControl/>
        <w:rPr>
          <w:color w:val="auto"/>
          <w:szCs w:val="16"/>
          <w:vertAlign w:val="superscript"/>
        </w:rPr>
      </w:pPr>
      <w:proofErr w:type="spellStart"/>
      <w:r w:rsidRPr="00987399">
        <w:rPr>
          <w:color w:val="auto"/>
        </w:rPr>
        <w:t>Libet</w:t>
      </w:r>
      <w:proofErr w:type="spellEnd"/>
      <w:r w:rsidRPr="00987399">
        <w:rPr>
          <w:color w:val="auto"/>
        </w:rPr>
        <w:t xml:space="preserve"> Garber</w:t>
      </w:r>
      <w:r w:rsidRPr="00987399">
        <w:rPr>
          <w:color w:val="auto"/>
          <w:szCs w:val="16"/>
          <w:vertAlign w:val="superscript"/>
        </w:rPr>
        <w:t>1,2</w:t>
      </w:r>
      <w:r w:rsidRPr="00987399">
        <w:rPr>
          <w:color w:val="auto"/>
        </w:rPr>
        <w:t>, Humberto C. Joca</w:t>
      </w:r>
      <w:r w:rsidRPr="00987399">
        <w:rPr>
          <w:color w:val="auto"/>
          <w:szCs w:val="16"/>
          <w:vertAlign w:val="superscript"/>
        </w:rPr>
        <w:t>1</w:t>
      </w:r>
      <w:r w:rsidRPr="00987399">
        <w:rPr>
          <w:color w:val="auto"/>
        </w:rPr>
        <w:t xml:space="preserve">, </w:t>
      </w:r>
      <w:proofErr w:type="spellStart"/>
      <w:r w:rsidRPr="00987399">
        <w:rPr>
          <w:color w:val="auto"/>
        </w:rPr>
        <w:t>Liron</w:t>
      </w:r>
      <w:proofErr w:type="spellEnd"/>
      <w:r w:rsidRPr="00987399">
        <w:rPr>
          <w:color w:val="auto"/>
        </w:rPr>
        <w:t xml:space="preserve"> Boyman</w:t>
      </w:r>
      <w:r w:rsidRPr="00987399">
        <w:rPr>
          <w:color w:val="auto"/>
          <w:szCs w:val="16"/>
          <w:vertAlign w:val="superscript"/>
        </w:rPr>
        <w:t>1</w:t>
      </w:r>
      <w:r w:rsidRPr="00987399">
        <w:rPr>
          <w:color w:val="auto"/>
        </w:rPr>
        <w:t>, W. Jonathan Lederer</w:t>
      </w:r>
      <w:r w:rsidRPr="00987399">
        <w:rPr>
          <w:color w:val="auto"/>
          <w:szCs w:val="16"/>
          <w:vertAlign w:val="superscript"/>
        </w:rPr>
        <w:t>1</w:t>
      </w:r>
      <w:r w:rsidRPr="00987399">
        <w:rPr>
          <w:color w:val="auto"/>
        </w:rPr>
        <w:t>, Maura Greiser</w:t>
      </w:r>
      <w:r w:rsidRPr="00987399">
        <w:rPr>
          <w:color w:val="auto"/>
          <w:szCs w:val="16"/>
          <w:vertAlign w:val="superscript"/>
        </w:rPr>
        <w:t>1</w:t>
      </w:r>
    </w:p>
    <w:p w14:paraId="21E2426B" w14:textId="77777777" w:rsidR="00B66335" w:rsidRPr="00987399" w:rsidRDefault="00B66335" w:rsidP="00265FD7">
      <w:pPr>
        <w:widowControl/>
        <w:rPr>
          <w:color w:val="auto"/>
        </w:rPr>
      </w:pPr>
    </w:p>
    <w:p w14:paraId="001AC38A" w14:textId="77777777" w:rsidR="00B66335" w:rsidRPr="00987399" w:rsidRDefault="00B66335" w:rsidP="00265FD7">
      <w:pPr>
        <w:widowControl/>
        <w:rPr>
          <w:color w:val="auto"/>
        </w:rPr>
      </w:pPr>
      <w:r w:rsidRPr="00987399">
        <w:rPr>
          <w:color w:val="auto"/>
          <w:szCs w:val="16"/>
          <w:vertAlign w:val="superscript"/>
        </w:rPr>
        <w:t>1</w:t>
      </w:r>
      <w:r w:rsidRPr="00987399">
        <w:rPr>
          <w:color w:val="auto"/>
        </w:rPr>
        <w:t>Center for Biomedical Engineering and Technology and Department of Physiology</w:t>
      </w:r>
      <w:r w:rsidRPr="00987399">
        <w:rPr>
          <w:rFonts w:eastAsia="MS Gothic" w:hint="eastAsia"/>
          <w:color w:val="auto"/>
        </w:rPr>
        <w:t> </w:t>
      </w:r>
      <w:r w:rsidRPr="00987399">
        <w:rPr>
          <w:color w:val="auto"/>
        </w:rPr>
        <w:t>University of Maryland School of Medicine, Baltimore, Maryland, USA</w:t>
      </w:r>
    </w:p>
    <w:p w14:paraId="1DCC2F3F" w14:textId="64BA5578" w:rsidR="00B66335" w:rsidRPr="00987399" w:rsidRDefault="00B66335" w:rsidP="00265FD7">
      <w:pPr>
        <w:widowControl/>
        <w:rPr>
          <w:color w:val="auto"/>
        </w:rPr>
      </w:pPr>
      <w:r w:rsidRPr="00987399">
        <w:rPr>
          <w:color w:val="auto"/>
          <w:szCs w:val="16"/>
          <w:vertAlign w:val="superscript"/>
        </w:rPr>
        <w:t>2</w:t>
      </w:r>
      <w:r w:rsidRPr="00987399">
        <w:rPr>
          <w:color w:val="auto"/>
        </w:rPr>
        <w:t>Fischell Department of Bioengineering, University of Maryland, College Park, MD, USA</w:t>
      </w:r>
    </w:p>
    <w:p w14:paraId="75ACCE96" w14:textId="77777777" w:rsidR="00265FD7" w:rsidRPr="00987399" w:rsidRDefault="00265FD7" w:rsidP="00265FD7">
      <w:pPr>
        <w:widowControl/>
        <w:rPr>
          <w:color w:val="auto"/>
        </w:rPr>
      </w:pPr>
    </w:p>
    <w:p w14:paraId="017E34FA" w14:textId="77777777" w:rsidR="00265FD7" w:rsidRPr="00987399" w:rsidRDefault="00265FD7" w:rsidP="00265FD7">
      <w:pPr>
        <w:widowControl/>
        <w:rPr>
          <w:b/>
          <w:color w:val="auto"/>
        </w:rPr>
      </w:pPr>
      <w:r w:rsidRPr="00987399">
        <w:rPr>
          <w:b/>
          <w:color w:val="auto"/>
        </w:rPr>
        <w:t>Corresponding Author:</w:t>
      </w:r>
    </w:p>
    <w:p w14:paraId="61C2FE42" w14:textId="77777777" w:rsidR="00265FD7" w:rsidRPr="00987399" w:rsidRDefault="00265FD7" w:rsidP="00265FD7">
      <w:pPr>
        <w:widowControl/>
        <w:rPr>
          <w:color w:val="auto"/>
        </w:rPr>
      </w:pPr>
      <w:r w:rsidRPr="00987399">
        <w:rPr>
          <w:color w:val="auto"/>
        </w:rPr>
        <w:t>Maura Greiser</w:t>
      </w:r>
      <w:r w:rsidRPr="00987399">
        <w:rPr>
          <w:color w:val="auto"/>
        </w:rPr>
        <w:tab/>
      </w:r>
      <w:r w:rsidRPr="00987399">
        <w:rPr>
          <w:color w:val="auto"/>
        </w:rPr>
        <w:tab/>
      </w:r>
      <w:r w:rsidRPr="00987399">
        <w:rPr>
          <w:color w:val="auto"/>
        </w:rPr>
        <w:tab/>
        <w:t>(</w:t>
      </w:r>
      <w:hyperlink r:id="rId7" w:history="1">
        <w:r w:rsidRPr="00987399">
          <w:rPr>
            <w:color w:val="auto"/>
          </w:rPr>
          <w:t>mgreiser@som.umaryland.edu</w:t>
        </w:r>
      </w:hyperlink>
      <w:r w:rsidRPr="00987399">
        <w:rPr>
          <w:color w:val="auto"/>
        </w:rPr>
        <w:t>)</w:t>
      </w:r>
    </w:p>
    <w:p w14:paraId="3D3D3A83" w14:textId="77777777" w:rsidR="00B66335" w:rsidRPr="00987399" w:rsidRDefault="00B66335" w:rsidP="00265FD7">
      <w:pPr>
        <w:widowControl/>
        <w:rPr>
          <w:color w:val="auto"/>
        </w:rPr>
      </w:pPr>
    </w:p>
    <w:p w14:paraId="70FA8569" w14:textId="410207F7" w:rsidR="00B66335" w:rsidRPr="00987399" w:rsidRDefault="00B66335" w:rsidP="00265FD7">
      <w:pPr>
        <w:widowControl/>
        <w:rPr>
          <w:b/>
          <w:color w:val="auto"/>
        </w:rPr>
      </w:pPr>
      <w:r w:rsidRPr="00987399">
        <w:rPr>
          <w:b/>
          <w:color w:val="auto"/>
        </w:rPr>
        <w:t>Email addresses of co-authors</w:t>
      </w:r>
      <w:r w:rsidR="00265FD7" w:rsidRPr="00987399">
        <w:rPr>
          <w:b/>
          <w:color w:val="auto"/>
        </w:rPr>
        <w:t>:</w:t>
      </w:r>
    </w:p>
    <w:p w14:paraId="55DCF478" w14:textId="77777777" w:rsidR="00B66335" w:rsidRPr="00987399" w:rsidRDefault="00B66335" w:rsidP="00265FD7">
      <w:pPr>
        <w:widowControl/>
        <w:rPr>
          <w:color w:val="auto"/>
        </w:rPr>
      </w:pPr>
      <w:proofErr w:type="spellStart"/>
      <w:r w:rsidRPr="00987399">
        <w:rPr>
          <w:color w:val="auto"/>
        </w:rPr>
        <w:t>Libet</w:t>
      </w:r>
      <w:proofErr w:type="spellEnd"/>
      <w:r w:rsidRPr="00987399">
        <w:rPr>
          <w:color w:val="auto"/>
        </w:rPr>
        <w:t xml:space="preserve"> Garber</w:t>
      </w:r>
      <w:r w:rsidRPr="00987399">
        <w:rPr>
          <w:color w:val="auto"/>
        </w:rPr>
        <w:tab/>
        <w:t xml:space="preserve"> </w:t>
      </w:r>
      <w:r w:rsidRPr="00987399">
        <w:rPr>
          <w:color w:val="auto"/>
        </w:rPr>
        <w:tab/>
      </w:r>
      <w:r w:rsidRPr="00987399">
        <w:rPr>
          <w:color w:val="auto"/>
        </w:rPr>
        <w:tab/>
        <w:t>(</w:t>
      </w:r>
      <w:hyperlink r:id="rId8" w:history="1">
        <w:r w:rsidRPr="00987399">
          <w:rPr>
            <w:color w:val="auto"/>
          </w:rPr>
          <w:t>lgarber1@umd.edu</w:t>
        </w:r>
      </w:hyperlink>
      <w:r w:rsidRPr="00987399">
        <w:rPr>
          <w:color w:val="auto"/>
        </w:rPr>
        <w:t>)</w:t>
      </w:r>
    </w:p>
    <w:p w14:paraId="189B8C05" w14:textId="77777777" w:rsidR="00B66335" w:rsidRPr="00987399" w:rsidRDefault="00B66335" w:rsidP="00265FD7">
      <w:pPr>
        <w:widowControl/>
        <w:rPr>
          <w:color w:val="auto"/>
        </w:rPr>
      </w:pPr>
      <w:r w:rsidRPr="00987399">
        <w:rPr>
          <w:color w:val="auto"/>
        </w:rPr>
        <w:t xml:space="preserve">Humberto C. </w:t>
      </w:r>
      <w:proofErr w:type="spellStart"/>
      <w:r w:rsidRPr="00987399">
        <w:rPr>
          <w:color w:val="auto"/>
        </w:rPr>
        <w:t>Joca</w:t>
      </w:r>
      <w:proofErr w:type="spellEnd"/>
      <w:r w:rsidRPr="00987399">
        <w:rPr>
          <w:color w:val="auto"/>
        </w:rPr>
        <w:tab/>
      </w:r>
      <w:r w:rsidRPr="00987399">
        <w:rPr>
          <w:color w:val="auto"/>
        </w:rPr>
        <w:tab/>
        <w:t>(</w:t>
      </w:r>
      <w:hyperlink r:id="rId9" w:history="1">
        <w:r w:rsidRPr="00987399">
          <w:rPr>
            <w:color w:val="auto"/>
          </w:rPr>
          <w:t>hjoca@som.umaryland.edu</w:t>
        </w:r>
      </w:hyperlink>
      <w:r w:rsidRPr="00987399">
        <w:rPr>
          <w:color w:val="auto"/>
        </w:rPr>
        <w:t>)</w:t>
      </w:r>
    </w:p>
    <w:p w14:paraId="225748ED" w14:textId="2ED73798" w:rsidR="00B66335" w:rsidRPr="00987399" w:rsidRDefault="00B66335" w:rsidP="00265FD7">
      <w:pPr>
        <w:widowControl/>
        <w:rPr>
          <w:color w:val="auto"/>
        </w:rPr>
      </w:pPr>
      <w:proofErr w:type="spellStart"/>
      <w:r w:rsidRPr="00987399">
        <w:rPr>
          <w:color w:val="auto"/>
        </w:rPr>
        <w:t>Liron</w:t>
      </w:r>
      <w:proofErr w:type="spellEnd"/>
      <w:r w:rsidRPr="00987399">
        <w:rPr>
          <w:color w:val="auto"/>
        </w:rPr>
        <w:t xml:space="preserve"> </w:t>
      </w:r>
      <w:proofErr w:type="spellStart"/>
      <w:r w:rsidRPr="00987399">
        <w:rPr>
          <w:color w:val="auto"/>
        </w:rPr>
        <w:t>Boyman</w:t>
      </w:r>
      <w:proofErr w:type="spellEnd"/>
      <w:r w:rsidRPr="00987399">
        <w:rPr>
          <w:color w:val="auto"/>
        </w:rPr>
        <w:tab/>
      </w:r>
      <w:r w:rsidRPr="00987399">
        <w:rPr>
          <w:color w:val="auto"/>
        </w:rPr>
        <w:tab/>
      </w:r>
      <w:r w:rsidR="002B0078" w:rsidRPr="00987399">
        <w:rPr>
          <w:color w:val="auto"/>
        </w:rPr>
        <w:tab/>
      </w:r>
      <w:r w:rsidRPr="00987399">
        <w:rPr>
          <w:color w:val="auto"/>
        </w:rPr>
        <w:t>(lboyman@som.umaryland.edu)</w:t>
      </w:r>
    </w:p>
    <w:p w14:paraId="09956CEA" w14:textId="25CD193F" w:rsidR="00B66335" w:rsidRPr="00987399" w:rsidRDefault="00B66335" w:rsidP="00265FD7">
      <w:pPr>
        <w:widowControl/>
        <w:rPr>
          <w:color w:val="auto"/>
        </w:rPr>
      </w:pPr>
      <w:r w:rsidRPr="00987399">
        <w:rPr>
          <w:color w:val="auto"/>
        </w:rPr>
        <w:t>W. Jonathan Lederer</w:t>
      </w:r>
      <w:r w:rsidRPr="00987399">
        <w:rPr>
          <w:color w:val="auto"/>
        </w:rPr>
        <w:tab/>
      </w:r>
      <w:r w:rsidR="002B0078" w:rsidRPr="00987399">
        <w:rPr>
          <w:color w:val="auto"/>
        </w:rPr>
        <w:tab/>
      </w:r>
      <w:r w:rsidRPr="00987399">
        <w:rPr>
          <w:color w:val="auto"/>
        </w:rPr>
        <w:t>(</w:t>
      </w:r>
      <w:r w:rsidR="002B0078" w:rsidRPr="00987399">
        <w:rPr>
          <w:rStyle w:val="Hyperlink"/>
          <w:color w:val="auto"/>
          <w:u w:val="none"/>
        </w:rPr>
        <w:t>Jlederer@som.umaryland.edu</w:t>
      </w:r>
      <w:r w:rsidRPr="00987399">
        <w:rPr>
          <w:color w:val="auto"/>
        </w:rPr>
        <w:t>)</w:t>
      </w:r>
    </w:p>
    <w:p w14:paraId="2C713A8B" w14:textId="77777777" w:rsidR="00B66335" w:rsidRPr="00987399" w:rsidRDefault="00B66335" w:rsidP="00265FD7">
      <w:pPr>
        <w:widowControl/>
        <w:rPr>
          <w:color w:val="auto"/>
        </w:rPr>
      </w:pPr>
    </w:p>
    <w:p w14:paraId="0EDFA930" w14:textId="77777777" w:rsidR="00B66335" w:rsidRPr="00987399" w:rsidRDefault="00B66335" w:rsidP="00265FD7">
      <w:pPr>
        <w:widowControl/>
        <w:rPr>
          <w:color w:val="auto"/>
        </w:rPr>
      </w:pPr>
      <w:r w:rsidRPr="00987399">
        <w:rPr>
          <w:b/>
          <w:bCs/>
          <w:color w:val="auto"/>
        </w:rPr>
        <w:t>KEYWORDS:</w:t>
      </w:r>
      <w:r w:rsidRPr="00987399">
        <w:rPr>
          <w:color w:val="auto"/>
        </w:rPr>
        <w:t xml:space="preserve"> </w:t>
      </w:r>
    </w:p>
    <w:p w14:paraId="356A3CE0" w14:textId="6C019697" w:rsidR="00B66335" w:rsidRPr="00987399" w:rsidRDefault="00B66335" w:rsidP="00265FD7">
      <w:pPr>
        <w:widowControl/>
        <w:rPr>
          <w:color w:val="auto"/>
        </w:rPr>
      </w:pPr>
      <w:r w:rsidRPr="00987399">
        <w:rPr>
          <w:color w:val="auto"/>
        </w:rPr>
        <w:t>Cardiac myocyte, atrial, primary cell isolation, fluorescence imaging, Na</w:t>
      </w:r>
      <w:r w:rsidRPr="00987399">
        <w:rPr>
          <w:color w:val="auto"/>
          <w:szCs w:val="16"/>
          <w:vertAlign w:val="superscript"/>
        </w:rPr>
        <w:t>+</w:t>
      </w:r>
      <w:r w:rsidRPr="00987399">
        <w:rPr>
          <w:color w:val="auto"/>
        </w:rPr>
        <w:t xml:space="preserve"> imaging, sodium-binding benzofuran </w:t>
      </w:r>
      <w:proofErr w:type="spellStart"/>
      <w:r w:rsidRPr="00987399">
        <w:rPr>
          <w:color w:val="auto"/>
        </w:rPr>
        <w:t>isophthalate</w:t>
      </w:r>
      <w:proofErr w:type="spellEnd"/>
      <w:r w:rsidRPr="00987399">
        <w:rPr>
          <w:color w:val="auto"/>
        </w:rPr>
        <w:t xml:space="preserve"> (SBFI), image processing, image analysis</w:t>
      </w:r>
    </w:p>
    <w:p w14:paraId="47AE3E2F" w14:textId="77777777" w:rsidR="00B66335" w:rsidRPr="00987399" w:rsidRDefault="00B66335" w:rsidP="00265FD7">
      <w:pPr>
        <w:widowControl/>
        <w:rPr>
          <w:color w:val="auto"/>
        </w:rPr>
      </w:pPr>
    </w:p>
    <w:p w14:paraId="02945EA1" w14:textId="77777777" w:rsidR="00B66335" w:rsidRPr="00987399" w:rsidRDefault="00B66335" w:rsidP="00265FD7">
      <w:pPr>
        <w:widowControl/>
        <w:rPr>
          <w:color w:val="auto"/>
        </w:rPr>
      </w:pPr>
      <w:r w:rsidRPr="00987399">
        <w:rPr>
          <w:b/>
          <w:bCs/>
          <w:color w:val="auto"/>
        </w:rPr>
        <w:t>SUMMARY:</w:t>
      </w:r>
    </w:p>
    <w:p w14:paraId="10FEF9E4" w14:textId="3A5913BB" w:rsidR="00B66335" w:rsidRPr="00987399" w:rsidRDefault="00B66335" w:rsidP="00265FD7">
      <w:pPr>
        <w:widowControl/>
        <w:rPr>
          <w:color w:val="auto"/>
        </w:rPr>
      </w:pPr>
      <w:r w:rsidRPr="00987399">
        <w:rPr>
          <w:color w:val="auto"/>
        </w:rPr>
        <w:t>The intracellular Na</w:t>
      </w:r>
      <w:r w:rsidRPr="00987399">
        <w:rPr>
          <w:color w:val="auto"/>
          <w:szCs w:val="16"/>
          <w:vertAlign w:val="superscript"/>
        </w:rPr>
        <w:t>+</w:t>
      </w:r>
      <w:r w:rsidRPr="00987399">
        <w:rPr>
          <w:color w:val="auto"/>
        </w:rPr>
        <w:t xml:space="preserve"> concentration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w:t>
      </w:r>
      <w:r w:rsidR="00987399">
        <w:rPr>
          <w:color w:val="auto"/>
          <w:szCs w:val="16"/>
          <w:vertAlign w:val="subscript"/>
        </w:rPr>
        <w:t xml:space="preserve"> </w:t>
      </w:r>
      <w:r w:rsidRPr="00987399">
        <w:rPr>
          <w:color w:val="auto"/>
        </w:rPr>
        <w:t>in cardiac myocytes is altered during cardiac diseases.</w:t>
      </w:r>
      <w:r w:rsidR="00987399">
        <w:rPr>
          <w:color w:val="auto"/>
        </w:rPr>
        <w:t xml:space="preserve"> </w:t>
      </w:r>
      <w:r w:rsidRPr="00987399">
        <w:rPr>
          <w:color w:val="auto"/>
        </w:rPr>
        <w:t>[Na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is an important regulator of intracellular Ca</w:t>
      </w:r>
      <w:r w:rsidRPr="00987399">
        <w:rPr>
          <w:color w:val="auto"/>
          <w:szCs w:val="16"/>
          <w:vertAlign w:val="superscript"/>
        </w:rPr>
        <w:t>2+</w:t>
      </w:r>
      <w:r w:rsidRPr="00987399">
        <w:rPr>
          <w:color w:val="auto"/>
        </w:rPr>
        <w:t>. We introduce a novel approach to measur</w:t>
      </w:r>
      <w:r w:rsidR="00265FD7" w:rsidRPr="00987399">
        <w:rPr>
          <w:color w:val="auto"/>
        </w:rPr>
        <w:t>e</w:t>
      </w:r>
      <w:r w:rsidRPr="00987399">
        <w:rPr>
          <w:color w:val="auto"/>
        </w:rPr>
        <w:t xml:space="preserve">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in freshly isolated murine atrial myocytes using an electron multiplying charged coupled device (EMCCD</w:t>
      </w:r>
      <w:r w:rsidR="00265FD7" w:rsidRPr="00987399">
        <w:rPr>
          <w:color w:val="auto"/>
        </w:rPr>
        <w:t>)</w:t>
      </w:r>
      <w:r w:rsidRPr="00987399">
        <w:rPr>
          <w:color w:val="auto"/>
        </w:rPr>
        <w:t xml:space="preserve"> camera and a rapid, controllable illuminator.</w:t>
      </w:r>
      <w:r w:rsidR="00987399">
        <w:rPr>
          <w:color w:val="auto"/>
        </w:rPr>
        <w:t xml:space="preserve"> </w:t>
      </w:r>
    </w:p>
    <w:p w14:paraId="20C56A89" w14:textId="77777777" w:rsidR="00B66335" w:rsidRPr="00987399" w:rsidRDefault="00B66335" w:rsidP="00265FD7">
      <w:pPr>
        <w:widowControl/>
        <w:rPr>
          <w:color w:val="auto"/>
        </w:rPr>
      </w:pPr>
    </w:p>
    <w:p w14:paraId="5094D7EB" w14:textId="77777777" w:rsidR="00B66335" w:rsidRPr="00987399" w:rsidRDefault="00B66335" w:rsidP="00265FD7">
      <w:pPr>
        <w:widowControl/>
        <w:rPr>
          <w:color w:val="auto"/>
        </w:rPr>
      </w:pPr>
      <w:r w:rsidRPr="00987399">
        <w:rPr>
          <w:b/>
          <w:bCs/>
          <w:color w:val="auto"/>
        </w:rPr>
        <w:t>ABSTRACT:</w:t>
      </w:r>
      <w:r w:rsidRPr="00987399">
        <w:rPr>
          <w:color w:val="auto"/>
        </w:rPr>
        <w:t>)</w:t>
      </w:r>
    </w:p>
    <w:p w14:paraId="792C3D84" w14:textId="0D82D246" w:rsidR="00B66335" w:rsidRPr="00987399" w:rsidRDefault="00B66335" w:rsidP="00265FD7">
      <w:pPr>
        <w:widowControl/>
        <w:rPr>
          <w:color w:val="auto"/>
        </w:rPr>
      </w:pPr>
      <w:r w:rsidRPr="00987399">
        <w:rPr>
          <w:color w:val="auto"/>
        </w:rPr>
        <w:t>Intracellular sodium concentration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w:t>
      </w:r>
      <w:r w:rsidRPr="00987399">
        <w:rPr>
          <w:color w:val="auto"/>
          <w:szCs w:val="16"/>
          <w:vertAlign w:val="subscript"/>
        </w:rPr>
        <w:t xml:space="preserve"> </w:t>
      </w:r>
      <w:r w:rsidRPr="00987399">
        <w:rPr>
          <w:color w:val="auto"/>
        </w:rPr>
        <w:t>is an important regulator of intracellular Ca</w:t>
      </w:r>
      <w:r w:rsidRPr="00987399">
        <w:rPr>
          <w:color w:val="auto"/>
          <w:szCs w:val="16"/>
          <w:vertAlign w:val="superscript"/>
        </w:rPr>
        <w:t>2+</w:t>
      </w:r>
      <w:r w:rsidR="00CB2551">
        <w:rPr>
          <w:color w:val="auto"/>
        </w:rPr>
        <w:t xml:space="preserve">. Its study </w:t>
      </w:r>
      <w:r w:rsidRPr="00987399">
        <w:rPr>
          <w:color w:val="auto"/>
        </w:rPr>
        <w:t xml:space="preserve">provides insight into the activation of the </w:t>
      </w:r>
      <w:proofErr w:type="spellStart"/>
      <w:r w:rsidRPr="00987399">
        <w:rPr>
          <w:color w:val="auto"/>
        </w:rPr>
        <w:t>sarcolemmal</w:t>
      </w:r>
      <w:proofErr w:type="spellEnd"/>
      <w:r w:rsidRPr="00987399">
        <w:rPr>
          <w:color w:val="auto"/>
        </w:rPr>
        <w:t xml:space="preserve"> Na</w:t>
      </w:r>
      <w:r w:rsidRPr="00987399">
        <w:rPr>
          <w:color w:val="auto"/>
          <w:szCs w:val="16"/>
          <w:vertAlign w:val="superscript"/>
        </w:rPr>
        <w:t>+</w:t>
      </w:r>
      <w:r w:rsidRPr="00987399">
        <w:rPr>
          <w:color w:val="auto"/>
        </w:rPr>
        <w:t>/Ca</w:t>
      </w:r>
      <w:r w:rsidRPr="00987399">
        <w:rPr>
          <w:color w:val="auto"/>
          <w:szCs w:val="16"/>
          <w:vertAlign w:val="superscript"/>
        </w:rPr>
        <w:t>2+</w:t>
      </w:r>
      <w:r w:rsidRPr="00987399">
        <w:rPr>
          <w:color w:val="auto"/>
        </w:rPr>
        <w:t xml:space="preserve"> exchanger, the behavior of voltage-gated Na</w:t>
      </w:r>
      <w:r w:rsidRPr="00987399">
        <w:rPr>
          <w:color w:val="auto"/>
          <w:szCs w:val="16"/>
          <w:vertAlign w:val="superscript"/>
        </w:rPr>
        <w:t>+</w:t>
      </w:r>
      <w:r w:rsidRPr="00987399">
        <w:rPr>
          <w:color w:val="auto"/>
        </w:rPr>
        <w:t xml:space="preserve"> channels and the </w:t>
      </w:r>
      <w:proofErr w:type="spellStart"/>
      <w:r w:rsidRPr="00987399">
        <w:rPr>
          <w:color w:val="auto"/>
        </w:rPr>
        <w:t>Na</w:t>
      </w:r>
      <w:proofErr w:type="gramStart"/>
      <w:r w:rsidRPr="00987399">
        <w:rPr>
          <w:color w:val="auto"/>
          <w:szCs w:val="16"/>
          <w:vertAlign w:val="superscript"/>
        </w:rPr>
        <w:t>+</w:t>
      </w:r>
      <w:r w:rsidRPr="00987399">
        <w:rPr>
          <w:color w:val="auto"/>
        </w:rPr>
        <w:t>,K</w:t>
      </w:r>
      <w:proofErr w:type="spellEnd"/>
      <w:proofErr w:type="gramEnd"/>
      <w:r w:rsidRPr="00987399">
        <w:rPr>
          <w:color w:val="auto"/>
          <w:szCs w:val="16"/>
          <w:vertAlign w:val="superscript"/>
        </w:rPr>
        <w:t>+</w:t>
      </w:r>
      <w:r w:rsidRPr="00987399">
        <w:rPr>
          <w:color w:val="auto"/>
        </w:rPr>
        <w:t xml:space="preserve">-ATPase. </w:t>
      </w:r>
      <w:r w:rsidR="00CB2551">
        <w:rPr>
          <w:color w:val="auto"/>
        </w:rPr>
        <w:t>I</w:t>
      </w:r>
      <w:r w:rsidR="00CB2551" w:rsidRPr="00987399">
        <w:rPr>
          <w:color w:val="auto"/>
        </w:rPr>
        <w:t>ntracellular Ca</w:t>
      </w:r>
      <w:r w:rsidR="00CB2551" w:rsidRPr="00987399">
        <w:rPr>
          <w:color w:val="auto"/>
          <w:szCs w:val="16"/>
          <w:vertAlign w:val="superscript"/>
        </w:rPr>
        <w:t>2+</w:t>
      </w:r>
      <w:r w:rsidR="00CB2551" w:rsidRPr="00987399">
        <w:rPr>
          <w:color w:val="auto"/>
        </w:rPr>
        <w:t xml:space="preserve"> signaling is altered </w:t>
      </w:r>
      <w:r w:rsidR="00CB2551">
        <w:rPr>
          <w:color w:val="auto"/>
        </w:rPr>
        <w:t>i</w:t>
      </w:r>
      <w:r w:rsidRPr="00987399">
        <w:rPr>
          <w:color w:val="auto"/>
        </w:rPr>
        <w:t>n atrial diseases such as atrial fibrillation. While many of the mechanisms underlying altered intracellular Ca</w:t>
      </w:r>
      <w:r w:rsidRPr="00987399">
        <w:rPr>
          <w:color w:val="auto"/>
          <w:szCs w:val="16"/>
          <w:vertAlign w:val="superscript"/>
        </w:rPr>
        <w:t>2+</w:t>
      </w:r>
      <w:r w:rsidRPr="00987399">
        <w:rPr>
          <w:color w:val="auto"/>
        </w:rPr>
        <w:t xml:space="preserve"> homeostasis are characterized, </w:t>
      </w:r>
      <w:r w:rsidR="00CB2551">
        <w:rPr>
          <w:color w:val="auto"/>
        </w:rPr>
        <w:t xml:space="preserve">the role of </w:t>
      </w:r>
      <w:r w:rsidRPr="00987399">
        <w:rPr>
          <w:color w:val="auto"/>
        </w:rPr>
        <w:t>[Na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w:t>
      </w:r>
      <w:r w:rsidR="00CB2551">
        <w:rPr>
          <w:color w:val="auto"/>
        </w:rPr>
        <w:t xml:space="preserve">and </w:t>
      </w:r>
      <w:r w:rsidRPr="00987399">
        <w:rPr>
          <w:color w:val="auto"/>
        </w:rPr>
        <w:t xml:space="preserve">its dysregulation in atrial pathologies is </w:t>
      </w:r>
      <w:r w:rsidR="00CB2551">
        <w:rPr>
          <w:color w:val="auto"/>
        </w:rPr>
        <w:t xml:space="preserve">poorly </w:t>
      </w:r>
      <w:r w:rsidRPr="00987399">
        <w:rPr>
          <w:color w:val="auto"/>
        </w:rPr>
        <w:t>understood.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szCs w:val="16"/>
          <w:vertAlign w:val="subscript"/>
        </w:rPr>
        <w:t xml:space="preserve"> </w:t>
      </w:r>
      <w:r w:rsidRPr="00987399">
        <w:rPr>
          <w:color w:val="auto"/>
        </w:rPr>
        <w:t>in atrial</w:t>
      </w:r>
      <w:r w:rsidRPr="00987399">
        <w:rPr>
          <w:color w:val="auto"/>
          <w:szCs w:val="16"/>
          <w:vertAlign w:val="subscript"/>
        </w:rPr>
        <w:t xml:space="preserve"> </w:t>
      </w:r>
      <w:r w:rsidRPr="00987399">
        <w:rPr>
          <w:color w:val="auto"/>
        </w:rPr>
        <w:t>myocytes</w:t>
      </w:r>
      <w:r w:rsidRPr="00987399">
        <w:rPr>
          <w:color w:val="auto"/>
          <w:szCs w:val="16"/>
          <w:vertAlign w:val="subscript"/>
        </w:rPr>
        <w:t xml:space="preserve"> </w:t>
      </w:r>
      <w:r w:rsidRPr="00987399">
        <w:rPr>
          <w:color w:val="auto"/>
        </w:rPr>
        <w:t>increases in response to increasing stimulation rates. Responsiveness to external field stimulation is therefore crucial for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measurements in these cells. In addition, the long preparation (dye-loading) and experiment duration (calibration) require an isolation protocol that yields atrial myocytes of exceptional quality.</w:t>
      </w:r>
      <w:r w:rsidR="00987399">
        <w:rPr>
          <w:color w:val="auto"/>
        </w:rPr>
        <w:t xml:space="preserve"> </w:t>
      </w:r>
      <w:r w:rsidRPr="00987399">
        <w:rPr>
          <w:color w:val="auto"/>
        </w:rPr>
        <w:t xml:space="preserve">Due to the small size of mouse atria and the composition of the intercellular matrix, the isolation of high quality adult murine atrial myocytes is difficult. Here, we describe an optimized </w:t>
      </w:r>
      <w:proofErr w:type="spellStart"/>
      <w:r w:rsidRPr="00987399">
        <w:rPr>
          <w:color w:val="auto"/>
        </w:rPr>
        <w:t>Langendorff</w:t>
      </w:r>
      <w:proofErr w:type="spellEnd"/>
      <w:r w:rsidRPr="00987399">
        <w:rPr>
          <w:color w:val="auto"/>
        </w:rPr>
        <w:t>-perfusion based isolation protocol that consistently delivers a high yield of high quality atrial murine myocytes.</w:t>
      </w:r>
    </w:p>
    <w:p w14:paraId="27ED5DD6" w14:textId="77777777" w:rsidR="00073211" w:rsidRPr="00987399" w:rsidRDefault="00073211" w:rsidP="00265FD7">
      <w:pPr>
        <w:widowControl/>
        <w:rPr>
          <w:color w:val="auto"/>
        </w:rPr>
      </w:pPr>
    </w:p>
    <w:p w14:paraId="3140E76A" w14:textId="60E27F8E" w:rsidR="00B66335" w:rsidRPr="00987399" w:rsidRDefault="00B66335" w:rsidP="00265FD7">
      <w:pPr>
        <w:widowControl/>
        <w:rPr>
          <w:color w:val="auto"/>
        </w:rPr>
      </w:pPr>
      <w:r w:rsidRPr="00987399">
        <w:rPr>
          <w:color w:val="auto"/>
        </w:rPr>
        <w:lastRenderedPageBreak/>
        <w:t xml:space="preserve">Sodium-binding benzofuran </w:t>
      </w:r>
      <w:proofErr w:type="spellStart"/>
      <w:r w:rsidRPr="00987399">
        <w:rPr>
          <w:color w:val="auto"/>
        </w:rPr>
        <w:t>isophthalate</w:t>
      </w:r>
      <w:proofErr w:type="spellEnd"/>
      <w:r w:rsidRPr="00987399">
        <w:rPr>
          <w:color w:val="auto"/>
        </w:rPr>
        <w:t xml:space="preserve"> (SBFI) is the most commonly used fluorescent Na</w:t>
      </w:r>
      <w:r w:rsidRPr="00987399">
        <w:rPr>
          <w:color w:val="auto"/>
          <w:szCs w:val="16"/>
          <w:vertAlign w:val="superscript"/>
        </w:rPr>
        <w:t>+</w:t>
      </w:r>
      <w:r w:rsidRPr="00987399">
        <w:rPr>
          <w:color w:val="auto"/>
        </w:rPr>
        <w:t xml:space="preserve"> indicator. SBFI can be loaded into the cardiac myocyte either in its salt form through a glass pipette or as an acetoxymethyl (AM) ester that can penetrate the myocyte’s </w:t>
      </w:r>
      <w:proofErr w:type="spellStart"/>
      <w:r w:rsidRPr="00987399">
        <w:rPr>
          <w:color w:val="auto"/>
        </w:rPr>
        <w:t>sarcolemmal</w:t>
      </w:r>
      <w:proofErr w:type="spellEnd"/>
      <w:r w:rsidRPr="00987399">
        <w:rPr>
          <w:color w:val="auto"/>
        </w:rPr>
        <w:t xml:space="preserve"> membrane. Intracellularly, SBFI-AM is de-esterified by cytosolic </w:t>
      </w:r>
      <w:proofErr w:type="spellStart"/>
      <w:r w:rsidRPr="00987399">
        <w:rPr>
          <w:color w:val="auto"/>
        </w:rPr>
        <w:t>esterases</w:t>
      </w:r>
      <w:proofErr w:type="spellEnd"/>
      <w:r w:rsidRPr="00987399">
        <w:rPr>
          <w:color w:val="auto"/>
        </w:rPr>
        <w:t>. Due to variabilities in membrane penetration and cytosolic de-esterification each cell has to be calibrated in</w:t>
      </w:r>
      <w:r w:rsidR="0079055C" w:rsidRPr="00987399">
        <w:rPr>
          <w:color w:val="auto"/>
        </w:rPr>
        <w:t xml:space="preserve"> </w:t>
      </w:r>
      <w:r w:rsidRPr="00987399">
        <w:rPr>
          <w:color w:val="auto"/>
        </w:rPr>
        <w:t>situ. Typically, measurements of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using SBFI whole-cell epifluorescence are performed using a photomultiplier tube (PMT). This experimental set-up allows for only one cell to be measured at one time. Due to the length of myocyte dye loading and the calibration following each experiment data yield is low. We therefore developed an EMCCD camera-based technique to measure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This approach permits simultaneous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measurements in multiple myocytes thus significantly increasing experimental yield.</w:t>
      </w:r>
    </w:p>
    <w:p w14:paraId="21FAAE18" w14:textId="77777777" w:rsidR="00B66335" w:rsidRPr="00987399" w:rsidRDefault="00B66335" w:rsidP="00265FD7">
      <w:pPr>
        <w:widowControl/>
        <w:rPr>
          <w:color w:val="auto"/>
        </w:rPr>
      </w:pPr>
    </w:p>
    <w:p w14:paraId="28F5875E" w14:textId="77777777" w:rsidR="00B66335" w:rsidRPr="00987399" w:rsidRDefault="00B66335" w:rsidP="00265FD7">
      <w:pPr>
        <w:widowControl/>
        <w:rPr>
          <w:color w:val="auto"/>
        </w:rPr>
      </w:pPr>
      <w:r w:rsidRPr="00987399">
        <w:rPr>
          <w:b/>
          <w:bCs/>
          <w:color w:val="auto"/>
        </w:rPr>
        <w:t>INTRODUCTION:</w:t>
      </w:r>
      <w:r w:rsidRPr="00987399">
        <w:rPr>
          <w:color w:val="auto"/>
        </w:rPr>
        <w:t xml:space="preserve"> </w:t>
      </w:r>
    </w:p>
    <w:p w14:paraId="6E56E0E9" w14:textId="33CBA368" w:rsidR="00B66335" w:rsidRPr="00987399" w:rsidRDefault="00B66335" w:rsidP="00265FD7">
      <w:pPr>
        <w:widowControl/>
        <w:rPr>
          <w:color w:val="auto"/>
        </w:rPr>
      </w:pPr>
      <w:r w:rsidRPr="00987399">
        <w:rPr>
          <w:color w:val="auto"/>
        </w:rPr>
        <w:t>In atrial diseases (</w:t>
      </w:r>
      <w:r w:rsidR="00514485" w:rsidRPr="00987399">
        <w:rPr>
          <w:color w:val="auto"/>
        </w:rPr>
        <w:t>e.g.,</w:t>
      </w:r>
      <w:r w:rsidRPr="00987399">
        <w:rPr>
          <w:color w:val="auto"/>
        </w:rPr>
        <w:t xml:space="preserve"> atrial fibrillation </w:t>
      </w:r>
      <w:r w:rsidR="00514485" w:rsidRPr="00987399">
        <w:rPr>
          <w:color w:val="auto"/>
        </w:rPr>
        <w:t>[</w:t>
      </w:r>
      <w:r w:rsidRPr="00987399">
        <w:rPr>
          <w:color w:val="auto"/>
        </w:rPr>
        <w:t>AF</w:t>
      </w:r>
      <w:r w:rsidR="00514485" w:rsidRPr="00987399">
        <w:rPr>
          <w:color w:val="auto"/>
        </w:rPr>
        <w:t>]</w:t>
      </w:r>
      <w:r w:rsidRPr="00987399">
        <w:rPr>
          <w:color w:val="auto"/>
        </w:rPr>
        <w:t>) intracellular Ca</w:t>
      </w:r>
      <w:r w:rsidRPr="00987399">
        <w:rPr>
          <w:color w:val="auto"/>
          <w:szCs w:val="16"/>
          <w:vertAlign w:val="superscript"/>
        </w:rPr>
        <w:t>2+</w:t>
      </w:r>
      <w:r w:rsidRPr="00987399">
        <w:rPr>
          <w:color w:val="auto"/>
        </w:rPr>
        <w:t xml:space="preserve"> signaling is profoundly altered</w:t>
      </w:r>
      <w:r w:rsidRPr="00987399">
        <w:rPr>
          <w:color w:val="auto"/>
          <w:szCs w:val="16"/>
          <w:vertAlign w:val="superscript"/>
        </w:rPr>
        <w:t>1</w:t>
      </w:r>
      <w:r w:rsidRPr="00987399">
        <w:rPr>
          <w:color w:val="auto"/>
        </w:rPr>
        <w:t>. While many of the underlying mechanisms of ‘remodeled’ intracellular Ca</w:t>
      </w:r>
      <w:r w:rsidRPr="00987399">
        <w:rPr>
          <w:color w:val="auto"/>
          <w:szCs w:val="16"/>
          <w:vertAlign w:val="superscript"/>
        </w:rPr>
        <w:t>2+</w:t>
      </w:r>
      <w:r w:rsidRPr="00987399">
        <w:rPr>
          <w:color w:val="auto"/>
        </w:rPr>
        <w:t xml:space="preserve"> signaling in AF have been well characterized</w:t>
      </w:r>
      <w:r w:rsidRPr="00987399">
        <w:rPr>
          <w:color w:val="auto"/>
          <w:szCs w:val="16"/>
          <w:vertAlign w:val="superscript"/>
        </w:rPr>
        <w:t>2, 3</w:t>
      </w:r>
      <w:r w:rsidRPr="00987399">
        <w:rPr>
          <w:color w:val="auto"/>
        </w:rPr>
        <w:t>, the role an altered intracellular sodium concentration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may play is </w:t>
      </w:r>
      <w:r w:rsidR="00514485" w:rsidRPr="00987399">
        <w:rPr>
          <w:color w:val="auto"/>
        </w:rPr>
        <w:t>poorly</w:t>
      </w:r>
      <w:r w:rsidRPr="00987399">
        <w:rPr>
          <w:color w:val="auto"/>
        </w:rPr>
        <w:t xml:space="preserve"> understood.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is an important regulator of intracellular Ca</w:t>
      </w:r>
      <w:r w:rsidRPr="00987399">
        <w:rPr>
          <w:color w:val="auto"/>
          <w:szCs w:val="16"/>
          <w:vertAlign w:val="superscript"/>
        </w:rPr>
        <w:t>2+</w:t>
      </w:r>
      <w:r w:rsidR="00CB2551">
        <w:rPr>
          <w:color w:val="auto"/>
        </w:rPr>
        <w:t xml:space="preserve">. The study of </w:t>
      </w:r>
      <w:r w:rsidR="00CB2551" w:rsidRPr="00987399">
        <w:rPr>
          <w:color w:val="auto"/>
        </w:rPr>
        <w:t>[Na</w:t>
      </w:r>
      <w:proofErr w:type="gramStart"/>
      <w:r w:rsidR="00CB2551" w:rsidRPr="00987399">
        <w:rPr>
          <w:color w:val="auto"/>
          <w:szCs w:val="16"/>
          <w:vertAlign w:val="superscript"/>
        </w:rPr>
        <w:t>+</w:t>
      </w:r>
      <w:r w:rsidR="00CB2551" w:rsidRPr="00987399">
        <w:rPr>
          <w:color w:val="auto"/>
        </w:rPr>
        <w:t>]</w:t>
      </w:r>
      <w:proofErr w:type="spellStart"/>
      <w:r w:rsidR="00CB2551" w:rsidRPr="00987399">
        <w:rPr>
          <w:color w:val="auto"/>
          <w:szCs w:val="16"/>
          <w:vertAlign w:val="subscript"/>
        </w:rPr>
        <w:t>i</w:t>
      </w:r>
      <w:proofErr w:type="spellEnd"/>
      <w:proofErr w:type="gramEnd"/>
      <w:r w:rsidRPr="00987399">
        <w:rPr>
          <w:color w:val="auto"/>
        </w:rPr>
        <w:t xml:space="preserve"> </w:t>
      </w:r>
      <w:r w:rsidR="00CB2551">
        <w:rPr>
          <w:color w:val="auto"/>
        </w:rPr>
        <w:t xml:space="preserve">can provide </w:t>
      </w:r>
      <w:r w:rsidRPr="00987399">
        <w:rPr>
          <w:color w:val="auto"/>
        </w:rPr>
        <w:t xml:space="preserve">insight into the activation of the </w:t>
      </w:r>
      <w:proofErr w:type="spellStart"/>
      <w:r w:rsidRPr="00987399">
        <w:rPr>
          <w:color w:val="auto"/>
        </w:rPr>
        <w:t>sarcolemmal</w:t>
      </w:r>
      <w:proofErr w:type="spellEnd"/>
      <w:r w:rsidRPr="00987399">
        <w:rPr>
          <w:color w:val="auto"/>
        </w:rPr>
        <w:t xml:space="preserve"> Na</w:t>
      </w:r>
      <w:r w:rsidRPr="00987399">
        <w:rPr>
          <w:color w:val="auto"/>
          <w:szCs w:val="16"/>
          <w:vertAlign w:val="superscript"/>
        </w:rPr>
        <w:t>+</w:t>
      </w:r>
      <w:r w:rsidRPr="00987399">
        <w:rPr>
          <w:color w:val="auto"/>
        </w:rPr>
        <w:t>/Ca</w:t>
      </w:r>
      <w:r w:rsidRPr="00987399">
        <w:rPr>
          <w:color w:val="auto"/>
          <w:szCs w:val="16"/>
          <w:vertAlign w:val="superscript"/>
        </w:rPr>
        <w:t>2+</w:t>
      </w:r>
      <w:r w:rsidRPr="00987399">
        <w:rPr>
          <w:color w:val="auto"/>
        </w:rPr>
        <w:t xml:space="preserve"> exchanger (NCX), the behavior of Na</w:t>
      </w:r>
      <w:r w:rsidRPr="00987399">
        <w:rPr>
          <w:color w:val="auto"/>
          <w:szCs w:val="16"/>
          <w:vertAlign w:val="superscript"/>
        </w:rPr>
        <w:t>+</w:t>
      </w:r>
      <w:r w:rsidRPr="00987399">
        <w:rPr>
          <w:color w:val="auto"/>
        </w:rPr>
        <w:t xml:space="preserve"> channels and </w:t>
      </w:r>
      <w:proofErr w:type="spellStart"/>
      <w:r w:rsidRPr="00987399">
        <w:rPr>
          <w:color w:val="auto"/>
        </w:rPr>
        <w:t>Na</w:t>
      </w:r>
      <w:r w:rsidRPr="00987399">
        <w:rPr>
          <w:color w:val="auto"/>
          <w:szCs w:val="16"/>
          <w:vertAlign w:val="superscript"/>
        </w:rPr>
        <w:t>+</w:t>
      </w:r>
      <w:r w:rsidRPr="00987399">
        <w:rPr>
          <w:color w:val="auto"/>
        </w:rPr>
        <w:t>,K</w:t>
      </w:r>
      <w:proofErr w:type="spellEnd"/>
      <w:r w:rsidRPr="00987399">
        <w:rPr>
          <w:color w:val="auto"/>
          <w:szCs w:val="16"/>
          <w:vertAlign w:val="superscript"/>
        </w:rPr>
        <w:t>+</w:t>
      </w:r>
      <w:r w:rsidRPr="00987399">
        <w:rPr>
          <w:color w:val="auto"/>
        </w:rPr>
        <w:t>-ATPase (NKA)</w:t>
      </w:r>
      <w:r w:rsidRPr="00987399">
        <w:rPr>
          <w:color w:val="auto"/>
          <w:szCs w:val="16"/>
          <w:vertAlign w:val="superscript"/>
        </w:rPr>
        <w:t>4</w:t>
      </w:r>
      <w:r w:rsidRPr="00987399">
        <w:rPr>
          <w:color w:val="auto"/>
        </w:rPr>
        <w:t>. We have previously shown that high atrial activation rates, as occur during AF, lead to a significant reduction in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szCs w:val="16"/>
          <w:vertAlign w:val="subscript"/>
        </w:rPr>
        <w:t xml:space="preserve"> </w:t>
      </w:r>
      <w:r w:rsidRPr="00987399">
        <w:rPr>
          <w:color w:val="auto"/>
          <w:szCs w:val="16"/>
          <w:vertAlign w:val="superscript"/>
        </w:rPr>
        <w:t>1</w:t>
      </w:r>
      <w:r w:rsidRPr="00987399">
        <w:rPr>
          <w:color w:val="auto"/>
        </w:rPr>
        <w:t>. Previous work has shown an increase in NCX current density (I</w:t>
      </w:r>
      <w:r w:rsidRPr="00987399">
        <w:rPr>
          <w:color w:val="auto"/>
          <w:szCs w:val="16"/>
          <w:vertAlign w:val="subscript"/>
        </w:rPr>
        <w:t>NCX</w:t>
      </w:r>
      <w:r w:rsidRPr="00987399">
        <w:rPr>
          <w:color w:val="auto"/>
        </w:rPr>
        <w:t>) and protein expression levels in AF</w:t>
      </w:r>
      <w:r w:rsidRPr="00987399">
        <w:rPr>
          <w:color w:val="auto"/>
          <w:szCs w:val="16"/>
          <w:vertAlign w:val="superscript"/>
        </w:rPr>
        <w:t>3</w:t>
      </w:r>
      <w:r w:rsidRPr="00987399">
        <w:rPr>
          <w:color w:val="auto"/>
        </w:rPr>
        <w:t>. An increase in the late component of the voltage-dependent Na</w:t>
      </w:r>
      <w:r w:rsidRPr="00987399">
        <w:rPr>
          <w:color w:val="auto"/>
          <w:szCs w:val="16"/>
          <w:vertAlign w:val="superscript"/>
        </w:rPr>
        <w:t>+</w:t>
      </w:r>
      <w:r w:rsidRPr="00987399">
        <w:rPr>
          <w:color w:val="auto"/>
        </w:rPr>
        <w:t xml:space="preserve"> current (</w:t>
      </w:r>
      <w:proofErr w:type="spellStart"/>
      <w:r w:rsidRPr="00987399">
        <w:rPr>
          <w:color w:val="auto"/>
        </w:rPr>
        <w:t>I</w:t>
      </w:r>
      <w:r w:rsidRPr="00987399">
        <w:rPr>
          <w:color w:val="auto"/>
          <w:szCs w:val="16"/>
          <w:vertAlign w:val="subscript"/>
        </w:rPr>
        <w:t>Na</w:t>
      </w:r>
      <w:proofErr w:type="spellEnd"/>
      <w:r w:rsidRPr="00987399">
        <w:rPr>
          <w:color w:val="auto"/>
          <w:szCs w:val="16"/>
          <w:vertAlign w:val="subscript"/>
        </w:rPr>
        <w:t>, late</w:t>
      </w:r>
      <w:r w:rsidRPr="00987399">
        <w:rPr>
          <w:color w:val="auto"/>
        </w:rPr>
        <w:t>) in isolated atrial myocytes from patients with AF was also reported</w:t>
      </w:r>
      <w:r w:rsidRPr="00987399">
        <w:rPr>
          <w:color w:val="auto"/>
          <w:szCs w:val="16"/>
          <w:vertAlign w:val="superscript"/>
        </w:rPr>
        <w:t>5</w:t>
      </w:r>
      <w:r w:rsidRPr="00987399">
        <w:rPr>
          <w:color w:val="auto"/>
        </w:rPr>
        <w:t>. Thus, there is evidence of profound changes in intracellular Na</w:t>
      </w:r>
      <w:r w:rsidRPr="00987399">
        <w:rPr>
          <w:color w:val="auto"/>
          <w:szCs w:val="16"/>
          <w:vertAlign w:val="superscript"/>
        </w:rPr>
        <w:t>+</w:t>
      </w:r>
      <w:r w:rsidRPr="00987399">
        <w:rPr>
          <w:color w:val="auto"/>
        </w:rPr>
        <w:t xml:space="preserve"> homeostasis in AF. Reliable and reproducible measurements of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in isolated atrial myocytes are therefore needed to further our understanding of AF pathology. Here, we demonstrate how to reproducibly isolate high quality murine atrial myocytes that are suitable for measurements of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We have focused our optimized atrial cell isolation protocol on murine atrial myocytes because transgenic (TG) mouse models of atrial fibrillation have become a vital part of AF research</w:t>
      </w:r>
      <w:r w:rsidRPr="00987399">
        <w:rPr>
          <w:color w:val="auto"/>
          <w:szCs w:val="16"/>
          <w:vertAlign w:val="superscript"/>
        </w:rPr>
        <w:t>6</w:t>
      </w:r>
      <w:r w:rsidRPr="00987399">
        <w:rPr>
          <w:color w:val="auto"/>
        </w:rPr>
        <w:t xml:space="preserve">. These mice are often only available in limited numbers and the atria are often fibrotic leading to challenges for cell isolation. </w:t>
      </w:r>
    </w:p>
    <w:p w14:paraId="731293E5" w14:textId="77777777" w:rsidR="00514485" w:rsidRPr="00987399" w:rsidRDefault="00514485" w:rsidP="00265FD7">
      <w:pPr>
        <w:widowControl/>
        <w:rPr>
          <w:color w:val="auto"/>
        </w:rPr>
      </w:pPr>
    </w:p>
    <w:p w14:paraId="15FF3A97" w14:textId="72F11F41" w:rsidR="00B66335" w:rsidRPr="00987399" w:rsidRDefault="00B66335" w:rsidP="00265FD7">
      <w:pPr>
        <w:widowControl/>
        <w:rPr>
          <w:color w:val="auto"/>
        </w:rPr>
      </w:pPr>
      <w:r w:rsidRPr="00987399">
        <w:rPr>
          <w:color w:val="auto"/>
        </w:rPr>
        <w:t>In general,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in viable cells can be measured</w:t>
      </w:r>
      <w:r w:rsidR="00987399">
        <w:rPr>
          <w:color w:val="auto"/>
        </w:rPr>
        <w:t xml:space="preserve"> </w:t>
      </w:r>
      <w:r w:rsidRPr="00987399">
        <w:rPr>
          <w:color w:val="auto"/>
        </w:rPr>
        <w:t>with fluorescent indicators</w:t>
      </w:r>
      <w:r w:rsidRPr="00987399">
        <w:rPr>
          <w:color w:val="auto"/>
          <w:szCs w:val="16"/>
          <w:vertAlign w:val="superscript"/>
        </w:rPr>
        <w:t>7</w:t>
      </w:r>
      <w:r w:rsidRPr="00987399">
        <w:rPr>
          <w:color w:val="auto"/>
        </w:rPr>
        <w:t xml:space="preserve"> </w:t>
      </w:r>
      <w:r w:rsidRPr="00987399">
        <w:rPr>
          <w:color w:val="auto"/>
          <w:szCs w:val="16"/>
          <w:vertAlign w:val="superscript"/>
        </w:rPr>
        <w:t>,8</w:t>
      </w:r>
      <w:r w:rsidRPr="00987399">
        <w:rPr>
          <w:color w:val="auto"/>
        </w:rPr>
        <w:t>, or with different types of microelectrodes</w:t>
      </w:r>
      <w:r w:rsidRPr="00987399">
        <w:rPr>
          <w:color w:val="auto"/>
          <w:szCs w:val="16"/>
          <w:vertAlign w:val="superscript"/>
        </w:rPr>
        <w:t>9</w:t>
      </w:r>
      <w:r w:rsidRPr="00987399">
        <w:rPr>
          <w:color w:val="auto"/>
        </w:rPr>
        <w:t xml:space="preserve">. Microelectrode-based techniques require penetration of the </w:t>
      </w:r>
      <w:proofErr w:type="spellStart"/>
      <w:r w:rsidRPr="00987399">
        <w:rPr>
          <w:color w:val="auto"/>
        </w:rPr>
        <w:t>sarcolemmal</w:t>
      </w:r>
      <w:proofErr w:type="spellEnd"/>
      <w:r w:rsidRPr="00987399">
        <w:rPr>
          <w:color w:val="auto"/>
        </w:rPr>
        <w:t xml:space="preserve"> membrane. This technique is therefore limited to larger cells and is unsuitable for small and narrow atrial myocytes whose cell integrity is easily compromised. </w:t>
      </w:r>
    </w:p>
    <w:p w14:paraId="67CDB161" w14:textId="77777777" w:rsidR="00514485" w:rsidRPr="00987399" w:rsidRDefault="00514485" w:rsidP="00265FD7">
      <w:pPr>
        <w:widowControl/>
        <w:rPr>
          <w:color w:val="auto"/>
        </w:rPr>
      </w:pPr>
    </w:p>
    <w:p w14:paraId="7B7774B7" w14:textId="70732003" w:rsidR="00B66335" w:rsidRPr="00987399" w:rsidRDefault="00B66335" w:rsidP="00265FD7">
      <w:pPr>
        <w:widowControl/>
        <w:rPr>
          <w:color w:val="auto"/>
        </w:rPr>
      </w:pPr>
      <w:r w:rsidRPr="00987399">
        <w:rPr>
          <w:color w:val="auto"/>
        </w:rPr>
        <w:t xml:space="preserve">Sodium-binding benzofuran </w:t>
      </w:r>
      <w:proofErr w:type="spellStart"/>
      <w:r w:rsidRPr="00987399">
        <w:rPr>
          <w:color w:val="auto"/>
        </w:rPr>
        <w:t>isophthalate</w:t>
      </w:r>
      <w:proofErr w:type="spellEnd"/>
      <w:r w:rsidRPr="00987399">
        <w:rPr>
          <w:color w:val="auto"/>
        </w:rPr>
        <w:t xml:space="preserve"> (SBFI) is a fluorescent indicator, which undergoes a large wavelength shift upon binding Na</w:t>
      </w:r>
      <w:r w:rsidRPr="00987399">
        <w:rPr>
          <w:color w:val="auto"/>
          <w:szCs w:val="16"/>
          <w:vertAlign w:val="superscript"/>
        </w:rPr>
        <w:t>+ 7</w:t>
      </w:r>
      <w:r w:rsidRPr="00987399">
        <w:rPr>
          <w:color w:val="auto"/>
        </w:rPr>
        <w:t xml:space="preserve">. SBFI is alternatingly excited at 340 nm and 380 nm and </w:t>
      </w:r>
      <w:r w:rsidR="00514485" w:rsidRPr="00987399">
        <w:rPr>
          <w:color w:val="auto"/>
        </w:rPr>
        <w:t xml:space="preserve">emitted </w:t>
      </w:r>
      <w:r w:rsidRPr="00987399">
        <w:rPr>
          <w:color w:val="auto"/>
        </w:rPr>
        <w:t>fluorescence is collected after passing through an emission filter (510 nm). Ratios of signals at the two excitation wavelengths (F</w:t>
      </w:r>
      <w:r w:rsidRPr="00987399">
        <w:rPr>
          <w:color w:val="auto"/>
          <w:szCs w:val="16"/>
          <w:vertAlign w:val="subscript"/>
        </w:rPr>
        <w:t>340/380</w:t>
      </w:r>
      <w:r w:rsidRPr="00987399">
        <w:rPr>
          <w:color w:val="auto"/>
        </w:rPr>
        <w:t xml:space="preserve">) can cancel out the local path length, dye concentration, and wavelength-independent variations in illumination intensity and detection efficiency. When an </w:t>
      </w:r>
      <w:r w:rsidRPr="00987399">
        <w:rPr>
          <w:iCs/>
          <w:color w:val="auto"/>
        </w:rPr>
        <w:t>in situ</w:t>
      </w:r>
      <w:r w:rsidRPr="00987399">
        <w:rPr>
          <w:color w:val="auto"/>
        </w:rPr>
        <w:t xml:space="preserve"> calibration using solutions with known </w:t>
      </w:r>
      <w:r w:rsidR="00514485" w:rsidRPr="00987399">
        <w:rPr>
          <w:color w:val="auto"/>
        </w:rPr>
        <w:t>sodium concentration (</w:t>
      </w:r>
      <w:r w:rsidRPr="00987399">
        <w:rPr>
          <w:color w:val="auto"/>
        </w:rPr>
        <w:t>[Na</w:t>
      </w:r>
      <w:r w:rsidRPr="00987399">
        <w:rPr>
          <w:color w:val="auto"/>
          <w:szCs w:val="16"/>
          <w:vertAlign w:val="superscript"/>
        </w:rPr>
        <w:t>+</w:t>
      </w:r>
      <w:r w:rsidRPr="00987399">
        <w:rPr>
          <w:color w:val="auto"/>
        </w:rPr>
        <w:t>]</w:t>
      </w:r>
      <w:r w:rsidR="00514485" w:rsidRPr="00987399">
        <w:rPr>
          <w:color w:val="auto"/>
        </w:rPr>
        <w:t>)</w:t>
      </w:r>
      <w:r w:rsidRPr="00987399">
        <w:rPr>
          <w:color w:val="auto"/>
        </w:rPr>
        <w:t xml:space="preserve"> is performed in each cell the F</w:t>
      </w:r>
      <w:r w:rsidRPr="00987399">
        <w:rPr>
          <w:color w:val="auto"/>
          <w:szCs w:val="16"/>
          <w:vertAlign w:val="subscript"/>
        </w:rPr>
        <w:t>340/380</w:t>
      </w:r>
      <w:r w:rsidRPr="00987399">
        <w:rPr>
          <w:color w:val="auto"/>
        </w:rPr>
        <w:t xml:space="preserve"> ratio obtained during the experiment yields precise and sensitive measurements of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w:t>
      </w:r>
      <w:r w:rsidRPr="00987399">
        <w:rPr>
          <w:iCs/>
          <w:color w:val="auto"/>
        </w:rPr>
        <w:t>As all Na</w:t>
      </w:r>
      <w:r w:rsidRPr="00987399">
        <w:rPr>
          <w:iCs/>
          <w:color w:val="auto"/>
          <w:szCs w:val="16"/>
          <w:vertAlign w:val="superscript"/>
        </w:rPr>
        <w:t>+</w:t>
      </w:r>
      <w:r w:rsidRPr="00987399">
        <w:rPr>
          <w:iCs/>
          <w:color w:val="auto"/>
        </w:rPr>
        <w:t xml:space="preserve"> indicators, SBFI also display</w:t>
      </w:r>
      <w:r w:rsidR="00514485" w:rsidRPr="00987399">
        <w:rPr>
          <w:iCs/>
          <w:color w:val="auto"/>
        </w:rPr>
        <w:t>s</w:t>
      </w:r>
      <w:r w:rsidRPr="00987399">
        <w:rPr>
          <w:iCs/>
          <w:color w:val="auto"/>
        </w:rPr>
        <w:t xml:space="preserve"> some affinity for K</w:t>
      </w:r>
      <w:r w:rsidRPr="00987399">
        <w:rPr>
          <w:iCs/>
          <w:color w:val="auto"/>
          <w:szCs w:val="16"/>
          <w:vertAlign w:val="superscript"/>
        </w:rPr>
        <w:t>+</w:t>
      </w:r>
      <w:r w:rsidRPr="00987399">
        <w:rPr>
          <w:iCs/>
          <w:color w:val="auto"/>
          <w:szCs w:val="16"/>
          <w:vertAlign w:val="subscript"/>
        </w:rPr>
        <w:t xml:space="preserve">. </w:t>
      </w:r>
      <w:r w:rsidRPr="00987399">
        <w:rPr>
          <w:iCs/>
          <w:color w:val="auto"/>
        </w:rPr>
        <w:lastRenderedPageBreak/>
        <w:t>Using the calibration method shown here allows to reliably ‘clamp’ [Na</w:t>
      </w:r>
      <w:r w:rsidRPr="00987399">
        <w:rPr>
          <w:iCs/>
          <w:color w:val="auto"/>
          <w:szCs w:val="16"/>
          <w:vertAlign w:val="superscript"/>
        </w:rPr>
        <w:t>+</w:t>
      </w:r>
      <w:r w:rsidRPr="00987399">
        <w:rPr>
          <w:iCs/>
          <w:color w:val="auto"/>
        </w:rPr>
        <w:t>]</w:t>
      </w:r>
      <w:proofErr w:type="spellStart"/>
      <w:r w:rsidRPr="00987399">
        <w:rPr>
          <w:iCs/>
          <w:color w:val="auto"/>
          <w:szCs w:val="16"/>
          <w:vertAlign w:val="subscript"/>
        </w:rPr>
        <w:t>i</w:t>
      </w:r>
      <w:proofErr w:type="spellEnd"/>
      <w:r w:rsidRPr="00987399">
        <w:rPr>
          <w:iCs/>
          <w:color w:val="auto"/>
        </w:rPr>
        <w:t xml:space="preserve"> and </w:t>
      </w:r>
      <w:r w:rsidR="00514485" w:rsidRPr="00987399">
        <w:rPr>
          <w:iCs/>
          <w:color w:val="auto"/>
        </w:rPr>
        <w:t>intracellular potassium concentration (</w:t>
      </w:r>
      <w:r w:rsidRPr="00987399">
        <w:rPr>
          <w:iCs/>
          <w:color w:val="auto"/>
        </w:rPr>
        <w:t>[K</w:t>
      </w:r>
      <w:r w:rsidRPr="00987399">
        <w:rPr>
          <w:iCs/>
          <w:color w:val="auto"/>
          <w:szCs w:val="16"/>
          <w:vertAlign w:val="superscript"/>
        </w:rPr>
        <w:t>+</w:t>
      </w:r>
      <w:r w:rsidRPr="00987399">
        <w:rPr>
          <w:iCs/>
          <w:color w:val="auto"/>
        </w:rPr>
        <w:t>]</w:t>
      </w:r>
      <w:proofErr w:type="spellStart"/>
      <w:r w:rsidRPr="00987399">
        <w:rPr>
          <w:iCs/>
          <w:color w:val="auto"/>
          <w:szCs w:val="16"/>
          <w:vertAlign w:val="subscript"/>
        </w:rPr>
        <w:t>i</w:t>
      </w:r>
      <w:proofErr w:type="spellEnd"/>
      <w:r w:rsidR="00514485" w:rsidRPr="00987399">
        <w:rPr>
          <w:iCs/>
          <w:color w:val="auto"/>
          <w:szCs w:val="16"/>
        </w:rPr>
        <w:t>)</w:t>
      </w:r>
      <w:r w:rsidRPr="00987399">
        <w:rPr>
          <w:iCs/>
          <w:color w:val="auto"/>
        </w:rPr>
        <w:t xml:space="preserve"> during the calibration process so that [Na</w:t>
      </w:r>
      <w:r w:rsidRPr="00987399">
        <w:rPr>
          <w:iCs/>
          <w:color w:val="auto"/>
          <w:szCs w:val="16"/>
          <w:vertAlign w:val="superscript"/>
        </w:rPr>
        <w:t>+</w:t>
      </w:r>
      <w:r w:rsidRPr="00987399">
        <w:rPr>
          <w:iCs/>
          <w:color w:val="auto"/>
        </w:rPr>
        <w:t>]</w:t>
      </w:r>
      <w:proofErr w:type="spellStart"/>
      <w:r w:rsidRPr="00987399">
        <w:rPr>
          <w:iCs/>
          <w:color w:val="auto"/>
          <w:szCs w:val="16"/>
          <w:vertAlign w:val="subscript"/>
        </w:rPr>
        <w:t>i</w:t>
      </w:r>
      <w:proofErr w:type="spellEnd"/>
      <w:r w:rsidRPr="00987399">
        <w:rPr>
          <w:iCs/>
          <w:color w:val="auto"/>
        </w:rPr>
        <w:t xml:space="preserve"> can be reliably calibrated even when it is &lt;10% of [K</w:t>
      </w:r>
      <w:r w:rsidRPr="00987399">
        <w:rPr>
          <w:iCs/>
          <w:color w:val="auto"/>
          <w:szCs w:val="16"/>
          <w:vertAlign w:val="superscript"/>
        </w:rPr>
        <w:t>+</w:t>
      </w:r>
      <w:r w:rsidRPr="00987399">
        <w:rPr>
          <w:iCs/>
          <w:color w:val="auto"/>
        </w:rPr>
        <w:t>]</w:t>
      </w:r>
      <w:proofErr w:type="spellStart"/>
      <w:r w:rsidRPr="00987399">
        <w:rPr>
          <w:iCs/>
          <w:color w:val="auto"/>
          <w:szCs w:val="16"/>
          <w:vertAlign w:val="subscript"/>
        </w:rPr>
        <w:t>i</w:t>
      </w:r>
      <w:proofErr w:type="spellEnd"/>
      <w:r w:rsidRPr="00987399">
        <w:rPr>
          <w:iCs/>
          <w:color w:val="auto"/>
          <w:szCs w:val="16"/>
          <w:vertAlign w:val="subscript"/>
        </w:rPr>
        <w:t xml:space="preserve"> </w:t>
      </w:r>
      <w:r w:rsidRPr="00987399">
        <w:rPr>
          <w:iCs/>
          <w:color w:val="auto"/>
          <w:szCs w:val="16"/>
          <w:vertAlign w:val="superscript"/>
        </w:rPr>
        <w:t>10</w:t>
      </w:r>
      <w:r w:rsidRPr="00987399">
        <w:rPr>
          <w:color w:val="auto"/>
        </w:rPr>
        <w:t>.</w:t>
      </w:r>
    </w:p>
    <w:p w14:paraId="3517A972" w14:textId="77777777" w:rsidR="00514485" w:rsidRPr="00987399" w:rsidRDefault="00514485" w:rsidP="00265FD7">
      <w:pPr>
        <w:widowControl/>
        <w:rPr>
          <w:color w:val="auto"/>
        </w:rPr>
      </w:pPr>
    </w:p>
    <w:p w14:paraId="30C583B9" w14:textId="035E8C96" w:rsidR="00B66335" w:rsidRPr="00987399" w:rsidRDefault="00B66335" w:rsidP="00265FD7">
      <w:pPr>
        <w:widowControl/>
        <w:rPr>
          <w:color w:val="auto"/>
        </w:rPr>
      </w:pPr>
      <w:r w:rsidRPr="00987399">
        <w:rPr>
          <w:color w:val="auto"/>
        </w:rPr>
        <w:t xml:space="preserve">We introduce a novel EMCCD camera based technique for </w:t>
      </w:r>
      <w:proofErr w:type="spellStart"/>
      <w:r w:rsidRPr="00987399">
        <w:rPr>
          <w:color w:val="auto"/>
        </w:rPr>
        <w:t>ratiometric</w:t>
      </w:r>
      <w:proofErr w:type="spellEnd"/>
      <w:r w:rsidRPr="00987399">
        <w:rPr>
          <w:color w:val="auto"/>
        </w:rPr>
        <w:t xml:space="preserve"> measurements of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using SBFI. The EMCCD camera allows</w:t>
      </w:r>
      <w:r w:rsidR="00514485" w:rsidRPr="00987399">
        <w:rPr>
          <w:color w:val="auto"/>
        </w:rPr>
        <w:t xml:space="preserve">, </w:t>
      </w:r>
      <w:r w:rsidRPr="00987399">
        <w:rPr>
          <w:color w:val="auto"/>
        </w:rPr>
        <w:t>for the first time</w:t>
      </w:r>
      <w:r w:rsidR="00514485" w:rsidRPr="00987399">
        <w:rPr>
          <w:color w:val="auto"/>
        </w:rPr>
        <w:t>,</w:t>
      </w:r>
      <w:r w:rsidRPr="00987399">
        <w:rPr>
          <w:color w:val="auto"/>
        </w:rPr>
        <w:t xml:space="preserve"> simultaneous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measurements (and calibration) in multiple cells. This is especially beneficial in an experimental setting where animal numbers are limited (</w:t>
      </w:r>
      <w:r w:rsidR="00514485" w:rsidRPr="00987399">
        <w:rPr>
          <w:color w:val="auto"/>
        </w:rPr>
        <w:t>e.g.,</w:t>
      </w:r>
      <w:r w:rsidRPr="00987399">
        <w:rPr>
          <w:color w:val="auto"/>
        </w:rPr>
        <w:t xml:space="preserve"> transgenic mouse models). Typically,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measurements using SBFI are performed using a photomultiplier tube (PMT) to collect whole cell epifluorescence</w:t>
      </w:r>
      <w:r w:rsidRPr="00987399">
        <w:rPr>
          <w:color w:val="auto"/>
          <w:szCs w:val="16"/>
          <w:vertAlign w:val="superscript"/>
        </w:rPr>
        <w:t>1,11</w:t>
      </w:r>
      <w:r w:rsidRPr="00987399">
        <w:rPr>
          <w:color w:val="auto"/>
        </w:rPr>
        <w:t xml:space="preserve">. While PMTs offer very good temporal resolution of the fluorescence signal, the spatial resolution is very low and experiments are limited to one cell at a time. </w:t>
      </w:r>
    </w:p>
    <w:p w14:paraId="5D4415BB" w14:textId="77777777" w:rsidR="00514485" w:rsidRPr="00987399" w:rsidRDefault="00514485" w:rsidP="00265FD7">
      <w:pPr>
        <w:widowControl/>
        <w:rPr>
          <w:color w:val="auto"/>
        </w:rPr>
      </w:pPr>
    </w:p>
    <w:p w14:paraId="245B11C5" w14:textId="77777777" w:rsidR="00B66335" w:rsidRPr="00987399" w:rsidRDefault="00B66335" w:rsidP="00265FD7">
      <w:pPr>
        <w:widowControl/>
        <w:rPr>
          <w:color w:val="auto"/>
        </w:rPr>
      </w:pPr>
      <w:r w:rsidRPr="00987399">
        <w:rPr>
          <w:color w:val="auto"/>
        </w:rPr>
        <w:t>Our novel protocol facilitates highly reproducible and sensitive measurements of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w:t>
      </w:r>
      <w:r w:rsidRPr="00987399">
        <w:rPr>
          <w:color w:val="auto"/>
          <w:szCs w:val="16"/>
          <w:vertAlign w:val="subscript"/>
        </w:rPr>
        <w:t xml:space="preserve"> </w:t>
      </w:r>
      <w:r w:rsidRPr="00987399">
        <w:rPr>
          <w:color w:val="auto"/>
        </w:rPr>
        <w:t>It is optimized for the simultaneous acquisition of changes in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in multiple murine atrial myocytes, but is adaptable to many other cell types. </w:t>
      </w:r>
    </w:p>
    <w:p w14:paraId="54C589EF" w14:textId="77777777" w:rsidR="00B66335" w:rsidRPr="00987399" w:rsidRDefault="00B66335" w:rsidP="00265FD7">
      <w:pPr>
        <w:widowControl/>
        <w:rPr>
          <w:b/>
          <w:bCs/>
          <w:color w:val="auto"/>
        </w:rPr>
      </w:pPr>
    </w:p>
    <w:p w14:paraId="394967B9" w14:textId="77777777" w:rsidR="00B66335" w:rsidRPr="00987399" w:rsidRDefault="00B66335" w:rsidP="00265FD7">
      <w:pPr>
        <w:widowControl/>
        <w:rPr>
          <w:color w:val="auto"/>
        </w:rPr>
      </w:pPr>
      <w:r w:rsidRPr="00987399">
        <w:rPr>
          <w:b/>
          <w:bCs/>
          <w:color w:val="auto"/>
        </w:rPr>
        <w:t>PROTOCOL:</w:t>
      </w:r>
    </w:p>
    <w:p w14:paraId="501CEC23" w14:textId="5BE24DB7" w:rsidR="00B66335" w:rsidRPr="00987399" w:rsidRDefault="00B66335" w:rsidP="00265FD7">
      <w:pPr>
        <w:widowControl/>
        <w:rPr>
          <w:color w:val="auto"/>
        </w:rPr>
      </w:pPr>
      <w:r w:rsidRPr="00987399">
        <w:rPr>
          <w:color w:val="auto"/>
        </w:rPr>
        <w:t>All methods described here have been approved by the Institutional Animal Care and Use Committee (IACUC) of the University of Maryland, Baltimore.</w:t>
      </w:r>
    </w:p>
    <w:p w14:paraId="13CC549A" w14:textId="77777777" w:rsidR="00514485" w:rsidRPr="00987399" w:rsidRDefault="00514485" w:rsidP="00265FD7">
      <w:pPr>
        <w:widowControl/>
        <w:rPr>
          <w:color w:val="auto"/>
        </w:rPr>
      </w:pPr>
    </w:p>
    <w:p w14:paraId="009BE2F2" w14:textId="228FBEB6" w:rsidR="00B66335" w:rsidRPr="00987399" w:rsidRDefault="00B66335" w:rsidP="00265FD7">
      <w:pPr>
        <w:widowControl/>
        <w:numPr>
          <w:ilvl w:val="0"/>
          <w:numId w:val="1"/>
        </w:numPr>
        <w:tabs>
          <w:tab w:val="left" w:pos="360"/>
          <w:tab w:val="left" w:pos="720"/>
        </w:tabs>
        <w:rPr>
          <w:b/>
          <w:bCs/>
          <w:color w:val="auto"/>
          <w:highlight w:val="yellow"/>
        </w:rPr>
      </w:pPr>
      <w:r w:rsidRPr="00987399">
        <w:rPr>
          <w:b/>
          <w:bCs/>
          <w:color w:val="auto"/>
          <w:highlight w:val="yellow"/>
        </w:rPr>
        <w:t>Isolation of atrial myocytes from adult murine hearts</w:t>
      </w:r>
    </w:p>
    <w:p w14:paraId="7F941013" w14:textId="77777777" w:rsidR="00687CD1" w:rsidRPr="00987399" w:rsidRDefault="00687CD1" w:rsidP="00265FD7">
      <w:pPr>
        <w:widowControl/>
        <w:tabs>
          <w:tab w:val="left" w:pos="720"/>
        </w:tabs>
        <w:rPr>
          <w:b/>
          <w:bCs/>
          <w:color w:val="auto"/>
          <w:highlight w:val="yellow"/>
        </w:rPr>
      </w:pPr>
    </w:p>
    <w:p w14:paraId="6D54253D" w14:textId="10E1AFFE" w:rsidR="00687CD1" w:rsidRPr="00CB2551" w:rsidRDefault="00687CD1" w:rsidP="00265FD7">
      <w:pPr>
        <w:pStyle w:val="ListParagraph"/>
        <w:widowControl/>
        <w:numPr>
          <w:ilvl w:val="1"/>
          <w:numId w:val="2"/>
        </w:numPr>
        <w:tabs>
          <w:tab w:val="left" w:pos="360"/>
          <w:tab w:val="left" w:pos="720"/>
        </w:tabs>
        <w:rPr>
          <w:color w:val="auto"/>
        </w:rPr>
      </w:pPr>
      <w:r w:rsidRPr="00CB2551">
        <w:rPr>
          <w:color w:val="auto"/>
        </w:rPr>
        <w:t>Place each mouse in a precision vaporizer and induction chamber gassed with isoflurane in 100% oxygen.</w:t>
      </w:r>
    </w:p>
    <w:p w14:paraId="3D29704D" w14:textId="77777777" w:rsidR="00687CD1" w:rsidRPr="00CB2551" w:rsidRDefault="00687CD1" w:rsidP="00265FD7">
      <w:pPr>
        <w:pStyle w:val="ListParagraph"/>
        <w:widowControl/>
        <w:tabs>
          <w:tab w:val="left" w:pos="720"/>
        </w:tabs>
        <w:ind w:left="0"/>
        <w:rPr>
          <w:color w:val="auto"/>
        </w:rPr>
      </w:pPr>
    </w:p>
    <w:p w14:paraId="3AF6812F" w14:textId="2690FB14" w:rsidR="00687CD1" w:rsidRPr="00CB2551" w:rsidRDefault="00687CD1" w:rsidP="00265FD7">
      <w:pPr>
        <w:pStyle w:val="ListParagraph"/>
        <w:widowControl/>
        <w:numPr>
          <w:ilvl w:val="1"/>
          <w:numId w:val="2"/>
        </w:numPr>
        <w:tabs>
          <w:tab w:val="left" w:pos="360"/>
          <w:tab w:val="left" w:pos="864"/>
        </w:tabs>
        <w:rPr>
          <w:color w:val="auto"/>
        </w:rPr>
      </w:pPr>
      <w:r w:rsidRPr="00CB2551">
        <w:rPr>
          <w:color w:val="auto"/>
        </w:rPr>
        <w:t>Set the isoflurane flow to 1% until the animal is unresponsive before giving an intraperitoneal (IP) heparin injection (1</w:t>
      </w:r>
      <w:r w:rsidR="00514485" w:rsidRPr="00CB2551">
        <w:rPr>
          <w:color w:val="auto"/>
        </w:rPr>
        <w:t>–</w:t>
      </w:r>
      <w:r w:rsidRPr="00CB2551">
        <w:rPr>
          <w:color w:val="auto"/>
        </w:rPr>
        <w:t>1.25 U/g) 15 min before euthanasia.</w:t>
      </w:r>
    </w:p>
    <w:p w14:paraId="1236F8BF" w14:textId="77777777" w:rsidR="00687CD1" w:rsidRPr="00987399" w:rsidRDefault="00687CD1" w:rsidP="00265FD7">
      <w:pPr>
        <w:pStyle w:val="ListParagraph"/>
        <w:ind w:left="0"/>
        <w:rPr>
          <w:color w:val="auto"/>
          <w:highlight w:val="yellow"/>
        </w:rPr>
      </w:pPr>
    </w:p>
    <w:p w14:paraId="4DC41416" w14:textId="1FFBED9C" w:rsidR="00687CD1" w:rsidRPr="00987399" w:rsidRDefault="00687CD1" w:rsidP="00265FD7">
      <w:pPr>
        <w:pStyle w:val="ListParagraph"/>
        <w:widowControl/>
        <w:numPr>
          <w:ilvl w:val="1"/>
          <w:numId w:val="2"/>
        </w:numPr>
        <w:tabs>
          <w:tab w:val="left" w:pos="360"/>
          <w:tab w:val="left" w:pos="864"/>
        </w:tabs>
        <w:rPr>
          <w:color w:val="auto"/>
        </w:rPr>
      </w:pPr>
      <w:r w:rsidRPr="00987399">
        <w:rPr>
          <w:color w:val="auto"/>
        </w:rPr>
        <w:t>Deeply anesthetize the mouse by increasing the isoflurane anesthesia to 5% and confirm the deep plane of anesthesia by foot pinch.</w:t>
      </w:r>
    </w:p>
    <w:p w14:paraId="760DF23A" w14:textId="77777777" w:rsidR="00687CD1" w:rsidRPr="00CB2551" w:rsidRDefault="00687CD1" w:rsidP="00265FD7">
      <w:pPr>
        <w:pStyle w:val="ListParagraph"/>
        <w:ind w:left="0"/>
        <w:rPr>
          <w:color w:val="auto"/>
        </w:rPr>
      </w:pPr>
    </w:p>
    <w:p w14:paraId="229F3C9F" w14:textId="7C0CFD9C" w:rsidR="00687CD1" w:rsidRPr="00987399" w:rsidRDefault="00687CD1" w:rsidP="00265FD7">
      <w:pPr>
        <w:pStyle w:val="ListParagraph"/>
        <w:widowControl/>
        <w:numPr>
          <w:ilvl w:val="1"/>
          <w:numId w:val="2"/>
        </w:numPr>
        <w:tabs>
          <w:tab w:val="left" w:pos="360"/>
          <w:tab w:val="left" w:pos="864"/>
        </w:tabs>
        <w:rPr>
          <w:color w:val="auto"/>
          <w:highlight w:val="yellow"/>
        </w:rPr>
      </w:pPr>
      <w:r w:rsidRPr="00CB2551">
        <w:rPr>
          <w:color w:val="auto"/>
        </w:rPr>
        <w:t>P</w:t>
      </w:r>
      <w:r w:rsidRPr="00CB2551">
        <w:rPr>
          <w:iCs/>
          <w:color w:val="auto"/>
        </w:rPr>
        <w:t>erform the euthanasia by performing a quick thoracotomy</w:t>
      </w:r>
      <w:r w:rsidRPr="00CB2551">
        <w:rPr>
          <w:iCs/>
          <w:color w:val="auto"/>
          <w:szCs w:val="16"/>
          <w:vertAlign w:val="superscript"/>
        </w:rPr>
        <w:t>12</w:t>
      </w:r>
      <w:r w:rsidR="00514485" w:rsidRPr="00CB2551">
        <w:rPr>
          <w:iCs/>
          <w:color w:val="auto"/>
          <w:szCs w:val="16"/>
        </w:rPr>
        <w:t>;</w:t>
      </w:r>
      <w:r w:rsidRPr="00CB2551">
        <w:rPr>
          <w:iCs/>
          <w:color w:val="auto"/>
        </w:rPr>
        <w:t xml:space="preserve"> use standard pattern forceps and surgical scissors to open the thorax. </w:t>
      </w:r>
      <w:r w:rsidRPr="00987399">
        <w:rPr>
          <w:iCs/>
          <w:color w:val="auto"/>
          <w:highlight w:val="yellow"/>
        </w:rPr>
        <w:t>Passively mobilize heart and lung</w:t>
      </w:r>
      <w:r w:rsidR="00AE6DB5" w:rsidRPr="00987399">
        <w:rPr>
          <w:iCs/>
          <w:color w:val="auto"/>
          <w:highlight w:val="yellow"/>
        </w:rPr>
        <w:t>,</w:t>
      </w:r>
      <w:r w:rsidRPr="00987399">
        <w:rPr>
          <w:iCs/>
          <w:color w:val="auto"/>
          <w:highlight w:val="yellow"/>
        </w:rPr>
        <w:t xml:space="preserve"> isolate the aortic arch, hold with forceps and cut the aorta to remove the heart. </w:t>
      </w:r>
    </w:p>
    <w:p w14:paraId="2CBECF0F" w14:textId="77777777" w:rsidR="00827EA1" w:rsidRPr="00987399" w:rsidRDefault="00827EA1" w:rsidP="00265FD7">
      <w:pPr>
        <w:pStyle w:val="ListParagraph"/>
        <w:ind w:left="0"/>
        <w:rPr>
          <w:color w:val="auto"/>
          <w:highlight w:val="yellow"/>
        </w:rPr>
      </w:pPr>
    </w:p>
    <w:p w14:paraId="4394298A" w14:textId="0C2C7857" w:rsidR="00827EA1" w:rsidRPr="00987399" w:rsidRDefault="00827EA1" w:rsidP="00265FD7">
      <w:pPr>
        <w:pStyle w:val="ListParagraph"/>
        <w:widowControl/>
        <w:numPr>
          <w:ilvl w:val="1"/>
          <w:numId w:val="2"/>
        </w:numPr>
        <w:tabs>
          <w:tab w:val="left" w:pos="360"/>
          <w:tab w:val="left" w:pos="864"/>
        </w:tabs>
        <w:rPr>
          <w:color w:val="auto"/>
          <w:highlight w:val="yellow"/>
        </w:rPr>
      </w:pPr>
      <w:r w:rsidRPr="00987399">
        <w:rPr>
          <w:iCs/>
          <w:color w:val="auto"/>
          <w:highlight w:val="yellow"/>
        </w:rPr>
        <w:t xml:space="preserve">Place </w:t>
      </w:r>
      <w:r w:rsidR="00514485" w:rsidRPr="00987399">
        <w:rPr>
          <w:iCs/>
          <w:color w:val="auto"/>
          <w:highlight w:val="yellow"/>
        </w:rPr>
        <w:t>the heart</w:t>
      </w:r>
      <w:r w:rsidRPr="00987399">
        <w:rPr>
          <w:color w:val="auto"/>
          <w:highlight w:val="yellow"/>
        </w:rPr>
        <w:t xml:space="preserve"> in ice-cold </w:t>
      </w:r>
      <w:r w:rsidRPr="00987399">
        <w:rPr>
          <w:iCs/>
          <w:color w:val="auto"/>
          <w:highlight w:val="yellow"/>
        </w:rPr>
        <w:t>nominally</w:t>
      </w:r>
      <w:r w:rsidRPr="00987399">
        <w:rPr>
          <w:color w:val="auto"/>
          <w:highlight w:val="yellow"/>
        </w:rPr>
        <w:t xml:space="preserve"> Ca</w:t>
      </w:r>
      <w:r w:rsidRPr="00987399">
        <w:rPr>
          <w:color w:val="auto"/>
          <w:szCs w:val="16"/>
          <w:highlight w:val="yellow"/>
          <w:vertAlign w:val="superscript"/>
        </w:rPr>
        <w:t>2+</w:t>
      </w:r>
      <w:r w:rsidRPr="00987399">
        <w:rPr>
          <w:color w:val="auto"/>
          <w:highlight w:val="yellow"/>
        </w:rPr>
        <w:t xml:space="preserve">-free cell isolation buffer (CIB, </w:t>
      </w:r>
      <w:r w:rsidRPr="00987399">
        <w:rPr>
          <w:b/>
          <w:color w:val="auto"/>
          <w:highlight w:val="yellow"/>
        </w:rPr>
        <w:t>Table 1</w:t>
      </w:r>
      <w:r w:rsidRPr="00987399">
        <w:rPr>
          <w:color w:val="auto"/>
          <w:highlight w:val="yellow"/>
        </w:rPr>
        <w:t>).</w:t>
      </w:r>
    </w:p>
    <w:p w14:paraId="4A85FACC" w14:textId="77777777" w:rsidR="00827EA1" w:rsidRPr="00987399" w:rsidRDefault="00827EA1" w:rsidP="00265FD7">
      <w:pPr>
        <w:pStyle w:val="ListParagraph"/>
        <w:ind w:left="0"/>
        <w:rPr>
          <w:color w:val="auto"/>
          <w:highlight w:val="yellow"/>
        </w:rPr>
      </w:pPr>
    </w:p>
    <w:p w14:paraId="079FBEC0" w14:textId="5CBE37FF" w:rsidR="00827EA1" w:rsidRPr="00987399" w:rsidRDefault="00827EA1" w:rsidP="00265FD7">
      <w:pPr>
        <w:pStyle w:val="ListParagraph"/>
        <w:widowControl/>
        <w:numPr>
          <w:ilvl w:val="1"/>
          <w:numId w:val="2"/>
        </w:numPr>
        <w:tabs>
          <w:tab w:val="left" w:pos="360"/>
          <w:tab w:val="left" w:pos="864"/>
        </w:tabs>
        <w:rPr>
          <w:color w:val="auto"/>
          <w:highlight w:val="yellow"/>
        </w:rPr>
      </w:pPr>
      <w:r w:rsidRPr="00987399">
        <w:rPr>
          <w:color w:val="auto"/>
          <w:highlight w:val="yellow"/>
        </w:rPr>
        <w:t xml:space="preserve">Cannulate the aorta </w:t>
      </w:r>
      <w:r w:rsidRPr="00987399">
        <w:rPr>
          <w:iCs/>
          <w:color w:val="auto"/>
          <w:highlight w:val="yellow"/>
        </w:rPr>
        <w:t>with a 22 G cannula</w:t>
      </w:r>
      <w:r w:rsidRPr="00987399">
        <w:rPr>
          <w:color w:val="auto"/>
          <w:highlight w:val="yellow"/>
        </w:rPr>
        <w:t xml:space="preserve"> and tie using a silk suture under a light microscope with 3</w:t>
      </w:r>
      <w:r w:rsidR="00D03A86" w:rsidRPr="00987399">
        <w:rPr>
          <w:color w:val="auto"/>
          <w:highlight w:val="yellow"/>
        </w:rPr>
        <w:t>x</w:t>
      </w:r>
      <w:r w:rsidRPr="00987399">
        <w:rPr>
          <w:color w:val="auto"/>
          <w:highlight w:val="yellow"/>
        </w:rPr>
        <w:t xml:space="preserve"> magnification in CIB solution (</w:t>
      </w:r>
      <w:r w:rsidRPr="00987399">
        <w:rPr>
          <w:b/>
          <w:color w:val="auto"/>
          <w:highlight w:val="yellow"/>
        </w:rPr>
        <w:t>Figure 1A,</w:t>
      </w:r>
      <w:r w:rsidRPr="00987399">
        <w:rPr>
          <w:b/>
          <w:iCs/>
          <w:color w:val="auto"/>
          <w:highlight w:val="yellow"/>
        </w:rPr>
        <w:t>B</w:t>
      </w:r>
      <w:r w:rsidRPr="00987399">
        <w:rPr>
          <w:color w:val="auto"/>
          <w:highlight w:val="yellow"/>
        </w:rPr>
        <w:t>).</w:t>
      </w:r>
    </w:p>
    <w:p w14:paraId="653F78EB" w14:textId="77777777" w:rsidR="007F78EE" w:rsidRPr="00987399" w:rsidRDefault="007F78EE" w:rsidP="00265FD7">
      <w:pPr>
        <w:pStyle w:val="ListParagraph"/>
        <w:ind w:left="0"/>
        <w:rPr>
          <w:color w:val="auto"/>
          <w:highlight w:val="yellow"/>
        </w:rPr>
      </w:pPr>
    </w:p>
    <w:p w14:paraId="6DE0BB22" w14:textId="432999BB" w:rsidR="007F78EE" w:rsidRPr="00987399" w:rsidRDefault="007F78EE" w:rsidP="00265FD7">
      <w:pPr>
        <w:pStyle w:val="ListParagraph"/>
        <w:widowControl/>
        <w:numPr>
          <w:ilvl w:val="1"/>
          <w:numId w:val="2"/>
        </w:numPr>
        <w:tabs>
          <w:tab w:val="left" w:pos="360"/>
          <w:tab w:val="left" w:pos="864"/>
        </w:tabs>
        <w:rPr>
          <w:color w:val="auto"/>
          <w:highlight w:val="yellow"/>
        </w:rPr>
      </w:pPr>
      <w:r w:rsidRPr="00987399">
        <w:rPr>
          <w:color w:val="auto"/>
          <w:highlight w:val="yellow"/>
        </w:rPr>
        <w:t>Confirm that the cannula is well above the aortic sinuses by delivering CIB solution through the cannula connected to a syringe and confirm coronary artery perfusion under the microscope.</w:t>
      </w:r>
    </w:p>
    <w:p w14:paraId="49A39AAD" w14:textId="77777777" w:rsidR="00914877" w:rsidRPr="00987399" w:rsidRDefault="00914877" w:rsidP="00265FD7">
      <w:pPr>
        <w:pStyle w:val="ListParagraph"/>
        <w:ind w:left="0"/>
        <w:rPr>
          <w:color w:val="auto"/>
        </w:rPr>
      </w:pPr>
    </w:p>
    <w:p w14:paraId="2DFB736D" w14:textId="087D8D5F" w:rsidR="00914877" w:rsidRPr="00987399" w:rsidRDefault="00D03A86" w:rsidP="00265FD7">
      <w:pPr>
        <w:pStyle w:val="ListParagraph"/>
        <w:widowControl/>
        <w:tabs>
          <w:tab w:val="left" w:pos="360"/>
          <w:tab w:val="left" w:pos="864"/>
        </w:tabs>
        <w:ind w:left="0"/>
        <w:rPr>
          <w:color w:val="auto"/>
        </w:rPr>
      </w:pPr>
      <w:r w:rsidRPr="00987399">
        <w:rPr>
          <w:bCs/>
          <w:color w:val="auto"/>
        </w:rPr>
        <w:lastRenderedPageBreak/>
        <w:t>NOTE:</w:t>
      </w:r>
      <w:r w:rsidR="00914877" w:rsidRPr="00987399">
        <w:rPr>
          <w:color w:val="auto"/>
        </w:rPr>
        <w:t xml:space="preserve"> This step is important to ensure proper perfusion of the atrial tissue because it has been shown that the coronary artery anatomy is highly variable in mice</w:t>
      </w:r>
      <w:r w:rsidR="00914877" w:rsidRPr="00987399">
        <w:rPr>
          <w:color w:val="auto"/>
          <w:szCs w:val="16"/>
          <w:vertAlign w:val="superscript"/>
        </w:rPr>
        <w:t>13</w:t>
      </w:r>
      <w:r w:rsidR="00914877" w:rsidRPr="00987399">
        <w:rPr>
          <w:color w:val="auto"/>
        </w:rPr>
        <w:t>.</w:t>
      </w:r>
    </w:p>
    <w:p w14:paraId="1F027F27" w14:textId="77777777" w:rsidR="00914877" w:rsidRPr="00987399" w:rsidRDefault="00914877" w:rsidP="00265FD7">
      <w:pPr>
        <w:pStyle w:val="ListParagraph"/>
        <w:widowControl/>
        <w:tabs>
          <w:tab w:val="left" w:pos="360"/>
          <w:tab w:val="left" w:pos="864"/>
        </w:tabs>
        <w:ind w:left="0"/>
        <w:rPr>
          <w:color w:val="auto"/>
        </w:rPr>
      </w:pPr>
    </w:p>
    <w:p w14:paraId="764E869F" w14:textId="0FBE8F0F" w:rsidR="00687CD1" w:rsidRPr="00987399" w:rsidRDefault="00914877" w:rsidP="00265FD7">
      <w:pPr>
        <w:pStyle w:val="ListParagraph"/>
        <w:widowControl/>
        <w:numPr>
          <w:ilvl w:val="1"/>
          <w:numId w:val="2"/>
        </w:numPr>
        <w:tabs>
          <w:tab w:val="left" w:pos="360"/>
          <w:tab w:val="left" w:pos="864"/>
        </w:tabs>
        <w:rPr>
          <w:color w:val="auto"/>
          <w:highlight w:val="yellow"/>
        </w:rPr>
      </w:pPr>
      <w:r w:rsidRPr="00987399">
        <w:rPr>
          <w:color w:val="auto"/>
          <w:highlight w:val="yellow"/>
        </w:rPr>
        <w:t>Mount the heart on a gravity</w:t>
      </w:r>
      <w:r w:rsidR="00AE6DB5" w:rsidRPr="00987399">
        <w:rPr>
          <w:color w:val="auto"/>
          <w:highlight w:val="yellow"/>
        </w:rPr>
        <w:t>-</w:t>
      </w:r>
      <w:r w:rsidRPr="00987399">
        <w:rPr>
          <w:color w:val="auto"/>
          <w:highlight w:val="yellow"/>
        </w:rPr>
        <w:t xml:space="preserve">based </w:t>
      </w:r>
      <w:proofErr w:type="spellStart"/>
      <w:r w:rsidRPr="00987399">
        <w:rPr>
          <w:color w:val="auto"/>
          <w:highlight w:val="yellow"/>
        </w:rPr>
        <w:t>Langendorff</w:t>
      </w:r>
      <w:proofErr w:type="spellEnd"/>
      <w:r w:rsidRPr="00987399">
        <w:rPr>
          <w:color w:val="auto"/>
          <w:highlight w:val="yellow"/>
        </w:rPr>
        <w:t xml:space="preserve"> set up and perfuse with the Ca</w:t>
      </w:r>
      <w:r w:rsidRPr="00987399">
        <w:rPr>
          <w:color w:val="auto"/>
          <w:szCs w:val="16"/>
          <w:highlight w:val="yellow"/>
          <w:vertAlign w:val="superscript"/>
        </w:rPr>
        <w:t>2+</w:t>
      </w:r>
      <w:r w:rsidRPr="00987399">
        <w:rPr>
          <w:color w:val="auto"/>
          <w:highlight w:val="yellow"/>
        </w:rPr>
        <w:t>-free CIB solution for 5 min at 37</w:t>
      </w:r>
      <w:r w:rsidR="00D03A86" w:rsidRPr="00987399">
        <w:rPr>
          <w:color w:val="auto"/>
          <w:highlight w:val="yellow"/>
        </w:rPr>
        <w:t xml:space="preserve"> </w:t>
      </w:r>
      <w:r w:rsidRPr="00987399">
        <w:rPr>
          <w:color w:val="auto"/>
          <w:highlight w:val="yellow"/>
        </w:rPr>
        <w:t>°C to wash out the remaining blood until the eluate is clear (</w:t>
      </w:r>
      <w:r w:rsidRPr="00987399">
        <w:rPr>
          <w:b/>
          <w:color w:val="auto"/>
          <w:highlight w:val="yellow"/>
        </w:rPr>
        <w:t>Figure</w:t>
      </w:r>
      <w:r w:rsidRPr="00987399">
        <w:rPr>
          <w:color w:val="auto"/>
          <w:highlight w:val="yellow"/>
        </w:rPr>
        <w:t xml:space="preserve"> </w:t>
      </w:r>
      <w:r w:rsidRPr="00987399">
        <w:rPr>
          <w:b/>
          <w:color w:val="auto"/>
          <w:highlight w:val="yellow"/>
        </w:rPr>
        <w:t>1C</w:t>
      </w:r>
      <w:r w:rsidRPr="00987399">
        <w:rPr>
          <w:color w:val="auto"/>
          <w:highlight w:val="yellow"/>
        </w:rPr>
        <w:t>).</w:t>
      </w:r>
    </w:p>
    <w:p w14:paraId="7EE4B802" w14:textId="77777777" w:rsidR="00914877" w:rsidRPr="00987399" w:rsidRDefault="00914877" w:rsidP="00265FD7">
      <w:pPr>
        <w:pStyle w:val="ListParagraph"/>
        <w:widowControl/>
        <w:tabs>
          <w:tab w:val="left" w:pos="360"/>
          <w:tab w:val="left" w:pos="864"/>
        </w:tabs>
        <w:ind w:left="0"/>
        <w:rPr>
          <w:color w:val="auto"/>
          <w:highlight w:val="yellow"/>
        </w:rPr>
      </w:pPr>
    </w:p>
    <w:p w14:paraId="0CFAB979" w14:textId="6A067374" w:rsidR="00914877" w:rsidRPr="00987399" w:rsidRDefault="00914877" w:rsidP="00265FD7">
      <w:pPr>
        <w:pStyle w:val="ListParagraph"/>
        <w:widowControl/>
        <w:numPr>
          <w:ilvl w:val="1"/>
          <w:numId w:val="2"/>
        </w:numPr>
        <w:tabs>
          <w:tab w:val="left" w:pos="360"/>
          <w:tab w:val="left" w:pos="864"/>
        </w:tabs>
        <w:rPr>
          <w:color w:val="auto"/>
          <w:highlight w:val="yellow"/>
        </w:rPr>
      </w:pPr>
      <w:r w:rsidRPr="00987399">
        <w:rPr>
          <w:color w:val="auto"/>
          <w:highlight w:val="yellow"/>
        </w:rPr>
        <w:t>Switch to enzymatic solution (</w:t>
      </w:r>
      <w:r w:rsidR="001A17CE" w:rsidRPr="00987399">
        <w:rPr>
          <w:b/>
          <w:color w:val="auto"/>
          <w:highlight w:val="yellow"/>
        </w:rPr>
        <w:t>Table 2</w:t>
      </w:r>
      <w:r w:rsidR="001A17CE" w:rsidRPr="00987399">
        <w:rPr>
          <w:color w:val="auto"/>
          <w:highlight w:val="yellow"/>
        </w:rPr>
        <w:t xml:space="preserve">) </w:t>
      </w:r>
      <w:r w:rsidRPr="00987399">
        <w:rPr>
          <w:color w:val="auto"/>
          <w:highlight w:val="yellow"/>
        </w:rPr>
        <w:t>and perfuse for 3</w:t>
      </w:r>
      <w:r w:rsidR="00AE6DB5" w:rsidRPr="00987399">
        <w:rPr>
          <w:color w:val="auto"/>
          <w:highlight w:val="yellow"/>
        </w:rPr>
        <w:t>–</w:t>
      </w:r>
      <w:r w:rsidRPr="00987399">
        <w:rPr>
          <w:color w:val="auto"/>
          <w:highlight w:val="yellow"/>
        </w:rPr>
        <w:t>5 min at 37</w:t>
      </w:r>
      <w:r w:rsidR="00D03A86" w:rsidRPr="00987399">
        <w:rPr>
          <w:color w:val="auto"/>
          <w:highlight w:val="yellow"/>
        </w:rPr>
        <w:t xml:space="preserve"> </w:t>
      </w:r>
      <w:r w:rsidRPr="00987399">
        <w:rPr>
          <w:color w:val="auto"/>
          <w:highlight w:val="yellow"/>
        </w:rPr>
        <w:t>°C until the atrial tissue is soft and flaccid.</w:t>
      </w:r>
    </w:p>
    <w:p w14:paraId="1D7B1B2D" w14:textId="77777777" w:rsidR="00914877" w:rsidRPr="00987399" w:rsidRDefault="00914877" w:rsidP="00265FD7">
      <w:pPr>
        <w:pStyle w:val="ListParagraph"/>
        <w:ind w:left="0"/>
        <w:rPr>
          <w:color w:val="auto"/>
          <w:highlight w:val="yellow"/>
        </w:rPr>
      </w:pPr>
    </w:p>
    <w:p w14:paraId="348F40E8" w14:textId="761C8035" w:rsidR="00687CD1" w:rsidRPr="00987399" w:rsidRDefault="009A1CE9" w:rsidP="00265FD7">
      <w:pPr>
        <w:pStyle w:val="ListParagraph"/>
        <w:widowControl/>
        <w:numPr>
          <w:ilvl w:val="1"/>
          <w:numId w:val="2"/>
        </w:numPr>
        <w:tabs>
          <w:tab w:val="left" w:pos="360"/>
          <w:tab w:val="left" w:pos="864"/>
        </w:tabs>
        <w:rPr>
          <w:color w:val="auto"/>
          <w:highlight w:val="yellow"/>
        </w:rPr>
      </w:pPr>
      <w:r w:rsidRPr="00987399">
        <w:rPr>
          <w:color w:val="auto"/>
          <w:highlight w:val="yellow"/>
        </w:rPr>
        <w:t xml:space="preserve">Excise the right and left atrium </w:t>
      </w:r>
      <w:r w:rsidR="00C90E6C" w:rsidRPr="00987399">
        <w:rPr>
          <w:color w:val="auto"/>
          <w:highlight w:val="yellow"/>
        </w:rPr>
        <w:t xml:space="preserve">using </w:t>
      </w:r>
      <w:r w:rsidR="00AE6DB5" w:rsidRPr="00987399">
        <w:rPr>
          <w:color w:val="auto"/>
          <w:highlight w:val="yellow"/>
        </w:rPr>
        <w:t xml:space="preserve">super-grip </w:t>
      </w:r>
      <w:r w:rsidR="00C90E6C" w:rsidRPr="00987399">
        <w:rPr>
          <w:color w:val="auto"/>
          <w:highlight w:val="yellow"/>
        </w:rPr>
        <w:t xml:space="preserve">forceps and small spring scissors </w:t>
      </w:r>
      <w:r w:rsidRPr="00987399">
        <w:rPr>
          <w:color w:val="auto"/>
          <w:highlight w:val="yellow"/>
        </w:rPr>
        <w:t>and transfer to a small culture dish containing CIB enzymatic solution used in step 1.8 but with 0.15 mM CaCl</w:t>
      </w:r>
      <w:r w:rsidRPr="00987399">
        <w:rPr>
          <w:color w:val="auto"/>
          <w:szCs w:val="16"/>
          <w:highlight w:val="yellow"/>
          <w:vertAlign w:val="subscript"/>
        </w:rPr>
        <w:t xml:space="preserve">2 </w:t>
      </w:r>
      <w:r w:rsidRPr="00987399">
        <w:rPr>
          <w:color w:val="auto"/>
          <w:highlight w:val="yellow"/>
        </w:rPr>
        <w:t>and place in an incubator at 37</w:t>
      </w:r>
      <w:r w:rsidR="00D03A86" w:rsidRPr="00987399">
        <w:rPr>
          <w:color w:val="auto"/>
          <w:highlight w:val="yellow"/>
        </w:rPr>
        <w:t xml:space="preserve"> </w:t>
      </w:r>
      <w:r w:rsidRPr="00987399">
        <w:rPr>
          <w:color w:val="auto"/>
          <w:highlight w:val="yellow"/>
        </w:rPr>
        <w:t>°C for 5</w:t>
      </w:r>
      <w:r w:rsidR="00D03A86" w:rsidRPr="00987399">
        <w:rPr>
          <w:color w:val="auto"/>
          <w:highlight w:val="yellow"/>
        </w:rPr>
        <w:t>–</w:t>
      </w:r>
      <w:r w:rsidRPr="00987399">
        <w:rPr>
          <w:color w:val="auto"/>
          <w:highlight w:val="yellow"/>
        </w:rPr>
        <w:t>8 min (</w:t>
      </w:r>
      <w:r w:rsidRPr="00987399">
        <w:rPr>
          <w:b/>
          <w:color w:val="auto"/>
          <w:highlight w:val="yellow"/>
        </w:rPr>
        <w:t>Figure</w:t>
      </w:r>
      <w:r w:rsidRPr="00987399">
        <w:rPr>
          <w:color w:val="auto"/>
          <w:highlight w:val="yellow"/>
        </w:rPr>
        <w:t xml:space="preserve"> </w:t>
      </w:r>
      <w:r w:rsidRPr="00987399">
        <w:rPr>
          <w:b/>
          <w:color w:val="auto"/>
          <w:highlight w:val="yellow"/>
        </w:rPr>
        <w:t>1D</w:t>
      </w:r>
      <w:r w:rsidRPr="00987399">
        <w:rPr>
          <w:color w:val="auto"/>
          <w:highlight w:val="yellow"/>
        </w:rPr>
        <w:t>).</w:t>
      </w:r>
      <w:r w:rsidR="00687CD1" w:rsidRPr="00987399">
        <w:rPr>
          <w:color w:val="auto"/>
          <w:highlight w:val="yellow"/>
        </w:rPr>
        <w:t xml:space="preserve"> </w:t>
      </w:r>
    </w:p>
    <w:p w14:paraId="24FC04BA" w14:textId="77777777" w:rsidR="009A1CE9" w:rsidRPr="00987399" w:rsidRDefault="009A1CE9" w:rsidP="00265FD7">
      <w:pPr>
        <w:pStyle w:val="ListParagraph"/>
        <w:ind w:left="0"/>
        <w:rPr>
          <w:color w:val="auto"/>
          <w:highlight w:val="yellow"/>
        </w:rPr>
      </w:pPr>
    </w:p>
    <w:p w14:paraId="0F1CA23E" w14:textId="36BFA1AA" w:rsidR="009A1CE9" w:rsidRPr="00987399" w:rsidRDefault="009A1CE9" w:rsidP="00265FD7">
      <w:pPr>
        <w:pStyle w:val="ListParagraph"/>
        <w:widowControl/>
        <w:numPr>
          <w:ilvl w:val="1"/>
          <w:numId w:val="2"/>
        </w:numPr>
        <w:tabs>
          <w:tab w:val="left" w:pos="360"/>
          <w:tab w:val="left" w:pos="864"/>
        </w:tabs>
        <w:rPr>
          <w:color w:val="auto"/>
          <w:highlight w:val="yellow"/>
        </w:rPr>
      </w:pPr>
      <w:r w:rsidRPr="00987399">
        <w:rPr>
          <w:color w:val="auto"/>
          <w:highlight w:val="yellow"/>
        </w:rPr>
        <w:t xml:space="preserve">Transfer the atria </w:t>
      </w:r>
      <w:r w:rsidRPr="00987399">
        <w:rPr>
          <w:iCs/>
          <w:color w:val="auto"/>
          <w:highlight w:val="yellow"/>
        </w:rPr>
        <w:t>into a cell culture dish containing 4 m</w:t>
      </w:r>
      <w:r w:rsidR="00D03A86" w:rsidRPr="00987399">
        <w:rPr>
          <w:iCs/>
          <w:color w:val="auto"/>
          <w:highlight w:val="yellow"/>
        </w:rPr>
        <w:t>L</w:t>
      </w:r>
      <w:r w:rsidRPr="00987399">
        <w:rPr>
          <w:iCs/>
          <w:color w:val="auto"/>
          <w:highlight w:val="yellow"/>
        </w:rPr>
        <w:t xml:space="preserve"> prewarmed (37 °C)</w:t>
      </w:r>
      <w:r w:rsidRPr="00987399">
        <w:rPr>
          <w:color w:val="auto"/>
          <w:highlight w:val="yellow"/>
        </w:rPr>
        <w:t xml:space="preserve"> storage solution </w:t>
      </w:r>
      <w:r w:rsidR="007821EE" w:rsidRPr="00987399">
        <w:rPr>
          <w:iCs/>
          <w:color w:val="auto"/>
          <w:highlight w:val="yellow"/>
        </w:rPr>
        <w:t>(</w:t>
      </w:r>
      <w:r w:rsidRPr="00987399">
        <w:rPr>
          <w:color w:val="auto"/>
          <w:highlight w:val="yellow"/>
        </w:rPr>
        <w:t>modified Tyrode’s solution (</w:t>
      </w:r>
      <w:r w:rsidRPr="00987399">
        <w:rPr>
          <w:b/>
          <w:color w:val="auto"/>
          <w:highlight w:val="yellow"/>
        </w:rPr>
        <w:t>Table</w:t>
      </w:r>
      <w:r w:rsidRPr="00987399">
        <w:rPr>
          <w:color w:val="auto"/>
          <w:highlight w:val="yellow"/>
        </w:rPr>
        <w:t xml:space="preserve"> </w:t>
      </w:r>
      <w:r w:rsidR="007B3C7F" w:rsidRPr="00987399">
        <w:rPr>
          <w:b/>
          <w:color w:val="auto"/>
          <w:highlight w:val="yellow"/>
        </w:rPr>
        <w:t>3</w:t>
      </w:r>
      <w:r w:rsidRPr="00987399">
        <w:rPr>
          <w:color w:val="auto"/>
          <w:highlight w:val="yellow"/>
        </w:rPr>
        <w:t xml:space="preserve">) </w:t>
      </w:r>
      <w:r w:rsidR="007821EE" w:rsidRPr="00987399">
        <w:rPr>
          <w:color w:val="auto"/>
          <w:highlight w:val="yellow"/>
        </w:rPr>
        <w:t>containing</w:t>
      </w:r>
      <w:r w:rsidRPr="00987399">
        <w:rPr>
          <w:color w:val="auto"/>
          <w:highlight w:val="yellow"/>
        </w:rPr>
        <w:t xml:space="preserve"> 15 mM bovine serum albumin</w:t>
      </w:r>
      <w:r w:rsidR="007821EE" w:rsidRPr="00987399">
        <w:rPr>
          <w:color w:val="auto"/>
          <w:highlight w:val="yellow"/>
        </w:rPr>
        <w:t xml:space="preserve"> </w:t>
      </w:r>
      <w:r w:rsidRPr="00987399">
        <w:rPr>
          <w:color w:val="auto"/>
          <w:highlight w:val="yellow"/>
        </w:rPr>
        <w:t xml:space="preserve">and 30 mM 2,3-butanedione </w:t>
      </w:r>
      <w:proofErr w:type="spellStart"/>
      <w:r w:rsidRPr="00987399">
        <w:rPr>
          <w:color w:val="auto"/>
          <w:highlight w:val="yellow"/>
        </w:rPr>
        <w:t>monoxime</w:t>
      </w:r>
      <w:proofErr w:type="spellEnd"/>
      <w:r w:rsidR="007821EE" w:rsidRPr="00987399">
        <w:rPr>
          <w:color w:val="auto"/>
          <w:highlight w:val="yellow"/>
        </w:rPr>
        <w:t>)</w:t>
      </w:r>
      <w:r w:rsidRPr="00987399">
        <w:rPr>
          <w:color w:val="auto"/>
          <w:highlight w:val="yellow"/>
        </w:rPr>
        <w:t>.</w:t>
      </w:r>
    </w:p>
    <w:p w14:paraId="080D77BB" w14:textId="77777777" w:rsidR="009A1CE9" w:rsidRPr="00987399" w:rsidRDefault="009A1CE9" w:rsidP="00265FD7">
      <w:pPr>
        <w:pStyle w:val="ListParagraph"/>
        <w:ind w:left="0"/>
        <w:rPr>
          <w:color w:val="auto"/>
          <w:highlight w:val="yellow"/>
        </w:rPr>
      </w:pPr>
    </w:p>
    <w:p w14:paraId="78141930" w14:textId="120B755E" w:rsidR="007A38DC" w:rsidRPr="00987399" w:rsidRDefault="009A1CE9" w:rsidP="00265FD7">
      <w:pPr>
        <w:pStyle w:val="ListParagraph"/>
        <w:widowControl/>
        <w:numPr>
          <w:ilvl w:val="1"/>
          <w:numId w:val="2"/>
        </w:numPr>
        <w:tabs>
          <w:tab w:val="left" w:pos="360"/>
          <w:tab w:val="left" w:pos="864"/>
        </w:tabs>
        <w:rPr>
          <w:color w:val="auto"/>
          <w:highlight w:val="yellow"/>
        </w:rPr>
      </w:pPr>
      <w:r w:rsidRPr="00987399">
        <w:rPr>
          <w:color w:val="auto"/>
          <w:highlight w:val="yellow"/>
        </w:rPr>
        <w:t>Cut the atria</w:t>
      </w:r>
      <w:r w:rsidR="007821EE" w:rsidRPr="00987399">
        <w:rPr>
          <w:color w:val="auto"/>
          <w:highlight w:val="yellow"/>
        </w:rPr>
        <w:t xml:space="preserve"> into small tissue strips</w:t>
      </w:r>
      <w:r w:rsidR="007A38DC" w:rsidRPr="00987399">
        <w:rPr>
          <w:color w:val="auto"/>
          <w:highlight w:val="yellow"/>
        </w:rPr>
        <w:t xml:space="preserve"> (10</w:t>
      </w:r>
      <w:r w:rsidR="00AE6DB5" w:rsidRPr="00987399">
        <w:rPr>
          <w:color w:val="auto"/>
          <w:highlight w:val="yellow"/>
        </w:rPr>
        <w:t>–</w:t>
      </w:r>
      <w:r w:rsidR="007A38DC" w:rsidRPr="00987399">
        <w:rPr>
          <w:color w:val="auto"/>
          <w:highlight w:val="yellow"/>
        </w:rPr>
        <w:t>20, depending on atrial size)</w:t>
      </w:r>
      <w:r w:rsidR="007821EE" w:rsidRPr="00987399">
        <w:rPr>
          <w:color w:val="auto"/>
          <w:highlight w:val="yellow"/>
        </w:rPr>
        <w:t xml:space="preserve"> using small spring scissors and super</w:t>
      </w:r>
      <w:r w:rsidR="00AE6DB5" w:rsidRPr="00987399">
        <w:rPr>
          <w:color w:val="auto"/>
          <w:highlight w:val="yellow"/>
        </w:rPr>
        <w:t>-</w:t>
      </w:r>
      <w:r w:rsidR="007821EE" w:rsidRPr="00987399">
        <w:rPr>
          <w:color w:val="auto"/>
          <w:highlight w:val="yellow"/>
        </w:rPr>
        <w:t>grip forceps</w:t>
      </w:r>
      <w:r w:rsidR="007A38DC" w:rsidRPr="00987399">
        <w:rPr>
          <w:color w:val="auto"/>
          <w:highlight w:val="yellow"/>
        </w:rPr>
        <w:t>.</w:t>
      </w:r>
    </w:p>
    <w:p w14:paraId="4E31644A" w14:textId="77777777" w:rsidR="007A38DC" w:rsidRPr="00987399" w:rsidRDefault="007A38DC" w:rsidP="007A38DC">
      <w:pPr>
        <w:pStyle w:val="ListParagraph"/>
        <w:rPr>
          <w:color w:val="auto"/>
          <w:highlight w:val="yellow"/>
        </w:rPr>
      </w:pPr>
    </w:p>
    <w:p w14:paraId="5715BD25" w14:textId="7636A94A" w:rsidR="009A1CE9" w:rsidRPr="00987399" w:rsidRDefault="002571B3" w:rsidP="00265FD7">
      <w:pPr>
        <w:pStyle w:val="ListParagraph"/>
        <w:widowControl/>
        <w:numPr>
          <w:ilvl w:val="1"/>
          <w:numId w:val="2"/>
        </w:numPr>
        <w:tabs>
          <w:tab w:val="left" w:pos="360"/>
          <w:tab w:val="left" w:pos="864"/>
        </w:tabs>
        <w:rPr>
          <w:color w:val="auto"/>
          <w:highlight w:val="yellow"/>
        </w:rPr>
      </w:pPr>
      <w:r w:rsidRPr="00987399">
        <w:rPr>
          <w:color w:val="auto"/>
          <w:highlight w:val="yellow"/>
        </w:rPr>
        <w:t>For mechanical dissociation g</w:t>
      </w:r>
      <w:r w:rsidR="009A1CE9" w:rsidRPr="00987399">
        <w:rPr>
          <w:color w:val="auto"/>
          <w:highlight w:val="yellow"/>
        </w:rPr>
        <w:t>ently a</w:t>
      </w:r>
      <w:r w:rsidR="007A38DC" w:rsidRPr="00987399">
        <w:rPr>
          <w:color w:val="auto"/>
          <w:highlight w:val="yellow"/>
        </w:rPr>
        <w:t xml:space="preserve">spirate </w:t>
      </w:r>
      <w:r w:rsidR="00CA1335" w:rsidRPr="00987399">
        <w:rPr>
          <w:color w:val="auto"/>
          <w:highlight w:val="yellow"/>
        </w:rPr>
        <w:t xml:space="preserve">the tissue suspension </w:t>
      </w:r>
      <w:r w:rsidR="009A1CE9" w:rsidRPr="00987399">
        <w:rPr>
          <w:color w:val="auto"/>
          <w:highlight w:val="yellow"/>
        </w:rPr>
        <w:t xml:space="preserve">using </w:t>
      </w:r>
      <w:r w:rsidRPr="00987399">
        <w:rPr>
          <w:color w:val="auto"/>
          <w:highlight w:val="yellow"/>
        </w:rPr>
        <w:t xml:space="preserve">different </w:t>
      </w:r>
      <w:r w:rsidR="009A1CE9" w:rsidRPr="00987399">
        <w:rPr>
          <w:color w:val="auto"/>
          <w:highlight w:val="yellow"/>
        </w:rPr>
        <w:t xml:space="preserve">fire-polished </w:t>
      </w:r>
      <w:r w:rsidR="009A1CE9" w:rsidRPr="00987399">
        <w:rPr>
          <w:iCs/>
          <w:color w:val="auto"/>
          <w:highlight w:val="yellow"/>
        </w:rPr>
        <w:t>glass</w:t>
      </w:r>
      <w:r w:rsidR="009A1CE9" w:rsidRPr="00987399">
        <w:rPr>
          <w:color w:val="auto"/>
          <w:highlight w:val="yellow"/>
        </w:rPr>
        <w:t xml:space="preserve"> Pasteur pipettes with openings between </w:t>
      </w:r>
      <w:r w:rsidRPr="00987399">
        <w:rPr>
          <w:color w:val="auto"/>
          <w:highlight w:val="yellow"/>
        </w:rPr>
        <w:t>2</w:t>
      </w:r>
      <w:r w:rsidR="0002416A" w:rsidRPr="00987399">
        <w:rPr>
          <w:color w:val="auto"/>
          <w:highlight w:val="yellow"/>
        </w:rPr>
        <w:t>–</w:t>
      </w:r>
      <w:r w:rsidR="009A1CE9" w:rsidRPr="00987399">
        <w:rPr>
          <w:color w:val="auto"/>
          <w:highlight w:val="yellow"/>
        </w:rPr>
        <w:t>5 mm.</w:t>
      </w:r>
      <w:r w:rsidRPr="00987399">
        <w:rPr>
          <w:color w:val="auto"/>
          <w:highlight w:val="yellow"/>
        </w:rPr>
        <w:t xml:space="preserve"> Begin with the largest pipette </w:t>
      </w:r>
      <w:r w:rsidR="00807A3F" w:rsidRPr="00987399">
        <w:rPr>
          <w:color w:val="auto"/>
          <w:highlight w:val="yellow"/>
        </w:rPr>
        <w:t xml:space="preserve">tip </w:t>
      </w:r>
      <w:r w:rsidRPr="00987399">
        <w:rPr>
          <w:color w:val="auto"/>
          <w:highlight w:val="yellow"/>
        </w:rPr>
        <w:t>and move to the smallest</w:t>
      </w:r>
      <w:r w:rsidR="00807A3F" w:rsidRPr="00987399">
        <w:rPr>
          <w:color w:val="auto"/>
          <w:highlight w:val="yellow"/>
        </w:rPr>
        <w:t xml:space="preserve"> </w:t>
      </w:r>
      <w:r w:rsidRPr="00987399">
        <w:rPr>
          <w:color w:val="auto"/>
          <w:highlight w:val="yellow"/>
        </w:rPr>
        <w:t>pipette</w:t>
      </w:r>
      <w:r w:rsidR="00807A3F" w:rsidRPr="00987399">
        <w:rPr>
          <w:color w:val="auto"/>
          <w:highlight w:val="yellow"/>
        </w:rPr>
        <w:t xml:space="preserve"> tip</w:t>
      </w:r>
      <w:r w:rsidRPr="00987399">
        <w:rPr>
          <w:color w:val="auto"/>
          <w:highlight w:val="yellow"/>
        </w:rPr>
        <w:t>, aspirating 5</w:t>
      </w:r>
      <w:r w:rsidR="00AE6DB5" w:rsidRPr="00987399">
        <w:rPr>
          <w:color w:val="auto"/>
          <w:highlight w:val="yellow"/>
        </w:rPr>
        <w:t>–</w:t>
      </w:r>
      <w:r w:rsidRPr="00987399">
        <w:rPr>
          <w:color w:val="auto"/>
          <w:highlight w:val="yellow"/>
        </w:rPr>
        <w:t xml:space="preserve">10 times per pipette. </w:t>
      </w:r>
    </w:p>
    <w:p w14:paraId="105722BB" w14:textId="77777777" w:rsidR="009A1CE9" w:rsidRPr="00987399" w:rsidRDefault="009A1CE9" w:rsidP="00265FD7">
      <w:pPr>
        <w:pStyle w:val="ListParagraph"/>
        <w:ind w:left="0"/>
        <w:rPr>
          <w:color w:val="auto"/>
          <w:highlight w:val="yellow"/>
        </w:rPr>
      </w:pPr>
    </w:p>
    <w:p w14:paraId="182550BF" w14:textId="1BBC7064" w:rsidR="009A1CE9" w:rsidRPr="00987399" w:rsidRDefault="009A1CE9" w:rsidP="00265FD7">
      <w:pPr>
        <w:pStyle w:val="ListParagraph"/>
        <w:widowControl/>
        <w:numPr>
          <w:ilvl w:val="1"/>
          <w:numId w:val="2"/>
        </w:numPr>
        <w:tabs>
          <w:tab w:val="left" w:pos="360"/>
          <w:tab w:val="left" w:pos="864"/>
        </w:tabs>
        <w:rPr>
          <w:color w:val="auto"/>
          <w:highlight w:val="yellow"/>
        </w:rPr>
      </w:pPr>
      <w:r w:rsidRPr="00987399">
        <w:rPr>
          <w:color w:val="auto"/>
          <w:highlight w:val="yellow"/>
        </w:rPr>
        <w:t>Strain the cell suspension through a 200 µ</w:t>
      </w:r>
      <w:r w:rsidRPr="00987399">
        <w:rPr>
          <w:iCs/>
          <w:color w:val="auto"/>
          <w:highlight w:val="yellow"/>
        </w:rPr>
        <w:t>m</w:t>
      </w:r>
      <w:r w:rsidRPr="00987399">
        <w:rPr>
          <w:color w:val="auto"/>
          <w:highlight w:val="yellow"/>
        </w:rPr>
        <w:t xml:space="preserve"> filter and add CaCl</w:t>
      </w:r>
      <w:r w:rsidRPr="00987399">
        <w:rPr>
          <w:color w:val="auto"/>
          <w:szCs w:val="16"/>
          <w:highlight w:val="yellow"/>
          <w:vertAlign w:val="subscript"/>
        </w:rPr>
        <w:t xml:space="preserve">2 </w:t>
      </w:r>
      <w:r w:rsidRPr="00987399">
        <w:rPr>
          <w:color w:val="auto"/>
          <w:highlight w:val="yellow"/>
        </w:rPr>
        <w:t xml:space="preserve">three times every 10 min to achieve a final concentration of 0.3 </w:t>
      </w:r>
      <w:proofErr w:type="spellStart"/>
      <w:r w:rsidRPr="00987399">
        <w:rPr>
          <w:color w:val="auto"/>
          <w:highlight w:val="yellow"/>
        </w:rPr>
        <w:t>mM.</w:t>
      </w:r>
      <w:proofErr w:type="spellEnd"/>
    </w:p>
    <w:p w14:paraId="2B28C457" w14:textId="6270F9B5" w:rsidR="002248F3" w:rsidRPr="00987399" w:rsidRDefault="002248F3" w:rsidP="00265FD7">
      <w:pPr>
        <w:widowControl/>
        <w:tabs>
          <w:tab w:val="left" w:pos="360"/>
          <w:tab w:val="left" w:pos="720"/>
        </w:tabs>
        <w:rPr>
          <w:bCs/>
          <w:i/>
          <w:iCs/>
          <w:color w:val="auto"/>
        </w:rPr>
      </w:pPr>
    </w:p>
    <w:p w14:paraId="1BA6578A" w14:textId="4F3D3119" w:rsidR="002248F3" w:rsidRPr="00987399" w:rsidRDefault="002248F3" w:rsidP="00265FD7">
      <w:pPr>
        <w:widowControl/>
        <w:numPr>
          <w:ilvl w:val="0"/>
          <w:numId w:val="1"/>
        </w:numPr>
        <w:tabs>
          <w:tab w:val="left" w:pos="360"/>
          <w:tab w:val="left" w:pos="720"/>
        </w:tabs>
        <w:rPr>
          <w:b/>
          <w:bCs/>
          <w:color w:val="auto"/>
        </w:rPr>
      </w:pPr>
      <w:r w:rsidRPr="00987399">
        <w:rPr>
          <w:bCs/>
          <w:i/>
          <w:iCs/>
          <w:color w:val="auto"/>
        </w:rPr>
        <w:t xml:space="preserve"> </w:t>
      </w:r>
      <w:r w:rsidRPr="00987399">
        <w:rPr>
          <w:b/>
          <w:bCs/>
          <w:iCs/>
          <w:color w:val="auto"/>
        </w:rPr>
        <w:t xml:space="preserve">Evaluation of </w:t>
      </w:r>
      <w:r w:rsidR="0002416A" w:rsidRPr="00987399">
        <w:rPr>
          <w:b/>
          <w:bCs/>
          <w:iCs/>
          <w:color w:val="auto"/>
        </w:rPr>
        <w:t>c</w:t>
      </w:r>
      <w:r w:rsidRPr="00987399">
        <w:rPr>
          <w:b/>
          <w:bCs/>
          <w:iCs/>
          <w:color w:val="auto"/>
        </w:rPr>
        <w:t xml:space="preserve">ell </w:t>
      </w:r>
      <w:r w:rsidR="0002416A" w:rsidRPr="00987399">
        <w:rPr>
          <w:b/>
          <w:bCs/>
          <w:iCs/>
          <w:color w:val="auto"/>
        </w:rPr>
        <w:t>q</w:t>
      </w:r>
      <w:r w:rsidRPr="00987399">
        <w:rPr>
          <w:b/>
          <w:bCs/>
          <w:iCs/>
          <w:color w:val="auto"/>
        </w:rPr>
        <w:t>uality</w:t>
      </w:r>
    </w:p>
    <w:p w14:paraId="1C736728" w14:textId="77777777" w:rsidR="002248F3" w:rsidRPr="00987399" w:rsidRDefault="002248F3" w:rsidP="00265FD7">
      <w:pPr>
        <w:widowControl/>
        <w:tabs>
          <w:tab w:val="left" w:pos="360"/>
          <w:tab w:val="left" w:pos="720"/>
        </w:tabs>
        <w:rPr>
          <w:bCs/>
          <w:color w:val="auto"/>
        </w:rPr>
      </w:pPr>
    </w:p>
    <w:p w14:paraId="71710359" w14:textId="21B3CD7B" w:rsidR="002248F3" w:rsidRPr="00987399" w:rsidRDefault="002248F3" w:rsidP="00265FD7">
      <w:pPr>
        <w:widowControl/>
        <w:tabs>
          <w:tab w:val="left" w:pos="360"/>
          <w:tab w:val="left" w:pos="720"/>
        </w:tabs>
        <w:rPr>
          <w:bCs/>
          <w:color w:val="auto"/>
        </w:rPr>
      </w:pPr>
      <w:r w:rsidRPr="00987399">
        <w:rPr>
          <w:bCs/>
          <w:color w:val="auto"/>
        </w:rPr>
        <w:t>2.1</w:t>
      </w:r>
      <w:r w:rsidR="0002416A" w:rsidRPr="00987399">
        <w:rPr>
          <w:bCs/>
          <w:color w:val="auto"/>
        </w:rPr>
        <w:t xml:space="preserve">. </w:t>
      </w:r>
      <w:r w:rsidRPr="00987399">
        <w:rPr>
          <w:color w:val="auto"/>
        </w:rPr>
        <w:t xml:space="preserve">Place 200 </w:t>
      </w:r>
      <w:r w:rsidR="0002416A" w:rsidRPr="00987399">
        <w:rPr>
          <w:color w:val="auto"/>
        </w:rPr>
        <w:t>µL</w:t>
      </w:r>
      <w:r w:rsidRPr="00987399">
        <w:rPr>
          <w:iCs/>
          <w:color w:val="auto"/>
        </w:rPr>
        <w:t xml:space="preserve"> of the cell suspension containing the freshly isolated atrial myocytes on a glass coverslip.</w:t>
      </w:r>
      <w:r w:rsidRPr="00987399">
        <w:rPr>
          <w:bCs/>
          <w:color w:val="auto"/>
        </w:rPr>
        <w:tab/>
      </w:r>
    </w:p>
    <w:p w14:paraId="2F0492CB" w14:textId="4EA85245" w:rsidR="002248F3" w:rsidRPr="00987399" w:rsidRDefault="002248F3" w:rsidP="00265FD7">
      <w:pPr>
        <w:widowControl/>
        <w:tabs>
          <w:tab w:val="left" w:pos="360"/>
          <w:tab w:val="left" w:pos="720"/>
        </w:tabs>
        <w:rPr>
          <w:bCs/>
          <w:color w:val="auto"/>
        </w:rPr>
      </w:pPr>
    </w:p>
    <w:p w14:paraId="4BA98D17" w14:textId="6F0C74A8" w:rsidR="002248F3" w:rsidRPr="00987399" w:rsidRDefault="002248F3" w:rsidP="00265FD7">
      <w:pPr>
        <w:widowControl/>
        <w:tabs>
          <w:tab w:val="left" w:pos="360"/>
          <w:tab w:val="left" w:pos="864"/>
        </w:tabs>
        <w:rPr>
          <w:iCs/>
          <w:color w:val="auto"/>
        </w:rPr>
      </w:pPr>
      <w:r w:rsidRPr="00987399">
        <w:rPr>
          <w:bCs/>
          <w:color w:val="auto"/>
        </w:rPr>
        <w:t>2.2</w:t>
      </w:r>
      <w:r w:rsidR="0002416A" w:rsidRPr="00987399">
        <w:rPr>
          <w:bCs/>
          <w:color w:val="auto"/>
        </w:rPr>
        <w:t>.</w:t>
      </w:r>
      <w:r w:rsidR="0002416A" w:rsidRPr="00987399">
        <w:rPr>
          <w:b/>
          <w:bCs/>
          <w:color w:val="auto"/>
        </w:rPr>
        <w:t xml:space="preserve"> </w:t>
      </w:r>
      <w:r w:rsidRPr="00987399">
        <w:rPr>
          <w:iCs/>
          <w:color w:val="auto"/>
          <w:highlight w:val="yellow"/>
        </w:rPr>
        <w:t>Use a 10</w:t>
      </w:r>
      <w:r w:rsidR="0002416A" w:rsidRPr="00987399">
        <w:rPr>
          <w:iCs/>
          <w:color w:val="auto"/>
          <w:highlight w:val="yellow"/>
        </w:rPr>
        <w:t>x</w:t>
      </w:r>
      <w:r w:rsidRPr="00987399">
        <w:rPr>
          <w:iCs/>
          <w:color w:val="auto"/>
          <w:highlight w:val="yellow"/>
        </w:rPr>
        <w:t xml:space="preserve"> objective to count all cells in the field of view and categorize them as rounded or</w:t>
      </w:r>
      <w:r w:rsidR="0002416A" w:rsidRPr="00987399">
        <w:rPr>
          <w:iCs/>
          <w:color w:val="auto"/>
          <w:highlight w:val="yellow"/>
        </w:rPr>
        <w:t xml:space="preserve"> </w:t>
      </w:r>
      <w:r w:rsidRPr="00987399">
        <w:rPr>
          <w:iCs/>
          <w:color w:val="auto"/>
          <w:highlight w:val="yellow"/>
        </w:rPr>
        <w:t>rod-shaped. Determine how many of the rod</w:t>
      </w:r>
      <w:r w:rsidR="0002416A" w:rsidRPr="00987399">
        <w:rPr>
          <w:iCs/>
          <w:color w:val="auto"/>
          <w:highlight w:val="yellow"/>
        </w:rPr>
        <w:t>-</w:t>
      </w:r>
      <w:r w:rsidRPr="00987399">
        <w:rPr>
          <w:iCs/>
          <w:color w:val="auto"/>
          <w:highlight w:val="yellow"/>
        </w:rPr>
        <w:t>shaped cells show clear cross striation (switch to 25</w:t>
      </w:r>
      <w:r w:rsidR="0002416A" w:rsidRPr="00987399">
        <w:rPr>
          <w:iCs/>
          <w:color w:val="auto"/>
          <w:highlight w:val="yellow"/>
        </w:rPr>
        <w:t>x</w:t>
      </w:r>
      <w:r w:rsidRPr="00987399">
        <w:rPr>
          <w:iCs/>
          <w:color w:val="auto"/>
          <w:highlight w:val="yellow"/>
        </w:rPr>
        <w:t xml:space="preserve"> objective if this is difficult to determine, see </w:t>
      </w:r>
      <w:r w:rsidRPr="00987399">
        <w:rPr>
          <w:b/>
          <w:iCs/>
          <w:color w:val="auto"/>
          <w:highlight w:val="yellow"/>
        </w:rPr>
        <w:t>Figure</w:t>
      </w:r>
      <w:r w:rsidRPr="00987399">
        <w:rPr>
          <w:iCs/>
          <w:color w:val="auto"/>
          <w:highlight w:val="yellow"/>
        </w:rPr>
        <w:t xml:space="preserve"> </w:t>
      </w:r>
      <w:r w:rsidRPr="00987399">
        <w:rPr>
          <w:b/>
          <w:iCs/>
          <w:color w:val="auto"/>
          <w:highlight w:val="yellow"/>
        </w:rPr>
        <w:t>2C</w:t>
      </w:r>
      <w:r w:rsidRPr="00987399">
        <w:rPr>
          <w:iCs/>
          <w:color w:val="auto"/>
          <w:highlight w:val="yellow"/>
        </w:rPr>
        <w:t>).</w:t>
      </w:r>
    </w:p>
    <w:p w14:paraId="1D0C4612" w14:textId="20781A39" w:rsidR="002248F3" w:rsidRPr="00987399" w:rsidRDefault="002248F3" w:rsidP="00265FD7">
      <w:pPr>
        <w:widowControl/>
        <w:tabs>
          <w:tab w:val="left" w:pos="360"/>
          <w:tab w:val="left" w:pos="864"/>
        </w:tabs>
        <w:rPr>
          <w:iCs/>
          <w:color w:val="auto"/>
        </w:rPr>
      </w:pPr>
    </w:p>
    <w:p w14:paraId="3A92C4CA" w14:textId="30AA2072" w:rsidR="002248F3" w:rsidRPr="00987399" w:rsidRDefault="002248F3" w:rsidP="00265FD7">
      <w:pPr>
        <w:widowControl/>
        <w:tabs>
          <w:tab w:val="left" w:pos="360"/>
          <w:tab w:val="left" w:pos="864"/>
        </w:tabs>
        <w:rPr>
          <w:iCs/>
          <w:color w:val="auto"/>
        </w:rPr>
      </w:pPr>
      <w:r w:rsidRPr="00987399">
        <w:rPr>
          <w:iCs/>
          <w:color w:val="auto"/>
        </w:rPr>
        <w:t>2.3</w:t>
      </w:r>
      <w:r w:rsidR="0002416A" w:rsidRPr="00987399">
        <w:rPr>
          <w:iCs/>
          <w:color w:val="auto"/>
        </w:rPr>
        <w:t xml:space="preserve">. </w:t>
      </w:r>
      <w:r w:rsidR="00747C8F" w:rsidRPr="00987399">
        <w:rPr>
          <w:iCs/>
          <w:color w:val="auto"/>
        </w:rPr>
        <w:t>Repeat steps 2.1</w:t>
      </w:r>
      <w:r w:rsidR="0002416A" w:rsidRPr="00987399">
        <w:rPr>
          <w:iCs/>
          <w:color w:val="auto"/>
        </w:rPr>
        <w:t>–</w:t>
      </w:r>
      <w:r w:rsidR="00747C8F" w:rsidRPr="00987399">
        <w:rPr>
          <w:iCs/>
          <w:color w:val="auto"/>
        </w:rPr>
        <w:t>2.2</w:t>
      </w:r>
      <w:r w:rsidR="0002416A" w:rsidRPr="00987399">
        <w:rPr>
          <w:iCs/>
          <w:color w:val="auto"/>
        </w:rPr>
        <w:t>.</w:t>
      </w:r>
    </w:p>
    <w:p w14:paraId="76D09944" w14:textId="4BBB0800" w:rsidR="00747C8F" w:rsidRPr="00987399" w:rsidRDefault="00747C8F" w:rsidP="00265FD7">
      <w:pPr>
        <w:widowControl/>
        <w:tabs>
          <w:tab w:val="left" w:pos="360"/>
          <w:tab w:val="left" w:pos="864"/>
        </w:tabs>
        <w:rPr>
          <w:iCs/>
          <w:color w:val="auto"/>
        </w:rPr>
      </w:pPr>
    </w:p>
    <w:p w14:paraId="612EBDDE" w14:textId="012BE2D7" w:rsidR="00747C8F" w:rsidRPr="00987399" w:rsidRDefault="00747C8F" w:rsidP="00265FD7">
      <w:pPr>
        <w:widowControl/>
        <w:tabs>
          <w:tab w:val="left" w:pos="360"/>
          <w:tab w:val="left" w:pos="864"/>
        </w:tabs>
        <w:rPr>
          <w:iCs/>
          <w:color w:val="auto"/>
        </w:rPr>
      </w:pPr>
      <w:r w:rsidRPr="00987399">
        <w:rPr>
          <w:iCs/>
          <w:color w:val="auto"/>
        </w:rPr>
        <w:t>2.4</w:t>
      </w:r>
      <w:r w:rsidR="0002416A" w:rsidRPr="00987399">
        <w:rPr>
          <w:iCs/>
          <w:color w:val="auto"/>
        </w:rPr>
        <w:t xml:space="preserve">. </w:t>
      </w:r>
      <w:r w:rsidRPr="00987399">
        <w:rPr>
          <w:iCs/>
          <w:color w:val="auto"/>
          <w:highlight w:val="yellow"/>
        </w:rPr>
        <w:t>Calculate the percentages of rounded, rod</w:t>
      </w:r>
      <w:r w:rsidR="0002416A" w:rsidRPr="00987399">
        <w:rPr>
          <w:iCs/>
          <w:color w:val="auto"/>
          <w:highlight w:val="yellow"/>
        </w:rPr>
        <w:t>-</w:t>
      </w:r>
      <w:r w:rsidRPr="00987399">
        <w:rPr>
          <w:iCs/>
          <w:color w:val="auto"/>
          <w:highlight w:val="yellow"/>
        </w:rPr>
        <w:t>shaped and rod</w:t>
      </w:r>
      <w:r w:rsidR="0002416A" w:rsidRPr="00987399">
        <w:rPr>
          <w:iCs/>
          <w:color w:val="auto"/>
          <w:highlight w:val="yellow"/>
        </w:rPr>
        <w:t>-</w:t>
      </w:r>
      <w:r w:rsidRPr="00987399">
        <w:rPr>
          <w:iCs/>
          <w:color w:val="auto"/>
          <w:highlight w:val="yellow"/>
        </w:rPr>
        <w:t>shaped with clear cross striation cells.</w:t>
      </w:r>
    </w:p>
    <w:p w14:paraId="2F1DCB77" w14:textId="77777777" w:rsidR="00747C8F" w:rsidRPr="00987399" w:rsidRDefault="00747C8F" w:rsidP="00265FD7">
      <w:pPr>
        <w:widowControl/>
        <w:tabs>
          <w:tab w:val="left" w:pos="360"/>
          <w:tab w:val="left" w:pos="864"/>
        </w:tabs>
        <w:rPr>
          <w:iCs/>
          <w:color w:val="auto"/>
        </w:rPr>
      </w:pPr>
    </w:p>
    <w:p w14:paraId="1CA6CE55" w14:textId="161DC090" w:rsidR="00747C8F" w:rsidRPr="00987399" w:rsidRDefault="00747C8F" w:rsidP="00265FD7">
      <w:pPr>
        <w:widowControl/>
        <w:tabs>
          <w:tab w:val="left" w:pos="360"/>
          <w:tab w:val="left" w:pos="864"/>
        </w:tabs>
        <w:rPr>
          <w:i/>
          <w:iCs/>
          <w:color w:val="auto"/>
        </w:rPr>
      </w:pPr>
      <w:r w:rsidRPr="00987399">
        <w:rPr>
          <w:iCs/>
          <w:color w:val="auto"/>
        </w:rPr>
        <w:t>2.5</w:t>
      </w:r>
      <w:r w:rsidR="0002416A" w:rsidRPr="00987399">
        <w:rPr>
          <w:iCs/>
          <w:color w:val="auto"/>
        </w:rPr>
        <w:t xml:space="preserve">. </w:t>
      </w:r>
      <w:r w:rsidRPr="00987399">
        <w:rPr>
          <w:iCs/>
          <w:color w:val="auto"/>
        </w:rPr>
        <w:t>Modify the cell isolation procedure until 80% of cells are rod</w:t>
      </w:r>
      <w:r w:rsidR="0002416A" w:rsidRPr="00987399">
        <w:rPr>
          <w:iCs/>
          <w:color w:val="auto"/>
        </w:rPr>
        <w:t>-</w:t>
      </w:r>
      <w:r w:rsidRPr="00987399">
        <w:rPr>
          <w:iCs/>
          <w:color w:val="auto"/>
        </w:rPr>
        <w:t>shaped</w:t>
      </w:r>
      <w:r w:rsidR="002571B3" w:rsidRPr="00987399">
        <w:rPr>
          <w:iCs/>
          <w:color w:val="auto"/>
        </w:rPr>
        <w:t xml:space="preserve"> with clear cross-striation</w:t>
      </w:r>
      <w:r w:rsidRPr="00987399">
        <w:rPr>
          <w:iCs/>
          <w:color w:val="auto"/>
        </w:rPr>
        <w:t>.</w:t>
      </w:r>
    </w:p>
    <w:p w14:paraId="7C7D69F3" w14:textId="7DD9E72C" w:rsidR="00747C8F" w:rsidRPr="00987399" w:rsidRDefault="00747C8F" w:rsidP="00265FD7">
      <w:pPr>
        <w:widowControl/>
        <w:tabs>
          <w:tab w:val="left" w:pos="360"/>
          <w:tab w:val="left" w:pos="864"/>
        </w:tabs>
        <w:rPr>
          <w:iCs/>
          <w:color w:val="auto"/>
        </w:rPr>
      </w:pPr>
    </w:p>
    <w:p w14:paraId="245B649D" w14:textId="03B92570" w:rsidR="00747C8F" w:rsidRPr="00987399" w:rsidRDefault="00747C8F" w:rsidP="00265FD7">
      <w:pPr>
        <w:widowControl/>
        <w:tabs>
          <w:tab w:val="left" w:pos="360"/>
          <w:tab w:val="left" w:pos="864"/>
        </w:tabs>
        <w:rPr>
          <w:iCs/>
          <w:color w:val="auto"/>
          <w:szCs w:val="16"/>
        </w:rPr>
      </w:pPr>
      <w:r w:rsidRPr="00987399">
        <w:rPr>
          <w:iCs/>
          <w:color w:val="auto"/>
        </w:rPr>
        <w:lastRenderedPageBreak/>
        <w:t>2.6</w:t>
      </w:r>
      <w:r w:rsidR="0002416A" w:rsidRPr="00987399">
        <w:rPr>
          <w:iCs/>
          <w:color w:val="auto"/>
        </w:rPr>
        <w:t xml:space="preserve">. </w:t>
      </w:r>
      <w:r w:rsidRPr="00987399">
        <w:rPr>
          <w:iCs/>
          <w:color w:val="auto"/>
          <w:highlight w:val="yellow"/>
        </w:rPr>
        <w:t xml:space="preserve">Place 500 </w:t>
      </w:r>
      <w:r w:rsidR="0002416A" w:rsidRPr="00987399">
        <w:rPr>
          <w:color w:val="auto"/>
          <w:highlight w:val="yellow"/>
        </w:rPr>
        <w:t>µL</w:t>
      </w:r>
      <w:r w:rsidRPr="00987399">
        <w:rPr>
          <w:iCs/>
          <w:color w:val="auto"/>
          <w:highlight w:val="yellow"/>
        </w:rPr>
        <w:t xml:space="preserve"> of the atrial cell suspension on a laminin</w:t>
      </w:r>
      <w:r w:rsidR="0002416A" w:rsidRPr="00987399">
        <w:rPr>
          <w:iCs/>
          <w:color w:val="auto"/>
          <w:highlight w:val="yellow"/>
        </w:rPr>
        <w:t>-</w:t>
      </w:r>
      <w:r w:rsidRPr="00987399">
        <w:rPr>
          <w:iCs/>
          <w:color w:val="auto"/>
          <w:highlight w:val="yellow"/>
        </w:rPr>
        <w:t>coated glass coverslip and place the cell chamber on the inverted microscope. Let the cells se</w:t>
      </w:r>
      <w:r w:rsidR="007B3C7F" w:rsidRPr="00987399">
        <w:rPr>
          <w:iCs/>
          <w:color w:val="auto"/>
          <w:highlight w:val="yellow"/>
        </w:rPr>
        <w:t>ttle</w:t>
      </w:r>
      <w:r w:rsidRPr="00987399">
        <w:rPr>
          <w:iCs/>
          <w:color w:val="auto"/>
          <w:highlight w:val="yellow"/>
        </w:rPr>
        <w:t xml:space="preserve"> for 5 min. Perfuse with Tyrode’s solution containing 1.8 mM Ca</w:t>
      </w:r>
      <w:r w:rsidRPr="00987399">
        <w:rPr>
          <w:iCs/>
          <w:color w:val="auto"/>
          <w:szCs w:val="16"/>
          <w:highlight w:val="yellow"/>
          <w:vertAlign w:val="superscript"/>
        </w:rPr>
        <w:t>2+</w:t>
      </w:r>
      <w:r w:rsidRPr="00987399">
        <w:rPr>
          <w:iCs/>
          <w:color w:val="auto"/>
          <w:szCs w:val="16"/>
          <w:highlight w:val="yellow"/>
        </w:rPr>
        <w:t>.</w:t>
      </w:r>
    </w:p>
    <w:p w14:paraId="76650252" w14:textId="7C33DCD3" w:rsidR="00747C8F" w:rsidRPr="00987399" w:rsidRDefault="00747C8F" w:rsidP="00265FD7">
      <w:pPr>
        <w:widowControl/>
        <w:tabs>
          <w:tab w:val="left" w:pos="360"/>
          <w:tab w:val="left" w:pos="864"/>
        </w:tabs>
        <w:rPr>
          <w:iCs/>
          <w:color w:val="auto"/>
          <w:szCs w:val="16"/>
        </w:rPr>
      </w:pPr>
    </w:p>
    <w:p w14:paraId="6CAB932B" w14:textId="2A6D17EF" w:rsidR="00747C8F" w:rsidRPr="00987399" w:rsidRDefault="00747C8F" w:rsidP="00265FD7">
      <w:pPr>
        <w:widowControl/>
        <w:tabs>
          <w:tab w:val="left" w:pos="360"/>
          <w:tab w:val="left" w:pos="864"/>
        </w:tabs>
        <w:rPr>
          <w:iCs/>
          <w:color w:val="auto"/>
        </w:rPr>
      </w:pPr>
      <w:r w:rsidRPr="00987399">
        <w:rPr>
          <w:iCs/>
          <w:color w:val="auto"/>
        </w:rPr>
        <w:t>2.7</w:t>
      </w:r>
      <w:r w:rsidR="0002416A" w:rsidRPr="00987399">
        <w:rPr>
          <w:iCs/>
          <w:color w:val="auto"/>
          <w:highlight w:val="yellow"/>
        </w:rPr>
        <w:t xml:space="preserve">. </w:t>
      </w:r>
      <w:r w:rsidR="00AF55F4" w:rsidRPr="00987399">
        <w:rPr>
          <w:iCs/>
          <w:color w:val="auto"/>
          <w:highlight w:val="yellow"/>
        </w:rPr>
        <w:t>Use a cell stimulator system to s</w:t>
      </w:r>
      <w:r w:rsidRPr="00987399">
        <w:rPr>
          <w:iCs/>
          <w:color w:val="auto"/>
          <w:highlight w:val="yellow"/>
        </w:rPr>
        <w:t>tart electrical field stimulation</w:t>
      </w:r>
      <w:r w:rsidR="00AF55F4" w:rsidRPr="00987399">
        <w:rPr>
          <w:iCs/>
          <w:color w:val="auto"/>
          <w:highlight w:val="yellow"/>
        </w:rPr>
        <w:t xml:space="preserve"> (2 </w:t>
      </w:r>
      <w:proofErr w:type="spellStart"/>
      <w:r w:rsidR="00AF55F4" w:rsidRPr="00987399">
        <w:rPr>
          <w:iCs/>
          <w:color w:val="auto"/>
          <w:highlight w:val="yellow"/>
        </w:rPr>
        <w:t>ms</w:t>
      </w:r>
      <w:proofErr w:type="spellEnd"/>
      <w:r w:rsidR="00AF55F4" w:rsidRPr="00987399">
        <w:rPr>
          <w:iCs/>
          <w:color w:val="auto"/>
          <w:highlight w:val="yellow"/>
        </w:rPr>
        <w:t xml:space="preserve"> bipolar pulse, 30 V)</w:t>
      </w:r>
      <w:r w:rsidRPr="00987399">
        <w:rPr>
          <w:iCs/>
          <w:color w:val="auto"/>
          <w:highlight w:val="yellow"/>
        </w:rPr>
        <w:t xml:space="preserve"> at 0.5 Hz and count the number of cells that contract in the field of view of a 10</w:t>
      </w:r>
      <w:r w:rsidR="0002416A" w:rsidRPr="00987399">
        <w:rPr>
          <w:iCs/>
          <w:color w:val="auto"/>
          <w:highlight w:val="yellow"/>
        </w:rPr>
        <w:t>x</w:t>
      </w:r>
      <w:r w:rsidRPr="00987399">
        <w:rPr>
          <w:iCs/>
          <w:color w:val="auto"/>
          <w:highlight w:val="yellow"/>
        </w:rPr>
        <w:t xml:space="preserve"> objective.</w:t>
      </w:r>
    </w:p>
    <w:p w14:paraId="7128409B" w14:textId="7AF66D5F" w:rsidR="004D071E" w:rsidRPr="00987399" w:rsidRDefault="004D071E" w:rsidP="00265FD7">
      <w:pPr>
        <w:widowControl/>
        <w:tabs>
          <w:tab w:val="left" w:pos="360"/>
          <w:tab w:val="left" w:pos="864"/>
        </w:tabs>
        <w:rPr>
          <w:iCs/>
          <w:color w:val="auto"/>
        </w:rPr>
      </w:pPr>
    </w:p>
    <w:p w14:paraId="71D2F6E0" w14:textId="0BC879B3" w:rsidR="004D071E" w:rsidRPr="00987399" w:rsidRDefault="004D071E" w:rsidP="00265FD7">
      <w:pPr>
        <w:widowControl/>
        <w:tabs>
          <w:tab w:val="left" w:pos="360"/>
          <w:tab w:val="left" w:pos="864"/>
        </w:tabs>
        <w:rPr>
          <w:iCs/>
          <w:color w:val="auto"/>
        </w:rPr>
      </w:pPr>
      <w:r w:rsidRPr="00987399">
        <w:rPr>
          <w:iCs/>
          <w:color w:val="auto"/>
        </w:rPr>
        <w:t>2.8</w:t>
      </w:r>
      <w:r w:rsidR="0002416A" w:rsidRPr="00987399">
        <w:rPr>
          <w:iCs/>
          <w:color w:val="auto"/>
        </w:rPr>
        <w:t xml:space="preserve">. </w:t>
      </w:r>
      <w:r w:rsidRPr="00987399">
        <w:rPr>
          <w:iCs/>
          <w:color w:val="auto"/>
          <w:highlight w:val="yellow"/>
        </w:rPr>
        <w:t>Repeat with external field stimulation at 3 Hz.</w:t>
      </w:r>
    </w:p>
    <w:p w14:paraId="062D6F97" w14:textId="1560ED50" w:rsidR="004D071E" w:rsidRPr="00987399" w:rsidRDefault="004D071E" w:rsidP="00265FD7">
      <w:pPr>
        <w:widowControl/>
        <w:tabs>
          <w:tab w:val="left" w:pos="360"/>
          <w:tab w:val="left" w:pos="864"/>
        </w:tabs>
        <w:rPr>
          <w:iCs/>
          <w:color w:val="auto"/>
        </w:rPr>
      </w:pPr>
    </w:p>
    <w:p w14:paraId="427CD53A" w14:textId="361E6DB9" w:rsidR="004D071E" w:rsidRPr="00987399" w:rsidRDefault="004D071E" w:rsidP="00265FD7">
      <w:pPr>
        <w:widowControl/>
        <w:tabs>
          <w:tab w:val="left" w:pos="360"/>
          <w:tab w:val="left" w:pos="864"/>
        </w:tabs>
        <w:rPr>
          <w:iCs/>
          <w:color w:val="auto"/>
        </w:rPr>
      </w:pPr>
      <w:r w:rsidRPr="00987399">
        <w:rPr>
          <w:iCs/>
          <w:color w:val="auto"/>
        </w:rPr>
        <w:t>2.9</w:t>
      </w:r>
      <w:r w:rsidR="005F4871" w:rsidRPr="00987399">
        <w:rPr>
          <w:iCs/>
          <w:color w:val="auto"/>
        </w:rPr>
        <w:t xml:space="preserve">. </w:t>
      </w:r>
      <w:r w:rsidRPr="00987399">
        <w:rPr>
          <w:iCs/>
          <w:color w:val="auto"/>
          <w:highlight w:val="yellow"/>
        </w:rPr>
        <w:t xml:space="preserve">Calculate the percentage of cells responding to 0.5 and 3 Hz stimulation rates (see </w:t>
      </w:r>
      <w:r w:rsidRPr="00987399">
        <w:rPr>
          <w:b/>
          <w:iCs/>
          <w:color w:val="auto"/>
          <w:highlight w:val="yellow"/>
        </w:rPr>
        <w:t>Figure</w:t>
      </w:r>
      <w:r w:rsidRPr="00987399">
        <w:rPr>
          <w:iCs/>
          <w:color w:val="auto"/>
          <w:highlight w:val="yellow"/>
        </w:rPr>
        <w:t xml:space="preserve"> </w:t>
      </w:r>
      <w:r w:rsidR="002549E1" w:rsidRPr="00987399">
        <w:rPr>
          <w:b/>
          <w:iCs/>
          <w:color w:val="auto"/>
          <w:highlight w:val="yellow"/>
        </w:rPr>
        <w:t>2B</w:t>
      </w:r>
      <w:r w:rsidR="002549E1" w:rsidRPr="00987399">
        <w:rPr>
          <w:iCs/>
          <w:color w:val="auto"/>
          <w:highlight w:val="yellow"/>
        </w:rPr>
        <w:t>)</w:t>
      </w:r>
      <w:r w:rsidRPr="00987399">
        <w:rPr>
          <w:iCs/>
          <w:color w:val="auto"/>
          <w:highlight w:val="yellow"/>
        </w:rPr>
        <w:t>. Refine cell isolation protocol until 50% of cells respond to 3 Hz field stimulation.</w:t>
      </w:r>
    </w:p>
    <w:p w14:paraId="3CC563EC" w14:textId="5F469657" w:rsidR="005E0478" w:rsidRPr="00987399" w:rsidRDefault="005E0478" w:rsidP="00265FD7">
      <w:pPr>
        <w:widowControl/>
        <w:tabs>
          <w:tab w:val="left" w:pos="360"/>
          <w:tab w:val="left" w:pos="864"/>
        </w:tabs>
        <w:rPr>
          <w:i/>
          <w:iCs/>
          <w:color w:val="auto"/>
        </w:rPr>
      </w:pPr>
    </w:p>
    <w:p w14:paraId="564EF4B0" w14:textId="0B593566" w:rsidR="005E0478" w:rsidRPr="00987399" w:rsidRDefault="005E0478" w:rsidP="00265FD7">
      <w:pPr>
        <w:widowControl/>
        <w:numPr>
          <w:ilvl w:val="0"/>
          <w:numId w:val="1"/>
        </w:numPr>
        <w:tabs>
          <w:tab w:val="left" w:pos="360"/>
          <w:tab w:val="left" w:pos="720"/>
        </w:tabs>
        <w:rPr>
          <w:b/>
          <w:bCs/>
          <w:color w:val="auto"/>
        </w:rPr>
      </w:pPr>
      <w:r w:rsidRPr="00987399">
        <w:rPr>
          <w:b/>
          <w:bCs/>
          <w:color w:val="auto"/>
        </w:rPr>
        <w:t>Na</w:t>
      </w:r>
      <w:r w:rsidRPr="00987399">
        <w:rPr>
          <w:b/>
          <w:bCs/>
          <w:color w:val="auto"/>
          <w:vertAlign w:val="superscript"/>
        </w:rPr>
        <w:t>+</w:t>
      </w:r>
      <w:r w:rsidRPr="00987399">
        <w:rPr>
          <w:b/>
          <w:bCs/>
          <w:color w:val="auto"/>
        </w:rPr>
        <w:t xml:space="preserve"> indicator loading of freshly isolated murine atrial myocytes</w:t>
      </w:r>
    </w:p>
    <w:p w14:paraId="786245EB" w14:textId="4424658D" w:rsidR="005E0478" w:rsidRPr="00987399" w:rsidRDefault="005E0478" w:rsidP="00265FD7">
      <w:pPr>
        <w:widowControl/>
        <w:tabs>
          <w:tab w:val="left" w:pos="360"/>
          <w:tab w:val="left" w:pos="720"/>
        </w:tabs>
        <w:rPr>
          <w:bCs/>
          <w:color w:val="auto"/>
        </w:rPr>
      </w:pPr>
    </w:p>
    <w:p w14:paraId="4358A1DF" w14:textId="3E69CD7E" w:rsidR="005E0478" w:rsidRPr="00987399" w:rsidRDefault="005E0478" w:rsidP="00265FD7">
      <w:pPr>
        <w:widowControl/>
        <w:tabs>
          <w:tab w:val="left" w:pos="360"/>
          <w:tab w:val="left" w:pos="720"/>
        </w:tabs>
        <w:rPr>
          <w:color w:val="auto"/>
        </w:rPr>
      </w:pPr>
      <w:r w:rsidRPr="00987399">
        <w:rPr>
          <w:bCs/>
          <w:color w:val="auto"/>
        </w:rPr>
        <w:t>3.1</w:t>
      </w:r>
      <w:r w:rsidR="005F4871" w:rsidRPr="00987399">
        <w:rPr>
          <w:bCs/>
          <w:color w:val="auto"/>
        </w:rPr>
        <w:t xml:space="preserve">. </w:t>
      </w:r>
      <w:r w:rsidRPr="00987399">
        <w:rPr>
          <w:bCs/>
          <w:color w:val="auto"/>
        </w:rPr>
        <w:t>U</w:t>
      </w:r>
      <w:r w:rsidRPr="00987399">
        <w:rPr>
          <w:color w:val="auto"/>
        </w:rPr>
        <w:t xml:space="preserve">se the cell permeant acetoxymethyl (AM) ester of the fluorescent indicator sodium-binding benzofuran </w:t>
      </w:r>
      <w:proofErr w:type="spellStart"/>
      <w:r w:rsidRPr="00987399">
        <w:rPr>
          <w:color w:val="auto"/>
        </w:rPr>
        <w:t>isophthalate</w:t>
      </w:r>
      <w:proofErr w:type="spellEnd"/>
      <w:r w:rsidRPr="00987399">
        <w:rPr>
          <w:color w:val="auto"/>
        </w:rPr>
        <w:t xml:space="preserve"> (SBFI-AM).</w:t>
      </w:r>
    </w:p>
    <w:p w14:paraId="2A18AE03" w14:textId="2A293300" w:rsidR="00362F94" w:rsidRPr="00987399" w:rsidRDefault="00362F94" w:rsidP="00265FD7">
      <w:pPr>
        <w:widowControl/>
        <w:tabs>
          <w:tab w:val="left" w:pos="360"/>
          <w:tab w:val="left" w:pos="720"/>
        </w:tabs>
        <w:rPr>
          <w:bCs/>
          <w:color w:val="auto"/>
        </w:rPr>
      </w:pPr>
    </w:p>
    <w:p w14:paraId="79A7A421" w14:textId="6424B58B" w:rsidR="00362F94" w:rsidRPr="00987399" w:rsidRDefault="00362F94" w:rsidP="00265FD7">
      <w:pPr>
        <w:widowControl/>
        <w:tabs>
          <w:tab w:val="left" w:pos="360"/>
          <w:tab w:val="left" w:pos="864"/>
        </w:tabs>
        <w:rPr>
          <w:color w:val="auto"/>
        </w:rPr>
      </w:pPr>
      <w:r w:rsidRPr="00987399">
        <w:rPr>
          <w:bCs/>
          <w:color w:val="auto"/>
          <w:highlight w:val="yellow"/>
        </w:rPr>
        <w:t>3.2</w:t>
      </w:r>
      <w:r w:rsidR="005F4871" w:rsidRPr="00987399">
        <w:rPr>
          <w:bCs/>
          <w:color w:val="auto"/>
          <w:highlight w:val="yellow"/>
        </w:rPr>
        <w:t xml:space="preserve">. </w:t>
      </w:r>
      <w:r w:rsidRPr="00987399">
        <w:rPr>
          <w:color w:val="auto"/>
          <w:highlight w:val="yellow"/>
        </w:rPr>
        <w:t xml:space="preserve">To facilitate </w:t>
      </w:r>
      <w:r w:rsidR="001A28A2" w:rsidRPr="00987399">
        <w:rPr>
          <w:color w:val="auto"/>
          <w:highlight w:val="yellow"/>
        </w:rPr>
        <w:t>dye</w:t>
      </w:r>
      <w:r w:rsidRPr="00987399">
        <w:rPr>
          <w:color w:val="auto"/>
          <w:highlight w:val="yellow"/>
        </w:rPr>
        <w:t xml:space="preserve"> dispersio</w:t>
      </w:r>
      <w:r w:rsidR="001A28A2" w:rsidRPr="00987399">
        <w:rPr>
          <w:color w:val="auto"/>
          <w:highlight w:val="yellow"/>
        </w:rPr>
        <w:t>n</w:t>
      </w:r>
      <w:r w:rsidRPr="00987399">
        <w:rPr>
          <w:color w:val="auto"/>
          <w:highlight w:val="yellow"/>
        </w:rPr>
        <w:t xml:space="preserve"> and to achieve homogen</w:t>
      </w:r>
      <w:r w:rsidR="001A28A2" w:rsidRPr="00987399">
        <w:rPr>
          <w:color w:val="auto"/>
          <w:highlight w:val="yellow"/>
        </w:rPr>
        <w:t>e</w:t>
      </w:r>
      <w:r w:rsidRPr="00987399">
        <w:rPr>
          <w:color w:val="auto"/>
          <w:highlight w:val="yellow"/>
        </w:rPr>
        <w:t xml:space="preserve">ous cell loading </w:t>
      </w:r>
      <w:r w:rsidR="00441E28" w:rsidRPr="00987399">
        <w:rPr>
          <w:color w:val="auto"/>
          <w:highlight w:val="yellow"/>
        </w:rPr>
        <w:t>dissolve SBFI in dimethyl sulfoxide</w:t>
      </w:r>
      <w:r w:rsidR="001A28A2" w:rsidRPr="00987399">
        <w:rPr>
          <w:color w:val="auto"/>
          <w:highlight w:val="yellow"/>
        </w:rPr>
        <w:t xml:space="preserve"> (DMSO) and suitable surfactant polyols</w:t>
      </w:r>
      <w:r w:rsidR="00AE6DB5" w:rsidRPr="00987399">
        <w:rPr>
          <w:color w:val="auto"/>
          <w:highlight w:val="yellow"/>
        </w:rPr>
        <w:t xml:space="preserve"> (e.g., </w:t>
      </w:r>
      <w:proofErr w:type="spellStart"/>
      <w:r w:rsidR="00AE6DB5" w:rsidRPr="00987399">
        <w:rPr>
          <w:color w:val="auto"/>
          <w:highlight w:val="yellow"/>
        </w:rPr>
        <w:t>pluronic</w:t>
      </w:r>
      <w:proofErr w:type="spellEnd"/>
      <w:r w:rsidR="00AE6DB5" w:rsidRPr="00987399">
        <w:rPr>
          <w:color w:val="auto"/>
          <w:highlight w:val="yellow"/>
        </w:rPr>
        <w:t>)</w:t>
      </w:r>
      <w:r w:rsidR="001A28A2" w:rsidRPr="00987399">
        <w:rPr>
          <w:color w:val="auto"/>
          <w:highlight w:val="yellow"/>
        </w:rPr>
        <w:t xml:space="preserve"> to achieve a final concentration </w:t>
      </w:r>
      <w:r w:rsidR="00AE6DB5" w:rsidRPr="00987399">
        <w:rPr>
          <w:color w:val="auto"/>
          <w:highlight w:val="yellow"/>
        </w:rPr>
        <w:t xml:space="preserve">of 10 </w:t>
      </w:r>
      <w:proofErr w:type="spellStart"/>
      <w:r w:rsidR="00AE6DB5" w:rsidRPr="00987399">
        <w:rPr>
          <w:color w:val="auto"/>
          <w:highlight w:val="yellow"/>
        </w:rPr>
        <w:t>μM</w:t>
      </w:r>
      <w:proofErr w:type="spellEnd"/>
      <w:r w:rsidR="00AE6DB5" w:rsidRPr="00987399">
        <w:rPr>
          <w:color w:val="auto"/>
          <w:highlight w:val="yellow"/>
        </w:rPr>
        <w:t xml:space="preserve"> SBFI </w:t>
      </w:r>
      <w:r w:rsidR="001A28A2" w:rsidRPr="00987399">
        <w:rPr>
          <w:color w:val="auto"/>
          <w:highlight w:val="yellow"/>
        </w:rPr>
        <w:t>in the cell suspension.</w:t>
      </w:r>
      <w:r w:rsidR="001A28A2" w:rsidRPr="00987399">
        <w:rPr>
          <w:color w:val="auto"/>
        </w:rPr>
        <w:t xml:space="preserve"> </w:t>
      </w:r>
    </w:p>
    <w:p w14:paraId="468F0106" w14:textId="77777777" w:rsidR="00362F94" w:rsidRPr="00987399" w:rsidRDefault="00362F94" w:rsidP="00265FD7">
      <w:pPr>
        <w:widowControl/>
        <w:tabs>
          <w:tab w:val="left" w:pos="360"/>
          <w:tab w:val="left" w:pos="864"/>
        </w:tabs>
        <w:rPr>
          <w:color w:val="auto"/>
          <w:highlight w:val="yellow"/>
        </w:rPr>
      </w:pPr>
    </w:p>
    <w:p w14:paraId="64793DDC" w14:textId="49D267EB" w:rsidR="00362F94" w:rsidRPr="00987399" w:rsidRDefault="00362F94" w:rsidP="00265FD7">
      <w:pPr>
        <w:widowControl/>
        <w:tabs>
          <w:tab w:val="left" w:pos="360"/>
          <w:tab w:val="left" w:pos="864"/>
        </w:tabs>
        <w:rPr>
          <w:color w:val="auto"/>
          <w:highlight w:val="yellow"/>
        </w:rPr>
      </w:pPr>
      <w:r w:rsidRPr="00987399">
        <w:rPr>
          <w:color w:val="auto"/>
          <w:highlight w:val="yellow"/>
        </w:rPr>
        <w:t>3.4</w:t>
      </w:r>
      <w:r w:rsidR="003740F3" w:rsidRPr="00987399">
        <w:rPr>
          <w:i/>
          <w:color w:val="auto"/>
          <w:highlight w:val="yellow"/>
        </w:rPr>
        <w:t xml:space="preserve">. </w:t>
      </w:r>
      <w:r w:rsidR="001A28A2" w:rsidRPr="00987399">
        <w:rPr>
          <w:color w:val="auto"/>
          <w:highlight w:val="yellow"/>
        </w:rPr>
        <w:t>Load the cells with SBFI</w:t>
      </w:r>
      <w:r w:rsidRPr="00987399">
        <w:rPr>
          <w:color w:val="auto"/>
          <w:highlight w:val="yellow"/>
        </w:rPr>
        <w:t xml:space="preserve"> for 60 min protected from light on a rocker at room temperature.</w:t>
      </w:r>
    </w:p>
    <w:p w14:paraId="0AD91889" w14:textId="7B8C2DD9" w:rsidR="00362F94" w:rsidRPr="00987399" w:rsidRDefault="00362F94" w:rsidP="00265FD7">
      <w:pPr>
        <w:widowControl/>
        <w:tabs>
          <w:tab w:val="left" w:pos="360"/>
          <w:tab w:val="left" w:pos="864"/>
        </w:tabs>
        <w:rPr>
          <w:color w:val="auto"/>
          <w:highlight w:val="yellow"/>
        </w:rPr>
      </w:pPr>
    </w:p>
    <w:p w14:paraId="724A0C6A" w14:textId="6EF4BA1A" w:rsidR="00362F94" w:rsidRPr="00987399" w:rsidRDefault="00362F94" w:rsidP="00265FD7">
      <w:pPr>
        <w:widowControl/>
        <w:tabs>
          <w:tab w:val="left" w:pos="360"/>
          <w:tab w:val="left" w:pos="864"/>
        </w:tabs>
        <w:rPr>
          <w:color w:val="auto"/>
        </w:rPr>
      </w:pPr>
      <w:r w:rsidRPr="00987399">
        <w:rPr>
          <w:color w:val="auto"/>
          <w:highlight w:val="yellow"/>
        </w:rPr>
        <w:t>3.5</w:t>
      </w:r>
      <w:r w:rsidR="003740F3" w:rsidRPr="00987399">
        <w:rPr>
          <w:color w:val="auto"/>
          <w:highlight w:val="yellow"/>
        </w:rPr>
        <w:t xml:space="preserve">. </w:t>
      </w:r>
      <w:r w:rsidRPr="00987399">
        <w:rPr>
          <w:color w:val="auto"/>
          <w:highlight w:val="yellow"/>
        </w:rPr>
        <w:t xml:space="preserve">Let the cells settle for 30 min, </w:t>
      </w:r>
      <w:r w:rsidR="003740F3" w:rsidRPr="00987399">
        <w:rPr>
          <w:color w:val="auto"/>
          <w:highlight w:val="yellow"/>
        </w:rPr>
        <w:t>remove</w:t>
      </w:r>
      <w:r w:rsidRPr="00987399">
        <w:rPr>
          <w:color w:val="auto"/>
          <w:highlight w:val="yellow"/>
        </w:rPr>
        <w:t xml:space="preserve"> the supernatant and re-suspend </w:t>
      </w:r>
      <w:r w:rsidR="003740F3" w:rsidRPr="00987399">
        <w:rPr>
          <w:color w:val="auto"/>
          <w:highlight w:val="yellow"/>
        </w:rPr>
        <w:t xml:space="preserve">the pellet </w:t>
      </w:r>
      <w:r w:rsidRPr="00987399">
        <w:rPr>
          <w:color w:val="auto"/>
          <w:highlight w:val="yellow"/>
        </w:rPr>
        <w:t>in storage solution (</w:t>
      </w:r>
      <w:r w:rsidR="00B80ABE" w:rsidRPr="00987399">
        <w:rPr>
          <w:color w:val="auto"/>
          <w:highlight w:val="yellow"/>
        </w:rPr>
        <w:t>1</w:t>
      </w:r>
      <w:r w:rsidR="00AE6DB5" w:rsidRPr="00987399">
        <w:rPr>
          <w:color w:val="auto"/>
          <w:highlight w:val="yellow"/>
        </w:rPr>
        <w:t>–</w:t>
      </w:r>
      <w:r w:rsidRPr="00987399">
        <w:rPr>
          <w:color w:val="auto"/>
          <w:highlight w:val="yellow"/>
        </w:rPr>
        <w:t>2</w:t>
      </w:r>
      <w:r w:rsidR="003740F3" w:rsidRPr="00987399">
        <w:rPr>
          <w:color w:val="auto"/>
          <w:highlight w:val="yellow"/>
        </w:rPr>
        <w:t xml:space="preserve"> </w:t>
      </w:r>
      <w:r w:rsidRPr="00987399">
        <w:rPr>
          <w:color w:val="auto"/>
          <w:highlight w:val="yellow"/>
        </w:rPr>
        <w:t>m</w:t>
      </w:r>
      <w:r w:rsidR="00AE6DB5" w:rsidRPr="00987399">
        <w:rPr>
          <w:color w:val="auto"/>
          <w:highlight w:val="yellow"/>
        </w:rPr>
        <w:t>L</w:t>
      </w:r>
      <w:r w:rsidRPr="00987399">
        <w:rPr>
          <w:color w:val="auto"/>
          <w:highlight w:val="yellow"/>
        </w:rPr>
        <w:t>).</w:t>
      </w:r>
    </w:p>
    <w:p w14:paraId="1405654A" w14:textId="77777777" w:rsidR="00362F94" w:rsidRPr="00987399" w:rsidRDefault="00362F94" w:rsidP="00265FD7">
      <w:pPr>
        <w:widowControl/>
        <w:tabs>
          <w:tab w:val="left" w:pos="360"/>
          <w:tab w:val="left" w:pos="864"/>
        </w:tabs>
        <w:rPr>
          <w:color w:val="auto"/>
        </w:rPr>
      </w:pPr>
    </w:p>
    <w:p w14:paraId="5186B490" w14:textId="54AF28E1" w:rsidR="00362F94" w:rsidRPr="00987399" w:rsidRDefault="00D03A86" w:rsidP="00265FD7">
      <w:pPr>
        <w:widowControl/>
        <w:rPr>
          <w:color w:val="auto"/>
        </w:rPr>
      </w:pPr>
      <w:r w:rsidRPr="00987399">
        <w:rPr>
          <w:bCs/>
          <w:color w:val="auto"/>
        </w:rPr>
        <w:t>NOTE:</w:t>
      </w:r>
      <w:r w:rsidR="00362F94" w:rsidRPr="00987399">
        <w:rPr>
          <w:color w:val="auto"/>
        </w:rPr>
        <w:t xml:space="preserve"> Experiments should be performed within</w:t>
      </w:r>
      <w:r w:rsidR="005F5130" w:rsidRPr="00987399">
        <w:rPr>
          <w:color w:val="auto"/>
        </w:rPr>
        <w:t xml:space="preserve"> </w:t>
      </w:r>
      <w:r w:rsidR="00362F94" w:rsidRPr="00987399">
        <w:rPr>
          <w:color w:val="auto"/>
        </w:rPr>
        <w:t>4 h of cell isolation. BDM is washed-out by perfusion with Tyrode’s solution prior to the start of experiments</w:t>
      </w:r>
      <w:r w:rsidR="00362F94" w:rsidRPr="00987399">
        <w:rPr>
          <w:color w:val="auto"/>
          <w:szCs w:val="16"/>
          <w:vertAlign w:val="superscript"/>
        </w:rPr>
        <w:t>14</w:t>
      </w:r>
      <w:r w:rsidR="00362F94" w:rsidRPr="00987399">
        <w:rPr>
          <w:color w:val="auto"/>
        </w:rPr>
        <w:t xml:space="preserve">. </w:t>
      </w:r>
    </w:p>
    <w:p w14:paraId="4BC7C575" w14:textId="38E908A0" w:rsidR="00362F94" w:rsidRPr="00987399" w:rsidRDefault="00362F94" w:rsidP="00265FD7">
      <w:pPr>
        <w:widowControl/>
        <w:tabs>
          <w:tab w:val="left" w:pos="360"/>
          <w:tab w:val="left" w:pos="864"/>
        </w:tabs>
        <w:rPr>
          <w:color w:val="auto"/>
        </w:rPr>
      </w:pPr>
    </w:p>
    <w:p w14:paraId="4DAC9BAB" w14:textId="15D8734F" w:rsidR="00362F94" w:rsidRPr="00987399" w:rsidRDefault="00362F94" w:rsidP="00265FD7">
      <w:pPr>
        <w:widowControl/>
        <w:numPr>
          <w:ilvl w:val="0"/>
          <w:numId w:val="1"/>
        </w:numPr>
        <w:tabs>
          <w:tab w:val="left" w:pos="360"/>
          <w:tab w:val="left" w:pos="720"/>
        </w:tabs>
        <w:rPr>
          <w:b/>
          <w:bCs/>
          <w:color w:val="auto"/>
          <w:highlight w:val="yellow"/>
        </w:rPr>
      </w:pPr>
      <w:r w:rsidRPr="00987399">
        <w:rPr>
          <w:b/>
          <w:bCs/>
          <w:color w:val="auto"/>
          <w:highlight w:val="yellow"/>
        </w:rPr>
        <w:t>Instrumentation</w:t>
      </w:r>
      <w:r w:rsidR="00DE74AC" w:rsidRPr="00987399">
        <w:rPr>
          <w:b/>
          <w:bCs/>
          <w:color w:val="auto"/>
          <w:highlight w:val="yellow"/>
        </w:rPr>
        <w:t xml:space="preserve">, </w:t>
      </w:r>
      <w:r w:rsidRPr="00987399">
        <w:rPr>
          <w:b/>
          <w:bCs/>
          <w:color w:val="auto"/>
          <w:highlight w:val="yellow"/>
        </w:rPr>
        <w:t>[Na</w:t>
      </w:r>
      <w:r w:rsidRPr="00987399">
        <w:rPr>
          <w:b/>
          <w:bCs/>
          <w:color w:val="auto"/>
          <w:szCs w:val="16"/>
          <w:highlight w:val="yellow"/>
          <w:vertAlign w:val="superscript"/>
        </w:rPr>
        <w:t>+</w:t>
      </w:r>
      <w:r w:rsidRPr="00987399">
        <w:rPr>
          <w:b/>
          <w:bCs/>
          <w:color w:val="auto"/>
          <w:highlight w:val="yellow"/>
        </w:rPr>
        <w:t>]</w:t>
      </w:r>
      <w:proofErr w:type="spellStart"/>
      <w:r w:rsidRPr="00987399">
        <w:rPr>
          <w:b/>
          <w:bCs/>
          <w:color w:val="auto"/>
          <w:szCs w:val="16"/>
          <w:highlight w:val="yellow"/>
          <w:vertAlign w:val="subscript"/>
        </w:rPr>
        <w:t>i</w:t>
      </w:r>
      <w:proofErr w:type="spellEnd"/>
      <w:r w:rsidRPr="00987399">
        <w:rPr>
          <w:b/>
          <w:bCs/>
          <w:color w:val="auto"/>
          <w:highlight w:val="yellow"/>
        </w:rPr>
        <w:t xml:space="preserve"> measurements</w:t>
      </w:r>
      <w:r w:rsidR="00DE74AC" w:rsidRPr="00987399">
        <w:rPr>
          <w:b/>
          <w:bCs/>
          <w:color w:val="auto"/>
          <w:highlight w:val="yellow"/>
        </w:rPr>
        <w:t xml:space="preserve"> and [Na</w:t>
      </w:r>
      <w:r w:rsidR="00DE74AC" w:rsidRPr="00987399">
        <w:rPr>
          <w:b/>
          <w:bCs/>
          <w:color w:val="auto"/>
          <w:szCs w:val="16"/>
          <w:highlight w:val="yellow"/>
          <w:vertAlign w:val="superscript"/>
        </w:rPr>
        <w:t>+</w:t>
      </w:r>
      <w:r w:rsidR="00DE74AC" w:rsidRPr="00987399">
        <w:rPr>
          <w:b/>
          <w:bCs/>
          <w:color w:val="auto"/>
          <w:highlight w:val="yellow"/>
        </w:rPr>
        <w:t>]</w:t>
      </w:r>
      <w:proofErr w:type="spellStart"/>
      <w:r w:rsidR="00AE6DB5" w:rsidRPr="00987399">
        <w:rPr>
          <w:b/>
          <w:bCs/>
          <w:color w:val="auto"/>
          <w:szCs w:val="16"/>
          <w:highlight w:val="yellow"/>
          <w:vertAlign w:val="subscript"/>
        </w:rPr>
        <w:t>i</w:t>
      </w:r>
      <w:proofErr w:type="spellEnd"/>
      <w:r w:rsidR="00DE74AC" w:rsidRPr="00987399">
        <w:rPr>
          <w:b/>
          <w:bCs/>
          <w:color w:val="auto"/>
          <w:szCs w:val="16"/>
          <w:highlight w:val="yellow"/>
        </w:rPr>
        <w:t xml:space="preserve"> calibration</w:t>
      </w:r>
    </w:p>
    <w:p w14:paraId="141013C2" w14:textId="77777777" w:rsidR="00362F94" w:rsidRPr="00987399" w:rsidRDefault="00362F94" w:rsidP="00265FD7">
      <w:pPr>
        <w:widowControl/>
        <w:tabs>
          <w:tab w:val="left" w:pos="720"/>
        </w:tabs>
        <w:rPr>
          <w:b/>
          <w:bCs/>
          <w:i/>
          <w:color w:val="auto"/>
        </w:rPr>
      </w:pPr>
    </w:p>
    <w:p w14:paraId="30568465" w14:textId="555E2FA5" w:rsidR="00362F94" w:rsidRPr="00987399" w:rsidRDefault="003740F3" w:rsidP="00265FD7">
      <w:pPr>
        <w:widowControl/>
        <w:rPr>
          <w:color w:val="auto"/>
        </w:rPr>
      </w:pPr>
      <w:r w:rsidRPr="00987399">
        <w:rPr>
          <w:color w:val="auto"/>
        </w:rPr>
        <w:t xml:space="preserve">NOTE: </w:t>
      </w:r>
      <w:r w:rsidR="00362F94" w:rsidRPr="00987399">
        <w:rPr>
          <w:b/>
          <w:color w:val="auto"/>
        </w:rPr>
        <w:t>Figure</w:t>
      </w:r>
      <w:r w:rsidR="00362F94" w:rsidRPr="00987399">
        <w:rPr>
          <w:color w:val="auto"/>
        </w:rPr>
        <w:t xml:space="preserve"> </w:t>
      </w:r>
      <w:r w:rsidR="00362F94" w:rsidRPr="00987399">
        <w:rPr>
          <w:b/>
          <w:color w:val="auto"/>
        </w:rPr>
        <w:t>3</w:t>
      </w:r>
      <w:r w:rsidR="00362F94" w:rsidRPr="00987399">
        <w:rPr>
          <w:color w:val="auto"/>
        </w:rPr>
        <w:t xml:space="preserve"> depicts the light path schematic for the experimental instrumentation.</w:t>
      </w:r>
    </w:p>
    <w:p w14:paraId="1D7401D1" w14:textId="77777777" w:rsidR="00362F94" w:rsidRPr="00987399" w:rsidRDefault="00362F94" w:rsidP="00265FD7">
      <w:pPr>
        <w:widowControl/>
        <w:tabs>
          <w:tab w:val="left" w:pos="720"/>
        </w:tabs>
        <w:rPr>
          <w:b/>
          <w:bCs/>
          <w:i/>
          <w:color w:val="auto"/>
        </w:rPr>
      </w:pPr>
    </w:p>
    <w:p w14:paraId="4BDB3CAC" w14:textId="43F2DE02" w:rsidR="00DE74AC" w:rsidRPr="00987399" w:rsidRDefault="00362F94" w:rsidP="00265FD7">
      <w:pPr>
        <w:widowControl/>
        <w:tabs>
          <w:tab w:val="left" w:pos="360"/>
          <w:tab w:val="left" w:pos="720"/>
        </w:tabs>
        <w:rPr>
          <w:iCs/>
          <w:color w:val="auto"/>
        </w:rPr>
      </w:pPr>
      <w:r w:rsidRPr="00987399">
        <w:rPr>
          <w:bCs/>
          <w:color w:val="auto"/>
        </w:rPr>
        <w:t>4.1</w:t>
      </w:r>
      <w:r w:rsidR="003740F3" w:rsidRPr="00987399">
        <w:rPr>
          <w:bCs/>
          <w:color w:val="auto"/>
        </w:rPr>
        <w:t xml:space="preserve">. </w:t>
      </w:r>
      <w:r w:rsidR="00DE74AC" w:rsidRPr="00987399">
        <w:rPr>
          <w:iCs/>
          <w:color w:val="auto"/>
        </w:rPr>
        <w:t>Prepare calibration solutions with increasing Na</w:t>
      </w:r>
      <w:r w:rsidR="00DE74AC" w:rsidRPr="00987399">
        <w:rPr>
          <w:iCs/>
          <w:color w:val="auto"/>
          <w:szCs w:val="16"/>
          <w:vertAlign w:val="superscript"/>
        </w:rPr>
        <w:t>+</w:t>
      </w:r>
      <w:r w:rsidR="00DE74AC" w:rsidRPr="00987399">
        <w:rPr>
          <w:iCs/>
          <w:color w:val="auto"/>
        </w:rPr>
        <w:t xml:space="preserve"> concentrations as described in </w:t>
      </w:r>
      <w:r w:rsidR="00DE74AC" w:rsidRPr="00987399">
        <w:rPr>
          <w:b/>
          <w:iCs/>
          <w:color w:val="auto"/>
        </w:rPr>
        <w:t xml:space="preserve">Tables </w:t>
      </w:r>
      <w:r w:rsidR="00C36BD4" w:rsidRPr="00987399">
        <w:rPr>
          <w:b/>
          <w:iCs/>
          <w:color w:val="auto"/>
        </w:rPr>
        <w:t>4</w:t>
      </w:r>
      <w:r w:rsidR="00DE74AC" w:rsidRPr="00987399">
        <w:rPr>
          <w:b/>
          <w:iCs/>
          <w:color w:val="auto"/>
        </w:rPr>
        <w:t>–</w:t>
      </w:r>
      <w:r w:rsidR="00C36BD4" w:rsidRPr="00987399">
        <w:rPr>
          <w:b/>
          <w:iCs/>
          <w:color w:val="auto"/>
        </w:rPr>
        <w:t>6</w:t>
      </w:r>
      <w:r w:rsidR="00DE74AC" w:rsidRPr="00987399">
        <w:rPr>
          <w:iCs/>
          <w:color w:val="auto"/>
        </w:rPr>
        <w:t>.</w:t>
      </w:r>
    </w:p>
    <w:p w14:paraId="724EC42E" w14:textId="46E92BD7" w:rsidR="00DE74AC" w:rsidRPr="00987399" w:rsidRDefault="00DE74AC" w:rsidP="00265FD7">
      <w:pPr>
        <w:widowControl/>
        <w:tabs>
          <w:tab w:val="left" w:pos="360"/>
          <w:tab w:val="left" w:pos="720"/>
        </w:tabs>
        <w:rPr>
          <w:i/>
          <w:iCs/>
          <w:color w:val="auto"/>
        </w:rPr>
      </w:pPr>
    </w:p>
    <w:p w14:paraId="3271EED1" w14:textId="57E3A85B" w:rsidR="00DE74AC" w:rsidRPr="00987399" w:rsidRDefault="00DE74AC" w:rsidP="00DE74AC">
      <w:pPr>
        <w:widowControl/>
        <w:tabs>
          <w:tab w:val="left" w:pos="360"/>
          <w:tab w:val="left" w:pos="864"/>
        </w:tabs>
        <w:rPr>
          <w:iCs/>
          <w:color w:val="auto"/>
        </w:rPr>
      </w:pPr>
      <w:r w:rsidRPr="00987399">
        <w:rPr>
          <w:iCs/>
          <w:color w:val="auto"/>
        </w:rPr>
        <w:t xml:space="preserve">4.2. Add the permeabilizing agent gramicidin D (10 </w:t>
      </w:r>
      <w:proofErr w:type="spellStart"/>
      <w:r w:rsidRPr="00987399">
        <w:rPr>
          <w:iCs/>
          <w:color w:val="auto"/>
        </w:rPr>
        <w:t>μM</w:t>
      </w:r>
      <w:proofErr w:type="spellEnd"/>
      <w:r w:rsidRPr="00987399">
        <w:rPr>
          <w:iCs/>
          <w:color w:val="auto"/>
        </w:rPr>
        <w:t>; from a stock solution stored at -20 °C) and the Na</w:t>
      </w:r>
      <w:r w:rsidRPr="00987399">
        <w:rPr>
          <w:iCs/>
          <w:color w:val="auto"/>
          <w:szCs w:val="16"/>
          <w:vertAlign w:val="superscript"/>
        </w:rPr>
        <w:t>+</w:t>
      </w:r>
      <w:r w:rsidRPr="00987399">
        <w:rPr>
          <w:iCs/>
          <w:color w:val="auto"/>
        </w:rPr>
        <w:t>, K</w:t>
      </w:r>
      <w:r w:rsidRPr="00987399">
        <w:rPr>
          <w:iCs/>
          <w:color w:val="auto"/>
          <w:szCs w:val="16"/>
          <w:vertAlign w:val="superscript"/>
        </w:rPr>
        <w:t>+</w:t>
      </w:r>
      <w:r w:rsidRPr="00987399">
        <w:rPr>
          <w:iCs/>
          <w:color w:val="auto"/>
        </w:rPr>
        <w:t xml:space="preserve"> ATPase inhibitor </w:t>
      </w:r>
      <w:proofErr w:type="spellStart"/>
      <w:r w:rsidRPr="00987399">
        <w:rPr>
          <w:iCs/>
          <w:color w:val="auto"/>
        </w:rPr>
        <w:t>strophanthidin</w:t>
      </w:r>
      <w:proofErr w:type="spellEnd"/>
      <w:r w:rsidRPr="00987399">
        <w:rPr>
          <w:iCs/>
          <w:color w:val="auto"/>
        </w:rPr>
        <w:t xml:space="preserve"> (100 </w:t>
      </w:r>
      <w:proofErr w:type="spellStart"/>
      <w:r w:rsidRPr="00987399">
        <w:rPr>
          <w:iCs/>
          <w:color w:val="auto"/>
        </w:rPr>
        <w:t>μM</w:t>
      </w:r>
      <w:proofErr w:type="spellEnd"/>
      <w:r w:rsidRPr="00987399">
        <w:rPr>
          <w:iCs/>
          <w:color w:val="auto"/>
        </w:rPr>
        <w:t xml:space="preserve">, from a stock solution stored at -20 °C) to each calibration solution. Vortex well, or use a </w:t>
      </w:r>
      <w:proofErr w:type="spellStart"/>
      <w:r w:rsidRPr="00987399">
        <w:rPr>
          <w:iCs/>
          <w:color w:val="auto"/>
        </w:rPr>
        <w:t>sonicator</w:t>
      </w:r>
      <w:proofErr w:type="spellEnd"/>
      <w:r w:rsidRPr="00987399">
        <w:rPr>
          <w:iCs/>
          <w:color w:val="auto"/>
        </w:rPr>
        <w:t xml:space="preserve"> to ensure that gramicidin and </w:t>
      </w:r>
      <w:proofErr w:type="spellStart"/>
      <w:r w:rsidRPr="00987399">
        <w:rPr>
          <w:iCs/>
          <w:color w:val="auto"/>
        </w:rPr>
        <w:t>strophantidin</w:t>
      </w:r>
      <w:proofErr w:type="spellEnd"/>
      <w:r w:rsidRPr="00987399">
        <w:rPr>
          <w:iCs/>
          <w:color w:val="auto"/>
        </w:rPr>
        <w:t xml:space="preserve"> are completely dissolved.</w:t>
      </w:r>
    </w:p>
    <w:p w14:paraId="7A43A075" w14:textId="4B24C1C5" w:rsidR="00DE74AC" w:rsidRPr="00987399" w:rsidRDefault="00DE74AC" w:rsidP="00265FD7">
      <w:pPr>
        <w:widowControl/>
        <w:tabs>
          <w:tab w:val="left" w:pos="360"/>
          <w:tab w:val="left" w:pos="720"/>
        </w:tabs>
        <w:rPr>
          <w:iCs/>
          <w:color w:val="auto"/>
        </w:rPr>
      </w:pPr>
    </w:p>
    <w:p w14:paraId="5C2A8386" w14:textId="2C35EABD" w:rsidR="00DE74AC" w:rsidRPr="00987399" w:rsidRDefault="00DE74AC" w:rsidP="00265FD7">
      <w:pPr>
        <w:widowControl/>
        <w:tabs>
          <w:tab w:val="left" w:pos="360"/>
          <w:tab w:val="left" w:pos="720"/>
        </w:tabs>
        <w:rPr>
          <w:iCs/>
          <w:color w:val="auto"/>
          <w:highlight w:val="yellow"/>
        </w:rPr>
      </w:pPr>
      <w:r w:rsidRPr="00987399">
        <w:rPr>
          <w:iCs/>
          <w:color w:val="auto"/>
        </w:rPr>
        <w:t>4.3.</w:t>
      </w:r>
      <w:r w:rsidRPr="00987399">
        <w:rPr>
          <w:iCs/>
          <w:color w:val="auto"/>
          <w:highlight w:val="yellow"/>
        </w:rPr>
        <w:t xml:space="preserve"> Fill a multi-barrel perfusion system with the calibration solutions containing the increasing [Na</w:t>
      </w:r>
      <w:r w:rsidRPr="00987399">
        <w:rPr>
          <w:iCs/>
          <w:color w:val="auto"/>
          <w:szCs w:val="16"/>
          <w:highlight w:val="yellow"/>
          <w:vertAlign w:val="superscript"/>
        </w:rPr>
        <w:t>+</w:t>
      </w:r>
      <w:r w:rsidRPr="00987399">
        <w:rPr>
          <w:iCs/>
          <w:color w:val="auto"/>
          <w:highlight w:val="yellow"/>
        </w:rPr>
        <w:t>]</w:t>
      </w:r>
      <w:r w:rsidRPr="00987399">
        <w:rPr>
          <w:iCs/>
          <w:color w:val="auto"/>
          <w:szCs w:val="16"/>
          <w:highlight w:val="yellow"/>
          <w:vertAlign w:val="subscript"/>
        </w:rPr>
        <w:t xml:space="preserve">o </w:t>
      </w:r>
      <w:r w:rsidRPr="00987399">
        <w:rPr>
          <w:iCs/>
          <w:color w:val="auto"/>
          <w:szCs w:val="16"/>
          <w:highlight w:val="yellow"/>
        </w:rPr>
        <w:t>prepared in step</w:t>
      </w:r>
      <w:r w:rsidR="007B3C7F" w:rsidRPr="00987399">
        <w:rPr>
          <w:iCs/>
          <w:color w:val="auto"/>
          <w:szCs w:val="16"/>
          <w:highlight w:val="yellow"/>
        </w:rPr>
        <w:t>s</w:t>
      </w:r>
      <w:r w:rsidRPr="00987399">
        <w:rPr>
          <w:iCs/>
          <w:color w:val="auto"/>
          <w:szCs w:val="16"/>
          <w:highlight w:val="yellow"/>
        </w:rPr>
        <w:t xml:space="preserve"> 4.1</w:t>
      </w:r>
      <w:r w:rsidR="007B3C7F" w:rsidRPr="00987399">
        <w:rPr>
          <w:iCs/>
          <w:color w:val="auto"/>
          <w:szCs w:val="16"/>
          <w:highlight w:val="yellow"/>
        </w:rPr>
        <w:t xml:space="preserve"> and 4.2</w:t>
      </w:r>
      <w:r w:rsidRPr="00987399">
        <w:rPr>
          <w:iCs/>
          <w:color w:val="auto"/>
          <w:highlight w:val="yellow"/>
        </w:rPr>
        <w:t>. Connect to a cell chamber using slow perfusion rates (</w:t>
      </w:r>
      <w:r w:rsidR="00C96B56" w:rsidRPr="00987399">
        <w:rPr>
          <w:rFonts w:asciiTheme="minorHAnsi" w:hAnsiTheme="minorHAnsi" w:cstheme="minorHAnsi"/>
          <w:color w:val="auto"/>
          <w:highlight w:val="yellow"/>
        </w:rPr>
        <w:t>~</w:t>
      </w:r>
      <w:r w:rsidRPr="00987399">
        <w:rPr>
          <w:iCs/>
          <w:color w:val="auto"/>
          <w:highlight w:val="yellow"/>
        </w:rPr>
        <w:t>1 m</w:t>
      </w:r>
      <w:r w:rsidR="00C96B56" w:rsidRPr="00987399">
        <w:rPr>
          <w:iCs/>
          <w:color w:val="auto"/>
          <w:highlight w:val="yellow"/>
        </w:rPr>
        <w:t>L</w:t>
      </w:r>
      <w:r w:rsidRPr="00987399">
        <w:rPr>
          <w:iCs/>
          <w:color w:val="auto"/>
          <w:highlight w:val="yellow"/>
        </w:rPr>
        <w:t>/min; perfusion rates can vary with volume of the cell chamber).</w:t>
      </w:r>
    </w:p>
    <w:p w14:paraId="03578411" w14:textId="5F22FD64" w:rsidR="00DE74AC" w:rsidRPr="00987399" w:rsidRDefault="00DE74AC" w:rsidP="00265FD7">
      <w:pPr>
        <w:widowControl/>
        <w:tabs>
          <w:tab w:val="left" w:pos="360"/>
          <w:tab w:val="left" w:pos="720"/>
        </w:tabs>
        <w:rPr>
          <w:i/>
          <w:iCs/>
          <w:color w:val="auto"/>
        </w:rPr>
      </w:pPr>
    </w:p>
    <w:p w14:paraId="3A2E7076" w14:textId="229D30D7" w:rsidR="00DE74AC" w:rsidRPr="00987399" w:rsidRDefault="00DE74AC" w:rsidP="00DE74AC">
      <w:pPr>
        <w:widowControl/>
        <w:tabs>
          <w:tab w:val="left" w:pos="360"/>
          <w:tab w:val="left" w:pos="864"/>
        </w:tabs>
        <w:rPr>
          <w:iCs/>
          <w:color w:val="auto"/>
          <w:highlight w:val="yellow"/>
        </w:rPr>
      </w:pPr>
      <w:r w:rsidRPr="00987399">
        <w:rPr>
          <w:iCs/>
          <w:color w:val="auto"/>
        </w:rPr>
        <w:lastRenderedPageBreak/>
        <w:t>4.4.</w:t>
      </w:r>
      <w:r w:rsidRPr="00987399">
        <w:rPr>
          <w:iCs/>
          <w:color w:val="auto"/>
          <w:highlight w:val="yellow"/>
        </w:rPr>
        <w:t xml:space="preserve"> Connect suction to the cell chamber and collect perfusate in an appropriate (glass) container on the floor.</w:t>
      </w:r>
    </w:p>
    <w:p w14:paraId="5C5FC78F" w14:textId="34EF6352" w:rsidR="00DE74AC" w:rsidRPr="00987399" w:rsidRDefault="00DE74AC" w:rsidP="00265FD7">
      <w:pPr>
        <w:widowControl/>
        <w:tabs>
          <w:tab w:val="left" w:pos="360"/>
          <w:tab w:val="left" w:pos="720"/>
        </w:tabs>
        <w:rPr>
          <w:iCs/>
          <w:color w:val="auto"/>
        </w:rPr>
      </w:pPr>
    </w:p>
    <w:p w14:paraId="1316D8FA" w14:textId="77777777" w:rsidR="00DE74AC" w:rsidRPr="00987399" w:rsidRDefault="00DE74AC" w:rsidP="00265FD7">
      <w:pPr>
        <w:widowControl/>
        <w:tabs>
          <w:tab w:val="left" w:pos="360"/>
          <w:tab w:val="left" w:pos="720"/>
        </w:tabs>
        <w:rPr>
          <w:iCs/>
          <w:color w:val="auto"/>
        </w:rPr>
      </w:pPr>
      <w:r w:rsidRPr="00987399">
        <w:rPr>
          <w:iCs/>
          <w:color w:val="auto"/>
        </w:rPr>
        <w:t xml:space="preserve">4.5. Stop perfusion and suction. </w:t>
      </w:r>
    </w:p>
    <w:p w14:paraId="10E8925F" w14:textId="77777777" w:rsidR="00DE74AC" w:rsidRPr="00987399" w:rsidRDefault="00DE74AC" w:rsidP="00265FD7">
      <w:pPr>
        <w:widowControl/>
        <w:tabs>
          <w:tab w:val="left" w:pos="360"/>
          <w:tab w:val="left" w:pos="720"/>
        </w:tabs>
        <w:rPr>
          <w:color w:val="auto"/>
          <w:highlight w:val="yellow"/>
        </w:rPr>
      </w:pPr>
    </w:p>
    <w:p w14:paraId="2FE26E9A" w14:textId="50F6A5E2" w:rsidR="00362F94" w:rsidRPr="00987399" w:rsidRDefault="00DE74AC" w:rsidP="00265FD7">
      <w:pPr>
        <w:widowControl/>
        <w:tabs>
          <w:tab w:val="left" w:pos="360"/>
          <w:tab w:val="left" w:pos="720"/>
        </w:tabs>
        <w:rPr>
          <w:iCs/>
          <w:color w:val="auto"/>
        </w:rPr>
      </w:pPr>
      <w:r w:rsidRPr="00987399">
        <w:rPr>
          <w:color w:val="auto"/>
          <w:highlight w:val="yellow"/>
        </w:rPr>
        <w:t xml:space="preserve">4.6. </w:t>
      </w:r>
      <w:r w:rsidR="00362F94" w:rsidRPr="00987399">
        <w:rPr>
          <w:color w:val="auto"/>
          <w:highlight w:val="yellow"/>
        </w:rPr>
        <w:t xml:space="preserve">After allowing for 30 min of SBFI de-esterification, </w:t>
      </w:r>
      <w:r w:rsidR="001A28A2" w:rsidRPr="00987399">
        <w:rPr>
          <w:color w:val="auto"/>
          <w:highlight w:val="yellow"/>
        </w:rPr>
        <w:t xml:space="preserve">place </w:t>
      </w:r>
      <w:r w:rsidR="00B80ABE" w:rsidRPr="00987399">
        <w:rPr>
          <w:color w:val="auto"/>
          <w:highlight w:val="yellow"/>
        </w:rPr>
        <w:t xml:space="preserve">100 </w:t>
      </w:r>
      <w:proofErr w:type="spellStart"/>
      <w:r w:rsidR="00B80ABE" w:rsidRPr="00987399">
        <w:rPr>
          <w:color w:val="auto"/>
          <w:highlight w:val="yellow"/>
        </w:rPr>
        <w:t>μ</w:t>
      </w:r>
      <w:r w:rsidR="00C96B56" w:rsidRPr="00987399">
        <w:rPr>
          <w:iCs/>
          <w:color w:val="auto"/>
          <w:highlight w:val="yellow"/>
        </w:rPr>
        <w:t>L</w:t>
      </w:r>
      <w:proofErr w:type="spellEnd"/>
      <w:r w:rsidR="00B80ABE" w:rsidRPr="00987399">
        <w:rPr>
          <w:color w:val="auto"/>
          <w:highlight w:val="yellow"/>
        </w:rPr>
        <w:t xml:space="preserve"> of </w:t>
      </w:r>
      <w:r w:rsidR="001A28A2" w:rsidRPr="00987399">
        <w:rPr>
          <w:color w:val="auto"/>
          <w:highlight w:val="yellow"/>
        </w:rPr>
        <w:t xml:space="preserve">the </w:t>
      </w:r>
      <w:r w:rsidR="00362F94" w:rsidRPr="00987399">
        <w:rPr>
          <w:color w:val="auto"/>
          <w:highlight w:val="yellow"/>
        </w:rPr>
        <w:t>concentrate</w:t>
      </w:r>
      <w:r w:rsidR="001A28A2" w:rsidRPr="00987399">
        <w:rPr>
          <w:color w:val="auto"/>
          <w:highlight w:val="yellow"/>
        </w:rPr>
        <w:t>d</w:t>
      </w:r>
      <w:r w:rsidR="00B80ABE" w:rsidRPr="00987399">
        <w:rPr>
          <w:color w:val="auto"/>
          <w:highlight w:val="yellow"/>
        </w:rPr>
        <w:t xml:space="preserve"> (step 3.5)</w:t>
      </w:r>
      <w:r w:rsidR="001A28A2" w:rsidRPr="00987399">
        <w:rPr>
          <w:color w:val="auto"/>
          <w:highlight w:val="yellow"/>
        </w:rPr>
        <w:t>, dye-loaded</w:t>
      </w:r>
      <w:r w:rsidR="00B80ABE" w:rsidRPr="00987399">
        <w:rPr>
          <w:color w:val="auto"/>
          <w:highlight w:val="yellow"/>
        </w:rPr>
        <w:t xml:space="preserve"> cell suspension</w:t>
      </w:r>
      <w:r w:rsidR="00362F94" w:rsidRPr="00987399">
        <w:rPr>
          <w:color w:val="auto"/>
          <w:highlight w:val="yellow"/>
        </w:rPr>
        <w:t xml:space="preserve"> on a laminin</w:t>
      </w:r>
      <w:r w:rsidR="003740F3" w:rsidRPr="00987399">
        <w:rPr>
          <w:color w:val="auto"/>
          <w:highlight w:val="yellow"/>
        </w:rPr>
        <w:t>-</w:t>
      </w:r>
      <w:r w:rsidR="00362F94" w:rsidRPr="00987399">
        <w:rPr>
          <w:color w:val="auto"/>
          <w:highlight w:val="yellow"/>
        </w:rPr>
        <w:t xml:space="preserve">coated glass cover slip above the field of view of the </w:t>
      </w:r>
      <w:r w:rsidR="00362F94" w:rsidRPr="00987399">
        <w:rPr>
          <w:iCs/>
          <w:color w:val="auto"/>
          <w:highlight w:val="yellow"/>
        </w:rPr>
        <w:t xml:space="preserve">inverted </w:t>
      </w:r>
      <w:r w:rsidR="00362F94" w:rsidRPr="00987399">
        <w:rPr>
          <w:color w:val="auto"/>
          <w:highlight w:val="yellow"/>
        </w:rPr>
        <w:t>microscope’s 40</w:t>
      </w:r>
      <w:r w:rsidR="003740F3" w:rsidRPr="00987399">
        <w:rPr>
          <w:color w:val="auto"/>
          <w:highlight w:val="yellow"/>
        </w:rPr>
        <w:t xml:space="preserve">x </w:t>
      </w:r>
      <w:r w:rsidR="00362F94" w:rsidRPr="00987399">
        <w:rPr>
          <w:color w:val="auto"/>
          <w:highlight w:val="yellow"/>
        </w:rPr>
        <w:t>objective.</w:t>
      </w:r>
    </w:p>
    <w:p w14:paraId="06E08E8F" w14:textId="32644EFC" w:rsidR="00362F94" w:rsidRPr="00987399" w:rsidRDefault="00362F94" w:rsidP="00265FD7">
      <w:pPr>
        <w:widowControl/>
        <w:tabs>
          <w:tab w:val="left" w:pos="360"/>
          <w:tab w:val="left" w:pos="720"/>
        </w:tabs>
        <w:rPr>
          <w:bCs/>
          <w:color w:val="auto"/>
        </w:rPr>
      </w:pPr>
    </w:p>
    <w:p w14:paraId="4D36F376" w14:textId="15C9E1D1" w:rsidR="00362F94" w:rsidRPr="00987399" w:rsidRDefault="00362F94" w:rsidP="00265FD7">
      <w:pPr>
        <w:widowControl/>
        <w:tabs>
          <w:tab w:val="left" w:pos="360"/>
          <w:tab w:val="left" w:pos="720"/>
        </w:tabs>
        <w:rPr>
          <w:color w:val="auto"/>
        </w:rPr>
      </w:pPr>
      <w:r w:rsidRPr="00987399">
        <w:rPr>
          <w:bCs/>
          <w:color w:val="auto"/>
        </w:rPr>
        <w:t>4.</w:t>
      </w:r>
      <w:r w:rsidR="00DE74AC" w:rsidRPr="00987399">
        <w:rPr>
          <w:bCs/>
          <w:color w:val="auto"/>
        </w:rPr>
        <w:t>7</w:t>
      </w:r>
      <w:r w:rsidR="00CC574A" w:rsidRPr="00987399">
        <w:rPr>
          <w:bCs/>
          <w:color w:val="auto"/>
        </w:rPr>
        <w:t xml:space="preserve">. </w:t>
      </w:r>
      <w:r w:rsidRPr="00987399">
        <w:rPr>
          <w:color w:val="auto"/>
        </w:rPr>
        <w:t xml:space="preserve">Use a rapid switching </w:t>
      </w:r>
      <w:r w:rsidR="00C36BD4" w:rsidRPr="00987399">
        <w:rPr>
          <w:color w:val="auto"/>
        </w:rPr>
        <w:t>il</w:t>
      </w:r>
      <w:r w:rsidRPr="00987399">
        <w:rPr>
          <w:color w:val="auto"/>
        </w:rPr>
        <w:t>luminator with a 300 W xenon light source. Achieve wide field imaging with two excitation wavelengths (340 nm and 380 nm) using fast switching scanning mirrors and narrow bandwidth excitation filters (340 nm ± 10 nm; 380 nm ± 10 nm).</w:t>
      </w:r>
    </w:p>
    <w:p w14:paraId="58F0C5F8" w14:textId="4845E698" w:rsidR="00B17103" w:rsidRPr="00987399" w:rsidRDefault="00B17103" w:rsidP="00265FD7">
      <w:pPr>
        <w:widowControl/>
        <w:tabs>
          <w:tab w:val="left" w:pos="360"/>
          <w:tab w:val="left" w:pos="720"/>
        </w:tabs>
        <w:rPr>
          <w:bCs/>
          <w:color w:val="auto"/>
        </w:rPr>
      </w:pPr>
    </w:p>
    <w:p w14:paraId="3CAC3ABF" w14:textId="61CEE087" w:rsidR="00B17103" w:rsidRPr="00987399" w:rsidRDefault="00B17103" w:rsidP="00265FD7">
      <w:pPr>
        <w:widowControl/>
        <w:tabs>
          <w:tab w:val="left" w:pos="360"/>
          <w:tab w:val="left" w:pos="720"/>
        </w:tabs>
        <w:rPr>
          <w:color w:val="auto"/>
        </w:rPr>
      </w:pPr>
      <w:r w:rsidRPr="00987399">
        <w:rPr>
          <w:bCs/>
          <w:color w:val="auto"/>
        </w:rPr>
        <w:t>4.</w:t>
      </w:r>
      <w:r w:rsidR="00DE74AC" w:rsidRPr="00987399">
        <w:rPr>
          <w:bCs/>
          <w:color w:val="auto"/>
        </w:rPr>
        <w:t>8</w:t>
      </w:r>
      <w:r w:rsidR="00CC574A" w:rsidRPr="00987399">
        <w:rPr>
          <w:bCs/>
          <w:color w:val="auto"/>
        </w:rPr>
        <w:t xml:space="preserve">. </w:t>
      </w:r>
      <w:r w:rsidRPr="00987399">
        <w:rPr>
          <w:color w:val="auto"/>
          <w:highlight w:val="yellow"/>
        </w:rPr>
        <w:t xml:space="preserve">Optimize the field of view of the EMCCD camera. A larger observation area requires longer frame times. Longer frame times lead to more bleaching of the indicator. Thus, balance </w:t>
      </w:r>
      <w:r w:rsidR="00C96B56" w:rsidRPr="00987399">
        <w:rPr>
          <w:color w:val="auto"/>
          <w:highlight w:val="yellow"/>
        </w:rPr>
        <w:t xml:space="preserve">the </w:t>
      </w:r>
      <w:r w:rsidRPr="00987399">
        <w:rPr>
          <w:color w:val="auto"/>
          <w:highlight w:val="yellow"/>
        </w:rPr>
        <w:t>field of view</w:t>
      </w:r>
      <w:r w:rsidR="00C96B56" w:rsidRPr="00987399">
        <w:rPr>
          <w:color w:val="auto"/>
          <w:highlight w:val="yellow"/>
        </w:rPr>
        <w:t xml:space="preserve"> size</w:t>
      </w:r>
      <w:r w:rsidRPr="00987399">
        <w:rPr>
          <w:color w:val="auto"/>
          <w:highlight w:val="yellow"/>
        </w:rPr>
        <w:t xml:space="preserve"> and frame time so that no </w:t>
      </w:r>
      <w:r w:rsidRPr="00987399">
        <w:rPr>
          <w:iCs/>
          <w:color w:val="auto"/>
          <w:highlight w:val="yellow"/>
        </w:rPr>
        <w:t>noticeable</w:t>
      </w:r>
      <w:r w:rsidRPr="00987399">
        <w:rPr>
          <w:color w:val="auto"/>
          <w:highlight w:val="yellow"/>
        </w:rPr>
        <w:t xml:space="preserve"> bleaching of the probe occurs</w:t>
      </w:r>
      <w:r w:rsidRPr="00987399">
        <w:rPr>
          <w:color w:val="auto"/>
        </w:rPr>
        <w:t>.</w:t>
      </w:r>
    </w:p>
    <w:p w14:paraId="7278B2F8" w14:textId="45444506" w:rsidR="00B17103" w:rsidRPr="00987399" w:rsidRDefault="00B17103" w:rsidP="00265FD7">
      <w:pPr>
        <w:widowControl/>
        <w:tabs>
          <w:tab w:val="left" w:pos="360"/>
          <w:tab w:val="left" w:pos="720"/>
        </w:tabs>
        <w:rPr>
          <w:bCs/>
          <w:color w:val="auto"/>
        </w:rPr>
      </w:pPr>
    </w:p>
    <w:p w14:paraId="6718DE81" w14:textId="1C08F70E" w:rsidR="00B17103" w:rsidRPr="00987399" w:rsidRDefault="00B17103" w:rsidP="00265FD7">
      <w:pPr>
        <w:widowControl/>
        <w:tabs>
          <w:tab w:val="left" w:pos="360"/>
          <w:tab w:val="left" w:pos="720"/>
        </w:tabs>
        <w:rPr>
          <w:color w:val="auto"/>
        </w:rPr>
      </w:pPr>
      <w:r w:rsidRPr="00987399">
        <w:rPr>
          <w:bCs/>
          <w:color w:val="auto"/>
        </w:rPr>
        <w:t>4.</w:t>
      </w:r>
      <w:r w:rsidR="00DE74AC" w:rsidRPr="00987399">
        <w:rPr>
          <w:bCs/>
          <w:color w:val="auto"/>
        </w:rPr>
        <w:t>9</w:t>
      </w:r>
      <w:r w:rsidR="00CC574A" w:rsidRPr="00987399">
        <w:rPr>
          <w:bCs/>
          <w:color w:val="auto"/>
        </w:rPr>
        <w:t xml:space="preserve">. </w:t>
      </w:r>
      <w:r w:rsidRPr="00987399">
        <w:rPr>
          <w:color w:val="auto"/>
        </w:rPr>
        <w:t xml:space="preserve">Determine that there is only minimal intrinsic fluorescence in a subset of atrial cells that are not loaded with SBFI by ensuring that </w:t>
      </w:r>
      <w:r w:rsidR="007B3C7F" w:rsidRPr="00987399">
        <w:rPr>
          <w:color w:val="auto"/>
        </w:rPr>
        <w:t>the cells’ intrinsic fluorescence</w:t>
      </w:r>
      <w:r w:rsidRPr="00987399">
        <w:rPr>
          <w:color w:val="auto"/>
        </w:rPr>
        <w:t xml:space="preserve"> is similar to background fluorescence (as shown in </w:t>
      </w:r>
      <w:r w:rsidRPr="00987399">
        <w:rPr>
          <w:b/>
          <w:color w:val="auto"/>
        </w:rPr>
        <w:t xml:space="preserve">Figure </w:t>
      </w:r>
      <w:r w:rsidR="00237BD1" w:rsidRPr="00987399">
        <w:rPr>
          <w:b/>
          <w:color w:val="auto"/>
        </w:rPr>
        <w:t>4</w:t>
      </w:r>
      <w:r w:rsidR="00C36BD4" w:rsidRPr="00987399">
        <w:rPr>
          <w:b/>
          <w:color w:val="auto"/>
        </w:rPr>
        <w:t>).</w:t>
      </w:r>
    </w:p>
    <w:p w14:paraId="35AFAACF" w14:textId="4F864F0D" w:rsidR="00B17103" w:rsidRPr="00987399" w:rsidRDefault="00B17103" w:rsidP="00265FD7">
      <w:pPr>
        <w:widowControl/>
        <w:tabs>
          <w:tab w:val="left" w:pos="360"/>
          <w:tab w:val="left" w:pos="720"/>
        </w:tabs>
        <w:rPr>
          <w:bCs/>
          <w:color w:val="auto"/>
        </w:rPr>
      </w:pPr>
    </w:p>
    <w:p w14:paraId="6E937B37" w14:textId="4A4F17FD" w:rsidR="00B17103" w:rsidRPr="00987399" w:rsidRDefault="00B17103" w:rsidP="00265FD7">
      <w:pPr>
        <w:widowControl/>
        <w:tabs>
          <w:tab w:val="left" w:pos="360"/>
          <w:tab w:val="left" w:pos="720"/>
        </w:tabs>
        <w:rPr>
          <w:color w:val="auto"/>
        </w:rPr>
      </w:pPr>
      <w:r w:rsidRPr="00987399">
        <w:rPr>
          <w:bCs/>
          <w:color w:val="auto"/>
        </w:rPr>
        <w:t>4.</w:t>
      </w:r>
      <w:r w:rsidR="00DE74AC" w:rsidRPr="00987399">
        <w:rPr>
          <w:bCs/>
          <w:color w:val="auto"/>
        </w:rPr>
        <w:t>10</w:t>
      </w:r>
      <w:r w:rsidR="00CC574A" w:rsidRPr="00987399">
        <w:rPr>
          <w:bCs/>
          <w:color w:val="auto"/>
        </w:rPr>
        <w:t xml:space="preserve">. </w:t>
      </w:r>
      <w:r w:rsidRPr="00987399">
        <w:rPr>
          <w:color w:val="auto"/>
        </w:rPr>
        <w:t>Determine the appropriate sampling rate depending on experimental design (sampling rates can be low because changes in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are relatively slow (e.g. one data point acquired every 10</w:t>
      </w:r>
      <w:r w:rsidR="00CC574A" w:rsidRPr="00987399">
        <w:rPr>
          <w:color w:val="auto"/>
        </w:rPr>
        <w:t>–</w:t>
      </w:r>
      <w:r w:rsidRPr="00987399">
        <w:rPr>
          <w:color w:val="auto"/>
        </w:rPr>
        <w:t>20 s).</w:t>
      </w:r>
    </w:p>
    <w:p w14:paraId="67D1AA89" w14:textId="2CBE1216" w:rsidR="00B17103" w:rsidRPr="00987399" w:rsidRDefault="00B17103" w:rsidP="00265FD7">
      <w:pPr>
        <w:widowControl/>
        <w:tabs>
          <w:tab w:val="left" w:pos="360"/>
          <w:tab w:val="left" w:pos="720"/>
        </w:tabs>
        <w:rPr>
          <w:bCs/>
          <w:color w:val="auto"/>
          <w:highlight w:val="yellow"/>
        </w:rPr>
      </w:pPr>
    </w:p>
    <w:p w14:paraId="46764FCA" w14:textId="76CE278A" w:rsidR="00B17103" w:rsidRPr="00987399" w:rsidRDefault="00B17103" w:rsidP="00265FD7">
      <w:pPr>
        <w:widowControl/>
        <w:tabs>
          <w:tab w:val="left" w:pos="360"/>
          <w:tab w:val="left" w:pos="864"/>
        </w:tabs>
        <w:rPr>
          <w:color w:val="auto"/>
          <w:highlight w:val="yellow"/>
        </w:rPr>
      </w:pPr>
      <w:r w:rsidRPr="00987399">
        <w:rPr>
          <w:bCs/>
          <w:color w:val="auto"/>
          <w:highlight w:val="yellow"/>
        </w:rPr>
        <w:t>4.</w:t>
      </w:r>
      <w:r w:rsidR="00DE74AC" w:rsidRPr="00987399">
        <w:rPr>
          <w:bCs/>
          <w:color w:val="auto"/>
          <w:highlight w:val="yellow"/>
        </w:rPr>
        <w:t>11</w:t>
      </w:r>
      <w:r w:rsidR="00CC574A" w:rsidRPr="00987399">
        <w:rPr>
          <w:bCs/>
          <w:color w:val="auto"/>
          <w:highlight w:val="yellow"/>
        </w:rPr>
        <w:t xml:space="preserve">. </w:t>
      </w:r>
      <w:r w:rsidRPr="00987399">
        <w:rPr>
          <w:color w:val="auto"/>
          <w:highlight w:val="yellow"/>
        </w:rPr>
        <w:t xml:space="preserve">Attenuate the excitation light by using appropriate neutral density (ND) filters and </w:t>
      </w:r>
      <w:r w:rsidR="00C36BD4" w:rsidRPr="00987399">
        <w:rPr>
          <w:color w:val="auto"/>
          <w:highlight w:val="yellow"/>
        </w:rPr>
        <w:t xml:space="preserve">by </w:t>
      </w:r>
      <w:r w:rsidRPr="00987399">
        <w:rPr>
          <w:color w:val="auto"/>
          <w:highlight w:val="yellow"/>
        </w:rPr>
        <w:t xml:space="preserve">appropriately reducing the </w:t>
      </w:r>
      <w:r w:rsidR="00CC574A" w:rsidRPr="00987399">
        <w:rPr>
          <w:color w:val="auto"/>
          <w:highlight w:val="yellow"/>
        </w:rPr>
        <w:t>light source</w:t>
      </w:r>
      <w:r w:rsidRPr="00987399">
        <w:rPr>
          <w:color w:val="auto"/>
          <w:highlight w:val="yellow"/>
        </w:rPr>
        <w:t xml:space="preserve"> intensity (</w:t>
      </w:r>
      <w:r w:rsidR="00CC574A" w:rsidRPr="00987399">
        <w:rPr>
          <w:color w:val="auto"/>
          <w:highlight w:val="yellow"/>
        </w:rPr>
        <w:t>e.g., by</w:t>
      </w:r>
      <w:r w:rsidRPr="00987399">
        <w:rPr>
          <w:color w:val="auto"/>
          <w:highlight w:val="yellow"/>
        </w:rPr>
        <w:t xml:space="preserve"> alter</w:t>
      </w:r>
      <w:r w:rsidR="00CC574A" w:rsidRPr="00987399">
        <w:rPr>
          <w:color w:val="auto"/>
          <w:highlight w:val="yellow"/>
        </w:rPr>
        <w:t>ing</w:t>
      </w:r>
      <w:r w:rsidRPr="00987399">
        <w:rPr>
          <w:color w:val="auto"/>
          <w:highlight w:val="yellow"/>
        </w:rPr>
        <w:t xml:space="preserve"> </w:t>
      </w:r>
      <w:r w:rsidR="00CC574A" w:rsidRPr="00987399">
        <w:rPr>
          <w:color w:val="auto"/>
          <w:highlight w:val="yellow"/>
        </w:rPr>
        <w:t xml:space="preserve">intensity </w:t>
      </w:r>
      <w:r w:rsidRPr="00987399">
        <w:rPr>
          <w:color w:val="auto"/>
          <w:highlight w:val="yellow"/>
        </w:rPr>
        <w:t>in the operating software).</w:t>
      </w:r>
    </w:p>
    <w:p w14:paraId="44148A24" w14:textId="15E9C979" w:rsidR="00B17103" w:rsidRPr="00987399" w:rsidRDefault="00B17103" w:rsidP="00265FD7">
      <w:pPr>
        <w:widowControl/>
        <w:tabs>
          <w:tab w:val="left" w:pos="360"/>
          <w:tab w:val="left" w:pos="864"/>
        </w:tabs>
        <w:rPr>
          <w:color w:val="auto"/>
          <w:highlight w:val="yellow"/>
        </w:rPr>
      </w:pPr>
    </w:p>
    <w:p w14:paraId="22F4B6CF" w14:textId="13BF0BE7" w:rsidR="00B17103" w:rsidRPr="00987399" w:rsidRDefault="00B17103" w:rsidP="00265FD7">
      <w:pPr>
        <w:widowControl/>
        <w:tabs>
          <w:tab w:val="left" w:pos="360"/>
          <w:tab w:val="left" w:pos="864"/>
        </w:tabs>
        <w:rPr>
          <w:color w:val="auto"/>
          <w:highlight w:val="yellow"/>
        </w:rPr>
      </w:pPr>
      <w:r w:rsidRPr="00987399">
        <w:rPr>
          <w:color w:val="auto"/>
          <w:highlight w:val="yellow"/>
        </w:rPr>
        <w:t>4.</w:t>
      </w:r>
      <w:r w:rsidR="00DE74AC" w:rsidRPr="00987399">
        <w:rPr>
          <w:color w:val="auto"/>
          <w:highlight w:val="yellow"/>
        </w:rPr>
        <w:t>12</w:t>
      </w:r>
      <w:r w:rsidR="00CC574A" w:rsidRPr="00987399">
        <w:rPr>
          <w:color w:val="auto"/>
          <w:highlight w:val="yellow"/>
        </w:rPr>
        <w:t xml:space="preserve">. </w:t>
      </w:r>
      <w:r w:rsidRPr="00987399">
        <w:rPr>
          <w:color w:val="auto"/>
          <w:highlight w:val="yellow"/>
        </w:rPr>
        <w:t>Collect the emission light at 510 ± 40 nm using appropriate filters with an EMCCD camera connected to the inverted microscope.</w:t>
      </w:r>
    </w:p>
    <w:p w14:paraId="719B5C50" w14:textId="0793F1C8" w:rsidR="0034087C" w:rsidRPr="00987399" w:rsidRDefault="0034087C" w:rsidP="00265FD7">
      <w:pPr>
        <w:widowControl/>
        <w:tabs>
          <w:tab w:val="left" w:pos="360"/>
          <w:tab w:val="left" w:pos="864"/>
        </w:tabs>
        <w:rPr>
          <w:color w:val="auto"/>
          <w:highlight w:val="yellow"/>
        </w:rPr>
      </w:pPr>
    </w:p>
    <w:p w14:paraId="51AF3742" w14:textId="529B795C" w:rsidR="0034087C" w:rsidRPr="00987399" w:rsidRDefault="0034087C" w:rsidP="00265FD7">
      <w:pPr>
        <w:widowControl/>
        <w:tabs>
          <w:tab w:val="left" w:pos="360"/>
          <w:tab w:val="left" w:pos="864"/>
        </w:tabs>
        <w:rPr>
          <w:color w:val="auto"/>
          <w:highlight w:val="yellow"/>
        </w:rPr>
      </w:pPr>
      <w:r w:rsidRPr="00987399">
        <w:rPr>
          <w:color w:val="auto"/>
          <w:highlight w:val="yellow"/>
        </w:rPr>
        <w:t>4.</w:t>
      </w:r>
      <w:r w:rsidR="00DE74AC" w:rsidRPr="00987399">
        <w:rPr>
          <w:color w:val="auto"/>
          <w:highlight w:val="yellow"/>
        </w:rPr>
        <w:t>13</w:t>
      </w:r>
      <w:r w:rsidR="00CC574A" w:rsidRPr="00987399">
        <w:rPr>
          <w:color w:val="auto"/>
          <w:highlight w:val="yellow"/>
        </w:rPr>
        <w:t xml:space="preserve">. </w:t>
      </w:r>
      <w:r w:rsidRPr="00987399">
        <w:rPr>
          <w:color w:val="auto"/>
          <w:highlight w:val="yellow"/>
        </w:rPr>
        <w:t xml:space="preserve">Define a region of interest (ROI) for each cell and a background ROI (see </w:t>
      </w:r>
      <w:r w:rsidRPr="00987399">
        <w:rPr>
          <w:b/>
          <w:color w:val="auto"/>
          <w:highlight w:val="yellow"/>
        </w:rPr>
        <w:t xml:space="preserve">Figure </w:t>
      </w:r>
      <w:r w:rsidR="00DE74AC" w:rsidRPr="00987399">
        <w:rPr>
          <w:b/>
          <w:color w:val="auto"/>
          <w:highlight w:val="yellow"/>
        </w:rPr>
        <w:t>4</w:t>
      </w:r>
      <w:r w:rsidRPr="00987399">
        <w:rPr>
          <w:color w:val="auto"/>
          <w:highlight w:val="yellow"/>
        </w:rPr>
        <w:t>). Subtract the background from the recorded F</w:t>
      </w:r>
      <w:r w:rsidRPr="00987399">
        <w:rPr>
          <w:color w:val="auto"/>
          <w:szCs w:val="16"/>
          <w:highlight w:val="yellow"/>
          <w:vertAlign w:val="subscript"/>
        </w:rPr>
        <w:t>340</w:t>
      </w:r>
      <w:r w:rsidRPr="00987399">
        <w:rPr>
          <w:color w:val="auto"/>
          <w:highlight w:val="yellow"/>
        </w:rPr>
        <w:t xml:space="preserve"> and F</w:t>
      </w:r>
      <w:r w:rsidRPr="00987399">
        <w:rPr>
          <w:color w:val="auto"/>
          <w:szCs w:val="16"/>
          <w:highlight w:val="yellow"/>
          <w:vertAlign w:val="subscript"/>
        </w:rPr>
        <w:t>380</w:t>
      </w:r>
      <w:r w:rsidRPr="00987399">
        <w:rPr>
          <w:color w:val="auto"/>
          <w:highlight w:val="yellow"/>
        </w:rPr>
        <w:t xml:space="preserve"> signals </w:t>
      </w:r>
      <w:r w:rsidR="00CC574A" w:rsidRPr="00987399">
        <w:rPr>
          <w:color w:val="auto"/>
          <w:highlight w:val="yellow"/>
        </w:rPr>
        <w:t>(</w:t>
      </w:r>
      <w:r w:rsidRPr="00987399">
        <w:rPr>
          <w:color w:val="auto"/>
          <w:highlight w:val="yellow"/>
        </w:rPr>
        <w:t>either online or during data analysis</w:t>
      </w:r>
      <w:r w:rsidR="00CC574A" w:rsidRPr="00987399">
        <w:rPr>
          <w:color w:val="auto"/>
          <w:highlight w:val="yellow"/>
        </w:rPr>
        <w:t>)</w:t>
      </w:r>
      <w:r w:rsidRPr="00987399">
        <w:rPr>
          <w:color w:val="auto"/>
          <w:highlight w:val="yellow"/>
        </w:rPr>
        <w:t>.</w:t>
      </w:r>
    </w:p>
    <w:p w14:paraId="19444EDF" w14:textId="01BA4082" w:rsidR="00CF26CE" w:rsidRPr="00987399" w:rsidRDefault="00CF26CE" w:rsidP="00265FD7">
      <w:pPr>
        <w:widowControl/>
        <w:tabs>
          <w:tab w:val="left" w:pos="360"/>
          <w:tab w:val="left" w:pos="864"/>
        </w:tabs>
        <w:rPr>
          <w:color w:val="auto"/>
        </w:rPr>
      </w:pPr>
    </w:p>
    <w:p w14:paraId="61496A81" w14:textId="1946FAE3" w:rsidR="00CF26CE" w:rsidRPr="00987399" w:rsidRDefault="00CF26CE" w:rsidP="00265FD7">
      <w:pPr>
        <w:widowControl/>
        <w:tabs>
          <w:tab w:val="left" w:pos="360"/>
          <w:tab w:val="left" w:pos="864"/>
        </w:tabs>
        <w:rPr>
          <w:color w:val="auto"/>
        </w:rPr>
      </w:pPr>
      <w:r w:rsidRPr="00987399">
        <w:rPr>
          <w:color w:val="auto"/>
        </w:rPr>
        <w:t>4.</w:t>
      </w:r>
      <w:r w:rsidR="00DE74AC" w:rsidRPr="00987399">
        <w:rPr>
          <w:color w:val="auto"/>
        </w:rPr>
        <w:t>14</w:t>
      </w:r>
      <w:r w:rsidRPr="00987399">
        <w:rPr>
          <w:color w:val="auto"/>
        </w:rPr>
        <w:t>. Start</w:t>
      </w:r>
      <w:r w:rsidR="00C96B56" w:rsidRPr="00987399">
        <w:rPr>
          <w:color w:val="auto"/>
        </w:rPr>
        <w:t xml:space="preserve"> the</w:t>
      </w:r>
      <w:r w:rsidRPr="00987399">
        <w:rPr>
          <w:color w:val="auto"/>
        </w:rPr>
        <w:t xml:space="preserve"> data acquisition.</w:t>
      </w:r>
    </w:p>
    <w:p w14:paraId="1B111344" w14:textId="6C31747B" w:rsidR="0034087C" w:rsidRPr="00987399" w:rsidRDefault="0034087C" w:rsidP="00265FD7">
      <w:pPr>
        <w:widowControl/>
        <w:tabs>
          <w:tab w:val="left" w:pos="360"/>
          <w:tab w:val="left" w:pos="864"/>
        </w:tabs>
        <w:rPr>
          <w:color w:val="auto"/>
        </w:rPr>
      </w:pPr>
    </w:p>
    <w:p w14:paraId="5EFACD22" w14:textId="09C9F43A" w:rsidR="0034087C" w:rsidRPr="00987399" w:rsidRDefault="0034087C" w:rsidP="00265FD7">
      <w:pPr>
        <w:widowControl/>
        <w:tabs>
          <w:tab w:val="left" w:pos="360"/>
          <w:tab w:val="left" w:pos="864"/>
        </w:tabs>
        <w:rPr>
          <w:color w:val="auto"/>
          <w:highlight w:val="yellow"/>
        </w:rPr>
      </w:pPr>
      <w:r w:rsidRPr="00987399">
        <w:rPr>
          <w:color w:val="auto"/>
          <w:highlight w:val="yellow"/>
        </w:rPr>
        <w:t>4.</w:t>
      </w:r>
      <w:r w:rsidR="00DE74AC" w:rsidRPr="00987399">
        <w:rPr>
          <w:color w:val="auto"/>
          <w:highlight w:val="yellow"/>
        </w:rPr>
        <w:t>15</w:t>
      </w:r>
      <w:r w:rsidR="00073211" w:rsidRPr="00987399">
        <w:rPr>
          <w:color w:val="auto"/>
          <w:highlight w:val="yellow"/>
        </w:rPr>
        <w:t xml:space="preserve">. </w:t>
      </w:r>
      <w:r w:rsidR="00807A3F" w:rsidRPr="00987399">
        <w:rPr>
          <w:color w:val="auto"/>
          <w:highlight w:val="yellow"/>
        </w:rPr>
        <w:t xml:space="preserve">Restart perfusion and suction. </w:t>
      </w:r>
      <w:r w:rsidRPr="00987399">
        <w:rPr>
          <w:color w:val="auto"/>
          <w:highlight w:val="yellow"/>
        </w:rPr>
        <w:t>Perfuse for 10</w:t>
      </w:r>
      <w:r w:rsidR="00073211" w:rsidRPr="00987399">
        <w:rPr>
          <w:color w:val="auto"/>
          <w:highlight w:val="yellow"/>
        </w:rPr>
        <w:t>–</w:t>
      </w:r>
      <w:r w:rsidRPr="00987399">
        <w:rPr>
          <w:color w:val="auto"/>
          <w:highlight w:val="yellow"/>
        </w:rPr>
        <w:t xml:space="preserve">15 min with Tyrode’s solution </w:t>
      </w:r>
      <w:r w:rsidR="00073211" w:rsidRPr="00987399">
        <w:rPr>
          <w:color w:val="auto"/>
          <w:highlight w:val="yellow"/>
        </w:rPr>
        <w:t>containing</w:t>
      </w:r>
      <w:r w:rsidRPr="00987399">
        <w:rPr>
          <w:color w:val="auto"/>
          <w:highlight w:val="yellow"/>
        </w:rPr>
        <w:t xml:space="preserve"> 1.8 mM Ca</w:t>
      </w:r>
      <w:r w:rsidRPr="00987399">
        <w:rPr>
          <w:color w:val="auto"/>
          <w:szCs w:val="16"/>
          <w:highlight w:val="yellow"/>
          <w:vertAlign w:val="superscript"/>
        </w:rPr>
        <w:t>2+</w:t>
      </w:r>
      <w:r w:rsidRPr="00987399">
        <w:rPr>
          <w:color w:val="auto"/>
          <w:highlight w:val="yellow"/>
        </w:rPr>
        <w:t xml:space="preserve"> and record a stable F</w:t>
      </w:r>
      <w:r w:rsidRPr="00987399">
        <w:rPr>
          <w:color w:val="auto"/>
          <w:szCs w:val="16"/>
          <w:highlight w:val="yellow"/>
          <w:vertAlign w:val="subscript"/>
        </w:rPr>
        <w:t>340/380</w:t>
      </w:r>
      <w:r w:rsidRPr="00987399">
        <w:rPr>
          <w:color w:val="auto"/>
          <w:highlight w:val="yellow"/>
        </w:rPr>
        <w:t xml:space="preserve"> baseline before starting the experiment. </w:t>
      </w:r>
    </w:p>
    <w:p w14:paraId="79CEC964" w14:textId="77777777" w:rsidR="00073211" w:rsidRPr="00987399" w:rsidRDefault="00073211" w:rsidP="00265FD7">
      <w:pPr>
        <w:widowControl/>
        <w:rPr>
          <w:bCs/>
          <w:color w:val="auto"/>
        </w:rPr>
      </w:pPr>
    </w:p>
    <w:p w14:paraId="569C69EA" w14:textId="74CB8326" w:rsidR="0034087C" w:rsidRPr="00987399" w:rsidRDefault="00D03A86" w:rsidP="00265FD7">
      <w:pPr>
        <w:widowControl/>
        <w:rPr>
          <w:color w:val="auto"/>
        </w:rPr>
      </w:pPr>
      <w:r w:rsidRPr="00987399">
        <w:rPr>
          <w:bCs/>
          <w:color w:val="auto"/>
        </w:rPr>
        <w:t>NOTE:</w:t>
      </w:r>
      <w:r w:rsidR="0034087C" w:rsidRPr="00987399">
        <w:rPr>
          <w:color w:val="auto"/>
        </w:rPr>
        <w:t xml:space="preserve"> </w:t>
      </w:r>
      <w:r w:rsidR="00073211" w:rsidRPr="00987399">
        <w:rPr>
          <w:color w:val="auto"/>
        </w:rPr>
        <w:t>M</w:t>
      </w:r>
      <w:r w:rsidR="0034087C" w:rsidRPr="00987399">
        <w:rPr>
          <w:color w:val="auto"/>
        </w:rPr>
        <w:t xml:space="preserve">ake sure to record a stable baseline for </w:t>
      </w:r>
      <w:r w:rsidR="005F5130" w:rsidRPr="00987399">
        <w:rPr>
          <w:color w:val="auto"/>
        </w:rPr>
        <w:t>10</w:t>
      </w:r>
      <w:r w:rsidR="00C96B56" w:rsidRPr="00987399">
        <w:rPr>
          <w:color w:val="auto"/>
        </w:rPr>
        <w:t>–</w:t>
      </w:r>
      <w:r w:rsidR="0034087C" w:rsidRPr="00987399">
        <w:rPr>
          <w:color w:val="auto"/>
        </w:rPr>
        <w:t>15 min. If bleaching occurs (e.g.</w:t>
      </w:r>
      <w:r w:rsidR="00073211" w:rsidRPr="00987399">
        <w:rPr>
          <w:color w:val="auto"/>
        </w:rPr>
        <w:t>,</w:t>
      </w:r>
      <w:r w:rsidR="0034087C" w:rsidRPr="00987399">
        <w:rPr>
          <w:color w:val="auto"/>
        </w:rPr>
        <w:t xml:space="preserve"> reduction of the F</w:t>
      </w:r>
      <w:r w:rsidR="0034087C" w:rsidRPr="00987399">
        <w:rPr>
          <w:color w:val="auto"/>
          <w:szCs w:val="16"/>
          <w:vertAlign w:val="subscript"/>
        </w:rPr>
        <w:t>340/380</w:t>
      </w:r>
      <w:r w:rsidR="0034087C" w:rsidRPr="00987399">
        <w:rPr>
          <w:color w:val="auto"/>
        </w:rPr>
        <w:t xml:space="preserve"> baseline) aim to further attenuate illumination intensity either by increasing ND filter density, decreasing </w:t>
      </w:r>
      <w:r w:rsidR="00073211" w:rsidRPr="00987399">
        <w:rPr>
          <w:color w:val="auto"/>
        </w:rPr>
        <w:t>excitation light</w:t>
      </w:r>
      <w:r w:rsidR="0034087C" w:rsidRPr="00987399">
        <w:rPr>
          <w:color w:val="auto"/>
        </w:rPr>
        <w:t xml:space="preserve"> signal intensity and/or acquisition frame time (see steps </w:t>
      </w:r>
      <w:r w:rsidR="00073211" w:rsidRPr="00987399">
        <w:rPr>
          <w:color w:val="auto"/>
        </w:rPr>
        <w:t>4.</w:t>
      </w:r>
      <w:r w:rsidR="00C36BD4" w:rsidRPr="00987399">
        <w:rPr>
          <w:color w:val="auto"/>
        </w:rPr>
        <w:t>10</w:t>
      </w:r>
      <w:r w:rsidR="00073211" w:rsidRPr="00987399">
        <w:rPr>
          <w:color w:val="auto"/>
        </w:rPr>
        <w:t>–4.</w:t>
      </w:r>
      <w:r w:rsidR="00C36BD4" w:rsidRPr="00987399">
        <w:rPr>
          <w:color w:val="auto"/>
        </w:rPr>
        <w:t>11</w:t>
      </w:r>
      <w:r w:rsidR="0034087C" w:rsidRPr="00987399">
        <w:rPr>
          <w:color w:val="auto"/>
        </w:rPr>
        <w:t>).</w:t>
      </w:r>
    </w:p>
    <w:p w14:paraId="43B6359D" w14:textId="77777777" w:rsidR="0034087C" w:rsidRPr="00987399" w:rsidRDefault="0034087C" w:rsidP="00265FD7">
      <w:pPr>
        <w:widowControl/>
        <w:rPr>
          <w:color w:val="auto"/>
        </w:rPr>
      </w:pPr>
    </w:p>
    <w:p w14:paraId="0707066A" w14:textId="647E12EF" w:rsidR="0034087C" w:rsidRPr="00987399" w:rsidRDefault="0034087C" w:rsidP="00265FD7">
      <w:pPr>
        <w:widowControl/>
        <w:tabs>
          <w:tab w:val="left" w:pos="360"/>
          <w:tab w:val="left" w:pos="864"/>
        </w:tabs>
        <w:rPr>
          <w:iCs/>
          <w:color w:val="auto"/>
        </w:rPr>
      </w:pPr>
      <w:r w:rsidRPr="00987399">
        <w:rPr>
          <w:color w:val="auto"/>
          <w:highlight w:val="yellow"/>
        </w:rPr>
        <w:t>4.1</w:t>
      </w:r>
      <w:r w:rsidR="00DE74AC" w:rsidRPr="00987399">
        <w:rPr>
          <w:color w:val="auto"/>
          <w:highlight w:val="yellow"/>
        </w:rPr>
        <w:t>6</w:t>
      </w:r>
      <w:r w:rsidR="00073211" w:rsidRPr="00987399">
        <w:rPr>
          <w:color w:val="auto"/>
          <w:highlight w:val="yellow"/>
        </w:rPr>
        <w:t xml:space="preserve">. </w:t>
      </w:r>
      <w:r w:rsidR="00CF26CE" w:rsidRPr="00987399">
        <w:rPr>
          <w:iCs/>
          <w:color w:val="auto"/>
          <w:highlight w:val="yellow"/>
        </w:rPr>
        <w:t>Start</w:t>
      </w:r>
      <w:r w:rsidRPr="00987399">
        <w:rPr>
          <w:iCs/>
          <w:color w:val="auto"/>
          <w:highlight w:val="yellow"/>
        </w:rPr>
        <w:t xml:space="preserve"> </w:t>
      </w:r>
      <w:r w:rsidR="00CF26CE" w:rsidRPr="00987399">
        <w:rPr>
          <w:iCs/>
          <w:color w:val="auto"/>
          <w:highlight w:val="yellow"/>
        </w:rPr>
        <w:t>[Na</w:t>
      </w:r>
      <w:r w:rsidR="00CF26CE" w:rsidRPr="00987399">
        <w:rPr>
          <w:iCs/>
          <w:color w:val="auto"/>
          <w:highlight w:val="yellow"/>
          <w:vertAlign w:val="superscript"/>
        </w:rPr>
        <w:t>+</w:t>
      </w:r>
      <w:r w:rsidR="00CF26CE" w:rsidRPr="00987399">
        <w:rPr>
          <w:iCs/>
          <w:color w:val="auto"/>
          <w:highlight w:val="yellow"/>
        </w:rPr>
        <w:t>]</w:t>
      </w:r>
      <w:proofErr w:type="spellStart"/>
      <w:r w:rsidR="00CF26CE" w:rsidRPr="00987399">
        <w:rPr>
          <w:iCs/>
          <w:color w:val="auto"/>
          <w:highlight w:val="yellow"/>
          <w:vertAlign w:val="subscript"/>
        </w:rPr>
        <w:t>i</w:t>
      </w:r>
      <w:proofErr w:type="spellEnd"/>
      <w:r w:rsidR="00CF26CE" w:rsidRPr="00987399">
        <w:rPr>
          <w:iCs/>
          <w:color w:val="auto"/>
          <w:highlight w:val="yellow"/>
          <w:vertAlign w:val="subscript"/>
        </w:rPr>
        <w:t xml:space="preserve"> </w:t>
      </w:r>
      <w:r w:rsidR="00CF26CE" w:rsidRPr="00987399">
        <w:rPr>
          <w:iCs/>
          <w:color w:val="auto"/>
          <w:highlight w:val="yellow"/>
        </w:rPr>
        <w:t>measurement according to research question.</w:t>
      </w:r>
    </w:p>
    <w:p w14:paraId="114CEEEF" w14:textId="19D71B59" w:rsidR="0034087C" w:rsidRPr="00987399" w:rsidRDefault="0034087C" w:rsidP="00265FD7">
      <w:pPr>
        <w:widowControl/>
        <w:tabs>
          <w:tab w:val="left" w:pos="360"/>
          <w:tab w:val="left" w:pos="864"/>
        </w:tabs>
        <w:rPr>
          <w:iCs/>
          <w:color w:val="auto"/>
        </w:rPr>
      </w:pPr>
    </w:p>
    <w:p w14:paraId="50E8160A" w14:textId="32BA7167" w:rsidR="0034087C" w:rsidRPr="00987399" w:rsidRDefault="0034087C" w:rsidP="00265FD7">
      <w:pPr>
        <w:widowControl/>
        <w:numPr>
          <w:ilvl w:val="0"/>
          <w:numId w:val="1"/>
        </w:numPr>
        <w:tabs>
          <w:tab w:val="left" w:pos="360"/>
          <w:tab w:val="left" w:pos="720"/>
        </w:tabs>
        <w:rPr>
          <w:b/>
          <w:bCs/>
          <w:color w:val="auto"/>
        </w:rPr>
      </w:pPr>
      <w:r w:rsidRPr="00987399">
        <w:rPr>
          <w:b/>
          <w:bCs/>
          <w:iCs/>
          <w:color w:val="auto"/>
        </w:rPr>
        <w:t>[Na</w:t>
      </w:r>
      <w:r w:rsidRPr="00987399">
        <w:rPr>
          <w:b/>
          <w:bCs/>
          <w:iCs/>
          <w:color w:val="auto"/>
          <w:vertAlign w:val="superscript"/>
        </w:rPr>
        <w:t>+</w:t>
      </w:r>
      <w:r w:rsidRPr="00987399">
        <w:rPr>
          <w:b/>
          <w:bCs/>
          <w:iCs/>
          <w:color w:val="auto"/>
        </w:rPr>
        <w:t>]</w:t>
      </w:r>
      <w:proofErr w:type="spellStart"/>
      <w:r w:rsidRPr="00987399">
        <w:rPr>
          <w:b/>
          <w:bCs/>
          <w:iCs/>
          <w:color w:val="auto"/>
          <w:vertAlign w:val="subscript"/>
        </w:rPr>
        <w:t>i</w:t>
      </w:r>
      <w:proofErr w:type="spellEnd"/>
      <w:r w:rsidR="00987399">
        <w:rPr>
          <w:b/>
          <w:bCs/>
          <w:iCs/>
          <w:color w:val="auto"/>
          <w:vertAlign w:val="subscript"/>
        </w:rPr>
        <w:t xml:space="preserve"> </w:t>
      </w:r>
      <w:r w:rsidRPr="00987399">
        <w:rPr>
          <w:b/>
          <w:bCs/>
          <w:iCs/>
          <w:color w:val="auto"/>
        </w:rPr>
        <w:t>Calibration</w:t>
      </w:r>
    </w:p>
    <w:p w14:paraId="2135A25E" w14:textId="1D8FC55B" w:rsidR="0034087C" w:rsidRPr="00987399" w:rsidRDefault="0034087C" w:rsidP="00265FD7">
      <w:pPr>
        <w:widowControl/>
        <w:tabs>
          <w:tab w:val="left" w:pos="360"/>
          <w:tab w:val="left" w:pos="720"/>
        </w:tabs>
        <w:rPr>
          <w:b/>
          <w:bCs/>
          <w:color w:val="auto"/>
        </w:rPr>
      </w:pPr>
    </w:p>
    <w:p w14:paraId="008B6BC5" w14:textId="372D731B" w:rsidR="0034087C" w:rsidRPr="00987399" w:rsidRDefault="0034087C" w:rsidP="00265FD7">
      <w:pPr>
        <w:widowControl/>
        <w:tabs>
          <w:tab w:val="left" w:pos="360"/>
          <w:tab w:val="left" w:pos="864"/>
        </w:tabs>
        <w:rPr>
          <w:iCs/>
          <w:color w:val="auto"/>
          <w:highlight w:val="yellow"/>
        </w:rPr>
      </w:pPr>
      <w:r w:rsidRPr="00987399">
        <w:rPr>
          <w:iCs/>
          <w:color w:val="auto"/>
          <w:highlight w:val="yellow"/>
        </w:rPr>
        <w:t>5.</w:t>
      </w:r>
      <w:r w:rsidR="00DE74AC" w:rsidRPr="00987399">
        <w:rPr>
          <w:iCs/>
          <w:color w:val="auto"/>
          <w:highlight w:val="yellow"/>
        </w:rPr>
        <w:t>1</w:t>
      </w:r>
      <w:r w:rsidR="002130E6" w:rsidRPr="00987399">
        <w:rPr>
          <w:iCs/>
          <w:color w:val="auto"/>
          <w:highlight w:val="yellow"/>
        </w:rPr>
        <w:t xml:space="preserve">. </w:t>
      </w:r>
      <w:r w:rsidRPr="00987399">
        <w:rPr>
          <w:iCs/>
          <w:color w:val="auto"/>
          <w:highlight w:val="yellow"/>
        </w:rPr>
        <w:t>After the conclusion of the</w:t>
      </w:r>
      <w:r w:rsidR="005F5130" w:rsidRPr="00987399">
        <w:rPr>
          <w:iCs/>
          <w:color w:val="auto"/>
          <w:highlight w:val="yellow"/>
        </w:rPr>
        <w:t xml:space="preserve"> experiment</w:t>
      </w:r>
      <w:r w:rsidRPr="00987399">
        <w:rPr>
          <w:iCs/>
          <w:color w:val="auto"/>
          <w:highlight w:val="yellow"/>
        </w:rPr>
        <w:t xml:space="preserve"> (step </w:t>
      </w:r>
      <w:r w:rsidR="00CF26CE" w:rsidRPr="00987399">
        <w:rPr>
          <w:iCs/>
          <w:color w:val="auto"/>
          <w:highlight w:val="yellow"/>
        </w:rPr>
        <w:t>4</w:t>
      </w:r>
      <w:r w:rsidRPr="00987399">
        <w:rPr>
          <w:iCs/>
          <w:color w:val="auto"/>
          <w:highlight w:val="yellow"/>
        </w:rPr>
        <w:t>.1</w:t>
      </w:r>
      <w:r w:rsidR="00DE74AC" w:rsidRPr="00987399">
        <w:rPr>
          <w:iCs/>
          <w:color w:val="auto"/>
          <w:highlight w:val="yellow"/>
        </w:rPr>
        <w:t>6</w:t>
      </w:r>
      <w:r w:rsidR="00451F17" w:rsidRPr="00987399">
        <w:rPr>
          <w:iCs/>
          <w:color w:val="auto"/>
          <w:highlight w:val="yellow"/>
        </w:rPr>
        <w:t>)</w:t>
      </w:r>
      <w:r w:rsidRPr="00987399">
        <w:rPr>
          <w:iCs/>
          <w:color w:val="auto"/>
          <w:highlight w:val="yellow"/>
        </w:rPr>
        <w:t xml:space="preserve"> perform a calibration of the F</w:t>
      </w:r>
      <w:r w:rsidRPr="00987399">
        <w:rPr>
          <w:iCs/>
          <w:color w:val="auto"/>
          <w:szCs w:val="16"/>
          <w:highlight w:val="yellow"/>
          <w:vertAlign w:val="subscript"/>
        </w:rPr>
        <w:t>340/380</w:t>
      </w:r>
      <w:r w:rsidRPr="00987399">
        <w:rPr>
          <w:iCs/>
          <w:color w:val="auto"/>
          <w:highlight w:val="yellow"/>
        </w:rPr>
        <w:t xml:space="preserve"> signal in each cell in situ.</w:t>
      </w:r>
    </w:p>
    <w:p w14:paraId="25EE8993" w14:textId="5ED9D988" w:rsidR="0034087C" w:rsidRPr="00987399" w:rsidRDefault="0034087C" w:rsidP="00265FD7">
      <w:pPr>
        <w:widowControl/>
        <w:tabs>
          <w:tab w:val="left" w:pos="360"/>
          <w:tab w:val="left" w:pos="864"/>
        </w:tabs>
        <w:rPr>
          <w:iCs/>
          <w:color w:val="auto"/>
          <w:highlight w:val="yellow"/>
        </w:rPr>
      </w:pPr>
    </w:p>
    <w:p w14:paraId="34E98C38" w14:textId="16C2FC83" w:rsidR="0034087C" w:rsidRPr="00987399" w:rsidRDefault="0034087C" w:rsidP="00265FD7">
      <w:pPr>
        <w:widowControl/>
        <w:tabs>
          <w:tab w:val="left" w:pos="360"/>
          <w:tab w:val="left" w:pos="864"/>
        </w:tabs>
        <w:rPr>
          <w:iCs/>
          <w:color w:val="auto"/>
          <w:highlight w:val="yellow"/>
        </w:rPr>
      </w:pPr>
      <w:r w:rsidRPr="00987399">
        <w:rPr>
          <w:iCs/>
          <w:color w:val="auto"/>
          <w:highlight w:val="yellow"/>
        </w:rPr>
        <w:t>5.</w:t>
      </w:r>
      <w:r w:rsidR="00DE74AC" w:rsidRPr="00987399">
        <w:rPr>
          <w:iCs/>
          <w:color w:val="auto"/>
          <w:highlight w:val="yellow"/>
        </w:rPr>
        <w:t>2</w:t>
      </w:r>
      <w:r w:rsidR="002130E6" w:rsidRPr="00987399">
        <w:rPr>
          <w:iCs/>
          <w:color w:val="auto"/>
          <w:highlight w:val="yellow"/>
        </w:rPr>
        <w:t xml:space="preserve">. </w:t>
      </w:r>
      <w:r w:rsidRPr="00987399">
        <w:rPr>
          <w:iCs/>
          <w:color w:val="auto"/>
          <w:highlight w:val="yellow"/>
        </w:rPr>
        <w:t>Calibrate the F</w:t>
      </w:r>
      <w:r w:rsidRPr="00987399">
        <w:rPr>
          <w:iCs/>
          <w:color w:val="auto"/>
          <w:szCs w:val="16"/>
          <w:highlight w:val="yellow"/>
          <w:vertAlign w:val="subscript"/>
        </w:rPr>
        <w:t>340/380</w:t>
      </w:r>
      <w:r w:rsidRPr="00987399">
        <w:rPr>
          <w:iCs/>
          <w:color w:val="auto"/>
          <w:highlight w:val="yellow"/>
        </w:rPr>
        <w:t xml:space="preserve"> signal by perfusing the SBFI-loaded myocytes with the calibration solutions </w:t>
      </w:r>
      <w:r w:rsidR="002130E6" w:rsidRPr="00987399">
        <w:rPr>
          <w:iCs/>
          <w:color w:val="auto"/>
          <w:highlight w:val="yellow"/>
        </w:rPr>
        <w:t>(</w:t>
      </w:r>
      <w:r w:rsidRPr="00987399">
        <w:rPr>
          <w:iCs/>
          <w:color w:val="auto"/>
          <w:highlight w:val="yellow"/>
        </w:rPr>
        <w:t xml:space="preserve">prepared in steps </w:t>
      </w:r>
      <w:r w:rsidR="00807A3F" w:rsidRPr="00987399">
        <w:rPr>
          <w:iCs/>
          <w:color w:val="auto"/>
          <w:highlight w:val="yellow"/>
        </w:rPr>
        <w:t>4</w:t>
      </w:r>
      <w:r w:rsidRPr="00987399">
        <w:rPr>
          <w:iCs/>
          <w:color w:val="auto"/>
          <w:highlight w:val="yellow"/>
        </w:rPr>
        <w:t>.1</w:t>
      </w:r>
      <w:r w:rsidR="00C96B56" w:rsidRPr="00987399">
        <w:rPr>
          <w:iCs/>
          <w:color w:val="auto"/>
          <w:highlight w:val="yellow"/>
        </w:rPr>
        <w:t>–</w:t>
      </w:r>
      <w:r w:rsidR="00807A3F" w:rsidRPr="00987399">
        <w:rPr>
          <w:iCs/>
          <w:color w:val="auto"/>
          <w:highlight w:val="yellow"/>
        </w:rPr>
        <w:t>4</w:t>
      </w:r>
      <w:r w:rsidRPr="00987399">
        <w:rPr>
          <w:iCs/>
          <w:color w:val="auto"/>
          <w:highlight w:val="yellow"/>
        </w:rPr>
        <w:t>.</w:t>
      </w:r>
      <w:r w:rsidR="00807A3F" w:rsidRPr="00987399">
        <w:rPr>
          <w:iCs/>
          <w:color w:val="auto"/>
          <w:highlight w:val="yellow"/>
        </w:rPr>
        <w:t>3</w:t>
      </w:r>
      <w:r w:rsidR="002130E6" w:rsidRPr="00987399">
        <w:rPr>
          <w:iCs/>
          <w:color w:val="auto"/>
          <w:highlight w:val="yellow"/>
        </w:rPr>
        <w:t>)</w:t>
      </w:r>
      <w:r w:rsidRPr="00987399">
        <w:rPr>
          <w:iCs/>
          <w:color w:val="auto"/>
          <w:highlight w:val="yellow"/>
        </w:rPr>
        <w:t>.</w:t>
      </w:r>
    </w:p>
    <w:p w14:paraId="00FFBE55" w14:textId="52611B4A" w:rsidR="0034087C" w:rsidRPr="00987399" w:rsidRDefault="0034087C" w:rsidP="00265FD7">
      <w:pPr>
        <w:widowControl/>
        <w:tabs>
          <w:tab w:val="left" w:pos="360"/>
          <w:tab w:val="left" w:pos="864"/>
        </w:tabs>
        <w:rPr>
          <w:iCs/>
          <w:color w:val="auto"/>
          <w:highlight w:val="yellow"/>
        </w:rPr>
      </w:pPr>
    </w:p>
    <w:p w14:paraId="7260C424" w14:textId="4102C7EA" w:rsidR="0034087C" w:rsidRPr="00987399" w:rsidRDefault="0034087C" w:rsidP="00265FD7">
      <w:pPr>
        <w:widowControl/>
        <w:tabs>
          <w:tab w:val="left" w:pos="360"/>
          <w:tab w:val="left" w:pos="864"/>
        </w:tabs>
        <w:rPr>
          <w:iCs/>
          <w:color w:val="auto"/>
        </w:rPr>
      </w:pPr>
      <w:r w:rsidRPr="00987399">
        <w:rPr>
          <w:iCs/>
          <w:color w:val="auto"/>
          <w:highlight w:val="yellow"/>
        </w:rPr>
        <w:t>5.</w:t>
      </w:r>
      <w:r w:rsidR="00E74EBE">
        <w:rPr>
          <w:iCs/>
          <w:color w:val="auto"/>
          <w:highlight w:val="yellow"/>
        </w:rPr>
        <w:t>3</w:t>
      </w:r>
      <w:r w:rsidR="002130E6" w:rsidRPr="00987399">
        <w:rPr>
          <w:iCs/>
          <w:color w:val="auto"/>
          <w:highlight w:val="yellow"/>
        </w:rPr>
        <w:t xml:space="preserve">. </w:t>
      </w:r>
      <w:r w:rsidRPr="00987399">
        <w:rPr>
          <w:iCs/>
          <w:color w:val="auto"/>
          <w:highlight w:val="yellow"/>
        </w:rPr>
        <w:t>Perfuse stepwise to elevate [Na</w:t>
      </w:r>
      <w:proofErr w:type="gramStart"/>
      <w:r w:rsidRPr="00987399">
        <w:rPr>
          <w:iCs/>
          <w:color w:val="auto"/>
          <w:szCs w:val="16"/>
          <w:highlight w:val="yellow"/>
          <w:vertAlign w:val="superscript"/>
        </w:rPr>
        <w:t>+</w:t>
      </w:r>
      <w:r w:rsidRPr="00987399">
        <w:rPr>
          <w:iCs/>
          <w:color w:val="auto"/>
          <w:highlight w:val="yellow"/>
        </w:rPr>
        <w:t>]</w:t>
      </w:r>
      <w:r w:rsidRPr="00987399">
        <w:rPr>
          <w:iCs/>
          <w:color w:val="auto"/>
          <w:szCs w:val="16"/>
          <w:highlight w:val="yellow"/>
          <w:vertAlign w:val="subscript"/>
        </w:rPr>
        <w:t>o</w:t>
      </w:r>
      <w:proofErr w:type="gramEnd"/>
      <w:r w:rsidRPr="00987399">
        <w:rPr>
          <w:iCs/>
          <w:color w:val="auto"/>
          <w:highlight w:val="yellow"/>
        </w:rPr>
        <w:t xml:space="preserve"> from 0 to 20 </w:t>
      </w:r>
      <w:proofErr w:type="spellStart"/>
      <w:r w:rsidRPr="00987399">
        <w:rPr>
          <w:iCs/>
          <w:color w:val="auto"/>
          <w:highlight w:val="yellow"/>
        </w:rPr>
        <w:t>mM.</w:t>
      </w:r>
      <w:proofErr w:type="spellEnd"/>
      <w:r w:rsidRPr="00987399">
        <w:rPr>
          <w:iCs/>
          <w:color w:val="auto"/>
          <w:highlight w:val="yellow"/>
        </w:rPr>
        <w:t xml:space="preserve"> Wait for stable F</w:t>
      </w:r>
      <w:r w:rsidRPr="00987399">
        <w:rPr>
          <w:iCs/>
          <w:color w:val="auto"/>
          <w:szCs w:val="16"/>
          <w:highlight w:val="yellow"/>
          <w:vertAlign w:val="subscript"/>
        </w:rPr>
        <w:t>340/380</w:t>
      </w:r>
      <w:r w:rsidRPr="00987399">
        <w:rPr>
          <w:iCs/>
          <w:color w:val="auto"/>
          <w:highlight w:val="yellow"/>
        </w:rPr>
        <w:t xml:space="preserve"> signal before moving to the next concentration (</w:t>
      </w:r>
      <w:r w:rsidR="002130E6" w:rsidRPr="00987399">
        <w:rPr>
          <w:color w:val="auto"/>
          <w:highlight w:val="yellow"/>
        </w:rPr>
        <w:t>~</w:t>
      </w:r>
      <w:r w:rsidRPr="00987399">
        <w:rPr>
          <w:iCs/>
          <w:color w:val="auto"/>
          <w:highlight w:val="yellow"/>
        </w:rPr>
        <w:t>5 min depending on flow rate</w:t>
      </w:r>
      <w:r w:rsidR="00807A3F" w:rsidRPr="00987399">
        <w:rPr>
          <w:iCs/>
          <w:color w:val="auto"/>
          <w:highlight w:val="yellow"/>
        </w:rPr>
        <w:t xml:space="preserve">; see </w:t>
      </w:r>
      <w:r w:rsidR="00807A3F" w:rsidRPr="00987399">
        <w:rPr>
          <w:b/>
          <w:iCs/>
          <w:color w:val="auto"/>
          <w:highlight w:val="yellow"/>
        </w:rPr>
        <w:t xml:space="preserve">Figure </w:t>
      </w:r>
      <w:r w:rsidR="00451F17" w:rsidRPr="00987399">
        <w:rPr>
          <w:b/>
          <w:iCs/>
          <w:color w:val="auto"/>
          <w:highlight w:val="yellow"/>
        </w:rPr>
        <w:t>3B</w:t>
      </w:r>
      <w:r w:rsidR="00C36BD4" w:rsidRPr="00987399">
        <w:rPr>
          <w:iCs/>
          <w:color w:val="auto"/>
          <w:highlight w:val="yellow"/>
        </w:rPr>
        <w:t xml:space="preserve"> and</w:t>
      </w:r>
      <w:r w:rsidR="00C36BD4" w:rsidRPr="00987399">
        <w:rPr>
          <w:b/>
          <w:iCs/>
          <w:color w:val="auto"/>
          <w:highlight w:val="yellow"/>
        </w:rPr>
        <w:t xml:space="preserve"> </w:t>
      </w:r>
      <w:r w:rsidR="00C96B56" w:rsidRPr="00987399">
        <w:rPr>
          <w:b/>
          <w:iCs/>
          <w:color w:val="auto"/>
          <w:highlight w:val="yellow"/>
        </w:rPr>
        <w:t xml:space="preserve">Figure </w:t>
      </w:r>
      <w:r w:rsidR="00C36BD4" w:rsidRPr="00987399">
        <w:rPr>
          <w:b/>
          <w:iCs/>
          <w:color w:val="auto"/>
          <w:highlight w:val="yellow"/>
        </w:rPr>
        <w:t>5A</w:t>
      </w:r>
      <w:r w:rsidR="00807A3F" w:rsidRPr="00987399">
        <w:rPr>
          <w:iCs/>
          <w:color w:val="auto"/>
          <w:highlight w:val="yellow"/>
        </w:rPr>
        <w:t>)</w:t>
      </w:r>
      <w:r w:rsidRPr="00987399">
        <w:rPr>
          <w:iCs/>
          <w:color w:val="auto"/>
          <w:highlight w:val="yellow"/>
        </w:rPr>
        <w:t>.</w:t>
      </w:r>
    </w:p>
    <w:p w14:paraId="5144F2C9" w14:textId="77777777" w:rsidR="0034087C" w:rsidRPr="00987399" w:rsidRDefault="0034087C" w:rsidP="00265FD7">
      <w:pPr>
        <w:widowControl/>
        <w:rPr>
          <w:iCs/>
          <w:color w:val="auto"/>
        </w:rPr>
      </w:pPr>
    </w:p>
    <w:p w14:paraId="6AE39B0B" w14:textId="13F9901C" w:rsidR="00B66335" w:rsidRPr="00987399" w:rsidRDefault="00D03A86" w:rsidP="00265FD7">
      <w:pPr>
        <w:widowControl/>
        <w:rPr>
          <w:iCs/>
          <w:color w:val="auto"/>
        </w:rPr>
      </w:pPr>
      <w:r w:rsidRPr="00987399">
        <w:rPr>
          <w:bCs/>
          <w:iCs/>
          <w:color w:val="auto"/>
        </w:rPr>
        <w:t>NOTE:</w:t>
      </w:r>
      <w:r w:rsidR="002130E6" w:rsidRPr="00987399">
        <w:rPr>
          <w:iCs/>
          <w:color w:val="auto"/>
        </w:rPr>
        <w:t xml:space="preserve"> </w:t>
      </w:r>
      <w:r w:rsidR="00B66335" w:rsidRPr="00987399">
        <w:rPr>
          <w:color w:val="auto"/>
        </w:rPr>
        <w:t>The relation between the F</w:t>
      </w:r>
      <w:r w:rsidR="00B66335" w:rsidRPr="00987399">
        <w:rPr>
          <w:color w:val="auto"/>
          <w:szCs w:val="16"/>
          <w:vertAlign w:val="subscript"/>
        </w:rPr>
        <w:t>340/380</w:t>
      </w:r>
      <w:r w:rsidR="00B66335" w:rsidRPr="00987399">
        <w:rPr>
          <w:color w:val="auto"/>
        </w:rPr>
        <w:t xml:space="preserve"> signal and the [Na</w:t>
      </w:r>
      <w:r w:rsidR="00B66335" w:rsidRPr="00987399">
        <w:rPr>
          <w:color w:val="auto"/>
          <w:szCs w:val="16"/>
          <w:vertAlign w:val="superscript"/>
        </w:rPr>
        <w:t>+</w:t>
      </w:r>
      <w:r w:rsidR="00B66335" w:rsidRPr="00987399">
        <w:rPr>
          <w:color w:val="auto"/>
        </w:rPr>
        <w:t>] of the calibration solutions needs to be linear for a valid calibration of the F</w:t>
      </w:r>
      <w:r w:rsidR="00B66335" w:rsidRPr="00987399">
        <w:rPr>
          <w:color w:val="auto"/>
          <w:szCs w:val="16"/>
          <w:vertAlign w:val="subscript"/>
        </w:rPr>
        <w:t>340/380</w:t>
      </w:r>
      <w:r w:rsidR="00B66335" w:rsidRPr="00987399">
        <w:rPr>
          <w:color w:val="auto"/>
        </w:rPr>
        <w:t xml:space="preserve"> signal (</w:t>
      </w:r>
      <w:r w:rsidR="00B66335" w:rsidRPr="00987399">
        <w:rPr>
          <w:b/>
          <w:color w:val="auto"/>
        </w:rPr>
        <w:t>Figure</w:t>
      </w:r>
      <w:r w:rsidR="00C96B56" w:rsidRPr="00987399">
        <w:rPr>
          <w:b/>
          <w:color w:val="auto"/>
        </w:rPr>
        <w:t xml:space="preserve"> </w:t>
      </w:r>
      <w:r w:rsidR="00451F17" w:rsidRPr="00987399">
        <w:rPr>
          <w:b/>
          <w:color w:val="auto"/>
        </w:rPr>
        <w:t>5</w:t>
      </w:r>
      <w:r w:rsidR="002130E6" w:rsidRPr="00987399">
        <w:rPr>
          <w:b/>
          <w:color w:val="auto"/>
        </w:rPr>
        <w:t xml:space="preserve"> </w:t>
      </w:r>
      <w:r w:rsidR="00C96B56" w:rsidRPr="00987399">
        <w:rPr>
          <w:color w:val="auto"/>
        </w:rPr>
        <w:t>and</w:t>
      </w:r>
      <w:r w:rsidR="002130E6" w:rsidRPr="00987399">
        <w:rPr>
          <w:b/>
          <w:color w:val="auto"/>
        </w:rPr>
        <w:t xml:space="preserve"> </w:t>
      </w:r>
      <w:r w:rsidR="00C96B56" w:rsidRPr="00987399">
        <w:rPr>
          <w:b/>
          <w:color w:val="auto"/>
        </w:rPr>
        <w:t xml:space="preserve">Figure </w:t>
      </w:r>
      <w:r w:rsidR="00451F17" w:rsidRPr="00987399">
        <w:rPr>
          <w:b/>
          <w:color w:val="auto"/>
        </w:rPr>
        <w:t>6</w:t>
      </w:r>
      <w:r w:rsidR="00451F17" w:rsidRPr="00987399">
        <w:rPr>
          <w:color w:val="auto"/>
        </w:rPr>
        <w:t>).</w:t>
      </w:r>
    </w:p>
    <w:p w14:paraId="38BFE829" w14:textId="77777777" w:rsidR="00B66335" w:rsidRPr="00987399" w:rsidRDefault="00B66335" w:rsidP="00265FD7">
      <w:pPr>
        <w:widowControl/>
        <w:rPr>
          <w:color w:val="auto"/>
        </w:rPr>
      </w:pPr>
    </w:p>
    <w:p w14:paraId="353A4DC7" w14:textId="77777777" w:rsidR="00B66335" w:rsidRPr="00987399" w:rsidRDefault="00B66335" w:rsidP="00265FD7">
      <w:pPr>
        <w:widowControl/>
        <w:rPr>
          <w:b/>
          <w:bCs/>
          <w:color w:val="auto"/>
        </w:rPr>
      </w:pPr>
      <w:r w:rsidRPr="00987399">
        <w:rPr>
          <w:b/>
          <w:bCs/>
          <w:color w:val="auto"/>
        </w:rPr>
        <w:t>REPRESENTATIVE RESULTS:</w:t>
      </w:r>
    </w:p>
    <w:p w14:paraId="18C69FD1" w14:textId="77777777" w:rsidR="00B66335" w:rsidRPr="00987399" w:rsidRDefault="00B66335" w:rsidP="00265FD7">
      <w:pPr>
        <w:widowControl/>
        <w:rPr>
          <w:b/>
          <w:bCs/>
          <w:color w:val="auto"/>
        </w:rPr>
      </w:pPr>
      <w:r w:rsidRPr="00987399">
        <w:rPr>
          <w:b/>
          <w:bCs/>
          <w:color w:val="auto"/>
        </w:rPr>
        <w:t xml:space="preserve"> </w:t>
      </w:r>
    </w:p>
    <w:p w14:paraId="16EDC435" w14:textId="77777777" w:rsidR="00B66335" w:rsidRPr="00987399" w:rsidRDefault="00B66335" w:rsidP="00265FD7">
      <w:pPr>
        <w:widowControl/>
        <w:rPr>
          <w:b/>
          <w:bCs/>
          <w:iCs/>
          <w:color w:val="auto"/>
        </w:rPr>
      </w:pPr>
      <w:r w:rsidRPr="00987399">
        <w:rPr>
          <w:b/>
          <w:bCs/>
          <w:iCs/>
          <w:color w:val="auto"/>
        </w:rPr>
        <w:t>Evaluation of Atrial Cell Quality</w:t>
      </w:r>
    </w:p>
    <w:p w14:paraId="3A8CF055" w14:textId="1CBE6282" w:rsidR="00B66335" w:rsidRPr="00987399" w:rsidRDefault="00B66335" w:rsidP="00265FD7">
      <w:pPr>
        <w:widowControl/>
        <w:rPr>
          <w:iCs/>
          <w:color w:val="auto"/>
        </w:rPr>
      </w:pPr>
      <w:r w:rsidRPr="00987399">
        <w:rPr>
          <w:iCs/>
          <w:color w:val="auto"/>
        </w:rPr>
        <w:t xml:space="preserve">Freshly isolated atrial myocytes were evaluated based on cell morphology and responsiveness to field stimulation as outlined in the protocol in </w:t>
      </w:r>
      <w:r w:rsidR="002130E6" w:rsidRPr="00987399">
        <w:rPr>
          <w:iCs/>
          <w:color w:val="auto"/>
        </w:rPr>
        <w:t>six</w:t>
      </w:r>
      <w:r w:rsidRPr="00987399">
        <w:rPr>
          <w:iCs/>
          <w:color w:val="auto"/>
        </w:rPr>
        <w:t xml:space="preserve"> consecutive atrial cell isolations. Data shown in </w:t>
      </w:r>
      <w:r w:rsidRPr="00987399">
        <w:rPr>
          <w:b/>
          <w:iCs/>
          <w:color w:val="auto"/>
        </w:rPr>
        <w:t>Figure</w:t>
      </w:r>
      <w:r w:rsidR="00272F1F" w:rsidRPr="00987399">
        <w:rPr>
          <w:iCs/>
          <w:color w:val="auto"/>
        </w:rPr>
        <w:t xml:space="preserve"> </w:t>
      </w:r>
      <w:r w:rsidR="004F5B03" w:rsidRPr="00987399">
        <w:rPr>
          <w:b/>
          <w:iCs/>
          <w:color w:val="auto"/>
        </w:rPr>
        <w:t>2</w:t>
      </w:r>
      <w:r w:rsidRPr="00987399">
        <w:rPr>
          <w:iCs/>
          <w:color w:val="auto"/>
        </w:rPr>
        <w:t xml:space="preserve"> sho</w:t>
      </w:r>
      <w:r w:rsidR="004F5B03" w:rsidRPr="00987399">
        <w:rPr>
          <w:iCs/>
          <w:color w:val="auto"/>
        </w:rPr>
        <w:t>w</w:t>
      </w:r>
      <w:r w:rsidRPr="00987399">
        <w:rPr>
          <w:iCs/>
          <w:color w:val="auto"/>
        </w:rPr>
        <w:t xml:space="preserve"> a very high percentage of rod</w:t>
      </w:r>
      <w:r w:rsidR="002130E6" w:rsidRPr="00987399">
        <w:rPr>
          <w:iCs/>
          <w:color w:val="auto"/>
        </w:rPr>
        <w:t>-</w:t>
      </w:r>
      <w:r w:rsidRPr="00987399">
        <w:rPr>
          <w:iCs/>
          <w:color w:val="auto"/>
        </w:rPr>
        <w:t xml:space="preserve">shaped atrial myocytes that retain clear cross striation. Similarly, about 50% of atrial cells respond to high rates of external field stimulation up to 3 Hz. </w:t>
      </w:r>
    </w:p>
    <w:p w14:paraId="4BECC6DE" w14:textId="77777777" w:rsidR="00B66335" w:rsidRPr="00987399" w:rsidRDefault="00B66335" w:rsidP="00265FD7">
      <w:pPr>
        <w:widowControl/>
        <w:rPr>
          <w:iCs/>
          <w:color w:val="auto"/>
        </w:rPr>
      </w:pPr>
      <w:r w:rsidRPr="00987399">
        <w:rPr>
          <w:iCs/>
          <w:color w:val="auto"/>
        </w:rPr>
        <w:tab/>
      </w:r>
    </w:p>
    <w:p w14:paraId="55961242" w14:textId="77777777" w:rsidR="00B66335" w:rsidRPr="00987399" w:rsidRDefault="00B66335" w:rsidP="00265FD7">
      <w:pPr>
        <w:widowControl/>
        <w:rPr>
          <w:iCs/>
          <w:color w:val="auto"/>
        </w:rPr>
      </w:pPr>
      <w:r w:rsidRPr="00987399">
        <w:rPr>
          <w:b/>
          <w:bCs/>
          <w:iCs/>
          <w:color w:val="auto"/>
        </w:rPr>
        <w:t>SBFI Calibration</w:t>
      </w:r>
      <w:r w:rsidRPr="00987399">
        <w:rPr>
          <w:iCs/>
          <w:color w:val="auto"/>
        </w:rPr>
        <w:t xml:space="preserve"> </w:t>
      </w:r>
    </w:p>
    <w:p w14:paraId="79473F1F" w14:textId="17A06233" w:rsidR="00B66335" w:rsidRPr="00987399" w:rsidRDefault="00B66335" w:rsidP="00265FD7">
      <w:pPr>
        <w:widowControl/>
        <w:rPr>
          <w:b/>
          <w:bCs/>
          <w:color w:val="auto"/>
        </w:rPr>
      </w:pPr>
      <w:r w:rsidRPr="00987399">
        <w:rPr>
          <w:iCs/>
          <w:color w:val="auto"/>
        </w:rPr>
        <w:t>We evaluated the upper limit of [Na</w:t>
      </w:r>
      <w:proofErr w:type="gramStart"/>
      <w:r w:rsidRPr="00987399">
        <w:rPr>
          <w:iCs/>
          <w:color w:val="auto"/>
          <w:szCs w:val="16"/>
          <w:vertAlign w:val="superscript"/>
        </w:rPr>
        <w:t>+</w:t>
      </w:r>
      <w:r w:rsidRPr="00987399">
        <w:rPr>
          <w:iCs/>
          <w:color w:val="auto"/>
        </w:rPr>
        <w:t>]</w:t>
      </w:r>
      <w:proofErr w:type="spellStart"/>
      <w:r w:rsidRPr="00987399">
        <w:rPr>
          <w:iCs/>
          <w:color w:val="auto"/>
          <w:szCs w:val="16"/>
          <w:vertAlign w:val="subscript"/>
        </w:rPr>
        <w:t>i</w:t>
      </w:r>
      <w:proofErr w:type="spellEnd"/>
      <w:proofErr w:type="gramEnd"/>
      <w:r w:rsidRPr="00987399">
        <w:rPr>
          <w:iCs/>
          <w:color w:val="auto"/>
        </w:rPr>
        <w:t xml:space="preserve"> that can be measured with SBFI in atrial myocytes by performing calibration experiments up to [Na</w:t>
      </w:r>
      <w:r w:rsidRPr="00987399">
        <w:rPr>
          <w:iCs/>
          <w:color w:val="auto"/>
          <w:szCs w:val="16"/>
          <w:vertAlign w:val="superscript"/>
        </w:rPr>
        <w:t>+</w:t>
      </w:r>
      <w:r w:rsidRPr="00987399">
        <w:rPr>
          <w:iCs/>
          <w:color w:val="auto"/>
        </w:rPr>
        <w:t>]</w:t>
      </w:r>
      <w:r w:rsidRPr="00987399">
        <w:rPr>
          <w:iCs/>
          <w:color w:val="auto"/>
          <w:szCs w:val="16"/>
          <w:vertAlign w:val="subscript"/>
        </w:rPr>
        <w:t>o</w:t>
      </w:r>
      <w:r w:rsidRPr="00987399">
        <w:rPr>
          <w:iCs/>
          <w:color w:val="auto"/>
        </w:rPr>
        <w:t xml:space="preserve"> of 40 </w:t>
      </w:r>
      <w:proofErr w:type="spellStart"/>
      <w:r w:rsidRPr="00987399">
        <w:rPr>
          <w:iCs/>
          <w:color w:val="auto"/>
        </w:rPr>
        <w:t>mM.</w:t>
      </w:r>
      <w:proofErr w:type="spellEnd"/>
      <w:r w:rsidRPr="00987399">
        <w:rPr>
          <w:iCs/>
          <w:color w:val="auto"/>
        </w:rPr>
        <w:t xml:space="preserve"> We compared the linear regression of the SBFI calibration in one group of myocytes </w:t>
      </w:r>
      <w:r w:rsidR="004F5B03" w:rsidRPr="00987399">
        <w:rPr>
          <w:iCs/>
          <w:color w:val="auto"/>
        </w:rPr>
        <w:t xml:space="preserve">calibrated </w:t>
      </w:r>
      <w:r w:rsidRPr="00987399">
        <w:rPr>
          <w:iCs/>
          <w:color w:val="auto"/>
        </w:rPr>
        <w:t>up to [Na</w:t>
      </w:r>
      <w:proofErr w:type="gramStart"/>
      <w:r w:rsidRPr="00987399">
        <w:rPr>
          <w:iCs/>
          <w:color w:val="auto"/>
          <w:szCs w:val="16"/>
          <w:vertAlign w:val="superscript"/>
        </w:rPr>
        <w:t>+</w:t>
      </w:r>
      <w:r w:rsidRPr="00987399">
        <w:rPr>
          <w:iCs/>
          <w:color w:val="auto"/>
        </w:rPr>
        <w:t>]</w:t>
      </w:r>
      <w:r w:rsidRPr="00987399">
        <w:rPr>
          <w:iCs/>
          <w:color w:val="auto"/>
          <w:szCs w:val="16"/>
          <w:vertAlign w:val="subscript"/>
        </w:rPr>
        <w:t>o</w:t>
      </w:r>
      <w:proofErr w:type="gramEnd"/>
      <w:r w:rsidRPr="00987399">
        <w:rPr>
          <w:iCs/>
          <w:color w:val="auto"/>
          <w:szCs w:val="16"/>
          <w:vertAlign w:val="subscript"/>
        </w:rPr>
        <w:t xml:space="preserve"> </w:t>
      </w:r>
      <w:r w:rsidRPr="00987399">
        <w:rPr>
          <w:iCs/>
          <w:color w:val="auto"/>
        </w:rPr>
        <w:t xml:space="preserve">= 25 mM with </w:t>
      </w:r>
      <w:r w:rsidR="004F5B03" w:rsidRPr="00987399">
        <w:rPr>
          <w:iCs/>
          <w:color w:val="auto"/>
        </w:rPr>
        <w:t xml:space="preserve">calibration up to </w:t>
      </w:r>
      <w:r w:rsidRPr="00987399">
        <w:rPr>
          <w:iCs/>
          <w:color w:val="auto"/>
        </w:rPr>
        <w:t>[Na</w:t>
      </w:r>
      <w:r w:rsidRPr="00987399">
        <w:rPr>
          <w:iCs/>
          <w:color w:val="auto"/>
          <w:szCs w:val="16"/>
          <w:vertAlign w:val="superscript"/>
        </w:rPr>
        <w:t>+</w:t>
      </w:r>
      <w:r w:rsidRPr="00987399">
        <w:rPr>
          <w:iCs/>
          <w:color w:val="auto"/>
        </w:rPr>
        <w:t>]</w:t>
      </w:r>
      <w:r w:rsidRPr="00987399">
        <w:rPr>
          <w:iCs/>
          <w:color w:val="auto"/>
          <w:szCs w:val="16"/>
          <w:vertAlign w:val="subscript"/>
        </w:rPr>
        <w:t>o</w:t>
      </w:r>
      <w:r w:rsidRPr="00987399">
        <w:rPr>
          <w:iCs/>
          <w:color w:val="auto"/>
        </w:rPr>
        <w:t xml:space="preserve"> of 40 mM in a second group (n = 10 cells per experimental group). We found that calibrating atrial myocytes up to 40 mM [Na</w:t>
      </w:r>
      <w:proofErr w:type="gramStart"/>
      <w:r w:rsidRPr="00987399">
        <w:rPr>
          <w:iCs/>
          <w:color w:val="auto"/>
          <w:szCs w:val="16"/>
          <w:vertAlign w:val="superscript"/>
        </w:rPr>
        <w:t>+</w:t>
      </w:r>
      <w:r w:rsidRPr="00987399">
        <w:rPr>
          <w:iCs/>
          <w:color w:val="auto"/>
        </w:rPr>
        <w:t>]</w:t>
      </w:r>
      <w:r w:rsidRPr="00987399">
        <w:rPr>
          <w:iCs/>
          <w:color w:val="auto"/>
          <w:szCs w:val="16"/>
          <w:vertAlign w:val="subscript"/>
        </w:rPr>
        <w:t>o</w:t>
      </w:r>
      <w:proofErr w:type="gramEnd"/>
      <w:r w:rsidRPr="00987399">
        <w:rPr>
          <w:iCs/>
          <w:color w:val="auto"/>
        </w:rPr>
        <w:t xml:space="preserve"> significantly reduced the linearity of the calibration curve compared to the data obtained with calibration up to 25 mM [Na</w:t>
      </w:r>
      <w:r w:rsidRPr="00987399">
        <w:rPr>
          <w:iCs/>
          <w:color w:val="auto"/>
          <w:szCs w:val="16"/>
          <w:vertAlign w:val="superscript"/>
        </w:rPr>
        <w:t>+</w:t>
      </w:r>
      <w:r w:rsidRPr="00987399">
        <w:rPr>
          <w:iCs/>
          <w:color w:val="auto"/>
        </w:rPr>
        <w:t>]</w:t>
      </w:r>
      <w:r w:rsidRPr="00987399">
        <w:rPr>
          <w:iCs/>
          <w:color w:val="auto"/>
          <w:szCs w:val="16"/>
          <w:vertAlign w:val="subscript"/>
        </w:rPr>
        <w:t xml:space="preserve">o. </w:t>
      </w:r>
      <w:r w:rsidRPr="00987399">
        <w:rPr>
          <w:iCs/>
          <w:color w:val="auto"/>
        </w:rPr>
        <w:t>These data show that SBFI calibration is highly linear at 25 mM Na</w:t>
      </w:r>
      <w:r w:rsidRPr="00987399">
        <w:rPr>
          <w:iCs/>
          <w:color w:val="auto"/>
          <w:szCs w:val="16"/>
          <w:vertAlign w:val="superscript"/>
        </w:rPr>
        <w:t>+</w:t>
      </w:r>
      <w:r w:rsidRPr="00987399">
        <w:rPr>
          <w:iCs/>
          <w:color w:val="auto"/>
        </w:rPr>
        <w:t xml:space="preserve"> and that 40 mM Na</w:t>
      </w:r>
      <w:r w:rsidRPr="00987399">
        <w:rPr>
          <w:iCs/>
          <w:color w:val="auto"/>
          <w:szCs w:val="16"/>
          <w:vertAlign w:val="superscript"/>
        </w:rPr>
        <w:t>+</w:t>
      </w:r>
      <w:r w:rsidRPr="00987399">
        <w:rPr>
          <w:iCs/>
          <w:color w:val="auto"/>
        </w:rPr>
        <w:t xml:space="preserve"> is clearly outside the linear range of the indicator</w:t>
      </w:r>
      <w:r w:rsidR="004F5B03" w:rsidRPr="00987399">
        <w:rPr>
          <w:iCs/>
          <w:color w:val="auto"/>
        </w:rPr>
        <w:t xml:space="preserve"> (</w:t>
      </w:r>
      <w:r w:rsidR="004F5B03" w:rsidRPr="00987399">
        <w:rPr>
          <w:b/>
          <w:iCs/>
          <w:color w:val="auto"/>
        </w:rPr>
        <w:t>Figure</w:t>
      </w:r>
      <w:r w:rsidR="004F5B03" w:rsidRPr="00987399">
        <w:rPr>
          <w:iCs/>
          <w:color w:val="auto"/>
        </w:rPr>
        <w:t xml:space="preserve"> </w:t>
      </w:r>
      <w:r w:rsidR="00451F17" w:rsidRPr="00987399">
        <w:rPr>
          <w:b/>
          <w:iCs/>
          <w:color w:val="auto"/>
        </w:rPr>
        <w:t>6</w:t>
      </w:r>
      <w:r w:rsidR="004F5B03" w:rsidRPr="00987399">
        <w:rPr>
          <w:iCs/>
          <w:color w:val="auto"/>
        </w:rPr>
        <w:t>).</w:t>
      </w:r>
    </w:p>
    <w:p w14:paraId="3D4D7D9A" w14:textId="77777777" w:rsidR="00B66335" w:rsidRPr="00987399" w:rsidRDefault="00B66335" w:rsidP="00265FD7">
      <w:pPr>
        <w:widowControl/>
        <w:rPr>
          <w:color w:val="auto"/>
        </w:rPr>
      </w:pPr>
    </w:p>
    <w:p w14:paraId="60D841CE" w14:textId="6BD2C3E2" w:rsidR="00B66335" w:rsidRPr="00987399" w:rsidRDefault="00B66335" w:rsidP="00265FD7">
      <w:pPr>
        <w:widowControl/>
        <w:rPr>
          <w:b/>
          <w:bCs/>
          <w:color w:val="auto"/>
        </w:rPr>
      </w:pPr>
      <w:r w:rsidRPr="00987399">
        <w:rPr>
          <w:b/>
          <w:bCs/>
          <w:color w:val="auto"/>
        </w:rPr>
        <w:t>[Na</w:t>
      </w:r>
      <w:proofErr w:type="gramStart"/>
      <w:r w:rsidRPr="00987399">
        <w:rPr>
          <w:b/>
          <w:bCs/>
          <w:color w:val="auto"/>
          <w:szCs w:val="16"/>
          <w:vertAlign w:val="superscript"/>
        </w:rPr>
        <w:t>+</w:t>
      </w:r>
      <w:r w:rsidRPr="00987399">
        <w:rPr>
          <w:b/>
          <w:bCs/>
          <w:color w:val="auto"/>
        </w:rPr>
        <w:t>]</w:t>
      </w:r>
      <w:proofErr w:type="spellStart"/>
      <w:r w:rsidRPr="00987399">
        <w:rPr>
          <w:b/>
          <w:bCs/>
          <w:color w:val="auto"/>
          <w:szCs w:val="16"/>
          <w:vertAlign w:val="subscript"/>
        </w:rPr>
        <w:t>i</w:t>
      </w:r>
      <w:proofErr w:type="spellEnd"/>
      <w:proofErr w:type="gramEnd"/>
      <w:r w:rsidR="00987399">
        <w:rPr>
          <w:b/>
          <w:bCs/>
          <w:color w:val="auto"/>
        </w:rPr>
        <w:t xml:space="preserve"> </w:t>
      </w:r>
      <w:r w:rsidRPr="00987399">
        <w:rPr>
          <w:b/>
          <w:bCs/>
          <w:color w:val="auto"/>
        </w:rPr>
        <w:t>in Murine Atrial Myocytes</w:t>
      </w:r>
    </w:p>
    <w:p w14:paraId="636152E7" w14:textId="63A749AD" w:rsidR="00B66335" w:rsidRPr="00987399" w:rsidRDefault="00B66335" w:rsidP="00265FD7">
      <w:pPr>
        <w:widowControl/>
        <w:rPr>
          <w:color w:val="auto"/>
        </w:rPr>
      </w:pPr>
      <w:r w:rsidRPr="00987399">
        <w:rPr>
          <w:color w:val="auto"/>
        </w:rPr>
        <w:t>Murine atrial myoc</w:t>
      </w:r>
      <w:r w:rsidR="00C96B56" w:rsidRPr="00987399">
        <w:rPr>
          <w:color w:val="auto"/>
        </w:rPr>
        <w:t>y</w:t>
      </w:r>
      <w:r w:rsidRPr="00987399">
        <w:rPr>
          <w:color w:val="auto"/>
        </w:rPr>
        <w:t xml:space="preserve">tes </w:t>
      </w:r>
      <w:r w:rsidRPr="00987399">
        <w:rPr>
          <w:iCs/>
          <w:color w:val="auto"/>
        </w:rPr>
        <w:t>were</w:t>
      </w:r>
      <w:r w:rsidRPr="00987399">
        <w:rPr>
          <w:color w:val="auto"/>
        </w:rPr>
        <w:t xml:space="preserve"> freshly isolated and loaded with the Na</w:t>
      </w:r>
      <w:r w:rsidRPr="00987399">
        <w:rPr>
          <w:color w:val="auto"/>
          <w:szCs w:val="16"/>
          <w:vertAlign w:val="superscript"/>
        </w:rPr>
        <w:t>+</w:t>
      </w:r>
      <w:r w:rsidRPr="00987399">
        <w:rPr>
          <w:color w:val="auto"/>
        </w:rPr>
        <w:t xml:space="preserve"> selective fluorophore SBFI. The dye-loaded cells were seeded on a laminin coated glass cover slip and placed on an inverted microscope. The illumination light path is depicted in </w:t>
      </w:r>
      <w:r w:rsidRPr="00987399">
        <w:rPr>
          <w:b/>
          <w:color w:val="auto"/>
        </w:rPr>
        <w:t>Figure</w:t>
      </w:r>
      <w:r w:rsidRPr="00987399">
        <w:rPr>
          <w:color w:val="auto"/>
        </w:rPr>
        <w:t xml:space="preserve"> </w:t>
      </w:r>
      <w:r w:rsidR="004F5B03" w:rsidRPr="00987399">
        <w:rPr>
          <w:b/>
          <w:color w:val="auto"/>
        </w:rPr>
        <w:t>3</w:t>
      </w:r>
      <w:r w:rsidRPr="00987399">
        <w:rPr>
          <w:color w:val="auto"/>
        </w:rPr>
        <w:t xml:space="preserve">. Cells are perfused with normal Tyrode. </w:t>
      </w:r>
      <w:r w:rsidRPr="00987399">
        <w:rPr>
          <w:b/>
          <w:color w:val="auto"/>
        </w:rPr>
        <w:t>Figure</w:t>
      </w:r>
      <w:r w:rsidR="004F5B03" w:rsidRPr="00987399">
        <w:rPr>
          <w:color w:val="auto"/>
        </w:rPr>
        <w:t xml:space="preserve"> </w:t>
      </w:r>
      <w:r w:rsidR="004F5B03" w:rsidRPr="00987399">
        <w:rPr>
          <w:b/>
          <w:color w:val="auto"/>
        </w:rPr>
        <w:t>3B</w:t>
      </w:r>
      <w:r w:rsidRPr="00987399">
        <w:rPr>
          <w:color w:val="auto"/>
        </w:rPr>
        <w:t xml:space="preserve"> </w:t>
      </w:r>
      <w:r w:rsidR="004F5B03" w:rsidRPr="00987399">
        <w:rPr>
          <w:color w:val="auto"/>
        </w:rPr>
        <w:t xml:space="preserve">and </w:t>
      </w:r>
      <w:r w:rsidR="002130E6" w:rsidRPr="00987399">
        <w:rPr>
          <w:b/>
          <w:color w:val="auto"/>
        </w:rPr>
        <w:t>Figure</w:t>
      </w:r>
      <w:r w:rsidR="002130E6" w:rsidRPr="00987399">
        <w:rPr>
          <w:color w:val="auto"/>
        </w:rPr>
        <w:t xml:space="preserve"> </w:t>
      </w:r>
      <w:r w:rsidR="004F5B03" w:rsidRPr="00987399">
        <w:rPr>
          <w:b/>
          <w:color w:val="auto"/>
        </w:rPr>
        <w:t>5</w:t>
      </w:r>
      <w:r w:rsidR="004F5B03" w:rsidRPr="00987399">
        <w:rPr>
          <w:color w:val="auto"/>
        </w:rPr>
        <w:t xml:space="preserve"> </w:t>
      </w:r>
      <w:r w:rsidRPr="00987399">
        <w:rPr>
          <w:color w:val="auto"/>
        </w:rPr>
        <w:t>depict typical experiment</w:t>
      </w:r>
      <w:r w:rsidR="004F5B03" w:rsidRPr="00987399">
        <w:rPr>
          <w:color w:val="auto"/>
        </w:rPr>
        <w:t>s</w:t>
      </w:r>
      <w:r w:rsidRPr="00987399">
        <w:rPr>
          <w:color w:val="auto"/>
        </w:rPr>
        <w:t xml:space="preserve"> with subsequent calibration in situ. </w:t>
      </w:r>
      <w:r w:rsidR="004F5B03" w:rsidRPr="00987399">
        <w:rPr>
          <w:b/>
          <w:color w:val="auto"/>
        </w:rPr>
        <w:t>Figure</w:t>
      </w:r>
      <w:r w:rsidR="004F5B03" w:rsidRPr="00987399">
        <w:rPr>
          <w:color w:val="auto"/>
        </w:rPr>
        <w:t xml:space="preserve"> </w:t>
      </w:r>
      <w:r w:rsidR="004F5B03" w:rsidRPr="00987399">
        <w:rPr>
          <w:b/>
          <w:color w:val="auto"/>
        </w:rPr>
        <w:t>5</w:t>
      </w:r>
      <w:r w:rsidRPr="00987399">
        <w:rPr>
          <w:b/>
          <w:color w:val="auto"/>
        </w:rPr>
        <w:t>A</w:t>
      </w:r>
      <w:r w:rsidRPr="00987399">
        <w:rPr>
          <w:color w:val="auto"/>
        </w:rPr>
        <w:t xml:space="preserve"> shows the F</w:t>
      </w:r>
      <w:r w:rsidRPr="00987399">
        <w:rPr>
          <w:color w:val="auto"/>
          <w:szCs w:val="16"/>
          <w:vertAlign w:val="subscript"/>
        </w:rPr>
        <w:t xml:space="preserve">340/380 </w:t>
      </w:r>
      <w:r w:rsidRPr="00987399">
        <w:rPr>
          <w:color w:val="auto"/>
        </w:rPr>
        <w:t>ratio during the experiment (Tyrode perfusion) followed by permeabilization of the cells with gramicidin and perfusion with solutions with 5 increasing [Na</w:t>
      </w:r>
      <w:proofErr w:type="gramStart"/>
      <w:r w:rsidRPr="00987399">
        <w:rPr>
          <w:color w:val="auto"/>
          <w:szCs w:val="16"/>
          <w:vertAlign w:val="superscript"/>
        </w:rPr>
        <w:t>+</w:t>
      </w:r>
      <w:r w:rsidRPr="00987399">
        <w:rPr>
          <w:color w:val="auto"/>
        </w:rPr>
        <w:t>]</w:t>
      </w:r>
      <w:r w:rsidRPr="00987399">
        <w:rPr>
          <w:color w:val="auto"/>
          <w:szCs w:val="16"/>
          <w:vertAlign w:val="subscript"/>
        </w:rPr>
        <w:t>o</w:t>
      </w:r>
      <w:r w:rsidRPr="00987399">
        <w:rPr>
          <w:color w:val="auto"/>
        </w:rPr>
        <w:t>.</w:t>
      </w:r>
      <w:proofErr w:type="gramEnd"/>
      <w:r w:rsidRPr="00987399">
        <w:rPr>
          <w:color w:val="auto"/>
        </w:rPr>
        <w:t xml:space="preserve"> After perfusion with the highest [Na</w:t>
      </w:r>
      <w:proofErr w:type="gramStart"/>
      <w:r w:rsidRPr="00987399">
        <w:rPr>
          <w:color w:val="auto"/>
          <w:szCs w:val="16"/>
          <w:vertAlign w:val="superscript"/>
        </w:rPr>
        <w:t>+</w:t>
      </w:r>
      <w:r w:rsidRPr="00987399">
        <w:rPr>
          <w:color w:val="auto"/>
        </w:rPr>
        <w:t>]</w:t>
      </w:r>
      <w:r w:rsidRPr="00987399">
        <w:rPr>
          <w:color w:val="auto"/>
          <w:szCs w:val="16"/>
          <w:vertAlign w:val="subscript"/>
        </w:rPr>
        <w:t>o</w:t>
      </w:r>
      <w:proofErr w:type="gramEnd"/>
      <w:r w:rsidRPr="00987399">
        <w:rPr>
          <w:color w:val="auto"/>
        </w:rPr>
        <w:t xml:space="preserve"> cells are again perfused with 0</w:t>
      </w:r>
      <w:r w:rsidR="004F5B03" w:rsidRPr="00987399">
        <w:rPr>
          <w:color w:val="auto"/>
        </w:rPr>
        <w:t xml:space="preserve"> </w:t>
      </w:r>
      <w:r w:rsidRPr="00987399">
        <w:rPr>
          <w:color w:val="auto"/>
        </w:rPr>
        <w:t>mM Na</w:t>
      </w:r>
      <w:r w:rsidRPr="00987399">
        <w:rPr>
          <w:color w:val="auto"/>
          <w:szCs w:val="16"/>
          <w:vertAlign w:val="superscript"/>
        </w:rPr>
        <w:t>+</w:t>
      </w:r>
      <w:r w:rsidRPr="00987399">
        <w:rPr>
          <w:color w:val="auto"/>
        </w:rPr>
        <w:t xml:space="preserve"> solution. </w:t>
      </w:r>
      <w:r w:rsidR="002130E6" w:rsidRPr="00987399">
        <w:rPr>
          <w:b/>
          <w:color w:val="auto"/>
        </w:rPr>
        <w:lastRenderedPageBreak/>
        <w:t>Figure 5</w:t>
      </w:r>
      <w:r w:rsidRPr="00987399">
        <w:rPr>
          <w:b/>
          <w:color w:val="auto"/>
        </w:rPr>
        <w:t>B</w:t>
      </w:r>
      <w:r w:rsidRPr="00987399">
        <w:rPr>
          <w:color w:val="auto"/>
        </w:rPr>
        <w:t xml:space="preserve"> shows the linear calibration curve, which is derived from the experiment depicted in </w:t>
      </w:r>
      <w:r w:rsidR="001F4EAA" w:rsidRPr="00987399">
        <w:rPr>
          <w:b/>
          <w:color w:val="auto"/>
        </w:rPr>
        <w:t>Figure 5</w:t>
      </w:r>
      <w:r w:rsidR="00451F17" w:rsidRPr="00987399">
        <w:rPr>
          <w:b/>
          <w:color w:val="auto"/>
        </w:rPr>
        <w:t>A</w:t>
      </w:r>
      <w:r w:rsidR="001F4EAA" w:rsidRPr="00987399">
        <w:rPr>
          <w:i/>
          <w:color w:val="auto"/>
        </w:rPr>
        <w:t>.</w:t>
      </w:r>
      <w:r w:rsidRPr="00987399">
        <w:rPr>
          <w:i/>
          <w:color w:val="auto"/>
        </w:rPr>
        <w:t xml:space="preserve"> </w:t>
      </w:r>
      <w:r w:rsidRPr="00987399">
        <w:rPr>
          <w:color w:val="auto"/>
        </w:rPr>
        <w:t>If the resulting calibration curve is non-linear</w:t>
      </w:r>
      <w:r w:rsidR="00BF2373" w:rsidRPr="00987399">
        <w:rPr>
          <w:color w:val="auto"/>
        </w:rPr>
        <w:t>,</w:t>
      </w:r>
      <w:r w:rsidRPr="00987399">
        <w:rPr>
          <w:color w:val="auto"/>
        </w:rPr>
        <w:t xml:space="preserve"> the experiment is not valid</w:t>
      </w:r>
      <w:r w:rsidR="004F5B03" w:rsidRPr="00987399">
        <w:rPr>
          <w:color w:val="auto"/>
        </w:rPr>
        <w:t xml:space="preserve"> (as shown in </w:t>
      </w:r>
      <w:r w:rsidR="004F5B03" w:rsidRPr="00987399">
        <w:rPr>
          <w:b/>
          <w:color w:val="auto"/>
        </w:rPr>
        <w:t>Figure</w:t>
      </w:r>
      <w:r w:rsidR="004F5B03" w:rsidRPr="00987399">
        <w:rPr>
          <w:color w:val="auto"/>
        </w:rPr>
        <w:t xml:space="preserve"> </w:t>
      </w:r>
      <w:r w:rsidR="00274526" w:rsidRPr="00987399">
        <w:rPr>
          <w:b/>
          <w:color w:val="auto"/>
        </w:rPr>
        <w:t>6</w:t>
      </w:r>
      <w:r w:rsidR="004F5B03" w:rsidRPr="00987399">
        <w:rPr>
          <w:color w:val="auto"/>
        </w:rPr>
        <w:t>).</w:t>
      </w:r>
      <w:r w:rsidRPr="00987399">
        <w:rPr>
          <w:color w:val="auto"/>
        </w:rPr>
        <w:t xml:space="preserve"> </w:t>
      </w:r>
      <w:r w:rsidR="001F4EAA" w:rsidRPr="00987399">
        <w:rPr>
          <w:b/>
          <w:color w:val="auto"/>
        </w:rPr>
        <w:t>Figure 5C</w:t>
      </w:r>
      <w:r w:rsidR="001F4EAA" w:rsidRPr="00987399">
        <w:rPr>
          <w:color w:val="auto"/>
        </w:rPr>
        <w:t xml:space="preserve"> </w:t>
      </w:r>
      <w:r w:rsidR="00C96B56" w:rsidRPr="00987399">
        <w:rPr>
          <w:color w:val="auto"/>
        </w:rPr>
        <w:t>s</w:t>
      </w:r>
      <w:r w:rsidRPr="00987399">
        <w:rPr>
          <w:color w:val="auto"/>
        </w:rPr>
        <w:t>hows the increase in the F</w:t>
      </w:r>
      <w:r w:rsidRPr="00987399">
        <w:rPr>
          <w:color w:val="auto"/>
          <w:szCs w:val="16"/>
          <w:vertAlign w:val="subscript"/>
        </w:rPr>
        <w:t>340/380</w:t>
      </w:r>
      <w:r w:rsidRPr="00987399">
        <w:rPr>
          <w:color w:val="auto"/>
        </w:rPr>
        <w:t xml:space="preserve"> ratio in the cell shown in </w:t>
      </w:r>
      <w:r w:rsidR="001F4EAA" w:rsidRPr="00987399">
        <w:rPr>
          <w:b/>
          <w:color w:val="auto"/>
        </w:rPr>
        <w:t>Figure 5</w:t>
      </w:r>
      <w:r w:rsidRPr="00987399">
        <w:rPr>
          <w:b/>
          <w:color w:val="auto"/>
        </w:rPr>
        <w:t>A</w:t>
      </w:r>
      <w:r w:rsidRPr="00987399">
        <w:rPr>
          <w:color w:val="auto"/>
        </w:rPr>
        <w:t xml:space="preserve"> during perfusion with increasing [Na</w:t>
      </w:r>
      <w:r w:rsidRPr="00987399">
        <w:rPr>
          <w:color w:val="auto"/>
          <w:szCs w:val="16"/>
          <w:vertAlign w:val="superscript"/>
        </w:rPr>
        <w:t>+</w:t>
      </w:r>
      <w:r w:rsidRPr="00987399">
        <w:rPr>
          <w:color w:val="auto"/>
        </w:rPr>
        <w:t>]</w:t>
      </w:r>
      <w:r w:rsidRPr="00987399">
        <w:rPr>
          <w:color w:val="auto"/>
          <w:szCs w:val="16"/>
          <w:vertAlign w:val="subscript"/>
        </w:rPr>
        <w:t>o.</w:t>
      </w:r>
      <w:r w:rsidRPr="00987399">
        <w:rPr>
          <w:color w:val="auto"/>
        </w:rPr>
        <w:t xml:space="preserve"> </w:t>
      </w:r>
      <w:r w:rsidRPr="00987399">
        <w:rPr>
          <w:iCs/>
          <w:color w:val="auto"/>
        </w:rPr>
        <w:t>Slow binding kinetics, variable degrees of dye compartmentalization and of de-esterification affect the signal to noise ratio and thus the sensitivity and precision of SBFI</w:t>
      </w:r>
      <w:r w:rsidRPr="00987399">
        <w:rPr>
          <w:iCs/>
          <w:color w:val="auto"/>
          <w:szCs w:val="16"/>
          <w:vertAlign w:val="superscript"/>
        </w:rPr>
        <w:t>8,15,16</w:t>
      </w:r>
      <w:r w:rsidRPr="00987399">
        <w:rPr>
          <w:iCs/>
          <w:color w:val="auto"/>
        </w:rPr>
        <w:t>. It is therefore important to perform a calibration of the F</w:t>
      </w:r>
      <w:r w:rsidRPr="00987399">
        <w:rPr>
          <w:iCs/>
          <w:color w:val="auto"/>
          <w:szCs w:val="10"/>
          <w:vertAlign w:val="subscript"/>
        </w:rPr>
        <w:t>340/380</w:t>
      </w:r>
      <w:r w:rsidRPr="00987399">
        <w:rPr>
          <w:iCs/>
          <w:color w:val="auto"/>
        </w:rPr>
        <w:t xml:space="preserve"> signal in situ for each cell in order to achieve reliable and precise measurements of [Na</w:t>
      </w:r>
      <w:r w:rsidRPr="00987399">
        <w:rPr>
          <w:iCs/>
          <w:color w:val="auto"/>
          <w:szCs w:val="16"/>
          <w:vertAlign w:val="superscript"/>
        </w:rPr>
        <w:t>+</w:t>
      </w:r>
      <w:r w:rsidRPr="00987399">
        <w:rPr>
          <w:iCs/>
          <w:color w:val="auto"/>
        </w:rPr>
        <w:t>]</w:t>
      </w:r>
      <w:proofErr w:type="spellStart"/>
      <w:r w:rsidRPr="00987399">
        <w:rPr>
          <w:iCs/>
          <w:color w:val="auto"/>
          <w:szCs w:val="16"/>
          <w:vertAlign w:val="subscript"/>
        </w:rPr>
        <w:t>i</w:t>
      </w:r>
      <w:proofErr w:type="spellEnd"/>
      <w:r w:rsidRPr="00987399">
        <w:rPr>
          <w:iCs/>
          <w:color w:val="auto"/>
        </w:rPr>
        <w:t>.</w:t>
      </w:r>
      <w:r w:rsidRPr="00987399">
        <w:rPr>
          <w:color w:val="auto"/>
        </w:rPr>
        <w:t xml:space="preserve"> </w:t>
      </w:r>
    </w:p>
    <w:p w14:paraId="48F3FCF2" w14:textId="77777777" w:rsidR="00BF2373" w:rsidRPr="00987399" w:rsidRDefault="00BF2373" w:rsidP="00265FD7">
      <w:pPr>
        <w:widowControl/>
        <w:rPr>
          <w:color w:val="auto"/>
        </w:rPr>
      </w:pPr>
    </w:p>
    <w:p w14:paraId="27B6444E" w14:textId="77777777" w:rsidR="00B66335" w:rsidRPr="00987399" w:rsidRDefault="00B66335" w:rsidP="00265FD7">
      <w:pPr>
        <w:widowControl/>
        <w:rPr>
          <w:b/>
          <w:bCs/>
          <w:color w:val="auto"/>
        </w:rPr>
      </w:pPr>
      <w:r w:rsidRPr="00987399">
        <w:rPr>
          <w:b/>
          <w:bCs/>
          <w:color w:val="auto"/>
        </w:rPr>
        <w:t>[Na</w:t>
      </w:r>
      <w:proofErr w:type="gramStart"/>
      <w:r w:rsidRPr="00987399">
        <w:rPr>
          <w:b/>
          <w:bCs/>
          <w:color w:val="auto"/>
          <w:szCs w:val="16"/>
          <w:vertAlign w:val="superscript"/>
        </w:rPr>
        <w:t>+</w:t>
      </w:r>
      <w:r w:rsidRPr="00987399">
        <w:rPr>
          <w:b/>
          <w:bCs/>
          <w:color w:val="auto"/>
        </w:rPr>
        <w:t>]</w:t>
      </w:r>
      <w:proofErr w:type="spellStart"/>
      <w:r w:rsidRPr="00987399">
        <w:rPr>
          <w:b/>
          <w:bCs/>
          <w:color w:val="auto"/>
          <w:szCs w:val="16"/>
          <w:vertAlign w:val="subscript"/>
        </w:rPr>
        <w:t>i</w:t>
      </w:r>
      <w:proofErr w:type="spellEnd"/>
      <w:proofErr w:type="gramEnd"/>
      <w:r w:rsidRPr="00987399">
        <w:rPr>
          <w:b/>
          <w:bCs/>
          <w:color w:val="auto"/>
        </w:rPr>
        <w:t xml:space="preserve"> in Atrial versus Ventricular Myocytes</w:t>
      </w:r>
    </w:p>
    <w:p w14:paraId="7A16B321" w14:textId="2FD89F42" w:rsidR="0034087C" w:rsidRPr="00987399" w:rsidRDefault="00B66335" w:rsidP="00265FD7">
      <w:pPr>
        <w:widowControl/>
        <w:rPr>
          <w:color w:val="auto"/>
        </w:rPr>
      </w:pPr>
      <w:r w:rsidRPr="00987399">
        <w:rPr>
          <w:color w:val="auto"/>
        </w:rPr>
        <w:t>Although the objective of this protocol is to provide an optimization for the study of murine atrial myocyte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we also determined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szCs w:val="16"/>
          <w:vertAlign w:val="subscript"/>
        </w:rPr>
        <w:t xml:space="preserve"> </w:t>
      </w:r>
      <w:r w:rsidRPr="00987399">
        <w:rPr>
          <w:color w:val="auto"/>
        </w:rPr>
        <w:t>in a small subset of murine ventricular myocytes (</w:t>
      </w:r>
      <w:r w:rsidRPr="00987399">
        <w:rPr>
          <w:b/>
          <w:color w:val="auto"/>
        </w:rPr>
        <w:t>Figure</w:t>
      </w:r>
      <w:r w:rsidRPr="00987399">
        <w:rPr>
          <w:color w:val="auto"/>
        </w:rPr>
        <w:t xml:space="preserve"> </w:t>
      </w:r>
      <w:r w:rsidR="004F5B03" w:rsidRPr="00987399">
        <w:rPr>
          <w:b/>
          <w:color w:val="auto"/>
        </w:rPr>
        <w:t>7</w:t>
      </w:r>
      <w:r w:rsidRPr="00987399">
        <w:rPr>
          <w:color w:val="auto"/>
        </w:rPr>
        <w:t xml:space="preserve">). Using </w:t>
      </w:r>
      <w:r w:rsidR="00BF2373" w:rsidRPr="00987399">
        <w:rPr>
          <w:color w:val="auto"/>
        </w:rPr>
        <w:t>this</w:t>
      </w:r>
      <w:r w:rsidRPr="00987399">
        <w:rPr>
          <w:color w:val="auto"/>
        </w:rPr>
        <w:t xml:space="preserve"> protocol we report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00987399">
        <w:rPr>
          <w:color w:val="auto"/>
          <w:szCs w:val="16"/>
          <w:vertAlign w:val="subscript"/>
        </w:rPr>
        <w:t xml:space="preserve"> </w:t>
      </w:r>
      <w:r w:rsidRPr="00987399">
        <w:rPr>
          <w:color w:val="auto"/>
        </w:rPr>
        <w:t>in murine ventricular myocytes in line with previous results (10.74 ± 1.54 mM versus previously reported 11.1 ± 1.8 mM</w:t>
      </w:r>
      <w:r w:rsidRPr="00987399">
        <w:rPr>
          <w:color w:val="auto"/>
          <w:vertAlign w:val="superscript"/>
        </w:rPr>
        <w:t>17</w:t>
      </w:r>
      <w:r w:rsidRPr="00987399">
        <w:rPr>
          <w:color w:val="auto"/>
        </w:rPr>
        <w:t xml:space="preserve"> and 12 ± 1 mM</w:t>
      </w:r>
      <w:r w:rsidRPr="00987399">
        <w:rPr>
          <w:color w:val="auto"/>
          <w:vertAlign w:val="superscript"/>
        </w:rPr>
        <w:t>18</w:t>
      </w:r>
      <w:r w:rsidRPr="00987399">
        <w:rPr>
          <w:color w:val="auto"/>
        </w:rPr>
        <w:t>). Here we report the first quantitative measurements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in quiescent murine atrial myocytes (</w:t>
      </w:r>
      <w:r w:rsidRPr="00987399">
        <w:rPr>
          <w:b/>
          <w:color w:val="auto"/>
        </w:rPr>
        <w:t>Figure</w:t>
      </w:r>
      <w:r w:rsidRPr="00987399">
        <w:rPr>
          <w:color w:val="auto"/>
        </w:rPr>
        <w:t xml:space="preserve"> </w:t>
      </w:r>
      <w:r w:rsidR="004F5B03" w:rsidRPr="00987399">
        <w:rPr>
          <w:b/>
          <w:color w:val="auto"/>
        </w:rPr>
        <w:t>7</w:t>
      </w:r>
      <w:r w:rsidRPr="00987399">
        <w:rPr>
          <w:color w:val="auto"/>
        </w:rPr>
        <w:t>). Similar to our previous findings in rabbit atrial myocytes</w:t>
      </w:r>
      <w:r w:rsidRPr="00987399">
        <w:rPr>
          <w:color w:val="auto"/>
          <w:szCs w:val="16"/>
          <w:vertAlign w:val="superscript"/>
        </w:rPr>
        <w:t>1</w:t>
      </w:r>
      <w:r w:rsidRPr="00987399">
        <w:rPr>
          <w:color w:val="auto"/>
        </w:rPr>
        <w:t xml:space="preserve">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in murine atrial myocytes is significantly lower than in ventricular myocytes, with a value of 8.17 ± 0.48 mM, which is ~30 % lower than in murine ventricular myocytes. </w:t>
      </w:r>
      <w:r w:rsidR="00FB0F04" w:rsidRPr="00987399">
        <w:rPr>
          <w:color w:val="auto"/>
        </w:rPr>
        <w:t xml:space="preserve">To test for significance between groups the Student’s </w:t>
      </w:r>
      <w:r w:rsidR="00FB0F04" w:rsidRPr="00987399">
        <w:rPr>
          <w:i/>
          <w:color w:val="auto"/>
        </w:rPr>
        <w:t>t</w:t>
      </w:r>
      <w:r w:rsidR="00FB0F04" w:rsidRPr="00987399">
        <w:rPr>
          <w:color w:val="auto"/>
        </w:rPr>
        <w:t>-test was used. All data are shown as means</w:t>
      </w:r>
      <w:r w:rsidR="00C96B56" w:rsidRPr="00987399">
        <w:rPr>
          <w:color w:val="auto"/>
          <w:szCs w:val="22"/>
        </w:rPr>
        <w:t xml:space="preserve"> ± </w:t>
      </w:r>
      <w:r w:rsidR="00FB0F04" w:rsidRPr="00987399">
        <w:rPr>
          <w:color w:val="auto"/>
          <w:szCs w:val="22"/>
        </w:rPr>
        <w:t>SEM</w:t>
      </w:r>
      <w:r w:rsidR="00BF2373" w:rsidRPr="00987399">
        <w:rPr>
          <w:color w:val="auto"/>
          <w:szCs w:val="22"/>
        </w:rPr>
        <w:t>.</w:t>
      </w:r>
    </w:p>
    <w:p w14:paraId="1192787B" w14:textId="77777777" w:rsidR="00B66335" w:rsidRPr="00987399" w:rsidRDefault="00B66335" w:rsidP="00265FD7">
      <w:pPr>
        <w:widowControl/>
        <w:rPr>
          <w:color w:val="auto"/>
        </w:rPr>
      </w:pPr>
    </w:p>
    <w:p w14:paraId="3B24BB49" w14:textId="77777777" w:rsidR="00B66335" w:rsidRPr="00987399" w:rsidRDefault="00B66335" w:rsidP="00265FD7">
      <w:pPr>
        <w:widowControl/>
        <w:rPr>
          <w:i/>
          <w:iCs/>
          <w:color w:val="auto"/>
        </w:rPr>
      </w:pPr>
      <w:r w:rsidRPr="00987399">
        <w:rPr>
          <w:b/>
          <w:bCs/>
          <w:color w:val="auto"/>
        </w:rPr>
        <w:t>FIGURE AND TABLE LEGENDS:</w:t>
      </w:r>
      <w:r w:rsidRPr="00987399">
        <w:rPr>
          <w:i/>
          <w:iCs/>
          <w:color w:val="auto"/>
        </w:rPr>
        <w:t xml:space="preserve"> </w:t>
      </w:r>
    </w:p>
    <w:p w14:paraId="0B31A6A1" w14:textId="77777777" w:rsidR="00B66335" w:rsidRPr="00987399" w:rsidRDefault="00B66335" w:rsidP="00265FD7">
      <w:pPr>
        <w:widowControl/>
        <w:rPr>
          <w:color w:val="auto"/>
        </w:rPr>
      </w:pPr>
    </w:p>
    <w:p w14:paraId="0AD2306E" w14:textId="5A931277" w:rsidR="00B66335" w:rsidRPr="00987399" w:rsidRDefault="00B66335" w:rsidP="00265FD7">
      <w:pPr>
        <w:widowControl/>
        <w:rPr>
          <w:color w:val="auto"/>
        </w:rPr>
      </w:pPr>
      <w:r w:rsidRPr="00987399">
        <w:rPr>
          <w:b/>
          <w:bCs/>
          <w:color w:val="auto"/>
        </w:rPr>
        <w:t xml:space="preserve">Figure 1: Isolation of murine atrial myocytes. </w:t>
      </w:r>
      <w:r w:rsidRPr="00987399">
        <w:rPr>
          <w:color w:val="auto"/>
        </w:rPr>
        <w:t>(</w:t>
      </w:r>
      <w:r w:rsidRPr="00987399">
        <w:rPr>
          <w:b/>
          <w:color w:val="auto"/>
        </w:rPr>
        <w:t>A</w:t>
      </w:r>
      <w:r w:rsidRPr="00987399">
        <w:rPr>
          <w:color w:val="auto"/>
        </w:rPr>
        <w:t>) Retrograde cannulation of the mouse aorta. (</w:t>
      </w:r>
      <w:r w:rsidRPr="00987399">
        <w:rPr>
          <w:b/>
          <w:color w:val="auto"/>
        </w:rPr>
        <w:t>B</w:t>
      </w:r>
      <w:r w:rsidRPr="00987399">
        <w:rPr>
          <w:color w:val="auto"/>
        </w:rPr>
        <w:t xml:space="preserve">) </w:t>
      </w:r>
      <w:r w:rsidRPr="00987399">
        <w:rPr>
          <w:iCs/>
          <w:color w:val="auto"/>
        </w:rPr>
        <w:t>Schematic depicting the position</w:t>
      </w:r>
      <w:r w:rsidR="00FB0F04" w:rsidRPr="00987399">
        <w:rPr>
          <w:iCs/>
          <w:color w:val="auto"/>
        </w:rPr>
        <w:t>ing</w:t>
      </w:r>
      <w:r w:rsidRPr="00987399">
        <w:rPr>
          <w:iCs/>
          <w:color w:val="auto"/>
        </w:rPr>
        <w:t xml:space="preserve"> of the cannula we</w:t>
      </w:r>
      <w:r w:rsidR="00FB0F04" w:rsidRPr="00987399">
        <w:rPr>
          <w:iCs/>
          <w:color w:val="auto"/>
        </w:rPr>
        <w:t>ll above the</w:t>
      </w:r>
      <w:r w:rsidRPr="00987399">
        <w:rPr>
          <w:iCs/>
          <w:color w:val="auto"/>
        </w:rPr>
        <w:t xml:space="preserve"> aortic sinuses.</w:t>
      </w:r>
      <w:r w:rsidRPr="00987399">
        <w:rPr>
          <w:color w:val="auto"/>
        </w:rPr>
        <w:t xml:space="preserve"> (</w:t>
      </w:r>
      <w:r w:rsidRPr="00987399">
        <w:rPr>
          <w:b/>
          <w:color w:val="auto"/>
        </w:rPr>
        <w:t>C</w:t>
      </w:r>
      <w:r w:rsidRPr="00987399">
        <w:rPr>
          <w:color w:val="auto"/>
        </w:rPr>
        <w:t xml:space="preserve">) View of the mouse heart during </w:t>
      </w:r>
      <w:proofErr w:type="spellStart"/>
      <w:r w:rsidRPr="00987399">
        <w:rPr>
          <w:color w:val="auto"/>
        </w:rPr>
        <w:t>Langendorff</w:t>
      </w:r>
      <w:proofErr w:type="spellEnd"/>
      <w:r w:rsidRPr="00987399">
        <w:rPr>
          <w:color w:val="auto"/>
        </w:rPr>
        <w:t xml:space="preserve"> perfusion and enzymatic digestion. (</w:t>
      </w:r>
      <w:r w:rsidRPr="00987399">
        <w:rPr>
          <w:b/>
          <w:color w:val="auto"/>
        </w:rPr>
        <w:t>D</w:t>
      </w:r>
      <w:r w:rsidRPr="00987399">
        <w:rPr>
          <w:color w:val="auto"/>
        </w:rPr>
        <w:t xml:space="preserve">) Isolated left and right mouse atrium after </w:t>
      </w:r>
      <w:proofErr w:type="spellStart"/>
      <w:r w:rsidRPr="00987399">
        <w:rPr>
          <w:color w:val="auto"/>
        </w:rPr>
        <w:t>Langendorff</w:t>
      </w:r>
      <w:proofErr w:type="spellEnd"/>
      <w:r w:rsidRPr="00987399">
        <w:rPr>
          <w:color w:val="auto"/>
        </w:rPr>
        <w:t xml:space="preserve"> perfusion. </w:t>
      </w:r>
    </w:p>
    <w:p w14:paraId="3C989971" w14:textId="77777777" w:rsidR="00B66335" w:rsidRPr="00987399" w:rsidRDefault="00B66335" w:rsidP="00265FD7">
      <w:pPr>
        <w:widowControl/>
        <w:rPr>
          <w:color w:val="auto"/>
        </w:rPr>
      </w:pPr>
    </w:p>
    <w:p w14:paraId="454367B5" w14:textId="6CF4804B" w:rsidR="00B66335" w:rsidRPr="00987399" w:rsidRDefault="00B66335" w:rsidP="00265FD7">
      <w:pPr>
        <w:widowControl/>
        <w:rPr>
          <w:b/>
          <w:bCs/>
          <w:iCs/>
          <w:color w:val="auto"/>
        </w:rPr>
      </w:pPr>
      <w:r w:rsidRPr="00987399">
        <w:rPr>
          <w:b/>
          <w:bCs/>
          <w:iCs/>
          <w:color w:val="auto"/>
        </w:rPr>
        <w:t>Figure 2</w:t>
      </w:r>
      <w:r w:rsidR="00BF2373" w:rsidRPr="00987399">
        <w:rPr>
          <w:b/>
          <w:bCs/>
          <w:iCs/>
          <w:color w:val="auto"/>
        </w:rPr>
        <w:t>:</w:t>
      </w:r>
      <w:r w:rsidRPr="00987399">
        <w:rPr>
          <w:b/>
          <w:bCs/>
          <w:iCs/>
          <w:color w:val="auto"/>
        </w:rPr>
        <w:t xml:space="preserve"> Atrial </w:t>
      </w:r>
      <w:r w:rsidR="00BF2373" w:rsidRPr="00987399">
        <w:rPr>
          <w:b/>
          <w:bCs/>
          <w:iCs/>
          <w:color w:val="auto"/>
        </w:rPr>
        <w:t>cell qu</w:t>
      </w:r>
      <w:r w:rsidRPr="00987399">
        <w:rPr>
          <w:b/>
          <w:bCs/>
          <w:iCs/>
          <w:color w:val="auto"/>
        </w:rPr>
        <w:t>ality.</w:t>
      </w:r>
      <w:r w:rsidRPr="00987399">
        <w:rPr>
          <w:iCs/>
          <w:color w:val="auto"/>
        </w:rPr>
        <w:t xml:space="preserve"> (</w:t>
      </w:r>
      <w:r w:rsidRPr="00987399">
        <w:rPr>
          <w:b/>
          <w:iCs/>
          <w:color w:val="auto"/>
        </w:rPr>
        <w:t>A</w:t>
      </w:r>
      <w:r w:rsidRPr="00987399">
        <w:rPr>
          <w:iCs/>
          <w:color w:val="auto"/>
        </w:rPr>
        <w:t>) Percentage of rounded, rod</w:t>
      </w:r>
      <w:r w:rsidR="00BF2373" w:rsidRPr="00987399">
        <w:rPr>
          <w:iCs/>
          <w:color w:val="auto"/>
        </w:rPr>
        <w:t>-</w:t>
      </w:r>
      <w:r w:rsidRPr="00987399">
        <w:rPr>
          <w:iCs/>
          <w:color w:val="auto"/>
        </w:rPr>
        <w:t>shaped and rod</w:t>
      </w:r>
      <w:r w:rsidR="00BF2373" w:rsidRPr="00987399">
        <w:rPr>
          <w:iCs/>
          <w:color w:val="auto"/>
        </w:rPr>
        <w:t>-</w:t>
      </w:r>
      <w:r w:rsidRPr="00987399">
        <w:rPr>
          <w:iCs/>
          <w:color w:val="auto"/>
        </w:rPr>
        <w:t xml:space="preserve">shaped cells that retain clear cross striation after enzymatic isolation determined over </w:t>
      </w:r>
      <w:r w:rsidR="00BF2373" w:rsidRPr="00987399">
        <w:rPr>
          <w:iCs/>
          <w:color w:val="auto"/>
        </w:rPr>
        <w:t>six</w:t>
      </w:r>
      <w:r w:rsidRPr="00987399">
        <w:rPr>
          <w:iCs/>
          <w:color w:val="auto"/>
        </w:rPr>
        <w:t xml:space="preserve"> consecutive atrial cell isolations. (</w:t>
      </w:r>
      <w:r w:rsidRPr="00987399">
        <w:rPr>
          <w:b/>
          <w:iCs/>
          <w:color w:val="auto"/>
        </w:rPr>
        <w:t>B</w:t>
      </w:r>
      <w:r w:rsidRPr="00987399">
        <w:rPr>
          <w:iCs/>
          <w:color w:val="auto"/>
        </w:rPr>
        <w:t xml:space="preserve">) Percentage of atrial myocytes responding to different frequencies of external field stimulation determined over </w:t>
      </w:r>
      <w:r w:rsidR="00BF2373" w:rsidRPr="00987399">
        <w:rPr>
          <w:iCs/>
          <w:color w:val="auto"/>
        </w:rPr>
        <w:t>six</w:t>
      </w:r>
      <w:r w:rsidRPr="00987399">
        <w:rPr>
          <w:iCs/>
          <w:color w:val="auto"/>
        </w:rPr>
        <w:t xml:space="preserve"> consecutive atrial cell isolations. (</w:t>
      </w:r>
      <w:r w:rsidRPr="00987399">
        <w:rPr>
          <w:b/>
          <w:iCs/>
          <w:color w:val="auto"/>
        </w:rPr>
        <w:t>C</w:t>
      </w:r>
      <w:r w:rsidRPr="00987399">
        <w:rPr>
          <w:iCs/>
          <w:color w:val="auto"/>
        </w:rPr>
        <w:t>) Representative transmitted light image of atrial murine myocyte</w:t>
      </w:r>
      <w:r w:rsidR="004E6ABB" w:rsidRPr="00987399">
        <w:rPr>
          <w:iCs/>
          <w:color w:val="auto"/>
        </w:rPr>
        <w:t xml:space="preserve">. </w:t>
      </w:r>
      <w:r w:rsidR="001F4EAA" w:rsidRPr="00987399">
        <w:rPr>
          <w:iCs/>
          <w:color w:val="auto"/>
        </w:rPr>
        <w:t>Error bars denote SEM.</w:t>
      </w:r>
    </w:p>
    <w:p w14:paraId="45EE548F" w14:textId="77777777" w:rsidR="00B66335" w:rsidRPr="00987399" w:rsidRDefault="00B66335" w:rsidP="00265FD7">
      <w:pPr>
        <w:widowControl/>
        <w:rPr>
          <w:b/>
          <w:bCs/>
          <w:color w:val="auto"/>
        </w:rPr>
      </w:pPr>
    </w:p>
    <w:p w14:paraId="632EC891" w14:textId="07824F1A" w:rsidR="00B66335" w:rsidRPr="00987399" w:rsidRDefault="00B66335" w:rsidP="00265FD7">
      <w:pPr>
        <w:widowControl/>
        <w:rPr>
          <w:color w:val="auto"/>
        </w:rPr>
      </w:pPr>
      <w:r w:rsidRPr="00987399">
        <w:rPr>
          <w:b/>
          <w:bCs/>
          <w:color w:val="auto"/>
        </w:rPr>
        <w:t>Figure 3</w:t>
      </w:r>
      <w:r w:rsidR="00BF2373" w:rsidRPr="00987399">
        <w:rPr>
          <w:b/>
          <w:bCs/>
          <w:color w:val="auto"/>
        </w:rPr>
        <w:t>:</w:t>
      </w:r>
      <w:r w:rsidRPr="00987399">
        <w:rPr>
          <w:b/>
          <w:bCs/>
          <w:color w:val="auto"/>
        </w:rPr>
        <w:t xml:space="preserve"> Light path schematic and recording of SBFI fluorescence. </w:t>
      </w:r>
      <w:r w:rsidRPr="00987399">
        <w:rPr>
          <w:color w:val="auto"/>
        </w:rPr>
        <w:t>(</w:t>
      </w:r>
      <w:r w:rsidRPr="00987399">
        <w:rPr>
          <w:b/>
          <w:color w:val="auto"/>
        </w:rPr>
        <w:t>A</w:t>
      </w:r>
      <w:r w:rsidRPr="00987399">
        <w:rPr>
          <w:color w:val="auto"/>
        </w:rPr>
        <w:t>)</w:t>
      </w:r>
      <w:r w:rsidRPr="00987399">
        <w:rPr>
          <w:b/>
          <w:bCs/>
          <w:color w:val="auto"/>
        </w:rPr>
        <w:t xml:space="preserve"> </w:t>
      </w:r>
      <w:r w:rsidRPr="00987399">
        <w:rPr>
          <w:color w:val="auto"/>
        </w:rPr>
        <w:t xml:space="preserve">The illuminator </w:t>
      </w:r>
      <w:r w:rsidR="00BF2373" w:rsidRPr="00987399">
        <w:rPr>
          <w:color w:val="auto"/>
        </w:rPr>
        <w:t xml:space="preserve">used </w:t>
      </w:r>
      <w:r w:rsidRPr="00987399">
        <w:rPr>
          <w:color w:val="auto"/>
        </w:rPr>
        <w:t xml:space="preserve">contains a full spectrum xenon lamp and fast switching mirrors that can direct the light to any of the available </w:t>
      </w:r>
      <w:r w:rsidR="00BF2373" w:rsidRPr="00987399">
        <w:rPr>
          <w:color w:val="auto"/>
        </w:rPr>
        <w:t xml:space="preserve">five </w:t>
      </w:r>
      <w:r w:rsidRPr="00987399">
        <w:rPr>
          <w:color w:val="auto"/>
        </w:rPr>
        <w:t xml:space="preserve">excitation filter positions (here we use </w:t>
      </w:r>
      <w:r w:rsidR="00BF2373" w:rsidRPr="00987399">
        <w:rPr>
          <w:color w:val="auto"/>
        </w:rPr>
        <w:t>t</w:t>
      </w:r>
      <w:r w:rsidR="004E6ABB" w:rsidRPr="00987399">
        <w:rPr>
          <w:color w:val="auto"/>
        </w:rPr>
        <w:t>w</w:t>
      </w:r>
      <w:r w:rsidR="00BF2373" w:rsidRPr="00987399">
        <w:rPr>
          <w:color w:val="auto"/>
        </w:rPr>
        <w:t>o</w:t>
      </w:r>
      <w:r w:rsidRPr="00987399">
        <w:rPr>
          <w:color w:val="auto"/>
        </w:rPr>
        <w:t xml:space="preserve"> positions for 340 nm and 380 nm). Emitted fluorescence (</w:t>
      </w:r>
      <w:r w:rsidRPr="00987399">
        <w:rPr>
          <w:iCs/>
          <w:color w:val="auto"/>
        </w:rPr>
        <w:t>F</w:t>
      </w:r>
      <w:r w:rsidRPr="00987399">
        <w:rPr>
          <w:color w:val="auto"/>
          <w:szCs w:val="16"/>
          <w:vertAlign w:val="subscript"/>
        </w:rPr>
        <w:t>340</w:t>
      </w:r>
      <w:r w:rsidRPr="00987399">
        <w:rPr>
          <w:color w:val="auto"/>
        </w:rPr>
        <w:t xml:space="preserve"> and </w:t>
      </w:r>
      <w:r w:rsidRPr="00987399">
        <w:rPr>
          <w:iCs/>
          <w:color w:val="auto"/>
        </w:rPr>
        <w:t>F</w:t>
      </w:r>
      <w:r w:rsidRPr="00987399">
        <w:rPr>
          <w:color w:val="auto"/>
          <w:szCs w:val="16"/>
          <w:vertAlign w:val="subscript"/>
        </w:rPr>
        <w:t>380</w:t>
      </w:r>
      <w:r w:rsidRPr="00987399">
        <w:rPr>
          <w:color w:val="auto"/>
        </w:rPr>
        <w:t>) is collected at 510 ± 40 nm by an EMCCD camera connected to an inverted microscope. (</w:t>
      </w:r>
      <w:r w:rsidRPr="00987399">
        <w:rPr>
          <w:b/>
          <w:color w:val="auto"/>
        </w:rPr>
        <w:t>B</w:t>
      </w:r>
      <w:r w:rsidRPr="00987399">
        <w:rPr>
          <w:color w:val="auto"/>
        </w:rPr>
        <w:t>) Recording of SBFI fluorescence and calibration in an atrial myocyte showing a stable baseline recording over an extended time period.</w:t>
      </w:r>
    </w:p>
    <w:p w14:paraId="14D13B9E" w14:textId="77777777" w:rsidR="00B66335" w:rsidRPr="00987399" w:rsidRDefault="00B66335" w:rsidP="00265FD7">
      <w:pPr>
        <w:widowControl/>
        <w:rPr>
          <w:b/>
          <w:bCs/>
          <w:color w:val="auto"/>
        </w:rPr>
      </w:pPr>
    </w:p>
    <w:p w14:paraId="67A6C930" w14:textId="229FAA81" w:rsidR="004E6ABB" w:rsidRPr="00987399" w:rsidRDefault="00B66335" w:rsidP="004E6ABB">
      <w:pPr>
        <w:widowControl/>
        <w:rPr>
          <w:color w:val="auto"/>
        </w:rPr>
      </w:pPr>
      <w:r w:rsidRPr="00987399">
        <w:rPr>
          <w:b/>
          <w:bCs/>
          <w:iCs/>
          <w:color w:val="auto"/>
        </w:rPr>
        <w:t>Figure 4</w:t>
      </w:r>
      <w:r w:rsidR="00BF2373" w:rsidRPr="00987399">
        <w:rPr>
          <w:b/>
          <w:bCs/>
          <w:iCs/>
          <w:color w:val="auto"/>
        </w:rPr>
        <w:t>:</w:t>
      </w:r>
      <w:r w:rsidRPr="00987399">
        <w:rPr>
          <w:b/>
          <w:bCs/>
          <w:iCs/>
          <w:color w:val="auto"/>
        </w:rPr>
        <w:t xml:space="preserve"> </w:t>
      </w:r>
      <w:r w:rsidR="004E6ABB" w:rsidRPr="00987399">
        <w:rPr>
          <w:b/>
          <w:bCs/>
          <w:iCs/>
          <w:color w:val="auto"/>
        </w:rPr>
        <w:t>Intrinsic fluorescence.</w:t>
      </w:r>
      <w:r w:rsidR="004E6ABB" w:rsidRPr="00987399">
        <w:rPr>
          <w:iCs/>
          <w:color w:val="auto"/>
        </w:rPr>
        <w:t xml:space="preserve"> (</w:t>
      </w:r>
      <w:r w:rsidR="004E6ABB" w:rsidRPr="00987399">
        <w:rPr>
          <w:b/>
          <w:iCs/>
          <w:color w:val="auto"/>
        </w:rPr>
        <w:t>A</w:t>
      </w:r>
      <w:r w:rsidR="004E6ABB" w:rsidRPr="00987399">
        <w:rPr>
          <w:iCs/>
          <w:color w:val="auto"/>
        </w:rPr>
        <w:t>)</w:t>
      </w:r>
      <w:r w:rsidR="00987399">
        <w:rPr>
          <w:iCs/>
          <w:color w:val="auto"/>
        </w:rPr>
        <w:t xml:space="preserve"> </w:t>
      </w:r>
      <w:r w:rsidR="004E6ABB" w:rsidRPr="00987399">
        <w:rPr>
          <w:iCs/>
          <w:color w:val="auto"/>
        </w:rPr>
        <w:t xml:space="preserve">Example of typical white light images used for cell localization and ROI definition prior to data acquisition. The left panel shows white light images during UV illumination at 340 nm; the right panel at 380 nm in </w:t>
      </w:r>
      <w:proofErr w:type="spellStart"/>
      <w:r w:rsidR="004E6ABB" w:rsidRPr="00987399">
        <w:rPr>
          <w:iCs/>
          <w:color w:val="auto"/>
        </w:rPr>
        <w:t>pseudocolor</w:t>
      </w:r>
      <w:proofErr w:type="spellEnd"/>
      <w:r w:rsidR="004E6ABB" w:rsidRPr="00987399">
        <w:rPr>
          <w:iCs/>
          <w:color w:val="auto"/>
        </w:rPr>
        <w:t>. (</w:t>
      </w:r>
      <w:r w:rsidR="004E6ABB" w:rsidRPr="00987399">
        <w:rPr>
          <w:b/>
          <w:iCs/>
          <w:color w:val="auto"/>
        </w:rPr>
        <w:t>B</w:t>
      </w:r>
      <w:r w:rsidR="004E6ABB" w:rsidRPr="00987399">
        <w:rPr>
          <w:iCs/>
          <w:color w:val="auto"/>
        </w:rPr>
        <w:t>)</w:t>
      </w:r>
      <w:r w:rsidR="00987399">
        <w:rPr>
          <w:iCs/>
          <w:color w:val="auto"/>
        </w:rPr>
        <w:t xml:space="preserve"> </w:t>
      </w:r>
      <w:r w:rsidR="004E6ABB" w:rsidRPr="00987399">
        <w:rPr>
          <w:iCs/>
          <w:color w:val="auto"/>
        </w:rPr>
        <w:t>ROIs defined in (A) shown during UV illumination. (</w:t>
      </w:r>
      <w:r w:rsidR="004E6ABB" w:rsidRPr="00987399">
        <w:rPr>
          <w:b/>
          <w:iCs/>
          <w:color w:val="auto"/>
        </w:rPr>
        <w:t>C</w:t>
      </w:r>
      <w:r w:rsidR="004E6ABB" w:rsidRPr="00987399">
        <w:rPr>
          <w:iCs/>
          <w:color w:val="auto"/>
        </w:rPr>
        <w:t xml:space="preserve">) As a result of very low illumination intensity atrial intrinsic fluorescence is </w:t>
      </w:r>
      <w:proofErr w:type="gramStart"/>
      <w:r w:rsidR="004E6ABB" w:rsidRPr="00987399">
        <w:rPr>
          <w:iCs/>
          <w:color w:val="auto"/>
        </w:rPr>
        <w:t>similar to</w:t>
      </w:r>
      <w:proofErr w:type="gramEnd"/>
      <w:r w:rsidR="004E6ABB" w:rsidRPr="00987399">
        <w:rPr>
          <w:iCs/>
          <w:color w:val="auto"/>
        </w:rPr>
        <w:t xml:space="preserve"> background fluorescence. See text for further detail</w:t>
      </w:r>
      <w:r w:rsidR="004E6ABB" w:rsidRPr="00987399">
        <w:rPr>
          <w:color w:val="auto"/>
        </w:rPr>
        <w:t>.</w:t>
      </w:r>
    </w:p>
    <w:p w14:paraId="39E8E72D" w14:textId="5C8CB60E" w:rsidR="00B66335" w:rsidRPr="00987399" w:rsidRDefault="00B66335" w:rsidP="00265FD7">
      <w:pPr>
        <w:widowControl/>
        <w:rPr>
          <w:color w:val="auto"/>
        </w:rPr>
      </w:pPr>
    </w:p>
    <w:p w14:paraId="36F98DD4" w14:textId="77777777" w:rsidR="00B66335" w:rsidRPr="00987399" w:rsidRDefault="00B66335" w:rsidP="00265FD7">
      <w:pPr>
        <w:widowControl/>
        <w:rPr>
          <w:color w:val="auto"/>
        </w:rPr>
      </w:pPr>
    </w:p>
    <w:p w14:paraId="1EC2C7BF" w14:textId="203DB594" w:rsidR="00B66335" w:rsidRPr="00987399" w:rsidRDefault="00B66335" w:rsidP="00265FD7">
      <w:pPr>
        <w:widowControl/>
        <w:rPr>
          <w:color w:val="auto"/>
        </w:rPr>
      </w:pPr>
      <w:r w:rsidRPr="00987399">
        <w:rPr>
          <w:b/>
          <w:bCs/>
          <w:color w:val="auto"/>
        </w:rPr>
        <w:t>Figure</w:t>
      </w:r>
      <w:r w:rsidR="002B0078" w:rsidRPr="00987399">
        <w:rPr>
          <w:b/>
          <w:bCs/>
          <w:color w:val="auto"/>
        </w:rPr>
        <w:t xml:space="preserve"> </w:t>
      </w:r>
      <w:r w:rsidRPr="00987399">
        <w:rPr>
          <w:b/>
          <w:bCs/>
          <w:iCs/>
          <w:color w:val="auto"/>
        </w:rPr>
        <w:t>5</w:t>
      </w:r>
      <w:r w:rsidR="00BF2373" w:rsidRPr="00987399">
        <w:rPr>
          <w:b/>
          <w:bCs/>
          <w:color w:val="auto"/>
        </w:rPr>
        <w:t>:</w:t>
      </w:r>
      <w:r w:rsidRPr="00987399">
        <w:rPr>
          <w:b/>
          <w:bCs/>
          <w:color w:val="auto"/>
        </w:rPr>
        <w:t xml:space="preserve"> </w:t>
      </w:r>
      <w:r w:rsidRPr="00987399">
        <w:rPr>
          <w:b/>
          <w:bCs/>
          <w:iCs/>
          <w:color w:val="auto"/>
        </w:rPr>
        <w:t>Measurement of</w:t>
      </w:r>
      <w:r w:rsidRPr="00987399">
        <w:rPr>
          <w:b/>
          <w:bCs/>
          <w:i/>
          <w:iCs/>
          <w:color w:val="auto"/>
        </w:rPr>
        <w:t xml:space="preserve"> </w:t>
      </w:r>
      <w:r w:rsidRPr="00987399">
        <w:rPr>
          <w:color w:val="auto"/>
        </w:rPr>
        <w:t>[Na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bCs/>
          <w:color w:val="auto"/>
        </w:rPr>
        <w:t>.</w:t>
      </w:r>
      <w:proofErr w:type="gramEnd"/>
      <w:r w:rsidRPr="00987399">
        <w:rPr>
          <w:b/>
          <w:bCs/>
          <w:color w:val="auto"/>
        </w:rPr>
        <w:t xml:space="preserve"> </w:t>
      </w:r>
      <w:r w:rsidRPr="00987399">
        <w:rPr>
          <w:color w:val="auto"/>
        </w:rPr>
        <w:t>(</w:t>
      </w:r>
      <w:r w:rsidRPr="00987399">
        <w:rPr>
          <w:b/>
          <w:color w:val="auto"/>
        </w:rPr>
        <w:t>A</w:t>
      </w:r>
      <w:r w:rsidRPr="00987399">
        <w:rPr>
          <w:color w:val="auto"/>
        </w:rPr>
        <w:t xml:space="preserve">) Representative experiment in an atrial myocyte during perfusion with Tyrode’s solution and subsequent </w:t>
      </w:r>
      <w:r w:rsidRPr="00987399">
        <w:rPr>
          <w:iCs/>
          <w:color w:val="auto"/>
        </w:rPr>
        <w:t>in situ</w:t>
      </w:r>
      <w:r w:rsidRPr="00987399">
        <w:rPr>
          <w:color w:val="auto"/>
        </w:rPr>
        <w:t xml:space="preserve"> calibration using various [Na</w:t>
      </w:r>
      <w:proofErr w:type="gramStart"/>
      <w:r w:rsidRPr="00987399">
        <w:rPr>
          <w:color w:val="auto"/>
          <w:szCs w:val="16"/>
          <w:vertAlign w:val="superscript"/>
        </w:rPr>
        <w:t>+</w:t>
      </w:r>
      <w:r w:rsidRPr="00987399">
        <w:rPr>
          <w:color w:val="auto"/>
        </w:rPr>
        <w:t>]</w:t>
      </w:r>
      <w:r w:rsidRPr="00987399">
        <w:rPr>
          <w:color w:val="auto"/>
          <w:szCs w:val="16"/>
          <w:vertAlign w:val="subscript"/>
        </w:rPr>
        <w:t>o</w:t>
      </w:r>
      <w:proofErr w:type="gramEnd"/>
      <w:r w:rsidRPr="00987399">
        <w:rPr>
          <w:color w:val="auto"/>
          <w:szCs w:val="16"/>
          <w:vertAlign w:val="subscript"/>
        </w:rPr>
        <w:t xml:space="preserve"> </w:t>
      </w:r>
      <w:r w:rsidRPr="00987399">
        <w:rPr>
          <w:color w:val="auto"/>
        </w:rPr>
        <w:t xml:space="preserve">solutions in the presence of 10 </w:t>
      </w:r>
      <w:proofErr w:type="spellStart"/>
      <w:r w:rsidRPr="00987399">
        <w:rPr>
          <w:color w:val="auto"/>
        </w:rPr>
        <w:t>μ</w:t>
      </w:r>
      <w:r w:rsidR="004E6ABB" w:rsidRPr="00987399">
        <w:rPr>
          <w:color w:val="auto"/>
        </w:rPr>
        <w:t>M</w:t>
      </w:r>
      <w:proofErr w:type="spellEnd"/>
      <w:r w:rsidRPr="00987399">
        <w:rPr>
          <w:color w:val="auto"/>
        </w:rPr>
        <w:t xml:space="preserve"> gramicidin D and 100 </w:t>
      </w:r>
      <w:proofErr w:type="spellStart"/>
      <w:r w:rsidRPr="00987399">
        <w:rPr>
          <w:color w:val="auto"/>
        </w:rPr>
        <w:t>μ</w:t>
      </w:r>
      <w:r w:rsidR="004E6ABB" w:rsidRPr="00987399">
        <w:rPr>
          <w:color w:val="auto"/>
        </w:rPr>
        <w:t>M</w:t>
      </w:r>
      <w:proofErr w:type="spellEnd"/>
      <w:r w:rsidR="004E6ABB" w:rsidRPr="00987399">
        <w:rPr>
          <w:color w:val="auto"/>
        </w:rPr>
        <w:t xml:space="preserve"> </w:t>
      </w:r>
      <w:proofErr w:type="spellStart"/>
      <w:r w:rsidRPr="00987399">
        <w:rPr>
          <w:color w:val="auto"/>
        </w:rPr>
        <w:t>strophanthidin</w:t>
      </w:r>
      <w:proofErr w:type="spellEnd"/>
      <w:r w:rsidRPr="00987399">
        <w:rPr>
          <w:color w:val="auto"/>
        </w:rPr>
        <w:t>. (</w:t>
      </w:r>
      <w:r w:rsidRPr="00987399">
        <w:rPr>
          <w:b/>
          <w:color w:val="auto"/>
        </w:rPr>
        <w:t>B</w:t>
      </w:r>
      <w:r w:rsidRPr="00987399">
        <w:rPr>
          <w:color w:val="auto"/>
        </w:rPr>
        <w:t>) Fit of the calibration experiment depicted in (A) demonstrates high fidelity and a linear relationship between the F</w:t>
      </w:r>
      <w:r w:rsidRPr="00987399">
        <w:rPr>
          <w:color w:val="auto"/>
          <w:szCs w:val="16"/>
          <w:vertAlign w:val="subscript"/>
        </w:rPr>
        <w:t>340/380</w:t>
      </w:r>
      <w:r w:rsidRPr="00987399">
        <w:rPr>
          <w:color w:val="auto"/>
        </w:rPr>
        <w:t xml:space="preserve"> signal recorded during </w:t>
      </w:r>
      <w:proofErr w:type="spellStart"/>
      <w:r w:rsidRPr="00987399">
        <w:rPr>
          <w:color w:val="auto"/>
        </w:rPr>
        <w:t>superfusion</w:t>
      </w:r>
      <w:proofErr w:type="spellEnd"/>
      <w:r w:rsidRPr="00987399">
        <w:rPr>
          <w:color w:val="auto"/>
        </w:rPr>
        <w:t xml:space="preserve"> of permeabilized cells with increasing [Na</w:t>
      </w:r>
      <w:proofErr w:type="gramStart"/>
      <w:r w:rsidRPr="00987399">
        <w:rPr>
          <w:color w:val="auto"/>
          <w:szCs w:val="16"/>
          <w:vertAlign w:val="superscript"/>
        </w:rPr>
        <w:t>+</w:t>
      </w:r>
      <w:r w:rsidRPr="00987399">
        <w:rPr>
          <w:color w:val="auto"/>
        </w:rPr>
        <w:t>]</w:t>
      </w:r>
      <w:r w:rsidRPr="00987399">
        <w:rPr>
          <w:color w:val="auto"/>
          <w:szCs w:val="16"/>
          <w:vertAlign w:val="subscript"/>
        </w:rPr>
        <w:t>o</w:t>
      </w:r>
      <w:proofErr w:type="gramEnd"/>
      <w:r w:rsidR="00987399">
        <w:rPr>
          <w:color w:val="auto"/>
        </w:rPr>
        <w:t xml:space="preserve"> </w:t>
      </w:r>
      <w:r w:rsidRPr="00987399">
        <w:rPr>
          <w:color w:val="auto"/>
        </w:rPr>
        <w:t>solutions. (</w:t>
      </w:r>
      <w:r w:rsidRPr="00987399">
        <w:rPr>
          <w:b/>
          <w:color w:val="auto"/>
        </w:rPr>
        <w:t>C</w:t>
      </w:r>
      <w:r w:rsidRPr="00987399">
        <w:rPr>
          <w:color w:val="auto"/>
        </w:rPr>
        <w:t>) Atrial myocyte F</w:t>
      </w:r>
      <w:r w:rsidRPr="00987399">
        <w:rPr>
          <w:color w:val="auto"/>
          <w:szCs w:val="16"/>
          <w:vertAlign w:val="subscript"/>
        </w:rPr>
        <w:t>340/380</w:t>
      </w:r>
      <w:r w:rsidRPr="00987399">
        <w:rPr>
          <w:color w:val="auto"/>
        </w:rPr>
        <w:t xml:space="preserve"> signal intensity increases during exposure to the calibration solutions of increasing [Na</w:t>
      </w:r>
      <w:proofErr w:type="gramStart"/>
      <w:r w:rsidRPr="00987399">
        <w:rPr>
          <w:color w:val="auto"/>
          <w:szCs w:val="16"/>
          <w:vertAlign w:val="superscript"/>
        </w:rPr>
        <w:t>+</w:t>
      </w:r>
      <w:r w:rsidRPr="00987399">
        <w:rPr>
          <w:color w:val="auto"/>
        </w:rPr>
        <w:t>]</w:t>
      </w:r>
      <w:r w:rsidRPr="00987399">
        <w:rPr>
          <w:color w:val="auto"/>
          <w:szCs w:val="16"/>
          <w:vertAlign w:val="subscript"/>
        </w:rPr>
        <w:t>o</w:t>
      </w:r>
      <w:proofErr w:type="gramEnd"/>
      <w:r w:rsidRPr="00987399">
        <w:rPr>
          <w:color w:val="auto"/>
        </w:rPr>
        <w:t xml:space="preserve"> depicted in (A).</w:t>
      </w:r>
    </w:p>
    <w:p w14:paraId="3175BA09" w14:textId="77777777" w:rsidR="00B66335" w:rsidRPr="00987399" w:rsidRDefault="00B66335" w:rsidP="00265FD7">
      <w:pPr>
        <w:widowControl/>
        <w:rPr>
          <w:color w:val="auto"/>
        </w:rPr>
      </w:pPr>
    </w:p>
    <w:p w14:paraId="0C6EC855" w14:textId="0942A8D0" w:rsidR="00B66335" w:rsidRPr="00987399" w:rsidRDefault="00B66335" w:rsidP="00265FD7">
      <w:pPr>
        <w:widowControl/>
        <w:rPr>
          <w:color w:val="auto"/>
        </w:rPr>
      </w:pPr>
      <w:r w:rsidRPr="00987399">
        <w:rPr>
          <w:b/>
          <w:bCs/>
          <w:iCs/>
          <w:color w:val="auto"/>
        </w:rPr>
        <w:t>Figure 6</w:t>
      </w:r>
      <w:r w:rsidR="00BF2373" w:rsidRPr="00987399">
        <w:rPr>
          <w:b/>
          <w:bCs/>
          <w:iCs/>
          <w:color w:val="auto"/>
        </w:rPr>
        <w:t>:</w:t>
      </w:r>
      <w:r w:rsidRPr="00987399">
        <w:rPr>
          <w:b/>
          <w:bCs/>
          <w:iCs/>
          <w:color w:val="auto"/>
        </w:rPr>
        <w:t xml:space="preserve"> </w:t>
      </w:r>
      <w:r w:rsidR="004E6ABB" w:rsidRPr="00987399">
        <w:rPr>
          <w:b/>
          <w:bCs/>
          <w:iCs/>
          <w:color w:val="auto"/>
        </w:rPr>
        <w:t xml:space="preserve">Linearity of SBFI calibration. </w:t>
      </w:r>
      <w:r w:rsidR="004E6ABB" w:rsidRPr="00987399">
        <w:rPr>
          <w:iCs/>
          <w:color w:val="auto"/>
        </w:rPr>
        <w:t>(</w:t>
      </w:r>
      <w:r w:rsidR="004E6ABB" w:rsidRPr="00987399">
        <w:rPr>
          <w:b/>
          <w:iCs/>
          <w:color w:val="auto"/>
        </w:rPr>
        <w:t>A</w:t>
      </w:r>
      <w:r w:rsidR="004E6ABB" w:rsidRPr="00987399">
        <w:rPr>
          <w:iCs/>
          <w:color w:val="auto"/>
        </w:rPr>
        <w:t>) Example of an SBFI calibration up to 25 mM Na</w:t>
      </w:r>
      <w:r w:rsidR="004E6ABB" w:rsidRPr="00987399">
        <w:rPr>
          <w:iCs/>
          <w:color w:val="auto"/>
          <w:szCs w:val="16"/>
          <w:vertAlign w:val="superscript"/>
        </w:rPr>
        <w:t>+</w:t>
      </w:r>
      <w:r w:rsidR="004E6ABB" w:rsidRPr="00987399">
        <w:rPr>
          <w:iCs/>
          <w:color w:val="auto"/>
          <w:szCs w:val="16"/>
        </w:rPr>
        <w:t xml:space="preserve">. </w:t>
      </w:r>
      <w:r w:rsidR="004E6ABB" w:rsidRPr="00987399">
        <w:rPr>
          <w:iCs/>
          <w:color w:val="auto"/>
        </w:rPr>
        <w:t>(</w:t>
      </w:r>
      <w:r w:rsidR="004E6ABB" w:rsidRPr="00987399">
        <w:rPr>
          <w:b/>
          <w:iCs/>
          <w:color w:val="auto"/>
        </w:rPr>
        <w:t>B</w:t>
      </w:r>
      <w:r w:rsidR="004E6ABB" w:rsidRPr="00987399">
        <w:rPr>
          <w:iCs/>
          <w:color w:val="auto"/>
        </w:rPr>
        <w:t>) Example of SBFI calibration up to 40 mM Na</w:t>
      </w:r>
      <w:r w:rsidR="004E6ABB" w:rsidRPr="00987399">
        <w:rPr>
          <w:iCs/>
          <w:color w:val="auto"/>
          <w:szCs w:val="16"/>
          <w:vertAlign w:val="superscript"/>
        </w:rPr>
        <w:t>+</w:t>
      </w:r>
      <w:r w:rsidR="004E6ABB" w:rsidRPr="00987399">
        <w:rPr>
          <w:iCs/>
          <w:color w:val="auto"/>
        </w:rPr>
        <w:t>. (</w:t>
      </w:r>
      <w:r w:rsidR="004E6ABB" w:rsidRPr="00987399">
        <w:rPr>
          <w:b/>
          <w:iCs/>
          <w:color w:val="auto"/>
        </w:rPr>
        <w:t>C</w:t>
      </w:r>
      <w:r w:rsidR="004E6ABB" w:rsidRPr="00987399">
        <w:rPr>
          <w:iCs/>
          <w:color w:val="auto"/>
        </w:rPr>
        <w:t>) Linear regression analysis of SBFI calibration with maximal [Na</w:t>
      </w:r>
      <w:proofErr w:type="gramStart"/>
      <w:r w:rsidR="004E6ABB" w:rsidRPr="00987399">
        <w:rPr>
          <w:iCs/>
          <w:color w:val="auto"/>
          <w:szCs w:val="16"/>
          <w:vertAlign w:val="superscript"/>
        </w:rPr>
        <w:t>+</w:t>
      </w:r>
      <w:r w:rsidR="004E6ABB" w:rsidRPr="00987399">
        <w:rPr>
          <w:iCs/>
          <w:color w:val="auto"/>
        </w:rPr>
        <w:t>]</w:t>
      </w:r>
      <w:r w:rsidR="004E6ABB" w:rsidRPr="00987399">
        <w:rPr>
          <w:iCs/>
          <w:color w:val="auto"/>
          <w:szCs w:val="16"/>
          <w:vertAlign w:val="subscript"/>
        </w:rPr>
        <w:t>o</w:t>
      </w:r>
      <w:proofErr w:type="gramEnd"/>
      <w:r w:rsidR="004E6ABB" w:rsidRPr="00987399">
        <w:rPr>
          <w:iCs/>
          <w:color w:val="auto"/>
        </w:rPr>
        <w:t xml:space="preserve"> of 25 mM versus 40 mM (10 cells per group).</w:t>
      </w:r>
    </w:p>
    <w:p w14:paraId="11082F49" w14:textId="77777777" w:rsidR="00B66335" w:rsidRPr="00987399" w:rsidRDefault="00B66335" w:rsidP="00265FD7">
      <w:pPr>
        <w:widowControl/>
        <w:rPr>
          <w:b/>
          <w:bCs/>
          <w:color w:val="auto"/>
        </w:rPr>
      </w:pPr>
    </w:p>
    <w:p w14:paraId="020AC529" w14:textId="02A247B3" w:rsidR="00B66335" w:rsidRPr="00987399" w:rsidRDefault="00B66335" w:rsidP="00265FD7">
      <w:pPr>
        <w:widowControl/>
        <w:rPr>
          <w:color w:val="auto"/>
        </w:rPr>
      </w:pPr>
      <w:r w:rsidRPr="00987399">
        <w:rPr>
          <w:b/>
          <w:bCs/>
          <w:color w:val="auto"/>
        </w:rPr>
        <w:t xml:space="preserve">Figure </w:t>
      </w:r>
      <w:r w:rsidR="002B0078" w:rsidRPr="00987399">
        <w:rPr>
          <w:b/>
          <w:bCs/>
          <w:color w:val="auto"/>
        </w:rPr>
        <w:t>7</w:t>
      </w:r>
      <w:r w:rsidR="00BF2373" w:rsidRPr="00987399">
        <w:rPr>
          <w:b/>
          <w:bCs/>
          <w:color w:val="auto"/>
        </w:rPr>
        <w:t>:</w:t>
      </w:r>
      <w:r w:rsidRPr="00987399">
        <w:rPr>
          <w:b/>
          <w:bCs/>
          <w:color w:val="auto"/>
        </w:rPr>
        <w:t xml:space="preserve"> [Na</w:t>
      </w:r>
      <w:proofErr w:type="gramStart"/>
      <w:r w:rsidRPr="00987399">
        <w:rPr>
          <w:b/>
          <w:bCs/>
          <w:color w:val="auto"/>
          <w:szCs w:val="16"/>
          <w:vertAlign w:val="superscript"/>
        </w:rPr>
        <w:t>+</w:t>
      </w:r>
      <w:r w:rsidRPr="00987399">
        <w:rPr>
          <w:b/>
          <w:bCs/>
          <w:color w:val="auto"/>
        </w:rPr>
        <w:t>]</w:t>
      </w:r>
      <w:proofErr w:type="spellStart"/>
      <w:r w:rsidRPr="00987399">
        <w:rPr>
          <w:b/>
          <w:bCs/>
          <w:color w:val="auto"/>
          <w:szCs w:val="16"/>
          <w:vertAlign w:val="subscript"/>
        </w:rPr>
        <w:t>i</w:t>
      </w:r>
      <w:proofErr w:type="spellEnd"/>
      <w:proofErr w:type="gramEnd"/>
      <w:r w:rsidR="00987399">
        <w:rPr>
          <w:b/>
          <w:bCs/>
          <w:color w:val="auto"/>
          <w:szCs w:val="16"/>
          <w:vertAlign w:val="subscript"/>
        </w:rPr>
        <w:t xml:space="preserve"> </w:t>
      </w:r>
      <w:r w:rsidR="00BF2373" w:rsidRPr="00987399">
        <w:rPr>
          <w:b/>
          <w:bCs/>
          <w:color w:val="auto"/>
        </w:rPr>
        <w:t>in quiescent atrial and ventricular myocytes</w:t>
      </w:r>
      <w:r w:rsidRPr="00987399">
        <w:rPr>
          <w:color w:val="auto"/>
        </w:rPr>
        <w:t>.</w:t>
      </w:r>
      <w:r w:rsidR="00987399">
        <w:rPr>
          <w:color w:val="auto"/>
        </w:rPr>
        <w:t xml:space="preserve"> </w:t>
      </w:r>
      <w:r w:rsidRPr="00987399">
        <w:rPr>
          <w:color w:val="auto"/>
        </w:rPr>
        <w:t>(</w:t>
      </w:r>
      <w:r w:rsidRPr="00987399">
        <w:rPr>
          <w:b/>
          <w:color w:val="auto"/>
        </w:rPr>
        <w:t>A</w:t>
      </w:r>
      <w:r w:rsidRPr="00987399">
        <w:rPr>
          <w:color w:val="auto"/>
        </w:rPr>
        <w:t xml:space="preserve">) From left to right, </w:t>
      </w:r>
      <w:proofErr w:type="spellStart"/>
      <w:r w:rsidRPr="00987399">
        <w:rPr>
          <w:color w:val="auto"/>
        </w:rPr>
        <w:t>pseudocolor</w:t>
      </w:r>
      <w:proofErr w:type="spellEnd"/>
      <w:r w:rsidRPr="00987399">
        <w:rPr>
          <w:color w:val="auto"/>
        </w:rPr>
        <w:t xml:space="preserve"> images from the simultaneous recording of emitted fluorescence at 340 nm excitation, 380 nm excitation and the fluorescence ratio (F</w:t>
      </w:r>
      <w:r w:rsidRPr="00987399">
        <w:rPr>
          <w:color w:val="auto"/>
          <w:szCs w:val="16"/>
          <w:vertAlign w:val="subscript"/>
        </w:rPr>
        <w:t>340/380</w:t>
      </w:r>
      <w:r w:rsidRPr="00987399">
        <w:rPr>
          <w:color w:val="auto"/>
        </w:rPr>
        <w:t>) in atrial myocytes loaded with SBFI.</w:t>
      </w:r>
      <w:r w:rsidR="00BF2373" w:rsidRPr="00987399">
        <w:rPr>
          <w:color w:val="auto"/>
        </w:rPr>
        <w:t xml:space="preserve"> </w:t>
      </w:r>
      <w:r w:rsidRPr="00987399">
        <w:rPr>
          <w:color w:val="auto"/>
        </w:rPr>
        <w:t>(</w:t>
      </w:r>
      <w:r w:rsidRPr="00987399">
        <w:rPr>
          <w:b/>
          <w:color w:val="auto"/>
        </w:rPr>
        <w:t>C</w:t>
      </w:r>
      <w:r w:rsidRPr="00987399">
        <w:rPr>
          <w:color w:val="auto"/>
        </w:rPr>
        <w:t>)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in quiescent murine atrial and ventricular cardiac myocytes. *p &lt; 0.05; error bars denote SEM; N = number of animals used.</w:t>
      </w:r>
    </w:p>
    <w:p w14:paraId="723A6DDD" w14:textId="77777777" w:rsidR="00B66335" w:rsidRPr="00987399" w:rsidRDefault="00B66335" w:rsidP="00265FD7">
      <w:pPr>
        <w:widowControl/>
        <w:rPr>
          <w:color w:val="auto"/>
        </w:rPr>
      </w:pPr>
    </w:p>
    <w:p w14:paraId="4695AB6D" w14:textId="5C7BA8BC" w:rsidR="00B66335" w:rsidRPr="00987399" w:rsidRDefault="00B66335" w:rsidP="00265FD7">
      <w:pPr>
        <w:widowControl/>
        <w:rPr>
          <w:color w:val="auto"/>
        </w:rPr>
      </w:pPr>
      <w:r w:rsidRPr="00987399">
        <w:rPr>
          <w:b/>
          <w:bCs/>
          <w:color w:val="auto"/>
        </w:rPr>
        <w:t>Table 1. Cell</w:t>
      </w:r>
      <w:r w:rsidR="00BF2373" w:rsidRPr="00987399">
        <w:rPr>
          <w:b/>
          <w:bCs/>
          <w:color w:val="auto"/>
        </w:rPr>
        <w:t xml:space="preserve"> isolation buffer</w:t>
      </w:r>
      <w:r w:rsidRPr="00987399">
        <w:rPr>
          <w:b/>
          <w:bCs/>
          <w:color w:val="auto"/>
        </w:rPr>
        <w:t xml:space="preserve">. </w:t>
      </w:r>
      <w:r w:rsidRPr="00987399">
        <w:rPr>
          <w:color w:val="auto"/>
        </w:rPr>
        <w:t>Solution used for enzymatic isolation after initial perfusion of the heart. *See text for specific concentrations at each step.</w:t>
      </w:r>
    </w:p>
    <w:p w14:paraId="76DE53FA" w14:textId="77777777" w:rsidR="00B66335" w:rsidRPr="00987399" w:rsidRDefault="00B66335" w:rsidP="00265FD7">
      <w:pPr>
        <w:widowControl/>
        <w:rPr>
          <w:color w:val="auto"/>
        </w:rPr>
      </w:pPr>
    </w:p>
    <w:p w14:paraId="4A48A6CA" w14:textId="77777777" w:rsidR="00B66335" w:rsidRPr="00987399" w:rsidRDefault="00B66335" w:rsidP="00265FD7">
      <w:pPr>
        <w:widowControl/>
        <w:rPr>
          <w:color w:val="auto"/>
        </w:rPr>
      </w:pPr>
      <w:r w:rsidRPr="00987399">
        <w:rPr>
          <w:b/>
          <w:bCs/>
          <w:color w:val="auto"/>
        </w:rPr>
        <w:t xml:space="preserve">Table 2. Modified Tyrode’s Solution. </w:t>
      </w:r>
      <w:r w:rsidRPr="00987399">
        <w:rPr>
          <w:color w:val="auto"/>
        </w:rPr>
        <w:t>This solution is used to perfuse the heart and for cell storage. *See text for specific concentrations at each step.</w:t>
      </w:r>
    </w:p>
    <w:p w14:paraId="60336EB8" w14:textId="77777777" w:rsidR="00B66335" w:rsidRPr="00987399" w:rsidRDefault="00B66335" w:rsidP="00265FD7">
      <w:pPr>
        <w:widowControl/>
        <w:rPr>
          <w:color w:val="auto"/>
        </w:rPr>
      </w:pPr>
    </w:p>
    <w:p w14:paraId="2EA05062" w14:textId="61BD5F0B" w:rsidR="004E6ABB" w:rsidRPr="00987399" w:rsidRDefault="00B66335" w:rsidP="00265FD7">
      <w:pPr>
        <w:widowControl/>
        <w:rPr>
          <w:b/>
          <w:bCs/>
          <w:color w:val="auto"/>
        </w:rPr>
      </w:pPr>
      <w:r w:rsidRPr="00987399">
        <w:rPr>
          <w:b/>
          <w:bCs/>
          <w:color w:val="auto"/>
        </w:rPr>
        <w:t xml:space="preserve">Table 3. </w:t>
      </w:r>
      <w:r w:rsidR="004E6ABB" w:rsidRPr="00987399">
        <w:rPr>
          <w:b/>
          <w:bCs/>
          <w:color w:val="auto"/>
        </w:rPr>
        <w:t xml:space="preserve">Enzyme Solution. </w:t>
      </w:r>
      <w:r w:rsidR="004E6ABB" w:rsidRPr="00987399">
        <w:rPr>
          <w:bCs/>
          <w:color w:val="auto"/>
        </w:rPr>
        <w:t>This solution is used for the enzymatic digestion of the mouse atria.</w:t>
      </w:r>
    </w:p>
    <w:p w14:paraId="6DF4B464" w14:textId="77777777" w:rsidR="004E6ABB" w:rsidRPr="00987399" w:rsidRDefault="004E6ABB" w:rsidP="00265FD7">
      <w:pPr>
        <w:widowControl/>
        <w:rPr>
          <w:b/>
          <w:bCs/>
          <w:color w:val="auto"/>
        </w:rPr>
      </w:pPr>
    </w:p>
    <w:p w14:paraId="302B72CB" w14:textId="5CF18CDD" w:rsidR="00B66335" w:rsidRPr="00987399" w:rsidRDefault="004E6ABB" w:rsidP="00265FD7">
      <w:pPr>
        <w:widowControl/>
        <w:rPr>
          <w:color w:val="auto"/>
        </w:rPr>
      </w:pPr>
      <w:r w:rsidRPr="00987399">
        <w:rPr>
          <w:b/>
          <w:bCs/>
          <w:color w:val="auto"/>
        </w:rPr>
        <w:t xml:space="preserve">Table 4. </w:t>
      </w:r>
      <w:r w:rsidR="00B66335" w:rsidRPr="00987399">
        <w:rPr>
          <w:b/>
          <w:bCs/>
          <w:color w:val="auto"/>
        </w:rPr>
        <w:t>Na</w:t>
      </w:r>
      <w:r w:rsidR="00B66335" w:rsidRPr="00987399">
        <w:rPr>
          <w:b/>
          <w:bCs/>
          <w:color w:val="auto"/>
          <w:szCs w:val="16"/>
          <w:vertAlign w:val="superscript"/>
        </w:rPr>
        <w:t>+</w:t>
      </w:r>
      <w:r w:rsidR="00B66335" w:rsidRPr="00987399">
        <w:rPr>
          <w:b/>
          <w:bCs/>
          <w:color w:val="auto"/>
          <w:szCs w:val="16"/>
          <w:vertAlign w:val="subscript"/>
        </w:rPr>
        <w:t xml:space="preserve"> </w:t>
      </w:r>
      <w:r w:rsidR="00BF2373" w:rsidRPr="00987399">
        <w:rPr>
          <w:b/>
          <w:bCs/>
          <w:color w:val="auto"/>
        </w:rPr>
        <w:t>s</w:t>
      </w:r>
      <w:r w:rsidR="00B66335" w:rsidRPr="00987399">
        <w:rPr>
          <w:b/>
          <w:bCs/>
          <w:color w:val="auto"/>
        </w:rPr>
        <w:t xml:space="preserve">olution. </w:t>
      </w:r>
      <w:r w:rsidR="00B66335" w:rsidRPr="00987399">
        <w:rPr>
          <w:color w:val="auto"/>
        </w:rPr>
        <w:t>This is a Na</w:t>
      </w:r>
      <w:r w:rsidR="00B66335" w:rsidRPr="00987399">
        <w:rPr>
          <w:color w:val="auto"/>
          <w:szCs w:val="16"/>
          <w:vertAlign w:val="superscript"/>
        </w:rPr>
        <w:t>+</w:t>
      </w:r>
      <w:r w:rsidR="00B66335" w:rsidRPr="00987399">
        <w:rPr>
          <w:color w:val="auto"/>
        </w:rPr>
        <w:t xml:space="preserve"> solution that is free of K</w:t>
      </w:r>
      <w:r w:rsidR="00B66335" w:rsidRPr="00987399">
        <w:rPr>
          <w:color w:val="auto"/>
          <w:szCs w:val="16"/>
          <w:vertAlign w:val="superscript"/>
        </w:rPr>
        <w:t>+</w:t>
      </w:r>
      <w:r w:rsidR="00B66335" w:rsidRPr="00987399">
        <w:rPr>
          <w:color w:val="auto"/>
        </w:rPr>
        <w:t>. It is used together with a K</w:t>
      </w:r>
      <w:r w:rsidR="00B66335" w:rsidRPr="00987399">
        <w:rPr>
          <w:color w:val="auto"/>
          <w:szCs w:val="16"/>
          <w:vertAlign w:val="superscript"/>
        </w:rPr>
        <w:t>+</w:t>
      </w:r>
      <w:r w:rsidR="00B66335" w:rsidRPr="00987399">
        <w:rPr>
          <w:color w:val="auto"/>
        </w:rPr>
        <w:t xml:space="preserve"> solution to achieve the different [Na</w:t>
      </w:r>
      <w:proofErr w:type="gramStart"/>
      <w:r w:rsidR="00B66335" w:rsidRPr="00987399">
        <w:rPr>
          <w:color w:val="auto"/>
          <w:szCs w:val="16"/>
          <w:vertAlign w:val="superscript"/>
        </w:rPr>
        <w:t>+</w:t>
      </w:r>
      <w:r w:rsidR="00B66335" w:rsidRPr="00987399">
        <w:rPr>
          <w:color w:val="auto"/>
        </w:rPr>
        <w:t>]</w:t>
      </w:r>
      <w:r w:rsidR="00B66335" w:rsidRPr="00987399">
        <w:rPr>
          <w:color w:val="auto"/>
          <w:szCs w:val="16"/>
          <w:vertAlign w:val="subscript"/>
        </w:rPr>
        <w:t>o</w:t>
      </w:r>
      <w:proofErr w:type="gramEnd"/>
      <w:r w:rsidR="00B66335" w:rsidRPr="00987399">
        <w:rPr>
          <w:color w:val="auto"/>
        </w:rPr>
        <w:t xml:space="preserve"> required for [Na</w:t>
      </w:r>
      <w:r w:rsidR="00B66335" w:rsidRPr="00987399">
        <w:rPr>
          <w:color w:val="auto"/>
          <w:szCs w:val="16"/>
          <w:vertAlign w:val="superscript"/>
        </w:rPr>
        <w:t>+</w:t>
      </w:r>
      <w:r w:rsidR="00B66335" w:rsidRPr="00987399">
        <w:rPr>
          <w:color w:val="auto"/>
        </w:rPr>
        <w:t>]</w:t>
      </w:r>
      <w:proofErr w:type="spellStart"/>
      <w:r w:rsidR="00B66335" w:rsidRPr="00987399">
        <w:rPr>
          <w:color w:val="auto"/>
          <w:szCs w:val="16"/>
          <w:vertAlign w:val="subscript"/>
        </w:rPr>
        <w:t>i</w:t>
      </w:r>
      <w:proofErr w:type="spellEnd"/>
      <w:r w:rsidR="00B66335" w:rsidRPr="00987399">
        <w:rPr>
          <w:color w:val="auto"/>
        </w:rPr>
        <w:t xml:space="preserve"> calibration. </w:t>
      </w:r>
    </w:p>
    <w:p w14:paraId="0DDFA972" w14:textId="77777777" w:rsidR="00B66335" w:rsidRPr="00987399" w:rsidRDefault="00B66335" w:rsidP="00265FD7">
      <w:pPr>
        <w:widowControl/>
        <w:rPr>
          <w:color w:val="auto"/>
        </w:rPr>
      </w:pPr>
    </w:p>
    <w:p w14:paraId="587429C5" w14:textId="1C1C3503" w:rsidR="00B66335" w:rsidRPr="00987399" w:rsidRDefault="00B66335" w:rsidP="00265FD7">
      <w:pPr>
        <w:widowControl/>
        <w:rPr>
          <w:color w:val="auto"/>
        </w:rPr>
      </w:pPr>
      <w:r w:rsidRPr="00987399">
        <w:rPr>
          <w:b/>
          <w:bCs/>
          <w:color w:val="auto"/>
        </w:rPr>
        <w:t xml:space="preserve">Table </w:t>
      </w:r>
      <w:r w:rsidR="004E6ABB" w:rsidRPr="00987399">
        <w:rPr>
          <w:b/>
          <w:bCs/>
          <w:color w:val="auto"/>
        </w:rPr>
        <w:t>5</w:t>
      </w:r>
      <w:r w:rsidRPr="00987399">
        <w:rPr>
          <w:b/>
          <w:bCs/>
          <w:color w:val="auto"/>
        </w:rPr>
        <w:t>. K</w:t>
      </w:r>
      <w:r w:rsidRPr="00987399">
        <w:rPr>
          <w:b/>
          <w:bCs/>
          <w:color w:val="auto"/>
          <w:szCs w:val="16"/>
          <w:vertAlign w:val="superscript"/>
        </w:rPr>
        <w:t>+</w:t>
      </w:r>
      <w:r w:rsidRPr="00987399">
        <w:rPr>
          <w:b/>
          <w:bCs/>
          <w:color w:val="auto"/>
          <w:szCs w:val="16"/>
          <w:vertAlign w:val="subscript"/>
        </w:rPr>
        <w:t xml:space="preserve"> </w:t>
      </w:r>
      <w:r w:rsidR="00BF2373" w:rsidRPr="00987399">
        <w:rPr>
          <w:b/>
          <w:bCs/>
          <w:color w:val="auto"/>
        </w:rPr>
        <w:t>s</w:t>
      </w:r>
      <w:r w:rsidRPr="00987399">
        <w:rPr>
          <w:b/>
          <w:bCs/>
          <w:color w:val="auto"/>
        </w:rPr>
        <w:t xml:space="preserve">olution. </w:t>
      </w:r>
      <w:r w:rsidRPr="00987399">
        <w:rPr>
          <w:color w:val="auto"/>
        </w:rPr>
        <w:t>This is a K</w:t>
      </w:r>
      <w:r w:rsidRPr="00987399">
        <w:rPr>
          <w:color w:val="auto"/>
          <w:szCs w:val="16"/>
          <w:vertAlign w:val="superscript"/>
        </w:rPr>
        <w:t>+</w:t>
      </w:r>
      <w:r w:rsidRPr="00987399">
        <w:rPr>
          <w:color w:val="auto"/>
        </w:rPr>
        <w:t xml:space="preserve"> solution that is free of Na</w:t>
      </w:r>
      <w:r w:rsidRPr="00987399">
        <w:rPr>
          <w:color w:val="auto"/>
          <w:szCs w:val="16"/>
          <w:vertAlign w:val="superscript"/>
        </w:rPr>
        <w:t>+</w:t>
      </w:r>
      <w:r w:rsidRPr="00987399">
        <w:rPr>
          <w:color w:val="auto"/>
        </w:rPr>
        <w:t>. It is used together with the Na</w:t>
      </w:r>
      <w:r w:rsidRPr="00987399">
        <w:rPr>
          <w:color w:val="auto"/>
          <w:szCs w:val="16"/>
          <w:vertAlign w:val="superscript"/>
        </w:rPr>
        <w:t>+</w:t>
      </w:r>
      <w:r w:rsidRPr="00987399">
        <w:rPr>
          <w:color w:val="auto"/>
        </w:rPr>
        <w:t xml:space="preserve"> solution to achieve the different [Na</w:t>
      </w:r>
      <w:proofErr w:type="gramStart"/>
      <w:r w:rsidRPr="00987399">
        <w:rPr>
          <w:color w:val="auto"/>
          <w:szCs w:val="16"/>
          <w:vertAlign w:val="superscript"/>
        </w:rPr>
        <w:t>+</w:t>
      </w:r>
      <w:r w:rsidRPr="00987399">
        <w:rPr>
          <w:color w:val="auto"/>
        </w:rPr>
        <w:t>]</w:t>
      </w:r>
      <w:r w:rsidRPr="00987399">
        <w:rPr>
          <w:color w:val="auto"/>
          <w:szCs w:val="16"/>
          <w:vertAlign w:val="subscript"/>
        </w:rPr>
        <w:t>o</w:t>
      </w:r>
      <w:proofErr w:type="gramEnd"/>
      <w:r w:rsidRPr="00987399">
        <w:rPr>
          <w:color w:val="auto"/>
        </w:rPr>
        <w:t xml:space="preserve"> required for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calibration.</w:t>
      </w:r>
    </w:p>
    <w:p w14:paraId="7B733C9C" w14:textId="77777777" w:rsidR="00B66335" w:rsidRPr="00987399" w:rsidRDefault="00B66335" w:rsidP="00265FD7">
      <w:pPr>
        <w:widowControl/>
        <w:rPr>
          <w:color w:val="auto"/>
        </w:rPr>
      </w:pPr>
    </w:p>
    <w:p w14:paraId="0EE928E8" w14:textId="230948CF" w:rsidR="00B66335" w:rsidRPr="00987399" w:rsidRDefault="00B66335" w:rsidP="00265FD7">
      <w:pPr>
        <w:widowControl/>
        <w:rPr>
          <w:color w:val="auto"/>
        </w:rPr>
      </w:pPr>
      <w:r w:rsidRPr="00987399">
        <w:rPr>
          <w:b/>
          <w:bCs/>
          <w:color w:val="auto"/>
        </w:rPr>
        <w:t xml:space="preserve">Table </w:t>
      </w:r>
      <w:r w:rsidR="00C36BD4" w:rsidRPr="00987399">
        <w:rPr>
          <w:b/>
          <w:bCs/>
          <w:color w:val="auto"/>
        </w:rPr>
        <w:t>6</w:t>
      </w:r>
      <w:r w:rsidRPr="00987399">
        <w:rPr>
          <w:b/>
          <w:bCs/>
          <w:color w:val="auto"/>
        </w:rPr>
        <w:t xml:space="preserve">. Calibration </w:t>
      </w:r>
      <w:r w:rsidR="00BF2373" w:rsidRPr="00987399">
        <w:rPr>
          <w:b/>
          <w:bCs/>
          <w:color w:val="auto"/>
        </w:rPr>
        <w:t>s</w:t>
      </w:r>
      <w:r w:rsidRPr="00987399">
        <w:rPr>
          <w:b/>
          <w:bCs/>
          <w:color w:val="auto"/>
        </w:rPr>
        <w:t>olution.</w:t>
      </w:r>
      <w:r w:rsidRPr="00987399">
        <w:rPr>
          <w:color w:val="auto"/>
        </w:rPr>
        <w:t xml:space="preserve"> Schematic depicting the required volumes of the Na</w:t>
      </w:r>
      <w:r w:rsidRPr="00987399">
        <w:rPr>
          <w:color w:val="auto"/>
          <w:szCs w:val="16"/>
          <w:vertAlign w:val="superscript"/>
        </w:rPr>
        <w:t>+</w:t>
      </w:r>
      <w:r w:rsidRPr="00987399">
        <w:rPr>
          <w:color w:val="auto"/>
        </w:rPr>
        <w:t xml:space="preserve"> and K</w:t>
      </w:r>
      <w:r w:rsidRPr="00987399">
        <w:rPr>
          <w:color w:val="auto"/>
          <w:szCs w:val="16"/>
          <w:vertAlign w:val="superscript"/>
        </w:rPr>
        <w:t>+</w:t>
      </w:r>
      <w:r w:rsidRPr="00987399">
        <w:rPr>
          <w:color w:val="auto"/>
        </w:rPr>
        <w:t xml:space="preserve"> solutions to obtain the specific [Na</w:t>
      </w:r>
      <w:r w:rsidRPr="00987399">
        <w:rPr>
          <w:color w:val="auto"/>
          <w:szCs w:val="16"/>
          <w:vertAlign w:val="superscript"/>
        </w:rPr>
        <w:t>+</w:t>
      </w:r>
      <w:r w:rsidRPr="00987399">
        <w:rPr>
          <w:color w:val="auto"/>
        </w:rPr>
        <w:t>] required in the calibration step. The combined concentration of Na</w:t>
      </w:r>
      <w:r w:rsidRPr="00987399">
        <w:rPr>
          <w:color w:val="auto"/>
          <w:szCs w:val="16"/>
          <w:vertAlign w:val="superscript"/>
        </w:rPr>
        <w:t>+</w:t>
      </w:r>
      <w:r w:rsidRPr="00987399">
        <w:rPr>
          <w:color w:val="auto"/>
        </w:rPr>
        <w:t xml:space="preserve"> and K</w:t>
      </w:r>
      <w:r w:rsidRPr="00987399">
        <w:rPr>
          <w:color w:val="auto"/>
          <w:szCs w:val="16"/>
          <w:vertAlign w:val="superscript"/>
        </w:rPr>
        <w:t>+</w:t>
      </w:r>
      <w:r w:rsidRPr="00987399">
        <w:rPr>
          <w:color w:val="auto"/>
        </w:rPr>
        <w:t xml:space="preserve"> remains 145 mM at each [Na</w:t>
      </w:r>
      <w:r w:rsidRPr="00987399">
        <w:rPr>
          <w:color w:val="auto"/>
          <w:szCs w:val="16"/>
          <w:vertAlign w:val="superscript"/>
        </w:rPr>
        <w:t>+</w:t>
      </w:r>
      <w:r w:rsidRPr="00987399">
        <w:rPr>
          <w:color w:val="auto"/>
        </w:rPr>
        <w:t>].</w:t>
      </w:r>
    </w:p>
    <w:p w14:paraId="21D3060E" w14:textId="77777777" w:rsidR="00B66335" w:rsidRPr="00987399" w:rsidRDefault="00B66335" w:rsidP="00265FD7">
      <w:pPr>
        <w:widowControl/>
        <w:rPr>
          <w:color w:val="auto"/>
        </w:rPr>
      </w:pPr>
    </w:p>
    <w:p w14:paraId="379BFC49" w14:textId="77777777" w:rsidR="00B66335" w:rsidRPr="00987399" w:rsidRDefault="00B66335" w:rsidP="00265FD7">
      <w:pPr>
        <w:widowControl/>
        <w:rPr>
          <w:b/>
          <w:bCs/>
          <w:color w:val="auto"/>
        </w:rPr>
      </w:pPr>
      <w:r w:rsidRPr="00987399">
        <w:rPr>
          <w:b/>
          <w:bCs/>
          <w:color w:val="auto"/>
        </w:rPr>
        <w:t xml:space="preserve">DISCUSSION: </w:t>
      </w:r>
    </w:p>
    <w:p w14:paraId="762A5502" w14:textId="2F964F24" w:rsidR="00B66335" w:rsidRPr="00987399" w:rsidRDefault="00B66335" w:rsidP="00265FD7">
      <w:pPr>
        <w:widowControl/>
        <w:rPr>
          <w:color w:val="auto"/>
        </w:rPr>
      </w:pPr>
      <w:r w:rsidRPr="00987399">
        <w:rPr>
          <w:color w:val="auto"/>
        </w:rPr>
        <w:t>Here we introduce a novel EMCCD camera-based technique for the simultaneous quantitative measurement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in multiple viable atrial myocytes using sodium-binding benzofuran </w:t>
      </w:r>
      <w:proofErr w:type="spellStart"/>
      <w:r w:rsidRPr="00987399">
        <w:rPr>
          <w:color w:val="auto"/>
        </w:rPr>
        <w:t>isophthalate</w:t>
      </w:r>
      <w:proofErr w:type="spellEnd"/>
      <w:r w:rsidRPr="00987399">
        <w:rPr>
          <w:color w:val="auto"/>
        </w:rPr>
        <w:t xml:space="preserve"> (SBFI). The approach described here is the first to allow for the simultaneous measurement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in multiple cells. The main advantages this new protocol present</w:t>
      </w:r>
      <w:r w:rsidR="00BF2373" w:rsidRPr="00987399">
        <w:rPr>
          <w:color w:val="auto"/>
        </w:rPr>
        <w:t>ed</w:t>
      </w:r>
      <w:r w:rsidRPr="00987399">
        <w:rPr>
          <w:color w:val="auto"/>
        </w:rPr>
        <w:t xml:space="preserve"> are </w:t>
      </w:r>
      <w:r w:rsidR="00BF2373" w:rsidRPr="00987399">
        <w:rPr>
          <w:color w:val="auto"/>
        </w:rPr>
        <w:t>(</w:t>
      </w:r>
      <w:proofErr w:type="spellStart"/>
      <w:r w:rsidR="00BF2373" w:rsidRPr="00987399">
        <w:rPr>
          <w:color w:val="auto"/>
        </w:rPr>
        <w:t>i</w:t>
      </w:r>
      <w:proofErr w:type="spellEnd"/>
      <w:r w:rsidR="00BF2373" w:rsidRPr="00987399">
        <w:rPr>
          <w:color w:val="auto"/>
        </w:rPr>
        <w:t xml:space="preserve">) </w:t>
      </w:r>
      <w:r w:rsidRPr="00987399">
        <w:rPr>
          <w:color w:val="auto"/>
        </w:rPr>
        <w:t xml:space="preserve">the significant increase in experimental yield and </w:t>
      </w:r>
      <w:r w:rsidR="00BF2373" w:rsidRPr="00987399">
        <w:rPr>
          <w:color w:val="auto"/>
        </w:rPr>
        <w:t xml:space="preserve">(ii) </w:t>
      </w:r>
      <w:r w:rsidRPr="00987399">
        <w:rPr>
          <w:color w:val="auto"/>
        </w:rPr>
        <w:t xml:space="preserve">the reduction in illumination intensity and </w:t>
      </w:r>
      <w:r w:rsidRPr="00987399">
        <w:rPr>
          <w:color w:val="auto"/>
        </w:rPr>
        <w:lastRenderedPageBreak/>
        <w:t>duration due to the high sensitivity of the EMCCD camera, which significantly reduces cell damage.</w:t>
      </w:r>
      <w:r w:rsidR="00987399">
        <w:rPr>
          <w:color w:val="auto"/>
        </w:rPr>
        <w:t xml:space="preserve"> </w:t>
      </w:r>
    </w:p>
    <w:p w14:paraId="61312E9C" w14:textId="77777777" w:rsidR="00BF2373" w:rsidRPr="00987399" w:rsidRDefault="00BF2373" w:rsidP="00265FD7">
      <w:pPr>
        <w:widowControl/>
        <w:rPr>
          <w:color w:val="auto"/>
        </w:rPr>
      </w:pPr>
    </w:p>
    <w:p w14:paraId="510C1B6C" w14:textId="6BFCBA4F" w:rsidR="00B66335" w:rsidRPr="00987399" w:rsidRDefault="00B66335" w:rsidP="00265FD7">
      <w:pPr>
        <w:widowControl/>
        <w:rPr>
          <w:color w:val="auto"/>
        </w:rPr>
      </w:pPr>
      <w:r w:rsidRPr="00987399">
        <w:rPr>
          <w:color w:val="auto"/>
        </w:rPr>
        <w:t xml:space="preserve">Myocyte loading with the </w:t>
      </w:r>
      <w:proofErr w:type="spellStart"/>
      <w:r w:rsidRPr="00987399">
        <w:rPr>
          <w:color w:val="auto"/>
        </w:rPr>
        <w:t>acetoxymethylester</w:t>
      </w:r>
      <w:proofErr w:type="spellEnd"/>
      <w:r w:rsidRPr="00987399">
        <w:rPr>
          <w:color w:val="auto"/>
        </w:rPr>
        <w:t xml:space="preserve"> (AM) of SBFI takes significantly longer than cell loading with the AM of fluorescein-based chromophores (e.g.</w:t>
      </w:r>
      <w:r w:rsidR="00BF2373" w:rsidRPr="00987399">
        <w:rPr>
          <w:color w:val="auto"/>
        </w:rPr>
        <w:t>,</w:t>
      </w:r>
      <w:r w:rsidRPr="00987399">
        <w:rPr>
          <w:color w:val="auto"/>
        </w:rPr>
        <w:t xml:space="preserve"> Fluo-3, Fluo-4; 45</w:t>
      </w:r>
      <w:r w:rsidR="00BF2373" w:rsidRPr="00987399">
        <w:rPr>
          <w:color w:val="auto"/>
        </w:rPr>
        <w:t>–</w:t>
      </w:r>
      <w:r w:rsidRPr="00987399">
        <w:rPr>
          <w:color w:val="auto"/>
        </w:rPr>
        <w:t>90 min vs</w:t>
      </w:r>
      <w:r w:rsidR="00BF2373" w:rsidRPr="00987399">
        <w:rPr>
          <w:color w:val="auto"/>
        </w:rPr>
        <w:t>.</w:t>
      </w:r>
      <w:r w:rsidRPr="00987399">
        <w:rPr>
          <w:color w:val="auto"/>
        </w:rPr>
        <w:t xml:space="preserve"> 20 min, respectively). Additionally, SBFI</w:t>
      </w:r>
      <w:r w:rsidR="00BF2373" w:rsidRPr="00987399">
        <w:rPr>
          <w:color w:val="auto"/>
        </w:rPr>
        <w:t>-</w:t>
      </w:r>
      <w:r w:rsidRPr="00987399">
        <w:rPr>
          <w:color w:val="auto"/>
        </w:rPr>
        <w:t>based quantitative measurements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which require </w:t>
      </w:r>
      <w:r w:rsidRPr="00987399">
        <w:rPr>
          <w:iCs/>
          <w:color w:val="auto"/>
        </w:rPr>
        <w:t>in situ</w:t>
      </w:r>
      <w:r w:rsidRPr="00987399">
        <w:rPr>
          <w:color w:val="auto"/>
        </w:rPr>
        <w:t xml:space="preserve"> calibration in each cell, are generally lengthy (60</w:t>
      </w:r>
      <w:r w:rsidR="00BF2373" w:rsidRPr="00987399">
        <w:rPr>
          <w:color w:val="auto"/>
        </w:rPr>
        <w:t>–</w:t>
      </w:r>
      <w:r w:rsidRPr="00987399">
        <w:rPr>
          <w:color w:val="auto"/>
        </w:rPr>
        <w:t>90 min). Taken together, the time required for SBFI based quantitative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measurements in single isolated cardiac myocytes limits experimental yield to 1 or 2</w:t>
      </w:r>
      <w:r w:rsidR="00987399">
        <w:rPr>
          <w:color w:val="auto"/>
        </w:rPr>
        <w:t xml:space="preserve"> </w:t>
      </w:r>
      <w:r w:rsidRPr="00987399">
        <w:rPr>
          <w:color w:val="auto"/>
        </w:rPr>
        <w:t>measurements per experimental day (in freshly isolated cells) before cell quality declines sharply. When using a traditional PMT-based method, only 1</w:t>
      </w:r>
      <w:r w:rsidR="00BF2373" w:rsidRPr="00987399">
        <w:rPr>
          <w:color w:val="auto"/>
        </w:rPr>
        <w:t>–</w:t>
      </w:r>
      <w:r w:rsidRPr="00987399">
        <w:rPr>
          <w:color w:val="auto"/>
        </w:rPr>
        <w:t>2 cells can be measured per experimental day. This low experimental yield is problematic when the number of animals are limited (e.g.</w:t>
      </w:r>
      <w:r w:rsidR="00BF2373" w:rsidRPr="00987399">
        <w:rPr>
          <w:color w:val="auto"/>
        </w:rPr>
        <w:t>,</w:t>
      </w:r>
      <w:r w:rsidRPr="00987399">
        <w:rPr>
          <w:color w:val="auto"/>
        </w:rPr>
        <w:t xml:space="preserve"> transgenic mice) or when differences in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in the studied groups are expected to be small. Our novel approach allows for </w:t>
      </w:r>
      <w:r w:rsidR="00BF2373" w:rsidRPr="00987399">
        <w:rPr>
          <w:color w:val="auto"/>
        </w:rPr>
        <w:t>three to six</w:t>
      </w:r>
      <w:r w:rsidRPr="00987399">
        <w:rPr>
          <w:color w:val="auto"/>
        </w:rPr>
        <w:t xml:space="preserve"> (atrial) myocytes to be measured simultaneously, which significantly increases experimental yield. </w:t>
      </w:r>
    </w:p>
    <w:p w14:paraId="634F0FE0" w14:textId="77777777" w:rsidR="00BF2373" w:rsidRPr="00987399" w:rsidRDefault="00BF2373" w:rsidP="00265FD7">
      <w:pPr>
        <w:widowControl/>
        <w:rPr>
          <w:color w:val="auto"/>
        </w:rPr>
      </w:pPr>
    </w:p>
    <w:p w14:paraId="7AEF27BE" w14:textId="6617873A" w:rsidR="00B66335" w:rsidRPr="00987399" w:rsidRDefault="00B66335" w:rsidP="00265FD7">
      <w:pPr>
        <w:widowControl/>
        <w:rPr>
          <w:iCs/>
          <w:color w:val="auto"/>
        </w:rPr>
      </w:pPr>
      <w:r w:rsidRPr="00987399">
        <w:rPr>
          <w:color w:val="auto"/>
        </w:rPr>
        <w:t xml:space="preserve">Another important advantage our approach offers is the reduction of illumination intensity due to the use of an EMCCD camera. The high sensitivity of the camera allows for the use of significantly less illumination intensity. </w:t>
      </w:r>
      <w:r w:rsidRPr="00987399">
        <w:rPr>
          <w:iCs/>
          <w:color w:val="auto"/>
        </w:rPr>
        <w:t>Additionally, the probe is only illuminated intermittently and not continuously, which further reduces light exposure.</w:t>
      </w:r>
      <w:r w:rsidRPr="00987399">
        <w:rPr>
          <w:color w:val="auto"/>
        </w:rPr>
        <w:t xml:space="preserve"> In addition,</w:t>
      </w:r>
      <w:r w:rsidR="00987399">
        <w:rPr>
          <w:color w:val="auto"/>
        </w:rPr>
        <w:t xml:space="preserve"> </w:t>
      </w:r>
      <w:r w:rsidRPr="00987399">
        <w:rPr>
          <w:color w:val="auto"/>
        </w:rPr>
        <w:t>intrinsic fluorescence, which scales with the SBFI fluorescence is</w:t>
      </w:r>
      <w:r w:rsidR="00BF2373" w:rsidRPr="00987399">
        <w:rPr>
          <w:color w:val="auto"/>
        </w:rPr>
        <w:t xml:space="preserve"> </w:t>
      </w:r>
      <w:r w:rsidRPr="00987399">
        <w:rPr>
          <w:color w:val="auto"/>
        </w:rPr>
        <w:t>minimal as a result of the low illumination intensity and can be disregarded in this</w:t>
      </w:r>
      <w:r w:rsidR="00987399">
        <w:rPr>
          <w:color w:val="auto"/>
        </w:rPr>
        <w:t xml:space="preserve"> </w:t>
      </w:r>
      <w:r w:rsidRPr="00987399">
        <w:rPr>
          <w:color w:val="auto"/>
        </w:rPr>
        <w:t xml:space="preserve">protocol. </w:t>
      </w:r>
    </w:p>
    <w:p w14:paraId="43D4AF2A" w14:textId="77777777" w:rsidR="00B66335" w:rsidRPr="00987399" w:rsidRDefault="00B66335" w:rsidP="00265FD7">
      <w:pPr>
        <w:widowControl/>
        <w:rPr>
          <w:color w:val="auto"/>
        </w:rPr>
      </w:pPr>
    </w:p>
    <w:p w14:paraId="5150C3EF" w14:textId="3C5700B6" w:rsidR="00B66335" w:rsidRPr="00987399" w:rsidRDefault="00B66335" w:rsidP="00265FD7">
      <w:pPr>
        <w:widowControl/>
        <w:rPr>
          <w:b/>
          <w:bCs/>
          <w:color w:val="auto"/>
        </w:rPr>
      </w:pPr>
      <w:r w:rsidRPr="00987399">
        <w:rPr>
          <w:b/>
          <w:bCs/>
          <w:color w:val="auto"/>
        </w:rPr>
        <w:t>Critical steps in the protocol</w:t>
      </w:r>
      <w:r w:rsidR="00BF2373" w:rsidRPr="00987399">
        <w:rPr>
          <w:b/>
          <w:bCs/>
          <w:color w:val="auto"/>
        </w:rPr>
        <w:t xml:space="preserve"> and </w:t>
      </w:r>
      <w:r w:rsidRPr="00987399">
        <w:rPr>
          <w:b/>
          <w:bCs/>
          <w:color w:val="auto"/>
        </w:rPr>
        <w:t>troubleshooting</w:t>
      </w:r>
    </w:p>
    <w:p w14:paraId="12F02EAB" w14:textId="77777777" w:rsidR="00BF2373" w:rsidRPr="00987399" w:rsidRDefault="00BF2373" w:rsidP="00265FD7">
      <w:pPr>
        <w:widowControl/>
        <w:rPr>
          <w:b/>
          <w:bCs/>
          <w:color w:val="auto"/>
        </w:rPr>
      </w:pPr>
    </w:p>
    <w:p w14:paraId="22799453" w14:textId="0F421DAE" w:rsidR="00B66335" w:rsidRPr="00987399" w:rsidRDefault="00B66335" w:rsidP="00265FD7">
      <w:pPr>
        <w:widowControl/>
        <w:rPr>
          <w:color w:val="auto"/>
        </w:rPr>
      </w:pPr>
      <w:r w:rsidRPr="00987399">
        <w:rPr>
          <w:bCs/>
          <w:color w:val="auto"/>
        </w:rPr>
        <w:t>Dye-loading:</w:t>
      </w:r>
      <w:r w:rsidRPr="00987399">
        <w:rPr>
          <w:color w:val="auto"/>
        </w:rPr>
        <w:t xml:space="preserve"> Previous protocols using cell permeant AM forms of SBFI to load cardiac myocytes were performed at 37</w:t>
      </w:r>
      <w:r w:rsidR="00BF2373" w:rsidRPr="00987399">
        <w:rPr>
          <w:color w:val="auto"/>
        </w:rPr>
        <w:t xml:space="preserve"> </w:t>
      </w:r>
      <w:r w:rsidR="005700EE" w:rsidRPr="00987399">
        <w:rPr>
          <w:color w:val="auto"/>
        </w:rPr>
        <w:t>°</w:t>
      </w:r>
      <w:r w:rsidRPr="00987399">
        <w:rPr>
          <w:color w:val="auto"/>
        </w:rPr>
        <w:t>C</w:t>
      </w:r>
      <w:r w:rsidRPr="00987399">
        <w:rPr>
          <w:color w:val="auto"/>
          <w:szCs w:val="16"/>
          <w:vertAlign w:val="superscript"/>
        </w:rPr>
        <w:t>1</w:t>
      </w:r>
      <w:r w:rsidRPr="00987399">
        <w:rPr>
          <w:color w:val="auto"/>
        </w:rPr>
        <w:t xml:space="preserve">. The fragile murine atrial myocytes </w:t>
      </w:r>
      <w:r w:rsidR="00BF2373" w:rsidRPr="00987399">
        <w:rPr>
          <w:color w:val="auto"/>
        </w:rPr>
        <w:t>we</w:t>
      </w:r>
      <w:r w:rsidRPr="00987399">
        <w:rPr>
          <w:color w:val="auto"/>
        </w:rPr>
        <w:t>re affected by high temperature and atrial myocyte quality suffered significantly during 37</w:t>
      </w:r>
      <w:r w:rsidR="00BF2373" w:rsidRPr="00987399">
        <w:rPr>
          <w:color w:val="auto"/>
        </w:rPr>
        <w:t xml:space="preserve"> </w:t>
      </w:r>
      <w:r w:rsidR="005700EE" w:rsidRPr="00987399">
        <w:rPr>
          <w:color w:val="auto"/>
        </w:rPr>
        <w:t>°</w:t>
      </w:r>
      <w:r w:rsidRPr="00987399">
        <w:rPr>
          <w:color w:val="auto"/>
        </w:rPr>
        <w:t xml:space="preserve">C dye loading. In this protocol we optimized SBFI dye loading at room temperature </w:t>
      </w:r>
      <w:r w:rsidR="004E6ABB" w:rsidRPr="00987399">
        <w:rPr>
          <w:color w:val="auto"/>
        </w:rPr>
        <w:t xml:space="preserve">by </w:t>
      </w:r>
      <w:r w:rsidRPr="00987399">
        <w:rPr>
          <w:color w:val="auto"/>
        </w:rPr>
        <w:t>using a combination of a specific mix of surfactant polyols</w:t>
      </w:r>
      <w:r w:rsidR="00377C57" w:rsidRPr="00987399">
        <w:rPr>
          <w:color w:val="auto"/>
        </w:rPr>
        <w:t xml:space="preserve"> </w:t>
      </w:r>
      <w:r w:rsidRPr="00987399">
        <w:rPr>
          <w:color w:val="auto"/>
        </w:rPr>
        <w:t>in addition to DMSO and mechanic agitation (cell rocker). The switch from 37</w:t>
      </w:r>
      <w:r w:rsidR="00BF2373" w:rsidRPr="00987399">
        <w:rPr>
          <w:color w:val="auto"/>
        </w:rPr>
        <w:t xml:space="preserve"> </w:t>
      </w:r>
      <w:r w:rsidR="005700EE" w:rsidRPr="00987399">
        <w:rPr>
          <w:color w:val="auto"/>
        </w:rPr>
        <w:t>°</w:t>
      </w:r>
      <w:r w:rsidRPr="00987399">
        <w:rPr>
          <w:color w:val="auto"/>
        </w:rPr>
        <w:t>C to room temperature during dye loading led to a significant increase in cell quality, which was assessed as the percentage of cells responding to external field stimulation.</w:t>
      </w:r>
    </w:p>
    <w:p w14:paraId="116FF568" w14:textId="77777777" w:rsidR="00BF2373" w:rsidRPr="00987399" w:rsidRDefault="00BF2373" w:rsidP="00265FD7">
      <w:pPr>
        <w:widowControl/>
        <w:rPr>
          <w:color w:val="auto"/>
        </w:rPr>
      </w:pPr>
    </w:p>
    <w:p w14:paraId="2D3BE83B" w14:textId="1A70ADA1" w:rsidR="00B66335" w:rsidRPr="00987399" w:rsidRDefault="00B66335" w:rsidP="00265FD7">
      <w:pPr>
        <w:widowControl/>
        <w:rPr>
          <w:color w:val="auto"/>
        </w:rPr>
      </w:pPr>
      <w:r w:rsidRPr="00987399">
        <w:rPr>
          <w:bCs/>
          <w:color w:val="auto"/>
        </w:rPr>
        <w:t>Acquisition parameters:</w:t>
      </w:r>
      <w:r w:rsidRPr="00987399">
        <w:rPr>
          <w:b/>
          <w:bCs/>
          <w:color w:val="auto"/>
        </w:rPr>
        <w:t xml:space="preserve"> </w:t>
      </w:r>
      <w:r w:rsidRPr="00987399">
        <w:rPr>
          <w:color w:val="auto"/>
        </w:rPr>
        <w:t>Changes in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are relatively slow (seconds) compared to changes in [Ca</w:t>
      </w:r>
      <w:r w:rsidRPr="00987399">
        <w:rPr>
          <w:color w:val="auto"/>
          <w:szCs w:val="16"/>
          <w:vertAlign w:val="superscript"/>
        </w:rPr>
        <w:t>2+</w:t>
      </w:r>
      <w:r w:rsidRPr="00987399">
        <w:rPr>
          <w:color w:val="auto"/>
        </w:rPr>
        <w:t>]</w:t>
      </w:r>
      <w:proofErr w:type="spellStart"/>
      <w:r w:rsidRPr="00987399">
        <w:rPr>
          <w:color w:val="auto"/>
          <w:szCs w:val="16"/>
          <w:vertAlign w:val="subscript"/>
        </w:rPr>
        <w:t>i</w:t>
      </w:r>
      <w:proofErr w:type="spellEnd"/>
      <w:r w:rsidRPr="00987399">
        <w:rPr>
          <w:color w:val="auto"/>
        </w:rPr>
        <w:t xml:space="preserve"> and acquisition does not require high temporal resolution. Therefore, acquisition sampling frequency can be relatively low. </w:t>
      </w:r>
    </w:p>
    <w:p w14:paraId="6FC1AEFC" w14:textId="77777777" w:rsidR="00BF2373" w:rsidRPr="00987399" w:rsidRDefault="00BF2373" w:rsidP="00265FD7">
      <w:pPr>
        <w:widowControl/>
        <w:rPr>
          <w:color w:val="auto"/>
        </w:rPr>
      </w:pPr>
    </w:p>
    <w:p w14:paraId="6E48DC1F" w14:textId="793A943A" w:rsidR="00B66335" w:rsidRPr="00987399" w:rsidRDefault="00B66335" w:rsidP="00265FD7">
      <w:pPr>
        <w:widowControl/>
        <w:rPr>
          <w:color w:val="auto"/>
        </w:rPr>
      </w:pPr>
      <w:r w:rsidRPr="00987399">
        <w:rPr>
          <w:bCs/>
          <w:color w:val="auto"/>
        </w:rPr>
        <w:t>Intrinsic fluorescence:</w:t>
      </w:r>
      <w:r w:rsidRPr="00987399">
        <w:rPr>
          <w:color w:val="auto"/>
        </w:rPr>
        <w:t xml:space="preserve"> Due to the very low illumination intensity used in our system autofluorescence was </w:t>
      </w:r>
      <w:proofErr w:type="gramStart"/>
      <w:r w:rsidRPr="00987399">
        <w:rPr>
          <w:color w:val="auto"/>
        </w:rPr>
        <w:t>similar to</w:t>
      </w:r>
      <w:proofErr w:type="gramEnd"/>
      <w:r w:rsidRPr="00987399">
        <w:rPr>
          <w:color w:val="auto"/>
        </w:rPr>
        <w:t xml:space="preserve"> background fluorescence (</w:t>
      </w:r>
      <w:r w:rsidRPr="00987399">
        <w:rPr>
          <w:b/>
          <w:color w:val="auto"/>
        </w:rPr>
        <w:t>Figure</w:t>
      </w:r>
      <w:r w:rsidRPr="00987399">
        <w:rPr>
          <w:color w:val="auto"/>
        </w:rPr>
        <w:t xml:space="preserve"> </w:t>
      </w:r>
      <w:r w:rsidR="00C36BD4" w:rsidRPr="00987399">
        <w:rPr>
          <w:b/>
          <w:color w:val="auto"/>
        </w:rPr>
        <w:t>4</w:t>
      </w:r>
      <w:r w:rsidRPr="00987399">
        <w:rPr>
          <w:color w:val="auto"/>
        </w:rPr>
        <w:t>). This needs to be verified for each illumination setup and after changes in illumination intensity are implemented. If intrinsic fluorescence is significant it should be subtracted as previously described</w:t>
      </w:r>
      <w:r w:rsidRPr="00987399">
        <w:rPr>
          <w:color w:val="auto"/>
          <w:szCs w:val="16"/>
          <w:vertAlign w:val="superscript"/>
        </w:rPr>
        <w:t xml:space="preserve"> 1,11</w:t>
      </w:r>
      <w:r w:rsidRPr="00987399">
        <w:rPr>
          <w:color w:val="auto"/>
          <w:vertAlign w:val="superscript"/>
        </w:rPr>
        <w:t>.</w:t>
      </w:r>
      <w:r w:rsidRPr="00987399">
        <w:rPr>
          <w:color w:val="auto"/>
        </w:rPr>
        <w:t xml:space="preserve"> </w:t>
      </w:r>
    </w:p>
    <w:p w14:paraId="6425C3D1" w14:textId="77777777" w:rsidR="00BF2373" w:rsidRPr="00987399" w:rsidRDefault="00BF2373" w:rsidP="00265FD7">
      <w:pPr>
        <w:widowControl/>
        <w:rPr>
          <w:color w:val="auto"/>
        </w:rPr>
      </w:pPr>
    </w:p>
    <w:p w14:paraId="7C319668" w14:textId="0E910364" w:rsidR="00B66335" w:rsidRPr="00987399" w:rsidRDefault="00B66335" w:rsidP="00265FD7">
      <w:pPr>
        <w:widowControl/>
        <w:rPr>
          <w:color w:val="auto"/>
        </w:rPr>
      </w:pPr>
      <w:r w:rsidRPr="00987399">
        <w:rPr>
          <w:bCs/>
          <w:color w:val="auto"/>
        </w:rPr>
        <w:t>Optimization of the illumination pathway:</w:t>
      </w:r>
      <w:r w:rsidRPr="00987399">
        <w:rPr>
          <w:color w:val="auto"/>
        </w:rPr>
        <w:t xml:space="preserve"> While SBFI is the only Na</w:t>
      </w:r>
      <w:r w:rsidRPr="00987399">
        <w:rPr>
          <w:color w:val="auto"/>
          <w:szCs w:val="16"/>
          <w:vertAlign w:val="superscript"/>
        </w:rPr>
        <w:t>+</w:t>
      </w:r>
      <w:r w:rsidR="00BF2373" w:rsidRPr="00987399">
        <w:rPr>
          <w:color w:val="auto"/>
        </w:rPr>
        <w:t>-</w:t>
      </w:r>
      <w:r w:rsidRPr="00987399">
        <w:rPr>
          <w:color w:val="auto"/>
        </w:rPr>
        <w:t xml:space="preserve">sensitive fluorophore that allows for </w:t>
      </w:r>
      <w:proofErr w:type="spellStart"/>
      <w:r w:rsidRPr="00987399">
        <w:rPr>
          <w:color w:val="auto"/>
        </w:rPr>
        <w:t>ratiometric</w:t>
      </w:r>
      <w:proofErr w:type="spellEnd"/>
      <w:r w:rsidRPr="00987399">
        <w:rPr>
          <w:color w:val="auto"/>
        </w:rPr>
        <w:t xml:space="preserve"> Na</w:t>
      </w:r>
      <w:r w:rsidRPr="00987399">
        <w:rPr>
          <w:color w:val="auto"/>
          <w:szCs w:val="16"/>
          <w:vertAlign w:val="superscript"/>
        </w:rPr>
        <w:t xml:space="preserve">+ </w:t>
      </w:r>
      <w:r w:rsidRPr="00987399">
        <w:rPr>
          <w:color w:val="auto"/>
        </w:rPr>
        <w:t>quantification due to a true spectral shift upon Na</w:t>
      </w:r>
      <w:r w:rsidRPr="00987399">
        <w:rPr>
          <w:color w:val="auto"/>
          <w:szCs w:val="16"/>
          <w:vertAlign w:val="superscript"/>
        </w:rPr>
        <w:t xml:space="preserve">+ </w:t>
      </w:r>
      <w:r w:rsidRPr="00987399">
        <w:rPr>
          <w:color w:val="auto"/>
        </w:rPr>
        <w:t>binding</w:t>
      </w:r>
      <w:r w:rsidR="00BF2373" w:rsidRPr="00987399">
        <w:rPr>
          <w:color w:val="auto"/>
        </w:rPr>
        <w:t>,</w:t>
      </w:r>
      <w:r w:rsidRPr="00987399">
        <w:rPr>
          <w:color w:val="auto"/>
        </w:rPr>
        <w:t xml:space="preserve"> the increase in fluorescence is low when compared to fluorescein</w:t>
      </w:r>
      <w:r w:rsidR="00C96B56" w:rsidRPr="00987399">
        <w:rPr>
          <w:color w:val="auto"/>
        </w:rPr>
        <w:t>-</w:t>
      </w:r>
      <w:r w:rsidRPr="00987399">
        <w:rPr>
          <w:color w:val="auto"/>
        </w:rPr>
        <w:t xml:space="preserve">based indicators. It is therefore </w:t>
      </w:r>
      <w:r w:rsidRPr="00987399">
        <w:rPr>
          <w:color w:val="auto"/>
        </w:rPr>
        <w:lastRenderedPageBreak/>
        <w:t>important to optimize the optical pathway to prevent bleaching. This is best achieved by testing different neutral density filters. It is imperative to have a stable baseline of F</w:t>
      </w:r>
      <w:r w:rsidRPr="00987399">
        <w:rPr>
          <w:color w:val="auto"/>
          <w:szCs w:val="16"/>
          <w:vertAlign w:val="subscript"/>
        </w:rPr>
        <w:t>340/380</w:t>
      </w:r>
      <w:r w:rsidRPr="00987399">
        <w:rPr>
          <w:color w:val="auto"/>
        </w:rPr>
        <w:t xml:space="preserve"> over at least 10 min before starting the experiment. As changes in F</w:t>
      </w:r>
      <w:r w:rsidRPr="00987399">
        <w:rPr>
          <w:color w:val="auto"/>
          <w:szCs w:val="16"/>
          <w:vertAlign w:val="subscript"/>
        </w:rPr>
        <w:t>340/380</w:t>
      </w:r>
      <w:r w:rsidRPr="00987399">
        <w:rPr>
          <w:color w:val="auto"/>
        </w:rPr>
        <w:t xml:space="preserve"> are small and experiments are </w:t>
      </w:r>
      <w:proofErr w:type="gramStart"/>
      <w:r w:rsidRPr="00987399">
        <w:rPr>
          <w:color w:val="auto"/>
        </w:rPr>
        <w:t>fairly long</w:t>
      </w:r>
      <w:proofErr w:type="gramEnd"/>
      <w:r w:rsidRPr="00987399">
        <w:rPr>
          <w:color w:val="auto"/>
        </w:rPr>
        <w:t xml:space="preserve">, the lack of a stable baseline will result in significant errors in calibration. </w:t>
      </w:r>
    </w:p>
    <w:p w14:paraId="15640B72" w14:textId="77777777" w:rsidR="00B66335" w:rsidRPr="00987399" w:rsidRDefault="00B66335" w:rsidP="00265FD7">
      <w:pPr>
        <w:widowControl/>
        <w:rPr>
          <w:color w:val="auto"/>
        </w:rPr>
      </w:pPr>
    </w:p>
    <w:p w14:paraId="3A17CB0A" w14:textId="47A54AE8" w:rsidR="00B66335" w:rsidRPr="00987399" w:rsidRDefault="00B66335" w:rsidP="00265FD7">
      <w:pPr>
        <w:widowControl/>
        <w:rPr>
          <w:b/>
          <w:bCs/>
          <w:color w:val="auto"/>
        </w:rPr>
      </w:pPr>
      <w:r w:rsidRPr="00987399">
        <w:rPr>
          <w:b/>
          <w:bCs/>
          <w:color w:val="auto"/>
        </w:rPr>
        <w:t>Alternative methods for quantitative measurements of [Na</w:t>
      </w:r>
      <w:proofErr w:type="gramStart"/>
      <w:r w:rsidRPr="00987399">
        <w:rPr>
          <w:b/>
          <w:bCs/>
          <w:color w:val="auto"/>
          <w:szCs w:val="16"/>
          <w:vertAlign w:val="superscript"/>
        </w:rPr>
        <w:t>+</w:t>
      </w:r>
      <w:r w:rsidRPr="00987399">
        <w:rPr>
          <w:b/>
          <w:bCs/>
          <w:color w:val="auto"/>
        </w:rPr>
        <w:t>]</w:t>
      </w:r>
      <w:proofErr w:type="spellStart"/>
      <w:r w:rsidRPr="00987399">
        <w:rPr>
          <w:b/>
          <w:bCs/>
          <w:color w:val="auto"/>
          <w:szCs w:val="16"/>
          <w:vertAlign w:val="subscript"/>
        </w:rPr>
        <w:t>i</w:t>
      </w:r>
      <w:proofErr w:type="spellEnd"/>
      <w:proofErr w:type="gramEnd"/>
      <w:r w:rsidRPr="00987399">
        <w:rPr>
          <w:b/>
          <w:bCs/>
          <w:color w:val="auto"/>
        </w:rPr>
        <w:t xml:space="preserve"> in living cells</w:t>
      </w:r>
    </w:p>
    <w:p w14:paraId="75429BF4" w14:textId="77777777" w:rsidR="00BF2373" w:rsidRPr="00987399" w:rsidRDefault="00BF2373" w:rsidP="00265FD7">
      <w:pPr>
        <w:widowControl/>
        <w:rPr>
          <w:b/>
          <w:bCs/>
          <w:color w:val="auto"/>
        </w:rPr>
      </w:pPr>
    </w:p>
    <w:p w14:paraId="3DD50212" w14:textId="55067EFD" w:rsidR="00B66335" w:rsidRPr="00987399" w:rsidRDefault="00B66335" w:rsidP="00265FD7">
      <w:pPr>
        <w:widowControl/>
        <w:rPr>
          <w:color w:val="auto"/>
        </w:rPr>
      </w:pPr>
      <w:r w:rsidRPr="00987399">
        <w:rPr>
          <w:b/>
          <w:bCs/>
          <w:color w:val="auto"/>
        </w:rPr>
        <w:t>Na</w:t>
      </w:r>
      <w:r w:rsidRPr="00987399">
        <w:rPr>
          <w:b/>
          <w:bCs/>
          <w:color w:val="auto"/>
          <w:szCs w:val="16"/>
          <w:vertAlign w:val="superscript"/>
        </w:rPr>
        <w:t>+</w:t>
      </w:r>
      <w:r w:rsidRPr="00987399">
        <w:rPr>
          <w:b/>
          <w:bCs/>
          <w:color w:val="auto"/>
        </w:rPr>
        <w:t xml:space="preserve"> sensitive microelectrodes</w:t>
      </w:r>
      <w:r w:rsidRPr="00987399">
        <w:rPr>
          <w:color w:val="auto"/>
        </w:rPr>
        <w:t xml:space="preserve"> </w:t>
      </w:r>
    </w:p>
    <w:p w14:paraId="2FBD324C" w14:textId="0FFEA8E5" w:rsidR="00B66335" w:rsidRPr="00987399" w:rsidRDefault="00B66335" w:rsidP="00265FD7">
      <w:pPr>
        <w:widowControl/>
        <w:rPr>
          <w:color w:val="auto"/>
        </w:rPr>
      </w:pPr>
      <w:r w:rsidRPr="00987399">
        <w:rPr>
          <w:color w:val="auto"/>
        </w:rPr>
        <w:t>There are other techniques to measure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most importantly by using Na</w:t>
      </w:r>
      <w:r w:rsidRPr="00987399">
        <w:rPr>
          <w:color w:val="auto"/>
          <w:szCs w:val="16"/>
          <w:vertAlign w:val="superscript"/>
        </w:rPr>
        <w:t>+</w:t>
      </w:r>
      <w:r w:rsidR="00923D8C" w:rsidRPr="00987399">
        <w:rPr>
          <w:color w:val="auto"/>
        </w:rPr>
        <w:t>-</w:t>
      </w:r>
      <w:r w:rsidRPr="00987399">
        <w:rPr>
          <w:color w:val="auto"/>
        </w:rPr>
        <w:t>sensitive microelectrodes introduced by Hinke</w:t>
      </w:r>
      <w:r w:rsidRPr="00987399">
        <w:rPr>
          <w:color w:val="auto"/>
          <w:szCs w:val="16"/>
          <w:vertAlign w:val="superscript"/>
        </w:rPr>
        <w:t>9,19</w:t>
      </w:r>
      <w:r w:rsidRPr="00987399">
        <w:rPr>
          <w:color w:val="auto"/>
        </w:rPr>
        <w:t xml:space="preserve"> and modified by Thomas</w:t>
      </w:r>
      <w:r w:rsidRPr="00987399">
        <w:rPr>
          <w:color w:val="auto"/>
          <w:szCs w:val="16"/>
          <w:vertAlign w:val="superscript"/>
        </w:rPr>
        <w:t>20</w:t>
      </w:r>
      <w:r w:rsidRPr="00987399">
        <w:rPr>
          <w:color w:val="auto"/>
        </w:rPr>
        <w:t>. Na</w:t>
      </w:r>
      <w:r w:rsidRPr="00987399">
        <w:rPr>
          <w:color w:val="auto"/>
          <w:szCs w:val="16"/>
          <w:vertAlign w:val="superscript"/>
        </w:rPr>
        <w:t>+</w:t>
      </w:r>
      <w:r w:rsidR="00923D8C" w:rsidRPr="00987399">
        <w:rPr>
          <w:color w:val="auto"/>
        </w:rPr>
        <w:t>-</w:t>
      </w:r>
      <w:r w:rsidRPr="00987399">
        <w:rPr>
          <w:color w:val="auto"/>
        </w:rPr>
        <w:t>sensitive microelectrodes are most suitable for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measurements in large cells like snail neurons</w:t>
      </w:r>
      <w:r w:rsidRPr="00987399">
        <w:rPr>
          <w:color w:val="auto"/>
          <w:szCs w:val="16"/>
          <w:vertAlign w:val="superscript"/>
        </w:rPr>
        <w:t>21</w:t>
      </w:r>
      <w:r w:rsidRPr="00987399">
        <w:rPr>
          <w:color w:val="auto"/>
        </w:rPr>
        <w:t xml:space="preserve">, amphibian </w:t>
      </w:r>
      <w:proofErr w:type="spellStart"/>
      <w:r w:rsidRPr="00987399">
        <w:rPr>
          <w:color w:val="auto"/>
        </w:rPr>
        <w:t>pregastrular</w:t>
      </w:r>
      <w:proofErr w:type="spellEnd"/>
      <w:r w:rsidRPr="00987399">
        <w:rPr>
          <w:color w:val="auto"/>
        </w:rPr>
        <w:t xml:space="preserve"> embryos</w:t>
      </w:r>
      <w:r w:rsidRPr="00987399">
        <w:rPr>
          <w:color w:val="auto"/>
          <w:szCs w:val="16"/>
          <w:vertAlign w:val="superscript"/>
        </w:rPr>
        <w:t>22</w:t>
      </w:r>
      <w:r w:rsidRPr="00987399">
        <w:rPr>
          <w:color w:val="auto"/>
        </w:rPr>
        <w:t xml:space="preserve"> and cardiac Purkinje fibers</w:t>
      </w:r>
      <w:r w:rsidRPr="00987399">
        <w:rPr>
          <w:color w:val="auto"/>
          <w:szCs w:val="16"/>
          <w:vertAlign w:val="superscript"/>
        </w:rPr>
        <w:t>23</w:t>
      </w:r>
      <w:r w:rsidRPr="00987399">
        <w:rPr>
          <w:color w:val="auto"/>
        </w:rPr>
        <w:t>. Because this technique requires the penetration of one or two glass electrode tips into the cytoplasm, cell integrity in smaller cells, like atrial myocytes which are narrow, is easily compromised. Moreover, this technique can lead to leakage of extracellular Na</w:t>
      </w:r>
      <w:r w:rsidRPr="00987399">
        <w:rPr>
          <w:color w:val="auto"/>
          <w:szCs w:val="16"/>
          <w:vertAlign w:val="superscript"/>
        </w:rPr>
        <w:t>+</w:t>
      </w:r>
      <w:r w:rsidRPr="00987399">
        <w:rPr>
          <w:color w:val="auto"/>
        </w:rPr>
        <w:t xml:space="preserve"> or electrode solution into the cytoplasm. This effect is aggravated in cells with small cytosolic volumes</w:t>
      </w:r>
      <w:r w:rsidRPr="00987399">
        <w:rPr>
          <w:color w:val="auto"/>
          <w:szCs w:val="16"/>
          <w:vertAlign w:val="superscript"/>
        </w:rPr>
        <w:t>11</w:t>
      </w:r>
      <w:r w:rsidRPr="00987399">
        <w:rPr>
          <w:color w:val="auto"/>
        </w:rPr>
        <w:t>. Fluorescence indicators are, therefore, preferable for measuring Na</w:t>
      </w:r>
      <w:r w:rsidRPr="00987399">
        <w:rPr>
          <w:color w:val="auto"/>
          <w:szCs w:val="16"/>
          <w:vertAlign w:val="superscript"/>
        </w:rPr>
        <w:t>+</w:t>
      </w:r>
      <w:r w:rsidRPr="00987399">
        <w:rPr>
          <w:color w:val="auto"/>
        </w:rPr>
        <w:t xml:space="preserve"> in small and narrow cells like atrial myocytes or </w:t>
      </w:r>
      <w:proofErr w:type="spellStart"/>
      <w:r w:rsidRPr="00987399">
        <w:rPr>
          <w:color w:val="auto"/>
        </w:rPr>
        <w:t>sino</w:t>
      </w:r>
      <w:proofErr w:type="spellEnd"/>
      <w:r w:rsidRPr="00987399">
        <w:rPr>
          <w:color w:val="auto"/>
        </w:rPr>
        <w:t>-atrial nodal cells.</w:t>
      </w:r>
    </w:p>
    <w:p w14:paraId="110278BE" w14:textId="77777777" w:rsidR="00923D8C" w:rsidRPr="00987399" w:rsidRDefault="00923D8C" w:rsidP="00265FD7">
      <w:pPr>
        <w:widowControl/>
        <w:rPr>
          <w:b/>
          <w:bCs/>
          <w:color w:val="auto"/>
        </w:rPr>
      </w:pPr>
    </w:p>
    <w:p w14:paraId="083F6B93" w14:textId="38D65187" w:rsidR="00B66335" w:rsidRPr="00987399" w:rsidRDefault="00B66335" w:rsidP="00265FD7">
      <w:pPr>
        <w:widowControl/>
        <w:rPr>
          <w:b/>
          <w:bCs/>
          <w:color w:val="auto"/>
        </w:rPr>
      </w:pPr>
      <w:r w:rsidRPr="00987399">
        <w:rPr>
          <w:b/>
          <w:bCs/>
          <w:color w:val="auto"/>
        </w:rPr>
        <w:t>[Na</w:t>
      </w:r>
      <w:proofErr w:type="gramStart"/>
      <w:r w:rsidRPr="00987399">
        <w:rPr>
          <w:b/>
          <w:bCs/>
          <w:color w:val="auto"/>
          <w:szCs w:val="16"/>
          <w:vertAlign w:val="superscript"/>
        </w:rPr>
        <w:t>+</w:t>
      </w:r>
      <w:r w:rsidRPr="00987399">
        <w:rPr>
          <w:b/>
          <w:bCs/>
          <w:color w:val="auto"/>
        </w:rPr>
        <w:t>]</w:t>
      </w:r>
      <w:proofErr w:type="spellStart"/>
      <w:r w:rsidRPr="00987399">
        <w:rPr>
          <w:b/>
          <w:bCs/>
          <w:color w:val="auto"/>
          <w:szCs w:val="16"/>
          <w:vertAlign w:val="subscript"/>
        </w:rPr>
        <w:t>i</w:t>
      </w:r>
      <w:proofErr w:type="spellEnd"/>
      <w:proofErr w:type="gramEnd"/>
      <w:r w:rsidRPr="00987399">
        <w:rPr>
          <w:b/>
          <w:bCs/>
          <w:color w:val="auto"/>
        </w:rPr>
        <w:t xml:space="preserve"> measurements using photomultiplier tubes</w:t>
      </w:r>
    </w:p>
    <w:p w14:paraId="040E9157" w14:textId="06C0B04E" w:rsidR="00B66335" w:rsidRPr="00987399" w:rsidRDefault="00B66335" w:rsidP="00265FD7">
      <w:pPr>
        <w:widowControl/>
        <w:rPr>
          <w:color w:val="auto"/>
        </w:rPr>
      </w:pPr>
      <w:r w:rsidRPr="00987399">
        <w:rPr>
          <w:color w:val="auto"/>
        </w:rPr>
        <w:t>Photomultiplier tube (PMT)</w:t>
      </w:r>
      <w:r w:rsidR="00923D8C" w:rsidRPr="00987399">
        <w:rPr>
          <w:color w:val="auto"/>
        </w:rPr>
        <w:t>-</w:t>
      </w:r>
      <w:r w:rsidRPr="00987399">
        <w:rPr>
          <w:color w:val="auto"/>
        </w:rPr>
        <w:t>based fluorescen</w:t>
      </w:r>
      <w:r w:rsidR="00923D8C" w:rsidRPr="00987399">
        <w:rPr>
          <w:color w:val="auto"/>
        </w:rPr>
        <w:t>ce</w:t>
      </w:r>
      <w:r w:rsidRPr="00987399">
        <w:rPr>
          <w:color w:val="auto"/>
        </w:rPr>
        <w:t xml:space="preserve"> measurements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represent the majority of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measurements in isolated cardiac myocytes. The biggest limitation of PMT</w:t>
      </w:r>
      <w:r w:rsidR="00923D8C" w:rsidRPr="00987399">
        <w:rPr>
          <w:color w:val="auto"/>
        </w:rPr>
        <w:t>-</w:t>
      </w:r>
      <w:r w:rsidRPr="00987399">
        <w:rPr>
          <w:color w:val="auto"/>
        </w:rPr>
        <w:t>based acquisition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is the restriction of measurements to one cell at a time. Due to the length of quantitative measurements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using SBFI this results in only </w:t>
      </w:r>
      <w:r w:rsidR="00923D8C" w:rsidRPr="00987399">
        <w:rPr>
          <w:color w:val="auto"/>
        </w:rPr>
        <w:t>one</w:t>
      </w:r>
      <w:r w:rsidRPr="00987399">
        <w:rPr>
          <w:color w:val="auto"/>
        </w:rPr>
        <w:t xml:space="preserve"> or </w:t>
      </w:r>
      <w:r w:rsidR="00923D8C" w:rsidRPr="00987399">
        <w:rPr>
          <w:color w:val="auto"/>
        </w:rPr>
        <w:t>two</w:t>
      </w:r>
      <w:r w:rsidRPr="00987399">
        <w:rPr>
          <w:color w:val="auto"/>
        </w:rPr>
        <w:t xml:space="preserve"> cells measured per experimental day. In fact, this restriction of PMT</w:t>
      </w:r>
      <w:r w:rsidR="00923D8C" w:rsidRPr="00987399">
        <w:rPr>
          <w:color w:val="auto"/>
        </w:rPr>
        <w:t>-</w:t>
      </w:r>
      <w:r w:rsidRPr="00987399">
        <w:rPr>
          <w:color w:val="auto"/>
        </w:rPr>
        <w:t xml:space="preserve">based SBFI measurements motivated the exploration of a </w:t>
      </w:r>
      <w:proofErr w:type="gramStart"/>
      <w:r w:rsidRPr="00987399">
        <w:rPr>
          <w:color w:val="auto"/>
        </w:rPr>
        <w:t>camera based</w:t>
      </w:r>
      <w:proofErr w:type="gramEnd"/>
      <w:r w:rsidRPr="00987399">
        <w:rPr>
          <w:color w:val="auto"/>
        </w:rPr>
        <w:t xml:space="preserve"> approach, which allows for the simultaneous acquisition of multiple cells. In addition, while providing excellent temporal resolution, there is no spatial resolution of the whole cell fluorescence signal recorded by the PMT. Compared with EMCCD cameras</w:t>
      </w:r>
      <w:r w:rsidR="00923D8C" w:rsidRPr="00987399">
        <w:rPr>
          <w:color w:val="auto"/>
        </w:rPr>
        <w:t>,</w:t>
      </w:r>
      <w:r w:rsidRPr="00987399">
        <w:rPr>
          <w:color w:val="auto"/>
        </w:rPr>
        <w:t xml:space="preserve"> PMT sensitivity is less and thus requires a higher illumination intensity, which results in a higher probability of significant bleaching and </w:t>
      </w:r>
      <w:r w:rsidR="00377C57" w:rsidRPr="00987399">
        <w:rPr>
          <w:color w:val="auto"/>
        </w:rPr>
        <w:t>reactive oxygen species-</w:t>
      </w:r>
      <w:r w:rsidRPr="00987399">
        <w:rPr>
          <w:color w:val="auto"/>
        </w:rPr>
        <w:t>induced alteration of cell physiology.</w:t>
      </w:r>
    </w:p>
    <w:p w14:paraId="099DC064" w14:textId="77777777" w:rsidR="00923D8C" w:rsidRPr="00987399" w:rsidRDefault="00923D8C" w:rsidP="00265FD7">
      <w:pPr>
        <w:widowControl/>
        <w:rPr>
          <w:color w:val="auto"/>
        </w:rPr>
      </w:pPr>
    </w:p>
    <w:p w14:paraId="3DEA6D27" w14:textId="77777777" w:rsidR="00B66335" w:rsidRPr="00987399" w:rsidRDefault="00B66335" w:rsidP="00265FD7">
      <w:pPr>
        <w:widowControl/>
        <w:rPr>
          <w:b/>
          <w:bCs/>
          <w:color w:val="auto"/>
        </w:rPr>
      </w:pPr>
      <w:r w:rsidRPr="00987399">
        <w:rPr>
          <w:b/>
          <w:bCs/>
          <w:color w:val="auto"/>
        </w:rPr>
        <w:t>[Na</w:t>
      </w:r>
      <w:proofErr w:type="gramStart"/>
      <w:r w:rsidRPr="00987399">
        <w:rPr>
          <w:b/>
          <w:bCs/>
          <w:color w:val="auto"/>
          <w:szCs w:val="16"/>
          <w:vertAlign w:val="superscript"/>
        </w:rPr>
        <w:t>+</w:t>
      </w:r>
      <w:r w:rsidRPr="00987399">
        <w:rPr>
          <w:b/>
          <w:bCs/>
          <w:color w:val="auto"/>
        </w:rPr>
        <w:t>]</w:t>
      </w:r>
      <w:proofErr w:type="spellStart"/>
      <w:r w:rsidRPr="00987399">
        <w:rPr>
          <w:b/>
          <w:bCs/>
          <w:color w:val="auto"/>
          <w:szCs w:val="16"/>
          <w:vertAlign w:val="subscript"/>
        </w:rPr>
        <w:t>i</w:t>
      </w:r>
      <w:proofErr w:type="spellEnd"/>
      <w:proofErr w:type="gramEnd"/>
      <w:r w:rsidRPr="00987399">
        <w:rPr>
          <w:b/>
          <w:bCs/>
          <w:color w:val="auto"/>
        </w:rPr>
        <w:t xml:space="preserve"> measurements using two-photon excitation microscopy</w:t>
      </w:r>
    </w:p>
    <w:p w14:paraId="656A53FF" w14:textId="2C5DC6ED" w:rsidR="00B66335" w:rsidRPr="00987399" w:rsidRDefault="00B66335" w:rsidP="00265FD7">
      <w:pPr>
        <w:widowControl/>
        <w:rPr>
          <w:color w:val="auto"/>
        </w:rPr>
      </w:pPr>
      <w:proofErr w:type="spellStart"/>
      <w:r w:rsidRPr="00987399">
        <w:rPr>
          <w:color w:val="auto"/>
        </w:rPr>
        <w:t>Despa</w:t>
      </w:r>
      <w:proofErr w:type="spellEnd"/>
      <w:r w:rsidRPr="00987399">
        <w:rPr>
          <w:color w:val="auto"/>
        </w:rPr>
        <w:t xml:space="preserve"> et al</w:t>
      </w:r>
      <w:r w:rsidR="00923D8C" w:rsidRPr="00987399">
        <w:rPr>
          <w:color w:val="auto"/>
        </w:rPr>
        <w:t>.</w:t>
      </w:r>
      <w:r w:rsidRPr="00987399">
        <w:rPr>
          <w:color w:val="auto"/>
        </w:rPr>
        <w:t xml:space="preserve"> measured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in ventricular myocytes using two-photon microscopy</w:t>
      </w:r>
      <w:r w:rsidRPr="00987399">
        <w:rPr>
          <w:color w:val="auto"/>
          <w:szCs w:val="16"/>
          <w:vertAlign w:val="superscript"/>
        </w:rPr>
        <w:t>24</w:t>
      </w:r>
      <w:r w:rsidRPr="00987399">
        <w:rPr>
          <w:color w:val="auto"/>
        </w:rPr>
        <w:t>. This approach provides excellent spatial resolution which the authors used to demonstrate intracellular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gradients induced by local inhibition of the Na</w:t>
      </w:r>
      <w:r w:rsidRPr="00987399">
        <w:rPr>
          <w:color w:val="auto"/>
          <w:szCs w:val="16"/>
          <w:vertAlign w:val="superscript"/>
        </w:rPr>
        <w:t>+</w:t>
      </w:r>
      <w:r w:rsidRPr="00987399">
        <w:rPr>
          <w:color w:val="auto"/>
        </w:rPr>
        <w:t>/K</w:t>
      </w:r>
      <w:r w:rsidRPr="00987399">
        <w:rPr>
          <w:color w:val="auto"/>
          <w:szCs w:val="16"/>
          <w:vertAlign w:val="superscript"/>
        </w:rPr>
        <w:t>+</w:t>
      </w:r>
      <w:r w:rsidRPr="00987399">
        <w:rPr>
          <w:color w:val="auto"/>
        </w:rPr>
        <w:t>-ATPase. Using two-photon microscopy for measurements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requires an </w:t>
      </w:r>
      <w:r w:rsidRPr="00987399">
        <w:rPr>
          <w:iCs/>
          <w:color w:val="auto"/>
        </w:rPr>
        <w:t>in vivo</w:t>
      </w:r>
      <w:r w:rsidRPr="00987399">
        <w:rPr>
          <w:color w:val="auto"/>
        </w:rPr>
        <w:t xml:space="preserve"> determination of SBFI </w:t>
      </w:r>
      <w:proofErr w:type="spellStart"/>
      <w:r w:rsidRPr="00987399">
        <w:rPr>
          <w:i/>
          <w:iCs/>
          <w:color w:val="auto"/>
        </w:rPr>
        <w:t>K</w:t>
      </w:r>
      <w:r w:rsidRPr="00987399">
        <w:rPr>
          <w:color w:val="auto"/>
          <w:szCs w:val="16"/>
          <w:vertAlign w:val="subscript"/>
        </w:rPr>
        <w:t>d</w:t>
      </w:r>
      <w:proofErr w:type="spellEnd"/>
      <w:r w:rsidRPr="00987399">
        <w:rPr>
          <w:color w:val="auto"/>
        </w:rPr>
        <w:t xml:space="preserve"> as well as prior determination of single-photon excitation spectra of SBFI with various [Na</w:t>
      </w:r>
      <w:r w:rsidRPr="00987399">
        <w:rPr>
          <w:color w:val="auto"/>
          <w:szCs w:val="16"/>
          <w:vertAlign w:val="superscript"/>
        </w:rPr>
        <w:t>+</w:t>
      </w:r>
      <w:r w:rsidRPr="00987399">
        <w:rPr>
          <w:color w:val="auto"/>
        </w:rPr>
        <w:t>]</w:t>
      </w:r>
      <w:r w:rsidRPr="00987399">
        <w:rPr>
          <w:color w:val="auto"/>
          <w:szCs w:val="16"/>
          <w:vertAlign w:val="superscript"/>
        </w:rPr>
        <w:t>24</w:t>
      </w:r>
      <w:r w:rsidRPr="00987399">
        <w:rPr>
          <w:color w:val="auto"/>
        </w:rPr>
        <w:t>. Because of a high degree of complexity required for two-photon microscopy this technique is best suited to research questions that require a high degree of spatial resolution and quantitative measurements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w:t>
      </w:r>
      <w:proofErr w:type="gramEnd"/>
      <w:r w:rsidRPr="00987399">
        <w:rPr>
          <w:color w:val="auto"/>
        </w:rPr>
        <w:t xml:space="preserve"> A slightly lesser degree of spatial resolution can be achieved with the camera</w:t>
      </w:r>
      <w:r w:rsidR="00923D8C" w:rsidRPr="00987399">
        <w:rPr>
          <w:color w:val="auto"/>
        </w:rPr>
        <w:t>-</w:t>
      </w:r>
      <w:r w:rsidRPr="00987399">
        <w:rPr>
          <w:color w:val="auto"/>
        </w:rPr>
        <w:t>based technique, which is less complex and allows for simultaneous acquisition in multiple cells.</w:t>
      </w:r>
    </w:p>
    <w:p w14:paraId="24A52E0B" w14:textId="77777777" w:rsidR="00923D8C" w:rsidRPr="00987399" w:rsidRDefault="00923D8C" w:rsidP="00265FD7">
      <w:pPr>
        <w:widowControl/>
        <w:rPr>
          <w:iCs/>
          <w:color w:val="auto"/>
        </w:rPr>
      </w:pPr>
    </w:p>
    <w:p w14:paraId="3B254DE1" w14:textId="0B82FDF8" w:rsidR="00B66335" w:rsidRPr="00987399" w:rsidRDefault="00B66335" w:rsidP="00265FD7">
      <w:pPr>
        <w:widowControl/>
        <w:rPr>
          <w:b/>
          <w:bCs/>
          <w:iCs/>
          <w:color w:val="auto"/>
          <w:szCs w:val="16"/>
          <w:vertAlign w:val="subscript"/>
        </w:rPr>
      </w:pPr>
      <w:r w:rsidRPr="00987399">
        <w:rPr>
          <w:b/>
          <w:bCs/>
          <w:iCs/>
          <w:color w:val="auto"/>
        </w:rPr>
        <w:lastRenderedPageBreak/>
        <w:t xml:space="preserve">Single-excitation </w:t>
      </w:r>
      <w:r w:rsidR="00923D8C" w:rsidRPr="00987399">
        <w:rPr>
          <w:b/>
          <w:bCs/>
          <w:iCs/>
          <w:color w:val="auto"/>
        </w:rPr>
        <w:t xml:space="preserve">fluorescent measurements </w:t>
      </w:r>
      <w:r w:rsidRPr="00987399">
        <w:rPr>
          <w:b/>
          <w:bCs/>
          <w:iCs/>
          <w:color w:val="auto"/>
        </w:rPr>
        <w:t>of [Na</w:t>
      </w:r>
      <w:proofErr w:type="gramStart"/>
      <w:r w:rsidRPr="00987399">
        <w:rPr>
          <w:b/>
          <w:bCs/>
          <w:iCs/>
          <w:color w:val="auto"/>
          <w:szCs w:val="16"/>
          <w:vertAlign w:val="superscript"/>
        </w:rPr>
        <w:t>+</w:t>
      </w:r>
      <w:r w:rsidRPr="00987399">
        <w:rPr>
          <w:b/>
          <w:bCs/>
          <w:iCs/>
          <w:color w:val="auto"/>
        </w:rPr>
        <w:t>]</w:t>
      </w:r>
      <w:proofErr w:type="spellStart"/>
      <w:r w:rsidRPr="00987399">
        <w:rPr>
          <w:b/>
          <w:bCs/>
          <w:iCs/>
          <w:color w:val="auto"/>
          <w:szCs w:val="16"/>
          <w:vertAlign w:val="subscript"/>
        </w:rPr>
        <w:t>i</w:t>
      </w:r>
      <w:proofErr w:type="spellEnd"/>
      <w:proofErr w:type="gramEnd"/>
    </w:p>
    <w:p w14:paraId="5CEE4D9C" w14:textId="7BD47CCF" w:rsidR="00B66335" w:rsidRPr="00987399" w:rsidRDefault="00B66335" w:rsidP="00265FD7">
      <w:pPr>
        <w:widowControl/>
        <w:rPr>
          <w:color w:val="auto"/>
        </w:rPr>
      </w:pPr>
      <w:proofErr w:type="spellStart"/>
      <w:r w:rsidRPr="00987399">
        <w:rPr>
          <w:iCs/>
          <w:color w:val="auto"/>
        </w:rPr>
        <w:t>Kornyeyev</w:t>
      </w:r>
      <w:proofErr w:type="spellEnd"/>
      <w:r w:rsidRPr="00987399">
        <w:rPr>
          <w:iCs/>
          <w:color w:val="auto"/>
        </w:rPr>
        <w:t xml:space="preserve"> et al</w:t>
      </w:r>
      <w:r w:rsidR="00923D8C" w:rsidRPr="00987399">
        <w:rPr>
          <w:iCs/>
          <w:color w:val="auto"/>
        </w:rPr>
        <w:t>.</w:t>
      </w:r>
      <w:r w:rsidRPr="00987399">
        <w:rPr>
          <w:iCs/>
          <w:color w:val="auto"/>
        </w:rPr>
        <w:t xml:space="preserve"> have used the single wavelength Na</w:t>
      </w:r>
      <w:r w:rsidRPr="00987399">
        <w:rPr>
          <w:iCs/>
          <w:color w:val="auto"/>
          <w:szCs w:val="16"/>
          <w:vertAlign w:val="superscript"/>
        </w:rPr>
        <w:t xml:space="preserve">+ </w:t>
      </w:r>
      <w:r w:rsidRPr="00987399">
        <w:rPr>
          <w:iCs/>
          <w:color w:val="auto"/>
        </w:rPr>
        <w:t xml:space="preserve">indicator Asante </w:t>
      </w:r>
      <w:proofErr w:type="spellStart"/>
      <w:r w:rsidRPr="00987399">
        <w:rPr>
          <w:iCs/>
          <w:color w:val="auto"/>
        </w:rPr>
        <w:t>NaTRIUM</w:t>
      </w:r>
      <w:proofErr w:type="spellEnd"/>
      <w:r w:rsidRPr="00987399">
        <w:rPr>
          <w:iCs/>
          <w:color w:val="auto"/>
        </w:rPr>
        <w:t xml:space="preserve"> Green-2 (ANG) to perform quantitative measurements of [Na</w:t>
      </w:r>
      <w:proofErr w:type="gramStart"/>
      <w:r w:rsidRPr="00987399">
        <w:rPr>
          <w:iCs/>
          <w:color w:val="auto"/>
          <w:szCs w:val="16"/>
          <w:vertAlign w:val="superscript"/>
        </w:rPr>
        <w:t>+</w:t>
      </w:r>
      <w:r w:rsidRPr="00987399">
        <w:rPr>
          <w:iCs/>
          <w:color w:val="auto"/>
        </w:rPr>
        <w:t>]</w:t>
      </w:r>
      <w:proofErr w:type="spellStart"/>
      <w:r w:rsidRPr="00987399">
        <w:rPr>
          <w:iCs/>
          <w:color w:val="auto"/>
          <w:szCs w:val="16"/>
          <w:vertAlign w:val="subscript"/>
        </w:rPr>
        <w:t>i</w:t>
      </w:r>
      <w:proofErr w:type="spellEnd"/>
      <w:proofErr w:type="gramEnd"/>
      <w:r w:rsidRPr="00987399">
        <w:rPr>
          <w:iCs/>
          <w:color w:val="auto"/>
          <w:szCs w:val="16"/>
          <w:vertAlign w:val="subscript"/>
        </w:rPr>
        <w:t xml:space="preserve"> </w:t>
      </w:r>
      <w:r w:rsidRPr="00987399">
        <w:rPr>
          <w:iCs/>
          <w:color w:val="auto"/>
        </w:rPr>
        <w:t>in</w:t>
      </w:r>
      <w:r w:rsidRPr="00987399">
        <w:rPr>
          <w:iCs/>
          <w:color w:val="auto"/>
          <w:szCs w:val="16"/>
          <w:vertAlign w:val="subscript"/>
        </w:rPr>
        <w:t xml:space="preserve"> </w:t>
      </w:r>
      <w:r w:rsidRPr="00987399">
        <w:rPr>
          <w:iCs/>
          <w:color w:val="auto"/>
        </w:rPr>
        <w:t>rabbit ventricular myocytes</w:t>
      </w:r>
      <w:r w:rsidRPr="00987399">
        <w:rPr>
          <w:iCs/>
          <w:color w:val="auto"/>
          <w:szCs w:val="16"/>
          <w:vertAlign w:val="superscript"/>
        </w:rPr>
        <w:t>25</w:t>
      </w:r>
      <w:r w:rsidRPr="00987399">
        <w:rPr>
          <w:iCs/>
          <w:color w:val="auto"/>
        </w:rPr>
        <w:t>. Single wavelength indicators are generally favored for qualitative measurements due to their large dynamic range. Indicator calibration is less straightforward than in dual wavelength indicators, where the ratio of two fluorescence signals peaking at different wavelength is used to minimize dye concentration and distribution and wavelength-independent variations in illumination intensity and detection efficiency. ANG’s discrimination against K</w:t>
      </w:r>
      <w:r w:rsidRPr="00987399">
        <w:rPr>
          <w:iCs/>
          <w:color w:val="auto"/>
          <w:szCs w:val="16"/>
          <w:vertAlign w:val="superscript"/>
        </w:rPr>
        <w:t>+</w:t>
      </w:r>
      <w:r w:rsidRPr="00987399">
        <w:rPr>
          <w:iCs/>
          <w:color w:val="auto"/>
        </w:rPr>
        <w:t xml:space="preserve"> is poor. In fact, in a cardiac myocyte the majority of ANG fluorescence is due to its K</w:t>
      </w:r>
      <w:r w:rsidRPr="00987399">
        <w:rPr>
          <w:iCs/>
          <w:color w:val="auto"/>
          <w:szCs w:val="16"/>
          <w:vertAlign w:val="superscript"/>
        </w:rPr>
        <w:t>+</w:t>
      </w:r>
      <w:r w:rsidRPr="00987399">
        <w:rPr>
          <w:iCs/>
          <w:color w:val="auto"/>
        </w:rPr>
        <w:t xml:space="preserve"> binding. Additionally, another study determined ANG </w:t>
      </w:r>
      <w:proofErr w:type="spellStart"/>
      <w:r w:rsidRPr="00987399">
        <w:rPr>
          <w:iCs/>
          <w:color w:val="auto"/>
        </w:rPr>
        <w:t>K</w:t>
      </w:r>
      <w:r w:rsidRPr="00987399">
        <w:rPr>
          <w:iCs/>
          <w:color w:val="auto"/>
          <w:szCs w:val="16"/>
          <w:vertAlign w:val="subscript"/>
        </w:rPr>
        <w:t>d</w:t>
      </w:r>
      <w:proofErr w:type="spellEnd"/>
      <w:r w:rsidRPr="00987399">
        <w:rPr>
          <w:iCs/>
          <w:color w:val="auto"/>
        </w:rPr>
        <w:t xml:space="preserve"> in cells as 56 mM Na</w:t>
      </w:r>
      <w:r w:rsidRPr="00987399">
        <w:rPr>
          <w:iCs/>
          <w:color w:val="auto"/>
          <w:szCs w:val="16"/>
          <w:vertAlign w:val="superscript"/>
        </w:rPr>
        <w:t>+</w:t>
      </w:r>
      <w:r w:rsidRPr="00987399">
        <w:rPr>
          <w:iCs/>
          <w:color w:val="auto"/>
        </w:rPr>
        <w:t xml:space="preserve">, which is well above the physiological </w:t>
      </w:r>
      <w:r w:rsidRPr="00987399">
        <w:rPr>
          <w:color w:val="auto"/>
        </w:rPr>
        <w:t>[Na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szCs w:val="16"/>
          <w:vertAlign w:val="superscript"/>
        </w:rPr>
        <w:t xml:space="preserve"> </w:t>
      </w:r>
      <w:r w:rsidRPr="00987399">
        <w:rPr>
          <w:color w:val="auto"/>
        </w:rPr>
        <w:t>in cardiac myocytes.</w:t>
      </w:r>
      <w:r w:rsidR="00923D8C" w:rsidRPr="00987399">
        <w:rPr>
          <w:color w:val="auto"/>
        </w:rPr>
        <w:t xml:space="preserve"> </w:t>
      </w:r>
      <w:r w:rsidRPr="00987399">
        <w:rPr>
          <w:color w:val="auto"/>
        </w:rPr>
        <w:t>Sodium Green is a single wavelength Na</w:t>
      </w:r>
      <w:r w:rsidRPr="00987399">
        <w:rPr>
          <w:color w:val="auto"/>
          <w:szCs w:val="16"/>
          <w:vertAlign w:val="superscript"/>
        </w:rPr>
        <w:t>+</w:t>
      </w:r>
      <w:r w:rsidRPr="00987399">
        <w:rPr>
          <w:color w:val="auto"/>
        </w:rPr>
        <w:t xml:space="preserve"> indicator with better discrimination against K</w:t>
      </w:r>
      <w:r w:rsidRPr="00987399">
        <w:rPr>
          <w:color w:val="auto"/>
          <w:szCs w:val="16"/>
          <w:vertAlign w:val="superscript"/>
        </w:rPr>
        <w:t>+</w:t>
      </w:r>
      <w:r w:rsidRPr="00987399">
        <w:rPr>
          <w:color w:val="auto"/>
        </w:rPr>
        <w:t xml:space="preserve"> than SBFI (41 fold) and might be a better candidate for quantitative measur</w:t>
      </w:r>
      <w:r w:rsidR="002B0078" w:rsidRPr="00987399">
        <w:rPr>
          <w:color w:val="auto"/>
        </w:rPr>
        <w:t>e</w:t>
      </w:r>
      <w:r w:rsidRPr="00987399">
        <w:rPr>
          <w:color w:val="auto"/>
        </w:rPr>
        <w:t xml:space="preserve">ments of </w:t>
      </w:r>
      <w:r w:rsidRPr="00987399">
        <w:rPr>
          <w:iCs/>
          <w:color w:val="auto"/>
        </w:rPr>
        <w:t>[Na</w:t>
      </w:r>
      <w:proofErr w:type="gramStart"/>
      <w:r w:rsidRPr="00987399">
        <w:rPr>
          <w:iCs/>
          <w:color w:val="auto"/>
          <w:szCs w:val="16"/>
          <w:vertAlign w:val="superscript"/>
        </w:rPr>
        <w:t>+</w:t>
      </w:r>
      <w:r w:rsidRPr="00987399">
        <w:rPr>
          <w:iCs/>
          <w:color w:val="auto"/>
        </w:rPr>
        <w:t>]</w:t>
      </w:r>
      <w:proofErr w:type="spellStart"/>
      <w:r w:rsidRPr="00987399">
        <w:rPr>
          <w:iCs/>
          <w:color w:val="auto"/>
          <w:szCs w:val="16"/>
          <w:vertAlign w:val="subscript"/>
        </w:rPr>
        <w:t>i</w:t>
      </w:r>
      <w:proofErr w:type="spellEnd"/>
      <w:proofErr w:type="gramEnd"/>
      <w:r w:rsidRPr="00987399">
        <w:rPr>
          <w:iCs/>
          <w:color w:val="auto"/>
          <w:szCs w:val="16"/>
          <w:vertAlign w:val="subscript"/>
        </w:rPr>
        <w:t xml:space="preserve"> </w:t>
      </w:r>
      <w:r w:rsidRPr="00987399">
        <w:rPr>
          <w:iCs/>
          <w:color w:val="auto"/>
        </w:rPr>
        <w:t>if the use of a single wavelength indicator is desirable</w:t>
      </w:r>
      <w:r w:rsidRPr="00987399">
        <w:rPr>
          <w:iCs/>
          <w:color w:val="auto"/>
          <w:szCs w:val="16"/>
          <w:vertAlign w:val="superscript"/>
        </w:rPr>
        <w:t>26</w:t>
      </w:r>
      <w:r w:rsidRPr="00987399">
        <w:rPr>
          <w:iCs/>
          <w:color w:val="auto"/>
          <w:szCs w:val="16"/>
          <w:vertAlign w:val="subscript"/>
        </w:rPr>
        <w:t>.</w:t>
      </w:r>
    </w:p>
    <w:p w14:paraId="3D243AA1" w14:textId="77777777" w:rsidR="00B66335" w:rsidRPr="00987399" w:rsidRDefault="00B66335" w:rsidP="00265FD7">
      <w:pPr>
        <w:widowControl/>
        <w:rPr>
          <w:i/>
          <w:iCs/>
          <w:color w:val="auto"/>
        </w:rPr>
      </w:pPr>
    </w:p>
    <w:p w14:paraId="31EA0DFA" w14:textId="77777777" w:rsidR="00B66335" w:rsidRPr="00987399" w:rsidRDefault="00B66335" w:rsidP="00265FD7">
      <w:pPr>
        <w:widowControl/>
        <w:rPr>
          <w:b/>
          <w:bCs/>
          <w:color w:val="auto"/>
        </w:rPr>
      </w:pPr>
      <w:r w:rsidRPr="00987399">
        <w:rPr>
          <w:b/>
          <w:bCs/>
          <w:color w:val="auto"/>
        </w:rPr>
        <w:t>Variations in indicator loading, acquisition and calibration for use with camera based [Na</w:t>
      </w:r>
      <w:proofErr w:type="gramStart"/>
      <w:r w:rsidRPr="00987399">
        <w:rPr>
          <w:b/>
          <w:bCs/>
          <w:color w:val="auto"/>
          <w:szCs w:val="16"/>
          <w:vertAlign w:val="superscript"/>
        </w:rPr>
        <w:t>+</w:t>
      </w:r>
      <w:r w:rsidRPr="00987399">
        <w:rPr>
          <w:b/>
          <w:bCs/>
          <w:color w:val="auto"/>
        </w:rPr>
        <w:t>]</w:t>
      </w:r>
      <w:proofErr w:type="spellStart"/>
      <w:r w:rsidRPr="00987399">
        <w:rPr>
          <w:b/>
          <w:bCs/>
          <w:color w:val="auto"/>
          <w:szCs w:val="16"/>
          <w:vertAlign w:val="subscript"/>
        </w:rPr>
        <w:t>i</w:t>
      </w:r>
      <w:proofErr w:type="spellEnd"/>
      <w:proofErr w:type="gramEnd"/>
      <w:r w:rsidRPr="00987399">
        <w:rPr>
          <w:b/>
          <w:bCs/>
          <w:color w:val="auto"/>
        </w:rPr>
        <w:t xml:space="preserve"> measurements</w:t>
      </w:r>
    </w:p>
    <w:p w14:paraId="7B270157" w14:textId="77777777" w:rsidR="00B66335" w:rsidRPr="00987399" w:rsidRDefault="00B66335" w:rsidP="00265FD7">
      <w:pPr>
        <w:widowControl/>
        <w:rPr>
          <w:b/>
          <w:bCs/>
          <w:color w:val="auto"/>
        </w:rPr>
      </w:pPr>
    </w:p>
    <w:p w14:paraId="226B586C" w14:textId="77777777" w:rsidR="00B66335" w:rsidRPr="00987399" w:rsidRDefault="00B66335" w:rsidP="00265FD7">
      <w:pPr>
        <w:widowControl/>
        <w:rPr>
          <w:b/>
          <w:bCs/>
          <w:color w:val="auto"/>
        </w:rPr>
      </w:pPr>
      <w:r w:rsidRPr="00987399">
        <w:rPr>
          <w:b/>
          <w:bCs/>
          <w:color w:val="auto"/>
        </w:rPr>
        <w:t xml:space="preserve">Pipette based loading of SBFI </w:t>
      </w:r>
    </w:p>
    <w:p w14:paraId="0B2BFDC8" w14:textId="06A22C53" w:rsidR="00B66335" w:rsidRPr="00987399" w:rsidRDefault="00B66335" w:rsidP="00377C57">
      <w:pPr>
        <w:widowControl/>
        <w:autoSpaceDE/>
        <w:autoSpaceDN/>
        <w:adjustRightInd/>
        <w:jc w:val="left"/>
        <w:rPr>
          <w:rFonts w:ascii="Times New Roman" w:hAnsi="Times New Roman" w:cs="Times New Roman"/>
          <w:color w:val="auto"/>
        </w:rPr>
      </w:pPr>
      <w:r w:rsidRPr="00987399">
        <w:rPr>
          <w:color w:val="auto"/>
        </w:rPr>
        <w:t>The tetra-</w:t>
      </w:r>
      <w:proofErr w:type="spellStart"/>
      <w:r w:rsidRPr="00987399">
        <w:rPr>
          <w:color w:val="auto"/>
        </w:rPr>
        <w:t>ammmonium</w:t>
      </w:r>
      <w:proofErr w:type="spellEnd"/>
      <w:r w:rsidRPr="00987399">
        <w:rPr>
          <w:color w:val="auto"/>
        </w:rPr>
        <w:t xml:space="preserve"> salt of</w:t>
      </w:r>
      <w:r w:rsidR="00987399">
        <w:rPr>
          <w:color w:val="auto"/>
        </w:rPr>
        <w:t xml:space="preserve"> </w:t>
      </w:r>
      <w:r w:rsidRPr="00987399">
        <w:rPr>
          <w:color w:val="auto"/>
        </w:rPr>
        <w:t>SBFI</w:t>
      </w:r>
      <w:r w:rsidRPr="00987399">
        <w:rPr>
          <w:color w:val="auto"/>
          <w:vertAlign w:val="superscript"/>
        </w:rPr>
        <w:t>7</w:t>
      </w:r>
      <w:r w:rsidRPr="00987399">
        <w:rPr>
          <w:color w:val="auto"/>
        </w:rPr>
        <w:t>, which is water soluble,</w:t>
      </w:r>
      <w:r w:rsidR="00987399">
        <w:rPr>
          <w:color w:val="auto"/>
        </w:rPr>
        <w:t xml:space="preserve"> </w:t>
      </w:r>
      <w:r w:rsidRPr="00987399">
        <w:rPr>
          <w:color w:val="auto"/>
        </w:rPr>
        <w:t xml:space="preserve">can be delivered into the cytosol directly through a patch pipette. The advantage of using an SBFI salt is a significant shortening of the loading time. In addition, if the </w:t>
      </w:r>
      <w:proofErr w:type="spellStart"/>
      <w:r w:rsidRPr="00987399">
        <w:rPr>
          <w:color w:val="auto"/>
        </w:rPr>
        <w:t>k</w:t>
      </w:r>
      <w:r w:rsidRPr="00987399">
        <w:rPr>
          <w:color w:val="auto"/>
          <w:szCs w:val="16"/>
          <w:vertAlign w:val="subscript"/>
        </w:rPr>
        <w:t>d</w:t>
      </w:r>
      <w:proofErr w:type="spellEnd"/>
      <w:r w:rsidRPr="00987399">
        <w:rPr>
          <w:color w:val="auto"/>
        </w:rPr>
        <w:t xml:space="preserve"> of the salt is experimentally determined</w:t>
      </w:r>
      <w:r w:rsidR="00923D8C" w:rsidRPr="00987399">
        <w:rPr>
          <w:color w:val="auto"/>
        </w:rPr>
        <w:t>,</w:t>
      </w:r>
      <w:r w:rsidRPr="00987399">
        <w:rPr>
          <w:color w:val="auto"/>
        </w:rPr>
        <w:t xml:space="preserve"> calibration curves can be recorded in a few cells and then used in further experiments. This eliminates the need for calibration in each cell. The disadvantage of this method is the loss of cell integrity and intracellular milieu, which will be equilibrated with the contents of the pipette solution. Cellular electrophysiology techniques (voltage clamp technique in whole cell configuration) are required as compromised cell integrity necessitates an externally applied (‘clamped’) membrane </w:t>
      </w:r>
      <w:r w:rsidRPr="00987399">
        <w:rPr>
          <w:rFonts w:asciiTheme="minorHAnsi" w:hAnsiTheme="minorHAnsi" w:cstheme="minorHAnsi"/>
          <w:color w:val="auto"/>
        </w:rPr>
        <w:t>potential. Moreover, most pipette solutions require the addition of Ca</w:t>
      </w:r>
      <w:r w:rsidRPr="00987399">
        <w:rPr>
          <w:rFonts w:asciiTheme="minorHAnsi" w:hAnsiTheme="minorHAnsi" w:cstheme="minorHAnsi"/>
          <w:color w:val="auto"/>
          <w:szCs w:val="16"/>
          <w:vertAlign w:val="superscript"/>
        </w:rPr>
        <w:t>2+</w:t>
      </w:r>
      <w:r w:rsidRPr="00987399">
        <w:rPr>
          <w:rFonts w:asciiTheme="minorHAnsi" w:hAnsiTheme="minorHAnsi" w:cstheme="minorHAnsi"/>
          <w:color w:val="auto"/>
        </w:rPr>
        <w:t xml:space="preserve"> chelators (e.g.</w:t>
      </w:r>
      <w:r w:rsidR="00377C57" w:rsidRPr="00987399">
        <w:rPr>
          <w:rFonts w:asciiTheme="minorHAnsi" w:hAnsiTheme="minorHAnsi" w:cstheme="minorHAnsi"/>
          <w:color w:val="auto"/>
          <w:shd w:val="clear" w:color="auto" w:fill="FFFFFF"/>
        </w:rPr>
        <w:t xml:space="preserve"> ethylene glycol-</w:t>
      </w:r>
      <w:proofErr w:type="gramStart"/>
      <w:r w:rsidR="00377C57" w:rsidRPr="00987399">
        <w:rPr>
          <w:rFonts w:asciiTheme="minorHAnsi" w:hAnsiTheme="minorHAnsi" w:cstheme="minorHAnsi"/>
          <w:color w:val="auto"/>
          <w:shd w:val="clear" w:color="auto" w:fill="FFFFFF"/>
        </w:rPr>
        <w:t>bis(</w:t>
      </w:r>
      <w:proofErr w:type="gramEnd"/>
      <w:r w:rsidR="00377C57" w:rsidRPr="00987399">
        <w:rPr>
          <w:rFonts w:asciiTheme="minorHAnsi" w:hAnsiTheme="minorHAnsi" w:cstheme="minorHAnsi"/>
          <w:color w:val="auto"/>
          <w:shd w:val="clear" w:color="auto" w:fill="FFFFFF"/>
        </w:rPr>
        <w:t>β-aminoethyl ether)-N,N,N′,N′-</w:t>
      </w:r>
      <w:proofErr w:type="spellStart"/>
      <w:r w:rsidR="00377C57" w:rsidRPr="00987399">
        <w:rPr>
          <w:rFonts w:asciiTheme="minorHAnsi" w:hAnsiTheme="minorHAnsi" w:cstheme="minorHAnsi"/>
          <w:color w:val="auto"/>
          <w:shd w:val="clear" w:color="auto" w:fill="FFFFFF"/>
        </w:rPr>
        <w:t>tetraacetic</w:t>
      </w:r>
      <w:proofErr w:type="spellEnd"/>
      <w:r w:rsidR="00377C57" w:rsidRPr="00987399">
        <w:rPr>
          <w:rFonts w:asciiTheme="minorHAnsi" w:hAnsiTheme="minorHAnsi" w:cstheme="minorHAnsi"/>
          <w:color w:val="auto"/>
          <w:shd w:val="clear" w:color="auto" w:fill="FFFFFF"/>
        </w:rPr>
        <w:t xml:space="preserve"> acid</w:t>
      </w:r>
      <w:r w:rsidR="00C96B56" w:rsidRPr="00987399">
        <w:rPr>
          <w:rFonts w:asciiTheme="minorHAnsi" w:hAnsiTheme="minorHAnsi" w:cstheme="minorHAnsi"/>
          <w:color w:val="auto"/>
        </w:rPr>
        <w:t xml:space="preserve"> [</w:t>
      </w:r>
      <w:r w:rsidRPr="00987399">
        <w:rPr>
          <w:rFonts w:asciiTheme="minorHAnsi" w:hAnsiTheme="minorHAnsi" w:cstheme="minorHAnsi"/>
          <w:color w:val="auto"/>
        </w:rPr>
        <w:t>EGTA</w:t>
      </w:r>
      <w:r w:rsidR="00C96B56" w:rsidRPr="00987399">
        <w:rPr>
          <w:rFonts w:asciiTheme="minorHAnsi" w:hAnsiTheme="minorHAnsi" w:cstheme="minorHAnsi"/>
          <w:color w:val="auto"/>
        </w:rPr>
        <w:t>]</w:t>
      </w:r>
      <w:r w:rsidRPr="00987399">
        <w:rPr>
          <w:rFonts w:asciiTheme="minorHAnsi" w:hAnsiTheme="minorHAnsi" w:cstheme="minorHAnsi"/>
          <w:color w:val="auto"/>
        </w:rPr>
        <w:t>), which can interfere with and even suppress the intracellular Ca</w:t>
      </w:r>
      <w:r w:rsidRPr="00987399">
        <w:rPr>
          <w:rFonts w:asciiTheme="minorHAnsi" w:hAnsiTheme="minorHAnsi" w:cstheme="minorHAnsi"/>
          <w:color w:val="auto"/>
          <w:szCs w:val="16"/>
          <w:vertAlign w:val="superscript"/>
        </w:rPr>
        <w:t>2+</w:t>
      </w:r>
      <w:r w:rsidRPr="00987399">
        <w:rPr>
          <w:rFonts w:asciiTheme="minorHAnsi" w:hAnsiTheme="minorHAnsi" w:cstheme="minorHAnsi"/>
          <w:color w:val="auto"/>
        </w:rPr>
        <w:t xml:space="preserve"> transient. Thus, when Na</w:t>
      </w:r>
      <w:r w:rsidRPr="00987399">
        <w:rPr>
          <w:color w:val="auto"/>
          <w:szCs w:val="16"/>
          <w:vertAlign w:val="superscript"/>
        </w:rPr>
        <w:t>+</w:t>
      </w:r>
      <w:r w:rsidRPr="00987399">
        <w:rPr>
          <w:color w:val="auto"/>
        </w:rPr>
        <w:t xml:space="preserve"> measurements are performed in conjunction with evaluation of intracellular Ca</w:t>
      </w:r>
      <w:r w:rsidRPr="00987399">
        <w:rPr>
          <w:color w:val="auto"/>
          <w:szCs w:val="16"/>
          <w:vertAlign w:val="superscript"/>
        </w:rPr>
        <w:t>2+</w:t>
      </w:r>
      <w:r w:rsidRPr="00987399">
        <w:rPr>
          <w:color w:val="auto"/>
        </w:rPr>
        <w:t xml:space="preserve"> homeostasis maintaining cell integrity may be desirable. In addition, simultaneous measurements in multiple cells cannot be performed using pipette</w:t>
      </w:r>
      <w:r w:rsidR="00923D8C" w:rsidRPr="00987399">
        <w:rPr>
          <w:color w:val="auto"/>
        </w:rPr>
        <w:t>-</w:t>
      </w:r>
      <w:r w:rsidRPr="00987399">
        <w:rPr>
          <w:color w:val="auto"/>
        </w:rPr>
        <w:t>based dye loading.</w:t>
      </w:r>
    </w:p>
    <w:p w14:paraId="7AB99DFD" w14:textId="77777777" w:rsidR="00923D8C" w:rsidRPr="00987399" w:rsidRDefault="00923D8C" w:rsidP="00265FD7">
      <w:pPr>
        <w:widowControl/>
        <w:rPr>
          <w:color w:val="auto"/>
        </w:rPr>
      </w:pPr>
    </w:p>
    <w:p w14:paraId="31B38D44" w14:textId="77777777" w:rsidR="00B66335" w:rsidRPr="00987399" w:rsidRDefault="00B66335" w:rsidP="00265FD7">
      <w:pPr>
        <w:widowControl/>
        <w:rPr>
          <w:color w:val="auto"/>
        </w:rPr>
      </w:pPr>
      <w:r w:rsidRPr="00987399">
        <w:rPr>
          <w:b/>
          <w:bCs/>
          <w:color w:val="auto"/>
        </w:rPr>
        <w:t>Null point calibration using SBFI-AM</w:t>
      </w:r>
      <w:r w:rsidRPr="00987399">
        <w:rPr>
          <w:color w:val="auto"/>
        </w:rPr>
        <w:t xml:space="preserve"> </w:t>
      </w:r>
    </w:p>
    <w:p w14:paraId="503F389A" w14:textId="49FF510A" w:rsidR="00B66335" w:rsidRPr="00987399" w:rsidRDefault="00B66335" w:rsidP="00265FD7">
      <w:pPr>
        <w:widowControl/>
        <w:rPr>
          <w:color w:val="auto"/>
        </w:rPr>
      </w:pPr>
      <w:r w:rsidRPr="00987399">
        <w:rPr>
          <w:color w:val="auto"/>
        </w:rPr>
        <w:t xml:space="preserve">Use of SBFI-AM, as we show here, has the advantage of being loaded into the cell without compromising cell integrity. The </w:t>
      </w:r>
      <w:proofErr w:type="spellStart"/>
      <w:r w:rsidRPr="00987399">
        <w:rPr>
          <w:color w:val="auto"/>
        </w:rPr>
        <w:t>acetoxymethylester</w:t>
      </w:r>
      <w:proofErr w:type="spellEnd"/>
      <w:r w:rsidRPr="00987399">
        <w:rPr>
          <w:color w:val="auto"/>
        </w:rPr>
        <w:t xml:space="preserve"> is cell membrane permeable. Ester groups are cleaved by cytosolic </w:t>
      </w:r>
      <w:proofErr w:type="spellStart"/>
      <w:r w:rsidRPr="00987399">
        <w:rPr>
          <w:color w:val="auto"/>
        </w:rPr>
        <w:t>esterases</w:t>
      </w:r>
      <w:proofErr w:type="spellEnd"/>
      <w:r w:rsidRPr="00987399">
        <w:rPr>
          <w:color w:val="auto"/>
        </w:rPr>
        <w:t xml:space="preserve"> leaving the indicator in the cytosol</w:t>
      </w:r>
      <w:r w:rsidRPr="00987399">
        <w:rPr>
          <w:color w:val="auto"/>
          <w:szCs w:val="16"/>
          <w:vertAlign w:val="superscript"/>
        </w:rPr>
        <w:t>10</w:t>
      </w:r>
      <w:r w:rsidRPr="00987399">
        <w:rPr>
          <w:color w:val="auto"/>
        </w:rPr>
        <w:t xml:space="preserve">. A modification of the calibration technique used in this protocol is the null-point approach, which was developed by </w:t>
      </w:r>
      <w:proofErr w:type="spellStart"/>
      <w:r w:rsidRPr="00987399">
        <w:rPr>
          <w:color w:val="auto"/>
        </w:rPr>
        <w:t>Despa</w:t>
      </w:r>
      <w:proofErr w:type="spellEnd"/>
      <w:r w:rsidRPr="00987399">
        <w:rPr>
          <w:color w:val="auto"/>
        </w:rPr>
        <w:t xml:space="preserve"> and colleagues</w:t>
      </w:r>
      <w:r w:rsidRPr="00987399">
        <w:rPr>
          <w:color w:val="auto"/>
          <w:szCs w:val="16"/>
          <w:vertAlign w:val="superscript"/>
        </w:rPr>
        <w:t>11</w:t>
      </w:r>
      <w:r w:rsidRPr="00987399">
        <w:rPr>
          <w:color w:val="auto"/>
        </w:rPr>
        <w:t>. After completion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measurements the cell is permeabilized and perfused with solutions containing different [Na</w:t>
      </w:r>
      <w:r w:rsidRPr="00987399">
        <w:rPr>
          <w:color w:val="auto"/>
          <w:szCs w:val="16"/>
          <w:vertAlign w:val="superscript"/>
        </w:rPr>
        <w:t>+</w:t>
      </w:r>
      <w:r w:rsidRPr="00987399">
        <w:rPr>
          <w:color w:val="auto"/>
        </w:rPr>
        <w:t>]</w:t>
      </w:r>
      <w:r w:rsidRPr="00987399">
        <w:rPr>
          <w:color w:val="auto"/>
          <w:szCs w:val="16"/>
          <w:vertAlign w:val="subscript"/>
        </w:rPr>
        <w:t xml:space="preserve">o </w:t>
      </w:r>
      <w:r w:rsidRPr="00987399">
        <w:rPr>
          <w:color w:val="auto"/>
        </w:rPr>
        <w:t>in the range of the anticipated values for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When the perfusion with a specific [Na</w:t>
      </w:r>
      <w:proofErr w:type="gramStart"/>
      <w:r w:rsidRPr="00987399">
        <w:rPr>
          <w:color w:val="auto"/>
          <w:szCs w:val="16"/>
          <w:vertAlign w:val="superscript"/>
        </w:rPr>
        <w:t>+</w:t>
      </w:r>
      <w:r w:rsidRPr="00987399">
        <w:rPr>
          <w:color w:val="auto"/>
        </w:rPr>
        <w:t>]</w:t>
      </w:r>
      <w:r w:rsidRPr="00987399">
        <w:rPr>
          <w:color w:val="auto"/>
          <w:szCs w:val="16"/>
          <w:vertAlign w:val="subscript"/>
        </w:rPr>
        <w:t>o</w:t>
      </w:r>
      <w:proofErr w:type="gramEnd"/>
      <w:r w:rsidRPr="00987399">
        <w:rPr>
          <w:color w:val="auto"/>
        </w:rPr>
        <w:t xml:space="preserve"> results in no further change in the F</w:t>
      </w:r>
      <w:r w:rsidRPr="00987399">
        <w:rPr>
          <w:color w:val="auto"/>
          <w:szCs w:val="16"/>
          <w:vertAlign w:val="subscript"/>
        </w:rPr>
        <w:t xml:space="preserve">340/380 </w:t>
      </w:r>
      <w:r w:rsidRPr="00987399">
        <w:rPr>
          <w:color w:val="auto"/>
        </w:rPr>
        <w:t>ratio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00987399">
        <w:rPr>
          <w:color w:val="auto"/>
          <w:szCs w:val="16"/>
          <w:vertAlign w:val="subscript"/>
        </w:rPr>
        <w:t xml:space="preserve"> </w:t>
      </w:r>
      <w:r w:rsidRPr="00987399">
        <w:rPr>
          <w:color w:val="auto"/>
        </w:rPr>
        <w:t>=</w:t>
      </w:r>
      <w:r w:rsidRPr="00987399">
        <w:rPr>
          <w:color w:val="auto"/>
          <w:szCs w:val="16"/>
          <w:vertAlign w:val="subscript"/>
        </w:rPr>
        <w:t xml:space="preserve"> </w:t>
      </w:r>
      <w:r w:rsidRPr="00987399">
        <w:rPr>
          <w:color w:val="auto"/>
        </w:rPr>
        <w:t>[Na</w:t>
      </w:r>
      <w:r w:rsidRPr="00987399">
        <w:rPr>
          <w:color w:val="auto"/>
          <w:szCs w:val="16"/>
          <w:vertAlign w:val="superscript"/>
        </w:rPr>
        <w:t>+</w:t>
      </w:r>
      <w:r w:rsidRPr="00987399">
        <w:rPr>
          <w:color w:val="auto"/>
        </w:rPr>
        <w:t>]</w:t>
      </w:r>
      <w:r w:rsidRPr="00987399">
        <w:rPr>
          <w:color w:val="auto"/>
          <w:szCs w:val="16"/>
          <w:vertAlign w:val="subscript"/>
        </w:rPr>
        <w:t>o.</w:t>
      </w:r>
      <w:r w:rsidR="00987399">
        <w:rPr>
          <w:color w:val="auto"/>
          <w:szCs w:val="16"/>
          <w:vertAlign w:val="subscript"/>
        </w:rPr>
        <w:t xml:space="preserve"> </w:t>
      </w:r>
      <w:r w:rsidRPr="00987399">
        <w:rPr>
          <w:color w:val="auto"/>
        </w:rPr>
        <w:t>This approach offers a faster calibration than described in this protocol.</w:t>
      </w:r>
      <w:r w:rsidR="00987399">
        <w:rPr>
          <w:color w:val="auto"/>
        </w:rPr>
        <w:t xml:space="preserve"> </w:t>
      </w:r>
      <w:r w:rsidRPr="00987399">
        <w:rPr>
          <w:color w:val="auto"/>
        </w:rPr>
        <w:t>However, it presents an important limitation for the atrial cell studies proposed here. The null point method can only assess the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szCs w:val="16"/>
          <w:vertAlign w:val="subscript"/>
        </w:rPr>
        <w:t xml:space="preserve"> </w:t>
      </w:r>
      <w:r w:rsidRPr="00987399">
        <w:rPr>
          <w:color w:val="auto"/>
        </w:rPr>
        <w:t xml:space="preserve">directly before permeabilization </w:t>
      </w:r>
      <w:r w:rsidR="00923D8C" w:rsidRPr="00987399">
        <w:rPr>
          <w:color w:val="auto"/>
        </w:rPr>
        <w:t>ha</w:t>
      </w:r>
      <w:r w:rsidRPr="00987399">
        <w:rPr>
          <w:color w:val="auto"/>
        </w:rPr>
        <w:t xml:space="preserve">s started. Any measurements of </w:t>
      </w:r>
      <w:r w:rsidRPr="00987399">
        <w:rPr>
          <w:color w:val="auto"/>
        </w:rPr>
        <w:lastRenderedPageBreak/>
        <w:t>[Na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that lead to changes in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xml:space="preserve"> during the experiment (e.g.</w:t>
      </w:r>
      <w:r w:rsidR="00923D8C" w:rsidRPr="00987399">
        <w:rPr>
          <w:color w:val="auto"/>
        </w:rPr>
        <w:t>,</w:t>
      </w:r>
      <w:r w:rsidRPr="00987399">
        <w:rPr>
          <w:color w:val="auto"/>
        </w:rPr>
        <w:t xml:space="preserve"> a range of frequency dependent changes in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Pr="00987399">
        <w:rPr>
          <w:color w:val="auto"/>
        </w:rPr>
        <w:t>) cannot be reliably calibrated.</w:t>
      </w:r>
    </w:p>
    <w:p w14:paraId="731241D7" w14:textId="77777777" w:rsidR="00923D8C" w:rsidRPr="00987399" w:rsidRDefault="00923D8C" w:rsidP="00265FD7">
      <w:pPr>
        <w:widowControl/>
        <w:rPr>
          <w:color w:val="auto"/>
        </w:rPr>
      </w:pPr>
    </w:p>
    <w:p w14:paraId="246B500D" w14:textId="77777777" w:rsidR="00B66335" w:rsidRPr="00987399" w:rsidRDefault="00B66335" w:rsidP="00265FD7">
      <w:pPr>
        <w:widowControl/>
        <w:rPr>
          <w:b/>
          <w:bCs/>
          <w:color w:val="auto"/>
        </w:rPr>
      </w:pPr>
      <w:r w:rsidRPr="00987399">
        <w:rPr>
          <w:b/>
          <w:color w:val="auto"/>
        </w:rPr>
        <w:t>[</w:t>
      </w:r>
      <w:r w:rsidRPr="00987399">
        <w:rPr>
          <w:b/>
          <w:bCs/>
          <w:color w:val="auto"/>
        </w:rPr>
        <w:t>Na</w:t>
      </w:r>
      <w:proofErr w:type="gramStart"/>
      <w:r w:rsidRPr="00987399">
        <w:rPr>
          <w:b/>
          <w:bCs/>
          <w:color w:val="auto"/>
          <w:szCs w:val="16"/>
          <w:vertAlign w:val="superscript"/>
        </w:rPr>
        <w:t>+</w:t>
      </w:r>
      <w:r w:rsidRPr="00987399">
        <w:rPr>
          <w:b/>
          <w:bCs/>
          <w:color w:val="auto"/>
        </w:rPr>
        <w:t>]</w:t>
      </w:r>
      <w:proofErr w:type="spellStart"/>
      <w:r w:rsidRPr="00987399">
        <w:rPr>
          <w:b/>
          <w:bCs/>
          <w:color w:val="auto"/>
          <w:szCs w:val="16"/>
          <w:vertAlign w:val="subscript"/>
        </w:rPr>
        <w:t>i</w:t>
      </w:r>
      <w:proofErr w:type="spellEnd"/>
      <w:proofErr w:type="gramEnd"/>
      <w:r w:rsidRPr="00987399">
        <w:rPr>
          <w:b/>
          <w:bCs/>
          <w:color w:val="auto"/>
          <w:szCs w:val="16"/>
          <w:vertAlign w:val="subscript"/>
        </w:rPr>
        <w:t xml:space="preserve"> </w:t>
      </w:r>
      <w:r w:rsidRPr="00987399">
        <w:rPr>
          <w:b/>
          <w:bCs/>
          <w:color w:val="auto"/>
        </w:rPr>
        <w:t>measurements with SBFI in</w:t>
      </w:r>
      <w:r w:rsidRPr="00987399">
        <w:rPr>
          <w:b/>
          <w:bCs/>
          <w:color w:val="auto"/>
          <w:szCs w:val="16"/>
          <w:vertAlign w:val="subscript"/>
        </w:rPr>
        <w:t xml:space="preserve"> </w:t>
      </w:r>
      <w:r w:rsidRPr="00987399">
        <w:rPr>
          <w:b/>
          <w:bCs/>
          <w:color w:val="auto"/>
        </w:rPr>
        <w:t>dual emission mode</w:t>
      </w:r>
    </w:p>
    <w:p w14:paraId="43EACFF9" w14:textId="17136480" w:rsidR="00B66335" w:rsidRPr="00987399" w:rsidRDefault="00B66335" w:rsidP="00265FD7">
      <w:pPr>
        <w:widowControl/>
        <w:rPr>
          <w:color w:val="auto"/>
        </w:rPr>
      </w:pPr>
      <w:proofErr w:type="spellStart"/>
      <w:r w:rsidRPr="00987399">
        <w:rPr>
          <w:color w:val="auto"/>
        </w:rPr>
        <w:t>Baartscheer</w:t>
      </w:r>
      <w:proofErr w:type="spellEnd"/>
      <w:r w:rsidRPr="00987399">
        <w:rPr>
          <w:color w:val="auto"/>
        </w:rPr>
        <w:t xml:space="preserve"> et al</w:t>
      </w:r>
      <w:r w:rsidR="00923D8C" w:rsidRPr="00987399">
        <w:rPr>
          <w:color w:val="auto"/>
        </w:rPr>
        <w:t>.</w:t>
      </w:r>
      <w:r w:rsidRPr="00987399">
        <w:rPr>
          <w:color w:val="auto"/>
        </w:rPr>
        <w:t xml:space="preserve"> showed that single excitation of SBFI</w:t>
      </w:r>
      <w:r w:rsidR="00A33406">
        <w:rPr>
          <w:color w:val="auto"/>
        </w:rPr>
        <w:t>-</w:t>
      </w:r>
      <w:r w:rsidRPr="00987399">
        <w:rPr>
          <w:color w:val="auto"/>
        </w:rPr>
        <w:t>loaded rat ventricular cells at 340 nm le</w:t>
      </w:r>
      <w:r w:rsidR="00A33406">
        <w:rPr>
          <w:color w:val="auto"/>
        </w:rPr>
        <w:t>a</w:t>
      </w:r>
      <w:r w:rsidRPr="00987399">
        <w:rPr>
          <w:color w:val="auto"/>
        </w:rPr>
        <w:t>d</w:t>
      </w:r>
      <w:r w:rsidR="00A33406">
        <w:rPr>
          <w:color w:val="auto"/>
        </w:rPr>
        <w:t>s</w:t>
      </w:r>
      <w:r w:rsidRPr="00987399">
        <w:rPr>
          <w:color w:val="auto"/>
        </w:rPr>
        <w:t xml:space="preserve"> to an exclusively sodium-dependent fluorescence </w:t>
      </w:r>
      <w:r w:rsidR="00A33406">
        <w:rPr>
          <w:color w:val="auto"/>
        </w:rPr>
        <w:t>emission in the range</w:t>
      </w:r>
      <w:r w:rsidRPr="00987399">
        <w:rPr>
          <w:color w:val="auto"/>
        </w:rPr>
        <w:t xml:space="preserve"> 400</w:t>
      </w:r>
      <w:r w:rsidR="00923D8C" w:rsidRPr="00987399">
        <w:rPr>
          <w:color w:val="auto"/>
        </w:rPr>
        <w:t>–</w:t>
      </w:r>
      <w:r w:rsidRPr="00987399">
        <w:rPr>
          <w:color w:val="auto"/>
        </w:rPr>
        <w:t>420 nm</w:t>
      </w:r>
      <w:r w:rsidR="00A33406">
        <w:rPr>
          <w:color w:val="auto"/>
        </w:rPr>
        <w:t xml:space="preserve"> and</w:t>
      </w:r>
      <w:bookmarkStart w:id="0" w:name="_GoBack"/>
      <w:bookmarkEnd w:id="0"/>
      <w:r w:rsidRPr="00987399">
        <w:rPr>
          <w:color w:val="auto"/>
        </w:rPr>
        <w:t xml:space="preserve"> </w:t>
      </w:r>
      <w:r w:rsidR="00A33406">
        <w:rPr>
          <w:color w:val="auto"/>
        </w:rPr>
        <w:t>very little</w:t>
      </w:r>
      <w:r w:rsidRPr="00987399">
        <w:rPr>
          <w:color w:val="auto"/>
        </w:rPr>
        <w:t xml:space="preserve"> change </w:t>
      </w:r>
      <w:r w:rsidR="00A33406">
        <w:rPr>
          <w:color w:val="auto"/>
        </w:rPr>
        <w:t xml:space="preserve">in </w:t>
      </w:r>
      <w:r w:rsidRPr="00987399">
        <w:rPr>
          <w:color w:val="auto"/>
        </w:rPr>
        <w:t>fluorescence above 530 nm upon replac</w:t>
      </w:r>
      <w:r w:rsidR="00A33406">
        <w:rPr>
          <w:color w:val="auto"/>
        </w:rPr>
        <w:t>ement of</w:t>
      </w:r>
      <w:r w:rsidRPr="00987399">
        <w:rPr>
          <w:color w:val="auto"/>
        </w:rPr>
        <w:t xml:space="preserve"> sodium by potassium</w:t>
      </w:r>
      <w:r w:rsidRPr="00987399">
        <w:rPr>
          <w:color w:val="auto"/>
          <w:szCs w:val="16"/>
          <w:vertAlign w:val="superscript"/>
        </w:rPr>
        <w:t>16</w:t>
      </w:r>
      <w:r w:rsidRPr="00987399">
        <w:rPr>
          <w:color w:val="auto"/>
        </w:rPr>
        <w:t xml:space="preserve">. These spectral and quantum efficiency changes allow SBFI excited at 340 nm to be used in a dual emission ratio mode (410 nm and 590 nm). </w:t>
      </w:r>
    </w:p>
    <w:p w14:paraId="223967B7" w14:textId="77777777" w:rsidR="00B66335" w:rsidRPr="00987399" w:rsidRDefault="00B66335" w:rsidP="00265FD7">
      <w:pPr>
        <w:widowControl/>
        <w:rPr>
          <w:color w:val="auto"/>
        </w:rPr>
      </w:pPr>
    </w:p>
    <w:p w14:paraId="0F4C8C4F" w14:textId="77777777" w:rsidR="00B66335" w:rsidRPr="00987399" w:rsidRDefault="00B66335" w:rsidP="00265FD7">
      <w:pPr>
        <w:widowControl/>
        <w:rPr>
          <w:b/>
          <w:bCs/>
          <w:color w:val="auto"/>
        </w:rPr>
      </w:pPr>
      <w:r w:rsidRPr="00987399">
        <w:rPr>
          <w:b/>
          <w:bCs/>
          <w:color w:val="auto"/>
        </w:rPr>
        <w:t>Comparison with previous work</w:t>
      </w:r>
    </w:p>
    <w:p w14:paraId="06AF685A" w14:textId="0389E744" w:rsidR="00B66335" w:rsidRPr="00987399" w:rsidRDefault="00B66335" w:rsidP="00265FD7">
      <w:pPr>
        <w:widowControl/>
        <w:rPr>
          <w:color w:val="auto"/>
        </w:rPr>
      </w:pPr>
      <w:r w:rsidRPr="00987399">
        <w:rPr>
          <w:color w:val="auto"/>
        </w:rPr>
        <w:t>Here, we determined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szCs w:val="16"/>
          <w:vertAlign w:val="subscript"/>
        </w:rPr>
        <w:t xml:space="preserve"> </w:t>
      </w:r>
      <w:r w:rsidRPr="00987399">
        <w:rPr>
          <w:color w:val="auto"/>
        </w:rPr>
        <w:t>in murine ventricular myocytes using a camera based approach and found our results in line with previous studies</w:t>
      </w:r>
      <w:r w:rsidRPr="00987399">
        <w:rPr>
          <w:color w:val="auto"/>
          <w:szCs w:val="16"/>
          <w:vertAlign w:val="superscript"/>
        </w:rPr>
        <w:t>17,18</w:t>
      </w:r>
      <w:r w:rsidRPr="00987399">
        <w:rPr>
          <w:color w:val="auto"/>
        </w:rPr>
        <w:t>. The atrial data acquired using this protocol represent the first quantitative measurements of [Na</w:t>
      </w:r>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r w:rsidR="00987399">
        <w:rPr>
          <w:color w:val="auto"/>
          <w:szCs w:val="16"/>
          <w:vertAlign w:val="subscript"/>
        </w:rPr>
        <w:t xml:space="preserve"> </w:t>
      </w:r>
      <w:r w:rsidRPr="00987399">
        <w:rPr>
          <w:color w:val="auto"/>
        </w:rPr>
        <w:t>in viable murine atrial myocytes. In line with our previous findings in rabbit atrial myocytes1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00987399">
        <w:rPr>
          <w:color w:val="auto"/>
          <w:szCs w:val="16"/>
          <w:vertAlign w:val="subscript"/>
        </w:rPr>
        <w:t xml:space="preserve"> </w:t>
      </w:r>
      <w:r w:rsidRPr="00987399">
        <w:rPr>
          <w:color w:val="auto"/>
        </w:rPr>
        <w:t>in murine</w:t>
      </w:r>
      <w:r w:rsidRPr="00987399">
        <w:rPr>
          <w:color w:val="auto"/>
          <w:szCs w:val="16"/>
          <w:vertAlign w:val="subscript"/>
        </w:rPr>
        <w:t xml:space="preserve"> </w:t>
      </w:r>
      <w:r w:rsidRPr="00987399">
        <w:rPr>
          <w:color w:val="auto"/>
        </w:rPr>
        <w:t>atrial myocytes is lower than in murine ventricular myocytes (</w:t>
      </w:r>
      <w:r w:rsidRPr="00987399">
        <w:rPr>
          <w:b/>
          <w:color w:val="auto"/>
        </w:rPr>
        <w:t>Figure</w:t>
      </w:r>
      <w:r w:rsidRPr="00987399">
        <w:rPr>
          <w:color w:val="auto"/>
        </w:rPr>
        <w:t xml:space="preserve"> </w:t>
      </w:r>
      <w:r w:rsidRPr="00987399">
        <w:rPr>
          <w:b/>
          <w:color w:val="auto"/>
        </w:rPr>
        <w:t>5</w:t>
      </w:r>
      <w:r w:rsidRPr="00987399">
        <w:rPr>
          <w:color w:val="auto"/>
        </w:rPr>
        <w:t>).</w:t>
      </w:r>
    </w:p>
    <w:p w14:paraId="1242FA46" w14:textId="77777777" w:rsidR="00B66335" w:rsidRPr="00987399" w:rsidRDefault="00B66335" w:rsidP="00265FD7">
      <w:pPr>
        <w:widowControl/>
        <w:rPr>
          <w:color w:val="auto"/>
        </w:rPr>
      </w:pPr>
    </w:p>
    <w:p w14:paraId="2E87FE09" w14:textId="77777777" w:rsidR="00B66335" w:rsidRPr="00987399" w:rsidRDefault="00B66335" w:rsidP="00265FD7">
      <w:pPr>
        <w:widowControl/>
        <w:rPr>
          <w:b/>
          <w:bCs/>
          <w:color w:val="auto"/>
        </w:rPr>
      </w:pPr>
      <w:proofErr w:type="gramStart"/>
      <w:r w:rsidRPr="00987399">
        <w:rPr>
          <w:b/>
          <w:bCs/>
          <w:color w:val="auto"/>
        </w:rPr>
        <w:t>Future Outlook</w:t>
      </w:r>
      <w:proofErr w:type="gramEnd"/>
    </w:p>
    <w:p w14:paraId="3229785C" w14:textId="6DEE0214" w:rsidR="00B66335" w:rsidRPr="00987399" w:rsidRDefault="00B66335" w:rsidP="00265FD7">
      <w:pPr>
        <w:widowControl/>
        <w:rPr>
          <w:color w:val="auto"/>
        </w:rPr>
      </w:pPr>
      <w:r w:rsidRPr="00987399">
        <w:rPr>
          <w:color w:val="auto"/>
        </w:rPr>
        <w:t>Using a camera-based approach for the measurement of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00987399">
        <w:rPr>
          <w:color w:val="auto"/>
          <w:szCs w:val="16"/>
          <w:vertAlign w:val="subscript"/>
        </w:rPr>
        <w:t xml:space="preserve"> </w:t>
      </w:r>
      <w:r w:rsidRPr="00987399">
        <w:rPr>
          <w:color w:val="auto"/>
        </w:rPr>
        <w:t>offers the possibility of evaluating different cellular compartments (e.g.</w:t>
      </w:r>
      <w:r w:rsidR="00300C9D" w:rsidRPr="00987399">
        <w:rPr>
          <w:color w:val="auto"/>
        </w:rPr>
        <w:t>,</w:t>
      </w:r>
      <w:r w:rsidRPr="00987399">
        <w:rPr>
          <w:color w:val="auto"/>
        </w:rPr>
        <w:t xml:space="preserve"> nucleus, cytosol) because the camera offers the</w:t>
      </w:r>
      <w:r w:rsidR="00987399">
        <w:rPr>
          <w:color w:val="auto"/>
        </w:rPr>
        <w:t xml:space="preserve"> </w:t>
      </w:r>
      <w:r w:rsidRPr="00987399">
        <w:rPr>
          <w:color w:val="auto"/>
        </w:rPr>
        <w:t>advantage of higher spatial resolution compared with PMT or electrode based measurements without the degree of complexity required for two-photon microscopy.</w:t>
      </w:r>
    </w:p>
    <w:p w14:paraId="5B090A06" w14:textId="77777777" w:rsidR="00300C9D" w:rsidRPr="00987399" w:rsidRDefault="00300C9D" w:rsidP="00265FD7">
      <w:pPr>
        <w:widowControl/>
        <w:rPr>
          <w:color w:val="auto"/>
        </w:rPr>
      </w:pPr>
    </w:p>
    <w:p w14:paraId="7BFB3A22" w14:textId="49E329BB" w:rsidR="00B66335" w:rsidRPr="00987399" w:rsidRDefault="00B66335" w:rsidP="00265FD7">
      <w:pPr>
        <w:widowControl/>
        <w:rPr>
          <w:color w:val="auto"/>
        </w:rPr>
      </w:pPr>
      <w:r w:rsidRPr="00987399">
        <w:rPr>
          <w:color w:val="auto"/>
        </w:rPr>
        <w:t>In summary, the method presented here allows for the first time to measure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reliably simultaneously in multiple atrial myocytes. As demonstrated, the EMCCD camera has a higher sensitivity than state of the art PMTs and requires only very low illumination intensity. This leads to the elimination of significant cellular intrinsic florescence in our optical setup. This technique can be used to study the effect of different stimulation rates and various drug effects on [Na</w:t>
      </w:r>
      <w:proofErr w:type="gramStart"/>
      <w:r w:rsidRPr="00987399">
        <w:rPr>
          <w:color w:val="auto"/>
          <w:szCs w:val="16"/>
          <w:vertAlign w:val="superscript"/>
        </w:rPr>
        <w:t>+</w:t>
      </w:r>
      <w:r w:rsidRPr="00987399">
        <w:rPr>
          <w:color w:val="auto"/>
        </w:rPr>
        <w:t>]</w:t>
      </w:r>
      <w:proofErr w:type="spellStart"/>
      <w:r w:rsidRPr="00987399">
        <w:rPr>
          <w:color w:val="auto"/>
          <w:szCs w:val="16"/>
          <w:vertAlign w:val="subscript"/>
        </w:rPr>
        <w:t>i</w:t>
      </w:r>
      <w:proofErr w:type="spellEnd"/>
      <w:proofErr w:type="gramEnd"/>
      <w:r w:rsidRPr="00987399">
        <w:rPr>
          <w:color w:val="auto"/>
        </w:rPr>
        <w:t xml:space="preserve">, and since multiple measurements can be performed simultaneously, the power to detect differences is augmented significantly. </w:t>
      </w:r>
    </w:p>
    <w:p w14:paraId="6FF22CF3" w14:textId="77777777" w:rsidR="00B66335" w:rsidRPr="00987399" w:rsidRDefault="00B66335" w:rsidP="00265FD7">
      <w:pPr>
        <w:widowControl/>
        <w:rPr>
          <w:color w:val="auto"/>
        </w:rPr>
      </w:pPr>
    </w:p>
    <w:p w14:paraId="38B35732" w14:textId="77777777" w:rsidR="00B66335" w:rsidRPr="00987399" w:rsidRDefault="00B66335" w:rsidP="00265FD7">
      <w:pPr>
        <w:widowControl/>
        <w:rPr>
          <w:color w:val="auto"/>
        </w:rPr>
      </w:pPr>
      <w:r w:rsidRPr="00987399">
        <w:rPr>
          <w:b/>
          <w:bCs/>
          <w:color w:val="auto"/>
        </w:rPr>
        <w:t>ACKNOWLEDGMENTS:</w:t>
      </w:r>
      <w:r w:rsidRPr="00987399">
        <w:rPr>
          <w:color w:val="auto"/>
        </w:rPr>
        <w:t xml:space="preserve"> </w:t>
      </w:r>
    </w:p>
    <w:p w14:paraId="5324E8D0" w14:textId="77777777" w:rsidR="00B66335" w:rsidRPr="00987399" w:rsidRDefault="00B66335" w:rsidP="00265FD7">
      <w:pPr>
        <w:widowControl/>
        <w:rPr>
          <w:color w:val="auto"/>
        </w:rPr>
      </w:pPr>
      <w:r w:rsidRPr="00987399">
        <w:rPr>
          <w:color w:val="auto"/>
        </w:rPr>
        <w:t>This work was supported by a Scientist Development Grant from the American Heart Association (14SDG20110054) to MG; the NIH Interdisciplinary Training Grant in Muscle Biology (T32 AR007592) and the NIH Cardiovascular Disease Training Grant (2T32HL007698-22A1) to LG; a Scientist Development Grant from the American Heart Association (</w:t>
      </w:r>
      <w:r w:rsidRPr="00987399">
        <w:rPr>
          <w:color w:val="auto"/>
          <w:szCs w:val="22"/>
        </w:rPr>
        <w:t xml:space="preserve">15SDG22100002) </w:t>
      </w:r>
      <w:r w:rsidRPr="00987399">
        <w:rPr>
          <w:color w:val="auto"/>
        </w:rPr>
        <w:t>to LB and by NIH grants R01 HL106056, R01 HL105239 and U01 HL116321 to WJL.</w:t>
      </w:r>
    </w:p>
    <w:p w14:paraId="4A0450A0" w14:textId="77777777" w:rsidR="00B66335" w:rsidRPr="00987399" w:rsidRDefault="00B66335" w:rsidP="00265FD7">
      <w:pPr>
        <w:widowControl/>
        <w:rPr>
          <w:color w:val="auto"/>
        </w:rPr>
      </w:pPr>
    </w:p>
    <w:p w14:paraId="2295D488" w14:textId="77777777" w:rsidR="00B66335" w:rsidRPr="00987399" w:rsidRDefault="00B66335" w:rsidP="00265FD7">
      <w:pPr>
        <w:widowControl/>
        <w:rPr>
          <w:b/>
          <w:bCs/>
          <w:color w:val="auto"/>
        </w:rPr>
      </w:pPr>
      <w:r w:rsidRPr="00987399">
        <w:rPr>
          <w:b/>
          <w:bCs/>
          <w:color w:val="auto"/>
        </w:rPr>
        <w:t xml:space="preserve">DISCLOSURES: </w:t>
      </w:r>
    </w:p>
    <w:p w14:paraId="6907270B" w14:textId="77777777" w:rsidR="00B66335" w:rsidRPr="00987399" w:rsidRDefault="00B66335" w:rsidP="00265FD7">
      <w:pPr>
        <w:widowControl/>
        <w:rPr>
          <w:color w:val="auto"/>
        </w:rPr>
      </w:pPr>
      <w:r w:rsidRPr="00987399">
        <w:rPr>
          <w:color w:val="auto"/>
        </w:rPr>
        <w:t>The authors have nothing to disclose.</w:t>
      </w:r>
    </w:p>
    <w:p w14:paraId="5271AF54" w14:textId="77777777" w:rsidR="00B66335" w:rsidRPr="00987399" w:rsidRDefault="00B66335" w:rsidP="00265FD7">
      <w:pPr>
        <w:widowControl/>
        <w:rPr>
          <w:color w:val="auto"/>
        </w:rPr>
      </w:pPr>
    </w:p>
    <w:p w14:paraId="6E601DA7" w14:textId="77777777" w:rsidR="00B66335" w:rsidRPr="00987399" w:rsidRDefault="00B66335" w:rsidP="00265FD7">
      <w:pPr>
        <w:widowControl/>
        <w:rPr>
          <w:b/>
          <w:bCs/>
          <w:color w:val="auto"/>
        </w:rPr>
      </w:pPr>
      <w:r w:rsidRPr="00987399">
        <w:rPr>
          <w:b/>
          <w:bCs/>
          <w:color w:val="auto"/>
        </w:rPr>
        <w:t>REFERENCES:</w:t>
      </w:r>
      <w:r w:rsidRPr="00987399">
        <w:rPr>
          <w:color w:val="auto"/>
        </w:rPr>
        <w:t xml:space="preserve"> </w:t>
      </w:r>
    </w:p>
    <w:p w14:paraId="785E7E55" w14:textId="52ADEB90" w:rsidR="00B66335" w:rsidRPr="00987399" w:rsidRDefault="00B66335" w:rsidP="00265FD7">
      <w:pPr>
        <w:widowControl/>
        <w:rPr>
          <w:color w:val="auto"/>
        </w:rPr>
      </w:pPr>
      <w:r w:rsidRPr="00987399">
        <w:rPr>
          <w:color w:val="auto"/>
        </w:rPr>
        <w:t>1.</w:t>
      </w:r>
      <w:r w:rsidRPr="00987399">
        <w:rPr>
          <w:color w:val="auto"/>
        </w:rPr>
        <w:tab/>
      </w:r>
      <w:proofErr w:type="spellStart"/>
      <w:r w:rsidRPr="00987399">
        <w:rPr>
          <w:color w:val="auto"/>
        </w:rPr>
        <w:t>Greiser</w:t>
      </w:r>
      <w:proofErr w:type="spellEnd"/>
      <w:r w:rsidR="00BB079B" w:rsidRPr="00987399">
        <w:rPr>
          <w:color w:val="auto"/>
        </w:rPr>
        <w:t>,</w:t>
      </w:r>
      <w:r w:rsidRPr="00987399">
        <w:rPr>
          <w:color w:val="auto"/>
        </w:rPr>
        <w:t xml:space="preserve"> M</w:t>
      </w:r>
      <w:r w:rsidR="00BB079B" w:rsidRPr="00987399">
        <w:rPr>
          <w:color w:val="auto"/>
        </w:rPr>
        <w:t>.</w:t>
      </w:r>
      <w:r w:rsidRPr="00987399">
        <w:rPr>
          <w:color w:val="auto"/>
        </w:rPr>
        <w:t xml:space="preserve">, </w:t>
      </w:r>
      <w:r w:rsidR="00300C9D" w:rsidRPr="00987399">
        <w:rPr>
          <w:color w:val="auto"/>
        </w:rPr>
        <w:t>et al</w:t>
      </w:r>
      <w:r w:rsidRPr="00987399">
        <w:rPr>
          <w:color w:val="auto"/>
        </w:rPr>
        <w:t xml:space="preserve">. Tachycardia-induced silencing of subcellular Ca2+ signaling in atrial myocytes. </w:t>
      </w:r>
      <w:r w:rsidRPr="00987399">
        <w:rPr>
          <w:i/>
          <w:iCs/>
          <w:color w:val="auto"/>
        </w:rPr>
        <w:t>Journal of Clinical Investigation</w:t>
      </w:r>
      <w:r w:rsidRPr="00987399">
        <w:rPr>
          <w:color w:val="auto"/>
        </w:rPr>
        <w:t xml:space="preserve">. </w:t>
      </w:r>
      <w:r w:rsidR="00BB079B" w:rsidRPr="00987399">
        <w:rPr>
          <w:color w:val="auto"/>
        </w:rPr>
        <w:t>(</w:t>
      </w:r>
      <w:r w:rsidRPr="00987399">
        <w:rPr>
          <w:color w:val="auto"/>
        </w:rPr>
        <w:t>2014</w:t>
      </w:r>
      <w:r w:rsidR="00BB079B" w:rsidRPr="00987399">
        <w:rPr>
          <w:color w:val="auto"/>
        </w:rPr>
        <w:t>)</w:t>
      </w:r>
    </w:p>
    <w:p w14:paraId="5C218E05" w14:textId="71427B19" w:rsidR="00B66335" w:rsidRPr="00987399" w:rsidRDefault="00B66335" w:rsidP="00265FD7">
      <w:pPr>
        <w:widowControl/>
        <w:rPr>
          <w:color w:val="auto"/>
        </w:rPr>
      </w:pPr>
      <w:r w:rsidRPr="00987399">
        <w:rPr>
          <w:color w:val="auto"/>
        </w:rPr>
        <w:lastRenderedPageBreak/>
        <w:t>2.</w:t>
      </w:r>
      <w:r w:rsidRPr="00987399">
        <w:rPr>
          <w:color w:val="auto"/>
        </w:rPr>
        <w:tab/>
      </w:r>
      <w:proofErr w:type="spellStart"/>
      <w:r w:rsidRPr="00987399">
        <w:rPr>
          <w:color w:val="auto"/>
        </w:rPr>
        <w:t>Greiser</w:t>
      </w:r>
      <w:proofErr w:type="spellEnd"/>
      <w:r w:rsidR="00BB079B" w:rsidRPr="00987399">
        <w:rPr>
          <w:color w:val="auto"/>
        </w:rPr>
        <w:t>,</w:t>
      </w:r>
      <w:r w:rsidRPr="00987399">
        <w:rPr>
          <w:color w:val="auto"/>
        </w:rPr>
        <w:t xml:space="preserve"> M</w:t>
      </w:r>
      <w:r w:rsidR="00BB079B" w:rsidRPr="00987399">
        <w:rPr>
          <w:color w:val="auto"/>
        </w:rPr>
        <w:t>.</w:t>
      </w:r>
      <w:r w:rsidRPr="00987399">
        <w:rPr>
          <w:color w:val="auto"/>
        </w:rPr>
        <w:t>, Lederer</w:t>
      </w:r>
      <w:r w:rsidR="00BB079B" w:rsidRPr="00987399">
        <w:rPr>
          <w:color w:val="auto"/>
        </w:rPr>
        <w:t>,</w:t>
      </w:r>
      <w:r w:rsidRPr="00987399">
        <w:rPr>
          <w:color w:val="auto"/>
        </w:rPr>
        <w:t xml:space="preserve"> W</w:t>
      </w:r>
      <w:r w:rsidR="00BB079B" w:rsidRPr="00987399">
        <w:rPr>
          <w:color w:val="auto"/>
        </w:rPr>
        <w:t>.</w:t>
      </w:r>
      <w:r w:rsidRPr="00987399">
        <w:rPr>
          <w:color w:val="auto"/>
        </w:rPr>
        <w:t>J</w:t>
      </w:r>
      <w:r w:rsidR="00BB079B" w:rsidRPr="00987399">
        <w:rPr>
          <w:color w:val="auto"/>
        </w:rPr>
        <w:t>.,</w:t>
      </w:r>
      <w:r w:rsidRPr="00987399">
        <w:rPr>
          <w:color w:val="auto"/>
        </w:rPr>
        <w:t xml:space="preserve"> </w:t>
      </w:r>
      <w:proofErr w:type="spellStart"/>
      <w:r w:rsidRPr="00987399">
        <w:rPr>
          <w:color w:val="auto"/>
        </w:rPr>
        <w:t>Schotten</w:t>
      </w:r>
      <w:proofErr w:type="spellEnd"/>
      <w:r w:rsidR="00BB079B" w:rsidRPr="00987399">
        <w:rPr>
          <w:color w:val="auto"/>
        </w:rPr>
        <w:t>,</w:t>
      </w:r>
      <w:r w:rsidRPr="00987399">
        <w:rPr>
          <w:color w:val="auto"/>
        </w:rPr>
        <w:t xml:space="preserve"> U. Alterations of atrial </w:t>
      </w:r>
      <w:proofErr w:type="gramStart"/>
      <w:r w:rsidRPr="00987399">
        <w:rPr>
          <w:color w:val="auto"/>
        </w:rPr>
        <w:t>Ca(</w:t>
      </w:r>
      <w:proofErr w:type="gramEnd"/>
      <w:r w:rsidRPr="00987399">
        <w:rPr>
          <w:color w:val="auto"/>
        </w:rPr>
        <w:t xml:space="preserve">2+) handling as cause and consequence of atrial fibrillation. </w:t>
      </w:r>
      <w:r w:rsidRPr="00987399">
        <w:rPr>
          <w:i/>
          <w:iCs/>
          <w:color w:val="auto"/>
        </w:rPr>
        <w:t>Cardiovascular Research</w:t>
      </w:r>
      <w:r w:rsidRPr="00987399">
        <w:rPr>
          <w:color w:val="auto"/>
        </w:rPr>
        <w:t>.</w:t>
      </w:r>
      <w:r w:rsidR="00BB079B" w:rsidRPr="00987399">
        <w:rPr>
          <w:color w:val="auto"/>
        </w:rPr>
        <w:t xml:space="preserve"> </w:t>
      </w:r>
      <w:r w:rsidRPr="00987399">
        <w:rPr>
          <w:b/>
          <w:color w:val="auto"/>
        </w:rPr>
        <w:t>89</w:t>
      </w:r>
      <w:r w:rsidR="00BB079B" w:rsidRPr="00987399">
        <w:rPr>
          <w:color w:val="auto"/>
        </w:rPr>
        <w:t xml:space="preserve">, </w:t>
      </w:r>
      <w:r w:rsidRPr="00987399">
        <w:rPr>
          <w:color w:val="auto"/>
        </w:rPr>
        <w:t>722-733</w:t>
      </w:r>
      <w:r w:rsidR="00BB079B" w:rsidRPr="00987399">
        <w:rPr>
          <w:color w:val="auto"/>
        </w:rPr>
        <w:t>0, (2011)</w:t>
      </w:r>
    </w:p>
    <w:p w14:paraId="0E523B7F" w14:textId="5414516A" w:rsidR="00B66335" w:rsidRPr="00987399" w:rsidRDefault="00B66335" w:rsidP="00265FD7">
      <w:pPr>
        <w:widowControl/>
        <w:rPr>
          <w:color w:val="auto"/>
        </w:rPr>
      </w:pPr>
      <w:r w:rsidRPr="00987399">
        <w:rPr>
          <w:color w:val="auto"/>
        </w:rPr>
        <w:t>3.</w:t>
      </w:r>
      <w:r w:rsidRPr="00987399">
        <w:rPr>
          <w:color w:val="auto"/>
        </w:rPr>
        <w:tab/>
        <w:t>Voigt</w:t>
      </w:r>
      <w:r w:rsidR="00BB079B" w:rsidRPr="00987399">
        <w:rPr>
          <w:color w:val="auto"/>
        </w:rPr>
        <w:t>,</w:t>
      </w:r>
      <w:r w:rsidRPr="00987399">
        <w:rPr>
          <w:color w:val="auto"/>
        </w:rPr>
        <w:t xml:space="preserve"> N</w:t>
      </w:r>
      <w:r w:rsidR="00BB079B" w:rsidRPr="00987399">
        <w:rPr>
          <w:color w:val="auto"/>
        </w:rPr>
        <w:t>.</w:t>
      </w:r>
      <w:r w:rsidRPr="00987399">
        <w:rPr>
          <w:color w:val="auto"/>
        </w:rPr>
        <w:t xml:space="preserve">, </w:t>
      </w:r>
      <w:r w:rsidR="00BB079B" w:rsidRPr="00987399">
        <w:rPr>
          <w:color w:val="auto"/>
        </w:rPr>
        <w:t>et al</w:t>
      </w:r>
      <w:r w:rsidRPr="00987399">
        <w:rPr>
          <w:color w:val="auto"/>
        </w:rPr>
        <w:t xml:space="preserve">. Enhanced sarcoplasmic reticulum Ca2+ leak and increased Na+-Ca2+ exchanger function </w:t>
      </w:r>
      <w:proofErr w:type="gramStart"/>
      <w:r w:rsidRPr="00987399">
        <w:rPr>
          <w:color w:val="auto"/>
        </w:rPr>
        <w:t>underlie</w:t>
      </w:r>
      <w:proofErr w:type="gramEnd"/>
      <w:r w:rsidRPr="00987399">
        <w:rPr>
          <w:color w:val="auto"/>
        </w:rPr>
        <w:t xml:space="preserve"> delayed afterdepolarizations in patients with chronic atrial fibrillation. </w:t>
      </w:r>
      <w:r w:rsidRPr="00987399">
        <w:rPr>
          <w:i/>
          <w:iCs/>
          <w:color w:val="auto"/>
        </w:rPr>
        <w:t>Circulation</w:t>
      </w:r>
      <w:r w:rsidRPr="00987399">
        <w:rPr>
          <w:color w:val="auto"/>
        </w:rPr>
        <w:t>.</w:t>
      </w:r>
      <w:r w:rsidR="00BB079B" w:rsidRPr="00987399">
        <w:rPr>
          <w:color w:val="auto"/>
        </w:rPr>
        <w:t xml:space="preserve"> </w:t>
      </w:r>
      <w:r w:rsidRPr="00987399">
        <w:rPr>
          <w:b/>
          <w:color w:val="auto"/>
        </w:rPr>
        <w:t>125</w:t>
      </w:r>
      <w:r w:rsidR="00BB079B" w:rsidRPr="00987399">
        <w:rPr>
          <w:color w:val="auto"/>
        </w:rPr>
        <w:t xml:space="preserve">, </w:t>
      </w:r>
      <w:r w:rsidRPr="00987399">
        <w:rPr>
          <w:color w:val="auto"/>
        </w:rPr>
        <w:t>2059-70</w:t>
      </w:r>
      <w:r w:rsidR="00BB079B" w:rsidRPr="00987399">
        <w:rPr>
          <w:color w:val="auto"/>
        </w:rPr>
        <w:t>, (2012)</w:t>
      </w:r>
    </w:p>
    <w:p w14:paraId="03C13D46" w14:textId="7C9E0273" w:rsidR="00B66335" w:rsidRPr="00987399" w:rsidRDefault="00B66335" w:rsidP="00265FD7">
      <w:pPr>
        <w:widowControl/>
        <w:rPr>
          <w:color w:val="auto"/>
        </w:rPr>
      </w:pPr>
      <w:r w:rsidRPr="00987399">
        <w:rPr>
          <w:color w:val="auto"/>
        </w:rPr>
        <w:t>4.</w:t>
      </w:r>
      <w:r w:rsidRPr="00987399">
        <w:rPr>
          <w:color w:val="auto"/>
        </w:rPr>
        <w:tab/>
        <w:t>Bers</w:t>
      </w:r>
      <w:r w:rsidR="00BB079B" w:rsidRPr="00987399">
        <w:rPr>
          <w:color w:val="auto"/>
        </w:rPr>
        <w:t>,</w:t>
      </w:r>
      <w:r w:rsidRPr="00987399">
        <w:rPr>
          <w:color w:val="auto"/>
        </w:rPr>
        <w:t xml:space="preserve"> D</w:t>
      </w:r>
      <w:r w:rsidR="00BB079B" w:rsidRPr="00987399">
        <w:rPr>
          <w:color w:val="auto"/>
        </w:rPr>
        <w:t>.</w:t>
      </w:r>
      <w:r w:rsidRPr="00987399">
        <w:rPr>
          <w:color w:val="auto"/>
        </w:rPr>
        <w:t xml:space="preserve">M. Cardiac excitation-contraction coupling. </w:t>
      </w:r>
      <w:r w:rsidRPr="00987399">
        <w:rPr>
          <w:i/>
          <w:iCs/>
          <w:color w:val="auto"/>
        </w:rPr>
        <w:t>Nature</w:t>
      </w:r>
      <w:r w:rsidRPr="00987399">
        <w:rPr>
          <w:color w:val="auto"/>
        </w:rPr>
        <w:t>.</w:t>
      </w:r>
      <w:r w:rsidR="00BB079B" w:rsidRPr="00987399">
        <w:rPr>
          <w:color w:val="auto"/>
        </w:rPr>
        <w:t xml:space="preserve"> </w:t>
      </w:r>
      <w:r w:rsidRPr="00987399">
        <w:rPr>
          <w:b/>
          <w:color w:val="auto"/>
        </w:rPr>
        <w:t>415</w:t>
      </w:r>
      <w:r w:rsidR="00BB079B" w:rsidRPr="00987399">
        <w:rPr>
          <w:color w:val="auto"/>
        </w:rPr>
        <w:t xml:space="preserve">, </w:t>
      </w:r>
      <w:r w:rsidRPr="00987399">
        <w:rPr>
          <w:color w:val="auto"/>
        </w:rPr>
        <w:t>198-205</w:t>
      </w:r>
      <w:r w:rsidR="00BB079B" w:rsidRPr="00987399">
        <w:rPr>
          <w:color w:val="auto"/>
        </w:rPr>
        <w:t>, (2002)</w:t>
      </w:r>
    </w:p>
    <w:p w14:paraId="27585A82" w14:textId="5C615959" w:rsidR="00B66335" w:rsidRPr="00987399" w:rsidRDefault="00B66335" w:rsidP="00265FD7">
      <w:pPr>
        <w:widowControl/>
        <w:rPr>
          <w:color w:val="auto"/>
        </w:rPr>
      </w:pPr>
      <w:r w:rsidRPr="00987399">
        <w:rPr>
          <w:color w:val="auto"/>
        </w:rPr>
        <w:t>5.</w:t>
      </w:r>
      <w:r w:rsidRPr="00987399">
        <w:rPr>
          <w:color w:val="auto"/>
        </w:rPr>
        <w:tab/>
      </w:r>
      <w:proofErr w:type="spellStart"/>
      <w:r w:rsidRPr="00987399">
        <w:rPr>
          <w:color w:val="auto"/>
        </w:rPr>
        <w:t>Sossalla</w:t>
      </w:r>
      <w:proofErr w:type="spellEnd"/>
      <w:r w:rsidR="00BB079B" w:rsidRPr="00987399">
        <w:rPr>
          <w:color w:val="auto"/>
        </w:rPr>
        <w:t>,</w:t>
      </w:r>
      <w:r w:rsidRPr="00987399">
        <w:rPr>
          <w:color w:val="auto"/>
        </w:rPr>
        <w:t xml:space="preserve"> S</w:t>
      </w:r>
      <w:r w:rsidR="00BB079B" w:rsidRPr="00987399">
        <w:rPr>
          <w:color w:val="auto"/>
        </w:rPr>
        <w:t>.</w:t>
      </w:r>
      <w:r w:rsidRPr="00987399">
        <w:rPr>
          <w:color w:val="auto"/>
        </w:rPr>
        <w:t xml:space="preserve">, </w:t>
      </w:r>
      <w:r w:rsidR="00BB079B" w:rsidRPr="00987399">
        <w:rPr>
          <w:color w:val="auto"/>
        </w:rPr>
        <w:t>et al</w:t>
      </w:r>
      <w:r w:rsidRPr="00987399">
        <w:rPr>
          <w:color w:val="auto"/>
        </w:rPr>
        <w:t xml:space="preserve">. Altered </w:t>
      </w:r>
      <w:proofErr w:type="gramStart"/>
      <w:r w:rsidRPr="00987399">
        <w:rPr>
          <w:color w:val="auto"/>
        </w:rPr>
        <w:t>Na(</w:t>
      </w:r>
      <w:proofErr w:type="gramEnd"/>
      <w:r w:rsidRPr="00987399">
        <w:rPr>
          <w:color w:val="auto"/>
        </w:rPr>
        <w:t xml:space="preserve">+) currents in atrial fibrillation effects of ranolazine on arrhythmias and contractility in human atrial myocardium. </w:t>
      </w:r>
      <w:r w:rsidRPr="00987399">
        <w:rPr>
          <w:i/>
          <w:iCs/>
          <w:color w:val="auto"/>
        </w:rPr>
        <w:t>Journal American College of Cardiology</w:t>
      </w:r>
      <w:r w:rsidRPr="00987399">
        <w:rPr>
          <w:color w:val="auto"/>
        </w:rPr>
        <w:t>.</w:t>
      </w:r>
      <w:r w:rsidR="00BB079B" w:rsidRPr="00987399">
        <w:rPr>
          <w:color w:val="auto"/>
        </w:rPr>
        <w:t xml:space="preserve"> </w:t>
      </w:r>
      <w:r w:rsidRPr="00987399">
        <w:rPr>
          <w:b/>
          <w:color w:val="auto"/>
        </w:rPr>
        <w:t>55</w:t>
      </w:r>
      <w:r w:rsidR="00BB079B" w:rsidRPr="00987399">
        <w:rPr>
          <w:color w:val="auto"/>
        </w:rPr>
        <w:t xml:space="preserve">, </w:t>
      </w:r>
      <w:r w:rsidRPr="00987399">
        <w:rPr>
          <w:color w:val="auto"/>
        </w:rPr>
        <w:t>2330-42</w:t>
      </w:r>
      <w:r w:rsidR="00BB079B" w:rsidRPr="00987399">
        <w:rPr>
          <w:color w:val="auto"/>
        </w:rPr>
        <w:t>, (2010)</w:t>
      </w:r>
    </w:p>
    <w:p w14:paraId="0394E9EC" w14:textId="7DDD64D8" w:rsidR="00B66335" w:rsidRPr="00987399" w:rsidRDefault="00B66335" w:rsidP="00265FD7">
      <w:pPr>
        <w:widowControl/>
        <w:rPr>
          <w:color w:val="auto"/>
        </w:rPr>
      </w:pPr>
      <w:r w:rsidRPr="00987399">
        <w:rPr>
          <w:color w:val="auto"/>
        </w:rPr>
        <w:t>6.</w:t>
      </w:r>
      <w:r w:rsidRPr="00987399">
        <w:rPr>
          <w:color w:val="auto"/>
        </w:rPr>
        <w:tab/>
        <w:t>Wan</w:t>
      </w:r>
      <w:r w:rsidR="00BB079B" w:rsidRPr="00987399">
        <w:rPr>
          <w:color w:val="auto"/>
        </w:rPr>
        <w:t>,</w:t>
      </w:r>
      <w:r w:rsidRPr="00987399">
        <w:rPr>
          <w:color w:val="auto"/>
        </w:rPr>
        <w:t xml:space="preserve"> E</w:t>
      </w:r>
      <w:r w:rsidR="00BB079B" w:rsidRPr="00987399">
        <w:rPr>
          <w:color w:val="auto"/>
        </w:rPr>
        <w:t>.</w:t>
      </w:r>
      <w:r w:rsidRPr="00987399">
        <w:rPr>
          <w:color w:val="auto"/>
        </w:rPr>
        <w:t xml:space="preserve">, </w:t>
      </w:r>
      <w:r w:rsidR="00BB079B" w:rsidRPr="00987399">
        <w:rPr>
          <w:color w:val="auto"/>
        </w:rPr>
        <w:t>et al</w:t>
      </w:r>
      <w:r w:rsidRPr="00987399">
        <w:rPr>
          <w:color w:val="auto"/>
        </w:rPr>
        <w:t xml:space="preserve">. Aberrant sodium influx causes cardiomyopathy and atrial fibrillation in mice. </w:t>
      </w:r>
      <w:r w:rsidRPr="00987399">
        <w:rPr>
          <w:i/>
          <w:iCs/>
          <w:color w:val="auto"/>
        </w:rPr>
        <w:t>Journal of Clinical Investigation</w:t>
      </w:r>
      <w:r w:rsidRPr="00987399">
        <w:rPr>
          <w:color w:val="auto"/>
        </w:rPr>
        <w:t>.</w:t>
      </w:r>
      <w:r w:rsidR="00BB079B" w:rsidRPr="00987399">
        <w:rPr>
          <w:color w:val="auto"/>
        </w:rPr>
        <w:t xml:space="preserve"> </w:t>
      </w:r>
      <w:r w:rsidRPr="00987399">
        <w:rPr>
          <w:b/>
          <w:color w:val="auto"/>
        </w:rPr>
        <w:t>126</w:t>
      </w:r>
      <w:r w:rsidR="00BB079B" w:rsidRPr="00987399">
        <w:rPr>
          <w:color w:val="auto"/>
        </w:rPr>
        <w:t xml:space="preserve">, </w:t>
      </w:r>
      <w:r w:rsidRPr="00987399">
        <w:rPr>
          <w:color w:val="auto"/>
        </w:rPr>
        <w:t>112-22</w:t>
      </w:r>
      <w:r w:rsidR="00BB079B" w:rsidRPr="00987399">
        <w:rPr>
          <w:color w:val="auto"/>
        </w:rPr>
        <w:t>, (2016)</w:t>
      </w:r>
    </w:p>
    <w:p w14:paraId="02DEBB29" w14:textId="18DF550A" w:rsidR="00B66335" w:rsidRPr="00987399" w:rsidRDefault="00B66335" w:rsidP="00265FD7">
      <w:pPr>
        <w:widowControl/>
        <w:rPr>
          <w:color w:val="auto"/>
        </w:rPr>
      </w:pPr>
      <w:r w:rsidRPr="00987399">
        <w:rPr>
          <w:color w:val="auto"/>
        </w:rPr>
        <w:t>7.</w:t>
      </w:r>
      <w:r w:rsidRPr="00987399">
        <w:rPr>
          <w:color w:val="auto"/>
        </w:rPr>
        <w:tab/>
        <w:t>Minta</w:t>
      </w:r>
      <w:r w:rsidR="00BB079B" w:rsidRPr="00987399">
        <w:rPr>
          <w:color w:val="auto"/>
        </w:rPr>
        <w:t>,</w:t>
      </w:r>
      <w:r w:rsidRPr="00987399">
        <w:rPr>
          <w:color w:val="auto"/>
        </w:rPr>
        <w:t xml:space="preserve"> </w:t>
      </w:r>
      <w:proofErr w:type="gramStart"/>
      <w:r w:rsidRPr="00987399">
        <w:rPr>
          <w:color w:val="auto"/>
        </w:rPr>
        <w:t>A</w:t>
      </w:r>
      <w:r w:rsidR="00BB079B" w:rsidRPr="00987399">
        <w:rPr>
          <w:color w:val="auto"/>
        </w:rPr>
        <w:t>.,</w:t>
      </w:r>
      <w:proofErr w:type="spellStart"/>
      <w:r w:rsidRPr="00987399">
        <w:rPr>
          <w:color w:val="auto"/>
        </w:rPr>
        <w:t>Tsien</w:t>
      </w:r>
      <w:proofErr w:type="spellEnd"/>
      <w:proofErr w:type="gramEnd"/>
      <w:r w:rsidR="00BB079B" w:rsidRPr="00987399">
        <w:rPr>
          <w:color w:val="auto"/>
        </w:rPr>
        <w:t>,</w:t>
      </w:r>
      <w:r w:rsidRPr="00987399">
        <w:rPr>
          <w:color w:val="auto"/>
        </w:rPr>
        <w:t xml:space="preserve"> R</w:t>
      </w:r>
      <w:r w:rsidR="00BB079B" w:rsidRPr="00987399">
        <w:rPr>
          <w:color w:val="auto"/>
        </w:rPr>
        <w:t>.</w:t>
      </w:r>
      <w:r w:rsidRPr="00987399">
        <w:rPr>
          <w:color w:val="auto"/>
        </w:rPr>
        <w:t xml:space="preserve">Y. Fluorescent indicators for cytosolic sodium. </w:t>
      </w:r>
      <w:r w:rsidRPr="00987399">
        <w:rPr>
          <w:i/>
          <w:iCs/>
          <w:color w:val="auto"/>
        </w:rPr>
        <w:t>Journal of Biological Chemistry</w:t>
      </w:r>
      <w:r w:rsidRPr="00987399">
        <w:rPr>
          <w:color w:val="auto"/>
        </w:rPr>
        <w:t>.</w:t>
      </w:r>
      <w:r w:rsidR="00BB079B" w:rsidRPr="00987399">
        <w:rPr>
          <w:color w:val="auto"/>
        </w:rPr>
        <w:t xml:space="preserve"> </w:t>
      </w:r>
      <w:r w:rsidRPr="00987399">
        <w:rPr>
          <w:b/>
          <w:color w:val="auto"/>
        </w:rPr>
        <w:t>264</w:t>
      </w:r>
      <w:r w:rsidR="00BB079B" w:rsidRPr="00987399">
        <w:rPr>
          <w:color w:val="auto"/>
        </w:rPr>
        <w:t xml:space="preserve">, </w:t>
      </w:r>
      <w:r w:rsidRPr="00987399">
        <w:rPr>
          <w:color w:val="auto"/>
        </w:rPr>
        <w:t>19449-57</w:t>
      </w:r>
      <w:r w:rsidR="00BB079B" w:rsidRPr="00987399">
        <w:rPr>
          <w:color w:val="auto"/>
        </w:rPr>
        <w:t>, (1989)</w:t>
      </w:r>
    </w:p>
    <w:p w14:paraId="35BEBEC1" w14:textId="3659F587" w:rsidR="00B66335" w:rsidRPr="00987399" w:rsidRDefault="00B66335" w:rsidP="00265FD7">
      <w:pPr>
        <w:widowControl/>
        <w:rPr>
          <w:color w:val="auto"/>
        </w:rPr>
      </w:pPr>
      <w:r w:rsidRPr="00987399">
        <w:rPr>
          <w:color w:val="auto"/>
        </w:rPr>
        <w:t>8.</w:t>
      </w:r>
      <w:r w:rsidRPr="00987399">
        <w:rPr>
          <w:color w:val="auto"/>
        </w:rPr>
        <w:tab/>
      </w:r>
      <w:proofErr w:type="spellStart"/>
      <w:r w:rsidRPr="00987399">
        <w:rPr>
          <w:color w:val="auto"/>
        </w:rPr>
        <w:t>Donoso</w:t>
      </w:r>
      <w:proofErr w:type="spellEnd"/>
      <w:r w:rsidR="00BB079B" w:rsidRPr="00987399">
        <w:rPr>
          <w:color w:val="auto"/>
        </w:rPr>
        <w:t>,</w:t>
      </w:r>
      <w:r w:rsidRPr="00987399">
        <w:rPr>
          <w:color w:val="auto"/>
        </w:rPr>
        <w:t xml:space="preserve"> P</w:t>
      </w:r>
      <w:r w:rsidR="00BB079B" w:rsidRPr="00987399">
        <w:rPr>
          <w:color w:val="auto"/>
        </w:rPr>
        <w:t>.</w:t>
      </w:r>
      <w:r w:rsidRPr="00987399">
        <w:rPr>
          <w:color w:val="auto"/>
        </w:rPr>
        <w:t>, Mill</w:t>
      </w:r>
      <w:r w:rsidR="00BB079B" w:rsidRPr="00987399">
        <w:rPr>
          <w:color w:val="auto"/>
        </w:rPr>
        <w:t>,</w:t>
      </w:r>
      <w:r w:rsidRPr="00987399">
        <w:rPr>
          <w:color w:val="auto"/>
        </w:rPr>
        <w:t xml:space="preserve"> J</w:t>
      </w:r>
      <w:r w:rsidR="00BB079B" w:rsidRPr="00987399">
        <w:rPr>
          <w:color w:val="auto"/>
        </w:rPr>
        <w:t>.</w:t>
      </w:r>
      <w:r w:rsidRPr="00987399">
        <w:rPr>
          <w:color w:val="auto"/>
        </w:rPr>
        <w:t>G</w:t>
      </w:r>
      <w:r w:rsidR="00BB079B" w:rsidRPr="00987399">
        <w:rPr>
          <w:color w:val="auto"/>
        </w:rPr>
        <w:t>.</w:t>
      </w:r>
      <w:r w:rsidRPr="00987399">
        <w:rPr>
          <w:color w:val="auto"/>
        </w:rPr>
        <w:t>, O'Neill</w:t>
      </w:r>
      <w:r w:rsidR="00BB079B" w:rsidRPr="00987399">
        <w:rPr>
          <w:color w:val="auto"/>
        </w:rPr>
        <w:t>,</w:t>
      </w:r>
      <w:r w:rsidRPr="00987399">
        <w:rPr>
          <w:color w:val="auto"/>
        </w:rPr>
        <w:t xml:space="preserve"> S</w:t>
      </w:r>
      <w:r w:rsidR="00BB079B" w:rsidRPr="00987399">
        <w:rPr>
          <w:color w:val="auto"/>
        </w:rPr>
        <w:t>.</w:t>
      </w:r>
      <w:r w:rsidRPr="00987399">
        <w:rPr>
          <w:color w:val="auto"/>
        </w:rPr>
        <w:t>C</w:t>
      </w:r>
      <w:r w:rsidR="00BB079B" w:rsidRPr="00987399">
        <w:rPr>
          <w:color w:val="auto"/>
        </w:rPr>
        <w:t xml:space="preserve">., </w:t>
      </w:r>
      <w:r w:rsidRPr="00987399">
        <w:rPr>
          <w:color w:val="auto"/>
        </w:rPr>
        <w:t>Eisner</w:t>
      </w:r>
      <w:r w:rsidR="00BB079B" w:rsidRPr="00987399">
        <w:rPr>
          <w:color w:val="auto"/>
        </w:rPr>
        <w:t>,</w:t>
      </w:r>
      <w:r w:rsidRPr="00987399">
        <w:rPr>
          <w:color w:val="auto"/>
        </w:rPr>
        <w:t xml:space="preserve"> D</w:t>
      </w:r>
      <w:r w:rsidR="00BB079B" w:rsidRPr="00987399">
        <w:rPr>
          <w:color w:val="auto"/>
        </w:rPr>
        <w:t>.</w:t>
      </w:r>
      <w:r w:rsidRPr="00987399">
        <w:rPr>
          <w:color w:val="auto"/>
        </w:rPr>
        <w:t xml:space="preserve">A. Fluorescence measurements of cytoplasmic and mitochondrial sodium concentration in rat ventricular myocytes. </w:t>
      </w:r>
      <w:r w:rsidRPr="00987399">
        <w:rPr>
          <w:i/>
          <w:iCs/>
          <w:color w:val="auto"/>
        </w:rPr>
        <w:t>Journal of Physiology</w:t>
      </w:r>
      <w:r w:rsidRPr="00987399">
        <w:rPr>
          <w:color w:val="auto"/>
        </w:rPr>
        <w:t>.</w:t>
      </w:r>
      <w:r w:rsidR="00BB079B" w:rsidRPr="00987399">
        <w:rPr>
          <w:color w:val="auto"/>
        </w:rPr>
        <w:t xml:space="preserve"> </w:t>
      </w:r>
      <w:r w:rsidRPr="00987399">
        <w:rPr>
          <w:b/>
          <w:color w:val="auto"/>
        </w:rPr>
        <w:t>448</w:t>
      </w:r>
      <w:r w:rsidR="00BB079B" w:rsidRPr="00987399">
        <w:rPr>
          <w:color w:val="auto"/>
        </w:rPr>
        <w:t xml:space="preserve">, </w:t>
      </w:r>
      <w:r w:rsidRPr="00987399">
        <w:rPr>
          <w:color w:val="auto"/>
        </w:rPr>
        <w:t>493-509</w:t>
      </w:r>
      <w:r w:rsidR="00BB079B" w:rsidRPr="00987399">
        <w:rPr>
          <w:color w:val="auto"/>
        </w:rPr>
        <w:t>, (1992)</w:t>
      </w:r>
    </w:p>
    <w:p w14:paraId="71A8C80E" w14:textId="51E58743" w:rsidR="00B66335" w:rsidRPr="00987399" w:rsidRDefault="00B66335" w:rsidP="00265FD7">
      <w:pPr>
        <w:widowControl/>
        <w:rPr>
          <w:color w:val="auto"/>
        </w:rPr>
      </w:pPr>
      <w:r w:rsidRPr="00987399">
        <w:rPr>
          <w:color w:val="auto"/>
        </w:rPr>
        <w:t>9.</w:t>
      </w:r>
      <w:r w:rsidRPr="00987399">
        <w:rPr>
          <w:color w:val="auto"/>
        </w:rPr>
        <w:tab/>
        <w:t>Friedman</w:t>
      </w:r>
      <w:r w:rsidR="00BB079B" w:rsidRPr="00987399">
        <w:rPr>
          <w:color w:val="auto"/>
        </w:rPr>
        <w:t>,</w:t>
      </w:r>
      <w:r w:rsidRPr="00987399">
        <w:rPr>
          <w:color w:val="auto"/>
        </w:rPr>
        <w:t xml:space="preserve"> S</w:t>
      </w:r>
      <w:r w:rsidR="00BB079B" w:rsidRPr="00987399">
        <w:rPr>
          <w:color w:val="auto"/>
        </w:rPr>
        <w:t>.</w:t>
      </w:r>
      <w:r w:rsidRPr="00987399">
        <w:rPr>
          <w:color w:val="auto"/>
        </w:rPr>
        <w:t>M</w:t>
      </w:r>
      <w:r w:rsidR="00BB079B" w:rsidRPr="00987399">
        <w:rPr>
          <w:color w:val="auto"/>
        </w:rPr>
        <w:t>.</w:t>
      </w:r>
      <w:r w:rsidRPr="00987399">
        <w:rPr>
          <w:color w:val="auto"/>
        </w:rPr>
        <w:t>, Jamieson</w:t>
      </w:r>
      <w:r w:rsidR="00BB079B" w:rsidRPr="00987399">
        <w:rPr>
          <w:color w:val="auto"/>
        </w:rPr>
        <w:t>,</w:t>
      </w:r>
      <w:r w:rsidRPr="00987399">
        <w:rPr>
          <w:color w:val="auto"/>
        </w:rPr>
        <w:t xml:space="preserve"> J</w:t>
      </w:r>
      <w:r w:rsidR="00BB079B" w:rsidRPr="00987399">
        <w:rPr>
          <w:color w:val="auto"/>
        </w:rPr>
        <w:t>.</w:t>
      </w:r>
      <w:r w:rsidRPr="00987399">
        <w:rPr>
          <w:color w:val="auto"/>
        </w:rPr>
        <w:t>D</w:t>
      </w:r>
      <w:r w:rsidR="00BB079B" w:rsidRPr="00987399">
        <w:rPr>
          <w:color w:val="auto"/>
        </w:rPr>
        <w:t>.</w:t>
      </w:r>
      <w:r w:rsidRPr="00987399">
        <w:rPr>
          <w:color w:val="auto"/>
        </w:rPr>
        <w:t xml:space="preserve">, </w:t>
      </w:r>
      <w:proofErr w:type="spellStart"/>
      <w:r w:rsidRPr="00987399">
        <w:rPr>
          <w:color w:val="auto"/>
        </w:rPr>
        <w:t>Hinke</w:t>
      </w:r>
      <w:proofErr w:type="spellEnd"/>
      <w:r w:rsidR="00BB079B" w:rsidRPr="00987399">
        <w:rPr>
          <w:color w:val="auto"/>
        </w:rPr>
        <w:t>,</w:t>
      </w:r>
      <w:r w:rsidRPr="00987399">
        <w:rPr>
          <w:color w:val="auto"/>
        </w:rPr>
        <w:t xml:space="preserve"> J</w:t>
      </w:r>
      <w:r w:rsidR="00BB079B" w:rsidRPr="00987399">
        <w:rPr>
          <w:color w:val="auto"/>
        </w:rPr>
        <w:t>.</w:t>
      </w:r>
      <w:r w:rsidRPr="00987399">
        <w:rPr>
          <w:color w:val="auto"/>
        </w:rPr>
        <w:t>A</w:t>
      </w:r>
      <w:r w:rsidR="00BB079B" w:rsidRPr="00987399">
        <w:rPr>
          <w:color w:val="auto"/>
        </w:rPr>
        <w:t xml:space="preserve">., </w:t>
      </w:r>
      <w:r w:rsidRPr="00987399">
        <w:rPr>
          <w:color w:val="auto"/>
        </w:rPr>
        <w:t>Friedman</w:t>
      </w:r>
      <w:r w:rsidR="00BB079B" w:rsidRPr="00987399">
        <w:rPr>
          <w:color w:val="auto"/>
        </w:rPr>
        <w:t>,</w:t>
      </w:r>
      <w:r w:rsidRPr="00987399">
        <w:rPr>
          <w:color w:val="auto"/>
        </w:rPr>
        <w:t xml:space="preserve"> C</w:t>
      </w:r>
      <w:r w:rsidR="00BB079B" w:rsidRPr="00987399">
        <w:rPr>
          <w:color w:val="auto"/>
        </w:rPr>
        <w:t>.</w:t>
      </w:r>
      <w:r w:rsidRPr="00987399">
        <w:rPr>
          <w:color w:val="auto"/>
        </w:rPr>
        <w:t xml:space="preserve">L. Use of glass electrode for measuring sodium in biological systems. </w:t>
      </w:r>
      <w:r w:rsidRPr="00987399">
        <w:rPr>
          <w:i/>
          <w:iCs/>
          <w:color w:val="auto"/>
        </w:rPr>
        <w:t>Proceedings of the Society for Experimental Biology and Medicine</w:t>
      </w:r>
      <w:r w:rsidRPr="00987399">
        <w:rPr>
          <w:color w:val="auto"/>
        </w:rPr>
        <w:t>.</w:t>
      </w:r>
      <w:r w:rsidR="00BB079B" w:rsidRPr="00987399">
        <w:rPr>
          <w:color w:val="auto"/>
        </w:rPr>
        <w:t xml:space="preserve"> </w:t>
      </w:r>
      <w:r w:rsidRPr="00987399">
        <w:rPr>
          <w:b/>
          <w:color w:val="auto"/>
        </w:rPr>
        <w:t>99</w:t>
      </w:r>
      <w:r w:rsidR="00BB079B" w:rsidRPr="00987399">
        <w:rPr>
          <w:color w:val="auto"/>
        </w:rPr>
        <w:t xml:space="preserve">, </w:t>
      </w:r>
      <w:r w:rsidRPr="00987399">
        <w:rPr>
          <w:color w:val="auto"/>
        </w:rPr>
        <w:t>727-30</w:t>
      </w:r>
      <w:r w:rsidR="00BB079B" w:rsidRPr="00987399">
        <w:rPr>
          <w:color w:val="auto"/>
        </w:rPr>
        <w:t>, (1958)</w:t>
      </w:r>
    </w:p>
    <w:p w14:paraId="730FBF0A" w14:textId="4C203092" w:rsidR="00B66335" w:rsidRPr="00987399" w:rsidRDefault="00B66335" w:rsidP="00265FD7">
      <w:pPr>
        <w:widowControl/>
        <w:rPr>
          <w:color w:val="auto"/>
        </w:rPr>
      </w:pPr>
      <w:r w:rsidRPr="00987399">
        <w:rPr>
          <w:color w:val="auto"/>
        </w:rPr>
        <w:t>10.</w:t>
      </w:r>
      <w:r w:rsidRPr="00987399">
        <w:rPr>
          <w:color w:val="auto"/>
        </w:rPr>
        <w:tab/>
      </w:r>
      <w:proofErr w:type="spellStart"/>
      <w:r w:rsidRPr="00987399">
        <w:rPr>
          <w:color w:val="auto"/>
        </w:rPr>
        <w:t>Harootunian</w:t>
      </w:r>
      <w:proofErr w:type="spellEnd"/>
      <w:r w:rsidR="00BB079B" w:rsidRPr="00987399">
        <w:rPr>
          <w:color w:val="auto"/>
        </w:rPr>
        <w:t>,</w:t>
      </w:r>
      <w:r w:rsidRPr="00987399">
        <w:rPr>
          <w:color w:val="auto"/>
        </w:rPr>
        <w:t xml:space="preserve"> A</w:t>
      </w:r>
      <w:r w:rsidR="00BB079B" w:rsidRPr="00987399">
        <w:rPr>
          <w:color w:val="auto"/>
        </w:rPr>
        <w:t>.</w:t>
      </w:r>
      <w:r w:rsidRPr="00987399">
        <w:rPr>
          <w:color w:val="auto"/>
        </w:rPr>
        <w:t>T</w:t>
      </w:r>
      <w:r w:rsidR="00BB079B" w:rsidRPr="00987399">
        <w:rPr>
          <w:color w:val="auto"/>
        </w:rPr>
        <w:t>.</w:t>
      </w:r>
      <w:r w:rsidRPr="00987399">
        <w:rPr>
          <w:color w:val="auto"/>
        </w:rPr>
        <w:t>, Kao</w:t>
      </w:r>
      <w:r w:rsidR="00BB079B" w:rsidRPr="00987399">
        <w:rPr>
          <w:color w:val="auto"/>
        </w:rPr>
        <w:t>,</w:t>
      </w:r>
      <w:r w:rsidRPr="00987399">
        <w:rPr>
          <w:color w:val="auto"/>
        </w:rPr>
        <w:t xml:space="preserve"> J</w:t>
      </w:r>
      <w:r w:rsidR="00BB079B" w:rsidRPr="00987399">
        <w:rPr>
          <w:color w:val="auto"/>
        </w:rPr>
        <w:t>.</w:t>
      </w:r>
      <w:r w:rsidRPr="00987399">
        <w:rPr>
          <w:color w:val="auto"/>
        </w:rPr>
        <w:t>P</w:t>
      </w:r>
      <w:r w:rsidR="00BB079B" w:rsidRPr="00987399">
        <w:rPr>
          <w:color w:val="auto"/>
        </w:rPr>
        <w:t>.</w:t>
      </w:r>
      <w:r w:rsidRPr="00987399">
        <w:rPr>
          <w:color w:val="auto"/>
        </w:rPr>
        <w:t>, Eckert</w:t>
      </w:r>
      <w:r w:rsidR="00BB079B" w:rsidRPr="00987399">
        <w:rPr>
          <w:color w:val="auto"/>
        </w:rPr>
        <w:t>,</w:t>
      </w:r>
      <w:r w:rsidRPr="00987399">
        <w:rPr>
          <w:color w:val="auto"/>
        </w:rPr>
        <w:t xml:space="preserve"> B</w:t>
      </w:r>
      <w:r w:rsidR="00BB079B" w:rsidRPr="00987399">
        <w:rPr>
          <w:color w:val="auto"/>
        </w:rPr>
        <w:t>.</w:t>
      </w:r>
      <w:r w:rsidRPr="00987399">
        <w:rPr>
          <w:color w:val="auto"/>
        </w:rPr>
        <w:t>K</w:t>
      </w:r>
      <w:r w:rsidR="00BB079B" w:rsidRPr="00987399">
        <w:rPr>
          <w:color w:val="auto"/>
        </w:rPr>
        <w:t>.,</w:t>
      </w:r>
      <w:r w:rsidRPr="00987399">
        <w:rPr>
          <w:color w:val="auto"/>
        </w:rPr>
        <w:t xml:space="preserve"> </w:t>
      </w:r>
      <w:proofErr w:type="spellStart"/>
      <w:r w:rsidRPr="00987399">
        <w:rPr>
          <w:color w:val="auto"/>
        </w:rPr>
        <w:t>Tsien</w:t>
      </w:r>
      <w:proofErr w:type="spellEnd"/>
      <w:r w:rsidR="00BB079B" w:rsidRPr="00987399">
        <w:rPr>
          <w:color w:val="auto"/>
        </w:rPr>
        <w:t>,</w:t>
      </w:r>
      <w:r w:rsidRPr="00987399">
        <w:rPr>
          <w:color w:val="auto"/>
        </w:rPr>
        <w:t xml:space="preserve"> R</w:t>
      </w:r>
      <w:r w:rsidR="00BB079B" w:rsidRPr="00987399">
        <w:rPr>
          <w:color w:val="auto"/>
        </w:rPr>
        <w:t>.</w:t>
      </w:r>
      <w:r w:rsidRPr="00987399">
        <w:rPr>
          <w:color w:val="auto"/>
        </w:rPr>
        <w:t xml:space="preserve">Y. Fluorescence ratio imaging of cytosolic free Na+ in individual fibroblasts and lymphocytes. </w:t>
      </w:r>
      <w:r w:rsidRPr="00987399">
        <w:rPr>
          <w:i/>
          <w:iCs/>
          <w:color w:val="auto"/>
        </w:rPr>
        <w:t>Journal of Biological Chemistry</w:t>
      </w:r>
      <w:r w:rsidRPr="00987399">
        <w:rPr>
          <w:color w:val="auto"/>
        </w:rPr>
        <w:t>.</w:t>
      </w:r>
      <w:r w:rsidR="00BB079B" w:rsidRPr="00987399">
        <w:rPr>
          <w:color w:val="auto"/>
        </w:rPr>
        <w:t xml:space="preserve"> </w:t>
      </w:r>
      <w:r w:rsidRPr="00987399">
        <w:rPr>
          <w:b/>
          <w:color w:val="auto"/>
        </w:rPr>
        <w:t>264</w:t>
      </w:r>
      <w:r w:rsidR="00BB079B" w:rsidRPr="00987399">
        <w:rPr>
          <w:color w:val="auto"/>
        </w:rPr>
        <w:t xml:space="preserve">, </w:t>
      </w:r>
      <w:r w:rsidRPr="00987399">
        <w:rPr>
          <w:color w:val="auto"/>
        </w:rPr>
        <w:t>19458-67</w:t>
      </w:r>
      <w:r w:rsidR="00BB079B" w:rsidRPr="00987399">
        <w:rPr>
          <w:color w:val="auto"/>
        </w:rPr>
        <w:t>, (1989)</w:t>
      </w:r>
    </w:p>
    <w:p w14:paraId="3E20C983" w14:textId="2AEE10F8" w:rsidR="00B66335" w:rsidRPr="00987399" w:rsidRDefault="00B66335" w:rsidP="00265FD7">
      <w:pPr>
        <w:widowControl/>
        <w:rPr>
          <w:color w:val="auto"/>
        </w:rPr>
      </w:pPr>
      <w:r w:rsidRPr="00987399">
        <w:rPr>
          <w:color w:val="auto"/>
        </w:rPr>
        <w:t>11.</w:t>
      </w:r>
      <w:r w:rsidRPr="00987399">
        <w:rPr>
          <w:color w:val="auto"/>
        </w:rPr>
        <w:tab/>
      </w:r>
      <w:proofErr w:type="spellStart"/>
      <w:r w:rsidRPr="00987399">
        <w:rPr>
          <w:color w:val="auto"/>
        </w:rPr>
        <w:t>Despa</w:t>
      </w:r>
      <w:proofErr w:type="spellEnd"/>
      <w:r w:rsidR="00BB079B" w:rsidRPr="00987399">
        <w:rPr>
          <w:color w:val="auto"/>
        </w:rPr>
        <w:t>,</w:t>
      </w:r>
      <w:r w:rsidRPr="00987399">
        <w:rPr>
          <w:color w:val="auto"/>
        </w:rPr>
        <w:t xml:space="preserve"> S</w:t>
      </w:r>
      <w:r w:rsidR="00BB079B" w:rsidRPr="00987399">
        <w:rPr>
          <w:color w:val="auto"/>
        </w:rPr>
        <w:t>.</w:t>
      </w:r>
      <w:r w:rsidRPr="00987399">
        <w:rPr>
          <w:color w:val="auto"/>
        </w:rPr>
        <w:t>, Islam</w:t>
      </w:r>
      <w:r w:rsidR="00BB079B" w:rsidRPr="00987399">
        <w:rPr>
          <w:color w:val="auto"/>
        </w:rPr>
        <w:t>,</w:t>
      </w:r>
      <w:r w:rsidRPr="00987399">
        <w:rPr>
          <w:color w:val="auto"/>
        </w:rPr>
        <w:t xml:space="preserve"> M</w:t>
      </w:r>
      <w:r w:rsidR="00BB079B" w:rsidRPr="00987399">
        <w:rPr>
          <w:color w:val="auto"/>
        </w:rPr>
        <w:t>.</w:t>
      </w:r>
      <w:r w:rsidRPr="00987399">
        <w:rPr>
          <w:color w:val="auto"/>
        </w:rPr>
        <w:t>A</w:t>
      </w:r>
      <w:r w:rsidR="00BB079B" w:rsidRPr="00987399">
        <w:rPr>
          <w:color w:val="auto"/>
        </w:rPr>
        <w:t>.</w:t>
      </w:r>
      <w:r w:rsidRPr="00987399">
        <w:rPr>
          <w:color w:val="auto"/>
        </w:rPr>
        <w:t xml:space="preserve">, </w:t>
      </w:r>
      <w:proofErr w:type="spellStart"/>
      <w:r w:rsidRPr="00987399">
        <w:rPr>
          <w:color w:val="auto"/>
        </w:rPr>
        <w:t>Pogwizd</w:t>
      </w:r>
      <w:proofErr w:type="spellEnd"/>
      <w:r w:rsidR="00BB079B" w:rsidRPr="00987399">
        <w:rPr>
          <w:color w:val="auto"/>
        </w:rPr>
        <w:t>,</w:t>
      </w:r>
      <w:r w:rsidRPr="00987399">
        <w:rPr>
          <w:color w:val="auto"/>
        </w:rPr>
        <w:t xml:space="preserve"> S</w:t>
      </w:r>
      <w:r w:rsidR="00BB079B" w:rsidRPr="00987399">
        <w:rPr>
          <w:color w:val="auto"/>
        </w:rPr>
        <w:t>.</w:t>
      </w:r>
      <w:r w:rsidRPr="00987399">
        <w:rPr>
          <w:color w:val="auto"/>
        </w:rPr>
        <w:t>M</w:t>
      </w:r>
      <w:r w:rsidR="00BB079B" w:rsidRPr="00987399">
        <w:rPr>
          <w:color w:val="auto"/>
        </w:rPr>
        <w:t>.</w:t>
      </w:r>
      <w:r w:rsidRPr="00987399">
        <w:rPr>
          <w:color w:val="auto"/>
        </w:rPr>
        <w:t xml:space="preserve"> and Bers</w:t>
      </w:r>
      <w:r w:rsidR="00BB079B" w:rsidRPr="00987399">
        <w:rPr>
          <w:color w:val="auto"/>
        </w:rPr>
        <w:t>,</w:t>
      </w:r>
      <w:r w:rsidRPr="00987399">
        <w:rPr>
          <w:color w:val="auto"/>
        </w:rPr>
        <w:t xml:space="preserve"> D</w:t>
      </w:r>
      <w:r w:rsidR="00BB079B" w:rsidRPr="00987399">
        <w:rPr>
          <w:color w:val="auto"/>
        </w:rPr>
        <w:t>.</w:t>
      </w:r>
      <w:r w:rsidRPr="00987399">
        <w:rPr>
          <w:color w:val="auto"/>
        </w:rPr>
        <w:t xml:space="preserve">M. Intracellular [Na+] and Na+ pump rate in rat and rabbit ventricular myocytes. </w:t>
      </w:r>
      <w:r w:rsidRPr="00987399">
        <w:rPr>
          <w:i/>
          <w:iCs/>
          <w:color w:val="auto"/>
        </w:rPr>
        <w:t>Journal of Physiology</w:t>
      </w:r>
      <w:r w:rsidRPr="00987399">
        <w:rPr>
          <w:color w:val="auto"/>
        </w:rPr>
        <w:t>.</w:t>
      </w:r>
      <w:r w:rsidR="00BB079B" w:rsidRPr="00987399">
        <w:rPr>
          <w:color w:val="auto"/>
        </w:rPr>
        <w:t xml:space="preserve"> </w:t>
      </w:r>
      <w:r w:rsidRPr="00987399">
        <w:rPr>
          <w:b/>
          <w:color w:val="auto"/>
        </w:rPr>
        <w:t>539</w:t>
      </w:r>
      <w:r w:rsidR="00BB079B" w:rsidRPr="00987399">
        <w:rPr>
          <w:color w:val="auto"/>
        </w:rPr>
        <w:t xml:space="preserve">, </w:t>
      </w:r>
      <w:r w:rsidRPr="00987399">
        <w:rPr>
          <w:color w:val="auto"/>
        </w:rPr>
        <w:t>133-43</w:t>
      </w:r>
      <w:r w:rsidR="00BB079B" w:rsidRPr="00987399">
        <w:rPr>
          <w:color w:val="auto"/>
        </w:rPr>
        <w:t>, (2002)</w:t>
      </w:r>
    </w:p>
    <w:p w14:paraId="0ADF6934" w14:textId="65F4DAF5" w:rsidR="00B66335" w:rsidRPr="00987399" w:rsidRDefault="00B66335" w:rsidP="00265FD7">
      <w:pPr>
        <w:widowControl/>
        <w:rPr>
          <w:color w:val="auto"/>
        </w:rPr>
      </w:pPr>
      <w:r w:rsidRPr="00987399">
        <w:rPr>
          <w:color w:val="auto"/>
        </w:rPr>
        <w:t>12.</w:t>
      </w:r>
      <w:r w:rsidRPr="00987399">
        <w:rPr>
          <w:color w:val="auto"/>
        </w:rPr>
        <w:tab/>
      </w:r>
      <w:proofErr w:type="spellStart"/>
      <w:r w:rsidRPr="00987399">
        <w:rPr>
          <w:color w:val="auto"/>
        </w:rPr>
        <w:t>Shioya</w:t>
      </w:r>
      <w:proofErr w:type="spellEnd"/>
      <w:r w:rsidR="00BB079B" w:rsidRPr="00987399">
        <w:rPr>
          <w:color w:val="auto"/>
        </w:rPr>
        <w:t>,</w:t>
      </w:r>
      <w:r w:rsidRPr="00987399">
        <w:rPr>
          <w:color w:val="auto"/>
        </w:rPr>
        <w:t xml:space="preserve"> T. A simple technique for isolating healthy heart cells from mouse models. </w:t>
      </w:r>
      <w:r w:rsidRPr="00987399">
        <w:rPr>
          <w:i/>
          <w:iCs/>
          <w:color w:val="auto"/>
        </w:rPr>
        <w:t xml:space="preserve">Journal of </w:t>
      </w:r>
      <w:proofErr w:type="spellStart"/>
      <w:r w:rsidRPr="00987399">
        <w:rPr>
          <w:i/>
          <w:iCs/>
          <w:color w:val="auto"/>
        </w:rPr>
        <w:t>Phsiological</w:t>
      </w:r>
      <w:proofErr w:type="spellEnd"/>
      <w:r w:rsidRPr="00987399">
        <w:rPr>
          <w:i/>
          <w:iCs/>
          <w:color w:val="auto"/>
        </w:rPr>
        <w:t xml:space="preserve"> Sciences</w:t>
      </w:r>
      <w:r w:rsidR="00BB079B" w:rsidRPr="00987399">
        <w:rPr>
          <w:color w:val="auto"/>
        </w:rPr>
        <w:t xml:space="preserve">, </w:t>
      </w:r>
      <w:r w:rsidRPr="00987399">
        <w:rPr>
          <w:b/>
          <w:color w:val="auto"/>
        </w:rPr>
        <w:t>57</w:t>
      </w:r>
      <w:r w:rsidR="00BB079B" w:rsidRPr="00987399">
        <w:rPr>
          <w:color w:val="auto"/>
        </w:rPr>
        <w:t xml:space="preserve">, </w:t>
      </w:r>
      <w:r w:rsidRPr="00987399">
        <w:rPr>
          <w:color w:val="auto"/>
        </w:rPr>
        <w:t>327-35</w:t>
      </w:r>
      <w:r w:rsidR="00BB079B" w:rsidRPr="00987399">
        <w:rPr>
          <w:color w:val="auto"/>
        </w:rPr>
        <w:t>, (2007)</w:t>
      </w:r>
    </w:p>
    <w:p w14:paraId="37D3B5BA" w14:textId="2AD77C4E" w:rsidR="00B66335" w:rsidRPr="00987399" w:rsidRDefault="00B66335" w:rsidP="00265FD7">
      <w:pPr>
        <w:widowControl/>
        <w:rPr>
          <w:color w:val="auto"/>
        </w:rPr>
      </w:pPr>
      <w:r w:rsidRPr="00987399">
        <w:rPr>
          <w:color w:val="auto"/>
        </w:rPr>
        <w:t>13.</w:t>
      </w:r>
      <w:r w:rsidRPr="00987399">
        <w:rPr>
          <w:color w:val="auto"/>
        </w:rPr>
        <w:tab/>
      </w:r>
      <w:proofErr w:type="spellStart"/>
      <w:r w:rsidRPr="00987399">
        <w:rPr>
          <w:color w:val="auto"/>
        </w:rPr>
        <w:t>Icardo</w:t>
      </w:r>
      <w:proofErr w:type="spellEnd"/>
      <w:r w:rsidR="00BB079B" w:rsidRPr="00987399">
        <w:rPr>
          <w:color w:val="auto"/>
        </w:rPr>
        <w:t>,</w:t>
      </w:r>
      <w:r w:rsidRPr="00987399">
        <w:rPr>
          <w:color w:val="auto"/>
        </w:rPr>
        <w:t xml:space="preserve"> J</w:t>
      </w:r>
      <w:r w:rsidR="00BB079B" w:rsidRPr="00987399">
        <w:rPr>
          <w:color w:val="auto"/>
        </w:rPr>
        <w:t>.</w:t>
      </w:r>
      <w:r w:rsidRPr="00987399">
        <w:rPr>
          <w:color w:val="auto"/>
        </w:rPr>
        <w:t>M</w:t>
      </w:r>
      <w:r w:rsidR="00BB079B" w:rsidRPr="00987399">
        <w:rPr>
          <w:color w:val="auto"/>
        </w:rPr>
        <w:t xml:space="preserve">., </w:t>
      </w:r>
      <w:proofErr w:type="spellStart"/>
      <w:r w:rsidRPr="00987399">
        <w:rPr>
          <w:color w:val="auto"/>
        </w:rPr>
        <w:t>Colvee</w:t>
      </w:r>
      <w:proofErr w:type="spellEnd"/>
      <w:r w:rsidR="00BB079B" w:rsidRPr="00987399">
        <w:rPr>
          <w:color w:val="auto"/>
        </w:rPr>
        <w:t>,</w:t>
      </w:r>
      <w:r w:rsidRPr="00987399">
        <w:rPr>
          <w:color w:val="auto"/>
        </w:rPr>
        <w:t xml:space="preserve"> E. Origin and course of the coronary arteries in normal mice and in iv/iv mice. </w:t>
      </w:r>
      <w:r w:rsidRPr="00987399">
        <w:rPr>
          <w:i/>
          <w:iCs/>
          <w:color w:val="auto"/>
        </w:rPr>
        <w:t>Journal of Anatomy</w:t>
      </w:r>
      <w:r w:rsidRPr="00987399">
        <w:rPr>
          <w:color w:val="auto"/>
        </w:rPr>
        <w:t>.</w:t>
      </w:r>
      <w:r w:rsidR="00BB079B" w:rsidRPr="00987399">
        <w:rPr>
          <w:color w:val="auto"/>
        </w:rPr>
        <w:t xml:space="preserve"> </w:t>
      </w:r>
      <w:r w:rsidRPr="00987399">
        <w:rPr>
          <w:b/>
          <w:color w:val="auto"/>
        </w:rPr>
        <w:t>199</w:t>
      </w:r>
      <w:r w:rsidR="00BB079B" w:rsidRPr="00987399">
        <w:rPr>
          <w:color w:val="auto"/>
        </w:rPr>
        <w:t xml:space="preserve">, </w:t>
      </w:r>
      <w:r w:rsidRPr="00987399">
        <w:rPr>
          <w:color w:val="auto"/>
        </w:rPr>
        <w:t>473-82</w:t>
      </w:r>
      <w:r w:rsidR="00BB079B" w:rsidRPr="00987399">
        <w:rPr>
          <w:color w:val="auto"/>
        </w:rPr>
        <w:t>, (2001)</w:t>
      </w:r>
    </w:p>
    <w:p w14:paraId="4FEF5F23" w14:textId="7ABD90A6" w:rsidR="00B66335" w:rsidRPr="00987399" w:rsidRDefault="00B66335" w:rsidP="00265FD7">
      <w:pPr>
        <w:widowControl/>
        <w:rPr>
          <w:color w:val="auto"/>
        </w:rPr>
      </w:pPr>
      <w:r w:rsidRPr="00987399">
        <w:rPr>
          <w:color w:val="auto"/>
        </w:rPr>
        <w:t>14.</w:t>
      </w:r>
      <w:r w:rsidRPr="00987399">
        <w:rPr>
          <w:color w:val="auto"/>
        </w:rPr>
        <w:tab/>
        <w:t>Yu</w:t>
      </w:r>
      <w:r w:rsidR="00BB079B" w:rsidRPr="00987399">
        <w:rPr>
          <w:color w:val="auto"/>
        </w:rPr>
        <w:t>,</w:t>
      </w:r>
      <w:r w:rsidRPr="00987399">
        <w:rPr>
          <w:color w:val="auto"/>
        </w:rPr>
        <w:t xml:space="preserve"> Z</w:t>
      </w:r>
      <w:r w:rsidR="00BB079B" w:rsidRPr="00987399">
        <w:rPr>
          <w:color w:val="auto"/>
        </w:rPr>
        <w:t>.</w:t>
      </w:r>
      <w:r w:rsidRPr="00987399">
        <w:rPr>
          <w:color w:val="auto"/>
        </w:rPr>
        <w:t>B</w:t>
      </w:r>
      <w:r w:rsidR="00BB079B" w:rsidRPr="00987399">
        <w:rPr>
          <w:color w:val="auto"/>
        </w:rPr>
        <w:t xml:space="preserve">., </w:t>
      </w:r>
      <w:r w:rsidRPr="00987399">
        <w:rPr>
          <w:color w:val="auto"/>
        </w:rPr>
        <w:t>Gao</w:t>
      </w:r>
      <w:r w:rsidR="00BB079B" w:rsidRPr="00987399">
        <w:rPr>
          <w:color w:val="auto"/>
        </w:rPr>
        <w:t>,</w:t>
      </w:r>
      <w:r w:rsidRPr="00987399">
        <w:rPr>
          <w:color w:val="auto"/>
        </w:rPr>
        <w:t xml:space="preserve"> F. [Non-specific effect of myosin inhibitor BDM on skeletal muscle contractile function]. </w:t>
      </w:r>
      <w:proofErr w:type="spellStart"/>
      <w:r w:rsidRPr="00987399">
        <w:rPr>
          <w:i/>
          <w:iCs/>
          <w:color w:val="auto"/>
        </w:rPr>
        <w:t>Zhongguo</w:t>
      </w:r>
      <w:proofErr w:type="spellEnd"/>
      <w:r w:rsidRPr="00987399">
        <w:rPr>
          <w:i/>
          <w:iCs/>
          <w:color w:val="auto"/>
        </w:rPr>
        <w:t xml:space="preserve"> Ying Yong Sheng Li </w:t>
      </w:r>
      <w:proofErr w:type="spellStart"/>
      <w:r w:rsidRPr="00987399">
        <w:rPr>
          <w:i/>
          <w:iCs/>
          <w:color w:val="auto"/>
        </w:rPr>
        <w:t>Xue</w:t>
      </w:r>
      <w:proofErr w:type="spellEnd"/>
      <w:r w:rsidRPr="00987399">
        <w:rPr>
          <w:i/>
          <w:iCs/>
          <w:color w:val="auto"/>
        </w:rPr>
        <w:t xml:space="preserve"> Za </w:t>
      </w:r>
      <w:proofErr w:type="spellStart"/>
      <w:r w:rsidRPr="00987399">
        <w:rPr>
          <w:i/>
          <w:iCs/>
          <w:color w:val="auto"/>
        </w:rPr>
        <w:t>Zhi</w:t>
      </w:r>
      <w:proofErr w:type="spellEnd"/>
      <w:r w:rsidRPr="00987399">
        <w:rPr>
          <w:color w:val="auto"/>
        </w:rPr>
        <w:t>.</w:t>
      </w:r>
      <w:r w:rsidR="00BB079B" w:rsidRPr="00987399">
        <w:rPr>
          <w:color w:val="auto"/>
        </w:rPr>
        <w:t xml:space="preserve"> </w:t>
      </w:r>
      <w:r w:rsidRPr="00987399">
        <w:rPr>
          <w:b/>
          <w:color w:val="auto"/>
        </w:rPr>
        <w:t>21</w:t>
      </w:r>
      <w:r w:rsidR="00BB079B" w:rsidRPr="00987399">
        <w:rPr>
          <w:color w:val="auto"/>
        </w:rPr>
        <w:t xml:space="preserve">, </w:t>
      </w:r>
      <w:r w:rsidRPr="00987399">
        <w:rPr>
          <w:color w:val="auto"/>
        </w:rPr>
        <w:t>449-52</w:t>
      </w:r>
      <w:r w:rsidR="00BB079B" w:rsidRPr="00987399">
        <w:rPr>
          <w:color w:val="auto"/>
        </w:rPr>
        <w:t>, (2005)</w:t>
      </w:r>
    </w:p>
    <w:p w14:paraId="2D218EE4" w14:textId="1852F420" w:rsidR="00B66335" w:rsidRPr="00987399" w:rsidRDefault="00B66335" w:rsidP="00265FD7">
      <w:pPr>
        <w:widowControl/>
        <w:rPr>
          <w:color w:val="auto"/>
        </w:rPr>
      </w:pPr>
      <w:r w:rsidRPr="00987399">
        <w:rPr>
          <w:color w:val="auto"/>
        </w:rPr>
        <w:t>15.</w:t>
      </w:r>
      <w:r w:rsidRPr="00987399">
        <w:rPr>
          <w:color w:val="auto"/>
        </w:rPr>
        <w:tab/>
        <w:t>Levi</w:t>
      </w:r>
      <w:r w:rsidR="00BB079B" w:rsidRPr="00987399">
        <w:rPr>
          <w:color w:val="auto"/>
        </w:rPr>
        <w:t>,</w:t>
      </w:r>
      <w:r w:rsidRPr="00987399">
        <w:rPr>
          <w:color w:val="auto"/>
        </w:rPr>
        <w:t xml:space="preserve"> A</w:t>
      </w:r>
      <w:r w:rsidR="00BB079B" w:rsidRPr="00987399">
        <w:rPr>
          <w:color w:val="auto"/>
        </w:rPr>
        <w:t>.</w:t>
      </w:r>
      <w:r w:rsidRPr="00987399">
        <w:rPr>
          <w:color w:val="auto"/>
        </w:rPr>
        <w:t>J</w:t>
      </w:r>
      <w:r w:rsidR="00BB079B" w:rsidRPr="00987399">
        <w:rPr>
          <w:color w:val="auto"/>
        </w:rPr>
        <w:t>.</w:t>
      </w:r>
      <w:r w:rsidRPr="00987399">
        <w:rPr>
          <w:color w:val="auto"/>
        </w:rPr>
        <w:t>, Lee</w:t>
      </w:r>
      <w:r w:rsidR="00BB079B" w:rsidRPr="00987399">
        <w:rPr>
          <w:color w:val="auto"/>
        </w:rPr>
        <w:t>,</w:t>
      </w:r>
      <w:r w:rsidRPr="00987399">
        <w:rPr>
          <w:color w:val="auto"/>
        </w:rPr>
        <w:t xml:space="preserve"> C</w:t>
      </w:r>
      <w:r w:rsidR="00BB079B" w:rsidRPr="00987399">
        <w:rPr>
          <w:color w:val="auto"/>
        </w:rPr>
        <w:t>.</w:t>
      </w:r>
      <w:r w:rsidRPr="00987399">
        <w:rPr>
          <w:color w:val="auto"/>
        </w:rPr>
        <w:t>O</w:t>
      </w:r>
      <w:r w:rsidR="00BB079B" w:rsidRPr="00987399">
        <w:rPr>
          <w:color w:val="auto"/>
        </w:rPr>
        <w:t xml:space="preserve">., </w:t>
      </w:r>
      <w:r w:rsidRPr="00987399">
        <w:rPr>
          <w:color w:val="auto"/>
        </w:rPr>
        <w:t>Brooksby</w:t>
      </w:r>
      <w:r w:rsidR="00BB079B" w:rsidRPr="00987399">
        <w:rPr>
          <w:color w:val="auto"/>
        </w:rPr>
        <w:t>,</w:t>
      </w:r>
      <w:r w:rsidRPr="00987399">
        <w:rPr>
          <w:color w:val="auto"/>
        </w:rPr>
        <w:t xml:space="preserve"> P. Properties of the fluorescent sodium indicator "SBFI" in rat and rabbit cardiac myocytes. </w:t>
      </w:r>
      <w:r w:rsidRPr="00987399">
        <w:rPr>
          <w:i/>
          <w:iCs/>
          <w:color w:val="auto"/>
        </w:rPr>
        <w:t>Journal of Cardiovasc Electrophysiology</w:t>
      </w:r>
      <w:r w:rsidRPr="00987399">
        <w:rPr>
          <w:color w:val="auto"/>
        </w:rPr>
        <w:t>.</w:t>
      </w:r>
      <w:r w:rsidR="00BB079B" w:rsidRPr="00987399">
        <w:rPr>
          <w:color w:val="auto"/>
        </w:rPr>
        <w:t xml:space="preserve"> </w:t>
      </w:r>
      <w:r w:rsidRPr="00987399">
        <w:rPr>
          <w:b/>
          <w:color w:val="auto"/>
        </w:rPr>
        <w:t>5</w:t>
      </w:r>
      <w:r w:rsidR="00BB079B" w:rsidRPr="00987399">
        <w:rPr>
          <w:color w:val="auto"/>
        </w:rPr>
        <w:t xml:space="preserve">, </w:t>
      </w:r>
      <w:r w:rsidRPr="00987399">
        <w:rPr>
          <w:color w:val="auto"/>
        </w:rPr>
        <w:t>241-57</w:t>
      </w:r>
      <w:r w:rsidR="00BB079B" w:rsidRPr="00987399">
        <w:rPr>
          <w:color w:val="auto"/>
        </w:rPr>
        <w:t>, (1994)</w:t>
      </w:r>
    </w:p>
    <w:p w14:paraId="7B739E1C" w14:textId="334F634E" w:rsidR="00B66335" w:rsidRPr="00987399" w:rsidRDefault="00B66335" w:rsidP="00265FD7">
      <w:pPr>
        <w:widowControl/>
        <w:rPr>
          <w:color w:val="auto"/>
        </w:rPr>
      </w:pPr>
      <w:r w:rsidRPr="00987399">
        <w:rPr>
          <w:color w:val="auto"/>
        </w:rPr>
        <w:t>16.</w:t>
      </w:r>
      <w:r w:rsidRPr="00987399">
        <w:rPr>
          <w:color w:val="auto"/>
        </w:rPr>
        <w:tab/>
      </w:r>
      <w:proofErr w:type="spellStart"/>
      <w:r w:rsidRPr="00987399">
        <w:rPr>
          <w:color w:val="auto"/>
        </w:rPr>
        <w:t>Baartscheer</w:t>
      </w:r>
      <w:proofErr w:type="spellEnd"/>
      <w:r w:rsidR="00BB079B" w:rsidRPr="00987399">
        <w:rPr>
          <w:color w:val="auto"/>
        </w:rPr>
        <w:t>,</w:t>
      </w:r>
      <w:r w:rsidRPr="00987399">
        <w:rPr>
          <w:color w:val="auto"/>
        </w:rPr>
        <w:t xml:space="preserve"> A</w:t>
      </w:r>
      <w:r w:rsidR="00BB079B" w:rsidRPr="00987399">
        <w:rPr>
          <w:color w:val="auto"/>
        </w:rPr>
        <w:t>.</w:t>
      </w:r>
      <w:r w:rsidRPr="00987399">
        <w:rPr>
          <w:color w:val="auto"/>
        </w:rPr>
        <w:t>, Schumacher</w:t>
      </w:r>
      <w:r w:rsidR="00BB079B" w:rsidRPr="00987399">
        <w:rPr>
          <w:color w:val="auto"/>
        </w:rPr>
        <w:t>,</w:t>
      </w:r>
      <w:r w:rsidRPr="00987399">
        <w:rPr>
          <w:color w:val="auto"/>
        </w:rPr>
        <w:t xml:space="preserve"> C</w:t>
      </w:r>
      <w:r w:rsidR="00BB079B" w:rsidRPr="00987399">
        <w:rPr>
          <w:color w:val="auto"/>
        </w:rPr>
        <w:t>.</w:t>
      </w:r>
      <w:r w:rsidRPr="00987399">
        <w:rPr>
          <w:color w:val="auto"/>
        </w:rPr>
        <w:t>A</w:t>
      </w:r>
      <w:r w:rsidR="00BB079B" w:rsidRPr="00987399">
        <w:rPr>
          <w:color w:val="auto"/>
        </w:rPr>
        <w:t xml:space="preserve">., </w:t>
      </w:r>
      <w:proofErr w:type="spellStart"/>
      <w:r w:rsidRPr="00987399">
        <w:rPr>
          <w:color w:val="auto"/>
        </w:rPr>
        <w:t>Fiolet</w:t>
      </w:r>
      <w:proofErr w:type="spellEnd"/>
      <w:r w:rsidR="00BB079B" w:rsidRPr="00987399">
        <w:rPr>
          <w:color w:val="auto"/>
        </w:rPr>
        <w:t>,</w:t>
      </w:r>
      <w:r w:rsidRPr="00987399">
        <w:rPr>
          <w:color w:val="auto"/>
        </w:rPr>
        <w:t xml:space="preserve"> J</w:t>
      </w:r>
      <w:r w:rsidR="00BB079B" w:rsidRPr="00987399">
        <w:rPr>
          <w:color w:val="auto"/>
        </w:rPr>
        <w:t>.</w:t>
      </w:r>
      <w:r w:rsidRPr="00987399">
        <w:rPr>
          <w:color w:val="auto"/>
        </w:rPr>
        <w:t xml:space="preserve">W. Small changes of cytosolic sodium in rat ventricular myocytes measured with SBFI in emission ratio mode. </w:t>
      </w:r>
      <w:r w:rsidRPr="00987399">
        <w:rPr>
          <w:i/>
          <w:iCs/>
          <w:color w:val="auto"/>
        </w:rPr>
        <w:t>Journal of Molecular and Cellular Cardiology</w:t>
      </w:r>
      <w:r w:rsidRPr="00987399">
        <w:rPr>
          <w:color w:val="auto"/>
        </w:rPr>
        <w:t>.</w:t>
      </w:r>
      <w:r w:rsidR="00BB079B" w:rsidRPr="00987399">
        <w:rPr>
          <w:color w:val="auto"/>
        </w:rPr>
        <w:t xml:space="preserve"> </w:t>
      </w:r>
      <w:r w:rsidRPr="00987399">
        <w:rPr>
          <w:b/>
          <w:color w:val="auto"/>
        </w:rPr>
        <w:t>29</w:t>
      </w:r>
      <w:r w:rsidR="00BB079B" w:rsidRPr="00987399">
        <w:rPr>
          <w:color w:val="auto"/>
        </w:rPr>
        <w:t xml:space="preserve">, </w:t>
      </w:r>
      <w:r w:rsidRPr="00987399">
        <w:rPr>
          <w:color w:val="auto"/>
        </w:rPr>
        <w:t>3375-83</w:t>
      </w:r>
      <w:r w:rsidR="00BB079B" w:rsidRPr="00987399">
        <w:rPr>
          <w:color w:val="auto"/>
        </w:rPr>
        <w:t>, (1997)</w:t>
      </w:r>
    </w:p>
    <w:p w14:paraId="1D859DD9" w14:textId="3B2643D0" w:rsidR="00B66335" w:rsidRPr="00987399" w:rsidRDefault="00B66335" w:rsidP="00265FD7">
      <w:pPr>
        <w:widowControl/>
        <w:rPr>
          <w:color w:val="auto"/>
        </w:rPr>
      </w:pPr>
      <w:r w:rsidRPr="00987399">
        <w:rPr>
          <w:color w:val="auto"/>
        </w:rPr>
        <w:t>17.</w:t>
      </w:r>
      <w:r w:rsidRPr="00987399">
        <w:rPr>
          <w:color w:val="auto"/>
        </w:rPr>
        <w:tab/>
      </w:r>
      <w:proofErr w:type="spellStart"/>
      <w:r w:rsidRPr="00987399">
        <w:rPr>
          <w:color w:val="auto"/>
        </w:rPr>
        <w:t>Despa</w:t>
      </w:r>
      <w:proofErr w:type="spellEnd"/>
      <w:r w:rsidR="00BB079B" w:rsidRPr="00987399">
        <w:rPr>
          <w:color w:val="auto"/>
        </w:rPr>
        <w:t>,</w:t>
      </w:r>
      <w:r w:rsidRPr="00987399">
        <w:rPr>
          <w:color w:val="auto"/>
        </w:rPr>
        <w:t xml:space="preserve"> S</w:t>
      </w:r>
      <w:r w:rsidR="00BB079B" w:rsidRPr="00987399">
        <w:rPr>
          <w:color w:val="auto"/>
        </w:rPr>
        <w:t>.</w:t>
      </w:r>
      <w:r w:rsidRPr="00987399">
        <w:rPr>
          <w:color w:val="auto"/>
        </w:rPr>
        <w:t>, Tucker</w:t>
      </w:r>
      <w:r w:rsidR="00BB079B" w:rsidRPr="00987399">
        <w:rPr>
          <w:color w:val="auto"/>
        </w:rPr>
        <w:t>,</w:t>
      </w:r>
      <w:r w:rsidRPr="00987399">
        <w:rPr>
          <w:color w:val="auto"/>
        </w:rPr>
        <w:t xml:space="preserve"> A</w:t>
      </w:r>
      <w:r w:rsidR="00BB079B" w:rsidRPr="00987399">
        <w:rPr>
          <w:color w:val="auto"/>
        </w:rPr>
        <w:t>.</w:t>
      </w:r>
      <w:r w:rsidRPr="00987399">
        <w:rPr>
          <w:color w:val="auto"/>
        </w:rPr>
        <w:t>L</w:t>
      </w:r>
      <w:r w:rsidR="00BB079B" w:rsidRPr="00987399">
        <w:rPr>
          <w:color w:val="auto"/>
        </w:rPr>
        <w:t>.,</w:t>
      </w:r>
      <w:r w:rsidRPr="00987399">
        <w:rPr>
          <w:color w:val="auto"/>
        </w:rPr>
        <w:t xml:space="preserve"> Bers</w:t>
      </w:r>
      <w:r w:rsidR="00BB079B" w:rsidRPr="00987399">
        <w:rPr>
          <w:color w:val="auto"/>
        </w:rPr>
        <w:t>,</w:t>
      </w:r>
      <w:r w:rsidRPr="00987399">
        <w:rPr>
          <w:color w:val="auto"/>
        </w:rPr>
        <w:t xml:space="preserve"> D</w:t>
      </w:r>
      <w:r w:rsidR="00BB079B" w:rsidRPr="00987399">
        <w:rPr>
          <w:color w:val="auto"/>
        </w:rPr>
        <w:t>.</w:t>
      </w:r>
      <w:r w:rsidRPr="00987399">
        <w:rPr>
          <w:color w:val="auto"/>
        </w:rPr>
        <w:t xml:space="preserve">M. </w:t>
      </w:r>
      <w:proofErr w:type="spellStart"/>
      <w:r w:rsidRPr="00987399">
        <w:rPr>
          <w:color w:val="auto"/>
        </w:rPr>
        <w:t>Phospholemman</w:t>
      </w:r>
      <w:proofErr w:type="spellEnd"/>
      <w:r w:rsidRPr="00987399">
        <w:rPr>
          <w:color w:val="auto"/>
        </w:rPr>
        <w:t>-mediated activation of Na/K-ATPase limits [Na]</w:t>
      </w:r>
      <w:proofErr w:type="spellStart"/>
      <w:r w:rsidRPr="00987399">
        <w:rPr>
          <w:color w:val="auto"/>
        </w:rPr>
        <w:t>i</w:t>
      </w:r>
      <w:proofErr w:type="spellEnd"/>
      <w:r w:rsidRPr="00987399">
        <w:rPr>
          <w:color w:val="auto"/>
        </w:rPr>
        <w:t xml:space="preserve"> and inotropic state during beta-adrenergic stimulation in mouse ventricular myocytes. </w:t>
      </w:r>
      <w:r w:rsidRPr="00987399">
        <w:rPr>
          <w:i/>
          <w:iCs/>
          <w:color w:val="auto"/>
        </w:rPr>
        <w:t>Circulation</w:t>
      </w:r>
      <w:r w:rsidRPr="00987399">
        <w:rPr>
          <w:color w:val="auto"/>
        </w:rPr>
        <w:t>.</w:t>
      </w:r>
      <w:r w:rsidR="00BB079B" w:rsidRPr="00987399">
        <w:rPr>
          <w:color w:val="auto"/>
        </w:rPr>
        <w:t xml:space="preserve"> </w:t>
      </w:r>
      <w:r w:rsidRPr="00987399">
        <w:rPr>
          <w:b/>
          <w:color w:val="auto"/>
        </w:rPr>
        <w:t>117</w:t>
      </w:r>
      <w:r w:rsidR="00BB079B" w:rsidRPr="00987399">
        <w:rPr>
          <w:color w:val="auto"/>
        </w:rPr>
        <w:t xml:space="preserve">, </w:t>
      </w:r>
      <w:r w:rsidRPr="00987399">
        <w:rPr>
          <w:color w:val="auto"/>
        </w:rPr>
        <w:t>1849-55</w:t>
      </w:r>
      <w:r w:rsidR="00BB079B" w:rsidRPr="00987399">
        <w:rPr>
          <w:color w:val="auto"/>
        </w:rPr>
        <w:t>, (2008)</w:t>
      </w:r>
    </w:p>
    <w:p w14:paraId="2A05431C" w14:textId="2166FCAA" w:rsidR="00B66335" w:rsidRPr="00987399" w:rsidRDefault="00B66335" w:rsidP="00265FD7">
      <w:pPr>
        <w:widowControl/>
        <w:rPr>
          <w:color w:val="auto"/>
        </w:rPr>
      </w:pPr>
      <w:r w:rsidRPr="00987399">
        <w:rPr>
          <w:color w:val="auto"/>
        </w:rPr>
        <w:t>18.</w:t>
      </w:r>
      <w:r w:rsidRPr="00987399">
        <w:rPr>
          <w:color w:val="auto"/>
        </w:rPr>
        <w:tab/>
      </w:r>
      <w:proofErr w:type="spellStart"/>
      <w:r w:rsidRPr="00987399">
        <w:rPr>
          <w:color w:val="auto"/>
        </w:rPr>
        <w:t>Correll</w:t>
      </w:r>
      <w:proofErr w:type="spellEnd"/>
      <w:r w:rsidR="00BB079B" w:rsidRPr="00987399">
        <w:rPr>
          <w:color w:val="auto"/>
        </w:rPr>
        <w:t>,</w:t>
      </w:r>
      <w:r w:rsidRPr="00987399">
        <w:rPr>
          <w:color w:val="auto"/>
        </w:rPr>
        <w:t xml:space="preserve"> R</w:t>
      </w:r>
      <w:r w:rsidR="00BB079B" w:rsidRPr="00987399">
        <w:rPr>
          <w:color w:val="auto"/>
        </w:rPr>
        <w:t>.</w:t>
      </w:r>
      <w:r w:rsidRPr="00987399">
        <w:rPr>
          <w:color w:val="auto"/>
        </w:rPr>
        <w:t>N</w:t>
      </w:r>
      <w:r w:rsidR="00BB079B" w:rsidRPr="00987399">
        <w:rPr>
          <w:color w:val="auto"/>
        </w:rPr>
        <w:t>.</w:t>
      </w:r>
      <w:r w:rsidRPr="00987399">
        <w:rPr>
          <w:color w:val="auto"/>
        </w:rPr>
        <w:t xml:space="preserve">, </w:t>
      </w:r>
      <w:r w:rsidR="00BB079B" w:rsidRPr="00987399">
        <w:rPr>
          <w:color w:val="auto"/>
        </w:rPr>
        <w:t>et al</w:t>
      </w:r>
      <w:r w:rsidRPr="00987399">
        <w:rPr>
          <w:color w:val="auto"/>
        </w:rPr>
        <w:t xml:space="preserve">. Overexpression of the Na+/K+ ATPase alpha2 but not alpha1 isoform attenuates pathological cardiac hypertrophy and remodeling. </w:t>
      </w:r>
      <w:r w:rsidRPr="00987399">
        <w:rPr>
          <w:i/>
          <w:iCs/>
          <w:color w:val="auto"/>
        </w:rPr>
        <w:t>Circulation Research</w:t>
      </w:r>
      <w:r w:rsidRPr="00987399">
        <w:rPr>
          <w:color w:val="auto"/>
        </w:rPr>
        <w:t>.</w:t>
      </w:r>
      <w:r w:rsidR="00BB079B" w:rsidRPr="00987399">
        <w:rPr>
          <w:color w:val="auto"/>
        </w:rPr>
        <w:t xml:space="preserve"> </w:t>
      </w:r>
      <w:r w:rsidRPr="00987399">
        <w:rPr>
          <w:b/>
          <w:color w:val="auto"/>
        </w:rPr>
        <w:t>114</w:t>
      </w:r>
      <w:r w:rsidR="00BB079B" w:rsidRPr="00987399">
        <w:rPr>
          <w:color w:val="auto"/>
        </w:rPr>
        <w:t xml:space="preserve">, </w:t>
      </w:r>
      <w:r w:rsidRPr="00987399">
        <w:rPr>
          <w:color w:val="auto"/>
        </w:rPr>
        <w:t>249-56</w:t>
      </w:r>
      <w:r w:rsidR="00BB079B" w:rsidRPr="00987399">
        <w:rPr>
          <w:color w:val="auto"/>
        </w:rPr>
        <w:t>, (2014)</w:t>
      </w:r>
    </w:p>
    <w:p w14:paraId="26EC4245" w14:textId="30E5A0CD" w:rsidR="00B66335" w:rsidRPr="00987399" w:rsidRDefault="00B66335" w:rsidP="00265FD7">
      <w:pPr>
        <w:widowControl/>
        <w:rPr>
          <w:color w:val="auto"/>
        </w:rPr>
      </w:pPr>
      <w:r w:rsidRPr="00987399">
        <w:rPr>
          <w:color w:val="auto"/>
        </w:rPr>
        <w:t>19.</w:t>
      </w:r>
      <w:r w:rsidRPr="00987399">
        <w:rPr>
          <w:color w:val="auto"/>
        </w:rPr>
        <w:tab/>
      </w:r>
      <w:proofErr w:type="spellStart"/>
      <w:r w:rsidRPr="00987399">
        <w:rPr>
          <w:color w:val="auto"/>
        </w:rPr>
        <w:t>Hinke</w:t>
      </w:r>
      <w:proofErr w:type="spellEnd"/>
      <w:r w:rsidR="00BB079B" w:rsidRPr="00987399">
        <w:rPr>
          <w:color w:val="auto"/>
        </w:rPr>
        <w:t>,</w:t>
      </w:r>
      <w:r w:rsidRPr="00987399">
        <w:rPr>
          <w:color w:val="auto"/>
        </w:rPr>
        <w:t xml:space="preserve"> J. Glass micro-electrodes for measuring intracellular activities of sodium and potassium. </w:t>
      </w:r>
      <w:r w:rsidRPr="00987399">
        <w:rPr>
          <w:i/>
          <w:iCs/>
          <w:color w:val="auto"/>
        </w:rPr>
        <w:t>Nature</w:t>
      </w:r>
      <w:r w:rsidRPr="00987399">
        <w:rPr>
          <w:color w:val="auto"/>
        </w:rPr>
        <w:t>.</w:t>
      </w:r>
      <w:r w:rsidR="00097F35" w:rsidRPr="00987399">
        <w:rPr>
          <w:color w:val="auto"/>
        </w:rPr>
        <w:t xml:space="preserve"> </w:t>
      </w:r>
      <w:r w:rsidRPr="00987399">
        <w:rPr>
          <w:b/>
          <w:color w:val="auto"/>
        </w:rPr>
        <w:t>184</w:t>
      </w:r>
      <w:r w:rsidR="00097F35" w:rsidRPr="00987399">
        <w:rPr>
          <w:color w:val="auto"/>
        </w:rPr>
        <w:t xml:space="preserve"> </w:t>
      </w:r>
      <w:r w:rsidRPr="00987399">
        <w:rPr>
          <w:b/>
          <w:color w:val="auto"/>
        </w:rPr>
        <w:t>(Suppl 16)</w:t>
      </w:r>
      <w:r w:rsidR="00097F35" w:rsidRPr="00987399">
        <w:rPr>
          <w:color w:val="auto"/>
        </w:rPr>
        <w:t xml:space="preserve">, </w:t>
      </w:r>
      <w:r w:rsidRPr="00987399">
        <w:rPr>
          <w:color w:val="auto"/>
        </w:rPr>
        <w:t>1257-8</w:t>
      </w:r>
      <w:r w:rsidR="00097F35" w:rsidRPr="00987399">
        <w:rPr>
          <w:color w:val="auto"/>
        </w:rPr>
        <w:t>, (1959)</w:t>
      </w:r>
    </w:p>
    <w:p w14:paraId="50B71447" w14:textId="347D0554" w:rsidR="00B66335" w:rsidRPr="00987399" w:rsidRDefault="00B66335" w:rsidP="00265FD7">
      <w:pPr>
        <w:widowControl/>
        <w:rPr>
          <w:color w:val="auto"/>
        </w:rPr>
      </w:pPr>
      <w:r w:rsidRPr="00987399">
        <w:rPr>
          <w:color w:val="auto"/>
        </w:rPr>
        <w:lastRenderedPageBreak/>
        <w:t>20.</w:t>
      </w:r>
      <w:r w:rsidRPr="00987399">
        <w:rPr>
          <w:color w:val="auto"/>
        </w:rPr>
        <w:tab/>
        <w:t>Thomas</w:t>
      </w:r>
      <w:r w:rsidR="00097F35" w:rsidRPr="00987399">
        <w:rPr>
          <w:color w:val="auto"/>
        </w:rPr>
        <w:t>,</w:t>
      </w:r>
      <w:r w:rsidRPr="00987399">
        <w:rPr>
          <w:color w:val="auto"/>
        </w:rPr>
        <w:t xml:space="preserve"> R</w:t>
      </w:r>
      <w:r w:rsidR="00097F35" w:rsidRPr="00987399">
        <w:rPr>
          <w:color w:val="auto"/>
        </w:rPr>
        <w:t>.</w:t>
      </w:r>
      <w:r w:rsidRPr="00987399">
        <w:rPr>
          <w:color w:val="auto"/>
        </w:rPr>
        <w:t xml:space="preserve">C. New design for sodium-sensitive glass micro-electrode. </w:t>
      </w:r>
      <w:r w:rsidRPr="00987399">
        <w:rPr>
          <w:i/>
          <w:iCs/>
          <w:color w:val="auto"/>
        </w:rPr>
        <w:t>Journal of Physiology</w:t>
      </w:r>
      <w:r w:rsidRPr="00987399">
        <w:rPr>
          <w:color w:val="auto"/>
        </w:rPr>
        <w:t>.</w:t>
      </w:r>
      <w:r w:rsidR="00097F35" w:rsidRPr="00987399">
        <w:rPr>
          <w:color w:val="auto"/>
        </w:rPr>
        <w:t xml:space="preserve"> </w:t>
      </w:r>
      <w:r w:rsidRPr="00987399">
        <w:rPr>
          <w:b/>
          <w:color w:val="auto"/>
        </w:rPr>
        <w:t>210</w:t>
      </w:r>
      <w:r w:rsidR="00097F35" w:rsidRPr="00987399">
        <w:rPr>
          <w:color w:val="auto"/>
        </w:rPr>
        <w:t xml:space="preserve">, </w:t>
      </w:r>
      <w:r w:rsidRPr="00987399">
        <w:rPr>
          <w:color w:val="auto"/>
        </w:rPr>
        <w:t>82P-83P</w:t>
      </w:r>
      <w:r w:rsidR="00097F35" w:rsidRPr="00987399">
        <w:rPr>
          <w:color w:val="auto"/>
        </w:rPr>
        <w:t>, (1970)</w:t>
      </w:r>
    </w:p>
    <w:p w14:paraId="1A91BF03" w14:textId="7B3FE985" w:rsidR="00B66335" w:rsidRPr="00987399" w:rsidRDefault="00B66335" w:rsidP="00265FD7">
      <w:pPr>
        <w:widowControl/>
        <w:rPr>
          <w:color w:val="auto"/>
        </w:rPr>
      </w:pPr>
      <w:r w:rsidRPr="00987399">
        <w:rPr>
          <w:color w:val="auto"/>
        </w:rPr>
        <w:t>21.</w:t>
      </w:r>
      <w:r w:rsidRPr="00987399">
        <w:rPr>
          <w:color w:val="auto"/>
        </w:rPr>
        <w:tab/>
        <w:t>Thomas</w:t>
      </w:r>
      <w:r w:rsidR="00097F35" w:rsidRPr="00987399">
        <w:rPr>
          <w:color w:val="auto"/>
        </w:rPr>
        <w:t>,</w:t>
      </w:r>
      <w:r w:rsidRPr="00987399">
        <w:rPr>
          <w:color w:val="auto"/>
        </w:rPr>
        <w:t xml:space="preserve"> R</w:t>
      </w:r>
      <w:r w:rsidR="00097F35" w:rsidRPr="00987399">
        <w:rPr>
          <w:color w:val="auto"/>
        </w:rPr>
        <w:t>.</w:t>
      </w:r>
      <w:r w:rsidRPr="00987399">
        <w:rPr>
          <w:color w:val="auto"/>
        </w:rPr>
        <w:t xml:space="preserve">C. Membrane current and intracellular sodium changes in a snail </w:t>
      </w:r>
      <w:proofErr w:type="spellStart"/>
      <w:r w:rsidRPr="00987399">
        <w:rPr>
          <w:color w:val="auto"/>
        </w:rPr>
        <w:t>neurone</w:t>
      </w:r>
      <w:proofErr w:type="spellEnd"/>
      <w:r w:rsidRPr="00987399">
        <w:rPr>
          <w:color w:val="auto"/>
        </w:rPr>
        <w:t xml:space="preserve"> during extrusion of injected sodium. </w:t>
      </w:r>
      <w:r w:rsidR="00097F35" w:rsidRPr="00987399">
        <w:rPr>
          <w:i/>
          <w:iCs/>
          <w:color w:val="auto"/>
        </w:rPr>
        <w:t>Journal of Physiology</w:t>
      </w:r>
      <w:r w:rsidRPr="00987399">
        <w:rPr>
          <w:color w:val="auto"/>
        </w:rPr>
        <w:t>.</w:t>
      </w:r>
      <w:r w:rsidR="00097F35" w:rsidRPr="00987399">
        <w:rPr>
          <w:color w:val="auto"/>
        </w:rPr>
        <w:t xml:space="preserve"> </w:t>
      </w:r>
      <w:r w:rsidRPr="00987399">
        <w:rPr>
          <w:b/>
          <w:color w:val="auto"/>
        </w:rPr>
        <w:t>201</w:t>
      </w:r>
      <w:r w:rsidRPr="00987399">
        <w:rPr>
          <w:color w:val="auto"/>
        </w:rPr>
        <w:t>:495-514</w:t>
      </w:r>
      <w:r w:rsidR="00097F35" w:rsidRPr="00987399">
        <w:rPr>
          <w:color w:val="auto"/>
        </w:rPr>
        <w:t>, (1969)</w:t>
      </w:r>
    </w:p>
    <w:p w14:paraId="64599A0C" w14:textId="6C1CBB4A" w:rsidR="00B66335" w:rsidRPr="00987399" w:rsidRDefault="00B66335" w:rsidP="00265FD7">
      <w:pPr>
        <w:widowControl/>
        <w:rPr>
          <w:color w:val="auto"/>
        </w:rPr>
      </w:pPr>
      <w:r w:rsidRPr="00987399">
        <w:rPr>
          <w:color w:val="auto"/>
        </w:rPr>
        <w:t>22.</w:t>
      </w:r>
      <w:r w:rsidRPr="00987399">
        <w:rPr>
          <w:color w:val="auto"/>
        </w:rPr>
        <w:tab/>
        <w:t>Slack</w:t>
      </w:r>
      <w:r w:rsidR="00097F35" w:rsidRPr="00987399">
        <w:rPr>
          <w:color w:val="auto"/>
        </w:rPr>
        <w:t>,</w:t>
      </w:r>
      <w:r w:rsidRPr="00987399">
        <w:rPr>
          <w:color w:val="auto"/>
        </w:rPr>
        <w:t xml:space="preserve"> C</w:t>
      </w:r>
      <w:r w:rsidR="00097F35" w:rsidRPr="00987399">
        <w:rPr>
          <w:color w:val="auto"/>
        </w:rPr>
        <w:t>.</w:t>
      </w:r>
      <w:r w:rsidRPr="00987399">
        <w:rPr>
          <w:color w:val="auto"/>
        </w:rPr>
        <w:t>, Warner</w:t>
      </w:r>
      <w:r w:rsidR="00097F35" w:rsidRPr="00987399">
        <w:rPr>
          <w:color w:val="auto"/>
        </w:rPr>
        <w:t>,</w:t>
      </w:r>
      <w:r w:rsidRPr="00987399">
        <w:rPr>
          <w:color w:val="auto"/>
        </w:rPr>
        <w:t xml:space="preserve"> A</w:t>
      </w:r>
      <w:r w:rsidR="00097F35" w:rsidRPr="00987399">
        <w:rPr>
          <w:color w:val="auto"/>
        </w:rPr>
        <w:t>.</w:t>
      </w:r>
      <w:r w:rsidRPr="00987399">
        <w:rPr>
          <w:color w:val="auto"/>
        </w:rPr>
        <w:t>E</w:t>
      </w:r>
      <w:r w:rsidR="00097F35" w:rsidRPr="00987399">
        <w:rPr>
          <w:color w:val="auto"/>
        </w:rPr>
        <w:t>.,</w:t>
      </w:r>
      <w:r w:rsidRPr="00987399">
        <w:rPr>
          <w:color w:val="auto"/>
        </w:rPr>
        <w:t xml:space="preserve"> Warren</w:t>
      </w:r>
      <w:r w:rsidR="00097F35" w:rsidRPr="00987399">
        <w:rPr>
          <w:color w:val="auto"/>
        </w:rPr>
        <w:t>,</w:t>
      </w:r>
      <w:r w:rsidRPr="00987399">
        <w:rPr>
          <w:color w:val="auto"/>
        </w:rPr>
        <w:t xml:space="preserve"> R</w:t>
      </w:r>
      <w:r w:rsidR="00097F35" w:rsidRPr="00987399">
        <w:rPr>
          <w:color w:val="auto"/>
        </w:rPr>
        <w:t>.</w:t>
      </w:r>
      <w:r w:rsidRPr="00987399">
        <w:rPr>
          <w:color w:val="auto"/>
        </w:rPr>
        <w:t xml:space="preserve">L. The distribution of sodium and potassium in amphibian embryos during early development. </w:t>
      </w:r>
      <w:r w:rsidRPr="00987399">
        <w:rPr>
          <w:i/>
          <w:iCs/>
          <w:color w:val="auto"/>
        </w:rPr>
        <w:t>Journal of Physiology</w:t>
      </w:r>
      <w:r w:rsidRPr="00987399">
        <w:rPr>
          <w:color w:val="auto"/>
        </w:rPr>
        <w:t>.</w:t>
      </w:r>
      <w:r w:rsidR="00097F35" w:rsidRPr="00987399">
        <w:rPr>
          <w:color w:val="auto"/>
        </w:rPr>
        <w:t xml:space="preserve"> </w:t>
      </w:r>
      <w:r w:rsidRPr="00987399">
        <w:rPr>
          <w:b/>
          <w:color w:val="auto"/>
        </w:rPr>
        <w:t>232</w:t>
      </w:r>
      <w:r w:rsidR="00097F35" w:rsidRPr="00987399">
        <w:rPr>
          <w:color w:val="auto"/>
        </w:rPr>
        <w:t xml:space="preserve">, </w:t>
      </w:r>
      <w:r w:rsidRPr="00987399">
        <w:rPr>
          <w:color w:val="auto"/>
        </w:rPr>
        <w:t>297-312</w:t>
      </w:r>
      <w:r w:rsidR="00097F35" w:rsidRPr="00987399">
        <w:rPr>
          <w:color w:val="auto"/>
        </w:rPr>
        <w:t>, (1973)</w:t>
      </w:r>
    </w:p>
    <w:p w14:paraId="5C77B4E5" w14:textId="1100788F" w:rsidR="00B66335" w:rsidRPr="00987399" w:rsidRDefault="00B66335" w:rsidP="00265FD7">
      <w:pPr>
        <w:widowControl/>
        <w:rPr>
          <w:color w:val="auto"/>
        </w:rPr>
      </w:pPr>
      <w:r w:rsidRPr="00987399">
        <w:rPr>
          <w:color w:val="auto"/>
        </w:rPr>
        <w:t>23.</w:t>
      </w:r>
      <w:r w:rsidRPr="00987399">
        <w:rPr>
          <w:color w:val="auto"/>
        </w:rPr>
        <w:tab/>
        <w:t>Eisner</w:t>
      </w:r>
      <w:r w:rsidR="00097F35" w:rsidRPr="00987399">
        <w:rPr>
          <w:color w:val="auto"/>
        </w:rPr>
        <w:t>,</w:t>
      </w:r>
      <w:r w:rsidRPr="00987399">
        <w:rPr>
          <w:color w:val="auto"/>
        </w:rPr>
        <w:t xml:space="preserve"> D</w:t>
      </w:r>
      <w:r w:rsidR="00097F35" w:rsidRPr="00987399">
        <w:rPr>
          <w:color w:val="auto"/>
        </w:rPr>
        <w:t>.</w:t>
      </w:r>
      <w:r w:rsidRPr="00987399">
        <w:rPr>
          <w:color w:val="auto"/>
        </w:rPr>
        <w:t>A</w:t>
      </w:r>
      <w:r w:rsidR="00097F35" w:rsidRPr="00987399">
        <w:rPr>
          <w:color w:val="auto"/>
        </w:rPr>
        <w:t>.</w:t>
      </w:r>
      <w:r w:rsidRPr="00987399">
        <w:rPr>
          <w:color w:val="auto"/>
        </w:rPr>
        <w:t>, Lederer</w:t>
      </w:r>
      <w:r w:rsidR="00097F35" w:rsidRPr="00987399">
        <w:rPr>
          <w:color w:val="auto"/>
        </w:rPr>
        <w:t>,</w:t>
      </w:r>
      <w:r w:rsidRPr="00987399">
        <w:rPr>
          <w:color w:val="auto"/>
        </w:rPr>
        <w:t xml:space="preserve"> W</w:t>
      </w:r>
      <w:r w:rsidR="00097F35" w:rsidRPr="00987399">
        <w:rPr>
          <w:color w:val="auto"/>
        </w:rPr>
        <w:t>.</w:t>
      </w:r>
      <w:r w:rsidRPr="00987399">
        <w:rPr>
          <w:color w:val="auto"/>
        </w:rPr>
        <w:t>J</w:t>
      </w:r>
      <w:r w:rsidR="00097F35" w:rsidRPr="00987399">
        <w:rPr>
          <w:color w:val="auto"/>
        </w:rPr>
        <w:t xml:space="preserve">., </w:t>
      </w:r>
      <w:r w:rsidRPr="00987399">
        <w:rPr>
          <w:color w:val="auto"/>
        </w:rPr>
        <w:t>Vaughan-Jones</w:t>
      </w:r>
      <w:r w:rsidR="00097F35" w:rsidRPr="00987399">
        <w:rPr>
          <w:color w:val="auto"/>
        </w:rPr>
        <w:t>,</w:t>
      </w:r>
      <w:r w:rsidRPr="00987399">
        <w:rPr>
          <w:color w:val="auto"/>
        </w:rPr>
        <w:t xml:space="preserve"> R</w:t>
      </w:r>
      <w:r w:rsidR="00097F35" w:rsidRPr="00987399">
        <w:rPr>
          <w:color w:val="auto"/>
        </w:rPr>
        <w:t>.</w:t>
      </w:r>
      <w:r w:rsidRPr="00987399">
        <w:rPr>
          <w:color w:val="auto"/>
        </w:rPr>
        <w:t xml:space="preserve">D. The control of tonic tension by membrane potential and intracellular sodium activity in the sheep cardiac Purkinje </w:t>
      </w:r>
      <w:proofErr w:type="spellStart"/>
      <w:r w:rsidRPr="00987399">
        <w:rPr>
          <w:color w:val="auto"/>
        </w:rPr>
        <w:t>fibre</w:t>
      </w:r>
      <w:proofErr w:type="spellEnd"/>
      <w:r w:rsidRPr="00987399">
        <w:rPr>
          <w:color w:val="auto"/>
        </w:rPr>
        <w:t xml:space="preserve">. </w:t>
      </w:r>
      <w:r w:rsidRPr="00987399">
        <w:rPr>
          <w:i/>
          <w:iCs/>
          <w:color w:val="auto"/>
        </w:rPr>
        <w:t>Journal of Physiology</w:t>
      </w:r>
      <w:r w:rsidRPr="00987399">
        <w:rPr>
          <w:color w:val="auto"/>
        </w:rPr>
        <w:t>.</w:t>
      </w:r>
      <w:r w:rsidR="00097F35" w:rsidRPr="00987399">
        <w:rPr>
          <w:color w:val="auto"/>
        </w:rPr>
        <w:t xml:space="preserve"> </w:t>
      </w:r>
      <w:r w:rsidRPr="00987399">
        <w:rPr>
          <w:b/>
          <w:color w:val="auto"/>
        </w:rPr>
        <w:t>335</w:t>
      </w:r>
      <w:r w:rsidR="00097F35" w:rsidRPr="00987399">
        <w:rPr>
          <w:color w:val="auto"/>
        </w:rPr>
        <w:t xml:space="preserve">, </w:t>
      </w:r>
      <w:r w:rsidRPr="00987399">
        <w:rPr>
          <w:color w:val="auto"/>
        </w:rPr>
        <w:t>723-43</w:t>
      </w:r>
      <w:r w:rsidR="00097F35" w:rsidRPr="00987399">
        <w:rPr>
          <w:color w:val="auto"/>
        </w:rPr>
        <w:t>, (1983)</w:t>
      </w:r>
    </w:p>
    <w:p w14:paraId="77639CAA" w14:textId="66C42150" w:rsidR="00B66335" w:rsidRPr="00987399" w:rsidRDefault="00B66335" w:rsidP="00265FD7">
      <w:pPr>
        <w:widowControl/>
        <w:rPr>
          <w:color w:val="auto"/>
        </w:rPr>
      </w:pPr>
      <w:r w:rsidRPr="00987399">
        <w:rPr>
          <w:color w:val="auto"/>
        </w:rPr>
        <w:t>24.</w:t>
      </w:r>
      <w:r w:rsidRPr="00987399">
        <w:rPr>
          <w:color w:val="auto"/>
        </w:rPr>
        <w:tab/>
      </w:r>
      <w:proofErr w:type="spellStart"/>
      <w:r w:rsidRPr="00987399">
        <w:rPr>
          <w:color w:val="auto"/>
        </w:rPr>
        <w:t>Despa</w:t>
      </w:r>
      <w:proofErr w:type="spellEnd"/>
      <w:r w:rsidR="00097F35" w:rsidRPr="00987399">
        <w:rPr>
          <w:color w:val="auto"/>
        </w:rPr>
        <w:t>,</w:t>
      </w:r>
      <w:r w:rsidRPr="00987399">
        <w:rPr>
          <w:color w:val="auto"/>
        </w:rPr>
        <w:t xml:space="preserve"> S</w:t>
      </w:r>
      <w:r w:rsidR="00097F35" w:rsidRPr="00987399">
        <w:rPr>
          <w:color w:val="auto"/>
        </w:rPr>
        <w:t>.</w:t>
      </w:r>
      <w:r w:rsidRPr="00987399">
        <w:rPr>
          <w:color w:val="auto"/>
        </w:rPr>
        <w:t xml:space="preserve">, </w:t>
      </w:r>
      <w:proofErr w:type="spellStart"/>
      <w:r w:rsidRPr="00987399">
        <w:rPr>
          <w:color w:val="auto"/>
        </w:rPr>
        <w:t>Kockskamper</w:t>
      </w:r>
      <w:proofErr w:type="spellEnd"/>
      <w:r w:rsidR="00097F35" w:rsidRPr="00987399">
        <w:rPr>
          <w:color w:val="auto"/>
        </w:rPr>
        <w:t>,</w:t>
      </w:r>
      <w:r w:rsidRPr="00987399">
        <w:rPr>
          <w:color w:val="auto"/>
        </w:rPr>
        <w:t xml:space="preserve"> J</w:t>
      </w:r>
      <w:r w:rsidR="00097F35" w:rsidRPr="00987399">
        <w:rPr>
          <w:color w:val="auto"/>
        </w:rPr>
        <w:t>.</w:t>
      </w:r>
      <w:r w:rsidRPr="00987399">
        <w:rPr>
          <w:color w:val="auto"/>
        </w:rPr>
        <w:t>, Blatter</w:t>
      </w:r>
      <w:r w:rsidR="00097F35" w:rsidRPr="00987399">
        <w:rPr>
          <w:color w:val="auto"/>
        </w:rPr>
        <w:t>,</w:t>
      </w:r>
      <w:r w:rsidRPr="00987399">
        <w:rPr>
          <w:color w:val="auto"/>
        </w:rPr>
        <w:t xml:space="preserve"> L</w:t>
      </w:r>
      <w:r w:rsidR="00097F35" w:rsidRPr="00987399">
        <w:rPr>
          <w:color w:val="auto"/>
        </w:rPr>
        <w:t>.</w:t>
      </w:r>
      <w:r w:rsidRPr="00987399">
        <w:rPr>
          <w:color w:val="auto"/>
        </w:rPr>
        <w:t>A</w:t>
      </w:r>
      <w:r w:rsidR="00097F35" w:rsidRPr="00987399">
        <w:rPr>
          <w:color w:val="auto"/>
        </w:rPr>
        <w:t>.,</w:t>
      </w:r>
      <w:r w:rsidRPr="00987399">
        <w:rPr>
          <w:color w:val="auto"/>
        </w:rPr>
        <w:t xml:space="preserve"> Bers</w:t>
      </w:r>
      <w:r w:rsidR="00097F35" w:rsidRPr="00987399">
        <w:rPr>
          <w:color w:val="auto"/>
        </w:rPr>
        <w:t>,</w:t>
      </w:r>
      <w:r w:rsidRPr="00987399">
        <w:rPr>
          <w:color w:val="auto"/>
        </w:rPr>
        <w:t xml:space="preserve"> D</w:t>
      </w:r>
      <w:r w:rsidR="00097F35" w:rsidRPr="00987399">
        <w:rPr>
          <w:color w:val="auto"/>
        </w:rPr>
        <w:t>.</w:t>
      </w:r>
      <w:r w:rsidRPr="00987399">
        <w:rPr>
          <w:color w:val="auto"/>
        </w:rPr>
        <w:t>M. Na/K pump-induced [Na](</w:t>
      </w:r>
      <w:proofErr w:type="spellStart"/>
      <w:r w:rsidRPr="00987399">
        <w:rPr>
          <w:color w:val="auto"/>
        </w:rPr>
        <w:t>i</w:t>
      </w:r>
      <w:proofErr w:type="spellEnd"/>
      <w:r w:rsidRPr="00987399">
        <w:rPr>
          <w:color w:val="auto"/>
        </w:rPr>
        <w:t xml:space="preserve">) gradients in rat ventricular myocytes measured with two-photon microscopy. </w:t>
      </w:r>
      <w:r w:rsidRPr="00987399">
        <w:rPr>
          <w:i/>
          <w:iCs/>
          <w:color w:val="auto"/>
        </w:rPr>
        <w:t>Biophysical Journal</w:t>
      </w:r>
      <w:r w:rsidRPr="00987399">
        <w:rPr>
          <w:color w:val="auto"/>
        </w:rPr>
        <w:t>.</w:t>
      </w:r>
      <w:r w:rsidR="00097F35" w:rsidRPr="00987399">
        <w:rPr>
          <w:color w:val="auto"/>
        </w:rPr>
        <w:t xml:space="preserve"> </w:t>
      </w:r>
      <w:r w:rsidRPr="00987399">
        <w:rPr>
          <w:b/>
          <w:color w:val="auto"/>
        </w:rPr>
        <w:t>87</w:t>
      </w:r>
      <w:r w:rsidR="00097F35" w:rsidRPr="00987399">
        <w:rPr>
          <w:color w:val="auto"/>
        </w:rPr>
        <w:t xml:space="preserve">, </w:t>
      </w:r>
      <w:r w:rsidRPr="00987399">
        <w:rPr>
          <w:color w:val="auto"/>
        </w:rPr>
        <w:t>1360-8.</w:t>
      </w:r>
      <w:r w:rsidR="00097F35" w:rsidRPr="00987399">
        <w:rPr>
          <w:color w:val="auto"/>
        </w:rPr>
        <w:t xml:space="preserve"> (2004)</w:t>
      </w:r>
    </w:p>
    <w:p w14:paraId="437E200A" w14:textId="51407A27" w:rsidR="00B66335" w:rsidRPr="00987399" w:rsidRDefault="00B66335" w:rsidP="00265FD7">
      <w:pPr>
        <w:widowControl/>
        <w:rPr>
          <w:color w:val="auto"/>
        </w:rPr>
      </w:pPr>
      <w:r w:rsidRPr="00987399">
        <w:rPr>
          <w:color w:val="auto"/>
        </w:rPr>
        <w:t>25.</w:t>
      </w:r>
      <w:r w:rsidRPr="00987399">
        <w:rPr>
          <w:color w:val="auto"/>
        </w:rPr>
        <w:tab/>
      </w:r>
      <w:proofErr w:type="spellStart"/>
      <w:r w:rsidRPr="00987399">
        <w:rPr>
          <w:color w:val="auto"/>
        </w:rPr>
        <w:t>Kornyeyev</w:t>
      </w:r>
      <w:proofErr w:type="spellEnd"/>
      <w:r w:rsidRPr="00987399">
        <w:rPr>
          <w:color w:val="auto"/>
        </w:rPr>
        <w:t xml:space="preserve"> D, </w:t>
      </w:r>
      <w:r w:rsidR="00097F35" w:rsidRPr="00987399">
        <w:rPr>
          <w:color w:val="auto"/>
        </w:rPr>
        <w:t>et al.</w:t>
      </w:r>
      <w:r w:rsidRPr="00987399">
        <w:rPr>
          <w:color w:val="auto"/>
        </w:rPr>
        <w:t xml:space="preserve"> Contribution of the late sodium current to intracellular sodium and calcium overload in rabbit ventricular myocytes treated by anemone toxin. </w:t>
      </w:r>
      <w:r w:rsidRPr="00987399">
        <w:rPr>
          <w:i/>
          <w:iCs/>
          <w:color w:val="auto"/>
        </w:rPr>
        <w:t>American Journal of Physiology-Heart and Circulatory Physiology</w:t>
      </w:r>
      <w:r w:rsidRPr="00987399">
        <w:rPr>
          <w:color w:val="auto"/>
        </w:rPr>
        <w:t>.</w:t>
      </w:r>
      <w:r w:rsidR="00097F35" w:rsidRPr="00987399">
        <w:rPr>
          <w:color w:val="auto"/>
        </w:rPr>
        <w:t xml:space="preserve"> </w:t>
      </w:r>
      <w:r w:rsidRPr="00987399">
        <w:rPr>
          <w:b/>
          <w:color w:val="auto"/>
        </w:rPr>
        <w:t>310</w:t>
      </w:r>
      <w:r w:rsidR="00097F35" w:rsidRPr="00987399">
        <w:rPr>
          <w:color w:val="auto"/>
        </w:rPr>
        <w:t xml:space="preserve">, </w:t>
      </w:r>
      <w:r w:rsidRPr="00987399">
        <w:rPr>
          <w:color w:val="auto"/>
        </w:rPr>
        <w:t>H426-35</w:t>
      </w:r>
      <w:r w:rsidR="00097F35" w:rsidRPr="00987399">
        <w:rPr>
          <w:color w:val="auto"/>
        </w:rPr>
        <w:t>, (2016)</w:t>
      </w:r>
    </w:p>
    <w:p w14:paraId="58A00A41" w14:textId="218B7C42" w:rsidR="00B66335" w:rsidRPr="00987399" w:rsidRDefault="00B66335" w:rsidP="00265FD7">
      <w:pPr>
        <w:widowControl/>
        <w:rPr>
          <w:b/>
          <w:color w:val="auto"/>
        </w:rPr>
      </w:pPr>
      <w:r w:rsidRPr="00987399">
        <w:rPr>
          <w:color w:val="auto"/>
        </w:rPr>
        <w:t>26.</w:t>
      </w:r>
      <w:r w:rsidRPr="00987399">
        <w:rPr>
          <w:color w:val="auto"/>
        </w:rPr>
        <w:tab/>
      </w:r>
      <w:proofErr w:type="spellStart"/>
      <w:r w:rsidRPr="00987399">
        <w:rPr>
          <w:color w:val="auto"/>
        </w:rPr>
        <w:t>Szmacinski</w:t>
      </w:r>
      <w:proofErr w:type="spellEnd"/>
      <w:r w:rsidR="00097F35" w:rsidRPr="00987399">
        <w:rPr>
          <w:color w:val="auto"/>
        </w:rPr>
        <w:t>,</w:t>
      </w:r>
      <w:r w:rsidRPr="00987399">
        <w:rPr>
          <w:color w:val="auto"/>
        </w:rPr>
        <w:t xml:space="preserve"> H</w:t>
      </w:r>
      <w:r w:rsidR="00097F35" w:rsidRPr="00987399">
        <w:rPr>
          <w:color w:val="auto"/>
        </w:rPr>
        <w:t>.,</w:t>
      </w:r>
      <w:r w:rsidRPr="00987399">
        <w:rPr>
          <w:color w:val="auto"/>
        </w:rPr>
        <w:t xml:space="preserve"> </w:t>
      </w:r>
      <w:proofErr w:type="spellStart"/>
      <w:r w:rsidRPr="00987399">
        <w:rPr>
          <w:color w:val="auto"/>
        </w:rPr>
        <w:t>Lakowicz</w:t>
      </w:r>
      <w:proofErr w:type="spellEnd"/>
      <w:r w:rsidR="00097F35" w:rsidRPr="00987399">
        <w:rPr>
          <w:color w:val="auto"/>
        </w:rPr>
        <w:t>,</w:t>
      </w:r>
      <w:r w:rsidRPr="00987399">
        <w:rPr>
          <w:color w:val="auto"/>
        </w:rPr>
        <w:t xml:space="preserve"> J</w:t>
      </w:r>
      <w:r w:rsidR="00097F35" w:rsidRPr="00987399">
        <w:rPr>
          <w:color w:val="auto"/>
        </w:rPr>
        <w:t>.</w:t>
      </w:r>
      <w:r w:rsidRPr="00987399">
        <w:rPr>
          <w:color w:val="auto"/>
        </w:rPr>
        <w:t xml:space="preserve">R. Sodium Green as a potential probe for intracellular sodium imaging based on fluorescence lifetime. </w:t>
      </w:r>
      <w:r w:rsidRPr="00987399">
        <w:rPr>
          <w:i/>
          <w:iCs/>
          <w:color w:val="auto"/>
        </w:rPr>
        <w:t>Annals of Biochemistry</w:t>
      </w:r>
      <w:r w:rsidRPr="00987399">
        <w:rPr>
          <w:color w:val="auto"/>
        </w:rPr>
        <w:t>.</w:t>
      </w:r>
      <w:r w:rsidR="00097F35" w:rsidRPr="00987399">
        <w:rPr>
          <w:color w:val="auto"/>
        </w:rPr>
        <w:t xml:space="preserve"> </w:t>
      </w:r>
      <w:r w:rsidRPr="00987399">
        <w:rPr>
          <w:b/>
          <w:color w:val="auto"/>
        </w:rPr>
        <w:t>250</w:t>
      </w:r>
      <w:r w:rsidR="00097F35" w:rsidRPr="00987399">
        <w:rPr>
          <w:color w:val="auto"/>
        </w:rPr>
        <w:t xml:space="preserve">, </w:t>
      </w:r>
      <w:r w:rsidRPr="00987399">
        <w:rPr>
          <w:color w:val="auto"/>
        </w:rPr>
        <w:t>131-8</w:t>
      </w:r>
      <w:r w:rsidR="00097F35" w:rsidRPr="00987399">
        <w:rPr>
          <w:color w:val="auto"/>
        </w:rPr>
        <w:t>, (1997)</w:t>
      </w:r>
    </w:p>
    <w:p w14:paraId="626A41AB" w14:textId="41B9CC71" w:rsidR="00C17BFF" w:rsidRPr="00987399" w:rsidRDefault="00C17BFF" w:rsidP="00265FD7">
      <w:pPr>
        <w:pStyle w:val="ListParagraph"/>
        <w:ind w:left="0"/>
        <w:rPr>
          <w:color w:val="auto"/>
        </w:rPr>
      </w:pPr>
    </w:p>
    <w:sectPr w:rsidR="00C17BFF" w:rsidRPr="00987399" w:rsidSect="00265FD7">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12FCA" w14:textId="77777777" w:rsidR="000536BD" w:rsidRDefault="000536BD" w:rsidP="00621C4E">
      <w:r>
        <w:separator/>
      </w:r>
    </w:p>
  </w:endnote>
  <w:endnote w:type="continuationSeparator" w:id="0">
    <w:p w14:paraId="1D2F622C" w14:textId="77777777" w:rsidR="000536BD" w:rsidRDefault="000536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1B2190F" w:rsidR="002571B3" w:rsidRDefault="002571B3">
        <w:pPr>
          <w:pStyle w:val="Footer"/>
        </w:pPr>
        <w:r>
          <w:rPr>
            <w:noProof/>
          </w:rPr>
          <w:tab/>
        </w:r>
        <w:r>
          <w:rPr>
            <w:noProof/>
          </w:rPr>
          <w:tab/>
        </w:r>
      </w:p>
    </w:sdtContent>
  </w:sdt>
  <w:p w14:paraId="39947363" w14:textId="71AB2B06" w:rsidR="002571B3" w:rsidRPr="00494F77" w:rsidRDefault="002571B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571B3" w:rsidRDefault="002571B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DFA4" w14:textId="77777777" w:rsidR="000536BD" w:rsidRDefault="000536BD" w:rsidP="00621C4E">
      <w:r>
        <w:separator/>
      </w:r>
    </w:p>
  </w:footnote>
  <w:footnote w:type="continuationSeparator" w:id="0">
    <w:p w14:paraId="53461882" w14:textId="77777777" w:rsidR="000536BD" w:rsidRDefault="000536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571B3" w:rsidRPr="006F06E4" w:rsidRDefault="002571B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E86FE00"/>
    <w:lvl w:ilvl="0" w:tplc="0470B934">
      <w:start w:val="1"/>
      <w:numFmt w:val="decimal"/>
      <w:suff w:val="space"/>
      <w:lvlText w:val="%1."/>
      <w:lvlJc w:val="left"/>
      <w:pPr>
        <w:ind w:left="0" w:firstLine="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4A5E0C"/>
    <w:multiLevelType w:val="multilevel"/>
    <w:tmpl w:val="35C4F7C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6DD"/>
    <w:rsid w:val="000129B2"/>
    <w:rsid w:val="00012FF9"/>
    <w:rsid w:val="0001389C"/>
    <w:rsid w:val="00014314"/>
    <w:rsid w:val="000212AE"/>
    <w:rsid w:val="00021434"/>
    <w:rsid w:val="00021774"/>
    <w:rsid w:val="00021DF3"/>
    <w:rsid w:val="00023869"/>
    <w:rsid w:val="0002416A"/>
    <w:rsid w:val="00024598"/>
    <w:rsid w:val="000279B0"/>
    <w:rsid w:val="00032769"/>
    <w:rsid w:val="0003311E"/>
    <w:rsid w:val="00037B58"/>
    <w:rsid w:val="00051B73"/>
    <w:rsid w:val="000536BD"/>
    <w:rsid w:val="000575CF"/>
    <w:rsid w:val="00060ABE"/>
    <w:rsid w:val="00061A50"/>
    <w:rsid w:val="0006361B"/>
    <w:rsid w:val="00064104"/>
    <w:rsid w:val="00064F32"/>
    <w:rsid w:val="000652E3"/>
    <w:rsid w:val="00066025"/>
    <w:rsid w:val="00067A8F"/>
    <w:rsid w:val="000701D1"/>
    <w:rsid w:val="00073211"/>
    <w:rsid w:val="00080A20"/>
    <w:rsid w:val="00082796"/>
    <w:rsid w:val="00082DF4"/>
    <w:rsid w:val="00086FF5"/>
    <w:rsid w:val="00087C0A"/>
    <w:rsid w:val="00090DB1"/>
    <w:rsid w:val="00091788"/>
    <w:rsid w:val="00093BC4"/>
    <w:rsid w:val="000943E6"/>
    <w:rsid w:val="00095D9E"/>
    <w:rsid w:val="00097929"/>
    <w:rsid w:val="00097F35"/>
    <w:rsid w:val="000A1E80"/>
    <w:rsid w:val="000A3B70"/>
    <w:rsid w:val="000A5153"/>
    <w:rsid w:val="000B10AE"/>
    <w:rsid w:val="000B30BF"/>
    <w:rsid w:val="000B4FC9"/>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2B1A"/>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86E15"/>
    <w:rsid w:val="001911FF"/>
    <w:rsid w:val="00191A27"/>
    <w:rsid w:val="00192006"/>
    <w:rsid w:val="00193180"/>
    <w:rsid w:val="0019530C"/>
    <w:rsid w:val="001965A9"/>
    <w:rsid w:val="00196792"/>
    <w:rsid w:val="001A17CE"/>
    <w:rsid w:val="001A28A2"/>
    <w:rsid w:val="001B1519"/>
    <w:rsid w:val="001B2E2D"/>
    <w:rsid w:val="001B5BDA"/>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3648"/>
    <w:rsid w:val="001E7376"/>
    <w:rsid w:val="001F225C"/>
    <w:rsid w:val="001F4EAA"/>
    <w:rsid w:val="00200792"/>
    <w:rsid w:val="00201CFA"/>
    <w:rsid w:val="0020220D"/>
    <w:rsid w:val="00202448"/>
    <w:rsid w:val="00202D15"/>
    <w:rsid w:val="00205B3F"/>
    <w:rsid w:val="00212EAE"/>
    <w:rsid w:val="002130E6"/>
    <w:rsid w:val="00214BEE"/>
    <w:rsid w:val="002200AE"/>
    <w:rsid w:val="002205B8"/>
    <w:rsid w:val="002248F3"/>
    <w:rsid w:val="00225720"/>
    <w:rsid w:val="002259E5"/>
    <w:rsid w:val="00226140"/>
    <w:rsid w:val="002274F3"/>
    <w:rsid w:val="0023094C"/>
    <w:rsid w:val="00230DDB"/>
    <w:rsid w:val="00233484"/>
    <w:rsid w:val="00234303"/>
    <w:rsid w:val="00234BE3"/>
    <w:rsid w:val="00235A90"/>
    <w:rsid w:val="0023624F"/>
    <w:rsid w:val="00237BD1"/>
    <w:rsid w:val="00241E48"/>
    <w:rsid w:val="0024214E"/>
    <w:rsid w:val="00242623"/>
    <w:rsid w:val="00250558"/>
    <w:rsid w:val="0025357C"/>
    <w:rsid w:val="002549E1"/>
    <w:rsid w:val="002571B3"/>
    <w:rsid w:val="002605D1"/>
    <w:rsid w:val="00260652"/>
    <w:rsid w:val="00261F25"/>
    <w:rsid w:val="002648A9"/>
    <w:rsid w:val="0026536F"/>
    <w:rsid w:val="0026553C"/>
    <w:rsid w:val="00265FD7"/>
    <w:rsid w:val="002661A0"/>
    <w:rsid w:val="0026790A"/>
    <w:rsid w:val="00267DD5"/>
    <w:rsid w:val="00271217"/>
    <w:rsid w:val="00272F1F"/>
    <w:rsid w:val="00274526"/>
    <w:rsid w:val="00274A0A"/>
    <w:rsid w:val="00277593"/>
    <w:rsid w:val="00280909"/>
    <w:rsid w:val="00280918"/>
    <w:rsid w:val="00282AF6"/>
    <w:rsid w:val="0028596A"/>
    <w:rsid w:val="00287085"/>
    <w:rsid w:val="00287DC0"/>
    <w:rsid w:val="00290AF9"/>
    <w:rsid w:val="00291131"/>
    <w:rsid w:val="002967CF"/>
    <w:rsid w:val="00297788"/>
    <w:rsid w:val="002A1F88"/>
    <w:rsid w:val="002A3285"/>
    <w:rsid w:val="002A34F9"/>
    <w:rsid w:val="002A484B"/>
    <w:rsid w:val="002A5D62"/>
    <w:rsid w:val="002A64A6"/>
    <w:rsid w:val="002B0078"/>
    <w:rsid w:val="002B1FE3"/>
    <w:rsid w:val="002B3301"/>
    <w:rsid w:val="002C1445"/>
    <w:rsid w:val="002C32D6"/>
    <w:rsid w:val="002C47D4"/>
    <w:rsid w:val="002D0F38"/>
    <w:rsid w:val="002D77E3"/>
    <w:rsid w:val="002E3EAD"/>
    <w:rsid w:val="002F2859"/>
    <w:rsid w:val="002F6E3C"/>
    <w:rsid w:val="00300C9D"/>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87C"/>
    <w:rsid w:val="00340DFD"/>
    <w:rsid w:val="00344954"/>
    <w:rsid w:val="00345DE8"/>
    <w:rsid w:val="00350CD7"/>
    <w:rsid w:val="00360C17"/>
    <w:rsid w:val="003621C6"/>
    <w:rsid w:val="003622B8"/>
    <w:rsid w:val="00362877"/>
    <w:rsid w:val="00362F94"/>
    <w:rsid w:val="00366B76"/>
    <w:rsid w:val="00370A2C"/>
    <w:rsid w:val="00373051"/>
    <w:rsid w:val="00373B8F"/>
    <w:rsid w:val="003740F3"/>
    <w:rsid w:val="00376D95"/>
    <w:rsid w:val="00377C57"/>
    <w:rsid w:val="00377FBB"/>
    <w:rsid w:val="00385140"/>
    <w:rsid w:val="00393CC7"/>
    <w:rsid w:val="00396302"/>
    <w:rsid w:val="003971F7"/>
    <w:rsid w:val="00397647"/>
    <w:rsid w:val="003A16FC"/>
    <w:rsid w:val="003A2C8A"/>
    <w:rsid w:val="003A3E76"/>
    <w:rsid w:val="003A4FCD"/>
    <w:rsid w:val="003B0944"/>
    <w:rsid w:val="003B1593"/>
    <w:rsid w:val="003B4381"/>
    <w:rsid w:val="003C1043"/>
    <w:rsid w:val="003C1A30"/>
    <w:rsid w:val="003C5505"/>
    <w:rsid w:val="003C6779"/>
    <w:rsid w:val="003C71BE"/>
    <w:rsid w:val="003D033C"/>
    <w:rsid w:val="003D1479"/>
    <w:rsid w:val="003D2998"/>
    <w:rsid w:val="003D2F0A"/>
    <w:rsid w:val="003D3891"/>
    <w:rsid w:val="003D3FE9"/>
    <w:rsid w:val="003D5D84"/>
    <w:rsid w:val="003E0F4F"/>
    <w:rsid w:val="003E18AC"/>
    <w:rsid w:val="003E210B"/>
    <w:rsid w:val="003E2A12"/>
    <w:rsid w:val="003E3384"/>
    <w:rsid w:val="003E3CA4"/>
    <w:rsid w:val="003E548E"/>
    <w:rsid w:val="004003F4"/>
    <w:rsid w:val="004074AE"/>
    <w:rsid w:val="00407EC8"/>
    <w:rsid w:val="0041110A"/>
    <w:rsid w:val="00411624"/>
    <w:rsid w:val="004148E1"/>
    <w:rsid w:val="00414CFA"/>
    <w:rsid w:val="00415EC0"/>
    <w:rsid w:val="00420BE9"/>
    <w:rsid w:val="0042124A"/>
    <w:rsid w:val="00423AD8"/>
    <w:rsid w:val="00423FDD"/>
    <w:rsid w:val="00424741"/>
    <w:rsid w:val="00424C85"/>
    <w:rsid w:val="004260BD"/>
    <w:rsid w:val="0043012F"/>
    <w:rsid w:val="00430F1F"/>
    <w:rsid w:val="004326EA"/>
    <w:rsid w:val="00441E28"/>
    <w:rsid w:val="0044434C"/>
    <w:rsid w:val="0044456B"/>
    <w:rsid w:val="00447BD1"/>
    <w:rsid w:val="004507F3"/>
    <w:rsid w:val="00450AF4"/>
    <w:rsid w:val="00451F17"/>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071E"/>
    <w:rsid w:val="004D1F21"/>
    <w:rsid w:val="004D268C"/>
    <w:rsid w:val="004D59D8"/>
    <w:rsid w:val="004D5DA1"/>
    <w:rsid w:val="004D7910"/>
    <w:rsid w:val="004E150F"/>
    <w:rsid w:val="004E1DCA"/>
    <w:rsid w:val="004E23A1"/>
    <w:rsid w:val="004E3489"/>
    <w:rsid w:val="004E358A"/>
    <w:rsid w:val="004E3AFA"/>
    <w:rsid w:val="004E6588"/>
    <w:rsid w:val="004E6ABB"/>
    <w:rsid w:val="004F2742"/>
    <w:rsid w:val="004F5B03"/>
    <w:rsid w:val="00502A0A"/>
    <w:rsid w:val="00507C50"/>
    <w:rsid w:val="00514485"/>
    <w:rsid w:val="00514D40"/>
    <w:rsid w:val="00517C3A"/>
    <w:rsid w:val="00527BF4"/>
    <w:rsid w:val="005324BE"/>
    <w:rsid w:val="00534F6C"/>
    <w:rsid w:val="00535994"/>
    <w:rsid w:val="0053646D"/>
    <w:rsid w:val="00536D67"/>
    <w:rsid w:val="00540AAD"/>
    <w:rsid w:val="00543EC1"/>
    <w:rsid w:val="00544E42"/>
    <w:rsid w:val="00546458"/>
    <w:rsid w:val="0055087C"/>
    <w:rsid w:val="00553413"/>
    <w:rsid w:val="00555983"/>
    <w:rsid w:val="00560E31"/>
    <w:rsid w:val="00561BDA"/>
    <w:rsid w:val="00567DBF"/>
    <w:rsid w:val="005700EE"/>
    <w:rsid w:val="005701ED"/>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0FD9"/>
    <w:rsid w:val="005D1E57"/>
    <w:rsid w:val="005D2F57"/>
    <w:rsid w:val="005D34F6"/>
    <w:rsid w:val="005D4F1A"/>
    <w:rsid w:val="005E0478"/>
    <w:rsid w:val="005E0C2A"/>
    <w:rsid w:val="005E1884"/>
    <w:rsid w:val="005E2C43"/>
    <w:rsid w:val="005E564B"/>
    <w:rsid w:val="005F373A"/>
    <w:rsid w:val="005F4871"/>
    <w:rsid w:val="005F4F87"/>
    <w:rsid w:val="005F5130"/>
    <w:rsid w:val="005F6B0E"/>
    <w:rsid w:val="005F760E"/>
    <w:rsid w:val="005F7B1D"/>
    <w:rsid w:val="0060222A"/>
    <w:rsid w:val="006070C4"/>
    <w:rsid w:val="00607295"/>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18F9"/>
    <w:rsid w:val="00673414"/>
    <w:rsid w:val="00676079"/>
    <w:rsid w:val="00676ECD"/>
    <w:rsid w:val="00677D0A"/>
    <w:rsid w:val="0068185F"/>
    <w:rsid w:val="006866FF"/>
    <w:rsid w:val="00687CD1"/>
    <w:rsid w:val="006911E2"/>
    <w:rsid w:val="0069328C"/>
    <w:rsid w:val="006A01CF"/>
    <w:rsid w:val="006A0F95"/>
    <w:rsid w:val="006A60DD"/>
    <w:rsid w:val="006B0679"/>
    <w:rsid w:val="006B074C"/>
    <w:rsid w:val="006B3B12"/>
    <w:rsid w:val="006B3B84"/>
    <w:rsid w:val="006B4E7C"/>
    <w:rsid w:val="006B5D8C"/>
    <w:rsid w:val="006B72D4"/>
    <w:rsid w:val="006C11CC"/>
    <w:rsid w:val="006C1AEB"/>
    <w:rsid w:val="006C57FE"/>
    <w:rsid w:val="006C668E"/>
    <w:rsid w:val="006E4B63"/>
    <w:rsid w:val="006F06E4"/>
    <w:rsid w:val="006F7B41"/>
    <w:rsid w:val="00702B5D"/>
    <w:rsid w:val="00703ED2"/>
    <w:rsid w:val="00706E68"/>
    <w:rsid w:val="00707B8D"/>
    <w:rsid w:val="00713256"/>
    <w:rsid w:val="00713636"/>
    <w:rsid w:val="00714B8C"/>
    <w:rsid w:val="0071675D"/>
    <w:rsid w:val="00717736"/>
    <w:rsid w:val="00732B47"/>
    <w:rsid w:val="00735CF5"/>
    <w:rsid w:val="0074063A"/>
    <w:rsid w:val="00742AA4"/>
    <w:rsid w:val="00743BA1"/>
    <w:rsid w:val="00745F1E"/>
    <w:rsid w:val="00747C8F"/>
    <w:rsid w:val="007515FE"/>
    <w:rsid w:val="007601D0"/>
    <w:rsid w:val="007603BB"/>
    <w:rsid w:val="0076109D"/>
    <w:rsid w:val="00767107"/>
    <w:rsid w:val="00773617"/>
    <w:rsid w:val="00773BFD"/>
    <w:rsid w:val="007743B3"/>
    <w:rsid w:val="00774490"/>
    <w:rsid w:val="0077581E"/>
    <w:rsid w:val="007819FF"/>
    <w:rsid w:val="007821EE"/>
    <w:rsid w:val="0078360C"/>
    <w:rsid w:val="00784A4C"/>
    <w:rsid w:val="00784BC6"/>
    <w:rsid w:val="0078523D"/>
    <w:rsid w:val="0079055C"/>
    <w:rsid w:val="007931DF"/>
    <w:rsid w:val="007A0172"/>
    <w:rsid w:val="007A1804"/>
    <w:rsid w:val="007A215A"/>
    <w:rsid w:val="007A2511"/>
    <w:rsid w:val="007A260E"/>
    <w:rsid w:val="007A38DC"/>
    <w:rsid w:val="007A4D4C"/>
    <w:rsid w:val="007A4DD6"/>
    <w:rsid w:val="007A5CB9"/>
    <w:rsid w:val="007B20AE"/>
    <w:rsid w:val="007B3C7F"/>
    <w:rsid w:val="007B6B07"/>
    <w:rsid w:val="007B6D43"/>
    <w:rsid w:val="007B749A"/>
    <w:rsid w:val="007B7C6E"/>
    <w:rsid w:val="007D44D7"/>
    <w:rsid w:val="007D621A"/>
    <w:rsid w:val="007E058A"/>
    <w:rsid w:val="007E2887"/>
    <w:rsid w:val="007E5278"/>
    <w:rsid w:val="007E749C"/>
    <w:rsid w:val="007F0748"/>
    <w:rsid w:val="007F1B5C"/>
    <w:rsid w:val="007F78EE"/>
    <w:rsid w:val="00801257"/>
    <w:rsid w:val="00803B0A"/>
    <w:rsid w:val="00804DED"/>
    <w:rsid w:val="00805B96"/>
    <w:rsid w:val="00807A3F"/>
    <w:rsid w:val="008105BE"/>
    <w:rsid w:val="008115A5"/>
    <w:rsid w:val="00811D46"/>
    <w:rsid w:val="00811DB9"/>
    <w:rsid w:val="0081415D"/>
    <w:rsid w:val="00820229"/>
    <w:rsid w:val="00822448"/>
    <w:rsid w:val="00822ABE"/>
    <w:rsid w:val="008244D1"/>
    <w:rsid w:val="00827EA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1F97"/>
    <w:rsid w:val="008A3380"/>
    <w:rsid w:val="008A7A9C"/>
    <w:rsid w:val="008A7C52"/>
    <w:rsid w:val="008B5218"/>
    <w:rsid w:val="008B7102"/>
    <w:rsid w:val="008C3B7D"/>
    <w:rsid w:val="008D0F90"/>
    <w:rsid w:val="008D3715"/>
    <w:rsid w:val="008D5465"/>
    <w:rsid w:val="008D5E61"/>
    <w:rsid w:val="008D7EB7"/>
    <w:rsid w:val="008D7EC5"/>
    <w:rsid w:val="008E033F"/>
    <w:rsid w:val="008E3684"/>
    <w:rsid w:val="008E57F5"/>
    <w:rsid w:val="008E7606"/>
    <w:rsid w:val="008F1DAA"/>
    <w:rsid w:val="008F3EBD"/>
    <w:rsid w:val="008F60B2"/>
    <w:rsid w:val="008F6EBB"/>
    <w:rsid w:val="008F7C41"/>
    <w:rsid w:val="00901C70"/>
    <w:rsid w:val="009031E2"/>
    <w:rsid w:val="00910D31"/>
    <w:rsid w:val="0091276C"/>
    <w:rsid w:val="009145BE"/>
    <w:rsid w:val="00914877"/>
    <w:rsid w:val="009155DF"/>
    <w:rsid w:val="009165AC"/>
    <w:rsid w:val="00916FFC"/>
    <w:rsid w:val="0092053F"/>
    <w:rsid w:val="0092340A"/>
    <w:rsid w:val="00923D8C"/>
    <w:rsid w:val="009313D9"/>
    <w:rsid w:val="00935B7F"/>
    <w:rsid w:val="00935CB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66"/>
    <w:rsid w:val="009733DD"/>
    <w:rsid w:val="00975573"/>
    <w:rsid w:val="00976D03"/>
    <w:rsid w:val="00977B30"/>
    <w:rsid w:val="00980DFD"/>
    <w:rsid w:val="00982F41"/>
    <w:rsid w:val="00985090"/>
    <w:rsid w:val="00987399"/>
    <w:rsid w:val="00987710"/>
    <w:rsid w:val="009904AB"/>
    <w:rsid w:val="00995688"/>
    <w:rsid w:val="009958A6"/>
    <w:rsid w:val="00996456"/>
    <w:rsid w:val="009A04F5"/>
    <w:rsid w:val="009A15EF"/>
    <w:rsid w:val="009A1CE9"/>
    <w:rsid w:val="009A38A5"/>
    <w:rsid w:val="009A5B73"/>
    <w:rsid w:val="009B118B"/>
    <w:rsid w:val="009B1737"/>
    <w:rsid w:val="009B3D4B"/>
    <w:rsid w:val="009B4E63"/>
    <w:rsid w:val="009B5B99"/>
    <w:rsid w:val="009B6EFC"/>
    <w:rsid w:val="009C1FD0"/>
    <w:rsid w:val="009C2DF8"/>
    <w:rsid w:val="009C31BF"/>
    <w:rsid w:val="009C6159"/>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28B"/>
    <w:rsid w:val="00A27667"/>
    <w:rsid w:val="00A32979"/>
    <w:rsid w:val="00A33406"/>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062"/>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792"/>
    <w:rsid w:val="00AE118B"/>
    <w:rsid w:val="00AE272B"/>
    <w:rsid w:val="00AE3E3A"/>
    <w:rsid w:val="00AE6DB5"/>
    <w:rsid w:val="00AE77B4"/>
    <w:rsid w:val="00AE7C1A"/>
    <w:rsid w:val="00AE7DF8"/>
    <w:rsid w:val="00AF0D9C"/>
    <w:rsid w:val="00AF13AB"/>
    <w:rsid w:val="00AF1D36"/>
    <w:rsid w:val="00AF280B"/>
    <w:rsid w:val="00AF55F4"/>
    <w:rsid w:val="00AF5F75"/>
    <w:rsid w:val="00AF6001"/>
    <w:rsid w:val="00B01A16"/>
    <w:rsid w:val="00B07F45"/>
    <w:rsid w:val="00B1021A"/>
    <w:rsid w:val="00B10271"/>
    <w:rsid w:val="00B140D9"/>
    <w:rsid w:val="00B14819"/>
    <w:rsid w:val="00B1481A"/>
    <w:rsid w:val="00B15A1F"/>
    <w:rsid w:val="00B15FE9"/>
    <w:rsid w:val="00B17103"/>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31D0"/>
    <w:rsid w:val="00B636C8"/>
    <w:rsid w:val="00B65EDB"/>
    <w:rsid w:val="00B66335"/>
    <w:rsid w:val="00B67AFF"/>
    <w:rsid w:val="00B67C41"/>
    <w:rsid w:val="00B70B59"/>
    <w:rsid w:val="00B73657"/>
    <w:rsid w:val="00B739B3"/>
    <w:rsid w:val="00B80ABE"/>
    <w:rsid w:val="00B81B15"/>
    <w:rsid w:val="00B915AE"/>
    <w:rsid w:val="00BA1735"/>
    <w:rsid w:val="00BA19FA"/>
    <w:rsid w:val="00BA4288"/>
    <w:rsid w:val="00BB079B"/>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373"/>
    <w:rsid w:val="00BF246D"/>
    <w:rsid w:val="00BF2682"/>
    <w:rsid w:val="00C06F06"/>
    <w:rsid w:val="00C14786"/>
    <w:rsid w:val="00C17BFF"/>
    <w:rsid w:val="00C20FAD"/>
    <w:rsid w:val="00C2375F"/>
    <w:rsid w:val="00C247CB"/>
    <w:rsid w:val="00C32E66"/>
    <w:rsid w:val="00C3355F"/>
    <w:rsid w:val="00C33A04"/>
    <w:rsid w:val="00C33DF8"/>
    <w:rsid w:val="00C3569A"/>
    <w:rsid w:val="00C367C9"/>
    <w:rsid w:val="00C36BD4"/>
    <w:rsid w:val="00C41077"/>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7BB5"/>
    <w:rsid w:val="00C81157"/>
    <w:rsid w:val="00C8162D"/>
    <w:rsid w:val="00C830BB"/>
    <w:rsid w:val="00C83A0B"/>
    <w:rsid w:val="00C842D0"/>
    <w:rsid w:val="00C84ED1"/>
    <w:rsid w:val="00C863CC"/>
    <w:rsid w:val="00C86BCC"/>
    <w:rsid w:val="00C9038F"/>
    <w:rsid w:val="00C90E6C"/>
    <w:rsid w:val="00C92AAB"/>
    <w:rsid w:val="00C95D4C"/>
    <w:rsid w:val="00C9637F"/>
    <w:rsid w:val="00C96B56"/>
    <w:rsid w:val="00C9708A"/>
    <w:rsid w:val="00CA1335"/>
    <w:rsid w:val="00CA2435"/>
    <w:rsid w:val="00CA28D7"/>
    <w:rsid w:val="00CA4068"/>
    <w:rsid w:val="00CA67F4"/>
    <w:rsid w:val="00CB2551"/>
    <w:rsid w:val="00CB37F8"/>
    <w:rsid w:val="00CB7DC3"/>
    <w:rsid w:val="00CC574A"/>
    <w:rsid w:val="00CC5BE1"/>
    <w:rsid w:val="00CC75A2"/>
    <w:rsid w:val="00CC7A18"/>
    <w:rsid w:val="00CD0E2F"/>
    <w:rsid w:val="00CD1D49"/>
    <w:rsid w:val="00CD2F20"/>
    <w:rsid w:val="00CD6B20"/>
    <w:rsid w:val="00CE1339"/>
    <w:rsid w:val="00CE1C71"/>
    <w:rsid w:val="00CE61CC"/>
    <w:rsid w:val="00CE6E42"/>
    <w:rsid w:val="00CF20B7"/>
    <w:rsid w:val="00CF26CE"/>
    <w:rsid w:val="00CF283B"/>
    <w:rsid w:val="00CF6692"/>
    <w:rsid w:val="00CF7441"/>
    <w:rsid w:val="00D00D16"/>
    <w:rsid w:val="00D03A86"/>
    <w:rsid w:val="00D03C6C"/>
    <w:rsid w:val="00D04760"/>
    <w:rsid w:val="00D04A95"/>
    <w:rsid w:val="00D06288"/>
    <w:rsid w:val="00D068C7"/>
    <w:rsid w:val="00D128A4"/>
    <w:rsid w:val="00D147C8"/>
    <w:rsid w:val="00D15131"/>
    <w:rsid w:val="00D16FA2"/>
    <w:rsid w:val="00D20954"/>
    <w:rsid w:val="00D21748"/>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3D05"/>
    <w:rsid w:val="00D75A9C"/>
    <w:rsid w:val="00D76E20"/>
    <w:rsid w:val="00D804FC"/>
    <w:rsid w:val="00D829C8"/>
    <w:rsid w:val="00D87917"/>
    <w:rsid w:val="00D90871"/>
    <w:rsid w:val="00D9155F"/>
    <w:rsid w:val="00D9403F"/>
    <w:rsid w:val="00D959B4"/>
    <w:rsid w:val="00D96986"/>
    <w:rsid w:val="00D97DDF"/>
    <w:rsid w:val="00DA44DE"/>
    <w:rsid w:val="00DA750B"/>
    <w:rsid w:val="00DB620A"/>
    <w:rsid w:val="00DC3832"/>
    <w:rsid w:val="00DC7A51"/>
    <w:rsid w:val="00DD1D20"/>
    <w:rsid w:val="00DD20A4"/>
    <w:rsid w:val="00DD3B1E"/>
    <w:rsid w:val="00DE06B2"/>
    <w:rsid w:val="00DE5B5F"/>
    <w:rsid w:val="00DE74AC"/>
    <w:rsid w:val="00DF614E"/>
    <w:rsid w:val="00E00696"/>
    <w:rsid w:val="00E03651"/>
    <w:rsid w:val="00E03808"/>
    <w:rsid w:val="00E04B51"/>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3380"/>
    <w:rsid w:val="00E559B4"/>
    <w:rsid w:val="00E55BB0"/>
    <w:rsid w:val="00E609E5"/>
    <w:rsid w:val="00E60F27"/>
    <w:rsid w:val="00E64D93"/>
    <w:rsid w:val="00E65EDB"/>
    <w:rsid w:val="00E66927"/>
    <w:rsid w:val="00E677B8"/>
    <w:rsid w:val="00E67E9E"/>
    <w:rsid w:val="00E67FA1"/>
    <w:rsid w:val="00E7115E"/>
    <w:rsid w:val="00E7387D"/>
    <w:rsid w:val="00E73D53"/>
    <w:rsid w:val="00E74EBE"/>
    <w:rsid w:val="00E75111"/>
    <w:rsid w:val="00E77296"/>
    <w:rsid w:val="00E87527"/>
    <w:rsid w:val="00E87EF7"/>
    <w:rsid w:val="00E93763"/>
    <w:rsid w:val="00E96C4C"/>
    <w:rsid w:val="00EA2AAE"/>
    <w:rsid w:val="00EA2EC0"/>
    <w:rsid w:val="00EA427A"/>
    <w:rsid w:val="00EA723B"/>
    <w:rsid w:val="00EA7CD5"/>
    <w:rsid w:val="00EB216E"/>
    <w:rsid w:val="00EB6350"/>
    <w:rsid w:val="00EB687A"/>
    <w:rsid w:val="00EC2F62"/>
    <w:rsid w:val="00EC62EB"/>
    <w:rsid w:val="00EC6E9F"/>
    <w:rsid w:val="00ED44F0"/>
    <w:rsid w:val="00ED493D"/>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59E3"/>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065E"/>
    <w:rsid w:val="00F5414B"/>
    <w:rsid w:val="00F56E39"/>
    <w:rsid w:val="00F623E9"/>
    <w:rsid w:val="00F63951"/>
    <w:rsid w:val="00F63C86"/>
    <w:rsid w:val="00F7658C"/>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0F04"/>
    <w:rsid w:val="00FB1AA9"/>
    <w:rsid w:val="00FB4B5A"/>
    <w:rsid w:val="00FB5963"/>
    <w:rsid w:val="00FB5DAA"/>
    <w:rsid w:val="00FC04B9"/>
    <w:rsid w:val="00FC161A"/>
    <w:rsid w:val="00FC23D5"/>
    <w:rsid w:val="00FC4337"/>
    <w:rsid w:val="00FC45BB"/>
    <w:rsid w:val="00FC4C1A"/>
    <w:rsid w:val="00FC5381"/>
    <w:rsid w:val="00FC628F"/>
    <w:rsid w:val="00FC6468"/>
    <w:rsid w:val="00FC6D49"/>
    <w:rsid w:val="00FD4922"/>
    <w:rsid w:val="00FD6461"/>
    <w:rsid w:val="00FE0281"/>
    <w:rsid w:val="00FE6672"/>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10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nhideWhenUsed/>
    <w:qFormat/>
    <w:rsid w:val="00811DB9"/>
    <w:pPr>
      <w:widowControl/>
      <w:autoSpaceDE/>
      <w:autoSpaceDN/>
      <w:adjustRightInd/>
      <w:spacing w:line="480" w:lineRule="auto"/>
      <w:jc w:val="left"/>
    </w:pPr>
    <w:rPr>
      <w:rFonts w:ascii="Arial" w:hAnsi="Arial" w:cs="Times New Roman"/>
      <w:b/>
      <w:bCs/>
      <w:color w:val="auto"/>
    </w:rPr>
  </w:style>
  <w:style w:type="table" w:styleId="TableGrid">
    <w:name w:val="Table Grid"/>
    <w:basedOn w:val="TableNormal"/>
    <w:uiPriority w:val="59"/>
    <w:rsid w:val="00191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C77BB5"/>
    <w:pPr>
      <w:jc w:val="center"/>
    </w:pPr>
  </w:style>
  <w:style w:type="paragraph" w:customStyle="1" w:styleId="EndNoteBibliography">
    <w:name w:val="EndNote Bibliography"/>
    <w:basedOn w:val="Normal"/>
    <w:rsid w:val="00C77BB5"/>
  </w:style>
  <w:style w:type="character" w:styleId="PlaceholderText">
    <w:name w:val="Placeholder Text"/>
    <w:basedOn w:val="DefaultParagraphFont"/>
    <w:uiPriority w:val="99"/>
    <w:semiHidden/>
    <w:rsid w:val="00BF23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03618">
      <w:bodyDiv w:val="1"/>
      <w:marLeft w:val="0"/>
      <w:marRight w:val="0"/>
      <w:marTop w:val="0"/>
      <w:marBottom w:val="0"/>
      <w:divBdr>
        <w:top w:val="none" w:sz="0" w:space="0" w:color="auto"/>
        <w:left w:val="none" w:sz="0" w:space="0" w:color="auto"/>
        <w:bottom w:val="none" w:sz="0" w:space="0" w:color="auto"/>
        <w:right w:val="none" w:sz="0" w:space="0" w:color="auto"/>
      </w:divBdr>
    </w:div>
    <w:div w:id="1253211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881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6965342">
      <w:bodyDiv w:val="1"/>
      <w:marLeft w:val="0"/>
      <w:marRight w:val="0"/>
      <w:marTop w:val="0"/>
      <w:marBottom w:val="0"/>
      <w:divBdr>
        <w:top w:val="none" w:sz="0" w:space="0" w:color="auto"/>
        <w:left w:val="none" w:sz="0" w:space="0" w:color="auto"/>
        <w:bottom w:val="none" w:sz="0" w:space="0" w:color="auto"/>
        <w:right w:val="none" w:sz="0" w:space="0" w:color="auto"/>
      </w:divBdr>
    </w:div>
    <w:div w:id="1462381704">
      <w:bodyDiv w:val="1"/>
      <w:marLeft w:val="0"/>
      <w:marRight w:val="0"/>
      <w:marTop w:val="0"/>
      <w:marBottom w:val="0"/>
      <w:divBdr>
        <w:top w:val="none" w:sz="0" w:space="0" w:color="auto"/>
        <w:left w:val="none" w:sz="0" w:space="0" w:color="auto"/>
        <w:bottom w:val="none" w:sz="0" w:space="0" w:color="auto"/>
        <w:right w:val="none" w:sz="0" w:space="0" w:color="auto"/>
      </w:divBdr>
    </w:div>
    <w:div w:id="162400070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579801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8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arber1@um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reiser@som.umaryland.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joca@som.umarylan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6194</Words>
  <Characters>35310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2019-02-26T23:11:00Z</dcterms:created>
  <dcterms:modified xsi:type="dcterms:W3CDTF">2019-03-03T07:03:00Z</dcterms:modified>
</cp:coreProperties>
</file>