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A7418" w14:textId="77777777" w:rsidR="00C22AAE" w:rsidRDefault="00803624">
      <w:pPr>
        <w:rPr>
          <w:rFonts w:ascii="Arial" w:eastAsia="Times New Roman" w:hAnsi="Arial" w:cs="Arial"/>
          <w:b/>
          <w:bCs/>
          <w:sz w:val="22"/>
          <w:szCs w:val="22"/>
        </w:rPr>
      </w:pPr>
      <w:r w:rsidRPr="00C22AAE">
        <w:rPr>
          <w:rStyle w:val="Strong"/>
          <w:rFonts w:ascii="Arial" w:eastAsia="Times New Roman" w:hAnsi="Arial" w:cs="Arial"/>
          <w:sz w:val="22"/>
          <w:szCs w:val="22"/>
        </w:rPr>
        <w:t>Editorial comments:</w:t>
      </w:r>
      <w:r w:rsidRPr="00C22AAE">
        <w:rPr>
          <w:rFonts w:ascii="Arial" w:eastAsia="Times New Roman" w:hAnsi="Arial" w:cs="Arial"/>
          <w:b/>
          <w:sz w:val="22"/>
          <w:szCs w:val="22"/>
        </w:rPr>
        <w:br/>
        <w:t xml:space="preserve">The manuscript has been modified and the updated manuscript, </w:t>
      </w:r>
      <w:r w:rsidRPr="00C22AAE">
        <w:rPr>
          <w:rFonts w:ascii="Arial" w:eastAsia="Times New Roman" w:hAnsi="Arial" w:cs="Arial"/>
          <w:b/>
          <w:bCs/>
          <w:sz w:val="22"/>
          <w:szCs w:val="22"/>
        </w:rPr>
        <w:t>59599_R0.docx</w:t>
      </w:r>
      <w:r w:rsidRPr="00C22AAE">
        <w:rPr>
          <w:rFonts w:ascii="Arial" w:eastAsia="Times New Roman" w:hAnsi="Arial" w:cs="Arial"/>
          <w:b/>
          <w:sz w:val="22"/>
          <w:szCs w:val="22"/>
        </w:rPr>
        <w:t xml:space="preserve">, is attached and located in your Editorial Manager account. </w:t>
      </w:r>
      <w:r w:rsidRPr="00C22AAE">
        <w:rPr>
          <w:rFonts w:ascii="Arial" w:eastAsia="Times New Roman" w:hAnsi="Arial" w:cs="Arial"/>
          <w:b/>
          <w:bCs/>
          <w:sz w:val="22"/>
          <w:szCs w:val="22"/>
        </w:rPr>
        <w:t>Please use the updated version to make your revisions.</w:t>
      </w:r>
    </w:p>
    <w:p w14:paraId="3EE46422" w14:textId="77777777" w:rsidR="00C22AAE" w:rsidRDefault="00C22AAE" w:rsidP="00C22AAE">
      <w:pPr>
        <w:ind w:left="720"/>
        <w:rPr>
          <w:rFonts w:ascii="Arial" w:eastAsia="Times New Roman" w:hAnsi="Arial" w:cs="Arial"/>
          <w:bCs/>
          <w:sz w:val="22"/>
          <w:szCs w:val="22"/>
        </w:rPr>
      </w:pPr>
      <w:r>
        <w:rPr>
          <w:rFonts w:ascii="Arial" w:eastAsia="Times New Roman" w:hAnsi="Arial" w:cs="Arial"/>
          <w:bCs/>
          <w:sz w:val="22"/>
          <w:szCs w:val="22"/>
        </w:rPr>
        <w:t>Revisions have been made to the updated manuscript.</w:t>
      </w:r>
    </w:p>
    <w:p w14:paraId="5AE234A8" w14:textId="489B205F" w:rsidR="00C22AAE" w:rsidRPr="00771CC1" w:rsidRDefault="00803624">
      <w:pPr>
        <w:rPr>
          <w:rFonts w:ascii="Arial" w:eastAsia="Times New Roman" w:hAnsi="Arial" w:cs="Arial"/>
          <w:sz w:val="22"/>
          <w:szCs w:val="22"/>
        </w:rPr>
      </w:pPr>
      <w:r w:rsidRPr="00C22AAE">
        <w:rPr>
          <w:rFonts w:ascii="Arial" w:eastAsia="Times New Roman" w:hAnsi="Arial" w:cs="Arial"/>
          <w:b/>
          <w:sz w:val="22"/>
          <w:szCs w:val="22"/>
        </w:rPr>
        <w:br/>
        <w:t>1. Please take this opportunity to thoroughly proofread the manuscript to ensure that there are no spelling or grammar issues.</w:t>
      </w:r>
      <w:r w:rsidRPr="00C22AAE">
        <w:rPr>
          <w:rFonts w:ascii="Arial" w:eastAsia="Times New Roman" w:hAnsi="Arial" w:cs="Arial"/>
          <w:b/>
          <w:sz w:val="22"/>
          <w:szCs w:val="22"/>
        </w:rPr>
        <w:br/>
      </w:r>
      <w:r w:rsidR="00771CC1">
        <w:rPr>
          <w:rFonts w:ascii="Arial" w:eastAsia="Times New Roman" w:hAnsi="Arial" w:cs="Arial"/>
          <w:b/>
          <w:sz w:val="22"/>
          <w:szCs w:val="22"/>
        </w:rPr>
        <w:tab/>
      </w:r>
      <w:r w:rsidR="00771CC1">
        <w:rPr>
          <w:rFonts w:ascii="Arial" w:eastAsia="Times New Roman" w:hAnsi="Arial" w:cs="Arial"/>
          <w:sz w:val="22"/>
          <w:szCs w:val="22"/>
        </w:rPr>
        <w:t>We have proofread the manuscript.</w:t>
      </w:r>
    </w:p>
    <w:p w14:paraId="330AF5BC" w14:textId="77777777" w:rsidR="00C22AAE" w:rsidRDefault="00C22AAE">
      <w:pPr>
        <w:rPr>
          <w:rFonts w:ascii="Arial" w:eastAsia="Times New Roman" w:hAnsi="Arial" w:cs="Arial"/>
          <w:b/>
          <w:sz w:val="22"/>
          <w:szCs w:val="22"/>
        </w:rPr>
      </w:pPr>
    </w:p>
    <w:p w14:paraId="2DBAE703" w14:textId="2532DBA9" w:rsidR="00771CC1" w:rsidRDefault="00803624" w:rsidP="00771CC1">
      <w:pPr>
        <w:rPr>
          <w:rFonts w:ascii="Arial" w:eastAsia="Times New Roman" w:hAnsi="Arial" w:cs="Arial"/>
          <w:sz w:val="22"/>
          <w:szCs w:val="22"/>
        </w:rPr>
      </w:pPr>
      <w:r w:rsidRPr="00C22AAE">
        <w:rPr>
          <w:rFonts w:ascii="Arial" w:eastAsia="Times New Roman" w:hAnsi="Arial" w:cs="Arial"/>
          <w:b/>
          <w:sz w:val="22"/>
          <w:szCs w:val="22"/>
        </w:rP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46820BEE" w14:textId="0B7DE00A" w:rsidR="00C22AAE" w:rsidRPr="00771CC1" w:rsidRDefault="00771CC1" w:rsidP="00771CC1">
      <w:pPr>
        <w:ind w:left="720"/>
        <w:rPr>
          <w:rFonts w:ascii="Arial" w:eastAsia="Times New Roman" w:hAnsi="Arial" w:cs="Arial"/>
          <w:sz w:val="22"/>
          <w:szCs w:val="22"/>
        </w:rPr>
      </w:pPr>
      <w:r>
        <w:rPr>
          <w:rFonts w:ascii="Arial" w:eastAsia="Times New Roman" w:hAnsi="Arial" w:cs="Arial"/>
          <w:sz w:val="22"/>
          <w:szCs w:val="22"/>
        </w:rPr>
        <w:t>We asked Elsevier for permission to reproduce figures on January 29. They claim to respond within 10 days, but we have not had a response. It has been 12 days. We published versions of these figures with an open access license agreement. We aren’t sure if this means we do not require their permission and will contact Elsevier again.</w:t>
      </w:r>
    </w:p>
    <w:p w14:paraId="0610931D" w14:textId="77777777" w:rsidR="00C22AAE" w:rsidRDefault="00C22AAE">
      <w:pPr>
        <w:rPr>
          <w:rFonts w:ascii="Arial" w:eastAsia="Times New Roman" w:hAnsi="Arial" w:cs="Arial"/>
          <w:b/>
          <w:sz w:val="22"/>
          <w:szCs w:val="22"/>
        </w:rPr>
      </w:pPr>
    </w:p>
    <w:p w14:paraId="44E8775B" w14:textId="69C57D73" w:rsidR="00C22AAE" w:rsidRPr="00771CC1" w:rsidRDefault="00803624">
      <w:pPr>
        <w:rPr>
          <w:rFonts w:ascii="Arial" w:eastAsia="Times New Roman" w:hAnsi="Arial" w:cs="Arial"/>
          <w:sz w:val="22"/>
          <w:szCs w:val="22"/>
        </w:rPr>
      </w:pPr>
      <w:r w:rsidRPr="00C22AAE">
        <w:rPr>
          <w:rFonts w:ascii="Arial" w:eastAsia="Times New Roman" w:hAnsi="Arial" w:cs="Arial"/>
          <w:b/>
          <w:sz w:val="22"/>
          <w:szCs w:val="22"/>
        </w:rPr>
        <w:t>3. Please do not abbreviate journal titles for all references.</w:t>
      </w:r>
    </w:p>
    <w:p w14:paraId="7708A131" w14:textId="211CD288" w:rsidR="00771CC1" w:rsidRPr="00771CC1" w:rsidRDefault="00771CC1" w:rsidP="00771CC1">
      <w:pPr>
        <w:ind w:left="720"/>
        <w:rPr>
          <w:rFonts w:ascii="Arial" w:eastAsia="Times New Roman" w:hAnsi="Arial" w:cs="Arial"/>
          <w:sz w:val="22"/>
          <w:szCs w:val="22"/>
        </w:rPr>
      </w:pPr>
      <w:r w:rsidRPr="00771CC1">
        <w:rPr>
          <w:rFonts w:ascii="Arial" w:eastAsia="Times New Roman" w:hAnsi="Arial" w:cs="Arial"/>
          <w:sz w:val="22"/>
          <w:szCs w:val="22"/>
        </w:rPr>
        <w:t>Journal titles have been updated.</w:t>
      </w:r>
    </w:p>
    <w:p w14:paraId="2537C443" w14:textId="77777777" w:rsidR="00C22AAE" w:rsidRDefault="00C22AAE">
      <w:pPr>
        <w:rPr>
          <w:rFonts w:ascii="Arial" w:eastAsia="Times New Roman" w:hAnsi="Arial" w:cs="Arial"/>
          <w:b/>
          <w:sz w:val="22"/>
          <w:szCs w:val="22"/>
        </w:rPr>
      </w:pPr>
    </w:p>
    <w:p w14:paraId="336A0C63" w14:textId="2E36C54B" w:rsidR="00771CC1" w:rsidRDefault="00803624">
      <w:pPr>
        <w:rPr>
          <w:rFonts w:ascii="Arial" w:eastAsia="Times New Roman" w:hAnsi="Arial" w:cs="Arial"/>
          <w:sz w:val="22"/>
          <w:szCs w:val="22"/>
        </w:rPr>
      </w:pPr>
      <w:r w:rsidRPr="00C22AAE">
        <w:rPr>
          <w:rFonts w:ascii="Arial" w:eastAsia="Times New Roman" w:hAnsi="Arial" w:cs="Arial"/>
          <w:b/>
          <w:sz w:val="22"/>
          <w:szCs w:val="22"/>
        </w:rPr>
        <w:t>4. Unfortunately, there are a few sections of the manuscript that show significant overlap with previously published work. Though there may be a limited number of ways to describe a technique, please use original language throughout the manuscript. Please check the iThenticateReport attached to this email.</w:t>
      </w:r>
    </w:p>
    <w:p w14:paraId="67710EE3" w14:textId="066A11BA" w:rsidR="00C22AAE" w:rsidRPr="00771CC1" w:rsidRDefault="00771CC1" w:rsidP="00771CC1">
      <w:pPr>
        <w:ind w:left="720"/>
        <w:rPr>
          <w:rFonts w:ascii="Arial" w:eastAsia="Times New Roman" w:hAnsi="Arial" w:cs="Arial"/>
          <w:sz w:val="22"/>
          <w:szCs w:val="22"/>
        </w:rPr>
      </w:pPr>
      <w:r>
        <w:rPr>
          <w:rFonts w:ascii="Arial" w:eastAsia="Times New Roman" w:hAnsi="Arial" w:cs="Arial"/>
          <w:sz w:val="22"/>
          <w:szCs w:val="22"/>
        </w:rPr>
        <w:t>We have thoroughly changed the language to be original. However, iThenticateReport continues to identify our names and affiliations as well as recipes as not original. These are not things that can be changed.</w:t>
      </w:r>
    </w:p>
    <w:p w14:paraId="7754FE6B" w14:textId="77777777" w:rsidR="00C22AAE" w:rsidRDefault="00C22AAE">
      <w:pPr>
        <w:rPr>
          <w:rFonts w:ascii="Arial" w:eastAsia="Times New Roman" w:hAnsi="Arial" w:cs="Arial"/>
          <w:b/>
          <w:sz w:val="22"/>
          <w:szCs w:val="22"/>
        </w:rPr>
      </w:pPr>
    </w:p>
    <w:p w14:paraId="12B1348D" w14:textId="36CF26A5" w:rsidR="00C22AAE" w:rsidRDefault="00803624">
      <w:pPr>
        <w:rPr>
          <w:rFonts w:ascii="Arial" w:eastAsia="Times New Roman" w:hAnsi="Arial" w:cs="Arial"/>
          <w:b/>
          <w:sz w:val="22"/>
          <w:szCs w:val="22"/>
        </w:rPr>
      </w:pPr>
      <w:r w:rsidRPr="00C22AAE">
        <w:rPr>
          <w:rFonts w:ascii="Arial" w:eastAsia="Times New Roman" w:hAnsi="Arial" w:cs="Arial"/>
          <w:b/>
          <w:sz w:val="22"/>
          <w:szCs w:val="22"/>
        </w:rPr>
        <w:t>5. JoVE cannot publish manuscripts containing commercial language. This includes company names before an instrument or reagent. Please remove all commercial language from your manuscript and use generic terms instead. All commercial products should be sufficiently referenced in the Table of Materials and Reagents. Examples of commercial language in your manuscript include SpectraMax, etc.</w:t>
      </w:r>
    </w:p>
    <w:p w14:paraId="3339CB6E" w14:textId="063B94FB" w:rsidR="00C22AAE" w:rsidRPr="00771CC1" w:rsidRDefault="00771CC1" w:rsidP="00771CC1">
      <w:pPr>
        <w:ind w:left="720"/>
        <w:rPr>
          <w:rFonts w:ascii="Arial" w:eastAsia="Times New Roman" w:hAnsi="Arial" w:cs="Arial"/>
          <w:sz w:val="22"/>
          <w:szCs w:val="22"/>
        </w:rPr>
      </w:pPr>
      <w:r>
        <w:rPr>
          <w:rFonts w:ascii="Arial" w:eastAsia="Times New Roman" w:hAnsi="Arial" w:cs="Arial"/>
          <w:sz w:val="22"/>
          <w:szCs w:val="22"/>
        </w:rPr>
        <w:t>We have removed instances of commercial language.</w:t>
      </w:r>
    </w:p>
    <w:p w14:paraId="440A4A07" w14:textId="77777777" w:rsidR="00771CC1" w:rsidRDefault="00771CC1">
      <w:pPr>
        <w:rPr>
          <w:rFonts w:ascii="Arial" w:eastAsia="Times New Roman" w:hAnsi="Arial" w:cs="Arial"/>
          <w:b/>
          <w:sz w:val="22"/>
          <w:szCs w:val="22"/>
        </w:rPr>
      </w:pPr>
    </w:p>
    <w:p w14:paraId="4B3E1C5E" w14:textId="59C6D053" w:rsidR="00C22AAE" w:rsidRPr="00771CC1" w:rsidRDefault="00803624">
      <w:pPr>
        <w:rPr>
          <w:rFonts w:ascii="Arial" w:eastAsia="Times New Roman" w:hAnsi="Arial" w:cs="Arial"/>
          <w:sz w:val="22"/>
          <w:szCs w:val="22"/>
        </w:rPr>
      </w:pPr>
      <w:r w:rsidRPr="00C22AAE">
        <w:rPr>
          <w:rFonts w:ascii="Arial" w:eastAsia="Times New Roman" w:hAnsi="Arial" w:cs="Arial"/>
          <w:b/>
          <w:sz w:val="22"/>
          <w:szCs w:val="22"/>
        </w:rPr>
        <w:t>6. Please use and h, min, s for time units.</w:t>
      </w:r>
      <w:r w:rsidRPr="00C22AAE">
        <w:rPr>
          <w:rFonts w:ascii="Arial" w:eastAsia="Times New Roman" w:hAnsi="Arial" w:cs="Arial"/>
          <w:b/>
          <w:sz w:val="22"/>
          <w:szCs w:val="22"/>
        </w:rPr>
        <w:br/>
      </w:r>
      <w:r w:rsidR="00771CC1">
        <w:rPr>
          <w:rFonts w:ascii="Arial" w:eastAsia="Times New Roman" w:hAnsi="Arial" w:cs="Arial"/>
          <w:sz w:val="22"/>
          <w:szCs w:val="22"/>
        </w:rPr>
        <w:tab/>
        <w:t>We have made these changes.</w:t>
      </w:r>
    </w:p>
    <w:p w14:paraId="28D32116" w14:textId="77777777" w:rsidR="00C22AAE" w:rsidRDefault="00C22AAE">
      <w:pPr>
        <w:rPr>
          <w:rFonts w:ascii="Arial" w:eastAsia="Times New Roman" w:hAnsi="Arial" w:cs="Arial"/>
          <w:b/>
          <w:sz w:val="22"/>
          <w:szCs w:val="22"/>
        </w:rPr>
      </w:pPr>
    </w:p>
    <w:p w14:paraId="46A901CA" w14:textId="291E143B" w:rsidR="00C22AAE" w:rsidRPr="00771CC1" w:rsidRDefault="00803624">
      <w:pPr>
        <w:rPr>
          <w:rFonts w:ascii="Arial" w:eastAsia="Times New Roman" w:hAnsi="Arial" w:cs="Arial"/>
          <w:sz w:val="22"/>
          <w:szCs w:val="22"/>
        </w:rPr>
      </w:pPr>
      <w:r w:rsidRPr="00C22AAE">
        <w:rPr>
          <w:rFonts w:ascii="Arial" w:eastAsia="Times New Roman" w:hAnsi="Arial" w:cs="Arial"/>
          <w:b/>
          <w:sz w:val="22"/>
          <w:szCs w:val="22"/>
        </w:rPr>
        <w:t>7. Please split some long steps into more sub-steps so that each step contains only 2-3 actions and is less than 4 lines.</w:t>
      </w:r>
      <w:r w:rsidRPr="00C22AAE">
        <w:rPr>
          <w:rFonts w:ascii="Arial" w:eastAsia="Times New Roman" w:hAnsi="Arial" w:cs="Arial"/>
          <w:b/>
          <w:sz w:val="22"/>
          <w:szCs w:val="22"/>
        </w:rPr>
        <w:br/>
      </w:r>
      <w:r w:rsidR="00771CC1">
        <w:rPr>
          <w:rFonts w:ascii="Arial" w:eastAsia="Times New Roman" w:hAnsi="Arial" w:cs="Arial"/>
          <w:b/>
          <w:sz w:val="22"/>
          <w:szCs w:val="22"/>
        </w:rPr>
        <w:tab/>
      </w:r>
      <w:r w:rsidR="00771CC1">
        <w:rPr>
          <w:rFonts w:ascii="Arial" w:eastAsia="Times New Roman" w:hAnsi="Arial" w:cs="Arial"/>
          <w:sz w:val="22"/>
          <w:szCs w:val="22"/>
        </w:rPr>
        <w:t>Long steps have been split to sub-steps.</w:t>
      </w:r>
    </w:p>
    <w:p w14:paraId="5CB67015" w14:textId="77777777" w:rsidR="00C22AAE" w:rsidRDefault="00C22AAE">
      <w:pPr>
        <w:rPr>
          <w:rFonts w:ascii="Arial" w:eastAsia="Times New Roman" w:hAnsi="Arial" w:cs="Arial"/>
          <w:b/>
          <w:sz w:val="22"/>
          <w:szCs w:val="22"/>
        </w:rPr>
      </w:pPr>
    </w:p>
    <w:p w14:paraId="5DF6BD54" w14:textId="121681D3" w:rsidR="00C22AAE" w:rsidRPr="00771CC1" w:rsidRDefault="00803624">
      <w:pPr>
        <w:rPr>
          <w:rFonts w:ascii="Arial" w:eastAsia="Times New Roman" w:hAnsi="Arial" w:cs="Arial"/>
          <w:sz w:val="22"/>
          <w:szCs w:val="22"/>
        </w:rPr>
      </w:pPr>
      <w:r w:rsidRPr="00C22AAE">
        <w:rPr>
          <w:rFonts w:ascii="Arial" w:eastAsia="Times New Roman" w:hAnsi="Arial" w:cs="Arial"/>
          <w:b/>
          <w:sz w:val="22"/>
          <w:szCs w:val="22"/>
        </w:rPr>
        <w:t>8. Figure 1B: Please add a unit.</w:t>
      </w:r>
      <w:r w:rsidRPr="00C22AAE">
        <w:rPr>
          <w:rFonts w:ascii="Arial" w:eastAsia="Times New Roman" w:hAnsi="Arial" w:cs="Arial"/>
          <w:b/>
          <w:sz w:val="22"/>
          <w:szCs w:val="22"/>
        </w:rPr>
        <w:br/>
      </w:r>
      <w:r w:rsidR="00771CC1">
        <w:rPr>
          <w:rFonts w:ascii="Arial" w:eastAsia="Times New Roman" w:hAnsi="Arial" w:cs="Arial"/>
          <w:b/>
          <w:sz w:val="22"/>
          <w:szCs w:val="22"/>
        </w:rPr>
        <w:tab/>
      </w:r>
      <w:r w:rsidR="00771CC1">
        <w:rPr>
          <w:rFonts w:ascii="Arial" w:eastAsia="Times New Roman" w:hAnsi="Arial" w:cs="Arial"/>
          <w:sz w:val="22"/>
          <w:szCs w:val="22"/>
        </w:rPr>
        <w:t>Done.</w:t>
      </w:r>
    </w:p>
    <w:p w14:paraId="5DCA2857" w14:textId="77777777" w:rsidR="00C22AAE" w:rsidRDefault="00C22AAE">
      <w:pPr>
        <w:rPr>
          <w:rFonts w:ascii="Arial" w:eastAsia="Times New Roman" w:hAnsi="Arial" w:cs="Arial"/>
          <w:b/>
          <w:sz w:val="22"/>
          <w:szCs w:val="22"/>
        </w:rPr>
      </w:pPr>
    </w:p>
    <w:p w14:paraId="2F7A6FDE" w14:textId="1C8DE132" w:rsidR="00C22AAE" w:rsidRDefault="00803624">
      <w:pPr>
        <w:rPr>
          <w:rFonts w:ascii="Arial" w:eastAsia="Times New Roman" w:hAnsi="Arial" w:cs="Arial"/>
          <w:b/>
          <w:sz w:val="22"/>
          <w:szCs w:val="22"/>
        </w:rPr>
      </w:pPr>
      <w:r w:rsidRPr="00C22AAE">
        <w:rPr>
          <w:rFonts w:ascii="Arial" w:eastAsia="Times New Roman" w:hAnsi="Arial" w:cs="Arial"/>
          <w:b/>
          <w:sz w:val="22"/>
          <w:szCs w:val="22"/>
        </w:rPr>
        <w:t>9. Figure 2B, 2C: Please add a unit.</w:t>
      </w:r>
      <w:r w:rsidRPr="00C22AAE">
        <w:rPr>
          <w:rFonts w:ascii="Arial" w:eastAsia="Times New Roman" w:hAnsi="Arial" w:cs="Arial"/>
          <w:b/>
          <w:sz w:val="22"/>
          <w:szCs w:val="22"/>
        </w:rPr>
        <w:br/>
      </w:r>
      <w:r w:rsidR="00771CC1">
        <w:rPr>
          <w:rFonts w:ascii="Arial" w:eastAsia="Times New Roman" w:hAnsi="Arial" w:cs="Arial"/>
          <w:b/>
          <w:sz w:val="22"/>
          <w:szCs w:val="22"/>
        </w:rPr>
        <w:tab/>
      </w:r>
      <w:r w:rsidR="00771CC1">
        <w:rPr>
          <w:rFonts w:ascii="Arial" w:eastAsia="Times New Roman" w:hAnsi="Arial" w:cs="Arial"/>
          <w:sz w:val="22"/>
          <w:szCs w:val="22"/>
        </w:rPr>
        <w:t>Done.</w:t>
      </w:r>
    </w:p>
    <w:p w14:paraId="07225E76" w14:textId="77777777" w:rsidR="00C22AAE" w:rsidRDefault="00C22AAE">
      <w:pPr>
        <w:rPr>
          <w:rFonts w:ascii="Arial" w:eastAsia="Times New Roman" w:hAnsi="Arial" w:cs="Arial"/>
          <w:b/>
          <w:sz w:val="22"/>
          <w:szCs w:val="22"/>
        </w:rPr>
      </w:pPr>
    </w:p>
    <w:p w14:paraId="4C8E7AEE" w14:textId="0A04ED98" w:rsidR="00C22AAE" w:rsidRDefault="00803624">
      <w:pPr>
        <w:rPr>
          <w:rFonts w:ascii="Arial" w:eastAsia="Times New Roman" w:hAnsi="Arial" w:cs="Arial"/>
          <w:b/>
          <w:sz w:val="22"/>
          <w:szCs w:val="22"/>
        </w:rPr>
      </w:pPr>
      <w:r w:rsidRPr="00C22AAE">
        <w:rPr>
          <w:rFonts w:ascii="Arial" w:eastAsia="Times New Roman" w:hAnsi="Arial" w:cs="Arial"/>
          <w:b/>
          <w:sz w:val="22"/>
          <w:szCs w:val="22"/>
        </w:rPr>
        <w:lastRenderedPageBreak/>
        <w:t>10. Figure 3B, 3C: Please add a unit.</w:t>
      </w:r>
      <w:r w:rsidRPr="00C22AAE">
        <w:rPr>
          <w:rFonts w:ascii="Arial" w:eastAsia="Times New Roman" w:hAnsi="Arial" w:cs="Arial"/>
          <w:b/>
          <w:sz w:val="22"/>
          <w:szCs w:val="22"/>
        </w:rPr>
        <w:br/>
      </w:r>
      <w:r w:rsidR="00771CC1">
        <w:rPr>
          <w:rFonts w:ascii="Arial" w:eastAsia="Times New Roman" w:hAnsi="Arial" w:cs="Arial"/>
          <w:b/>
          <w:sz w:val="22"/>
          <w:szCs w:val="22"/>
        </w:rPr>
        <w:tab/>
      </w:r>
      <w:r w:rsidR="00771CC1">
        <w:rPr>
          <w:rFonts w:ascii="Arial" w:eastAsia="Times New Roman" w:hAnsi="Arial" w:cs="Arial"/>
          <w:sz w:val="22"/>
          <w:szCs w:val="22"/>
        </w:rPr>
        <w:t>Done.</w:t>
      </w:r>
    </w:p>
    <w:p w14:paraId="110EE0CB" w14:textId="77777777" w:rsidR="00C22AAE" w:rsidRDefault="00C22AAE">
      <w:pPr>
        <w:rPr>
          <w:rFonts w:ascii="Arial" w:eastAsia="Times New Roman" w:hAnsi="Arial" w:cs="Arial"/>
          <w:b/>
          <w:sz w:val="22"/>
          <w:szCs w:val="22"/>
        </w:rPr>
      </w:pPr>
    </w:p>
    <w:p w14:paraId="02D2878B" w14:textId="15B5A20B" w:rsidR="00C22AAE" w:rsidRDefault="00803624">
      <w:pPr>
        <w:rPr>
          <w:rFonts w:ascii="Arial" w:eastAsia="Times New Roman" w:hAnsi="Arial" w:cs="Arial"/>
          <w:b/>
          <w:sz w:val="22"/>
          <w:szCs w:val="22"/>
        </w:rPr>
      </w:pPr>
      <w:r w:rsidRPr="00C22AAE">
        <w:rPr>
          <w:rFonts w:ascii="Arial" w:eastAsia="Times New Roman" w:hAnsi="Arial" w:cs="Arial"/>
          <w:b/>
          <w:sz w:val="22"/>
          <w:szCs w:val="22"/>
        </w:rPr>
        <w:t>11. Step 5.1: Please ensure that all text is written in the imperative tense.</w:t>
      </w:r>
      <w:r w:rsidRPr="00C22AAE">
        <w:rPr>
          <w:rFonts w:ascii="Arial" w:eastAsia="Times New Roman" w:hAnsi="Arial" w:cs="Arial"/>
          <w:b/>
          <w:sz w:val="22"/>
          <w:szCs w:val="22"/>
        </w:rPr>
        <w:br/>
      </w:r>
      <w:r w:rsidR="00771CC1">
        <w:rPr>
          <w:rFonts w:ascii="Arial" w:eastAsia="Times New Roman" w:hAnsi="Arial" w:cs="Arial"/>
          <w:b/>
          <w:sz w:val="22"/>
          <w:szCs w:val="22"/>
        </w:rPr>
        <w:tab/>
      </w:r>
      <w:r w:rsidR="00771CC1">
        <w:rPr>
          <w:rFonts w:ascii="Arial" w:eastAsia="Times New Roman" w:hAnsi="Arial" w:cs="Arial"/>
          <w:sz w:val="22"/>
          <w:szCs w:val="22"/>
        </w:rPr>
        <w:t>Changed.</w:t>
      </w:r>
      <w:r w:rsidRPr="00C22AAE">
        <w:rPr>
          <w:rFonts w:ascii="Arial" w:eastAsia="Times New Roman" w:hAnsi="Arial" w:cs="Arial"/>
          <w:b/>
          <w:sz w:val="22"/>
          <w:szCs w:val="22"/>
        </w:rPr>
        <w:br/>
      </w:r>
      <w:r w:rsidRPr="00C22AAE">
        <w:rPr>
          <w:rFonts w:ascii="Arial" w:eastAsia="Times New Roman" w:hAnsi="Arial" w:cs="Arial"/>
          <w:b/>
          <w:sz w:val="22"/>
          <w:szCs w:val="22"/>
        </w:rPr>
        <w:br/>
      </w:r>
      <w:r w:rsidRPr="00C22AAE">
        <w:rPr>
          <w:rStyle w:val="Strong"/>
          <w:rFonts w:ascii="Arial" w:eastAsia="Times New Roman" w:hAnsi="Arial" w:cs="Arial"/>
          <w:b w:val="0"/>
          <w:sz w:val="22"/>
          <w:szCs w:val="22"/>
        </w:rPr>
        <w:t>Reviewers' comments:</w:t>
      </w:r>
      <w:r w:rsidRPr="00C22AAE">
        <w:rPr>
          <w:rFonts w:ascii="Arial" w:eastAsia="Times New Roman" w:hAnsi="Arial" w:cs="Arial"/>
          <w:b/>
          <w:sz w:val="22"/>
          <w:szCs w:val="22"/>
        </w:rPr>
        <w:br/>
      </w:r>
      <w:r w:rsidRPr="00C22AAE">
        <w:rPr>
          <w:rFonts w:ascii="Arial" w:eastAsia="Times New Roman" w:hAnsi="Arial" w:cs="Arial"/>
          <w:b/>
          <w:sz w:val="22"/>
          <w:szCs w:val="22"/>
        </w:rPr>
        <w:br/>
      </w:r>
      <w:r w:rsidRPr="00C22AAE">
        <w:rPr>
          <w:rFonts w:ascii="Arial" w:eastAsia="Times New Roman" w:hAnsi="Arial" w:cs="Arial"/>
          <w:b/>
          <w:bCs/>
          <w:sz w:val="22"/>
          <w:szCs w:val="22"/>
        </w:rPr>
        <w:t xml:space="preserve">Reviewer #1: </w:t>
      </w:r>
      <w:r w:rsidRPr="00C22AAE">
        <w:rPr>
          <w:rFonts w:ascii="Arial" w:eastAsia="Times New Roman" w:hAnsi="Arial" w:cs="Arial"/>
          <w:b/>
          <w:sz w:val="22"/>
          <w:szCs w:val="22"/>
        </w:rPr>
        <w:br/>
        <w:t>I agree with publication in the present form.</w:t>
      </w:r>
    </w:p>
    <w:p w14:paraId="61A69106" w14:textId="77777777" w:rsidR="00C22AAE" w:rsidRPr="00C22AAE" w:rsidRDefault="00C22AAE" w:rsidP="00C22AAE">
      <w:pPr>
        <w:ind w:left="720"/>
        <w:rPr>
          <w:rFonts w:ascii="Arial" w:eastAsia="Times New Roman" w:hAnsi="Arial" w:cs="Arial"/>
          <w:sz w:val="22"/>
          <w:szCs w:val="22"/>
        </w:rPr>
      </w:pPr>
      <w:r>
        <w:rPr>
          <w:rFonts w:ascii="Arial" w:eastAsia="Times New Roman" w:hAnsi="Arial" w:cs="Arial"/>
          <w:sz w:val="22"/>
          <w:szCs w:val="22"/>
        </w:rPr>
        <w:t>Excellent.</w:t>
      </w:r>
    </w:p>
    <w:p w14:paraId="4E166F7E" w14:textId="1B916461" w:rsidR="00C22AAE" w:rsidRDefault="00803624">
      <w:pPr>
        <w:rPr>
          <w:rFonts w:ascii="Arial" w:eastAsia="Times New Roman" w:hAnsi="Arial" w:cs="Arial"/>
          <w:b/>
          <w:sz w:val="22"/>
          <w:szCs w:val="22"/>
        </w:rPr>
      </w:pPr>
      <w:r w:rsidRPr="00C22AAE">
        <w:rPr>
          <w:rFonts w:ascii="Arial" w:eastAsia="Times New Roman" w:hAnsi="Arial" w:cs="Arial"/>
          <w:b/>
          <w:sz w:val="22"/>
          <w:szCs w:val="22"/>
        </w:rPr>
        <w:br/>
      </w:r>
      <w:r w:rsidRPr="00C22AAE">
        <w:rPr>
          <w:rFonts w:ascii="Arial" w:eastAsia="Times New Roman" w:hAnsi="Arial" w:cs="Arial"/>
          <w:b/>
          <w:bCs/>
          <w:sz w:val="22"/>
          <w:szCs w:val="22"/>
        </w:rPr>
        <w:t>Reviewer #2:</w:t>
      </w:r>
      <w:r w:rsidRPr="00C22AAE">
        <w:rPr>
          <w:rFonts w:ascii="Arial" w:eastAsia="Times New Roman" w:hAnsi="Arial" w:cs="Arial"/>
          <w:b/>
          <w:sz w:val="22"/>
          <w:szCs w:val="22"/>
        </w:rPr>
        <w:br/>
      </w:r>
      <w:r w:rsidRPr="00C22AAE">
        <w:rPr>
          <w:rFonts w:ascii="Arial" w:eastAsia="Times New Roman" w:hAnsi="Arial" w:cs="Arial"/>
          <w:b/>
          <w:sz w:val="22"/>
          <w:szCs w:val="22"/>
        </w:rPr>
        <w:br/>
        <w:t>I have only a few minor comments/suggestions:</w:t>
      </w:r>
      <w:r w:rsidRPr="00C22AAE">
        <w:rPr>
          <w:rFonts w:ascii="Arial" w:eastAsia="Times New Roman" w:hAnsi="Arial" w:cs="Arial"/>
          <w:b/>
          <w:sz w:val="22"/>
          <w:szCs w:val="22"/>
        </w:rPr>
        <w:br/>
        <w:t>1. The authors mention several times throughout the protocol that a buffer can be used with or without CaCl2 and MgCl2. Maybe the authors could add a short note on when they would recommend to use either one of them?</w:t>
      </w:r>
      <w:r w:rsidRPr="00C22AAE">
        <w:rPr>
          <w:rFonts w:ascii="Arial" w:eastAsia="Times New Roman" w:hAnsi="Arial" w:cs="Arial"/>
          <w:b/>
          <w:sz w:val="22"/>
          <w:szCs w:val="22"/>
        </w:rPr>
        <w:br/>
      </w:r>
      <w:r w:rsidR="00771CC1">
        <w:rPr>
          <w:rFonts w:ascii="Arial" w:eastAsia="Times New Roman" w:hAnsi="Arial" w:cs="Arial"/>
          <w:b/>
          <w:sz w:val="22"/>
          <w:szCs w:val="22"/>
        </w:rPr>
        <w:tab/>
      </w:r>
      <w:r w:rsidR="00771CC1">
        <w:rPr>
          <w:rFonts w:ascii="Arial" w:eastAsia="Times New Roman" w:hAnsi="Arial" w:cs="Arial"/>
          <w:sz w:val="22"/>
          <w:szCs w:val="22"/>
        </w:rPr>
        <w:t>A note has been added.</w:t>
      </w:r>
    </w:p>
    <w:p w14:paraId="4DC01D39" w14:textId="77777777" w:rsidR="00C22AAE" w:rsidRDefault="00C22AAE">
      <w:pPr>
        <w:rPr>
          <w:rFonts w:ascii="Arial" w:eastAsia="Times New Roman" w:hAnsi="Arial" w:cs="Arial"/>
          <w:b/>
          <w:sz w:val="22"/>
          <w:szCs w:val="22"/>
        </w:rPr>
      </w:pPr>
    </w:p>
    <w:p w14:paraId="5E2DF57D" w14:textId="48A01C75" w:rsidR="00C22AAE" w:rsidRDefault="00803624">
      <w:pPr>
        <w:rPr>
          <w:rFonts w:ascii="Arial" w:eastAsia="Times New Roman" w:hAnsi="Arial" w:cs="Arial"/>
          <w:b/>
          <w:sz w:val="22"/>
          <w:szCs w:val="22"/>
        </w:rPr>
      </w:pPr>
      <w:r w:rsidRPr="00C22AAE">
        <w:rPr>
          <w:rFonts w:ascii="Arial" w:eastAsia="Times New Roman" w:hAnsi="Arial" w:cs="Arial"/>
          <w:b/>
          <w:sz w:val="22"/>
          <w:szCs w:val="22"/>
        </w:rPr>
        <w:t>2. In step 1.1, could the authors mention the composition of the SOC media?</w:t>
      </w:r>
      <w:r w:rsidRPr="00C22AAE">
        <w:rPr>
          <w:rFonts w:ascii="Arial" w:eastAsia="Times New Roman" w:hAnsi="Arial" w:cs="Arial"/>
          <w:b/>
          <w:sz w:val="22"/>
          <w:szCs w:val="22"/>
        </w:rPr>
        <w:br/>
      </w:r>
      <w:r w:rsidR="00771CC1">
        <w:rPr>
          <w:rFonts w:ascii="Arial" w:eastAsia="Times New Roman" w:hAnsi="Arial" w:cs="Arial"/>
          <w:b/>
          <w:sz w:val="22"/>
          <w:szCs w:val="22"/>
        </w:rPr>
        <w:tab/>
      </w:r>
      <w:r w:rsidR="00771CC1">
        <w:rPr>
          <w:rFonts w:ascii="Arial" w:eastAsia="Times New Roman" w:hAnsi="Arial" w:cs="Arial"/>
          <w:sz w:val="22"/>
          <w:szCs w:val="22"/>
        </w:rPr>
        <w:t>The recipe has been added.</w:t>
      </w:r>
    </w:p>
    <w:p w14:paraId="242F97D3" w14:textId="77777777" w:rsidR="00C22AAE" w:rsidRDefault="00C22AAE">
      <w:pPr>
        <w:rPr>
          <w:rFonts w:ascii="Arial" w:eastAsia="Times New Roman" w:hAnsi="Arial" w:cs="Arial"/>
          <w:b/>
          <w:sz w:val="22"/>
          <w:szCs w:val="22"/>
        </w:rPr>
      </w:pPr>
    </w:p>
    <w:p w14:paraId="46A574D4" w14:textId="5850E954" w:rsidR="00C22AAE" w:rsidRDefault="00803624">
      <w:pPr>
        <w:rPr>
          <w:rFonts w:ascii="Arial" w:eastAsia="Times New Roman" w:hAnsi="Arial" w:cs="Arial"/>
          <w:sz w:val="22"/>
          <w:szCs w:val="22"/>
        </w:rPr>
      </w:pPr>
      <w:r w:rsidRPr="00C22AAE">
        <w:rPr>
          <w:rFonts w:ascii="Arial" w:eastAsia="Times New Roman" w:hAnsi="Arial" w:cs="Arial"/>
          <w:b/>
          <w:sz w:val="22"/>
          <w:szCs w:val="22"/>
        </w:rPr>
        <w:t>3. In step 1.3, a small aliquot of the uninduced culture is harvested for comparison with the induced culture at a later stage, while leaving the 4 L flask on ice. Is there any time sensitivity to this step, i.e., how long can you leave the flask on ice?</w:t>
      </w:r>
      <w:r w:rsidRPr="00C22AAE">
        <w:rPr>
          <w:rFonts w:ascii="Arial" w:eastAsia="Times New Roman" w:hAnsi="Arial" w:cs="Arial"/>
          <w:b/>
          <w:sz w:val="22"/>
          <w:szCs w:val="22"/>
        </w:rPr>
        <w:br/>
      </w:r>
      <w:r w:rsidR="00771CC1">
        <w:rPr>
          <w:rFonts w:ascii="Arial" w:eastAsia="Times New Roman" w:hAnsi="Arial" w:cs="Arial"/>
          <w:b/>
          <w:sz w:val="22"/>
          <w:szCs w:val="22"/>
        </w:rPr>
        <w:tab/>
      </w:r>
      <w:r w:rsidR="00771CC1">
        <w:rPr>
          <w:rFonts w:ascii="Arial" w:eastAsia="Times New Roman" w:hAnsi="Arial" w:cs="Arial"/>
          <w:sz w:val="22"/>
          <w:szCs w:val="22"/>
        </w:rPr>
        <w:t>We have added text.</w:t>
      </w:r>
    </w:p>
    <w:p w14:paraId="78FE8C15" w14:textId="77777777" w:rsidR="00771CC1" w:rsidRDefault="00771CC1">
      <w:pPr>
        <w:rPr>
          <w:rFonts w:ascii="Arial" w:eastAsia="Times New Roman" w:hAnsi="Arial" w:cs="Arial"/>
          <w:b/>
          <w:sz w:val="22"/>
          <w:szCs w:val="22"/>
        </w:rPr>
      </w:pPr>
    </w:p>
    <w:p w14:paraId="0907D7A1" w14:textId="36C4C28D" w:rsidR="00771CC1" w:rsidRDefault="00803624" w:rsidP="00771CC1">
      <w:pPr>
        <w:rPr>
          <w:rFonts w:ascii="Arial" w:eastAsia="Times New Roman" w:hAnsi="Arial" w:cs="Arial"/>
          <w:sz w:val="22"/>
          <w:szCs w:val="22"/>
        </w:rPr>
      </w:pPr>
      <w:r w:rsidRPr="00C22AAE">
        <w:rPr>
          <w:rFonts w:ascii="Arial" w:eastAsia="Times New Roman" w:hAnsi="Arial" w:cs="Arial"/>
          <w:b/>
          <w:sz w:val="22"/>
          <w:szCs w:val="22"/>
        </w:rPr>
        <w:t>4. In step 2.5, a nickel-charged resin is prepared. Should one use a freshly prepared column every time or would it be possible to reuse this column a few times for this protocol? For example, if the yield was for some reason low, and you want to redo the expression again within a short time? In my experience the amounts that one requires for a year's worth of experiments mentioned in the discussion and step 5.4 are a bit on the low side, so one might want to do the expression more often.</w:t>
      </w:r>
      <w:r w:rsidR="00771CC1" w:rsidRPr="00C22AAE">
        <w:rPr>
          <w:rFonts w:ascii="Arial" w:eastAsia="Times New Roman" w:hAnsi="Arial" w:cs="Arial"/>
          <w:b/>
          <w:sz w:val="22"/>
          <w:szCs w:val="22"/>
        </w:rPr>
        <w:t xml:space="preserve"> </w:t>
      </w:r>
    </w:p>
    <w:p w14:paraId="547FBF1B" w14:textId="4B72B2B8" w:rsidR="00C22AAE" w:rsidRDefault="00771CC1" w:rsidP="00771CC1">
      <w:pPr>
        <w:ind w:left="720"/>
        <w:rPr>
          <w:rFonts w:ascii="Arial" w:eastAsia="Times New Roman" w:hAnsi="Arial" w:cs="Arial"/>
          <w:b/>
          <w:sz w:val="22"/>
          <w:szCs w:val="22"/>
        </w:rPr>
      </w:pPr>
      <w:r>
        <w:rPr>
          <w:rFonts w:ascii="Arial" w:eastAsia="Times New Roman" w:hAnsi="Arial" w:cs="Arial"/>
          <w:sz w:val="22"/>
          <w:szCs w:val="22"/>
        </w:rPr>
        <w:t xml:space="preserve">We </w:t>
      </w:r>
      <w:r w:rsidR="00BC26F2">
        <w:rPr>
          <w:rFonts w:ascii="Arial" w:eastAsia="Times New Roman" w:hAnsi="Arial" w:cs="Arial"/>
          <w:sz w:val="22"/>
          <w:szCs w:val="22"/>
        </w:rPr>
        <w:t xml:space="preserve">now </w:t>
      </w:r>
      <w:r>
        <w:rPr>
          <w:rFonts w:ascii="Arial" w:eastAsia="Times New Roman" w:hAnsi="Arial" w:cs="Arial"/>
          <w:sz w:val="22"/>
          <w:szCs w:val="22"/>
        </w:rPr>
        <w:t>address this in the text. We prefer freshly prepared columns. A larger column can be used to purify more protein.</w:t>
      </w:r>
    </w:p>
    <w:p w14:paraId="43D363B2" w14:textId="77777777" w:rsidR="00C22AAE" w:rsidRDefault="00C22AAE">
      <w:pPr>
        <w:rPr>
          <w:rFonts w:ascii="Arial" w:eastAsia="Times New Roman" w:hAnsi="Arial" w:cs="Arial"/>
          <w:b/>
          <w:sz w:val="22"/>
          <w:szCs w:val="22"/>
        </w:rPr>
      </w:pPr>
    </w:p>
    <w:p w14:paraId="1FA48B4B" w14:textId="6EE1B621" w:rsidR="00C22AAE" w:rsidRDefault="00803624">
      <w:pPr>
        <w:rPr>
          <w:rFonts w:ascii="Arial" w:eastAsia="Times New Roman" w:hAnsi="Arial" w:cs="Arial"/>
          <w:b/>
          <w:sz w:val="22"/>
          <w:szCs w:val="22"/>
        </w:rPr>
      </w:pPr>
      <w:r w:rsidRPr="00C22AAE">
        <w:rPr>
          <w:rFonts w:ascii="Arial" w:eastAsia="Times New Roman" w:hAnsi="Arial" w:cs="Arial"/>
          <w:b/>
          <w:sz w:val="22"/>
          <w:szCs w:val="22"/>
        </w:rPr>
        <w:t>5. Since the authors mention the imidazole concentration in step 2.6, maybe they could mention it explicitly in step 2.7 as well?</w:t>
      </w:r>
    </w:p>
    <w:p w14:paraId="6884E353" w14:textId="41AEEDB3" w:rsidR="003F3172" w:rsidRDefault="003F3172" w:rsidP="003F3172">
      <w:pPr>
        <w:ind w:left="720"/>
        <w:rPr>
          <w:rFonts w:ascii="Arial" w:eastAsia="Times New Roman" w:hAnsi="Arial" w:cs="Arial"/>
          <w:b/>
          <w:sz w:val="22"/>
          <w:szCs w:val="22"/>
        </w:rPr>
      </w:pPr>
      <w:r>
        <w:rPr>
          <w:rFonts w:ascii="Arial" w:eastAsia="Times New Roman" w:hAnsi="Arial" w:cs="Arial"/>
          <w:sz w:val="22"/>
          <w:szCs w:val="22"/>
        </w:rPr>
        <w:t>We have added this to the text.</w:t>
      </w:r>
    </w:p>
    <w:p w14:paraId="7EC50CB1" w14:textId="77777777" w:rsidR="003F3172" w:rsidRDefault="003F3172">
      <w:pPr>
        <w:rPr>
          <w:rFonts w:ascii="Arial" w:eastAsia="Times New Roman" w:hAnsi="Arial" w:cs="Arial"/>
          <w:b/>
          <w:sz w:val="22"/>
          <w:szCs w:val="22"/>
        </w:rPr>
      </w:pPr>
    </w:p>
    <w:p w14:paraId="068077BE" w14:textId="77777777" w:rsidR="00C22AAE" w:rsidRDefault="00C22AAE">
      <w:pPr>
        <w:rPr>
          <w:rFonts w:ascii="Arial" w:eastAsia="Times New Roman" w:hAnsi="Arial" w:cs="Arial"/>
          <w:b/>
          <w:sz w:val="22"/>
          <w:szCs w:val="22"/>
        </w:rPr>
      </w:pPr>
    </w:p>
    <w:p w14:paraId="097E700B" w14:textId="08127F74" w:rsidR="00C22AAE" w:rsidRDefault="00803624">
      <w:pPr>
        <w:rPr>
          <w:rFonts w:ascii="Arial" w:eastAsia="Times New Roman" w:hAnsi="Arial" w:cs="Arial"/>
          <w:b/>
          <w:sz w:val="22"/>
          <w:szCs w:val="22"/>
        </w:rPr>
      </w:pPr>
      <w:r w:rsidRPr="00C22AAE">
        <w:rPr>
          <w:rFonts w:ascii="Arial" w:eastAsia="Times New Roman" w:hAnsi="Arial" w:cs="Arial"/>
          <w:b/>
          <w:sz w:val="22"/>
          <w:szCs w:val="22"/>
        </w:rPr>
        <w:t>6. In section 4 the SEC purification is described, but in the discussion it is mentioned that this step is optional, although storing the PCD in the SEC running buffer is important. Maybe the authors could add a short note to section 4 discussing this here as well?</w:t>
      </w:r>
    </w:p>
    <w:p w14:paraId="6415027A" w14:textId="2C8BBE5B" w:rsidR="003F3172" w:rsidRDefault="003F3172" w:rsidP="003F3172">
      <w:pPr>
        <w:ind w:left="720"/>
        <w:rPr>
          <w:rFonts w:ascii="Arial" w:eastAsia="Times New Roman" w:hAnsi="Arial" w:cs="Arial"/>
          <w:b/>
          <w:sz w:val="22"/>
          <w:szCs w:val="22"/>
        </w:rPr>
      </w:pPr>
      <w:r>
        <w:rPr>
          <w:rFonts w:ascii="Arial" w:eastAsia="Times New Roman" w:hAnsi="Arial" w:cs="Arial"/>
          <w:sz w:val="22"/>
          <w:szCs w:val="22"/>
        </w:rPr>
        <w:t>A note has been added to section 4.</w:t>
      </w:r>
    </w:p>
    <w:p w14:paraId="529D1C6E" w14:textId="77777777" w:rsidR="00C22AAE" w:rsidRDefault="00C22AAE">
      <w:pPr>
        <w:rPr>
          <w:rFonts w:ascii="Arial" w:eastAsia="Times New Roman" w:hAnsi="Arial" w:cs="Arial"/>
          <w:b/>
          <w:sz w:val="22"/>
          <w:szCs w:val="22"/>
        </w:rPr>
      </w:pPr>
    </w:p>
    <w:p w14:paraId="705877E8" w14:textId="1B65DC60" w:rsidR="00C22AAE" w:rsidRDefault="00803624">
      <w:pPr>
        <w:rPr>
          <w:rFonts w:ascii="Arial" w:eastAsia="Times New Roman" w:hAnsi="Arial" w:cs="Arial"/>
          <w:b/>
          <w:sz w:val="22"/>
          <w:szCs w:val="22"/>
        </w:rPr>
      </w:pPr>
      <w:r w:rsidRPr="00C22AAE">
        <w:rPr>
          <w:rFonts w:ascii="Arial" w:eastAsia="Times New Roman" w:hAnsi="Arial" w:cs="Arial"/>
          <w:b/>
          <w:sz w:val="22"/>
          <w:szCs w:val="22"/>
        </w:rPr>
        <w:t>7. How long could the pure PCD be stored at -80?</w:t>
      </w:r>
    </w:p>
    <w:p w14:paraId="4A94063D" w14:textId="0608D1D0" w:rsidR="00A858F4" w:rsidRDefault="00A858F4" w:rsidP="00A858F4">
      <w:pPr>
        <w:ind w:left="720"/>
        <w:rPr>
          <w:rFonts w:ascii="Arial" w:eastAsia="Times New Roman" w:hAnsi="Arial" w:cs="Arial"/>
          <w:b/>
          <w:sz w:val="22"/>
          <w:szCs w:val="22"/>
        </w:rPr>
      </w:pPr>
      <w:r>
        <w:rPr>
          <w:rFonts w:ascii="Arial" w:eastAsia="Times New Roman" w:hAnsi="Arial" w:cs="Arial"/>
          <w:sz w:val="22"/>
          <w:szCs w:val="22"/>
        </w:rPr>
        <w:t xml:space="preserve">We </w:t>
      </w:r>
      <w:r>
        <w:rPr>
          <w:rFonts w:ascii="Arial" w:eastAsia="Times New Roman" w:hAnsi="Arial" w:cs="Arial"/>
          <w:sz w:val="22"/>
          <w:szCs w:val="22"/>
        </w:rPr>
        <w:t>have added text indicating our experience is up to one year</w:t>
      </w:r>
      <w:r>
        <w:rPr>
          <w:rFonts w:ascii="Arial" w:eastAsia="Times New Roman" w:hAnsi="Arial" w:cs="Arial"/>
          <w:sz w:val="22"/>
          <w:szCs w:val="22"/>
        </w:rPr>
        <w:t>.</w:t>
      </w:r>
    </w:p>
    <w:p w14:paraId="0CFCF838" w14:textId="77777777" w:rsidR="00C22AAE" w:rsidRDefault="00C22AAE">
      <w:pPr>
        <w:rPr>
          <w:rFonts w:ascii="Arial" w:eastAsia="Times New Roman" w:hAnsi="Arial" w:cs="Arial"/>
          <w:b/>
          <w:sz w:val="22"/>
          <w:szCs w:val="22"/>
        </w:rPr>
      </w:pPr>
    </w:p>
    <w:p w14:paraId="2DC4111D" w14:textId="0D9A4177" w:rsidR="00A858F4" w:rsidRDefault="00803624">
      <w:pPr>
        <w:rPr>
          <w:rFonts w:ascii="Arial" w:eastAsia="Times New Roman" w:hAnsi="Arial" w:cs="Arial"/>
          <w:b/>
          <w:sz w:val="22"/>
          <w:szCs w:val="22"/>
        </w:rPr>
      </w:pPr>
      <w:r w:rsidRPr="00C22AAE">
        <w:rPr>
          <w:rFonts w:ascii="Arial" w:eastAsia="Times New Roman" w:hAnsi="Arial" w:cs="Arial"/>
          <w:b/>
          <w:sz w:val="22"/>
          <w:szCs w:val="22"/>
        </w:rPr>
        <w:t>8. How often does it happen that the PCD heterodimer is not efficiently induced? Is this often enough that it is important to do the SDS-PAGE checks every time?</w:t>
      </w:r>
    </w:p>
    <w:p w14:paraId="59CC53FF" w14:textId="5769B6E5" w:rsidR="00A858F4" w:rsidRDefault="00A858F4" w:rsidP="00A858F4">
      <w:pPr>
        <w:ind w:left="720"/>
        <w:rPr>
          <w:rFonts w:ascii="Arial" w:eastAsia="Times New Roman" w:hAnsi="Arial" w:cs="Arial"/>
          <w:b/>
          <w:sz w:val="22"/>
          <w:szCs w:val="22"/>
        </w:rPr>
      </w:pPr>
      <w:r>
        <w:rPr>
          <w:rFonts w:ascii="Arial" w:eastAsia="Times New Roman" w:hAnsi="Arial" w:cs="Arial"/>
          <w:sz w:val="22"/>
          <w:szCs w:val="22"/>
        </w:rPr>
        <w:t xml:space="preserve">We </w:t>
      </w:r>
      <w:r>
        <w:rPr>
          <w:rFonts w:ascii="Arial" w:eastAsia="Times New Roman" w:hAnsi="Arial" w:cs="Arial"/>
          <w:sz w:val="22"/>
          <w:szCs w:val="22"/>
        </w:rPr>
        <w:t>have not had difficulty inducing PCD, but it is good practice to ensure induction has occurred</w:t>
      </w:r>
      <w:r>
        <w:rPr>
          <w:rFonts w:ascii="Arial" w:eastAsia="Times New Roman" w:hAnsi="Arial" w:cs="Arial"/>
          <w:sz w:val="22"/>
          <w:szCs w:val="22"/>
        </w:rPr>
        <w:t>.</w:t>
      </w:r>
      <w:r>
        <w:rPr>
          <w:rFonts w:ascii="Arial" w:eastAsia="Times New Roman" w:hAnsi="Arial" w:cs="Arial"/>
          <w:sz w:val="22"/>
          <w:szCs w:val="22"/>
        </w:rPr>
        <w:t xml:space="preserve"> A note has been added to the text.</w:t>
      </w:r>
    </w:p>
    <w:p w14:paraId="755A1775" w14:textId="17AE6613" w:rsidR="00D56D6B" w:rsidRDefault="00803624">
      <w:pPr>
        <w:rPr>
          <w:rFonts w:ascii="Arial" w:eastAsia="Times New Roman" w:hAnsi="Arial" w:cs="Arial"/>
          <w:b/>
          <w:sz w:val="22"/>
          <w:szCs w:val="22"/>
        </w:rPr>
      </w:pPr>
      <w:r w:rsidRPr="00C22AAE">
        <w:rPr>
          <w:rFonts w:ascii="Arial" w:eastAsia="Times New Roman" w:hAnsi="Arial" w:cs="Arial"/>
          <w:b/>
          <w:sz w:val="22"/>
          <w:szCs w:val="22"/>
        </w:rPr>
        <w:br/>
        <w:t>In the table of materials, a few components seem to be missing:</w:t>
      </w:r>
      <w:r w:rsidRPr="00C22AAE">
        <w:rPr>
          <w:rFonts w:ascii="Arial" w:eastAsia="Times New Roman" w:hAnsi="Arial" w:cs="Arial"/>
          <w:b/>
          <w:sz w:val="22"/>
          <w:szCs w:val="22"/>
        </w:rPr>
        <w:br/>
        <w:t>-PBS</w:t>
      </w:r>
      <w:r w:rsidRPr="00C22AAE">
        <w:rPr>
          <w:rFonts w:ascii="Arial" w:eastAsia="Times New Roman" w:hAnsi="Arial" w:cs="Arial"/>
          <w:b/>
          <w:sz w:val="22"/>
          <w:szCs w:val="22"/>
        </w:rPr>
        <w:br/>
        <w:t>-SOC media</w:t>
      </w:r>
      <w:r w:rsidRPr="00C22AAE">
        <w:rPr>
          <w:rFonts w:ascii="Arial" w:eastAsia="Times New Roman" w:hAnsi="Arial" w:cs="Arial"/>
          <w:b/>
          <w:sz w:val="22"/>
          <w:szCs w:val="22"/>
        </w:rPr>
        <w:br/>
        <w:t>-Mercaptoethanol</w:t>
      </w:r>
      <w:r w:rsidRPr="00C22AAE">
        <w:rPr>
          <w:rFonts w:ascii="Arial" w:eastAsia="Times New Roman" w:hAnsi="Arial" w:cs="Arial"/>
          <w:b/>
          <w:sz w:val="22"/>
          <w:szCs w:val="22"/>
        </w:rPr>
        <w:br/>
        <w:t>-Bromophenol blue</w:t>
      </w:r>
      <w:r w:rsidRPr="00C22AAE">
        <w:rPr>
          <w:rFonts w:ascii="Arial" w:eastAsia="Times New Roman" w:hAnsi="Arial" w:cs="Arial"/>
          <w:b/>
          <w:sz w:val="22"/>
          <w:szCs w:val="22"/>
        </w:rPr>
        <w:br/>
        <w:t>-..</w:t>
      </w:r>
      <w:r w:rsidRPr="00C22AAE">
        <w:rPr>
          <w:rFonts w:ascii="Arial" w:eastAsia="Times New Roman" w:hAnsi="Arial" w:cs="Arial"/>
          <w:b/>
          <w:sz w:val="22"/>
          <w:szCs w:val="22"/>
        </w:rPr>
        <w:br/>
        <w:t>Maybe the authors could go through the list again and make sure all components are listed.</w:t>
      </w:r>
      <w:r w:rsidR="00D56D6B">
        <w:rPr>
          <w:rFonts w:ascii="Arial" w:eastAsia="Times New Roman" w:hAnsi="Arial" w:cs="Arial"/>
          <w:b/>
          <w:sz w:val="22"/>
          <w:szCs w:val="22"/>
        </w:rPr>
        <w:t xml:space="preserve"> </w:t>
      </w:r>
    </w:p>
    <w:p w14:paraId="4BB6790E" w14:textId="340712EB" w:rsidR="00D56D6B" w:rsidRDefault="00D56D6B" w:rsidP="00D56D6B">
      <w:pPr>
        <w:ind w:left="720"/>
        <w:rPr>
          <w:rFonts w:ascii="Arial" w:eastAsia="Times New Roman" w:hAnsi="Arial" w:cs="Arial"/>
          <w:b/>
          <w:sz w:val="22"/>
          <w:szCs w:val="22"/>
        </w:rPr>
      </w:pPr>
      <w:r>
        <w:rPr>
          <w:rFonts w:ascii="Arial" w:eastAsia="Times New Roman" w:hAnsi="Arial" w:cs="Arial"/>
          <w:sz w:val="22"/>
          <w:szCs w:val="22"/>
        </w:rPr>
        <w:t>The list has been updated</w:t>
      </w:r>
      <w:bookmarkStart w:id="0" w:name="_GoBack"/>
      <w:bookmarkEnd w:id="0"/>
      <w:r>
        <w:rPr>
          <w:rFonts w:ascii="Arial" w:eastAsia="Times New Roman" w:hAnsi="Arial" w:cs="Arial"/>
          <w:sz w:val="22"/>
          <w:szCs w:val="22"/>
        </w:rPr>
        <w:t>.</w:t>
      </w:r>
    </w:p>
    <w:p w14:paraId="1C42DA1E" w14:textId="77777777" w:rsidR="00D56D6B" w:rsidRPr="00C22AAE" w:rsidRDefault="00D56D6B">
      <w:pPr>
        <w:rPr>
          <w:rFonts w:ascii="Arial" w:hAnsi="Arial" w:cs="Arial"/>
          <w:b/>
          <w:sz w:val="22"/>
          <w:szCs w:val="22"/>
        </w:rPr>
      </w:pPr>
    </w:p>
    <w:sectPr w:rsidR="00D56D6B" w:rsidRPr="00C22AAE" w:rsidSect="008036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624"/>
    <w:rsid w:val="003F3172"/>
    <w:rsid w:val="00405D57"/>
    <w:rsid w:val="0041158C"/>
    <w:rsid w:val="00771CC1"/>
    <w:rsid w:val="00803624"/>
    <w:rsid w:val="00A858F4"/>
    <w:rsid w:val="00BC26F2"/>
    <w:rsid w:val="00C22AAE"/>
    <w:rsid w:val="00D56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8D892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03624"/>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036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780</Words>
  <Characters>4449</Characters>
  <Application>Microsoft Macintosh Word</Application>
  <DocSecurity>0</DocSecurity>
  <Lines>37</Lines>
  <Paragraphs>10</Paragraphs>
  <ScaleCrop>false</ScaleCrop>
  <Company/>
  <LinksUpToDate>false</LinksUpToDate>
  <CharactersWithSpaces>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Yoder</dc:creator>
  <cp:keywords/>
  <dc:description/>
  <cp:lastModifiedBy>Kristine Yoder</cp:lastModifiedBy>
  <cp:revision>6</cp:revision>
  <dcterms:created xsi:type="dcterms:W3CDTF">2019-02-10T23:29:00Z</dcterms:created>
  <dcterms:modified xsi:type="dcterms:W3CDTF">2019-02-10T23:50:00Z</dcterms:modified>
</cp:coreProperties>
</file>