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B7E96DF" w:rsidR="00652EA4" w:rsidRPr="00BE38D0" w:rsidRDefault="00EE06B2" w:rsidP="00BE38D0">
      <w:pPr>
        <w:spacing w:line="240" w:lineRule="auto"/>
        <w:jc w:val="both"/>
        <w:rPr>
          <w:rFonts w:ascii="Calibri" w:eastAsia="Calibri" w:hAnsi="Calibri" w:cs="Calibri"/>
          <w:b/>
          <w:sz w:val="24"/>
          <w:szCs w:val="24"/>
        </w:rPr>
      </w:pPr>
      <w:r w:rsidRPr="00BE38D0">
        <w:rPr>
          <w:rFonts w:ascii="Calibri" w:eastAsia="Calibri" w:hAnsi="Calibri" w:cs="Calibri"/>
          <w:b/>
          <w:sz w:val="24"/>
          <w:szCs w:val="24"/>
        </w:rPr>
        <w:t>TITLE:</w:t>
      </w:r>
    </w:p>
    <w:p w14:paraId="00000002" w14:textId="055D4DDB"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 xml:space="preserve">Detecting </w:t>
      </w:r>
      <w:r w:rsidR="00EE06B2" w:rsidRPr="00BE38D0">
        <w:rPr>
          <w:rFonts w:ascii="Calibri" w:eastAsia="Calibri" w:hAnsi="Calibri" w:cs="Calibri"/>
          <w:sz w:val="24"/>
          <w:szCs w:val="24"/>
        </w:rPr>
        <w:t xml:space="preserve">and </w:t>
      </w:r>
      <w:r w:rsidRPr="00BE38D0">
        <w:rPr>
          <w:rFonts w:ascii="Calibri" w:eastAsia="Calibri" w:hAnsi="Calibri" w:cs="Calibri"/>
          <w:sz w:val="24"/>
          <w:szCs w:val="24"/>
        </w:rPr>
        <w:t>Characterizing Protein Self</w:t>
      </w:r>
      <w:r w:rsidR="00EE06B2" w:rsidRPr="00BE38D0">
        <w:rPr>
          <w:rFonts w:ascii="Calibri" w:eastAsia="Calibri" w:hAnsi="Calibri" w:cs="Calibri"/>
          <w:sz w:val="24"/>
          <w:szCs w:val="24"/>
        </w:rPr>
        <w:t>-</w:t>
      </w:r>
      <w:r w:rsidRPr="00BE38D0">
        <w:rPr>
          <w:rFonts w:ascii="Calibri" w:eastAsia="Calibri" w:hAnsi="Calibri" w:cs="Calibri"/>
          <w:sz w:val="24"/>
          <w:szCs w:val="24"/>
        </w:rPr>
        <w:t xml:space="preserve">Assembly </w:t>
      </w:r>
      <w:r w:rsidR="00EE06B2" w:rsidRPr="00BE38D0">
        <w:rPr>
          <w:rFonts w:ascii="Calibri" w:eastAsia="Calibri" w:hAnsi="Calibri" w:cs="Calibri"/>
          <w:sz w:val="24"/>
          <w:szCs w:val="24"/>
        </w:rPr>
        <w:t xml:space="preserve">In Vivo by </w:t>
      </w:r>
      <w:r w:rsidRPr="00BE38D0">
        <w:rPr>
          <w:rFonts w:ascii="Calibri" w:eastAsia="Calibri" w:hAnsi="Calibri" w:cs="Calibri"/>
          <w:sz w:val="24"/>
          <w:szCs w:val="24"/>
        </w:rPr>
        <w:t>Flow Cytometry</w:t>
      </w:r>
    </w:p>
    <w:p w14:paraId="00000003" w14:textId="77777777" w:rsidR="00652EA4" w:rsidRPr="00BE38D0" w:rsidRDefault="00652EA4" w:rsidP="00BE38D0">
      <w:pPr>
        <w:spacing w:line="240" w:lineRule="auto"/>
        <w:jc w:val="both"/>
        <w:rPr>
          <w:rFonts w:ascii="Calibri" w:eastAsia="Calibri" w:hAnsi="Calibri" w:cs="Calibri"/>
          <w:sz w:val="24"/>
          <w:szCs w:val="24"/>
        </w:rPr>
      </w:pPr>
    </w:p>
    <w:p w14:paraId="00000004" w14:textId="501BE834" w:rsidR="00652EA4" w:rsidRPr="00BE38D0" w:rsidRDefault="00EE06B2" w:rsidP="00BE38D0">
      <w:pPr>
        <w:spacing w:line="240" w:lineRule="auto"/>
        <w:jc w:val="both"/>
        <w:rPr>
          <w:rFonts w:ascii="Calibri" w:eastAsia="Calibri" w:hAnsi="Calibri" w:cs="Calibri"/>
          <w:b/>
          <w:sz w:val="24"/>
          <w:szCs w:val="24"/>
        </w:rPr>
      </w:pPr>
      <w:r w:rsidRPr="00BE38D0">
        <w:rPr>
          <w:rFonts w:ascii="Calibri" w:eastAsia="Calibri" w:hAnsi="Calibri" w:cs="Calibri"/>
          <w:b/>
          <w:sz w:val="24"/>
          <w:szCs w:val="24"/>
        </w:rPr>
        <w:t>AUTHORS</w:t>
      </w:r>
      <w:r w:rsidR="005A7840">
        <w:rPr>
          <w:rFonts w:ascii="Calibri" w:eastAsia="Calibri" w:hAnsi="Calibri" w:cs="Calibri"/>
          <w:b/>
          <w:sz w:val="24"/>
          <w:szCs w:val="24"/>
        </w:rPr>
        <w:t>,</w:t>
      </w:r>
      <w:r w:rsidRPr="00BE38D0">
        <w:rPr>
          <w:rFonts w:ascii="Calibri" w:eastAsia="Calibri" w:hAnsi="Calibri" w:cs="Calibri"/>
          <w:b/>
          <w:sz w:val="24"/>
          <w:szCs w:val="24"/>
        </w:rPr>
        <w:t xml:space="preserve"> AFFILIATIONS:</w:t>
      </w:r>
    </w:p>
    <w:p w14:paraId="00000005" w14:textId="768ABF45" w:rsidR="00652EA4" w:rsidRPr="00BE38D0" w:rsidRDefault="009E2D5C" w:rsidP="00BE38D0">
      <w:pPr>
        <w:spacing w:line="240" w:lineRule="auto"/>
        <w:jc w:val="both"/>
        <w:rPr>
          <w:rFonts w:ascii="Calibri" w:eastAsia="Calibri" w:hAnsi="Calibri" w:cs="Calibri"/>
          <w:sz w:val="24"/>
          <w:szCs w:val="24"/>
          <w:vertAlign w:val="superscript"/>
        </w:rPr>
      </w:pPr>
      <w:r w:rsidRPr="00BE38D0">
        <w:rPr>
          <w:rFonts w:ascii="Calibri" w:eastAsia="Calibri" w:hAnsi="Calibri" w:cs="Calibri"/>
          <w:sz w:val="24"/>
          <w:szCs w:val="24"/>
        </w:rPr>
        <w:t>Shriram Venkatesan</w:t>
      </w:r>
      <w:proofErr w:type="gramStart"/>
      <w:r w:rsidRPr="00BE38D0">
        <w:rPr>
          <w:rFonts w:ascii="Calibri" w:eastAsia="Calibri" w:hAnsi="Calibri" w:cs="Calibri"/>
          <w:sz w:val="24"/>
          <w:szCs w:val="24"/>
          <w:vertAlign w:val="superscript"/>
        </w:rPr>
        <w:t>1,</w:t>
      </w:r>
      <w:r w:rsidR="00EE06B2" w:rsidRPr="00BE38D0">
        <w:rPr>
          <w:rFonts w:ascii="Calibri" w:eastAsia="Calibri" w:hAnsi="Calibri" w:cs="Calibri"/>
          <w:sz w:val="24"/>
          <w:szCs w:val="24"/>
        </w:rPr>
        <w:t>*</w:t>
      </w:r>
      <w:proofErr w:type="gramEnd"/>
      <w:r w:rsidRPr="00BE38D0">
        <w:rPr>
          <w:rFonts w:ascii="Calibri" w:eastAsia="Calibri" w:hAnsi="Calibri" w:cs="Calibri"/>
          <w:sz w:val="24"/>
          <w:szCs w:val="24"/>
        </w:rPr>
        <w:t>, Tejbir S. Kandola</w:t>
      </w:r>
      <w:r w:rsidRPr="00BE38D0">
        <w:rPr>
          <w:rFonts w:ascii="Calibri" w:eastAsia="Calibri" w:hAnsi="Calibri" w:cs="Calibri"/>
          <w:sz w:val="24"/>
          <w:szCs w:val="24"/>
          <w:vertAlign w:val="superscript"/>
        </w:rPr>
        <w:t>1,</w:t>
      </w:r>
      <w:r w:rsidR="00EE06B2" w:rsidRPr="00BE38D0">
        <w:rPr>
          <w:rFonts w:ascii="Calibri" w:eastAsia="Calibri" w:hAnsi="Calibri" w:cs="Calibri"/>
          <w:sz w:val="24"/>
          <w:szCs w:val="24"/>
        </w:rPr>
        <w:t>*</w:t>
      </w:r>
      <w:r w:rsidRPr="00BE38D0">
        <w:rPr>
          <w:rFonts w:ascii="Calibri" w:eastAsia="Calibri" w:hAnsi="Calibri" w:cs="Calibri"/>
          <w:sz w:val="24"/>
          <w:szCs w:val="24"/>
        </w:rPr>
        <w:t>, Alejandro Rodríguez Gama</w:t>
      </w:r>
      <w:r w:rsidRPr="00BE38D0">
        <w:rPr>
          <w:rFonts w:ascii="Calibri" w:eastAsia="Calibri" w:hAnsi="Calibri" w:cs="Calibri"/>
          <w:sz w:val="24"/>
          <w:szCs w:val="24"/>
          <w:vertAlign w:val="superscript"/>
        </w:rPr>
        <w:t>1</w:t>
      </w:r>
      <w:r w:rsidRPr="00BE38D0">
        <w:rPr>
          <w:rFonts w:ascii="Calibri" w:eastAsia="Calibri" w:hAnsi="Calibri" w:cs="Calibri"/>
          <w:sz w:val="24"/>
          <w:szCs w:val="24"/>
        </w:rPr>
        <w:t>, Andrew Box</w:t>
      </w:r>
      <w:r w:rsidRPr="00BE38D0">
        <w:rPr>
          <w:rFonts w:ascii="Calibri" w:eastAsia="Calibri" w:hAnsi="Calibri" w:cs="Calibri"/>
          <w:sz w:val="24"/>
          <w:szCs w:val="24"/>
          <w:vertAlign w:val="superscript"/>
        </w:rPr>
        <w:t>1</w:t>
      </w:r>
      <w:r w:rsidRPr="00BE38D0">
        <w:rPr>
          <w:rFonts w:ascii="Calibri" w:eastAsia="Calibri" w:hAnsi="Calibri" w:cs="Calibri"/>
          <w:sz w:val="24"/>
          <w:szCs w:val="24"/>
        </w:rPr>
        <w:t>, Randal Halfmann</w:t>
      </w:r>
      <w:r w:rsidRPr="00BE38D0">
        <w:rPr>
          <w:rFonts w:ascii="Calibri" w:eastAsia="Calibri" w:hAnsi="Calibri" w:cs="Calibri"/>
          <w:sz w:val="24"/>
          <w:szCs w:val="24"/>
          <w:vertAlign w:val="superscript"/>
        </w:rPr>
        <w:t>1,2</w:t>
      </w:r>
    </w:p>
    <w:p w14:paraId="44CB241A" w14:textId="77777777" w:rsidR="00EE06B2" w:rsidRPr="00BE38D0" w:rsidRDefault="00EE06B2" w:rsidP="00BE38D0">
      <w:pPr>
        <w:spacing w:line="240" w:lineRule="auto"/>
        <w:jc w:val="both"/>
        <w:rPr>
          <w:rFonts w:ascii="Calibri" w:eastAsia="Calibri" w:hAnsi="Calibri" w:cs="Calibri"/>
          <w:sz w:val="24"/>
          <w:szCs w:val="24"/>
          <w:vertAlign w:val="superscript"/>
        </w:rPr>
      </w:pPr>
    </w:p>
    <w:p w14:paraId="00000006" w14:textId="5A988295"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vertAlign w:val="superscript"/>
        </w:rPr>
        <w:t>1</w:t>
      </w:r>
      <w:r w:rsidRPr="00BE38D0">
        <w:rPr>
          <w:rFonts w:ascii="Calibri" w:eastAsia="Calibri" w:hAnsi="Calibri" w:cs="Calibri"/>
          <w:sz w:val="24"/>
          <w:szCs w:val="24"/>
        </w:rPr>
        <w:t>Stowers Institute for Medical Research, Kansas City, MO, USA</w:t>
      </w:r>
    </w:p>
    <w:p w14:paraId="00000007" w14:textId="0D509D29" w:rsidR="00652EA4" w:rsidRPr="00BE38D0" w:rsidRDefault="009E2D5C" w:rsidP="00BE38D0">
      <w:pPr>
        <w:spacing w:line="240" w:lineRule="auto"/>
        <w:jc w:val="both"/>
        <w:rPr>
          <w:rFonts w:ascii="Calibri" w:eastAsia="Calibri" w:hAnsi="Calibri" w:cs="Calibri"/>
          <w:sz w:val="24"/>
          <w:szCs w:val="24"/>
          <w:highlight w:val="white"/>
        </w:rPr>
      </w:pPr>
      <w:r w:rsidRPr="00BE38D0">
        <w:rPr>
          <w:rFonts w:ascii="Calibri" w:eastAsia="Calibri" w:hAnsi="Calibri" w:cs="Calibri"/>
          <w:sz w:val="24"/>
          <w:szCs w:val="24"/>
          <w:highlight w:val="white"/>
          <w:vertAlign w:val="superscript"/>
        </w:rPr>
        <w:t>2</w:t>
      </w:r>
      <w:r w:rsidRPr="00BE38D0">
        <w:rPr>
          <w:rFonts w:ascii="Calibri" w:eastAsia="Calibri" w:hAnsi="Calibri" w:cs="Calibri"/>
          <w:sz w:val="24"/>
          <w:szCs w:val="24"/>
          <w:highlight w:val="white"/>
        </w:rPr>
        <w:t>Department of Molecular and Integrative Physiology, The University of Kansas School of Medicine, Kansas City, KS, USA</w:t>
      </w:r>
    </w:p>
    <w:p w14:paraId="00000009" w14:textId="54A0C4B5" w:rsidR="00652EA4" w:rsidRPr="00BE38D0" w:rsidRDefault="00EE06B2" w:rsidP="00BE38D0">
      <w:pPr>
        <w:spacing w:line="240" w:lineRule="auto"/>
        <w:jc w:val="both"/>
        <w:rPr>
          <w:rFonts w:ascii="Calibri" w:eastAsia="Calibri" w:hAnsi="Calibri" w:cs="Calibri"/>
          <w:sz w:val="24"/>
          <w:szCs w:val="24"/>
          <w:highlight w:val="white"/>
        </w:rPr>
      </w:pPr>
      <w:r w:rsidRPr="00BE38D0">
        <w:rPr>
          <w:rFonts w:ascii="Calibri" w:eastAsia="Calibri" w:hAnsi="Calibri" w:cs="Calibri"/>
          <w:sz w:val="24"/>
          <w:szCs w:val="24"/>
          <w:highlight w:val="white"/>
        </w:rPr>
        <w:t>*</w:t>
      </w:r>
      <w:r w:rsidR="009E2D5C" w:rsidRPr="00BE38D0">
        <w:rPr>
          <w:rFonts w:ascii="Calibri" w:eastAsia="Calibri" w:hAnsi="Calibri" w:cs="Calibri"/>
          <w:sz w:val="24"/>
          <w:szCs w:val="24"/>
          <w:highlight w:val="white"/>
        </w:rPr>
        <w:t>These authors contributed equally</w:t>
      </w:r>
    </w:p>
    <w:p w14:paraId="0000000A" w14:textId="77777777" w:rsidR="00652EA4" w:rsidRPr="00BE38D0" w:rsidRDefault="00652EA4" w:rsidP="00BE38D0">
      <w:pPr>
        <w:spacing w:line="240" w:lineRule="auto"/>
        <w:jc w:val="both"/>
        <w:rPr>
          <w:rFonts w:ascii="Calibri" w:eastAsia="Calibri" w:hAnsi="Calibri" w:cs="Calibri"/>
          <w:sz w:val="24"/>
          <w:szCs w:val="24"/>
          <w:highlight w:val="white"/>
        </w:rPr>
      </w:pPr>
    </w:p>
    <w:p w14:paraId="0000000B" w14:textId="7FB6E2DD" w:rsidR="00652EA4" w:rsidRPr="00BE38D0" w:rsidRDefault="00EE06B2" w:rsidP="00BE38D0">
      <w:pPr>
        <w:spacing w:line="240" w:lineRule="auto"/>
        <w:jc w:val="both"/>
        <w:rPr>
          <w:rFonts w:ascii="Calibri" w:eastAsia="Calibri" w:hAnsi="Calibri" w:cs="Calibri"/>
          <w:b/>
          <w:sz w:val="24"/>
          <w:szCs w:val="24"/>
          <w:highlight w:val="white"/>
        </w:rPr>
      </w:pPr>
      <w:r w:rsidRPr="00BE38D0">
        <w:rPr>
          <w:rFonts w:ascii="Calibri" w:eastAsia="Calibri" w:hAnsi="Calibri" w:cs="Calibri"/>
          <w:b/>
          <w:sz w:val="24"/>
          <w:szCs w:val="24"/>
          <w:highlight w:val="white"/>
        </w:rPr>
        <w:t>KEYWORDS:</w:t>
      </w:r>
    </w:p>
    <w:p w14:paraId="0000000C" w14:textId="42BDEF1F" w:rsidR="00652EA4" w:rsidRPr="00BE38D0" w:rsidRDefault="009E2D5C" w:rsidP="00BE38D0">
      <w:pPr>
        <w:spacing w:line="240" w:lineRule="auto"/>
        <w:jc w:val="both"/>
        <w:rPr>
          <w:rFonts w:ascii="Calibri" w:eastAsia="Calibri" w:hAnsi="Calibri" w:cs="Calibri"/>
          <w:sz w:val="24"/>
          <w:szCs w:val="24"/>
          <w:highlight w:val="white"/>
        </w:rPr>
      </w:pPr>
      <w:r w:rsidRPr="00BE38D0">
        <w:rPr>
          <w:rFonts w:ascii="Calibri" w:eastAsia="Calibri" w:hAnsi="Calibri" w:cs="Calibri"/>
          <w:sz w:val="24"/>
          <w:szCs w:val="24"/>
          <w:highlight w:val="white"/>
        </w:rPr>
        <w:t xml:space="preserve">Flow </w:t>
      </w:r>
      <w:r w:rsidR="00EE06B2" w:rsidRPr="00BE38D0">
        <w:rPr>
          <w:rFonts w:ascii="Calibri" w:eastAsia="Calibri" w:hAnsi="Calibri" w:cs="Calibri"/>
          <w:sz w:val="24"/>
          <w:szCs w:val="24"/>
          <w:highlight w:val="white"/>
        </w:rPr>
        <w:t>cy</w:t>
      </w:r>
      <w:r w:rsidRPr="00BE38D0">
        <w:rPr>
          <w:rFonts w:ascii="Calibri" w:eastAsia="Calibri" w:hAnsi="Calibri" w:cs="Calibri"/>
          <w:sz w:val="24"/>
          <w:szCs w:val="24"/>
          <w:highlight w:val="white"/>
        </w:rPr>
        <w:t xml:space="preserve">tometry, FRET, </w:t>
      </w:r>
      <w:r w:rsidR="00EE06B2" w:rsidRPr="00BE38D0">
        <w:rPr>
          <w:rFonts w:ascii="Calibri" w:eastAsia="Calibri" w:hAnsi="Calibri" w:cs="Calibri"/>
          <w:sz w:val="24"/>
          <w:szCs w:val="24"/>
          <w:highlight w:val="white"/>
        </w:rPr>
        <w:t xml:space="preserve">protein aggregation, phase separation, nucleation, </w:t>
      </w:r>
      <w:proofErr w:type="spellStart"/>
      <w:r w:rsidR="00EE06B2" w:rsidRPr="00BE38D0">
        <w:rPr>
          <w:rFonts w:ascii="Calibri" w:eastAsia="Calibri" w:hAnsi="Calibri" w:cs="Calibri"/>
          <w:sz w:val="24"/>
          <w:szCs w:val="24"/>
          <w:highlight w:val="white"/>
        </w:rPr>
        <w:t>proteostasis</w:t>
      </w:r>
      <w:proofErr w:type="spellEnd"/>
    </w:p>
    <w:p w14:paraId="0000000D" w14:textId="77777777" w:rsidR="00652EA4" w:rsidRPr="00BE38D0" w:rsidRDefault="00652EA4" w:rsidP="00BE38D0">
      <w:pPr>
        <w:spacing w:line="240" w:lineRule="auto"/>
        <w:jc w:val="both"/>
        <w:rPr>
          <w:rFonts w:ascii="Calibri" w:eastAsia="Calibri" w:hAnsi="Calibri" w:cs="Calibri"/>
          <w:sz w:val="24"/>
          <w:szCs w:val="24"/>
          <w:highlight w:val="white"/>
        </w:rPr>
      </w:pPr>
    </w:p>
    <w:p w14:paraId="0000000E" w14:textId="57908FC8" w:rsidR="00652EA4" w:rsidRPr="00BE38D0" w:rsidRDefault="00EE06B2" w:rsidP="00BE38D0">
      <w:pPr>
        <w:spacing w:line="240" w:lineRule="auto"/>
        <w:jc w:val="both"/>
        <w:rPr>
          <w:rFonts w:ascii="Calibri" w:eastAsia="Calibri" w:hAnsi="Calibri" w:cs="Calibri"/>
          <w:b/>
          <w:sz w:val="24"/>
          <w:szCs w:val="24"/>
          <w:highlight w:val="white"/>
        </w:rPr>
      </w:pPr>
      <w:r w:rsidRPr="00BE38D0">
        <w:rPr>
          <w:rFonts w:ascii="Calibri" w:eastAsia="Calibri" w:hAnsi="Calibri" w:cs="Calibri"/>
          <w:b/>
          <w:sz w:val="24"/>
          <w:szCs w:val="24"/>
          <w:highlight w:val="white"/>
        </w:rPr>
        <w:t>SUMMARY:</w:t>
      </w:r>
    </w:p>
    <w:p w14:paraId="0000000F" w14:textId="77777777" w:rsidR="00652EA4" w:rsidRPr="00BE38D0" w:rsidRDefault="009E2D5C" w:rsidP="00BE38D0">
      <w:pPr>
        <w:spacing w:line="240" w:lineRule="auto"/>
        <w:jc w:val="both"/>
        <w:rPr>
          <w:rFonts w:ascii="Calibri" w:eastAsia="Calibri" w:hAnsi="Calibri" w:cs="Calibri"/>
          <w:sz w:val="24"/>
          <w:szCs w:val="24"/>
          <w:highlight w:val="white"/>
        </w:rPr>
      </w:pPr>
      <w:r w:rsidRPr="00BE38D0">
        <w:rPr>
          <w:rFonts w:ascii="Calibri" w:eastAsia="Calibri" w:hAnsi="Calibri" w:cs="Calibri"/>
          <w:sz w:val="24"/>
          <w:szCs w:val="24"/>
          <w:highlight w:val="white"/>
        </w:rPr>
        <w:t xml:space="preserve">This article describes a FRET-based flow cytometry protocol to quantify protein self-assembly in both </w:t>
      </w:r>
      <w:r w:rsidRPr="00BE38D0">
        <w:rPr>
          <w:rFonts w:ascii="Calibri" w:eastAsia="Calibri" w:hAnsi="Calibri" w:cs="Calibri"/>
          <w:i/>
          <w:sz w:val="24"/>
          <w:szCs w:val="24"/>
          <w:highlight w:val="white"/>
        </w:rPr>
        <w:t>S. cerevisiae</w:t>
      </w:r>
      <w:r w:rsidRPr="00BE38D0">
        <w:rPr>
          <w:rFonts w:ascii="Calibri" w:eastAsia="Calibri" w:hAnsi="Calibri" w:cs="Calibri"/>
          <w:sz w:val="24"/>
          <w:szCs w:val="24"/>
          <w:highlight w:val="white"/>
        </w:rPr>
        <w:t xml:space="preserve"> and HEK293T cells.</w:t>
      </w:r>
    </w:p>
    <w:p w14:paraId="00000010" w14:textId="77777777" w:rsidR="00652EA4" w:rsidRPr="00BE38D0" w:rsidRDefault="00652EA4" w:rsidP="00BE38D0">
      <w:pPr>
        <w:spacing w:line="240" w:lineRule="auto"/>
        <w:jc w:val="both"/>
        <w:rPr>
          <w:rFonts w:ascii="Calibri" w:eastAsia="Calibri" w:hAnsi="Calibri" w:cs="Calibri"/>
          <w:sz w:val="24"/>
          <w:szCs w:val="24"/>
          <w:highlight w:val="white"/>
        </w:rPr>
      </w:pPr>
    </w:p>
    <w:p w14:paraId="00000011" w14:textId="5138697C" w:rsidR="00652EA4" w:rsidRPr="00BE38D0" w:rsidRDefault="00EE06B2" w:rsidP="00BE38D0">
      <w:pPr>
        <w:spacing w:line="240" w:lineRule="auto"/>
        <w:jc w:val="both"/>
        <w:rPr>
          <w:rFonts w:ascii="Calibri" w:eastAsia="Calibri" w:hAnsi="Calibri" w:cs="Calibri"/>
          <w:b/>
          <w:sz w:val="24"/>
          <w:szCs w:val="24"/>
          <w:highlight w:val="white"/>
        </w:rPr>
      </w:pPr>
      <w:r w:rsidRPr="00BE38D0">
        <w:rPr>
          <w:rFonts w:ascii="Calibri" w:eastAsia="Calibri" w:hAnsi="Calibri" w:cs="Calibri"/>
          <w:b/>
          <w:sz w:val="24"/>
          <w:szCs w:val="24"/>
          <w:highlight w:val="white"/>
        </w:rPr>
        <w:t>ABSTRACT:</w:t>
      </w:r>
    </w:p>
    <w:p w14:paraId="00000012" w14:textId="1BC641BF" w:rsidR="00652EA4" w:rsidRPr="00BE38D0" w:rsidRDefault="009E2D5C" w:rsidP="00BE38D0">
      <w:pPr>
        <w:spacing w:line="240" w:lineRule="auto"/>
        <w:jc w:val="both"/>
        <w:rPr>
          <w:rFonts w:ascii="Calibri" w:eastAsia="Calibri" w:hAnsi="Calibri" w:cs="Calibri"/>
          <w:sz w:val="24"/>
          <w:szCs w:val="24"/>
          <w:highlight w:val="white"/>
        </w:rPr>
      </w:pPr>
      <w:r w:rsidRPr="00BE38D0">
        <w:rPr>
          <w:rFonts w:ascii="Calibri" w:eastAsia="Calibri" w:hAnsi="Calibri" w:cs="Calibri"/>
          <w:sz w:val="24"/>
          <w:szCs w:val="24"/>
          <w:highlight w:val="white"/>
        </w:rPr>
        <w:t xml:space="preserve">Protein self-assembly governs protein function and compartmentalizes cellular processes in space and time. Current methods to study it suffer from low-sensitivity, indirect </w:t>
      </w:r>
      <w:r w:rsidRPr="00BE38D0">
        <w:rPr>
          <w:rFonts w:ascii="Calibri" w:eastAsia="Calibri" w:hAnsi="Calibri" w:cs="Calibri"/>
          <w:sz w:val="24"/>
          <w:szCs w:val="24"/>
        </w:rPr>
        <w:t>read-outs</w:t>
      </w:r>
      <w:r w:rsidRPr="00BE38D0">
        <w:rPr>
          <w:rFonts w:ascii="Calibri" w:eastAsia="Calibri" w:hAnsi="Calibri" w:cs="Calibri"/>
          <w:sz w:val="24"/>
          <w:szCs w:val="24"/>
          <w:highlight w:val="white"/>
        </w:rPr>
        <w:t xml:space="preserve">, limited throughput, and/or population-level rather than single-cell resolution. We designed a </w:t>
      </w:r>
      <w:r w:rsidR="00BF4EEC" w:rsidRPr="00BE38D0">
        <w:rPr>
          <w:rFonts w:ascii="Calibri" w:eastAsia="Calibri" w:hAnsi="Calibri" w:cs="Calibri"/>
          <w:sz w:val="24"/>
          <w:szCs w:val="24"/>
          <w:highlight w:val="white"/>
        </w:rPr>
        <w:t xml:space="preserve">flow cytometry-based </w:t>
      </w:r>
      <w:r w:rsidRPr="00BE38D0">
        <w:rPr>
          <w:rFonts w:ascii="Calibri" w:eastAsia="Calibri" w:hAnsi="Calibri" w:cs="Calibri"/>
          <w:sz w:val="24"/>
          <w:szCs w:val="24"/>
          <w:highlight w:val="white"/>
        </w:rPr>
        <w:t xml:space="preserve">single methodology that addresses </w:t>
      </w:r>
      <w:proofErr w:type="gramStart"/>
      <w:r w:rsidRPr="00BE38D0">
        <w:rPr>
          <w:rFonts w:ascii="Calibri" w:eastAsia="Calibri" w:hAnsi="Calibri" w:cs="Calibri"/>
          <w:sz w:val="24"/>
          <w:szCs w:val="24"/>
          <w:highlight w:val="white"/>
        </w:rPr>
        <w:t>all of</w:t>
      </w:r>
      <w:proofErr w:type="gramEnd"/>
      <w:r w:rsidRPr="00BE38D0">
        <w:rPr>
          <w:rFonts w:ascii="Calibri" w:eastAsia="Calibri" w:hAnsi="Calibri" w:cs="Calibri"/>
          <w:sz w:val="24"/>
          <w:szCs w:val="24"/>
          <w:highlight w:val="white"/>
        </w:rPr>
        <w:t xml:space="preserve"> these limitations: Distributed </w:t>
      </w:r>
      <w:proofErr w:type="spellStart"/>
      <w:r w:rsidRPr="00BE38D0">
        <w:rPr>
          <w:rFonts w:ascii="Calibri" w:eastAsia="Calibri" w:hAnsi="Calibri" w:cs="Calibri"/>
          <w:sz w:val="24"/>
          <w:szCs w:val="24"/>
          <w:highlight w:val="white"/>
        </w:rPr>
        <w:t>Amphifluoric</w:t>
      </w:r>
      <w:proofErr w:type="spellEnd"/>
      <w:r w:rsidRPr="00BE38D0">
        <w:rPr>
          <w:rFonts w:ascii="Calibri" w:eastAsia="Calibri" w:hAnsi="Calibri" w:cs="Calibri"/>
          <w:sz w:val="24"/>
          <w:szCs w:val="24"/>
          <w:highlight w:val="white"/>
        </w:rPr>
        <w:t xml:space="preserve"> FRET or </w:t>
      </w:r>
      <w:proofErr w:type="spellStart"/>
      <w:r w:rsidRPr="00BE38D0">
        <w:rPr>
          <w:rFonts w:ascii="Calibri" w:eastAsia="Calibri" w:hAnsi="Calibri" w:cs="Calibri"/>
          <w:sz w:val="24"/>
          <w:szCs w:val="24"/>
          <w:highlight w:val="white"/>
        </w:rPr>
        <w:t>DAmFRET</w:t>
      </w:r>
      <w:proofErr w:type="spellEnd"/>
      <w:r w:rsidRPr="00BE38D0">
        <w:rPr>
          <w:rFonts w:ascii="Calibri" w:eastAsia="Calibri" w:hAnsi="Calibri" w:cs="Calibri"/>
          <w:sz w:val="24"/>
          <w:szCs w:val="24"/>
          <w:highlight w:val="white"/>
        </w:rPr>
        <w:t>. DAmFRET detects and quantifies protein self-assemblies by sensitized emission FRET in vivo, enables deployment across model systems</w:t>
      </w:r>
      <w:r w:rsidR="00EE06B2" w:rsidRPr="00BE38D0">
        <w:rPr>
          <w:rFonts w:ascii="Calibri" w:eastAsia="Calibri" w:hAnsi="Calibri" w:cs="Calibri"/>
          <w:sz w:val="24"/>
          <w:szCs w:val="24"/>
          <w:highlight w:val="white"/>
        </w:rPr>
        <w:t>—</w:t>
      </w:r>
      <w:r w:rsidRPr="00BE38D0">
        <w:rPr>
          <w:rFonts w:ascii="Calibri" w:eastAsia="Calibri" w:hAnsi="Calibri" w:cs="Calibri"/>
          <w:sz w:val="24"/>
          <w:szCs w:val="24"/>
          <w:highlight w:val="white"/>
        </w:rPr>
        <w:t>from yeast to human cells</w:t>
      </w:r>
      <w:r w:rsidR="00EE06B2" w:rsidRPr="00BE38D0">
        <w:rPr>
          <w:rFonts w:ascii="Calibri" w:eastAsia="Calibri" w:hAnsi="Calibri" w:cs="Calibri"/>
          <w:sz w:val="24"/>
          <w:szCs w:val="24"/>
          <w:highlight w:val="white"/>
        </w:rPr>
        <w:t>—</w:t>
      </w:r>
      <w:r w:rsidRPr="00BE38D0">
        <w:rPr>
          <w:rFonts w:ascii="Calibri" w:eastAsia="Calibri" w:hAnsi="Calibri" w:cs="Calibri"/>
          <w:sz w:val="24"/>
          <w:szCs w:val="24"/>
          <w:highlight w:val="white"/>
        </w:rPr>
        <w:t xml:space="preserve">and achieves sensitive, single-cell, high-throughput read-outs irrespective of protein localization or solubility. </w:t>
      </w:r>
    </w:p>
    <w:p w14:paraId="00000013" w14:textId="77777777" w:rsidR="00652EA4" w:rsidRPr="00BE38D0" w:rsidRDefault="009E2D5C" w:rsidP="00BE38D0">
      <w:pPr>
        <w:spacing w:line="240" w:lineRule="auto"/>
        <w:jc w:val="both"/>
        <w:rPr>
          <w:rFonts w:ascii="Calibri" w:eastAsia="Calibri" w:hAnsi="Calibri" w:cs="Calibri"/>
          <w:b/>
          <w:sz w:val="24"/>
          <w:szCs w:val="24"/>
        </w:rPr>
      </w:pPr>
      <w:r w:rsidRPr="00BE38D0">
        <w:rPr>
          <w:rFonts w:ascii="Calibri" w:eastAsia="Calibri" w:hAnsi="Calibri" w:cs="Calibri"/>
          <w:b/>
          <w:sz w:val="24"/>
          <w:szCs w:val="24"/>
        </w:rPr>
        <w:tab/>
      </w:r>
    </w:p>
    <w:p w14:paraId="00000014" w14:textId="747C8E37" w:rsidR="00652EA4" w:rsidRPr="00BE38D0" w:rsidRDefault="00EE06B2" w:rsidP="00BE38D0">
      <w:pPr>
        <w:spacing w:line="240" w:lineRule="auto"/>
        <w:jc w:val="both"/>
        <w:rPr>
          <w:rFonts w:ascii="Calibri" w:eastAsia="Calibri" w:hAnsi="Calibri" w:cs="Calibri"/>
          <w:b/>
          <w:sz w:val="24"/>
          <w:szCs w:val="24"/>
        </w:rPr>
      </w:pPr>
      <w:r w:rsidRPr="00BE38D0">
        <w:rPr>
          <w:rFonts w:ascii="Calibri" w:eastAsia="Calibri" w:hAnsi="Calibri" w:cs="Calibri"/>
          <w:b/>
          <w:sz w:val="24"/>
          <w:szCs w:val="24"/>
        </w:rPr>
        <w:t>INTRODUCTION:</w:t>
      </w:r>
    </w:p>
    <w:p w14:paraId="00000015" w14:textId="7AED2ED7"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Assays to study homotypic protein interactions, or “self-assembly” are important because the oligomeric state and solubility of proteins dictate their function. The proteome abounds with homo-multimers</w:t>
      </w:r>
      <w:r w:rsidR="001C4F93" w:rsidRPr="00BE38D0">
        <w:rPr>
          <w:rFonts w:ascii="Calibri" w:eastAsia="Calibri" w:hAnsi="Calibri" w:cs="Calibri"/>
          <w:sz w:val="24"/>
          <w:szCs w:val="24"/>
        </w:rPr>
        <w:fldChar w:fldCharType="begin"/>
      </w:r>
      <w:r w:rsidR="001C4F93" w:rsidRPr="00BE38D0">
        <w:rPr>
          <w:rFonts w:ascii="Calibri" w:eastAsia="Calibri" w:hAnsi="Calibri" w:cs="Calibri"/>
          <w:sz w:val="24"/>
          <w:szCs w:val="24"/>
        </w:rPr>
        <w:instrText>ADDIN F1000_CSL_CITATION&lt;~#@#~&gt;[{"title":"Inference of macromolecular assemblies from crystalline state.","id":"313928","page":"774-797","type":"article-journal","volume":"372","issue":"3","author":[{"family":"Krissinel","given":"Evgeny"},{"family":"Henrick","given":"Kim"}],"issued":{"date-parts":[["2007","9","21"]]},"container-title":"Journal of Molecular Biology","container-title-short":"J. Mol. Biol.","journalAbbreviation":"J. Mol. Biol.","DOI":"10.1016/j.jmb.2007.05.022","PMID":"17681537","prefix":"","suffix":"","citation-label":"313928","Abstract":"We discuss basic physical-chemical principles underlying the formation of stable macromolecular complexes, which in many cases are likely to be the biological units performing a certain physiological function. We also consider available theoretical approaches to the calculation of macromolecular affinity and entropy of complexation. The latter is shown to play an important role and make a major effect on complex size and symmetry. We develop a new method, based on chemical thermodynamics, for automatic detection of macromolecular assemblies in the Protein Data Bank (PDB) entries that are the results of X-ray diffraction experiments. As found, biological units may be recovered at 80-90% success rate, which makes X-ray crystallography an important source of experimental data on macromolecular complexes and protein-protein interactions. The method is implemented as a public WWW service.","CleanAbstract":"We discuss basic physical-chemical principles underlying the formation of stable macromolecular complexes, which in many cases are likely to be the biological units performing a certain physiological function. We also consider available theoretical approaches to the calculation of macromolecular affinity and entropy of complexation. The latter is shown to play an important role and make a major effect on complex size and symmetry. We develop a new method, based on chemical thermodynamics, for automatic detection of macromolecular assemblies in the Protein Data Bank (PDB) entries that are the results of X-ray diffraction experiments. As found, biological units may be recovered at 80-90% success rate, which makes X-ray crystallography an important source of experimental data on macromolecular complexes and protein-protein interactions. The method is implemented as a public WWW service."},{"title":"Proteome organization in a genome-reduced bacterium.","id":"917086","page":"1235-1240","type":"article-journal","volume":"326","issue":"5957","author":[{"family":"Kühner","given":"Sebastian"},{"family":"van Noort","given":"Vera"},{"family":"Betts","given":"Matthew J"},{"family":"Leo-Macias","given":"Alejandra"},{"family":"Batisse","given":"Claire"},{"family":"Rode","given":"Michaela"},{"family":"Yamada","given":"Takuji"},{"family":"Maier","given":"Tobias"},{"family":"Bader","given":"Samuel"},{"family":"Beltran-Alvarez","given":"Pedro"},{"family":"Castaño-Diez","given":"Daniel"},{"family":"Chen","given":"Wei-Hua"},{"family":"Devos","given":"Damien"},{"family":"Güell","given":"Marc"},{"family":"Norambuena","given":"Tomas"},{"family":"Racke","given":"Ines"},{"family":"Rybin","given":"Vladimir"},{"family":"Schmidt","given":"Alexander"},{"family":"Yus","given":"Eva"},{"family":"Aebersold","given":"Ruedi"},{"family":"Herrmann","given":"Richard"},{"family":"Böttcher","given":"Bettina"},{"family":"Frangakis","given":"Achilleas S"},{"family":"Russell","given":"Robert B"},{"family":"Serrano","given":"Luis"},{"family":"Bork","given":"Peer"},{"family":"Gavin","given":"Anne-Claude"}],"issued":{"date-parts":[["2009","11","27"]]},"container-title":"Science","container-title-short":"Science","journalAbbreviation":"Science","DOI":"10.1126/science.1176343","PMID":"19965468","prefix":"","suffix":"","citation-label":"917086","Abstract":"The genome of Mycoplasma pneumoniae is among the smallest found in self-replicating organisms. To study the basic principles of bacterial proteome organization, we used tandem affinity purification-mass spectrometry (TAP-MS) in a proteome-wide screen. The analysis revealed 62 homomultimeric and 116 heteromultimeric soluble protein complexes, of which the majority are novel. About a third of the heteromultimeric complexes show higher levels of proteome organization, including assembly into larger, multiprotein complex entities, suggesting sequential steps in biological processes, and extensive sharing of components, implying protein multifunctionality. Incorporation of structural models for 484 proteins, single-particle electron microscopy, and cellular electron tomograms provided supporting structural details for this proteome organization. The data set provides a blueprint of the minimal cellular machinery required for life.","CleanAbstract":"The genome of Mycoplasma pneumoniae is among the smallest found in self-replicating organisms. To study the basic principles of bacterial proteome organization, we used tandem affinity purification-mass spectrometry (TAP-MS) in a proteome-wide screen. The analysis revealed 62 homomultimeric and 116 heteromultimeric soluble protein complexes, of which the majority are novel. About a third of the heteromultimeric complexes show higher levels of proteome organization, including assembly into larger, multiprotein complex entities, suggesting sequential steps in biological processes, and extensive sharing of components, implying protein multifunctionality. Incorporation of structural models for 484 proteins, single-particle electron microscopy, and cellular electron tomograms provided supporting structural details for this proteome organization. The data set provides a blueprint of the minimal cellular machinery required for life."},{"title":"The power of two: protein dimerization in biology.","id":"1603570","page":"618-625","type":"article-journal","volume":"29","issue":"11","author":[{"family":"Marianayagam","given":"Neelan J"},{"family":"Sunde","given":"Margaret"},{"family":"Matthews","given":"Jacqueline M"}],"issued":{"date-parts":[["2004","11"]]},"container-title":"Trends in Biochemical Sciences","container-title-short":"Trends Biochem. Sci.","journalAbbreviation":"Trends Biochem. Sci.","DOI":"10.1016/j.tibs.2004.09.006","PMID":"15501681","prefix":"","suffix":"","citation-label":"1603570","Abstract":"The self-association of proteins to form dimers and higher-order oligomers is a very common phenomenon. Recent structural and biophysical studies show that protein dimerization or oligomerization is a key factor in the regulation of proteins such as enzymes, ion channels, receptors and transcription factors. In addition, self-association can help to minimize genome size, while maintaining the advantages of modular complex formation. Oligomerization, however, can also have deleterious consequences when nonnative oligomers associated with pathogenic states are generated. Specific protein dimerization is integral to biological function, structure and control, and must be under substantial selection pressure to be maintained with such frequency throughout biology.","CleanAbstract":"The self-association of proteins to form dimers and higher-order oligomers is a very common phenomenon. Recent structural and biophysical studies show that protein dimerization or oligomerization is a key factor in the regulation of proteins such as enzymes, ion channels, receptors and transcription factors. In addition, self-association can help to minimize genome size, while maintaining the advantages of modular complex formation. Oligomerization, however, can also have deleterious consequences when nonnative oligomers associated with pathogenic states are generated. Specific protein dimerization is integral to biological function, structure and control, and must be under substantial selection pressure to be maintained with such frequency throughout biology."},{"title":"Dimers, oligomers, everywhere.","id":"4724314","page":"1-18","type":"article-journal","volume":"747","author":[{"family":"Matthews","given":"Jacqueline M"},{"family":"Sunde","given":"Margaret"}],"issued":{"date-parts":[["2012"]]},"container-title":"Advances in Experimental Medicine and Biology","container-title-short":"Adv. Exp. Med. Biol.","journalAbbreviation":"Adv. Exp. Med. Biol.","DOI":"10.1007/978-1-4614-3229-6_1","PMID":"22949108","prefix":"","suffix":"","citation-label":"4724314","Abstract":"The specific self-association of proteins to form homodimers and higher order oligomers is an extremely common event in biological systems. In this chapter we review the prevalence of protein oligomerization and discuss the likely origins of this phenomenon. We also outline many of the functional advantages conferred by the dimerization or oligomerization of a wide range of different proteins and in a variety of biological roles, that are likely to have placed a selective pressure on biological systems to evolve and maintain homodimerization/oligomerization interfaces.","CleanAbstract":"The specific self-association of proteins to form homodimers and higher order oligomers is an extremely common event in biological systems. In this chapter we review the prevalence of protein oligomerization and discuss the likely origins of this phenomenon. We also outline many of the functional advantages conferred by the dimerization or oligomerization of a wide range of different proteins and in a variety of biological roles, that are likely to have placed a selective pressure on biological systems to evolve and maintain homodimerization/oligomerization interfaces."}]</w:instrText>
      </w:r>
      <w:r w:rsidR="001C4F93" w:rsidRPr="00BE38D0">
        <w:rPr>
          <w:rFonts w:ascii="Calibri" w:eastAsia="Calibri" w:hAnsi="Calibri" w:cs="Calibri"/>
          <w:sz w:val="24"/>
          <w:szCs w:val="24"/>
        </w:rPr>
        <w:fldChar w:fldCharType="separate"/>
      </w:r>
      <w:r w:rsidR="00EE35A8" w:rsidRPr="00BE38D0">
        <w:rPr>
          <w:rFonts w:ascii="Calibri" w:eastAsia="Calibri" w:hAnsi="Calibri" w:cs="Calibri"/>
          <w:sz w:val="24"/>
          <w:szCs w:val="24"/>
          <w:vertAlign w:val="superscript"/>
        </w:rPr>
        <w:t>1–4</w:t>
      </w:r>
      <w:r w:rsidR="001C4F93" w:rsidRPr="00BE38D0">
        <w:rPr>
          <w:rFonts w:ascii="Calibri" w:eastAsia="Calibri" w:hAnsi="Calibri" w:cs="Calibri"/>
          <w:sz w:val="24"/>
          <w:szCs w:val="24"/>
        </w:rPr>
        <w:fldChar w:fldCharType="end"/>
      </w:r>
      <w:r w:rsidRPr="00BE38D0">
        <w:rPr>
          <w:rFonts w:ascii="Calibri" w:eastAsia="Calibri" w:hAnsi="Calibri" w:cs="Calibri"/>
          <w:sz w:val="24"/>
          <w:szCs w:val="24"/>
        </w:rPr>
        <w:t xml:space="preserve">, whereas relatively few proteins function as monomers. Proteins can also assemble aberrantly due to stress, age, or </w:t>
      </w:r>
      <w:proofErr w:type="spellStart"/>
      <w:r w:rsidRPr="00BE38D0">
        <w:rPr>
          <w:rFonts w:ascii="Calibri" w:eastAsia="Calibri" w:hAnsi="Calibri" w:cs="Calibri"/>
          <w:sz w:val="24"/>
          <w:szCs w:val="24"/>
        </w:rPr>
        <w:t>misregulation</w:t>
      </w:r>
      <w:proofErr w:type="spellEnd"/>
      <w:r w:rsidRPr="00BE38D0">
        <w:rPr>
          <w:rFonts w:ascii="Calibri" w:eastAsia="Calibri" w:hAnsi="Calibri" w:cs="Calibri"/>
          <w:sz w:val="24"/>
          <w:szCs w:val="24"/>
        </w:rPr>
        <w:t xml:space="preserve">, leading to pathological changes in activity. Identifying the factors that modulate such events, or even the physical nature of the assemblies, is often exceptionally challenging. </w:t>
      </w:r>
    </w:p>
    <w:p w14:paraId="0BA478DF" w14:textId="77777777" w:rsidR="00EE06B2" w:rsidRPr="00BE38D0" w:rsidRDefault="00EE06B2" w:rsidP="00BE38D0">
      <w:pPr>
        <w:spacing w:line="240" w:lineRule="auto"/>
        <w:jc w:val="both"/>
        <w:rPr>
          <w:rFonts w:ascii="Calibri" w:eastAsia="Calibri" w:hAnsi="Calibri" w:cs="Calibri"/>
          <w:sz w:val="24"/>
          <w:szCs w:val="24"/>
        </w:rPr>
      </w:pPr>
    </w:p>
    <w:p w14:paraId="00000016" w14:textId="65120EE3"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highlight w:val="white"/>
        </w:rPr>
        <w:t xml:space="preserve">A growing number of proteins are now recognized to self-assemble with extraordinary cooperativity and indeterminate stoichiometry, resulting in their </w:t>
      </w:r>
      <w:proofErr w:type="spellStart"/>
      <w:r w:rsidRPr="00BE38D0">
        <w:rPr>
          <w:rFonts w:ascii="Calibri" w:eastAsia="Calibri" w:hAnsi="Calibri" w:cs="Calibri"/>
          <w:sz w:val="24"/>
          <w:szCs w:val="24"/>
          <w:highlight w:val="white"/>
        </w:rPr>
        <w:t>demixing</w:t>
      </w:r>
      <w:proofErr w:type="spellEnd"/>
      <w:r w:rsidRPr="00BE38D0">
        <w:rPr>
          <w:rFonts w:ascii="Calibri" w:eastAsia="Calibri" w:hAnsi="Calibri" w:cs="Calibri"/>
          <w:sz w:val="24"/>
          <w:szCs w:val="24"/>
          <w:highlight w:val="white"/>
        </w:rPr>
        <w:t xml:space="preserve"> from other cellular constituents, as protein</w:t>
      </w:r>
      <w:r w:rsidR="00EE06B2" w:rsidRPr="00BE38D0">
        <w:rPr>
          <w:rFonts w:ascii="Calibri" w:eastAsia="Calibri" w:hAnsi="Calibri" w:cs="Calibri"/>
          <w:sz w:val="24"/>
          <w:szCs w:val="24"/>
          <w:highlight w:val="white"/>
        </w:rPr>
        <w:t>-</w:t>
      </w:r>
      <w:r w:rsidRPr="00BE38D0">
        <w:rPr>
          <w:rFonts w:ascii="Calibri" w:eastAsia="Calibri" w:hAnsi="Calibri" w:cs="Calibri"/>
          <w:sz w:val="24"/>
          <w:szCs w:val="24"/>
          <w:highlight w:val="white"/>
        </w:rPr>
        <w:t>dense phases. These take the form of disordered condensates, such as droplets and gels, or highly ordered filaments, such as amyloid fibers. The conformational fluctuations associated with the latter render its initial formation, or nucleation, inherently probabilistic at the molecular level</w:t>
      </w:r>
      <w:r w:rsidR="001C4F93" w:rsidRPr="00BE38D0">
        <w:rPr>
          <w:rFonts w:ascii="Calibri" w:eastAsia="Calibri" w:hAnsi="Calibri" w:cs="Calibri"/>
          <w:sz w:val="24"/>
          <w:szCs w:val="24"/>
          <w:highlight w:val="white"/>
        </w:rPr>
        <w:fldChar w:fldCharType="begin"/>
      </w:r>
      <w:r w:rsidR="001C4F93" w:rsidRPr="00BE38D0">
        <w:rPr>
          <w:rFonts w:ascii="Calibri" w:eastAsia="Calibri" w:hAnsi="Calibri" w:cs="Calibri"/>
          <w:sz w:val="24"/>
          <w:szCs w:val="24"/>
          <w:highlight w:val="white"/>
        </w:rPr>
        <w:instrText>ADDIN F1000_CSL_CITATION&lt;~#@#~&gt;[{"title":"Self-seeded fibers formed by Sup35, the protein determinant of [PSI+], a heritable prion-like factor of S. cerevisiae.","id":"4209087","page":"811-819","type":"article-journal","volume":"89","issue":"5","author":[{"family":"Glover","given":"J R"},{"family":"Kowal","given":"A S"},{"family":"Schirmer","given":"E C"},{"family":"Patino","given":"M M"},{"family":"Liu","given":"J J"},{"family":"Lindquist","given":"S"}],"issued":{"date-parts":[["1997","5","30"]]},"container-title":"Cell","container-title-short":"Cell","journalAbbreviation":"Cell","DOI":"10.1016/S0092-8674(00)80264-0","PMID":"9182769","prefix":"","suffix":"","citation-label":"4209087","Abstract":"The [PSI+] factor of S. cerevisiae represents a new form of inheritance: cytosolic transmission of an altered phenotype is apparently based upon inheritance of an altered protein structure rather than an altered nucleic acid. The molecular basis of its propagation is unknown. We report that purified Sup35 and subdomains that induce [PSI+] elements in vivo form highly ordered fibers in vitro. Fibers bind Congo red and are rich in beta sheet, characteristics of amyloids found in certain human diseases, including the prion diseases. Some fibers have distinct structures and these, once initiated, are self-perpetuating. Preformed fibers greatly accelerate fiber formation by unpolymerized protein. These data support a \"protein-only\" seeded polymerization model for the inheritance of [PSI+].","CleanAbstract":"The [PSI+] factor of S. cerevisiae represents a new form of inheritance: cytosolic transmission of an altered phenotype is apparently based upon inheritance of an altered protein structure rather than an altered nucleic acid. The molecular basis of its propagation is unknown. We report that purified Sup35 and subdomains that induce [PSI+] elements in vivo form highly ordered fibers in vitro. Fibers bind Congo red and are rich in beta sheet, characteristics of amyloids found in certain human diseases, including the prion diseases. Some fibers have distinct structures and these, once initiated, are self-perpetuating. Preformed fibers greatly accelerate fiber formation by unpolymerized protein. These data support a \"protein-only\" seeded polymerization model for the inheritance of [PSI+]."},{"title":"The physical basis of how prion conformations determine strain phenotypes.","id":"1349391","page":"585-589","type":"article-journal","volume":"442","issue":"7102","author":[{"family":"Tanaka","given":"Motomasa"},{"family":"Collins","given":"Sean R"},{"family":"Toyama","given":"Brandon H"},{"family":"Weissman","given":"Jonathan S"}],"issued":{"date-parts":[["2006","8","3"]]},"container-title":"Nature","container-title-short":"Nature","journalAbbreviation":"Nature","DOI":"10.1038/nature04922","PMID":"16810177","prefix":"","suffix":"","citation-label":"1349391","Abstract":"A principle that has emerged from studies of protein aggregation is that proteins typically can misfold into a range of different aggregated forms. Moreover, the phenotypic and pathological consequences of protein aggregation depend critically on the specific misfolded form. A striking example of this is the prion strain phenomenon, in which prion particles composed of the same protein cause distinct heritable states. Accumulating evidence from yeast prions such as [PSI+] and mammalian prions argues that differences in the prion conformation underlie prion strain variants. Nonetheless, it remains poorly understood why changes in the conformation of misfolded proteins alter their physiological effects. Here we present and experimentally validate an analytical model describing how [PSI+] strain phenotypes arise from the dynamic interaction among the effects of prion dilution, competition for a limited pool of soluble protein, and conformation-dependent differences in prion growth and division rates. Analysis of three distinct prion conformations of yeast Sup35 (the [PSI+] protein determinant) and their in vivo phenotypes reveals that the Sup35 amyloid causing the strongest phenotype surprisingly shows the slowest growth. This slow growth, however, is more than compensated for by an increased brittleness that promotes prion division. The propensity of aggregates to undergo breakage, thereby generating new seeds, probably represents a key determinant of their physiological impact for both infectious (prion) and non-infectious amyloids.","CleanAbstract":"A principle that has emerged from studies of protein aggregation is that proteins typically can misfold into a range of different aggregated forms. Moreover, the phenotypic and pathological consequences of protein aggregation depend critically on the specific misfolded form. A striking example of this is the prion strain phenomenon, in which prion particles composed of the same protein cause distinct heritable states. Accumulating evidence from yeast prions such as [PSI+] and mammalian prions argues that differences in the prion conformation underlie prion strain variants. Nonetheless, it remains poorly understood why changes in the conformation of misfolded proteins alter their physiological effects. Here we present and experimentally validate an analytical model describing how [PSI+] strain phenotypes arise from the dynamic interaction among the effects of prion dilution, competition for a limited pool of soluble protein, and conformation-dependent differences in prion growth and division rates. Analysis of three distinct prion conformations of yeast Sup35 (the [PSI+] protein determinant) and their in vivo phenotypes reveals that the Sup35 amyloid causing the strongest phenotype surprisingly shows the slowest growth. This slow growth, however, is more than compensated for by an increased brittleness that promotes prion division. The propensity of aggregates to undergo breakage, thereby generating new seeds, probably represents a key determinant of their physiological impact for both infectious (prion) and non-infectious amyloids."}]</w:instrText>
      </w:r>
      <w:r w:rsidR="001C4F93" w:rsidRPr="00BE38D0">
        <w:rPr>
          <w:rFonts w:ascii="Calibri" w:eastAsia="Calibri" w:hAnsi="Calibri" w:cs="Calibri"/>
          <w:sz w:val="24"/>
          <w:szCs w:val="24"/>
          <w:highlight w:val="white"/>
        </w:rPr>
        <w:fldChar w:fldCharType="separate"/>
      </w:r>
      <w:r w:rsidR="00EE35A8" w:rsidRPr="00BE38D0">
        <w:rPr>
          <w:rFonts w:ascii="Calibri" w:eastAsia="Calibri" w:hAnsi="Calibri" w:cs="Calibri"/>
          <w:sz w:val="24"/>
          <w:szCs w:val="24"/>
          <w:highlight w:val="white"/>
          <w:vertAlign w:val="superscript"/>
        </w:rPr>
        <w:t>5,6</w:t>
      </w:r>
      <w:r w:rsidR="001C4F93" w:rsidRPr="00BE38D0">
        <w:rPr>
          <w:rFonts w:ascii="Calibri" w:eastAsia="Calibri" w:hAnsi="Calibri" w:cs="Calibri"/>
          <w:sz w:val="24"/>
          <w:szCs w:val="24"/>
          <w:highlight w:val="white"/>
        </w:rPr>
        <w:fldChar w:fldCharType="end"/>
      </w:r>
      <w:r w:rsidRPr="00BE38D0">
        <w:rPr>
          <w:rFonts w:ascii="Calibri" w:eastAsia="Calibri" w:hAnsi="Calibri" w:cs="Calibri"/>
          <w:sz w:val="24"/>
          <w:szCs w:val="24"/>
          <w:highlight w:val="white"/>
        </w:rPr>
        <w:t>. Because the probability of nucleation scales with volume, the formation of such assemblies can be highly stochastic in the spatial confines of living cells</w:t>
      </w:r>
      <w:r w:rsidR="001C4F93" w:rsidRPr="00BE38D0">
        <w:rPr>
          <w:rFonts w:ascii="Calibri" w:eastAsia="Calibri" w:hAnsi="Calibri" w:cs="Calibri"/>
          <w:sz w:val="24"/>
          <w:szCs w:val="24"/>
          <w:highlight w:val="white"/>
        </w:rPr>
        <w:fldChar w:fldCharType="begin"/>
      </w:r>
      <w:r w:rsidR="001C4F93" w:rsidRPr="00BE38D0">
        <w:rPr>
          <w:rFonts w:ascii="Calibri" w:eastAsia="Calibri" w:hAnsi="Calibri" w:cs="Calibri"/>
          <w:sz w:val="24"/>
          <w:szCs w:val="24"/>
          <w:highlight w:val="white"/>
        </w:rPr>
        <w:instrText>ADDIN F1000_CSL_CITATION&lt;~#@#~&gt;[{"title":"Stochastic calculus of protein filament formation under spatial confinement","id":"5235206","type":"article-journal","author":[{"family":"Michaels","given":"Thomas C T"},{"family":"Dear","given":"Alexander J"},{"family":"Knowles","given":"Tuomas P J"}],"issued":{"date-parts":[["2018","4","27"]]},"container-title":"New journal of physics","container-title-short":"New J. Phys.","journalAbbreviation":"New J. Phys.","DOI":"10.1088/1367-2630/aac0bc","prefix":"","suffix":"","citation-label":"5235206","CleanAbstract":"No abstract available"},{"title":"Quantifying Nucleation In Vivo Reveals the Physical Basis of Prion-like Phase Behavior.","id":"5509409","page":"155-168.e7","type":"article-journal","volume":"71","issue":"1","author":[{"family":"Khan","given":"Tarique"},{"family":"Kandola","given":"Tejbir S"},{"family":"Wu","given":"Jianzheng"},{"family":"Venkatesan","given":"Shriram"},{"family":"Ketter","given":"Ellen"},{"family":"Lange","given":"Jeffrey J"},{"family":"Rodríguez Gama","given":"Alejandro"},{"family":"Box","given":"Andrew"},{"family":"Unruh","given":"Jay R"},{"family":"Cook","given":"Malcolm"},{"family":"Halfmann","given":"Randal"}],"issued":{"date-parts":[["2018","7","5"]]},"container-title":"Molecular Cell","container-title-short":"Mol. Cell","journalAbbreviation":"Mol. Cell","DOI":"10.1016/j.molcel.2018.06.016","PMID":"29979963","PMCID":"PMC6086602","prefix":"","suffix":"","citation-label":"5509409","Abstract":"Protein self-assemblies modulate protein activities over biological timescales that can exceed the lifetimes of the proteins or even the cells that harbor them. We hypothesized that these timescales relate to kinetic barriers inherent to the nucleation of ordered phases. To investigate nucleation barriers in living cells, we developed distributed amphifluoric FRET (DAmFRET). DAmFRET exploits a photoconvertible fluorophore, heterogeneous expression, and large cell numbers to quantify via flow cytometry the extent of a protein's self-assembly as a function of cellular concentration. We show that kinetic barriers limit the nucleation of ordered self-assemblies and that the persistence of the barriers with respect to concentration relates to structure. Supersaturation resulting from sequence-encoded nucleation barriers gave rise to prion behavior and enabled a prion-forming protein, Sup35 PrD, to partition into dynamic intracellular condensates or to form toxic aggregates. Our results suggest that nucleation barriers govern cytoplasmic inheritance, subcellular organization, and proteotoxicity.&lt;br&gt;&lt;br&gt;Copyright © 2018 Elsevier Inc. All rights reserved.","CleanAbstract":"Protein self-assemblies modulate protein activities over biological timescales that can exceed the lifetimes of the proteins or even the cells that harbor them. We hypothesized that these timescales relate to kinetic barriers inherent to the nucleation of ordered phases. To investigate nucleation barriers in living cells, we developed distributed amphifluoric FRET (DAmFRET). DAmFRET exploits a photoconvertible fluorophore, heterogeneous expression, and large cell numbers to quantify via flow cytometry the extent of a protein's self-assembly as a function of cellular concentration. We show that kinetic barriers limit the nucleation of ordered self-assemblies and that the persistence of the barriers with respect to concentration relates to structure. Supersaturation resulting from sequence-encoded nucleation barriers gave rise to prion behavior and enabled a prion-forming protein, Sup35 PrD, to partition into dynamic intracellular condensates or to form toxic aggregates. Our results suggest that nucleation barriers govern cytoplasmic inheritance, subcellular organization, and proteotoxicity.Copyright © 2018 Elsevier Inc. All rights reserved."}]</w:instrText>
      </w:r>
      <w:r w:rsidR="001C4F93" w:rsidRPr="00BE38D0">
        <w:rPr>
          <w:rFonts w:ascii="Calibri" w:eastAsia="Calibri" w:hAnsi="Calibri" w:cs="Calibri"/>
          <w:sz w:val="24"/>
          <w:szCs w:val="24"/>
          <w:highlight w:val="white"/>
        </w:rPr>
        <w:fldChar w:fldCharType="separate"/>
      </w:r>
      <w:r w:rsidR="00EE35A8" w:rsidRPr="00BE38D0">
        <w:rPr>
          <w:rFonts w:ascii="Calibri" w:eastAsia="Calibri" w:hAnsi="Calibri" w:cs="Calibri"/>
          <w:sz w:val="24"/>
          <w:szCs w:val="24"/>
          <w:highlight w:val="white"/>
          <w:vertAlign w:val="superscript"/>
        </w:rPr>
        <w:t>7,8</w:t>
      </w:r>
      <w:r w:rsidR="001C4F93" w:rsidRPr="00BE38D0">
        <w:rPr>
          <w:rFonts w:ascii="Calibri" w:eastAsia="Calibri" w:hAnsi="Calibri" w:cs="Calibri"/>
          <w:sz w:val="24"/>
          <w:szCs w:val="24"/>
          <w:highlight w:val="white"/>
        </w:rPr>
        <w:fldChar w:fldCharType="end"/>
      </w:r>
      <w:r w:rsidRPr="00BE38D0">
        <w:rPr>
          <w:rFonts w:ascii="Calibri" w:eastAsia="Calibri" w:hAnsi="Calibri" w:cs="Calibri"/>
          <w:sz w:val="24"/>
          <w:szCs w:val="24"/>
          <w:highlight w:val="white"/>
        </w:rPr>
        <w:t xml:space="preserve">. </w:t>
      </w:r>
      <w:r w:rsidRPr="00BE38D0">
        <w:rPr>
          <w:rFonts w:ascii="Calibri" w:eastAsia="Calibri" w:hAnsi="Calibri" w:cs="Calibri"/>
          <w:sz w:val="24"/>
          <w:szCs w:val="24"/>
          <w:highlight w:val="white"/>
        </w:rPr>
        <w:lastRenderedPageBreak/>
        <w:t xml:space="preserve">At the extreme of stochastic nucleation-limited phase separation are prions, highly ordered protein assemblies that only rarely nucleate spontaneously, but once formed, template their own growth indefinitely. One such protein, known as ASC, executes a digital prion-like switch in the activity of mammalian innate immune cells. ASC self-assembly is nucleated by its interaction with specific proteins that have themselves oligomerized upon binding pathogen- or danger-associated molecular patterns. The ASC assemblies in turn nucleate procaspase-1 to self-assemble and activate, leading to cytokine maturation and </w:t>
      </w:r>
      <w:proofErr w:type="spellStart"/>
      <w:r w:rsidRPr="00BE38D0">
        <w:rPr>
          <w:rFonts w:ascii="Calibri" w:eastAsia="Calibri" w:hAnsi="Calibri" w:cs="Calibri"/>
          <w:sz w:val="24"/>
          <w:szCs w:val="24"/>
          <w:highlight w:val="white"/>
        </w:rPr>
        <w:t>pyroptosis</w:t>
      </w:r>
      <w:proofErr w:type="spellEnd"/>
      <w:r w:rsidRPr="00BE38D0">
        <w:rPr>
          <w:rFonts w:ascii="Calibri" w:eastAsia="Calibri" w:hAnsi="Calibri" w:cs="Calibri"/>
          <w:sz w:val="24"/>
          <w:szCs w:val="24"/>
          <w:highlight w:val="white"/>
        </w:rPr>
        <w:t xml:space="preserve"> of the cell</w:t>
      </w:r>
      <w:r w:rsidR="001C4F93" w:rsidRPr="00BE38D0">
        <w:rPr>
          <w:rFonts w:ascii="Calibri" w:eastAsia="Calibri" w:hAnsi="Calibri" w:cs="Calibri"/>
          <w:sz w:val="24"/>
          <w:szCs w:val="24"/>
          <w:highlight w:val="white"/>
        </w:rPr>
        <w:fldChar w:fldCharType="begin"/>
      </w:r>
      <w:r w:rsidR="001C4F93" w:rsidRPr="00BE38D0">
        <w:rPr>
          <w:rFonts w:ascii="Calibri" w:eastAsia="Calibri" w:hAnsi="Calibri" w:cs="Calibri"/>
          <w:sz w:val="24"/>
          <w:szCs w:val="24"/>
          <w:highlight w:val="white"/>
        </w:rPr>
        <w:instrText>ADDIN F1000_CSL_CITATION&lt;~#@#~&gt;[{"title":"Prion-like polymerization underlies signal transduction in antiviral immune defense and inflammasome activation.","id":"121361","page":"1207-1222","type":"article-journal","volume":"156","issue":"6","author":[{"family":"Cai","given":"Xin"},{"family":"Chen","given":"Jueqi"},{"family":"Xu","given":"Hui"},{"family":"Liu","given":"Siqi"},{"family":"Jiang","given":"Qiu-Xing"},{"family":"Halfmann","given":"Randal"},{"family":"Chen","given":"Zhijian J"}],"issued":{"date-parts":[["2014","3","13"]]},"container-title":"Cell","container-title-short":"Cell","journalAbbreviation":"Cell","DOI":"10.1016/j.cell.2014.01.063","PMID":"24630723","PMCID":"PMC4034535","prefix":"","suffix":"","citation-label":"121361","Abstract":"Pathogens and cellular danger signals activate sensors such as RIG-I and NLRP3 to produce robust immune and inflammatory responses through respective adaptor proteins MAVS and ASC, which harbor essential N-terminal CARD and PYRIN domains, respectively. Here, we show that CARD and PYRIN function as bona fide prions in yeast and that their prion forms are inducible by their respective upstream activators. Likewise, a yeast prion domain can functionally replace CARD and PYRIN in mammalian cell signaling. Mutations in MAVS and ASC that disrupt their prion activities in yeast also abrogate their ability to signal in mammalian cells. Furthermore, fibers of recombinant PYRIN can convert ASC into functional polymers capable of activating caspase-1. Remarkably, a conserved fungal NOD-like receptor and prion pair can functionally reconstitute signaling of NLRP3 and ASC PYRINs in mammalian cells. These results indicate that prion-like polymerization is a conserved signal transduction mechanism in innate immunity and inflammation.&lt;br&gt;&lt;br&gt;Copyright © 2014 Elsevier Inc. All rights reserved.","CleanAbstract":"Pathogens and cellular danger signals activate sensors such as RIG-I and NLRP3 to produce robust immune and inflammatory responses through respective adaptor proteins MAVS and ASC, which harbor essential N-terminal CARD and PYRIN domains, respectively. Here, we show that CARD and PYRIN function as bona fide prions in yeast and that their prion forms are inducible by their respective upstream activators. Likewise, a yeast prion domain can functionally replace CARD and PYRIN in mammalian cell signaling. Mutations in MAVS and ASC that disrupt their prion activities in yeast also abrogate their ability to signal in mammalian cells. Furthermore, fibers of recombinant PYRIN can convert ASC into functional polymers capable of activating caspase-1. Remarkably, a conserved fungal NOD-like receptor and prion pair can functionally reconstitute signaling of NLRP3 and ASC PYRINs in mammalian cells. These results indicate that prion-like polymerization is a conserved signal transduction mechanism in innate immunity and inflammation.Copyright © 2014 Elsevier Inc. All rights reserved."},{"title":"Unified polymerization mechanism for the assembly of ASC-dependent inflammasomes.","id":"378237","page":"1193-1206","type":"article-journal","volume":"156","issue":"6","author":[{"family":"Lu","given":"Alvin"},{"family":"Magupalli","given":"Venkat Giri"},{"family":"Ruan","given":"Jianbin"},{"family":"Yin","given":"Qian"},{"family":"Atianand","given":"Maninjay K"},{"family":"Vos","given":"Matthijn R"},{"family":"Schröder","given":"Gunnar F"},{"family":"Fitzgerald","given":"Katherine A"},{"family":"Wu","given":"Hao"},{"family":"Egelman","given":"Edward H"}],"issued":{"date-parts":[["2014","3","13"]]},"container-title":"Cell","container-title-short":"Cell","journalAbbreviation":"Cell","DOI":"10.1016/j.cell.2014.02.008","PMID":"24630722","PMCID":"PMC4000066","prefix":"","suffix":"","citation-label":"378237","Abstract":"Inflammasomes elicit host defense inside cells by activating caspase-1 for cytokine maturation and cell death. AIM2 and NLRP3 are representative sensor proteins in two major families of inflammasomes. The adaptor protein ASC bridges the sensor proteins and caspase-1 to form ternary inflammasome complexes, achieved through pyrin domain (PYD) interactions between sensors and ASC and through caspase activation and recruitment domain (CARD) interactions between ASC and caspase-1. We found that PYD and CARD both form filaments. Activated AIM2 and NLRP3 nucleate PYD filaments of ASC, which, in turn, cluster the CARD of ASC. ASC thus nucleates CARD filaments of caspase-1, leading to proximity-induced activation. Endogenous NLRP3 inflammasome is also filamentous. The cryoelectron microscopy structure of ASC(PYD) filament at near-atomic resolution provides a template for homo- and hetero-PYD/PYD associations, as confirmed by structure-guided mutagenesis. We propose that ASC-dependent inflammasomes in both families share a unified assembly mechanism that involves two successive steps of nucleation-induced polymerization. PAPERFLICK:&lt;br&gt;&lt;br&gt;Copyright © 2014 Elsevier Inc. All rights reserved.","CleanAbstract":"Inflammasomes elicit host defense inside cells by activating caspase-1 for cytokine maturation and cell death. AIM2 and NLRP3 are representative sensor proteins in two major families of inflammasomes. The adaptor protein ASC bridges the sensor proteins and caspase-1 to form ternary inflammasome complexes, achieved through pyrin domain (PYD) interactions between sensors and ASC and through caspase activation and recruitment domain (CARD) interactions between ASC and caspase-1. We found that PYD and CARD both form filaments. Activated AIM2 and NLRP3 nucleate PYD filaments of ASC, which, in turn, cluster the CARD of ASC. ASC thus nucleates CARD filaments of caspase-1, leading to proximity-induced activation. Endogenous NLRP3 inflammasome is also filamentous. The cryoelectron microscopy structure of ASC(PYD) filament at near-atomic resolution provides a template for homo- and hetero-PYD/PYD associations, as confirmed by structure-guided mutagenesis. We propose that ASC-dependent inflammasomes in both families share a unified assembly mechanism that involves two successive steps of nucleation-induced polymerization. PAPERFLICK:Copyright © 2014 Elsevier Inc. All rights reserved."}]</w:instrText>
      </w:r>
      <w:r w:rsidR="001C4F93" w:rsidRPr="00BE38D0">
        <w:rPr>
          <w:rFonts w:ascii="Calibri" w:eastAsia="Calibri" w:hAnsi="Calibri" w:cs="Calibri"/>
          <w:sz w:val="24"/>
          <w:szCs w:val="24"/>
          <w:highlight w:val="white"/>
        </w:rPr>
        <w:fldChar w:fldCharType="separate"/>
      </w:r>
      <w:r w:rsidR="00EE35A8" w:rsidRPr="00BE38D0">
        <w:rPr>
          <w:rFonts w:ascii="Calibri" w:eastAsia="Calibri" w:hAnsi="Calibri" w:cs="Calibri"/>
          <w:sz w:val="24"/>
          <w:szCs w:val="24"/>
          <w:highlight w:val="white"/>
          <w:vertAlign w:val="superscript"/>
        </w:rPr>
        <w:t>9,10</w:t>
      </w:r>
      <w:r w:rsidR="001C4F93" w:rsidRPr="00BE38D0">
        <w:rPr>
          <w:rFonts w:ascii="Calibri" w:eastAsia="Calibri" w:hAnsi="Calibri" w:cs="Calibri"/>
          <w:sz w:val="24"/>
          <w:szCs w:val="24"/>
          <w:highlight w:val="white"/>
        </w:rPr>
        <w:fldChar w:fldCharType="end"/>
      </w:r>
      <w:r w:rsidRPr="00BE38D0">
        <w:rPr>
          <w:rFonts w:ascii="Calibri" w:eastAsia="Calibri" w:hAnsi="Calibri" w:cs="Calibri"/>
          <w:sz w:val="24"/>
          <w:szCs w:val="24"/>
          <w:highlight w:val="white"/>
        </w:rPr>
        <w:t xml:space="preserve">. The region </w:t>
      </w:r>
      <w:r w:rsidRPr="00BE38D0">
        <w:rPr>
          <w:rFonts w:ascii="Calibri" w:eastAsia="Calibri" w:hAnsi="Calibri" w:cs="Calibri"/>
          <w:sz w:val="24"/>
          <w:szCs w:val="24"/>
        </w:rPr>
        <w:t xml:space="preserve">of ASC responsible for its assembly belongs to the death domain superfamily, which consists of over one-hundred members in the human proteome. Despite the pivotal roles of death domains in innate immunity and programmed cell death, most of them have not yet been characterized with respect to self-assembly. The discovery and characterization of additional proteins with such behavior will be greatly facilitated by a direct, single-cell readout of protein self-assembly. </w:t>
      </w:r>
    </w:p>
    <w:p w14:paraId="58D81B6F" w14:textId="77777777" w:rsidR="003926F6" w:rsidRPr="00BE38D0" w:rsidRDefault="003926F6" w:rsidP="00BE38D0">
      <w:pPr>
        <w:spacing w:line="240" w:lineRule="auto"/>
        <w:jc w:val="both"/>
        <w:rPr>
          <w:rFonts w:ascii="Calibri" w:eastAsia="Calibri" w:hAnsi="Calibri" w:cs="Calibri"/>
          <w:sz w:val="24"/>
          <w:szCs w:val="24"/>
        </w:rPr>
      </w:pPr>
    </w:p>
    <w:p w14:paraId="00000017" w14:textId="7A0EDF79"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 xml:space="preserve">Classical protein biochemistry approaches to study protein self-assembly, such as size-exclusion chromatography and ultracentrifugation, are largely limited to population level assessments. However, cell-to-cell heterogeneity resulting from nucleation-limited phase transitions cannot be modeled with this level of detail. Single-cell approaches based on fluorescence microscopy regain this </w:t>
      </w:r>
      <w:proofErr w:type="gramStart"/>
      <w:r w:rsidRPr="00BE38D0">
        <w:rPr>
          <w:rFonts w:ascii="Calibri" w:eastAsia="Calibri" w:hAnsi="Calibri" w:cs="Calibri"/>
          <w:sz w:val="24"/>
          <w:szCs w:val="24"/>
        </w:rPr>
        <w:t>capability, but</w:t>
      </w:r>
      <w:proofErr w:type="gramEnd"/>
      <w:r w:rsidRPr="00BE38D0">
        <w:rPr>
          <w:rFonts w:ascii="Calibri" w:eastAsia="Calibri" w:hAnsi="Calibri" w:cs="Calibri"/>
          <w:sz w:val="24"/>
          <w:szCs w:val="24"/>
        </w:rPr>
        <w:t xml:space="preserve"> lack the throughput necessary to accurately quantify nucleation or to detect rare assemblies. Moreover, soluble self-assemblies such as most enzymes and pre-amyloid oligomers, are too small and mobile to be resolved by standard light microscopy. They can be detected by more sophisticated approaches such as fluorescence correlation spectroscopy, but these are very limited in cell number and throughput.</w:t>
      </w:r>
    </w:p>
    <w:p w14:paraId="27A01F18" w14:textId="77777777" w:rsidR="003926F6" w:rsidRPr="00BE38D0" w:rsidRDefault="003926F6" w:rsidP="00BE38D0">
      <w:pPr>
        <w:spacing w:line="240" w:lineRule="auto"/>
        <w:jc w:val="both"/>
        <w:rPr>
          <w:rFonts w:ascii="Calibri" w:eastAsia="Calibri" w:hAnsi="Calibri" w:cs="Calibri"/>
          <w:sz w:val="24"/>
          <w:szCs w:val="24"/>
        </w:rPr>
      </w:pPr>
    </w:p>
    <w:p w14:paraId="00000018" w14:textId="12C11890"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Proximity-based assays of protein assembly, such as FRET and split fluorophore complementation, offer a potential solution to these problems. However, they generally require the use of two different constructs expressing the protein of interest fused to complementary tags</w:t>
      </w:r>
      <w:r w:rsidR="003926F6" w:rsidRPr="00BE38D0">
        <w:rPr>
          <w:rFonts w:ascii="Calibri" w:eastAsia="Calibri" w:hAnsi="Calibri" w:cs="Calibri"/>
          <w:sz w:val="24"/>
          <w:szCs w:val="24"/>
        </w:rPr>
        <w:t>—</w:t>
      </w:r>
      <w:r w:rsidRPr="00BE38D0">
        <w:rPr>
          <w:rFonts w:ascii="Calibri" w:eastAsia="Calibri" w:hAnsi="Calibri" w:cs="Calibri"/>
          <w:sz w:val="24"/>
          <w:szCs w:val="24"/>
        </w:rPr>
        <w:t xml:space="preserve">the donor and acceptor fluorophores in the case of FRET. This compromises experimental throughput </w:t>
      </w:r>
      <w:proofErr w:type="gramStart"/>
      <w:r w:rsidRPr="00BE38D0">
        <w:rPr>
          <w:rFonts w:ascii="Calibri" w:eastAsia="Calibri" w:hAnsi="Calibri" w:cs="Calibri"/>
          <w:sz w:val="24"/>
          <w:szCs w:val="24"/>
        </w:rPr>
        <w:t>and also</w:t>
      </w:r>
      <w:proofErr w:type="gramEnd"/>
      <w:r w:rsidRPr="00BE38D0">
        <w:rPr>
          <w:rFonts w:ascii="Calibri" w:eastAsia="Calibri" w:hAnsi="Calibri" w:cs="Calibri"/>
          <w:sz w:val="24"/>
          <w:szCs w:val="24"/>
        </w:rPr>
        <w:t xml:space="preserve"> reduces sensitivity due to cell-to-cell variation in the relative levels of donor and acceptor. To circumvent this, we designed an assay that employs a photoconvertible fluorophore, mEos3.1</w:t>
      </w:r>
      <w:r w:rsidR="001C4F93" w:rsidRPr="00BE38D0">
        <w:rPr>
          <w:rFonts w:ascii="Calibri" w:eastAsia="Calibri" w:hAnsi="Calibri" w:cs="Calibri"/>
          <w:sz w:val="24"/>
          <w:szCs w:val="24"/>
        </w:rPr>
        <w:fldChar w:fldCharType="begin"/>
      </w:r>
      <w:r w:rsidR="001C4F93" w:rsidRPr="00BE38D0">
        <w:rPr>
          <w:rFonts w:ascii="Calibri" w:eastAsia="Calibri" w:hAnsi="Calibri" w:cs="Calibri"/>
          <w:sz w:val="24"/>
          <w:szCs w:val="24"/>
        </w:rPr>
        <w:instrText>ADDIN F1000_CSL_CITATION&lt;~#@#~&gt;[{"title":"Rational design of true monomeric and bright photoactivatable fluorescent proteins.","id":"465189","page":"727-729","type":"article-journal","volume":"9","issue":"7","author":[{"family":"Zhang","given":"Mingshu"},{"family":"Chang","given":"Hao"},{"family":"Zhang","given":"Yongdeng"},{"family":"Yu","given":"Junwei"},{"family":"Wu","given":"Lijie"},{"family":"Ji","given":"Wei"},{"family":"Chen","given":"Juanjuan"},{"family":"Liu","given":"Bei"},{"family":"Lu","given":"Jingze"},{"family":"Liu","given":"Yingfang"},{"family":"Zhang","given":"Junlong"},{"family":"Xu","given":"Pingyong"},{"family":"Xu","given":"Tao"}],"issued":{"date-parts":[["2012","5","13"]]},"container-title":"Nature Methods","container-title-short":"Nat. Methods","journalAbbreviation":"Nat. Methods","DOI":"10.1038/nmeth.2021","PMID":"22581370","prefix":"","suffix":"","citation-label":"465189","Abstract":"Monomeric (m)Eos2 is an engineered photoactivatable fluorescent protein widely used for super-resolution microscopy. We show that mEos2 forms oligomers at high concentrations and forms aggregates when labeling membrane proteins, limiting its application as a fusion partner. We solved the crystal structure of tetrameric mEos2 and rationally designed improved versions, mEos3.1 and mEos3.2, that are truly monomeric, are brighter, mature faster and exhibit higher photon budget and label density.","CleanAbstract":"Monomeric (m)Eos2 is an engineered photoactivatable fluorescent protein widely used for super-resolution microscopy. We show that mEos2 forms oligomers at high concentrations and forms aggregates when labeling membrane proteins, limiting its application as a fusion partner. We solved the crystal structure of tetrameric mEos2 and rationally designed improved versions, mEos3.1 and mEos3.2, that are truly monomeric, are brighter, mature faster and exhibit higher photon budget and label density."}]</w:instrText>
      </w:r>
      <w:r w:rsidR="001C4F93" w:rsidRPr="00BE38D0">
        <w:rPr>
          <w:rFonts w:ascii="Calibri" w:eastAsia="Calibri" w:hAnsi="Calibri" w:cs="Calibri"/>
          <w:sz w:val="24"/>
          <w:szCs w:val="24"/>
        </w:rPr>
        <w:fldChar w:fldCharType="separate"/>
      </w:r>
      <w:r w:rsidR="00EE35A8" w:rsidRPr="00BE38D0">
        <w:rPr>
          <w:rFonts w:ascii="Calibri" w:eastAsia="Calibri" w:hAnsi="Calibri" w:cs="Calibri"/>
          <w:sz w:val="24"/>
          <w:szCs w:val="24"/>
          <w:vertAlign w:val="superscript"/>
        </w:rPr>
        <w:t>11</w:t>
      </w:r>
      <w:r w:rsidR="001C4F93" w:rsidRPr="00BE38D0">
        <w:rPr>
          <w:rFonts w:ascii="Calibri" w:eastAsia="Calibri" w:hAnsi="Calibri" w:cs="Calibri"/>
          <w:sz w:val="24"/>
          <w:szCs w:val="24"/>
        </w:rPr>
        <w:fldChar w:fldCharType="end"/>
      </w:r>
      <w:r w:rsidRPr="00BE38D0">
        <w:rPr>
          <w:rFonts w:ascii="Calibri" w:eastAsia="Calibri" w:hAnsi="Calibri" w:cs="Calibri"/>
          <w:sz w:val="24"/>
          <w:szCs w:val="24"/>
        </w:rPr>
        <w:t>, which allows a single construct to express both donor- and acceptor</w:t>
      </w:r>
      <w:r w:rsidR="003926F6" w:rsidRPr="00BE38D0">
        <w:rPr>
          <w:rFonts w:ascii="Calibri" w:eastAsia="Calibri" w:hAnsi="Calibri" w:cs="Calibri"/>
          <w:sz w:val="24"/>
          <w:szCs w:val="24"/>
        </w:rPr>
        <w:t>-</w:t>
      </w:r>
      <w:r w:rsidRPr="00BE38D0">
        <w:rPr>
          <w:rFonts w:ascii="Calibri" w:eastAsia="Calibri" w:hAnsi="Calibri" w:cs="Calibri"/>
          <w:sz w:val="24"/>
          <w:szCs w:val="24"/>
        </w:rPr>
        <w:t>tagged protein. The emission spectrum of unconverted mEos3.1 (GFP-like donor) sufficiently overlaps with the excitation spectrum of photoconverted mEos3.1 (</w:t>
      </w:r>
      <w:proofErr w:type="spellStart"/>
      <w:r w:rsidRPr="00BE38D0">
        <w:rPr>
          <w:rFonts w:ascii="Calibri" w:eastAsia="Calibri" w:hAnsi="Calibri" w:cs="Calibri"/>
          <w:sz w:val="24"/>
          <w:szCs w:val="24"/>
        </w:rPr>
        <w:t>dsRed</w:t>
      </w:r>
      <w:proofErr w:type="spellEnd"/>
      <w:r w:rsidRPr="00BE38D0">
        <w:rPr>
          <w:rFonts w:ascii="Calibri" w:eastAsia="Calibri" w:hAnsi="Calibri" w:cs="Calibri"/>
          <w:sz w:val="24"/>
          <w:szCs w:val="24"/>
        </w:rPr>
        <w:t xml:space="preserve">-like acceptor) to allow FRET to occur when the molecules are in </w:t>
      </w:r>
      <w:proofErr w:type="gramStart"/>
      <w:r w:rsidRPr="00BE38D0">
        <w:rPr>
          <w:rFonts w:ascii="Calibri" w:eastAsia="Calibri" w:hAnsi="Calibri" w:cs="Calibri"/>
          <w:sz w:val="24"/>
          <w:szCs w:val="24"/>
        </w:rPr>
        <w:t>close proximity</w:t>
      </w:r>
      <w:proofErr w:type="gramEnd"/>
      <w:r w:rsidRPr="00BE38D0">
        <w:rPr>
          <w:rFonts w:ascii="Calibri" w:eastAsia="Calibri" w:hAnsi="Calibri" w:cs="Calibri"/>
          <w:sz w:val="24"/>
          <w:szCs w:val="24"/>
        </w:rPr>
        <w:t xml:space="preserve"> (&lt;10 nm). Thus, by exposing cells to an empirically determined dose of 405 nm light, which photoconverts an optimal fraction of total mEos3.1 into the acceptor form, we achieve consistent and reproducible relative levels of donor and acceptor across multiple samples, expression levels, and experiments. We measure the acceptor fluorescence when excited either directly with 561 nm light, or indirectly (by energy transfer from the donor) with 488 nm light (i.e.</w:t>
      </w:r>
      <w:r w:rsidR="003926F6" w:rsidRPr="00BE38D0">
        <w:rPr>
          <w:rFonts w:ascii="Calibri" w:eastAsia="Calibri" w:hAnsi="Calibri" w:cs="Calibri"/>
          <w:sz w:val="24"/>
          <w:szCs w:val="24"/>
        </w:rPr>
        <w:t>,</w:t>
      </w:r>
      <w:r w:rsidRPr="00BE38D0">
        <w:rPr>
          <w:rFonts w:ascii="Calibri" w:eastAsia="Calibri" w:hAnsi="Calibri" w:cs="Calibri"/>
          <w:sz w:val="24"/>
          <w:szCs w:val="24"/>
        </w:rPr>
        <w:t xml:space="preserve"> sensitized emission FRET). We report protein assembly as the ratio of these two values and term it </w:t>
      </w:r>
      <w:proofErr w:type="spellStart"/>
      <w:r w:rsidRPr="00BE38D0">
        <w:rPr>
          <w:rFonts w:ascii="Calibri" w:eastAsia="Calibri" w:hAnsi="Calibri" w:cs="Calibri"/>
          <w:sz w:val="24"/>
          <w:szCs w:val="24"/>
        </w:rPr>
        <w:t>amphifluoric</w:t>
      </w:r>
      <w:proofErr w:type="spellEnd"/>
      <w:r w:rsidRPr="00BE38D0">
        <w:rPr>
          <w:rFonts w:ascii="Calibri" w:eastAsia="Calibri" w:hAnsi="Calibri" w:cs="Calibri"/>
          <w:sz w:val="24"/>
          <w:szCs w:val="24"/>
        </w:rPr>
        <w:t xml:space="preserve"> FRET or </w:t>
      </w:r>
      <w:proofErr w:type="spellStart"/>
      <w:r w:rsidRPr="00BE38D0">
        <w:rPr>
          <w:rFonts w:ascii="Calibri" w:eastAsia="Calibri" w:hAnsi="Calibri" w:cs="Calibri"/>
          <w:sz w:val="24"/>
          <w:szCs w:val="24"/>
        </w:rPr>
        <w:t>AmFRET</w:t>
      </w:r>
      <w:proofErr w:type="spellEnd"/>
      <w:r w:rsidRPr="00BE38D0">
        <w:rPr>
          <w:rFonts w:ascii="Calibri" w:eastAsia="Calibri" w:hAnsi="Calibri" w:cs="Calibri"/>
          <w:sz w:val="24"/>
          <w:szCs w:val="24"/>
        </w:rPr>
        <w:t>.</w:t>
      </w:r>
    </w:p>
    <w:p w14:paraId="79D007BB" w14:textId="77777777" w:rsidR="003926F6" w:rsidRPr="00BE38D0" w:rsidRDefault="003926F6" w:rsidP="00BE38D0">
      <w:pPr>
        <w:spacing w:line="240" w:lineRule="auto"/>
        <w:jc w:val="both"/>
        <w:rPr>
          <w:rFonts w:ascii="Calibri" w:eastAsia="Calibri" w:hAnsi="Calibri" w:cs="Calibri"/>
          <w:sz w:val="24"/>
          <w:szCs w:val="24"/>
        </w:rPr>
      </w:pPr>
    </w:p>
    <w:p w14:paraId="00000019" w14:textId="2846E60B"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In order to calculate protein concentration by flow cytometry, we first calculate the mean fluorescence intensity of Spc42 tagged with mEos3.1.</w:t>
      </w:r>
      <w:r w:rsidR="00442EC5" w:rsidRPr="00BE38D0">
        <w:rPr>
          <w:rFonts w:ascii="Calibri" w:eastAsia="Calibri" w:hAnsi="Calibri" w:cs="Calibri"/>
          <w:sz w:val="24"/>
          <w:szCs w:val="24"/>
        </w:rPr>
        <w:t xml:space="preserve"> </w:t>
      </w:r>
      <w:r w:rsidRPr="00BE38D0">
        <w:rPr>
          <w:rFonts w:ascii="Calibri" w:eastAsia="Calibri" w:hAnsi="Calibri" w:cs="Calibri"/>
          <w:sz w:val="24"/>
          <w:szCs w:val="24"/>
        </w:rPr>
        <w:t>Because yeast cells contain approximately 1000 molecules of Spc42, we then calculate the fluorescence intensity of a single fluorescent green mEos3.1 molecule.</w:t>
      </w:r>
      <w:r w:rsidR="00442EC5" w:rsidRPr="00BE38D0">
        <w:rPr>
          <w:rFonts w:ascii="Calibri" w:eastAsia="Calibri" w:hAnsi="Calibri" w:cs="Calibri"/>
          <w:sz w:val="24"/>
          <w:szCs w:val="24"/>
        </w:rPr>
        <w:t xml:space="preserve"> </w:t>
      </w:r>
      <w:r w:rsidRPr="00BE38D0">
        <w:rPr>
          <w:rFonts w:ascii="Calibri" w:eastAsia="Calibri" w:hAnsi="Calibri" w:cs="Calibri"/>
          <w:sz w:val="24"/>
          <w:szCs w:val="24"/>
        </w:rPr>
        <w:t xml:space="preserve">By leveraging the even photoconversion at all cellular concentrations </w:t>
      </w:r>
      <w:r w:rsidRPr="00BE38D0">
        <w:rPr>
          <w:rFonts w:ascii="Calibri" w:eastAsia="Calibri" w:hAnsi="Calibri" w:cs="Calibri"/>
          <w:sz w:val="24"/>
          <w:szCs w:val="24"/>
        </w:rPr>
        <w:lastRenderedPageBreak/>
        <w:t>(</w:t>
      </w:r>
      <w:r w:rsidRPr="00BE38D0">
        <w:rPr>
          <w:rFonts w:ascii="Calibri" w:eastAsia="Calibri" w:hAnsi="Calibri" w:cs="Calibri"/>
          <w:b/>
          <w:sz w:val="24"/>
          <w:szCs w:val="24"/>
        </w:rPr>
        <w:t>Figure 1E</w:t>
      </w:r>
      <w:r w:rsidRPr="00BE38D0">
        <w:rPr>
          <w:rFonts w:ascii="Calibri" w:eastAsia="Calibri" w:hAnsi="Calibri" w:cs="Calibri"/>
          <w:sz w:val="24"/>
          <w:szCs w:val="24"/>
        </w:rPr>
        <w:t xml:space="preserve">), we then correlate total mEos3.1 fluorescence </w:t>
      </w:r>
      <w:proofErr w:type="gramStart"/>
      <w:r w:rsidRPr="00BE38D0">
        <w:rPr>
          <w:rFonts w:ascii="Calibri" w:eastAsia="Calibri" w:hAnsi="Calibri" w:cs="Calibri"/>
          <w:sz w:val="24"/>
          <w:szCs w:val="24"/>
        </w:rPr>
        <w:t>values</w:t>
      </w:r>
      <w:proofErr w:type="gramEnd"/>
      <w:r w:rsidRPr="00BE38D0">
        <w:rPr>
          <w:rFonts w:ascii="Calibri" w:eastAsia="Calibri" w:hAnsi="Calibri" w:cs="Calibri"/>
          <w:sz w:val="24"/>
          <w:szCs w:val="24"/>
        </w:rPr>
        <w:t xml:space="preserve"> for all acceptor intensities following photoconversion. We </w:t>
      </w:r>
      <w:r w:rsidR="003926F6" w:rsidRPr="00BE38D0">
        <w:rPr>
          <w:rFonts w:ascii="Calibri" w:eastAsia="Calibri" w:hAnsi="Calibri" w:cs="Calibri"/>
          <w:sz w:val="24"/>
          <w:szCs w:val="24"/>
        </w:rPr>
        <w:t xml:space="preserve">are </w:t>
      </w:r>
      <w:r w:rsidRPr="00BE38D0">
        <w:rPr>
          <w:rFonts w:ascii="Calibri" w:eastAsia="Calibri" w:hAnsi="Calibri" w:cs="Calibri"/>
          <w:sz w:val="24"/>
          <w:szCs w:val="24"/>
        </w:rPr>
        <w:t xml:space="preserve">then able to divide the total number of moles of fluorescent proteins by the approximate cytosolic volume (as determined using imaging flow cytometry) to </w:t>
      </w:r>
      <w:r w:rsidR="003926F6" w:rsidRPr="00BE38D0">
        <w:rPr>
          <w:rFonts w:ascii="Calibri" w:eastAsia="Calibri" w:hAnsi="Calibri" w:cs="Calibri"/>
          <w:sz w:val="24"/>
          <w:szCs w:val="24"/>
        </w:rPr>
        <w:t>obtain</w:t>
      </w:r>
      <w:r w:rsidRPr="00BE38D0">
        <w:rPr>
          <w:rFonts w:ascii="Calibri" w:eastAsia="Calibri" w:hAnsi="Calibri" w:cs="Calibri"/>
          <w:sz w:val="24"/>
          <w:szCs w:val="24"/>
        </w:rPr>
        <w:t xml:space="preserve"> the total cytosolic concentration of the protein of interest. For exact calculations, please see the original manuscript</w:t>
      </w:r>
      <w:r w:rsidRPr="00BE38D0">
        <w:rPr>
          <w:rFonts w:ascii="Calibri" w:eastAsia="Calibri" w:hAnsi="Calibri" w:cs="Calibri"/>
          <w:sz w:val="24"/>
          <w:szCs w:val="24"/>
          <w:vertAlign w:val="superscript"/>
        </w:rPr>
        <w:t>8</w:t>
      </w:r>
      <w:r w:rsidRPr="00BE38D0">
        <w:rPr>
          <w:rFonts w:ascii="Calibri" w:eastAsia="Calibri" w:hAnsi="Calibri" w:cs="Calibri"/>
          <w:sz w:val="24"/>
          <w:szCs w:val="24"/>
        </w:rPr>
        <w:t>.</w:t>
      </w:r>
      <w:r w:rsidR="00B71D18" w:rsidRPr="00BE38D0">
        <w:rPr>
          <w:rFonts w:ascii="Calibri" w:eastAsia="Calibri" w:hAnsi="Calibri" w:cs="Calibri"/>
          <w:sz w:val="24"/>
          <w:szCs w:val="24"/>
        </w:rPr>
        <w:t xml:space="preserve"> </w:t>
      </w:r>
    </w:p>
    <w:p w14:paraId="463E0606" w14:textId="77777777" w:rsidR="003926F6" w:rsidRPr="00BE38D0" w:rsidRDefault="003926F6" w:rsidP="00BE38D0">
      <w:pPr>
        <w:spacing w:line="240" w:lineRule="auto"/>
        <w:jc w:val="both"/>
        <w:rPr>
          <w:rFonts w:ascii="Calibri" w:eastAsia="Calibri" w:hAnsi="Calibri" w:cs="Calibri"/>
          <w:sz w:val="24"/>
          <w:szCs w:val="24"/>
        </w:rPr>
      </w:pPr>
    </w:p>
    <w:p w14:paraId="0000001A" w14:textId="3C6E91B7" w:rsidR="00652EA4" w:rsidRPr="00BE38D0" w:rsidRDefault="009E2D5C" w:rsidP="00BE38D0">
      <w:pPr>
        <w:spacing w:line="240" w:lineRule="auto"/>
        <w:jc w:val="both"/>
        <w:rPr>
          <w:rFonts w:ascii="Calibri" w:eastAsia="Calibri" w:hAnsi="Calibri" w:cs="Calibri"/>
          <w:sz w:val="24"/>
          <w:szCs w:val="24"/>
          <w:highlight w:val="white"/>
        </w:rPr>
      </w:pPr>
      <w:r w:rsidRPr="00BE38D0">
        <w:rPr>
          <w:rFonts w:ascii="Calibri" w:eastAsia="Calibri" w:hAnsi="Calibri" w:cs="Calibri"/>
          <w:sz w:val="24"/>
          <w:szCs w:val="24"/>
          <w:highlight w:val="white"/>
        </w:rPr>
        <w:t>By expressing the mEos3.1-fused protein from a 2μ plasmid in yeast, we probe an approximately thousand-fold range of protein concentration in every sample</w:t>
      </w:r>
      <w:r w:rsidR="001C4F93" w:rsidRPr="00BE38D0">
        <w:rPr>
          <w:rFonts w:ascii="Calibri" w:eastAsia="Calibri" w:hAnsi="Calibri" w:cs="Calibri"/>
          <w:sz w:val="24"/>
          <w:szCs w:val="24"/>
          <w:highlight w:val="white"/>
        </w:rPr>
        <w:fldChar w:fldCharType="begin"/>
      </w:r>
      <w:r w:rsidR="001C4F93" w:rsidRPr="00BE38D0">
        <w:rPr>
          <w:rFonts w:ascii="Calibri" w:eastAsia="Calibri" w:hAnsi="Calibri" w:cs="Calibri"/>
          <w:sz w:val="24"/>
          <w:szCs w:val="24"/>
          <w:highlight w:val="white"/>
        </w:rPr>
        <w:instrText>ADDIN F1000_CSL_CITATION&lt;~#@#~&gt;[{"title":"Quantifying Nucleation In Vivo Reveals the Physical Basis of Prion-like Phase Behavior.","id":"5509409","page":"155-168.e7","type":"article-journal","volume":"71","issue":"1","author":[{"family":"Khan","given":"Tarique"},{"family":"Kandola","given":"Tejbir S"},{"family":"Wu","given":"Jianzheng"},{"family":"Venkatesan","given":"Shriram"},{"family":"Ketter","given":"Ellen"},{"family":"Lange","given":"Jeffrey J"},{"family":"Rodríguez Gama","given":"Alejandro"},{"family":"Box","given":"Andrew"},{"family":"Unruh","given":"Jay R"},{"family":"Cook","given":"Malcolm"},{"family":"Halfmann","given":"Randal"}],"issued":{"date-parts":[["2018","7","5"]]},"container-title":"Molecular Cell","container-title-short":"Mol. Cell","journalAbbreviation":"Mol. Cell","DOI":"10.1016/j.molcel.2018.06.016","PMID":"29979963","PMCID":"PMC6086602","prefix":"","suffix":"","citation-label":"5509409","Abstract":"Protein self-assemblies modulate protein activities over biological timescales that can exceed the lifetimes of the proteins or even the cells that harbor them. We hypothesized that these timescales relate to kinetic barriers inherent to the nucleation of ordered phases. To investigate nucleation barriers in living cells, we developed distributed amphifluoric FRET (DAmFRET). DAmFRET exploits a photoconvertible fluorophore, heterogeneous expression, and large cell numbers to quantify via flow cytometry the extent of a protein's self-assembly as a function of cellular concentration. We show that kinetic barriers limit the nucleation of ordered self-assemblies and that the persistence of the barriers with respect to concentration relates to structure. Supersaturation resulting from sequence-encoded nucleation barriers gave rise to prion behavior and enabled a prion-forming protein, Sup35 PrD, to partition into dynamic intracellular condensates or to form toxic aggregates. Our results suggest that nucleation barriers govern cytoplasmic inheritance, subcellular organization, and proteotoxicity.&lt;br&gt;&lt;br&gt;Copyright © 2018 Elsevier Inc. All rights reserved.","CleanAbstract":"Protein self-assemblies modulate protein activities over biological timescales that can exceed the lifetimes of the proteins or even the cells that harbor them. We hypothesized that these timescales relate to kinetic barriers inherent to the nucleation of ordered phases. To investigate nucleation barriers in living cells, we developed distributed amphifluoric FRET (DAmFRET). DAmFRET exploits a photoconvertible fluorophore, heterogeneous expression, and large cell numbers to quantify via flow cytometry the extent of a protein's self-assembly as a function of cellular concentration. We show that kinetic barriers limit the nucleation of ordered self-assemblies and that the persistence of the barriers with respect to concentration relates to structure. Supersaturation resulting from sequence-encoded nucleation barriers gave rise to prion behavior and enabled a prion-forming protein, Sup35 PrD, to partition into dynamic intracellular condensates or to form toxic aggregates. Our results suggest that nucleation barriers govern cytoplasmic inheritance, subcellular organization, and proteotoxicity.Copyright © 2018 Elsevier Inc. All rights reserved."}]</w:instrText>
      </w:r>
      <w:r w:rsidR="001C4F93" w:rsidRPr="00BE38D0">
        <w:rPr>
          <w:rFonts w:ascii="Calibri" w:eastAsia="Calibri" w:hAnsi="Calibri" w:cs="Calibri"/>
          <w:sz w:val="24"/>
          <w:szCs w:val="24"/>
          <w:highlight w:val="white"/>
        </w:rPr>
        <w:fldChar w:fldCharType="separate"/>
      </w:r>
      <w:r w:rsidR="00EE35A8" w:rsidRPr="00BE38D0">
        <w:rPr>
          <w:rFonts w:ascii="Calibri" w:eastAsia="Calibri" w:hAnsi="Calibri" w:cs="Calibri"/>
          <w:sz w:val="24"/>
          <w:szCs w:val="24"/>
          <w:highlight w:val="white"/>
          <w:vertAlign w:val="superscript"/>
        </w:rPr>
        <w:t>8</w:t>
      </w:r>
      <w:r w:rsidR="001C4F93" w:rsidRPr="00BE38D0">
        <w:rPr>
          <w:rFonts w:ascii="Calibri" w:eastAsia="Calibri" w:hAnsi="Calibri" w:cs="Calibri"/>
          <w:sz w:val="24"/>
          <w:szCs w:val="24"/>
          <w:highlight w:val="white"/>
        </w:rPr>
        <w:fldChar w:fldCharType="end"/>
      </w:r>
      <w:r w:rsidRPr="00BE38D0">
        <w:rPr>
          <w:rFonts w:ascii="Calibri" w:eastAsia="Calibri" w:hAnsi="Calibri" w:cs="Calibri"/>
          <w:sz w:val="24"/>
          <w:szCs w:val="24"/>
          <w:highlight w:val="white"/>
        </w:rPr>
        <w:t>. We achieve the same in HEK293T cells by virtue of variation in plasmid uptake during transfection, and hence variable copy number.</w:t>
      </w:r>
    </w:p>
    <w:p w14:paraId="77FE4C44" w14:textId="77777777" w:rsidR="003926F6" w:rsidRPr="00BE38D0" w:rsidRDefault="003926F6" w:rsidP="00BE38D0">
      <w:pPr>
        <w:spacing w:line="240" w:lineRule="auto"/>
        <w:jc w:val="both"/>
        <w:rPr>
          <w:rFonts w:ascii="Calibri" w:eastAsia="Calibri" w:hAnsi="Calibri" w:cs="Calibri"/>
          <w:sz w:val="24"/>
          <w:szCs w:val="24"/>
        </w:rPr>
      </w:pPr>
    </w:p>
    <w:p w14:paraId="0000001B" w14:textId="4743B562"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 xml:space="preserve">The resulting distribution of </w:t>
      </w:r>
      <w:proofErr w:type="spellStart"/>
      <w:r w:rsidRPr="00BE38D0">
        <w:rPr>
          <w:rFonts w:ascii="Calibri" w:eastAsia="Calibri" w:hAnsi="Calibri" w:cs="Calibri"/>
          <w:sz w:val="24"/>
          <w:szCs w:val="24"/>
        </w:rPr>
        <w:t>AmFRET</w:t>
      </w:r>
      <w:proofErr w:type="spellEnd"/>
      <w:r w:rsidRPr="00BE38D0">
        <w:rPr>
          <w:rFonts w:ascii="Calibri" w:eastAsia="Calibri" w:hAnsi="Calibri" w:cs="Calibri"/>
          <w:sz w:val="24"/>
          <w:szCs w:val="24"/>
        </w:rPr>
        <w:t xml:space="preserve">, or </w:t>
      </w:r>
      <w:proofErr w:type="spellStart"/>
      <w:r w:rsidRPr="00BE38D0">
        <w:rPr>
          <w:rFonts w:ascii="Calibri" w:eastAsia="Calibri" w:hAnsi="Calibri" w:cs="Calibri"/>
          <w:sz w:val="24"/>
          <w:szCs w:val="24"/>
        </w:rPr>
        <w:t>DAmFRET</w:t>
      </w:r>
      <w:proofErr w:type="spellEnd"/>
      <w:r w:rsidRPr="00BE38D0">
        <w:rPr>
          <w:rFonts w:ascii="Calibri" w:eastAsia="Calibri" w:hAnsi="Calibri" w:cs="Calibri"/>
          <w:sz w:val="24"/>
          <w:szCs w:val="24"/>
        </w:rPr>
        <w:t>, for many thousands of cells reveals the concentration-dependence of self-assembly in the cytosol for any protein of interest. Overall, DAmFRET represents an enabling methodology to discover and characterize protein self-assembly with an unprecedented combination of sensitivity, throughput, and reproducibility.</w:t>
      </w:r>
    </w:p>
    <w:p w14:paraId="0B9252FC" w14:textId="1998A179" w:rsidR="00B71D18" w:rsidRPr="00BE38D0" w:rsidRDefault="00B71D18"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 xml:space="preserve">While using an imaging cytometer enables us to obtain in vivo protein concentration measurements, </w:t>
      </w:r>
      <w:r w:rsidR="004D00CA" w:rsidRPr="00BE38D0">
        <w:rPr>
          <w:rFonts w:ascii="Calibri" w:eastAsia="Calibri" w:hAnsi="Calibri" w:cs="Calibri"/>
          <w:sz w:val="24"/>
          <w:szCs w:val="24"/>
        </w:rPr>
        <w:t xml:space="preserve">such cytometers are not </w:t>
      </w:r>
      <w:r w:rsidR="00367AE6" w:rsidRPr="00BE38D0">
        <w:rPr>
          <w:rFonts w:ascii="Calibri" w:eastAsia="Calibri" w:hAnsi="Calibri" w:cs="Calibri"/>
          <w:sz w:val="24"/>
          <w:szCs w:val="24"/>
        </w:rPr>
        <w:t xml:space="preserve">yet </w:t>
      </w:r>
      <w:r w:rsidR="004D00CA" w:rsidRPr="00BE38D0">
        <w:rPr>
          <w:rFonts w:ascii="Calibri" w:eastAsia="Calibri" w:hAnsi="Calibri" w:cs="Calibri"/>
          <w:sz w:val="24"/>
          <w:szCs w:val="24"/>
        </w:rPr>
        <w:t xml:space="preserve">available at most research institutions. Nevertheless, </w:t>
      </w:r>
      <w:r w:rsidRPr="00BE38D0">
        <w:rPr>
          <w:rFonts w:ascii="Calibri" w:eastAsia="Calibri" w:hAnsi="Calibri" w:cs="Calibri"/>
          <w:sz w:val="24"/>
          <w:szCs w:val="24"/>
        </w:rPr>
        <w:t xml:space="preserve">DAmFRET </w:t>
      </w:r>
      <w:r w:rsidR="004D00CA" w:rsidRPr="00BE38D0">
        <w:rPr>
          <w:rFonts w:ascii="Calibri" w:eastAsia="Calibri" w:hAnsi="Calibri" w:cs="Calibri"/>
          <w:sz w:val="24"/>
          <w:szCs w:val="24"/>
        </w:rPr>
        <w:t xml:space="preserve">can be run even </w:t>
      </w:r>
      <w:r w:rsidRPr="00BE38D0">
        <w:rPr>
          <w:rFonts w:ascii="Calibri" w:eastAsia="Calibri" w:hAnsi="Calibri" w:cs="Calibri"/>
          <w:sz w:val="24"/>
          <w:szCs w:val="24"/>
        </w:rPr>
        <w:t xml:space="preserve">in a </w:t>
      </w:r>
      <w:r w:rsidR="004D00CA" w:rsidRPr="00BE38D0">
        <w:rPr>
          <w:rFonts w:ascii="Calibri" w:eastAsia="Calibri" w:hAnsi="Calibri" w:cs="Calibri"/>
          <w:sz w:val="24"/>
          <w:szCs w:val="24"/>
        </w:rPr>
        <w:t>typical non-imaging</w:t>
      </w:r>
      <w:r w:rsidRPr="00BE38D0">
        <w:rPr>
          <w:rFonts w:ascii="Calibri" w:eastAsia="Calibri" w:hAnsi="Calibri" w:cs="Calibri"/>
          <w:sz w:val="24"/>
          <w:szCs w:val="24"/>
        </w:rPr>
        <w:t xml:space="preserve"> cytometer to get distributions of protein assembly over the range of </w:t>
      </w:r>
      <w:r w:rsidR="00E92D1E" w:rsidRPr="00BE38D0">
        <w:rPr>
          <w:rFonts w:ascii="Calibri" w:eastAsia="Calibri" w:hAnsi="Calibri" w:cs="Calibri"/>
          <w:sz w:val="24"/>
          <w:szCs w:val="24"/>
        </w:rPr>
        <w:t xml:space="preserve">protein </w:t>
      </w:r>
      <w:r w:rsidRPr="00BE38D0">
        <w:rPr>
          <w:rFonts w:ascii="Calibri" w:eastAsia="Calibri" w:hAnsi="Calibri" w:cs="Calibri"/>
          <w:sz w:val="24"/>
          <w:szCs w:val="24"/>
        </w:rPr>
        <w:t>expression.</w:t>
      </w:r>
    </w:p>
    <w:p w14:paraId="0000001C" w14:textId="77777777" w:rsidR="00652EA4" w:rsidRPr="00BE38D0" w:rsidRDefault="00652EA4" w:rsidP="00BE38D0">
      <w:pPr>
        <w:spacing w:line="240" w:lineRule="auto"/>
        <w:jc w:val="both"/>
        <w:rPr>
          <w:rFonts w:ascii="Calibri" w:eastAsia="Calibri" w:hAnsi="Calibri" w:cs="Calibri"/>
          <w:b/>
          <w:sz w:val="24"/>
          <w:szCs w:val="24"/>
        </w:rPr>
      </w:pPr>
    </w:p>
    <w:p w14:paraId="0000001D" w14:textId="7D08EEED" w:rsidR="00652EA4" w:rsidRPr="00BE38D0" w:rsidRDefault="009E2D5C" w:rsidP="00BE38D0">
      <w:pPr>
        <w:spacing w:line="240" w:lineRule="auto"/>
        <w:jc w:val="both"/>
        <w:rPr>
          <w:rFonts w:ascii="Calibri" w:eastAsia="Calibri" w:hAnsi="Calibri" w:cs="Calibri"/>
          <w:b/>
          <w:sz w:val="24"/>
          <w:szCs w:val="24"/>
        </w:rPr>
      </w:pPr>
      <w:r w:rsidRPr="00BE38D0">
        <w:rPr>
          <w:rFonts w:ascii="Calibri" w:eastAsia="Calibri" w:hAnsi="Calibri" w:cs="Calibri"/>
          <w:b/>
          <w:sz w:val="24"/>
          <w:szCs w:val="24"/>
        </w:rPr>
        <w:t>PROTOCOL</w:t>
      </w:r>
      <w:r w:rsidR="003E785D" w:rsidRPr="00BE38D0">
        <w:rPr>
          <w:rFonts w:ascii="Calibri" w:eastAsia="Calibri" w:hAnsi="Calibri" w:cs="Calibri"/>
          <w:b/>
          <w:sz w:val="24"/>
          <w:szCs w:val="24"/>
        </w:rPr>
        <w:t>:</w:t>
      </w:r>
    </w:p>
    <w:p w14:paraId="0000001E" w14:textId="77777777" w:rsidR="00652EA4" w:rsidRPr="00BE38D0" w:rsidRDefault="00652EA4" w:rsidP="00BE38D0">
      <w:pPr>
        <w:spacing w:line="240" w:lineRule="auto"/>
        <w:jc w:val="both"/>
        <w:rPr>
          <w:rFonts w:ascii="Calibri" w:eastAsia="Calibri" w:hAnsi="Calibri" w:cs="Calibri"/>
          <w:sz w:val="24"/>
          <w:szCs w:val="24"/>
          <w:highlight w:val="yellow"/>
        </w:rPr>
      </w:pPr>
    </w:p>
    <w:p w14:paraId="0000001F" w14:textId="1137F7A0" w:rsidR="00652EA4" w:rsidRPr="00BE38D0" w:rsidRDefault="009E2D5C" w:rsidP="00BE38D0">
      <w:pPr>
        <w:spacing w:line="240" w:lineRule="auto"/>
        <w:jc w:val="both"/>
        <w:rPr>
          <w:rFonts w:ascii="Calibri" w:eastAsia="Calibri" w:hAnsi="Calibri" w:cs="Calibri"/>
          <w:b/>
          <w:sz w:val="24"/>
          <w:szCs w:val="24"/>
          <w:highlight w:val="yellow"/>
        </w:rPr>
      </w:pPr>
      <w:r w:rsidRPr="00BE38D0">
        <w:rPr>
          <w:rFonts w:ascii="Calibri" w:eastAsia="Calibri" w:hAnsi="Calibri" w:cs="Calibri"/>
          <w:b/>
          <w:sz w:val="24"/>
          <w:szCs w:val="24"/>
          <w:highlight w:val="yellow"/>
        </w:rPr>
        <w:t xml:space="preserve">1. </w:t>
      </w:r>
      <w:r w:rsidR="00BF4EEC" w:rsidRPr="00BE38D0">
        <w:rPr>
          <w:rFonts w:ascii="Calibri" w:eastAsia="Calibri" w:hAnsi="Calibri" w:cs="Calibri"/>
          <w:b/>
          <w:sz w:val="24"/>
          <w:szCs w:val="24"/>
          <w:highlight w:val="yellow"/>
        </w:rPr>
        <w:t>Preparation of</w:t>
      </w:r>
      <w:r w:rsidRPr="00BE38D0">
        <w:rPr>
          <w:rFonts w:ascii="Calibri" w:eastAsia="Calibri" w:hAnsi="Calibri" w:cs="Calibri"/>
          <w:b/>
          <w:sz w:val="24"/>
          <w:szCs w:val="24"/>
          <w:highlight w:val="yellow"/>
        </w:rPr>
        <w:t xml:space="preserve"> </w:t>
      </w:r>
      <w:r w:rsidRPr="00BE38D0">
        <w:rPr>
          <w:rFonts w:ascii="Calibri" w:eastAsia="Calibri" w:hAnsi="Calibri" w:cs="Calibri"/>
          <w:b/>
          <w:i/>
          <w:sz w:val="24"/>
          <w:szCs w:val="24"/>
          <w:highlight w:val="yellow"/>
        </w:rPr>
        <w:t>S</w:t>
      </w:r>
      <w:r w:rsidR="003926F6" w:rsidRPr="00BE38D0">
        <w:rPr>
          <w:rFonts w:ascii="Calibri" w:eastAsia="Calibri" w:hAnsi="Calibri" w:cs="Calibri"/>
          <w:b/>
          <w:i/>
          <w:sz w:val="24"/>
          <w:szCs w:val="24"/>
          <w:highlight w:val="yellow"/>
        </w:rPr>
        <w:t xml:space="preserve">accharomyces </w:t>
      </w:r>
      <w:r w:rsidRPr="00BE38D0">
        <w:rPr>
          <w:rFonts w:ascii="Calibri" w:eastAsia="Calibri" w:hAnsi="Calibri" w:cs="Calibri"/>
          <w:b/>
          <w:i/>
          <w:sz w:val="24"/>
          <w:szCs w:val="24"/>
          <w:highlight w:val="yellow"/>
        </w:rPr>
        <w:t>cerevisiae</w:t>
      </w:r>
      <w:r w:rsidR="00BF4EEC" w:rsidRPr="00BE38D0">
        <w:rPr>
          <w:rFonts w:ascii="Calibri" w:eastAsia="Calibri" w:hAnsi="Calibri" w:cs="Calibri"/>
          <w:b/>
          <w:i/>
          <w:sz w:val="24"/>
          <w:szCs w:val="24"/>
          <w:highlight w:val="yellow"/>
        </w:rPr>
        <w:t xml:space="preserve"> </w:t>
      </w:r>
      <w:r w:rsidR="00BF4EEC" w:rsidRPr="00BE38D0">
        <w:rPr>
          <w:rFonts w:ascii="Calibri" w:eastAsia="Calibri" w:hAnsi="Calibri" w:cs="Calibri"/>
          <w:b/>
          <w:sz w:val="24"/>
          <w:szCs w:val="24"/>
          <w:highlight w:val="yellow"/>
        </w:rPr>
        <w:t>for DAmFRET assay</w:t>
      </w:r>
    </w:p>
    <w:p w14:paraId="00000020" w14:textId="77777777" w:rsidR="00652EA4" w:rsidRPr="00BE38D0" w:rsidRDefault="00652EA4" w:rsidP="00BE38D0">
      <w:pPr>
        <w:spacing w:line="240" w:lineRule="auto"/>
        <w:jc w:val="both"/>
        <w:rPr>
          <w:rFonts w:ascii="Calibri" w:eastAsia="Calibri" w:hAnsi="Calibri" w:cs="Calibri"/>
          <w:sz w:val="24"/>
          <w:szCs w:val="24"/>
          <w:highlight w:val="yellow"/>
        </w:rPr>
      </w:pPr>
    </w:p>
    <w:p w14:paraId="00000021" w14:textId="1C91A349"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1.1</w:t>
      </w:r>
      <w:r w:rsidR="003926F6" w:rsidRPr="00BE38D0">
        <w:rPr>
          <w:rFonts w:ascii="Calibri" w:eastAsia="Calibri" w:hAnsi="Calibri" w:cs="Calibri"/>
          <w:sz w:val="24"/>
          <w:szCs w:val="24"/>
        </w:rPr>
        <w:t>.</w:t>
      </w:r>
      <w:r w:rsidRPr="00BE38D0">
        <w:rPr>
          <w:rFonts w:ascii="Calibri" w:eastAsia="Calibri" w:hAnsi="Calibri" w:cs="Calibri"/>
          <w:sz w:val="24"/>
          <w:szCs w:val="24"/>
        </w:rPr>
        <w:t xml:space="preserve"> </w:t>
      </w:r>
      <w:r w:rsidR="00BF4EEC" w:rsidRPr="00BE38D0">
        <w:rPr>
          <w:rFonts w:ascii="Calibri" w:hAnsi="Calibri" w:cs="Calibri"/>
          <w:color w:val="000000"/>
          <w:sz w:val="24"/>
          <w:szCs w:val="24"/>
        </w:rPr>
        <w:t>Transform experimentally relevant yeast strains with a 2µ galactose-inducible plasmid</w:t>
      </w:r>
      <w:r w:rsidR="00BE38D0" w:rsidRPr="00BE38D0">
        <w:rPr>
          <w:rFonts w:ascii="Calibri" w:hAnsi="Calibri" w:cs="Calibri"/>
          <w:color w:val="000000"/>
          <w:sz w:val="24"/>
          <w:szCs w:val="24"/>
        </w:rPr>
        <w:t xml:space="preserve"> </w:t>
      </w:r>
      <w:r w:rsidR="00BF4EEC" w:rsidRPr="00BE38D0">
        <w:rPr>
          <w:rFonts w:ascii="Calibri" w:hAnsi="Calibri" w:cs="Calibri"/>
          <w:color w:val="000000"/>
          <w:sz w:val="24"/>
          <w:szCs w:val="24"/>
        </w:rPr>
        <w:t>that expresses the protein of interest</w:t>
      </w:r>
      <w:r w:rsidR="00BF4EEC" w:rsidRPr="00BE38D0">
        <w:rPr>
          <w:rFonts w:ascii="Calibri" w:hAnsi="Calibri" w:cs="Calibri"/>
          <w:color w:val="000000"/>
          <w:sz w:val="24"/>
          <w:szCs w:val="24"/>
        </w:rPr>
        <w:fldChar w:fldCharType="begin"/>
      </w:r>
      <w:r w:rsidR="00BF4EEC" w:rsidRPr="00BE38D0">
        <w:rPr>
          <w:rFonts w:ascii="Calibri" w:hAnsi="Calibri" w:cs="Calibri"/>
          <w:color w:val="000000"/>
          <w:sz w:val="24"/>
          <w:szCs w:val="24"/>
        </w:rPr>
        <w:instrText>ADDIN F1000_CSL_CITATION&lt;~#@#~&gt;[{"title":"Quantifying Nucleation In Vivo Reveals the Physical Basis of Prion-like Phase Behavior.","id":"5509409","page":"155-168.e7","type":"article-journal","volume":"71","issue":"1","author":[{"family":"Khan","given":"Tarique"},{"family":"Kandola","given":"Tejbir S"},{"family":"Wu","given":"Jianzheng"},{"family":"Venkatesan","given":"Shriram"},{"family":"Ketter","given":"Ellen"},{"family":"Lange","given":"Jeffrey J"},{"family":"Rodríguez Gama","given":"Alejandro"},{"family":"Box","given":"Andrew"},{"family":"Unruh","given":"Jay R"},{"family":"Cook","given":"Malcolm"},{"family":"Halfmann","given":"Randal"}],"issued":{"date-parts":[["2018","7","5"]]},"container-title":"Molecular Cell","container-title-short":"Mol. Cell","journalAbbreviation":"Mol. Cell","DOI":"10.1016/j.molcel.2018.06.016","PMID":"29979963","PMCID":"PMC6086602","citation-label":"5509409","Abstract":"Protein self-assemblies modulate protein activities over biological timescales that can exceed the lifetimes of the proteins or even the cells that harbor them. We hypothesized that these timescales relate to kinetic barriers inherent to the nucleation of ordered phases. To investigate nucleation barriers in living cells, we developed distributed amphifluoric FRET (DAmFRET). DAmFRET exploits a photoconvertible fluorophore, heterogeneous expression, and large cell numbers to quantify via flow cytometry the extent of a protein's self-assembly as a function of cellular concentration. We show that kinetic barriers limit the nucleation of ordered self-assemblies and that the persistence of the barriers with respect to concentration relates to structure. Supersaturation resulting from sequence-encoded nucleation barriers gave rise to prion behavior and enabled a prion-forming protein, Sup35 PrD, to partition into dynamic intracellular condensates or to form toxic aggregates. Our results suggest that nucleation barriers govern cytoplasmic inheritance, subcellular organization, and proteotoxicity.&lt;br&gt;&lt;br&gt;Copyright © 2018 Elsevier Inc. All rights reserved.","CleanAbstract":"Protein self-assemblies modulate protein activities over biological timescales that can exceed the lifetimes of the proteins or even the cells that harbor them. We hypothesized that these timescales relate to kinetic barriers inherent to the nucleation of ordered phases. To investigate nucleation barriers in living cells, we developed distributed amphifluoric FRET (DAmFRET). DAmFRET exploits a photoconvertible fluorophore, heterogeneous expression, and large cell numbers to quantify via flow cytometry the extent of a protein's self-assembly as a function of cellular concentration. We show that kinetic barriers limit the nucleation of ordered self-assemblies and that the persistence of the barriers with respect to concentration relates to structure. Supersaturation resulting from sequence-encoded nucleation barriers gave rise to prion behavior and enabled a prion-forming protein, Sup35 PrD, to partition into dynamic intracellular condensates or to form toxic aggregates. Our results suggest that nucleation barriers govern cytoplasmic inheritance, subcellular organization, and proteotoxicity.Copyright © 2018 Elsevier Inc. All rights reserved."}]</w:instrText>
      </w:r>
      <w:r w:rsidR="00BF4EEC" w:rsidRPr="00BE38D0">
        <w:rPr>
          <w:rFonts w:ascii="Calibri" w:hAnsi="Calibri" w:cs="Calibri"/>
          <w:color w:val="000000"/>
          <w:sz w:val="24"/>
          <w:szCs w:val="24"/>
        </w:rPr>
        <w:fldChar w:fldCharType="separate"/>
      </w:r>
      <w:r w:rsidR="00EE35A8" w:rsidRPr="00BE38D0">
        <w:rPr>
          <w:rFonts w:ascii="Calibri" w:hAnsi="Calibri" w:cs="Calibri"/>
          <w:color w:val="000000"/>
          <w:sz w:val="24"/>
          <w:szCs w:val="24"/>
          <w:vertAlign w:val="superscript"/>
        </w:rPr>
        <w:t>8</w:t>
      </w:r>
      <w:r w:rsidR="00BF4EEC" w:rsidRPr="00BE38D0">
        <w:rPr>
          <w:rFonts w:ascii="Calibri" w:hAnsi="Calibri" w:cs="Calibri"/>
          <w:color w:val="000000"/>
          <w:sz w:val="24"/>
          <w:szCs w:val="24"/>
        </w:rPr>
        <w:fldChar w:fldCharType="end"/>
      </w:r>
      <w:r w:rsidR="00BF4EEC" w:rsidRPr="00BE38D0">
        <w:rPr>
          <w:rFonts w:ascii="Calibri" w:hAnsi="Calibri" w:cs="Calibri"/>
          <w:color w:val="000000"/>
          <w:sz w:val="24"/>
          <w:szCs w:val="24"/>
        </w:rPr>
        <w:t xml:space="preserve"> tagged either at the C or N terminus with mEos3.1</w:t>
      </w:r>
      <w:r w:rsidR="00BE38D0" w:rsidRPr="00BE38D0">
        <w:rPr>
          <w:rFonts w:ascii="Calibri" w:hAnsi="Calibri" w:cs="Calibri"/>
          <w:color w:val="000000"/>
          <w:sz w:val="24"/>
          <w:szCs w:val="24"/>
        </w:rPr>
        <w:t xml:space="preserve"> </w:t>
      </w:r>
      <w:r w:rsidR="00BF4EEC" w:rsidRPr="00BE38D0">
        <w:rPr>
          <w:rFonts w:ascii="Calibri" w:hAnsi="Calibri" w:cs="Calibri"/>
          <w:color w:val="000000"/>
          <w:sz w:val="24"/>
          <w:szCs w:val="24"/>
        </w:rPr>
        <w:t>using a standard</w:t>
      </w:r>
      <w:r w:rsidRPr="00BE38D0">
        <w:rPr>
          <w:rFonts w:ascii="Calibri" w:eastAsia="Calibri" w:hAnsi="Calibri" w:cs="Calibri"/>
          <w:sz w:val="24"/>
          <w:szCs w:val="24"/>
        </w:rPr>
        <w:t xml:space="preserve"> </w:t>
      </w:r>
      <w:r w:rsidR="003926F6" w:rsidRPr="00BE38D0">
        <w:rPr>
          <w:rFonts w:ascii="Calibri" w:eastAsia="Calibri" w:hAnsi="Calibri" w:cs="Calibri"/>
          <w:sz w:val="24"/>
          <w:szCs w:val="24"/>
        </w:rPr>
        <w:t>l</w:t>
      </w:r>
      <w:r w:rsidRPr="00BE38D0">
        <w:rPr>
          <w:rFonts w:ascii="Calibri" w:eastAsia="Calibri" w:hAnsi="Calibri" w:cs="Calibri"/>
          <w:sz w:val="24"/>
          <w:szCs w:val="24"/>
        </w:rPr>
        <w:t xml:space="preserve">ithium </w:t>
      </w:r>
      <w:r w:rsidR="003926F6" w:rsidRPr="00BE38D0">
        <w:rPr>
          <w:rFonts w:ascii="Calibri" w:eastAsia="Calibri" w:hAnsi="Calibri" w:cs="Calibri"/>
          <w:sz w:val="24"/>
          <w:szCs w:val="24"/>
        </w:rPr>
        <w:t>a</w:t>
      </w:r>
      <w:r w:rsidRPr="00BE38D0">
        <w:rPr>
          <w:rFonts w:ascii="Calibri" w:eastAsia="Calibri" w:hAnsi="Calibri" w:cs="Calibri"/>
          <w:sz w:val="24"/>
          <w:szCs w:val="24"/>
        </w:rPr>
        <w:t>cetate protocol</w:t>
      </w:r>
      <w:r w:rsidR="001C4F93" w:rsidRPr="00BE38D0">
        <w:rPr>
          <w:rFonts w:ascii="Calibri" w:eastAsia="Calibri" w:hAnsi="Calibri" w:cs="Calibri"/>
          <w:sz w:val="24"/>
          <w:szCs w:val="24"/>
        </w:rPr>
        <w:fldChar w:fldCharType="begin"/>
      </w:r>
      <w:r w:rsidR="001C4F93" w:rsidRPr="00BE38D0">
        <w:rPr>
          <w:rFonts w:ascii="Calibri" w:eastAsia="Calibri" w:hAnsi="Calibri" w:cs="Calibri"/>
          <w:sz w:val="24"/>
          <w:szCs w:val="24"/>
        </w:rPr>
        <w:instrText>ADDIN F1000_CSL_CITATION&lt;~#@#~&gt;[{"title":"Improved method for high efficiency transformation of intact yeast cells.","id":"385814","page":"1425","type":"article-journal","volume":"20","issue":"6","author":[{"family":"Gietz","given":"D"},{"family":"St Jean","given":"A"},{"family":"Woods","given":"R A"},{"family":"Schiestl","given":"R H"}],"issued":{"date-parts":[["1992","3","25"]]},"container-title":"Nucleic Acids Research","container-title-short":"Nucleic Acids Res.","journalAbbreviation":"Nucleic Acids Res.","PMID":"1561104","PMCID":"PMC312198","citation-label":"385814","CleanAbstract":"No abstract available"}]</w:instrText>
      </w:r>
      <w:r w:rsidR="001C4F93" w:rsidRPr="00BE38D0">
        <w:rPr>
          <w:rFonts w:ascii="Calibri" w:eastAsia="Calibri" w:hAnsi="Calibri" w:cs="Calibri"/>
          <w:sz w:val="24"/>
          <w:szCs w:val="24"/>
        </w:rPr>
        <w:fldChar w:fldCharType="separate"/>
      </w:r>
      <w:r w:rsidR="00EE35A8" w:rsidRPr="00BE38D0">
        <w:rPr>
          <w:rFonts w:ascii="Calibri" w:eastAsia="Calibri" w:hAnsi="Calibri" w:cs="Calibri"/>
          <w:sz w:val="24"/>
          <w:szCs w:val="24"/>
          <w:vertAlign w:val="superscript"/>
        </w:rPr>
        <w:t>12</w:t>
      </w:r>
      <w:r w:rsidR="001C4F93" w:rsidRPr="00BE38D0">
        <w:rPr>
          <w:rFonts w:ascii="Calibri" w:eastAsia="Calibri" w:hAnsi="Calibri" w:cs="Calibri"/>
          <w:sz w:val="24"/>
          <w:szCs w:val="24"/>
        </w:rPr>
        <w:fldChar w:fldCharType="end"/>
      </w:r>
      <w:r w:rsidRPr="00BE38D0">
        <w:rPr>
          <w:rFonts w:ascii="Calibri" w:eastAsia="Calibri" w:hAnsi="Calibri" w:cs="Calibri"/>
          <w:sz w:val="24"/>
          <w:szCs w:val="24"/>
        </w:rPr>
        <w:t xml:space="preserve"> .</w:t>
      </w:r>
    </w:p>
    <w:p w14:paraId="00000022" w14:textId="77777777" w:rsidR="00652EA4" w:rsidRPr="00BE38D0" w:rsidRDefault="00652EA4" w:rsidP="00BE38D0">
      <w:pPr>
        <w:spacing w:line="240" w:lineRule="auto"/>
        <w:jc w:val="both"/>
        <w:rPr>
          <w:rFonts w:ascii="Calibri" w:eastAsia="Calibri" w:hAnsi="Calibri" w:cs="Calibri"/>
          <w:sz w:val="24"/>
          <w:szCs w:val="24"/>
          <w:highlight w:val="yellow"/>
        </w:rPr>
      </w:pPr>
    </w:p>
    <w:p w14:paraId="00000023" w14:textId="6450FACA" w:rsidR="00652EA4" w:rsidRPr="00BE38D0" w:rsidRDefault="009E2D5C" w:rsidP="00BE38D0">
      <w:pPr>
        <w:spacing w:line="240" w:lineRule="auto"/>
        <w:jc w:val="both"/>
        <w:rPr>
          <w:rFonts w:ascii="Calibri" w:eastAsia="Calibri" w:hAnsi="Calibri" w:cs="Calibri"/>
          <w:sz w:val="24"/>
          <w:szCs w:val="24"/>
          <w:highlight w:val="yellow"/>
        </w:rPr>
      </w:pPr>
      <w:r w:rsidRPr="00BE38D0">
        <w:rPr>
          <w:rFonts w:ascii="Calibri" w:eastAsia="Calibri" w:hAnsi="Calibri" w:cs="Calibri"/>
          <w:sz w:val="24"/>
          <w:szCs w:val="24"/>
          <w:highlight w:val="yellow"/>
        </w:rPr>
        <w:t>1.2</w:t>
      </w:r>
      <w:r w:rsidR="003E785D" w:rsidRPr="00BE38D0">
        <w:rPr>
          <w:rFonts w:ascii="Calibri" w:eastAsia="Calibri" w:hAnsi="Calibri" w:cs="Calibri"/>
          <w:sz w:val="24"/>
          <w:szCs w:val="24"/>
          <w:highlight w:val="yellow"/>
        </w:rPr>
        <w:t>.</w:t>
      </w:r>
      <w:r w:rsidRPr="00BE38D0">
        <w:rPr>
          <w:rFonts w:ascii="Calibri" w:eastAsia="Calibri" w:hAnsi="Calibri" w:cs="Calibri"/>
          <w:sz w:val="24"/>
          <w:szCs w:val="24"/>
          <w:highlight w:val="yellow"/>
        </w:rPr>
        <w:t xml:space="preserve"> </w:t>
      </w:r>
      <w:r w:rsidR="003E785D" w:rsidRPr="00BE38D0">
        <w:rPr>
          <w:rFonts w:ascii="Calibri" w:eastAsia="Calibri" w:hAnsi="Calibri" w:cs="Calibri"/>
          <w:sz w:val="24"/>
          <w:szCs w:val="24"/>
          <w:highlight w:val="yellow"/>
        </w:rPr>
        <w:t xml:space="preserve">Grow </w:t>
      </w:r>
      <w:r w:rsidR="00BE38D0" w:rsidRPr="00BE38D0">
        <w:rPr>
          <w:rFonts w:ascii="Calibri" w:eastAsia="Calibri" w:hAnsi="Calibri" w:cs="Calibri"/>
          <w:sz w:val="24"/>
          <w:szCs w:val="24"/>
          <w:highlight w:val="yellow"/>
        </w:rPr>
        <w:t xml:space="preserve">the </w:t>
      </w:r>
      <w:r w:rsidR="003E785D" w:rsidRPr="00BE38D0">
        <w:rPr>
          <w:rFonts w:ascii="Calibri" w:eastAsia="Calibri" w:hAnsi="Calibri" w:cs="Calibri"/>
          <w:sz w:val="24"/>
          <w:szCs w:val="24"/>
          <w:highlight w:val="yellow"/>
        </w:rPr>
        <w:t>y</w:t>
      </w:r>
      <w:r w:rsidRPr="00BE38D0">
        <w:rPr>
          <w:rFonts w:ascii="Calibri" w:eastAsia="Calibri" w:hAnsi="Calibri" w:cs="Calibri"/>
          <w:sz w:val="24"/>
          <w:szCs w:val="24"/>
          <w:highlight w:val="yellow"/>
        </w:rPr>
        <w:t>east in liquid culture</w:t>
      </w:r>
      <w:r w:rsidR="003E785D" w:rsidRPr="00BE38D0">
        <w:rPr>
          <w:rFonts w:ascii="Calibri" w:eastAsia="Calibri" w:hAnsi="Calibri" w:cs="Calibri"/>
          <w:sz w:val="24"/>
          <w:szCs w:val="24"/>
          <w:highlight w:val="yellow"/>
        </w:rPr>
        <w:t>.</w:t>
      </w:r>
    </w:p>
    <w:p w14:paraId="00000024" w14:textId="77777777" w:rsidR="00652EA4" w:rsidRPr="00BE38D0" w:rsidRDefault="00652EA4" w:rsidP="00BE38D0">
      <w:pPr>
        <w:spacing w:line="240" w:lineRule="auto"/>
        <w:jc w:val="both"/>
        <w:rPr>
          <w:rFonts w:ascii="Calibri" w:eastAsia="Calibri" w:hAnsi="Calibri" w:cs="Calibri"/>
          <w:sz w:val="24"/>
          <w:szCs w:val="24"/>
          <w:highlight w:val="yellow"/>
        </w:rPr>
      </w:pPr>
    </w:p>
    <w:p w14:paraId="00000025" w14:textId="56FC2D4E" w:rsidR="00652EA4" w:rsidRPr="00BE38D0" w:rsidRDefault="009E2D5C" w:rsidP="00BE38D0">
      <w:pPr>
        <w:spacing w:line="240" w:lineRule="auto"/>
        <w:jc w:val="both"/>
        <w:rPr>
          <w:rFonts w:ascii="Calibri" w:eastAsia="Calibri" w:hAnsi="Calibri" w:cs="Calibri"/>
          <w:sz w:val="24"/>
          <w:szCs w:val="24"/>
          <w:highlight w:val="yellow"/>
        </w:rPr>
      </w:pPr>
      <w:r w:rsidRPr="00BE38D0">
        <w:rPr>
          <w:rFonts w:ascii="Calibri" w:eastAsia="Calibri" w:hAnsi="Calibri" w:cs="Calibri"/>
          <w:sz w:val="24"/>
          <w:szCs w:val="24"/>
          <w:highlight w:val="yellow"/>
        </w:rPr>
        <w:t>1.2.1</w:t>
      </w:r>
      <w:r w:rsidR="003E785D" w:rsidRPr="00BE38D0">
        <w:rPr>
          <w:rFonts w:ascii="Calibri" w:eastAsia="Calibri" w:hAnsi="Calibri" w:cs="Calibri"/>
          <w:sz w:val="24"/>
          <w:szCs w:val="24"/>
          <w:highlight w:val="yellow"/>
        </w:rPr>
        <w:t>.</w:t>
      </w:r>
      <w:r w:rsidRPr="00BE38D0">
        <w:rPr>
          <w:rFonts w:ascii="Calibri" w:eastAsia="Calibri" w:hAnsi="Calibri" w:cs="Calibri"/>
          <w:sz w:val="24"/>
          <w:szCs w:val="24"/>
          <w:highlight w:val="yellow"/>
        </w:rPr>
        <w:t xml:space="preserve"> For every query protein, inoculate</w:t>
      </w:r>
      <w:r w:rsidR="003E785D" w:rsidRPr="00BE38D0">
        <w:rPr>
          <w:rFonts w:ascii="Calibri" w:eastAsia="Calibri" w:hAnsi="Calibri" w:cs="Calibri"/>
          <w:sz w:val="24"/>
          <w:szCs w:val="24"/>
          <w:highlight w:val="yellow"/>
        </w:rPr>
        <w:t xml:space="preserve"> </w:t>
      </w:r>
      <w:r w:rsidR="00BE38D0" w:rsidRPr="00BE38D0">
        <w:rPr>
          <w:rFonts w:ascii="Calibri" w:eastAsia="Calibri" w:hAnsi="Calibri" w:cs="Calibri"/>
          <w:sz w:val="24"/>
          <w:szCs w:val="24"/>
          <w:highlight w:val="yellow"/>
        </w:rPr>
        <w:t xml:space="preserve">yeast colonies (transformed), </w:t>
      </w:r>
      <w:r w:rsidR="003E785D" w:rsidRPr="00BE38D0">
        <w:rPr>
          <w:rFonts w:ascii="Calibri" w:eastAsia="Calibri" w:hAnsi="Calibri" w:cs="Calibri"/>
          <w:sz w:val="24"/>
          <w:szCs w:val="24"/>
          <w:highlight w:val="yellow"/>
        </w:rPr>
        <w:t>in</w:t>
      </w:r>
      <w:r w:rsidRPr="00BE38D0">
        <w:rPr>
          <w:rFonts w:ascii="Calibri" w:eastAsia="Calibri" w:hAnsi="Calibri" w:cs="Calibri"/>
          <w:sz w:val="24"/>
          <w:szCs w:val="24"/>
          <w:highlight w:val="yellow"/>
        </w:rPr>
        <w:t xml:space="preserve"> triplicate</w:t>
      </w:r>
      <w:r w:rsidR="00BE38D0" w:rsidRPr="00BE38D0">
        <w:rPr>
          <w:rFonts w:ascii="Calibri" w:eastAsia="Calibri" w:hAnsi="Calibri" w:cs="Calibri"/>
          <w:sz w:val="24"/>
          <w:szCs w:val="24"/>
          <w:highlight w:val="yellow"/>
        </w:rPr>
        <w:t>,</w:t>
      </w:r>
      <w:r w:rsidRPr="00BE38D0">
        <w:rPr>
          <w:rFonts w:ascii="Calibri" w:eastAsia="Calibri" w:hAnsi="Calibri" w:cs="Calibri"/>
          <w:sz w:val="24"/>
          <w:szCs w:val="24"/>
          <w:highlight w:val="yellow"/>
        </w:rPr>
        <w:t xml:space="preserve"> each into 200 µL of appropriate non-inducing growth media </w:t>
      </w:r>
      <w:r w:rsidR="00ED02EB" w:rsidRPr="00BE38D0">
        <w:rPr>
          <w:rFonts w:ascii="Calibri" w:hAnsi="Calibri" w:cs="Calibri"/>
          <w:color w:val="000000"/>
          <w:sz w:val="24"/>
          <w:shd w:val="clear" w:color="auto" w:fill="FFFF00"/>
        </w:rPr>
        <w:t>(i.e.</w:t>
      </w:r>
      <w:r w:rsidR="00BE38D0" w:rsidRPr="00BE38D0">
        <w:rPr>
          <w:rFonts w:ascii="Calibri" w:hAnsi="Calibri" w:cs="Calibri"/>
          <w:color w:val="000000"/>
          <w:sz w:val="24"/>
          <w:shd w:val="clear" w:color="auto" w:fill="FFFF00"/>
        </w:rPr>
        <w:t>,</w:t>
      </w:r>
      <w:r w:rsidR="00ED02EB" w:rsidRPr="00BE38D0">
        <w:rPr>
          <w:rFonts w:ascii="Calibri" w:hAnsi="Calibri" w:cs="Calibri"/>
          <w:color w:val="000000"/>
          <w:sz w:val="24"/>
          <w:shd w:val="clear" w:color="auto" w:fill="FFFF00"/>
        </w:rPr>
        <w:t xml:space="preserve"> media containing 2% dextrose, yeast nitrogen base and amino acids for selection of the plasmid)</w:t>
      </w:r>
      <w:r w:rsidR="00ED02EB" w:rsidRPr="00BE38D0">
        <w:rPr>
          <w:rFonts w:ascii="Calibri" w:eastAsia="Calibri" w:hAnsi="Calibri" w:cs="Calibri"/>
          <w:sz w:val="24"/>
          <w:szCs w:val="24"/>
          <w:highlight w:val="yellow"/>
        </w:rPr>
        <w:t xml:space="preserve"> </w:t>
      </w:r>
      <w:r w:rsidRPr="00BE38D0">
        <w:rPr>
          <w:rFonts w:ascii="Calibri" w:eastAsia="Calibri" w:hAnsi="Calibri" w:cs="Calibri"/>
          <w:sz w:val="24"/>
          <w:szCs w:val="24"/>
          <w:highlight w:val="yellow"/>
        </w:rPr>
        <w:t>in a 96</w:t>
      </w:r>
      <w:r w:rsidR="003E785D" w:rsidRPr="00BE38D0">
        <w:rPr>
          <w:rFonts w:ascii="Calibri" w:eastAsia="Calibri" w:hAnsi="Calibri" w:cs="Calibri"/>
          <w:sz w:val="24"/>
          <w:szCs w:val="24"/>
          <w:highlight w:val="yellow"/>
        </w:rPr>
        <w:t>-</w:t>
      </w:r>
      <w:r w:rsidRPr="00BE38D0">
        <w:rPr>
          <w:rFonts w:ascii="Calibri" w:eastAsia="Calibri" w:hAnsi="Calibri" w:cs="Calibri"/>
          <w:sz w:val="24"/>
          <w:szCs w:val="24"/>
          <w:highlight w:val="yellow"/>
        </w:rPr>
        <w:t>well plate (</w:t>
      </w:r>
      <w:r w:rsidRPr="00BE38D0">
        <w:rPr>
          <w:rFonts w:ascii="Calibri" w:eastAsia="Calibri" w:hAnsi="Calibri" w:cs="Calibri"/>
          <w:b/>
          <w:sz w:val="24"/>
          <w:szCs w:val="24"/>
          <w:highlight w:val="yellow"/>
        </w:rPr>
        <w:t>Figure 1C</w:t>
      </w:r>
      <w:r w:rsidRPr="00BE38D0">
        <w:rPr>
          <w:rFonts w:ascii="Calibri" w:eastAsia="Calibri" w:hAnsi="Calibri" w:cs="Calibri"/>
          <w:sz w:val="24"/>
          <w:szCs w:val="24"/>
          <w:highlight w:val="yellow"/>
        </w:rPr>
        <w:t>).</w:t>
      </w:r>
    </w:p>
    <w:p w14:paraId="00000026" w14:textId="77777777" w:rsidR="00652EA4" w:rsidRPr="00BE38D0" w:rsidRDefault="00652EA4" w:rsidP="00BE38D0">
      <w:pPr>
        <w:spacing w:line="240" w:lineRule="auto"/>
        <w:jc w:val="both"/>
        <w:rPr>
          <w:rFonts w:ascii="Calibri" w:eastAsia="Calibri" w:hAnsi="Calibri" w:cs="Calibri"/>
          <w:sz w:val="24"/>
          <w:szCs w:val="24"/>
          <w:highlight w:val="yellow"/>
        </w:rPr>
      </w:pPr>
    </w:p>
    <w:p w14:paraId="00000027" w14:textId="066733E3" w:rsidR="00652EA4" w:rsidRPr="00BE38D0" w:rsidRDefault="009E2D5C" w:rsidP="00BE38D0">
      <w:pPr>
        <w:spacing w:line="240" w:lineRule="auto"/>
        <w:jc w:val="both"/>
        <w:rPr>
          <w:rFonts w:ascii="Calibri" w:eastAsia="Calibri" w:hAnsi="Calibri" w:cs="Calibri"/>
          <w:sz w:val="24"/>
          <w:szCs w:val="24"/>
          <w:highlight w:val="yellow"/>
        </w:rPr>
      </w:pPr>
      <w:r w:rsidRPr="00BE38D0">
        <w:rPr>
          <w:rFonts w:ascii="Calibri" w:eastAsia="Calibri" w:hAnsi="Calibri" w:cs="Calibri"/>
          <w:sz w:val="24"/>
          <w:szCs w:val="24"/>
          <w:highlight w:val="yellow"/>
        </w:rPr>
        <w:t>1.2.2</w:t>
      </w:r>
      <w:r w:rsidR="003E785D" w:rsidRPr="00BE38D0">
        <w:rPr>
          <w:rFonts w:ascii="Calibri" w:eastAsia="Calibri" w:hAnsi="Calibri" w:cs="Calibri"/>
          <w:sz w:val="24"/>
          <w:szCs w:val="24"/>
          <w:highlight w:val="yellow"/>
        </w:rPr>
        <w:t>.</w:t>
      </w:r>
      <w:r w:rsidRPr="00BE38D0">
        <w:rPr>
          <w:rFonts w:ascii="Calibri" w:eastAsia="Calibri" w:hAnsi="Calibri" w:cs="Calibri"/>
          <w:sz w:val="24"/>
          <w:szCs w:val="24"/>
          <w:highlight w:val="yellow"/>
        </w:rPr>
        <w:t xml:space="preserve"> Incubate cells while shaking on a plate shaker (see</w:t>
      </w:r>
      <w:r w:rsidR="003E785D" w:rsidRPr="00BE38D0">
        <w:rPr>
          <w:rFonts w:ascii="Calibri" w:eastAsia="Calibri" w:hAnsi="Calibri" w:cs="Calibri"/>
          <w:sz w:val="24"/>
          <w:szCs w:val="24"/>
          <w:highlight w:val="yellow"/>
        </w:rPr>
        <w:t xml:space="preserve"> the</w:t>
      </w:r>
      <w:r w:rsidRPr="00BE38D0">
        <w:rPr>
          <w:rFonts w:ascii="Calibri" w:eastAsia="Calibri" w:hAnsi="Calibri" w:cs="Calibri"/>
          <w:sz w:val="24"/>
          <w:szCs w:val="24"/>
          <w:highlight w:val="yellow"/>
        </w:rPr>
        <w:t xml:space="preserve"> </w:t>
      </w:r>
      <w:r w:rsidR="003E785D" w:rsidRPr="00BE38D0">
        <w:rPr>
          <w:rFonts w:ascii="Calibri" w:eastAsia="Calibri" w:hAnsi="Calibri" w:cs="Calibri"/>
          <w:b/>
          <w:sz w:val="24"/>
          <w:szCs w:val="24"/>
          <w:highlight w:val="yellow"/>
        </w:rPr>
        <w:t>T</w:t>
      </w:r>
      <w:r w:rsidRPr="00BE38D0">
        <w:rPr>
          <w:rFonts w:ascii="Calibri" w:eastAsia="Calibri" w:hAnsi="Calibri" w:cs="Calibri"/>
          <w:b/>
          <w:sz w:val="24"/>
          <w:szCs w:val="24"/>
          <w:highlight w:val="yellow"/>
        </w:rPr>
        <w:t xml:space="preserve">able of </w:t>
      </w:r>
      <w:r w:rsidR="003E785D" w:rsidRPr="00BE38D0">
        <w:rPr>
          <w:rFonts w:ascii="Calibri" w:eastAsia="Calibri" w:hAnsi="Calibri" w:cs="Calibri"/>
          <w:b/>
          <w:sz w:val="24"/>
          <w:szCs w:val="24"/>
          <w:highlight w:val="yellow"/>
        </w:rPr>
        <w:t>M</w:t>
      </w:r>
      <w:r w:rsidRPr="00BE38D0">
        <w:rPr>
          <w:rFonts w:ascii="Calibri" w:eastAsia="Calibri" w:hAnsi="Calibri" w:cs="Calibri"/>
          <w:b/>
          <w:sz w:val="24"/>
          <w:szCs w:val="24"/>
          <w:highlight w:val="yellow"/>
        </w:rPr>
        <w:t>aterials</w:t>
      </w:r>
      <w:r w:rsidRPr="00BE38D0">
        <w:rPr>
          <w:rFonts w:ascii="Calibri" w:eastAsia="Calibri" w:hAnsi="Calibri" w:cs="Calibri"/>
          <w:sz w:val="24"/>
          <w:szCs w:val="24"/>
          <w:highlight w:val="yellow"/>
        </w:rPr>
        <w:t>) with 1.5</w:t>
      </w:r>
      <w:r w:rsidR="003E785D" w:rsidRPr="00BE38D0">
        <w:rPr>
          <w:rFonts w:ascii="Calibri" w:eastAsia="Calibri" w:hAnsi="Calibri" w:cs="Calibri"/>
          <w:sz w:val="24"/>
          <w:szCs w:val="24"/>
          <w:highlight w:val="yellow"/>
        </w:rPr>
        <w:t xml:space="preserve"> </w:t>
      </w:r>
      <w:r w:rsidRPr="00BE38D0">
        <w:rPr>
          <w:rFonts w:ascii="Calibri" w:eastAsia="Calibri" w:hAnsi="Calibri" w:cs="Calibri"/>
          <w:sz w:val="24"/>
          <w:szCs w:val="24"/>
          <w:highlight w:val="yellow"/>
        </w:rPr>
        <w:t>mm orbit at 1200 rpm at 30</w:t>
      </w:r>
      <w:r w:rsidR="003E785D" w:rsidRPr="00BE38D0">
        <w:rPr>
          <w:rFonts w:ascii="Calibri" w:eastAsia="Calibri" w:hAnsi="Calibri" w:cs="Calibri"/>
          <w:sz w:val="24"/>
          <w:szCs w:val="24"/>
          <w:highlight w:val="yellow"/>
        </w:rPr>
        <w:t xml:space="preserve"> °</w:t>
      </w:r>
      <w:r w:rsidRPr="00BE38D0">
        <w:rPr>
          <w:rFonts w:ascii="Calibri" w:eastAsia="Calibri" w:hAnsi="Calibri" w:cs="Calibri"/>
          <w:sz w:val="24"/>
          <w:szCs w:val="24"/>
          <w:highlight w:val="yellow"/>
        </w:rPr>
        <w:t>C for 16 h.</w:t>
      </w:r>
    </w:p>
    <w:p w14:paraId="00000028" w14:textId="77777777" w:rsidR="00652EA4" w:rsidRPr="00BE38D0" w:rsidRDefault="00652EA4" w:rsidP="00BE38D0">
      <w:pPr>
        <w:spacing w:line="240" w:lineRule="auto"/>
        <w:jc w:val="both"/>
        <w:rPr>
          <w:rFonts w:ascii="Calibri" w:eastAsia="Calibri" w:hAnsi="Calibri" w:cs="Calibri"/>
          <w:sz w:val="24"/>
          <w:szCs w:val="24"/>
          <w:highlight w:val="white"/>
        </w:rPr>
      </w:pPr>
    </w:p>
    <w:p w14:paraId="00000029" w14:textId="33CAAB76" w:rsidR="00652EA4" w:rsidRPr="00BE38D0" w:rsidRDefault="009E2D5C" w:rsidP="00BE38D0">
      <w:pPr>
        <w:spacing w:line="240" w:lineRule="auto"/>
        <w:jc w:val="both"/>
        <w:rPr>
          <w:rFonts w:ascii="Calibri" w:eastAsia="Calibri" w:hAnsi="Calibri" w:cs="Calibri"/>
          <w:sz w:val="24"/>
          <w:szCs w:val="24"/>
          <w:highlight w:val="yellow"/>
        </w:rPr>
      </w:pPr>
      <w:r w:rsidRPr="00BE38D0">
        <w:rPr>
          <w:rFonts w:ascii="Calibri" w:eastAsia="Calibri" w:hAnsi="Calibri" w:cs="Calibri"/>
          <w:sz w:val="24"/>
          <w:szCs w:val="24"/>
          <w:highlight w:val="yellow"/>
        </w:rPr>
        <w:t>1.3</w:t>
      </w:r>
      <w:r w:rsidR="003E785D" w:rsidRPr="00BE38D0">
        <w:rPr>
          <w:rFonts w:ascii="Calibri" w:eastAsia="Calibri" w:hAnsi="Calibri" w:cs="Calibri"/>
          <w:sz w:val="24"/>
          <w:szCs w:val="24"/>
          <w:highlight w:val="yellow"/>
        </w:rPr>
        <w:t>.</w:t>
      </w:r>
      <w:r w:rsidRPr="00BE38D0">
        <w:rPr>
          <w:rFonts w:ascii="Calibri" w:eastAsia="Calibri" w:hAnsi="Calibri" w:cs="Calibri"/>
          <w:sz w:val="24"/>
          <w:szCs w:val="24"/>
          <w:highlight w:val="yellow"/>
        </w:rPr>
        <w:t xml:space="preserve"> Induce expression of </w:t>
      </w:r>
      <w:r w:rsidR="003E785D" w:rsidRPr="00BE38D0">
        <w:rPr>
          <w:rFonts w:ascii="Calibri" w:eastAsia="Calibri" w:hAnsi="Calibri" w:cs="Calibri"/>
          <w:sz w:val="24"/>
          <w:szCs w:val="24"/>
          <w:highlight w:val="yellow"/>
        </w:rPr>
        <w:t>the</w:t>
      </w:r>
      <w:r w:rsidRPr="00BE38D0">
        <w:rPr>
          <w:rFonts w:ascii="Calibri" w:eastAsia="Calibri" w:hAnsi="Calibri" w:cs="Calibri"/>
          <w:sz w:val="24"/>
          <w:szCs w:val="24"/>
          <w:highlight w:val="yellow"/>
        </w:rPr>
        <w:t xml:space="preserve"> gene of interest (representative protocol for 16 h</w:t>
      </w:r>
      <w:r w:rsidR="003E785D" w:rsidRPr="00BE38D0">
        <w:rPr>
          <w:rFonts w:ascii="Calibri" w:eastAsia="Calibri" w:hAnsi="Calibri" w:cs="Calibri"/>
          <w:sz w:val="24"/>
          <w:szCs w:val="24"/>
          <w:highlight w:val="yellow"/>
        </w:rPr>
        <w:t>–</w:t>
      </w:r>
      <w:r w:rsidRPr="00BE38D0">
        <w:rPr>
          <w:rFonts w:ascii="Calibri" w:eastAsia="Calibri" w:hAnsi="Calibri" w:cs="Calibri"/>
          <w:sz w:val="24"/>
          <w:szCs w:val="24"/>
          <w:highlight w:val="yellow"/>
        </w:rPr>
        <w:t xml:space="preserve">some proteins may take </w:t>
      </w:r>
      <w:proofErr w:type="gramStart"/>
      <w:r w:rsidRPr="00BE38D0">
        <w:rPr>
          <w:rFonts w:ascii="Calibri" w:eastAsia="Calibri" w:hAnsi="Calibri" w:cs="Calibri"/>
          <w:sz w:val="24"/>
          <w:szCs w:val="24"/>
          <w:highlight w:val="yellow"/>
        </w:rPr>
        <w:t>more or less time</w:t>
      </w:r>
      <w:proofErr w:type="gramEnd"/>
      <w:r w:rsidRPr="00BE38D0">
        <w:rPr>
          <w:rFonts w:ascii="Calibri" w:eastAsia="Calibri" w:hAnsi="Calibri" w:cs="Calibri"/>
          <w:sz w:val="24"/>
          <w:szCs w:val="24"/>
          <w:highlight w:val="yellow"/>
        </w:rPr>
        <w:t>)</w:t>
      </w:r>
      <w:r w:rsidR="003E785D" w:rsidRPr="00BE38D0">
        <w:rPr>
          <w:rFonts w:ascii="Calibri" w:eastAsia="Calibri" w:hAnsi="Calibri" w:cs="Calibri"/>
          <w:sz w:val="24"/>
          <w:szCs w:val="24"/>
          <w:highlight w:val="yellow"/>
        </w:rPr>
        <w:t>.</w:t>
      </w:r>
    </w:p>
    <w:p w14:paraId="0000002A" w14:textId="77777777" w:rsidR="00652EA4" w:rsidRPr="00BE38D0" w:rsidRDefault="00652EA4" w:rsidP="00BE38D0">
      <w:pPr>
        <w:spacing w:line="240" w:lineRule="auto"/>
        <w:jc w:val="both"/>
        <w:rPr>
          <w:rFonts w:ascii="Calibri" w:eastAsia="Calibri" w:hAnsi="Calibri" w:cs="Calibri"/>
          <w:sz w:val="24"/>
          <w:szCs w:val="24"/>
          <w:highlight w:val="yellow"/>
        </w:rPr>
      </w:pPr>
    </w:p>
    <w:p w14:paraId="0000002B" w14:textId="388B6B38" w:rsidR="00652EA4" w:rsidRPr="00BE38D0" w:rsidRDefault="009E2D5C" w:rsidP="00BE38D0">
      <w:pPr>
        <w:spacing w:line="240" w:lineRule="auto"/>
        <w:jc w:val="both"/>
        <w:rPr>
          <w:rFonts w:ascii="Calibri" w:eastAsia="Calibri" w:hAnsi="Calibri" w:cs="Calibri"/>
          <w:sz w:val="24"/>
          <w:szCs w:val="24"/>
          <w:highlight w:val="yellow"/>
        </w:rPr>
      </w:pPr>
      <w:r w:rsidRPr="00BE38D0">
        <w:rPr>
          <w:rFonts w:ascii="Calibri" w:eastAsia="Calibri" w:hAnsi="Calibri" w:cs="Calibri"/>
          <w:sz w:val="24"/>
          <w:szCs w:val="24"/>
          <w:highlight w:val="yellow"/>
        </w:rPr>
        <w:t>1.3.1</w:t>
      </w:r>
      <w:r w:rsidR="003E785D" w:rsidRPr="00BE38D0">
        <w:rPr>
          <w:rFonts w:ascii="Calibri" w:eastAsia="Calibri" w:hAnsi="Calibri" w:cs="Calibri"/>
          <w:sz w:val="24"/>
          <w:szCs w:val="24"/>
          <w:highlight w:val="yellow"/>
        </w:rPr>
        <w:t>.</w:t>
      </w:r>
      <w:r w:rsidRPr="00BE38D0">
        <w:rPr>
          <w:rFonts w:ascii="Calibri" w:eastAsia="Calibri" w:hAnsi="Calibri" w:cs="Calibri"/>
          <w:sz w:val="24"/>
          <w:szCs w:val="24"/>
          <w:highlight w:val="yellow"/>
        </w:rPr>
        <w:t xml:space="preserve"> Following 16 h of </w:t>
      </w:r>
      <w:r w:rsidR="00ED02EB" w:rsidRPr="00BE38D0">
        <w:rPr>
          <w:rFonts w:ascii="Calibri" w:eastAsia="Calibri" w:hAnsi="Calibri" w:cs="Calibri"/>
          <w:sz w:val="24"/>
          <w:szCs w:val="24"/>
          <w:highlight w:val="yellow"/>
        </w:rPr>
        <w:t>induction</w:t>
      </w:r>
      <w:r w:rsidRPr="00BE38D0">
        <w:rPr>
          <w:rFonts w:ascii="Calibri" w:eastAsia="Calibri" w:hAnsi="Calibri" w:cs="Calibri"/>
          <w:sz w:val="24"/>
          <w:szCs w:val="24"/>
          <w:highlight w:val="yellow"/>
        </w:rPr>
        <w:t>, spin</w:t>
      </w:r>
      <w:r w:rsidR="003E785D" w:rsidRPr="00BE38D0">
        <w:rPr>
          <w:rFonts w:ascii="Calibri" w:eastAsia="Calibri" w:hAnsi="Calibri" w:cs="Calibri"/>
          <w:sz w:val="24"/>
          <w:szCs w:val="24"/>
          <w:highlight w:val="yellow"/>
        </w:rPr>
        <w:t xml:space="preserve"> the</w:t>
      </w:r>
      <w:r w:rsidRPr="00BE38D0">
        <w:rPr>
          <w:rFonts w:ascii="Calibri" w:eastAsia="Calibri" w:hAnsi="Calibri" w:cs="Calibri"/>
          <w:sz w:val="24"/>
          <w:szCs w:val="24"/>
          <w:highlight w:val="yellow"/>
        </w:rPr>
        <w:t xml:space="preserve"> plate at 2200</w:t>
      </w:r>
      <w:r w:rsidR="003E785D" w:rsidRPr="00BE38D0">
        <w:rPr>
          <w:rFonts w:ascii="Calibri" w:eastAsia="Calibri" w:hAnsi="Calibri" w:cs="Calibri"/>
          <w:sz w:val="24"/>
          <w:szCs w:val="24"/>
          <w:highlight w:val="yellow"/>
        </w:rPr>
        <w:t xml:space="preserve"> x </w:t>
      </w:r>
      <w:r w:rsidRPr="00BE38D0">
        <w:rPr>
          <w:rFonts w:ascii="Calibri" w:eastAsia="Calibri" w:hAnsi="Calibri" w:cs="Calibri"/>
          <w:i/>
          <w:sz w:val="24"/>
          <w:szCs w:val="24"/>
          <w:highlight w:val="yellow"/>
        </w:rPr>
        <w:t>g</w:t>
      </w:r>
      <w:r w:rsidRPr="00BE38D0">
        <w:rPr>
          <w:rFonts w:ascii="Calibri" w:eastAsia="Calibri" w:hAnsi="Calibri" w:cs="Calibri"/>
          <w:sz w:val="24"/>
          <w:szCs w:val="24"/>
          <w:highlight w:val="yellow"/>
        </w:rPr>
        <w:t xml:space="preserve"> for 2 min at </w:t>
      </w:r>
      <w:r w:rsidR="003E785D" w:rsidRPr="00BE38D0">
        <w:rPr>
          <w:rFonts w:ascii="Calibri" w:eastAsia="Calibri" w:hAnsi="Calibri" w:cs="Calibri"/>
          <w:sz w:val="24"/>
          <w:szCs w:val="24"/>
          <w:highlight w:val="yellow"/>
        </w:rPr>
        <w:t>room temperature (</w:t>
      </w:r>
      <w:r w:rsidRPr="00BE38D0">
        <w:rPr>
          <w:rFonts w:ascii="Calibri" w:eastAsia="Calibri" w:hAnsi="Calibri" w:cs="Calibri"/>
          <w:sz w:val="24"/>
          <w:szCs w:val="24"/>
          <w:highlight w:val="yellow"/>
        </w:rPr>
        <w:t>RT</w:t>
      </w:r>
      <w:r w:rsidR="003E785D" w:rsidRPr="00BE38D0">
        <w:rPr>
          <w:rFonts w:ascii="Calibri" w:eastAsia="Calibri" w:hAnsi="Calibri" w:cs="Calibri"/>
          <w:sz w:val="24"/>
          <w:szCs w:val="24"/>
          <w:highlight w:val="yellow"/>
        </w:rPr>
        <w:t>0</w:t>
      </w:r>
      <w:r w:rsidRPr="00BE38D0">
        <w:rPr>
          <w:rFonts w:ascii="Calibri" w:eastAsia="Calibri" w:hAnsi="Calibri" w:cs="Calibri"/>
          <w:sz w:val="24"/>
          <w:szCs w:val="24"/>
          <w:highlight w:val="yellow"/>
        </w:rPr>
        <w:t xml:space="preserve"> to pellet </w:t>
      </w:r>
      <w:r w:rsidR="003E785D" w:rsidRPr="00BE38D0">
        <w:rPr>
          <w:rFonts w:ascii="Calibri" w:eastAsia="Calibri" w:hAnsi="Calibri" w:cs="Calibri"/>
          <w:sz w:val="24"/>
          <w:szCs w:val="24"/>
          <w:highlight w:val="yellow"/>
        </w:rPr>
        <w:t xml:space="preserve">the </w:t>
      </w:r>
      <w:r w:rsidRPr="00BE38D0">
        <w:rPr>
          <w:rFonts w:ascii="Calibri" w:eastAsia="Calibri" w:hAnsi="Calibri" w:cs="Calibri"/>
          <w:sz w:val="24"/>
          <w:szCs w:val="24"/>
          <w:highlight w:val="yellow"/>
        </w:rPr>
        <w:t>samples.</w:t>
      </w:r>
    </w:p>
    <w:p w14:paraId="0000002C" w14:textId="77777777" w:rsidR="00652EA4" w:rsidRPr="00BE38D0" w:rsidRDefault="00652EA4" w:rsidP="00BE38D0">
      <w:pPr>
        <w:spacing w:line="240" w:lineRule="auto"/>
        <w:jc w:val="both"/>
        <w:rPr>
          <w:rFonts w:ascii="Calibri" w:eastAsia="Calibri" w:hAnsi="Calibri" w:cs="Calibri"/>
          <w:sz w:val="24"/>
          <w:szCs w:val="24"/>
          <w:highlight w:val="yellow"/>
        </w:rPr>
      </w:pPr>
    </w:p>
    <w:p w14:paraId="0000002D" w14:textId="241BCADD" w:rsidR="00652EA4" w:rsidRPr="00BE38D0" w:rsidRDefault="009E2D5C" w:rsidP="00BE38D0">
      <w:pPr>
        <w:spacing w:line="240" w:lineRule="auto"/>
        <w:jc w:val="both"/>
        <w:rPr>
          <w:rFonts w:ascii="Calibri" w:eastAsia="Calibri" w:hAnsi="Calibri" w:cs="Calibri"/>
          <w:sz w:val="24"/>
          <w:szCs w:val="24"/>
          <w:highlight w:val="yellow"/>
        </w:rPr>
      </w:pPr>
      <w:r w:rsidRPr="00BE38D0">
        <w:rPr>
          <w:rFonts w:ascii="Calibri" w:eastAsia="Calibri" w:hAnsi="Calibri" w:cs="Calibri"/>
          <w:sz w:val="24"/>
          <w:szCs w:val="24"/>
          <w:highlight w:val="yellow"/>
        </w:rPr>
        <w:lastRenderedPageBreak/>
        <w:t>1.3.2</w:t>
      </w:r>
      <w:r w:rsidR="003E785D" w:rsidRPr="00BE38D0">
        <w:rPr>
          <w:rFonts w:ascii="Calibri" w:eastAsia="Calibri" w:hAnsi="Calibri" w:cs="Calibri"/>
          <w:sz w:val="24"/>
          <w:szCs w:val="24"/>
          <w:highlight w:val="yellow"/>
        </w:rPr>
        <w:t>.</w:t>
      </w:r>
      <w:r w:rsidRPr="00BE38D0">
        <w:rPr>
          <w:rFonts w:ascii="Calibri" w:eastAsia="Calibri" w:hAnsi="Calibri" w:cs="Calibri"/>
          <w:sz w:val="24"/>
          <w:szCs w:val="24"/>
          <w:highlight w:val="yellow"/>
        </w:rPr>
        <w:t xml:space="preserve"> Remove media by forceful inversion. Resuspend cells with 200 µL of appropriate induction media </w:t>
      </w:r>
      <w:r w:rsidR="00ED02EB" w:rsidRPr="00BE38D0">
        <w:rPr>
          <w:rFonts w:ascii="Calibri" w:hAnsi="Calibri" w:cs="Calibri"/>
          <w:color w:val="000000"/>
          <w:sz w:val="24"/>
          <w:shd w:val="clear" w:color="auto" w:fill="FFFF00"/>
        </w:rPr>
        <w:t>(i.e.</w:t>
      </w:r>
      <w:r w:rsidR="00BE38D0" w:rsidRPr="00BE38D0">
        <w:rPr>
          <w:rFonts w:ascii="Calibri" w:hAnsi="Calibri" w:cs="Calibri"/>
          <w:color w:val="000000"/>
          <w:sz w:val="24"/>
          <w:shd w:val="clear" w:color="auto" w:fill="FFFF00"/>
        </w:rPr>
        <w:t>,</w:t>
      </w:r>
      <w:r w:rsidR="00ED02EB" w:rsidRPr="00BE38D0">
        <w:rPr>
          <w:rFonts w:ascii="Calibri" w:hAnsi="Calibri" w:cs="Calibri"/>
          <w:color w:val="000000"/>
          <w:sz w:val="24"/>
          <w:shd w:val="clear" w:color="auto" w:fill="FFFF00"/>
        </w:rPr>
        <w:t xml:space="preserve"> media containing 2% galactose, yeast nitrogen base and amino acids for selection of the plasmid)</w:t>
      </w:r>
      <w:r w:rsidR="00BE38D0" w:rsidRPr="00BE38D0">
        <w:rPr>
          <w:rFonts w:ascii="Calibri" w:eastAsia="Calibri" w:hAnsi="Calibri" w:cs="Calibri"/>
          <w:sz w:val="24"/>
          <w:szCs w:val="24"/>
          <w:highlight w:val="yellow"/>
        </w:rPr>
        <w:t xml:space="preserve">. See </w:t>
      </w:r>
      <w:r w:rsidRPr="00BE38D0">
        <w:rPr>
          <w:rFonts w:ascii="Calibri" w:eastAsia="Calibri" w:hAnsi="Calibri" w:cs="Calibri"/>
          <w:b/>
          <w:sz w:val="24"/>
          <w:szCs w:val="24"/>
          <w:highlight w:val="yellow"/>
        </w:rPr>
        <w:t>Figure 1C</w:t>
      </w:r>
      <w:r w:rsidRPr="00BE38D0">
        <w:rPr>
          <w:rFonts w:ascii="Calibri" w:eastAsia="Calibri" w:hAnsi="Calibri" w:cs="Calibri"/>
          <w:sz w:val="24"/>
          <w:szCs w:val="24"/>
          <w:highlight w:val="yellow"/>
        </w:rPr>
        <w:t>.</w:t>
      </w:r>
    </w:p>
    <w:p w14:paraId="0000002E" w14:textId="77777777" w:rsidR="00652EA4" w:rsidRPr="00BE38D0" w:rsidRDefault="00652EA4" w:rsidP="00BE38D0">
      <w:pPr>
        <w:spacing w:line="240" w:lineRule="auto"/>
        <w:jc w:val="both"/>
        <w:rPr>
          <w:rFonts w:ascii="Calibri" w:eastAsia="Calibri" w:hAnsi="Calibri" w:cs="Calibri"/>
          <w:sz w:val="24"/>
          <w:szCs w:val="24"/>
          <w:highlight w:val="yellow"/>
        </w:rPr>
      </w:pPr>
    </w:p>
    <w:p w14:paraId="0000002F" w14:textId="1631C671" w:rsidR="00652EA4" w:rsidRPr="00BE38D0" w:rsidRDefault="009E2D5C" w:rsidP="00BE38D0">
      <w:pPr>
        <w:spacing w:line="240" w:lineRule="auto"/>
        <w:jc w:val="both"/>
        <w:rPr>
          <w:rFonts w:ascii="Calibri" w:eastAsia="Calibri" w:hAnsi="Calibri" w:cs="Calibri"/>
          <w:sz w:val="24"/>
          <w:szCs w:val="24"/>
          <w:highlight w:val="yellow"/>
        </w:rPr>
      </w:pPr>
      <w:r w:rsidRPr="00BE38D0">
        <w:rPr>
          <w:rFonts w:ascii="Calibri" w:eastAsia="Calibri" w:hAnsi="Calibri" w:cs="Calibri"/>
          <w:sz w:val="24"/>
          <w:szCs w:val="24"/>
          <w:highlight w:val="yellow"/>
        </w:rPr>
        <w:t>1.3.3</w:t>
      </w:r>
      <w:r w:rsidR="003E785D" w:rsidRPr="00BE38D0">
        <w:rPr>
          <w:rFonts w:ascii="Calibri" w:eastAsia="Calibri" w:hAnsi="Calibri" w:cs="Calibri"/>
          <w:sz w:val="24"/>
          <w:szCs w:val="24"/>
          <w:highlight w:val="yellow"/>
        </w:rPr>
        <w:t>.</w:t>
      </w:r>
      <w:r w:rsidRPr="00BE38D0">
        <w:rPr>
          <w:rFonts w:ascii="Calibri" w:eastAsia="Calibri" w:hAnsi="Calibri" w:cs="Calibri"/>
          <w:sz w:val="24"/>
          <w:szCs w:val="24"/>
          <w:highlight w:val="yellow"/>
        </w:rPr>
        <w:t xml:space="preserve"> Incubate cells while shaking at 30</w:t>
      </w:r>
      <w:r w:rsidR="003E785D" w:rsidRPr="00BE38D0">
        <w:rPr>
          <w:rFonts w:ascii="Calibri" w:eastAsia="Calibri" w:hAnsi="Calibri" w:cs="Calibri"/>
          <w:sz w:val="24"/>
          <w:szCs w:val="24"/>
          <w:highlight w:val="yellow"/>
        </w:rPr>
        <w:t xml:space="preserve"> °</w:t>
      </w:r>
      <w:r w:rsidRPr="00BE38D0">
        <w:rPr>
          <w:rFonts w:ascii="Calibri" w:eastAsia="Calibri" w:hAnsi="Calibri" w:cs="Calibri"/>
          <w:sz w:val="24"/>
          <w:szCs w:val="24"/>
          <w:highlight w:val="yellow"/>
        </w:rPr>
        <w:t>C for 12 h.</w:t>
      </w:r>
    </w:p>
    <w:p w14:paraId="00000030" w14:textId="77777777" w:rsidR="00652EA4" w:rsidRPr="00BE38D0" w:rsidRDefault="00652EA4" w:rsidP="00BE38D0">
      <w:pPr>
        <w:spacing w:line="240" w:lineRule="auto"/>
        <w:jc w:val="both"/>
        <w:rPr>
          <w:rFonts w:ascii="Calibri" w:eastAsia="Calibri" w:hAnsi="Calibri" w:cs="Calibri"/>
          <w:sz w:val="24"/>
          <w:szCs w:val="24"/>
          <w:highlight w:val="yellow"/>
        </w:rPr>
      </w:pPr>
    </w:p>
    <w:p w14:paraId="00000031" w14:textId="3936028E" w:rsidR="00652EA4" w:rsidRPr="00BE38D0" w:rsidRDefault="009E2D5C" w:rsidP="00BE38D0">
      <w:pPr>
        <w:spacing w:line="240" w:lineRule="auto"/>
        <w:jc w:val="both"/>
        <w:rPr>
          <w:rFonts w:ascii="Calibri" w:eastAsia="Calibri" w:hAnsi="Calibri" w:cs="Calibri"/>
          <w:sz w:val="24"/>
          <w:szCs w:val="24"/>
          <w:highlight w:val="yellow"/>
        </w:rPr>
      </w:pPr>
      <w:r w:rsidRPr="00BE38D0">
        <w:rPr>
          <w:rFonts w:ascii="Calibri" w:eastAsia="Calibri" w:hAnsi="Calibri" w:cs="Calibri"/>
          <w:sz w:val="24"/>
          <w:szCs w:val="24"/>
          <w:highlight w:val="yellow"/>
        </w:rPr>
        <w:t>1.3.4</w:t>
      </w:r>
      <w:r w:rsidR="003E785D" w:rsidRPr="00BE38D0">
        <w:rPr>
          <w:rFonts w:ascii="Calibri" w:eastAsia="Calibri" w:hAnsi="Calibri" w:cs="Calibri"/>
          <w:sz w:val="24"/>
          <w:szCs w:val="24"/>
          <w:highlight w:val="yellow"/>
        </w:rPr>
        <w:t>.</w:t>
      </w:r>
      <w:r w:rsidRPr="00BE38D0">
        <w:rPr>
          <w:rFonts w:ascii="Calibri" w:eastAsia="Calibri" w:hAnsi="Calibri" w:cs="Calibri"/>
          <w:sz w:val="24"/>
          <w:szCs w:val="24"/>
          <w:highlight w:val="yellow"/>
        </w:rPr>
        <w:t xml:space="preserve"> </w:t>
      </w:r>
      <w:r w:rsidR="00ED02EB" w:rsidRPr="00BE38D0">
        <w:rPr>
          <w:rFonts w:ascii="Calibri" w:eastAsia="Calibri" w:hAnsi="Calibri" w:cs="Calibri"/>
          <w:sz w:val="24"/>
          <w:szCs w:val="24"/>
          <w:highlight w:val="yellow"/>
        </w:rPr>
        <w:t xml:space="preserve">Centrifuge (see </w:t>
      </w:r>
      <w:r w:rsidR="00BE38D0" w:rsidRPr="00BE38D0">
        <w:rPr>
          <w:rFonts w:ascii="Calibri" w:eastAsia="Calibri" w:hAnsi="Calibri" w:cs="Calibri"/>
          <w:sz w:val="24"/>
          <w:szCs w:val="24"/>
          <w:highlight w:val="yellow"/>
        </w:rPr>
        <w:t xml:space="preserve">the </w:t>
      </w:r>
      <w:r w:rsidR="0056094F" w:rsidRPr="00BE38D0">
        <w:rPr>
          <w:rFonts w:ascii="Calibri" w:eastAsia="Calibri" w:hAnsi="Calibri" w:cs="Calibri"/>
          <w:b/>
          <w:sz w:val="24"/>
          <w:szCs w:val="24"/>
          <w:highlight w:val="yellow"/>
        </w:rPr>
        <w:t>T</w:t>
      </w:r>
      <w:r w:rsidR="00ED02EB" w:rsidRPr="00BE38D0">
        <w:rPr>
          <w:rFonts w:ascii="Calibri" w:eastAsia="Calibri" w:hAnsi="Calibri" w:cs="Calibri"/>
          <w:b/>
          <w:sz w:val="24"/>
          <w:szCs w:val="24"/>
          <w:highlight w:val="yellow"/>
        </w:rPr>
        <w:t xml:space="preserve">able of </w:t>
      </w:r>
      <w:r w:rsidR="0056094F" w:rsidRPr="00BE38D0">
        <w:rPr>
          <w:rFonts w:ascii="Calibri" w:eastAsia="Calibri" w:hAnsi="Calibri" w:cs="Calibri"/>
          <w:b/>
          <w:sz w:val="24"/>
          <w:szCs w:val="24"/>
          <w:highlight w:val="yellow"/>
        </w:rPr>
        <w:t>M</w:t>
      </w:r>
      <w:r w:rsidR="00ED02EB" w:rsidRPr="00BE38D0">
        <w:rPr>
          <w:rFonts w:ascii="Calibri" w:eastAsia="Calibri" w:hAnsi="Calibri" w:cs="Calibri"/>
          <w:b/>
          <w:sz w:val="24"/>
          <w:szCs w:val="24"/>
          <w:highlight w:val="yellow"/>
        </w:rPr>
        <w:t>aterials</w:t>
      </w:r>
      <w:r w:rsidR="00ED02EB" w:rsidRPr="00BE38D0">
        <w:rPr>
          <w:rFonts w:ascii="Calibri" w:eastAsia="Calibri" w:hAnsi="Calibri" w:cs="Calibri"/>
          <w:sz w:val="24"/>
          <w:szCs w:val="24"/>
          <w:highlight w:val="yellow"/>
        </w:rPr>
        <w:t xml:space="preserve">) </w:t>
      </w:r>
      <w:r w:rsidR="003E785D" w:rsidRPr="00BE38D0">
        <w:rPr>
          <w:rFonts w:ascii="Calibri" w:eastAsia="Calibri" w:hAnsi="Calibri" w:cs="Calibri"/>
          <w:sz w:val="24"/>
          <w:szCs w:val="24"/>
          <w:highlight w:val="yellow"/>
        </w:rPr>
        <w:t xml:space="preserve">the </w:t>
      </w:r>
      <w:r w:rsidRPr="00BE38D0">
        <w:rPr>
          <w:rFonts w:ascii="Calibri" w:eastAsia="Calibri" w:hAnsi="Calibri" w:cs="Calibri"/>
          <w:sz w:val="24"/>
          <w:szCs w:val="24"/>
          <w:highlight w:val="yellow"/>
        </w:rPr>
        <w:t>plate at 2200</w:t>
      </w:r>
      <w:r w:rsidR="003E785D" w:rsidRPr="00BE38D0">
        <w:rPr>
          <w:rFonts w:ascii="Calibri" w:eastAsia="Calibri" w:hAnsi="Calibri" w:cs="Calibri"/>
          <w:sz w:val="24"/>
          <w:szCs w:val="24"/>
          <w:highlight w:val="yellow"/>
        </w:rPr>
        <w:t xml:space="preserve"> x </w:t>
      </w:r>
      <w:r w:rsidRPr="00BE38D0">
        <w:rPr>
          <w:rFonts w:ascii="Calibri" w:eastAsia="Calibri" w:hAnsi="Calibri" w:cs="Calibri"/>
          <w:i/>
          <w:sz w:val="24"/>
          <w:szCs w:val="24"/>
          <w:highlight w:val="yellow"/>
        </w:rPr>
        <w:t>g</w:t>
      </w:r>
      <w:r w:rsidRPr="00BE38D0">
        <w:rPr>
          <w:rFonts w:ascii="Calibri" w:eastAsia="Calibri" w:hAnsi="Calibri" w:cs="Calibri"/>
          <w:sz w:val="24"/>
          <w:szCs w:val="24"/>
          <w:highlight w:val="yellow"/>
        </w:rPr>
        <w:t xml:space="preserve"> for 2 min at RT to pellet </w:t>
      </w:r>
      <w:r w:rsidR="00896EFE" w:rsidRPr="00BE38D0">
        <w:rPr>
          <w:rFonts w:ascii="Calibri" w:eastAsia="Calibri" w:hAnsi="Calibri" w:cs="Calibri"/>
          <w:sz w:val="24"/>
          <w:szCs w:val="24"/>
          <w:highlight w:val="yellow"/>
        </w:rPr>
        <w:t xml:space="preserve">the </w:t>
      </w:r>
      <w:r w:rsidRPr="00BE38D0">
        <w:rPr>
          <w:rFonts w:ascii="Calibri" w:eastAsia="Calibri" w:hAnsi="Calibri" w:cs="Calibri"/>
          <w:sz w:val="24"/>
          <w:szCs w:val="24"/>
          <w:highlight w:val="yellow"/>
        </w:rPr>
        <w:t xml:space="preserve">samples. Remove media by forceful inversion. Resuspend cells with 200 µL of </w:t>
      </w:r>
      <w:r w:rsidR="00ED02EB" w:rsidRPr="00BE38D0">
        <w:rPr>
          <w:rFonts w:ascii="Calibri" w:eastAsia="Calibri" w:hAnsi="Calibri" w:cs="Calibri"/>
          <w:sz w:val="24"/>
          <w:szCs w:val="24"/>
          <w:highlight w:val="yellow"/>
        </w:rPr>
        <w:t xml:space="preserve">the </w:t>
      </w:r>
      <w:r w:rsidRPr="00BE38D0">
        <w:rPr>
          <w:rFonts w:ascii="Calibri" w:eastAsia="Calibri" w:hAnsi="Calibri" w:cs="Calibri"/>
          <w:sz w:val="24"/>
          <w:szCs w:val="24"/>
          <w:highlight w:val="yellow"/>
        </w:rPr>
        <w:t>induction media.</w:t>
      </w:r>
    </w:p>
    <w:p w14:paraId="00000032" w14:textId="77777777" w:rsidR="00652EA4" w:rsidRPr="00BE38D0" w:rsidRDefault="00652EA4" w:rsidP="00BE38D0">
      <w:pPr>
        <w:spacing w:line="240" w:lineRule="auto"/>
        <w:jc w:val="both"/>
        <w:rPr>
          <w:rFonts w:ascii="Calibri" w:eastAsia="Calibri" w:hAnsi="Calibri" w:cs="Calibri"/>
          <w:sz w:val="24"/>
          <w:szCs w:val="24"/>
          <w:highlight w:val="yellow"/>
        </w:rPr>
      </w:pPr>
    </w:p>
    <w:p w14:paraId="00000033" w14:textId="680CD5E1" w:rsidR="00652EA4" w:rsidRPr="00BE38D0" w:rsidRDefault="009E2D5C" w:rsidP="00BE38D0">
      <w:pPr>
        <w:spacing w:line="240" w:lineRule="auto"/>
        <w:jc w:val="both"/>
        <w:rPr>
          <w:rFonts w:ascii="Calibri" w:eastAsia="Calibri" w:hAnsi="Calibri" w:cs="Calibri"/>
          <w:sz w:val="24"/>
          <w:szCs w:val="24"/>
          <w:highlight w:val="yellow"/>
        </w:rPr>
      </w:pPr>
      <w:r w:rsidRPr="00BE38D0">
        <w:rPr>
          <w:rFonts w:ascii="Calibri" w:eastAsia="Calibri" w:hAnsi="Calibri" w:cs="Calibri"/>
          <w:sz w:val="24"/>
          <w:szCs w:val="24"/>
          <w:highlight w:val="yellow"/>
        </w:rPr>
        <w:t>1.3.5</w:t>
      </w:r>
      <w:r w:rsidR="007D5CA7" w:rsidRPr="00BE38D0">
        <w:rPr>
          <w:rFonts w:ascii="Calibri" w:eastAsia="Calibri" w:hAnsi="Calibri" w:cs="Calibri"/>
          <w:sz w:val="24"/>
          <w:szCs w:val="24"/>
          <w:highlight w:val="yellow"/>
        </w:rPr>
        <w:t>.</w:t>
      </w:r>
      <w:r w:rsidRPr="00BE38D0">
        <w:rPr>
          <w:rFonts w:ascii="Calibri" w:eastAsia="Calibri" w:hAnsi="Calibri" w:cs="Calibri"/>
          <w:sz w:val="24"/>
          <w:szCs w:val="24"/>
          <w:highlight w:val="yellow"/>
        </w:rPr>
        <w:t xml:space="preserve"> Incubate cells while shaking at 1200 rpm at 30</w:t>
      </w:r>
      <w:r w:rsidR="003E785D" w:rsidRPr="00BE38D0">
        <w:rPr>
          <w:rFonts w:ascii="Calibri" w:eastAsia="Calibri" w:hAnsi="Calibri" w:cs="Calibri"/>
          <w:sz w:val="24"/>
          <w:szCs w:val="24"/>
          <w:highlight w:val="yellow"/>
        </w:rPr>
        <w:t xml:space="preserve"> °</w:t>
      </w:r>
      <w:r w:rsidRPr="00BE38D0">
        <w:rPr>
          <w:rFonts w:ascii="Calibri" w:eastAsia="Calibri" w:hAnsi="Calibri" w:cs="Calibri"/>
          <w:sz w:val="24"/>
          <w:szCs w:val="24"/>
          <w:highlight w:val="yellow"/>
        </w:rPr>
        <w:t xml:space="preserve">C for a further </w:t>
      </w:r>
      <w:r w:rsidR="007D5CA7" w:rsidRPr="00BE38D0">
        <w:rPr>
          <w:rFonts w:ascii="Calibri" w:eastAsia="Calibri" w:hAnsi="Calibri" w:cs="Calibri"/>
          <w:sz w:val="24"/>
          <w:szCs w:val="24"/>
          <w:highlight w:val="yellow"/>
        </w:rPr>
        <w:t>4 h</w:t>
      </w:r>
      <w:r w:rsidRPr="00BE38D0">
        <w:rPr>
          <w:rFonts w:ascii="Calibri" w:eastAsia="Calibri" w:hAnsi="Calibri" w:cs="Calibri"/>
          <w:sz w:val="24"/>
          <w:szCs w:val="24"/>
          <w:highlight w:val="yellow"/>
        </w:rPr>
        <w:t xml:space="preserve">. This resuspension in fresh media should happen 4 h </w:t>
      </w:r>
      <w:r w:rsidR="00ED02EB" w:rsidRPr="00BE38D0">
        <w:rPr>
          <w:rFonts w:ascii="Calibri" w:eastAsia="Calibri" w:hAnsi="Calibri" w:cs="Calibri"/>
          <w:sz w:val="24"/>
          <w:szCs w:val="24"/>
          <w:highlight w:val="yellow"/>
        </w:rPr>
        <w:t xml:space="preserve">prior to running </w:t>
      </w:r>
      <w:proofErr w:type="spellStart"/>
      <w:r w:rsidR="00ED02EB" w:rsidRPr="00BE38D0">
        <w:rPr>
          <w:rFonts w:ascii="Calibri" w:eastAsia="Calibri" w:hAnsi="Calibri" w:cs="Calibri"/>
          <w:sz w:val="24"/>
          <w:szCs w:val="24"/>
          <w:highlight w:val="yellow"/>
        </w:rPr>
        <w:t>DAmFRET</w:t>
      </w:r>
      <w:proofErr w:type="spellEnd"/>
      <w:r w:rsidR="00ED02EB" w:rsidRPr="00BE38D0">
        <w:rPr>
          <w:rFonts w:ascii="Calibri" w:eastAsia="Calibri" w:hAnsi="Calibri" w:cs="Calibri"/>
          <w:sz w:val="24"/>
          <w:szCs w:val="24"/>
          <w:highlight w:val="yellow"/>
        </w:rPr>
        <w:t>,</w:t>
      </w:r>
      <w:r w:rsidRPr="00BE38D0">
        <w:rPr>
          <w:rFonts w:ascii="Calibri" w:eastAsia="Calibri" w:hAnsi="Calibri" w:cs="Calibri"/>
          <w:sz w:val="24"/>
          <w:szCs w:val="24"/>
          <w:highlight w:val="yellow"/>
        </w:rPr>
        <w:t xml:space="preserve"> in order to reduce autofluorescence.</w:t>
      </w:r>
    </w:p>
    <w:p w14:paraId="00000034" w14:textId="77777777" w:rsidR="00652EA4" w:rsidRPr="00BE38D0" w:rsidRDefault="00652EA4" w:rsidP="00BE38D0">
      <w:pPr>
        <w:spacing w:line="240" w:lineRule="auto"/>
        <w:jc w:val="both"/>
        <w:rPr>
          <w:rFonts w:ascii="Calibri" w:eastAsia="Calibri" w:hAnsi="Calibri" w:cs="Calibri"/>
          <w:sz w:val="24"/>
          <w:szCs w:val="24"/>
          <w:highlight w:val="white"/>
        </w:rPr>
      </w:pPr>
    </w:p>
    <w:p w14:paraId="00000035" w14:textId="1FCC4A64" w:rsidR="00652EA4" w:rsidRPr="00BE38D0" w:rsidRDefault="009E2D5C" w:rsidP="00BE38D0">
      <w:pPr>
        <w:spacing w:line="240" w:lineRule="auto"/>
        <w:jc w:val="both"/>
        <w:rPr>
          <w:rFonts w:ascii="Calibri" w:eastAsia="Calibri" w:hAnsi="Calibri" w:cs="Calibri"/>
          <w:b/>
          <w:sz w:val="24"/>
          <w:szCs w:val="24"/>
          <w:highlight w:val="white"/>
        </w:rPr>
      </w:pPr>
      <w:r w:rsidRPr="00BE38D0">
        <w:rPr>
          <w:rFonts w:ascii="Calibri" w:eastAsia="Calibri" w:hAnsi="Calibri" w:cs="Calibri"/>
          <w:b/>
          <w:sz w:val="24"/>
          <w:szCs w:val="24"/>
          <w:highlight w:val="white"/>
        </w:rPr>
        <w:t>2. Mammalian plasmid creation</w:t>
      </w:r>
    </w:p>
    <w:p w14:paraId="00000036" w14:textId="77777777" w:rsidR="00652EA4" w:rsidRPr="00BE38D0" w:rsidRDefault="00652EA4" w:rsidP="00BE38D0">
      <w:pPr>
        <w:pBdr>
          <w:top w:val="nil"/>
          <w:left w:val="nil"/>
          <w:bottom w:val="nil"/>
          <w:right w:val="nil"/>
          <w:between w:val="nil"/>
        </w:pBdr>
        <w:spacing w:line="240" w:lineRule="auto"/>
        <w:jc w:val="both"/>
        <w:rPr>
          <w:rFonts w:ascii="Calibri" w:eastAsia="Calibri" w:hAnsi="Calibri" w:cs="Calibri"/>
          <w:sz w:val="24"/>
          <w:szCs w:val="24"/>
          <w:highlight w:val="white"/>
        </w:rPr>
      </w:pPr>
    </w:p>
    <w:p w14:paraId="00000037" w14:textId="465FF9BE" w:rsidR="00652EA4" w:rsidRPr="00BE38D0" w:rsidRDefault="009E2D5C" w:rsidP="00BE38D0">
      <w:pPr>
        <w:pBdr>
          <w:top w:val="nil"/>
          <w:left w:val="nil"/>
          <w:bottom w:val="nil"/>
          <w:right w:val="nil"/>
          <w:between w:val="nil"/>
        </w:pBdr>
        <w:spacing w:line="240" w:lineRule="auto"/>
        <w:jc w:val="both"/>
        <w:rPr>
          <w:rFonts w:ascii="Calibri" w:eastAsia="Calibri" w:hAnsi="Calibri" w:cs="Calibri"/>
          <w:sz w:val="24"/>
          <w:szCs w:val="24"/>
          <w:highlight w:val="white"/>
        </w:rPr>
      </w:pPr>
      <w:r w:rsidRPr="00BE38D0">
        <w:rPr>
          <w:rFonts w:ascii="Calibri" w:eastAsia="Calibri" w:hAnsi="Calibri" w:cs="Calibri"/>
          <w:sz w:val="24"/>
          <w:szCs w:val="24"/>
          <w:highlight w:val="white"/>
        </w:rPr>
        <w:t>2.1</w:t>
      </w:r>
      <w:r w:rsidR="007D5CA7" w:rsidRPr="00BE38D0">
        <w:rPr>
          <w:rFonts w:ascii="Calibri" w:eastAsia="Calibri" w:hAnsi="Calibri" w:cs="Calibri"/>
          <w:sz w:val="24"/>
          <w:szCs w:val="24"/>
          <w:highlight w:val="white"/>
        </w:rPr>
        <w:t xml:space="preserve">. </w:t>
      </w:r>
      <w:r w:rsidRPr="00BE38D0">
        <w:rPr>
          <w:rFonts w:ascii="Calibri" w:eastAsia="Calibri" w:hAnsi="Calibri" w:cs="Calibri"/>
          <w:sz w:val="24"/>
          <w:szCs w:val="24"/>
          <w:highlight w:val="white"/>
        </w:rPr>
        <w:t xml:space="preserve">Construct a mammalian vector that has a constitutive promoter and mEos3.1 with a placeholder to insert the gene of interest and a linker in between them. </w:t>
      </w:r>
    </w:p>
    <w:p w14:paraId="0C6A3142" w14:textId="77777777" w:rsidR="007D5CA7" w:rsidRPr="00BE38D0" w:rsidRDefault="007D5CA7" w:rsidP="00BE38D0">
      <w:pPr>
        <w:pBdr>
          <w:top w:val="nil"/>
          <w:left w:val="nil"/>
          <w:bottom w:val="nil"/>
          <w:right w:val="nil"/>
          <w:between w:val="nil"/>
        </w:pBdr>
        <w:spacing w:line="240" w:lineRule="auto"/>
        <w:jc w:val="both"/>
        <w:rPr>
          <w:rFonts w:ascii="Calibri" w:eastAsia="Calibri" w:hAnsi="Calibri" w:cs="Calibri"/>
          <w:sz w:val="24"/>
          <w:szCs w:val="24"/>
          <w:highlight w:val="white"/>
        </w:rPr>
      </w:pPr>
    </w:p>
    <w:p w14:paraId="00000039" w14:textId="6540B6FB" w:rsidR="00652EA4" w:rsidRPr="00BE38D0" w:rsidRDefault="007D5CA7" w:rsidP="00BE38D0">
      <w:pPr>
        <w:pBdr>
          <w:top w:val="nil"/>
          <w:left w:val="nil"/>
          <w:bottom w:val="nil"/>
          <w:right w:val="nil"/>
          <w:between w:val="nil"/>
        </w:pBdr>
        <w:spacing w:line="240" w:lineRule="auto"/>
        <w:jc w:val="both"/>
        <w:rPr>
          <w:rFonts w:ascii="Calibri" w:eastAsia="Calibri" w:hAnsi="Calibri" w:cs="Calibri"/>
          <w:sz w:val="24"/>
          <w:szCs w:val="24"/>
          <w:highlight w:val="white"/>
        </w:rPr>
      </w:pPr>
      <w:r w:rsidRPr="00BE38D0">
        <w:rPr>
          <w:rFonts w:ascii="Calibri" w:eastAsia="Calibri" w:hAnsi="Calibri" w:cs="Calibri"/>
          <w:sz w:val="24"/>
          <w:szCs w:val="24"/>
          <w:highlight w:val="white"/>
        </w:rPr>
        <w:t xml:space="preserve">NOTE: </w:t>
      </w:r>
      <w:r w:rsidR="009E2D5C" w:rsidRPr="00BE38D0">
        <w:rPr>
          <w:rFonts w:ascii="Calibri" w:eastAsia="Calibri" w:hAnsi="Calibri" w:cs="Calibri"/>
          <w:sz w:val="24"/>
          <w:szCs w:val="24"/>
          <w:highlight w:val="white"/>
        </w:rPr>
        <w:t>We constructed a golden gate compatible vector, M1, from a publicly available plasmid (see</w:t>
      </w:r>
      <w:r w:rsidRPr="00BE38D0">
        <w:rPr>
          <w:rFonts w:ascii="Calibri" w:eastAsia="Calibri" w:hAnsi="Calibri" w:cs="Calibri"/>
          <w:sz w:val="24"/>
          <w:szCs w:val="24"/>
          <w:highlight w:val="white"/>
        </w:rPr>
        <w:t xml:space="preserve"> the</w:t>
      </w:r>
      <w:r w:rsidR="009E2D5C" w:rsidRPr="00BE38D0">
        <w:rPr>
          <w:rFonts w:ascii="Calibri" w:eastAsia="Calibri" w:hAnsi="Calibri" w:cs="Calibri"/>
          <w:sz w:val="24"/>
          <w:szCs w:val="24"/>
          <w:highlight w:val="white"/>
        </w:rPr>
        <w:t xml:space="preserve"> </w:t>
      </w:r>
      <w:r w:rsidRPr="00BE38D0">
        <w:rPr>
          <w:rFonts w:ascii="Calibri" w:eastAsia="Calibri" w:hAnsi="Calibri" w:cs="Calibri"/>
          <w:b/>
          <w:sz w:val="24"/>
          <w:szCs w:val="24"/>
          <w:highlight w:val="white"/>
        </w:rPr>
        <w:t>T</w:t>
      </w:r>
      <w:r w:rsidR="009E2D5C" w:rsidRPr="00BE38D0">
        <w:rPr>
          <w:rFonts w:ascii="Calibri" w:eastAsia="Calibri" w:hAnsi="Calibri" w:cs="Calibri"/>
          <w:b/>
          <w:sz w:val="24"/>
          <w:szCs w:val="24"/>
          <w:highlight w:val="white"/>
        </w:rPr>
        <w:t xml:space="preserve">able of </w:t>
      </w:r>
      <w:r w:rsidRPr="00BE38D0">
        <w:rPr>
          <w:rFonts w:ascii="Calibri" w:eastAsia="Calibri" w:hAnsi="Calibri" w:cs="Calibri"/>
          <w:b/>
          <w:sz w:val="24"/>
          <w:szCs w:val="24"/>
          <w:highlight w:val="white"/>
        </w:rPr>
        <w:t>M</w:t>
      </w:r>
      <w:r w:rsidR="009E2D5C" w:rsidRPr="00BE38D0">
        <w:rPr>
          <w:rFonts w:ascii="Calibri" w:eastAsia="Calibri" w:hAnsi="Calibri" w:cs="Calibri"/>
          <w:b/>
          <w:sz w:val="24"/>
          <w:szCs w:val="24"/>
          <w:highlight w:val="white"/>
        </w:rPr>
        <w:t>aterials</w:t>
      </w:r>
      <w:r w:rsidR="009E2D5C" w:rsidRPr="00BE38D0">
        <w:rPr>
          <w:rFonts w:ascii="Calibri" w:eastAsia="Calibri" w:hAnsi="Calibri" w:cs="Calibri"/>
          <w:sz w:val="24"/>
          <w:szCs w:val="24"/>
          <w:highlight w:val="white"/>
        </w:rPr>
        <w:t xml:space="preserve">) with the following modifications: an existing </w:t>
      </w:r>
      <w:proofErr w:type="spellStart"/>
      <w:r w:rsidR="009E2D5C" w:rsidRPr="00BE38D0">
        <w:rPr>
          <w:rFonts w:ascii="Calibri" w:eastAsia="Calibri" w:hAnsi="Calibri" w:cs="Calibri"/>
          <w:sz w:val="24"/>
          <w:szCs w:val="24"/>
          <w:highlight w:val="white"/>
        </w:rPr>
        <w:t>BsaI</w:t>
      </w:r>
      <w:proofErr w:type="spellEnd"/>
      <w:r w:rsidR="009E2D5C" w:rsidRPr="00BE38D0">
        <w:rPr>
          <w:rFonts w:ascii="Calibri" w:eastAsia="Calibri" w:hAnsi="Calibri" w:cs="Calibri"/>
          <w:sz w:val="24"/>
          <w:szCs w:val="24"/>
          <w:highlight w:val="white"/>
        </w:rPr>
        <w:t xml:space="preserve"> site was removed by a point mutation G to A (at position 3719 as per the deposited sequence). mEos3.1 was obtained using site-directed mutagenesis of the fluorophore at I157V. Inverted </w:t>
      </w:r>
      <w:proofErr w:type="spellStart"/>
      <w:r w:rsidR="009E2D5C" w:rsidRPr="00BE38D0">
        <w:rPr>
          <w:rFonts w:ascii="Calibri" w:eastAsia="Calibri" w:hAnsi="Calibri" w:cs="Calibri"/>
          <w:sz w:val="24"/>
          <w:szCs w:val="24"/>
          <w:highlight w:val="white"/>
        </w:rPr>
        <w:t>BsaI</w:t>
      </w:r>
      <w:proofErr w:type="spellEnd"/>
      <w:r w:rsidR="009E2D5C" w:rsidRPr="00BE38D0">
        <w:rPr>
          <w:rFonts w:ascii="Calibri" w:eastAsia="Calibri" w:hAnsi="Calibri" w:cs="Calibri"/>
          <w:sz w:val="24"/>
          <w:szCs w:val="24"/>
          <w:highlight w:val="white"/>
        </w:rPr>
        <w:t xml:space="preserve"> sites followed by 4x(EAAAR) linker were inserted, by Gibson assembly, in-frame between CMV promoter and mEos3.1 to produce the final M1 vector. Protein expression is driven by CMV enhancer and promoter; and transcription termination by SV40 polyadenylation signal.</w:t>
      </w:r>
    </w:p>
    <w:p w14:paraId="0000003A" w14:textId="77777777" w:rsidR="00652EA4" w:rsidRPr="00BE38D0" w:rsidRDefault="00652EA4" w:rsidP="00BE38D0">
      <w:pPr>
        <w:pBdr>
          <w:top w:val="nil"/>
          <w:left w:val="nil"/>
          <w:bottom w:val="nil"/>
          <w:right w:val="nil"/>
          <w:between w:val="nil"/>
        </w:pBdr>
        <w:spacing w:line="240" w:lineRule="auto"/>
        <w:jc w:val="both"/>
        <w:rPr>
          <w:rFonts w:ascii="Calibri" w:eastAsia="Calibri" w:hAnsi="Calibri" w:cs="Calibri"/>
          <w:sz w:val="24"/>
          <w:szCs w:val="24"/>
          <w:highlight w:val="white"/>
        </w:rPr>
      </w:pPr>
    </w:p>
    <w:p w14:paraId="0000003B" w14:textId="648E4C04" w:rsidR="00652EA4" w:rsidRPr="00BE38D0" w:rsidRDefault="009E2D5C" w:rsidP="00BE38D0">
      <w:pPr>
        <w:pBdr>
          <w:top w:val="nil"/>
          <w:left w:val="nil"/>
          <w:bottom w:val="nil"/>
          <w:right w:val="nil"/>
          <w:between w:val="nil"/>
        </w:pBdr>
        <w:spacing w:line="240" w:lineRule="auto"/>
        <w:jc w:val="both"/>
        <w:rPr>
          <w:rFonts w:ascii="Calibri" w:eastAsia="Calibri" w:hAnsi="Calibri" w:cs="Calibri"/>
          <w:sz w:val="24"/>
          <w:szCs w:val="24"/>
          <w:highlight w:val="white"/>
        </w:rPr>
      </w:pPr>
      <w:r w:rsidRPr="00BE38D0">
        <w:rPr>
          <w:rFonts w:ascii="Calibri" w:eastAsia="Calibri" w:hAnsi="Calibri" w:cs="Calibri"/>
          <w:sz w:val="24"/>
          <w:szCs w:val="24"/>
          <w:highlight w:val="white"/>
        </w:rPr>
        <w:t>2.2 Create a library of inserts, compatible with the constructed vector</w:t>
      </w:r>
      <w:r w:rsidR="007D5CA7" w:rsidRPr="00BE38D0">
        <w:rPr>
          <w:rFonts w:ascii="Calibri" w:eastAsia="Calibri" w:hAnsi="Calibri" w:cs="Calibri"/>
          <w:sz w:val="24"/>
          <w:szCs w:val="24"/>
          <w:highlight w:val="white"/>
        </w:rPr>
        <w:t>.</w:t>
      </w:r>
    </w:p>
    <w:p w14:paraId="4207118A" w14:textId="77777777" w:rsidR="007D5CA7" w:rsidRPr="00BE38D0" w:rsidRDefault="007D5CA7" w:rsidP="00BE38D0">
      <w:pPr>
        <w:pBdr>
          <w:top w:val="nil"/>
          <w:left w:val="nil"/>
          <w:bottom w:val="nil"/>
          <w:right w:val="nil"/>
          <w:between w:val="nil"/>
        </w:pBdr>
        <w:spacing w:line="240" w:lineRule="auto"/>
        <w:jc w:val="both"/>
        <w:rPr>
          <w:rFonts w:ascii="Calibri" w:eastAsia="Calibri" w:hAnsi="Calibri" w:cs="Calibri"/>
          <w:sz w:val="24"/>
          <w:szCs w:val="24"/>
          <w:highlight w:val="white"/>
        </w:rPr>
      </w:pPr>
    </w:p>
    <w:p w14:paraId="0000003D" w14:textId="49739E5E" w:rsidR="00652EA4" w:rsidRPr="00BE38D0" w:rsidRDefault="007D5CA7" w:rsidP="00BE38D0">
      <w:pPr>
        <w:pBdr>
          <w:top w:val="nil"/>
          <w:left w:val="nil"/>
          <w:bottom w:val="nil"/>
          <w:right w:val="nil"/>
          <w:between w:val="nil"/>
        </w:pBdr>
        <w:spacing w:line="240" w:lineRule="auto"/>
        <w:jc w:val="both"/>
        <w:rPr>
          <w:rFonts w:ascii="Calibri" w:eastAsia="Calibri" w:hAnsi="Calibri" w:cs="Calibri"/>
          <w:sz w:val="24"/>
          <w:szCs w:val="24"/>
          <w:highlight w:val="white"/>
        </w:rPr>
      </w:pPr>
      <w:r w:rsidRPr="00BE38D0">
        <w:rPr>
          <w:rFonts w:ascii="Calibri" w:eastAsia="Calibri" w:hAnsi="Calibri" w:cs="Calibri"/>
          <w:sz w:val="24"/>
          <w:szCs w:val="24"/>
          <w:highlight w:val="white"/>
        </w:rPr>
        <w:t xml:space="preserve">NOTE: </w:t>
      </w:r>
      <w:r w:rsidR="009E2D5C" w:rsidRPr="00BE38D0">
        <w:rPr>
          <w:rFonts w:ascii="Calibri" w:eastAsia="Calibri" w:hAnsi="Calibri" w:cs="Calibri"/>
          <w:sz w:val="24"/>
          <w:szCs w:val="24"/>
          <w:highlight w:val="white"/>
        </w:rPr>
        <w:t xml:space="preserve">We order our inserts for Golden Gate assembly as synthetic linear fragments (see table of materials) flanked by </w:t>
      </w:r>
      <w:proofErr w:type="spellStart"/>
      <w:r w:rsidR="009E2D5C" w:rsidRPr="00BE38D0">
        <w:rPr>
          <w:rFonts w:ascii="Calibri" w:eastAsia="Calibri" w:hAnsi="Calibri" w:cs="Calibri"/>
          <w:sz w:val="24"/>
          <w:szCs w:val="24"/>
          <w:highlight w:val="white"/>
        </w:rPr>
        <w:t>BsaI</w:t>
      </w:r>
      <w:proofErr w:type="spellEnd"/>
      <w:r w:rsidR="009E2D5C" w:rsidRPr="00BE38D0">
        <w:rPr>
          <w:rFonts w:ascii="Calibri" w:eastAsia="Calibri" w:hAnsi="Calibri" w:cs="Calibri"/>
          <w:sz w:val="24"/>
          <w:szCs w:val="24"/>
          <w:highlight w:val="white"/>
        </w:rPr>
        <w:t xml:space="preserve"> sites for ligation into M1 between CMV promoter and 4x(EAAAR)-mEos3.1.</w:t>
      </w:r>
    </w:p>
    <w:p w14:paraId="0000003E" w14:textId="77777777" w:rsidR="00652EA4" w:rsidRPr="00BE38D0" w:rsidRDefault="00652EA4" w:rsidP="00BE38D0">
      <w:pPr>
        <w:spacing w:line="240" w:lineRule="auto"/>
        <w:jc w:val="both"/>
        <w:rPr>
          <w:rFonts w:ascii="Calibri" w:eastAsia="Calibri" w:hAnsi="Calibri" w:cs="Calibri"/>
          <w:sz w:val="24"/>
          <w:szCs w:val="24"/>
          <w:highlight w:val="white"/>
        </w:rPr>
      </w:pPr>
    </w:p>
    <w:p w14:paraId="0000003F" w14:textId="6282C7DA" w:rsidR="00652EA4" w:rsidRPr="00BE38D0" w:rsidRDefault="009E2D5C" w:rsidP="00BE38D0">
      <w:pPr>
        <w:spacing w:line="240" w:lineRule="auto"/>
        <w:jc w:val="both"/>
        <w:rPr>
          <w:rFonts w:ascii="Calibri" w:eastAsia="Calibri" w:hAnsi="Calibri" w:cs="Calibri"/>
          <w:b/>
          <w:sz w:val="24"/>
          <w:szCs w:val="24"/>
          <w:highlight w:val="white"/>
        </w:rPr>
      </w:pPr>
      <w:r w:rsidRPr="00BE38D0">
        <w:rPr>
          <w:rFonts w:ascii="Calibri" w:eastAsia="Calibri" w:hAnsi="Calibri" w:cs="Calibri"/>
          <w:b/>
          <w:sz w:val="24"/>
          <w:szCs w:val="24"/>
          <w:highlight w:val="white"/>
        </w:rPr>
        <w:t>3. Mammalian cell culture and transfection</w:t>
      </w:r>
    </w:p>
    <w:p w14:paraId="00000040" w14:textId="77777777" w:rsidR="00652EA4" w:rsidRPr="00BE38D0" w:rsidRDefault="00652EA4" w:rsidP="00BE38D0">
      <w:pPr>
        <w:spacing w:line="240" w:lineRule="auto"/>
        <w:jc w:val="both"/>
        <w:rPr>
          <w:rFonts w:ascii="Calibri" w:eastAsia="Calibri" w:hAnsi="Calibri" w:cs="Calibri"/>
          <w:sz w:val="24"/>
          <w:szCs w:val="24"/>
          <w:highlight w:val="white"/>
        </w:rPr>
      </w:pPr>
    </w:p>
    <w:p w14:paraId="00000041" w14:textId="38CD50D5" w:rsidR="00652EA4" w:rsidRPr="00BE38D0" w:rsidRDefault="009E2D5C" w:rsidP="00BE38D0">
      <w:pPr>
        <w:spacing w:line="240" w:lineRule="auto"/>
        <w:jc w:val="both"/>
        <w:rPr>
          <w:rFonts w:ascii="Calibri" w:eastAsia="Calibri" w:hAnsi="Calibri" w:cs="Calibri"/>
          <w:sz w:val="24"/>
          <w:szCs w:val="24"/>
          <w:highlight w:val="white"/>
        </w:rPr>
      </w:pPr>
      <w:r w:rsidRPr="00BE38D0">
        <w:rPr>
          <w:rFonts w:ascii="Calibri" w:eastAsia="Calibri" w:hAnsi="Calibri" w:cs="Calibri"/>
          <w:sz w:val="24"/>
          <w:szCs w:val="24"/>
          <w:highlight w:val="white"/>
        </w:rPr>
        <w:t>3.1</w:t>
      </w:r>
      <w:r w:rsidR="007D5CA7" w:rsidRPr="00BE38D0">
        <w:rPr>
          <w:rFonts w:ascii="Calibri" w:eastAsia="Calibri" w:hAnsi="Calibri" w:cs="Calibri"/>
          <w:sz w:val="24"/>
          <w:szCs w:val="24"/>
          <w:highlight w:val="white"/>
        </w:rPr>
        <w:t>.</w:t>
      </w:r>
      <w:r w:rsidRPr="00BE38D0">
        <w:rPr>
          <w:rFonts w:ascii="Calibri" w:eastAsia="Calibri" w:hAnsi="Calibri" w:cs="Calibri"/>
          <w:sz w:val="24"/>
          <w:szCs w:val="24"/>
          <w:highlight w:val="white"/>
        </w:rPr>
        <w:t xml:space="preserve"> Culture HEK293T cells in DMEM + 10% FBS + 1x </w:t>
      </w:r>
      <w:proofErr w:type="spellStart"/>
      <w:r w:rsidRPr="00BE38D0">
        <w:rPr>
          <w:rFonts w:ascii="Calibri" w:eastAsia="Calibri" w:hAnsi="Calibri" w:cs="Calibri"/>
          <w:sz w:val="24"/>
          <w:szCs w:val="24"/>
          <w:highlight w:val="white"/>
        </w:rPr>
        <w:t>PenStrep</w:t>
      </w:r>
      <w:proofErr w:type="spellEnd"/>
      <w:r w:rsidRPr="00BE38D0">
        <w:rPr>
          <w:rFonts w:ascii="Calibri" w:eastAsia="Calibri" w:hAnsi="Calibri" w:cs="Calibri"/>
          <w:sz w:val="24"/>
          <w:szCs w:val="24"/>
          <w:highlight w:val="white"/>
        </w:rPr>
        <w:t xml:space="preserve"> media at 37</w:t>
      </w:r>
      <w:r w:rsidR="003E785D" w:rsidRPr="00BE38D0">
        <w:rPr>
          <w:rFonts w:ascii="Calibri" w:eastAsia="Calibri" w:hAnsi="Calibri" w:cs="Calibri"/>
          <w:sz w:val="24"/>
          <w:szCs w:val="24"/>
        </w:rPr>
        <w:t xml:space="preserve"> °</w:t>
      </w:r>
      <w:r w:rsidRPr="00BE38D0">
        <w:rPr>
          <w:rFonts w:ascii="Calibri" w:eastAsia="Calibri" w:hAnsi="Calibri" w:cs="Calibri"/>
          <w:sz w:val="24"/>
          <w:szCs w:val="24"/>
          <w:highlight w:val="white"/>
        </w:rPr>
        <w:t>C at 5% CO</w:t>
      </w:r>
      <w:r w:rsidRPr="00BE38D0">
        <w:rPr>
          <w:rFonts w:ascii="Calibri" w:eastAsia="Calibri" w:hAnsi="Calibri" w:cs="Calibri"/>
          <w:sz w:val="24"/>
          <w:szCs w:val="24"/>
          <w:highlight w:val="white"/>
          <w:vertAlign w:val="subscript"/>
        </w:rPr>
        <w:t>2</w:t>
      </w:r>
      <w:r w:rsidRPr="00BE38D0">
        <w:rPr>
          <w:rFonts w:ascii="Calibri" w:eastAsia="Calibri" w:hAnsi="Calibri" w:cs="Calibri"/>
          <w:sz w:val="24"/>
          <w:szCs w:val="24"/>
          <w:highlight w:val="white"/>
        </w:rPr>
        <w:t>.</w:t>
      </w:r>
    </w:p>
    <w:p w14:paraId="00000042" w14:textId="77777777" w:rsidR="00652EA4" w:rsidRPr="00BE38D0" w:rsidRDefault="00652EA4" w:rsidP="00BE38D0">
      <w:pPr>
        <w:spacing w:line="240" w:lineRule="auto"/>
        <w:jc w:val="both"/>
        <w:rPr>
          <w:rFonts w:ascii="Calibri" w:eastAsia="Calibri" w:hAnsi="Calibri" w:cs="Calibri"/>
          <w:sz w:val="24"/>
          <w:szCs w:val="24"/>
          <w:highlight w:val="white"/>
        </w:rPr>
      </w:pPr>
    </w:p>
    <w:p w14:paraId="00000043" w14:textId="59C92DE7" w:rsidR="00652EA4" w:rsidRPr="00BE38D0" w:rsidRDefault="009E2D5C" w:rsidP="00BE38D0">
      <w:pPr>
        <w:spacing w:line="240" w:lineRule="auto"/>
        <w:jc w:val="both"/>
        <w:rPr>
          <w:rFonts w:ascii="Calibri" w:eastAsia="Calibri" w:hAnsi="Calibri" w:cs="Calibri"/>
          <w:sz w:val="24"/>
          <w:szCs w:val="24"/>
          <w:highlight w:val="white"/>
        </w:rPr>
      </w:pPr>
      <w:r w:rsidRPr="00BE38D0">
        <w:rPr>
          <w:rFonts w:ascii="Calibri" w:eastAsia="Calibri" w:hAnsi="Calibri" w:cs="Calibri"/>
          <w:sz w:val="24"/>
          <w:szCs w:val="24"/>
          <w:highlight w:val="white"/>
        </w:rPr>
        <w:t>3.2</w:t>
      </w:r>
      <w:r w:rsidR="007D5CA7" w:rsidRPr="00BE38D0">
        <w:rPr>
          <w:rFonts w:ascii="Calibri" w:eastAsia="Calibri" w:hAnsi="Calibri" w:cs="Calibri"/>
          <w:sz w:val="24"/>
          <w:szCs w:val="24"/>
          <w:highlight w:val="white"/>
        </w:rPr>
        <w:t>.</w:t>
      </w:r>
      <w:r w:rsidRPr="00BE38D0">
        <w:rPr>
          <w:rFonts w:ascii="Calibri" w:eastAsia="Calibri" w:hAnsi="Calibri" w:cs="Calibri"/>
          <w:sz w:val="24"/>
          <w:szCs w:val="24"/>
          <w:highlight w:val="white"/>
        </w:rPr>
        <w:t xml:space="preserve"> On the day prior to transfection, seed 5</w:t>
      </w:r>
      <w:r w:rsidR="007D5CA7" w:rsidRPr="00BE38D0">
        <w:rPr>
          <w:rFonts w:ascii="Calibri" w:eastAsia="Calibri" w:hAnsi="Calibri" w:cs="Calibri"/>
          <w:sz w:val="24"/>
          <w:szCs w:val="24"/>
          <w:highlight w:val="white"/>
        </w:rPr>
        <w:t xml:space="preserve"> </w:t>
      </w:r>
      <w:r w:rsidRPr="00BE38D0">
        <w:rPr>
          <w:rFonts w:ascii="Calibri" w:eastAsia="Calibri" w:hAnsi="Calibri" w:cs="Calibri"/>
          <w:sz w:val="24"/>
          <w:szCs w:val="24"/>
          <w:highlight w:val="white"/>
        </w:rPr>
        <w:t>x</w:t>
      </w:r>
      <w:r w:rsidR="007D5CA7" w:rsidRPr="00BE38D0">
        <w:rPr>
          <w:rFonts w:ascii="Calibri" w:eastAsia="Calibri" w:hAnsi="Calibri" w:cs="Calibri"/>
          <w:sz w:val="24"/>
          <w:szCs w:val="24"/>
          <w:highlight w:val="white"/>
        </w:rPr>
        <w:t xml:space="preserve"> </w:t>
      </w:r>
      <w:r w:rsidRPr="00BE38D0">
        <w:rPr>
          <w:rFonts w:ascii="Calibri" w:eastAsia="Calibri" w:hAnsi="Calibri" w:cs="Calibri"/>
          <w:sz w:val="24"/>
          <w:szCs w:val="24"/>
          <w:highlight w:val="white"/>
        </w:rPr>
        <w:t>10</w:t>
      </w:r>
      <w:r w:rsidRPr="00BE38D0">
        <w:rPr>
          <w:rFonts w:ascii="Calibri" w:eastAsia="Calibri" w:hAnsi="Calibri" w:cs="Calibri"/>
          <w:sz w:val="24"/>
          <w:szCs w:val="24"/>
          <w:highlight w:val="white"/>
          <w:vertAlign w:val="superscript"/>
        </w:rPr>
        <w:t>5</w:t>
      </w:r>
      <w:r w:rsidRPr="00BE38D0">
        <w:rPr>
          <w:rFonts w:ascii="Calibri" w:eastAsia="Calibri" w:hAnsi="Calibri" w:cs="Calibri"/>
          <w:sz w:val="24"/>
          <w:szCs w:val="24"/>
          <w:highlight w:val="white"/>
        </w:rPr>
        <w:t xml:space="preserve"> cells in a 6</w:t>
      </w:r>
      <w:r w:rsidR="007D5CA7" w:rsidRPr="00BE38D0">
        <w:rPr>
          <w:rFonts w:ascii="Calibri" w:eastAsia="Calibri" w:hAnsi="Calibri" w:cs="Calibri"/>
          <w:sz w:val="24"/>
          <w:szCs w:val="24"/>
          <w:highlight w:val="white"/>
        </w:rPr>
        <w:t>-</w:t>
      </w:r>
      <w:r w:rsidRPr="00BE38D0">
        <w:rPr>
          <w:rFonts w:ascii="Calibri" w:eastAsia="Calibri" w:hAnsi="Calibri" w:cs="Calibri"/>
          <w:sz w:val="24"/>
          <w:szCs w:val="24"/>
          <w:highlight w:val="white"/>
        </w:rPr>
        <w:t xml:space="preserve">well plate with 2 mL of media. </w:t>
      </w:r>
    </w:p>
    <w:p w14:paraId="00000044" w14:textId="77777777" w:rsidR="00652EA4" w:rsidRPr="00BE38D0" w:rsidRDefault="00652EA4" w:rsidP="00BE38D0">
      <w:pPr>
        <w:spacing w:line="240" w:lineRule="auto"/>
        <w:jc w:val="both"/>
        <w:rPr>
          <w:rFonts w:ascii="Calibri" w:eastAsia="Calibri" w:hAnsi="Calibri" w:cs="Calibri"/>
          <w:sz w:val="24"/>
          <w:szCs w:val="24"/>
          <w:highlight w:val="white"/>
        </w:rPr>
      </w:pPr>
    </w:p>
    <w:p w14:paraId="00000045" w14:textId="339B9268" w:rsidR="00652EA4" w:rsidRPr="00BE38D0" w:rsidRDefault="009E2D5C" w:rsidP="00BE38D0">
      <w:pPr>
        <w:spacing w:line="240" w:lineRule="auto"/>
        <w:jc w:val="both"/>
        <w:rPr>
          <w:rFonts w:ascii="Calibri" w:eastAsia="Calibri" w:hAnsi="Calibri" w:cs="Calibri"/>
          <w:sz w:val="24"/>
          <w:szCs w:val="24"/>
          <w:highlight w:val="white"/>
        </w:rPr>
      </w:pPr>
      <w:r w:rsidRPr="00BE38D0">
        <w:rPr>
          <w:rFonts w:ascii="Calibri" w:eastAsia="Calibri" w:hAnsi="Calibri" w:cs="Calibri"/>
          <w:sz w:val="24"/>
          <w:szCs w:val="24"/>
          <w:highlight w:val="white"/>
        </w:rPr>
        <w:t>3.3</w:t>
      </w:r>
      <w:r w:rsidR="007D5CA7" w:rsidRPr="00BE38D0">
        <w:rPr>
          <w:rFonts w:ascii="Calibri" w:eastAsia="Calibri" w:hAnsi="Calibri" w:cs="Calibri"/>
          <w:sz w:val="24"/>
          <w:szCs w:val="24"/>
          <w:highlight w:val="white"/>
        </w:rPr>
        <w:t>.</w:t>
      </w:r>
      <w:r w:rsidRPr="00BE38D0">
        <w:rPr>
          <w:rFonts w:ascii="Calibri" w:eastAsia="Calibri" w:hAnsi="Calibri" w:cs="Calibri"/>
          <w:sz w:val="24"/>
          <w:szCs w:val="24"/>
          <w:highlight w:val="white"/>
        </w:rPr>
        <w:t xml:space="preserve"> Transfect cells with 2 µg of plasmid DNA using </w:t>
      </w:r>
      <w:r w:rsidR="007D5CA7" w:rsidRPr="00BE38D0">
        <w:rPr>
          <w:rFonts w:ascii="Calibri" w:eastAsia="Calibri" w:hAnsi="Calibri" w:cs="Calibri"/>
          <w:sz w:val="24"/>
          <w:szCs w:val="24"/>
          <w:highlight w:val="white"/>
        </w:rPr>
        <w:t xml:space="preserve">a </w:t>
      </w:r>
      <w:r w:rsidRPr="00BE38D0">
        <w:rPr>
          <w:rFonts w:ascii="Calibri" w:eastAsia="Calibri" w:hAnsi="Calibri" w:cs="Calibri"/>
          <w:sz w:val="24"/>
          <w:szCs w:val="24"/>
          <w:highlight w:val="white"/>
        </w:rPr>
        <w:t>transfection reagent (see</w:t>
      </w:r>
      <w:r w:rsidR="00BE38D0" w:rsidRPr="00BE38D0">
        <w:rPr>
          <w:rFonts w:ascii="Calibri" w:eastAsia="Calibri" w:hAnsi="Calibri" w:cs="Calibri"/>
          <w:sz w:val="24"/>
          <w:szCs w:val="24"/>
          <w:highlight w:val="white"/>
        </w:rPr>
        <w:t xml:space="preserve"> the</w:t>
      </w:r>
      <w:r w:rsidRPr="00BE38D0">
        <w:rPr>
          <w:rFonts w:ascii="Calibri" w:eastAsia="Calibri" w:hAnsi="Calibri" w:cs="Calibri"/>
          <w:sz w:val="24"/>
          <w:szCs w:val="24"/>
          <w:highlight w:val="white"/>
        </w:rPr>
        <w:t xml:space="preserve"> </w:t>
      </w:r>
      <w:r w:rsidR="007D5CA7" w:rsidRPr="00BE38D0">
        <w:rPr>
          <w:rFonts w:ascii="Calibri" w:eastAsia="Calibri" w:hAnsi="Calibri" w:cs="Calibri"/>
          <w:b/>
          <w:sz w:val="24"/>
          <w:szCs w:val="24"/>
          <w:highlight w:val="white"/>
        </w:rPr>
        <w:t>T</w:t>
      </w:r>
      <w:r w:rsidRPr="00BE38D0">
        <w:rPr>
          <w:rFonts w:ascii="Calibri" w:eastAsia="Calibri" w:hAnsi="Calibri" w:cs="Calibri"/>
          <w:b/>
          <w:sz w:val="24"/>
          <w:szCs w:val="24"/>
          <w:highlight w:val="white"/>
        </w:rPr>
        <w:t xml:space="preserve">able of </w:t>
      </w:r>
      <w:r w:rsidR="007D5CA7" w:rsidRPr="00BE38D0">
        <w:rPr>
          <w:rFonts w:ascii="Calibri" w:eastAsia="Calibri" w:hAnsi="Calibri" w:cs="Calibri"/>
          <w:b/>
          <w:sz w:val="24"/>
          <w:szCs w:val="24"/>
          <w:highlight w:val="white"/>
        </w:rPr>
        <w:t>M</w:t>
      </w:r>
      <w:r w:rsidRPr="00BE38D0">
        <w:rPr>
          <w:rFonts w:ascii="Calibri" w:eastAsia="Calibri" w:hAnsi="Calibri" w:cs="Calibri"/>
          <w:b/>
          <w:sz w:val="24"/>
          <w:szCs w:val="24"/>
          <w:highlight w:val="white"/>
        </w:rPr>
        <w:t>aterials</w:t>
      </w:r>
      <w:r w:rsidRPr="00BE38D0">
        <w:rPr>
          <w:rFonts w:ascii="Calibri" w:eastAsia="Calibri" w:hAnsi="Calibri" w:cs="Calibri"/>
          <w:sz w:val="24"/>
          <w:szCs w:val="24"/>
          <w:highlight w:val="white"/>
        </w:rPr>
        <w:t xml:space="preserve">) at a ratio of 3:1 (transfection </w:t>
      </w:r>
      <w:proofErr w:type="spellStart"/>
      <w:proofErr w:type="gramStart"/>
      <w:r w:rsidRPr="00BE38D0">
        <w:rPr>
          <w:rFonts w:ascii="Calibri" w:eastAsia="Calibri" w:hAnsi="Calibri" w:cs="Calibri"/>
          <w:sz w:val="24"/>
          <w:szCs w:val="24"/>
          <w:highlight w:val="white"/>
        </w:rPr>
        <w:t>reagent:DNA</w:t>
      </w:r>
      <w:proofErr w:type="spellEnd"/>
      <w:proofErr w:type="gramEnd"/>
      <w:r w:rsidRPr="00BE38D0">
        <w:rPr>
          <w:rFonts w:ascii="Calibri" w:eastAsia="Calibri" w:hAnsi="Calibri" w:cs="Calibri"/>
          <w:sz w:val="24"/>
          <w:szCs w:val="24"/>
          <w:highlight w:val="white"/>
        </w:rPr>
        <w:t xml:space="preserve">). Mix the components in 150 µL of reduced serum media (see </w:t>
      </w:r>
      <w:r w:rsidR="00BE38D0" w:rsidRPr="00BE38D0">
        <w:rPr>
          <w:rFonts w:ascii="Calibri" w:eastAsia="Calibri" w:hAnsi="Calibri" w:cs="Calibri"/>
          <w:sz w:val="24"/>
          <w:szCs w:val="24"/>
          <w:highlight w:val="white"/>
        </w:rPr>
        <w:t xml:space="preserve">the </w:t>
      </w:r>
      <w:r w:rsidR="007D5CA7" w:rsidRPr="00BE38D0">
        <w:rPr>
          <w:rFonts w:ascii="Calibri" w:eastAsia="Calibri" w:hAnsi="Calibri" w:cs="Calibri"/>
          <w:b/>
          <w:sz w:val="24"/>
          <w:szCs w:val="24"/>
          <w:highlight w:val="white"/>
        </w:rPr>
        <w:t>T</w:t>
      </w:r>
      <w:r w:rsidRPr="00BE38D0">
        <w:rPr>
          <w:rFonts w:ascii="Calibri" w:eastAsia="Calibri" w:hAnsi="Calibri" w:cs="Calibri"/>
          <w:b/>
          <w:sz w:val="24"/>
          <w:szCs w:val="24"/>
          <w:highlight w:val="white"/>
        </w:rPr>
        <w:t xml:space="preserve">able of </w:t>
      </w:r>
      <w:r w:rsidR="007D5CA7" w:rsidRPr="00BE38D0">
        <w:rPr>
          <w:rFonts w:ascii="Calibri" w:eastAsia="Calibri" w:hAnsi="Calibri" w:cs="Calibri"/>
          <w:b/>
          <w:sz w:val="24"/>
          <w:szCs w:val="24"/>
          <w:highlight w:val="white"/>
        </w:rPr>
        <w:t>M</w:t>
      </w:r>
      <w:r w:rsidRPr="00BE38D0">
        <w:rPr>
          <w:rFonts w:ascii="Calibri" w:eastAsia="Calibri" w:hAnsi="Calibri" w:cs="Calibri"/>
          <w:b/>
          <w:sz w:val="24"/>
          <w:szCs w:val="24"/>
          <w:highlight w:val="white"/>
        </w:rPr>
        <w:t>aterials</w:t>
      </w:r>
      <w:r w:rsidRPr="00BE38D0">
        <w:rPr>
          <w:rFonts w:ascii="Calibri" w:eastAsia="Calibri" w:hAnsi="Calibri" w:cs="Calibri"/>
          <w:sz w:val="24"/>
          <w:szCs w:val="24"/>
          <w:highlight w:val="white"/>
        </w:rPr>
        <w:t xml:space="preserve">) and incubate </w:t>
      </w:r>
      <w:r w:rsidR="007D5CA7" w:rsidRPr="00BE38D0">
        <w:rPr>
          <w:rFonts w:ascii="Calibri" w:eastAsia="Calibri" w:hAnsi="Calibri" w:cs="Calibri"/>
          <w:sz w:val="24"/>
          <w:szCs w:val="24"/>
          <w:highlight w:val="white"/>
        </w:rPr>
        <w:t xml:space="preserve">it </w:t>
      </w:r>
      <w:r w:rsidRPr="00BE38D0">
        <w:rPr>
          <w:rFonts w:ascii="Calibri" w:eastAsia="Calibri" w:hAnsi="Calibri" w:cs="Calibri"/>
          <w:sz w:val="24"/>
          <w:szCs w:val="24"/>
          <w:highlight w:val="white"/>
        </w:rPr>
        <w:t xml:space="preserve">at RT for 15 min, add the mix to each well and incubate </w:t>
      </w:r>
      <w:r w:rsidR="007D5CA7" w:rsidRPr="00BE38D0">
        <w:rPr>
          <w:rFonts w:ascii="Calibri" w:eastAsia="Calibri" w:hAnsi="Calibri" w:cs="Calibri"/>
          <w:sz w:val="24"/>
          <w:szCs w:val="24"/>
          <w:highlight w:val="white"/>
        </w:rPr>
        <w:t xml:space="preserve">for </w:t>
      </w:r>
      <w:r w:rsidRPr="00BE38D0">
        <w:rPr>
          <w:rFonts w:ascii="Calibri" w:eastAsia="Calibri" w:hAnsi="Calibri" w:cs="Calibri"/>
          <w:sz w:val="24"/>
          <w:szCs w:val="24"/>
          <w:highlight w:val="white"/>
        </w:rPr>
        <w:t>48 h for protein expression.</w:t>
      </w:r>
    </w:p>
    <w:p w14:paraId="00000046" w14:textId="77777777" w:rsidR="00652EA4" w:rsidRPr="00BE38D0" w:rsidRDefault="00652EA4" w:rsidP="00BE38D0">
      <w:pPr>
        <w:spacing w:line="240" w:lineRule="auto"/>
        <w:jc w:val="both"/>
        <w:rPr>
          <w:rFonts w:ascii="Calibri" w:eastAsia="Calibri" w:hAnsi="Calibri" w:cs="Calibri"/>
          <w:sz w:val="24"/>
          <w:szCs w:val="24"/>
          <w:highlight w:val="white"/>
        </w:rPr>
      </w:pPr>
    </w:p>
    <w:p w14:paraId="00000047" w14:textId="194F0808" w:rsidR="00652EA4" w:rsidRPr="00BE38D0" w:rsidRDefault="009E2D5C" w:rsidP="00BE38D0">
      <w:pPr>
        <w:spacing w:line="240" w:lineRule="auto"/>
        <w:jc w:val="both"/>
        <w:rPr>
          <w:rFonts w:ascii="Calibri" w:eastAsia="Calibri" w:hAnsi="Calibri" w:cs="Calibri"/>
          <w:sz w:val="24"/>
          <w:szCs w:val="24"/>
          <w:highlight w:val="white"/>
        </w:rPr>
      </w:pPr>
      <w:r w:rsidRPr="00BE38D0">
        <w:rPr>
          <w:rFonts w:ascii="Calibri" w:eastAsia="Calibri" w:hAnsi="Calibri" w:cs="Calibri"/>
          <w:sz w:val="24"/>
          <w:szCs w:val="24"/>
          <w:highlight w:val="white"/>
        </w:rPr>
        <w:lastRenderedPageBreak/>
        <w:t>3.4</w:t>
      </w:r>
      <w:r w:rsidR="007D5CA7" w:rsidRPr="00BE38D0">
        <w:rPr>
          <w:rFonts w:ascii="Calibri" w:eastAsia="Calibri" w:hAnsi="Calibri" w:cs="Calibri"/>
          <w:sz w:val="24"/>
          <w:szCs w:val="24"/>
          <w:highlight w:val="white"/>
        </w:rPr>
        <w:t>.</w:t>
      </w:r>
      <w:r w:rsidRPr="00BE38D0">
        <w:rPr>
          <w:rFonts w:ascii="Calibri" w:eastAsia="Calibri" w:hAnsi="Calibri" w:cs="Calibri"/>
          <w:sz w:val="24"/>
          <w:szCs w:val="24"/>
          <w:highlight w:val="white"/>
        </w:rPr>
        <w:t xml:space="preserve"> Confirm protein expression after 24 h by epifluorescence microscopy (488 nm excitation, 515 nm emission).</w:t>
      </w:r>
    </w:p>
    <w:p w14:paraId="00000048" w14:textId="77777777" w:rsidR="00652EA4" w:rsidRPr="00BE38D0" w:rsidRDefault="00652EA4" w:rsidP="00BE38D0">
      <w:pPr>
        <w:spacing w:line="240" w:lineRule="auto"/>
        <w:jc w:val="both"/>
        <w:rPr>
          <w:rFonts w:ascii="Calibri" w:eastAsia="Calibri" w:hAnsi="Calibri" w:cs="Calibri"/>
          <w:sz w:val="24"/>
          <w:szCs w:val="24"/>
          <w:highlight w:val="white"/>
        </w:rPr>
      </w:pPr>
    </w:p>
    <w:p w14:paraId="00000049" w14:textId="41FEF202" w:rsidR="00652EA4" w:rsidRPr="00BE38D0" w:rsidRDefault="009E2D5C" w:rsidP="00BE38D0">
      <w:pPr>
        <w:spacing w:line="240" w:lineRule="auto"/>
        <w:jc w:val="both"/>
        <w:rPr>
          <w:rFonts w:ascii="Calibri" w:eastAsia="Calibri" w:hAnsi="Calibri" w:cs="Calibri"/>
          <w:b/>
          <w:sz w:val="24"/>
          <w:szCs w:val="24"/>
          <w:highlight w:val="white"/>
        </w:rPr>
      </w:pPr>
      <w:r w:rsidRPr="00BE38D0">
        <w:rPr>
          <w:rFonts w:ascii="Calibri" w:eastAsia="Calibri" w:hAnsi="Calibri" w:cs="Calibri"/>
          <w:b/>
          <w:sz w:val="24"/>
          <w:szCs w:val="24"/>
          <w:highlight w:val="white"/>
        </w:rPr>
        <w:t>4. Preparation of mammalian cells for DAmFRET assay</w:t>
      </w:r>
    </w:p>
    <w:p w14:paraId="0000004A" w14:textId="77777777" w:rsidR="00652EA4" w:rsidRPr="00BE38D0" w:rsidRDefault="00652EA4" w:rsidP="00BE38D0">
      <w:pPr>
        <w:spacing w:line="240" w:lineRule="auto"/>
        <w:jc w:val="both"/>
        <w:rPr>
          <w:rFonts w:ascii="Calibri" w:eastAsia="Calibri" w:hAnsi="Calibri" w:cs="Calibri"/>
          <w:sz w:val="24"/>
          <w:szCs w:val="24"/>
          <w:highlight w:val="white"/>
        </w:rPr>
      </w:pPr>
    </w:p>
    <w:p w14:paraId="0000004B" w14:textId="2455B592" w:rsidR="00652EA4" w:rsidRPr="00BE38D0" w:rsidRDefault="009E2D5C" w:rsidP="00BE38D0">
      <w:pPr>
        <w:spacing w:line="240" w:lineRule="auto"/>
        <w:jc w:val="both"/>
        <w:rPr>
          <w:rFonts w:ascii="Calibri" w:eastAsia="Calibri" w:hAnsi="Calibri" w:cs="Calibri"/>
          <w:sz w:val="24"/>
          <w:szCs w:val="24"/>
          <w:highlight w:val="white"/>
        </w:rPr>
      </w:pPr>
      <w:r w:rsidRPr="00BE38D0">
        <w:rPr>
          <w:rFonts w:ascii="Calibri" w:eastAsia="Calibri" w:hAnsi="Calibri" w:cs="Calibri"/>
          <w:sz w:val="24"/>
          <w:szCs w:val="24"/>
          <w:highlight w:val="white"/>
        </w:rPr>
        <w:t>4.1</w:t>
      </w:r>
      <w:r w:rsidR="007D5CA7" w:rsidRPr="00BE38D0">
        <w:rPr>
          <w:rFonts w:ascii="Calibri" w:eastAsia="Calibri" w:hAnsi="Calibri" w:cs="Calibri"/>
          <w:sz w:val="24"/>
          <w:szCs w:val="24"/>
          <w:highlight w:val="white"/>
        </w:rPr>
        <w:t>.</w:t>
      </w:r>
      <w:r w:rsidRPr="00BE38D0">
        <w:rPr>
          <w:rFonts w:ascii="Calibri" w:eastAsia="Calibri" w:hAnsi="Calibri" w:cs="Calibri"/>
          <w:sz w:val="24"/>
          <w:szCs w:val="24"/>
          <w:highlight w:val="white"/>
        </w:rPr>
        <w:t xml:space="preserve"> After 48 h</w:t>
      </w:r>
      <w:r w:rsidR="007D5CA7" w:rsidRPr="00BE38D0">
        <w:rPr>
          <w:rFonts w:ascii="Calibri" w:eastAsia="Calibri" w:hAnsi="Calibri" w:cs="Calibri"/>
          <w:sz w:val="24"/>
          <w:szCs w:val="24"/>
          <w:highlight w:val="white"/>
        </w:rPr>
        <w:t xml:space="preserve"> </w:t>
      </w:r>
      <w:r w:rsidRPr="00BE38D0">
        <w:rPr>
          <w:rFonts w:ascii="Calibri" w:eastAsia="Calibri" w:hAnsi="Calibri" w:cs="Calibri"/>
          <w:sz w:val="24"/>
          <w:szCs w:val="24"/>
          <w:highlight w:val="white"/>
        </w:rPr>
        <w:t>of protein expression, remove media from each well and carefully wash cells with 1 mL of 37</w:t>
      </w:r>
      <w:r w:rsidR="003E785D" w:rsidRPr="00BE38D0">
        <w:rPr>
          <w:rFonts w:ascii="Calibri" w:eastAsia="Calibri" w:hAnsi="Calibri" w:cs="Calibri"/>
          <w:sz w:val="24"/>
          <w:szCs w:val="24"/>
        </w:rPr>
        <w:t xml:space="preserve"> °</w:t>
      </w:r>
      <w:r w:rsidRPr="00BE38D0">
        <w:rPr>
          <w:rFonts w:ascii="Calibri" w:eastAsia="Calibri" w:hAnsi="Calibri" w:cs="Calibri"/>
          <w:sz w:val="24"/>
          <w:szCs w:val="24"/>
          <w:highlight w:val="white"/>
        </w:rPr>
        <w:t xml:space="preserve">C </w:t>
      </w:r>
      <w:r w:rsidR="00050C67" w:rsidRPr="00BE38D0">
        <w:rPr>
          <w:rFonts w:ascii="Calibri" w:eastAsia="Calibri" w:hAnsi="Calibri" w:cs="Calibri"/>
          <w:sz w:val="24"/>
          <w:szCs w:val="24"/>
          <w:highlight w:val="white"/>
        </w:rPr>
        <w:t>phosphate-buffered saline (</w:t>
      </w:r>
      <w:r w:rsidRPr="00BE38D0">
        <w:rPr>
          <w:rFonts w:ascii="Calibri" w:eastAsia="Calibri" w:hAnsi="Calibri" w:cs="Calibri"/>
          <w:sz w:val="24"/>
          <w:szCs w:val="24"/>
          <w:highlight w:val="white"/>
        </w:rPr>
        <w:t>PBS</w:t>
      </w:r>
      <w:r w:rsidR="00050C67" w:rsidRPr="00BE38D0">
        <w:rPr>
          <w:rFonts w:ascii="Calibri" w:eastAsia="Calibri" w:hAnsi="Calibri" w:cs="Calibri"/>
          <w:sz w:val="24"/>
          <w:szCs w:val="24"/>
          <w:highlight w:val="white"/>
        </w:rPr>
        <w:t>)</w:t>
      </w:r>
      <w:r w:rsidRPr="00BE38D0">
        <w:rPr>
          <w:rFonts w:ascii="Calibri" w:eastAsia="Calibri" w:hAnsi="Calibri" w:cs="Calibri"/>
          <w:sz w:val="24"/>
          <w:szCs w:val="24"/>
          <w:highlight w:val="white"/>
        </w:rPr>
        <w:t>.</w:t>
      </w:r>
      <w:r w:rsidR="00442EC5" w:rsidRPr="00BE38D0">
        <w:rPr>
          <w:rFonts w:ascii="Calibri" w:eastAsia="Calibri" w:hAnsi="Calibri" w:cs="Calibri"/>
          <w:sz w:val="24"/>
          <w:szCs w:val="24"/>
          <w:highlight w:val="white"/>
        </w:rPr>
        <w:t xml:space="preserve"> </w:t>
      </w:r>
      <w:r w:rsidRPr="00BE38D0">
        <w:rPr>
          <w:rFonts w:ascii="Calibri" w:eastAsia="Calibri" w:hAnsi="Calibri" w:cs="Calibri"/>
          <w:sz w:val="24"/>
          <w:szCs w:val="24"/>
          <w:highlight w:val="white"/>
        </w:rPr>
        <w:t xml:space="preserve">Following washing, aspirate </w:t>
      </w:r>
      <w:r w:rsidR="007D5CA7" w:rsidRPr="00BE38D0">
        <w:rPr>
          <w:rFonts w:ascii="Calibri" w:eastAsia="Calibri" w:hAnsi="Calibri" w:cs="Calibri"/>
          <w:sz w:val="24"/>
          <w:szCs w:val="24"/>
          <w:highlight w:val="white"/>
        </w:rPr>
        <w:t xml:space="preserve">the </w:t>
      </w:r>
      <w:r w:rsidRPr="00BE38D0">
        <w:rPr>
          <w:rFonts w:ascii="Calibri" w:eastAsia="Calibri" w:hAnsi="Calibri" w:cs="Calibri"/>
          <w:sz w:val="24"/>
          <w:szCs w:val="24"/>
          <w:highlight w:val="white"/>
        </w:rPr>
        <w:t>PBS.</w:t>
      </w:r>
    </w:p>
    <w:p w14:paraId="0000004C" w14:textId="77777777" w:rsidR="00652EA4" w:rsidRPr="00BE38D0" w:rsidRDefault="00652EA4" w:rsidP="00BE38D0">
      <w:pPr>
        <w:spacing w:line="240" w:lineRule="auto"/>
        <w:jc w:val="both"/>
        <w:rPr>
          <w:rFonts w:ascii="Calibri" w:eastAsia="Calibri" w:hAnsi="Calibri" w:cs="Calibri"/>
          <w:sz w:val="24"/>
          <w:szCs w:val="24"/>
        </w:rPr>
      </w:pPr>
    </w:p>
    <w:p w14:paraId="0000004D" w14:textId="15FDD09E"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4.2</w:t>
      </w:r>
      <w:r w:rsidR="007D5CA7" w:rsidRPr="00BE38D0">
        <w:rPr>
          <w:rFonts w:ascii="Calibri" w:eastAsia="Calibri" w:hAnsi="Calibri" w:cs="Calibri"/>
          <w:sz w:val="24"/>
          <w:szCs w:val="24"/>
        </w:rPr>
        <w:t>.</w:t>
      </w:r>
      <w:r w:rsidRPr="00BE38D0">
        <w:rPr>
          <w:rFonts w:ascii="Calibri" w:eastAsia="Calibri" w:hAnsi="Calibri" w:cs="Calibri"/>
          <w:sz w:val="24"/>
          <w:szCs w:val="24"/>
        </w:rPr>
        <w:t xml:space="preserve"> Add 0.5 mL of </w:t>
      </w:r>
      <w:r w:rsidR="007D5CA7" w:rsidRPr="00BE38D0">
        <w:rPr>
          <w:rFonts w:ascii="Calibri" w:eastAsia="Calibri" w:hAnsi="Calibri" w:cs="Calibri"/>
          <w:sz w:val="24"/>
          <w:szCs w:val="24"/>
        </w:rPr>
        <w:t>t</w:t>
      </w:r>
      <w:r w:rsidRPr="00BE38D0">
        <w:rPr>
          <w:rFonts w:ascii="Calibri" w:eastAsia="Calibri" w:hAnsi="Calibri" w:cs="Calibri"/>
          <w:sz w:val="24"/>
          <w:szCs w:val="24"/>
        </w:rPr>
        <w:t>rypsin-</w:t>
      </w:r>
      <w:r w:rsidR="00050C67" w:rsidRPr="00BE38D0">
        <w:rPr>
          <w:rFonts w:ascii="Calibri" w:eastAsia="Calibri" w:hAnsi="Calibri" w:cs="Calibri"/>
          <w:sz w:val="24"/>
          <w:szCs w:val="24"/>
        </w:rPr>
        <w:t>ethylenediaminetetraacetic acid (</w:t>
      </w:r>
      <w:r w:rsidRPr="00BE38D0">
        <w:rPr>
          <w:rFonts w:ascii="Calibri" w:eastAsia="Calibri" w:hAnsi="Calibri" w:cs="Calibri"/>
          <w:sz w:val="24"/>
          <w:szCs w:val="24"/>
        </w:rPr>
        <w:t>EDTA</w:t>
      </w:r>
      <w:r w:rsidR="00050C67" w:rsidRPr="00BE38D0">
        <w:rPr>
          <w:rFonts w:ascii="Calibri" w:eastAsia="Calibri" w:hAnsi="Calibri" w:cs="Calibri"/>
          <w:sz w:val="24"/>
          <w:szCs w:val="24"/>
        </w:rPr>
        <w:t>)</w:t>
      </w:r>
      <w:r w:rsidRPr="00BE38D0">
        <w:rPr>
          <w:rFonts w:ascii="Calibri" w:eastAsia="Calibri" w:hAnsi="Calibri" w:cs="Calibri"/>
          <w:sz w:val="24"/>
          <w:szCs w:val="24"/>
        </w:rPr>
        <w:t xml:space="preserve"> (0.25%) and incubate for 5 min at 37</w:t>
      </w:r>
      <w:r w:rsidR="007D5CA7" w:rsidRPr="00BE38D0">
        <w:rPr>
          <w:rFonts w:ascii="Calibri" w:eastAsia="Calibri" w:hAnsi="Calibri" w:cs="Calibri"/>
          <w:sz w:val="24"/>
          <w:szCs w:val="24"/>
        </w:rPr>
        <w:t xml:space="preserve"> </w:t>
      </w:r>
      <w:r w:rsidRPr="00BE38D0">
        <w:rPr>
          <w:rFonts w:ascii="Calibri" w:eastAsia="Calibri" w:hAnsi="Calibri" w:cs="Calibri"/>
          <w:sz w:val="24"/>
          <w:szCs w:val="24"/>
        </w:rPr>
        <w:t>°C</w:t>
      </w:r>
      <w:r w:rsidR="007D5CA7" w:rsidRPr="00BE38D0">
        <w:rPr>
          <w:rFonts w:ascii="Calibri" w:eastAsia="Calibri" w:hAnsi="Calibri" w:cs="Calibri"/>
          <w:sz w:val="24"/>
          <w:szCs w:val="24"/>
        </w:rPr>
        <w:t>.</w:t>
      </w:r>
    </w:p>
    <w:p w14:paraId="0000004E" w14:textId="77777777" w:rsidR="00652EA4" w:rsidRPr="00BE38D0" w:rsidRDefault="00652EA4" w:rsidP="00BE38D0">
      <w:pPr>
        <w:spacing w:line="240" w:lineRule="auto"/>
        <w:jc w:val="both"/>
        <w:rPr>
          <w:rFonts w:ascii="Calibri" w:eastAsia="Calibri" w:hAnsi="Calibri" w:cs="Calibri"/>
          <w:sz w:val="24"/>
          <w:szCs w:val="24"/>
        </w:rPr>
      </w:pPr>
    </w:p>
    <w:p w14:paraId="0000004F" w14:textId="60E41D73"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4.3</w:t>
      </w:r>
      <w:r w:rsidR="007D5CA7" w:rsidRPr="00BE38D0">
        <w:rPr>
          <w:rFonts w:ascii="Calibri" w:eastAsia="Calibri" w:hAnsi="Calibri" w:cs="Calibri"/>
          <w:sz w:val="24"/>
          <w:szCs w:val="24"/>
        </w:rPr>
        <w:t>.</w:t>
      </w:r>
      <w:r w:rsidRPr="00BE38D0">
        <w:rPr>
          <w:rFonts w:ascii="Calibri" w:eastAsia="Calibri" w:hAnsi="Calibri" w:cs="Calibri"/>
          <w:sz w:val="24"/>
          <w:szCs w:val="24"/>
        </w:rPr>
        <w:t xml:space="preserve"> Add 0.5 mL of complete DMEM media to each well, resuspend cells and ensure no large clumps are visible.</w:t>
      </w:r>
    </w:p>
    <w:p w14:paraId="00000050" w14:textId="77777777" w:rsidR="00652EA4" w:rsidRPr="00BE38D0" w:rsidRDefault="00652EA4" w:rsidP="00BE38D0">
      <w:pPr>
        <w:spacing w:line="240" w:lineRule="auto"/>
        <w:jc w:val="both"/>
        <w:rPr>
          <w:rFonts w:ascii="Calibri" w:eastAsia="Calibri" w:hAnsi="Calibri" w:cs="Calibri"/>
          <w:sz w:val="24"/>
          <w:szCs w:val="24"/>
        </w:rPr>
      </w:pPr>
    </w:p>
    <w:p w14:paraId="00000051" w14:textId="5B099EF1"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4.4</w:t>
      </w:r>
      <w:r w:rsidR="007D5CA7" w:rsidRPr="00BE38D0">
        <w:rPr>
          <w:rFonts w:ascii="Calibri" w:eastAsia="Calibri" w:hAnsi="Calibri" w:cs="Calibri"/>
          <w:sz w:val="24"/>
          <w:szCs w:val="24"/>
        </w:rPr>
        <w:t>.</w:t>
      </w:r>
      <w:r w:rsidRPr="00BE38D0">
        <w:rPr>
          <w:rFonts w:ascii="Calibri" w:eastAsia="Calibri" w:hAnsi="Calibri" w:cs="Calibri"/>
          <w:sz w:val="24"/>
          <w:szCs w:val="24"/>
        </w:rPr>
        <w:t xml:space="preserve"> Transfer the whole volume of each well into 1.5 mL tubes</w:t>
      </w:r>
      <w:r w:rsidR="007D5CA7" w:rsidRPr="00BE38D0">
        <w:rPr>
          <w:rFonts w:ascii="Calibri" w:eastAsia="Calibri" w:hAnsi="Calibri" w:cs="Calibri"/>
          <w:sz w:val="24"/>
          <w:szCs w:val="24"/>
        </w:rPr>
        <w:t>.</w:t>
      </w:r>
    </w:p>
    <w:p w14:paraId="00000052" w14:textId="77777777" w:rsidR="00652EA4" w:rsidRPr="00BE38D0" w:rsidRDefault="00652EA4" w:rsidP="00BE38D0">
      <w:pPr>
        <w:spacing w:line="240" w:lineRule="auto"/>
        <w:jc w:val="both"/>
        <w:rPr>
          <w:rFonts w:ascii="Calibri" w:eastAsia="Calibri" w:hAnsi="Calibri" w:cs="Calibri"/>
          <w:sz w:val="24"/>
          <w:szCs w:val="24"/>
        </w:rPr>
      </w:pPr>
    </w:p>
    <w:p w14:paraId="00000053" w14:textId="3B083272"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4.5</w:t>
      </w:r>
      <w:r w:rsidR="007D5CA7" w:rsidRPr="00BE38D0">
        <w:rPr>
          <w:rFonts w:ascii="Calibri" w:eastAsia="Calibri" w:hAnsi="Calibri" w:cs="Calibri"/>
          <w:sz w:val="24"/>
          <w:szCs w:val="24"/>
        </w:rPr>
        <w:t>.</w:t>
      </w:r>
      <w:r w:rsidRPr="00BE38D0">
        <w:rPr>
          <w:rFonts w:ascii="Calibri" w:eastAsia="Calibri" w:hAnsi="Calibri" w:cs="Calibri"/>
          <w:sz w:val="24"/>
          <w:szCs w:val="24"/>
        </w:rPr>
        <w:t xml:space="preserve"> Spin cells </w:t>
      </w:r>
      <w:r w:rsidR="007D5CA7" w:rsidRPr="00BE38D0">
        <w:rPr>
          <w:rFonts w:ascii="Calibri" w:eastAsia="Calibri" w:hAnsi="Calibri" w:cs="Calibri"/>
          <w:sz w:val="24"/>
          <w:szCs w:val="24"/>
        </w:rPr>
        <w:t xml:space="preserve">for </w:t>
      </w:r>
      <w:r w:rsidRPr="00BE38D0">
        <w:rPr>
          <w:rFonts w:ascii="Calibri" w:eastAsia="Calibri" w:hAnsi="Calibri" w:cs="Calibri"/>
          <w:sz w:val="24"/>
          <w:szCs w:val="24"/>
        </w:rPr>
        <w:t>5 min at 1000</w:t>
      </w:r>
      <w:r w:rsidR="007D5CA7" w:rsidRPr="00BE38D0">
        <w:rPr>
          <w:rFonts w:ascii="Calibri" w:eastAsia="Calibri" w:hAnsi="Calibri" w:cs="Calibri"/>
          <w:sz w:val="24"/>
          <w:szCs w:val="24"/>
        </w:rPr>
        <w:t xml:space="preserve"> x </w:t>
      </w:r>
      <w:r w:rsidRPr="00BE38D0">
        <w:rPr>
          <w:rFonts w:ascii="Calibri" w:eastAsia="Calibri" w:hAnsi="Calibri" w:cs="Calibri"/>
          <w:i/>
          <w:sz w:val="24"/>
          <w:szCs w:val="24"/>
        </w:rPr>
        <w:t>g</w:t>
      </w:r>
      <w:r w:rsidRPr="00BE38D0">
        <w:rPr>
          <w:rFonts w:ascii="Calibri" w:eastAsia="Calibri" w:hAnsi="Calibri" w:cs="Calibri"/>
          <w:sz w:val="24"/>
          <w:szCs w:val="24"/>
        </w:rPr>
        <w:t xml:space="preserve"> at room temperature (RT)</w:t>
      </w:r>
      <w:r w:rsidR="007D5CA7" w:rsidRPr="00BE38D0">
        <w:rPr>
          <w:rFonts w:ascii="Calibri" w:eastAsia="Calibri" w:hAnsi="Calibri" w:cs="Calibri"/>
          <w:sz w:val="24"/>
          <w:szCs w:val="24"/>
        </w:rPr>
        <w:t>.</w:t>
      </w:r>
    </w:p>
    <w:p w14:paraId="00000054" w14:textId="77777777" w:rsidR="00652EA4" w:rsidRPr="00BE38D0" w:rsidRDefault="00652EA4" w:rsidP="00BE38D0">
      <w:pPr>
        <w:spacing w:line="240" w:lineRule="auto"/>
        <w:jc w:val="both"/>
        <w:rPr>
          <w:rFonts w:ascii="Calibri" w:eastAsia="Calibri" w:hAnsi="Calibri" w:cs="Calibri"/>
          <w:sz w:val="24"/>
          <w:szCs w:val="24"/>
        </w:rPr>
      </w:pPr>
    </w:p>
    <w:p w14:paraId="00000055" w14:textId="70A97D19"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4.6</w:t>
      </w:r>
      <w:r w:rsidR="007D5CA7" w:rsidRPr="00BE38D0">
        <w:rPr>
          <w:rFonts w:ascii="Calibri" w:eastAsia="Calibri" w:hAnsi="Calibri" w:cs="Calibri"/>
          <w:sz w:val="24"/>
          <w:szCs w:val="24"/>
        </w:rPr>
        <w:t>.</w:t>
      </w:r>
      <w:r w:rsidRPr="00BE38D0">
        <w:rPr>
          <w:rFonts w:ascii="Calibri" w:eastAsia="Calibri" w:hAnsi="Calibri" w:cs="Calibri"/>
          <w:sz w:val="24"/>
          <w:szCs w:val="24"/>
        </w:rPr>
        <w:t xml:space="preserve"> Remove </w:t>
      </w:r>
      <w:r w:rsidR="007D5CA7" w:rsidRPr="00BE38D0">
        <w:rPr>
          <w:rFonts w:ascii="Calibri" w:eastAsia="Calibri" w:hAnsi="Calibri" w:cs="Calibri"/>
          <w:sz w:val="24"/>
          <w:szCs w:val="24"/>
        </w:rPr>
        <w:t xml:space="preserve">the </w:t>
      </w:r>
      <w:r w:rsidRPr="00BE38D0">
        <w:rPr>
          <w:rFonts w:ascii="Calibri" w:eastAsia="Calibri" w:hAnsi="Calibri" w:cs="Calibri"/>
          <w:sz w:val="24"/>
          <w:szCs w:val="24"/>
        </w:rPr>
        <w:t>supernatant and resuspend cell pellet in 1 mL of PBS + 10 mM EDTA</w:t>
      </w:r>
      <w:r w:rsidR="007D5CA7" w:rsidRPr="00BE38D0">
        <w:rPr>
          <w:rFonts w:ascii="Calibri" w:eastAsia="Calibri" w:hAnsi="Calibri" w:cs="Calibri"/>
          <w:sz w:val="24"/>
          <w:szCs w:val="24"/>
        </w:rPr>
        <w:t>.</w:t>
      </w:r>
    </w:p>
    <w:p w14:paraId="00000056" w14:textId="77777777" w:rsidR="00652EA4" w:rsidRPr="00BE38D0" w:rsidRDefault="00652EA4" w:rsidP="00BE38D0">
      <w:pPr>
        <w:spacing w:line="240" w:lineRule="auto"/>
        <w:jc w:val="both"/>
        <w:rPr>
          <w:rFonts w:ascii="Calibri" w:eastAsia="Calibri" w:hAnsi="Calibri" w:cs="Calibri"/>
          <w:sz w:val="24"/>
          <w:szCs w:val="24"/>
        </w:rPr>
      </w:pPr>
    </w:p>
    <w:p w14:paraId="00000057" w14:textId="74189FEB"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4.7</w:t>
      </w:r>
      <w:r w:rsidR="00050C67" w:rsidRPr="00BE38D0">
        <w:rPr>
          <w:rFonts w:ascii="Calibri" w:eastAsia="Calibri" w:hAnsi="Calibri" w:cs="Calibri"/>
          <w:sz w:val="24"/>
          <w:szCs w:val="24"/>
        </w:rPr>
        <w:t>.</w:t>
      </w:r>
      <w:r w:rsidRPr="00BE38D0">
        <w:rPr>
          <w:rFonts w:ascii="Calibri" w:eastAsia="Calibri" w:hAnsi="Calibri" w:cs="Calibri"/>
          <w:sz w:val="24"/>
          <w:szCs w:val="24"/>
        </w:rPr>
        <w:t xml:space="preserve"> Spin</w:t>
      </w:r>
      <w:r w:rsidR="00050C67" w:rsidRPr="00BE38D0">
        <w:rPr>
          <w:rFonts w:ascii="Calibri" w:eastAsia="Calibri" w:hAnsi="Calibri" w:cs="Calibri"/>
          <w:sz w:val="24"/>
          <w:szCs w:val="24"/>
        </w:rPr>
        <w:t xml:space="preserve"> the</w:t>
      </w:r>
      <w:r w:rsidRPr="00BE38D0">
        <w:rPr>
          <w:rFonts w:ascii="Calibri" w:eastAsia="Calibri" w:hAnsi="Calibri" w:cs="Calibri"/>
          <w:sz w:val="24"/>
          <w:szCs w:val="24"/>
        </w:rPr>
        <w:t xml:space="preserve"> cells</w:t>
      </w:r>
      <w:r w:rsidR="00050C67" w:rsidRPr="00BE38D0">
        <w:rPr>
          <w:rFonts w:ascii="Calibri" w:eastAsia="Calibri" w:hAnsi="Calibri" w:cs="Calibri"/>
          <w:sz w:val="24"/>
          <w:szCs w:val="24"/>
        </w:rPr>
        <w:t xml:space="preserve"> for</w:t>
      </w:r>
      <w:r w:rsidRPr="00BE38D0">
        <w:rPr>
          <w:rFonts w:ascii="Calibri" w:eastAsia="Calibri" w:hAnsi="Calibri" w:cs="Calibri"/>
          <w:sz w:val="24"/>
          <w:szCs w:val="24"/>
        </w:rPr>
        <w:t xml:space="preserve"> 5 min at 1000</w:t>
      </w:r>
      <w:r w:rsidR="00050C67" w:rsidRPr="00BE38D0">
        <w:rPr>
          <w:rFonts w:ascii="Calibri" w:eastAsia="Calibri" w:hAnsi="Calibri" w:cs="Calibri"/>
          <w:sz w:val="24"/>
          <w:szCs w:val="24"/>
        </w:rPr>
        <w:t xml:space="preserve"> x </w:t>
      </w:r>
      <w:r w:rsidRPr="00BE38D0">
        <w:rPr>
          <w:rFonts w:ascii="Calibri" w:eastAsia="Calibri" w:hAnsi="Calibri" w:cs="Calibri"/>
          <w:i/>
          <w:sz w:val="24"/>
          <w:szCs w:val="24"/>
        </w:rPr>
        <w:t>g</w:t>
      </w:r>
      <w:r w:rsidRPr="00BE38D0">
        <w:rPr>
          <w:rFonts w:ascii="Calibri" w:eastAsia="Calibri" w:hAnsi="Calibri" w:cs="Calibri"/>
          <w:sz w:val="24"/>
          <w:szCs w:val="24"/>
        </w:rPr>
        <w:t xml:space="preserve"> </w:t>
      </w:r>
      <w:r w:rsidR="00050C67" w:rsidRPr="00BE38D0">
        <w:rPr>
          <w:rFonts w:ascii="Calibri" w:eastAsia="Calibri" w:hAnsi="Calibri" w:cs="Calibri"/>
          <w:sz w:val="24"/>
          <w:szCs w:val="24"/>
        </w:rPr>
        <w:t xml:space="preserve">at </w:t>
      </w:r>
      <w:r w:rsidRPr="00BE38D0">
        <w:rPr>
          <w:rFonts w:ascii="Calibri" w:eastAsia="Calibri" w:hAnsi="Calibri" w:cs="Calibri"/>
          <w:sz w:val="24"/>
          <w:szCs w:val="24"/>
        </w:rPr>
        <w:t>RT</w:t>
      </w:r>
      <w:r w:rsidR="00050C67" w:rsidRPr="00BE38D0">
        <w:rPr>
          <w:rFonts w:ascii="Calibri" w:eastAsia="Calibri" w:hAnsi="Calibri" w:cs="Calibri"/>
          <w:sz w:val="24"/>
          <w:szCs w:val="24"/>
        </w:rPr>
        <w:t>.</w:t>
      </w:r>
    </w:p>
    <w:p w14:paraId="00000058" w14:textId="77777777" w:rsidR="00652EA4" w:rsidRPr="00BE38D0" w:rsidRDefault="00652EA4" w:rsidP="00BE38D0">
      <w:pPr>
        <w:spacing w:line="240" w:lineRule="auto"/>
        <w:jc w:val="both"/>
        <w:rPr>
          <w:rFonts w:ascii="Calibri" w:eastAsia="Calibri" w:hAnsi="Calibri" w:cs="Calibri"/>
          <w:sz w:val="24"/>
          <w:szCs w:val="24"/>
        </w:rPr>
      </w:pPr>
    </w:p>
    <w:p w14:paraId="00000059" w14:textId="0D18F087"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4.8</w:t>
      </w:r>
      <w:r w:rsidR="00050C67" w:rsidRPr="00BE38D0">
        <w:rPr>
          <w:rFonts w:ascii="Calibri" w:eastAsia="Calibri" w:hAnsi="Calibri" w:cs="Calibri"/>
          <w:sz w:val="24"/>
          <w:szCs w:val="24"/>
        </w:rPr>
        <w:t>.</w:t>
      </w:r>
      <w:r w:rsidRPr="00BE38D0">
        <w:rPr>
          <w:rFonts w:ascii="Calibri" w:eastAsia="Calibri" w:hAnsi="Calibri" w:cs="Calibri"/>
          <w:sz w:val="24"/>
          <w:szCs w:val="24"/>
        </w:rPr>
        <w:t xml:space="preserve"> Remove </w:t>
      </w:r>
      <w:r w:rsidR="00050C67" w:rsidRPr="00BE38D0">
        <w:rPr>
          <w:rFonts w:ascii="Calibri" w:eastAsia="Calibri" w:hAnsi="Calibri" w:cs="Calibri"/>
          <w:sz w:val="24"/>
          <w:szCs w:val="24"/>
        </w:rPr>
        <w:t xml:space="preserve">the </w:t>
      </w:r>
      <w:r w:rsidRPr="00BE38D0">
        <w:rPr>
          <w:rFonts w:ascii="Calibri" w:eastAsia="Calibri" w:hAnsi="Calibri" w:cs="Calibri"/>
          <w:sz w:val="24"/>
          <w:szCs w:val="24"/>
        </w:rPr>
        <w:t xml:space="preserve">supernatant and resuspend </w:t>
      </w:r>
      <w:r w:rsidR="00050C67" w:rsidRPr="00BE38D0">
        <w:rPr>
          <w:rFonts w:ascii="Calibri" w:eastAsia="Calibri" w:hAnsi="Calibri" w:cs="Calibri"/>
          <w:sz w:val="24"/>
          <w:szCs w:val="24"/>
        </w:rPr>
        <w:t xml:space="preserve">the </w:t>
      </w:r>
      <w:r w:rsidRPr="00BE38D0">
        <w:rPr>
          <w:rFonts w:ascii="Calibri" w:eastAsia="Calibri" w:hAnsi="Calibri" w:cs="Calibri"/>
          <w:sz w:val="24"/>
          <w:szCs w:val="24"/>
        </w:rPr>
        <w:t xml:space="preserve">cell pellet in 1 mL 4% </w:t>
      </w:r>
      <w:r w:rsidR="002E6717" w:rsidRPr="00BE38D0">
        <w:rPr>
          <w:rFonts w:ascii="Calibri" w:eastAsia="Calibri" w:hAnsi="Calibri" w:cs="Calibri"/>
          <w:sz w:val="24"/>
          <w:szCs w:val="24"/>
        </w:rPr>
        <w:t>paraformaldehyde (</w:t>
      </w:r>
      <w:r w:rsidRPr="00BE38D0">
        <w:rPr>
          <w:rFonts w:ascii="Calibri" w:eastAsia="Calibri" w:hAnsi="Calibri" w:cs="Calibri"/>
          <w:sz w:val="24"/>
          <w:szCs w:val="24"/>
        </w:rPr>
        <w:t>PFA</w:t>
      </w:r>
      <w:r w:rsidR="002E6717" w:rsidRPr="00BE38D0">
        <w:rPr>
          <w:rFonts w:ascii="Calibri" w:eastAsia="Calibri" w:hAnsi="Calibri" w:cs="Calibri"/>
          <w:sz w:val="24"/>
          <w:szCs w:val="24"/>
        </w:rPr>
        <w:t>)</w:t>
      </w:r>
      <w:r w:rsidRPr="00BE38D0">
        <w:rPr>
          <w:rFonts w:ascii="Calibri" w:eastAsia="Calibri" w:hAnsi="Calibri" w:cs="Calibri"/>
          <w:sz w:val="24"/>
          <w:szCs w:val="24"/>
        </w:rPr>
        <w:t xml:space="preserve"> + 10 mM EDTA in PBS.</w:t>
      </w:r>
    </w:p>
    <w:p w14:paraId="0000005A" w14:textId="77777777" w:rsidR="00652EA4" w:rsidRPr="00BE38D0" w:rsidRDefault="00652EA4" w:rsidP="00BE38D0">
      <w:pPr>
        <w:spacing w:line="240" w:lineRule="auto"/>
        <w:jc w:val="both"/>
        <w:rPr>
          <w:rFonts w:ascii="Calibri" w:eastAsia="Calibri" w:hAnsi="Calibri" w:cs="Calibri"/>
          <w:sz w:val="24"/>
          <w:szCs w:val="24"/>
        </w:rPr>
      </w:pPr>
    </w:p>
    <w:p w14:paraId="0000005B" w14:textId="7B3D3C06"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4.9</w:t>
      </w:r>
      <w:r w:rsidR="00050C67" w:rsidRPr="00BE38D0">
        <w:rPr>
          <w:rFonts w:ascii="Calibri" w:eastAsia="Calibri" w:hAnsi="Calibri" w:cs="Calibri"/>
          <w:sz w:val="24"/>
          <w:szCs w:val="24"/>
        </w:rPr>
        <w:t>.</w:t>
      </w:r>
      <w:r w:rsidRPr="00BE38D0">
        <w:rPr>
          <w:rFonts w:ascii="Calibri" w:eastAsia="Calibri" w:hAnsi="Calibri" w:cs="Calibri"/>
          <w:sz w:val="24"/>
          <w:szCs w:val="24"/>
        </w:rPr>
        <w:t xml:space="preserve"> Fix cells for 5 min on a shake table with constant movement</w:t>
      </w:r>
      <w:r w:rsidR="00050C67" w:rsidRPr="00BE38D0">
        <w:rPr>
          <w:rFonts w:ascii="Calibri" w:eastAsia="Calibri" w:hAnsi="Calibri" w:cs="Calibri"/>
          <w:sz w:val="24"/>
          <w:szCs w:val="24"/>
        </w:rPr>
        <w:t>.</w:t>
      </w:r>
    </w:p>
    <w:p w14:paraId="0000005C" w14:textId="77777777" w:rsidR="00652EA4" w:rsidRPr="00BE38D0" w:rsidRDefault="00652EA4" w:rsidP="00BE38D0">
      <w:pPr>
        <w:spacing w:line="240" w:lineRule="auto"/>
        <w:jc w:val="both"/>
        <w:rPr>
          <w:rFonts w:ascii="Calibri" w:eastAsia="Calibri" w:hAnsi="Calibri" w:cs="Calibri"/>
          <w:sz w:val="24"/>
          <w:szCs w:val="24"/>
        </w:rPr>
      </w:pPr>
    </w:p>
    <w:p w14:paraId="0000005D" w14:textId="20A86C47"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4.10</w:t>
      </w:r>
      <w:r w:rsidR="00050C67" w:rsidRPr="00BE38D0">
        <w:rPr>
          <w:rFonts w:ascii="Calibri" w:eastAsia="Calibri" w:hAnsi="Calibri" w:cs="Calibri"/>
          <w:sz w:val="24"/>
          <w:szCs w:val="24"/>
        </w:rPr>
        <w:t>.</w:t>
      </w:r>
      <w:r w:rsidRPr="00BE38D0">
        <w:rPr>
          <w:rFonts w:ascii="Calibri" w:eastAsia="Calibri" w:hAnsi="Calibri" w:cs="Calibri"/>
          <w:sz w:val="24"/>
          <w:szCs w:val="24"/>
        </w:rPr>
        <w:t xml:space="preserve"> Spin cells </w:t>
      </w:r>
      <w:r w:rsidR="00050C67" w:rsidRPr="00BE38D0">
        <w:rPr>
          <w:rFonts w:ascii="Calibri" w:eastAsia="Calibri" w:hAnsi="Calibri" w:cs="Calibri"/>
          <w:sz w:val="24"/>
          <w:szCs w:val="24"/>
        </w:rPr>
        <w:t xml:space="preserve">for </w:t>
      </w:r>
      <w:r w:rsidRPr="00BE38D0">
        <w:rPr>
          <w:rFonts w:ascii="Calibri" w:eastAsia="Calibri" w:hAnsi="Calibri" w:cs="Calibri"/>
          <w:sz w:val="24"/>
          <w:szCs w:val="24"/>
        </w:rPr>
        <w:t>5 min at 1000</w:t>
      </w:r>
      <w:r w:rsidR="00050C67" w:rsidRPr="00BE38D0">
        <w:rPr>
          <w:rFonts w:ascii="Calibri" w:eastAsia="Calibri" w:hAnsi="Calibri" w:cs="Calibri"/>
          <w:sz w:val="24"/>
          <w:szCs w:val="24"/>
        </w:rPr>
        <w:t xml:space="preserve"> x </w:t>
      </w:r>
      <w:r w:rsidRPr="00BE38D0">
        <w:rPr>
          <w:rFonts w:ascii="Calibri" w:eastAsia="Calibri" w:hAnsi="Calibri" w:cs="Calibri"/>
          <w:i/>
          <w:sz w:val="24"/>
          <w:szCs w:val="24"/>
        </w:rPr>
        <w:t>g</w:t>
      </w:r>
      <w:r w:rsidRPr="00BE38D0">
        <w:rPr>
          <w:rFonts w:ascii="Calibri" w:eastAsia="Calibri" w:hAnsi="Calibri" w:cs="Calibri"/>
          <w:sz w:val="24"/>
          <w:szCs w:val="24"/>
        </w:rPr>
        <w:t xml:space="preserve"> </w:t>
      </w:r>
      <w:r w:rsidR="00050C67" w:rsidRPr="00BE38D0">
        <w:rPr>
          <w:rFonts w:ascii="Calibri" w:eastAsia="Calibri" w:hAnsi="Calibri" w:cs="Calibri"/>
          <w:sz w:val="24"/>
          <w:szCs w:val="24"/>
        </w:rPr>
        <w:t xml:space="preserve">at </w:t>
      </w:r>
      <w:r w:rsidRPr="00BE38D0">
        <w:rPr>
          <w:rFonts w:ascii="Calibri" w:eastAsia="Calibri" w:hAnsi="Calibri" w:cs="Calibri"/>
          <w:sz w:val="24"/>
          <w:szCs w:val="24"/>
        </w:rPr>
        <w:t>RT</w:t>
      </w:r>
      <w:r w:rsidR="00050C67" w:rsidRPr="00BE38D0">
        <w:rPr>
          <w:rFonts w:ascii="Calibri" w:eastAsia="Calibri" w:hAnsi="Calibri" w:cs="Calibri"/>
          <w:sz w:val="24"/>
          <w:szCs w:val="24"/>
        </w:rPr>
        <w:t>.</w:t>
      </w:r>
    </w:p>
    <w:p w14:paraId="0000005E" w14:textId="77777777" w:rsidR="00652EA4" w:rsidRPr="00BE38D0" w:rsidRDefault="00652EA4" w:rsidP="00BE38D0">
      <w:pPr>
        <w:spacing w:line="240" w:lineRule="auto"/>
        <w:jc w:val="both"/>
        <w:rPr>
          <w:rFonts w:ascii="Calibri" w:eastAsia="Calibri" w:hAnsi="Calibri" w:cs="Calibri"/>
          <w:sz w:val="24"/>
          <w:szCs w:val="24"/>
        </w:rPr>
      </w:pPr>
    </w:p>
    <w:p w14:paraId="0000005F" w14:textId="1E2E2080"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4.11</w:t>
      </w:r>
      <w:r w:rsidR="00050C67" w:rsidRPr="00BE38D0">
        <w:rPr>
          <w:rFonts w:ascii="Calibri" w:eastAsia="Calibri" w:hAnsi="Calibri" w:cs="Calibri"/>
          <w:sz w:val="24"/>
          <w:szCs w:val="24"/>
        </w:rPr>
        <w:t>.</w:t>
      </w:r>
      <w:r w:rsidRPr="00BE38D0">
        <w:rPr>
          <w:rFonts w:ascii="Calibri" w:eastAsia="Calibri" w:hAnsi="Calibri" w:cs="Calibri"/>
          <w:sz w:val="24"/>
          <w:szCs w:val="24"/>
        </w:rPr>
        <w:t xml:space="preserve"> Remove </w:t>
      </w:r>
      <w:r w:rsidR="00050C67" w:rsidRPr="00BE38D0">
        <w:rPr>
          <w:rFonts w:ascii="Calibri" w:eastAsia="Calibri" w:hAnsi="Calibri" w:cs="Calibri"/>
          <w:sz w:val="24"/>
          <w:szCs w:val="24"/>
        </w:rPr>
        <w:t xml:space="preserve">the </w:t>
      </w:r>
      <w:r w:rsidRPr="00BE38D0">
        <w:rPr>
          <w:rFonts w:ascii="Calibri" w:eastAsia="Calibri" w:hAnsi="Calibri" w:cs="Calibri"/>
          <w:sz w:val="24"/>
          <w:szCs w:val="24"/>
        </w:rPr>
        <w:t xml:space="preserve">supernatant and resuspend </w:t>
      </w:r>
      <w:r w:rsidR="00050C67" w:rsidRPr="00BE38D0">
        <w:rPr>
          <w:rFonts w:ascii="Calibri" w:eastAsia="Calibri" w:hAnsi="Calibri" w:cs="Calibri"/>
          <w:sz w:val="24"/>
          <w:szCs w:val="24"/>
        </w:rPr>
        <w:t xml:space="preserve">the </w:t>
      </w:r>
      <w:r w:rsidRPr="00BE38D0">
        <w:rPr>
          <w:rFonts w:ascii="Calibri" w:eastAsia="Calibri" w:hAnsi="Calibri" w:cs="Calibri"/>
          <w:sz w:val="24"/>
          <w:szCs w:val="24"/>
        </w:rPr>
        <w:t xml:space="preserve">cell pellet in 1 mL </w:t>
      </w:r>
      <w:r w:rsidR="00050C67" w:rsidRPr="00BE38D0">
        <w:rPr>
          <w:rFonts w:ascii="Calibri" w:eastAsia="Calibri" w:hAnsi="Calibri" w:cs="Calibri"/>
          <w:sz w:val="24"/>
          <w:szCs w:val="24"/>
        </w:rPr>
        <w:t xml:space="preserve">of </w:t>
      </w:r>
      <w:r w:rsidRPr="00BE38D0">
        <w:rPr>
          <w:rFonts w:ascii="Calibri" w:eastAsia="Calibri" w:hAnsi="Calibri" w:cs="Calibri"/>
          <w:sz w:val="24"/>
          <w:szCs w:val="24"/>
        </w:rPr>
        <w:t>PBS + 10 mM EDTA</w:t>
      </w:r>
      <w:r w:rsidR="00050C67" w:rsidRPr="00BE38D0">
        <w:rPr>
          <w:rFonts w:ascii="Calibri" w:eastAsia="Calibri" w:hAnsi="Calibri" w:cs="Calibri"/>
          <w:sz w:val="24"/>
          <w:szCs w:val="24"/>
        </w:rPr>
        <w:t>.</w:t>
      </w:r>
    </w:p>
    <w:p w14:paraId="00000060" w14:textId="77777777" w:rsidR="00652EA4" w:rsidRPr="00BE38D0" w:rsidRDefault="00652EA4" w:rsidP="00BE38D0">
      <w:pPr>
        <w:spacing w:line="240" w:lineRule="auto"/>
        <w:jc w:val="both"/>
        <w:rPr>
          <w:rFonts w:ascii="Calibri" w:eastAsia="Calibri" w:hAnsi="Calibri" w:cs="Calibri"/>
          <w:sz w:val="24"/>
          <w:szCs w:val="24"/>
        </w:rPr>
      </w:pPr>
    </w:p>
    <w:p w14:paraId="00000061" w14:textId="517461AD"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4.12</w:t>
      </w:r>
      <w:r w:rsidR="00050C67" w:rsidRPr="00BE38D0">
        <w:rPr>
          <w:rFonts w:ascii="Calibri" w:eastAsia="Calibri" w:hAnsi="Calibri" w:cs="Calibri"/>
          <w:sz w:val="24"/>
          <w:szCs w:val="24"/>
        </w:rPr>
        <w:t>.</w:t>
      </w:r>
      <w:r w:rsidRPr="00BE38D0">
        <w:rPr>
          <w:rFonts w:ascii="Calibri" w:eastAsia="Calibri" w:hAnsi="Calibri" w:cs="Calibri"/>
          <w:sz w:val="24"/>
          <w:szCs w:val="24"/>
        </w:rPr>
        <w:t xml:space="preserve"> Spin cells </w:t>
      </w:r>
      <w:r w:rsidR="00050C67" w:rsidRPr="00BE38D0">
        <w:rPr>
          <w:rFonts w:ascii="Calibri" w:eastAsia="Calibri" w:hAnsi="Calibri" w:cs="Calibri"/>
          <w:sz w:val="24"/>
          <w:szCs w:val="24"/>
        </w:rPr>
        <w:t xml:space="preserve">for </w:t>
      </w:r>
      <w:r w:rsidRPr="00BE38D0">
        <w:rPr>
          <w:rFonts w:ascii="Calibri" w:eastAsia="Calibri" w:hAnsi="Calibri" w:cs="Calibri"/>
          <w:sz w:val="24"/>
          <w:szCs w:val="24"/>
        </w:rPr>
        <w:t>5 min at 1000</w:t>
      </w:r>
      <w:r w:rsidR="00050C67" w:rsidRPr="00BE38D0">
        <w:rPr>
          <w:rFonts w:ascii="Calibri" w:eastAsia="Calibri" w:hAnsi="Calibri" w:cs="Calibri"/>
          <w:sz w:val="24"/>
          <w:szCs w:val="24"/>
        </w:rPr>
        <w:t xml:space="preserve"> x </w:t>
      </w:r>
      <w:r w:rsidRPr="00BE38D0">
        <w:rPr>
          <w:rFonts w:ascii="Calibri" w:eastAsia="Calibri" w:hAnsi="Calibri" w:cs="Calibri"/>
          <w:i/>
          <w:sz w:val="24"/>
          <w:szCs w:val="24"/>
        </w:rPr>
        <w:t>g</w:t>
      </w:r>
      <w:r w:rsidRPr="00BE38D0">
        <w:rPr>
          <w:rFonts w:ascii="Calibri" w:eastAsia="Calibri" w:hAnsi="Calibri" w:cs="Calibri"/>
          <w:sz w:val="24"/>
          <w:szCs w:val="24"/>
        </w:rPr>
        <w:t xml:space="preserve"> </w:t>
      </w:r>
      <w:r w:rsidR="00050C67" w:rsidRPr="00BE38D0">
        <w:rPr>
          <w:rFonts w:ascii="Calibri" w:eastAsia="Calibri" w:hAnsi="Calibri" w:cs="Calibri"/>
          <w:sz w:val="24"/>
          <w:szCs w:val="24"/>
        </w:rPr>
        <w:t xml:space="preserve">at </w:t>
      </w:r>
      <w:r w:rsidRPr="00BE38D0">
        <w:rPr>
          <w:rFonts w:ascii="Calibri" w:eastAsia="Calibri" w:hAnsi="Calibri" w:cs="Calibri"/>
          <w:sz w:val="24"/>
          <w:szCs w:val="24"/>
        </w:rPr>
        <w:t>RT</w:t>
      </w:r>
      <w:r w:rsidR="00050C67" w:rsidRPr="00BE38D0">
        <w:rPr>
          <w:rFonts w:ascii="Calibri" w:eastAsia="Calibri" w:hAnsi="Calibri" w:cs="Calibri"/>
          <w:sz w:val="24"/>
          <w:szCs w:val="24"/>
        </w:rPr>
        <w:t>.</w:t>
      </w:r>
    </w:p>
    <w:p w14:paraId="00000062" w14:textId="77777777" w:rsidR="00652EA4" w:rsidRPr="00BE38D0" w:rsidRDefault="00652EA4" w:rsidP="00BE38D0">
      <w:pPr>
        <w:spacing w:line="240" w:lineRule="auto"/>
        <w:jc w:val="both"/>
        <w:rPr>
          <w:rFonts w:ascii="Calibri" w:eastAsia="Calibri" w:hAnsi="Calibri" w:cs="Calibri"/>
          <w:sz w:val="24"/>
          <w:szCs w:val="24"/>
        </w:rPr>
      </w:pPr>
    </w:p>
    <w:p w14:paraId="00000063" w14:textId="4220757A"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4.13</w:t>
      </w:r>
      <w:r w:rsidR="00050C67" w:rsidRPr="00BE38D0">
        <w:rPr>
          <w:rFonts w:ascii="Calibri" w:eastAsia="Calibri" w:hAnsi="Calibri" w:cs="Calibri"/>
          <w:sz w:val="24"/>
          <w:szCs w:val="24"/>
        </w:rPr>
        <w:t>.</w:t>
      </w:r>
      <w:r w:rsidRPr="00BE38D0">
        <w:rPr>
          <w:rFonts w:ascii="Calibri" w:eastAsia="Calibri" w:hAnsi="Calibri" w:cs="Calibri"/>
          <w:sz w:val="24"/>
          <w:szCs w:val="24"/>
        </w:rPr>
        <w:t xml:space="preserve"> Remove </w:t>
      </w:r>
      <w:r w:rsidR="00050C67" w:rsidRPr="00BE38D0">
        <w:rPr>
          <w:rFonts w:ascii="Calibri" w:eastAsia="Calibri" w:hAnsi="Calibri" w:cs="Calibri"/>
          <w:sz w:val="24"/>
          <w:szCs w:val="24"/>
        </w:rPr>
        <w:t xml:space="preserve">the </w:t>
      </w:r>
      <w:r w:rsidRPr="00BE38D0">
        <w:rPr>
          <w:rFonts w:ascii="Calibri" w:eastAsia="Calibri" w:hAnsi="Calibri" w:cs="Calibri"/>
          <w:sz w:val="24"/>
          <w:szCs w:val="24"/>
        </w:rPr>
        <w:t xml:space="preserve">supernatant and resuspend </w:t>
      </w:r>
      <w:r w:rsidR="00050C67" w:rsidRPr="00BE38D0">
        <w:rPr>
          <w:rFonts w:ascii="Calibri" w:eastAsia="Calibri" w:hAnsi="Calibri" w:cs="Calibri"/>
          <w:sz w:val="24"/>
          <w:szCs w:val="24"/>
        </w:rPr>
        <w:t xml:space="preserve">the </w:t>
      </w:r>
      <w:r w:rsidRPr="00BE38D0">
        <w:rPr>
          <w:rFonts w:ascii="Calibri" w:eastAsia="Calibri" w:hAnsi="Calibri" w:cs="Calibri"/>
          <w:sz w:val="24"/>
          <w:szCs w:val="24"/>
        </w:rPr>
        <w:t xml:space="preserve">cells in adequate volume </w:t>
      </w:r>
      <w:r w:rsidR="00050C67" w:rsidRPr="00BE38D0">
        <w:rPr>
          <w:rFonts w:ascii="Calibri" w:eastAsia="Calibri" w:hAnsi="Calibri" w:cs="Calibri"/>
          <w:sz w:val="24"/>
          <w:szCs w:val="24"/>
        </w:rPr>
        <w:t xml:space="preserve">of buffer </w:t>
      </w:r>
      <w:r w:rsidRPr="00BE38D0">
        <w:rPr>
          <w:rFonts w:ascii="Calibri" w:eastAsia="Calibri" w:hAnsi="Calibri" w:cs="Calibri"/>
          <w:sz w:val="24"/>
          <w:szCs w:val="24"/>
        </w:rPr>
        <w:t xml:space="preserve">for </w:t>
      </w:r>
      <w:r w:rsidR="00050C67" w:rsidRPr="00BE38D0">
        <w:rPr>
          <w:rFonts w:ascii="Calibri" w:eastAsia="Calibri" w:hAnsi="Calibri" w:cs="Calibri"/>
          <w:sz w:val="24"/>
          <w:szCs w:val="24"/>
        </w:rPr>
        <w:t xml:space="preserve">the </w:t>
      </w:r>
      <w:r w:rsidRPr="00BE38D0">
        <w:rPr>
          <w:rFonts w:ascii="Calibri" w:eastAsia="Calibri" w:hAnsi="Calibri" w:cs="Calibri"/>
          <w:sz w:val="24"/>
          <w:szCs w:val="24"/>
        </w:rPr>
        <w:t>cytometry run (for 1 well of a 96-well plate use 200 µL of PBS + 10 mM EDTA)</w:t>
      </w:r>
      <w:r w:rsidR="00050C67" w:rsidRPr="00BE38D0">
        <w:rPr>
          <w:rFonts w:ascii="Calibri" w:eastAsia="Calibri" w:hAnsi="Calibri" w:cs="Calibri"/>
          <w:sz w:val="24"/>
          <w:szCs w:val="24"/>
        </w:rPr>
        <w:t>.</w:t>
      </w:r>
    </w:p>
    <w:p w14:paraId="00000064" w14:textId="77777777" w:rsidR="00652EA4" w:rsidRPr="00BE38D0" w:rsidRDefault="00652EA4" w:rsidP="00BE38D0">
      <w:pPr>
        <w:spacing w:line="240" w:lineRule="auto"/>
        <w:jc w:val="both"/>
        <w:rPr>
          <w:rFonts w:ascii="Calibri" w:eastAsia="Calibri" w:hAnsi="Calibri" w:cs="Calibri"/>
          <w:sz w:val="24"/>
          <w:szCs w:val="24"/>
        </w:rPr>
      </w:pPr>
    </w:p>
    <w:p w14:paraId="00000065" w14:textId="7557C8E5"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4.14</w:t>
      </w:r>
      <w:r w:rsidR="00050C67" w:rsidRPr="00BE38D0">
        <w:rPr>
          <w:rFonts w:ascii="Calibri" w:eastAsia="Calibri" w:hAnsi="Calibri" w:cs="Calibri"/>
          <w:sz w:val="24"/>
          <w:szCs w:val="24"/>
        </w:rPr>
        <w:t>.</w:t>
      </w:r>
      <w:r w:rsidRPr="00BE38D0">
        <w:rPr>
          <w:rFonts w:ascii="Calibri" w:eastAsia="Calibri" w:hAnsi="Calibri" w:cs="Calibri"/>
          <w:sz w:val="24"/>
          <w:szCs w:val="24"/>
        </w:rPr>
        <w:t xml:space="preserve"> Transfer </w:t>
      </w:r>
      <w:r w:rsidR="00050C67" w:rsidRPr="00BE38D0">
        <w:rPr>
          <w:rFonts w:ascii="Calibri" w:eastAsia="Calibri" w:hAnsi="Calibri" w:cs="Calibri"/>
          <w:sz w:val="24"/>
          <w:szCs w:val="24"/>
        </w:rPr>
        <w:t xml:space="preserve">the </w:t>
      </w:r>
      <w:r w:rsidRPr="00BE38D0">
        <w:rPr>
          <w:rFonts w:ascii="Calibri" w:eastAsia="Calibri" w:hAnsi="Calibri" w:cs="Calibri"/>
          <w:sz w:val="24"/>
          <w:szCs w:val="24"/>
        </w:rPr>
        <w:t>resuspended cells to one well of a round bottom 96</w:t>
      </w:r>
      <w:r w:rsidR="00050C67" w:rsidRPr="00BE38D0">
        <w:rPr>
          <w:rFonts w:ascii="Calibri" w:eastAsia="Calibri" w:hAnsi="Calibri" w:cs="Calibri"/>
          <w:sz w:val="24"/>
          <w:szCs w:val="24"/>
        </w:rPr>
        <w:t>-</w:t>
      </w:r>
      <w:r w:rsidRPr="00BE38D0">
        <w:rPr>
          <w:rFonts w:ascii="Calibri" w:eastAsia="Calibri" w:hAnsi="Calibri" w:cs="Calibri"/>
          <w:sz w:val="24"/>
          <w:szCs w:val="24"/>
        </w:rPr>
        <w:t>well plate.</w:t>
      </w:r>
    </w:p>
    <w:p w14:paraId="00000066" w14:textId="77777777" w:rsidR="00652EA4" w:rsidRPr="00BE38D0" w:rsidRDefault="00652EA4" w:rsidP="00BE38D0">
      <w:pPr>
        <w:spacing w:line="240" w:lineRule="auto"/>
        <w:jc w:val="both"/>
        <w:rPr>
          <w:rFonts w:ascii="Calibri" w:eastAsia="Calibri" w:hAnsi="Calibri" w:cs="Calibri"/>
          <w:sz w:val="24"/>
          <w:szCs w:val="24"/>
        </w:rPr>
      </w:pPr>
    </w:p>
    <w:p w14:paraId="00000067" w14:textId="33696526" w:rsidR="00652EA4" w:rsidRPr="00BE38D0" w:rsidRDefault="009E2D5C" w:rsidP="00BE38D0">
      <w:pPr>
        <w:spacing w:line="240" w:lineRule="auto"/>
        <w:jc w:val="both"/>
        <w:rPr>
          <w:rFonts w:ascii="Calibri" w:eastAsia="Calibri" w:hAnsi="Calibri" w:cs="Calibri"/>
          <w:b/>
          <w:sz w:val="24"/>
          <w:szCs w:val="24"/>
          <w:highlight w:val="yellow"/>
        </w:rPr>
      </w:pPr>
      <w:r w:rsidRPr="00BE38D0">
        <w:rPr>
          <w:rFonts w:ascii="Calibri" w:eastAsia="Calibri" w:hAnsi="Calibri" w:cs="Calibri"/>
          <w:b/>
          <w:sz w:val="24"/>
          <w:szCs w:val="24"/>
          <w:highlight w:val="yellow"/>
        </w:rPr>
        <w:t>5. Photoconversion of</w:t>
      </w:r>
      <w:r w:rsidR="00ED02EB" w:rsidRPr="00BE38D0">
        <w:rPr>
          <w:rFonts w:ascii="Calibri" w:eastAsia="Calibri" w:hAnsi="Calibri" w:cs="Calibri"/>
          <w:b/>
          <w:sz w:val="24"/>
          <w:szCs w:val="24"/>
          <w:highlight w:val="yellow"/>
        </w:rPr>
        <w:t xml:space="preserve"> yeast and mammalian</w:t>
      </w:r>
      <w:r w:rsidRPr="00BE38D0">
        <w:rPr>
          <w:rFonts w:ascii="Calibri" w:eastAsia="Calibri" w:hAnsi="Calibri" w:cs="Calibri"/>
          <w:b/>
          <w:sz w:val="24"/>
          <w:szCs w:val="24"/>
          <w:highlight w:val="yellow"/>
        </w:rPr>
        <w:t xml:space="preserve"> </w:t>
      </w:r>
      <w:r w:rsidR="00515759" w:rsidRPr="00BE38D0">
        <w:rPr>
          <w:rFonts w:ascii="Calibri" w:eastAsia="Calibri" w:hAnsi="Calibri" w:cs="Calibri"/>
          <w:b/>
          <w:sz w:val="24"/>
          <w:szCs w:val="24"/>
          <w:highlight w:val="yellow"/>
        </w:rPr>
        <w:t xml:space="preserve">cells </w:t>
      </w:r>
      <w:r w:rsidRPr="00BE38D0">
        <w:rPr>
          <w:rFonts w:ascii="Calibri" w:eastAsia="Calibri" w:hAnsi="Calibri" w:cs="Calibri"/>
          <w:b/>
          <w:sz w:val="24"/>
          <w:szCs w:val="24"/>
          <w:highlight w:val="yellow"/>
        </w:rPr>
        <w:t>for</w:t>
      </w:r>
      <w:r w:rsidR="00050C67" w:rsidRPr="00BE38D0">
        <w:rPr>
          <w:rFonts w:ascii="Calibri" w:eastAsia="Calibri" w:hAnsi="Calibri" w:cs="Calibri"/>
          <w:b/>
          <w:sz w:val="24"/>
          <w:szCs w:val="24"/>
          <w:highlight w:val="yellow"/>
        </w:rPr>
        <w:t xml:space="preserve"> the</w:t>
      </w:r>
      <w:r w:rsidRPr="00BE38D0">
        <w:rPr>
          <w:rFonts w:ascii="Calibri" w:eastAsia="Calibri" w:hAnsi="Calibri" w:cs="Calibri"/>
          <w:b/>
          <w:sz w:val="24"/>
          <w:szCs w:val="24"/>
          <w:highlight w:val="yellow"/>
        </w:rPr>
        <w:t xml:space="preserve"> assay</w:t>
      </w:r>
    </w:p>
    <w:p w14:paraId="00000068" w14:textId="77777777" w:rsidR="00652EA4" w:rsidRPr="00BE38D0" w:rsidRDefault="00652EA4" w:rsidP="00BE38D0">
      <w:pPr>
        <w:spacing w:line="240" w:lineRule="auto"/>
        <w:jc w:val="both"/>
        <w:rPr>
          <w:rFonts w:ascii="Calibri" w:eastAsia="Calibri" w:hAnsi="Calibri" w:cs="Calibri"/>
          <w:sz w:val="24"/>
          <w:szCs w:val="24"/>
          <w:highlight w:val="yellow"/>
        </w:rPr>
      </w:pPr>
    </w:p>
    <w:p w14:paraId="00000069" w14:textId="0570B529" w:rsidR="00652EA4" w:rsidRPr="00BE38D0" w:rsidRDefault="009E2D5C" w:rsidP="00BE38D0">
      <w:pPr>
        <w:spacing w:line="240" w:lineRule="auto"/>
        <w:jc w:val="both"/>
        <w:rPr>
          <w:rFonts w:ascii="Calibri" w:eastAsia="Calibri" w:hAnsi="Calibri" w:cs="Calibri"/>
          <w:sz w:val="24"/>
          <w:szCs w:val="24"/>
          <w:highlight w:val="yellow"/>
        </w:rPr>
      </w:pPr>
      <w:r w:rsidRPr="00BE38D0">
        <w:rPr>
          <w:rFonts w:ascii="Calibri" w:eastAsia="Calibri" w:hAnsi="Calibri" w:cs="Calibri"/>
          <w:sz w:val="24"/>
          <w:szCs w:val="24"/>
          <w:highlight w:val="yellow"/>
        </w:rPr>
        <w:t>5.1</w:t>
      </w:r>
      <w:r w:rsidR="00050C67" w:rsidRPr="00BE38D0">
        <w:rPr>
          <w:rFonts w:ascii="Calibri" w:eastAsia="Calibri" w:hAnsi="Calibri" w:cs="Calibri"/>
          <w:sz w:val="24"/>
          <w:szCs w:val="24"/>
          <w:highlight w:val="yellow"/>
        </w:rPr>
        <w:t>.</w:t>
      </w:r>
      <w:r w:rsidRPr="00BE38D0">
        <w:rPr>
          <w:rFonts w:ascii="Calibri" w:eastAsia="Calibri" w:hAnsi="Calibri" w:cs="Calibri"/>
          <w:sz w:val="24"/>
          <w:szCs w:val="24"/>
          <w:highlight w:val="yellow"/>
        </w:rPr>
        <w:t xml:space="preserve"> Photoconvert samples in a microplate with no </w:t>
      </w:r>
      <w:r w:rsidR="00515759" w:rsidRPr="00BE38D0">
        <w:rPr>
          <w:rFonts w:ascii="Calibri" w:eastAsia="Calibri" w:hAnsi="Calibri" w:cs="Calibri"/>
          <w:sz w:val="24"/>
          <w:szCs w:val="24"/>
          <w:highlight w:val="yellow"/>
        </w:rPr>
        <w:t>cover</w:t>
      </w:r>
      <w:r w:rsidRPr="00BE38D0">
        <w:rPr>
          <w:rFonts w:ascii="Calibri" w:eastAsia="Calibri" w:hAnsi="Calibri" w:cs="Calibri"/>
          <w:sz w:val="24"/>
          <w:szCs w:val="24"/>
          <w:highlight w:val="yellow"/>
        </w:rPr>
        <w:t xml:space="preserve"> using a UV lamp </w:t>
      </w:r>
      <w:r w:rsidR="00515759" w:rsidRPr="00BE38D0">
        <w:rPr>
          <w:rFonts w:ascii="Calibri" w:eastAsia="Calibri" w:hAnsi="Calibri" w:cs="Calibri"/>
          <w:sz w:val="24"/>
          <w:szCs w:val="24"/>
          <w:highlight w:val="yellow"/>
        </w:rPr>
        <w:t>(see</w:t>
      </w:r>
      <w:r w:rsidR="00BE38D0" w:rsidRPr="00BE38D0">
        <w:rPr>
          <w:rFonts w:ascii="Calibri" w:eastAsia="Calibri" w:hAnsi="Calibri" w:cs="Calibri"/>
          <w:sz w:val="24"/>
          <w:szCs w:val="24"/>
          <w:highlight w:val="yellow"/>
        </w:rPr>
        <w:t xml:space="preserve"> the</w:t>
      </w:r>
      <w:r w:rsidR="00515759" w:rsidRPr="00BE38D0">
        <w:rPr>
          <w:rFonts w:ascii="Calibri" w:eastAsia="Calibri" w:hAnsi="Calibri" w:cs="Calibri"/>
          <w:sz w:val="24"/>
          <w:szCs w:val="24"/>
          <w:highlight w:val="yellow"/>
        </w:rPr>
        <w:t xml:space="preserve"> </w:t>
      </w:r>
      <w:r w:rsidR="00BE38D0" w:rsidRPr="00BE38D0">
        <w:rPr>
          <w:rFonts w:ascii="Calibri" w:eastAsia="Calibri" w:hAnsi="Calibri" w:cs="Calibri"/>
          <w:b/>
          <w:sz w:val="24"/>
          <w:szCs w:val="24"/>
          <w:highlight w:val="yellow"/>
        </w:rPr>
        <w:t>T</w:t>
      </w:r>
      <w:r w:rsidR="00515759" w:rsidRPr="00BE38D0">
        <w:rPr>
          <w:rFonts w:ascii="Calibri" w:eastAsia="Calibri" w:hAnsi="Calibri" w:cs="Calibri"/>
          <w:b/>
          <w:sz w:val="24"/>
          <w:szCs w:val="24"/>
          <w:highlight w:val="yellow"/>
        </w:rPr>
        <w:t xml:space="preserve">able of </w:t>
      </w:r>
      <w:r w:rsidR="00BE38D0" w:rsidRPr="00BE38D0">
        <w:rPr>
          <w:rFonts w:ascii="Calibri" w:eastAsia="Calibri" w:hAnsi="Calibri" w:cs="Calibri"/>
          <w:b/>
          <w:sz w:val="24"/>
          <w:szCs w:val="24"/>
          <w:highlight w:val="yellow"/>
        </w:rPr>
        <w:t>M</w:t>
      </w:r>
      <w:r w:rsidR="00515759" w:rsidRPr="00BE38D0">
        <w:rPr>
          <w:rFonts w:ascii="Calibri" w:eastAsia="Calibri" w:hAnsi="Calibri" w:cs="Calibri"/>
          <w:b/>
          <w:sz w:val="24"/>
          <w:szCs w:val="24"/>
          <w:highlight w:val="yellow"/>
        </w:rPr>
        <w:t>aterials</w:t>
      </w:r>
      <w:r w:rsidR="00515759" w:rsidRPr="00BE38D0">
        <w:rPr>
          <w:rFonts w:ascii="Calibri" w:eastAsia="Calibri" w:hAnsi="Calibri" w:cs="Calibri"/>
          <w:sz w:val="24"/>
          <w:szCs w:val="24"/>
          <w:highlight w:val="yellow"/>
        </w:rPr>
        <w:t xml:space="preserve">) </w:t>
      </w:r>
      <w:r w:rsidRPr="00BE38D0">
        <w:rPr>
          <w:rFonts w:ascii="Calibri" w:eastAsia="Calibri" w:hAnsi="Calibri" w:cs="Calibri"/>
          <w:sz w:val="24"/>
          <w:szCs w:val="24"/>
          <w:highlight w:val="yellow"/>
        </w:rPr>
        <w:t>fitted with a 320</w:t>
      </w:r>
      <w:r w:rsidR="00050C67" w:rsidRPr="00BE38D0">
        <w:rPr>
          <w:rFonts w:ascii="Calibri" w:eastAsia="Calibri" w:hAnsi="Calibri" w:cs="Calibri"/>
          <w:sz w:val="24"/>
          <w:szCs w:val="24"/>
          <w:highlight w:val="yellow"/>
        </w:rPr>
        <w:t>–</w:t>
      </w:r>
      <w:r w:rsidRPr="00BE38D0">
        <w:rPr>
          <w:rFonts w:ascii="Calibri" w:eastAsia="Calibri" w:hAnsi="Calibri" w:cs="Calibri"/>
          <w:sz w:val="24"/>
          <w:szCs w:val="24"/>
          <w:highlight w:val="yellow"/>
        </w:rPr>
        <w:t xml:space="preserve">500 nm (violet) filter and a beam collimator, positioned 45 cm above the plate, for a duration of 25 min while shaking. These conditions are appropriate when the </w:t>
      </w:r>
      <w:r w:rsidRPr="00BE38D0">
        <w:rPr>
          <w:rFonts w:ascii="Calibri" w:eastAsia="Calibri" w:hAnsi="Calibri" w:cs="Calibri"/>
          <w:sz w:val="24"/>
          <w:szCs w:val="24"/>
          <w:highlight w:val="yellow"/>
        </w:rPr>
        <w:lastRenderedPageBreak/>
        <w:t xml:space="preserve">beam power at the plate is 11.25 </w:t>
      </w:r>
      <w:proofErr w:type="spellStart"/>
      <w:r w:rsidRPr="00BE38D0">
        <w:rPr>
          <w:rFonts w:ascii="Calibri" w:eastAsia="Calibri" w:hAnsi="Calibri" w:cs="Calibri"/>
          <w:sz w:val="24"/>
          <w:szCs w:val="24"/>
          <w:highlight w:val="yellow"/>
        </w:rPr>
        <w:t>mW</w:t>
      </w:r>
      <w:proofErr w:type="spellEnd"/>
      <w:r w:rsidRPr="00BE38D0">
        <w:rPr>
          <w:rFonts w:ascii="Calibri" w:eastAsia="Calibri" w:hAnsi="Calibri" w:cs="Calibri"/>
          <w:sz w:val="24"/>
          <w:szCs w:val="24"/>
          <w:highlight w:val="yellow"/>
        </w:rPr>
        <w:t>/cm</w:t>
      </w:r>
      <w:r w:rsidRPr="00BE38D0">
        <w:rPr>
          <w:rFonts w:ascii="Calibri" w:eastAsia="Calibri" w:hAnsi="Calibri" w:cs="Calibri"/>
          <w:sz w:val="24"/>
          <w:szCs w:val="24"/>
          <w:highlight w:val="yellow"/>
          <w:vertAlign w:val="superscript"/>
        </w:rPr>
        <w:t>2</w:t>
      </w:r>
      <w:r w:rsidRPr="00BE38D0">
        <w:rPr>
          <w:rFonts w:ascii="Calibri" w:eastAsia="Calibri" w:hAnsi="Calibri" w:cs="Calibri"/>
          <w:sz w:val="24"/>
          <w:szCs w:val="24"/>
          <w:highlight w:val="yellow"/>
        </w:rPr>
        <w:t>, with</w:t>
      </w:r>
      <w:r w:rsidR="005A7840">
        <w:rPr>
          <w:rFonts w:ascii="Calibri" w:eastAsia="Calibri" w:hAnsi="Calibri" w:cs="Calibri"/>
          <w:sz w:val="24"/>
          <w:szCs w:val="24"/>
          <w:highlight w:val="yellow"/>
        </w:rPr>
        <w:t xml:space="preserve"> </w:t>
      </w:r>
      <w:r w:rsidR="00515759" w:rsidRPr="00BE38D0">
        <w:rPr>
          <w:rFonts w:ascii="Calibri" w:eastAsia="Calibri" w:hAnsi="Calibri" w:cs="Calibri"/>
          <w:sz w:val="24"/>
          <w:szCs w:val="24"/>
          <w:highlight w:val="yellow"/>
        </w:rPr>
        <w:t xml:space="preserve">approximately </w:t>
      </w:r>
      <w:r w:rsidRPr="00BE38D0">
        <w:rPr>
          <w:rFonts w:ascii="Calibri" w:eastAsia="Calibri" w:hAnsi="Calibri" w:cs="Calibri"/>
          <w:sz w:val="24"/>
          <w:szCs w:val="24"/>
          <w:highlight w:val="yellow"/>
        </w:rPr>
        <w:t xml:space="preserve">17,000 </w:t>
      </w:r>
      <w:proofErr w:type="spellStart"/>
      <w:r w:rsidRPr="00BE38D0">
        <w:rPr>
          <w:rFonts w:ascii="Calibri" w:eastAsia="Calibri" w:hAnsi="Calibri" w:cs="Calibri"/>
          <w:sz w:val="24"/>
          <w:szCs w:val="24"/>
          <w:highlight w:val="yellow"/>
        </w:rPr>
        <w:t>mJ</w:t>
      </w:r>
      <w:proofErr w:type="spellEnd"/>
      <w:r w:rsidRPr="00BE38D0">
        <w:rPr>
          <w:rFonts w:ascii="Calibri" w:eastAsia="Calibri" w:hAnsi="Calibri" w:cs="Calibri"/>
          <w:sz w:val="24"/>
          <w:szCs w:val="24"/>
          <w:highlight w:val="yellow"/>
        </w:rPr>
        <w:t>/cm</w:t>
      </w:r>
      <w:r w:rsidRPr="00BE38D0">
        <w:rPr>
          <w:rFonts w:ascii="Calibri" w:eastAsia="Calibri" w:hAnsi="Calibri" w:cs="Calibri"/>
          <w:sz w:val="24"/>
          <w:szCs w:val="24"/>
          <w:highlight w:val="yellow"/>
          <w:vertAlign w:val="superscript"/>
        </w:rPr>
        <w:t>2</w:t>
      </w:r>
      <w:r w:rsidR="00515759" w:rsidRPr="00BE38D0">
        <w:rPr>
          <w:rFonts w:ascii="Calibri" w:eastAsia="Calibri" w:hAnsi="Calibri" w:cs="Calibri"/>
          <w:sz w:val="24"/>
          <w:szCs w:val="24"/>
          <w:highlight w:val="yellow"/>
        </w:rPr>
        <w:t xml:space="preserve"> of total photon dose</w:t>
      </w:r>
      <w:r w:rsidR="00515759" w:rsidRPr="00BE38D0">
        <w:rPr>
          <w:rFonts w:ascii="Calibri" w:eastAsia="Calibri" w:hAnsi="Calibri" w:cs="Calibri"/>
          <w:sz w:val="24"/>
          <w:szCs w:val="24"/>
          <w:highlight w:val="yellow"/>
          <w:vertAlign w:val="superscript"/>
        </w:rPr>
        <w:t xml:space="preserve"> </w:t>
      </w:r>
      <w:r w:rsidR="001C4F93" w:rsidRPr="00BE38D0">
        <w:rPr>
          <w:rFonts w:ascii="Calibri" w:eastAsia="Calibri" w:hAnsi="Calibri" w:cs="Calibri"/>
          <w:sz w:val="24"/>
          <w:szCs w:val="24"/>
          <w:highlight w:val="yellow"/>
          <w:vertAlign w:val="superscript"/>
        </w:rPr>
        <w:fldChar w:fldCharType="begin"/>
      </w:r>
      <w:r w:rsidR="001C4F93" w:rsidRPr="00BE38D0">
        <w:rPr>
          <w:rFonts w:ascii="Calibri" w:eastAsia="Calibri" w:hAnsi="Calibri" w:cs="Calibri"/>
          <w:sz w:val="24"/>
          <w:szCs w:val="24"/>
          <w:highlight w:val="yellow"/>
          <w:vertAlign w:val="superscript"/>
        </w:rPr>
        <w:instrText>ADDIN F1000_CSL_CITATION&lt;~#@#~&gt;[{"title":"Quantifying Nucleation In Vivo Reveals the Physical Basis of Prion-like Phase Behavior.","id":"5509409","page":"155-168.e7","type":"article-journal","volume":"71","issue":"1","author":[{"family":"Khan","given":"Tarique"},{"family":"Kandola","given":"Tejbir S"},{"family":"Wu","given":"Jianzheng"},{"family":"Venkatesan","given":"Shriram"},{"family":"Ketter","given":"Ellen"},{"family":"Lange","given":"Jeffrey J"},{"family":"Rodríguez Gama","given":"Alejandro"},{"family":"Box","given":"Andrew"},{"family":"Unruh","given":"Jay R"},{"family":"Cook","given":"Malcolm"},{"family":"Halfmann","given":"Randal"}],"issued":{"date-parts":[["2018","7","5"]]},"container-title":"Molecular Cell","container-title-short":"Mol. Cell","journalAbbreviation":"Mol. Cell","DOI":"10.1016/j.molcel.2018.06.016","PMID":"29979963","PMCID":"PMC6086602","prefix":"","suffix":"","citation-label":"5509409","Abstract":"Protein self-assemblies modulate protein activities over biological timescales that can exceed the lifetimes of the proteins or even the cells that harbor them. We hypothesized that these timescales relate to kinetic barriers inherent to the nucleation of ordered phases. To investigate nucleation barriers in living cells, we developed distributed amphifluoric FRET (DAmFRET). DAmFRET exploits a photoconvertible fluorophore, heterogeneous expression, and large cell numbers to quantify via flow cytometry the extent of a protein's self-assembly as a function of cellular concentration. We show that kinetic barriers limit the nucleation of ordered self-assemblies and that the persistence of the barriers with respect to concentration relates to structure. Supersaturation resulting from sequence-encoded nucleation barriers gave rise to prion behavior and enabled a prion-forming protein, Sup35 PrD, to partition into dynamic intracellular condensates or to form toxic aggregates. Our results suggest that nucleation barriers govern cytoplasmic inheritance, subcellular organization, and proteotoxicity.&lt;br&gt;&lt;br&gt;Copyright © 2018 Elsevier Inc. All rights reserved.","CleanAbstract":"Protein self-assemblies modulate protein activities over biological timescales that can exceed the lifetimes of the proteins or even the cells that harbor them. We hypothesized that these timescales relate to kinetic barriers inherent to the nucleation of ordered phases. To investigate nucleation barriers in living cells, we developed distributed amphifluoric FRET (DAmFRET). DAmFRET exploits a photoconvertible fluorophore, heterogeneous expression, and large cell numbers to quantify via flow cytometry the extent of a protein's self-assembly as a function of cellular concentration. We show that kinetic barriers limit the nucleation of ordered self-assemblies and that the persistence of the barriers with respect to concentration relates to structure. Supersaturation resulting from sequence-encoded nucleation barriers gave rise to prion behavior and enabled a prion-forming protein, Sup35 PrD, to partition into dynamic intracellular condensates or to form toxic aggregates. Our results suggest that nucleation barriers govern cytoplasmic inheritance, subcellular organization, and proteotoxicity.Copyright © 2018 Elsevier Inc. All rights reserved."}]</w:instrText>
      </w:r>
      <w:r w:rsidR="001C4F93" w:rsidRPr="00BE38D0">
        <w:rPr>
          <w:rFonts w:ascii="Calibri" w:eastAsia="Calibri" w:hAnsi="Calibri" w:cs="Calibri"/>
          <w:sz w:val="24"/>
          <w:szCs w:val="24"/>
          <w:highlight w:val="yellow"/>
          <w:vertAlign w:val="superscript"/>
        </w:rPr>
        <w:fldChar w:fldCharType="separate"/>
      </w:r>
      <w:r w:rsidR="00EE35A8" w:rsidRPr="00BE38D0">
        <w:rPr>
          <w:rFonts w:ascii="Calibri" w:eastAsia="Calibri" w:hAnsi="Calibri" w:cs="Calibri"/>
          <w:sz w:val="24"/>
          <w:szCs w:val="24"/>
          <w:highlight w:val="yellow"/>
          <w:vertAlign w:val="superscript"/>
        </w:rPr>
        <w:t>8</w:t>
      </w:r>
      <w:r w:rsidR="001C4F93" w:rsidRPr="00BE38D0">
        <w:rPr>
          <w:rFonts w:ascii="Calibri" w:eastAsia="Calibri" w:hAnsi="Calibri" w:cs="Calibri"/>
          <w:sz w:val="24"/>
          <w:szCs w:val="24"/>
          <w:highlight w:val="yellow"/>
          <w:vertAlign w:val="superscript"/>
        </w:rPr>
        <w:fldChar w:fldCharType="end"/>
      </w:r>
      <w:r w:rsidRPr="00BE38D0">
        <w:rPr>
          <w:rFonts w:ascii="Calibri" w:eastAsia="Calibri" w:hAnsi="Calibri" w:cs="Calibri"/>
          <w:sz w:val="24"/>
          <w:szCs w:val="24"/>
          <w:highlight w:val="yellow"/>
        </w:rPr>
        <w:t>.</w:t>
      </w:r>
    </w:p>
    <w:p w14:paraId="0000006A" w14:textId="77777777" w:rsidR="00652EA4" w:rsidRPr="00BE38D0" w:rsidRDefault="00652EA4" w:rsidP="00BE38D0">
      <w:pPr>
        <w:spacing w:line="240" w:lineRule="auto"/>
        <w:jc w:val="both"/>
        <w:rPr>
          <w:rFonts w:ascii="Calibri" w:eastAsia="Calibri" w:hAnsi="Calibri" w:cs="Calibri"/>
          <w:b/>
          <w:sz w:val="24"/>
          <w:szCs w:val="24"/>
          <w:highlight w:val="yellow"/>
        </w:rPr>
      </w:pPr>
    </w:p>
    <w:p w14:paraId="0000006B" w14:textId="35E4B157" w:rsidR="00652EA4" w:rsidRPr="00BE38D0" w:rsidRDefault="009E2D5C" w:rsidP="00BE38D0">
      <w:pPr>
        <w:spacing w:line="240" w:lineRule="auto"/>
        <w:jc w:val="both"/>
        <w:rPr>
          <w:rFonts w:ascii="Calibri" w:eastAsia="Calibri" w:hAnsi="Calibri" w:cs="Calibri"/>
          <w:b/>
          <w:sz w:val="24"/>
          <w:szCs w:val="24"/>
          <w:highlight w:val="yellow"/>
        </w:rPr>
      </w:pPr>
      <w:r w:rsidRPr="00BE38D0">
        <w:rPr>
          <w:rFonts w:ascii="Calibri" w:eastAsia="Calibri" w:hAnsi="Calibri" w:cs="Calibri"/>
          <w:b/>
          <w:sz w:val="24"/>
          <w:szCs w:val="24"/>
          <w:highlight w:val="yellow"/>
        </w:rPr>
        <w:t xml:space="preserve">6. DAmFRET </w:t>
      </w:r>
      <w:r w:rsidR="00050C67" w:rsidRPr="00BE38D0">
        <w:rPr>
          <w:rFonts w:ascii="Calibri" w:eastAsia="Calibri" w:hAnsi="Calibri" w:cs="Calibri"/>
          <w:b/>
          <w:sz w:val="24"/>
          <w:szCs w:val="24"/>
          <w:highlight w:val="yellow"/>
        </w:rPr>
        <w:t>data collection</w:t>
      </w:r>
    </w:p>
    <w:p w14:paraId="0000006C" w14:textId="77777777" w:rsidR="00652EA4" w:rsidRPr="00BE38D0" w:rsidRDefault="00652EA4" w:rsidP="00BE38D0">
      <w:pPr>
        <w:spacing w:line="240" w:lineRule="auto"/>
        <w:jc w:val="both"/>
        <w:rPr>
          <w:rFonts w:ascii="Calibri" w:eastAsia="Calibri" w:hAnsi="Calibri" w:cs="Calibri"/>
          <w:sz w:val="24"/>
          <w:szCs w:val="24"/>
          <w:highlight w:val="yellow"/>
        </w:rPr>
      </w:pPr>
    </w:p>
    <w:p w14:paraId="0000006E" w14:textId="2C1ACF82"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highlight w:val="yellow"/>
        </w:rPr>
        <w:t>6.1</w:t>
      </w:r>
      <w:r w:rsidR="00050C67" w:rsidRPr="00BE38D0">
        <w:rPr>
          <w:rFonts w:ascii="Calibri" w:eastAsia="Calibri" w:hAnsi="Calibri" w:cs="Calibri"/>
          <w:sz w:val="24"/>
          <w:szCs w:val="24"/>
          <w:highlight w:val="yellow"/>
        </w:rPr>
        <w:t>.</w:t>
      </w:r>
      <w:r w:rsidRPr="00BE38D0">
        <w:rPr>
          <w:rFonts w:ascii="Calibri" w:eastAsia="Calibri" w:hAnsi="Calibri" w:cs="Calibri"/>
          <w:sz w:val="24"/>
          <w:szCs w:val="24"/>
          <w:highlight w:val="yellow"/>
        </w:rPr>
        <w:t xml:space="preserve"> Assay cells using a cytometer with non-collinear 488/561 lasers. </w:t>
      </w:r>
      <w:r w:rsidRPr="00BE38D0">
        <w:rPr>
          <w:rFonts w:ascii="Calibri" w:eastAsia="Calibri" w:hAnsi="Calibri" w:cs="Calibri"/>
          <w:sz w:val="24"/>
          <w:szCs w:val="24"/>
        </w:rPr>
        <w:t xml:space="preserve">The following data are the minimum </w:t>
      </w:r>
      <w:r w:rsidR="00050C67" w:rsidRPr="00BE38D0">
        <w:rPr>
          <w:rFonts w:ascii="Calibri" w:eastAsia="Calibri" w:hAnsi="Calibri" w:cs="Calibri"/>
          <w:sz w:val="24"/>
          <w:szCs w:val="24"/>
        </w:rPr>
        <w:t>requirements</w:t>
      </w:r>
      <w:r w:rsidRPr="00BE38D0">
        <w:rPr>
          <w:rFonts w:ascii="Calibri" w:eastAsia="Calibri" w:hAnsi="Calibri" w:cs="Calibri"/>
          <w:sz w:val="24"/>
          <w:szCs w:val="24"/>
        </w:rPr>
        <w:t xml:space="preserve"> for calculation of FRET</w:t>
      </w:r>
      <w:r w:rsidR="00050C67" w:rsidRPr="00BE38D0">
        <w:rPr>
          <w:rFonts w:ascii="Calibri" w:eastAsia="Calibri" w:hAnsi="Calibri" w:cs="Calibri"/>
          <w:sz w:val="24"/>
          <w:szCs w:val="24"/>
        </w:rPr>
        <w:t>.</w:t>
      </w:r>
    </w:p>
    <w:p w14:paraId="2AF832C9" w14:textId="77777777" w:rsidR="00050C67" w:rsidRPr="00BE38D0" w:rsidRDefault="00050C67" w:rsidP="00BE38D0">
      <w:pPr>
        <w:spacing w:line="240" w:lineRule="auto"/>
        <w:jc w:val="both"/>
        <w:rPr>
          <w:rFonts w:ascii="Calibri" w:eastAsia="Calibri" w:hAnsi="Calibri" w:cs="Calibri"/>
          <w:sz w:val="24"/>
          <w:szCs w:val="24"/>
        </w:rPr>
      </w:pPr>
    </w:p>
    <w:p w14:paraId="0000006F" w14:textId="4482EDF6"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6.1.</w:t>
      </w:r>
      <w:r w:rsidR="00BD14F4" w:rsidRPr="00BE38D0">
        <w:rPr>
          <w:rFonts w:ascii="Calibri" w:eastAsia="Calibri" w:hAnsi="Calibri" w:cs="Calibri"/>
          <w:sz w:val="24"/>
          <w:szCs w:val="24"/>
        </w:rPr>
        <w:t>1</w:t>
      </w:r>
      <w:r w:rsidR="00050C67" w:rsidRPr="00BE38D0">
        <w:rPr>
          <w:rFonts w:ascii="Calibri" w:eastAsia="Calibri" w:hAnsi="Calibri" w:cs="Calibri"/>
          <w:sz w:val="24"/>
          <w:szCs w:val="24"/>
        </w:rPr>
        <w:t>.</w:t>
      </w:r>
      <w:r w:rsidRPr="00BE38D0">
        <w:rPr>
          <w:rFonts w:ascii="Calibri" w:eastAsia="Calibri" w:hAnsi="Calibri" w:cs="Calibri"/>
          <w:sz w:val="24"/>
          <w:szCs w:val="24"/>
        </w:rPr>
        <w:t xml:space="preserve"> Use a 488</w:t>
      </w:r>
      <w:r w:rsidR="00050C67" w:rsidRPr="00BE38D0">
        <w:rPr>
          <w:rFonts w:ascii="Calibri" w:eastAsia="Calibri" w:hAnsi="Calibri" w:cs="Calibri"/>
          <w:sz w:val="24"/>
          <w:szCs w:val="24"/>
        </w:rPr>
        <w:t xml:space="preserve"> nm</w:t>
      </w:r>
      <w:r w:rsidRPr="00BE38D0">
        <w:rPr>
          <w:rFonts w:ascii="Calibri" w:eastAsia="Calibri" w:hAnsi="Calibri" w:cs="Calibri"/>
          <w:sz w:val="24"/>
          <w:szCs w:val="24"/>
        </w:rPr>
        <w:t xml:space="preserve"> excitation/ 515 </w:t>
      </w:r>
      <w:r w:rsidR="00050C67" w:rsidRPr="00BE38D0">
        <w:rPr>
          <w:rFonts w:ascii="Calibri" w:eastAsia="Calibri" w:hAnsi="Calibri" w:cs="Calibri"/>
          <w:sz w:val="24"/>
          <w:szCs w:val="24"/>
        </w:rPr>
        <w:t xml:space="preserve">nm </w:t>
      </w:r>
      <w:r w:rsidRPr="00BE38D0">
        <w:rPr>
          <w:rFonts w:ascii="Calibri" w:eastAsia="Calibri" w:hAnsi="Calibri" w:cs="Calibri"/>
          <w:sz w:val="24"/>
          <w:szCs w:val="24"/>
        </w:rPr>
        <w:t>emission channel for the collection of the donor</w:t>
      </w:r>
      <w:r w:rsidR="00694701" w:rsidRPr="00BE38D0">
        <w:rPr>
          <w:rFonts w:ascii="Calibri" w:eastAsia="Calibri" w:hAnsi="Calibri" w:cs="Calibri"/>
          <w:sz w:val="24"/>
          <w:szCs w:val="24"/>
        </w:rPr>
        <w:t xml:space="preserve"> fluorescence</w:t>
      </w:r>
      <w:r w:rsidRPr="00BE38D0">
        <w:rPr>
          <w:rFonts w:ascii="Calibri" w:eastAsia="Calibri" w:hAnsi="Calibri" w:cs="Calibri"/>
          <w:sz w:val="24"/>
          <w:szCs w:val="24"/>
        </w:rPr>
        <w:t>.</w:t>
      </w:r>
    </w:p>
    <w:p w14:paraId="372BF99C" w14:textId="77777777" w:rsidR="00050C67" w:rsidRPr="00BE38D0" w:rsidRDefault="00050C67" w:rsidP="00BE38D0">
      <w:pPr>
        <w:spacing w:line="240" w:lineRule="auto"/>
        <w:jc w:val="both"/>
        <w:rPr>
          <w:rFonts w:ascii="Calibri" w:eastAsia="Calibri" w:hAnsi="Calibri" w:cs="Calibri"/>
          <w:sz w:val="24"/>
          <w:szCs w:val="24"/>
        </w:rPr>
      </w:pPr>
    </w:p>
    <w:p w14:paraId="00000070" w14:textId="36424521"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6.1.</w:t>
      </w:r>
      <w:r w:rsidR="00BD14F4" w:rsidRPr="00BE38D0">
        <w:rPr>
          <w:rFonts w:ascii="Calibri" w:eastAsia="Calibri" w:hAnsi="Calibri" w:cs="Calibri"/>
          <w:sz w:val="24"/>
          <w:szCs w:val="24"/>
        </w:rPr>
        <w:t>2</w:t>
      </w:r>
      <w:r w:rsidRPr="00BE38D0">
        <w:rPr>
          <w:rFonts w:ascii="Calibri" w:eastAsia="Calibri" w:hAnsi="Calibri" w:cs="Calibri"/>
          <w:sz w:val="24"/>
          <w:szCs w:val="24"/>
        </w:rPr>
        <w:t xml:space="preserve">. Use a 488 </w:t>
      </w:r>
      <w:r w:rsidR="00050C67" w:rsidRPr="00BE38D0">
        <w:rPr>
          <w:rFonts w:ascii="Calibri" w:eastAsia="Calibri" w:hAnsi="Calibri" w:cs="Calibri"/>
          <w:sz w:val="24"/>
          <w:szCs w:val="24"/>
        </w:rPr>
        <w:t xml:space="preserve">nm </w:t>
      </w:r>
      <w:r w:rsidRPr="00BE38D0">
        <w:rPr>
          <w:rFonts w:ascii="Calibri" w:eastAsia="Calibri" w:hAnsi="Calibri" w:cs="Calibri"/>
          <w:sz w:val="24"/>
          <w:szCs w:val="24"/>
        </w:rPr>
        <w:t xml:space="preserve">excitation/ 595 </w:t>
      </w:r>
      <w:r w:rsidR="00050C67" w:rsidRPr="00BE38D0">
        <w:rPr>
          <w:rFonts w:ascii="Calibri" w:eastAsia="Calibri" w:hAnsi="Calibri" w:cs="Calibri"/>
          <w:sz w:val="24"/>
          <w:szCs w:val="24"/>
        </w:rPr>
        <w:t xml:space="preserve">nm </w:t>
      </w:r>
      <w:r w:rsidRPr="00BE38D0">
        <w:rPr>
          <w:rFonts w:ascii="Calibri" w:eastAsia="Calibri" w:hAnsi="Calibri" w:cs="Calibri"/>
          <w:sz w:val="24"/>
          <w:szCs w:val="24"/>
        </w:rPr>
        <w:t xml:space="preserve">emission channel for the collection of the </w:t>
      </w:r>
      <w:r w:rsidR="00694701" w:rsidRPr="00BE38D0">
        <w:rPr>
          <w:rFonts w:ascii="Calibri" w:eastAsia="Calibri" w:hAnsi="Calibri" w:cs="Calibri"/>
          <w:sz w:val="24"/>
          <w:szCs w:val="24"/>
        </w:rPr>
        <w:t xml:space="preserve">fluorescence of the </w:t>
      </w:r>
      <w:r w:rsidRPr="00BE38D0">
        <w:rPr>
          <w:rFonts w:ascii="Calibri" w:eastAsia="Calibri" w:hAnsi="Calibri" w:cs="Calibri"/>
          <w:sz w:val="24"/>
          <w:szCs w:val="24"/>
        </w:rPr>
        <w:t>FRET signal.</w:t>
      </w:r>
    </w:p>
    <w:p w14:paraId="79B2BBD5" w14:textId="77777777" w:rsidR="00BE38D0" w:rsidRPr="00BE38D0" w:rsidRDefault="00BE38D0" w:rsidP="00BE38D0">
      <w:pPr>
        <w:spacing w:line="240" w:lineRule="auto"/>
        <w:jc w:val="both"/>
        <w:rPr>
          <w:rFonts w:ascii="Calibri" w:eastAsia="Calibri" w:hAnsi="Calibri" w:cs="Calibri"/>
          <w:sz w:val="24"/>
          <w:szCs w:val="24"/>
        </w:rPr>
      </w:pPr>
    </w:p>
    <w:p w14:paraId="05A7D2A4" w14:textId="2FF638C1" w:rsidR="00D9173C"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6.1.</w:t>
      </w:r>
      <w:r w:rsidR="00BD14F4" w:rsidRPr="00BE38D0">
        <w:rPr>
          <w:rFonts w:ascii="Calibri" w:eastAsia="Calibri" w:hAnsi="Calibri" w:cs="Calibri"/>
          <w:sz w:val="24"/>
          <w:szCs w:val="24"/>
        </w:rPr>
        <w:t>3</w:t>
      </w:r>
      <w:r w:rsidR="00050C67" w:rsidRPr="00BE38D0">
        <w:rPr>
          <w:rFonts w:ascii="Calibri" w:eastAsia="Calibri" w:hAnsi="Calibri" w:cs="Calibri"/>
          <w:sz w:val="24"/>
          <w:szCs w:val="24"/>
        </w:rPr>
        <w:t>.</w:t>
      </w:r>
      <w:r w:rsidRPr="00BE38D0">
        <w:rPr>
          <w:rFonts w:ascii="Calibri" w:eastAsia="Calibri" w:hAnsi="Calibri" w:cs="Calibri"/>
          <w:sz w:val="24"/>
          <w:szCs w:val="24"/>
        </w:rPr>
        <w:t xml:space="preserve"> Use a 561</w:t>
      </w:r>
      <w:r w:rsidR="00050C67" w:rsidRPr="00BE38D0">
        <w:rPr>
          <w:rFonts w:ascii="Calibri" w:eastAsia="Calibri" w:hAnsi="Calibri" w:cs="Calibri"/>
          <w:sz w:val="24"/>
          <w:szCs w:val="24"/>
        </w:rPr>
        <w:t xml:space="preserve"> nm</w:t>
      </w:r>
      <w:r w:rsidRPr="00BE38D0">
        <w:rPr>
          <w:rFonts w:ascii="Calibri" w:eastAsia="Calibri" w:hAnsi="Calibri" w:cs="Calibri"/>
          <w:sz w:val="24"/>
          <w:szCs w:val="24"/>
        </w:rPr>
        <w:t xml:space="preserve"> excitation/ 595</w:t>
      </w:r>
      <w:r w:rsidR="00050C67" w:rsidRPr="00BE38D0">
        <w:rPr>
          <w:rFonts w:ascii="Calibri" w:eastAsia="Calibri" w:hAnsi="Calibri" w:cs="Calibri"/>
          <w:sz w:val="24"/>
          <w:szCs w:val="24"/>
        </w:rPr>
        <w:t xml:space="preserve"> nm</w:t>
      </w:r>
      <w:r w:rsidRPr="00BE38D0">
        <w:rPr>
          <w:rFonts w:ascii="Calibri" w:eastAsia="Calibri" w:hAnsi="Calibri" w:cs="Calibri"/>
          <w:sz w:val="24"/>
          <w:szCs w:val="24"/>
        </w:rPr>
        <w:t xml:space="preserve"> emission channel (non-collinear with the 488/595 channel) for collection of the acceptor </w:t>
      </w:r>
      <w:r w:rsidR="00694701" w:rsidRPr="00BE38D0">
        <w:rPr>
          <w:rFonts w:ascii="Calibri" w:eastAsia="Calibri" w:hAnsi="Calibri" w:cs="Calibri"/>
          <w:sz w:val="24"/>
          <w:szCs w:val="24"/>
        </w:rPr>
        <w:t>fluorescence</w:t>
      </w:r>
      <w:r w:rsidRPr="00BE38D0">
        <w:rPr>
          <w:rFonts w:ascii="Calibri" w:eastAsia="Calibri" w:hAnsi="Calibri" w:cs="Calibri"/>
          <w:sz w:val="24"/>
          <w:szCs w:val="24"/>
        </w:rPr>
        <w:t>.</w:t>
      </w:r>
    </w:p>
    <w:p w14:paraId="13EC0F6B" w14:textId="77777777" w:rsidR="00BE38D0" w:rsidRPr="00BE38D0" w:rsidRDefault="00BE38D0" w:rsidP="00BE38D0">
      <w:pPr>
        <w:spacing w:line="240" w:lineRule="auto"/>
        <w:jc w:val="both"/>
        <w:rPr>
          <w:rFonts w:ascii="Calibri" w:eastAsia="Calibri" w:hAnsi="Calibri" w:cs="Calibri"/>
          <w:sz w:val="24"/>
          <w:szCs w:val="24"/>
        </w:rPr>
      </w:pPr>
    </w:p>
    <w:p w14:paraId="61C21BBE" w14:textId="00044D3D" w:rsidR="00050C67" w:rsidRPr="00BE38D0" w:rsidRDefault="00D9173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 xml:space="preserve">6.1.4. Use a 405 nm </w:t>
      </w:r>
      <w:r w:rsidR="00EE35A8" w:rsidRPr="00BE38D0">
        <w:rPr>
          <w:rFonts w:ascii="Calibri" w:eastAsia="Calibri" w:hAnsi="Calibri" w:cs="Calibri"/>
          <w:sz w:val="24"/>
          <w:szCs w:val="24"/>
        </w:rPr>
        <w:t>excitation/ 457 nm emission channel for the collection of autofluorescence</w:t>
      </w:r>
      <w:r w:rsidR="00EE35A8" w:rsidRPr="00BE38D0">
        <w:rPr>
          <w:rFonts w:ascii="Calibri" w:eastAsia="Calibri" w:hAnsi="Calibri" w:cs="Calibri"/>
          <w:sz w:val="24"/>
          <w:szCs w:val="24"/>
        </w:rPr>
        <w:fldChar w:fldCharType="begin"/>
      </w:r>
      <w:r w:rsidR="00EE35A8" w:rsidRPr="00BE38D0">
        <w:rPr>
          <w:rFonts w:ascii="Calibri" w:eastAsia="Calibri" w:hAnsi="Calibri" w:cs="Calibri"/>
          <w:sz w:val="24"/>
          <w:szCs w:val="24"/>
        </w:rPr>
        <w:instrText>ADDIN F1000_CSL_CITATION&lt;~#@#~&gt;[{"title":"Quantifying Nucleation In Vivo Reveals the Physical Basis of Prion-like Phase Behavior.","id":"5509409","page":"155-168.e7","type":"article-journal","volume":"71","issue":"1","author":[{"family":"Khan","given":"Tarique"},{"family":"Kandola","given":"Tejbir S"},{"family":"Wu","given":"Jianzheng"},{"family":"Venkatesan","given":"Shriram"},{"family":"Ketter","given":"Ellen"},{"family":"Lange","given":"Jeffrey J"},{"family":"Rodríguez Gama","given":"Alejandro"},{"family":"Box","given":"Andrew"},{"family":"Unruh","given":"Jay R"},{"family":"Cook","given":"Malcolm"},{"family":"Halfmann","given":"Randal"}],"issued":{"date-parts":[["2018","7","5"]]},"container-title":"Molecular Cell","container-title-short":"Mol. Cell","journalAbbreviation":"Mol. Cell","DOI":"10.1016/j.molcel.2018.06.016","PMID":"29979963","PMCID":"PMC6086602","citation-label":"5509409","Abstract":"Protein self-assemblies modulate protein activities over biological timescales that can exceed the lifetimes of the proteins or even the cells that harbor them. We hypothesized that these timescales relate to kinetic barriers inherent to the nucleation of ordered phases. To investigate nucleation barriers in living cells, we developed distributed amphifluoric FRET (DAmFRET). DAmFRET exploits a photoconvertible fluorophore, heterogeneous expression, and large cell numbers to quantify via flow cytometry the extent of a protein's self-assembly as a function of cellular concentration. We show that kinetic barriers limit the nucleation of ordered self-assemblies and that the persistence of the barriers with respect to concentration relates to structure. Supersaturation resulting from sequence-encoded nucleation barriers gave rise to prion behavior and enabled a prion-forming protein, Sup35 PrD, to partition into dynamic intracellular condensates or to form toxic aggregates. Our results suggest that nucleation barriers govern cytoplasmic inheritance, subcellular organization, and proteotoxicity.&lt;br&gt;&lt;br&gt;Copyright © 2018 Elsevier Inc. All rights reserved.","CleanAbstract":"Protein self-assemblies modulate protein activities over biological timescales that can exceed the lifetimes of the proteins or even the cells that harbor them. We hypothesized that these timescales relate to kinetic barriers inherent to the nucleation of ordered phases. To investigate nucleation barriers in living cells, we developed distributed amphifluoric FRET (DAmFRET). DAmFRET exploits a photoconvertible fluorophore, heterogeneous expression, and large cell numbers to quantify via flow cytometry the extent of a protein's self-assembly as a function of cellular concentration. We show that kinetic barriers limit the nucleation of ordered self-assemblies and that the persistence of the barriers with respect to concentration relates to structure. Supersaturation resulting from sequence-encoded nucleation barriers gave rise to prion behavior and enabled a prion-forming protein, Sup35 PrD, to partition into dynamic intracellular condensates or to form toxic aggregates. Our results suggest that nucleation barriers govern cytoplasmic inheritance, subcellular organization, and proteotoxicity.Copyright © 2018 Elsevier Inc. All rights reserved."}]</w:instrText>
      </w:r>
      <w:r w:rsidR="00EE35A8" w:rsidRPr="00BE38D0">
        <w:rPr>
          <w:rFonts w:ascii="Calibri" w:eastAsia="Calibri" w:hAnsi="Calibri" w:cs="Calibri"/>
          <w:sz w:val="24"/>
          <w:szCs w:val="24"/>
        </w:rPr>
        <w:fldChar w:fldCharType="separate"/>
      </w:r>
      <w:r w:rsidR="00EE35A8" w:rsidRPr="00BE38D0">
        <w:rPr>
          <w:rFonts w:ascii="Calibri" w:eastAsia="Calibri" w:hAnsi="Calibri" w:cs="Calibri"/>
          <w:sz w:val="24"/>
          <w:szCs w:val="24"/>
          <w:vertAlign w:val="superscript"/>
        </w:rPr>
        <w:t>8</w:t>
      </w:r>
      <w:r w:rsidR="00EE35A8" w:rsidRPr="00BE38D0">
        <w:rPr>
          <w:rFonts w:ascii="Calibri" w:eastAsia="Calibri" w:hAnsi="Calibri" w:cs="Calibri"/>
          <w:sz w:val="24"/>
          <w:szCs w:val="24"/>
        </w:rPr>
        <w:fldChar w:fldCharType="end"/>
      </w:r>
      <w:r w:rsidR="00EE35A8" w:rsidRPr="00BE38D0">
        <w:rPr>
          <w:rFonts w:ascii="Calibri" w:eastAsia="Calibri" w:hAnsi="Calibri" w:cs="Calibri"/>
          <w:sz w:val="24"/>
          <w:szCs w:val="24"/>
        </w:rPr>
        <w:t>.</w:t>
      </w:r>
    </w:p>
    <w:p w14:paraId="4013BB5B" w14:textId="77777777" w:rsidR="00BE38D0" w:rsidRPr="00BE38D0" w:rsidRDefault="00BE38D0" w:rsidP="00BE38D0">
      <w:pPr>
        <w:spacing w:line="240" w:lineRule="auto"/>
        <w:jc w:val="both"/>
        <w:rPr>
          <w:rFonts w:ascii="Calibri" w:eastAsia="Calibri" w:hAnsi="Calibri" w:cs="Calibri"/>
          <w:sz w:val="24"/>
          <w:szCs w:val="24"/>
        </w:rPr>
      </w:pPr>
    </w:p>
    <w:p w14:paraId="00000072" w14:textId="1115749B"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6.1.</w:t>
      </w:r>
      <w:r w:rsidR="00931236" w:rsidRPr="00BE38D0">
        <w:rPr>
          <w:rFonts w:ascii="Calibri" w:eastAsia="Calibri" w:hAnsi="Calibri" w:cs="Calibri"/>
          <w:sz w:val="24"/>
          <w:szCs w:val="24"/>
        </w:rPr>
        <w:t>5</w:t>
      </w:r>
      <w:r w:rsidR="00050C67" w:rsidRPr="00BE38D0">
        <w:rPr>
          <w:rFonts w:ascii="Calibri" w:eastAsia="Calibri" w:hAnsi="Calibri" w:cs="Calibri"/>
          <w:sz w:val="24"/>
          <w:szCs w:val="24"/>
        </w:rPr>
        <w:t>.</w:t>
      </w:r>
      <w:r w:rsidRPr="00BE38D0">
        <w:rPr>
          <w:rFonts w:ascii="Calibri" w:eastAsia="Calibri" w:hAnsi="Calibri" w:cs="Calibri"/>
          <w:sz w:val="24"/>
          <w:szCs w:val="24"/>
        </w:rPr>
        <w:t xml:space="preserve"> Utilize a brightfield image channel for volume calculation.</w:t>
      </w:r>
    </w:p>
    <w:p w14:paraId="088CE3D3" w14:textId="77777777" w:rsidR="00BE38D0" w:rsidRPr="00BE38D0" w:rsidRDefault="00BE38D0" w:rsidP="00BE38D0">
      <w:pPr>
        <w:spacing w:line="240" w:lineRule="auto"/>
        <w:jc w:val="both"/>
        <w:rPr>
          <w:rFonts w:ascii="Calibri" w:eastAsia="Calibri" w:hAnsi="Calibri" w:cs="Calibri"/>
          <w:sz w:val="24"/>
          <w:szCs w:val="24"/>
        </w:rPr>
      </w:pPr>
    </w:p>
    <w:p w14:paraId="653985AE" w14:textId="77F32EAB" w:rsidR="00E92D1E" w:rsidRPr="00BE38D0" w:rsidRDefault="00B320E7" w:rsidP="00BE38D0">
      <w:pPr>
        <w:pStyle w:val="NormalWeb"/>
        <w:spacing w:before="0" w:beforeAutospacing="0" w:after="0" w:afterAutospacing="0"/>
        <w:jc w:val="both"/>
        <w:rPr>
          <w:rFonts w:ascii="Calibri" w:hAnsi="Calibri" w:cs="Calibri"/>
        </w:rPr>
      </w:pPr>
      <w:r w:rsidRPr="00BE38D0">
        <w:rPr>
          <w:rFonts w:ascii="Calibri" w:hAnsi="Calibri" w:cs="Calibri"/>
          <w:color w:val="000000"/>
        </w:rPr>
        <w:t>NOTE:</w:t>
      </w:r>
      <w:r w:rsidR="00BE38D0" w:rsidRPr="00BE38D0">
        <w:rPr>
          <w:rFonts w:ascii="Calibri" w:hAnsi="Calibri" w:cs="Calibri"/>
        </w:rPr>
        <w:t xml:space="preserve"> </w:t>
      </w:r>
      <w:r w:rsidRPr="00BE38D0">
        <w:rPr>
          <w:rFonts w:ascii="Calibri" w:hAnsi="Calibri" w:cs="Calibri"/>
          <w:color w:val="000000"/>
        </w:rPr>
        <w:t xml:space="preserve">Imaging cytometer settings for </w:t>
      </w:r>
      <w:r w:rsidRPr="00BE38D0">
        <w:rPr>
          <w:rFonts w:ascii="Calibri" w:hAnsi="Calibri" w:cs="Calibri"/>
          <w:i/>
          <w:iCs/>
          <w:color w:val="000000"/>
        </w:rPr>
        <w:t>S. cerevisiae</w:t>
      </w:r>
      <w:r w:rsidR="00BE38D0" w:rsidRPr="00BE38D0">
        <w:rPr>
          <w:rFonts w:ascii="Calibri" w:hAnsi="Calibri" w:cs="Calibri"/>
          <w:color w:val="000000"/>
        </w:rPr>
        <w:t xml:space="preserve"> are as follows:</w:t>
      </w:r>
      <w:r w:rsidR="00BE38D0" w:rsidRPr="00BE38D0">
        <w:rPr>
          <w:rFonts w:ascii="Calibri" w:hAnsi="Calibri" w:cs="Calibri"/>
        </w:rPr>
        <w:t xml:space="preserve"> </w:t>
      </w:r>
      <w:r w:rsidRPr="00BE38D0">
        <w:rPr>
          <w:rFonts w:ascii="Calibri" w:hAnsi="Calibri" w:cs="Calibri"/>
          <w:color w:val="000000"/>
        </w:rPr>
        <w:t>60x objective at low flow rate and high sensitivity</w:t>
      </w:r>
      <w:r w:rsidR="00BE38D0" w:rsidRPr="00BE38D0">
        <w:rPr>
          <w:rFonts w:ascii="Calibri" w:hAnsi="Calibri" w:cs="Calibri"/>
          <w:color w:val="000000"/>
        </w:rPr>
        <w:t>;</w:t>
      </w:r>
      <w:r w:rsidRPr="00BE38D0">
        <w:rPr>
          <w:rFonts w:ascii="Calibri" w:hAnsi="Calibri" w:cs="Calibri"/>
          <w:color w:val="000000"/>
        </w:rPr>
        <w:t xml:space="preserve"> </w:t>
      </w:r>
      <w:r w:rsidR="00BE38D0" w:rsidRPr="00BE38D0">
        <w:rPr>
          <w:rFonts w:ascii="Calibri" w:hAnsi="Calibri" w:cs="Calibri"/>
          <w:color w:val="000000"/>
        </w:rPr>
        <w:t>l</w:t>
      </w:r>
      <w:r w:rsidRPr="00BE38D0">
        <w:rPr>
          <w:rFonts w:ascii="Calibri" w:hAnsi="Calibri" w:cs="Calibri"/>
          <w:color w:val="000000"/>
        </w:rPr>
        <w:t>aser powers set to 405 nm</w:t>
      </w:r>
      <w:r w:rsidR="00BE38D0" w:rsidRPr="00BE38D0">
        <w:rPr>
          <w:rFonts w:ascii="Calibri" w:hAnsi="Calibri" w:cs="Calibri"/>
          <w:color w:val="000000"/>
        </w:rPr>
        <w:t xml:space="preserve"> at</w:t>
      </w:r>
      <w:r w:rsidRPr="00BE38D0">
        <w:rPr>
          <w:rFonts w:ascii="Calibri" w:hAnsi="Calibri" w:cs="Calibri"/>
          <w:color w:val="000000"/>
        </w:rPr>
        <w:t xml:space="preserve"> 15 </w:t>
      </w:r>
      <w:proofErr w:type="spellStart"/>
      <w:r w:rsidRPr="00BE38D0">
        <w:rPr>
          <w:rFonts w:ascii="Calibri" w:hAnsi="Calibri" w:cs="Calibri"/>
          <w:color w:val="000000"/>
        </w:rPr>
        <w:t>mW</w:t>
      </w:r>
      <w:proofErr w:type="spellEnd"/>
      <w:r w:rsidRPr="00BE38D0">
        <w:rPr>
          <w:rFonts w:ascii="Calibri" w:hAnsi="Calibri" w:cs="Calibri"/>
          <w:color w:val="000000"/>
        </w:rPr>
        <w:t>, 488 nm</w:t>
      </w:r>
      <w:r w:rsidR="00BE38D0" w:rsidRPr="00BE38D0">
        <w:rPr>
          <w:rFonts w:ascii="Calibri" w:hAnsi="Calibri" w:cs="Calibri"/>
          <w:color w:val="000000"/>
        </w:rPr>
        <w:t xml:space="preserve"> at</w:t>
      </w:r>
      <w:r w:rsidRPr="00BE38D0">
        <w:rPr>
          <w:rFonts w:ascii="Calibri" w:hAnsi="Calibri" w:cs="Calibri"/>
          <w:color w:val="000000"/>
        </w:rPr>
        <w:t xml:space="preserve"> 15 </w:t>
      </w:r>
      <w:proofErr w:type="spellStart"/>
      <w:r w:rsidRPr="00BE38D0">
        <w:rPr>
          <w:rFonts w:ascii="Calibri" w:hAnsi="Calibri" w:cs="Calibri"/>
          <w:color w:val="000000"/>
        </w:rPr>
        <w:t>mW</w:t>
      </w:r>
      <w:proofErr w:type="spellEnd"/>
      <w:r w:rsidRPr="00BE38D0">
        <w:rPr>
          <w:rFonts w:ascii="Calibri" w:hAnsi="Calibri" w:cs="Calibri"/>
          <w:color w:val="000000"/>
        </w:rPr>
        <w:t>, 561 nm</w:t>
      </w:r>
      <w:r w:rsidR="00BE38D0" w:rsidRPr="00BE38D0">
        <w:rPr>
          <w:rFonts w:ascii="Calibri" w:hAnsi="Calibri" w:cs="Calibri"/>
          <w:color w:val="000000"/>
        </w:rPr>
        <w:t xml:space="preserve"> at</w:t>
      </w:r>
      <w:r w:rsidRPr="00BE38D0">
        <w:rPr>
          <w:rFonts w:ascii="Calibri" w:hAnsi="Calibri" w:cs="Calibri"/>
          <w:color w:val="000000"/>
        </w:rPr>
        <w:t xml:space="preserve"> 20 </w:t>
      </w:r>
      <w:proofErr w:type="spellStart"/>
      <w:r w:rsidRPr="00BE38D0">
        <w:rPr>
          <w:rFonts w:ascii="Calibri" w:hAnsi="Calibri" w:cs="Calibri"/>
          <w:color w:val="000000"/>
        </w:rPr>
        <w:t>mW</w:t>
      </w:r>
      <w:proofErr w:type="spellEnd"/>
      <w:r w:rsidRPr="00BE38D0">
        <w:rPr>
          <w:rFonts w:ascii="Calibri" w:hAnsi="Calibri" w:cs="Calibri"/>
          <w:color w:val="000000"/>
        </w:rPr>
        <w:t>.</w:t>
      </w:r>
      <w:r w:rsidR="00BE38D0" w:rsidRPr="00BE38D0">
        <w:rPr>
          <w:rFonts w:ascii="Calibri" w:hAnsi="Calibri" w:cs="Calibri"/>
        </w:rPr>
        <w:t xml:space="preserve"> </w:t>
      </w:r>
      <w:r w:rsidRPr="00BE38D0">
        <w:rPr>
          <w:rFonts w:ascii="Calibri" w:hAnsi="Calibri" w:cs="Calibri"/>
          <w:color w:val="000000"/>
        </w:rPr>
        <w:t>Imaging cytometer settings for</w:t>
      </w:r>
      <w:r w:rsidRPr="00BE38D0">
        <w:rPr>
          <w:rFonts w:ascii="Calibri" w:hAnsi="Calibri" w:cs="Calibri"/>
          <w:color w:val="000000"/>
          <w:szCs w:val="16"/>
        </w:rPr>
        <w:t xml:space="preserve"> </w:t>
      </w:r>
      <w:r w:rsidRPr="00BE38D0">
        <w:rPr>
          <w:rFonts w:ascii="Calibri" w:hAnsi="Calibri" w:cs="Calibri"/>
          <w:color w:val="000000"/>
        </w:rPr>
        <w:t>HEK293T cells</w:t>
      </w:r>
      <w:r w:rsidR="00BE38D0" w:rsidRPr="00BE38D0">
        <w:rPr>
          <w:rFonts w:ascii="Calibri" w:hAnsi="Calibri" w:cs="Calibri"/>
          <w:color w:val="000000"/>
        </w:rPr>
        <w:t xml:space="preserve"> are as follows:</w:t>
      </w:r>
      <w:r w:rsidR="00BE38D0" w:rsidRPr="00BE38D0">
        <w:rPr>
          <w:rFonts w:ascii="Calibri" w:hAnsi="Calibri" w:cs="Calibri"/>
        </w:rPr>
        <w:t xml:space="preserve"> </w:t>
      </w:r>
      <w:r w:rsidRPr="00BE38D0">
        <w:rPr>
          <w:rFonts w:ascii="Calibri" w:hAnsi="Calibri" w:cs="Calibri"/>
          <w:color w:val="000000"/>
        </w:rPr>
        <w:t>40x objective at low flow rate and high sensitivity</w:t>
      </w:r>
      <w:r w:rsidR="00BE38D0" w:rsidRPr="00BE38D0">
        <w:rPr>
          <w:rFonts w:ascii="Calibri" w:hAnsi="Calibri" w:cs="Calibri"/>
          <w:color w:val="000000"/>
        </w:rPr>
        <w:t>;</w:t>
      </w:r>
      <w:r w:rsidRPr="00BE38D0">
        <w:rPr>
          <w:rFonts w:ascii="Calibri" w:hAnsi="Calibri" w:cs="Calibri"/>
          <w:color w:val="000000"/>
        </w:rPr>
        <w:t xml:space="preserve"> </w:t>
      </w:r>
      <w:r w:rsidR="00BE38D0" w:rsidRPr="00BE38D0">
        <w:rPr>
          <w:rFonts w:ascii="Calibri" w:hAnsi="Calibri" w:cs="Calibri"/>
          <w:color w:val="000000"/>
        </w:rPr>
        <w:t>l</w:t>
      </w:r>
      <w:r w:rsidRPr="00BE38D0">
        <w:rPr>
          <w:rFonts w:ascii="Calibri" w:hAnsi="Calibri" w:cs="Calibri"/>
          <w:color w:val="000000"/>
        </w:rPr>
        <w:t>aser powers set to 405 nm</w:t>
      </w:r>
      <w:r w:rsidR="00BE38D0" w:rsidRPr="00BE38D0">
        <w:rPr>
          <w:rFonts w:ascii="Calibri" w:hAnsi="Calibri" w:cs="Calibri"/>
          <w:color w:val="000000"/>
        </w:rPr>
        <w:t xml:space="preserve"> at</w:t>
      </w:r>
      <w:r w:rsidRPr="00BE38D0">
        <w:rPr>
          <w:rFonts w:ascii="Calibri" w:hAnsi="Calibri" w:cs="Calibri"/>
          <w:color w:val="000000"/>
        </w:rPr>
        <w:t xml:space="preserve"> 15 </w:t>
      </w:r>
      <w:proofErr w:type="spellStart"/>
      <w:r w:rsidRPr="00BE38D0">
        <w:rPr>
          <w:rFonts w:ascii="Calibri" w:hAnsi="Calibri" w:cs="Calibri"/>
          <w:color w:val="000000"/>
        </w:rPr>
        <w:t>mW</w:t>
      </w:r>
      <w:proofErr w:type="spellEnd"/>
      <w:r w:rsidRPr="00BE38D0">
        <w:rPr>
          <w:rFonts w:ascii="Calibri" w:hAnsi="Calibri" w:cs="Calibri"/>
          <w:color w:val="000000"/>
        </w:rPr>
        <w:t>, 488 nm</w:t>
      </w:r>
      <w:r w:rsidR="00BE38D0" w:rsidRPr="00BE38D0">
        <w:rPr>
          <w:rFonts w:ascii="Calibri" w:hAnsi="Calibri" w:cs="Calibri"/>
          <w:color w:val="000000"/>
        </w:rPr>
        <w:t xml:space="preserve"> at</w:t>
      </w:r>
      <w:r w:rsidRPr="00BE38D0">
        <w:rPr>
          <w:rFonts w:ascii="Calibri" w:hAnsi="Calibri" w:cs="Calibri"/>
          <w:color w:val="000000"/>
        </w:rPr>
        <w:t xml:space="preserve"> 15 </w:t>
      </w:r>
      <w:proofErr w:type="spellStart"/>
      <w:r w:rsidRPr="00BE38D0">
        <w:rPr>
          <w:rFonts w:ascii="Calibri" w:hAnsi="Calibri" w:cs="Calibri"/>
          <w:color w:val="000000"/>
        </w:rPr>
        <w:t>mW</w:t>
      </w:r>
      <w:proofErr w:type="spellEnd"/>
      <w:r w:rsidRPr="00BE38D0">
        <w:rPr>
          <w:rFonts w:ascii="Calibri" w:hAnsi="Calibri" w:cs="Calibri"/>
          <w:color w:val="000000"/>
        </w:rPr>
        <w:t>, 561 nm</w:t>
      </w:r>
      <w:r w:rsidR="00BE38D0" w:rsidRPr="00BE38D0">
        <w:rPr>
          <w:rFonts w:ascii="Calibri" w:hAnsi="Calibri" w:cs="Calibri"/>
          <w:color w:val="000000"/>
        </w:rPr>
        <w:t xml:space="preserve"> at</w:t>
      </w:r>
      <w:r w:rsidRPr="00BE38D0">
        <w:rPr>
          <w:rFonts w:ascii="Calibri" w:hAnsi="Calibri" w:cs="Calibri"/>
          <w:color w:val="000000"/>
        </w:rPr>
        <w:t xml:space="preserve"> 20 </w:t>
      </w:r>
      <w:proofErr w:type="spellStart"/>
      <w:r w:rsidRPr="00BE38D0">
        <w:rPr>
          <w:rFonts w:ascii="Calibri" w:hAnsi="Calibri" w:cs="Calibri"/>
          <w:color w:val="000000"/>
        </w:rPr>
        <w:t>mW</w:t>
      </w:r>
      <w:proofErr w:type="spellEnd"/>
      <w:r w:rsidRPr="00BE38D0">
        <w:rPr>
          <w:rFonts w:ascii="Calibri" w:hAnsi="Calibri" w:cs="Calibri"/>
          <w:color w:val="000000"/>
        </w:rPr>
        <w:t>.</w:t>
      </w:r>
      <w:r w:rsidR="00BE38D0" w:rsidRPr="00BE38D0">
        <w:rPr>
          <w:rFonts w:ascii="Calibri" w:hAnsi="Calibri" w:cs="Calibri"/>
        </w:rPr>
        <w:t xml:space="preserve"> </w:t>
      </w:r>
      <w:r w:rsidR="00E92D1E" w:rsidRPr="00BE38D0">
        <w:rPr>
          <w:rFonts w:ascii="Calibri" w:hAnsi="Calibri" w:cs="Calibri"/>
          <w:color w:val="000000"/>
        </w:rPr>
        <w:t>Also note that, o</w:t>
      </w:r>
      <w:r w:rsidR="008C0F36" w:rsidRPr="00BE38D0">
        <w:rPr>
          <w:rFonts w:ascii="Calibri" w:hAnsi="Calibri" w:cs="Calibri"/>
          <w:color w:val="000000"/>
        </w:rPr>
        <w:t>ur imaging cytometer was custom-</w:t>
      </w:r>
      <w:r w:rsidR="00E92D1E" w:rsidRPr="00BE38D0">
        <w:rPr>
          <w:rFonts w:ascii="Calibri" w:hAnsi="Calibri" w:cs="Calibri"/>
          <w:color w:val="000000"/>
        </w:rPr>
        <w:t>designed to have spatially separated 488</w:t>
      </w:r>
      <w:r w:rsidR="00367AE6" w:rsidRPr="00BE38D0">
        <w:rPr>
          <w:rFonts w:ascii="Calibri" w:hAnsi="Calibri" w:cs="Calibri"/>
          <w:color w:val="000000"/>
        </w:rPr>
        <w:t xml:space="preserve"> </w:t>
      </w:r>
      <w:r w:rsidR="00E92D1E" w:rsidRPr="00BE38D0">
        <w:rPr>
          <w:rFonts w:ascii="Calibri" w:hAnsi="Calibri" w:cs="Calibri"/>
          <w:color w:val="000000"/>
        </w:rPr>
        <w:t>nm and 561</w:t>
      </w:r>
      <w:r w:rsidR="00367AE6" w:rsidRPr="00BE38D0">
        <w:rPr>
          <w:rFonts w:ascii="Calibri" w:hAnsi="Calibri" w:cs="Calibri"/>
          <w:color w:val="000000"/>
        </w:rPr>
        <w:t xml:space="preserve"> </w:t>
      </w:r>
      <w:r w:rsidR="00E92D1E" w:rsidRPr="00BE38D0">
        <w:rPr>
          <w:rFonts w:ascii="Calibri" w:hAnsi="Calibri" w:cs="Calibri"/>
          <w:color w:val="000000"/>
        </w:rPr>
        <w:t xml:space="preserve">nm lasers (i.e., on different cameras) </w:t>
      </w:r>
      <w:proofErr w:type="gramStart"/>
      <w:r w:rsidR="00E92D1E" w:rsidRPr="00BE38D0">
        <w:rPr>
          <w:rFonts w:ascii="Calibri" w:hAnsi="Calibri" w:cs="Calibri"/>
          <w:color w:val="000000"/>
        </w:rPr>
        <w:t>so as to</w:t>
      </w:r>
      <w:proofErr w:type="gramEnd"/>
      <w:r w:rsidR="00E92D1E" w:rsidRPr="00BE38D0">
        <w:rPr>
          <w:rFonts w:ascii="Calibri" w:hAnsi="Calibri" w:cs="Calibri"/>
          <w:color w:val="000000"/>
        </w:rPr>
        <w:t xml:space="preserve"> obtain clear resolution of FRET from acceptor fluorescence.</w:t>
      </w:r>
    </w:p>
    <w:p w14:paraId="00000073" w14:textId="77777777" w:rsidR="00652EA4" w:rsidRPr="00BE38D0" w:rsidRDefault="00652EA4" w:rsidP="00BE38D0">
      <w:pPr>
        <w:spacing w:line="240" w:lineRule="auto"/>
        <w:jc w:val="both"/>
        <w:rPr>
          <w:rFonts w:ascii="Calibri" w:eastAsia="Calibri" w:hAnsi="Calibri" w:cs="Calibri"/>
          <w:sz w:val="24"/>
          <w:szCs w:val="24"/>
          <w:highlight w:val="yellow"/>
        </w:rPr>
      </w:pPr>
    </w:p>
    <w:p w14:paraId="00000074" w14:textId="78846AD6" w:rsidR="00652EA4" w:rsidRPr="00BE38D0" w:rsidRDefault="009E2D5C" w:rsidP="00BE38D0">
      <w:pPr>
        <w:spacing w:line="240" w:lineRule="auto"/>
        <w:jc w:val="both"/>
        <w:rPr>
          <w:rFonts w:ascii="Calibri" w:eastAsia="Calibri" w:hAnsi="Calibri" w:cs="Calibri"/>
          <w:sz w:val="24"/>
          <w:szCs w:val="24"/>
          <w:highlight w:val="yellow"/>
        </w:rPr>
      </w:pPr>
      <w:r w:rsidRPr="00BE38D0">
        <w:rPr>
          <w:rFonts w:ascii="Calibri" w:eastAsia="Calibri" w:hAnsi="Calibri" w:cs="Calibri"/>
          <w:sz w:val="24"/>
          <w:szCs w:val="24"/>
          <w:highlight w:val="yellow"/>
        </w:rPr>
        <w:t>6.2</w:t>
      </w:r>
      <w:r w:rsidR="00050C67" w:rsidRPr="00BE38D0">
        <w:rPr>
          <w:rFonts w:ascii="Calibri" w:eastAsia="Calibri" w:hAnsi="Calibri" w:cs="Calibri"/>
          <w:sz w:val="24"/>
          <w:szCs w:val="24"/>
          <w:highlight w:val="yellow"/>
        </w:rPr>
        <w:t xml:space="preserve">. </w:t>
      </w:r>
      <w:r w:rsidRPr="00BE38D0">
        <w:rPr>
          <w:rFonts w:ascii="Calibri" w:eastAsia="Calibri" w:hAnsi="Calibri" w:cs="Calibri"/>
          <w:sz w:val="24"/>
          <w:szCs w:val="24"/>
          <w:highlight w:val="yellow"/>
        </w:rPr>
        <w:t>Collect data for 20,000</w:t>
      </w:r>
      <w:r w:rsidR="00050C67" w:rsidRPr="00BE38D0">
        <w:rPr>
          <w:rFonts w:ascii="Calibri" w:eastAsia="Calibri" w:hAnsi="Calibri" w:cs="Calibri"/>
          <w:sz w:val="24"/>
          <w:szCs w:val="24"/>
          <w:highlight w:val="yellow"/>
        </w:rPr>
        <w:t>–</w:t>
      </w:r>
      <w:r w:rsidRPr="00BE38D0">
        <w:rPr>
          <w:rFonts w:ascii="Calibri" w:eastAsia="Calibri" w:hAnsi="Calibri" w:cs="Calibri"/>
          <w:sz w:val="24"/>
          <w:szCs w:val="24"/>
          <w:highlight w:val="yellow"/>
        </w:rPr>
        <w:t>50,000 single cells per sample within a fluorescence positive gate.</w:t>
      </w:r>
    </w:p>
    <w:p w14:paraId="0B039E5D" w14:textId="77777777" w:rsidR="00BE38D0" w:rsidRPr="00BE38D0" w:rsidRDefault="00BE38D0" w:rsidP="00BE38D0">
      <w:pPr>
        <w:spacing w:line="240" w:lineRule="auto"/>
        <w:jc w:val="both"/>
        <w:rPr>
          <w:rFonts w:ascii="Calibri" w:eastAsia="Calibri" w:hAnsi="Calibri" w:cs="Calibri"/>
          <w:sz w:val="24"/>
          <w:szCs w:val="24"/>
          <w:highlight w:val="yellow"/>
        </w:rPr>
      </w:pPr>
    </w:p>
    <w:p w14:paraId="4498DC23" w14:textId="4977FE74" w:rsidR="00694701" w:rsidRPr="00BE38D0" w:rsidRDefault="00931236" w:rsidP="00BE38D0">
      <w:pPr>
        <w:spacing w:line="240" w:lineRule="auto"/>
        <w:jc w:val="both"/>
        <w:rPr>
          <w:rFonts w:ascii="Calibri" w:eastAsia="Calibri" w:hAnsi="Calibri" w:cs="Calibri"/>
          <w:sz w:val="24"/>
          <w:szCs w:val="24"/>
          <w:highlight w:val="yellow"/>
        </w:rPr>
      </w:pPr>
      <w:r w:rsidRPr="00BE38D0">
        <w:rPr>
          <w:rFonts w:ascii="Calibri" w:eastAsia="Calibri" w:hAnsi="Calibri" w:cs="Calibri"/>
          <w:sz w:val="24"/>
          <w:szCs w:val="24"/>
          <w:highlight w:val="yellow"/>
        </w:rPr>
        <w:t>6.2.1. Gate single cells by a high aspect ratio and a small cell area as opposed to clumped cells or debris which would have low aspect ratio and large or very small cell areas respectively.</w:t>
      </w:r>
    </w:p>
    <w:p w14:paraId="1B6990D1" w14:textId="77777777" w:rsidR="00BE38D0" w:rsidRPr="00BE38D0" w:rsidRDefault="00BE38D0" w:rsidP="00BE38D0">
      <w:pPr>
        <w:spacing w:line="240" w:lineRule="auto"/>
        <w:jc w:val="both"/>
        <w:rPr>
          <w:rFonts w:ascii="Calibri" w:eastAsia="Calibri" w:hAnsi="Calibri" w:cs="Calibri"/>
          <w:sz w:val="24"/>
          <w:szCs w:val="24"/>
          <w:highlight w:val="yellow"/>
        </w:rPr>
      </w:pPr>
    </w:p>
    <w:p w14:paraId="00000076" w14:textId="4E192582" w:rsidR="00652EA4" w:rsidRPr="00BE38D0" w:rsidRDefault="00F374C1"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NOTE:</w:t>
      </w:r>
      <w:r w:rsidR="00BE38D0" w:rsidRPr="00BE38D0">
        <w:rPr>
          <w:rFonts w:ascii="Calibri" w:eastAsia="Calibri" w:hAnsi="Calibri" w:cs="Calibri"/>
          <w:sz w:val="24"/>
          <w:szCs w:val="24"/>
        </w:rPr>
        <w:t xml:space="preserve"> </w:t>
      </w:r>
      <w:r w:rsidRPr="00BE38D0">
        <w:rPr>
          <w:rFonts w:ascii="Calibri" w:eastAsia="Calibri" w:hAnsi="Calibri" w:cs="Calibri"/>
          <w:sz w:val="24"/>
          <w:szCs w:val="24"/>
        </w:rPr>
        <w:t xml:space="preserve">The equivalent parameters in a non-imaging cytometer are FSC (forward scatter) for </w:t>
      </w:r>
      <w:r w:rsidR="00367AE6" w:rsidRPr="00BE38D0">
        <w:rPr>
          <w:rFonts w:ascii="Calibri" w:eastAsia="Calibri" w:hAnsi="Calibri" w:cs="Calibri"/>
          <w:sz w:val="24"/>
          <w:szCs w:val="24"/>
        </w:rPr>
        <w:t xml:space="preserve">approximate </w:t>
      </w:r>
      <w:r w:rsidR="00B320E7" w:rsidRPr="00BE38D0">
        <w:rPr>
          <w:rFonts w:ascii="Calibri" w:eastAsia="Calibri" w:hAnsi="Calibri" w:cs="Calibri"/>
          <w:sz w:val="24"/>
          <w:szCs w:val="24"/>
        </w:rPr>
        <w:t>cell size</w:t>
      </w:r>
      <w:r w:rsidRPr="00BE38D0">
        <w:rPr>
          <w:rFonts w:ascii="Calibri" w:eastAsia="Calibri" w:hAnsi="Calibri" w:cs="Calibri"/>
          <w:sz w:val="24"/>
          <w:szCs w:val="24"/>
        </w:rPr>
        <w:t xml:space="preserve"> and SSC (side scatter) for </w:t>
      </w:r>
      <w:r w:rsidR="00B320E7" w:rsidRPr="00BE38D0">
        <w:rPr>
          <w:rFonts w:ascii="Calibri" w:eastAsia="Calibri" w:hAnsi="Calibri" w:cs="Calibri"/>
          <w:sz w:val="24"/>
          <w:szCs w:val="24"/>
        </w:rPr>
        <w:t>cell granularity</w:t>
      </w:r>
      <w:r w:rsidRPr="00BE38D0">
        <w:rPr>
          <w:rFonts w:ascii="Calibri" w:eastAsia="Calibri" w:hAnsi="Calibri" w:cs="Calibri"/>
          <w:sz w:val="24"/>
          <w:szCs w:val="24"/>
        </w:rPr>
        <w:t>.</w:t>
      </w:r>
      <w:r w:rsidR="00B320E7" w:rsidRPr="00BE38D0">
        <w:rPr>
          <w:rFonts w:ascii="Calibri" w:eastAsia="Calibri" w:hAnsi="Calibri" w:cs="Calibri"/>
          <w:sz w:val="24"/>
          <w:szCs w:val="24"/>
        </w:rPr>
        <w:t xml:space="preserve"> </w:t>
      </w:r>
      <w:r w:rsidR="004537D6" w:rsidRPr="00BE38D0">
        <w:rPr>
          <w:rFonts w:ascii="Calibri" w:eastAsia="Calibri" w:hAnsi="Calibri" w:cs="Calibri"/>
          <w:sz w:val="24"/>
          <w:szCs w:val="24"/>
        </w:rPr>
        <w:t>Additionally, use FSC pulse height v</w:t>
      </w:r>
      <w:r w:rsidR="00BE38D0" w:rsidRPr="00BE38D0">
        <w:rPr>
          <w:rFonts w:ascii="Calibri" w:eastAsia="Calibri" w:hAnsi="Calibri" w:cs="Calibri"/>
          <w:sz w:val="24"/>
          <w:szCs w:val="24"/>
        </w:rPr>
        <w:t>ersu</w:t>
      </w:r>
      <w:r w:rsidR="004537D6" w:rsidRPr="00BE38D0">
        <w:rPr>
          <w:rFonts w:ascii="Calibri" w:eastAsia="Calibri" w:hAnsi="Calibri" w:cs="Calibri"/>
          <w:sz w:val="24"/>
          <w:szCs w:val="24"/>
        </w:rPr>
        <w:t>s pulse width as a proxy for single cell gating.</w:t>
      </w:r>
      <w:r w:rsidR="00BE38D0" w:rsidRPr="00BE38D0">
        <w:rPr>
          <w:rFonts w:ascii="Calibri" w:eastAsia="Calibri" w:hAnsi="Calibri" w:cs="Calibri"/>
          <w:sz w:val="24"/>
          <w:szCs w:val="24"/>
        </w:rPr>
        <w:t xml:space="preserve"> </w:t>
      </w:r>
      <w:r w:rsidR="00694701" w:rsidRPr="00BE38D0">
        <w:rPr>
          <w:rFonts w:ascii="Calibri" w:eastAsia="Calibri" w:hAnsi="Calibri" w:cs="Calibri"/>
          <w:sz w:val="24"/>
          <w:szCs w:val="24"/>
        </w:rPr>
        <w:t>Additionally, it</w:t>
      </w:r>
      <w:r w:rsidR="009E2D5C" w:rsidRPr="00BE38D0">
        <w:rPr>
          <w:rFonts w:ascii="Calibri" w:eastAsia="Calibri" w:hAnsi="Calibri" w:cs="Calibri"/>
          <w:sz w:val="24"/>
          <w:szCs w:val="24"/>
        </w:rPr>
        <w:t xml:space="preserve"> is crucial to not collect events that have fluorescence values beyond the upper limit of sensitivity of the cytometer. In our imaging cytometer, we restrict collection of events to a raw maximum pixel value of one less than the saturation limit for every fluorescent channel we collect.</w:t>
      </w:r>
      <w:r w:rsidR="002F04BA" w:rsidRPr="00BE38D0">
        <w:rPr>
          <w:rFonts w:ascii="Calibri" w:hAnsi="Calibri" w:cs="Calibri"/>
          <w:color w:val="000000"/>
          <w:sz w:val="24"/>
        </w:rPr>
        <w:t xml:space="preserve"> Similarly, for conventional flow cytometers, data points in the highest intensity bin (which includes events that are beyond the dynamic range of detection) should not be analyzed.</w:t>
      </w:r>
    </w:p>
    <w:p w14:paraId="00000077" w14:textId="77777777" w:rsidR="00652EA4" w:rsidRPr="00BE38D0" w:rsidRDefault="00652EA4" w:rsidP="00BE38D0">
      <w:pPr>
        <w:spacing w:line="240" w:lineRule="auto"/>
        <w:jc w:val="both"/>
        <w:rPr>
          <w:rFonts w:ascii="Calibri" w:eastAsia="Calibri" w:hAnsi="Calibri" w:cs="Calibri"/>
          <w:sz w:val="24"/>
          <w:szCs w:val="24"/>
          <w:highlight w:val="yellow"/>
        </w:rPr>
      </w:pPr>
    </w:p>
    <w:p w14:paraId="00000078" w14:textId="4EBCDD16" w:rsidR="00652EA4" w:rsidRPr="00BE38D0" w:rsidRDefault="009E2D5C" w:rsidP="00BE38D0">
      <w:pPr>
        <w:spacing w:line="240" w:lineRule="auto"/>
        <w:jc w:val="both"/>
        <w:rPr>
          <w:rFonts w:ascii="Calibri" w:eastAsia="Calibri" w:hAnsi="Calibri" w:cs="Calibri"/>
          <w:b/>
          <w:sz w:val="24"/>
          <w:szCs w:val="24"/>
          <w:highlight w:val="yellow"/>
        </w:rPr>
      </w:pPr>
      <w:r w:rsidRPr="00BE38D0">
        <w:rPr>
          <w:rFonts w:ascii="Calibri" w:eastAsia="Calibri" w:hAnsi="Calibri" w:cs="Calibri"/>
          <w:b/>
          <w:sz w:val="24"/>
          <w:szCs w:val="24"/>
          <w:highlight w:val="yellow"/>
        </w:rPr>
        <w:t>7. Data analysis</w:t>
      </w:r>
    </w:p>
    <w:p w14:paraId="00000079" w14:textId="77777777" w:rsidR="00652EA4" w:rsidRPr="00BE38D0" w:rsidRDefault="00652EA4" w:rsidP="00BE38D0">
      <w:pPr>
        <w:spacing w:line="240" w:lineRule="auto"/>
        <w:jc w:val="both"/>
        <w:rPr>
          <w:rFonts w:ascii="Calibri" w:eastAsia="Calibri" w:hAnsi="Calibri" w:cs="Calibri"/>
          <w:sz w:val="24"/>
          <w:szCs w:val="24"/>
          <w:highlight w:val="yellow"/>
        </w:rPr>
      </w:pPr>
    </w:p>
    <w:p w14:paraId="72AAFAA5" w14:textId="6E2EE708" w:rsidR="00D9173C"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highlight w:val="yellow"/>
        </w:rPr>
        <w:t>7.1</w:t>
      </w:r>
      <w:r w:rsidR="00050C67" w:rsidRPr="00BE38D0">
        <w:rPr>
          <w:rFonts w:ascii="Calibri" w:eastAsia="Calibri" w:hAnsi="Calibri" w:cs="Calibri"/>
          <w:sz w:val="24"/>
          <w:szCs w:val="24"/>
          <w:highlight w:val="yellow"/>
        </w:rPr>
        <w:t>.</w:t>
      </w:r>
      <w:r w:rsidRPr="00BE38D0">
        <w:rPr>
          <w:rFonts w:ascii="Calibri" w:eastAsia="Calibri" w:hAnsi="Calibri" w:cs="Calibri"/>
          <w:sz w:val="24"/>
          <w:szCs w:val="24"/>
          <w:highlight w:val="yellow"/>
        </w:rPr>
        <w:t xml:space="preserve"> </w:t>
      </w:r>
      <w:r w:rsidR="00D9173C" w:rsidRPr="00BE38D0">
        <w:rPr>
          <w:rFonts w:ascii="Calibri" w:eastAsia="Calibri" w:hAnsi="Calibri" w:cs="Calibri"/>
          <w:sz w:val="24"/>
          <w:szCs w:val="24"/>
          <w:highlight w:val="yellow"/>
        </w:rPr>
        <w:t>Perform compensation using a non-photoconverted mEos3.1 sample for the pure donor signal and monomeric DsRed2, which has a similar spectrum to the red form of mEos3.1, for the pure acceptor signal</w:t>
      </w:r>
      <w:r w:rsidR="00D9173C" w:rsidRPr="00BE38D0">
        <w:rPr>
          <w:rFonts w:ascii="Calibri" w:eastAsia="Calibri" w:hAnsi="Calibri" w:cs="Calibri"/>
          <w:sz w:val="24"/>
          <w:szCs w:val="24"/>
          <w:highlight w:val="yellow"/>
        </w:rPr>
        <w:fldChar w:fldCharType="begin"/>
      </w:r>
      <w:r w:rsidR="00D9173C" w:rsidRPr="00BE38D0">
        <w:rPr>
          <w:rFonts w:ascii="Calibri" w:eastAsia="Calibri" w:hAnsi="Calibri" w:cs="Calibri"/>
          <w:sz w:val="24"/>
          <w:szCs w:val="24"/>
          <w:highlight w:val="yellow"/>
        </w:rPr>
        <w:instrText>ADDIN F1000_CSL_CITATION&lt;~#@#~&gt;[{"title":"A red fluorescent protein, DsRed2, as a visual reporter for transient expression and stable transformation in soybean.","id":"4014173","page":"1355-1361","type":"article-journal","volume":"25","issue":"12","author":[{"family":"Nishizawa","given":"Keito"},{"family":"Kita","given":"Yoichi"},{"family":"Kitayama","given":"Masahiko"},{"family":"Ishimoto","given":"Masao"}],"issued":{"date-parts":[["2006","12"]]},"container-title":"Plant Cell Reports","container-title-short":"Plant Cell Rep.","journalAbbreviation":"Plant Cell Rep.","DOI":"10.1007/s00299-006-0210-x","PMID":"16841215","prefix":"","suffix":"","citation-label":"4014173","Abstract":"Fluorescent proteins such as green fluorescent protein (GFP) from Aequorea victoria are often used as markers for transient expression and stable transformation in plants, given that their detection does not require a substrate and they can be monitored in a nondestructive manner. We have now evaluated the red fluorescent protein DsRed2 (a mutant form of DsRed from Discosoma sp.) for its suitability as a visual marker in combination with antibiotic selection for genetic transformation of soybean [Glycine max (L.) Merrill]. Transient and stable expression of DsRed2 in somatic embryos was readily detected by fluorescence microscopy, allowing easy confirmation of gene introduction. We obtained several fertile transgenic lines, including homozygous lines, that grew and produced seeds in an apparently normal manner. The red fluorescence of DsRed2 was detected by fluorescence microscopy without background fluorescence in both leaves and seeds of the transgenic plants. Furthermore, in contrast to seeds expressing GFP, those expressing DsRed2 were readily identifiable even under white light by the color conferred by the transgene product. The protein composition of seeds was not affected by the introduction of DsRed2, with the exception of the accumulation of DsRed2 itself, which was detectable as an additional band on electrophoresis. These results indicate that DsRed2 is a suitable reporter (even more suitable than GFP) for genetic transformation of soybean.","CleanAbstract":"Fluorescent proteins such as green fluorescent protein (GFP) from Aequorea victoria are often used as markers for transient expression and stable transformation in plants, given that their detection does not require a substrate and they can be monitored in a nondestructive manner. We have now evaluated the red fluorescent protein DsRed2 (a mutant form of DsRed from Discosoma sp.) for its suitability as a visual marker in combination with antibiotic selection for genetic transformation of soybean [Glycine max (L.) Merrill]. Transient and stable expression of DsRed2 in somatic embryos was readily detected by fluorescence microscopy, allowing easy confirmation of gene introduction. We obtained several fertile transgenic lines, including homozygous lines, that grew and produced seeds in an apparently normal manner. The red fluorescence of DsRed2 was detected by fluorescence microscopy without background fluorescence in both leaves and seeds of the transgenic plants. Furthermore, in contrast to seeds expressing GFP, those expressing DsRed2 were readily identifiable even under white light by the color conferred by the transgene product. The protein composition of seeds was not affected by the introduction of DsRed2, with the exception of the accumulation of DsRed2 itself, which was detectable as an additional band on electrophoresis. These results indicate that DsRed2 is a suitable reporter (even more suitable than GFP) for genetic transformation of soybean."}]</w:instrText>
      </w:r>
      <w:r w:rsidR="00D9173C" w:rsidRPr="00BE38D0">
        <w:rPr>
          <w:rFonts w:ascii="Calibri" w:eastAsia="Calibri" w:hAnsi="Calibri" w:cs="Calibri"/>
          <w:sz w:val="24"/>
          <w:szCs w:val="24"/>
          <w:highlight w:val="yellow"/>
        </w:rPr>
        <w:fldChar w:fldCharType="separate"/>
      </w:r>
      <w:r w:rsidR="00EE35A8" w:rsidRPr="00BE38D0">
        <w:rPr>
          <w:rFonts w:ascii="Calibri" w:eastAsia="Calibri" w:hAnsi="Calibri" w:cs="Calibri"/>
          <w:sz w:val="24"/>
          <w:szCs w:val="24"/>
          <w:highlight w:val="yellow"/>
          <w:vertAlign w:val="superscript"/>
        </w:rPr>
        <w:t>13</w:t>
      </w:r>
      <w:r w:rsidR="00D9173C" w:rsidRPr="00BE38D0">
        <w:rPr>
          <w:rFonts w:ascii="Calibri" w:eastAsia="Calibri" w:hAnsi="Calibri" w:cs="Calibri"/>
          <w:sz w:val="24"/>
          <w:szCs w:val="24"/>
          <w:highlight w:val="yellow"/>
        </w:rPr>
        <w:fldChar w:fldCharType="end"/>
      </w:r>
      <w:r w:rsidR="00D9173C" w:rsidRPr="00BE38D0">
        <w:rPr>
          <w:rFonts w:ascii="Calibri" w:eastAsia="Calibri" w:hAnsi="Calibri" w:cs="Calibri"/>
          <w:sz w:val="24"/>
          <w:szCs w:val="24"/>
          <w:highlight w:val="yellow"/>
        </w:rPr>
        <w:t>.</w:t>
      </w:r>
      <w:r w:rsidR="00F374C1" w:rsidRPr="00BE38D0">
        <w:rPr>
          <w:rFonts w:ascii="Calibri" w:eastAsia="Calibri" w:hAnsi="Calibri" w:cs="Calibri"/>
          <w:sz w:val="24"/>
          <w:szCs w:val="24"/>
          <w:highlight w:val="yellow"/>
        </w:rPr>
        <w:t xml:space="preserve"> </w:t>
      </w:r>
      <w:r w:rsidR="00070CDC" w:rsidRPr="00BE38D0">
        <w:rPr>
          <w:rFonts w:ascii="Calibri" w:eastAsia="Calibri" w:hAnsi="Calibri" w:cs="Calibri"/>
          <w:sz w:val="24"/>
          <w:szCs w:val="24"/>
          <w:highlight w:val="yellow"/>
        </w:rPr>
        <w:t>For more sensitivity, e</w:t>
      </w:r>
      <w:r w:rsidR="00F374C1" w:rsidRPr="00BE38D0">
        <w:rPr>
          <w:rFonts w:ascii="Calibri" w:eastAsia="Calibri" w:hAnsi="Calibri" w:cs="Calibri"/>
          <w:sz w:val="24"/>
          <w:szCs w:val="24"/>
          <w:highlight w:val="yellow"/>
        </w:rPr>
        <w:t>nsure that the FRET detector channel is also considered as a spillover target</w:t>
      </w:r>
      <w:r w:rsidR="00070CDC" w:rsidRPr="00BE38D0">
        <w:rPr>
          <w:rFonts w:ascii="Calibri" w:eastAsia="Calibri" w:hAnsi="Calibri" w:cs="Calibri"/>
          <w:sz w:val="24"/>
          <w:szCs w:val="24"/>
          <w:highlight w:val="yellow"/>
        </w:rPr>
        <w:t>, in the analysis program.</w:t>
      </w:r>
    </w:p>
    <w:p w14:paraId="6F94BE8A" w14:textId="35DAB18A" w:rsidR="00D9173C" w:rsidRPr="00BE38D0" w:rsidRDefault="00D9173C" w:rsidP="00BE38D0">
      <w:pPr>
        <w:spacing w:line="240" w:lineRule="auto"/>
        <w:jc w:val="both"/>
        <w:rPr>
          <w:rFonts w:ascii="Calibri" w:eastAsia="Calibri" w:hAnsi="Calibri" w:cs="Calibri"/>
          <w:sz w:val="24"/>
          <w:szCs w:val="24"/>
          <w:highlight w:val="yellow"/>
        </w:rPr>
      </w:pPr>
    </w:p>
    <w:p w14:paraId="0000007A" w14:textId="40D17991" w:rsidR="00652EA4" w:rsidRPr="00BE38D0" w:rsidRDefault="00D9173C" w:rsidP="00BE38D0">
      <w:pPr>
        <w:spacing w:line="240" w:lineRule="auto"/>
        <w:jc w:val="both"/>
        <w:rPr>
          <w:rFonts w:ascii="Calibri" w:eastAsia="Calibri" w:hAnsi="Calibri" w:cs="Calibri"/>
          <w:sz w:val="24"/>
          <w:szCs w:val="24"/>
          <w:highlight w:val="yellow"/>
        </w:rPr>
      </w:pPr>
      <w:r w:rsidRPr="00BE38D0">
        <w:rPr>
          <w:rFonts w:ascii="Calibri" w:eastAsia="Calibri" w:hAnsi="Calibri" w:cs="Calibri"/>
          <w:sz w:val="24"/>
          <w:szCs w:val="24"/>
          <w:highlight w:val="yellow"/>
        </w:rPr>
        <w:t xml:space="preserve">7.2. </w:t>
      </w:r>
      <w:r w:rsidR="009E2D5C" w:rsidRPr="00BE38D0">
        <w:rPr>
          <w:rFonts w:ascii="Calibri" w:eastAsia="Calibri" w:hAnsi="Calibri" w:cs="Calibri"/>
          <w:sz w:val="24"/>
          <w:szCs w:val="24"/>
          <w:highlight w:val="yellow"/>
        </w:rPr>
        <w:t xml:space="preserve">Gate samples to select only single cells which are fluorescence positive (as in </w:t>
      </w:r>
      <w:r w:rsidR="009E2D5C" w:rsidRPr="00BE38D0">
        <w:rPr>
          <w:rFonts w:ascii="Calibri" w:eastAsia="Calibri" w:hAnsi="Calibri" w:cs="Calibri"/>
          <w:b/>
          <w:sz w:val="24"/>
          <w:szCs w:val="24"/>
          <w:highlight w:val="yellow"/>
        </w:rPr>
        <w:t>Figure 2</w:t>
      </w:r>
      <w:r w:rsidR="009E2D5C" w:rsidRPr="00BE38D0">
        <w:rPr>
          <w:rFonts w:ascii="Calibri" w:eastAsia="Calibri" w:hAnsi="Calibri" w:cs="Calibri"/>
          <w:sz w:val="24"/>
          <w:szCs w:val="24"/>
          <w:highlight w:val="yellow"/>
        </w:rPr>
        <w:t>)</w:t>
      </w:r>
      <w:r w:rsidR="00050C67" w:rsidRPr="00BE38D0">
        <w:rPr>
          <w:rFonts w:ascii="Calibri" w:eastAsia="Calibri" w:hAnsi="Calibri" w:cs="Calibri"/>
          <w:sz w:val="24"/>
          <w:szCs w:val="24"/>
          <w:highlight w:val="yellow"/>
        </w:rPr>
        <w:t>.</w:t>
      </w:r>
    </w:p>
    <w:p w14:paraId="0000007B" w14:textId="77777777" w:rsidR="00652EA4" w:rsidRPr="00BE38D0" w:rsidRDefault="00652EA4" w:rsidP="00BE38D0">
      <w:pPr>
        <w:spacing w:line="240" w:lineRule="auto"/>
        <w:jc w:val="both"/>
        <w:rPr>
          <w:rFonts w:ascii="Calibri" w:eastAsia="Calibri" w:hAnsi="Calibri" w:cs="Calibri"/>
          <w:sz w:val="24"/>
          <w:szCs w:val="24"/>
          <w:highlight w:val="yellow"/>
        </w:rPr>
      </w:pPr>
    </w:p>
    <w:p w14:paraId="0000007C" w14:textId="77CC843D" w:rsidR="00652EA4" w:rsidRPr="00BE38D0" w:rsidRDefault="009E2D5C" w:rsidP="00BE38D0">
      <w:pPr>
        <w:spacing w:line="240" w:lineRule="auto"/>
        <w:jc w:val="both"/>
        <w:rPr>
          <w:rFonts w:ascii="Calibri" w:eastAsia="Calibri" w:hAnsi="Calibri" w:cs="Calibri"/>
          <w:sz w:val="24"/>
          <w:szCs w:val="24"/>
          <w:highlight w:val="yellow"/>
        </w:rPr>
      </w:pPr>
      <w:r w:rsidRPr="00BE38D0">
        <w:rPr>
          <w:rFonts w:ascii="Calibri" w:eastAsia="Calibri" w:hAnsi="Calibri" w:cs="Calibri"/>
          <w:sz w:val="24"/>
          <w:szCs w:val="24"/>
          <w:highlight w:val="yellow"/>
        </w:rPr>
        <w:t>7.</w:t>
      </w:r>
      <w:r w:rsidR="00D9173C" w:rsidRPr="00BE38D0">
        <w:rPr>
          <w:rFonts w:ascii="Calibri" w:eastAsia="Calibri" w:hAnsi="Calibri" w:cs="Calibri"/>
          <w:sz w:val="24"/>
          <w:szCs w:val="24"/>
          <w:highlight w:val="yellow"/>
        </w:rPr>
        <w:t>3</w:t>
      </w:r>
      <w:r w:rsidR="00050C67" w:rsidRPr="00BE38D0">
        <w:rPr>
          <w:rFonts w:ascii="Calibri" w:eastAsia="Calibri" w:hAnsi="Calibri" w:cs="Calibri"/>
          <w:sz w:val="24"/>
          <w:szCs w:val="24"/>
          <w:highlight w:val="yellow"/>
        </w:rPr>
        <w:t>.</w:t>
      </w:r>
      <w:r w:rsidRPr="00BE38D0">
        <w:rPr>
          <w:rFonts w:ascii="Calibri" w:eastAsia="Calibri" w:hAnsi="Calibri" w:cs="Calibri"/>
          <w:sz w:val="24"/>
          <w:szCs w:val="24"/>
          <w:highlight w:val="yellow"/>
        </w:rPr>
        <w:t xml:space="preserve"> Calculate the </w:t>
      </w:r>
      <w:proofErr w:type="spellStart"/>
      <w:r w:rsidRPr="00BE38D0">
        <w:rPr>
          <w:rFonts w:ascii="Calibri" w:eastAsia="Calibri" w:hAnsi="Calibri" w:cs="Calibri"/>
          <w:sz w:val="24"/>
          <w:szCs w:val="24"/>
          <w:highlight w:val="yellow"/>
        </w:rPr>
        <w:t>AmFRET</w:t>
      </w:r>
      <w:proofErr w:type="spellEnd"/>
      <w:r w:rsidRPr="00BE38D0">
        <w:rPr>
          <w:rFonts w:ascii="Calibri" w:eastAsia="Calibri" w:hAnsi="Calibri" w:cs="Calibri"/>
          <w:sz w:val="24"/>
          <w:szCs w:val="24"/>
          <w:highlight w:val="yellow"/>
        </w:rPr>
        <w:t xml:space="preserve"> parameter as the ratio of total FRET signal (488ex/595em) divided by the total FRET acceptor (561ex/595em) signal.</w:t>
      </w:r>
    </w:p>
    <w:p w14:paraId="0000007D" w14:textId="77777777" w:rsidR="00652EA4" w:rsidRPr="00BE38D0" w:rsidRDefault="00652EA4" w:rsidP="00BE38D0">
      <w:pPr>
        <w:spacing w:line="240" w:lineRule="auto"/>
        <w:jc w:val="both"/>
        <w:rPr>
          <w:rFonts w:ascii="Calibri" w:eastAsia="Calibri" w:hAnsi="Calibri" w:cs="Calibri"/>
          <w:sz w:val="24"/>
          <w:szCs w:val="24"/>
          <w:highlight w:val="yellow"/>
        </w:rPr>
      </w:pPr>
    </w:p>
    <w:p w14:paraId="0000007E" w14:textId="7BFA155D" w:rsidR="00652EA4" w:rsidRPr="00BE38D0" w:rsidRDefault="009E2D5C" w:rsidP="00BE38D0">
      <w:pPr>
        <w:spacing w:line="240" w:lineRule="auto"/>
        <w:jc w:val="both"/>
        <w:rPr>
          <w:rFonts w:ascii="Calibri" w:eastAsia="Calibri" w:hAnsi="Calibri" w:cs="Calibri"/>
          <w:sz w:val="24"/>
          <w:szCs w:val="24"/>
          <w:highlight w:val="yellow"/>
        </w:rPr>
      </w:pPr>
      <w:r w:rsidRPr="00BE38D0">
        <w:rPr>
          <w:rFonts w:ascii="Calibri" w:eastAsia="Calibri" w:hAnsi="Calibri" w:cs="Calibri"/>
          <w:sz w:val="24"/>
          <w:szCs w:val="24"/>
          <w:highlight w:val="yellow"/>
        </w:rPr>
        <w:t>7.</w:t>
      </w:r>
      <w:r w:rsidR="00D9173C" w:rsidRPr="00BE38D0">
        <w:rPr>
          <w:rFonts w:ascii="Calibri" w:eastAsia="Calibri" w:hAnsi="Calibri" w:cs="Calibri"/>
          <w:sz w:val="24"/>
          <w:szCs w:val="24"/>
          <w:highlight w:val="yellow"/>
        </w:rPr>
        <w:t>4</w:t>
      </w:r>
      <w:r w:rsidR="00050C67" w:rsidRPr="00BE38D0">
        <w:rPr>
          <w:rFonts w:ascii="Calibri" w:eastAsia="Calibri" w:hAnsi="Calibri" w:cs="Calibri"/>
          <w:sz w:val="24"/>
          <w:szCs w:val="24"/>
          <w:highlight w:val="yellow"/>
        </w:rPr>
        <w:t>.</w:t>
      </w:r>
      <w:r w:rsidRPr="00BE38D0">
        <w:rPr>
          <w:rFonts w:ascii="Calibri" w:eastAsia="Calibri" w:hAnsi="Calibri" w:cs="Calibri"/>
          <w:sz w:val="24"/>
          <w:szCs w:val="24"/>
          <w:highlight w:val="yellow"/>
        </w:rPr>
        <w:t xml:space="preserve"> Visualize data using a flow cytometry software</w:t>
      </w:r>
      <w:r w:rsidR="00E92D1E" w:rsidRPr="00BE38D0">
        <w:rPr>
          <w:rFonts w:ascii="Calibri" w:eastAsia="Calibri" w:hAnsi="Calibri" w:cs="Calibri"/>
          <w:sz w:val="24"/>
          <w:szCs w:val="24"/>
          <w:highlight w:val="yellow"/>
        </w:rPr>
        <w:t xml:space="preserve"> (see</w:t>
      </w:r>
      <w:r w:rsidR="00BE38D0" w:rsidRPr="00BE38D0">
        <w:rPr>
          <w:rFonts w:ascii="Calibri" w:eastAsia="Calibri" w:hAnsi="Calibri" w:cs="Calibri"/>
          <w:sz w:val="24"/>
          <w:szCs w:val="24"/>
          <w:highlight w:val="yellow"/>
        </w:rPr>
        <w:t xml:space="preserve"> the</w:t>
      </w:r>
      <w:r w:rsidR="00E92D1E" w:rsidRPr="00BE38D0">
        <w:rPr>
          <w:rFonts w:ascii="Calibri" w:eastAsia="Calibri" w:hAnsi="Calibri" w:cs="Calibri"/>
          <w:sz w:val="24"/>
          <w:szCs w:val="24"/>
          <w:highlight w:val="yellow"/>
        </w:rPr>
        <w:t xml:space="preserve"> </w:t>
      </w:r>
      <w:r w:rsidR="00E92D1E" w:rsidRPr="00BE38D0">
        <w:rPr>
          <w:rFonts w:ascii="Calibri" w:eastAsia="Calibri" w:hAnsi="Calibri" w:cs="Calibri"/>
          <w:b/>
          <w:sz w:val="24"/>
          <w:szCs w:val="24"/>
          <w:highlight w:val="yellow"/>
        </w:rPr>
        <w:t>Table of Materials</w:t>
      </w:r>
      <w:r w:rsidR="00E92D1E" w:rsidRPr="00BE38D0">
        <w:rPr>
          <w:rFonts w:ascii="Calibri" w:eastAsia="Calibri" w:hAnsi="Calibri" w:cs="Calibri"/>
          <w:sz w:val="24"/>
          <w:szCs w:val="24"/>
          <w:highlight w:val="yellow"/>
        </w:rPr>
        <w:t>)</w:t>
      </w:r>
      <w:r w:rsidRPr="00BE38D0">
        <w:rPr>
          <w:rFonts w:ascii="Calibri" w:eastAsia="Calibri" w:hAnsi="Calibri" w:cs="Calibri"/>
          <w:sz w:val="24"/>
          <w:szCs w:val="24"/>
          <w:highlight w:val="yellow"/>
        </w:rPr>
        <w:t>.</w:t>
      </w:r>
    </w:p>
    <w:p w14:paraId="0000007F" w14:textId="77777777" w:rsidR="00652EA4" w:rsidRPr="00BE38D0" w:rsidRDefault="00652EA4" w:rsidP="00BE38D0">
      <w:pPr>
        <w:spacing w:line="240" w:lineRule="auto"/>
        <w:jc w:val="both"/>
        <w:rPr>
          <w:rFonts w:ascii="Calibri" w:eastAsia="Calibri" w:hAnsi="Calibri" w:cs="Calibri"/>
          <w:sz w:val="24"/>
          <w:szCs w:val="24"/>
          <w:highlight w:val="white"/>
        </w:rPr>
      </w:pPr>
    </w:p>
    <w:p w14:paraId="00000081" w14:textId="0705B036" w:rsidR="00652EA4" w:rsidRPr="00BE38D0" w:rsidRDefault="00050C67" w:rsidP="00BE38D0">
      <w:pPr>
        <w:spacing w:line="240" w:lineRule="auto"/>
        <w:jc w:val="both"/>
        <w:rPr>
          <w:rFonts w:ascii="Calibri" w:eastAsia="Calibri" w:hAnsi="Calibri" w:cs="Calibri"/>
          <w:sz w:val="24"/>
          <w:szCs w:val="24"/>
          <w:highlight w:val="white"/>
        </w:rPr>
      </w:pPr>
      <w:r w:rsidRPr="00BE38D0">
        <w:rPr>
          <w:rFonts w:ascii="Calibri" w:eastAsia="Calibri" w:hAnsi="Calibri" w:cs="Calibri"/>
          <w:sz w:val="24"/>
          <w:szCs w:val="24"/>
          <w:highlight w:val="white"/>
        </w:rPr>
        <w:t xml:space="preserve">NOTE: </w:t>
      </w:r>
      <w:r w:rsidR="009E2D5C" w:rsidRPr="00BE38D0">
        <w:rPr>
          <w:rFonts w:ascii="Calibri" w:eastAsia="Calibri" w:hAnsi="Calibri" w:cs="Calibri"/>
          <w:sz w:val="24"/>
          <w:szCs w:val="24"/>
          <w:highlight w:val="white"/>
        </w:rPr>
        <w:t xml:space="preserve">Cytosolic concentrations for </w:t>
      </w:r>
      <w:r w:rsidR="009E2D5C" w:rsidRPr="00BE38D0">
        <w:rPr>
          <w:rFonts w:ascii="Calibri" w:eastAsia="Calibri" w:hAnsi="Calibri" w:cs="Calibri"/>
          <w:i/>
          <w:sz w:val="24"/>
          <w:szCs w:val="24"/>
          <w:highlight w:val="white"/>
        </w:rPr>
        <w:t>S. cerevisiae</w:t>
      </w:r>
      <w:r w:rsidR="009E2D5C" w:rsidRPr="00BE38D0">
        <w:rPr>
          <w:rFonts w:ascii="Calibri" w:eastAsia="Calibri" w:hAnsi="Calibri" w:cs="Calibri"/>
          <w:sz w:val="24"/>
          <w:szCs w:val="24"/>
          <w:highlight w:val="white"/>
        </w:rPr>
        <w:t xml:space="preserve"> in this study were calculated with the settings below as in Khan </w:t>
      </w:r>
      <w:r w:rsidR="005A7840" w:rsidRPr="005A7840">
        <w:rPr>
          <w:rFonts w:ascii="Calibri" w:eastAsia="Calibri" w:hAnsi="Calibri" w:cs="Calibri"/>
          <w:sz w:val="24"/>
          <w:szCs w:val="24"/>
          <w:highlight w:val="white"/>
        </w:rPr>
        <w:t>et al</w:t>
      </w:r>
      <w:r w:rsidR="009E2D5C" w:rsidRPr="00BE38D0">
        <w:rPr>
          <w:rFonts w:ascii="Calibri" w:eastAsia="Calibri" w:hAnsi="Calibri" w:cs="Calibri"/>
          <w:sz w:val="24"/>
          <w:szCs w:val="24"/>
          <w:highlight w:val="white"/>
        </w:rPr>
        <w:t>.</w:t>
      </w:r>
      <w:r w:rsidR="001C4F93" w:rsidRPr="00BE38D0">
        <w:rPr>
          <w:rFonts w:ascii="Calibri" w:eastAsia="Calibri" w:hAnsi="Calibri" w:cs="Calibri"/>
          <w:sz w:val="24"/>
          <w:szCs w:val="24"/>
          <w:highlight w:val="white"/>
        </w:rPr>
        <w:fldChar w:fldCharType="begin"/>
      </w:r>
      <w:r w:rsidR="001C4F93" w:rsidRPr="00BE38D0">
        <w:rPr>
          <w:rFonts w:ascii="Calibri" w:eastAsia="Calibri" w:hAnsi="Calibri" w:cs="Calibri"/>
          <w:sz w:val="24"/>
          <w:szCs w:val="24"/>
          <w:highlight w:val="white"/>
        </w:rPr>
        <w:instrText>ADDIN F1000_CSL_CITATION&lt;~#@#~&gt;[{"title":"Quantifying Nucleation In Vivo Reveals the Physical Basis of Prion-like Phase Behavior.","id":"5509409","page":"155-168.e7","type":"article-journal","volume":"71","issue":"1","author":[{"family":"Khan","given":"Tarique"},{"family":"Kandola","given":"Tejbir S"},{"family":"Wu","given":"Jianzheng"},{"family":"Venkatesan","given":"Shriram"},{"family":"Ketter","given":"Ellen"},{"family":"Lange","given":"Jeffrey J"},{"family":"Rodríguez Gama","given":"Alejandro"},{"family":"Box","given":"Andrew"},{"family":"Unruh","given":"Jay R"},{"family":"Cook","given":"Malcolm"},{"family":"Halfmann","given":"Randal"}],"issued":{"date-parts":[["2018","7","5"]]},"container-title":"Molecular Cell","container-title-short":"Mol. Cell","journalAbbreviation":"Mol. Cell","DOI":"10.1016/j.molcel.2018.06.016","PMID":"29979963","PMCID":"PMC6086602","prefix":"","suffix":"","citation-label":"5509409","Abstract":"Protein self-assemblies modulate protein activities over biological timescales that can exceed the lifetimes of the proteins or even the cells that harbor them. We hypothesized that these timescales relate to kinetic barriers inherent to the nucleation of ordered phases. To investigate nucleation barriers in living cells, we developed distributed amphifluoric FRET (DAmFRET). DAmFRET exploits a photoconvertible fluorophore, heterogeneous expression, and large cell numbers to quantify via flow cytometry the extent of a protein's self-assembly as a function of cellular concentration. We show that kinetic barriers limit the nucleation of ordered self-assemblies and that the persistence of the barriers with respect to concentration relates to structure. Supersaturation resulting from sequence-encoded nucleation barriers gave rise to prion behavior and enabled a prion-forming protein, Sup35 PrD, to partition into dynamic intracellular condensates or to form toxic aggregates. Our results suggest that nucleation barriers govern cytoplasmic inheritance, subcellular organization, and proteotoxicity.&lt;br&gt;&lt;br&gt;Copyright © 2018 Elsevier Inc. All rights reserved.","CleanAbstract":"Protein self-assemblies modulate protein activities over biological timescales that can exceed the lifetimes of the proteins or even the cells that harbor them. We hypothesized that these timescales relate to kinetic barriers inherent to the nucleation of ordered phases. To investigate nucleation barriers in living cells, we developed distributed amphifluoric FRET (DAmFRET). DAmFRET exploits a photoconvertible fluorophore, heterogeneous expression, and large cell numbers to quantify via flow cytometry the extent of a protein's self-assembly as a function of cellular concentration. We show that kinetic barriers limit the nucleation of ordered self-assemblies and that the persistence of the barriers with respect to concentration relates to structure. Supersaturation resulting from sequence-encoded nucleation barriers gave rise to prion behavior and enabled a prion-forming protein, Sup35 PrD, to partition into dynamic intracellular condensates or to form toxic aggregates. Our results suggest that nucleation barriers govern cytoplasmic inheritance, subcellular organization, and proteotoxicity.Copyright © 2018 Elsevier Inc. All rights reserved."}]</w:instrText>
      </w:r>
      <w:r w:rsidR="001C4F93" w:rsidRPr="00BE38D0">
        <w:rPr>
          <w:rFonts w:ascii="Calibri" w:eastAsia="Calibri" w:hAnsi="Calibri" w:cs="Calibri"/>
          <w:sz w:val="24"/>
          <w:szCs w:val="24"/>
          <w:highlight w:val="white"/>
        </w:rPr>
        <w:fldChar w:fldCharType="separate"/>
      </w:r>
      <w:r w:rsidR="00EE35A8" w:rsidRPr="00BE38D0">
        <w:rPr>
          <w:rFonts w:ascii="Calibri" w:eastAsia="Calibri" w:hAnsi="Calibri" w:cs="Calibri"/>
          <w:sz w:val="24"/>
          <w:szCs w:val="24"/>
          <w:highlight w:val="white"/>
          <w:vertAlign w:val="superscript"/>
        </w:rPr>
        <w:t>8</w:t>
      </w:r>
      <w:r w:rsidR="001C4F93" w:rsidRPr="00BE38D0">
        <w:rPr>
          <w:rFonts w:ascii="Calibri" w:eastAsia="Calibri" w:hAnsi="Calibri" w:cs="Calibri"/>
          <w:sz w:val="24"/>
          <w:szCs w:val="24"/>
          <w:highlight w:val="white"/>
        </w:rPr>
        <w:fldChar w:fldCharType="end"/>
      </w:r>
      <w:r w:rsidR="009E2D5C" w:rsidRPr="00BE38D0">
        <w:rPr>
          <w:rFonts w:ascii="Calibri" w:eastAsia="Calibri" w:hAnsi="Calibri" w:cs="Calibri"/>
          <w:sz w:val="24"/>
          <w:szCs w:val="24"/>
          <w:highlight w:val="white"/>
        </w:rPr>
        <w:t xml:space="preserve">. Data analysis was performed using flow cytometry software (see </w:t>
      </w:r>
      <w:r w:rsidRPr="00BE38D0">
        <w:rPr>
          <w:rFonts w:ascii="Calibri" w:eastAsia="Calibri" w:hAnsi="Calibri" w:cs="Calibri"/>
          <w:b/>
          <w:sz w:val="24"/>
          <w:szCs w:val="24"/>
          <w:highlight w:val="white"/>
        </w:rPr>
        <w:t>T</w:t>
      </w:r>
      <w:r w:rsidR="009E2D5C" w:rsidRPr="00BE38D0">
        <w:rPr>
          <w:rFonts w:ascii="Calibri" w:eastAsia="Calibri" w:hAnsi="Calibri" w:cs="Calibri"/>
          <w:b/>
          <w:sz w:val="24"/>
          <w:szCs w:val="24"/>
          <w:highlight w:val="white"/>
        </w:rPr>
        <w:t xml:space="preserve">able of </w:t>
      </w:r>
      <w:r w:rsidRPr="00BE38D0">
        <w:rPr>
          <w:rFonts w:ascii="Calibri" w:eastAsia="Calibri" w:hAnsi="Calibri" w:cs="Calibri"/>
          <w:b/>
          <w:sz w:val="24"/>
          <w:szCs w:val="24"/>
          <w:highlight w:val="white"/>
        </w:rPr>
        <w:t>M</w:t>
      </w:r>
      <w:r w:rsidR="009E2D5C" w:rsidRPr="00BE38D0">
        <w:rPr>
          <w:rFonts w:ascii="Calibri" w:eastAsia="Calibri" w:hAnsi="Calibri" w:cs="Calibri"/>
          <w:b/>
          <w:sz w:val="24"/>
          <w:szCs w:val="24"/>
          <w:highlight w:val="white"/>
        </w:rPr>
        <w:t>aterials</w:t>
      </w:r>
      <w:r w:rsidR="009E2D5C" w:rsidRPr="00BE38D0">
        <w:rPr>
          <w:rFonts w:ascii="Calibri" w:eastAsia="Calibri" w:hAnsi="Calibri" w:cs="Calibri"/>
          <w:sz w:val="24"/>
          <w:szCs w:val="24"/>
          <w:highlight w:val="white"/>
        </w:rPr>
        <w:t>).</w:t>
      </w:r>
    </w:p>
    <w:p w14:paraId="0000008B" w14:textId="77777777" w:rsidR="00652EA4" w:rsidRPr="00BE38D0" w:rsidRDefault="00652EA4" w:rsidP="00BE38D0">
      <w:pPr>
        <w:spacing w:line="240" w:lineRule="auto"/>
        <w:jc w:val="both"/>
        <w:rPr>
          <w:rFonts w:ascii="Calibri" w:eastAsia="Calibri" w:hAnsi="Calibri" w:cs="Calibri"/>
          <w:sz w:val="24"/>
          <w:szCs w:val="24"/>
        </w:rPr>
      </w:pPr>
    </w:p>
    <w:p w14:paraId="0000008C" w14:textId="28336987" w:rsidR="00652EA4" w:rsidRPr="00BE38D0" w:rsidRDefault="00050C67" w:rsidP="00BE38D0">
      <w:pPr>
        <w:spacing w:line="240" w:lineRule="auto"/>
        <w:jc w:val="both"/>
        <w:rPr>
          <w:rFonts w:ascii="Calibri" w:eastAsia="Calibri" w:hAnsi="Calibri" w:cs="Calibri"/>
          <w:b/>
          <w:sz w:val="24"/>
          <w:szCs w:val="24"/>
        </w:rPr>
      </w:pPr>
      <w:r w:rsidRPr="00BE38D0">
        <w:rPr>
          <w:rFonts w:ascii="Calibri" w:eastAsia="Calibri" w:hAnsi="Calibri" w:cs="Calibri"/>
          <w:b/>
          <w:sz w:val="24"/>
          <w:szCs w:val="24"/>
        </w:rPr>
        <w:t>REPRESENTATIVE RESULTS:</w:t>
      </w:r>
    </w:p>
    <w:p w14:paraId="0000008D" w14:textId="77777777" w:rsidR="00652EA4" w:rsidRPr="00BE38D0" w:rsidRDefault="00652EA4" w:rsidP="00BE38D0">
      <w:pPr>
        <w:spacing w:line="240" w:lineRule="auto"/>
        <w:jc w:val="both"/>
        <w:rPr>
          <w:rFonts w:ascii="Calibri" w:eastAsia="Calibri" w:hAnsi="Calibri" w:cs="Calibri"/>
          <w:b/>
          <w:sz w:val="24"/>
          <w:szCs w:val="24"/>
        </w:rPr>
      </w:pPr>
    </w:p>
    <w:p w14:paraId="0000008E" w14:textId="6D2EEFC4" w:rsidR="00652EA4" w:rsidRPr="00BE38D0" w:rsidRDefault="009E2D5C" w:rsidP="00BE38D0">
      <w:pPr>
        <w:spacing w:line="240" w:lineRule="auto"/>
        <w:jc w:val="both"/>
        <w:rPr>
          <w:rFonts w:ascii="Calibri" w:eastAsia="Calibri" w:hAnsi="Calibri" w:cs="Calibri"/>
          <w:b/>
          <w:sz w:val="24"/>
          <w:szCs w:val="24"/>
        </w:rPr>
      </w:pPr>
      <w:r w:rsidRPr="00BE38D0">
        <w:rPr>
          <w:rFonts w:ascii="Calibri" w:eastAsia="Calibri" w:hAnsi="Calibri" w:cs="Calibri"/>
          <w:b/>
          <w:sz w:val="24"/>
          <w:szCs w:val="24"/>
        </w:rPr>
        <w:t>Detection of oligomers that do not form puncta</w:t>
      </w:r>
    </w:p>
    <w:p w14:paraId="0000008F" w14:textId="0E1D73D0"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We have previously applied DAmFRET for the characterization of protein phase separation, which typically results in the formation of large protein assemblies that can also be detected by fluorescence microscopy. To demonstrate the applicability of DAmFRET to diffraction-limited protein assemblies, we analyzed a biochemically well-characterized protein that forms discrete homo-heptamers that are far too small to be visualized by light microscopy: the human co-chaperonin, HSPE1</w:t>
      </w:r>
      <w:r w:rsidR="001C4F93" w:rsidRPr="00BE38D0">
        <w:rPr>
          <w:rFonts w:ascii="Calibri" w:eastAsia="Calibri" w:hAnsi="Calibri" w:cs="Calibri"/>
          <w:sz w:val="24"/>
          <w:szCs w:val="24"/>
        </w:rPr>
        <w:fldChar w:fldCharType="begin"/>
      </w:r>
      <w:r w:rsidR="001C4F93" w:rsidRPr="00BE38D0">
        <w:rPr>
          <w:rFonts w:ascii="Calibri" w:eastAsia="Calibri" w:hAnsi="Calibri" w:cs="Calibri"/>
          <w:sz w:val="24"/>
          <w:szCs w:val="24"/>
        </w:rPr>
        <w:instrText>ADDIN F1000_CSL_CITATION&lt;~#@#~&gt;[{"title":"Dissecting homo-heptamer thermodynamics by isothermal titration calorimetry: entropy-driven assembly of co-chaperonin protein 10.","id":"67142","page":"3332-3336","type":"article-journal","volume":"89","issue":"5","author":[{"family":"Luke","given":"Kathryn"},{"family":"Apiyo","given":"David"},{"family":"Wittung-Stafshede","given":"Pernilla"}],"issued":{"date-parts":[["2005","11"]]},"container-title":"Biophysical Journal","container-title-short":"Biophys. J.","journalAbbreviation":"Biophys. J.","DOI":"10.1529/biophysj.105.067223","PMID":"16100270","PMCID":"PMC1366829","prefix":"","suffix":"","citation-label":"67142","Abstract":"Normally, isothermal titration calorimetry (ITC) is used to study binding reactions between two different biomolecules. Self-association processes leading to homo-oligomeric complexes have usually not been studied by ITC; instead, methods such as spectroscopy and analytical ultracentrifugation, which only provide affinity and Gibbs-free energy (i.e., K(D) and DeltaG), are employed. We here demonstrate that complete thermodynamic descriptions (i.e., K(D), DeltaG, DeltaH, and DeltaS) for self-associating systems can be obtained by ITC-dilution experiments upon proper analysis. We use this approach to probe the dissociation (and thus association) equilibrium for the heptameric co-chaperonin proteins 10 (cpn10) from Aquifex aeolicus (Aacpn10-del25) and human mitochondria (hmcpn10). We find that the midpoints for the heptamer-monomer equilibrium occur at 0.51 +/- 0.03 microM and 3.5 +/- 0.1 microM total monomer concentration (25 degrees C), for Aacpn10-del25 and hmcpn10, respectively. For both proteins, association involves endothermic enthalpy and positive entropy changes; thus, the reactions are driven by the entropy increase. This is in accord with the release of ordered water molecules and, for the thermophilic variant, a relaxation of monomer-tertiary structure when the heptamers form.","CleanAbstract":"Normally, isothermal titration calorimetry (ITC) is used to study binding reactions between two different biomolecules. Self-association processes leading to homo-oligomeric complexes have usually not been studied by ITC; instead, methods such as spectroscopy and analytical ultracentrifugation, which only provide affinity and Gibbs-free energy (i.e., K(D) and DeltaG), are employed. We here demonstrate that complete thermodynamic descriptions (i.e., K(D), DeltaG, DeltaH, and DeltaS) for self-associating systems can be obtained by ITC-dilution experiments upon proper analysis. We use this approach to probe the dissociation (and thus association) equilibrium for the heptameric co-chaperonin proteins 10 (cpn10) from Aquifex aeolicus (Aacpn10-del25) and human mitochondria (hmcpn10). We find that the midpoints for the heptamer-monomer equilibrium occur at 0.51 +/- 0.03 microM and 3.5 +/- 0.1 microM total monomer concentration (25 degrees C), for Aacpn10-del25 and hmcpn10, respectively. For both proteins, association involves endothermic enthalpy and positive entropy changes; thus, the reactions are driven by the entropy increase. This is in accord with the release of ordered water molecules and, for the thermophilic variant, a relaxation of monomer-tertiary structure when the heptamers form."}]</w:instrText>
      </w:r>
      <w:r w:rsidR="001C4F93" w:rsidRPr="00BE38D0">
        <w:rPr>
          <w:rFonts w:ascii="Calibri" w:eastAsia="Calibri" w:hAnsi="Calibri" w:cs="Calibri"/>
          <w:sz w:val="24"/>
          <w:szCs w:val="24"/>
        </w:rPr>
        <w:fldChar w:fldCharType="separate"/>
      </w:r>
      <w:r w:rsidR="00EE35A8" w:rsidRPr="00BE38D0">
        <w:rPr>
          <w:rFonts w:ascii="Calibri" w:eastAsia="Calibri" w:hAnsi="Calibri" w:cs="Calibri"/>
          <w:sz w:val="24"/>
          <w:szCs w:val="24"/>
          <w:vertAlign w:val="superscript"/>
        </w:rPr>
        <w:t>14</w:t>
      </w:r>
      <w:r w:rsidR="001C4F93" w:rsidRPr="00BE38D0">
        <w:rPr>
          <w:rFonts w:ascii="Calibri" w:eastAsia="Calibri" w:hAnsi="Calibri" w:cs="Calibri"/>
          <w:sz w:val="24"/>
          <w:szCs w:val="24"/>
        </w:rPr>
        <w:fldChar w:fldCharType="end"/>
      </w:r>
      <w:r w:rsidRPr="00BE38D0">
        <w:rPr>
          <w:rFonts w:ascii="Calibri" w:eastAsia="Calibri" w:hAnsi="Calibri" w:cs="Calibri"/>
          <w:sz w:val="24"/>
          <w:szCs w:val="24"/>
        </w:rPr>
        <w:t xml:space="preserve">. We compared the DAmFRET profiles of yeast cells expressing mEos3.1 alone, or HSPE1-mEos3.1. The latter exhibited uniform positive </w:t>
      </w:r>
      <w:proofErr w:type="spellStart"/>
      <w:r w:rsidRPr="00BE38D0">
        <w:rPr>
          <w:rFonts w:ascii="Calibri" w:eastAsia="Calibri" w:hAnsi="Calibri" w:cs="Calibri"/>
          <w:sz w:val="24"/>
          <w:szCs w:val="24"/>
        </w:rPr>
        <w:t>AmFRET</w:t>
      </w:r>
      <w:proofErr w:type="spellEnd"/>
      <w:r w:rsidRPr="00BE38D0">
        <w:rPr>
          <w:rFonts w:ascii="Calibri" w:eastAsia="Calibri" w:hAnsi="Calibri" w:cs="Calibri"/>
          <w:sz w:val="24"/>
          <w:szCs w:val="24"/>
        </w:rPr>
        <w:t xml:space="preserve"> values, while the former exhibited negligible </w:t>
      </w:r>
      <w:proofErr w:type="spellStart"/>
      <w:r w:rsidRPr="00BE38D0">
        <w:rPr>
          <w:rFonts w:ascii="Calibri" w:eastAsia="Calibri" w:hAnsi="Calibri" w:cs="Calibri"/>
          <w:sz w:val="24"/>
          <w:szCs w:val="24"/>
        </w:rPr>
        <w:t>AmFRET</w:t>
      </w:r>
      <w:proofErr w:type="spellEnd"/>
      <w:r w:rsidRPr="00BE38D0">
        <w:rPr>
          <w:rFonts w:ascii="Calibri" w:eastAsia="Calibri" w:hAnsi="Calibri" w:cs="Calibri"/>
          <w:sz w:val="24"/>
          <w:szCs w:val="24"/>
        </w:rPr>
        <w:t xml:space="preserve"> (</w:t>
      </w:r>
      <w:r w:rsidRPr="00BE38D0">
        <w:rPr>
          <w:rFonts w:ascii="Calibri" w:eastAsia="Calibri" w:hAnsi="Calibri" w:cs="Calibri"/>
          <w:b/>
          <w:sz w:val="24"/>
          <w:szCs w:val="24"/>
        </w:rPr>
        <w:t>Figure 3A</w:t>
      </w:r>
      <w:r w:rsidRPr="00BE38D0">
        <w:rPr>
          <w:rFonts w:ascii="Calibri" w:eastAsia="Calibri" w:hAnsi="Calibri" w:cs="Calibri"/>
          <w:sz w:val="24"/>
          <w:szCs w:val="24"/>
        </w:rPr>
        <w:t>). The images of cells acquired by the imaging flow cytometer (see</w:t>
      </w:r>
      <w:r w:rsidR="002D5898" w:rsidRPr="00BE38D0">
        <w:rPr>
          <w:rFonts w:ascii="Calibri" w:eastAsia="Calibri" w:hAnsi="Calibri" w:cs="Calibri"/>
          <w:sz w:val="24"/>
          <w:szCs w:val="24"/>
        </w:rPr>
        <w:t xml:space="preserve"> the</w:t>
      </w:r>
      <w:r w:rsidRPr="00BE38D0">
        <w:rPr>
          <w:rFonts w:ascii="Calibri" w:eastAsia="Calibri" w:hAnsi="Calibri" w:cs="Calibri"/>
          <w:b/>
          <w:sz w:val="24"/>
          <w:szCs w:val="24"/>
        </w:rPr>
        <w:t xml:space="preserve"> </w:t>
      </w:r>
      <w:r w:rsidR="002D5898" w:rsidRPr="00BE38D0">
        <w:rPr>
          <w:rFonts w:ascii="Calibri" w:eastAsia="Calibri" w:hAnsi="Calibri" w:cs="Calibri"/>
          <w:b/>
          <w:sz w:val="24"/>
          <w:szCs w:val="24"/>
        </w:rPr>
        <w:t>T</w:t>
      </w:r>
      <w:r w:rsidRPr="00BE38D0">
        <w:rPr>
          <w:rFonts w:ascii="Calibri" w:eastAsia="Calibri" w:hAnsi="Calibri" w:cs="Calibri"/>
          <w:b/>
          <w:sz w:val="24"/>
          <w:szCs w:val="24"/>
        </w:rPr>
        <w:t xml:space="preserve">able of </w:t>
      </w:r>
      <w:r w:rsidR="002D5898" w:rsidRPr="00BE38D0">
        <w:rPr>
          <w:rFonts w:ascii="Calibri" w:eastAsia="Calibri" w:hAnsi="Calibri" w:cs="Calibri"/>
          <w:b/>
          <w:sz w:val="24"/>
          <w:szCs w:val="24"/>
        </w:rPr>
        <w:t>M</w:t>
      </w:r>
      <w:r w:rsidRPr="00BE38D0">
        <w:rPr>
          <w:rFonts w:ascii="Calibri" w:eastAsia="Calibri" w:hAnsi="Calibri" w:cs="Calibri"/>
          <w:b/>
          <w:sz w:val="24"/>
          <w:szCs w:val="24"/>
        </w:rPr>
        <w:t>aterials</w:t>
      </w:r>
      <w:r w:rsidRPr="00BE38D0">
        <w:rPr>
          <w:rFonts w:ascii="Calibri" w:eastAsia="Calibri" w:hAnsi="Calibri" w:cs="Calibri"/>
          <w:sz w:val="24"/>
          <w:szCs w:val="24"/>
        </w:rPr>
        <w:t>) revealed diffuse fluorescence in all channels</w:t>
      </w:r>
      <w:r w:rsidR="002D5898" w:rsidRPr="00BE38D0">
        <w:rPr>
          <w:rFonts w:ascii="Calibri" w:eastAsia="Calibri" w:hAnsi="Calibri" w:cs="Calibri"/>
          <w:sz w:val="24"/>
          <w:szCs w:val="24"/>
        </w:rPr>
        <w:t>—</w:t>
      </w:r>
      <w:r w:rsidRPr="00BE38D0">
        <w:rPr>
          <w:rFonts w:ascii="Calibri" w:eastAsia="Calibri" w:hAnsi="Calibri" w:cs="Calibri"/>
          <w:sz w:val="24"/>
          <w:szCs w:val="24"/>
        </w:rPr>
        <w:t>donor, FRET and acceptor, for both mEos3.1- and HSPE1-mEos3.1-expressing cells (</w:t>
      </w:r>
      <w:r w:rsidRPr="00BE38D0">
        <w:rPr>
          <w:rFonts w:ascii="Calibri" w:eastAsia="Calibri" w:hAnsi="Calibri" w:cs="Calibri"/>
          <w:b/>
          <w:sz w:val="24"/>
          <w:szCs w:val="24"/>
        </w:rPr>
        <w:t>Figure 3B</w:t>
      </w:r>
      <w:r w:rsidRPr="00BE38D0">
        <w:rPr>
          <w:rFonts w:ascii="Calibri" w:eastAsia="Calibri" w:hAnsi="Calibri" w:cs="Calibri"/>
          <w:sz w:val="24"/>
          <w:szCs w:val="24"/>
        </w:rPr>
        <w:t>). To confirm this finding at higher optical resolution, we used confocal microscopy to capture z-stacks for multiple fields of cells. Indeed, the fluorescence was uniformly distributed throughout the cytosol, with no detectable puncta, whether the cells expressed HSPE1-mEos3.1 or the fluorophore alone (</w:t>
      </w:r>
      <w:r w:rsidRPr="00BE38D0">
        <w:rPr>
          <w:rFonts w:ascii="Calibri" w:eastAsia="Calibri" w:hAnsi="Calibri" w:cs="Calibri"/>
          <w:b/>
          <w:sz w:val="24"/>
          <w:szCs w:val="24"/>
        </w:rPr>
        <w:t>Figure 3C</w:t>
      </w:r>
      <w:r w:rsidRPr="00BE38D0">
        <w:rPr>
          <w:rFonts w:ascii="Calibri" w:eastAsia="Calibri" w:hAnsi="Calibri" w:cs="Calibri"/>
          <w:sz w:val="24"/>
          <w:szCs w:val="24"/>
        </w:rPr>
        <w:t xml:space="preserve">). Note that the characterized </w:t>
      </w:r>
      <w:proofErr w:type="spellStart"/>
      <w:r w:rsidRPr="00BE38D0">
        <w:rPr>
          <w:rFonts w:ascii="Calibri" w:eastAsia="Calibri" w:hAnsi="Calibri" w:cs="Calibri"/>
          <w:sz w:val="24"/>
          <w:szCs w:val="24"/>
        </w:rPr>
        <w:t>K</w:t>
      </w:r>
      <w:r w:rsidRPr="00BE38D0">
        <w:rPr>
          <w:rFonts w:ascii="Calibri" w:eastAsia="Calibri" w:hAnsi="Calibri" w:cs="Calibri"/>
          <w:sz w:val="24"/>
          <w:szCs w:val="24"/>
          <w:vertAlign w:val="subscript"/>
        </w:rPr>
        <w:t>d</w:t>
      </w:r>
      <w:proofErr w:type="spellEnd"/>
      <w:r w:rsidRPr="00BE38D0">
        <w:rPr>
          <w:rFonts w:ascii="Calibri" w:eastAsia="Calibri" w:hAnsi="Calibri" w:cs="Calibri"/>
          <w:sz w:val="24"/>
          <w:szCs w:val="24"/>
        </w:rPr>
        <w:t xml:space="preserve"> of HSPE1 is around 3</w:t>
      </w:r>
      <w:r w:rsidR="00A02A51" w:rsidRPr="00BE38D0">
        <w:rPr>
          <w:rFonts w:ascii="Calibri" w:eastAsia="Calibri" w:hAnsi="Calibri" w:cs="Calibri"/>
          <w:sz w:val="24"/>
          <w:szCs w:val="24"/>
        </w:rPr>
        <w:t xml:space="preserve"> </w:t>
      </w:r>
      <w:r w:rsidRPr="00BE38D0">
        <w:rPr>
          <w:rFonts w:ascii="Calibri" w:eastAsia="Calibri" w:hAnsi="Calibri" w:cs="Calibri"/>
          <w:sz w:val="24"/>
          <w:szCs w:val="24"/>
        </w:rPr>
        <w:t>µM</w:t>
      </w:r>
      <w:r w:rsidR="00A02A51" w:rsidRPr="00BE38D0">
        <w:rPr>
          <w:rFonts w:ascii="Calibri" w:eastAsia="Calibri" w:hAnsi="Calibri" w:cs="Calibri"/>
          <w:sz w:val="24"/>
          <w:szCs w:val="24"/>
        </w:rPr>
        <w:t xml:space="preserve"> which is</w:t>
      </w:r>
      <w:r w:rsidRPr="00BE38D0">
        <w:rPr>
          <w:rFonts w:ascii="Calibri" w:eastAsia="Calibri" w:hAnsi="Calibri" w:cs="Calibri"/>
          <w:sz w:val="24"/>
          <w:szCs w:val="24"/>
        </w:rPr>
        <w:t xml:space="preserve"> slightly below the sensitivity of our system, and hence we do not observe the sigmoidal relationship of FRET to concentration that would be expected for this discrete homo-oligomer. Nevertheless, we conclude that DAmFRET robustly detects soluble homo-oligomerization in vivo at single cell resolution.</w:t>
      </w:r>
    </w:p>
    <w:p w14:paraId="00000090" w14:textId="77777777" w:rsidR="00652EA4" w:rsidRPr="00BE38D0" w:rsidRDefault="00652EA4" w:rsidP="00BE38D0">
      <w:pPr>
        <w:spacing w:line="240" w:lineRule="auto"/>
        <w:jc w:val="both"/>
        <w:rPr>
          <w:rFonts w:ascii="Calibri" w:eastAsia="Calibri" w:hAnsi="Calibri" w:cs="Calibri"/>
          <w:sz w:val="24"/>
          <w:szCs w:val="24"/>
        </w:rPr>
      </w:pPr>
    </w:p>
    <w:p w14:paraId="00000091" w14:textId="10D0AE13" w:rsidR="00652EA4" w:rsidRPr="00BE38D0" w:rsidRDefault="009E2D5C" w:rsidP="00BE38D0">
      <w:pPr>
        <w:spacing w:line="240" w:lineRule="auto"/>
        <w:jc w:val="both"/>
        <w:rPr>
          <w:rFonts w:ascii="Calibri" w:eastAsia="Calibri" w:hAnsi="Calibri" w:cs="Calibri"/>
          <w:b/>
          <w:sz w:val="24"/>
          <w:szCs w:val="24"/>
        </w:rPr>
      </w:pPr>
      <w:r w:rsidRPr="00BE38D0">
        <w:rPr>
          <w:rFonts w:ascii="Calibri" w:eastAsia="Calibri" w:hAnsi="Calibri" w:cs="Calibri"/>
          <w:b/>
          <w:sz w:val="24"/>
          <w:szCs w:val="24"/>
        </w:rPr>
        <w:t>Detection of nucleation-limited assemblies</w:t>
      </w:r>
    </w:p>
    <w:p w14:paraId="00000092" w14:textId="1C6C30AC"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To showcase the ability of DAmFRET to distinguish discrete homo-oligomers from nucleation-limited assemblies such as prions, we analyzed the human inflammasome protein ASC.</w:t>
      </w:r>
      <w:r w:rsidR="00442EC5" w:rsidRPr="00BE38D0">
        <w:rPr>
          <w:rFonts w:ascii="Calibri" w:eastAsia="Calibri" w:hAnsi="Calibri" w:cs="Calibri"/>
          <w:sz w:val="24"/>
          <w:szCs w:val="24"/>
        </w:rPr>
        <w:t xml:space="preserve"> </w:t>
      </w:r>
      <w:r w:rsidRPr="00BE38D0">
        <w:rPr>
          <w:rFonts w:ascii="Calibri" w:eastAsia="Calibri" w:hAnsi="Calibri" w:cs="Calibri"/>
          <w:sz w:val="24"/>
          <w:szCs w:val="24"/>
        </w:rPr>
        <w:t>Whereas WT ASC</w:t>
      </w:r>
      <w:r w:rsidRPr="00BE38D0">
        <w:rPr>
          <w:rFonts w:ascii="Calibri" w:eastAsia="Calibri" w:hAnsi="Calibri" w:cs="Calibri"/>
          <w:sz w:val="24"/>
          <w:szCs w:val="24"/>
          <w:vertAlign w:val="superscript"/>
        </w:rPr>
        <w:t>PYD</w:t>
      </w:r>
      <w:r w:rsidRPr="00BE38D0">
        <w:rPr>
          <w:rFonts w:ascii="Calibri" w:eastAsia="Calibri" w:hAnsi="Calibri" w:cs="Calibri"/>
          <w:sz w:val="24"/>
          <w:szCs w:val="24"/>
        </w:rPr>
        <w:t xml:space="preserve"> forms filaments </w:t>
      </w:r>
      <w:r w:rsidRPr="00BE38D0">
        <w:rPr>
          <w:rFonts w:ascii="Calibri" w:eastAsia="Calibri" w:hAnsi="Calibri" w:cs="Calibri"/>
          <w:i/>
          <w:sz w:val="24"/>
          <w:szCs w:val="24"/>
        </w:rPr>
        <w:t>in vivo</w:t>
      </w:r>
      <w:r w:rsidRPr="00BE38D0">
        <w:rPr>
          <w:rFonts w:ascii="Calibri" w:eastAsia="Calibri" w:hAnsi="Calibri" w:cs="Calibri"/>
          <w:sz w:val="24"/>
          <w:szCs w:val="24"/>
        </w:rPr>
        <w:t>, the inactive R41E mutant of ASC</w:t>
      </w:r>
      <w:r w:rsidRPr="00BE38D0">
        <w:rPr>
          <w:rFonts w:ascii="Calibri" w:eastAsia="Calibri" w:hAnsi="Calibri" w:cs="Calibri"/>
          <w:sz w:val="24"/>
          <w:szCs w:val="24"/>
          <w:vertAlign w:val="superscript"/>
        </w:rPr>
        <w:t>PYD</w:t>
      </w:r>
      <w:r w:rsidRPr="00BE38D0">
        <w:rPr>
          <w:rFonts w:ascii="Calibri" w:eastAsia="Calibri" w:hAnsi="Calibri" w:cs="Calibri"/>
          <w:sz w:val="24"/>
          <w:szCs w:val="24"/>
        </w:rPr>
        <w:t xml:space="preserve"> does not</w:t>
      </w:r>
      <w:r w:rsidR="001C4F93" w:rsidRPr="00BE38D0">
        <w:rPr>
          <w:rFonts w:ascii="Calibri" w:eastAsia="Calibri" w:hAnsi="Calibri" w:cs="Calibri"/>
          <w:sz w:val="24"/>
          <w:szCs w:val="24"/>
        </w:rPr>
        <w:fldChar w:fldCharType="begin"/>
      </w:r>
      <w:r w:rsidR="001C4F93" w:rsidRPr="00BE38D0">
        <w:rPr>
          <w:rFonts w:ascii="Calibri" w:eastAsia="Calibri" w:hAnsi="Calibri" w:cs="Calibri"/>
          <w:sz w:val="24"/>
          <w:szCs w:val="24"/>
        </w:rPr>
        <w:instrText>ADDIN F1000_CSL_CITATION&lt;~#@#~&gt;[{"title":"Prion-like polymerization underlies signal transduction in antiviral immune defense and inflammasome activation.","id":"121361","page":"1207-1222","type":"article-journal","volume":"156","issue":"6","author":[{"family":"Cai","given":"Xin"},{"family":"Chen","given":"Jueqi"},{"family":"Xu","given":"Hui"},{"family":"Liu","given":"Siqi"},{"family":"Jiang","given":"Qiu-Xing"},{"family":"Halfmann","given":"Randal"},{"family":"Chen","given":"Zhijian J"}],"issued":{"date-parts":[["2014","3","13"]]},"container-title":"Cell","container-title-short":"Cell","journalAbbreviation":"Cell","DOI":"10.1016/j.cell.2014.01.063","PMID":"24630723","PMCID":"PMC4034535","prefix":"","suffix":"","citation-label":"121361","Abstract":"Pathogens and cellular danger signals activate sensors such as RIG-I and NLRP3 to produce robust immune and inflammatory responses through respective adaptor proteins MAVS and ASC, which harbor essential N-terminal CARD and PYRIN domains, respectively. Here, we show that CARD and PYRIN function as bona fide prions in yeast and that their prion forms are inducible by their respective upstream activators. Likewise, a yeast prion domain can functionally replace CARD and PYRIN in mammalian cell signaling. Mutations in MAVS and ASC that disrupt their prion activities in yeast also abrogate their ability to signal in mammalian cells. Furthermore, fibers of recombinant PYRIN can convert ASC into functional polymers capable of activating caspase-1. Remarkably, a conserved fungal NOD-like receptor and prion pair can functionally reconstitute signaling of NLRP3 and ASC PYRINs in mammalian cells. These results indicate that prion-like polymerization is a conserved signal transduction mechanism in innate immunity and inflammation.&lt;br&gt;&lt;br&gt;Copyright © 2014 Elsevier Inc. All rights reserved.","CleanAbstract":"Pathogens and cellular danger signals activate sensors such as RIG-I and NLRP3 to produce robust immune and inflammatory responses through respective adaptor proteins MAVS and ASC, which harbor essential N-terminal CARD and PYRIN domains, respectively. Here, we show that CARD and PYRIN function as bona fide prions in yeast and that their prion forms are inducible by their respective upstream activators. Likewise, a yeast prion domain can functionally replace CARD and PYRIN in mammalian cell signaling. Mutations in MAVS and ASC that disrupt their prion activities in yeast also abrogate their ability to signal in mammalian cells. Furthermore, fibers of recombinant PYRIN can convert ASC into functional polymers capable of activating caspase-1. Remarkably, a conserved fungal NOD-like receptor and prion pair can functionally reconstitute signaling of NLRP3 and ASC PYRINs in mammalian cells. These results indicate that prion-like polymerization is a conserved signal transduction mechanism in innate immunity and inflammation.Copyright © 2014 Elsevier Inc. All rights reserved."},{"title":"Unified polymerization mechanism for the assembly of ASC-dependent inflammasomes.","id":"378237","page":"1193-1206","type":"article-journal","volume":"156","issue":"6","author":[{"family":"Lu","given":"Alvin"},{"family":"Magupalli","given":"Venkat Giri"},{"family":"Ruan","given":"Jianbin"},{"family":"Yin","given":"Qian"},{"family":"Atianand","given":"Maninjay K"},{"family":"Vos","given":"Matthijn R"},{"family":"Schröder","given":"Gunnar F"},{"family":"Fitzgerald","given":"Katherine A"},{"family":"Wu","given":"Hao"},{"family":"Egelman","given":"Edward H"}],"issued":{"date-parts":[["2014","3","13"]]},"container-title":"Cell","container-title-short":"Cell","journalAbbreviation":"Cell","DOI":"10.1016/j.cell.2014.02.008","PMID":"24630722","PMCID":"PMC4000066","prefix":"","suffix":"","citation-label":"378237","Abstract":"Inflammasomes elicit host defense inside cells by activating caspase-1 for cytokine maturation and cell death. AIM2 and NLRP3 are representative sensor proteins in two major families of inflammasomes. The adaptor protein ASC bridges the sensor proteins and caspase-1 to form ternary inflammasome complexes, achieved through pyrin domain (PYD) interactions between sensors and ASC and through caspase activation and recruitment domain (CARD) interactions between ASC and caspase-1. We found that PYD and CARD both form filaments. Activated AIM2 and NLRP3 nucleate PYD filaments of ASC, which, in turn, cluster the CARD of ASC. ASC thus nucleates CARD filaments of caspase-1, leading to proximity-induced activation. Endogenous NLRP3 inflammasome is also filamentous. The cryoelectron microscopy structure of ASC(PYD) filament at near-atomic resolution provides a template for homo- and hetero-PYD/PYD associations, as confirmed by structure-guided mutagenesis. We propose that ASC-dependent inflammasomes in both families share a unified assembly mechanism that involves two successive steps of nucleation-induced polymerization. PAPERFLICK:&lt;br&gt;&lt;br&gt;Copyright © 2014 Elsevier Inc. All rights reserved.","CleanAbstract":"Inflammasomes elicit host defense inside cells by activating caspase-1 for cytokine maturation and cell death. AIM2 and NLRP3 are representative sensor proteins in two major families of inflammasomes. The adaptor protein ASC bridges the sensor proteins and caspase-1 to form ternary inflammasome complexes, achieved through pyrin domain (PYD) interactions between sensors and ASC and through caspase activation and recruitment domain (CARD) interactions between ASC and caspase-1. We found that PYD and CARD both form filaments. Activated AIM2 and NLRP3 nucleate PYD filaments of ASC, which, in turn, cluster the CARD of ASC. ASC thus nucleates CARD filaments of caspase-1, leading to proximity-induced activation. Endogenous NLRP3 inflammasome is also filamentous. The cryoelectron microscopy structure of ASC(PYD) filament at near-atomic resolution provides a template for homo- and hetero-PYD/PYD associations, as confirmed by structure-guided mutagenesis. We propose that ASC-dependent inflammasomes in both families share a unified assembly mechanism that involves two successive steps of nucleation-induced polymerization. PAPERFLICK:Copyright © 2014 Elsevier Inc. All rights reserved."}]</w:instrText>
      </w:r>
      <w:r w:rsidR="001C4F93" w:rsidRPr="00BE38D0">
        <w:rPr>
          <w:rFonts w:ascii="Calibri" w:eastAsia="Calibri" w:hAnsi="Calibri" w:cs="Calibri"/>
          <w:sz w:val="24"/>
          <w:szCs w:val="24"/>
        </w:rPr>
        <w:fldChar w:fldCharType="separate"/>
      </w:r>
      <w:r w:rsidR="00EE35A8" w:rsidRPr="00BE38D0">
        <w:rPr>
          <w:rFonts w:ascii="Calibri" w:eastAsia="Calibri" w:hAnsi="Calibri" w:cs="Calibri"/>
          <w:sz w:val="24"/>
          <w:szCs w:val="24"/>
          <w:vertAlign w:val="superscript"/>
        </w:rPr>
        <w:t>9,10</w:t>
      </w:r>
      <w:r w:rsidR="001C4F93" w:rsidRPr="00BE38D0">
        <w:rPr>
          <w:rFonts w:ascii="Calibri" w:eastAsia="Calibri" w:hAnsi="Calibri" w:cs="Calibri"/>
          <w:sz w:val="24"/>
          <w:szCs w:val="24"/>
        </w:rPr>
        <w:fldChar w:fldCharType="end"/>
      </w:r>
      <w:r w:rsidRPr="00BE38D0">
        <w:rPr>
          <w:rFonts w:ascii="Calibri" w:eastAsia="Calibri" w:hAnsi="Calibri" w:cs="Calibri"/>
          <w:sz w:val="24"/>
          <w:szCs w:val="24"/>
        </w:rPr>
        <w:t>. We expressed in yeast cells either mEos3.1 alone, or mEos3.1 fused to either WT or R41E ASC</w:t>
      </w:r>
      <w:r w:rsidRPr="00BE38D0">
        <w:rPr>
          <w:rFonts w:ascii="Calibri" w:eastAsia="Calibri" w:hAnsi="Calibri" w:cs="Calibri"/>
          <w:sz w:val="24"/>
          <w:szCs w:val="24"/>
          <w:vertAlign w:val="superscript"/>
        </w:rPr>
        <w:t>PYD</w:t>
      </w:r>
      <w:r w:rsidRPr="00BE38D0">
        <w:rPr>
          <w:rFonts w:ascii="Calibri" w:eastAsia="Calibri" w:hAnsi="Calibri" w:cs="Calibri"/>
          <w:sz w:val="24"/>
          <w:szCs w:val="24"/>
        </w:rPr>
        <w:t xml:space="preserve">. Yeast cells </w:t>
      </w:r>
      <w:r w:rsidRPr="00BE38D0">
        <w:rPr>
          <w:rFonts w:ascii="Calibri" w:eastAsia="Calibri" w:hAnsi="Calibri" w:cs="Calibri"/>
          <w:sz w:val="24"/>
          <w:szCs w:val="24"/>
        </w:rPr>
        <w:lastRenderedPageBreak/>
        <w:t>expressing the fluorophore alone or the mutant form of ASC</w:t>
      </w:r>
      <w:r w:rsidRPr="00BE38D0">
        <w:rPr>
          <w:rFonts w:ascii="Calibri" w:eastAsia="Calibri" w:hAnsi="Calibri" w:cs="Calibri"/>
          <w:sz w:val="24"/>
          <w:szCs w:val="24"/>
          <w:vertAlign w:val="superscript"/>
        </w:rPr>
        <w:t>PYD</w:t>
      </w:r>
      <w:r w:rsidRPr="00BE38D0">
        <w:rPr>
          <w:rFonts w:ascii="Calibri" w:eastAsia="Calibri" w:hAnsi="Calibri" w:cs="Calibri"/>
          <w:sz w:val="24"/>
          <w:szCs w:val="24"/>
        </w:rPr>
        <w:t xml:space="preserve"> exhibited negligible </w:t>
      </w:r>
      <w:proofErr w:type="spellStart"/>
      <w:r w:rsidRPr="00BE38D0">
        <w:rPr>
          <w:rFonts w:ascii="Calibri" w:eastAsia="Calibri" w:hAnsi="Calibri" w:cs="Calibri"/>
          <w:sz w:val="24"/>
          <w:szCs w:val="24"/>
        </w:rPr>
        <w:t>AmFRET</w:t>
      </w:r>
      <w:proofErr w:type="spellEnd"/>
      <w:r w:rsidRPr="00BE38D0">
        <w:rPr>
          <w:rFonts w:ascii="Calibri" w:eastAsia="Calibri" w:hAnsi="Calibri" w:cs="Calibri"/>
          <w:sz w:val="24"/>
          <w:szCs w:val="24"/>
        </w:rPr>
        <w:t xml:space="preserve"> over the entire concentration range, indicating an inability to self-interact. In contrast, WT ASC</w:t>
      </w:r>
      <w:r w:rsidRPr="00BE38D0">
        <w:rPr>
          <w:rFonts w:ascii="Calibri" w:eastAsia="Calibri" w:hAnsi="Calibri" w:cs="Calibri"/>
          <w:sz w:val="24"/>
          <w:szCs w:val="24"/>
          <w:vertAlign w:val="superscript"/>
        </w:rPr>
        <w:t>PYD</w:t>
      </w:r>
      <w:r w:rsidRPr="00BE38D0">
        <w:rPr>
          <w:rFonts w:ascii="Calibri" w:eastAsia="Calibri" w:hAnsi="Calibri" w:cs="Calibri"/>
          <w:sz w:val="24"/>
          <w:szCs w:val="24"/>
        </w:rPr>
        <w:t xml:space="preserve"> exhibited a DAmFRET profile with two populations: one with negligible </w:t>
      </w:r>
      <w:proofErr w:type="spellStart"/>
      <w:r w:rsidRPr="00BE38D0">
        <w:rPr>
          <w:rFonts w:ascii="Calibri" w:eastAsia="Calibri" w:hAnsi="Calibri" w:cs="Calibri"/>
          <w:sz w:val="24"/>
          <w:szCs w:val="24"/>
        </w:rPr>
        <w:t>AmFRET</w:t>
      </w:r>
      <w:proofErr w:type="spellEnd"/>
      <w:r w:rsidRPr="00BE38D0">
        <w:rPr>
          <w:rFonts w:ascii="Calibri" w:eastAsia="Calibri" w:hAnsi="Calibri" w:cs="Calibri"/>
          <w:sz w:val="24"/>
          <w:szCs w:val="24"/>
        </w:rPr>
        <w:t xml:space="preserve"> and the other with high </w:t>
      </w:r>
      <w:proofErr w:type="spellStart"/>
      <w:r w:rsidRPr="00BE38D0">
        <w:rPr>
          <w:rFonts w:ascii="Calibri" w:eastAsia="Calibri" w:hAnsi="Calibri" w:cs="Calibri"/>
          <w:sz w:val="24"/>
          <w:szCs w:val="24"/>
        </w:rPr>
        <w:t>AmFRET</w:t>
      </w:r>
      <w:proofErr w:type="spellEnd"/>
      <w:r w:rsidRPr="00BE38D0">
        <w:rPr>
          <w:rFonts w:ascii="Calibri" w:eastAsia="Calibri" w:hAnsi="Calibri" w:cs="Calibri"/>
          <w:sz w:val="24"/>
          <w:szCs w:val="24"/>
        </w:rPr>
        <w:t xml:space="preserve"> (</w:t>
      </w:r>
      <w:r w:rsidRPr="00BE38D0">
        <w:rPr>
          <w:rFonts w:ascii="Calibri" w:eastAsia="Calibri" w:hAnsi="Calibri" w:cs="Calibri"/>
          <w:b/>
          <w:sz w:val="24"/>
          <w:szCs w:val="24"/>
        </w:rPr>
        <w:t>Figure 4A</w:t>
      </w:r>
      <w:r w:rsidRPr="00BE38D0">
        <w:rPr>
          <w:rFonts w:ascii="Calibri" w:eastAsia="Calibri" w:hAnsi="Calibri" w:cs="Calibri"/>
          <w:sz w:val="24"/>
          <w:szCs w:val="24"/>
        </w:rPr>
        <w:t>). As confirmed by the fluorescence images (</w:t>
      </w:r>
      <w:r w:rsidRPr="00BE38D0">
        <w:rPr>
          <w:rFonts w:ascii="Calibri" w:eastAsia="Calibri" w:hAnsi="Calibri" w:cs="Calibri"/>
          <w:b/>
          <w:sz w:val="24"/>
          <w:szCs w:val="24"/>
        </w:rPr>
        <w:t>Figure 4B</w:t>
      </w:r>
      <w:r w:rsidRPr="00BE38D0">
        <w:rPr>
          <w:rFonts w:ascii="Calibri" w:eastAsia="Calibri" w:hAnsi="Calibri" w:cs="Calibri"/>
          <w:sz w:val="24"/>
          <w:szCs w:val="24"/>
        </w:rPr>
        <w:t>), these populations represent cells that contain only soluble protein or instead contain mostly self-assembled protein, respectively. The discontinuous relationship between the populations, and the fact they occur at overlapping concentrations indicates that a nucleation barrier stabilizes the monomeric form of the protein and can keep it from assembling over the duration of the experiment</w:t>
      </w:r>
      <w:r w:rsidR="001C4F93" w:rsidRPr="00BE38D0">
        <w:rPr>
          <w:rFonts w:ascii="Calibri" w:eastAsia="Calibri" w:hAnsi="Calibri" w:cs="Calibri"/>
          <w:sz w:val="24"/>
          <w:szCs w:val="24"/>
        </w:rPr>
        <w:fldChar w:fldCharType="begin"/>
      </w:r>
      <w:r w:rsidR="001C4F93" w:rsidRPr="00BE38D0">
        <w:rPr>
          <w:rFonts w:ascii="Calibri" w:eastAsia="Calibri" w:hAnsi="Calibri" w:cs="Calibri"/>
          <w:sz w:val="24"/>
          <w:szCs w:val="24"/>
        </w:rPr>
        <w:instrText>ADDIN F1000_CSL_CITATION&lt;~#@#~&gt;[{"title":"Quantifying Nucleation In Vivo Reveals the Physical Basis of Prion-like Phase Behavior.","id":"5509409","page":"155-168.e7","type":"article-journal","volume":"71","issue":"1","author":[{"family":"Khan","given":"Tarique"},{"family":"Kandola","given":"Tejbir S"},{"family":"Wu","given":"Jianzheng"},{"family":"Venkatesan","given":"Shriram"},{"family":"Ketter","given":"Ellen"},{"family":"Lange","given":"Jeffrey J"},{"family":"Rodríguez Gama","given":"Alejandro"},{"family":"Box","given":"Andrew"},{"family":"Unruh","given":"Jay R"},{"family":"Cook","given":"Malcolm"},{"family":"Halfmann","given":"Randal"}],"issued":{"date-parts":[["2018","7","5"]]},"container-title":"Molecular Cell","container-title-short":"Mol. Cell","journalAbbreviation":"Mol. Cell","DOI":"10.1016/j.molcel.2018.06.016","PMID":"29979963","PMCID":"PMC6086602","prefix":"","suffix":"","citation-label":"5509409","Abstract":"Protein self-assemblies modulate protein activities over biological timescales that can exceed the lifetimes of the proteins or even the cells that harbor them. We hypothesized that these timescales relate to kinetic barriers inherent to the nucleation of ordered phases. To investigate nucleation barriers in living cells, we developed distributed amphifluoric FRET (DAmFRET). DAmFRET exploits a photoconvertible fluorophore, heterogeneous expression, and large cell numbers to quantify via flow cytometry the extent of a protein's self-assembly as a function of cellular concentration. We show that kinetic barriers limit the nucleation of ordered self-assemblies and that the persistence of the barriers with respect to concentration relates to structure. Supersaturation resulting from sequence-encoded nucleation barriers gave rise to prion behavior and enabled a prion-forming protein, Sup35 PrD, to partition into dynamic intracellular condensates or to form toxic aggregates. Our results suggest that nucleation barriers govern cytoplasmic inheritance, subcellular organization, and proteotoxicity.&lt;br&gt;&lt;br&gt;Copyright © 2018 Elsevier Inc. All rights reserved.","CleanAbstract":"Protein self-assemblies modulate protein activities over biological timescales that can exceed the lifetimes of the proteins or even the cells that harbor them. We hypothesized that these timescales relate to kinetic barriers inherent to the nucleation of ordered phases. To investigate nucleation barriers in living cells, we developed distributed amphifluoric FRET (DAmFRET). DAmFRET exploits a photoconvertible fluorophore, heterogeneous expression, and large cell numbers to quantify via flow cytometry the extent of a protein's self-assembly as a function of cellular concentration. We show that kinetic barriers limit the nucleation of ordered self-assemblies and that the persistence of the barriers with respect to concentration relates to structure. Supersaturation resulting from sequence-encoded nucleation barriers gave rise to prion behavior and enabled a prion-forming protein, Sup35 PrD, to partition into dynamic intracellular condensates or to form toxic aggregates. Our results suggest that nucleation barriers govern cytoplasmic inheritance, subcellular organization, and proteotoxicity.Copyright © 2018 Elsevier Inc. All rights reserved."}]</w:instrText>
      </w:r>
      <w:r w:rsidR="001C4F93" w:rsidRPr="00BE38D0">
        <w:rPr>
          <w:rFonts w:ascii="Calibri" w:eastAsia="Calibri" w:hAnsi="Calibri" w:cs="Calibri"/>
          <w:sz w:val="24"/>
          <w:szCs w:val="24"/>
        </w:rPr>
        <w:fldChar w:fldCharType="separate"/>
      </w:r>
      <w:r w:rsidR="00EE35A8" w:rsidRPr="00BE38D0">
        <w:rPr>
          <w:rFonts w:ascii="Calibri" w:eastAsia="Calibri" w:hAnsi="Calibri" w:cs="Calibri"/>
          <w:sz w:val="24"/>
          <w:szCs w:val="24"/>
          <w:vertAlign w:val="superscript"/>
        </w:rPr>
        <w:t>8</w:t>
      </w:r>
      <w:r w:rsidR="001C4F93" w:rsidRPr="00BE38D0">
        <w:rPr>
          <w:rFonts w:ascii="Calibri" w:eastAsia="Calibri" w:hAnsi="Calibri" w:cs="Calibri"/>
          <w:sz w:val="24"/>
          <w:szCs w:val="24"/>
        </w:rPr>
        <w:fldChar w:fldCharType="end"/>
      </w:r>
      <w:r w:rsidRPr="00BE38D0">
        <w:rPr>
          <w:rFonts w:ascii="Calibri" w:eastAsia="Calibri" w:hAnsi="Calibri" w:cs="Calibri"/>
          <w:sz w:val="24"/>
          <w:szCs w:val="24"/>
        </w:rPr>
        <w:t xml:space="preserve">. The gap in </w:t>
      </w:r>
      <w:proofErr w:type="spellStart"/>
      <w:r w:rsidRPr="00BE38D0">
        <w:rPr>
          <w:rFonts w:ascii="Calibri" w:eastAsia="Calibri" w:hAnsi="Calibri" w:cs="Calibri"/>
          <w:sz w:val="24"/>
          <w:szCs w:val="24"/>
        </w:rPr>
        <w:t>AmFRET</w:t>
      </w:r>
      <w:proofErr w:type="spellEnd"/>
      <w:r w:rsidRPr="00BE38D0">
        <w:rPr>
          <w:rFonts w:ascii="Calibri" w:eastAsia="Calibri" w:hAnsi="Calibri" w:cs="Calibri"/>
          <w:sz w:val="24"/>
          <w:szCs w:val="24"/>
        </w:rPr>
        <w:t xml:space="preserve"> between the two populations indicates that, once nucleation occurs, it near instantaneously templates other monomers to the assembled form and achieves a new steady state level of </w:t>
      </w:r>
      <w:proofErr w:type="spellStart"/>
      <w:r w:rsidRPr="00BE38D0">
        <w:rPr>
          <w:rFonts w:ascii="Calibri" w:eastAsia="Calibri" w:hAnsi="Calibri" w:cs="Calibri"/>
          <w:sz w:val="24"/>
          <w:szCs w:val="24"/>
        </w:rPr>
        <w:t>AmFRET</w:t>
      </w:r>
      <w:proofErr w:type="spellEnd"/>
      <w:r w:rsidRPr="00BE38D0">
        <w:rPr>
          <w:rFonts w:ascii="Calibri" w:eastAsia="Calibri" w:hAnsi="Calibri" w:cs="Calibri"/>
          <w:sz w:val="24"/>
          <w:szCs w:val="24"/>
        </w:rPr>
        <w:t>. DAmFRET corroborated prior structural data that the point mutant ASC</w:t>
      </w:r>
      <w:r w:rsidRPr="00BE38D0">
        <w:rPr>
          <w:rFonts w:ascii="Calibri" w:eastAsia="Calibri" w:hAnsi="Calibri" w:cs="Calibri"/>
          <w:sz w:val="24"/>
          <w:szCs w:val="24"/>
          <w:vertAlign w:val="superscript"/>
        </w:rPr>
        <w:t xml:space="preserve">PYD </w:t>
      </w:r>
      <w:r w:rsidRPr="00BE38D0">
        <w:rPr>
          <w:rFonts w:ascii="Calibri" w:eastAsia="Calibri" w:hAnsi="Calibri" w:cs="Calibri"/>
          <w:sz w:val="24"/>
          <w:szCs w:val="24"/>
        </w:rPr>
        <w:t>R41E disrupted nucleation across the concentrations achievable by this expression system (</w:t>
      </w:r>
      <w:r w:rsidRPr="00BE38D0">
        <w:rPr>
          <w:rFonts w:ascii="Calibri" w:eastAsia="Calibri" w:hAnsi="Calibri" w:cs="Calibri"/>
          <w:b/>
          <w:sz w:val="24"/>
          <w:szCs w:val="24"/>
        </w:rPr>
        <w:t>Figure 4A</w:t>
      </w:r>
      <w:r w:rsidRPr="00BE38D0">
        <w:rPr>
          <w:rFonts w:ascii="Calibri" w:eastAsia="Calibri" w:hAnsi="Calibri" w:cs="Calibri"/>
          <w:sz w:val="24"/>
          <w:szCs w:val="24"/>
        </w:rPr>
        <w:t xml:space="preserve">). </w:t>
      </w:r>
    </w:p>
    <w:p w14:paraId="00000093" w14:textId="77777777" w:rsidR="00652EA4" w:rsidRPr="00BE38D0" w:rsidRDefault="00652EA4" w:rsidP="00BE38D0">
      <w:pPr>
        <w:spacing w:line="240" w:lineRule="auto"/>
        <w:jc w:val="both"/>
        <w:rPr>
          <w:rFonts w:ascii="Calibri" w:eastAsia="Calibri" w:hAnsi="Calibri" w:cs="Calibri"/>
          <w:sz w:val="24"/>
          <w:szCs w:val="24"/>
        </w:rPr>
      </w:pPr>
    </w:p>
    <w:p w14:paraId="00000094" w14:textId="57390CFA" w:rsidR="00652EA4" w:rsidRPr="00BE38D0" w:rsidRDefault="009E2D5C" w:rsidP="00BE38D0">
      <w:pPr>
        <w:spacing w:line="240" w:lineRule="auto"/>
        <w:jc w:val="both"/>
        <w:rPr>
          <w:rFonts w:ascii="Calibri" w:eastAsia="Calibri" w:hAnsi="Calibri" w:cs="Calibri"/>
          <w:b/>
          <w:sz w:val="24"/>
          <w:szCs w:val="24"/>
        </w:rPr>
      </w:pPr>
      <w:r w:rsidRPr="00BE38D0">
        <w:rPr>
          <w:rFonts w:ascii="Calibri" w:eastAsia="Calibri" w:hAnsi="Calibri" w:cs="Calibri"/>
          <w:b/>
          <w:sz w:val="24"/>
          <w:szCs w:val="24"/>
        </w:rPr>
        <w:t>Applicability of DAmFRET in mammalian cells</w:t>
      </w:r>
    </w:p>
    <w:p w14:paraId="00000095" w14:textId="23EA6AFC"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 xml:space="preserve">Although yeast </w:t>
      </w:r>
      <w:r w:rsidR="00297CF3" w:rsidRPr="00BE38D0">
        <w:rPr>
          <w:rFonts w:ascii="Calibri" w:eastAsia="Calibri" w:hAnsi="Calibri" w:cs="Calibri"/>
          <w:sz w:val="24"/>
          <w:szCs w:val="24"/>
        </w:rPr>
        <w:t xml:space="preserve">cells </w:t>
      </w:r>
      <w:r w:rsidRPr="00BE38D0">
        <w:rPr>
          <w:rFonts w:ascii="Calibri" w:eastAsia="Calibri" w:hAnsi="Calibri" w:cs="Calibri"/>
          <w:sz w:val="24"/>
          <w:szCs w:val="24"/>
        </w:rPr>
        <w:t xml:space="preserve">are ideal host cells for DAmFRET, we desired to extend the applicability of DAmFRET to mammalian cells. In order to avoid cell death caused by functional ASC polymers, we tested DAmFRET in HEK293T cells that lack caspase-1 expression. We expressed the same proteins in HEK293T cells as we did in yeast cells in </w:t>
      </w:r>
      <w:r w:rsidRPr="00BE38D0">
        <w:rPr>
          <w:rFonts w:ascii="Calibri" w:eastAsia="Calibri" w:hAnsi="Calibri" w:cs="Calibri"/>
          <w:b/>
          <w:sz w:val="24"/>
          <w:szCs w:val="24"/>
        </w:rPr>
        <w:t>Figure 4A</w:t>
      </w:r>
      <w:r w:rsidRPr="00BE38D0">
        <w:rPr>
          <w:rFonts w:ascii="Calibri" w:eastAsia="Calibri" w:hAnsi="Calibri" w:cs="Calibri"/>
          <w:sz w:val="24"/>
          <w:szCs w:val="24"/>
        </w:rPr>
        <w:t>. The resulting DAmFRET profiles in HEK293T cells qualitatively resemble those in yeast cells (</w:t>
      </w:r>
      <w:r w:rsidRPr="00BE38D0">
        <w:rPr>
          <w:rFonts w:ascii="Calibri" w:eastAsia="Calibri" w:hAnsi="Calibri" w:cs="Calibri"/>
          <w:b/>
          <w:sz w:val="24"/>
          <w:szCs w:val="24"/>
        </w:rPr>
        <w:t>Figures 4</w:t>
      </w:r>
      <w:proofErr w:type="gramStart"/>
      <w:r w:rsidRPr="00BE38D0">
        <w:rPr>
          <w:rFonts w:ascii="Calibri" w:eastAsia="Calibri" w:hAnsi="Calibri" w:cs="Calibri"/>
          <w:b/>
          <w:sz w:val="24"/>
          <w:szCs w:val="24"/>
        </w:rPr>
        <w:t>A</w:t>
      </w:r>
      <w:r w:rsidR="00297CF3" w:rsidRPr="00BE38D0">
        <w:rPr>
          <w:rFonts w:ascii="Calibri" w:eastAsia="Calibri" w:hAnsi="Calibri" w:cs="Calibri"/>
          <w:sz w:val="24"/>
          <w:szCs w:val="24"/>
        </w:rPr>
        <w:t>,</w:t>
      </w:r>
      <w:r w:rsidRPr="00BE38D0">
        <w:rPr>
          <w:rFonts w:ascii="Calibri" w:eastAsia="Calibri" w:hAnsi="Calibri" w:cs="Calibri"/>
          <w:b/>
          <w:sz w:val="24"/>
          <w:szCs w:val="24"/>
        </w:rPr>
        <w:t>C</w:t>
      </w:r>
      <w:proofErr w:type="gramEnd"/>
      <w:r w:rsidRPr="00BE38D0">
        <w:rPr>
          <w:rFonts w:ascii="Calibri" w:eastAsia="Calibri" w:hAnsi="Calibri" w:cs="Calibri"/>
          <w:sz w:val="24"/>
          <w:szCs w:val="24"/>
        </w:rPr>
        <w:t xml:space="preserve">). DAmFRET, thus, serves as the most versatile in vivo method to detect and quantify nucleated protein self-assemblies at single cell resolution with high throughput irrespective of both the presence of microscopically visible puncta as well as the cell type. </w:t>
      </w:r>
    </w:p>
    <w:p w14:paraId="00000099" w14:textId="77777777" w:rsidR="00652EA4" w:rsidRPr="00BE38D0" w:rsidRDefault="00652EA4" w:rsidP="00BE38D0">
      <w:pPr>
        <w:spacing w:line="240" w:lineRule="auto"/>
        <w:jc w:val="both"/>
        <w:rPr>
          <w:rFonts w:ascii="Calibri" w:eastAsia="Calibri" w:hAnsi="Calibri" w:cs="Calibri"/>
          <w:sz w:val="24"/>
          <w:szCs w:val="24"/>
        </w:rPr>
      </w:pPr>
    </w:p>
    <w:p w14:paraId="0000009A" w14:textId="502FF559" w:rsidR="00652EA4" w:rsidRPr="00BE38D0" w:rsidRDefault="002D5898" w:rsidP="00BE38D0">
      <w:pPr>
        <w:spacing w:line="240" w:lineRule="auto"/>
        <w:jc w:val="both"/>
        <w:rPr>
          <w:rFonts w:ascii="Calibri" w:eastAsia="Calibri" w:hAnsi="Calibri" w:cs="Calibri"/>
          <w:b/>
          <w:sz w:val="24"/>
          <w:szCs w:val="24"/>
        </w:rPr>
      </w:pPr>
      <w:r w:rsidRPr="00BE38D0">
        <w:rPr>
          <w:rFonts w:ascii="Calibri" w:eastAsia="Calibri" w:hAnsi="Calibri" w:cs="Calibri"/>
          <w:b/>
          <w:sz w:val="24"/>
          <w:szCs w:val="24"/>
        </w:rPr>
        <w:t>FIGURE AND TABLE LEGENDS:</w:t>
      </w:r>
    </w:p>
    <w:p w14:paraId="5AE42A93" w14:textId="77777777" w:rsidR="002D5898" w:rsidRPr="00BE38D0" w:rsidRDefault="002D5898" w:rsidP="00BE38D0">
      <w:pPr>
        <w:spacing w:line="240" w:lineRule="auto"/>
        <w:jc w:val="both"/>
        <w:rPr>
          <w:rFonts w:ascii="Calibri" w:eastAsia="Calibri" w:hAnsi="Calibri" w:cs="Calibri"/>
          <w:b/>
          <w:sz w:val="24"/>
          <w:szCs w:val="24"/>
        </w:rPr>
      </w:pPr>
    </w:p>
    <w:p w14:paraId="0000009B" w14:textId="0F9748D7"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b/>
          <w:sz w:val="24"/>
          <w:szCs w:val="24"/>
        </w:rPr>
        <w:t>Figure 1</w:t>
      </w:r>
      <w:r w:rsidR="002D5898" w:rsidRPr="00BE38D0">
        <w:rPr>
          <w:rFonts w:ascii="Calibri" w:eastAsia="Calibri" w:hAnsi="Calibri" w:cs="Calibri"/>
          <w:b/>
          <w:sz w:val="24"/>
          <w:szCs w:val="24"/>
        </w:rPr>
        <w:t>:</w:t>
      </w:r>
      <w:r w:rsidRPr="00BE38D0">
        <w:rPr>
          <w:rFonts w:ascii="Calibri" w:eastAsia="Calibri" w:hAnsi="Calibri" w:cs="Calibri"/>
          <w:b/>
          <w:sz w:val="24"/>
          <w:szCs w:val="24"/>
        </w:rPr>
        <w:t xml:space="preserve"> Overview of </w:t>
      </w:r>
      <w:r w:rsidR="002D5898" w:rsidRPr="00BE38D0">
        <w:rPr>
          <w:rFonts w:ascii="Calibri" w:eastAsia="Calibri" w:hAnsi="Calibri" w:cs="Calibri"/>
          <w:b/>
          <w:sz w:val="24"/>
          <w:szCs w:val="24"/>
        </w:rPr>
        <w:t>experimental d</w:t>
      </w:r>
      <w:r w:rsidRPr="00BE38D0">
        <w:rPr>
          <w:rFonts w:ascii="Calibri" w:eastAsia="Calibri" w:hAnsi="Calibri" w:cs="Calibri"/>
          <w:b/>
          <w:sz w:val="24"/>
          <w:szCs w:val="24"/>
        </w:rPr>
        <w:t xml:space="preserve">esign for </w:t>
      </w:r>
      <w:r w:rsidRPr="00BE38D0">
        <w:rPr>
          <w:rFonts w:ascii="Calibri" w:eastAsia="Calibri" w:hAnsi="Calibri" w:cs="Calibri"/>
          <w:b/>
          <w:i/>
          <w:sz w:val="24"/>
          <w:szCs w:val="24"/>
        </w:rPr>
        <w:t>S. cerevisiae</w:t>
      </w:r>
      <w:r w:rsidR="002D5898" w:rsidRPr="00BE38D0">
        <w:rPr>
          <w:rFonts w:ascii="Calibri" w:eastAsia="Calibri" w:hAnsi="Calibri" w:cs="Calibri"/>
          <w:b/>
          <w:sz w:val="24"/>
          <w:szCs w:val="24"/>
        </w:rPr>
        <w:t>.</w:t>
      </w:r>
      <w:r w:rsidRPr="00BE38D0">
        <w:rPr>
          <w:rFonts w:ascii="Calibri" w:eastAsia="Calibri" w:hAnsi="Calibri" w:cs="Calibri"/>
          <w:b/>
          <w:sz w:val="24"/>
          <w:szCs w:val="24"/>
        </w:rPr>
        <w:t xml:space="preserve"> </w:t>
      </w:r>
      <w:r w:rsidRPr="00BE38D0">
        <w:rPr>
          <w:rFonts w:ascii="Calibri" w:eastAsia="Calibri" w:hAnsi="Calibri" w:cs="Calibri"/>
          <w:sz w:val="24"/>
          <w:szCs w:val="24"/>
        </w:rPr>
        <w:t xml:space="preserve">This figure has been adapted from </w:t>
      </w:r>
      <w:r w:rsidR="00297CF3" w:rsidRPr="00BE38D0">
        <w:rPr>
          <w:rFonts w:ascii="Calibri" w:eastAsia="Calibri" w:hAnsi="Calibri" w:cs="Calibri"/>
          <w:sz w:val="24"/>
          <w:szCs w:val="24"/>
        </w:rPr>
        <w:t xml:space="preserve">Khan </w:t>
      </w:r>
      <w:r w:rsidR="005A7840" w:rsidRPr="005A7840">
        <w:rPr>
          <w:rFonts w:ascii="Calibri" w:eastAsia="Calibri" w:hAnsi="Calibri" w:cs="Calibri"/>
          <w:sz w:val="24"/>
          <w:szCs w:val="24"/>
        </w:rPr>
        <w:t>et al</w:t>
      </w:r>
      <w:r w:rsidR="00297CF3" w:rsidRPr="00BE38D0">
        <w:rPr>
          <w:rFonts w:ascii="Calibri" w:eastAsia="Calibri" w:hAnsi="Calibri" w:cs="Calibri"/>
          <w:sz w:val="24"/>
          <w:szCs w:val="24"/>
        </w:rPr>
        <w:t>.</w:t>
      </w:r>
      <w:r w:rsidR="001C4F93" w:rsidRPr="00BE38D0">
        <w:rPr>
          <w:rFonts w:ascii="Calibri" w:eastAsia="Calibri" w:hAnsi="Calibri" w:cs="Calibri"/>
          <w:sz w:val="24"/>
          <w:szCs w:val="24"/>
        </w:rPr>
        <w:fldChar w:fldCharType="begin"/>
      </w:r>
      <w:r w:rsidR="001C4F93" w:rsidRPr="00BE38D0">
        <w:rPr>
          <w:rFonts w:ascii="Calibri" w:eastAsia="Calibri" w:hAnsi="Calibri" w:cs="Calibri"/>
          <w:sz w:val="24"/>
          <w:szCs w:val="24"/>
        </w:rPr>
        <w:instrText>ADDIN F1000_CSL_CITATION&lt;~#@#~&gt;[{"title":"Quantifying Nucleation In Vivo Reveals the Physical Basis of Prion-like Phase Behavior.","id":"5509409","page":"155-168.e7","type":"article-journal","volume":"71","issue":"1","author":[{"family":"Khan","given":"Tarique"},{"family":"Kandola","given":"Tejbir S"},{"family":"Wu","given":"Jianzheng"},{"family":"Venkatesan","given":"Shriram"},{"family":"Ketter","given":"Ellen"},{"family":"Lange","given":"Jeffrey J"},{"family":"Rodríguez Gama","given":"Alejandro"},{"family":"Box","given":"Andrew"},{"family":"Unruh","given":"Jay R"},{"family":"Cook","given":"Malcolm"},{"family":"Halfmann","given":"Randal"}],"issued":{"date-parts":[["2018","7","5"]]},"container-title":"Molecular Cell","container-title-short":"Mol. Cell","journalAbbreviation":"Mol. Cell","DOI":"10.1016/j.molcel.2018.06.016","PMID":"29979963","PMCID":"PMC6086602","prefix":"","suffix":"","citation-label":"5509409","Abstract":"Protein self-assemblies modulate protein activities over biological timescales that can exceed the lifetimes of the proteins or even the cells that harbor them. We hypothesized that these timescales relate to kinetic barriers inherent to the nucleation of ordered phases. To investigate nucleation barriers in living cells, we developed distributed amphifluoric FRET (DAmFRET). DAmFRET exploits a photoconvertible fluorophore, heterogeneous expression, and large cell numbers to quantify via flow cytometry the extent of a protein's self-assembly as a function of cellular concentration. We show that kinetic barriers limit the nucleation of ordered self-assemblies and that the persistence of the barriers with respect to concentration relates to structure. Supersaturation resulting from sequence-encoded nucleation barriers gave rise to prion behavior and enabled a prion-forming protein, Sup35 PrD, to partition into dynamic intracellular condensates or to form toxic aggregates. Our results suggest that nucleation barriers govern cytoplasmic inheritance, subcellular organization, and proteotoxicity.&lt;br&gt;&lt;br&gt;Copyright © 2018 Elsevier Inc. All rights reserved.","CleanAbstract":"Protein self-assemblies modulate protein activities over biological timescales that can exceed the lifetimes of the proteins or even the cells that harbor them. We hypothesized that these timescales relate to kinetic barriers inherent to the nucleation of ordered phases. To investigate nucleation barriers in living cells, we developed distributed amphifluoric FRET (DAmFRET). DAmFRET exploits a photoconvertible fluorophore, heterogeneous expression, and large cell numbers to quantify via flow cytometry the extent of a protein's self-assembly as a function of cellular concentration. We show that kinetic barriers limit the nucleation of ordered self-assemblies and that the persistence of the barriers with respect to concentration relates to structure. Supersaturation resulting from sequence-encoded nucleation barriers gave rise to prion behavior and enabled a prion-forming protein, Sup35 PrD, to partition into dynamic intracellular condensates or to form toxic aggregates. Our results suggest that nucleation barriers govern cytoplasmic inheritance, subcellular organization, and proteotoxicity.Copyright © 2018 Elsevier Inc. All rights reserved."}]</w:instrText>
      </w:r>
      <w:r w:rsidR="001C4F93" w:rsidRPr="00BE38D0">
        <w:rPr>
          <w:rFonts w:ascii="Calibri" w:eastAsia="Calibri" w:hAnsi="Calibri" w:cs="Calibri"/>
          <w:sz w:val="24"/>
          <w:szCs w:val="24"/>
        </w:rPr>
        <w:fldChar w:fldCharType="separate"/>
      </w:r>
      <w:r w:rsidR="00EE35A8" w:rsidRPr="00BE38D0">
        <w:rPr>
          <w:rFonts w:ascii="Calibri" w:eastAsia="Calibri" w:hAnsi="Calibri" w:cs="Calibri"/>
          <w:sz w:val="24"/>
          <w:szCs w:val="24"/>
          <w:vertAlign w:val="superscript"/>
        </w:rPr>
        <w:t>8</w:t>
      </w:r>
      <w:r w:rsidR="001C4F93" w:rsidRPr="00BE38D0">
        <w:rPr>
          <w:rFonts w:ascii="Calibri" w:eastAsia="Calibri" w:hAnsi="Calibri" w:cs="Calibri"/>
          <w:sz w:val="24"/>
          <w:szCs w:val="24"/>
        </w:rPr>
        <w:fldChar w:fldCharType="end"/>
      </w:r>
      <w:r w:rsidR="00297CF3" w:rsidRPr="00BE38D0">
        <w:rPr>
          <w:rFonts w:ascii="Calibri" w:eastAsia="Calibri" w:hAnsi="Calibri" w:cs="Calibri"/>
          <w:color w:val="000000"/>
          <w:sz w:val="24"/>
          <w:szCs w:val="24"/>
          <w:vertAlign w:val="superscript"/>
        </w:rPr>
        <w:t xml:space="preserve"> </w:t>
      </w:r>
      <w:r w:rsidR="00297CF3" w:rsidRPr="00BE38D0">
        <w:rPr>
          <w:rFonts w:ascii="Calibri" w:eastAsia="Calibri" w:hAnsi="Calibri" w:cs="Calibri"/>
          <w:color w:val="000000"/>
          <w:sz w:val="24"/>
          <w:szCs w:val="24"/>
        </w:rPr>
        <w:t>with permission</w:t>
      </w:r>
      <w:r w:rsidRPr="00BE38D0">
        <w:rPr>
          <w:rFonts w:ascii="Calibri" w:eastAsia="Calibri" w:hAnsi="Calibri" w:cs="Calibri"/>
          <w:sz w:val="24"/>
          <w:szCs w:val="24"/>
        </w:rPr>
        <w:t xml:space="preserve">. </w:t>
      </w:r>
      <w:r w:rsidR="00297CF3" w:rsidRPr="00BE38D0">
        <w:rPr>
          <w:rFonts w:ascii="Calibri" w:eastAsia="Calibri" w:hAnsi="Calibri" w:cs="Calibri"/>
          <w:sz w:val="24"/>
          <w:szCs w:val="24"/>
        </w:rPr>
        <w:t>(</w:t>
      </w:r>
      <w:r w:rsidRPr="00BE38D0">
        <w:rPr>
          <w:rFonts w:ascii="Calibri" w:eastAsia="Calibri" w:hAnsi="Calibri" w:cs="Calibri"/>
          <w:b/>
          <w:sz w:val="24"/>
          <w:szCs w:val="24"/>
        </w:rPr>
        <w:t>A</w:t>
      </w:r>
      <w:r w:rsidRPr="00BE38D0">
        <w:rPr>
          <w:rFonts w:ascii="Calibri" w:eastAsia="Calibri" w:hAnsi="Calibri" w:cs="Calibri"/>
          <w:sz w:val="24"/>
          <w:szCs w:val="24"/>
        </w:rPr>
        <w:t xml:space="preserve">) 2µ plasmid map showing </w:t>
      </w:r>
      <w:r w:rsidR="00D9173C" w:rsidRPr="00BE38D0">
        <w:rPr>
          <w:rFonts w:ascii="Calibri" w:eastAsia="Calibri" w:hAnsi="Calibri" w:cs="Calibri"/>
          <w:sz w:val="24"/>
          <w:szCs w:val="24"/>
        </w:rPr>
        <w:t xml:space="preserve">the open reading frame for the protein </w:t>
      </w:r>
      <w:r w:rsidRPr="00BE38D0">
        <w:rPr>
          <w:rFonts w:ascii="Calibri" w:eastAsia="Calibri" w:hAnsi="Calibri" w:cs="Calibri"/>
          <w:sz w:val="24"/>
          <w:szCs w:val="24"/>
        </w:rPr>
        <w:t>of interest</w:t>
      </w:r>
      <w:r w:rsidR="00D9173C" w:rsidRPr="00BE38D0">
        <w:rPr>
          <w:rFonts w:ascii="Calibri" w:eastAsia="Calibri" w:hAnsi="Calibri" w:cs="Calibri"/>
          <w:sz w:val="24"/>
          <w:szCs w:val="24"/>
        </w:rPr>
        <w:t>,</w:t>
      </w:r>
      <w:r w:rsidRPr="00BE38D0">
        <w:rPr>
          <w:rFonts w:ascii="Calibri" w:eastAsia="Calibri" w:hAnsi="Calibri" w:cs="Calibri"/>
          <w:sz w:val="24"/>
          <w:szCs w:val="24"/>
        </w:rPr>
        <w:t xml:space="preserve"> tagged with photoconvertible mEos3.1 </w:t>
      </w:r>
      <w:r w:rsidR="00D9173C" w:rsidRPr="00BE38D0">
        <w:rPr>
          <w:rFonts w:ascii="Calibri" w:eastAsia="Calibri" w:hAnsi="Calibri" w:cs="Calibri"/>
          <w:sz w:val="24"/>
          <w:szCs w:val="24"/>
        </w:rPr>
        <w:t xml:space="preserve">and </w:t>
      </w:r>
      <w:r w:rsidRPr="00BE38D0">
        <w:rPr>
          <w:rFonts w:ascii="Calibri" w:eastAsia="Calibri" w:hAnsi="Calibri" w:cs="Calibri"/>
          <w:sz w:val="24"/>
          <w:szCs w:val="24"/>
        </w:rPr>
        <w:t xml:space="preserve">driven by an inducible promoter. </w:t>
      </w:r>
      <w:r w:rsidR="00297CF3" w:rsidRPr="00BE38D0">
        <w:rPr>
          <w:rFonts w:ascii="Calibri" w:eastAsia="Calibri" w:hAnsi="Calibri" w:cs="Calibri"/>
          <w:sz w:val="24"/>
          <w:szCs w:val="24"/>
        </w:rPr>
        <w:t>(</w:t>
      </w:r>
      <w:r w:rsidRPr="00BE38D0">
        <w:rPr>
          <w:rFonts w:ascii="Calibri" w:eastAsia="Calibri" w:hAnsi="Calibri" w:cs="Calibri"/>
          <w:b/>
          <w:sz w:val="24"/>
          <w:szCs w:val="24"/>
        </w:rPr>
        <w:t>B</w:t>
      </w:r>
      <w:r w:rsidRPr="00BE38D0">
        <w:rPr>
          <w:rFonts w:ascii="Calibri" w:eastAsia="Calibri" w:hAnsi="Calibri" w:cs="Calibri"/>
          <w:sz w:val="24"/>
          <w:szCs w:val="24"/>
        </w:rPr>
        <w:t xml:space="preserve">) When transformed into yeast cells, the 2µ system of replication leads to high copy number variability among cells. That variation, combined with the transcriptional noise from the GAL1 promoter, results in a broad distribution of protein expression in a population of cells. </w:t>
      </w:r>
      <w:r w:rsidR="00297CF3" w:rsidRPr="00BE38D0">
        <w:rPr>
          <w:rFonts w:ascii="Calibri" w:eastAsia="Calibri" w:hAnsi="Calibri" w:cs="Calibri"/>
          <w:sz w:val="24"/>
          <w:szCs w:val="24"/>
        </w:rPr>
        <w:t>(</w:t>
      </w:r>
      <w:r w:rsidRPr="00BE38D0">
        <w:rPr>
          <w:rFonts w:ascii="Calibri" w:eastAsia="Calibri" w:hAnsi="Calibri" w:cs="Calibri"/>
          <w:b/>
          <w:sz w:val="24"/>
          <w:szCs w:val="24"/>
        </w:rPr>
        <w:t>C</w:t>
      </w:r>
      <w:r w:rsidRPr="00BE38D0">
        <w:rPr>
          <w:rFonts w:ascii="Calibri" w:eastAsia="Calibri" w:hAnsi="Calibri" w:cs="Calibri"/>
          <w:sz w:val="24"/>
          <w:szCs w:val="24"/>
        </w:rPr>
        <w:t>) Experimental overview for yeast DAmFRET assay. To ensure healthy cells for the assay, colonies are first inoculated for proliferation over 16 h in synthetic media containing the non-inducing carbon source, dextrose. Following proliferation, cells are transferred to synthetic media containing the inducing carbon source, galactose, for 16 h.</w:t>
      </w:r>
      <w:r w:rsidR="00442EC5" w:rsidRPr="00BE38D0">
        <w:rPr>
          <w:rFonts w:ascii="Calibri" w:eastAsia="Calibri" w:hAnsi="Calibri" w:cs="Calibri"/>
          <w:sz w:val="24"/>
          <w:szCs w:val="24"/>
        </w:rPr>
        <w:t xml:space="preserve"> </w:t>
      </w:r>
      <w:r w:rsidRPr="00BE38D0">
        <w:rPr>
          <w:rFonts w:ascii="Calibri" w:eastAsia="Calibri" w:hAnsi="Calibri" w:cs="Calibri"/>
          <w:sz w:val="24"/>
          <w:szCs w:val="24"/>
        </w:rPr>
        <w:t xml:space="preserve">Following induction, cells are partially and uniformly photoconverted by exposure to 405 nm light. </w:t>
      </w:r>
      <w:r w:rsidR="00297CF3" w:rsidRPr="00BE38D0">
        <w:rPr>
          <w:rFonts w:ascii="Calibri" w:eastAsia="Calibri" w:hAnsi="Calibri" w:cs="Calibri"/>
          <w:sz w:val="24"/>
          <w:szCs w:val="24"/>
        </w:rPr>
        <w:t>(</w:t>
      </w:r>
      <w:r w:rsidRPr="00BE38D0">
        <w:rPr>
          <w:rFonts w:ascii="Calibri" w:eastAsia="Calibri" w:hAnsi="Calibri" w:cs="Calibri"/>
          <w:b/>
          <w:sz w:val="24"/>
          <w:szCs w:val="24"/>
        </w:rPr>
        <w:t>D</w:t>
      </w:r>
      <w:r w:rsidRPr="00BE38D0">
        <w:rPr>
          <w:rFonts w:ascii="Calibri" w:eastAsia="Calibri" w:hAnsi="Calibri" w:cs="Calibri"/>
          <w:sz w:val="24"/>
          <w:szCs w:val="24"/>
        </w:rPr>
        <w:t xml:space="preserve">) Samples are then analyzed using imaging flow cytometry. The spectra and intensities of green and red mEos3.1 render them well-suited for a FRET donor and acceptor, respectively. When </w:t>
      </w:r>
      <w:proofErr w:type="gramStart"/>
      <w:r w:rsidRPr="00BE38D0">
        <w:rPr>
          <w:rFonts w:ascii="Calibri" w:eastAsia="Calibri" w:hAnsi="Calibri" w:cs="Calibri"/>
          <w:sz w:val="24"/>
          <w:szCs w:val="24"/>
        </w:rPr>
        <w:t>in close proximity to</w:t>
      </w:r>
      <w:proofErr w:type="gramEnd"/>
      <w:r w:rsidRPr="00BE38D0">
        <w:rPr>
          <w:rFonts w:ascii="Calibri" w:eastAsia="Calibri" w:hAnsi="Calibri" w:cs="Calibri"/>
          <w:sz w:val="24"/>
          <w:szCs w:val="24"/>
        </w:rPr>
        <w:t xml:space="preserve"> one another, as occurs in the polymer depicted in the bottom cell, the red molecules will fluorescence upon excitation of green molecules (FRET). </w:t>
      </w:r>
      <w:r w:rsidR="00297CF3" w:rsidRPr="00BE38D0">
        <w:rPr>
          <w:rFonts w:ascii="Calibri" w:eastAsia="Calibri" w:hAnsi="Calibri" w:cs="Calibri"/>
          <w:sz w:val="24"/>
          <w:szCs w:val="24"/>
        </w:rPr>
        <w:t>(</w:t>
      </w:r>
      <w:r w:rsidRPr="00BE38D0">
        <w:rPr>
          <w:rFonts w:ascii="Calibri" w:eastAsia="Calibri" w:hAnsi="Calibri" w:cs="Calibri"/>
          <w:b/>
          <w:sz w:val="24"/>
          <w:szCs w:val="24"/>
        </w:rPr>
        <w:t>E</w:t>
      </w:r>
      <w:r w:rsidRPr="00BE38D0">
        <w:rPr>
          <w:rFonts w:ascii="Calibri" w:eastAsia="Calibri" w:hAnsi="Calibri" w:cs="Calibri"/>
          <w:sz w:val="24"/>
          <w:szCs w:val="24"/>
        </w:rPr>
        <w:t xml:space="preserve">) Plot of donor versus acceptor intensities showing a tight linear relationship upon photoconversion, showing that the efficiency of photoconversion is not influenced by expression level. </w:t>
      </w:r>
      <w:r w:rsidR="00297CF3" w:rsidRPr="00BE38D0">
        <w:rPr>
          <w:rFonts w:ascii="Calibri" w:eastAsia="Calibri" w:hAnsi="Calibri" w:cs="Calibri"/>
          <w:sz w:val="24"/>
          <w:szCs w:val="24"/>
        </w:rPr>
        <w:t>(</w:t>
      </w:r>
      <w:r w:rsidRPr="00BE38D0">
        <w:rPr>
          <w:rFonts w:ascii="Calibri" w:eastAsia="Calibri" w:hAnsi="Calibri" w:cs="Calibri"/>
          <w:b/>
          <w:sz w:val="24"/>
          <w:szCs w:val="24"/>
        </w:rPr>
        <w:t>F</w:t>
      </w:r>
      <w:r w:rsidRPr="00BE38D0">
        <w:rPr>
          <w:rFonts w:ascii="Calibri" w:eastAsia="Calibri" w:hAnsi="Calibri" w:cs="Calibri"/>
          <w:sz w:val="24"/>
          <w:szCs w:val="24"/>
        </w:rPr>
        <w:t xml:space="preserve">) Scatter plot of mean acceptor versus donor intensities from populations of cells expressing a variety of </w:t>
      </w:r>
      <w:proofErr w:type="spellStart"/>
      <w:r w:rsidRPr="00BE38D0">
        <w:rPr>
          <w:rFonts w:ascii="Calibri" w:eastAsia="Calibri" w:hAnsi="Calibri" w:cs="Calibri"/>
          <w:sz w:val="24"/>
          <w:szCs w:val="24"/>
        </w:rPr>
        <w:t>mEos</w:t>
      </w:r>
      <w:proofErr w:type="spellEnd"/>
      <w:r w:rsidRPr="00BE38D0">
        <w:rPr>
          <w:rFonts w:ascii="Calibri" w:eastAsia="Calibri" w:hAnsi="Calibri" w:cs="Calibri"/>
          <w:sz w:val="24"/>
          <w:szCs w:val="24"/>
        </w:rPr>
        <w:t xml:space="preserve">-tagged proteins, in both soluble and amyloid </w:t>
      </w:r>
      <w:r w:rsidRPr="00BE38D0">
        <w:rPr>
          <w:rFonts w:ascii="Calibri" w:eastAsia="Calibri" w:hAnsi="Calibri" w:cs="Calibri"/>
          <w:sz w:val="24"/>
          <w:szCs w:val="24"/>
        </w:rPr>
        <w:lastRenderedPageBreak/>
        <w:t>forms, showing that the efficiency of photoconversion is not influenced by the fusion partner or solubility</w:t>
      </w:r>
      <w:r w:rsidR="00D9173C" w:rsidRPr="00BE38D0">
        <w:rPr>
          <w:rFonts w:ascii="Calibri" w:hAnsi="Calibri" w:cs="Calibri"/>
          <w:color w:val="000000"/>
          <w:sz w:val="24"/>
        </w:rPr>
        <w:t xml:space="preserve"> (error bars indicate standard deviation of biological triplicates)</w:t>
      </w:r>
      <w:r w:rsidRPr="00BE38D0">
        <w:rPr>
          <w:rFonts w:ascii="Calibri" w:eastAsia="Calibri" w:hAnsi="Calibri" w:cs="Calibri"/>
          <w:sz w:val="24"/>
          <w:szCs w:val="24"/>
        </w:rPr>
        <w:t>.</w:t>
      </w:r>
    </w:p>
    <w:p w14:paraId="0000009C" w14:textId="77777777" w:rsidR="00652EA4" w:rsidRPr="00BE38D0" w:rsidRDefault="00652EA4" w:rsidP="00BE38D0">
      <w:pPr>
        <w:spacing w:line="240" w:lineRule="auto"/>
        <w:jc w:val="both"/>
        <w:rPr>
          <w:rFonts w:ascii="Calibri" w:eastAsia="Calibri" w:hAnsi="Calibri" w:cs="Calibri"/>
          <w:sz w:val="24"/>
          <w:szCs w:val="24"/>
        </w:rPr>
      </w:pPr>
    </w:p>
    <w:p w14:paraId="0000009D" w14:textId="690B1E13"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b/>
          <w:sz w:val="24"/>
          <w:szCs w:val="24"/>
        </w:rPr>
        <w:t>Figure 2</w:t>
      </w:r>
      <w:r w:rsidR="00297CF3" w:rsidRPr="00BE38D0">
        <w:rPr>
          <w:rFonts w:ascii="Calibri" w:eastAsia="Calibri" w:hAnsi="Calibri" w:cs="Calibri"/>
          <w:b/>
          <w:sz w:val="24"/>
          <w:szCs w:val="24"/>
        </w:rPr>
        <w:t>:</w:t>
      </w:r>
      <w:r w:rsidRPr="00BE38D0">
        <w:rPr>
          <w:rFonts w:ascii="Calibri" w:eastAsia="Calibri" w:hAnsi="Calibri" w:cs="Calibri"/>
          <w:b/>
          <w:sz w:val="24"/>
          <w:szCs w:val="24"/>
        </w:rPr>
        <w:t xml:space="preserve"> DAmFRET gating strategy for imaging flow cytometry data</w:t>
      </w:r>
      <w:r w:rsidR="00297CF3" w:rsidRPr="00BE38D0">
        <w:rPr>
          <w:rFonts w:ascii="Calibri" w:eastAsia="Calibri" w:hAnsi="Calibri" w:cs="Calibri"/>
          <w:b/>
          <w:sz w:val="24"/>
          <w:szCs w:val="24"/>
        </w:rPr>
        <w:t>.</w:t>
      </w:r>
      <w:r w:rsidRPr="00BE38D0">
        <w:rPr>
          <w:rFonts w:ascii="Calibri" w:eastAsia="Calibri" w:hAnsi="Calibri" w:cs="Calibri"/>
          <w:b/>
          <w:sz w:val="24"/>
          <w:szCs w:val="24"/>
        </w:rPr>
        <w:t xml:space="preserve"> </w:t>
      </w:r>
      <w:r w:rsidRPr="00BE38D0">
        <w:rPr>
          <w:rFonts w:ascii="Calibri" w:eastAsia="Calibri" w:hAnsi="Calibri" w:cs="Calibri"/>
          <w:sz w:val="24"/>
          <w:szCs w:val="24"/>
        </w:rPr>
        <w:t>Gating strategy used to analyze only focused, unbudded single cells which have low autofluorescence and express the fluorescent protein.</w:t>
      </w:r>
      <w:r w:rsidR="00442EC5" w:rsidRPr="00BE38D0">
        <w:rPr>
          <w:rFonts w:ascii="Calibri" w:eastAsia="Calibri" w:hAnsi="Calibri" w:cs="Calibri"/>
          <w:sz w:val="24"/>
          <w:szCs w:val="24"/>
        </w:rPr>
        <w:t xml:space="preserve"> </w:t>
      </w:r>
      <w:r w:rsidR="009A3ECF" w:rsidRPr="00BE38D0">
        <w:rPr>
          <w:rFonts w:ascii="Calibri" w:eastAsia="Calibri" w:hAnsi="Calibri" w:cs="Calibri"/>
          <w:sz w:val="24"/>
          <w:szCs w:val="24"/>
        </w:rPr>
        <w:t>(</w:t>
      </w:r>
      <w:r w:rsidRPr="00BE38D0">
        <w:rPr>
          <w:rFonts w:ascii="Calibri" w:eastAsia="Calibri" w:hAnsi="Calibri" w:cs="Calibri"/>
          <w:b/>
          <w:sz w:val="24"/>
          <w:szCs w:val="24"/>
        </w:rPr>
        <w:t>A</w:t>
      </w:r>
      <w:r w:rsidRPr="00BE38D0">
        <w:rPr>
          <w:rFonts w:ascii="Calibri" w:eastAsia="Calibri" w:hAnsi="Calibri" w:cs="Calibri"/>
          <w:sz w:val="24"/>
          <w:szCs w:val="24"/>
        </w:rPr>
        <w:t xml:space="preserve">) Hierarchy of gates to obtain well-focused, live, single cells for analysis. </w:t>
      </w:r>
      <w:r w:rsidR="00EC7EEF" w:rsidRPr="00BE38D0">
        <w:rPr>
          <w:rFonts w:ascii="Calibri" w:eastAsia="Calibri" w:hAnsi="Calibri" w:cs="Calibri"/>
          <w:sz w:val="24"/>
          <w:szCs w:val="24"/>
        </w:rPr>
        <w:t>(</w:t>
      </w:r>
      <w:r w:rsidRPr="00BE38D0">
        <w:rPr>
          <w:rFonts w:ascii="Calibri" w:eastAsia="Calibri" w:hAnsi="Calibri" w:cs="Calibri"/>
          <w:b/>
          <w:sz w:val="24"/>
          <w:szCs w:val="24"/>
        </w:rPr>
        <w:t>B</w:t>
      </w:r>
      <w:r w:rsidRPr="00BE38D0">
        <w:rPr>
          <w:rFonts w:ascii="Calibri" w:eastAsia="Calibri" w:hAnsi="Calibri" w:cs="Calibri"/>
          <w:sz w:val="24"/>
          <w:szCs w:val="24"/>
        </w:rPr>
        <w:t>) Histogram of gradient RMS of brightfield channel.</w:t>
      </w:r>
      <w:r w:rsidR="00442EC5" w:rsidRPr="00BE38D0">
        <w:rPr>
          <w:rFonts w:ascii="Calibri" w:eastAsia="Calibri" w:hAnsi="Calibri" w:cs="Calibri"/>
          <w:sz w:val="24"/>
          <w:szCs w:val="24"/>
        </w:rPr>
        <w:t xml:space="preserve"> </w:t>
      </w:r>
      <w:r w:rsidRPr="00BE38D0">
        <w:rPr>
          <w:rFonts w:ascii="Calibri" w:eastAsia="Calibri" w:hAnsi="Calibri" w:cs="Calibri"/>
          <w:sz w:val="24"/>
          <w:szCs w:val="24"/>
        </w:rPr>
        <w:t>This measurement allows for the selection of cells which are properly focused under transmitted light.</w:t>
      </w:r>
      <w:r w:rsidR="00442EC5" w:rsidRPr="00BE38D0">
        <w:rPr>
          <w:rFonts w:ascii="Calibri" w:eastAsia="Calibri" w:hAnsi="Calibri" w:cs="Calibri"/>
          <w:sz w:val="24"/>
          <w:szCs w:val="24"/>
        </w:rPr>
        <w:t xml:space="preserve"> </w:t>
      </w:r>
      <w:r w:rsidR="00EC7EEF" w:rsidRPr="00BE38D0">
        <w:rPr>
          <w:rFonts w:ascii="Calibri" w:eastAsia="Calibri" w:hAnsi="Calibri" w:cs="Calibri"/>
          <w:sz w:val="24"/>
          <w:szCs w:val="24"/>
        </w:rPr>
        <w:t>(</w:t>
      </w:r>
      <w:r w:rsidRPr="00BE38D0">
        <w:rPr>
          <w:rFonts w:ascii="Calibri" w:eastAsia="Calibri" w:hAnsi="Calibri" w:cs="Calibri"/>
          <w:b/>
          <w:sz w:val="24"/>
          <w:szCs w:val="24"/>
        </w:rPr>
        <w:t>C</w:t>
      </w:r>
      <w:r w:rsidRPr="00BE38D0">
        <w:rPr>
          <w:rFonts w:ascii="Calibri" w:eastAsia="Calibri" w:hAnsi="Calibri" w:cs="Calibri"/>
          <w:sz w:val="24"/>
          <w:szCs w:val="24"/>
        </w:rPr>
        <w:t>) Density plot of circularity versus area showing gated population of unbudded spherical single cells.</w:t>
      </w:r>
      <w:r w:rsidR="00442EC5" w:rsidRPr="00BE38D0">
        <w:rPr>
          <w:rFonts w:ascii="Calibri" w:eastAsia="Calibri" w:hAnsi="Calibri" w:cs="Calibri"/>
          <w:sz w:val="24"/>
          <w:szCs w:val="24"/>
        </w:rPr>
        <w:t xml:space="preserve"> </w:t>
      </w:r>
      <w:r w:rsidR="00EC7EEF" w:rsidRPr="00BE38D0">
        <w:rPr>
          <w:rFonts w:ascii="Calibri" w:eastAsia="Calibri" w:hAnsi="Calibri" w:cs="Calibri"/>
          <w:sz w:val="24"/>
          <w:szCs w:val="24"/>
        </w:rPr>
        <w:t>(</w:t>
      </w:r>
      <w:r w:rsidRPr="00BE38D0">
        <w:rPr>
          <w:rFonts w:ascii="Calibri" w:eastAsia="Calibri" w:hAnsi="Calibri" w:cs="Calibri"/>
          <w:b/>
          <w:sz w:val="24"/>
          <w:szCs w:val="24"/>
        </w:rPr>
        <w:t>D</w:t>
      </w:r>
      <w:r w:rsidRPr="00BE38D0">
        <w:rPr>
          <w:rFonts w:ascii="Calibri" w:eastAsia="Calibri" w:hAnsi="Calibri" w:cs="Calibri"/>
          <w:sz w:val="24"/>
          <w:szCs w:val="24"/>
        </w:rPr>
        <w:t xml:space="preserve">) Density plot showing autofluorescence (Ch07) versus donor fluorescence (Ch02) intensity showing separate populations of expressing cells (gated) and dark cells. </w:t>
      </w:r>
      <w:r w:rsidR="00EC7EEF" w:rsidRPr="00BE38D0">
        <w:rPr>
          <w:rFonts w:ascii="Calibri" w:eastAsia="Calibri" w:hAnsi="Calibri" w:cs="Calibri"/>
          <w:sz w:val="24"/>
          <w:szCs w:val="24"/>
        </w:rPr>
        <w:t>(</w:t>
      </w:r>
      <w:r w:rsidRPr="00BE38D0">
        <w:rPr>
          <w:rFonts w:ascii="Calibri" w:eastAsia="Calibri" w:hAnsi="Calibri" w:cs="Calibri"/>
          <w:b/>
          <w:sz w:val="24"/>
          <w:szCs w:val="24"/>
        </w:rPr>
        <w:t>E</w:t>
      </w:r>
      <w:r w:rsidRPr="00BE38D0">
        <w:rPr>
          <w:rFonts w:ascii="Calibri" w:eastAsia="Calibri" w:hAnsi="Calibri" w:cs="Calibri"/>
          <w:sz w:val="24"/>
          <w:szCs w:val="24"/>
        </w:rPr>
        <w:t>) Scatter plot of donor versus acceptor intensities showing a clear loss in donor fluorescence in a subset of cells, resulting from FRET between the donor and acceptor fluorophores.</w:t>
      </w:r>
      <w:r w:rsidR="00EC7EEF" w:rsidRPr="00BE38D0">
        <w:rPr>
          <w:rFonts w:ascii="Calibri" w:eastAsia="Calibri" w:hAnsi="Calibri" w:cs="Calibri"/>
          <w:sz w:val="24"/>
          <w:szCs w:val="24"/>
        </w:rPr>
        <w:t xml:space="preserve"> (</w:t>
      </w:r>
      <w:r w:rsidRPr="00BE38D0">
        <w:rPr>
          <w:rFonts w:ascii="Calibri" w:eastAsia="Calibri" w:hAnsi="Calibri" w:cs="Calibri"/>
          <w:b/>
          <w:sz w:val="24"/>
          <w:szCs w:val="24"/>
        </w:rPr>
        <w:t>F</w:t>
      </w:r>
      <w:r w:rsidRPr="00BE38D0">
        <w:rPr>
          <w:rFonts w:ascii="Calibri" w:eastAsia="Calibri" w:hAnsi="Calibri" w:cs="Calibri"/>
          <w:sz w:val="24"/>
          <w:szCs w:val="24"/>
        </w:rPr>
        <w:t xml:space="preserve">) Final DAmFRET plot. Cells containing unassembled protein are centered around zero </w:t>
      </w:r>
      <w:proofErr w:type="spellStart"/>
      <w:r w:rsidRPr="00BE38D0">
        <w:rPr>
          <w:rFonts w:ascii="Calibri" w:eastAsia="Calibri" w:hAnsi="Calibri" w:cs="Calibri"/>
          <w:sz w:val="24"/>
          <w:szCs w:val="24"/>
        </w:rPr>
        <w:t>AmFRET</w:t>
      </w:r>
      <w:proofErr w:type="spellEnd"/>
      <w:r w:rsidRPr="00BE38D0">
        <w:rPr>
          <w:rFonts w:ascii="Calibri" w:eastAsia="Calibri" w:hAnsi="Calibri" w:cs="Calibri"/>
          <w:sz w:val="24"/>
          <w:szCs w:val="24"/>
        </w:rPr>
        <w:t xml:space="preserve">, while cells containing self-assembled protein exhibit a positive </w:t>
      </w:r>
      <w:proofErr w:type="spellStart"/>
      <w:r w:rsidRPr="00BE38D0">
        <w:rPr>
          <w:rFonts w:ascii="Calibri" w:eastAsia="Calibri" w:hAnsi="Calibri" w:cs="Calibri"/>
          <w:sz w:val="24"/>
          <w:szCs w:val="24"/>
        </w:rPr>
        <w:t>AmFRET</w:t>
      </w:r>
      <w:proofErr w:type="spellEnd"/>
      <w:r w:rsidRPr="00BE38D0">
        <w:rPr>
          <w:rFonts w:ascii="Calibri" w:eastAsia="Calibri" w:hAnsi="Calibri" w:cs="Calibri"/>
          <w:sz w:val="24"/>
          <w:szCs w:val="24"/>
        </w:rPr>
        <w:t xml:space="preserve"> value. Two overlapping populations in the plot is indicative of a finite barrier to nucleating that protein into higher-order assemblies such as amyloids. </w:t>
      </w:r>
    </w:p>
    <w:p w14:paraId="0000009E" w14:textId="77777777" w:rsidR="00652EA4" w:rsidRPr="00BE38D0" w:rsidRDefault="00652EA4" w:rsidP="00BE38D0">
      <w:pPr>
        <w:spacing w:line="240" w:lineRule="auto"/>
        <w:jc w:val="both"/>
        <w:rPr>
          <w:rFonts w:ascii="Calibri" w:eastAsia="Calibri" w:hAnsi="Calibri" w:cs="Calibri"/>
          <w:b/>
          <w:sz w:val="24"/>
          <w:szCs w:val="24"/>
        </w:rPr>
      </w:pPr>
    </w:p>
    <w:p w14:paraId="0000009F" w14:textId="5A67E64C"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b/>
          <w:sz w:val="24"/>
          <w:szCs w:val="24"/>
        </w:rPr>
        <w:t>Figure 3</w:t>
      </w:r>
      <w:r w:rsidR="00EC7EEF" w:rsidRPr="00BE38D0">
        <w:rPr>
          <w:rFonts w:ascii="Calibri" w:eastAsia="Calibri" w:hAnsi="Calibri" w:cs="Calibri"/>
          <w:b/>
          <w:sz w:val="24"/>
          <w:szCs w:val="24"/>
        </w:rPr>
        <w:t>:</w:t>
      </w:r>
      <w:r w:rsidRPr="00BE38D0">
        <w:rPr>
          <w:rFonts w:ascii="Calibri" w:eastAsia="Calibri" w:hAnsi="Calibri" w:cs="Calibri"/>
          <w:b/>
          <w:sz w:val="24"/>
          <w:szCs w:val="24"/>
        </w:rPr>
        <w:t xml:space="preserve"> Representative data of monomeric and heptameric proteins by flow cytometry and microscopy</w:t>
      </w:r>
      <w:r w:rsidR="00EC7EEF" w:rsidRPr="00BE38D0">
        <w:rPr>
          <w:rFonts w:ascii="Calibri" w:eastAsia="Calibri" w:hAnsi="Calibri" w:cs="Calibri"/>
          <w:b/>
          <w:sz w:val="24"/>
          <w:szCs w:val="24"/>
        </w:rPr>
        <w:t>.</w:t>
      </w:r>
      <w:r w:rsidRPr="00BE38D0">
        <w:rPr>
          <w:rFonts w:ascii="Calibri" w:eastAsia="Calibri" w:hAnsi="Calibri" w:cs="Calibri"/>
          <w:b/>
          <w:sz w:val="24"/>
          <w:szCs w:val="24"/>
        </w:rPr>
        <w:t xml:space="preserve"> </w:t>
      </w:r>
      <w:r w:rsidR="00EC7EEF" w:rsidRPr="00BE38D0">
        <w:rPr>
          <w:rFonts w:ascii="Calibri" w:eastAsia="Calibri" w:hAnsi="Calibri" w:cs="Calibri"/>
          <w:sz w:val="24"/>
          <w:szCs w:val="24"/>
        </w:rPr>
        <w:t>(</w:t>
      </w:r>
      <w:r w:rsidRPr="00BE38D0">
        <w:rPr>
          <w:rFonts w:ascii="Calibri" w:eastAsia="Calibri" w:hAnsi="Calibri" w:cs="Calibri"/>
          <w:b/>
          <w:sz w:val="24"/>
          <w:szCs w:val="24"/>
        </w:rPr>
        <w:t>A</w:t>
      </w:r>
      <w:r w:rsidRPr="00BE38D0">
        <w:rPr>
          <w:rFonts w:ascii="Calibri" w:eastAsia="Calibri" w:hAnsi="Calibri" w:cs="Calibri"/>
          <w:sz w:val="24"/>
          <w:szCs w:val="24"/>
        </w:rPr>
        <w:t xml:space="preserve">) DAmFRET profile of monomeric mEos3.1 protein (left) and heptameric HSPE1 tagged with mEos3.1 (right) showing increased </w:t>
      </w:r>
      <w:proofErr w:type="spellStart"/>
      <w:r w:rsidRPr="00BE38D0">
        <w:rPr>
          <w:rFonts w:ascii="Calibri" w:eastAsia="Calibri" w:hAnsi="Calibri" w:cs="Calibri"/>
          <w:sz w:val="24"/>
          <w:szCs w:val="24"/>
        </w:rPr>
        <w:t>ratiometric</w:t>
      </w:r>
      <w:proofErr w:type="spellEnd"/>
      <w:r w:rsidRPr="00BE38D0">
        <w:rPr>
          <w:rFonts w:ascii="Calibri" w:eastAsia="Calibri" w:hAnsi="Calibri" w:cs="Calibri"/>
          <w:sz w:val="24"/>
          <w:szCs w:val="24"/>
        </w:rPr>
        <w:t xml:space="preserve"> FRET resulting from homotypic assembly.</w:t>
      </w:r>
      <w:r w:rsidR="00442EC5" w:rsidRPr="00BE38D0">
        <w:rPr>
          <w:rFonts w:ascii="Calibri" w:eastAsia="Calibri" w:hAnsi="Calibri" w:cs="Calibri"/>
          <w:sz w:val="24"/>
          <w:szCs w:val="24"/>
        </w:rPr>
        <w:t xml:space="preserve"> </w:t>
      </w:r>
      <w:r w:rsidR="00EC7EEF" w:rsidRPr="00BE38D0">
        <w:rPr>
          <w:rFonts w:ascii="Calibri" w:eastAsia="Calibri" w:hAnsi="Calibri" w:cs="Calibri"/>
          <w:sz w:val="24"/>
          <w:szCs w:val="24"/>
        </w:rPr>
        <w:t>(</w:t>
      </w:r>
      <w:r w:rsidRPr="00BE38D0">
        <w:rPr>
          <w:rFonts w:ascii="Calibri" w:eastAsia="Calibri" w:hAnsi="Calibri" w:cs="Calibri"/>
          <w:b/>
          <w:sz w:val="24"/>
          <w:szCs w:val="24"/>
        </w:rPr>
        <w:t>B</w:t>
      </w:r>
      <w:r w:rsidRPr="00BE38D0">
        <w:rPr>
          <w:rFonts w:ascii="Calibri" w:eastAsia="Calibri" w:hAnsi="Calibri" w:cs="Calibri"/>
          <w:sz w:val="24"/>
          <w:szCs w:val="24"/>
        </w:rPr>
        <w:t xml:space="preserve">) Images from the cytometer, of cells expressing mEos3.1 (left) and HSPE1 (right) shown in all captured channels. </w:t>
      </w:r>
      <w:r w:rsidR="00EC7EEF" w:rsidRPr="00BE38D0">
        <w:rPr>
          <w:rFonts w:ascii="Calibri" w:eastAsia="Calibri" w:hAnsi="Calibri" w:cs="Calibri"/>
          <w:sz w:val="24"/>
          <w:szCs w:val="24"/>
        </w:rPr>
        <w:t>(</w:t>
      </w:r>
      <w:r w:rsidRPr="00BE38D0">
        <w:rPr>
          <w:rFonts w:ascii="Calibri" w:eastAsia="Calibri" w:hAnsi="Calibri" w:cs="Calibri"/>
          <w:b/>
          <w:sz w:val="24"/>
          <w:szCs w:val="24"/>
        </w:rPr>
        <w:t>C</w:t>
      </w:r>
      <w:r w:rsidRPr="00BE38D0">
        <w:rPr>
          <w:rFonts w:ascii="Calibri" w:eastAsia="Calibri" w:hAnsi="Calibri" w:cs="Calibri"/>
          <w:sz w:val="24"/>
          <w:szCs w:val="24"/>
        </w:rPr>
        <w:t xml:space="preserve">) Representative images of yeast cells expressing monomeric mEos3.1 (left) and HSPE1 (right). The images are sum projections of confocal slices. At least fifty cells were imaged to corroborate this observation. </w:t>
      </w:r>
    </w:p>
    <w:p w14:paraId="000000A0" w14:textId="77777777" w:rsidR="00652EA4" w:rsidRPr="00BE38D0" w:rsidRDefault="00652EA4" w:rsidP="00BE38D0">
      <w:pPr>
        <w:spacing w:line="240" w:lineRule="auto"/>
        <w:jc w:val="both"/>
        <w:rPr>
          <w:rFonts w:ascii="Calibri" w:eastAsia="Calibri" w:hAnsi="Calibri" w:cs="Calibri"/>
          <w:b/>
          <w:sz w:val="24"/>
          <w:szCs w:val="24"/>
        </w:rPr>
      </w:pPr>
    </w:p>
    <w:p w14:paraId="000000A1" w14:textId="785427C4"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b/>
          <w:sz w:val="24"/>
          <w:szCs w:val="24"/>
        </w:rPr>
        <w:t>Figure 4</w:t>
      </w:r>
      <w:r w:rsidR="00EC7EEF" w:rsidRPr="00BE38D0">
        <w:rPr>
          <w:rFonts w:ascii="Calibri" w:eastAsia="Calibri" w:hAnsi="Calibri" w:cs="Calibri"/>
          <w:b/>
          <w:sz w:val="24"/>
          <w:szCs w:val="24"/>
        </w:rPr>
        <w:t>:</w:t>
      </w:r>
      <w:r w:rsidRPr="00BE38D0">
        <w:rPr>
          <w:rFonts w:ascii="Calibri" w:eastAsia="Calibri" w:hAnsi="Calibri" w:cs="Calibri"/>
          <w:b/>
          <w:sz w:val="24"/>
          <w:szCs w:val="24"/>
        </w:rPr>
        <w:t xml:space="preserve"> DAmFRET profiles show similar self-assembly behavior of human ASC</w:t>
      </w:r>
      <w:r w:rsidRPr="00BE38D0">
        <w:rPr>
          <w:rFonts w:ascii="Calibri" w:eastAsia="Calibri" w:hAnsi="Calibri" w:cs="Calibri"/>
          <w:b/>
          <w:sz w:val="24"/>
          <w:szCs w:val="24"/>
          <w:vertAlign w:val="superscript"/>
        </w:rPr>
        <w:t>PYD</w:t>
      </w:r>
      <w:r w:rsidRPr="00BE38D0">
        <w:rPr>
          <w:rFonts w:ascii="Calibri" w:eastAsia="Calibri" w:hAnsi="Calibri" w:cs="Calibri"/>
          <w:b/>
          <w:sz w:val="24"/>
          <w:szCs w:val="24"/>
        </w:rPr>
        <w:t xml:space="preserve"> protein in </w:t>
      </w:r>
      <w:r w:rsidRPr="00BE38D0">
        <w:rPr>
          <w:rFonts w:ascii="Calibri" w:eastAsia="Calibri" w:hAnsi="Calibri" w:cs="Calibri"/>
          <w:b/>
          <w:i/>
          <w:sz w:val="24"/>
          <w:szCs w:val="24"/>
        </w:rPr>
        <w:t>S. cerevisiae</w:t>
      </w:r>
      <w:r w:rsidRPr="00BE38D0">
        <w:rPr>
          <w:rFonts w:ascii="Calibri" w:eastAsia="Calibri" w:hAnsi="Calibri" w:cs="Calibri"/>
          <w:b/>
          <w:sz w:val="24"/>
          <w:szCs w:val="24"/>
        </w:rPr>
        <w:t xml:space="preserve"> and HEK293T cells. </w:t>
      </w:r>
      <w:r w:rsidR="00EC7EEF" w:rsidRPr="00BE38D0">
        <w:rPr>
          <w:rFonts w:ascii="Calibri" w:eastAsia="Calibri" w:hAnsi="Calibri" w:cs="Calibri"/>
          <w:sz w:val="24"/>
          <w:szCs w:val="24"/>
        </w:rPr>
        <w:t>(</w:t>
      </w:r>
      <w:r w:rsidRPr="00BE38D0">
        <w:rPr>
          <w:rFonts w:ascii="Calibri" w:eastAsia="Calibri" w:hAnsi="Calibri" w:cs="Calibri"/>
          <w:b/>
          <w:sz w:val="24"/>
          <w:szCs w:val="24"/>
        </w:rPr>
        <w:t>A</w:t>
      </w:r>
      <w:r w:rsidRPr="00BE38D0">
        <w:rPr>
          <w:rFonts w:ascii="Calibri" w:eastAsia="Calibri" w:hAnsi="Calibri" w:cs="Calibri"/>
          <w:sz w:val="24"/>
          <w:szCs w:val="24"/>
        </w:rPr>
        <w:t xml:space="preserve">) Density plots showing </w:t>
      </w:r>
      <w:proofErr w:type="spellStart"/>
      <w:r w:rsidRPr="00BE38D0">
        <w:rPr>
          <w:rFonts w:ascii="Calibri" w:eastAsia="Calibri" w:hAnsi="Calibri" w:cs="Calibri"/>
          <w:sz w:val="24"/>
          <w:szCs w:val="24"/>
        </w:rPr>
        <w:t>AmFRET</w:t>
      </w:r>
      <w:proofErr w:type="spellEnd"/>
      <w:r w:rsidRPr="00BE38D0">
        <w:rPr>
          <w:rFonts w:ascii="Calibri" w:eastAsia="Calibri" w:hAnsi="Calibri" w:cs="Calibri"/>
          <w:sz w:val="24"/>
          <w:szCs w:val="24"/>
        </w:rPr>
        <w:t xml:space="preserve"> versus cytosolic concentration (in µM) of mEos3.1 (left), or mEos3.1 fused to WT (center) or monomerizing mutant of ASC</w:t>
      </w:r>
      <w:r w:rsidRPr="00BE38D0">
        <w:rPr>
          <w:rFonts w:ascii="Calibri" w:eastAsia="Calibri" w:hAnsi="Calibri" w:cs="Calibri"/>
          <w:sz w:val="24"/>
          <w:szCs w:val="24"/>
          <w:vertAlign w:val="superscript"/>
        </w:rPr>
        <w:t>PYD</w:t>
      </w:r>
      <w:r w:rsidRPr="00BE38D0">
        <w:rPr>
          <w:rFonts w:ascii="Calibri" w:eastAsia="Calibri" w:hAnsi="Calibri" w:cs="Calibri"/>
          <w:sz w:val="24"/>
          <w:szCs w:val="24"/>
        </w:rPr>
        <w:t xml:space="preserve"> (right) in </w:t>
      </w:r>
      <w:r w:rsidRPr="00BE38D0">
        <w:rPr>
          <w:rFonts w:ascii="Calibri" w:eastAsia="Calibri" w:hAnsi="Calibri" w:cs="Calibri"/>
          <w:i/>
          <w:sz w:val="24"/>
          <w:szCs w:val="24"/>
        </w:rPr>
        <w:t>S. cerevisiae</w:t>
      </w:r>
      <w:r w:rsidRPr="00BE38D0">
        <w:rPr>
          <w:rFonts w:ascii="Calibri" w:eastAsia="Calibri" w:hAnsi="Calibri" w:cs="Calibri"/>
          <w:sz w:val="24"/>
          <w:szCs w:val="24"/>
        </w:rPr>
        <w:t xml:space="preserve">. </w:t>
      </w:r>
      <w:r w:rsidR="00EC7EEF" w:rsidRPr="00BE38D0">
        <w:rPr>
          <w:rFonts w:ascii="Calibri" w:eastAsia="Calibri" w:hAnsi="Calibri" w:cs="Calibri"/>
          <w:sz w:val="24"/>
          <w:szCs w:val="24"/>
        </w:rPr>
        <w:t>(</w:t>
      </w:r>
      <w:r w:rsidRPr="00BE38D0">
        <w:rPr>
          <w:rFonts w:ascii="Calibri" w:eastAsia="Calibri" w:hAnsi="Calibri" w:cs="Calibri"/>
          <w:b/>
          <w:sz w:val="24"/>
          <w:szCs w:val="24"/>
        </w:rPr>
        <w:t>B</w:t>
      </w:r>
      <w:r w:rsidRPr="00BE38D0">
        <w:rPr>
          <w:rFonts w:ascii="Calibri" w:eastAsia="Calibri" w:hAnsi="Calibri" w:cs="Calibri"/>
          <w:sz w:val="24"/>
          <w:szCs w:val="24"/>
        </w:rPr>
        <w:t>) Images from the cytometer, of cells from the lower and upper gates (left and center panels, respectively) expressing WT ASC</w:t>
      </w:r>
      <w:r w:rsidRPr="00BE38D0">
        <w:rPr>
          <w:rFonts w:ascii="Calibri" w:eastAsia="Calibri" w:hAnsi="Calibri" w:cs="Calibri"/>
          <w:sz w:val="24"/>
          <w:szCs w:val="24"/>
          <w:vertAlign w:val="superscript"/>
        </w:rPr>
        <w:t>PYD</w:t>
      </w:r>
      <w:r w:rsidRPr="00BE38D0">
        <w:rPr>
          <w:rFonts w:ascii="Calibri" w:eastAsia="Calibri" w:hAnsi="Calibri" w:cs="Calibri"/>
          <w:sz w:val="24"/>
          <w:szCs w:val="24"/>
        </w:rPr>
        <w:t>; and of cells expressing ASC</w:t>
      </w:r>
      <w:r w:rsidRPr="00BE38D0">
        <w:rPr>
          <w:rFonts w:ascii="Calibri" w:eastAsia="Calibri" w:hAnsi="Calibri" w:cs="Calibri"/>
          <w:sz w:val="24"/>
          <w:szCs w:val="24"/>
          <w:vertAlign w:val="superscript"/>
        </w:rPr>
        <w:t>PYD</w:t>
      </w:r>
      <w:r w:rsidRPr="00BE38D0">
        <w:rPr>
          <w:rFonts w:ascii="Calibri" w:eastAsia="Calibri" w:hAnsi="Calibri" w:cs="Calibri"/>
          <w:sz w:val="24"/>
          <w:szCs w:val="24"/>
        </w:rPr>
        <w:t xml:space="preserve"> R41E of the indicated gate (right panel). </w:t>
      </w:r>
      <w:r w:rsidR="00EC7EEF" w:rsidRPr="00BE38D0">
        <w:rPr>
          <w:rFonts w:ascii="Calibri" w:eastAsia="Calibri" w:hAnsi="Calibri" w:cs="Calibri"/>
          <w:sz w:val="24"/>
          <w:szCs w:val="24"/>
        </w:rPr>
        <w:t>(</w:t>
      </w:r>
      <w:r w:rsidRPr="00BE38D0">
        <w:rPr>
          <w:rFonts w:ascii="Calibri" w:eastAsia="Calibri" w:hAnsi="Calibri" w:cs="Calibri"/>
          <w:b/>
          <w:sz w:val="24"/>
          <w:szCs w:val="24"/>
        </w:rPr>
        <w:t>C</w:t>
      </w:r>
      <w:r w:rsidRPr="00BE38D0">
        <w:rPr>
          <w:rFonts w:ascii="Calibri" w:eastAsia="Calibri" w:hAnsi="Calibri" w:cs="Calibri"/>
          <w:sz w:val="24"/>
          <w:szCs w:val="24"/>
        </w:rPr>
        <w:t xml:space="preserve">) Density plots showing </w:t>
      </w:r>
      <w:proofErr w:type="spellStart"/>
      <w:r w:rsidRPr="00BE38D0">
        <w:rPr>
          <w:rFonts w:ascii="Calibri" w:eastAsia="Calibri" w:hAnsi="Calibri" w:cs="Calibri"/>
          <w:sz w:val="24"/>
          <w:szCs w:val="24"/>
        </w:rPr>
        <w:t>AmFRET</w:t>
      </w:r>
      <w:proofErr w:type="spellEnd"/>
      <w:r w:rsidRPr="00BE38D0">
        <w:rPr>
          <w:rFonts w:ascii="Calibri" w:eastAsia="Calibri" w:hAnsi="Calibri" w:cs="Calibri"/>
          <w:sz w:val="24"/>
          <w:szCs w:val="24"/>
        </w:rPr>
        <w:t xml:space="preserve"> versus acceptor intensity for the same series of proteins as in (A) but expressed in HEK293T cells.</w:t>
      </w:r>
    </w:p>
    <w:p w14:paraId="000000A2" w14:textId="77777777" w:rsidR="00652EA4" w:rsidRPr="00BE38D0" w:rsidRDefault="00652EA4" w:rsidP="00BE38D0">
      <w:pPr>
        <w:spacing w:line="240" w:lineRule="auto"/>
        <w:jc w:val="both"/>
        <w:rPr>
          <w:rFonts w:ascii="Calibri" w:eastAsia="Calibri" w:hAnsi="Calibri" w:cs="Calibri"/>
          <w:sz w:val="24"/>
          <w:szCs w:val="24"/>
        </w:rPr>
      </w:pPr>
    </w:p>
    <w:p w14:paraId="000000A3" w14:textId="269C2932" w:rsidR="00652EA4" w:rsidRPr="00BE38D0" w:rsidRDefault="00EC7EEF" w:rsidP="00BE38D0">
      <w:pPr>
        <w:spacing w:line="240" w:lineRule="auto"/>
        <w:jc w:val="both"/>
        <w:rPr>
          <w:rFonts w:ascii="Calibri" w:eastAsia="Calibri" w:hAnsi="Calibri" w:cs="Calibri"/>
          <w:b/>
          <w:sz w:val="24"/>
          <w:szCs w:val="24"/>
        </w:rPr>
      </w:pPr>
      <w:r w:rsidRPr="00BE38D0">
        <w:rPr>
          <w:rFonts w:ascii="Calibri" w:eastAsia="Calibri" w:hAnsi="Calibri" w:cs="Calibri"/>
          <w:b/>
          <w:sz w:val="24"/>
          <w:szCs w:val="24"/>
        </w:rPr>
        <w:t>DISCUSSION:</w:t>
      </w:r>
    </w:p>
    <w:p w14:paraId="000000A4" w14:textId="5BCBE065"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 xml:space="preserve">DAmFRET is the most comprehensive method to detect protein self-assembly in vivo. DAmFRET combines direct read-out of homotypic protein-protein interactions over a wide range of concentration, with single cell resolution and high throughput. The direct read-out of DAmFRET and the fact that the fused proteins do not require a specific subcellular localization or insoluble state eliminates false positives and extends its applicability to a broad range of proteins at their native subcellular locations. Notably, by tagging organelles with fluorophores that are spectrally compatible with mEos3.1, such as T-Sapphire and </w:t>
      </w:r>
      <w:proofErr w:type="spellStart"/>
      <w:r w:rsidRPr="00BE38D0">
        <w:rPr>
          <w:rFonts w:ascii="Calibri" w:eastAsia="Calibri" w:hAnsi="Calibri" w:cs="Calibri"/>
          <w:sz w:val="24"/>
          <w:szCs w:val="24"/>
        </w:rPr>
        <w:t>mCardinal</w:t>
      </w:r>
      <w:proofErr w:type="spellEnd"/>
      <w:r w:rsidRPr="00BE38D0">
        <w:rPr>
          <w:rFonts w:ascii="Calibri" w:eastAsia="Calibri" w:hAnsi="Calibri" w:cs="Calibri"/>
          <w:sz w:val="24"/>
          <w:szCs w:val="24"/>
        </w:rPr>
        <w:t>, the subcellular localization of soluble and assembled forms of proteins can be determined alongside DAmFRET.</w:t>
      </w:r>
    </w:p>
    <w:p w14:paraId="376C5B2F" w14:textId="77777777" w:rsidR="00EC7EEF" w:rsidRPr="00BE38D0" w:rsidRDefault="00EC7EEF" w:rsidP="00BE38D0">
      <w:pPr>
        <w:spacing w:line="240" w:lineRule="auto"/>
        <w:jc w:val="both"/>
        <w:rPr>
          <w:rFonts w:ascii="Calibri" w:eastAsia="Calibri" w:hAnsi="Calibri" w:cs="Calibri"/>
          <w:sz w:val="24"/>
          <w:szCs w:val="24"/>
        </w:rPr>
      </w:pPr>
    </w:p>
    <w:p w14:paraId="000000A5" w14:textId="5B15F600"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lastRenderedPageBreak/>
        <w:t xml:space="preserve">Using the imaging flow cytometer as described here, it takes </w:t>
      </w:r>
      <w:r w:rsidR="00EC7EEF" w:rsidRPr="00BE38D0">
        <w:rPr>
          <w:rFonts w:ascii="Calibri" w:eastAsia="Calibri" w:hAnsi="Calibri" w:cs="Calibri"/>
          <w:sz w:val="24"/>
          <w:szCs w:val="24"/>
        </w:rPr>
        <w:t>8 h</w:t>
      </w:r>
      <w:r w:rsidRPr="00BE38D0">
        <w:rPr>
          <w:rFonts w:ascii="Calibri" w:eastAsia="Calibri" w:hAnsi="Calibri" w:cs="Calibri"/>
          <w:sz w:val="24"/>
          <w:szCs w:val="24"/>
        </w:rPr>
        <w:t xml:space="preserve"> to analyze a 96-well plate with approximately 20,000 gated cells per well. However, we also routinely perform DAmFRET with standard (non-imaging) cytometers that achieve much higher throughput (up to 20 samples per minute). In fact, any flow cytometer with spatially separated 488 and 561 nm lasers that is free from log amp artifacts and has the appropriate PMTs and filters for detecting donor, FRET, and acceptor signals is </w:t>
      </w:r>
      <w:proofErr w:type="gramStart"/>
      <w:r w:rsidRPr="00BE38D0">
        <w:rPr>
          <w:rFonts w:ascii="Calibri" w:eastAsia="Calibri" w:hAnsi="Calibri" w:cs="Calibri"/>
          <w:sz w:val="24"/>
          <w:szCs w:val="24"/>
        </w:rPr>
        <w:t>sufficient</w:t>
      </w:r>
      <w:proofErr w:type="gramEnd"/>
      <w:r w:rsidRPr="00BE38D0">
        <w:rPr>
          <w:rFonts w:ascii="Calibri" w:eastAsia="Calibri" w:hAnsi="Calibri" w:cs="Calibri"/>
          <w:sz w:val="24"/>
          <w:szCs w:val="24"/>
        </w:rPr>
        <w:t xml:space="preserve"> to perform DAmFRET. At present, this gain in throughput comes at the expense of localization information and volume determination, such that self-assembly must then be analyzed as a function of protein expression rather than concentration. This is not a problem for qualitative analyses. Additionally, it may be possible to estimate cytosolic volume by fusing a spectrally distinct fluorophore to an endogenous “housekeeping” protein whose expression tightly correlates with cytosolic volume.</w:t>
      </w:r>
      <w:r w:rsidR="00442EC5" w:rsidRPr="00BE38D0">
        <w:rPr>
          <w:rFonts w:ascii="Calibri" w:eastAsia="Calibri" w:hAnsi="Calibri" w:cs="Calibri"/>
          <w:sz w:val="24"/>
          <w:szCs w:val="24"/>
        </w:rPr>
        <w:t xml:space="preserve"> </w:t>
      </w:r>
    </w:p>
    <w:p w14:paraId="08DF866F" w14:textId="77777777" w:rsidR="00EC7EEF" w:rsidRPr="00BE38D0" w:rsidRDefault="00EC7EEF" w:rsidP="00BE38D0">
      <w:pPr>
        <w:spacing w:line="240" w:lineRule="auto"/>
        <w:jc w:val="both"/>
        <w:rPr>
          <w:rFonts w:ascii="Calibri" w:eastAsia="Calibri" w:hAnsi="Calibri" w:cs="Calibri"/>
          <w:sz w:val="24"/>
          <w:szCs w:val="24"/>
        </w:rPr>
      </w:pPr>
    </w:p>
    <w:p w14:paraId="000000A6" w14:textId="77777777"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 xml:space="preserve">As we have demonstrated through our deployment of DAmFRET in both yeast and mammalian cells, DAmFRET can be easily adapted to different expression systems. This enables the self-assembly of proteins to be studied in their native cellular contexts. Moreover, it offers the ability to compare protein assembly across widely divergent cell-culture models to study the conservation of mechanisms that govern protein self-assembly. </w:t>
      </w:r>
    </w:p>
    <w:p w14:paraId="000000A7" w14:textId="77777777" w:rsidR="00652EA4" w:rsidRPr="00BE38D0" w:rsidRDefault="00652EA4" w:rsidP="00BE38D0">
      <w:pPr>
        <w:spacing w:line="240" w:lineRule="auto"/>
        <w:jc w:val="both"/>
        <w:rPr>
          <w:rFonts w:ascii="Calibri" w:eastAsia="Calibri" w:hAnsi="Calibri" w:cs="Calibri"/>
          <w:sz w:val="24"/>
          <w:szCs w:val="24"/>
        </w:rPr>
      </w:pPr>
    </w:p>
    <w:p w14:paraId="000000A8" w14:textId="32BADB2F" w:rsidR="00652EA4" w:rsidRPr="00BE38D0" w:rsidRDefault="00EC7EEF" w:rsidP="00BE38D0">
      <w:pPr>
        <w:spacing w:line="240" w:lineRule="auto"/>
        <w:jc w:val="both"/>
        <w:rPr>
          <w:rFonts w:ascii="Calibri" w:eastAsia="Calibri" w:hAnsi="Calibri" w:cs="Calibri"/>
          <w:b/>
          <w:sz w:val="24"/>
          <w:szCs w:val="24"/>
        </w:rPr>
      </w:pPr>
      <w:r w:rsidRPr="00BE38D0">
        <w:rPr>
          <w:rFonts w:ascii="Calibri" w:eastAsia="Calibri" w:hAnsi="Calibri" w:cs="Calibri"/>
          <w:b/>
          <w:sz w:val="24"/>
          <w:szCs w:val="24"/>
        </w:rPr>
        <w:t>ACKNOWLEDGMENTS:</w:t>
      </w:r>
    </w:p>
    <w:p w14:paraId="000000A9" w14:textId="044BA9F5"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We would like to thank Jeff Lange, Jay Unruh, Jianzheng Wu, Tarique Khan, and Ellen Ketter for their work towards development of the assay.</w:t>
      </w:r>
      <w:r w:rsidR="00442EC5" w:rsidRPr="00BE38D0">
        <w:rPr>
          <w:rFonts w:ascii="Calibri" w:eastAsia="Calibri" w:hAnsi="Calibri" w:cs="Calibri"/>
          <w:sz w:val="24"/>
          <w:szCs w:val="24"/>
        </w:rPr>
        <w:t xml:space="preserve"> </w:t>
      </w:r>
      <w:r w:rsidRPr="00BE38D0">
        <w:rPr>
          <w:rFonts w:ascii="Calibri" w:eastAsia="Calibri" w:hAnsi="Calibri" w:cs="Calibri"/>
          <w:sz w:val="24"/>
          <w:szCs w:val="24"/>
        </w:rPr>
        <w:t>This work was done to fulfill, in part, requirements for PhD thesis research for T.S.K. and A.R.</w:t>
      </w:r>
      <w:proofErr w:type="spellStart"/>
      <w:r w:rsidRPr="00BE38D0">
        <w:rPr>
          <w:rFonts w:ascii="Calibri" w:eastAsia="Calibri" w:hAnsi="Calibri" w:cs="Calibri"/>
          <w:sz w:val="24"/>
          <w:szCs w:val="24"/>
        </w:rPr>
        <w:t>G as</w:t>
      </w:r>
      <w:proofErr w:type="spellEnd"/>
      <w:r w:rsidRPr="00BE38D0">
        <w:rPr>
          <w:rFonts w:ascii="Calibri" w:eastAsia="Calibri" w:hAnsi="Calibri" w:cs="Calibri"/>
          <w:sz w:val="24"/>
          <w:szCs w:val="24"/>
        </w:rPr>
        <w:t xml:space="preserve"> students registered with the Open University, UK, and the </w:t>
      </w:r>
      <w:proofErr w:type="spellStart"/>
      <w:r w:rsidRPr="00BE38D0">
        <w:rPr>
          <w:rFonts w:ascii="Calibri" w:eastAsia="Calibri" w:hAnsi="Calibri" w:cs="Calibri"/>
          <w:sz w:val="24"/>
          <w:szCs w:val="24"/>
        </w:rPr>
        <w:t>Stowers</w:t>
      </w:r>
      <w:proofErr w:type="spellEnd"/>
      <w:r w:rsidRPr="00BE38D0">
        <w:rPr>
          <w:rFonts w:ascii="Calibri" w:eastAsia="Calibri" w:hAnsi="Calibri" w:cs="Calibri"/>
          <w:sz w:val="24"/>
          <w:szCs w:val="24"/>
        </w:rPr>
        <w:t xml:space="preserve"> Institute for Medical Research Graduate School, USA, respectively.</w:t>
      </w:r>
      <w:r w:rsidR="00442EC5" w:rsidRPr="00BE38D0">
        <w:rPr>
          <w:rFonts w:ascii="Calibri" w:eastAsia="Calibri" w:hAnsi="Calibri" w:cs="Calibri"/>
          <w:sz w:val="24"/>
          <w:szCs w:val="24"/>
        </w:rPr>
        <w:t xml:space="preserve"> </w:t>
      </w:r>
      <w:r w:rsidRPr="00BE38D0">
        <w:rPr>
          <w:rFonts w:ascii="Calibri" w:eastAsia="Calibri" w:hAnsi="Calibri" w:cs="Calibri"/>
          <w:sz w:val="24"/>
          <w:szCs w:val="24"/>
        </w:rPr>
        <w:t xml:space="preserve">Additional assay-related information can be found at </w:t>
      </w:r>
      <w:r w:rsidRPr="00BE38D0">
        <w:rPr>
          <w:rFonts w:ascii="Calibri" w:eastAsia="Calibri" w:hAnsi="Calibri" w:cs="Calibri"/>
          <w:color w:val="1155CC"/>
          <w:sz w:val="24"/>
          <w:szCs w:val="24"/>
          <w:u w:val="single"/>
        </w:rPr>
        <w:t>https://doi.org/10.1016/j.molcel.2018.06.016</w:t>
      </w:r>
      <w:r w:rsidRPr="00BE38D0">
        <w:rPr>
          <w:rFonts w:ascii="Calibri" w:eastAsia="Calibri" w:hAnsi="Calibri" w:cs="Calibri"/>
          <w:sz w:val="24"/>
          <w:szCs w:val="24"/>
        </w:rPr>
        <w:t xml:space="preserve">. Original data underlying this manuscript can be accessed from the </w:t>
      </w:r>
      <w:proofErr w:type="spellStart"/>
      <w:r w:rsidRPr="00BE38D0">
        <w:rPr>
          <w:rFonts w:ascii="Calibri" w:eastAsia="Calibri" w:hAnsi="Calibri" w:cs="Calibri"/>
          <w:sz w:val="24"/>
          <w:szCs w:val="24"/>
        </w:rPr>
        <w:t>Stowers</w:t>
      </w:r>
      <w:proofErr w:type="spellEnd"/>
      <w:r w:rsidRPr="00BE38D0">
        <w:rPr>
          <w:rFonts w:ascii="Calibri" w:eastAsia="Calibri" w:hAnsi="Calibri" w:cs="Calibri"/>
          <w:sz w:val="24"/>
          <w:szCs w:val="24"/>
        </w:rPr>
        <w:t xml:space="preserve"> Original Data Repository at </w:t>
      </w:r>
      <w:r w:rsidRPr="00BE38D0">
        <w:rPr>
          <w:rFonts w:ascii="Calibri" w:eastAsia="Calibri" w:hAnsi="Calibri" w:cs="Calibri"/>
          <w:color w:val="1155CC"/>
          <w:sz w:val="24"/>
          <w:szCs w:val="24"/>
          <w:u w:val="single"/>
        </w:rPr>
        <w:t>http://www.stowers.org/research/publications/libpb-1372</w:t>
      </w:r>
      <w:r w:rsidRPr="00BE38D0">
        <w:rPr>
          <w:rFonts w:ascii="Calibri" w:eastAsia="Calibri" w:hAnsi="Calibri" w:cs="Calibri"/>
          <w:sz w:val="24"/>
          <w:szCs w:val="24"/>
        </w:rPr>
        <w:t xml:space="preserve">. This work was funded by NIH Director’s Early Independence Award DP5-OD009152, March of Dimes Foundation Grant No. 5-FY17-32, and the </w:t>
      </w:r>
      <w:proofErr w:type="spellStart"/>
      <w:r w:rsidRPr="00BE38D0">
        <w:rPr>
          <w:rFonts w:ascii="Calibri" w:eastAsia="Calibri" w:hAnsi="Calibri" w:cs="Calibri"/>
          <w:sz w:val="24"/>
          <w:szCs w:val="24"/>
        </w:rPr>
        <w:t>Stowers</w:t>
      </w:r>
      <w:proofErr w:type="spellEnd"/>
      <w:r w:rsidRPr="00BE38D0">
        <w:rPr>
          <w:rFonts w:ascii="Calibri" w:eastAsia="Calibri" w:hAnsi="Calibri" w:cs="Calibri"/>
          <w:sz w:val="24"/>
          <w:szCs w:val="24"/>
        </w:rPr>
        <w:t xml:space="preserve"> Institute for Medical Research.</w:t>
      </w:r>
    </w:p>
    <w:p w14:paraId="000000AA" w14:textId="77777777" w:rsidR="00652EA4" w:rsidRPr="00BE38D0" w:rsidRDefault="00652EA4" w:rsidP="00BE38D0">
      <w:pPr>
        <w:spacing w:line="240" w:lineRule="auto"/>
        <w:jc w:val="both"/>
        <w:rPr>
          <w:rFonts w:ascii="Calibri" w:eastAsia="Calibri" w:hAnsi="Calibri" w:cs="Calibri"/>
          <w:sz w:val="24"/>
          <w:szCs w:val="24"/>
        </w:rPr>
      </w:pPr>
    </w:p>
    <w:p w14:paraId="000000AC" w14:textId="1C2B7CD9" w:rsidR="00652EA4" w:rsidRPr="00BE38D0" w:rsidRDefault="00EC7EEF"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 xml:space="preserve">Author contributions are as follows. </w:t>
      </w:r>
      <w:r w:rsidR="009E2D5C" w:rsidRPr="00BE38D0">
        <w:rPr>
          <w:rFonts w:ascii="Calibri" w:eastAsia="Calibri" w:hAnsi="Calibri" w:cs="Calibri"/>
          <w:sz w:val="24"/>
          <w:szCs w:val="24"/>
        </w:rPr>
        <w:t>Conceptualization</w:t>
      </w:r>
      <w:r w:rsidRPr="00BE38D0">
        <w:rPr>
          <w:rFonts w:ascii="Calibri" w:eastAsia="Calibri" w:hAnsi="Calibri" w:cs="Calibri"/>
          <w:sz w:val="24"/>
          <w:szCs w:val="24"/>
        </w:rPr>
        <w:t>:</w:t>
      </w:r>
      <w:r w:rsidR="009E2D5C" w:rsidRPr="00BE38D0">
        <w:rPr>
          <w:rFonts w:ascii="Calibri" w:eastAsia="Calibri" w:hAnsi="Calibri" w:cs="Calibri"/>
          <w:sz w:val="24"/>
          <w:szCs w:val="24"/>
        </w:rPr>
        <w:t xml:space="preserve"> T.S.K., S.V., and R.H.; Methodology</w:t>
      </w:r>
      <w:r w:rsidRPr="00BE38D0">
        <w:rPr>
          <w:rFonts w:ascii="Calibri" w:eastAsia="Calibri" w:hAnsi="Calibri" w:cs="Calibri"/>
          <w:sz w:val="24"/>
          <w:szCs w:val="24"/>
        </w:rPr>
        <w:t>:</w:t>
      </w:r>
      <w:r w:rsidR="009E2D5C" w:rsidRPr="00BE38D0">
        <w:rPr>
          <w:rFonts w:ascii="Calibri" w:eastAsia="Calibri" w:hAnsi="Calibri" w:cs="Calibri"/>
          <w:sz w:val="24"/>
          <w:szCs w:val="24"/>
        </w:rPr>
        <w:t xml:space="preserve"> T.S.K., S.V., A.R.G., and A.B; Investigation</w:t>
      </w:r>
      <w:r w:rsidRPr="00BE38D0">
        <w:rPr>
          <w:rFonts w:ascii="Calibri" w:eastAsia="Calibri" w:hAnsi="Calibri" w:cs="Calibri"/>
          <w:sz w:val="24"/>
          <w:szCs w:val="24"/>
        </w:rPr>
        <w:t>:</w:t>
      </w:r>
      <w:r w:rsidR="009E2D5C" w:rsidRPr="00BE38D0">
        <w:rPr>
          <w:rFonts w:ascii="Calibri" w:eastAsia="Calibri" w:hAnsi="Calibri" w:cs="Calibri"/>
          <w:sz w:val="24"/>
          <w:szCs w:val="24"/>
        </w:rPr>
        <w:t xml:space="preserve"> S.V., T.S.K., and A.R.G.; Formal Analysis</w:t>
      </w:r>
      <w:r w:rsidRPr="00BE38D0">
        <w:rPr>
          <w:rFonts w:ascii="Calibri" w:eastAsia="Calibri" w:hAnsi="Calibri" w:cs="Calibri"/>
          <w:sz w:val="24"/>
          <w:szCs w:val="24"/>
        </w:rPr>
        <w:t>:</w:t>
      </w:r>
      <w:r w:rsidR="009E2D5C" w:rsidRPr="00BE38D0">
        <w:rPr>
          <w:rFonts w:ascii="Calibri" w:eastAsia="Calibri" w:hAnsi="Calibri" w:cs="Calibri"/>
          <w:sz w:val="24"/>
          <w:szCs w:val="24"/>
        </w:rPr>
        <w:t xml:space="preserve"> S.V., and T.S.K. ; Data Curation</w:t>
      </w:r>
      <w:r w:rsidRPr="00BE38D0">
        <w:rPr>
          <w:rFonts w:ascii="Calibri" w:eastAsia="Calibri" w:hAnsi="Calibri" w:cs="Calibri"/>
          <w:sz w:val="24"/>
          <w:szCs w:val="24"/>
        </w:rPr>
        <w:t>:</w:t>
      </w:r>
      <w:r w:rsidR="009E2D5C" w:rsidRPr="00BE38D0">
        <w:rPr>
          <w:rFonts w:ascii="Calibri" w:eastAsia="Calibri" w:hAnsi="Calibri" w:cs="Calibri"/>
          <w:sz w:val="24"/>
          <w:szCs w:val="24"/>
        </w:rPr>
        <w:t xml:space="preserve"> T.S.K.; Visualization</w:t>
      </w:r>
      <w:r w:rsidRPr="00BE38D0">
        <w:rPr>
          <w:rFonts w:ascii="Calibri" w:eastAsia="Calibri" w:hAnsi="Calibri" w:cs="Calibri"/>
          <w:sz w:val="24"/>
          <w:szCs w:val="24"/>
        </w:rPr>
        <w:t>:</w:t>
      </w:r>
      <w:r w:rsidR="009E2D5C" w:rsidRPr="00BE38D0">
        <w:rPr>
          <w:rFonts w:ascii="Calibri" w:eastAsia="Calibri" w:hAnsi="Calibri" w:cs="Calibri"/>
          <w:sz w:val="24"/>
          <w:szCs w:val="24"/>
        </w:rPr>
        <w:t xml:space="preserve"> T.S.K, and S.V., Writing (Original Draft)</w:t>
      </w:r>
      <w:r w:rsidRPr="00BE38D0">
        <w:rPr>
          <w:rFonts w:ascii="Calibri" w:eastAsia="Calibri" w:hAnsi="Calibri" w:cs="Calibri"/>
          <w:sz w:val="24"/>
          <w:szCs w:val="24"/>
        </w:rPr>
        <w:t>:</w:t>
      </w:r>
      <w:r w:rsidR="009E2D5C" w:rsidRPr="00BE38D0">
        <w:rPr>
          <w:rFonts w:ascii="Calibri" w:eastAsia="Calibri" w:hAnsi="Calibri" w:cs="Calibri"/>
          <w:sz w:val="24"/>
          <w:szCs w:val="24"/>
        </w:rPr>
        <w:t xml:space="preserve"> S.V., and T.S.K.; Writing (Review</w:t>
      </w:r>
      <w:r w:rsidR="005A7840">
        <w:rPr>
          <w:rFonts w:ascii="Calibri" w:eastAsia="Calibri" w:hAnsi="Calibri" w:cs="Calibri"/>
          <w:sz w:val="24"/>
          <w:szCs w:val="24"/>
        </w:rPr>
        <w:t>,</w:t>
      </w:r>
      <w:r w:rsidR="009E2D5C" w:rsidRPr="00BE38D0">
        <w:rPr>
          <w:rFonts w:ascii="Calibri" w:eastAsia="Calibri" w:hAnsi="Calibri" w:cs="Calibri"/>
          <w:sz w:val="24"/>
          <w:szCs w:val="24"/>
        </w:rPr>
        <w:t xml:space="preserve"> Editing)</w:t>
      </w:r>
      <w:r w:rsidRPr="00BE38D0">
        <w:rPr>
          <w:rFonts w:ascii="Calibri" w:eastAsia="Calibri" w:hAnsi="Calibri" w:cs="Calibri"/>
          <w:sz w:val="24"/>
          <w:szCs w:val="24"/>
        </w:rPr>
        <w:t>:</w:t>
      </w:r>
      <w:r w:rsidR="009E2D5C" w:rsidRPr="00BE38D0">
        <w:rPr>
          <w:rFonts w:ascii="Calibri" w:eastAsia="Calibri" w:hAnsi="Calibri" w:cs="Calibri"/>
          <w:sz w:val="24"/>
          <w:szCs w:val="24"/>
        </w:rPr>
        <w:t xml:space="preserve"> R.H., S.V., and T.S.K.; and Funding Acquisition</w:t>
      </w:r>
      <w:r w:rsidRPr="00BE38D0">
        <w:rPr>
          <w:rFonts w:ascii="Calibri" w:eastAsia="Calibri" w:hAnsi="Calibri" w:cs="Calibri"/>
          <w:sz w:val="24"/>
          <w:szCs w:val="24"/>
        </w:rPr>
        <w:t>:</w:t>
      </w:r>
      <w:r w:rsidR="009E2D5C" w:rsidRPr="00BE38D0">
        <w:rPr>
          <w:rFonts w:ascii="Calibri" w:eastAsia="Calibri" w:hAnsi="Calibri" w:cs="Calibri"/>
          <w:sz w:val="24"/>
          <w:szCs w:val="24"/>
        </w:rPr>
        <w:t xml:space="preserve"> R.H.</w:t>
      </w:r>
    </w:p>
    <w:p w14:paraId="000000AD" w14:textId="77777777" w:rsidR="00652EA4" w:rsidRPr="00BE38D0" w:rsidRDefault="00652EA4" w:rsidP="00BE38D0">
      <w:pPr>
        <w:spacing w:line="240" w:lineRule="auto"/>
        <w:jc w:val="both"/>
        <w:rPr>
          <w:rFonts w:ascii="Calibri" w:eastAsia="Calibri" w:hAnsi="Calibri" w:cs="Calibri"/>
          <w:sz w:val="24"/>
          <w:szCs w:val="24"/>
        </w:rPr>
      </w:pPr>
    </w:p>
    <w:p w14:paraId="000000AE" w14:textId="1E9DBDC4" w:rsidR="00652EA4" w:rsidRPr="00BE38D0" w:rsidRDefault="00EC7EEF" w:rsidP="00BE38D0">
      <w:pPr>
        <w:spacing w:line="240" w:lineRule="auto"/>
        <w:jc w:val="both"/>
        <w:rPr>
          <w:rFonts w:ascii="Calibri" w:eastAsia="Calibri" w:hAnsi="Calibri" w:cs="Calibri"/>
          <w:b/>
          <w:sz w:val="24"/>
          <w:szCs w:val="24"/>
        </w:rPr>
      </w:pPr>
      <w:r w:rsidRPr="00BE38D0">
        <w:rPr>
          <w:rFonts w:ascii="Calibri" w:eastAsia="Calibri" w:hAnsi="Calibri" w:cs="Calibri"/>
          <w:b/>
          <w:sz w:val="24"/>
          <w:szCs w:val="24"/>
        </w:rPr>
        <w:t>DISCLOSURES:</w:t>
      </w:r>
    </w:p>
    <w:p w14:paraId="000000AF" w14:textId="77777777" w:rsidR="00652EA4" w:rsidRPr="00BE38D0" w:rsidRDefault="009E2D5C" w:rsidP="00BE38D0">
      <w:pPr>
        <w:spacing w:line="240" w:lineRule="auto"/>
        <w:jc w:val="both"/>
        <w:rPr>
          <w:rFonts w:ascii="Calibri" w:eastAsia="Calibri" w:hAnsi="Calibri" w:cs="Calibri"/>
          <w:sz w:val="24"/>
          <w:szCs w:val="24"/>
        </w:rPr>
      </w:pPr>
      <w:r w:rsidRPr="00BE38D0">
        <w:rPr>
          <w:rFonts w:ascii="Calibri" w:eastAsia="Calibri" w:hAnsi="Calibri" w:cs="Calibri"/>
          <w:sz w:val="24"/>
          <w:szCs w:val="24"/>
        </w:rPr>
        <w:t>The authors declare no competing interests.</w:t>
      </w:r>
    </w:p>
    <w:p w14:paraId="000000B0" w14:textId="77777777" w:rsidR="00652EA4" w:rsidRPr="00BE38D0" w:rsidRDefault="00652EA4" w:rsidP="00BE38D0">
      <w:pPr>
        <w:widowControl w:val="0"/>
        <w:pBdr>
          <w:top w:val="nil"/>
          <w:left w:val="nil"/>
          <w:bottom w:val="nil"/>
          <w:right w:val="nil"/>
          <w:between w:val="nil"/>
        </w:pBdr>
        <w:spacing w:line="240" w:lineRule="auto"/>
        <w:jc w:val="both"/>
        <w:rPr>
          <w:rFonts w:ascii="Calibri" w:eastAsia="Calibri" w:hAnsi="Calibri" w:cs="Calibri"/>
          <w:b/>
          <w:sz w:val="24"/>
          <w:szCs w:val="24"/>
        </w:rPr>
      </w:pPr>
      <w:bookmarkStart w:id="0" w:name="_GoBack"/>
      <w:bookmarkEnd w:id="0"/>
    </w:p>
    <w:p w14:paraId="000000B1" w14:textId="77777777" w:rsidR="00652EA4" w:rsidRPr="00BE38D0" w:rsidRDefault="009E2D5C" w:rsidP="00BE38D0">
      <w:pPr>
        <w:widowControl w:val="0"/>
        <w:pBdr>
          <w:top w:val="nil"/>
          <w:left w:val="nil"/>
          <w:bottom w:val="nil"/>
          <w:right w:val="nil"/>
          <w:between w:val="nil"/>
        </w:pBdr>
        <w:spacing w:line="240" w:lineRule="auto"/>
        <w:jc w:val="both"/>
        <w:rPr>
          <w:rFonts w:ascii="Calibri" w:eastAsia="Calibri" w:hAnsi="Calibri" w:cs="Calibri"/>
          <w:sz w:val="24"/>
          <w:szCs w:val="24"/>
        </w:rPr>
      </w:pPr>
      <w:r w:rsidRPr="00BE38D0">
        <w:rPr>
          <w:rFonts w:ascii="Calibri" w:eastAsia="Calibri" w:hAnsi="Calibri" w:cs="Calibri"/>
          <w:b/>
          <w:color w:val="000000"/>
          <w:sz w:val="24"/>
          <w:szCs w:val="24"/>
        </w:rPr>
        <w:t>Bibliography</w:t>
      </w:r>
    </w:p>
    <w:p w14:paraId="63F74A81" w14:textId="035B3F02" w:rsidR="00EE35A8" w:rsidRPr="00BE38D0" w:rsidRDefault="001C4F93" w:rsidP="00BE38D0">
      <w:pPr>
        <w:spacing w:line="240" w:lineRule="auto"/>
        <w:jc w:val="both"/>
        <w:rPr>
          <w:rFonts w:ascii="Calibri" w:eastAsia="Calibri" w:hAnsi="Calibri" w:cs="Calibri"/>
          <w:color w:val="000000"/>
          <w:sz w:val="24"/>
          <w:szCs w:val="24"/>
        </w:rPr>
      </w:pPr>
      <w:r w:rsidRPr="00BE38D0">
        <w:rPr>
          <w:rFonts w:ascii="Calibri" w:eastAsia="Calibri" w:hAnsi="Calibri" w:cs="Calibri"/>
          <w:color w:val="000000"/>
          <w:sz w:val="24"/>
          <w:szCs w:val="24"/>
        </w:rPr>
        <w:fldChar w:fldCharType="begin"/>
      </w:r>
      <w:r w:rsidRPr="00BE38D0">
        <w:rPr>
          <w:rFonts w:ascii="Calibri" w:eastAsia="Calibri" w:hAnsi="Calibri" w:cs="Calibri"/>
          <w:color w:val="000000"/>
          <w:sz w:val="24"/>
          <w:szCs w:val="24"/>
        </w:rPr>
        <w:instrText>ADDIN F1000_CSL_BIBLIOGRAPHY</w:instrText>
      </w:r>
      <w:r w:rsidRPr="00BE38D0">
        <w:rPr>
          <w:rFonts w:ascii="Calibri" w:eastAsia="Calibri" w:hAnsi="Calibri" w:cs="Calibri"/>
          <w:color w:val="000000"/>
          <w:sz w:val="24"/>
          <w:szCs w:val="24"/>
        </w:rPr>
        <w:fldChar w:fldCharType="separate"/>
      </w:r>
      <w:r w:rsidR="00EE35A8" w:rsidRPr="00BE38D0">
        <w:rPr>
          <w:rFonts w:ascii="Calibri" w:eastAsia="Calibri" w:hAnsi="Calibri" w:cs="Calibri"/>
          <w:color w:val="000000"/>
          <w:sz w:val="24"/>
          <w:szCs w:val="24"/>
        </w:rPr>
        <w:t>1.</w:t>
      </w:r>
      <w:r w:rsidR="00EE35A8" w:rsidRPr="00BE38D0">
        <w:rPr>
          <w:rFonts w:ascii="Calibri" w:eastAsia="Calibri" w:hAnsi="Calibri" w:cs="Calibri"/>
          <w:color w:val="000000"/>
          <w:sz w:val="24"/>
          <w:szCs w:val="24"/>
        </w:rPr>
        <w:tab/>
      </w:r>
      <w:proofErr w:type="spellStart"/>
      <w:r w:rsidR="00EE35A8" w:rsidRPr="00BE38D0">
        <w:rPr>
          <w:rFonts w:ascii="Calibri" w:eastAsia="Calibri" w:hAnsi="Calibri" w:cs="Calibri"/>
          <w:color w:val="000000"/>
          <w:sz w:val="24"/>
          <w:szCs w:val="24"/>
        </w:rPr>
        <w:t>Krissinel</w:t>
      </w:r>
      <w:proofErr w:type="spellEnd"/>
      <w:r w:rsidR="00EE35A8" w:rsidRPr="00BE38D0">
        <w:rPr>
          <w:rFonts w:ascii="Calibri" w:eastAsia="Calibri" w:hAnsi="Calibri" w:cs="Calibri"/>
          <w:color w:val="000000"/>
          <w:sz w:val="24"/>
          <w:szCs w:val="24"/>
        </w:rPr>
        <w:t>, E.</w:t>
      </w:r>
      <w:r w:rsidR="005A7840">
        <w:rPr>
          <w:rFonts w:ascii="Calibri" w:eastAsia="Calibri" w:hAnsi="Calibri" w:cs="Calibri"/>
          <w:color w:val="000000"/>
          <w:sz w:val="24"/>
          <w:szCs w:val="24"/>
        </w:rPr>
        <w:t>,</w:t>
      </w:r>
      <w:r w:rsidR="00EE35A8" w:rsidRPr="00BE38D0">
        <w:rPr>
          <w:rFonts w:ascii="Calibri" w:eastAsia="Calibri" w:hAnsi="Calibri" w:cs="Calibri"/>
          <w:color w:val="000000"/>
          <w:sz w:val="24"/>
          <w:szCs w:val="24"/>
        </w:rPr>
        <w:t xml:space="preserve"> Henrick, K. Inference of macromolecular assemblies from crystalline state. </w:t>
      </w:r>
      <w:r w:rsidR="00EE35A8" w:rsidRPr="00BE38D0">
        <w:rPr>
          <w:rFonts w:ascii="Calibri" w:eastAsia="Calibri" w:hAnsi="Calibri" w:cs="Calibri"/>
          <w:i/>
          <w:color w:val="000000"/>
          <w:sz w:val="24"/>
          <w:szCs w:val="24"/>
        </w:rPr>
        <w:t>Journal of Molecular Biology</w:t>
      </w:r>
      <w:r w:rsidR="005A7840">
        <w:rPr>
          <w:rFonts w:ascii="Calibri" w:eastAsia="Calibri" w:hAnsi="Calibri" w:cs="Calibri"/>
          <w:i/>
          <w:color w:val="000000"/>
          <w:sz w:val="24"/>
          <w:szCs w:val="24"/>
        </w:rPr>
        <w:t>.</w:t>
      </w:r>
      <w:r w:rsidR="00EE35A8" w:rsidRPr="00BE38D0">
        <w:rPr>
          <w:rFonts w:ascii="Calibri" w:eastAsia="Calibri" w:hAnsi="Calibri" w:cs="Calibri"/>
          <w:color w:val="000000"/>
          <w:sz w:val="24"/>
          <w:szCs w:val="24"/>
        </w:rPr>
        <w:t xml:space="preserve"> </w:t>
      </w:r>
      <w:r w:rsidR="00EE35A8" w:rsidRPr="00BE38D0">
        <w:rPr>
          <w:rFonts w:ascii="Calibri" w:eastAsia="Calibri" w:hAnsi="Calibri" w:cs="Calibri"/>
          <w:b/>
          <w:color w:val="000000"/>
          <w:sz w:val="24"/>
          <w:szCs w:val="24"/>
        </w:rPr>
        <w:t>372</w:t>
      </w:r>
      <w:r w:rsidR="00EE35A8" w:rsidRPr="00BE38D0">
        <w:rPr>
          <w:rFonts w:ascii="Calibri" w:eastAsia="Calibri" w:hAnsi="Calibri" w:cs="Calibri"/>
          <w:color w:val="000000"/>
          <w:sz w:val="24"/>
          <w:szCs w:val="24"/>
        </w:rPr>
        <w:t xml:space="preserve"> (3), 774–797, doi:10.1016/j.jmb.2007.05.022 (2007).</w:t>
      </w:r>
    </w:p>
    <w:p w14:paraId="0354C599" w14:textId="1891BDD9" w:rsidR="00EE35A8" w:rsidRPr="00BE38D0" w:rsidRDefault="00EE35A8" w:rsidP="00BE38D0">
      <w:pPr>
        <w:spacing w:line="240" w:lineRule="auto"/>
        <w:jc w:val="both"/>
        <w:rPr>
          <w:rFonts w:ascii="Calibri" w:eastAsia="Calibri" w:hAnsi="Calibri" w:cs="Calibri"/>
          <w:color w:val="000000"/>
          <w:sz w:val="24"/>
          <w:szCs w:val="24"/>
        </w:rPr>
      </w:pPr>
      <w:r w:rsidRPr="00BE38D0">
        <w:rPr>
          <w:rFonts w:ascii="Calibri" w:eastAsia="Calibri" w:hAnsi="Calibri" w:cs="Calibri"/>
          <w:color w:val="000000"/>
          <w:sz w:val="24"/>
          <w:szCs w:val="24"/>
        </w:rPr>
        <w:t>2.</w:t>
      </w:r>
      <w:r w:rsidRPr="00BE38D0">
        <w:rPr>
          <w:rFonts w:ascii="Calibri" w:eastAsia="Calibri" w:hAnsi="Calibri" w:cs="Calibri"/>
          <w:color w:val="000000"/>
          <w:sz w:val="24"/>
          <w:szCs w:val="24"/>
        </w:rPr>
        <w:tab/>
        <w:t xml:space="preserve">Kühner, S., van Noort, V., </w:t>
      </w:r>
      <w:r w:rsidR="005A7840" w:rsidRPr="005A7840">
        <w:rPr>
          <w:rFonts w:ascii="Calibri" w:eastAsia="Calibri" w:hAnsi="Calibri" w:cs="Calibri"/>
          <w:color w:val="000000"/>
          <w:sz w:val="24"/>
          <w:szCs w:val="24"/>
        </w:rPr>
        <w:t>et al</w:t>
      </w:r>
      <w:r w:rsidRPr="00BE38D0">
        <w:rPr>
          <w:rFonts w:ascii="Calibri" w:eastAsia="Calibri" w:hAnsi="Calibri" w:cs="Calibri"/>
          <w:i/>
          <w:color w:val="000000"/>
          <w:sz w:val="24"/>
          <w:szCs w:val="24"/>
        </w:rPr>
        <w:t>.</w:t>
      </w:r>
      <w:r w:rsidRPr="00BE38D0">
        <w:rPr>
          <w:rFonts w:ascii="Calibri" w:eastAsia="Calibri" w:hAnsi="Calibri" w:cs="Calibri"/>
          <w:color w:val="000000"/>
          <w:sz w:val="24"/>
          <w:szCs w:val="24"/>
        </w:rPr>
        <w:t xml:space="preserve"> Proteome organization in a genome-reduced bacterium. </w:t>
      </w:r>
      <w:r w:rsidRPr="00BE38D0">
        <w:rPr>
          <w:rFonts w:ascii="Calibri" w:eastAsia="Calibri" w:hAnsi="Calibri" w:cs="Calibri"/>
          <w:i/>
          <w:color w:val="000000"/>
          <w:sz w:val="24"/>
          <w:szCs w:val="24"/>
        </w:rPr>
        <w:t>Science</w:t>
      </w:r>
      <w:r w:rsidR="005A7840">
        <w:rPr>
          <w:rFonts w:ascii="Calibri" w:eastAsia="Calibri" w:hAnsi="Calibri" w:cs="Calibri"/>
          <w:i/>
          <w:color w:val="000000"/>
          <w:sz w:val="24"/>
          <w:szCs w:val="24"/>
        </w:rPr>
        <w:t>.</w:t>
      </w:r>
      <w:r w:rsidRPr="00BE38D0">
        <w:rPr>
          <w:rFonts w:ascii="Calibri" w:eastAsia="Calibri" w:hAnsi="Calibri" w:cs="Calibri"/>
          <w:color w:val="000000"/>
          <w:sz w:val="24"/>
          <w:szCs w:val="24"/>
        </w:rPr>
        <w:t xml:space="preserve"> </w:t>
      </w:r>
      <w:r w:rsidRPr="00BE38D0">
        <w:rPr>
          <w:rFonts w:ascii="Calibri" w:eastAsia="Calibri" w:hAnsi="Calibri" w:cs="Calibri"/>
          <w:b/>
          <w:color w:val="000000"/>
          <w:sz w:val="24"/>
          <w:szCs w:val="24"/>
        </w:rPr>
        <w:t>326</w:t>
      </w:r>
      <w:r w:rsidRPr="00BE38D0">
        <w:rPr>
          <w:rFonts w:ascii="Calibri" w:eastAsia="Calibri" w:hAnsi="Calibri" w:cs="Calibri"/>
          <w:color w:val="000000"/>
          <w:sz w:val="24"/>
          <w:szCs w:val="24"/>
        </w:rPr>
        <w:t xml:space="preserve"> (5957), 1235–1240, doi:10.1126/science.1176343 (2009).</w:t>
      </w:r>
    </w:p>
    <w:p w14:paraId="6FCC30C6" w14:textId="24051A22" w:rsidR="00EE35A8" w:rsidRPr="00BE38D0" w:rsidRDefault="00EE35A8" w:rsidP="00BE38D0">
      <w:pPr>
        <w:spacing w:line="240" w:lineRule="auto"/>
        <w:jc w:val="both"/>
        <w:rPr>
          <w:rFonts w:ascii="Calibri" w:eastAsia="Calibri" w:hAnsi="Calibri" w:cs="Calibri"/>
          <w:color w:val="000000"/>
          <w:sz w:val="24"/>
          <w:szCs w:val="24"/>
        </w:rPr>
      </w:pPr>
      <w:r w:rsidRPr="00BE38D0">
        <w:rPr>
          <w:rFonts w:ascii="Calibri" w:eastAsia="Calibri" w:hAnsi="Calibri" w:cs="Calibri"/>
          <w:color w:val="000000"/>
          <w:sz w:val="24"/>
          <w:szCs w:val="24"/>
        </w:rPr>
        <w:lastRenderedPageBreak/>
        <w:t>3.</w:t>
      </w:r>
      <w:r w:rsidRPr="00BE38D0">
        <w:rPr>
          <w:rFonts w:ascii="Calibri" w:eastAsia="Calibri" w:hAnsi="Calibri" w:cs="Calibri"/>
          <w:color w:val="000000"/>
          <w:sz w:val="24"/>
          <w:szCs w:val="24"/>
        </w:rPr>
        <w:tab/>
        <w:t xml:space="preserve">Marianayagam, N. J., </w:t>
      </w:r>
      <w:proofErr w:type="spellStart"/>
      <w:r w:rsidRPr="00BE38D0">
        <w:rPr>
          <w:rFonts w:ascii="Calibri" w:eastAsia="Calibri" w:hAnsi="Calibri" w:cs="Calibri"/>
          <w:color w:val="000000"/>
          <w:sz w:val="24"/>
          <w:szCs w:val="24"/>
        </w:rPr>
        <w:t>Sunde</w:t>
      </w:r>
      <w:proofErr w:type="spellEnd"/>
      <w:r w:rsidRPr="00BE38D0">
        <w:rPr>
          <w:rFonts w:ascii="Calibri" w:eastAsia="Calibri" w:hAnsi="Calibri" w:cs="Calibri"/>
          <w:color w:val="000000"/>
          <w:sz w:val="24"/>
          <w:szCs w:val="24"/>
        </w:rPr>
        <w:t>, M.</w:t>
      </w:r>
      <w:r w:rsidR="005A7840">
        <w:rPr>
          <w:rFonts w:ascii="Calibri" w:eastAsia="Calibri" w:hAnsi="Calibri" w:cs="Calibri"/>
          <w:color w:val="000000"/>
          <w:sz w:val="24"/>
          <w:szCs w:val="24"/>
        </w:rPr>
        <w:t>,</w:t>
      </w:r>
      <w:r w:rsidRPr="00BE38D0">
        <w:rPr>
          <w:rFonts w:ascii="Calibri" w:eastAsia="Calibri" w:hAnsi="Calibri" w:cs="Calibri"/>
          <w:color w:val="000000"/>
          <w:sz w:val="24"/>
          <w:szCs w:val="24"/>
        </w:rPr>
        <w:t xml:space="preserve"> Matthews, J. M. The power of two: protein dimerization in biology. </w:t>
      </w:r>
      <w:r w:rsidRPr="00BE38D0">
        <w:rPr>
          <w:rFonts w:ascii="Calibri" w:eastAsia="Calibri" w:hAnsi="Calibri" w:cs="Calibri"/>
          <w:i/>
          <w:color w:val="000000"/>
          <w:sz w:val="24"/>
          <w:szCs w:val="24"/>
        </w:rPr>
        <w:t>Trends in Biochemical Sciences</w:t>
      </w:r>
      <w:r w:rsidR="005A7840">
        <w:rPr>
          <w:rFonts w:ascii="Calibri" w:eastAsia="Calibri" w:hAnsi="Calibri" w:cs="Calibri"/>
          <w:i/>
          <w:color w:val="000000"/>
          <w:sz w:val="24"/>
          <w:szCs w:val="24"/>
        </w:rPr>
        <w:t>.</w:t>
      </w:r>
      <w:r w:rsidRPr="00BE38D0">
        <w:rPr>
          <w:rFonts w:ascii="Calibri" w:eastAsia="Calibri" w:hAnsi="Calibri" w:cs="Calibri"/>
          <w:color w:val="000000"/>
          <w:sz w:val="24"/>
          <w:szCs w:val="24"/>
        </w:rPr>
        <w:t xml:space="preserve"> </w:t>
      </w:r>
      <w:r w:rsidRPr="00BE38D0">
        <w:rPr>
          <w:rFonts w:ascii="Calibri" w:eastAsia="Calibri" w:hAnsi="Calibri" w:cs="Calibri"/>
          <w:b/>
          <w:color w:val="000000"/>
          <w:sz w:val="24"/>
          <w:szCs w:val="24"/>
        </w:rPr>
        <w:t>29</w:t>
      </w:r>
      <w:r w:rsidRPr="00BE38D0">
        <w:rPr>
          <w:rFonts w:ascii="Calibri" w:eastAsia="Calibri" w:hAnsi="Calibri" w:cs="Calibri"/>
          <w:color w:val="000000"/>
          <w:sz w:val="24"/>
          <w:szCs w:val="24"/>
        </w:rPr>
        <w:t xml:space="preserve"> (11), 618–625, doi:10.1016/j.tibs.2004.09.006 (2004).</w:t>
      </w:r>
    </w:p>
    <w:p w14:paraId="25D3766A" w14:textId="37AB9740" w:rsidR="00EE35A8" w:rsidRPr="00BE38D0" w:rsidRDefault="00EE35A8" w:rsidP="00BE38D0">
      <w:pPr>
        <w:spacing w:line="240" w:lineRule="auto"/>
        <w:jc w:val="both"/>
        <w:rPr>
          <w:rFonts w:ascii="Calibri" w:eastAsia="Calibri" w:hAnsi="Calibri" w:cs="Calibri"/>
          <w:color w:val="000000"/>
          <w:sz w:val="24"/>
          <w:szCs w:val="24"/>
        </w:rPr>
      </w:pPr>
      <w:r w:rsidRPr="00BE38D0">
        <w:rPr>
          <w:rFonts w:ascii="Calibri" w:eastAsia="Calibri" w:hAnsi="Calibri" w:cs="Calibri"/>
          <w:color w:val="000000"/>
          <w:sz w:val="24"/>
          <w:szCs w:val="24"/>
        </w:rPr>
        <w:t>4.</w:t>
      </w:r>
      <w:r w:rsidRPr="00BE38D0">
        <w:rPr>
          <w:rFonts w:ascii="Calibri" w:eastAsia="Calibri" w:hAnsi="Calibri" w:cs="Calibri"/>
          <w:color w:val="000000"/>
          <w:sz w:val="24"/>
          <w:szCs w:val="24"/>
        </w:rPr>
        <w:tab/>
        <w:t>Matthews, J. M.</w:t>
      </w:r>
      <w:r w:rsidR="005A7840">
        <w:rPr>
          <w:rFonts w:ascii="Calibri" w:eastAsia="Calibri" w:hAnsi="Calibri" w:cs="Calibri"/>
          <w:color w:val="000000"/>
          <w:sz w:val="24"/>
          <w:szCs w:val="24"/>
        </w:rPr>
        <w:t>,</w:t>
      </w:r>
      <w:r w:rsidRPr="00BE38D0">
        <w:rPr>
          <w:rFonts w:ascii="Calibri" w:eastAsia="Calibri" w:hAnsi="Calibri" w:cs="Calibri"/>
          <w:color w:val="000000"/>
          <w:sz w:val="24"/>
          <w:szCs w:val="24"/>
        </w:rPr>
        <w:t xml:space="preserve"> Sunde, M. Dimers, oligomers, everywhere. </w:t>
      </w:r>
      <w:r w:rsidRPr="00BE38D0">
        <w:rPr>
          <w:rFonts w:ascii="Calibri" w:eastAsia="Calibri" w:hAnsi="Calibri" w:cs="Calibri"/>
          <w:i/>
          <w:color w:val="000000"/>
          <w:sz w:val="24"/>
          <w:szCs w:val="24"/>
        </w:rPr>
        <w:t>Advances in Experimental Medicine and Biology</w:t>
      </w:r>
      <w:r w:rsidR="005A7840">
        <w:rPr>
          <w:rFonts w:ascii="Calibri" w:eastAsia="Calibri" w:hAnsi="Calibri" w:cs="Calibri"/>
          <w:i/>
          <w:color w:val="000000"/>
          <w:sz w:val="24"/>
          <w:szCs w:val="24"/>
        </w:rPr>
        <w:t>.</w:t>
      </w:r>
      <w:r w:rsidRPr="00BE38D0">
        <w:rPr>
          <w:rFonts w:ascii="Calibri" w:eastAsia="Calibri" w:hAnsi="Calibri" w:cs="Calibri"/>
          <w:color w:val="000000"/>
          <w:sz w:val="24"/>
          <w:szCs w:val="24"/>
        </w:rPr>
        <w:t xml:space="preserve"> </w:t>
      </w:r>
      <w:r w:rsidRPr="00BE38D0">
        <w:rPr>
          <w:rFonts w:ascii="Calibri" w:eastAsia="Calibri" w:hAnsi="Calibri" w:cs="Calibri"/>
          <w:b/>
          <w:color w:val="000000"/>
          <w:sz w:val="24"/>
          <w:szCs w:val="24"/>
        </w:rPr>
        <w:t>747</w:t>
      </w:r>
      <w:r w:rsidRPr="00BE38D0">
        <w:rPr>
          <w:rFonts w:ascii="Calibri" w:eastAsia="Calibri" w:hAnsi="Calibri" w:cs="Calibri"/>
          <w:color w:val="000000"/>
          <w:sz w:val="24"/>
          <w:szCs w:val="24"/>
        </w:rPr>
        <w:t>, 1–18, doi:10.1007/978-1-4614-3229-6_1 (2012).</w:t>
      </w:r>
    </w:p>
    <w:p w14:paraId="3E126E59" w14:textId="725513E5" w:rsidR="00EE35A8" w:rsidRPr="00BE38D0" w:rsidRDefault="00EE35A8" w:rsidP="00BE38D0">
      <w:pPr>
        <w:spacing w:line="240" w:lineRule="auto"/>
        <w:jc w:val="both"/>
        <w:rPr>
          <w:rFonts w:ascii="Calibri" w:eastAsia="Calibri" w:hAnsi="Calibri" w:cs="Calibri"/>
          <w:color w:val="000000"/>
          <w:sz w:val="24"/>
          <w:szCs w:val="24"/>
        </w:rPr>
      </w:pPr>
      <w:r w:rsidRPr="00BE38D0">
        <w:rPr>
          <w:rFonts w:ascii="Calibri" w:eastAsia="Calibri" w:hAnsi="Calibri" w:cs="Calibri"/>
          <w:color w:val="000000"/>
          <w:sz w:val="24"/>
          <w:szCs w:val="24"/>
        </w:rPr>
        <w:t>5.</w:t>
      </w:r>
      <w:r w:rsidRPr="00BE38D0">
        <w:rPr>
          <w:rFonts w:ascii="Calibri" w:eastAsia="Calibri" w:hAnsi="Calibri" w:cs="Calibri"/>
          <w:color w:val="000000"/>
          <w:sz w:val="24"/>
          <w:szCs w:val="24"/>
        </w:rPr>
        <w:tab/>
        <w:t>Glover, J. R., Kowal, A. S., Schirmer, E. C., Patino, M. M., Liu, J. J.</w:t>
      </w:r>
      <w:r w:rsidR="005A7840">
        <w:rPr>
          <w:rFonts w:ascii="Calibri" w:eastAsia="Calibri" w:hAnsi="Calibri" w:cs="Calibri"/>
          <w:color w:val="000000"/>
          <w:sz w:val="24"/>
          <w:szCs w:val="24"/>
        </w:rPr>
        <w:t>,</w:t>
      </w:r>
      <w:r w:rsidRPr="00BE38D0">
        <w:rPr>
          <w:rFonts w:ascii="Calibri" w:eastAsia="Calibri" w:hAnsi="Calibri" w:cs="Calibri"/>
          <w:color w:val="000000"/>
          <w:sz w:val="24"/>
          <w:szCs w:val="24"/>
        </w:rPr>
        <w:t xml:space="preserve"> Lindquist, S. Self-seeded fibers formed by Sup35, the protein determinant of [PSI+], a heritable prion-like factor of S. cerevisiae. </w:t>
      </w:r>
      <w:r w:rsidRPr="00BE38D0">
        <w:rPr>
          <w:rFonts w:ascii="Calibri" w:eastAsia="Calibri" w:hAnsi="Calibri" w:cs="Calibri"/>
          <w:i/>
          <w:color w:val="000000"/>
          <w:sz w:val="24"/>
          <w:szCs w:val="24"/>
        </w:rPr>
        <w:t>Cell</w:t>
      </w:r>
      <w:r w:rsidR="005A7840">
        <w:rPr>
          <w:rFonts w:ascii="Calibri" w:eastAsia="Calibri" w:hAnsi="Calibri" w:cs="Calibri"/>
          <w:i/>
          <w:color w:val="000000"/>
          <w:sz w:val="24"/>
          <w:szCs w:val="24"/>
        </w:rPr>
        <w:t>.</w:t>
      </w:r>
      <w:r w:rsidRPr="00BE38D0">
        <w:rPr>
          <w:rFonts w:ascii="Calibri" w:eastAsia="Calibri" w:hAnsi="Calibri" w:cs="Calibri"/>
          <w:color w:val="000000"/>
          <w:sz w:val="24"/>
          <w:szCs w:val="24"/>
        </w:rPr>
        <w:t xml:space="preserve"> </w:t>
      </w:r>
      <w:r w:rsidRPr="00BE38D0">
        <w:rPr>
          <w:rFonts w:ascii="Calibri" w:eastAsia="Calibri" w:hAnsi="Calibri" w:cs="Calibri"/>
          <w:b/>
          <w:color w:val="000000"/>
          <w:sz w:val="24"/>
          <w:szCs w:val="24"/>
        </w:rPr>
        <w:t>89</w:t>
      </w:r>
      <w:r w:rsidRPr="00BE38D0">
        <w:rPr>
          <w:rFonts w:ascii="Calibri" w:eastAsia="Calibri" w:hAnsi="Calibri" w:cs="Calibri"/>
          <w:color w:val="000000"/>
          <w:sz w:val="24"/>
          <w:szCs w:val="24"/>
        </w:rPr>
        <w:t xml:space="preserve"> (5), 811–819, doi:10.1016/S0092-8674(00)80264-0 (1997).</w:t>
      </w:r>
    </w:p>
    <w:p w14:paraId="41D5271A" w14:textId="4B421102" w:rsidR="00EE35A8" w:rsidRPr="00BE38D0" w:rsidRDefault="00EE35A8" w:rsidP="00BE38D0">
      <w:pPr>
        <w:spacing w:line="240" w:lineRule="auto"/>
        <w:jc w:val="both"/>
        <w:rPr>
          <w:rFonts w:ascii="Calibri" w:eastAsia="Calibri" w:hAnsi="Calibri" w:cs="Calibri"/>
          <w:color w:val="000000"/>
          <w:sz w:val="24"/>
          <w:szCs w:val="24"/>
        </w:rPr>
      </w:pPr>
      <w:r w:rsidRPr="00BE38D0">
        <w:rPr>
          <w:rFonts w:ascii="Calibri" w:eastAsia="Calibri" w:hAnsi="Calibri" w:cs="Calibri"/>
          <w:color w:val="000000"/>
          <w:sz w:val="24"/>
          <w:szCs w:val="24"/>
        </w:rPr>
        <w:t>6.</w:t>
      </w:r>
      <w:r w:rsidRPr="00BE38D0">
        <w:rPr>
          <w:rFonts w:ascii="Calibri" w:eastAsia="Calibri" w:hAnsi="Calibri" w:cs="Calibri"/>
          <w:color w:val="000000"/>
          <w:sz w:val="24"/>
          <w:szCs w:val="24"/>
        </w:rPr>
        <w:tab/>
        <w:t>Tanaka, M., Collins, S. R., Toyama, B. H.</w:t>
      </w:r>
      <w:r w:rsidR="005A7840">
        <w:rPr>
          <w:rFonts w:ascii="Calibri" w:eastAsia="Calibri" w:hAnsi="Calibri" w:cs="Calibri"/>
          <w:color w:val="000000"/>
          <w:sz w:val="24"/>
          <w:szCs w:val="24"/>
        </w:rPr>
        <w:t>,</w:t>
      </w:r>
      <w:r w:rsidRPr="00BE38D0">
        <w:rPr>
          <w:rFonts w:ascii="Calibri" w:eastAsia="Calibri" w:hAnsi="Calibri" w:cs="Calibri"/>
          <w:color w:val="000000"/>
          <w:sz w:val="24"/>
          <w:szCs w:val="24"/>
        </w:rPr>
        <w:t xml:space="preserve"> Weissman, J. S. The physical basis of how prion conformations determine strain phenotypes. </w:t>
      </w:r>
      <w:r w:rsidRPr="00BE38D0">
        <w:rPr>
          <w:rFonts w:ascii="Calibri" w:eastAsia="Calibri" w:hAnsi="Calibri" w:cs="Calibri"/>
          <w:i/>
          <w:color w:val="000000"/>
          <w:sz w:val="24"/>
          <w:szCs w:val="24"/>
        </w:rPr>
        <w:t>Nature</w:t>
      </w:r>
      <w:r w:rsidR="005A7840">
        <w:rPr>
          <w:rFonts w:ascii="Calibri" w:eastAsia="Calibri" w:hAnsi="Calibri" w:cs="Calibri"/>
          <w:i/>
          <w:color w:val="000000"/>
          <w:sz w:val="24"/>
          <w:szCs w:val="24"/>
        </w:rPr>
        <w:t>.</w:t>
      </w:r>
      <w:r w:rsidRPr="00BE38D0">
        <w:rPr>
          <w:rFonts w:ascii="Calibri" w:eastAsia="Calibri" w:hAnsi="Calibri" w:cs="Calibri"/>
          <w:color w:val="000000"/>
          <w:sz w:val="24"/>
          <w:szCs w:val="24"/>
        </w:rPr>
        <w:t xml:space="preserve"> </w:t>
      </w:r>
      <w:r w:rsidRPr="00BE38D0">
        <w:rPr>
          <w:rFonts w:ascii="Calibri" w:eastAsia="Calibri" w:hAnsi="Calibri" w:cs="Calibri"/>
          <w:b/>
          <w:color w:val="000000"/>
          <w:sz w:val="24"/>
          <w:szCs w:val="24"/>
        </w:rPr>
        <w:t>442</w:t>
      </w:r>
      <w:r w:rsidRPr="00BE38D0">
        <w:rPr>
          <w:rFonts w:ascii="Calibri" w:eastAsia="Calibri" w:hAnsi="Calibri" w:cs="Calibri"/>
          <w:color w:val="000000"/>
          <w:sz w:val="24"/>
          <w:szCs w:val="24"/>
        </w:rPr>
        <w:t xml:space="preserve"> (7102), 585–589, doi:10.1038/nature04922 (2006).</w:t>
      </w:r>
    </w:p>
    <w:p w14:paraId="150C746B" w14:textId="74A0A900" w:rsidR="00EE35A8" w:rsidRPr="00BE38D0" w:rsidRDefault="00EE35A8" w:rsidP="00BE38D0">
      <w:pPr>
        <w:spacing w:line="240" w:lineRule="auto"/>
        <w:jc w:val="both"/>
        <w:rPr>
          <w:rFonts w:ascii="Calibri" w:eastAsia="Calibri" w:hAnsi="Calibri" w:cs="Calibri"/>
          <w:color w:val="000000"/>
          <w:sz w:val="24"/>
          <w:szCs w:val="24"/>
        </w:rPr>
      </w:pPr>
      <w:r w:rsidRPr="00BE38D0">
        <w:rPr>
          <w:rFonts w:ascii="Calibri" w:eastAsia="Calibri" w:hAnsi="Calibri" w:cs="Calibri"/>
          <w:color w:val="000000"/>
          <w:sz w:val="24"/>
          <w:szCs w:val="24"/>
        </w:rPr>
        <w:t>7.</w:t>
      </w:r>
      <w:r w:rsidRPr="00BE38D0">
        <w:rPr>
          <w:rFonts w:ascii="Calibri" w:eastAsia="Calibri" w:hAnsi="Calibri" w:cs="Calibri"/>
          <w:color w:val="000000"/>
          <w:sz w:val="24"/>
          <w:szCs w:val="24"/>
        </w:rPr>
        <w:tab/>
        <w:t>Michaels, T. C. T., Dear, A. J.</w:t>
      </w:r>
      <w:r w:rsidR="005A7840">
        <w:rPr>
          <w:rFonts w:ascii="Calibri" w:eastAsia="Calibri" w:hAnsi="Calibri" w:cs="Calibri"/>
          <w:color w:val="000000"/>
          <w:sz w:val="24"/>
          <w:szCs w:val="24"/>
        </w:rPr>
        <w:t>,</w:t>
      </w:r>
      <w:r w:rsidRPr="00BE38D0">
        <w:rPr>
          <w:rFonts w:ascii="Calibri" w:eastAsia="Calibri" w:hAnsi="Calibri" w:cs="Calibri"/>
          <w:color w:val="000000"/>
          <w:sz w:val="24"/>
          <w:szCs w:val="24"/>
        </w:rPr>
        <w:t xml:space="preserve"> Knowles, T. P. J. Stochastic calculus of protein filament formation under spatial confinement. </w:t>
      </w:r>
      <w:r w:rsidRPr="00BE38D0">
        <w:rPr>
          <w:rFonts w:ascii="Calibri" w:eastAsia="Calibri" w:hAnsi="Calibri" w:cs="Calibri"/>
          <w:i/>
          <w:color w:val="000000"/>
          <w:sz w:val="24"/>
          <w:szCs w:val="24"/>
        </w:rPr>
        <w:t>New journal of physics</w:t>
      </w:r>
      <w:r w:rsidR="005A7840">
        <w:rPr>
          <w:rFonts w:ascii="Calibri" w:eastAsia="Calibri" w:hAnsi="Calibri" w:cs="Calibri"/>
          <w:i/>
          <w:color w:val="000000"/>
          <w:sz w:val="24"/>
          <w:szCs w:val="24"/>
        </w:rPr>
        <w:t>.</w:t>
      </w:r>
      <w:r w:rsidRPr="00BE38D0">
        <w:rPr>
          <w:rFonts w:ascii="Calibri" w:eastAsia="Calibri" w:hAnsi="Calibri" w:cs="Calibri"/>
          <w:color w:val="000000"/>
          <w:sz w:val="24"/>
          <w:szCs w:val="24"/>
        </w:rPr>
        <w:t xml:space="preserve"> doi:10.1088/1367-2630/aac0bc (2018).</w:t>
      </w:r>
    </w:p>
    <w:p w14:paraId="7C310FC3" w14:textId="18180BDB" w:rsidR="00EE35A8" w:rsidRPr="00BE38D0" w:rsidRDefault="00EE35A8" w:rsidP="00BE38D0">
      <w:pPr>
        <w:spacing w:line="240" w:lineRule="auto"/>
        <w:jc w:val="both"/>
        <w:rPr>
          <w:rFonts w:ascii="Calibri" w:eastAsia="Calibri" w:hAnsi="Calibri" w:cs="Calibri"/>
          <w:color w:val="000000"/>
          <w:sz w:val="24"/>
          <w:szCs w:val="24"/>
        </w:rPr>
      </w:pPr>
      <w:r w:rsidRPr="00BE38D0">
        <w:rPr>
          <w:rFonts w:ascii="Calibri" w:eastAsia="Calibri" w:hAnsi="Calibri" w:cs="Calibri"/>
          <w:color w:val="000000"/>
          <w:sz w:val="24"/>
          <w:szCs w:val="24"/>
        </w:rPr>
        <w:t>8.</w:t>
      </w:r>
      <w:r w:rsidRPr="00BE38D0">
        <w:rPr>
          <w:rFonts w:ascii="Calibri" w:eastAsia="Calibri" w:hAnsi="Calibri" w:cs="Calibri"/>
          <w:color w:val="000000"/>
          <w:sz w:val="24"/>
          <w:szCs w:val="24"/>
        </w:rPr>
        <w:tab/>
        <w:t xml:space="preserve">Khan, T., Kandola, T. S., </w:t>
      </w:r>
      <w:r w:rsidR="005A7840" w:rsidRPr="005A7840">
        <w:rPr>
          <w:rFonts w:ascii="Calibri" w:eastAsia="Calibri" w:hAnsi="Calibri" w:cs="Calibri"/>
          <w:color w:val="000000"/>
          <w:sz w:val="24"/>
          <w:szCs w:val="24"/>
        </w:rPr>
        <w:t>et al</w:t>
      </w:r>
      <w:r w:rsidRPr="00BE38D0">
        <w:rPr>
          <w:rFonts w:ascii="Calibri" w:eastAsia="Calibri" w:hAnsi="Calibri" w:cs="Calibri"/>
          <w:i/>
          <w:color w:val="000000"/>
          <w:sz w:val="24"/>
          <w:szCs w:val="24"/>
        </w:rPr>
        <w:t>.</w:t>
      </w:r>
      <w:r w:rsidRPr="00BE38D0">
        <w:rPr>
          <w:rFonts w:ascii="Calibri" w:eastAsia="Calibri" w:hAnsi="Calibri" w:cs="Calibri"/>
          <w:color w:val="000000"/>
          <w:sz w:val="24"/>
          <w:szCs w:val="24"/>
        </w:rPr>
        <w:t xml:space="preserve"> Quantifying Nucleation </w:t>
      </w:r>
      <w:proofErr w:type="gramStart"/>
      <w:r w:rsidRPr="00BE38D0">
        <w:rPr>
          <w:rFonts w:ascii="Calibri" w:eastAsia="Calibri" w:hAnsi="Calibri" w:cs="Calibri"/>
          <w:color w:val="000000"/>
          <w:sz w:val="24"/>
          <w:szCs w:val="24"/>
        </w:rPr>
        <w:t>In</w:t>
      </w:r>
      <w:proofErr w:type="gramEnd"/>
      <w:r w:rsidRPr="00BE38D0">
        <w:rPr>
          <w:rFonts w:ascii="Calibri" w:eastAsia="Calibri" w:hAnsi="Calibri" w:cs="Calibri"/>
          <w:color w:val="000000"/>
          <w:sz w:val="24"/>
          <w:szCs w:val="24"/>
        </w:rPr>
        <w:t xml:space="preserve"> Vivo Reveals the Physical Basis of Prion-like Phase Behavior. </w:t>
      </w:r>
      <w:r w:rsidRPr="00BE38D0">
        <w:rPr>
          <w:rFonts w:ascii="Calibri" w:eastAsia="Calibri" w:hAnsi="Calibri" w:cs="Calibri"/>
          <w:i/>
          <w:color w:val="000000"/>
          <w:sz w:val="24"/>
          <w:szCs w:val="24"/>
        </w:rPr>
        <w:t>Molecular Cell</w:t>
      </w:r>
      <w:r w:rsidR="005A7840">
        <w:rPr>
          <w:rFonts w:ascii="Calibri" w:eastAsia="Calibri" w:hAnsi="Calibri" w:cs="Calibri"/>
          <w:i/>
          <w:color w:val="000000"/>
          <w:sz w:val="24"/>
          <w:szCs w:val="24"/>
        </w:rPr>
        <w:t>.</w:t>
      </w:r>
      <w:r w:rsidRPr="00BE38D0">
        <w:rPr>
          <w:rFonts w:ascii="Calibri" w:eastAsia="Calibri" w:hAnsi="Calibri" w:cs="Calibri"/>
          <w:color w:val="000000"/>
          <w:sz w:val="24"/>
          <w:szCs w:val="24"/>
        </w:rPr>
        <w:t xml:space="preserve"> </w:t>
      </w:r>
      <w:r w:rsidRPr="00BE38D0">
        <w:rPr>
          <w:rFonts w:ascii="Calibri" w:eastAsia="Calibri" w:hAnsi="Calibri" w:cs="Calibri"/>
          <w:b/>
          <w:color w:val="000000"/>
          <w:sz w:val="24"/>
          <w:szCs w:val="24"/>
        </w:rPr>
        <w:t>71</w:t>
      </w:r>
      <w:r w:rsidRPr="00BE38D0">
        <w:rPr>
          <w:rFonts w:ascii="Calibri" w:eastAsia="Calibri" w:hAnsi="Calibri" w:cs="Calibri"/>
          <w:color w:val="000000"/>
          <w:sz w:val="24"/>
          <w:szCs w:val="24"/>
        </w:rPr>
        <w:t xml:space="preserve"> (1), 155–168.e7, doi:10.1016/j.molcel.2018.06.016 (2018).</w:t>
      </w:r>
    </w:p>
    <w:p w14:paraId="26315940" w14:textId="2807C997" w:rsidR="00EE35A8" w:rsidRPr="00BE38D0" w:rsidRDefault="00EE35A8" w:rsidP="00BE38D0">
      <w:pPr>
        <w:spacing w:line="240" w:lineRule="auto"/>
        <w:jc w:val="both"/>
        <w:rPr>
          <w:rFonts w:ascii="Calibri" w:eastAsia="Calibri" w:hAnsi="Calibri" w:cs="Calibri"/>
          <w:color w:val="000000"/>
          <w:sz w:val="24"/>
          <w:szCs w:val="24"/>
        </w:rPr>
      </w:pPr>
      <w:r w:rsidRPr="00BE38D0">
        <w:rPr>
          <w:rFonts w:ascii="Calibri" w:eastAsia="Calibri" w:hAnsi="Calibri" w:cs="Calibri"/>
          <w:color w:val="000000"/>
          <w:sz w:val="24"/>
          <w:szCs w:val="24"/>
        </w:rPr>
        <w:t>9.</w:t>
      </w:r>
      <w:r w:rsidRPr="00BE38D0">
        <w:rPr>
          <w:rFonts w:ascii="Calibri" w:eastAsia="Calibri" w:hAnsi="Calibri" w:cs="Calibri"/>
          <w:color w:val="000000"/>
          <w:sz w:val="24"/>
          <w:szCs w:val="24"/>
        </w:rPr>
        <w:tab/>
        <w:t xml:space="preserve">Cai, X., Chen, J., </w:t>
      </w:r>
      <w:r w:rsidR="005A7840" w:rsidRPr="005A7840">
        <w:rPr>
          <w:rFonts w:ascii="Calibri" w:eastAsia="Calibri" w:hAnsi="Calibri" w:cs="Calibri"/>
          <w:color w:val="000000"/>
          <w:sz w:val="24"/>
          <w:szCs w:val="24"/>
        </w:rPr>
        <w:t>et al</w:t>
      </w:r>
      <w:r w:rsidRPr="00BE38D0">
        <w:rPr>
          <w:rFonts w:ascii="Calibri" w:eastAsia="Calibri" w:hAnsi="Calibri" w:cs="Calibri"/>
          <w:i/>
          <w:color w:val="000000"/>
          <w:sz w:val="24"/>
          <w:szCs w:val="24"/>
        </w:rPr>
        <w:t>.</w:t>
      </w:r>
      <w:r w:rsidRPr="00BE38D0">
        <w:rPr>
          <w:rFonts w:ascii="Calibri" w:eastAsia="Calibri" w:hAnsi="Calibri" w:cs="Calibri"/>
          <w:color w:val="000000"/>
          <w:sz w:val="24"/>
          <w:szCs w:val="24"/>
        </w:rPr>
        <w:t xml:space="preserve"> Prion-like polymerization underlies signal transduction in antiviral immune defense and inflammasome activation. </w:t>
      </w:r>
      <w:r w:rsidRPr="00BE38D0">
        <w:rPr>
          <w:rFonts w:ascii="Calibri" w:eastAsia="Calibri" w:hAnsi="Calibri" w:cs="Calibri"/>
          <w:i/>
          <w:color w:val="000000"/>
          <w:sz w:val="24"/>
          <w:szCs w:val="24"/>
        </w:rPr>
        <w:t>Cell</w:t>
      </w:r>
      <w:r w:rsidRPr="00BE38D0">
        <w:rPr>
          <w:rFonts w:ascii="Calibri" w:eastAsia="Calibri" w:hAnsi="Calibri" w:cs="Calibri"/>
          <w:color w:val="000000"/>
          <w:sz w:val="24"/>
          <w:szCs w:val="24"/>
        </w:rPr>
        <w:t xml:space="preserve"> </w:t>
      </w:r>
      <w:r w:rsidRPr="00BE38D0">
        <w:rPr>
          <w:rFonts w:ascii="Calibri" w:eastAsia="Calibri" w:hAnsi="Calibri" w:cs="Calibri"/>
          <w:b/>
          <w:color w:val="000000"/>
          <w:sz w:val="24"/>
          <w:szCs w:val="24"/>
        </w:rPr>
        <w:t>156</w:t>
      </w:r>
      <w:r w:rsidRPr="00BE38D0">
        <w:rPr>
          <w:rFonts w:ascii="Calibri" w:eastAsia="Calibri" w:hAnsi="Calibri" w:cs="Calibri"/>
          <w:color w:val="000000"/>
          <w:sz w:val="24"/>
          <w:szCs w:val="24"/>
        </w:rPr>
        <w:t xml:space="preserve"> (6), 1207–1222, doi:10.1016/j.cell.2014.01.063 (2014).</w:t>
      </w:r>
    </w:p>
    <w:p w14:paraId="158BCA68" w14:textId="5C13AA97" w:rsidR="00EE35A8" w:rsidRPr="00BE38D0" w:rsidRDefault="00EE35A8" w:rsidP="00BE38D0">
      <w:pPr>
        <w:spacing w:line="240" w:lineRule="auto"/>
        <w:jc w:val="both"/>
        <w:rPr>
          <w:rFonts w:ascii="Calibri" w:eastAsia="Calibri" w:hAnsi="Calibri" w:cs="Calibri"/>
          <w:color w:val="000000"/>
          <w:sz w:val="24"/>
          <w:szCs w:val="24"/>
        </w:rPr>
      </w:pPr>
      <w:r w:rsidRPr="00BE38D0">
        <w:rPr>
          <w:rFonts w:ascii="Calibri" w:eastAsia="Calibri" w:hAnsi="Calibri" w:cs="Calibri"/>
          <w:color w:val="000000"/>
          <w:sz w:val="24"/>
          <w:szCs w:val="24"/>
        </w:rPr>
        <w:t>10.</w:t>
      </w:r>
      <w:r w:rsidRPr="00BE38D0">
        <w:rPr>
          <w:rFonts w:ascii="Calibri" w:eastAsia="Calibri" w:hAnsi="Calibri" w:cs="Calibri"/>
          <w:color w:val="000000"/>
          <w:sz w:val="24"/>
          <w:szCs w:val="24"/>
        </w:rPr>
        <w:tab/>
        <w:t xml:space="preserve">Lu, A., Magupalli, V. G., </w:t>
      </w:r>
      <w:r w:rsidR="005A7840" w:rsidRPr="005A7840">
        <w:rPr>
          <w:rFonts w:ascii="Calibri" w:eastAsia="Calibri" w:hAnsi="Calibri" w:cs="Calibri"/>
          <w:color w:val="000000"/>
          <w:sz w:val="24"/>
          <w:szCs w:val="24"/>
        </w:rPr>
        <w:t>et al</w:t>
      </w:r>
      <w:r w:rsidRPr="00BE38D0">
        <w:rPr>
          <w:rFonts w:ascii="Calibri" w:eastAsia="Calibri" w:hAnsi="Calibri" w:cs="Calibri"/>
          <w:i/>
          <w:color w:val="000000"/>
          <w:sz w:val="24"/>
          <w:szCs w:val="24"/>
        </w:rPr>
        <w:t>.</w:t>
      </w:r>
      <w:r w:rsidRPr="00BE38D0">
        <w:rPr>
          <w:rFonts w:ascii="Calibri" w:eastAsia="Calibri" w:hAnsi="Calibri" w:cs="Calibri"/>
          <w:color w:val="000000"/>
          <w:sz w:val="24"/>
          <w:szCs w:val="24"/>
        </w:rPr>
        <w:t xml:space="preserve"> Unified polymerization mechanism for the assembly of ASC-dependent inflammasomes. </w:t>
      </w:r>
      <w:r w:rsidRPr="00BE38D0">
        <w:rPr>
          <w:rFonts w:ascii="Calibri" w:eastAsia="Calibri" w:hAnsi="Calibri" w:cs="Calibri"/>
          <w:i/>
          <w:color w:val="000000"/>
          <w:sz w:val="24"/>
          <w:szCs w:val="24"/>
        </w:rPr>
        <w:t>Cell</w:t>
      </w:r>
      <w:r w:rsidRPr="00BE38D0">
        <w:rPr>
          <w:rFonts w:ascii="Calibri" w:eastAsia="Calibri" w:hAnsi="Calibri" w:cs="Calibri"/>
          <w:color w:val="000000"/>
          <w:sz w:val="24"/>
          <w:szCs w:val="24"/>
        </w:rPr>
        <w:t xml:space="preserve"> </w:t>
      </w:r>
      <w:r w:rsidRPr="00BE38D0">
        <w:rPr>
          <w:rFonts w:ascii="Calibri" w:eastAsia="Calibri" w:hAnsi="Calibri" w:cs="Calibri"/>
          <w:b/>
          <w:color w:val="000000"/>
          <w:sz w:val="24"/>
          <w:szCs w:val="24"/>
        </w:rPr>
        <w:t>156</w:t>
      </w:r>
      <w:r w:rsidRPr="00BE38D0">
        <w:rPr>
          <w:rFonts w:ascii="Calibri" w:eastAsia="Calibri" w:hAnsi="Calibri" w:cs="Calibri"/>
          <w:color w:val="000000"/>
          <w:sz w:val="24"/>
          <w:szCs w:val="24"/>
        </w:rPr>
        <w:t xml:space="preserve"> (6), 1193–1206, doi:10.1016/j.cell.2014.02.008 (2014).</w:t>
      </w:r>
    </w:p>
    <w:p w14:paraId="7FCE49D7" w14:textId="604600C7" w:rsidR="00EE35A8" w:rsidRPr="00BE38D0" w:rsidRDefault="00EE35A8" w:rsidP="00BE38D0">
      <w:pPr>
        <w:spacing w:line="240" w:lineRule="auto"/>
        <w:jc w:val="both"/>
        <w:rPr>
          <w:rFonts w:ascii="Calibri" w:eastAsia="Calibri" w:hAnsi="Calibri" w:cs="Calibri"/>
          <w:color w:val="000000"/>
          <w:sz w:val="24"/>
          <w:szCs w:val="24"/>
        </w:rPr>
      </w:pPr>
      <w:r w:rsidRPr="00BE38D0">
        <w:rPr>
          <w:rFonts w:ascii="Calibri" w:eastAsia="Calibri" w:hAnsi="Calibri" w:cs="Calibri"/>
          <w:color w:val="000000"/>
          <w:sz w:val="24"/>
          <w:szCs w:val="24"/>
        </w:rPr>
        <w:t>11.</w:t>
      </w:r>
      <w:r w:rsidRPr="00BE38D0">
        <w:rPr>
          <w:rFonts w:ascii="Calibri" w:eastAsia="Calibri" w:hAnsi="Calibri" w:cs="Calibri"/>
          <w:color w:val="000000"/>
          <w:sz w:val="24"/>
          <w:szCs w:val="24"/>
        </w:rPr>
        <w:tab/>
        <w:t xml:space="preserve">Zhang, M., Chang, H., </w:t>
      </w:r>
      <w:r w:rsidR="005A7840" w:rsidRPr="005A7840">
        <w:rPr>
          <w:rFonts w:ascii="Calibri" w:eastAsia="Calibri" w:hAnsi="Calibri" w:cs="Calibri"/>
          <w:color w:val="000000"/>
          <w:sz w:val="24"/>
          <w:szCs w:val="24"/>
        </w:rPr>
        <w:t>et al</w:t>
      </w:r>
      <w:r w:rsidRPr="00BE38D0">
        <w:rPr>
          <w:rFonts w:ascii="Calibri" w:eastAsia="Calibri" w:hAnsi="Calibri" w:cs="Calibri"/>
          <w:i/>
          <w:color w:val="000000"/>
          <w:sz w:val="24"/>
          <w:szCs w:val="24"/>
        </w:rPr>
        <w:t>.</w:t>
      </w:r>
      <w:r w:rsidRPr="00BE38D0">
        <w:rPr>
          <w:rFonts w:ascii="Calibri" w:eastAsia="Calibri" w:hAnsi="Calibri" w:cs="Calibri"/>
          <w:color w:val="000000"/>
          <w:sz w:val="24"/>
          <w:szCs w:val="24"/>
        </w:rPr>
        <w:t xml:space="preserve"> Rational design of true monomeric and bright photoactivatable fluorescent proteins. </w:t>
      </w:r>
      <w:r w:rsidRPr="00BE38D0">
        <w:rPr>
          <w:rFonts w:ascii="Calibri" w:eastAsia="Calibri" w:hAnsi="Calibri" w:cs="Calibri"/>
          <w:i/>
          <w:color w:val="000000"/>
          <w:sz w:val="24"/>
          <w:szCs w:val="24"/>
        </w:rPr>
        <w:t>Nature Methods</w:t>
      </w:r>
      <w:r w:rsidR="005A7840">
        <w:rPr>
          <w:rFonts w:ascii="Calibri" w:eastAsia="Calibri" w:hAnsi="Calibri" w:cs="Calibri"/>
          <w:i/>
          <w:color w:val="000000"/>
          <w:sz w:val="24"/>
          <w:szCs w:val="24"/>
        </w:rPr>
        <w:t>.</w:t>
      </w:r>
      <w:r w:rsidRPr="00BE38D0">
        <w:rPr>
          <w:rFonts w:ascii="Calibri" w:eastAsia="Calibri" w:hAnsi="Calibri" w:cs="Calibri"/>
          <w:color w:val="000000"/>
          <w:sz w:val="24"/>
          <w:szCs w:val="24"/>
        </w:rPr>
        <w:t xml:space="preserve"> </w:t>
      </w:r>
      <w:r w:rsidRPr="00BE38D0">
        <w:rPr>
          <w:rFonts w:ascii="Calibri" w:eastAsia="Calibri" w:hAnsi="Calibri" w:cs="Calibri"/>
          <w:b/>
          <w:color w:val="000000"/>
          <w:sz w:val="24"/>
          <w:szCs w:val="24"/>
        </w:rPr>
        <w:t>9</w:t>
      </w:r>
      <w:r w:rsidRPr="00BE38D0">
        <w:rPr>
          <w:rFonts w:ascii="Calibri" w:eastAsia="Calibri" w:hAnsi="Calibri" w:cs="Calibri"/>
          <w:color w:val="000000"/>
          <w:sz w:val="24"/>
          <w:szCs w:val="24"/>
        </w:rPr>
        <w:t xml:space="preserve"> (7), 727–729, doi:10.1038/nmeth.2021 (2012).</w:t>
      </w:r>
    </w:p>
    <w:p w14:paraId="496DD701" w14:textId="1327148E" w:rsidR="00EE35A8" w:rsidRPr="00BE38D0" w:rsidRDefault="00EE35A8" w:rsidP="00BE38D0">
      <w:pPr>
        <w:spacing w:line="240" w:lineRule="auto"/>
        <w:jc w:val="both"/>
        <w:rPr>
          <w:rFonts w:ascii="Calibri" w:eastAsia="Calibri" w:hAnsi="Calibri" w:cs="Calibri"/>
          <w:color w:val="000000"/>
          <w:sz w:val="24"/>
          <w:szCs w:val="24"/>
        </w:rPr>
      </w:pPr>
      <w:r w:rsidRPr="00BE38D0">
        <w:rPr>
          <w:rFonts w:ascii="Calibri" w:eastAsia="Calibri" w:hAnsi="Calibri" w:cs="Calibri"/>
          <w:color w:val="000000"/>
          <w:sz w:val="24"/>
          <w:szCs w:val="24"/>
        </w:rPr>
        <w:t>12.</w:t>
      </w:r>
      <w:r w:rsidRPr="00BE38D0">
        <w:rPr>
          <w:rFonts w:ascii="Calibri" w:eastAsia="Calibri" w:hAnsi="Calibri" w:cs="Calibri"/>
          <w:color w:val="000000"/>
          <w:sz w:val="24"/>
          <w:szCs w:val="24"/>
        </w:rPr>
        <w:tab/>
        <w:t>Gietz, D., St</w:t>
      </w:r>
      <w:r w:rsidR="005A7840">
        <w:rPr>
          <w:rFonts w:ascii="Calibri" w:eastAsia="Calibri" w:hAnsi="Calibri" w:cs="Calibri"/>
          <w:color w:val="000000"/>
          <w:sz w:val="24"/>
          <w:szCs w:val="24"/>
        </w:rPr>
        <w:t>.</w:t>
      </w:r>
      <w:r w:rsidRPr="00BE38D0">
        <w:rPr>
          <w:rFonts w:ascii="Calibri" w:eastAsia="Calibri" w:hAnsi="Calibri" w:cs="Calibri"/>
          <w:color w:val="000000"/>
          <w:sz w:val="24"/>
          <w:szCs w:val="24"/>
        </w:rPr>
        <w:t xml:space="preserve"> Jean, A., Woods, R. A.</w:t>
      </w:r>
      <w:r w:rsidR="005A7840">
        <w:rPr>
          <w:rFonts w:ascii="Calibri" w:eastAsia="Calibri" w:hAnsi="Calibri" w:cs="Calibri"/>
          <w:color w:val="000000"/>
          <w:sz w:val="24"/>
          <w:szCs w:val="24"/>
        </w:rPr>
        <w:t>,</w:t>
      </w:r>
      <w:r w:rsidRPr="00BE38D0">
        <w:rPr>
          <w:rFonts w:ascii="Calibri" w:eastAsia="Calibri" w:hAnsi="Calibri" w:cs="Calibri"/>
          <w:color w:val="000000"/>
          <w:sz w:val="24"/>
          <w:szCs w:val="24"/>
        </w:rPr>
        <w:t xml:space="preserve"> Schiestl, R. H. Improved method for high efficiency transformation of intact yeast cells. </w:t>
      </w:r>
      <w:r w:rsidRPr="00BE38D0">
        <w:rPr>
          <w:rFonts w:ascii="Calibri" w:eastAsia="Calibri" w:hAnsi="Calibri" w:cs="Calibri"/>
          <w:i/>
          <w:color w:val="000000"/>
          <w:sz w:val="24"/>
          <w:szCs w:val="24"/>
        </w:rPr>
        <w:t>Nucleic Acids Research</w:t>
      </w:r>
      <w:r w:rsidR="005A7840">
        <w:rPr>
          <w:rFonts w:ascii="Calibri" w:eastAsia="Calibri" w:hAnsi="Calibri" w:cs="Calibri"/>
          <w:i/>
          <w:color w:val="000000"/>
          <w:sz w:val="24"/>
          <w:szCs w:val="24"/>
        </w:rPr>
        <w:t>.</w:t>
      </w:r>
      <w:r w:rsidRPr="00BE38D0">
        <w:rPr>
          <w:rFonts w:ascii="Calibri" w:eastAsia="Calibri" w:hAnsi="Calibri" w:cs="Calibri"/>
          <w:color w:val="000000"/>
          <w:sz w:val="24"/>
          <w:szCs w:val="24"/>
        </w:rPr>
        <w:t xml:space="preserve"> </w:t>
      </w:r>
      <w:r w:rsidRPr="00BE38D0">
        <w:rPr>
          <w:rFonts w:ascii="Calibri" w:eastAsia="Calibri" w:hAnsi="Calibri" w:cs="Calibri"/>
          <w:b/>
          <w:color w:val="000000"/>
          <w:sz w:val="24"/>
          <w:szCs w:val="24"/>
        </w:rPr>
        <w:t>20</w:t>
      </w:r>
      <w:r w:rsidRPr="00BE38D0">
        <w:rPr>
          <w:rFonts w:ascii="Calibri" w:eastAsia="Calibri" w:hAnsi="Calibri" w:cs="Calibri"/>
          <w:color w:val="000000"/>
          <w:sz w:val="24"/>
          <w:szCs w:val="24"/>
        </w:rPr>
        <w:t xml:space="preserve"> (6), 1425 (1992).</w:t>
      </w:r>
    </w:p>
    <w:p w14:paraId="06337B24" w14:textId="333AE378" w:rsidR="00EE35A8" w:rsidRPr="00BE38D0" w:rsidRDefault="00EE35A8" w:rsidP="00BE38D0">
      <w:pPr>
        <w:spacing w:line="240" w:lineRule="auto"/>
        <w:jc w:val="both"/>
        <w:rPr>
          <w:rFonts w:ascii="Calibri" w:eastAsia="Calibri" w:hAnsi="Calibri" w:cs="Calibri"/>
          <w:color w:val="000000"/>
          <w:sz w:val="24"/>
          <w:szCs w:val="24"/>
        </w:rPr>
      </w:pPr>
      <w:r w:rsidRPr="00BE38D0">
        <w:rPr>
          <w:rFonts w:ascii="Calibri" w:eastAsia="Calibri" w:hAnsi="Calibri" w:cs="Calibri"/>
          <w:color w:val="000000"/>
          <w:sz w:val="24"/>
          <w:szCs w:val="24"/>
        </w:rPr>
        <w:t>13.</w:t>
      </w:r>
      <w:r w:rsidRPr="00BE38D0">
        <w:rPr>
          <w:rFonts w:ascii="Calibri" w:eastAsia="Calibri" w:hAnsi="Calibri" w:cs="Calibri"/>
          <w:color w:val="000000"/>
          <w:sz w:val="24"/>
          <w:szCs w:val="24"/>
        </w:rPr>
        <w:tab/>
        <w:t xml:space="preserve">Nishizawa, K., Kita, Y., </w:t>
      </w:r>
      <w:proofErr w:type="spellStart"/>
      <w:r w:rsidRPr="00BE38D0">
        <w:rPr>
          <w:rFonts w:ascii="Calibri" w:eastAsia="Calibri" w:hAnsi="Calibri" w:cs="Calibri"/>
          <w:color w:val="000000"/>
          <w:sz w:val="24"/>
          <w:szCs w:val="24"/>
        </w:rPr>
        <w:t>Kitayama</w:t>
      </w:r>
      <w:proofErr w:type="spellEnd"/>
      <w:r w:rsidRPr="00BE38D0">
        <w:rPr>
          <w:rFonts w:ascii="Calibri" w:eastAsia="Calibri" w:hAnsi="Calibri" w:cs="Calibri"/>
          <w:color w:val="000000"/>
          <w:sz w:val="24"/>
          <w:szCs w:val="24"/>
        </w:rPr>
        <w:t>, M.</w:t>
      </w:r>
      <w:r w:rsidR="005A7840">
        <w:rPr>
          <w:rFonts w:ascii="Calibri" w:eastAsia="Calibri" w:hAnsi="Calibri" w:cs="Calibri"/>
          <w:color w:val="000000"/>
          <w:sz w:val="24"/>
          <w:szCs w:val="24"/>
        </w:rPr>
        <w:t>,</w:t>
      </w:r>
      <w:r w:rsidRPr="00BE38D0">
        <w:rPr>
          <w:rFonts w:ascii="Calibri" w:eastAsia="Calibri" w:hAnsi="Calibri" w:cs="Calibri"/>
          <w:color w:val="000000"/>
          <w:sz w:val="24"/>
          <w:szCs w:val="24"/>
        </w:rPr>
        <w:t xml:space="preserve"> Ishimoto, M. A red fluorescent protein, DsRed2, as a visual reporter for transient expression and stable transformation in soybean. </w:t>
      </w:r>
      <w:r w:rsidRPr="00BE38D0">
        <w:rPr>
          <w:rFonts w:ascii="Calibri" w:eastAsia="Calibri" w:hAnsi="Calibri" w:cs="Calibri"/>
          <w:i/>
          <w:color w:val="000000"/>
          <w:sz w:val="24"/>
          <w:szCs w:val="24"/>
        </w:rPr>
        <w:t>Plant Cell Reports</w:t>
      </w:r>
      <w:r w:rsidR="005A7840">
        <w:rPr>
          <w:rFonts w:ascii="Calibri" w:eastAsia="Calibri" w:hAnsi="Calibri" w:cs="Calibri"/>
          <w:i/>
          <w:color w:val="000000"/>
          <w:sz w:val="24"/>
          <w:szCs w:val="24"/>
        </w:rPr>
        <w:t>.</w:t>
      </w:r>
      <w:r w:rsidRPr="00BE38D0">
        <w:rPr>
          <w:rFonts w:ascii="Calibri" w:eastAsia="Calibri" w:hAnsi="Calibri" w:cs="Calibri"/>
          <w:color w:val="000000"/>
          <w:sz w:val="24"/>
          <w:szCs w:val="24"/>
        </w:rPr>
        <w:t xml:space="preserve"> </w:t>
      </w:r>
      <w:r w:rsidRPr="00BE38D0">
        <w:rPr>
          <w:rFonts w:ascii="Calibri" w:eastAsia="Calibri" w:hAnsi="Calibri" w:cs="Calibri"/>
          <w:b/>
          <w:color w:val="000000"/>
          <w:sz w:val="24"/>
          <w:szCs w:val="24"/>
        </w:rPr>
        <w:t>25</w:t>
      </w:r>
      <w:r w:rsidRPr="00BE38D0">
        <w:rPr>
          <w:rFonts w:ascii="Calibri" w:eastAsia="Calibri" w:hAnsi="Calibri" w:cs="Calibri"/>
          <w:color w:val="000000"/>
          <w:sz w:val="24"/>
          <w:szCs w:val="24"/>
        </w:rPr>
        <w:t xml:space="preserve"> (12), 1355–1361, doi:10.1007/s00299-006-0210-x (2006).</w:t>
      </w:r>
    </w:p>
    <w:p w14:paraId="01E54805" w14:textId="51E8FCFC" w:rsidR="00EE35A8" w:rsidRPr="00BE38D0" w:rsidRDefault="00EE35A8" w:rsidP="00BE38D0">
      <w:pPr>
        <w:spacing w:line="240" w:lineRule="auto"/>
        <w:jc w:val="both"/>
        <w:rPr>
          <w:rFonts w:ascii="Calibri" w:eastAsia="Calibri" w:hAnsi="Calibri" w:cs="Calibri"/>
          <w:color w:val="000000"/>
          <w:sz w:val="24"/>
          <w:szCs w:val="24"/>
        </w:rPr>
      </w:pPr>
      <w:r w:rsidRPr="00BE38D0">
        <w:rPr>
          <w:rFonts w:ascii="Calibri" w:eastAsia="Calibri" w:hAnsi="Calibri" w:cs="Calibri"/>
          <w:color w:val="000000"/>
          <w:sz w:val="24"/>
          <w:szCs w:val="24"/>
        </w:rPr>
        <w:t>14.</w:t>
      </w:r>
      <w:r w:rsidRPr="00BE38D0">
        <w:rPr>
          <w:rFonts w:ascii="Calibri" w:eastAsia="Calibri" w:hAnsi="Calibri" w:cs="Calibri"/>
          <w:color w:val="000000"/>
          <w:sz w:val="24"/>
          <w:szCs w:val="24"/>
        </w:rPr>
        <w:tab/>
        <w:t xml:space="preserve">Luke, K., </w:t>
      </w:r>
      <w:proofErr w:type="spellStart"/>
      <w:r w:rsidRPr="00BE38D0">
        <w:rPr>
          <w:rFonts w:ascii="Calibri" w:eastAsia="Calibri" w:hAnsi="Calibri" w:cs="Calibri"/>
          <w:color w:val="000000"/>
          <w:sz w:val="24"/>
          <w:szCs w:val="24"/>
        </w:rPr>
        <w:t>Apiyo</w:t>
      </w:r>
      <w:proofErr w:type="spellEnd"/>
      <w:r w:rsidRPr="00BE38D0">
        <w:rPr>
          <w:rFonts w:ascii="Calibri" w:eastAsia="Calibri" w:hAnsi="Calibri" w:cs="Calibri"/>
          <w:color w:val="000000"/>
          <w:sz w:val="24"/>
          <w:szCs w:val="24"/>
        </w:rPr>
        <w:t>, D.</w:t>
      </w:r>
      <w:r w:rsidR="005A7840">
        <w:rPr>
          <w:rFonts w:ascii="Calibri" w:eastAsia="Calibri" w:hAnsi="Calibri" w:cs="Calibri"/>
          <w:color w:val="000000"/>
          <w:sz w:val="24"/>
          <w:szCs w:val="24"/>
        </w:rPr>
        <w:t>,</w:t>
      </w:r>
      <w:r w:rsidRPr="00BE38D0">
        <w:rPr>
          <w:rFonts w:ascii="Calibri" w:eastAsia="Calibri" w:hAnsi="Calibri" w:cs="Calibri"/>
          <w:color w:val="000000"/>
          <w:sz w:val="24"/>
          <w:szCs w:val="24"/>
        </w:rPr>
        <w:t xml:space="preserve"> Wittung-Stafshede, P. Dissecting homo-heptamer thermodynamics by isothermal titration calorimetry: entropy-driven assembly of co-chaperonin protein 10. </w:t>
      </w:r>
      <w:r w:rsidRPr="00BE38D0">
        <w:rPr>
          <w:rFonts w:ascii="Calibri" w:eastAsia="Calibri" w:hAnsi="Calibri" w:cs="Calibri"/>
          <w:i/>
          <w:color w:val="000000"/>
          <w:sz w:val="24"/>
          <w:szCs w:val="24"/>
        </w:rPr>
        <w:t>Biophysical Journal</w:t>
      </w:r>
      <w:r w:rsidR="005A7840">
        <w:rPr>
          <w:rFonts w:ascii="Calibri" w:eastAsia="Calibri" w:hAnsi="Calibri" w:cs="Calibri"/>
          <w:i/>
          <w:color w:val="000000"/>
          <w:sz w:val="24"/>
          <w:szCs w:val="24"/>
        </w:rPr>
        <w:t>.</w:t>
      </w:r>
      <w:r w:rsidRPr="00BE38D0">
        <w:rPr>
          <w:rFonts w:ascii="Calibri" w:eastAsia="Calibri" w:hAnsi="Calibri" w:cs="Calibri"/>
          <w:color w:val="000000"/>
          <w:sz w:val="24"/>
          <w:szCs w:val="24"/>
        </w:rPr>
        <w:t xml:space="preserve"> </w:t>
      </w:r>
      <w:r w:rsidRPr="00BE38D0">
        <w:rPr>
          <w:rFonts w:ascii="Calibri" w:eastAsia="Calibri" w:hAnsi="Calibri" w:cs="Calibri"/>
          <w:b/>
          <w:color w:val="000000"/>
          <w:sz w:val="24"/>
          <w:szCs w:val="24"/>
        </w:rPr>
        <w:t>89</w:t>
      </w:r>
      <w:r w:rsidRPr="00BE38D0">
        <w:rPr>
          <w:rFonts w:ascii="Calibri" w:eastAsia="Calibri" w:hAnsi="Calibri" w:cs="Calibri"/>
          <w:color w:val="000000"/>
          <w:sz w:val="24"/>
          <w:szCs w:val="24"/>
        </w:rPr>
        <w:t xml:space="preserve"> (5), 3332–3336, doi:10.1529/biophysj.105.067223 (2005).</w:t>
      </w:r>
    </w:p>
    <w:p w14:paraId="000000BF" w14:textId="4A211BB2" w:rsidR="00652EA4" w:rsidRPr="00BE38D0" w:rsidRDefault="001C4F93" w:rsidP="00BE38D0">
      <w:pPr>
        <w:spacing w:line="240" w:lineRule="auto"/>
        <w:jc w:val="both"/>
        <w:rPr>
          <w:rFonts w:ascii="Calibri" w:eastAsia="Calibri" w:hAnsi="Calibri" w:cs="Calibri"/>
          <w:sz w:val="24"/>
          <w:szCs w:val="24"/>
        </w:rPr>
      </w:pPr>
      <w:r w:rsidRPr="00BE38D0">
        <w:rPr>
          <w:rFonts w:ascii="Calibri" w:eastAsia="Calibri" w:hAnsi="Calibri" w:cs="Calibri"/>
          <w:color w:val="000000"/>
          <w:sz w:val="24"/>
          <w:szCs w:val="24"/>
        </w:rPr>
        <w:fldChar w:fldCharType="end"/>
      </w:r>
    </w:p>
    <w:sectPr w:rsidR="00652EA4" w:rsidRPr="00BE38D0" w:rsidSect="00BE38D0">
      <w:headerReference w:type="default" r:id="rId7"/>
      <w:footerReference w:type="default" r:id="rId8"/>
      <w:pgSz w:w="12240" w:h="15840"/>
      <w:pgMar w:top="1440" w:right="1440" w:bottom="1440" w:left="1440" w:header="720" w:footer="605"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BB9C8" w14:textId="77777777" w:rsidR="00C3762C" w:rsidRDefault="00C3762C">
      <w:pPr>
        <w:spacing w:line="240" w:lineRule="auto"/>
      </w:pPr>
      <w:r>
        <w:separator/>
      </w:r>
    </w:p>
  </w:endnote>
  <w:endnote w:type="continuationSeparator" w:id="0">
    <w:p w14:paraId="0197227C" w14:textId="77777777" w:rsidR="00C3762C" w:rsidRDefault="00C376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0" w14:textId="77777777" w:rsidR="002D5898" w:rsidRDefault="002D58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BD9C9" w14:textId="77777777" w:rsidR="00C3762C" w:rsidRDefault="00C3762C">
      <w:pPr>
        <w:spacing w:line="240" w:lineRule="auto"/>
      </w:pPr>
      <w:r>
        <w:separator/>
      </w:r>
    </w:p>
  </w:footnote>
  <w:footnote w:type="continuationSeparator" w:id="0">
    <w:p w14:paraId="4D10B28F" w14:textId="77777777" w:rsidR="00C3762C" w:rsidRDefault="00C376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1" w14:textId="77777777" w:rsidR="002D5898" w:rsidRDefault="002D589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A4"/>
    <w:rsid w:val="00047C6F"/>
    <w:rsid w:val="00050C67"/>
    <w:rsid w:val="00057E0D"/>
    <w:rsid w:val="00070CDC"/>
    <w:rsid w:val="000B598F"/>
    <w:rsid w:val="00130956"/>
    <w:rsid w:val="00134971"/>
    <w:rsid w:val="00176F4D"/>
    <w:rsid w:val="001B2622"/>
    <w:rsid w:val="001C4F93"/>
    <w:rsid w:val="00297CF3"/>
    <w:rsid w:val="002D5898"/>
    <w:rsid w:val="002E6717"/>
    <w:rsid w:val="002F04BA"/>
    <w:rsid w:val="00367AE6"/>
    <w:rsid w:val="003926F6"/>
    <w:rsid w:val="003E785D"/>
    <w:rsid w:val="003F5FE6"/>
    <w:rsid w:val="00442EC5"/>
    <w:rsid w:val="004537D6"/>
    <w:rsid w:val="004D00CA"/>
    <w:rsid w:val="00515759"/>
    <w:rsid w:val="0056094F"/>
    <w:rsid w:val="005A7840"/>
    <w:rsid w:val="00652EA4"/>
    <w:rsid w:val="00694701"/>
    <w:rsid w:val="006F29F8"/>
    <w:rsid w:val="006F6981"/>
    <w:rsid w:val="007A5DE8"/>
    <w:rsid w:val="007D5CA7"/>
    <w:rsid w:val="008621A8"/>
    <w:rsid w:val="00896EFE"/>
    <w:rsid w:val="008C0F36"/>
    <w:rsid w:val="00931236"/>
    <w:rsid w:val="009A3ECF"/>
    <w:rsid w:val="009E2D5C"/>
    <w:rsid w:val="00A02A51"/>
    <w:rsid w:val="00AD45F2"/>
    <w:rsid w:val="00B320E7"/>
    <w:rsid w:val="00B66976"/>
    <w:rsid w:val="00B71D18"/>
    <w:rsid w:val="00BD14F4"/>
    <w:rsid w:val="00BE38D0"/>
    <w:rsid w:val="00BF4EEC"/>
    <w:rsid w:val="00C3762C"/>
    <w:rsid w:val="00D430A6"/>
    <w:rsid w:val="00D511FB"/>
    <w:rsid w:val="00D9173C"/>
    <w:rsid w:val="00E92D1E"/>
    <w:rsid w:val="00EC7EEF"/>
    <w:rsid w:val="00ED02EB"/>
    <w:rsid w:val="00EE06B2"/>
    <w:rsid w:val="00EE35A8"/>
    <w:rsid w:val="00F374C1"/>
    <w:rsid w:val="00FF0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LineNumber">
    <w:name w:val="line number"/>
    <w:basedOn w:val="DefaultParagraphFont"/>
    <w:uiPriority w:val="99"/>
    <w:semiHidden/>
    <w:unhideWhenUsed/>
    <w:rsid w:val="009E2D5C"/>
  </w:style>
  <w:style w:type="character" w:styleId="CommentReference">
    <w:name w:val="annotation reference"/>
    <w:basedOn w:val="DefaultParagraphFont"/>
    <w:uiPriority w:val="99"/>
    <w:semiHidden/>
    <w:unhideWhenUsed/>
    <w:rsid w:val="003E785D"/>
    <w:rPr>
      <w:sz w:val="16"/>
      <w:szCs w:val="16"/>
    </w:rPr>
  </w:style>
  <w:style w:type="paragraph" w:styleId="CommentText">
    <w:name w:val="annotation text"/>
    <w:basedOn w:val="Normal"/>
    <w:link w:val="CommentTextChar"/>
    <w:uiPriority w:val="99"/>
    <w:semiHidden/>
    <w:unhideWhenUsed/>
    <w:rsid w:val="003E785D"/>
    <w:pPr>
      <w:spacing w:line="240" w:lineRule="auto"/>
    </w:pPr>
    <w:rPr>
      <w:sz w:val="20"/>
      <w:szCs w:val="20"/>
    </w:rPr>
  </w:style>
  <w:style w:type="character" w:customStyle="1" w:styleId="CommentTextChar">
    <w:name w:val="Comment Text Char"/>
    <w:basedOn w:val="DefaultParagraphFont"/>
    <w:link w:val="CommentText"/>
    <w:uiPriority w:val="99"/>
    <w:semiHidden/>
    <w:rsid w:val="003E785D"/>
    <w:rPr>
      <w:sz w:val="20"/>
      <w:szCs w:val="20"/>
    </w:rPr>
  </w:style>
  <w:style w:type="paragraph" w:styleId="CommentSubject">
    <w:name w:val="annotation subject"/>
    <w:basedOn w:val="CommentText"/>
    <w:next w:val="CommentText"/>
    <w:link w:val="CommentSubjectChar"/>
    <w:uiPriority w:val="99"/>
    <w:semiHidden/>
    <w:unhideWhenUsed/>
    <w:rsid w:val="003E785D"/>
    <w:rPr>
      <w:b/>
      <w:bCs/>
    </w:rPr>
  </w:style>
  <w:style w:type="character" w:customStyle="1" w:styleId="CommentSubjectChar">
    <w:name w:val="Comment Subject Char"/>
    <w:basedOn w:val="CommentTextChar"/>
    <w:link w:val="CommentSubject"/>
    <w:uiPriority w:val="99"/>
    <w:semiHidden/>
    <w:rsid w:val="003E785D"/>
    <w:rPr>
      <w:b/>
      <w:bCs/>
      <w:sz w:val="20"/>
      <w:szCs w:val="20"/>
    </w:rPr>
  </w:style>
  <w:style w:type="paragraph" w:styleId="BalloonText">
    <w:name w:val="Balloon Text"/>
    <w:basedOn w:val="Normal"/>
    <w:link w:val="BalloonTextChar"/>
    <w:uiPriority w:val="99"/>
    <w:semiHidden/>
    <w:unhideWhenUsed/>
    <w:rsid w:val="003E78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85D"/>
    <w:rPr>
      <w:rFonts w:ascii="Segoe UI" w:hAnsi="Segoe UI" w:cs="Segoe UI"/>
      <w:sz w:val="18"/>
      <w:szCs w:val="18"/>
    </w:rPr>
  </w:style>
  <w:style w:type="paragraph" w:styleId="Revision">
    <w:name w:val="Revision"/>
    <w:hidden/>
    <w:uiPriority w:val="99"/>
    <w:semiHidden/>
    <w:rsid w:val="00D430A6"/>
    <w:pPr>
      <w:spacing w:line="240" w:lineRule="auto"/>
    </w:pPr>
  </w:style>
  <w:style w:type="paragraph" w:styleId="NormalWeb">
    <w:name w:val="Normal (Web)"/>
    <w:basedOn w:val="Normal"/>
    <w:uiPriority w:val="99"/>
    <w:semiHidden/>
    <w:unhideWhenUsed/>
    <w:rsid w:val="0069470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848628">
      <w:bodyDiv w:val="1"/>
      <w:marLeft w:val="0"/>
      <w:marRight w:val="0"/>
      <w:marTop w:val="0"/>
      <w:marBottom w:val="0"/>
      <w:divBdr>
        <w:top w:val="none" w:sz="0" w:space="0" w:color="auto"/>
        <w:left w:val="none" w:sz="0" w:space="0" w:color="auto"/>
        <w:bottom w:val="none" w:sz="0" w:space="0" w:color="auto"/>
        <w:right w:val="none" w:sz="0" w:space="0" w:color="auto"/>
      </w:divBdr>
    </w:div>
    <w:div w:id="2022467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62577-00D4-4B01-967A-E64F4766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14196</Words>
  <Characters>80923</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2019-03-28T06:46:00Z</dcterms:created>
  <dcterms:modified xsi:type="dcterms:W3CDTF">2019-03-28T06:57:00Z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631254</vt:lpwstr>
  </property>
  <property fmtid="{D5CDD505-2E9C-101B-9397-08002B2CF9AE}" pid="3" name="ProjectId">
    <vt:lpwstr>-1</vt:lpwstr>
  </property>
  <property fmtid="{D5CDD505-2E9C-101B-9397-08002B2CF9AE}" pid="4" name="InsertAsFootnote">
    <vt:lpwstr>False</vt:lpwstr>
  </property>
  <property fmtid="{D5CDD505-2E9C-101B-9397-08002B2CF9AE}" pid="5" name="StyleId">
    <vt:lpwstr>http://www.zotero.org/styles/journal-of-visualized-experiments</vt:lpwstr>
  </property>
</Properties>
</file>