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26E8B5" w14:textId="77777777" w:rsidR="00B22FD5" w:rsidRDefault="008169C2" w:rsidP="008169C2">
      <w:pPr>
        <w:spacing w:after="240"/>
        <w:rPr>
          <w:rFonts w:eastAsia="Times New Roman"/>
        </w:rPr>
      </w:pPr>
      <w:r>
        <w:rPr>
          <w:rFonts w:eastAsia="Times New Roman"/>
        </w:rPr>
        <w:br/>
      </w:r>
      <w:r>
        <w:rPr>
          <w:rStyle w:val="Strong"/>
          <w:rFonts w:eastAsia="Times New Roman"/>
        </w:rPr>
        <w:t>Editorial comments:</w:t>
      </w:r>
      <w:r>
        <w:rPr>
          <w:rFonts w:eastAsia="Times New Roman"/>
        </w:rPr>
        <w:br/>
        <w:t>Changes to be made by the author(s):</w:t>
      </w:r>
      <w:r>
        <w:rPr>
          <w:rFonts w:eastAsia="Times New Roman"/>
        </w:rPr>
        <w:br/>
        <w:t xml:space="preserve">1. Please take this opportunity to thoroughly proofread the manuscript to ensure that there are no spelling or grammar issues. The </w:t>
      </w:r>
      <w:proofErr w:type="spellStart"/>
      <w:r>
        <w:rPr>
          <w:rFonts w:eastAsia="Times New Roman"/>
        </w:rPr>
        <w:t>JoVE</w:t>
      </w:r>
      <w:proofErr w:type="spellEnd"/>
      <w:r>
        <w:rPr>
          <w:rFonts w:eastAsia="Times New Roman"/>
        </w:rPr>
        <w:t xml:space="preserve"> editor will not copy-edit your manuscript and any errors in the submitted revision may be present in the published version.</w:t>
      </w:r>
    </w:p>
    <w:p w14:paraId="4B6B0BDF" w14:textId="77777777" w:rsidR="00CC2AB0" w:rsidRDefault="00CC2AB0" w:rsidP="008169C2">
      <w:pPr>
        <w:spacing w:after="240"/>
        <w:rPr>
          <w:rFonts w:eastAsia="Times New Roman"/>
          <w:color w:val="FF0000"/>
        </w:rPr>
      </w:pPr>
      <w:r>
        <w:rPr>
          <w:rFonts w:eastAsia="Times New Roman"/>
          <w:color w:val="FF0000"/>
        </w:rPr>
        <w:t>Done</w:t>
      </w:r>
    </w:p>
    <w:p w14:paraId="6284F7A5" w14:textId="6E8A51A5" w:rsidR="00CF742C" w:rsidRPr="00CC2AB0" w:rsidRDefault="008169C2" w:rsidP="008169C2">
      <w:pPr>
        <w:spacing w:after="240"/>
        <w:rPr>
          <w:rFonts w:eastAsia="Times New Roman"/>
          <w:color w:val="FF0000"/>
        </w:rPr>
      </w:pPr>
      <w:r>
        <w:rPr>
          <w:rFonts w:eastAsia="Times New Roman"/>
        </w:rPr>
        <w:br/>
        <w:t>2. Please include an ethics statement before your numbered protocol steps, indicating that the protocol follows the animal care guidelines of your institution.</w:t>
      </w:r>
    </w:p>
    <w:p w14:paraId="221D4FC2" w14:textId="64145CA0" w:rsidR="00850968" w:rsidRDefault="00CF742C" w:rsidP="008169C2">
      <w:pPr>
        <w:spacing w:after="240"/>
        <w:rPr>
          <w:color w:val="FF0000"/>
        </w:rPr>
      </w:pPr>
      <w:r>
        <w:rPr>
          <w:rFonts w:eastAsia="Times New Roman"/>
          <w:color w:val="FF0000"/>
        </w:rPr>
        <w:t>Added “</w:t>
      </w:r>
      <w:r w:rsidRPr="00CF742C">
        <w:rPr>
          <w:color w:val="FF0000"/>
        </w:rPr>
        <w:t xml:space="preserve">All methods described were approved by the </w:t>
      </w:r>
      <w:r>
        <w:rPr>
          <w:color w:val="FF0000"/>
        </w:rPr>
        <w:t>Wadsworth Center</w:t>
      </w:r>
      <w:r w:rsidRPr="00CF742C">
        <w:rPr>
          <w:color w:val="FF0000"/>
        </w:rPr>
        <w:t xml:space="preserve"> Institutional Animal Care and Use Committee (IACUC).</w:t>
      </w:r>
      <w:r>
        <w:rPr>
          <w:color w:val="FF0000"/>
        </w:rPr>
        <w:t>”</w:t>
      </w:r>
      <w:r w:rsidR="00B22FD5">
        <w:rPr>
          <w:color w:val="FF0000"/>
        </w:rPr>
        <w:t xml:space="preserve">  per Editor’s request, however this is not truthful.  The animal specimens received for rabies testing are not alive therefore not covered by IACUC.  We do have an IACUC approved protocol for the cases we do receive a live bat</w:t>
      </w:r>
      <w:r w:rsidR="00CC2AB0">
        <w:rPr>
          <w:color w:val="FF0000"/>
        </w:rPr>
        <w:t>,</w:t>
      </w:r>
      <w:r w:rsidR="00B22FD5">
        <w:rPr>
          <w:color w:val="FF0000"/>
        </w:rPr>
        <w:t xml:space="preserve"> but bat necropsy is not covered in this manuscript.</w:t>
      </w:r>
    </w:p>
    <w:p w14:paraId="59897EA5" w14:textId="77777777" w:rsidR="00B22FD5" w:rsidRDefault="008169C2" w:rsidP="008169C2">
      <w:pPr>
        <w:spacing w:after="240"/>
        <w:rPr>
          <w:rFonts w:eastAsia="Times New Roman"/>
        </w:rPr>
      </w:pPr>
      <w:r>
        <w:rPr>
          <w:rFonts w:eastAsia="Times New Roman"/>
        </w:rPr>
        <w:br/>
        <w:t>3. Please revise the Protocol text to avoid the use of any personal pronouns (e.g., "we", "you", "our" etc.).</w:t>
      </w:r>
    </w:p>
    <w:p w14:paraId="0ACC707D" w14:textId="5D1457FD" w:rsidR="00B22FD5" w:rsidRDefault="00CA3A9C" w:rsidP="008169C2">
      <w:pPr>
        <w:spacing w:after="240"/>
        <w:rPr>
          <w:rFonts w:eastAsia="Times New Roman"/>
          <w:color w:val="FF0000"/>
        </w:rPr>
      </w:pPr>
      <w:r>
        <w:rPr>
          <w:rFonts w:eastAsia="Times New Roman"/>
          <w:color w:val="FF0000"/>
        </w:rPr>
        <w:t>Done</w:t>
      </w:r>
    </w:p>
    <w:p w14:paraId="60041824" w14:textId="77777777" w:rsidR="00B22FD5" w:rsidRDefault="008169C2" w:rsidP="008169C2">
      <w:pPr>
        <w:spacing w:after="240"/>
        <w:rPr>
          <w:rFonts w:eastAsia="Times New Roman"/>
        </w:rPr>
      </w:pPr>
      <w:r>
        <w:rPr>
          <w:rFonts w:eastAsia="Times New Roman"/>
        </w:rPr>
        <w:br/>
        <w:t>4. Protocol: Please revise to contain only action items that direct the reader to do something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 Please include all safety procedures and use of hoods, etc.</w:t>
      </w:r>
    </w:p>
    <w:p w14:paraId="196E17FE" w14:textId="7ECD2455" w:rsidR="009E62BE" w:rsidRPr="009E62BE" w:rsidRDefault="009E62BE" w:rsidP="008169C2">
      <w:pPr>
        <w:spacing w:after="240"/>
        <w:rPr>
          <w:rFonts w:eastAsia="Times New Roman"/>
          <w:color w:val="FF0000"/>
        </w:rPr>
      </w:pPr>
      <w:r>
        <w:rPr>
          <w:rFonts w:eastAsia="Times New Roman"/>
          <w:color w:val="FF0000"/>
        </w:rPr>
        <w:t>Completed changing to Imperative tense and avoiding listed phrases.</w:t>
      </w:r>
      <w:r w:rsidR="00CC2AB0">
        <w:rPr>
          <w:rFonts w:eastAsia="Times New Roman"/>
          <w:color w:val="FF0000"/>
        </w:rPr>
        <w:t xml:space="preserve"> Added to protocol Preparation section which includes safety.</w:t>
      </w:r>
    </w:p>
    <w:p w14:paraId="797A29F1" w14:textId="77777777" w:rsidR="00B22FD5" w:rsidRDefault="008169C2" w:rsidP="008169C2">
      <w:pPr>
        <w:spacing w:after="240"/>
        <w:rPr>
          <w:rFonts w:eastAsia="Times New Roman"/>
        </w:rPr>
      </w:pPr>
      <w:r>
        <w:rPr>
          <w:rFonts w:eastAsia="Times New Roman"/>
        </w:rPr>
        <w:br/>
        <w:t>5. Line 302: Should be Figure 4.</w:t>
      </w:r>
      <w:r w:rsidR="00B22FD5">
        <w:rPr>
          <w:rFonts w:eastAsia="Times New Roman"/>
        </w:rPr>
        <w:t xml:space="preserve">  </w:t>
      </w:r>
    </w:p>
    <w:p w14:paraId="5EA7FBC9" w14:textId="3D99E9B0" w:rsidR="00B22FD5" w:rsidRPr="00B22FD5" w:rsidRDefault="00CA3A9C" w:rsidP="008169C2">
      <w:pPr>
        <w:spacing w:after="240"/>
        <w:rPr>
          <w:rFonts w:eastAsia="Times New Roman"/>
          <w:color w:val="FF0000"/>
        </w:rPr>
      </w:pPr>
      <w:r>
        <w:rPr>
          <w:rFonts w:eastAsia="Times New Roman"/>
          <w:color w:val="FF0000"/>
        </w:rPr>
        <w:t>Done</w:t>
      </w:r>
    </w:p>
    <w:p w14:paraId="6D7323F6" w14:textId="77777777" w:rsidR="002846FC" w:rsidRDefault="008169C2" w:rsidP="008169C2">
      <w:pPr>
        <w:spacing w:after="240"/>
        <w:rPr>
          <w:rFonts w:eastAsia="Times New Roman"/>
        </w:rPr>
      </w:pPr>
      <w:r>
        <w:rPr>
          <w:rFonts w:eastAsia="Times New Roman"/>
        </w:rPr>
        <w:br/>
        <w:t>6. Table of Materials: Please ensure that it has information on all relevant supplies, reagents, equipment and software used, especially those mentioned in the Protocol.</w:t>
      </w:r>
    </w:p>
    <w:p w14:paraId="75377B51" w14:textId="24FFB02D" w:rsidR="00E80A6B" w:rsidRDefault="00CC2AB0" w:rsidP="008169C2">
      <w:pPr>
        <w:spacing w:after="240"/>
        <w:rPr>
          <w:rFonts w:eastAsia="Times New Roman"/>
        </w:rPr>
      </w:pPr>
      <w:r>
        <w:rPr>
          <w:rFonts w:eastAsia="Times New Roman"/>
          <w:color w:val="FF0000"/>
        </w:rPr>
        <w:t>Done</w:t>
      </w:r>
      <w:r w:rsidR="002846FC" w:rsidRPr="00CC2AB0">
        <w:rPr>
          <w:rFonts w:eastAsia="Times New Roman"/>
          <w:color w:val="FF0000"/>
        </w:rPr>
        <w:t xml:space="preserve"> </w:t>
      </w:r>
      <w:r w:rsidR="008169C2">
        <w:rPr>
          <w:rFonts w:eastAsia="Times New Roman"/>
        </w:rPr>
        <w:br/>
      </w:r>
      <w:r w:rsidR="008169C2">
        <w:rPr>
          <w:rFonts w:eastAsia="Times New Roman"/>
        </w:rPr>
        <w:br/>
      </w:r>
      <w:r w:rsidR="008169C2">
        <w:rPr>
          <w:rStyle w:val="Strong"/>
          <w:rFonts w:eastAsia="Times New Roman"/>
        </w:rPr>
        <w:t>Reviewers' comments:</w:t>
      </w:r>
      <w:r w:rsidR="008169C2">
        <w:rPr>
          <w:rFonts w:eastAsia="Times New Roman"/>
        </w:rPr>
        <w:br/>
      </w:r>
      <w:r w:rsidR="008169C2">
        <w:rPr>
          <w:rFonts w:eastAsia="Times New Roman"/>
        </w:rPr>
        <w:br/>
      </w:r>
      <w:r w:rsidR="008169C2">
        <w:rPr>
          <w:rFonts w:eastAsia="Times New Roman"/>
        </w:rPr>
        <w:br/>
      </w:r>
      <w:r w:rsidR="008169C2">
        <w:rPr>
          <w:rFonts w:eastAsia="Times New Roman"/>
        </w:rPr>
        <w:lastRenderedPageBreak/>
        <w:br/>
        <w:t>Reviewer #1:</w:t>
      </w:r>
      <w:r w:rsidR="008169C2">
        <w:rPr>
          <w:rFonts w:eastAsia="Times New Roman"/>
        </w:rPr>
        <w:br/>
      </w:r>
      <w:r w:rsidR="008169C2">
        <w:rPr>
          <w:rFonts w:eastAsia="Times New Roman"/>
        </w:rPr>
        <w:br/>
        <w:t>Manuscript Summary:</w:t>
      </w:r>
      <w:r w:rsidR="008169C2">
        <w:rPr>
          <w:rFonts w:eastAsia="Times New Roman"/>
        </w:rPr>
        <w:br/>
        <w:t>Excellent manuscript describing a technique of broad interest.</w:t>
      </w:r>
      <w:r w:rsidR="008169C2">
        <w:rPr>
          <w:rFonts w:eastAsia="Times New Roman"/>
        </w:rPr>
        <w:br/>
        <w:t>The authors have extensive experience with the technique and are frequently asked to share these data.</w:t>
      </w:r>
      <w:r w:rsidR="008169C2">
        <w:rPr>
          <w:rFonts w:eastAsia="Times New Roman"/>
        </w:rPr>
        <w:br/>
        <w:t>A video format would be an excellent way of transmitting the technique</w:t>
      </w:r>
    </w:p>
    <w:p w14:paraId="6C82C271" w14:textId="12A9C7B5" w:rsidR="00F31787" w:rsidRDefault="00E80A6B" w:rsidP="008169C2">
      <w:pPr>
        <w:spacing w:after="240"/>
        <w:rPr>
          <w:rFonts w:eastAsia="Times New Roman"/>
        </w:rPr>
      </w:pPr>
      <w:r>
        <w:rPr>
          <w:rFonts w:eastAsia="Times New Roman"/>
          <w:color w:val="FF0000"/>
        </w:rPr>
        <w:t>Thank you.  Yes</w:t>
      </w:r>
      <w:r w:rsidR="00CC2AB0">
        <w:rPr>
          <w:rFonts w:eastAsia="Times New Roman"/>
          <w:color w:val="FF0000"/>
        </w:rPr>
        <w:t>,</w:t>
      </w:r>
      <w:r>
        <w:rPr>
          <w:rFonts w:eastAsia="Times New Roman"/>
          <w:color w:val="FF0000"/>
        </w:rPr>
        <w:t xml:space="preserve"> we are frequently asked about sample collection from Veterinarians around the state, specifically for large animals.</w:t>
      </w:r>
      <w:r w:rsidR="008169C2">
        <w:rPr>
          <w:rFonts w:eastAsia="Times New Roman"/>
        </w:rPr>
        <w:br/>
      </w:r>
      <w:r w:rsidR="008169C2">
        <w:rPr>
          <w:rFonts w:eastAsia="Times New Roman"/>
        </w:rPr>
        <w:br/>
        <w:t>Major Concerns:</w:t>
      </w:r>
      <w:r w:rsidR="008169C2">
        <w:rPr>
          <w:rFonts w:eastAsia="Times New Roman"/>
        </w:rPr>
        <w:br/>
        <w:t>Should include a brief description of how the gathered tissue will subsequently be prepared for analysis.</w:t>
      </w:r>
    </w:p>
    <w:p w14:paraId="6F6A582B" w14:textId="13A50328" w:rsidR="00F31787" w:rsidRDefault="00F31787" w:rsidP="00F31787">
      <w:pPr>
        <w:rPr>
          <w:rFonts w:asciiTheme="minorHAnsi" w:hAnsiTheme="minorHAnsi" w:cs="Times New Roman"/>
          <w:color w:val="FF0000"/>
        </w:rPr>
      </w:pPr>
      <w:r>
        <w:rPr>
          <w:rFonts w:eastAsia="Times New Roman"/>
          <w:color w:val="FF0000"/>
        </w:rPr>
        <w:t xml:space="preserve">As different labs prepare their samples differently (impression vs. slip smears, extraction methods) preparation for analysis was not expanded on.  </w:t>
      </w:r>
      <w:r w:rsidR="00CC2AB0">
        <w:rPr>
          <w:rFonts w:eastAsia="Times New Roman"/>
          <w:color w:val="FF0000"/>
        </w:rPr>
        <w:t>A</w:t>
      </w:r>
      <w:r>
        <w:rPr>
          <w:rFonts w:eastAsia="Times New Roman"/>
          <w:color w:val="FF0000"/>
        </w:rPr>
        <w:t>dded to the “</w:t>
      </w:r>
      <w:r w:rsidR="00CC2AB0" w:rsidRPr="00CC2AB0">
        <w:rPr>
          <w:rFonts w:asciiTheme="minorHAnsi" w:hAnsiTheme="minorHAnsi" w:cs="Times New Roman"/>
          <w:color w:val="FF0000"/>
        </w:rPr>
        <w:t>Once tissues are obtained, the individual laboratory’s protocol for processing can be followed, including making slides for fluorescent microscopy or RNA extraction for molecular methods</w:t>
      </w:r>
      <w:r w:rsidR="00CC2AB0">
        <w:rPr>
          <w:rFonts w:asciiTheme="minorHAnsi" w:hAnsiTheme="minorHAnsi" w:cs="Times New Roman"/>
        </w:rPr>
        <w:t>.</w:t>
      </w:r>
      <w:r w:rsidRPr="00F31787">
        <w:rPr>
          <w:rFonts w:asciiTheme="minorHAnsi" w:hAnsiTheme="minorHAnsi" w:cs="Times New Roman"/>
          <w:color w:val="FF0000"/>
        </w:rPr>
        <w:t>”</w:t>
      </w:r>
    </w:p>
    <w:p w14:paraId="5DC551D8" w14:textId="77777777" w:rsidR="00F31787" w:rsidRDefault="008169C2" w:rsidP="00F31787">
      <w:pPr>
        <w:rPr>
          <w:rFonts w:eastAsia="Times New Roman"/>
        </w:rPr>
      </w:pPr>
      <w:r w:rsidRPr="00F31787">
        <w:rPr>
          <w:rFonts w:eastAsia="Times New Roman"/>
          <w:color w:val="FF0000"/>
        </w:rPr>
        <w:br/>
      </w:r>
      <w:r>
        <w:rPr>
          <w:rFonts w:eastAsia="Times New Roman"/>
        </w:rPr>
        <w:t>Might also include a line or 2 on how molecular assessment might impact the extraction technique.</w:t>
      </w:r>
      <w:r>
        <w:rPr>
          <w:rFonts w:eastAsia="Times New Roman"/>
        </w:rPr>
        <w:br/>
      </w:r>
    </w:p>
    <w:p w14:paraId="75E1BEC8" w14:textId="77777777" w:rsidR="00E80A6B" w:rsidRPr="00E80A6B" w:rsidRDefault="00E80A6B" w:rsidP="00F31787">
      <w:pPr>
        <w:rPr>
          <w:rFonts w:eastAsia="Times New Roman"/>
          <w:color w:val="FF0000"/>
        </w:rPr>
      </w:pPr>
      <w:r>
        <w:rPr>
          <w:rFonts w:eastAsia="Times New Roman"/>
          <w:color w:val="FF0000"/>
        </w:rPr>
        <w:t>NYSDOH Rabies Laboratory follows strict guidelines on acceptable tissue which does not differ between DFA and molecular techniques.  A full cross section of brain stem and samples from all 3 lobes of the cerebellum or hippocampus are required and brain extraction techniques do not differ.</w:t>
      </w:r>
    </w:p>
    <w:p w14:paraId="26752205" w14:textId="77777777" w:rsidR="00A8598F" w:rsidRDefault="008169C2" w:rsidP="00F31787">
      <w:pPr>
        <w:rPr>
          <w:rFonts w:eastAsia="Times New Roman"/>
          <w:color w:val="FF0000"/>
        </w:rPr>
      </w:pPr>
      <w:r>
        <w:rPr>
          <w:rFonts w:eastAsia="Times New Roman"/>
        </w:rPr>
        <w:br/>
        <w:t>Minor Concerns:</w:t>
      </w:r>
      <w:r>
        <w:rPr>
          <w:rFonts w:eastAsia="Times New Roman"/>
        </w:rPr>
        <w:br/>
        <w:t xml:space="preserve">Figure legend "5"is </w:t>
      </w:r>
      <w:proofErr w:type="gramStart"/>
      <w:r>
        <w:rPr>
          <w:rFonts w:eastAsia="Times New Roman"/>
        </w:rPr>
        <w:t>actually for</w:t>
      </w:r>
      <w:proofErr w:type="gramEnd"/>
      <w:r>
        <w:rPr>
          <w:rFonts w:eastAsia="Times New Roman"/>
        </w:rPr>
        <w:t xml:space="preserve"> figure "4"</w:t>
      </w:r>
      <w:r w:rsidR="00F31787">
        <w:rPr>
          <w:rFonts w:eastAsia="Times New Roman"/>
        </w:rPr>
        <w:t xml:space="preserve">  </w:t>
      </w:r>
    </w:p>
    <w:p w14:paraId="7060ED66" w14:textId="4D495E0C" w:rsidR="00E80A6B" w:rsidRPr="00A8598F" w:rsidRDefault="008169C2" w:rsidP="00F31787">
      <w:pPr>
        <w:rPr>
          <w:rFonts w:eastAsia="Times New Roman"/>
          <w:color w:val="FF0000"/>
        </w:rPr>
      </w:pPr>
      <w:r>
        <w:rPr>
          <w:rFonts w:eastAsia="Times New Roman"/>
        </w:rPr>
        <w:br/>
      </w:r>
      <w:r w:rsidR="00CC2AB0">
        <w:rPr>
          <w:rFonts w:eastAsia="Times New Roman"/>
          <w:color w:val="FF0000"/>
        </w:rPr>
        <w:t>Done</w:t>
      </w:r>
      <w:r>
        <w:rPr>
          <w:rFonts w:eastAsia="Times New Roman"/>
        </w:rPr>
        <w:br/>
      </w:r>
      <w:r>
        <w:rPr>
          <w:rFonts w:eastAsia="Times New Roman"/>
        </w:rPr>
        <w:br/>
      </w:r>
      <w:r>
        <w:rPr>
          <w:rFonts w:eastAsia="Times New Roman"/>
        </w:rPr>
        <w:br/>
        <w:t>Reviewer #2:</w:t>
      </w:r>
      <w:r>
        <w:rPr>
          <w:rFonts w:eastAsia="Times New Roman"/>
        </w:rPr>
        <w:br/>
      </w:r>
      <w:r>
        <w:rPr>
          <w:rFonts w:eastAsia="Times New Roman"/>
        </w:rPr>
        <w:br/>
        <w:t>Manuscript Summary:</w:t>
      </w:r>
      <w:r>
        <w:rPr>
          <w:rFonts w:eastAsia="Times New Roman"/>
        </w:rPr>
        <w:br/>
        <w:t xml:space="preserve">Authors describe three different methods to collect samples from the central nervous system of large and small animals submitted for rabies diagnosis. The manuscript is suitable for publication in </w:t>
      </w:r>
      <w:proofErr w:type="spellStart"/>
      <w:r>
        <w:rPr>
          <w:rFonts w:eastAsia="Times New Roman"/>
        </w:rPr>
        <w:t>JoVE</w:t>
      </w:r>
      <w:proofErr w:type="spellEnd"/>
      <w:r>
        <w:rPr>
          <w:rFonts w:eastAsia="Times New Roman"/>
        </w:rPr>
        <w:t>, although a few concerns need to be addressed. Great emphasis has been put on the potential hazards and risks laboratory staff are exposed to, overlooking however to discuss about the possible risk for cross-contamination of diagnostic samples in case of inaccurate necropsy procedures. Information on possible decontamination steps of utensils and necropsy table should have been addressed, by taking into consideration the new methods that are now encountered as gold standards (i.e. RT-PCR) and the relative risk for nucleic acid cross-contamination. Considering the worldwide distribution of the disease, moving the focus from US to a wider epidemiological context is strongly suggested, as well.</w:t>
      </w:r>
    </w:p>
    <w:p w14:paraId="38DA201E" w14:textId="5312D54C" w:rsidR="0077440E" w:rsidRDefault="00E80A6B" w:rsidP="00F31787">
      <w:pPr>
        <w:rPr>
          <w:rFonts w:eastAsia="Times New Roman"/>
          <w:color w:val="FF0000"/>
        </w:rPr>
      </w:pPr>
      <w:r>
        <w:rPr>
          <w:rFonts w:eastAsia="Times New Roman"/>
          <w:color w:val="FF0000"/>
        </w:rPr>
        <w:lastRenderedPageBreak/>
        <w:t xml:space="preserve">Our initial target audience was the veterinarian collecting samples themselves for submissions instead of submitting the full head.  </w:t>
      </w:r>
      <w:r w:rsidR="00FE20FC">
        <w:rPr>
          <w:rFonts w:eastAsia="Times New Roman"/>
          <w:color w:val="FF0000"/>
        </w:rPr>
        <w:t>In those cases</w:t>
      </w:r>
      <w:r w:rsidR="00A8598F">
        <w:rPr>
          <w:rFonts w:eastAsia="Times New Roman"/>
          <w:color w:val="FF0000"/>
        </w:rPr>
        <w:t xml:space="preserve">, </w:t>
      </w:r>
      <w:r w:rsidR="00FE20FC">
        <w:rPr>
          <w:rFonts w:eastAsia="Times New Roman"/>
          <w:color w:val="FF0000"/>
        </w:rPr>
        <w:t xml:space="preserve">the </w:t>
      </w:r>
      <w:r w:rsidR="00DD0AC1">
        <w:rPr>
          <w:rFonts w:eastAsia="Times New Roman"/>
          <w:color w:val="FF0000"/>
        </w:rPr>
        <w:t>v</w:t>
      </w:r>
      <w:r w:rsidR="00FE20FC">
        <w:rPr>
          <w:rFonts w:eastAsia="Times New Roman"/>
          <w:color w:val="FF0000"/>
        </w:rPr>
        <w:t xml:space="preserve">eterinarian is only collecting samples from one animal and the risk of cross contamination is not a concern.  </w:t>
      </w:r>
      <w:r>
        <w:rPr>
          <w:rFonts w:eastAsia="Times New Roman"/>
          <w:color w:val="FF0000"/>
        </w:rPr>
        <w:t>Other rabies laboratories in the US have asked about our techniques as well, hence our including the ventral and dorsal methods</w:t>
      </w:r>
      <w:r w:rsidR="00FE20FC">
        <w:rPr>
          <w:rFonts w:eastAsia="Times New Roman"/>
          <w:color w:val="FF0000"/>
        </w:rPr>
        <w:t xml:space="preserve"> and my assumption that they already have techniques in place to avoid cross-contamination.  I do agree that decontamination steps should be addressed and a section for post necropsy was added to the protocol.</w:t>
      </w:r>
    </w:p>
    <w:p w14:paraId="0872E9FA" w14:textId="0628C56E" w:rsidR="00536243" w:rsidRDefault="0077440E" w:rsidP="00536243">
      <w:pPr>
        <w:pStyle w:val="CM8"/>
        <w:spacing w:after="200" w:line="331" w:lineRule="atLeast"/>
        <w:rPr>
          <w:rFonts w:asciiTheme="minorHAnsi" w:hAnsiTheme="minorHAnsi" w:cs="Verdana"/>
          <w:color w:val="FF0000"/>
          <w:sz w:val="22"/>
          <w:szCs w:val="22"/>
        </w:rPr>
      </w:pPr>
      <w:r w:rsidRPr="00536243">
        <w:rPr>
          <w:rFonts w:asciiTheme="minorHAnsi" w:hAnsiTheme="minorHAnsi"/>
          <w:color w:val="FF0000"/>
          <w:sz w:val="22"/>
          <w:szCs w:val="22"/>
        </w:rPr>
        <w:t>We chose to keep the focus more on the US realizing that other countries with limited resources may use techniques that differ from ours and that our laboratory would not feel comfortable doing or reporting results using tissue samples that do not fit our requirements</w:t>
      </w:r>
      <w:r w:rsidR="00536243" w:rsidRPr="00536243">
        <w:rPr>
          <w:rFonts w:asciiTheme="minorHAnsi" w:hAnsiTheme="minorHAnsi"/>
          <w:color w:val="FF0000"/>
          <w:sz w:val="22"/>
          <w:szCs w:val="22"/>
        </w:rPr>
        <w:t xml:space="preserve"> based on </w:t>
      </w:r>
      <w:r w:rsidR="00536243" w:rsidRPr="00536243">
        <w:rPr>
          <w:rFonts w:asciiTheme="minorHAnsi" w:hAnsiTheme="minorHAnsi" w:cs="Verdana"/>
          <w:b/>
          <w:bCs/>
          <w:color w:val="FF0000"/>
          <w:sz w:val="22"/>
          <w:szCs w:val="22"/>
        </w:rPr>
        <w:t xml:space="preserve">Protocol for Postmortem Diagnosis of Rabies in Animals by Direct Fluorescent Antibody Testing </w:t>
      </w:r>
      <w:r w:rsidR="00536243" w:rsidRPr="00D53D5C">
        <w:rPr>
          <w:rFonts w:asciiTheme="minorHAnsi" w:hAnsiTheme="minorHAnsi" w:cs="Verdana"/>
          <w:color w:val="FF0000"/>
          <w:sz w:val="22"/>
          <w:szCs w:val="22"/>
        </w:rPr>
        <w:t>A Minimum Standard for Rabies Diagnosis in the Unite</w:t>
      </w:r>
      <w:r w:rsidR="00536243" w:rsidRPr="00536243">
        <w:rPr>
          <w:rFonts w:asciiTheme="minorHAnsi" w:hAnsiTheme="minorHAnsi" w:cs="Verdana"/>
          <w:color w:val="FF0000"/>
          <w:sz w:val="22"/>
          <w:szCs w:val="22"/>
        </w:rPr>
        <w:t xml:space="preserve">d </w:t>
      </w:r>
      <w:r w:rsidR="00536243" w:rsidRPr="00D53D5C">
        <w:rPr>
          <w:rFonts w:asciiTheme="minorHAnsi" w:hAnsiTheme="minorHAnsi" w:cs="Verdana"/>
          <w:color w:val="FF0000"/>
          <w:sz w:val="22"/>
          <w:szCs w:val="22"/>
        </w:rPr>
        <w:t>States</w:t>
      </w:r>
      <w:r w:rsidR="00536243">
        <w:rPr>
          <w:rFonts w:asciiTheme="minorHAnsi" w:hAnsiTheme="minorHAnsi" w:cs="Verdana"/>
          <w:color w:val="FF0000"/>
          <w:sz w:val="22"/>
          <w:szCs w:val="22"/>
        </w:rPr>
        <w:t xml:space="preserve"> </w:t>
      </w:r>
      <w:hyperlink r:id="rId5" w:history="1">
        <w:r w:rsidR="00536243" w:rsidRPr="002F4B0F">
          <w:rPr>
            <w:rStyle w:val="Hyperlink"/>
            <w:rFonts w:asciiTheme="minorHAnsi" w:hAnsiTheme="minorHAnsi" w:cs="Verdana"/>
            <w:sz w:val="22"/>
            <w:szCs w:val="22"/>
          </w:rPr>
          <w:t>https://www.google.com/url?sa=t&amp;rct=j&amp;q=&amp;esrc=s&amp;source=web&amp;cd=1&amp;cad=rja&amp;uact=8&amp;ved=2ahUKEwivi-L-yenhAhWJd98KHY6YCcwQFjAAegQIARAC&amp;url=https%3A%2F%2Fwww.cdc.gov%2Frabies%2Fpdf%2Frabiesdfaspv2.pdf&amp;usg=AOvVaw0FdUqrD2-kSVqvPQXh-IjA</w:t>
        </w:r>
      </w:hyperlink>
    </w:p>
    <w:p w14:paraId="7A097E77" w14:textId="05A1905F" w:rsidR="00EC0A2E" w:rsidRDefault="008169C2" w:rsidP="00F31787">
      <w:pPr>
        <w:rPr>
          <w:rFonts w:eastAsia="Times New Roman"/>
        </w:rPr>
      </w:pPr>
      <w:r>
        <w:rPr>
          <w:rFonts w:eastAsia="Times New Roman"/>
        </w:rPr>
        <w:br/>
      </w:r>
      <w:r>
        <w:rPr>
          <w:rFonts w:eastAsia="Times New Roman"/>
        </w:rPr>
        <w:br/>
        <w:t>Major Concerns:</w:t>
      </w:r>
      <w:r>
        <w:rPr>
          <w:rFonts w:eastAsia="Times New Roman"/>
        </w:rPr>
        <w:br/>
      </w:r>
      <w:r>
        <w:rPr>
          <w:rFonts w:eastAsia="Times New Roman"/>
        </w:rPr>
        <w:br/>
        <w:t>Introduction:</w:t>
      </w:r>
      <w:r>
        <w:rPr>
          <w:rFonts w:eastAsia="Times New Roman"/>
        </w:rPr>
        <w:br/>
        <w:t>Lines 48-54. Submitted animals could have been infected by (or even be drivers of … through different parasites) other infectious diseases with zoonotic potential: Tick-Borne Encephalitis virus, Rift Valley Fever, rickettsiosis are few examples. Thus, opening a carcass always poses a high risk for humans, a matter which should have been acknowledged by the authors.</w:t>
      </w:r>
    </w:p>
    <w:p w14:paraId="5BA882D4" w14:textId="77777777" w:rsidR="00EC0A2E" w:rsidRDefault="00EC0A2E" w:rsidP="00F31787">
      <w:pPr>
        <w:rPr>
          <w:rFonts w:eastAsia="Times New Roman"/>
        </w:rPr>
      </w:pPr>
    </w:p>
    <w:p w14:paraId="2BB7B28E" w14:textId="3ABBBE45" w:rsidR="00EC0A2E" w:rsidRDefault="00EC0A2E" w:rsidP="00F31787">
      <w:pPr>
        <w:rPr>
          <w:rFonts w:eastAsia="Times New Roman"/>
          <w:color w:val="FF0000"/>
        </w:rPr>
      </w:pPr>
      <w:r>
        <w:rPr>
          <w:rFonts w:eastAsia="Times New Roman"/>
          <w:color w:val="FF0000"/>
        </w:rPr>
        <w:t xml:space="preserve">We had touched on other zoonotic diseases in the introduction, but only mentioning arboviruses.  More has been added about </w:t>
      </w:r>
      <w:r w:rsidR="009E62BE">
        <w:rPr>
          <w:rFonts w:eastAsia="Times New Roman"/>
          <w:color w:val="FF0000"/>
        </w:rPr>
        <w:t>zoonotic disease potential.</w:t>
      </w:r>
    </w:p>
    <w:p w14:paraId="4314540D" w14:textId="50226D36" w:rsidR="00EC0A2E" w:rsidRDefault="008169C2" w:rsidP="00F31787">
      <w:pPr>
        <w:rPr>
          <w:rStyle w:val="Hyperlink"/>
          <w:rFonts w:eastAsia="Times New Roman"/>
        </w:rPr>
      </w:pPr>
      <w:r>
        <w:rPr>
          <w:rFonts w:eastAsia="Times New Roman"/>
        </w:rPr>
        <w:br/>
        <w:t xml:space="preserve">Lines 70-72. The Authors should provide a reference regarding the removal of brainstem for TSEs investigation. This procedure was developed to allow vets and/or technicians to remove cerebellum and brainstem through foramen magnum at slaughterhouse or in the field by means of a modified spoon: </w:t>
      </w:r>
      <w:hyperlink r:id="rId6" w:history="1">
        <w:r>
          <w:rPr>
            <w:rStyle w:val="Hyperlink"/>
            <w:rFonts w:eastAsia="Times New Roman"/>
          </w:rPr>
          <w:t>https://protect2.fireeye.com/url?k=09f00f8d-55d40ec4-09f2f6b8-0cc47aa8d394-3f805f032cc98df8&amp;u=https://science.vla.gov.uk/tse-lab-net/documents/tse-oie-rl-samp.pdf</w:t>
        </w:r>
      </w:hyperlink>
      <w:r w:rsidR="00EC0A2E">
        <w:rPr>
          <w:rStyle w:val="Hyperlink"/>
          <w:rFonts w:eastAsia="Times New Roman"/>
        </w:rPr>
        <w:t xml:space="preserve">  </w:t>
      </w:r>
    </w:p>
    <w:p w14:paraId="53C48FDA" w14:textId="36CF72DD" w:rsidR="00EC0A2E" w:rsidRDefault="00EC0A2E" w:rsidP="00F31787">
      <w:pPr>
        <w:rPr>
          <w:rStyle w:val="Hyperlink"/>
          <w:rFonts w:eastAsia="Times New Roman"/>
        </w:rPr>
      </w:pPr>
    </w:p>
    <w:p w14:paraId="4F766BDD" w14:textId="707ABDEE" w:rsidR="00EC0A2E" w:rsidRPr="00EC0A2E" w:rsidRDefault="00EC0A2E" w:rsidP="00F31787">
      <w:pPr>
        <w:rPr>
          <w:rStyle w:val="Hyperlink"/>
          <w:rFonts w:eastAsia="Times New Roman"/>
          <w:color w:val="FF0000"/>
          <w:u w:val="none"/>
        </w:rPr>
      </w:pPr>
      <w:r>
        <w:rPr>
          <w:rStyle w:val="Hyperlink"/>
          <w:rFonts w:eastAsia="Times New Roman"/>
          <w:color w:val="FF0000"/>
          <w:u w:val="none"/>
        </w:rPr>
        <w:t>Thank you for this link.  I had not come upon it in my previous journal searches.  I have included a reference to it</w:t>
      </w:r>
      <w:r w:rsidR="00783FA2">
        <w:rPr>
          <w:rStyle w:val="Hyperlink"/>
          <w:rFonts w:eastAsia="Times New Roman"/>
          <w:color w:val="FF0000"/>
          <w:u w:val="none"/>
        </w:rPr>
        <w:t>.</w:t>
      </w:r>
    </w:p>
    <w:p w14:paraId="1D791CE3" w14:textId="77777777" w:rsidR="00EC0A2E" w:rsidRDefault="008169C2" w:rsidP="00F31787">
      <w:pPr>
        <w:rPr>
          <w:rFonts w:eastAsia="Times New Roman"/>
        </w:rPr>
      </w:pPr>
      <w:r>
        <w:rPr>
          <w:rFonts w:eastAsia="Times New Roman"/>
        </w:rPr>
        <w:br/>
        <w:t>Line 131. Include visible ectoparasites such as ticks.</w:t>
      </w:r>
    </w:p>
    <w:p w14:paraId="5CF0DC64" w14:textId="77777777" w:rsidR="00EC0A2E" w:rsidRDefault="00EC0A2E" w:rsidP="00F31787">
      <w:pPr>
        <w:rPr>
          <w:rFonts w:eastAsia="Times New Roman"/>
        </w:rPr>
      </w:pPr>
    </w:p>
    <w:p w14:paraId="621F79A3" w14:textId="148D9BC1" w:rsidR="00EC0A2E" w:rsidRDefault="00EC0A2E" w:rsidP="00F31787">
      <w:pPr>
        <w:rPr>
          <w:rFonts w:eastAsia="Times New Roman"/>
        </w:rPr>
      </w:pPr>
      <w:r>
        <w:rPr>
          <w:rFonts w:eastAsia="Times New Roman"/>
          <w:color w:val="FF0000"/>
        </w:rPr>
        <w:t>Ticks and fleas were added to the introduction.</w:t>
      </w:r>
      <w:r w:rsidR="008169C2">
        <w:rPr>
          <w:rFonts w:eastAsia="Times New Roman"/>
        </w:rPr>
        <w:br/>
      </w:r>
      <w:r w:rsidR="008169C2">
        <w:rPr>
          <w:rFonts w:eastAsia="Times New Roman"/>
        </w:rPr>
        <w:br/>
        <w:t>Discussion:</w:t>
      </w:r>
      <w:r w:rsidR="008169C2">
        <w:rPr>
          <w:rFonts w:eastAsia="Times New Roman"/>
        </w:rPr>
        <w:br/>
        <w:t xml:space="preserve">Lines 339-347. Since rabies infection is to be investigated, a careful evaluation of the test </w:t>
      </w:r>
      <w:r w:rsidR="008169C2">
        <w:rPr>
          <w:rFonts w:eastAsia="Times New Roman"/>
        </w:rPr>
        <w:lastRenderedPageBreak/>
        <w:t xml:space="preserve">feasibility is required before declaring the specimen unsatisfactory for diagnostic evaluation. In certain cases, animals might be linked to a human exposure. The recent revision of the OIE Manual for diagnostic tests includes molecular methods jointly with the recognized </w:t>
      </w:r>
      <w:proofErr w:type="gramStart"/>
      <w:r w:rsidR="008169C2">
        <w:rPr>
          <w:rFonts w:eastAsia="Times New Roman"/>
        </w:rPr>
        <w:t>antigen based</w:t>
      </w:r>
      <w:proofErr w:type="gramEnd"/>
      <w:r w:rsidR="008169C2">
        <w:rPr>
          <w:rFonts w:eastAsia="Times New Roman"/>
        </w:rPr>
        <w:t xml:space="preserve"> methods (namely the fluorescent antibody test and the direct immunochemical test) as gold standard for post-mortem diagnosis of animal rabies. There is some evidence which shows that molecular methods are more appropriate than antigen-based methods to detect viral RNA in putrefied samples (see </w:t>
      </w:r>
      <w:proofErr w:type="spellStart"/>
      <w:r w:rsidR="008169C2">
        <w:rPr>
          <w:rFonts w:eastAsia="Times New Roman"/>
        </w:rPr>
        <w:t>Markotter</w:t>
      </w:r>
      <w:proofErr w:type="spellEnd"/>
      <w:r w:rsidR="008169C2">
        <w:rPr>
          <w:rFonts w:eastAsia="Times New Roman"/>
        </w:rPr>
        <w:t xml:space="preserve">, et al.,2015. </w:t>
      </w:r>
      <w:proofErr w:type="spellStart"/>
      <w:r w:rsidR="008169C2">
        <w:rPr>
          <w:rFonts w:eastAsia="Times New Roman"/>
        </w:rPr>
        <w:t>doi</w:t>
      </w:r>
      <w:proofErr w:type="spellEnd"/>
      <w:r w:rsidR="008169C2">
        <w:rPr>
          <w:rFonts w:eastAsia="Times New Roman"/>
        </w:rPr>
        <w:t>: 10.4102/</w:t>
      </w:r>
      <w:proofErr w:type="gramStart"/>
      <w:r w:rsidR="008169C2">
        <w:rPr>
          <w:rFonts w:eastAsia="Times New Roman"/>
        </w:rPr>
        <w:t>jsava.v</w:t>
      </w:r>
      <w:proofErr w:type="gramEnd"/>
      <w:r w:rsidR="008169C2">
        <w:rPr>
          <w:rFonts w:eastAsia="Times New Roman"/>
        </w:rPr>
        <w:t xml:space="preserve">86i1.1220. ; </w:t>
      </w:r>
      <w:proofErr w:type="spellStart"/>
      <w:r w:rsidR="008169C2">
        <w:rPr>
          <w:rFonts w:eastAsia="Times New Roman"/>
        </w:rPr>
        <w:t>McElhinney</w:t>
      </w:r>
      <w:proofErr w:type="spellEnd"/>
      <w:r w:rsidR="008169C2">
        <w:rPr>
          <w:rFonts w:eastAsia="Times New Roman"/>
        </w:rPr>
        <w:t xml:space="preserve"> et al., 2014. </w:t>
      </w:r>
      <w:proofErr w:type="spellStart"/>
      <w:r w:rsidR="008169C2">
        <w:rPr>
          <w:rFonts w:eastAsia="Times New Roman"/>
        </w:rPr>
        <w:t>doi</w:t>
      </w:r>
      <w:proofErr w:type="spellEnd"/>
      <w:r w:rsidR="008169C2">
        <w:rPr>
          <w:rFonts w:eastAsia="Times New Roman"/>
        </w:rPr>
        <w:t>: 10.1016/j.jviromet.2014.06.024</w:t>
      </w:r>
      <w:proofErr w:type="gramStart"/>
      <w:r w:rsidR="008169C2">
        <w:rPr>
          <w:rFonts w:eastAsia="Times New Roman"/>
        </w:rPr>
        <w:t>. ;</w:t>
      </w:r>
      <w:proofErr w:type="gramEnd"/>
      <w:r w:rsidR="008169C2">
        <w:rPr>
          <w:rFonts w:eastAsia="Times New Roman"/>
        </w:rPr>
        <w:t xml:space="preserve"> Aiello et al, 2016. </w:t>
      </w:r>
      <w:proofErr w:type="spellStart"/>
      <w:r w:rsidR="008169C2">
        <w:rPr>
          <w:rFonts w:eastAsia="Times New Roman"/>
        </w:rPr>
        <w:t>doi</w:t>
      </w:r>
      <w:proofErr w:type="spellEnd"/>
      <w:r w:rsidR="008169C2">
        <w:rPr>
          <w:rFonts w:eastAsia="Times New Roman"/>
        </w:rPr>
        <w:t xml:space="preserve">: 10.1016/j.jviromet.2016.03.017. </w:t>
      </w:r>
      <w:proofErr w:type="spellStart"/>
      <w:r w:rsidR="008169C2">
        <w:rPr>
          <w:rFonts w:eastAsia="Times New Roman"/>
        </w:rPr>
        <w:t>Prabhu</w:t>
      </w:r>
      <w:proofErr w:type="spellEnd"/>
      <w:r w:rsidR="008169C2">
        <w:rPr>
          <w:rFonts w:eastAsia="Times New Roman"/>
        </w:rPr>
        <w:t xml:space="preserve"> et al., 2018. </w:t>
      </w:r>
      <w:proofErr w:type="spellStart"/>
      <w:r w:rsidR="008169C2">
        <w:rPr>
          <w:rFonts w:eastAsia="Times New Roman"/>
        </w:rPr>
        <w:t>doi</w:t>
      </w:r>
      <w:proofErr w:type="spellEnd"/>
      <w:r w:rsidR="008169C2">
        <w:rPr>
          <w:rFonts w:eastAsia="Times New Roman"/>
        </w:rPr>
        <w:t>: 10.3390/vetsci5010024.). I would therefore suggest rephrasing this part by addressing the above observations.</w:t>
      </w:r>
    </w:p>
    <w:p w14:paraId="179CF81C" w14:textId="77777777" w:rsidR="00DD0AC1" w:rsidRDefault="00DD0AC1" w:rsidP="00F31787">
      <w:pPr>
        <w:rPr>
          <w:rFonts w:eastAsia="Times New Roman"/>
        </w:rPr>
      </w:pPr>
    </w:p>
    <w:p w14:paraId="64DAC390" w14:textId="77777777" w:rsidR="000C42B5" w:rsidRPr="000C42B5" w:rsidRDefault="000C42B5" w:rsidP="000C42B5">
      <w:pPr>
        <w:rPr>
          <w:rFonts w:eastAsia="Times New Roman"/>
          <w:b/>
          <w:bCs/>
          <w:color w:val="FF0000"/>
        </w:rPr>
      </w:pPr>
      <w:r>
        <w:rPr>
          <w:rFonts w:eastAsia="Times New Roman"/>
          <w:color w:val="FF0000"/>
        </w:rPr>
        <w:t xml:space="preserve">Some more has been added to the discussion regarding this topic.  Our laboratory has recently published the paper </w:t>
      </w:r>
      <w:hyperlink r:id="rId7" w:history="1">
        <w:r w:rsidRPr="002F4B0F">
          <w:rPr>
            <w:rStyle w:val="Hyperlink"/>
            <w:rFonts w:eastAsia="Times New Roman"/>
          </w:rPr>
          <w:t>https://doi.org/10.1177%2F0033354918810776</w:t>
        </w:r>
      </w:hyperlink>
      <w:r>
        <w:rPr>
          <w:rFonts w:eastAsia="Times New Roman"/>
          <w:color w:val="FF0000"/>
        </w:rPr>
        <w:t xml:space="preserve"> </w:t>
      </w:r>
      <w:r w:rsidRPr="000C42B5">
        <w:rPr>
          <w:rFonts w:eastAsia="Times New Roman"/>
          <w:b/>
          <w:bCs/>
          <w:color w:val="FF0000"/>
        </w:rPr>
        <w:t xml:space="preserve">Clarifying Indeterminate Results on the Rabies Direct Fluorescent Antibody Test Using Real-Time Reverse Transcriptase Polymerase Chain Reaction </w:t>
      </w:r>
    </w:p>
    <w:p w14:paraId="6CF81A19" w14:textId="77777777" w:rsidR="000C42B5" w:rsidRDefault="008169C2" w:rsidP="00F31787">
      <w:pPr>
        <w:rPr>
          <w:rFonts w:eastAsia="Times New Roman"/>
        </w:rPr>
      </w:pPr>
      <w:r>
        <w:rPr>
          <w:rFonts w:eastAsia="Times New Roman"/>
        </w:rPr>
        <w:br/>
      </w:r>
      <w:r>
        <w:rPr>
          <w:rFonts w:eastAsia="Times New Roman"/>
        </w:rPr>
        <w:br/>
        <w:t>Minor Concerns:</w:t>
      </w:r>
      <w:r>
        <w:rPr>
          <w:rFonts w:eastAsia="Times New Roman"/>
        </w:rPr>
        <w:br/>
        <w:t>Few minor typing errors appear along the text. Consider accurate revision. Table 1 appears not in line with the scope of the journal.</w:t>
      </w:r>
      <w:r>
        <w:rPr>
          <w:rFonts w:eastAsia="Times New Roman"/>
        </w:rPr>
        <w:br/>
      </w:r>
    </w:p>
    <w:p w14:paraId="6F6689B1" w14:textId="745C7757" w:rsidR="000C42B5" w:rsidRDefault="000C42B5" w:rsidP="00F31787">
      <w:pPr>
        <w:rPr>
          <w:rFonts w:eastAsia="Times New Roman"/>
        </w:rPr>
      </w:pPr>
      <w:r>
        <w:rPr>
          <w:rFonts w:eastAsia="Times New Roman"/>
          <w:color w:val="FF0000"/>
        </w:rPr>
        <w:t>Previously we received the following</w:t>
      </w:r>
      <w:r w:rsidR="0020403C">
        <w:rPr>
          <w:rFonts w:eastAsia="Times New Roman"/>
          <w:color w:val="FF0000"/>
        </w:rPr>
        <w:t xml:space="preserve"> comment</w:t>
      </w:r>
      <w:r>
        <w:rPr>
          <w:rFonts w:eastAsia="Times New Roman"/>
          <w:color w:val="FF0000"/>
        </w:rPr>
        <w:t xml:space="preserve"> from the editor and is the reason for Table 1 “</w:t>
      </w:r>
      <w:r w:rsidRPr="000C42B5">
        <w:rPr>
          <w:rFonts w:eastAsia="Calibri"/>
          <w:color w:val="FF0000"/>
          <w:sz w:val="24"/>
          <w:szCs w:val="24"/>
        </w:rPr>
        <w:t>Please include a figure or a table in the Representative Results showing the effectiveness of your technique </w:t>
      </w:r>
      <w:r w:rsidRPr="000C42B5">
        <w:rPr>
          <w:rFonts w:eastAsia="Calibri"/>
          <w:b/>
          <w:bCs/>
          <w:color w:val="FF0000"/>
          <w:sz w:val="24"/>
          <w:szCs w:val="24"/>
        </w:rPr>
        <w:t>backed up with data</w:t>
      </w:r>
      <w:r w:rsidRPr="000C42B5">
        <w:rPr>
          <w:rFonts w:eastAsia="Calibri"/>
          <w:color w:val="FF0000"/>
          <w:sz w:val="24"/>
          <w:szCs w:val="24"/>
        </w:rPr>
        <w:t>.”</w:t>
      </w:r>
      <w:r w:rsidR="008169C2" w:rsidRPr="000C42B5">
        <w:rPr>
          <w:rFonts w:eastAsia="Times New Roman"/>
          <w:color w:val="FF0000"/>
        </w:rPr>
        <w:br/>
      </w:r>
      <w:r w:rsidR="008169C2">
        <w:rPr>
          <w:rFonts w:eastAsia="Times New Roman"/>
        </w:rPr>
        <w:br/>
      </w:r>
      <w:r w:rsidR="008169C2">
        <w:rPr>
          <w:rFonts w:eastAsia="Times New Roman"/>
        </w:rPr>
        <w:br/>
        <w:t>Reviewer #3:</w:t>
      </w:r>
      <w:r w:rsidR="008169C2">
        <w:rPr>
          <w:rFonts w:eastAsia="Times New Roman"/>
        </w:rPr>
        <w:br/>
      </w:r>
      <w:r w:rsidR="008169C2">
        <w:rPr>
          <w:rFonts w:eastAsia="Times New Roman"/>
        </w:rPr>
        <w:br/>
        <w:t>Manuscript Summary:</w:t>
      </w:r>
      <w:r w:rsidR="008169C2">
        <w:rPr>
          <w:rFonts w:eastAsia="Times New Roman"/>
        </w:rPr>
        <w:br/>
        <w:t>In their manuscript entitled "Rabies Necropsy Techniques in Large and Small Animals", the authors described three different protocols for the collection of brain samples for the post-mortem diagnosis of animal rabies. The manuscript is well written and understandable, although this is a bit difficult without the video. I have only few minor comments below.</w:t>
      </w:r>
    </w:p>
    <w:p w14:paraId="383D033B" w14:textId="77777777" w:rsidR="000C42B5" w:rsidRDefault="000C42B5" w:rsidP="00F31787">
      <w:pPr>
        <w:rPr>
          <w:rFonts w:eastAsia="Times New Roman"/>
        </w:rPr>
      </w:pPr>
    </w:p>
    <w:p w14:paraId="07EA15C5" w14:textId="77777777" w:rsidR="000C42B5" w:rsidRDefault="000C42B5" w:rsidP="00F31787">
      <w:pPr>
        <w:rPr>
          <w:rFonts w:eastAsia="Times New Roman"/>
        </w:rPr>
      </w:pPr>
      <w:r>
        <w:rPr>
          <w:rFonts w:eastAsia="Times New Roman"/>
          <w:color w:val="FF0000"/>
        </w:rPr>
        <w:t>Thank you and agree that it is difficult to envision without the video.</w:t>
      </w:r>
      <w:r w:rsidR="008169C2">
        <w:rPr>
          <w:rFonts w:eastAsia="Times New Roman"/>
        </w:rPr>
        <w:br/>
      </w:r>
      <w:r w:rsidR="008169C2">
        <w:rPr>
          <w:rFonts w:eastAsia="Times New Roman"/>
        </w:rPr>
        <w:br/>
        <w:t>Major Concerns:</w:t>
      </w:r>
      <w:r w:rsidR="008169C2">
        <w:rPr>
          <w:rFonts w:eastAsia="Times New Roman"/>
        </w:rPr>
        <w:br/>
        <w:t>No</w:t>
      </w:r>
      <w:r w:rsidR="008169C2">
        <w:rPr>
          <w:rFonts w:eastAsia="Times New Roman"/>
        </w:rPr>
        <w:br/>
      </w:r>
      <w:r w:rsidR="008169C2">
        <w:rPr>
          <w:rFonts w:eastAsia="Times New Roman"/>
        </w:rPr>
        <w:br/>
        <w:t>Minor Concerns:</w:t>
      </w:r>
      <w:r w:rsidR="008169C2">
        <w:rPr>
          <w:rFonts w:eastAsia="Times New Roman"/>
        </w:rPr>
        <w:br/>
      </w:r>
      <w:r w:rsidR="008169C2">
        <w:rPr>
          <w:rFonts w:eastAsia="Times New Roman"/>
        </w:rPr>
        <w:br/>
        <w:t>It could be of interest if the authors discuss about the other rapid techniques for brain samples collection applicable in the field and which are mentioned in WHO and OIE manuals on rabies (such as those using the retro-orbital and the occipital foramen route), especially because the authors indicate that some of their techniques can by applicable in such field conditions.</w:t>
      </w:r>
      <w:r w:rsidR="008169C2">
        <w:rPr>
          <w:rFonts w:eastAsia="Times New Roman"/>
        </w:rPr>
        <w:br/>
      </w:r>
    </w:p>
    <w:p w14:paraId="7F1F8A11" w14:textId="44717A7A" w:rsidR="000A1520" w:rsidRPr="009E62BE" w:rsidRDefault="009E62BE" w:rsidP="00F31787">
      <w:pPr>
        <w:rPr>
          <w:rFonts w:eastAsia="Times New Roman"/>
          <w:color w:val="FF0000"/>
        </w:rPr>
      </w:pPr>
      <w:r>
        <w:rPr>
          <w:rFonts w:eastAsia="Times New Roman"/>
          <w:color w:val="FF0000"/>
        </w:rPr>
        <w:t xml:space="preserve">The other methods have been added to the discussion.  They would be beneficial in field conditions in a surveillance capacity.  However since the lab follows </w:t>
      </w:r>
      <w:r w:rsidRPr="00536243">
        <w:rPr>
          <w:rFonts w:asciiTheme="minorHAnsi" w:hAnsiTheme="minorHAnsi" w:cs="Verdana"/>
          <w:b/>
          <w:bCs/>
          <w:color w:val="FF0000"/>
        </w:rPr>
        <w:t xml:space="preserve">Protocol for Postmortem </w:t>
      </w:r>
      <w:r w:rsidRPr="00536243">
        <w:rPr>
          <w:rFonts w:asciiTheme="minorHAnsi" w:hAnsiTheme="minorHAnsi" w:cs="Verdana"/>
          <w:b/>
          <w:bCs/>
          <w:color w:val="FF0000"/>
        </w:rPr>
        <w:lastRenderedPageBreak/>
        <w:t xml:space="preserve">Diagnosis of Rabies in Animals by Direct Fluorescent Antibody Testing </w:t>
      </w:r>
      <w:r w:rsidRPr="00D53D5C">
        <w:rPr>
          <w:rFonts w:asciiTheme="minorHAnsi" w:hAnsiTheme="minorHAnsi" w:cs="Verdana"/>
          <w:color w:val="FF0000"/>
        </w:rPr>
        <w:t>A Minimum Standard for Rabies Diagnosis in the Unite</w:t>
      </w:r>
      <w:r w:rsidRPr="00536243">
        <w:rPr>
          <w:rFonts w:asciiTheme="minorHAnsi" w:hAnsiTheme="minorHAnsi" w:cs="Verdana"/>
          <w:color w:val="FF0000"/>
        </w:rPr>
        <w:t xml:space="preserve">d </w:t>
      </w:r>
      <w:r w:rsidRPr="00D53D5C">
        <w:rPr>
          <w:rFonts w:asciiTheme="minorHAnsi" w:hAnsiTheme="minorHAnsi" w:cs="Verdana"/>
          <w:color w:val="FF0000"/>
        </w:rPr>
        <w:t>States</w:t>
      </w:r>
      <w:r>
        <w:rPr>
          <w:rFonts w:asciiTheme="minorHAnsi" w:hAnsiTheme="minorHAnsi" w:cs="Verdana"/>
          <w:color w:val="FF0000"/>
        </w:rPr>
        <w:t xml:space="preserve"> </w:t>
      </w:r>
      <w:hyperlink r:id="rId8" w:history="1">
        <w:r w:rsidRPr="002F4B0F">
          <w:rPr>
            <w:rStyle w:val="Hyperlink"/>
            <w:rFonts w:asciiTheme="minorHAnsi" w:hAnsiTheme="minorHAnsi" w:cs="Verdana"/>
          </w:rPr>
          <w:t>https://www.google.com/url?sa=t&amp;rct=j&amp;q=&amp;esrc=s&amp;source=web&amp;cd=1&amp;cad=rja&amp;uact=8&amp;ved=2ahUKEwivi-L-yenhAhWJd98KHY6YCcwQFjAAegQIARAC&amp;url=https%3A%2F%2Fwww.cdc.gov%2Frabies%2Fpdf%2Frabiesdfaspv2.pdf&amp;usg=AOvVaw0FdUqrD2-kSVqvPQXh-IjA</w:t>
        </w:r>
      </w:hyperlink>
      <w:r>
        <w:rPr>
          <w:rStyle w:val="Hyperlink"/>
          <w:rFonts w:asciiTheme="minorHAnsi" w:hAnsiTheme="minorHAnsi" w:cs="Verdana"/>
        </w:rPr>
        <w:t xml:space="preserve">  </w:t>
      </w:r>
      <w:r>
        <w:rPr>
          <w:rStyle w:val="Hyperlink"/>
          <w:rFonts w:asciiTheme="minorHAnsi" w:hAnsiTheme="minorHAnsi" w:cs="Verdana"/>
          <w:color w:val="FF0000"/>
          <w:u w:val="none"/>
        </w:rPr>
        <w:t>any laboratory in the United States would not be able to use samples collected in that manner</w:t>
      </w:r>
      <w:r w:rsidR="00790DA4">
        <w:rPr>
          <w:rStyle w:val="Hyperlink"/>
          <w:rFonts w:asciiTheme="minorHAnsi" w:hAnsiTheme="minorHAnsi" w:cs="Verdana"/>
          <w:color w:val="FF0000"/>
          <w:u w:val="none"/>
        </w:rPr>
        <w:t>, especially in the case of a human exposure.  More information about our required samples is included in the response to your</w:t>
      </w:r>
      <w:r w:rsidR="00783FA2">
        <w:rPr>
          <w:rStyle w:val="Hyperlink"/>
          <w:rFonts w:asciiTheme="minorHAnsi" w:hAnsiTheme="minorHAnsi" w:cs="Verdana"/>
          <w:color w:val="FF0000"/>
          <w:u w:val="none"/>
        </w:rPr>
        <w:t xml:space="preserve"> final</w:t>
      </w:r>
      <w:r w:rsidR="00790DA4">
        <w:rPr>
          <w:rStyle w:val="Hyperlink"/>
          <w:rFonts w:asciiTheme="minorHAnsi" w:hAnsiTheme="minorHAnsi" w:cs="Verdana"/>
          <w:color w:val="FF0000"/>
          <w:u w:val="none"/>
        </w:rPr>
        <w:t xml:space="preserve"> concern.</w:t>
      </w:r>
    </w:p>
    <w:p w14:paraId="4A8DEF3F" w14:textId="77777777" w:rsidR="000A1520" w:rsidRDefault="008169C2" w:rsidP="00F31787">
      <w:pPr>
        <w:rPr>
          <w:rFonts w:eastAsia="Times New Roman"/>
        </w:rPr>
      </w:pPr>
      <w:r w:rsidRPr="000A1520">
        <w:rPr>
          <w:rFonts w:eastAsia="Times New Roman"/>
        </w:rPr>
        <w:br/>
      </w:r>
      <w:r>
        <w:rPr>
          <w:rFonts w:eastAsia="Times New Roman"/>
        </w:rPr>
        <w:t xml:space="preserve">- Lines 41-43 and general comment about the dorsal method: Maybe I did not understand well the technical description of dorsal method without the </w:t>
      </w:r>
      <w:proofErr w:type="gramStart"/>
      <w:r>
        <w:rPr>
          <w:rFonts w:eastAsia="Times New Roman"/>
        </w:rPr>
        <w:t>video</w:t>
      </w:r>
      <w:proofErr w:type="gramEnd"/>
      <w:r>
        <w:rPr>
          <w:rFonts w:eastAsia="Times New Roman"/>
        </w:rPr>
        <w:t xml:space="preserve"> but it seems that this is the classical method used by most of the rabies laboratory worldwide, and for which the description is available from previous OIE or WHO manuals on rabies. </w:t>
      </w:r>
      <w:proofErr w:type="gramStart"/>
      <w:r>
        <w:rPr>
          <w:rFonts w:eastAsia="Times New Roman"/>
        </w:rPr>
        <w:t>So</w:t>
      </w:r>
      <w:proofErr w:type="gramEnd"/>
      <w:r>
        <w:rPr>
          <w:rFonts w:eastAsia="Times New Roman"/>
        </w:rPr>
        <w:t xml:space="preserve"> I did not identify the "development" made by the authors for this technique.</w:t>
      </w:r>
    </w:p>
    <w:p w14:paraId="66E765CE" w14:textId="77777777" w:rsidR="000A1520" w:rsidRDefault="000A1520" w:rsidP="00F31787">
      <w:pPr>
        <w:rPr>
          <w:rFonts w:eastAsia="Times New Roman"/>
        </w:rPr>
      </w:pPr>
    </w:p>
    <w:p w14:paraId="44460FE4" w14:textId="50446570" w:rsidR="004C299D" w:rsidRDefault="000A1520" w:rsidP="00F31787">
      <w:pPr>
        <w:rPr>
          <w:rFonts w:eastAsia="Times New Roman"/>
        </w:rPr>
      </w:pPr>
      <w:r>
        <w:rPr>
          <w:rFonts w:eastAsia="Times New Roman"/>
          <w:color w:val="FF0000"/>
        </w:rPr>
        <w:t xml:space="preserve">Agree that </w:t>
      </w:r>
      <w:r w:rsidR="00DD0AC1">
        <w:rPr>
          <w:rFonts w:eastAsia="Times New Roman"/>
          <w:color w:val="FF0000"/>
        </w:rPr>
        <w:t>“</w:t>
      </w:r>
      <w:r>
        <w:rPr>
          <w:rFonts w:eastAsia="Times New Roman"/>
          <w:color w:val="FF0000"/>
        </w:rPr>
        <w:t>developed</w:t>
      </w:r>
      <w:r w:rsidR="00DD0AC1">
        <w:rPr>
          <w:rFonts w:eastAsia="Times New Roman"/>
          <w:color w:val="FF0000"/>
        </w:rPr>
        <w:t>”</w:t>
      </w:r>
      <w:r>
        <w:rPr>
          <w:rFonts w:eastAsia="Times New Roman"/>
          <w:color w:val="FF0000"/>
        </w:rPr>
        <w:t xml:space="preserve"> is the incorrect word and replaced with </w:t>
      </w:r>
      <w:r w:rsidR="00DD0AC1">
        <w:rPr>
          <w:rFonts w:eastAsia="Times New Roman"/>
          <w:color w:val="FF0000"/>
        </w:rPr>
        <w:t>“</w:t>
      </w:r>
      <w:r>
        <w:rPr>
          <w:rFonts w:eastAsia="Times New Roman"/>
          <w:color w:val="FF0000"/>
        </w:rPr>
        <w:t>implemented</w:t>
      </w:r>
      <w:r w:rsidR="00DD0AC1">
        <w:rPr>
          <w:rFonts w:eastAsia="Times New Roman"/>
          <w:color w:val="FF0000"/>
        </w:rPr>
        <w:t>”</w:t>
      </w:r>
      <w:bookmarkStart w:id="0" w:name="_GoBack"/>
      <w:bookmarkEnd w:id="0"/>
      <w:r>
        <w:rPr>
          <w:rFonts w:eastAsia="Times New Roman"/>
          <w:color w:val="FF0000"/>
        </w:rPr>
        <w:t>.</w:t>
      </w:r>
      <w:r w:rsidR="008169C2">
        <w:rPr>
          <w:rFonts w:eastAsia="Times New Roman"/>
        </w:rPr>
        <w:br/>
      </w:r>
      <w:r w:rsidR="008169C2">
        <w:rPr>
          <w:rFonts w:eastAsia="Times New Roman"/>
        </w:rPr>
        <w:br/>
        <w:t>- Line 273: No capital for "Squirrel"</w:t>
      </w:r>
    </w:p>
    <w:p w14:paraId="77F96E8B" w14:textId="77777777" w:rsidR="004C299D" w:rsidRDefault="004C299D" w:rsidP="00F31787">
      <w:pPr>
        <w:rPr>
          <w:rFonts w:eastAsia="Times New Roman"/>
        </w:rPr>
      </w:pPr>
    </w:p>
    <w:p w14:paraId="0C787682" w14:textId="0304A35C" w:rsidR="004C299D" w:rsidRDefault="004C299D" w:rsidP="00F31787">
      <w:pPr>
        <w:rPr>
          <w:rFonts w:eastAsia="Times New Roman"/>
        </w:rPr>
      </w:pPr>
      <w:r w:rsidRPr="004C299D">
        <w:rPr>
          <w:rFonts w:eastAsia="Times New Roman"/>
          <w:color w:val="FF0000"/>
        </w:rPr>
        <w:t>Done</w:t>
      </w:r>
      <w:r w:rsidR="008169C2">
        <w:rPr>
          <w:rFonts w:eastAsia="Times New Roman"/>
        </w:rPr>
        <w:br/>
      </w:r>
      <w:r w:rsidR="008169C2">
        <w:rPr>
          <w:rFonts w:eastAsia="Times New Roman"/>
        </w:rPr>
        <w:br/>
        <w:t>- Lines 325-227: Add corresponding reference(s).</w:t>
      </w:r>
    </w:p>
    <w:p w14:paraId="7F56B2F5" w14:textId="77777777" w:rsidR="004C299D" w:rsidRDefault="004C299D" w:rsidP="00F31787">
      <w:pPr>
        <w:rPr>
          <w:rFonts w:eastAsia="Times New Roman"/>
        </w:rPr>
      </w:pPr>
    </w:p>
    <w:p w14:paraId="19F2D184" w14:textId="63FBA92E" w:rsidR="004C299D" w:rsidRDefault="004C299D" w:rsidP="00F31787">
      <w:pPr>
        <w:rPr>
          <w:rFonts w:eastAsia="Times New Roman"/>
        </w:rPr>
      </w:pPr>
      <w:r w:rsidRPr="004C299D">
        <w:rPr>
          <w:rFonts w:eastAsia="Times New Roman"/>
          <w:color w:val="FF0000"/>
        </w:rPr>
        <w:t>Done</w:t>
      </w:r>
      <w:r w:rsidR="008169C2">
        <w:rPr>
          <w:rFonts w:eastAsia="Times New Roman"/>
        </w:rPr>
        <w:br/>
      </w:r>
      <w:r w:rsidR="008169C2">
        <w:rPr>
          <w:rFonts w:eastAsia="Times New Roman"/>
        </w:rPr>
        <w:br/>
        <w:t>- Lines 327-329: Precise this statement and the related diseases (especially EEEV) depend on the geographical contexts and that other pathogens can have the same clinical pictures in different settings than the US.</w:t>
      </w:r>
      <w:r w:rsidR="008169C2">
        <w:rPr>
          <w:rFonts w:eastAsia="Times New Roman"/>
        </w:rPr>
        <w:br/>
      </w:r>
    </w:p>
    <w:p w14:paraId="472C518D" w14:textId="32819596" w:rsidR="00D53D5C" w:rsidRPr="00790DA4" w:rsidRDefault="004C299D" w:rsidP="00F31787">
      <w:pPr>
        <w:rPr>
          <w:rFonts w:eastAsia="Times New Roman"/>
          <w:strike/>
          <w:color w:val="FF0000"/>
        </w:rPr>
      </w:pPr>
      <w:r>
        <w:rPr>
          <w:rFonts w:eastAsia="Times New Roman"/>
          <w:color w:val="FF0000"/>
        </w:rPr>
        <w:t>Added in the introduction that other diseases that may affect the animal vary by geographic location</w:t>
      </w:r>
      <w:r w:rsidR="00790DA4">
        <w:rPr>
          <w:rFonts w:eastAsia="Times New Roman"/>
          <w:color w:val="FF0000"/>
        </w:rPr>
        <w:t xml:space="preserve"> and included more examples.</w:t>
      </w:r>
    </w:p>
    <w:p w14:paraId="0B7B5164" w14:textId="77777777" w:rsidR="00D53D5C" w:rsidRDefault="008169C2" w:rsidP="00F31787">
      <w:pPr>
        <w:rPr>
          <w:rFonts w:eastAsia="Times New Roman"/>
        </w:rPr>
      </w:pPr>
      <w:r w:rsidRPr="00790DA4">
        <w:rPr>
          <w:rFonts w:eastAsia="Times New Roman"/>
          <w:strike/>
        </w:rPr>
        <w:br/>
      </w:r>
      <w:r>
        <w:rPr>
          <w:rFonts w:eastAsia="Times New Roman"/>
        </w:rPr>
        <w:t>- Line 302: Replace "Figure 5" with "Figure 4".</w:t>
      </w:r>
    </w:p>
    <w:p w14:paraId="0F6EEA04" w14:textId="77777777" w:rsidR="00D53D5C" w:rsidRDefault="00D53D5C" w:rsidP="00F31787">
      <w:pPr>
        <w:rPr>
          <w:rFonts w:eastAsia="Times New Roman"/>
        </w:rPr>
      </w:pPr>
    </w:p>
    <w:p w14:paraId="51804DE0" w14:textId="489642B9" w:rsidR="008169C2" w:rsidRDefault="00D53D5C" w:rsidP="00F31787">
      <w:pPr>
        <w:rPr>
          <w:rFonts w:eastAsia="Times New Roman"/>
        </w:rPr>
      </w:pPr>
      <w:r>
        <w:rPr>
          <w:rFonts w:eastAsia="Times New Roman"/>
          <w:color w:val="FF0000"/>
        </w:rPr>
        <w:t>Done</w:t>
      </w:r>
      <w:r w:rsidR="008169C2">
        <w:rPr>
          <w:rFonts w:eastAsia="Times New Roman"/>
        </w:rPr>
        <w:br/>
      </w:r>
      <w:r w:rsidR="008169C2">
        <w:rPr>
          <w:rFonts w:eastAsia="Times New Roman"/>
        </w:rPr>
        <w:br/>
        <w:t>- Lines 343-347: I assume that this statement is the one use only at the NYSDOH rabies laboratory with the technique described in the article. If so, it needs to be mentioned. Indeed, the best brain tissue samples for the post-mortem diagnosis of animal rabies based on FAT are brain-stem and/or cerebellum, which are recommended by OIE and WHO to ensure high sensitivity of the test. However, it is not specified that these samples are satisfactory only if a full cross section of the brain stem is done and a portion of all three lobes of the cerebellum, which is very stringent and limiting.</w:t>
      </w:r>
    </w:p>
    <w:p w14:paraId="628FD0AB" w14:textId="42450A2F" w:rsidR="00D53D5C" w:rsidRDefault="00D53D5C" w:rsidP="00F31787">
      <w:pPr>
        <w:rPr>
          <w:rFonts w:eastAsia="Times New Roman"/>
        </w:rPr>
      </w:pPr>
    </w:p>
    <w:p w14:paraId="16CE7212" w14:textId="5B4EEAB8" w:rsidR="00D53D5C" w:rsidRDefault="00D53D5C" w:rsidP="00D53D5C">
      <w:pPr>
        <w:pStyle w:val="CM8"/>
        <w:spacing w:after="200" w:line="331" w:lineRule="atLeast"/>
        <w:rPr>
          <w:rFonts w:asciiTheme="minorHAnsi" w:hAnsiTheme="minorHAnsi" w:cs="Verdana"/>
          <w:color w:val="FF0000"/>
          <w:sz w:val="22"/>
          <w:szCs w:val="22"/>
        </w:rPr>
      </w:pPr>
      <w:bookmarkStart w:id="1" w:name="_Hlk7016663"/>
      <w:r w:rsidRPr="00D53D5C">
        <w:rPr>
          <w:rFonts w:asciiTheme="minorHAnsi" w:hAnsiTheme="minorHAnsi"/>
          <w:color w:val="FF0000"/>
          <w:sz w:val="22"/>
          <w:szCs w:val="22"/>
        </w:rPr>
        <w:t xml:space="preserve">NYSDOH Rabies Laboratory follows </w:t>
      </w:r>
      <w:r w:rsidRPr="00D53D5C">
        <w:rPr>
          <w:rFonts w:asciiTheme="minorHAnsi" w:hAnsiTheme="minorHAnsi" w:cs="Verdana"/>
          <w:b/>
          <w:bCs/>
          <w:color w:val="FF0000"/>
          <w:sz w:val="22"/>
          <w:szCs w:val="22"/>
        </w:rPr>
        <w:t xml:space="preserve">Protocol for Postmortem Diagnosis of Rabies in Animals by Direct Fluorescent Antibody Testing </w:t>
      </w:r>
      <w:r w:rsidRPr="00D53D5C">
        <w:rPr>
          <w:rFonts w:asciiTheme="minorHAnsi" w:hAnsiTheme="minorHAnsi" w:cs="Verdana"/>
          <w:color w:val="FF0000"/>
          <w:sz w:val="22"/>
          <w:szCs w:val="22"/>
        </w:rPr>
        <w:t>A Minimum Standard for Rabies Diagnosis in the Unite</w:t>
      </w:r>
      <w:r>
        <w:rPr>
          <w:rFonts w:asciiTheme="minorHAnsi" w:hAnsiTheme="minorHAnsi" w:cs="Verdana"/>
          <w:color w:val="FF0000"/>
          <w:sz w:val="22"/>
          <w:szCs w:val="22"/>
        </w:rPr>
        <w:t xml:space="preserve">d </w:t>
      </w:r>
      <w:r w:rsidRPr="00D53D5C">
        <w:rPr>
          <w:rFonts w:asciiTheme="minorHAnsi" w:hAnsiTheme="minorHAnsi" w:cs="Verdana"/>
          <w:color w:val="FF0000"/>
          <w:sz w:val="22"/>
          <w:szCs w:val="22"/>
        </w:rPr>
        <w:lastRenderedPageBreak/>
        <w:t>States</w:t>
      </w:r>
      <w:r>
        <w:rPr>
          <w:rFonts w:asciiTheme="minorHAnsi" w:hAnsiTheme="minorHAnsi" w:cs="Verdana"/>
          <w:color w:val="FF0000"/>
          <w:sz w:val="22"/>
          <w:szCs w:val="22"/>
        </w:rPr>
        <w:t xml:space="preserve"> </w:t>
      </w:r>
      <w:hyperlink r:id="rId9" w:history="1">
        <w:r w:rsidRPr="002F4B0F">
          <w:rPr>
            <w:rStyle w:val="Hyperlink"/>
            <w:rFonts w:asciiTheme="minorHAnsi" w:hAnsiTheme="minorHAnsi" w:cs="Verdana"/>
            <w:sz w:val="22"/>
            <w:szCs w:val="22"/>
          </w:rPr>
          <w:t>https://www.google.com/url?sa=t&amp;rct=j&amp;q=&amp;esrc=s&amp;source=web&amp;cd=1&amp;cad=rja&amp;uact=8&amp;ved=2ahUKEwivi-L-yenhAhWJd98KHY6YCcwQFjAAegQIARAC&amp;url=https%3A%2F%2Fwww.cdc.gov%2Frabies%2Fpdf%2Frabiesdfaspv2.pdf&amp;usg=AOvVaw0FdUqrD2-kSVqvPQXh-IjA</w:t>
        </w:r>
      </w:hyperlink>
    </w:p>
    <w:bookmarkEnd w:id="1"/>
    <w:p w14:paraId="216797C6" w14:textId="7A743B4E" w:rsidR="00A66F70" w:rsidRDefault="00D53D5C" w:rsidP="00A66F70">
      <w:pPr>
        <w:rPr>
          <w:rFonts w:eastAsia="Times New Roman"/>
        </w:rPr>
      </w:pPr>
      <w:r>
        <w:rPr>
          <w:color w:val="FF0000"/>
        </w:rPr>
        <w:t>In which it states that a full cross section of brain stem is required</w:t>
      </w:r>
      <w:r w:rsidR="00A66F70">
        <w:rPr>
          <w:color w:val="FF0000"/>
        </w:rPr>
        <w:t xml:space="preserve"> due to unilateral flow of rabies virus in the CNS, and we have also seen that in our laboratory in an unpublished study.  It recommends that a full cross section of cerebellum be used, however in the case that all the lobes are not available it can still be acceptable.  The more stringent lab specific requirement of a sample of all three lobes has been removed and replaced with the compendium’s requirement.</w:t>
      </w:r>
    </w:p>
    <w:p w14:paraId="0A9CCA4F" w14:textId="77777777" w:rsidR="000D0786" w:rsidRDefault="000D0786"/>
    <w:sectPr w:rsidR="000D0786">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E2D3E74"/>
    <w:multiLevelType w:val="multilevel"/>
    <w:tmpl w:val="5504033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69C2"/>
    <w:rsid w:val="000A1520"/>
    <w:rsid w:val="000C42B5"/>
    <w:rsid w:val="000D0786"/>
    <w:rsid w:val="0020403C"/>
    <w:rsid w:val="002846FC"/>
    <w:rsid w:val="004C299D"/>
    <w:rsid w:val="00536243"/>
    <w:rsid w:val="0077440E"/>
    <w:rsid w:val="00783FA2"/>
    <w:rsid w:val="00790DA4"/>
    <w:rsid w:val="008169C2"/>
    <w:rsid w:val="00831569"/>
    <w:rsid w:val="00850968"/>
    <w:rsid w:val="009E62BE"/>
    <w:rsid w:val="009F4EC1"/>
    <w:rsid w:val="00A55689"/>
    <w:rsid w:val="00A66F70"/>
    <w:rsid w:val="00A8598F"/>
    <w:rsid w:val="00B22FD5"/>
    <w:rsid w:val="00CA3A9C"/>
    <w:rsid w:val="00CC2AB0"/>
    <w:rsid w:val="00CF742C"/>
    <w:rsid w:val="00D53D5C"/>
    <w:rsid w:val="00DB176A"/>
    <w:rsid w:val="00DD0AC1"/>
    <w:rsid w:val="00E80A6B"/>
    <w:rsid w:val="00EC0A2E"/>
    <w:rsid w:val="00F31787"/>
    <w:rsid w:val="00F86BBC"/>
    <w:rsid w:val="00FE20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0BDAC4"/>
  <w15:chartTrackingRefBased/>
  <w15:docId w15:val="{A5811F2C-0020-4B6C-9102-D611FE641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169C2"/>
    <w:rPr>
      <w:rFonts w:ascii="Calibri" w:eastAsiaTheme="minorHAnsi" w:hAnsi="Calibri" w:cs="Calibri"/>
      <w:sz w:val="22"/>
      <w:szCs w:val="22"/>
    </w:rPr>
  </w:style>
  <w:style w:type="paragraph" w:styleId="Heading1">
    <w:name w:val="heading 1"/>
    <w:basedOn w:val="Normal"/>
    <w:next w:val="Normal"/>
    <w:link w:val="Heading1Char"/>
    <w:uiPriority w:val="9"/>
    <w:qFormat/>
    <w:rsid w:val="000C42B5"/>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169C2"/>
    <w:rPr>
      <w:color w:val="0000FF"/>
      <w:u w:val="single"/>
    </w:rPr>
  </w:style>
  <w:style w:type="character" w:styleId="Strong">
    <w:name w:val="Strong"/>
    <w:basedOn w:val="DefaultParagraphFont"/>
    <w:uiPriority w:val="22"/>
    <w:qFormat/>
    <w:rsid w:val="008169C2"/>
    <w:rPr>
      <w:b/>
      <w:bCs/>
    </w:rPr>
  </w:style>
  <w:style w:type="character" w:styleId="CommentReference">
    <w:name w:val="annotation reference"/>
    <w:rsid w:val="00F31787"/>
    <w:rPr>
      <w:sz w:val="18"/>
      <w:szCs w:val="18"/>
    </w:rPr>
  </w:style>
  <w:style w:type="paragraph" w:styleId="CommentText">
    <w:name w:val="annotation text"/>
    <w:basedOn w:val="Normal"/>
    <w:link w:val="CommentTextChar"/>
    <w:rsid w:val="00F31787"/>
    <w:pPr>
      <w:widowControl w:val="0"/>
      <w:autoSpaceDE w:val="0"/>
      <w:autoSpaceDN w:val="0"/>
      <w:adjustRightInd w:val="0"/>
      <w:jc w:val="both"/>
    </w:pPr>
    <w:rPr>
      <w:rFonts w:eastAsia="Times New Roman"/>
      <w:color w:val="000000"/>
      <w:sz w:val="24"/>
      <w:szCs w:val="24"/>
    </w:rPr>
  </w:style>
  <w:style w:type="character" w:customStyle="1" w:styleId="CommentTextChar">
    <w:name w:val="Comment Text Char"/>
    <w:basedOn w:val="DefaultParagraphFont"/>
    <w:link w:val="CommentText"/>
    <w:rsid w:val="00F31787"/>
    <w:rPr>
      <w:rFonts w:ascii="Calibri" w:hAnsi="Calibri" w:cs="Calibri"/>
      <w:color w:val="000000"/>
      <w:sz w:val="24"/>
      <w:szCs w:val="24"/>
    </w:rPr>
  </w:style>
  <w:style w:type="paragraph" w:styleId="BalloonText">
    <w:name w:val="Balloon Text"/>
    <w:basedOn w:val="Normal"/>
    <w:link w:val="BalloonTextChar"/>
    <w:uiPriority w:val="99"/>
    <w:semiHidden/>
    <w:unhideWhenUsed/>
    <w:rsid w:val="00F3178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1787"/>
    <w:rPr>
      <w:rFonts w:ascii="Segoe UI" w:eastAsiaTheme="minorHAnsi" w:hAnsi="Segoe UI" w:cs="Segoe UI"/>
      <w:sz w:val="18"/>
      <w:szCs w:val="18"/>
    </w:rPr>
  </w:style>
  <w:style w:type="character" w:styleId="UnresolvedMention">
    <w:name w:val="Unresolved Mention"/>
    <w:basedOn w:val="DefaultParagraphFont"/>
    <w:uiPriority w:val="99"/>
    <w:semiHidden/>
    <w:unhideWhenUsed/>
    <w:rsid w:val="000C42B5"/>
    <w:rPr>
      <w:color w:val="605E5C"/>
      <w:shd w:val="clear" w:color="auto" w:fill="E1DFDD"/>
    </w:rPr>
  </w:style>
  <w:style w:type="character" w:customStyle="1" w:styleId="Heading1Char">
    <w:name w:val="Heading 1 Char"/>
    <w:basedOn w:val="DefaultParagraphFont"/>
    <w:link w:val="Heading1"/>
    <w:uiPriority w:val="9"/>
    <w:rsid w:val="000C42B5"/>
    <w:rPr>
      <w:rFonts w:asciiTheme="majorHAnsi" w:eastAsiaTheme="majorEastAsia" w:hAnsiTheme="majorHAnsi" w:cstheme="majorBidi"/>
      <w:color w:val="2F5496" w:themeColor="accent1" w:themeShade="BF"/>
      <w:sz w:val="32"/>
      <w:szCs w:val="32"/>
    </w:rPr>
  </w:style>
  <w:style w:type="paragraph" w:customStyle="1" w:styleId="CM8">
    <w:name w:val="CM8"/>
    <w:basedOn w:val="Normal"/>
    <w:next w:val="Normal"/>
    <w:uiPriority w:val="99"/>
    <w:rsid w:val="00D53D5C"/>
    <w:pPr>
      <w:autoSpaceDE w:val="0"/>
      <w:autoSpaceDN w:val="0"/>
      <w:adjustRightInd w:val="0"/>
    </w:pPr>
    <w:rPr>
      <w:rFonts w:ascii="Verdana" w:eastAsia="Times New Roman" w:hAnsi="Verdana" w:cs="Times New Roman"/>
      <w:sz w:val="24"/>
      <w:szCs w:val="24"/>
    </w:rPr>
  </w:style>
  <w:style w:type="paragraph" w:styleId="CommentSubject">
    <w:name w:val="annotation subject"/>
    <w:basedOn w:val="CommentText"/>
    <w:next w:val="CommentText"/>
    <w:link w:val="CommentSubjectChar"/>
    <w:uiPriority w:val="99"/>
    <w:semiHidden/>
    <w:unhideWhenUsed/>
    <w:rsid w:val="00DB176A"/>
    <w:pPr>
      <w:widowControl/>
      <w:autoSpaceDE/>
      <w:autoSpaceDN/>
      <w:adjustRightInd/>
      <w:jc w:val="left"/>
    </w:pPr>
    <w:rPr>
      <w:rFonts w:eastAsiaTheme="minorHAnsi"/>
      <w:b/>
      <w:bCs/>
      <w:color w:val="auto"/>
      <w:sz w:val="20"/>
      <w:szCs w:val="20"/>
    </w:rPr>
  </w:style>
  <w:style w:type="character" w:customStyle="1" w:styleId="CommentSubjectChar">
    <w:name w:val="Comment Subject Char"/>
    <w:basedOn w:val="CommentTextChar"/>
    <w:link w:val="CommentSubject"/>
    <w:uiPriority w:val="99"/>
    <w:semiHidden/>
    <w:rsid w:val="00DB176A"/>
    <w:rPr>
      <w:rFonts w:ascii="Calibri" w:eastAsiaTheme="minorHAnsi" w:hAnsi="Calibri" w:cs="Calibri"/>
      <w:b/>
      <w:bC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741748">
      <w:bodyDiv w:val="1"/>
      <w:marLeft w:val="0"/>
      <w:marRight w:val="0"/>
      <w:marTop w:val="0"/>
      <w:marBottom w:val="0"/>
      <w:divBdr>
        <w:top w:val="none" w:sz="0" w:space="0" w:color="auto"/>
        <w:left w:val="none" w:sz="0" w:space="0" w:color="auto"/>
        <w:bottom w:val="none" w:sz="0" w:space="0" w:color="auto"/>
        <w:right w:val="none" w:sz="0" w:space="0" w:color="auto"/>
      </w:divBdr>
    </w:div>
    <w:div w:id="484200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url?sa=t&amp;rct=j&amp;q=&amp;esrc=s&amp;source=web&amp;cd=1&amp;cad=rja&amp;uact=8&amp;ved=2ahUKEwivi-L-yenhAhWJd98KHY6YCcwQFjAAegQIARAC&amp;url=https%3A%2F%2Fwww.cdc.gov%2Frabies%2Fpdf%2Frabiesdfaspv2.pdf&amp;usg=AOvVaw0FdUqrD2-kSVqvPQXh-IjA" TargetMode="External"/><Relationship Id="rId3" Type="http://schemas.openxmlformats.org/officeDocument/2006/relationships/settings" Target="settings.xml"/><Relationship Id="rId7" Type="http://schemas.openxmlformats.org/officeDocument/2006/relationships/hyperlink" Target="https://doi.org/10.1177%2F003335491881077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rotect2.fireeye.com/url?k=09f00f8d-55d40ec4-09f2f6b8-0cc47aa8d394-3f805f032cc98df8&amp;u=https://science.vla.gov.uk/tse-lab-net/documents/tse-oie-rl-samp.pdf" TargetMode="External"/><Relationship Id="rId11" Type="http://schemas.openxmlformats.org/officeDocument/2006/relationships/theme" Target="theme/theme1.xml"/><Relationship Id="rId5" Type="http://schemas.openxmlformats.org/officeDocument/2006/relationships/hyperlink" Target="https://www.google.com/url?sa=t&amp;rct=j&amp;q=&amp;esrc=s&amp;source=web&amp;cd=1&amp;cad=rja&amp;uact=8&amp;ved=2ahUKEwivi-L-yenhAhWJd98KHY6YCcwQFjAAegQIARAC&amp;url=https%3A%2F%2Fwww.cdc.gov%2Frabies%2Fpdf%2Frabiesdfaspv2.pdf&amp;usg=AOvVaw0FdUqrD2-kSVqvPQXh-IjA"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google.com/url?sa=t&amp;rct=j&amp;q=&amp;esrc=s&amp;source=web&amp;cd=1&amp;cad=rja&amp;uact=8&amp;ved=2ahUKEwivi-L-yenhAhWJd98KHY6YCcwQFjAAegQIARAC&amp;url=https%3A%2F%2Fwww.cdc.gov%2Frabies%2Fpdf%2Frabiesdfaspv2.pdf&amp;usg=AOvVaw0FdUqrD2-kSVqvPQXh-Ij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6</Pages>
  <Words>2003</Words>
  <Characters>11418</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Jarvis, Jodie A (HEALTH)</dc:creator>
  <cp:keywords/>
  <dc:description/>
  <cp:lastModifiedBy>Jarvis, Jodie A (HEALTH)</cp:lastModifiedBy>
  <cp:revision>4</cp:revision>
  <dcterms:created xsi:type="dcterms:W3CDTF">2019-04-29T19:34:00Z</dcterms:created>
  <dcterms:modified xsi:type="dcterms:W3CDTF">2019-04-30T16:11:00Z</dcterms:modified>
</cp:coreProperties>
</file>