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F1F3C" w14:textId="45DADDA6" w:rsidR="006305D7" w:rsidRPr="008A70C6" w:rsidRDefault="006305D7" w:rsidP="008A70C6">
      <w:pPr>
        <w:pStyle w:val="NormalWeb"/>
        <w:spacing w:before="0" w:beforeAutospacing="0" w:after="0" w:afterAutospacing="0"/>
      </w:pPr>
      <w:r w:rsidRPr="008A70C6">
        <w:rPr>
          <w:b/>
          <w:bCs/>
        </w:rPr>
        <w:t>TITLE:</w:t>
      </w:r>
      <w:r w:rsidR="00B9096A">
        <w:t xml:space="preserve"> </w:t>
      </w:r>
    </w:p>
    <w:p w14:paraId="660FF4DD" w14:textId="18033153" w:rsidR="008C738B" w:rsidRPr="002A0B12" w:rsidRDefault="008C738B" w:rsidP="008C738B">
      <w:pPr>
        <w:rPr>
          <w:color w:val="auto"/>
        </w:rPr>
      </w:pPr>
      <w:r>
        <w:rPr>
          <w:color w:val="auto"/>
        </w:rPr>
        <w:t>Enrichment of Native Lipoprotein Particles with microRNA and Subsequent Determination of Their Absolute/Relative microRNA Content Cellular Transfer Rate</w:t>
      </w:r>
    </w:p>
    <w:p w14:paraId="71F8A45B" w14:textId="77777777" w:rsidR="007A4DD6" w:rsidRPr="008A70C6" w:rsidRDefault="007A4DD6" w:rsidP="008A70C6">
      <w:pPr>
        <w:rPr>
          <w:b/>
          <w:bCs/>
          <w:color w:val="auto"/>
        </w:rPr>
      </w:pPr>
      <w:bookmarkStart w:id="0" w:name="_GoBack"/>
      <w:bookmarkEnd w:id="0"/>
    </w:p>
    <w:p w14:paraId="6AC62D5E" w14:textId="402812D5" w:rsidR="006305D7" w:rsidRPr="008A70C6" w:rsidRDefault="006305D7" w:rsidP="008A70C6">
      <w:pPr>
        <w:rPr>
          <w:color w:val="808080" w:themeColor="background1" w:themeShade="80"/>
        </w:rPr>
      </w:pPr>
      <w:r w:rsidRPr="008A70C6">
        <w:rPr>
          <w:b/>
          <w:bCs/>
        </w:rPr>
        <w:t>AUTHORS</w:t>
      </w:r>
      <w:r w:rsidR="00B9096A">
        <w:rPr>
          <w:b/>
          <w:bCs/>
        </w:rPr>
        <w:t xml:space="preserve"> </w:t>
      </w:r>
      <w:r w:rsidR="00086FF5" w:rsidRPr="008A70C6">
        <w:rPr>
          <w:b/>
          <w:bCs/>
        </w:rPr>
        <w:t>AND</w:t>
      </w:r>
      <w:r w:rsidR="00B9096A">
        <w:rPr>
          <w:b/>
          <w:bCs/>
        </w:rPr>
        <w:t xml:space="preserve"> </w:t>
      </w:r>
      <w:r w:rsidR="000B662E" w:rsidRPr="008A70C6">
        <w:rPr>
          <w:b/>
          <w:bCs/>
        </w:rPr>
        <w:t>AFFILIATIONS</w:t>
      </w:r>
      <w:r w:rsidRPr="008A70C6">
        <w:rPr>
          <w:b/>
          <w:bCs/>
        </w:rPr>
        <w:t>:</w:t>
      </w:r>
      <w:r w:rsidR="00B9096A">
        <w:rPr>
          <w:b/>
          <w:bCs/>
        </w:rPr>
        <w:t xml:space="preserve"> </w:t>
      </w:r>
    </w:p>
    <w:p w14:paraId="4FC76828" w14:textId="6ACA103F" w:rsidR="00D04A95" w:rsidRPr="008A70C6" w:rsidRDefault="00366369" w:rsidP="008A70C6">
      <w:pPr>
        <w:rPr>
          <w:color w:val="auto"/>
        </w:rPr>
      </w:pPr>
      <w:r w:rsidRPr="008A70C6">
        <w:rPr>
          <w:color w:val="auto"/>
        </w:rPr>
        <w:t>Markus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Axmann</w:t>
      </w:r>
      <w:r w:rsidRPr="008A70C6">
        <w:rPr>
          <w:color w:val="auto"/>
          <w:vertAlign w:val="superscript"/>
        </w:rPr>
        <w:t>1</w:t>
      </w:r>
      <w:r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="00AD01BA" w:rsidRPr="008A70C6">
        <w:rPr>
          <w:color w:val="auto"/>
        </w:rPr>
        <w:t>Andreas</w:t>
      </w:r>
      <w:r w:rsidR="00B9096A">
        <w:rPr>
          <w:color w:val="auto"/>
        </w:rPr>
        <w:t xml:space="preserve"> </w:t>
      </w:r>
      <w:r w:rsidR="00AD01BA" w:rsidRPr="008A70C6">
        <w:rPr>
          <w:color w:val="auto"/>
        </w:rPr>
        <w:t>Karner</w:t>
      </w:r>
      <w:r w:rsidR="00AD01BA" w:rsidRPr="008A70C6">
        <w:rPr>
          <w:color w:val="auto"/>
          <w:vertAlign w:val="superscript"/>
        </w:rPr>
        <w:t>2</w:t>
      </w:r>
      <w:r w:rsidR="00AD01BA"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Sabine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M.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Meier</w:t>
      </w:r>
      <w:r w:rsidRPr="008A70C6">
        <w:rPr>
          <w:color w:val="auto"/>
          <w:vertAlign w:val="superscript"/>
        </w:rPr>
        <w:t>1</w:t>
      </w:r>
      <w:r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Herbert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Stangl</w:t>
      </w:r>
      <w:r w:rsidR="00B82A83" w:rsidRPr="008A70C6">
        <w:rPr>
          <w:color w:val="auto"/>
          <w:vertAlign w:val="superscript"/>
        </w:rPr>
        <w:t>1</w:t>
      </w:r>
      <w:r w:rsidR="00B82A83"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Birgit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Plochberger</w:t>
      </w:r>
      <w:r w:rsidR="00B82A83" w:rsidRPr="008A70C6">
        <w:rPr>
          <w:color w:val="auto"/>
          <w:vertAlign w:val="superscript"/>
        </w:rPr>
        <w:t>2</w:t>
      </w:r>
    </w:p>
    <w:p w14:paraId="2FF3ADDC" w14:textId="77777777" w:rsidR="00B0720A" w:rsidRPr="008A70C6" w:rsidRDefault="00B0720A" w:rsidP="008A70C6">
      <w:pPr>
        <w:rPr>
          <w:color w:val="auto"/>
        </w:rPr>
      </w:pPr>
    </w:p>
    <w:p w14:paraId="322DD861" w14:textId="0375F00A" w:rsidR="001A12D7" w:rsidRDefault="00366369" w:rsidP="008A70C6">
      <w:pPr>
        <w:rPr>
          <w:bCs/>
          <w:color w:val="auto"/>
        </w:rPr>
      </w:pPr>
      <w:r w:rsidRPr="008A70C6">
        <w:rPr>
          <w:bCs/>
          <w:color w:val="auto"/>
          <w:vertAlign w:val="superscript"/>
        </w:rPr>
        <w:t>1</w:t>
      </w:r>
      <w:r w:rsidRPr="008A70C6">
        <w:rPr>
          <w:bCs/>
          <w:color w:val="auto"/>
        </w:rPr>
        <w:t>Center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for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Pathobiochemistry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and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Genetics,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Institute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of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Medical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Chemistry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and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Pathobiochemistry,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Medical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University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Vienna,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Vienna,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Austria</w:t>
      </w:r>
      <w:r w:rsidR="00B9096A">
        <w:rPr>
          <w:bCs/>
          <w:color w:val="auto"/>
        </w:rPr>
        <w:t xml:space="preserve"> </w:t>
      </w:r>
    </w:p>
    <w:p w14:paraId="326196E8" w14:textId="64305F5E" w:rsidR="00366369" w:rsidRPr="008A70C6" w:rsidRDefault="00366369" w:rsidP="008A70C6">
      <w:pPr>
        <w:rPr>
          <w:bCs/>
          <w:color w:val="auto"/>
        </w:rPr>
      </w:pPr>
      <w:r w:rsidRPr="008A70C6">
        <w:rPr>
          <w:bCs/>
          <w:color w:val="auto"/>
          <w:vertAlign w:val="superscript"/>
        </w:rPr>
        <w:t>2</w:t>
      </w:r>
      <w:r w:rsidRPr="008A70C6">
        <w:rPr>
          <w:bCs/>
          <w:color w:val="auto"/>
        </w:rPr>
        <w:t>University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of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Applied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Sciences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Upper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Austria,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School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of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Medical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Engineering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and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Applied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Social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Sciences,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Linz,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Austria</w:t>
      </w:r>
    </w:p>
    <w:p w14:paraId="64E70EC8" w14:textId="77777777" w:rsidR="00F84D73" w:rsidRPr="008A70C6" w:rsidRDefault="00F84D73" w:rsidP="008A70C6">
      <w:pPr>
        <w:rPr>
          <w:bCs/>
          <w:color w:val="auto"/>
        </w:rPr>
      </w:pPr>
    </w:p>
    <w:p w14:paraId="417E5550" w14:textId="5289FD7D" w:rsidR="001A12D7" w:rsidRDefault="00366369" w:rsidP="008A70C6">
      <w:pPr>
        <w:rPr>
          <w:bCs/>
          <w:color w:val="auto"/>
        </w:rPr>
      </w:pPr>
      <w:r w:rsidRPr="008A70C6">
        <w:rPr>
          <w:bCs/>
          <w:color w:val="auto"/>
        </w:rPr>
        <w:t>Corresponding</w:t>
      </w:r>
      <w:r w:rsidR="00B9096A">
        <w:rPr>
          <w:bCs/>
          <w:color w:val="auto"/>
        </w:rPr>
        <w:t xml:space="preserve"> </w:t>
      </w:r>
      <w:r w:rsidR="00295F84" w:rsidRPr="008A70C6">
        <w:rPr>
          <w:bCs/>
          <w:color w:val="auto"/>
        </w:rPr>
        <w:t>a</w:t>
      </w:r>
      <w:r w:rsidRPr="008A70C6">
        <w:rPr>
          <w:bCs/>
          <w:color w:val="auto"/>
        </w:rPr>
        <w:t>uthors:</w:t>
      </w:r>
      <w:r w:rsidR="00B9096A">
        <w:rPr>
          <w:bCs/>
          <w:color w:val="auto"/>
        </w:rPr>
        <w:t xml:space="preserve"> </w:t>
      </w:r>
    </w:p>
    <w:p w14:paraId="36BC1D23" w14:textId="38E0140D" w:rsidR="001A12D7" w:rsidRDefault="00366369" w:rsidP="008A70C6">
      <w:pPr>
        <w:rPr>
          <w:bCs/>
          <w:color w:val="auto"/>
        </w:rPr>
      </w:pPr>
      <w:r w:rsidRPr="008A70C6">
        <w:rPr>
          <w:bCs/>
          <w:color w:val="auto"/>
        </w:rPr>
        <w:t>Herbert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Stangl</w:t>
      </w:r>
      <w:r w:rsidR="001A12D7">
        <w:rPr>
          <w:bCs/>
          <w:color w:val="auto"/>
        </w:rPr>
        <w:tab/>
      </w:r>
      <w:r w:rsidR="001A12D7">
        <w:rPr>
          <w:bCs/>
          <w:color w:val="auto"/>
        </w:rPr>
        <w:tab/>
      </w:r>
      <w:r w:rsidRPr="008A70C6">
        <w:rPr>
          <w:bCs/>
          <w:color w:val="auto"/>
        </w:rPr>
        <w:t>(Herbert.Stangl@meduniwien.ac.at</w:t>
      </w:r>
      <w:r w:rsidR="001A12D7">
        <w:rPr>
          <w:bCs/>
          <w:color w:val="auto"/>
        </w:rPr>
        <w:t>)</w:t>
      </w:r>
      <w:r w:rsidR="00B9096A">
        <w:rPr>
          <w:bCs/>
          <w:color w:val="auto"/>
        </w:rPr>
        <w:t xml:space="preserve"> </w:t>
      </w:r>
    </w:p>
    <w:p w14:paraId="62C6F6BD" w14:textId="076E0AA5" w:rsidR="001A12D7" w:rsidRDefault="001A12D7" w:rsidP="008A70C6">
      <w:pPr>
        <w:rPr>
          <w:bCs/>
          <w:color w:val="auto"/>
        </w:rPr>
      </w:pPr>
      <w:r>
        <w:rPr>
          <w:bCs/>
          <w:color w:val="auto"/>
        </w:rPr>
        <w:t>Tel:</w:t>
      </w:r>
      <w:r w:rsidR="00B9096A">
        <w:rPr>
          <w:bCs/>
          <w:color w:val="auto"/>
        </w:rPr>
        <w:t xml:space="preserve"> </w:t>
      </w:r>
      <w:r w:rsidR="00366369" w:rsidRPr="008A70C6">
        <w:rPr>
          <w:bCs/>
          <w:color w:val="auto"/>
        </w:rPr>
        <w:t>+43-1-40160-38023</w:t>
      </w:r>
      <w:r w:rsidR="00B9096A">
        <w:rPr>
          <w:bCs/>
          <w:color w:val="auto"/>
        </w:rPr>
        <w:t xml:space="preserve"> </w:t>
      </w:r>
    </w:p>
    <w:p w14:paraId="35C79069" w14:textId="239B2034" w:rsidR="001A12D7" w:rsidRDefault="00366369" w:rsidP="008A70C6">
      <w:pPr>
        <w:rPr>
          <w:bCs/>
          <w:color w:val="auto"/>
        </w:rPr>
      </w:pPr>
      <w:r w:rsidRPr="008A70C6">
        <w:rPr>
          <w:bCs/>
          <w:color w:val="auto"/>
        </w:rPr>
        <w:t>Birgit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Plochberger</w:t>
      </w:r>
      <w:r w:rsidR="00B9096A">
        <w:rPr>
          <w:bCs/>
          <w:color w:val="auto"/>
        </w:rPr>
        <w:t xml:space="preserve"> </w:t>
      </w:r>
      <w:r w:rsidR="001A12D7">
        <w:rPr>
          <w:bCs/>
          <w:color w:val="auto"/>
        </w:rPr>
        <w:tab/>
      </w:r>
      <w:r w:rsidRPr="008A70C6">
        <w:rPr>
          <w:bCs/>
          <w:color w:val="auto"/>
        </w:rPr>
        <w:t>(Birgit.Plochberger@fh-linz.at</w:t>
      </w:r>
      <w:r w:rsidR="001A12D7">
        <w:rPr>
          <w:bCs/>
          <w:color w:val="auto"/>
        </w:rPr>
        <w:t>)</w:t>
      </w:r>
    </w:p>
    <w:p w14:paraId="0F2EF9F5" w14:textId="112F3094" w:rsidR="00366369" w:rsidRPr="008A70C6" w:rsidRDefault="001A12D7" w:rsidP="008A70C6">
      <w:pPr>
        <w:rPr>
          <w:bCs/>
          <w:color w:val="auto"/>
        </w:rPr>
      </w:pPr>
      <w:r>
        <w:rPr>
          <w:bCs/>
          <w:color w:val="auto"/>
        </w:rPr>
        <w:t>Tel:</w:t>
      </w:r>
      <w:r w:rsidR="00B9096A">
        <w:rPr>
          <w:bCs/>
          <w:color w:val="auto"/>
        </w:rPr>
        <w:t xml:space="preserve"> </w:t>
      </w:r>
      <w:r w:rsidR="00366369" w:rsidRPr="008A70C6">
        <w:rPr>
          <w:bCs/>
          <w:color w:val="auto"/>
        </w:rPr>
        <w:t>+43-5-0804-52131</w:t>
      </w:r>
    </w:p>
    <w:p w14:paraId="1837E3AE" w14:textId="77777777" w:rsidR="006E419C" w:rsidRPr="008A70C6" w:rsidRDefault="006E419C" w:rsidP="008A70C6">
      <w:pPr>
        <w:rPr>
          <w:bCs/>
          <w:color w:val="auto"/>
        </w:rPr>
      </w:pPr>
    </w:p>
    <w:p w14:paraId="33263C1D" w14:textId="2EBA58C5" w:rsidR="006E419C" w:rsidRPr="008A70C6" w:rsidRDefault="00D44F5C" w:rsidP="008A70C6">
      <w:pPr>
        <w:rPr>
          <w:bCs/>
          <w:color w:val="auto"/>
        </w:rPr>
      </w:pPr>
      <w:r w:rsidRPr="008A70C6">
        <w:rPr>
          <w:bCs/>
          <w:color w:val="auto"/>
        </w:rPr>
        <w:t>Email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a</w:t>
      </w:r>
      <w:r w:rsidR="006E419C" w:rsidRPr="008A70C6">
        <w:rPr>
          <w:bCs/>
          <w:color w:val="auto"/>
        </w:rPr>
        <w:t>ddresses</w:t>
      </w:r>
      <w:r w:rsidR="00B9096A">
        <w:rPr>
          <w:bCs/>
          <w:color w:val="auto"/>
        </w:rPr>
        <w:t xml:space="preserve"> </w:t>
      </w:r>
      <w:r w:rsidR="006E419C" w:rsidRPr="008A70C6">
        <w:rPr>
          <w:bCs/>
          <w:color w:val="auto"/>
        </w:rPr>
        <w:t>of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c</w:t>
      </w:r>
      <w:r w:rsidR="006E419C" w:rsidRPr="008A70C6">
        <w:rPr>
          <w:bCs/>
          <w:color w:val="auto"/>
        </w:rPr>
        <w:t>o-authors:</w:t>
      </w:r>
    </w:p>
    <w:p w14:paraId="5CDCFD53" w14:textId="5A674E65" w:rsidR="006E419C" w:rsidRPr="008A70C6" w:rsidRDefault="006E419C" w:rsidP="008A70C6">
      <w:r w:rsidRPr="008A70C6">
        <w:t>Markus</w:t>
      </w:r>
      <w:r w:rsidR="00B9096A">
        <w:t xml:space="preserve"> </w:t>
      </w:r>
      <w:r w:rsidRPr="008A70C6">
        <w:t>Axmann</w:t>
      </w:r>
      <w:r w:rsidR="00B9096A">
        <w:t xml:space="preserve"> </w:t>
      </w:r>
      <w:r w:rsidRPr="008A70C6">
        <w:tab/>
      </w:r>
      <w:r w:rsidR="001A12D7">
        <w:t>(</w:t>
      </w:r>
      <w:r w:rsidRPr="008A70C6">
        <w:t>Markus.Axmann@meduniwien.ac.at</w:t>
      </w:r>
      <w:r w:rsidR="001A12D7">
        <w:t>)</w:t>
      </w:r>
    </w:p>
    <w:p w14:paraId="24EF3C5C" w14:textId="062702C7" w:rsidR="00AD01BA" w:rsidRPr="008A70C6" w:rsidRDefault="00AD01BA" w:rsidP="008A70C6">
      <w:pPr>
        <w:rPr>
          <w:bCs/>
          <w:color w:val="808080" w:themeColor="background1" w:themeShade="80"/>
        </w:rPr>
      </w:pPr>
      <w:r w:rsidRPr="008A70C6">
        <w:t>Andreas</w:t>
      </w:r>
      <w:r w:rsidR="00B9096A">
        <w:t xml:space="preserve"> </w:t>
      </w:r>
      <w:r w:rsidRPr="008A70C6">
        <w:t>Karner</w:t>
      </w:r>
      <w:r w:rsidR="00B9096A">
        <w:t xml:space="preserve"> </w:t>
      </w:r>
      <w:r w:rsidRPr="008A70C6">
        <w:tab/>
      </w:r>
      <w:r w:rsidR="001A12D7">
        <w:t>(</w:t>
      </w:r>
      <w:r w:rsidRPr="008A70C6">
        <w:t>Andreas.Karner@fh-linz.at</w:t>
      </w:r>
      <w:r w:rsidR="001A12D7">
        <w:t>)</w:t>
      </w:r>
    </w:p>
    <w:p w14:paraId="08EB5BC9" w14:textId="08684AE9" w:rsidR="00366369" w:rsidRPr="008A70C6" w:rsidRDefault="006E419C" w:rsidP="008A70C6">
      <w:r w:rsidRPr="008A70C6">
        <w:t>Sabine</w:t>
      </w:r>
      <w:r w:rsidR="00B9096A">
        <w:t xml:space="preserve"> </w:t>
      </w:r>
      <w:r w:rsidRPr="008A70C6">
        <w:t>Meier</w:t>
      </w:r>
      <w:r w:rsidR="00B9096A">
        <w:t xml:space="preserve"> </w:t>
      </w:r>
      <w:r w:rsidRPr="008A70C6">
        <w:tab/>
      </w:r>
      <w:r w:rsidRPr="008A70C6">
        <w:tab/>
      </w:r>
      <w:r w:rsidR="001A12D7">
        <w:t>(</w:t>
      </w:r>
      <w:r w:rsidRPr="008A70C6">
        <w:t>Sabine.Meier@meduniwien.ac.at</w:t>
      </w:r>
      <w:r w:rsidR="001A12D7">
        <w:t>)</w:t>
      </w:r>
    </w:p>
    <w:p w14:paraId="482CD0A3" w14:textId="77777777" w:rsidR="006E419C" w:rsidRPr="008A70C6" w:rsidRDefault="006E419C" w:rsidP="008A70C6">
      <w:pPr>
        <w:rPr>
          <w:bCs/>
          <w:color w:val="808080" w:themeColor="background1" w:themeShade="80"/>
        </w:rPr>
      </w:pPr>
    </w:p>
    <w:p w14:paraId="7A4CD3E7" w14:textId="5E69937F" w:rsidR="006305D7" w:rsidRPr="008A70C6" w:rsidRDefault="006305D7" w:rsidP="008A70C6">
      <w:pPr>
        <w:pStyle w:val="NormalWeb"/>
        <w:spacing w:before="0" w:beforeAutospacing="0" w:after="0" w:afterAutospacing="0"/>
      </w:pPr>
      <w:r w:rsidRPr="008A70C6">
        <w:rPr>
          <w:b/>
          <w:bCs/>
        </w:rPr>
        <w:t>KEYWORDS:</w:t>
      </w:r>
      <w:r w:rsidR="00B9096A">
        <w:t xml:space="preserve"> </w:t>
      </w:r>
    </w:p>
    <w:p w14:paraId="706A4B30" w14:textId="0E335EE4" w:rsidR="007A4DD6" w:rsidRPr="008A70C6" w:rsidRDefault="00B0720A" w:rsidP="008A70C6">
      <w:pPr>
        <w:rPr>
          <w:color w:val="808080" w:themeColor="background1" w:themeShade="80"/>
        </w:rPr>
      </w:pPr>
      <w:r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particles,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micro</w:t>
      </w:r>
      <w:r w:rsidR="001A12D7">
        <w:rPr>
          <w:color w:val="auto"/>
        </w:rPr>
        <w:t>-</w:t>
      </w:r>
      <w:r w:rsidRPr="008A70C6">
        <w:rPr>
          <w:color w:val="auto"/>
        </w:rPr>
        <w:t>RNA,</w:t>
      </w:r>
      <w:r w:rsidR="00B9096A">
        <w:rPr>
          <w:color w:val="auto"/>
        </w:rPr>
        <w:t xml:space="preserve"> </w:t>
      </w:r>
      <w:r w:rsidR="00900BE6" w:rsidRPr="008A70C6">
        <w:rPr>
          <w:color w:val="auto"/>
        </w:rPr>
        <w:t>HDL</w:t>
      </w:r>
      <w:r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="00C6038B" w:rsidRPr="008A70C6">
        <w:rPr>
          <w:color w:val="auto"/>
        </w:rPr>
        <w:t>LDL,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qPCR,</w:t>
      </w:r>
      <w:r w:rsidR="00B9096A">
        <w:rPr>
          <w:color w:val="auto"/>
        </w:rPr>
        <w:t xml:space="preserve"> </w:t>
      </w:r>
      <w:r w:rsidR="00930D4A" w:rsidRPr="008A70C6">
        <w:rPr>
          <w:color w:val="auto"/>
        </w:rPr>
        <w:t>absolute</w:t>
      </w:r>
      <w:r w:rsidR="00B9096A">
        <w:rPr>
          <w:color w:val="auto"/>
        </w:rPr>
        <w:t xml:space="preserve"> </w:t>
      </w:r>
      <w:r w:rsidR="00930D4A" w:rsidRPr="008A70C6">
        <w:rPr>
          <w:color w:val="auto"/>
        </w:rPr>
        <w:t>content,</w:t>
      </w:r>
      <w:r w:rsidR="00B9096A">
        <w:rPr>
          <w:color w:val="auto"/>
        </w:rPr>
        <w:t xml:space="preserve"> </w:t>
      </w:r>
      <w:r w:rsidR="00930D4A" w:rsidRPr="008A70C6">
        <w:rPr>
          <w:color w:val="auto"/>
        </w:rPr>
        <w:t>c</w:t>
      </w:r>
      <w:r w:rsidR="00930D4A" w:rsidRPr="008A70C6">
        <w:rPr>
          <w:color w:val="auto"/>
          <w:vertAlign w:val="subscript"/>
        </w:rPr>
        <w:t>q</w:t>
      </w:r>
      <w:r w:rsidR="00B9096A">
        <w:rPr>
          <w:color w:val="auto"/>
        </w:rPr>
        <w:t xml:space="preserve"> </w:t>
      </w:r>
      <w:r w:rsidR="00930D4A" w:rsidRPr="008A70C6">
        <w:rPr>
          <w:color w:val="auto"/>
        </w:rPr>
        <w:t>value,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transfer</w:t>
      </w:r>
      <w:r w:rsidR="00B9096A">
        <w:rPr>
          <w:color w:val="auto"/>
        </w:rPr>
        <w:t xml:space="preserve"> </w:t>
      </w:r>
      <w:r w:rsidR="00900BE6" w:rsidRPr="008A70C6">
        <w:rPr>
          <w:color w:val="auto"/>
        </w:rPr>
        <w:t>rate</w:t>
      </w:r>
      <w:r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cellular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uptake</w:t>
      </w:r>
    </w:p>
    <w:p w14:paraId="38D35D75" w14:textId="77777777" w:rsidR="006305D7" w:rsidRPr="008A70C6" w:rsidRDefault="006305D7" w:rsidP="008A70C6">
      <w:pPr>
        <w:pStyle w:val="NormalWeb"/>
        <w:spacing w:before="0" w:beforeAutospacing="0" w:after="0" w:afterAutospacing="0"/>
      </w:pPr>
    </w:p>
    <w:p w14:paraId="1FB5366F" w14:textId="23528715" w:rsidR="006305D7" w:rsidRPr="008A70C6" w:rsidRDefault="00086FF5" w:rsidP="008A70C6">
      <w:r w:rsidRPr="008A70C6">
        <w:rPr>
          <w:b/>
          <w:bCs/>
        </w:rPr>
        <w:t>SUMMARY</w:t>
      </w:r>
      <w:r w:rsidR="006305D7" w:rsidRPr="008A70C6">
        <w:rPr>
          <w:b/>
          <w:bCs/>
        </w:rPr>
        <w:t>:</w:t>
      </w:r>
      <w:r w:rsidR="00B9096A">
        <w:t xml:space="preserve"> </w:t>
      </w:r>
    </w:p>
    <w:p w14:paraId="05F60D81" w14:textId="48374E1C" w:rsidR="007A4DD6" w:rsidRPr="008A70C6" w:rsidRDefault="0075230D" w:rsidP="008A70C6">
      <w:pPr>
        <w:rPr>
          <w:color w:val="auto"/>
        </w:rPr>
      </w:pPr>
      <w:r w:rsidRPr="008A70C6">
        <w:rPr>
          <w:color w:val="auto"/>
        </w:rPr>
        <w:t>Here</w:t>
      </w:r>
      <w:r w:rsidR="001E1AD6"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1A12D7" w:rsidRPr="008A70C6">
        <w:rPr>
          <w:color w:val="auto"/>
        </w:rPr>
        <w:t>quantitative</w:t>
      </w:r>
      <w:r w:rsidR="00B9096A">
        <w:rPr>
          <w:color w:val="auto"/>
        </w:rPr>
        <w:t xml:space="preserve"> </w:t>
      </w:r>
      <w:r w:rsidR="001A12D7" w:rsidRPr="008A70C6">
        <w:rPr>
          <w:color w:val="auto"/>
        </w:rPr>
        <w:t>real-time</w:t>
      </w:r>
      <w:r w:rsidR="00B9096A">
        <w:rPr>
          <w:color w:val="auto"/>
        </w:rPr>
        <w:t xml:space="preserve"> </w:t>
      </w:r>
      <w:r w:rsidR="001A12D7" w:rsidRPr="008A70C6">
        <w:rPr>
          <w:color w:val="auto"/>
        </w:rPr>
        <w:t>polymerase</w:t>
      </w:r>
      <w:r w:rsidR="00B9096A">
        <w:rPr>
          <w:color w:val="auto"/>
        </w:rPr>
        <w:t xml:space="preserve"> </w:t>
      </w:r>
      <w:r w:rsidR="001A12D7" w:rsidRPr="008A70C6">
        <w:rPr>
          <w:color w:val="auto"/>
        </w:rPr>
        <w:t>chain</w:t>
      </w:r>
      <w:r w:rsidR="00B9096A">
        <w:rPr>
          <w:color w:val="auto"/>
        </w:rPr>
        <w:t xml:space="preserve"> </w:t>
      </w:r>
      <w:r w:rsidR="001A12D7" w:rsidRPr="008A70C6">
        <w:rPr>
          <w:color w:val="auto"/>
        </w:rPr>
        <w:t>reaction</w:t>
      </w:r>
      <w:r w:rsidR="009611A2" w:rsidRPr="008A70C6">
        <w:rPr>
          <w:color w:val="auto"/>
        </w:rPr>
        <w:t>-based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protocol</w:t>
      </w:r>
      <w:r w:rsidR="00B9096A">
        <w:rPr>
          <w:color w:val="auto"/>
        </w:rPr>
        <w:t xml:space="preserve"> </w:t>
      </w:r>
      <w:r w:rsidR="009611A2" w:rsidRPr="008A70C6">
        <w:rPr>
          <w:color w:val="auto"/>
        </w:rPr>
        <w:t>is</w:t>
      </w:r>
      <w:r w:rsidR="00B9096A">
        <w:rPr>
          <w:color w:val="auto"/>
        </w:rPr>
        <w:t xml:space="preserve"> </w:t>
      </w:r>
      <w:r w:rsidR="009611A2" w:rsidRPr="008A70C6">
        <w:rPr>
          <w:color w:val="auto"/>
        </w:rPr>
        <w:t>presented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1A12D7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determination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native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micro-RNA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content</w:t>
      </w:r>
      <w:r w:rsidR="00B9096A">
        <w:rPr>
          <w:color w:val="auto"/>
        </w:rPr>
        <w:t xml:space="preserve"> </w:t>
      </w:r>
      <w:r w:rsidR="00295F84" w:rsidRPr="008A70C6">
        <w:rPr>
          <w:color w:val="auto"/>
        </w:rPr>
        <w:t>(absolute/relative)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particles</w:t>
      </w:r>
      <w:r w:rsidR="00F377D9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800AA3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800AA3" w:rsidRPr="008A70C6">
        <w:rPr>
          <w:color w:val="auto"/>
        </w:rPr>
        <w:t>addition,</w:t>
      </w:r>
      <w:r w:rsidR="00B9096A">
        <w:rPr>
          <w:color w:val="auto"/>
        </w:rPr>
        <w:t xml:space="preserve"> </w:t>
      </w:r>
      <w:r w:rsidR="00800AA3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800AA3" w:rsidRPr="008A70C6">
        <w:rPr>
          <w:color w:val="auto"/>
        </w:rPr>
        <w:t>method</w:t>
      </w:r>
      <w:r w:rsidR="00B9096A">
        <w:rPr>
          <w:color w:val="auto"/>
        </w:rPr>
        <w:t xml:space="preserve"> </w:t>
      </w:r>
      <w:r w:rsidR="00800AA3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800AA3" w:rsidRPr="008A70C6">
        <w:rPr>
          <w:color w:val="auto"/>
        </w:rPr>
        <w:t>increasing</w:t>
      </w:r>
      <w:r w:rsidR="00B9096A">
        <w:rPr>
          <w:color w:val="auto"/>
        </w:rPr>
        <w:t xml:space="preserve"> </w:t>
      </w:r>
      <w:r w:rsidR="00800AA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800AA3" w:rsidRPr="008A70C6">
        <w:rPr>
          <w:color w:val="auto"/>
        </w:rPr>
        <w:t>mi</w:t>
      </w:r>
      <w:r w:rsidR="001A12D7">
        <w:rPr>
          <w:color w:val="auto"/>
        </w:rPr>
        <w:t>cro-</w:t>
      </w:r>
      <w:r w:rsidR="00800AA3" w:rsidRPr="008A70C6">
        <w:rPr>
          <w:color w:val="auto"/>
        </w:rPr>
        <w:t>RNA</w:t>
      </w:r>
      <w:r w:rsidR="00B9096A">
        <w:rPr>
          <w:color w:val="auto"/>
        </w:rPr>
        <w:t xml:space="preserve"> </w:t>
      </w:r>
      <w:r w:rsidR="00800AA3" w:rsidRPr="008A70C6">
        <w:rPr>
          <w:color w:val="auto"/>
        </w:rPr>
        <w:t>level,</w:t>
      </w:r>
      <w:r w:rsidR="00B9096A">
        <w:rPr>
          <w:color w:val="auto"/>
        </w:rPr>
        <w:t xml:space="preserve"> </w:t>
      </w:r>
      <w:r w:rsidR="00800AA3" w:rsidRPr="008A70C6">
        <w:rPr>
          <w:color w:val="auto"/>
        </w:rPr>
        <w:t>as</w:t>
      </w:r>
      <w:r w:rsidR="00B9096A">
        <w:rPr>
          <w:color w:val="auto"/>
        </w:rPr>
        <w:t xml:space="preserve"> </w:t>
      </w:r>
      <w:r w:rsidR="00800AA3" w:rsidRPr="008A70C6">
        <w:rPr>
          <w:color w:val="auto"/>
        </w:rPr>
        <w:t>well</w:t>
      </w:r>
      <w:r w:rsidR="00B9096A">
        <w:rPr>
          <w:color w:val="auto"/>
        </w:rPr>
        <w:t xml:space="preserve"> </w:t>
      </w:r>
      <w:r w:rsidR="00800AA3" w:rsidRPr="008A70C6">
        <w:rPr>
          <w:color w:val="auto"/>
        </w:rPr>
        <w:t>as</w:t>
      </w:r>
      <w:r w:rsidR="00B9096A">
        <w:rPr>
          <w:color w:val="auto"/>
        </w:rPr>
        <w:t xml:space="preserve"> </w:t>
      </w:r>
      <w:r w:rsidR="00800AA3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800AA3" w:rsidRPr="008A70C6">
        <w:rPr>
          <w:color w:val="auto"/>
        </w:rPr>
        <w:t>method</w:t>
      </w:r>
      <w:r w:rsidR="00B9096A">
        <w:rPr>
          <w:color w:val="auto"/>
        </w:rPr>
        <w:t xml:space="preserve"> </w:t>
      </w:r>
      <w:r w:rsidR="00800AA3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800AA3" w:rsidRPr="008A70C6">
        <w:rPr>
          <w:color w:val="auto"/>
        </w:rPr>
        <w:t>determining</w:t>
      </w:r>
      <w:r w:rsidR="00B9096A">
        <w:rPr>
          <w:color w:val="auto"/>
        </w:rPr>
        <w:t xml:space="preserve"> </w:t>
      </w:r>
      <w:r w:rsidR="00800AA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800AA3" w:rsidRPr="008A70C6">
        <w:rPr>
          <w:color w:val="auto"/>
        </w:rPr>
        <w:t>cellular</w:t>
      </w:r>
      <w:r w:rsidR="00B9096A">
        <w:rPr>
          <w:color w:val="auto"/>
        </w:rPr>
        <w:t xml:space="preserve"> </w:t>
      </w:r>
      <w:r w:rsidR="00800AA3" w:rsidRPr="008A70C6">
        <w:rPr>
          <w:color w:val="auto"/>
        </w:rPr>
        <w:t>uptake</w:t>
      </w:r>
      <w:r w:rsidR="00B9096A">
        <w:rPr>
          <w:color w:val="auto"/>
        </w:rPr>
        <w:t xml:space="preserve"> </w:t>
      </w:r>
      <w:r w:rsidR="00800AA3" w:rsidRPr="008A70C6">
        <w:rPr>
          <w:color w:val="auto"/>
        </w:rPr>
        <w:t>rate</w:t>
      </w:r>
      <w:r w:rsidR="00B9096A">
        <w:rPr>
          <w:color w:val="auto"/>
        </w:rPr>
        <w:t xml:space="preserve"> </w:t>
      </w:r>
      <w:r w:rsidR="00800AA3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800AA3"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="00800AA3" w:rsidRPr="008A70C6">
        <w:rPr>
          <w:color w:val="auto"/>
        </w:rPr>
        <w:t>particles</w:t>
      </w:r>
      <w:r w:rsidR="001A12D7">
        <w:rPr>
          <w:color w:val="auto"/>
        </w:rPr>
        <w:t>,</w:t>
      </w:r>
      <w:r w:rsidR="00B9096A">
        <w:rPr>
          <w:color w:val="auto"/>
        </w:rPr>
        <w:t xml:space="preserve"> </w:t>
      </w:r>
      <w:r w:rsidR="00800AA3" w:rsidRPr="008A70C6">
        <w:rPr>
          <w:color w:val="auto"/>
        </w:rPr>
        <w:t>is</w:t>
      </w:r>
      <w:r w:rsidR="00B9096A">
        <w:rPr>
          <w:color w:val="auto"/>
        </w:rPr>
        <w:t xml:space="preserve"> </w:t>
      </w:r>
      <w:r w:rsidR="00800AA3" w:rsidRPr="008A70C6">
        <w:rPr>
          <w:color w:val="auto"/>
        </w:rPr>
        <w:t>demonstrated.</w:t>
      </w:r>
    </w:p>
    <w:p w14:paraId="4B70C4C9" w14:textId="77777777" w:rsidR="006305D7" w:rsidRPr="008A70C6" w:rsidRDefault="006305D7" w:rsidP="008A70C6"/>
    <w:p w14:paraId="403A3254" w14:textId="4C47DD42" w:rsidR="00B82A83" w:rsidRPr="008A70C6" w:rsidRDefault="006305D7" w:rsidP="008A70C6">
      <w:pPr>
        <w:rPr>
          <w:i/>
          <w:color w:val="808080"/>
        </w:rPr>
      </w:pPr>
      <w:r w:rsidRPr="008A70C6">
        <w:rPr>
          <w:b/>
          <w:bCs/>
        </w:rPr>
        <w:t>ABSTRACT:</w:t>
      </w:r>
      <w:r w:rsidR="00B9096A">
        <w:t xml:space="preserve"> </w:t>
      </w:r>
    </w:p>
    <w:p w14:paraId="13A99C28" w14:textId="3B3DE217" w:rsidR="006305D7" w:rsidRDefault="005E323E" w:rsidP="008A70C6">
      <w:pPr>
        <w:rPr>
          <w:color w:val="auto"/>
        </w:rPr>
      </w:pPr>
      <w:r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particles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are</w:t>
      </w:r>
      <w:r w:rsidR="00B9096A">
        <w:rPr>
          <w:color w:val="auto"/>
        </w:rPr>
        <w:t xml:space="preserve"> </w:t>
      </w:r>
      <w:r w:rsidR="009611A2" w:rsidRPr="008A70C6">
        <w:rPr>
          <w:color w:val="auto"/>
        </w:rPr>
        <w:t>predominately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transporters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lipids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cholesterol</w:t>
      </w:r>
      <w:r w:rsidR="00B9096A">
        <w:rPr>
          <w:color w:val="auto"/>
        </w:rPr>
        <w:t xml:space="preserve"> </w:t>
      </w:r>
      <w:r w:rsidR="009611A2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9611A2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9611A2" w:rsidRPr="008A70C6">
        <w:rPr>
          <w:color w:val="auto"/>
        </w:rPr>
        <w:t>bloodstream</w:t>
      </w:r>
      <w:r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Furthermore,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they</w:t>
      </w:r>
      <w:r w:rsidR="00B9096A">
        <w:rPr>
          <w:color w:val="auto"/>
        </w:rPr>
        <w:t xml:space="preserve"> </w:t>
      </w:r>
      <w:r w:rsidR="00D44F5C" w:rsidRPr="008A70C6">
        <w:rPr>
          <w:color w:val="auto"/>
        </w:rPr>
        <w:t>contain</w:t>
      </w:r>
      <w:r w:rsidR="00B9096A">
        <w:rPr>
          <w:color w:val="auto"/>
        </w:rPr>
        <w:t xml:space="preserve"> </w:t>
      </w:r>
      <w:r w:rsidR="00D44F5C" w:rsidRPr="008A70C6">
        <w:rPr>
          <w:color w:val="auto"/>
        </w:rPr>
        <w:t>small</w:t>
      </w:r>
      <w:r w:rsidR="00B9096A">
        <w:rPr>
          <w:color w:val="auto"/>
        </w:rPr>
        <w:t xml:space="preserve"> </w:t>
      </w:r>
      <w:r w:rsidR="00D44F5C" w:rsidRPr="008A70C6">
        <w:rPr>
          <w:color w:val="auto"/>
        </w:rPr>
        <w:t>amounts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strands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noncoding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microRNA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(miRNA).</w:t>
      </w:r>
      <w:r w:rsidR="00B9096A">
        <w:rPr>
          <w:color w:val="auto"/>
        </w:rPr>
        <w:t xml:space="preserve"> </w:t>
      </w:r>
      <w:r w:rsidR="0029048A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29048A" w:rsidRPr="008A70C6">
        <w:rPr>
          <w:color w:val="auto"/>
        </w:rPr>
        <w:t>general,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alters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protein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expression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profile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due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5F0A57" w:rsidRPr="008A70C6">
        <w:rPr>
          <w:color w:val="auto"/>
        </w:rPr>
        <w:t>interactions</w:t>
      </w:r>
      <w:r w:rsidR="00B9096A">
        <w:rPr>
          <w:color w:val="auto"/>
        </w:rPr>
        <w:t xml:space="preserve"> </w:t>
      </w:r>
      <w:r w:rsidR="005F0A57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5F0A57" w:rsidRPr="008A70C6">
        <w:rPr>
          <w:color w:val="auto"/>
        </w:rPr>
        <w:t>messenger-RNA</w:t>
      </w:r>
      <w:r w:rsidR="00B9096A">
        <w:rPr>
          <w:color w:val="auto"/>
        </w:rPr>
        <w:t xml:space="preserve"> </w:t>
      </w:r>
      <w:r w:rsidR="005F0A57" w:rsidRPr="008A70C6">
        <w:rPr>
          <w:color w:val="auto"/>
        </w:rPr>
        <w:t>(mRNA)</w:t>
      </w:r>
      <w:r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Thus,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knowledge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E86D6F" w:rsidRPr="008A70C6">
        <w:rPr>
          <w:color w:val="auto"/>
        </w:rPr>
        <w:t>relative</w:t>
      </w:r>
      <w:r w:rsidR="00B9096A">
        <w:rPr>
          <w:color w:val="auto"/>
        </w:rPr>
        <w:t xml:space="preserve"> </w:t>
      </w:r>
      <w:r w:rsidR="00E86D6F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absolute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content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particles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i</w:t>
      </w:r>
      <w:r w:rsidR="0029048A" w:rsidRPr="008A70C6">
        <w:rPr>
          <w:color w:val="auto"/>
        </w:rPr>
        <w:t>s</w:t>
      </w:r>
      <w:r w:rsidR="00B9096A">
        <w:rPr>
          <w:color w:val="auto"/>
        </w:rPr>
        <w:t xml:space="preserve"> </w:t>
      </w:r>
      <w:r w:rsidR="0029048A" w:rsidRPr="008A70C6">
        <w:rPr>
          <w:color w:val="auto"/>
        </w:rPr>
        <w:t>essential</w:t>
      </w:r>
      <w:r w:rsidR="00B9096A">
        <w:rPr>
          <w:color w:val="auto"/>
        </w:rPr>
        <w:t xml:space="preserve"> </w:t>
      </w:r>
      <w:r w:rsidR="0029048A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29048A" w:rsidRPr="008A70C6">
        <w:rPr>
          <w:color w:val="auto"/>
        </w:rPr>
        <w:t>estimate</w:t>
      </w:r>
      <w:r w:rsidR="00B9096A">
        <w:rPr>
          <w:color w:val="auto"/>
        </w:rPr>
        <w:t xml:space="preserve"> </w:t>
      </w:r>
      <w:r w:rsidR="0029048A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biological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effect</w:t>
      </w:r>
      <w:r w:rsidR="00B9096A">
        <w:rPr>
          <w:color w:val="auto"/>
        </w:rPr>
        <w:t xml:space="preserve"> </w:t>
      </w:r>
      <w:r w:rsidR="0029048A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3B1989" w:rsidRPr="008A70C6">
        <w:rPr>
          <w:color w:val="auto"/>
        </w:rPr>
        <w:t>cellular</w:t>
      </w:r>
      <w:r w:rsidR="00B9096A">
        <w:rPr>
          <w:color w:val="auto"/>
        </w:rPr>
        <w:t xml:space="preserve"> </w:t>
      </w:r>
      <w:r w:rsidR="00295F84" w:rsidRPr="008A70C6">
        <w:rPr>
          <w:color w:val="auto"/>
        </w:rPr>
        <w:t>particle</w:t>
      </w:r>
      <w:r w:rsidR="00B9096A">
        <w:rPr>
          <w:color w:val="auto"/>
        </w:rPr>
        <w:t xml:space="preserve"> </w:t>
      </w:r>
      <w:r w:rsidR="0029048A" w:rsidRPr="008A70C6">
        <w:rPr>
          <w:color w:val="auto"/>
        </w:rPr>
        <w:t>uptake</w:t>
      </w:r>
      <w:r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Here</w:t>
      </w:r>
      <w:r w:rsidR="00295F84"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5F0A57" w:rsidRPr="008A70C6">
        <w:rPr>
          <w:color w:val="auto"/>
        </w:rPr>
        <w:t>quantitative</w:t>
      </w:r>
      <w:r w:rsidR="00B9096A">
        <w:rPr>
          <w:color w:val="auto"/>
        </w:rPr>
        <w:t xml:space="preserve"> </w:t>
      </w:r>
      <w:r w:rsidR="005F0A57" w:rsidRPr="008A70C6">
        <w:rPr>
          <w:color w:val="auto"/>
        </w:rPr>
        <w:t>real-time</w:t>
      </w:r>
      <w:r w:rsidR="00B9096A">
        <w:rPr>
          <w:color w:val="auto"/>
        </w:rPr>
        <w:t xml:space="preserve"> </w:t>
      </w:r>
      <w:r w:rsidR="005F0A57" w:rsidRPr="008A70C6">
        <w:rPr>
          <w:color w:val="auto"/>
        </w:rPr>
        <w:t>polymerase</w:t>
      </w:r>
      <w:r w:rsidR="00B9096A">
        <w:rPr>
          <w:color w:val="auto"/>
        </w:rPr>
        <w:t xml:space="preserve"> </w:t>
      </w:r>
      <w:r w:rsidR="005F0A57" w:rsidRPr="008A70C6">
        <w:rPr>
          <w:color w:val="auto"/>
        </w:rPr>
        <w:t>chain</w:t>
      </w:r>
      <w:r w:rsidR="00B9096A">
        <w:rPr>
          <w:color w:val="auto"/>
        </w:rPr>
        <w:t xml:space="preserve"> </w:t>
      </w:r>
      <w:r w:rsidR="005F0A57" w:rsidRPr="008A70C6">
        <w:rPr>
          <w:color w:val="auto"/>
        </w:rPr>
        <w:t>reaction</w:t>
      </w:r>
      <w:r w:rsidR="00B9096A">
        <w:rPr>
          <w:color w:val="auto"/>
        </w:rPr>
        <w:t xml:space="preserve"> </w:t>
      </w:r>
      <w:r w:rsidR="005F0A57" w:rsidRPr="008A70C6">
        <w:rPr>
          <w:color w:val="auto"/>
        </w:rPr>
        <w:t>(</w:t>
      </w:r>
      <w:r w:rsidR="009611A2" w:rsidRPr="008A70C6">
        <w:rPr>
          <w:color w:val="auto"/>
        </w:rPr>
        <w:t>qPCR</w:t>
      </w:r>
      <w:r w:rsidR="005F0A57" w:rsidRPr="008A70C6">
        <w:rPr>
          <w:color w:val="auto"/>
        </w:rPr>
        <w:t>)</w:t>
      </w:r>
      <w:r w:rsidR="009611A2" w:rsidRPr="008A70C6">
        <w:rPr>
          <w:color w:val="auto"/>
        </w:rPr>
        <w:t>-based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protocol</w:t>
      </w:r>
      <w:r w:rsidR="00B9096A">
        <w:rPr>
          <w:color w:val="auto"/>
        </w:rPr>
        <w:t xml:space="preserve"> </w:t>
      </w:r>
      <w:r w:rsidR="009611A2" w:rsidRPr="008A70C6">
        <w:rPr>
          <w:color w:val="auto"/>
        </w:rPr>
        <w:t>is</w:t>
      </w:r>
      <w:r w:rsidR="00B9096A">
        <w:rPr>
          <w:color w:val="auto"/>
        </w:rPr>
        <w:t xml:space="preserve"> </w:t>
      </w:r>
      <w:r w:rsidR="009611A2" w:rsidRPr="008A70C6">
        <w:rPr>
          <w:color w:val="auto"/>
        </w:rPr>
        <w:t>presented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determine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absolute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content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particles</w:t>
      </w:r>
      <w:r w:rsidR="001A12D7">
        <w:rPr>
          <w:color w:val="auto"/>
        </w:rPr>
        <w:t>—</w:t>
      </w:r>
      <w:r w:rsidRPr="008A70C6">
        <w:rPr>
          <w:color w:val="auto"/>
        </w:rPr>
        <w:t>exemplified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shown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native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miRNA</w:t>
      </w:r>
      <w:r w:rsidR="001A12D7">
        <w:rPr>
          <w:color w:val="auto"/>
        </w:rPr>
        <w:t>-</w:t>
      </w:r>
      <w:r w:rsidRPr="008A70C6">
        <w:rPr>
          <w:color w:val="auto"/>
        </w:rPr>
        <w:t>enriched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particles.</w:t>
      </w:r>
      <w:r w:rsidR="00B9096A">
        <w:rPr>
          <w:color w:val="auto"/>
        </w:rPr>
        <w:t xml:space="preserve"> </w:t>
      </w:r>
      <w:r w:rsidR="00295F84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295F84" w:rsidRPr="008A70C6">
        <w:rPr>
          <w:color w:val="auto"/>
        </w:rPr>
        <w:t>relative</w:t>
      </w:r>
      <w:r w:rsidR="00B9096A">
        <w:rPr>
          <w:color w:val="auto"/>
        </w:rPr>
        <w:t xml:space="preserve"> </w:t>
      </w:r>
      <w:r w:rsidR="00295F84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E21890" w:rsidRPr="008A70C6">
        <w:rPr>
          <w:color w:val="auto"/>
        </w:rPr>
        <w:t>content</w:t>
      </w:r>
      <w:r w:rsidR="00B9096A">
        <w:rPr>
          <w:color w:val="auto"/>
        </w:rPr>
        <w:t xml:space="preserve"> </w:t>
      </w:r>
      <w:r w:rsidR="00E21890" w:rsidRPr="008A70C6">
        <w:rPr>
          <w:color w:val="auto"/>
        </w:rPr>
        <w:t>is</w:t>
      </w:r>
      <w:r w:rsidR="00B9096A">
        <w:rPr>
          <w:color w:val="auto"/>
        </w:rPr>
        <w:t xml:space="preserve"> </w:t>
      </w:r>
      <w:r w:rsidR="00E21890" w:rsidRPr="008A70C6">
        <w:rPr>
          <w:color w:val="auto"/>
        </w:rPr>
        <w:t>quantified</w:t>
      </w:r>
      <w:r w:rsidR="00B9096A">
        <w:rPr>
          <w:color w:val="auto"/>
        </w:rPr>
        <w:t xml:space="preserve"> </w:t>
      </w:r>
      <w:r w:rsidR="00E21890" w:rsidRPr="008A70C6">
        <w:rPr>
          <w:color w:val="auto"/>
        </w:rPr>
        <w:t>using</w:t>
      </w:r>
      <w:r w:rsidR="00B9096A">
        <w:rPr>
          <w:color w:val="auto"/>
        </w:rPr>
        <w:t xml:space="preserve"> </w:t>
      </w:r>
      <w:r w:rsidR="00826BED" w:rsidRPr="008A70C6">
        <w:rPr>
          <w:color w:val="auto"/>
        </w:rPr>
        <w:t>multiwell</w:t>
      </w:r>
      <w:r w:rsidR="00B9096A">
        <w:rPr>
          <w:color w:val="auto"/>
        </w:rPr>
        <w:t xml:space="preserve"> </w:t>
      </w:r>
      <w:r w:rsidR="00826BED" w:rsidRPr="008A70C6">
        <w:rPr>
          <w:color w:val="auto"/>
        </w:rPr>
        <w:t>microfluidic</w:t>
      </w:r>
      <w:r w:rsidR="00B9096A">
        <w:rPr>
          <w:color w:val="auto"/>
        </w:rPr>
        <w:t xml:space="preserve"> </w:t>
      </w:r>
      <w:r w:rsidR="00295F84" w:rsidRPr="008A70C6">
        <w:rPr>
          <w:color w:val="auto"/>
        </w:rPr>
        <w:t>array</w:t>
      </w:r>
      <w:r w:rsidR="00B9096A">
        <w:rPr>
          <w:color w:val="auto"/>
        </w:rPr>
        <w:t xml:space="preserve"> </w:t>
      </w:r>
      <w:r w:rsidR="00295F84" w:rsidRPr="008A70C6">
        <w:rPr>
          <w:color w:val="auto"/>
        </w:rPr>
        <w:t>cards.</w:t>
      </w:r>
      <w:r w:rsidR="00B9096A">
        <w:rPr>
          <w:color w:val="auto"/>
        </w:rPr>
        <w:t xml:space="preserve"> </w:t>
      </w:r>
      <w:r w:rsidR="00900BE6" w:rsidRPr="008A70C6">
        <w:rPr>
          <w:color w:val="auto"/>
        </w:rPr>
        <w:t>Furthermore,</w:t>
      </w:r>
      <w:r w:rsidR="00B9096A">
        <w:rPr>
          <w:color w:val="auto"/>
        </w:rPr>
        <w:t xml:space="preserve"> </w:t>
      </w:r>
      <w:r w:rsidR="00900BE6" w:rsidRPr="008A70C6">
        <w:rPr>
          <w:color w:val="auto"/>
        </w:rPr>
        <w:t>this</w:t>
      </w:r>
      <w:r w:rsidR="00B9096A">
        <w:rPr>
          <w:color w:val="auto"/>
        </w:rPr>
        <w:t xml:space="preserve"> </w:t>
      </w:r>
      <w:r w:rsidR="00900BE6" w:rsidRPr="008A70C6">
        <w:rPr>
          <w:color w:val="auto"/>
        </w:rPr>
        <w:t>protocol</w:t>
      </w:r>
      <w:r w:rsidR="00B9096A">
        <w:rPr>
          <w:color w:val="auto"/>
        </w:rPr>
        <w:t xml:space="preserve"> </w:t>
      </w:r>
      <w:r w:rsidR="00900BE6" w:rsidRPr="008A70C6">
        <w:rPr>
          <w:color w:val="auto"/>
        </w:rPr>
        <w:t>allows</w:t>
      </w:r>
      <w:r w:rsidR="00B9096A">
        <w:rPr>
          <w:color w:val="auto"/>
        </w:rPr>
        <w:t xml:space="preserve"> </w:t>
      </w:r>
      <w:r w:rsidR="001A12D7">
        <w:rPr>
          <w:color w:val="auto"/>
        </w:rPr>
        <w:t>scientists</w:t>
      </w:r>
      <w:r w:rsidR="00B9096A">
        <w:rPr>
          <w:color w:val="auto"/>
        </w:rPr>
        <w:t xml:space="preserve"> </w:t>
      </w:r>
      <w:r w:rsidR="00900BE6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900BE6" w:rsidRPr="008A70C6">
        <w:rPr>
          <w:color w:val="auto"/>
        </w:rPr>
        <w:t>estimate</w:t>
      </w:r>
      <w:r w:rsidR="00B9096A">
        <w:rPr>
          <w:color w:val="auto"/>
        </w:rPr>
        <w:t xml:space="preserve"> </w:t>
      </w:r>
      <w:r w:rsidR="00900BE6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9611A2" w:rsidRPr="008A70C6">
        <w:rPr>
          <w:color w:val="auto"/>
        </w:rPr>
        <w:t>cellular</w:t>
      </w:r>
      <w:r w:rsidR="00B9096A">
        <w:rPr>
          <w:color w:val="auto"/>
        </w:rPr>
        <w:t xml:space="preserve"> </w:t>
      </w:r>
      <w:r w:rsidR="0029048A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29048A" w:rsidRPr="008A70C6">
        <w:rPr>
          <w:color w:val="auto"/>
        </w:rPr>
        <w:t>and</w:t>
      </w:r>
      <w:r w:rsidR="001A12D7">
        <w:rPr>
          <w:color w:val="auto"/>
        </w:rPr>
        <w:t>,</w:t>
      </w:r>
      <w:r w:rsidR="00B9096A">
        <w:rPr>
          <w:color w:val="auto"/>
        </w:rPr>
        <w:t xml:space="preserve"> </w:t>
      </w:r>
      <w:r w:rsidR="0029048A" w:rsidRPr="008A70C6">
        <w:rPr>
          <w:color w:val="auto"/>
        </w:rPr>
        <w:t>thus</w:t>
      </w:r>
      <w:r w:rsidR="001A12D7">
        <w:rPr>
          <w:color w:val="auto"/>
        </w:rPr>
        <w:t>,</w:t>
      </w:r>
      <w:r w:rsidR="00B9096A">
        <w:rPr>
          <w:color w:val="auto"/>
        </w:rPr>
        <w:t xml:space="preserve"> </w:t>
      </w:r>
      <w:r w:rsidR="0029048A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900BE6"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="00900BE6" w:rsidRPr="008A70C6">
        <w:rPr>
          <w:color w:val="auto"/>
        </w:rPr>
        <w:t>particle</w:t>
      </w:r>
      <w:r w:rsidR="00B9096A">
        <w:rPr>
          <w:color w:val="auto"/>
        </w:rPr>
        <w:t xml:space="preserve"> </w:t>
      </w:r>
      <w:r w:rsidR="00900BE6" w:rsidRPr="008A70C6">
        <w:rPr>
          <w:color w:val="auto"/>
        </w:rPr>
        <w:t>uptake</w:t>
      </w:r>
      <w:r w:rsidR="00B9096A">
        <w:rPr>
          <w:color w:val="auto"/>
        </w:rPr>
        <w:t xml:space="preserve"> </w:t>
      </w:r>
      <w:r w:rsidR="00900BE6" w:rsidRPr="008A70C6">
        <w:rPr>
          <w:color w:val="auto"/>
        </w:rPr>
        <w:t>rate</w:t>
      </w:r>
      <w:r w:rsidR="009611A2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9611A2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9611A2" w:rsidRPr="008A70C6">
        <w:rPr>
          <w:color w:val="auto"/>
        </w:rPr>
        <w:t>significant</w:t>
      </w:r>
      <w:r w:rsidR="00B9096A">
        <w:rPr>
          <w:color w:val="auto"/>
        </w:rPr>
        <w:t xml:space="preserve"> </w:t>
      </w:r>
      <w:r w:rsidR="009611A2" w:rsidRPr="008A70C6">
        <w:rPr>
          <w:color w:val="auto"/>
        </w:rPr>
        <w:t>increase</w:t>
      </w:r>
      <w:r w:rsidR="00B9096A">
        <w:rPr>
          <w:color w:val="auto"/>
        </w:rPr>
        <w:t xml:space="preserve"> </w:t>
      </w:r>
      <w:r w:rsidR="009611A2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9611A2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9611A2" w:rsidRPr="008A70C6">
        <w:rPr>
          <w:color w:val="auto"/>
        </w:rPr>
        <w:t>cellular</w:t>
      </w:r>
      <w:r w:rsidR="00B9096A">
        <w:rPr>
          <w:color w:val="auto"/>
        </w:rPr>
        <w:t xml:space="preserve"> </w:t>
      </w:r>
      <w:r w:rsidR="009611A2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9611A2" w:rsidRPr="008A70C6">
        <w:rPr>
          <w:color w:val="auto"/>
        </w:rPr>
        <w:t>level</w:t>
      </w:r>
      <w:r w:rsidR="00B9096A">
        <w:rPr>
          <w:color w:val="auto"/>
        </w:rPr>
        <w:t xml:space="preserve"> </w:t>
      </w:r>
      <w:r w:rsidR="00800AA3" w:rsidRPr="008A70C6">
        <w:rPr>
          <w:color w:val="auto"/>
        </w:rPr>
        <w:t>is</w:t>
      </w:r>
      <w:r w:rsidR="00B9096A">
        <w:rPr>
          <w:color w:val="auto"/>
        </w:rPr>
        <w:t xml:space="preserve"> </w:t>
      </w:r>
      <w:r w:rsidR="00800AA3" w:rsidRPr="008A70C6">
        <w:rPr>
          <w:color w:val="auto"/>
        </w:rPr>
        <w:t>observable</w:t>
      </w:r>
      <w:r w:rsidR="00B9096A">
        <w:rPr>
          <w:color w:val="auto"/>
        </w:rPr>
        <w:t xml:space="preserve"> </w:t>
      </w:r>
      <w:r w:rsidR="001A12D7">
        <w:rPr>
          <w:color w:val="auto"/>
        </w:rPr>
        <w:lastRenderedPageBreak/>
        <w:t>when</w:t>
      </w:r>
      <w:r w:rsidR="00B9096A">
        <w:rPr>
          <w:color w:val="auto"/>
        </w:rPr>
        <w:t xml:space="preserve"> </w:t>
      </w:r>
      <w:r w:rsidR="009611A2" w:rsidRPr="008A70C6">
        <w:rPr>
          <w:color w:val="auto"/>
        </w:rPr>
        <w:t>using</w:t>
      </w:r>
      <w:r w:rsidR="00B9096A">
        <w:rPr>
          <w:color w:val="auto"/>
        </w:rPr>
        <w:t xml:space="preserve"> </w:t>
      </w:r>
      <w:r w:rsidR="009611A2" w:rsidRPr="008A70C6">
        <w:rPr>
          <w:color w:val="auto"/>
        </w:rPr>
        <w:t>high-density</w:t>
      </w:r>
      <w:r w:rsidR="00B9096A">
        <w:rPr>
          <w:color w:val="auto"/>
        </w:rPr>
        <w:t xml:space="preserve"> </w:t>
      </w:r>
      <w:r w:rsidR="009611A2"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="009611A2" w:rsidRPr="008A70C6">
        <w:rPr>
          <w:color w:val="auto"/>
        </w:rPr>
        <w:t>(HDL)</w:t>
      </w:r>
      <w:r w:rsidR="00B9096A">
        <w:rPr>
          <w:color w:val="auto"/>
        </w:rPr>
        <w:t xml:space="preserve"> </w:t>
      </w:r>
      <w:r w:rsidR="009611A2" w:rsidRPr="008A70C6">
        <w:rPr>
          <w:color w:val="auto"/>
        </w:rPr>
        <w:t>particles</w:t>
      </w:r>
      <w:r w:rsidR="00B9096A">
        <w:rPr>
          <w:color w:val="auto"/>
        </w:rPr>
        <w:t xml:space="preserve"> </w:t>
      </w:r>
      <w:r w:rsidR="009611A2" w:rsidRPr="008A70C6">
        <w:rPr>
          <w:color w:val="auto"/>
        </w:rPr>
        <w:t>artificially</w:t>
      </w:r>
      <w:r w:rsidR="00B9096A">
        <w:rPr>
          <w:color w:val="auto"/>
        </w:rPr>
        <w:t xml:space="preserve"> </w:t>
      </w:r>
      <w:r w:rsidR="009611A2" w:rsidRPr="008A70C6">
        <w:rPr>
          <w:color w:val="auto"/>
        </w:rPr>
        <w:t>loaded</w:t>
      </w:r>
      <w:r w:rsidR="00B9096A">
        <w:rPr>
          <w:color w:val="auto"/>
        </w:rPr>
        <w:t xml:space="preserve"> </w:t>
      </w:r>
      <w:r w:rsidR="009611A2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9611A2" w:rsidRPr="008A70C6">
        <w:rPr>
          <w:color w:val="auto"/>
        </w:rPr>
        <w:t>miRNA</w:t>
      </w:r>
      <w:r w:rsidR="00800AA3"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="00800AA3" w:rsidRPr="008A70C6">
        <w:rPr>
          <w:color w:val="auto"/>
        </w:rPr>
        <w:t>whereas</w:t>
      </w:r>
      <w:r w:rsidR="00B9096A">
        <w:rPr>
          <w:color w:val="auto"/>
        </w:rPr>
        <w:t xml:space="preserve"> </w:t>
      </w:r>
      <w:r w:rsidR="009611A2" w:rsidRPr="008A70C6">
        <w:rPr>
          <w:color w:val="auto"/>
        </w:rPr>
        <w:t>incubation</w:t>
      </w:r>
      <w:r w:rsidR="00B9096A">
        <w:rPr>
          <w:color w:val="auto"/>
        </w:rPr>
        <w:t xml:space="preserve"> </w:t>
      </w:r>
      <w:r w:rsidR="009611A2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9611A2" w:rsidRPr="008A70C6">
        <w:rPr>
          <w:color w:val="auto"/>
        </w:rPr>
        <w:t>native</w:t>
      </w:r>
      <w:r w:rsidR="00B9096A">
        <w:rPr>
          <w:color w:val="auto"/>
        </w:rPr>
        <w:t xml:space="preserve"> </w:t>
      </w:r>
      <w:r w:rsidR="009611A2" w:rsidRPr="008A70C6">
        <w:rPr>
          <w:color w:val="auto"/>
        </w:rPr>
        <w:t>HDL</w:t>
      </w:r>
      <w:r w:rsidR="00B9096A">
        <w:rPr>
          <w:color w:val="auto"/>
        </w:rPr>
        <w:t xml:space="preserve"> </w:t>
      </w:r>
      <w:r w:rsidR="009611A2" w:rsidRPr="008A70C6">
        <w:rPr>
          <w:color w:val="auto"/>
        </w:rPr>
        <w:t>particles</w:t>
      </w:r>
      <w:r w:rsidR="00B9096A">
        <w:rPr>
          <w:color w:val="auto"/>
        </w:rPr>
        <w:t xml:space="preserve"> </w:t>
      </w:r>
      <w:r w:rsidR="009611A2" w:rsidRPr="008A70C6">
        <w:rPr>
          <w:color w:val="auto"/>
        </w:rPr>
        <w:t>yield</w:t>
      </w:r>
      <w:r w:rsidR="001A12D7">
        <w:rPr>
          <w:color w:val="auto"/>
        </w:rPr>
        <w:t>s</w:t>
      </w:r>
      <w:r w:rsidR="00B9096A">
        <w:rPr>
          <w:color w:val="auto"/>
        </w:rPr>
        <w:t xml:space="preserve"> </w:t>
      </w:r>
      <w:r w:rsidR="009611A2" w:rsidRPr="008A70C6">
        <w:rPr>
          <w:color w:val="auto"/>
        </w:rPr>
        <w:t>no</w:t>
      </w:r>
      <w:r w:rsidR="00B9096A">
        <w:rPr>
          <w:color w:val="auto"/>
        </w:rPr>
        <w:t xml:space="preserve"> </w:t>
      </w:r>
      <w:r w:rsidR="006E234E" w:rsidRPr="008A70C6">
        <w:rPr>
          <w:color w:val="auto"/>
        </w:rPr>
        <w:t>significant</w:t>
      </w:r>
      <w:r w:rsidR="00B9096A">
        <w:rPr>
          <w:color w:val="auto"/>
        </w:rPr>
        <w:t xml:space="preserve"> </w:t>
      </w:r>
      <w:r w:rsidR="009611A2" w:rsidRPr="008A70C6">
        <w:rPr>
          <w:color w:val="auto"/>
        </w:rPr>
        <w:t>effect</w:t>
      </w:r>
      <w:r w:rsidR="00B9096A">
        <w:rPr>
          <w:color w:val="auto"/>
        </w:rPr>
        <w:t xml:space="preserve"> </w:t>
      </w:r>
      <w:r w:rsidR="0029048A" w:rsidRPr="008A70C6">
        <w:rPr>
          <w:color w:val="auto"/>
        </w:rPr>
        <w:t>due</w:t>
      </w:r>
      <w:r w:rsidR="00B9096A">
        <w:rPr>
          <w:color w:val="auto"/>
        </w:rPr>
        <w:t xml:space="preserve"> </w:t>
      </w:r>
      <w:r w:rsidR="0029048A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29048A" w:rsidRPr="008A70C6">
        <w:rPr>
          <w:color w:val="auto"/>
        </w:rPr>
        <w:t>their</w:t>
      </w:r>
      <w:r w:rsidR="00B9096A">
        <w:rPr>
          <w:color w:val="auto"/>
        </w:rPr>
        <w:t xml:space="preserve"> </w:t>
      </w:r>
      <w:r w:rsidR="006E234E" w:rsidRPr="008A70C6">
        <w:rPr>
          <w:color w:val="auto"/>
        </w:rPr>
        <w:t>rather</w:t>
      </w:r>
      <w:r w:rsidR="00B9096A">
        <w:rPr>
          <w:color w:val="auto"/>
        </w:rPr>
        <w:t xml:space="preserve"> </w:t>
      </w:r>
      <w:r w:rsidR="006E234E" w:rsidRPr="008A70C6">
        <w:rPr>
          <w:color w:val="auto"/>
        </w:rPr>
        <w:t>low</w:t>
      </w:r>
      <w:r w:rsidR="00B9096A">
        <w:rPr>
          <w:color w:val="auto"/>
        </w:rPr>
        <w:t xml:space="preserve"> </w:t>
      </w:r>
      <w:r w:rsidR="0029048A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29048A" w:rsidRPr="008A70C6">
        <w:rPr>
          <w:color w:val="auto"/>
        </w:rPr>
        <w:t>content</w:t>
      </w:r>
      <w:r w:rsidR="009611A2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29048A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29048A" w:rsidRPr="008A70C6">
        <w:rPr>
          <w:color w:val="auto"/>
        </w:rPr>
        <w:t>contrast,</w:t>
      </w:r>
      <w:r w:rsidR="00B9096A">
        <w:rPr>
          <w:color w:val="auto"/>
        </w:rPr>
        <w:t xml:space="preserve"> </w:t>
      </w:r>
      <w:r w:rsidR="001A12D7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29048A" w:rsidRPr="008A70C6">
        <w:rPr>
          <w:color w:val="auto"/>
        </w:rPr>
        <w:t>cellular</w:t>
      </w:r>
      <w:r w:rsidR="00B9096A">
        <w:rPr>
          <w:color w:val="auto"/>
        </w:rPr>
        <w:t xml:space="preserve"> </w:t>
      </w:r>
      <w:r w:rsidR="0029048A" w:rsidRPr="008A70C6">
        <w:rPr>
          <w:color w:val="auto"/>
        </w:rPr>
        <w:t>uptake</w:t>
      </w:r>
      <w:r w:rsidR="00B9096A">
        <w:rPr>
          <w:color w:val="auto"/>
        </w:rPr>
        <w:t xml:space="preserve"> </w:t>
      </w:r>
      <w:r w:rsidR="0029048A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29048A" w:rsidRPr="008A70C6">
        <w:rPr>
          <w:color w:val="auto"/>
        </w:rPr>
        <w:t>low</w:t>
      </w:r>
      <w:r w:rsidR="00C6038B" w:rsidRPr="008A70C6">
        <w:rPr>
          <w:color w:val="auto"/>
        </w:rPr>
        <w:t>-density</w:t>
      </w:r>
      <w:r w:rsidR="00B9096A">
        <w:rPr>
          <w:color w:val="auto"/>
        </w:rPr>
        <w:t xml:space="preserve"> </w:t>
      </w:r>
      <w:r w:rsidR="00C6038B"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="00C6038B" w:rsidRPr="008A70C6">
        <w:rPr>
          <w:color w:val="auto"/>
        </w:rPr>
        <w:t>(L</w:t>
      </w:r>
      <w:r w:rsidR="0029048A" w:rsidRPr="008A70C6">
        <w:rPr>
          <w:color w:val="auto"/>
        </w:rPr>
        <w:t>DL)</w:t>
      </w:r>
      <w:r w:rsidR="00B9096A">
        <w:rPr>
          <w:color w:val="auto"/>
        </w:rPr>
        <w:t xml:space="preserve"> </w:t>
      </w:r>
      <w:r w:rsidR="0029048A" w:rsidRPr="008A70C6">
        <w:rPr>
          <w:color w:val="auto"/>
        </w:rPr>
        <w:t>particles</w:t>
      </w:r>
      <w:r w:rsidR="001A12D7">
        <w:rPr>
          <w:color w:val="auto"/>
        </w:rPr>
        <w:t>—</w:t>
      </w:r>
      <w:r w:rsidR="00D44F5C" w:rsidRPr="008A70C6">
        <w:rPr>
          <w:color w:val="auto"/>
        </w:rPr>
        <w:t>neither</w:t>
      </w:r>
      <w:r w:rsidR="00B9096A">
        <w:rPr>
          <w:color w:val="auto"/>
        </w:rPr>
        <w:t xml:space="preserve"> </w:t>
      </w:r>
      <w:r w:rsidR="001A12D7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103DE2" w:rsidRPr="008A70C6">
        <w:rPr>
          <w:color w:val="auto"/>
        </w:rPr>
        <w:t>native</w:t>
      </w:r>
      <w:r w:rsidR="00B9096A">
        <w:rPr>
          <w:color w:val="auto"/>
        </w:rPr>
        <w:t xml:space="preserve"> </w:t>
      </w:r>
      <w:r w:rsidR="001A12D7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103DE2" w:rsidRPr="008A70C6">
        <w:rPr>
          <w:color w:val="auto"/>
        </w:rPr>
        <w:t>nor</w:t>
      </w:r>
      <w:r w:rsidR="00B9096A">
        <w:rPr>
          <w:color w:val="auto"/>
        </w:rPr>
        <w:t xml:space="preserve"> </w:t>
      </w:r>
      <w:r w:rsidR="0029048A" w:rsidRPr="008A70C6">
        <w:rPr>
          <w:color w:val="auto"/>
        </w:rPr>
        <w:t>artificially</w:t>
      </w:r>
      <w:r w:rsidR="00B9096A">
        <w:rPr>
          <w:color w:val="auto"/>
        </w:rPr>
        <w:t xml:space="preserve"> </w:t>
      </w:r>
      <w:r w:rsidR="0029048A" w:rsidRPr="008A70C6">
        <w:rPr>
          <w:color w:val="auto"/>
        </w:rPr>
        <w:t>loaded</w:t>
      </w:r>
      <w:r w:rsidR="00B9096A">
        <w:rPr>
          <w:color w:val="auto"/>
        </w:rPr>
        <w:t xml:space="preserve"> </w:t>
      </w:r>
      <w:r w:rsidR="0029048A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1A12D7">
        <w:rPr>
          <w:color w:val="auto"/>
        </w:rPr>
        <w:t>it—</w:t>
      </w:r>
      <w:r w:rsidR="0029048A" w:rsidRPr="008A70C6">
        <w:rPr>
          <w:color w:val="auto"/>
        </w:rPr>
        <w:t>d</w:t>
      </w:r>
      <w:r w:rsidR="003B1989" w:rsidRPr="008A70C6">
        <w:rPr>
          <w:color w:val="auto"/>
        </w:rPr>
        <w:t>id</w:t>
      </w:r>
      <w:r w:rsidR="00B9096A">
        <w:rPr>
          <w:color w:val="auto"/>
        </w:rPr>
        <w:t xml:space="preserve"> </w:t>
      </w:r>
      <w:r w:rsidR="0029048A" w:rsidRPr="008A70C6">
        <w:rPr>
          <w:color w:val="auto"/>
        </w:rPr>
        <w:t>not</w:t>
      </w:r>
      <w:r w:rsidR="00B9096A">
        <w:rPr>
          <w:color w:val="auto"/>
        </w:rPr>
        <w:t xml:space="preserve"> </w:t>
      </w:r>
      <w:r w:rsidR="0029048A" w:rsidRPr="008A70C6">
        <w:rPr>
          <w:color w:val="auto"/>
        </w:rPr>
        <w:t>alter</w:t>
      </w:r>
      <w:r w:rsidR="00B9096A">
        <w:rPr>
          <w:color w:val="auto"/>
        </w:rPr>
        <w:t xml:space="preserve"> </w:t>
      </w:r>
      <w:r w:rsidR="0029048A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29048A" w:rsidRPr="008A70C6">
        <w:rPr>
          <w:color w:val="auto"/>
        </w:rPr>
        <w:t>cellular</w:t>
      </w:r>
      <w:r w:rsidR="00B9096A">
        <w:rPr>
          <w:color w:val="auto"/>
        </w:rPr>
        <w:t xml:space="preserve"> </w:t>
      </w:r>
      <w:r w:rsidR="0029048A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29048A" w:rsidRPr="008A70C6">
        <w:rPr>
          <w:color w:val="auto"/>
        </w:rPr>
        <w:t>level.</w:t>
      </w:r>
    </w:p>
    <w:p w14:paraId="7DC11E55" w14:textId="77777777" w:rsidR="001A12D7" w:rsidRPr="008A70C6" w:rsidRDefault="001A12D7" w:rsidP="008A70C6">
      <w:pPr>
        <w:rPr>
          <w:color w:val="auto"/>
        </w:rPr>
      </w:pPr>
    </w:p>
    <w:p w14:paraId="6CD863A0" w14:textId="250D5D99" w:rsidR="00B32616" w:rsidRPr="008A70C6" w:rsidRDefault="00B32616" w:rsidP="008A70C6">
      <w:pPr>
        <w:rPr>
          <w:i/>
          <w:color w:val="808080"/>
        </w:rPr>
      </w:pPr>
      <w:bookmarkStart w:id="1" w:name="Introduction"/>
      <w:r w:rsidRPr="008A70C6">
        <w:rPr>
          <w:b/>
        </w:rPr>
        <w:t>INTRODUCTION</w:t>
      </w:r>
      <w:bookmarkEnd w:id="1"/>
      <w:r w:rsidRPr="008A70C6">
        <w:rPr>
          <w:b/>
          <w:bCs/>
        </w:rPr>
        <w:t>:</w:t>
      </w:r>
      <w:r w:rsidR="00B9096A">
        <w:t xml:space="preserve"> </w:t>
      </w:r>
    </w:p>
    <w:p w14:paraId="4472DAB3" w14:textId="48B5CE6F" w:rsidR="00E86D6F" w:rsidRPr="008A70C6" w:rsidRDefault="00AD01BA" w:rsidP="008A70C6">
      <w:pPr>
        <w:widowControl/>
        <w:autoSpaceDE/>
        <w:autoSpaceDN/>
        <w:adjustRightInd/>
      </w:pPr>
      <w:bookmarkStart w:id="2" w:name="Protocol"/>
      <w:r w:rsidRPr="008A70C6">
        <w:t>Lipoprotein</w:t>
      </w:r>
      <w:r w:rsidR="00B9096A">
        <w:t xml:space="preserve"> </w:t>
      </w:r>
      <w:r w:rsidRPr="008A70C6">
        <w:t>particles</w:t>
      </w:r>
      <w:r w:rsidR="00B9096A">
        <w:t xml:space="preserve"> </w:t>
      </w:r>
      <w:r w:rsidR="00654F01" w:rsidRPr="008A70C6">
        <w:t>are</w:t>
      </w:r>
      <w:r w:rsidR="00B9096A">
        <w:t xml:space="preserve"> </w:t>
      </w:r>
      <w:r w:rsidR="00654F01" w:rsidRPr="008A70C6">
        <w:t>composed</w:t>
      </w:r>
      <w:r w:rsidR="00B9096A">
        <w:t xml:space="preserve"> </w:t>
      </w:r>
      <w:r w:rsidR="00654F01" w:rsidRPr="008A70C6">
        <w:t>of</w:t>
      </w:r>
      <w:r w:rsidR="00B9096A">
        <w:t xml:space="preserve"> </w:t>
      </w:r>
      <w:r w:rsidR="00654F01" w:rsidRPr="008A70C6">
        <w:t>a</w:t>
      </w:r>
      <w:r w:rsidR="00B9096A">
        <w:t xml:space="preserve"> </w:t>
      </w:r>
      <w:r w:rsidR="00654F01" w:rsidRPr="008A70C6">
        <w:t>monolayer</w:t>
      </w:r>
      <w:r w:rsidR="00B9096A">
        <w:t xml:space="preserve"> </w:t>
      </w:r>
      <w:r w:rsidR="00654F01" w:rsidRPr="008A70C6">
        <w:t>of</w:t>
      </w:r>
      <w:r w:rsidR="00B9096A">
        <w:t xml:space="preserve"> </w:t>
      </w:r>
      <w:r w:rsidR="00654F01" w:rsidRPr="008A70C6">
        <w:t>amphiphilic</w:t>
      </w:r>
      <w:r w:rsidR="00B9096A">
        <w:t xml:space="preserve"> </w:t>
      </w:r>
      <w:r w:rsidR="00654F01" w:rsidRPr="008A70C6">
        <w:t>lipids</w:t>
      </w:r>
      <w:r w:rsidR="00B9096A">
        <w:t xml:space="preserve"> </w:t>
      </w:r>
      <w:r w:rsidR="00800AA3" w:rsidRPr="008A70C6">
        <w:t>and</w:t>
      </w:r>
      <w:r w:rsidR="00B9096A">
        <w:t xml:space="preserve"> </w:t>
      </w:r>
      <w:r w:rsidR="00654F01" w:rsidRPr="008A70C6">
        <w:t>cholesterol</w:t>
      </w:r>
      <w:r w:rsidR="00B9096A">
        <w:t xml:space="preserve"> </w:t>
      </w:r>
      <w:r w:rsidR="00654F01" w:rsidRPr="008A70C6">
        <w:t>enclosing</w:t>
      </w:r>
      <w:r w:rsidR="00B9096A">
        <w:t xml:space="preserve"> </w:t>
      </w:r>
      <w:r w:rsidR="00654F01" w:rsidRPr="008A70C6">
        <w:t>a</w:t>
      </w:r>
      <w:r w:rsidR="00B9096A">
        <w:t xml:space="preserve"> </w:t>
      </w:r>
      <w:r w:rsidR="00654F01" w:rsidRPr="008A70C6">
        <w:t>core</w:t>
      </w:r>
      <w:r w:rsidR="00B9096A">
        <w:t xml:space="preserve"> </w:t>
      </w:r>
      <w:r w:rsidR="00654F01" w:rsidRPr="008A70C6">
        <w:t>of</w:t>
      </w:r>
      <w:r w:rsidR="00B9096A">
        <w:t xml:space="preserve"> </w:t>
      </w:r>
      <w:r w:rsidR="00654F01" w:rsidRPr="008A70C6">
        <w:t>cholesteryl</w:t>
      </w:r>
      <w:r w:rsidR="00B9096A">
        <w:t xml:space="preserve"> </w:t>
      </w:r>
      <w:r w:rsidR="00654F01" w:rsidRPr="008A70C6">
        <w:t>esters</w:t>
      </w:r>
      <w:r w:rsidR="00B9096A">
        <w:t xml:space="preserve"> </w:t>
      </w:r>
      <w:r w:rsidR="00654F01" w:rsidRPr="008A70C6">
        <w:t>and</w:t>
      </w:r>
      <w:r w:rsidR="00B9096A">
        <w:t xml:space="preserve"> </w:t>
      </w:r>
      <w:r w:rsidR="00654F01" w:rsidRPr="008A70C6">
        <w:t>triglyceride</w:t>
      </w:r>
      <w:r w:rsidR="00B9096A">
        <w:t xml:space="preserve"> </w:t>
      </w:r>
      <w:r w:rsidR="00654F01" w:rsidRPr="008A70C6">
        <w:t>fats.</w:t>
      </w:r>
      <w:r w:rsidR="00B9096A">
        <w:t xml:space="preserve"> </w:t>
      </w:r>
      <w:r w:rsidR="00654F01" w:rsidRPr="008A70C6">
        <w:t>The</w:t>
      </w:r>
      <w:r w:rsidR="00B9096A">
        <w:t xml:space="preserve"> </w:t>
      </w:r>
      <w:r w:rsidR="00654F01" w:rsidRPr="008A70C6">
        <w:t>whole</w:t>
      </w:r>
      <w:r w:rsidR="00B9096A">
        <w:t xml:space="preserve"> </w:t>
      </w:r>
      <w:r w:rsidR="00654F01" w:rsidRPr="008A70C6">
        <w:t>particle</w:t>
      </w:r>
      <w:r w:rsidR="00B9096A">
        <w:t xml:space="preserve"> </w:t>
      </w:r>
      <w:r w:rsidR="00654F01" w:rsidRPr="008A70C6">
        <w:t>is</w:t>
      </w:r>
      <w:r w:rsidR="00B9096A">
        <w:t xml:space="preserve"> </w:t>
      </w:r>
      <w:r w:rsidR="00654F01" w:rsidRPr="008A70C6">
        <w:t>stabilized</w:t>
      </w:r>
      <w:r w:rsidR="00B9096A">
        <w:t xml:space="preserve"> </w:t>
      </w:r>
      <w:r w:rsidR="00654F01" w:rsidRPr="008A70C6">
        <w:t>by</w:t>
      </w:r>
      <w:r w:rsidR="00B9096A">
        <w:t xml:space="preserve"> </w:t>
      </w:r>
      <w:r w:rsidR="00654F01" w:rsidRPr="008A70C6">
        <w:t>membrane-embedded</w:t>
      </w:r>
      <w:r w:rsidR="00B9096A">
        <w:t xml:space="preserve"> </w:t>
      </w:r>
      <w:r w:rsidR="00654F01" w:rsidRPr="008A70C6">
        <w:t>apolipoproteins,</w:t>
      </w:r>
      <w:r w:rsidR="00B9096A">
        <w:t xml:space="preserve"> </w:t>
      </w:r>
      <w:r w:rsidR="00654F01" w:rsidRPr="008A70C6">
        <w:t>which</w:t>
      </w:r>
      <w:r w:rsidR="00B9096A">
        <w:t xml:space="preserve"> </w:t>
      </w:r>
      <w:r w:rsidR="00654F01" w:rsidRPr="008A70C6">
        <w:t>define</w:t>
      </w:r>
      <w:r w:rsidR="00B9096A">
        <w:t xml:space="preserve"> </w:t>
      </w:r>
      <w:r w:rsidR="00654F01" w:rsidRPr="008A70C6">
        <w:t>the</w:t>
      </w:r>
      <w:r w:rsidR="00B9096A">
        <w:t xml:space="preserve"> </w:t>
      </w:r>
      <w:r w:rsidR="00295F84" w:rsidRPr="008A70C6">
        <w:t>particle’s</w:t>
      </w:r>
      <w:r w:rsidR="00B9096A">
        <w:t xml:space="preserve"> </w:t>
      </w:r>
      <w:r w:rsidR="00654F01" w:rsidRPr="008A70C6">
        <w:t>biological</w:t>
      </w:r>
      <w:r w:rsidR="00B9096A">
        <w:t xml:space="preserve"> </w:t>
      </w:r>
      <w:r w:rsidR="00654F01" w:rsidRPr="008A70C6">
        <w:t>functionality.</w:t>
      </w:r>
      <w:r w:rsidR="00B9096A">
        <w:t xml:space="preserve"> </w:t>
      </w:r>
      <w:r w:rsidR="00800AA3" w:rsidRPr="008A70C6">
        <w:t>Lipoprotein</w:t>
      </w:r>
      <w:r w:rsidR="00B9096A">
        <w:t xml:space="preserve"> </w:t>
      </w:r>
      <w:r w:rsidR="00800AA3" w:rsidRPr="008A70C6">
        <w:t>particles</w:t>
      </w:r>
      <w:r w:rsidR="00B9096A">
        <w:t xml:space="preserve"> </w:t>
      </w:r>
      <w:r w:rsidR="00800AA3" w:rsidRPr="008A70C6">
        <w:t>can</w:t>
      </w:r>
      <w:r w:rsidR="00B9096A">
        <w:t xml:space="preserve"> </w:t>
      </w:r>
      <w:r w:rsidR="00800AA3" w:rsidRPr="008A70C6">
        <w:t>be</w:t>
      </w:r>
      <w:r w:rsidR="00B9096A">
        <w:t xml:space="preserve"> </w:t>
      </w:r>
      <w:r w:rsidR="001A3B5A" w:rsidRPr="008A70C6">
        <w:t>distinguished</w:t>
      </w:r>
      <w:r w:rsidR="00B9096A">
        <w:t xml:space="preserve"> </w:t>
      </w:r>
      <w:r w:rsidR="001A3B5A" w:rsidRPr="008A70C6">
        <w:t>according</w:t>
      </w:r>
      <w:r w:rsidR="00B9096A">
        <w:t xml:space="preserve"> </w:t>
      </w:r>
      <w:r w:rsidR="00654F01" w:rsidRPr="008A70C6">
        <w:t>to</w:t>
      </w:r>
      <w:r w:rsidR="00B9096A">
        <w:t xml:space="preserve"> </w:t>
      </w:r>
      <w:r w:rsidR="00654F01" w:rsidRPr="008A70C6">
        <w:t>their</w:t>
      </w:r>
      <w:r w:rsidR="00B9096A">
        <w:t xml:space="preserve"> </w:t>
      </w:r>
      <w:r w:rsidR="00654F01" w:rsidRPr="008A70C6">
        <w:t>respective</w:t>
      </w:r>
      <w:r w:rsidR="00B9096A">
        <w:t xml:space="preserve"> </w:t>
      </w:r>
      <w:r w:rsidR="00654F01" w:rsidRPr="008A70C6">
        <w:t>increasing</w:t>
      </w:r>
      <w:r w:rsidR="00B9096A">
        <w:t xml:space="preserve"> </w:t>
      </w:r>
      <w:r w:rsidR="00654F01" w:rsidRPr="008A70C6">
        <w:t>density</w:t>
      </w:r>
      <w:r w:rsidR="00B9096A">
        <w:t xml:space="preserve"> </w:t>
      </w:r>
      <w:r w:rsidR="00654F01" w:rsidRPr="008A70C6">
        <w:t>and</w:t>
      </w:r>
      <w:r w:rsidR="001A12D7">
        <w:t>,</w:t>
      </w:r>
      <w:r w:rsidR="00B9096A">
        <w:t xml:space="preserve"> </w:t>
      </w:r>
      <w:r w:rsidR="00654F01" w:rsidRPr="008A70C6">
        <w:t>thus</w:t>
      </w:r>
      <w:r w:rsidR="001A12D7">
        <w:t>,</w:t>
      </w:r>
      <w:r w:rsidR="00B9096A">
        <w:t xml:space="preserve"> </w:t>
      </w:r>
      <w:r w:rsidR="00654F01" w:rsidRPr="008A70C6">
        <w:t>decreasing</w:t>
      </w:r>
      <w:r w:rsidR="00B9096A">
        <w:t xml:space="preserve"> </w:t>
      </w:r>
      <w:r w:rsidR="00654F01" w:rsidRPr="008A70C6">
        <w:t>size</w:t>
      </w:r>
      <w:r w:rsidR="00800AA3" w:rsidRPr="008A70C6">
        <w:t>,</w:t>
      </w:r>
      <w:r w:rsidR="00B9096A">
        <w:t xml:space="preserve"> </w:t>
      </w:r>
      <w:r w:rsidR="00800AA3" w:rsidRPr="008A70C6">
        <w:t>namely</w:t>
      </w:r>
      <w:r w:rsidR="00B9096A">
        <w:t xml:space="preserve"> </w:t>
      </w:r>
      <w:r w:rsidR="001A12D7">
        <w:t>as</w:t>
      </w:r>
      <w:r w:rsidR="00B9096A">
        <w:t xml:space="preserve"> </w:t>
      </w:r>
      <w:r w:rsidR="003B1989" w:rsidRPr="008A70C6">
        <w:t>very</w:t>
      </w:r>
      <w:r w:rsidR="00654F01" w:rsidRPr="008A70C6">
        <w:t>-low</w:t>
      </w:r>
      <w:r w:rsidR="008323D1">
        <w:t>-</w:t>
      </w:r>
      <w:r w:rsidR="00654F01" w:rsidRPr="008A70C6">
        <w:t>density</w:t>
      </w:r>
      <w:r w:rsidR="00B9096A">
        <w:t xml:space="preserve"> </w:t>
      </w:r>
      <w:r w:rsidR="00654F01" w:rsidRPr="008A70C6">
        <w:t>lipoprotein</w:t>
      </w:r>
      <w:r w:rsidR="00B9096A">
        <w:t xml:space="preserve"> </w:t>
      </w:r>
      <w:r w:rsidR="00654F01" w:rsidRPr="008A70C6">
        <w:t>(VLDL),</w:t>
      </w:r>
      <w:r w:rsidR="00B9096A">
        <w:t xml:space="preserve"> </w:t>
      </w:r>
      <w:r w:rsidR="00654F01" w:rsidRPr="008A70C6">
        <w:t>intermediate-density</w:t>
      </w:r>
      <w:r w:rsidR="00B9096A">
        <w:t xml:space="preserve"> </w:t>
      </w:r>
      <w:r w:rsidR="00654F01" w:rsidRPr="008A70C6">
        <w:t>lipoprotein</w:t>
      </w:r>
      <w:r w:rsidR="00B9096A">
        <w:t xml:space="preserve"> </w:t>
      </w:r>
      <w:r w:rsidR="00654F01" w:rsidRPr="008A70C6">
        <w:t>(IDL),</w:t>
      </w:r>
      <w:r w:rsidR="00B9096A">
        <w:t xml:space="preserve"> </w:t>
      </w:r>
      <w:r w:rsidR="00D44F5C" w:rsidRPr="008A70C6">
        <w:t>LDL</w:t>
      </w:r>
      <w:r w:rsidR="001A12D7">
        <w:t>,</w:t>
      </w:r>
      <w:r w:rsidR="00B9096A">
        <w:t xml:space="preserve"> </w:t>
      </w:r>
      <w:r w:rsidR="00654F01" w:rsidRPr="008A70C6">
        <w:t>and</w:t>
      </w:r>
      <w:r w:rsidR="00B9096A">
        <w:t xml:space="preserve"> </w:t>
      </w:r>
      <w:r w:rsidR="005D2639" w:rsidRPr="008A70C6">
        <w:t>HDL</w:t>
      </w:r>
      <w:r w:rsidR="00B9096A">
        <w:t xml:space="preserve"> </w:t>
      </w:r>
      <w:r w:rsidR="00654F01" w:rsidRPr="008A70C6">
        <w:t>particles.</w:t>
      </w:r>
      <w:r w:rsidR="00B9096A">
        <w:t xml:space="preserve"> </w:t>
      </w:r>
      <w:r w:rsidR="005D2639" w:rsidRPr="008A70C6">
        <w:t>Despite</w:t>
      </w:r>
      <w:r w:rsidR="00B9096A">
        <w:t xml:space="preserve"> </w:t>
      </w:r>
      <w:r w:rsidR="001A12D7">
        <w:t>the</w:t>
      </w:r>
      <w:r w:rsidR="00B9096A">
        <w:t xml:space="preserve"> </w:t>
      </w:r>
      <w:r w:rsidR="005D2639" w:rsidRPr="008A70C6">
        <w:t>transportation</w:t>
      </w:r>
      <w:r w:rsidR="00B9096A">
        <w:t xml:space="preserve"> </w:t>
      </w:r>
      <w:r w:rsidR="005D2639" w:rsidRPr="008A70C6">
        <w:t>of</w:t>
      </w:r>
      <w:r w:rsidR="00B9096A">
        <w:t xml:space="preserve"> </w:t>
      </w:r>
      <w:r w:rsidR="005D2639" w:rsidRPr="008A70C6">
        <w:t>water-insoluble</w:t>
      </w:r>
      <w:r w:rsidR="00B9096A">
        <w:t xml:space="preserve"> </w:t>
      </w:r>
      <w:r w:rsidR="005D2639" w:rsidRPr="008A70C6">
        <w:t>components</w:t>
      </w:r>
      <w:r w:rsidR="00B9096A">
        <w:t xml:space="preserve"> </w:t>
      </w:r>
      <w:r w:rsidR="005D2639" w:rsidRPr="008A70C6">
        <w:t>in</w:t>
      </w:r>
      <w:r w:rsidR="00B9096A">
        <w:t xml:space="preserve"> </w:t>
      </w:r>
      <w:r w:rsidR="005D2639" w:rsidRPr="008A70C6">
        <w:t>the</w:t>
      </w:r>
      <w:r w:rsidR="00B9096A">
        <w:t xml:space="preserve"> </w:t>
      </w:r>
      <w:r w:rsidR="005D2639" w:rsidRPr="008A70C6">
        <w:t>bloodstream,</w:t>
      </w:r>
      <w:r w:rsidR="00B9096A">
        <w:t xml:space="preserve"> </w:t>
      </w:r>
      <w:r w:rsidR="005D2639" w:rsidRPr="008A70C6">
        <w:t>it</w:t>
      </w:r>
      <w:r w:rsidR="00B9096A">
        <w:t xml:space="preserve"> </w:t>
      </w:r>
      <w:r w:rsidR="005D2639" w:rsidRPr="008A70C6">
        <w:t>has</w:t>
      </w:r>
      <w:r w:rsidR="00B9096A">
        <w:t xml:space="preserve"> </w:t>
      </w:r>
      <w:r w:rsidR="005D2639" w:rsidRPr="008A70C6">
        <w:t>been</w:t>
      </w:r>
      <w:r w:rsidR="00B9096A">
        <w:t xml:space="preserve"> </w:t>
      </w:r>
      <w:r w:rsidR="005D2639" w:rsidRPr="008A70C6">
        <w:t>demonstrated</w:t>
      </w:r>
      <w:r w:rsidR="00B9096A">
        <w:t xml:space="preserve"> </w:t>
      </w:r>
      <w:r w:rsidR="005D2639" w:rsidRPr="008A70C6">
        <w:t>that</w:t>
      </w:r>
      <w:r w:rsidR="00B9096A">
        <w:t xml:space="preserve"> </w:t>
      </w:r>
      <w:r w:rsidR="005D2639" w:rsidRPr="008A70C6">
        <w:t>HDL</w:t>
      </w:r>
      <w:r w:rsidR="00B9096A">
        <w:t xml:space="preserve"> </w:t>
      </w:r>
      <w:r w:rsidR="005D2639" w:rsidRPr="008A70C6">
        <w:t>particles</w:t>
      </w:r>
      <w:r w:rsidR="00B9096A">
        <w:t xml:space="preserve"> </w:t>
      </w:r>
      <w:r w:rsidR="005D2639" w:rsidRPr="008A70C6">
        <w:t>carry</w:t>
      </w:r>
      <w:r w:rsidR="00B9096A">
        <w:t xml:space="preserve"> </w:t>
      </w:r>
      <w:r w:rsidR="005D2639" w:rsidRPr="008A70C6">
        <w:t>noncoding</w:t>
      </w:r>
      <w:r w:rsidR="00B9096A">
        <w:t xml:space="preserve"> </w:t>
      </w:r>
      <w:r w:rsidR="005D2639" w:rsidRPr="008A70C6">
        <w:t>strand</w:t>
      </w:r>
      <w:r w:rsidR="00D44F5C" w:rsidRPr="008A70C6">
        <w:t>s</w:t>
      </w:r>
      <w:r w:rsidR="00B9096A">
        <w:t xml:space="preserve"> </w:t>
      </w:r>
      <w:r w:rsidR="005D2639" w:rsidRPr="008A70C6">
        <w:t>of</w:t>
      </w:r>
      <w:r w:rsidR="00B9096A">
        <w:t xml:space="preserve"> </w:t>
      </w:r>
      <w:r w:rsidR="005D2639" w:rsidRPr="008A70C6">
        <w:t>miRNA</w:t>
      </w:r>
      <w:r w:rsidR="00330850" w:rsidRPr="008A70C6">
        <w:rPr>
          <w:noProof/>
          <w:vertAlign w:val="superscript"/>
        </w:rPr>
        <w:t>1,2</w:t>
      </w:r>
      <w:r w:rsidR="005D2639" w:rsidRPr="008A70C6">
        <w:t>.</w:t>
      </w:r>
      <w:r w:rsidR="00B9096A">
        <w:t xml:space="preserve"> </w:t>
      </w:r>
      <w:r w:rsidR="001A12D7">
        <w:t>Micro-</w:t>
      </w:r>
      <w:r w:rsidR="005D2639" w:rsidRPr="008A70C6">
        <w:t>RNAs</w:t>
      </w:r>
      <w:r w:rsidR="00B9096A">
        <w:t xml:space="preserve"> </w:t>
      </w:r>
      <w:r w:rsidR="005D2639" w:rsidRPr="008A70C6">
        <w:t>are</w:t>
      </w:r>
      <w:r w:rsidR="00B9096A">
        <w:t xml:space="preserve"> </w:t>
      </w:r>
      <w:r w:rsidR="005D2639" w:rsidRPr="008A70C6">
        <w:t>a</w:t>
      </w:r>
      <w:r w:rsidR="00B9096A">
        <w:t xml:space="preserve"> </w:t>
      </w:r>
      <w:r w:rsidR="005D2639" w:rsidRPr="008A70C6">
        <w:t>class</w:t>
      </w:r>
      <w:r w:rsidR="00B9096A">
        <w:t xml:space="preserve"> </w:t>
      </w:r>
      <w:r w:rsidR="005D2639" w:rsidRPr="008A70C6">
        <w:t>of</w:t>
      </w:r>
      <w:r w:rsidR="00B9096A">
        <w:t xml:space="preserve"> </w:t>
      </w:r>
      <w:r w:rsidR="005D2639" w:rsidRPr="008A70C6">
        <w:t>short</w:t>
      </w:r>
      <w:r w:rsidR="00B9096A">
        <w:t xml:space="preserve"> </w:t>
      </w:r>
      <w:r w:rsidR="005D2639" w:rsidRPr="008A70C6">
        <w:t>(usually</w:t>
      </w:r>
      <w:r w:rsidR="00B9096A">
        <w:t xml:space="preserve"> </w:t>
      </w:r>
      <w:r w:rsidR="005D2639" w:rsidRPr="008A70C6">
        <w:t>two</w:t>
      </w:r>
      <w:r w:rsidR="00B9096A">
        <w:t xml:space="preserve"> </w:t>
      </w:r>
      <w:r w:rsidR="005D2639" w:rsidRPr="008A70C6">
        <w:t>dozen</w:t>
      </w:r>
      <w:r w:rsidR="00B9096A">
        <w:t xml:space="preserve"> </w:t>
      </w:r>
      <w:r w:rsidR="005D2639" w:rsidRPr="008A70C6">
        <w:t>nucleotides)</w:t>
      </w:r>
      <w:r w:rsidR="00B9096A">
        <w:t xml:space="preserve"> </w:t>
      </w:r>
      <w:r w:rsidR="005D2639" w:rsidRPr="008A70C6">
        <w:t>RNA</w:t>
      </w:r>
      <w:r w:rsidR="00B9096A">
        <w:t xml:space="preserve"> </w:t>
      </w:r>
      <w:r w:rsidR="005D2639" w:rsidRPr="008A70C6">
        <w:t>strands</w:t>
      </w:r>
      <w:r w:rsidR="00D44F5C" w:rsidRPr="008A70C6">
        <w:t>,</w:t>
      </w:r>
      <w:r w:rsidR="00B9096A">
        <w:t xml:space="preserve"> </w:t>
      </w:r>
      <w:r w:rsidR="005D2639" w:rsidRPr="008A70C6">
        <w:t>which</w:t>
      </w:r>
      <w:r w:rsidR="00B9096A">
        <w:t xml:space="preserve"> </w:t>
      </w:r>
      <w:r w:rsidR="005D2639" w:rsidRPr="008A70C6">
        <w:t>degrade</w:t>
      </w:r>
      <w:r w:rsidR="00B9096A">
        <w:t xml:space="preserve"> </w:t>
      </w:r>
      <w:r w:rsidR="00BE4D62" w:rsidRPr="008A70C6">
        <w:t>intracellular</w:t>
      </w:r>
      <w:r w:rsidR="00D44F5C" w:rsidRPr="008A70C6">
        <w:t>ly</w:t>
      </w:r>
      <w:r w:rsidR="00B9096A">
        <w:t xml:space="preserve"> </w:t>
      </w:r>
      <w:r w:rsidR="00D44F5C" w:rsidRPr="008A70C6">
        <w:t>complementary</w:t>
      </w:r>
      <w:r w:rsidR="00B9096A">
        <w:t xml:space="preserve"> </w:t>
      </w:r>
      <w:r w:rsidR="005D2639" w:rsidRPr="008A70C6">
        <w:t>mRNA</w:t>
      </w:r>
      <w:r w:rsidR="00B9096A">
        <w:t xml:space="preserve"> </w:t>
      </w:r>
      <w:r w:rsidR="005D2639" w:rsidRPr="008A70C6">
        <w:t>strands</w:t>
      </w:r>
      <w:r w:rsidR="00B9096A">
        <w:t xml:space="preserve"> </w:t>
      </w:r>
      <w:r w:rsidR="005D2639" w:rsidRPr="008A70C6">
        <w:t>and</w:t>
      </w:r>
      <w:r w:rsidR="001A12D7">
        <w:t>,</w:t>
      </w:r>
      <w:r w:rsidR="00B9096A">
        <w:t xml:space="preserve"> </w:t>
      </w:r>
      <w:r w:rsidR="00D44F5C" w:rsidRPr="008A70C6">
        <w:t>thereby</w:t>
      </w:r>
      <w:r w:rsidR="001A12D7">
        <w:t>,</w:t>
      </w:r>
      <w:r w:rsidR="00B9096A">
        <w:t xml:space="preserve"> </w:t>
      </w:r>
      <w:r w:rsidR="005D2639" w:rsidRPr="008A70C6">
        <w:t>alter</w:t>
      </w:r>
      <w:r w:rsidR="00B9096A">
        <w:t xml:space="preserve"> </w:t>
      </w:r>
      <w:r w:rsidR="005D2639" w:rsidRPr="008A70C6">
        <w:t>the</w:t>
      </w:r>
      <w:r w:rsidR="00B9096A">
        <w:t xml:space="preserve"> </w:t>
      </w:r>
      <w:r w:rsidR="005D2639" w:rsidRPr="008A70C6">
        <w:t>expression</w:t>
      </w:r>
      <w:r w:rsidR="00B9096A">
        <w:t xml:space="preserve"> </w:t>
      </w:r>
      <w:r w:rsidR="005D2639" w:rsidRPr="008A70C6">
        <w:t>profile</w:t>
      </w:r>
      <w:r w:rsidR="00B9096A">
        <w:t xml:space="preserve"> </w:t>
      </w:r>
      <w:r w:rsidR="005D2639" w:rsidRPr="008A70C6">
        <w:t>of</w:t>
      </w:r>
      <w:r w:rsidR="00B9096A">
        <w:t xml:space="preserve"> </w:t>
      </w:r>
      <w:r w:rsidR="005D2639" w:rsidRPr="008A70C6">
        <w:t>certain</w:t>
      </w:r>
      <w:r w:rsidR="00B9096A">
        <w:t xml:space="preserve"> </w:t>
      </w:r>
      <w:r w:rsidR="005D2639" w:rsidRPr="008A70C6">
        <w:t>proteins</w:t>
      </w:r>
      <w:r w:rsidR="00330850" w:rsidRPr="008A70C6">
        <w:rPr>
          <w:noProof/>
          <w:vertAlign w:val="superscript"/>
        </w:rPr>
        <w:t>3–6</w:t>
      </w:r>
      <w:r w:rsidR="005D2639" w:rsidRPr="008A70C6">
        <w:t>.</w:t>
      </w:r>
      <w:r w:rsidR="00B9096A">
        <w:t xml:space="preserve"> </w:t>
      </w:r>
      <w:r w:rsidR="00787BA5" w:rsidRPr="008A70C6">
        <w:t>Furthermore,</w:t>
      </w:r>
      <w:r w:rsidR="00B9096A">
        <w:t xml:space="preserve"> </w:t>
      </w:r>
      <w:r w:rsidR="00787BA5" w:rsidRPr="008A70C6">
        <w:t>alterations</w:t>
      </w:r>
      <w:r w:rsidR="00B9096A">
        <w:t xml:space="preserve"> </w:t>
      </w:r>
      <w:r w:rsidR="00787BA5" w:rsidRPr="008A70C6">
        <w:t>of</w:t>
      </w:r>
      <w:r w:rsidR="00B9096A">
        <w:t xml:space="preserve"> </w:t>
      </w:r>
      <w:r w:rsidR="00787BA5" w:rsidRPr="008A70C6">
        <w:t>the</w:t>
      </w:r>
      <w:r w:rsidR="00B9096A">
        <w:t xml:space="preserve"> </w:t>
      </w:r>
      <w:r w:rsidR="00787BA5" w:rsidRPr="008A70C6">
        <w:t>miRNA</w:t>
      </w:r>
      <w:r w:rsidR="00B9096A">
        <w:t xml:space="preserve"> </w:t>
      </w:r>
      <w:r w:rsidR="00787BA5" w:rsidRPr="008A70C6">
        <w:t>profile</w:t>
      </w:r>
      <w:r w:rsidR="00B9096A">
        <w:t xml:space="preserve"> </w:t>
      </w:r>
      <w:r w:rsidR="00787BA5" w:rsidRPr="008A70C6">
        <w:t>have</w:t>
      </w:r>
      <w:r w:rsidR="00B9096A">
        <w:t xml:space="preserve"> </w:t>
      </w:r>
      <w:r w:rsidR="00787BA5" w:rsidRPr="008A70C6">
        <w:t>been</w:t>
      </w:r>
      <w:r w:rsidR="00B9096A">
        <w:t xml:space="preserve"> </w:t>
      </w:r>
      <w:r w:rsidR="00787BA5" w:rsidRPr="008A70C6">
        <w:t>found</w:t>
      </w:r>
      <w:r w:rsidR="00B9096A">
        <w:t xml:space="preserve"> </w:t>
      </w:r>
      <w:r w:rsidR="00787BA5" w:rsidRPr="008A70C6">
        <w:t>in</w:t>
      </w:r>
      <w:r w:rsidR="00B9096A">
        <w:t xml:space="preserve"> </w:t>
      </w:r>
      <w:r w:rsidR="00787BA5" w:rsidRPr="008A70C6">
        <w:t>a</w:t>
      </w:r>
      <w:r w:rsidR="00B9096A">
        <w:t xml:space="preserve"> </w:t>
      </w:r>
      <w:r w:rsidR="00787BA5" w:rsidRPr="008A70C6">
        <w:t>variety</w:t>
      </w:r>
      <w:r w:rsidR="00B9096A">
        <w:t xml:space="preserve"> </w:t>
      </w:r>
      <w:r w:rsidR="00787BA5" w:rsidRPr="008A70C6">
        <w:t>of</w:t>
      </w:r>
      <w:r w:rsidR="00B9096A">
        <w:t xml:space="preserve"> </w:t>
      </w:r>
      <w:r w:rsidR="00787BA5" w:rsidRPr="008A70C6">
        <w:t>diseases</w:t>
      </w:r>
      <w:r w:rsidR="00B9096A">
        <w:t xml:space="preserve"> </w:t>
      </w:r>
      <w:r w:rsidR="00787BA5" w:rsidRPr="008A70C6">
        <w:t>and</w:t>
      </w:r>
      <w:r w:rsidR="001A12D7">
        <w:t>,</w:t>
      </w:r>
      <w:r w:rsidR="00B9096A">
        <w:t xml:space="preserve"> </w:t>
      </w:r>
      <w:r w:rsidR="00787BA5" w:rsidRPr="008A70C6">
        <w:t>thus</w:t>
      </w:r>
      <w:r w:rsidR="001A12D7">
        <w:t>,</w:t>
      </w:r>
      <w:r w:rsidR="00B9096A">
        <w:t xml:space="preserve"> </w:t>
      </w:r>
      <w:r w:rsidR="00787BA5" w:rsidRPr="008A70C6">
        <w:t>the</w:t>
      </w:r>
      <w:r w:rsidR="00B9096A">
        <w:t xml:space="preserve"> </w:t>
      </w:r>
      <w:r w:rsidR="00787BA5" w:rsidRPr="008A70C6">
        <w:t>profile</w:t>
      </w:r>
      <w:r w:rsidR="00B9096A">
        <w:t xml:space="preserve"> </w:t>
      </w:r>
      <w:r w:rsidR="00787BA5" w:rsidRPr="008A70C6">
        <w:t>is</w:t>
      </w:r>
      <w:r w:rsidR="00B9096A">
        <w:t xml:space="preserve"> </w:t>
      </w:r>
      <w:r w:rsidR="00787BA5" w:rsidRPr="008A70C6">
        <w:t>applicable</w:t>
      </w:r>
      <w:r w:rsidR="00B9096A">
        <w:t xml:space="preserve"> </w:t>
      </w:r>
      <w:r w:rsidR="00787BA5" w:rsidRPr="008A70C6">
        <w:t>as</w:t>
      </w:r>
      <w:r w:rsidR="00B9096A">
        <w:t xml:space="preserve"> </w:t>
      </w:r>
      <w:r w:rsidR="008323D1">
        <w:t xml:space="preserve">a </w:t>
      </w:r>
      <w:r w:rsidR="00787BA5" w:rsidRPr="008A70C6">
        <w:t>biomarker</w:t>
      </w:r>
      <w:r w:rsidR="00B9096A">
        <w:t xml:space="preserve"> </w:t>
      </w:r>
      <w:r w:rsidR="00787BA5" w:rsidRPr="008A70C6">
        <w:t>for</w:t>
      </w:r>
      <w:r w:rsidR="00B9096A">
        <w:t xml:space="preserve"> </w:t>
      </w:r>
      <w:r w:rsidR="00787BA5" w:rsidRPr="008A70C6">
        <w:t>diagnosis</w:t>
      </w:r>
      <w:r w:rsidR="00B9096A">
        <w:t xml:space="preserve"> </w:t>
      </w:r>
      <w:r w:rsidR="00787BA5" w:rsidRPr="008A70C6">
        <w:t>and</w:t>
      </w:r>
      <w:r w:rsidR="00B9096A">
        <w:t xml:space="preserve"> </w:t>
      </w:r>
      <w:r w:rsidR="00787BA5" w:rsidRPr="008A70C6">
        <w:t>prognosis.</w:t>
      </w:r>
      <w:r w:rsidR="00B9096A">
        <w:t xml:space="preserve"> </w:t>
      </w:r>
      <w:r w:rsidR="00800AA3" w:rsidRPr="008A70C6">
        <w:t>T</w:t>
      </w:r>
      <w:r w:rsidR="00F377D9" w:rsidRPr="008A70C6">
        <w:t>he</w:t>
      </w:r>
      <w:r w:rsidR="00B9096A">
        <w:t xml:space="preserve"> </w:t>
      </w:r>
      <w:r w:rsidR="00F377D9" w:rsidRPr="008A70C6">
        <w:t>extracellular</w:t>
      </w:r>
      <w:r w:rsidR="00B9096A">
        <w:t xml:space="preserve"> </w:t>
      </w:r>
      <w:r w:rsidR="00F377D9" w:rsidRPr="008A70C6">
        <w:t>transport</w:t>
      </w:r>
      <w:r w:rsidR="00B9096A">
        <w:t xml:space="preserve"> </w:t>
      </w:r>
      <w:r w:rsidR="00F377D9" w:rsidRPr="008A70C6">
        <w:t>of</w:t>
      </w:r>
      <w:r w:rsidR="00B9096A">
        <w:t xml:space="preserve"> </w:t>
      </w:r>
      <w:r w:rsidR="00F377D9" w:rsidRPr="008A70C6">
        <w:t>miRNAs</w:t>
      </w:r>
      <w:r w:rsidR="00B9096A">
        <w:t xml:space="preserve"> </w:t>
      </w:r>
      <w:r w:rsidR="00F377D9" w:rsidRPr="008A70C6">
        <w:t>between</w:t>
      </w:r>
      <w:r w:rsidR="00B9096A">
        <w:t xml:space="preserve"> </w:t>
      </w:r>
      <w:r w:rsidR="00F377D9" w:rsidRPr="008A70C6">
        <w:t>cells</w:t>
      </w:r>
      <w:r w:rsidR="00B9096A">
        <w:t xml:space="preserve"> </w:t>
      </w:r>
      <w:r w:rsidR="00F377D9" w:rsidRPr="008A70C6">
        <w:t>via</w:t>
      </w:r>
      <w:r w:rsidR="00B9096A">
        <w:t xml:space="preserve"> </w:t>
      </w:r>
      <w:r w:rsidR="00F377D9" w:rsidRPr="008A70C6">
        <w:t>lipoprotein</w:t>
      </w:r>
      <w:r w:rsidR="00B9096A">
        <w:t xml:space="preserve"> </w:t>
      </w:r>
      <w:r w:rsidR="00F377D9" w:rsidRPr="008A70C6">
        <w:t>particles</w:t>
      </w:r>
      <w:r w:rsidR="00B9096A">
        <w:t xml:space="preserve"> </w:t>
      </w:r>
      <w:r w:rsidR="00F377D9" w:rsidRPr="008A70C6">
        <w:t>may</w:t>
      </w:r>
      <w:r w:rsidR="00B9096A">
        <w:t xml:space="preserve"> </w:t>
      </w:r>
      <w:r w:rsidR="00F377D9" w:rsidRPr="008A70C6">
        <w:t>serve</w:t>
      </w:r>
      <w:r w:rsidR="00B9096A">
        <w:t xml:space="preserve"> </w:t>
      </w:r>
      <w:r w:rsidR="00F377D9" w:rsidRPr="008A70C6">
        <w:t>as</w:t>
      </w:r>
      <w:r w:rsidR="00B9096A">
        <w:t xml:space="preserve"> </w:t>
      </w:r>
      <w:r w:rsidR="00D44F5C" w:rsidRPr="008A70C6">
        <w:t>an</w:t>
      </w:r>
      <w:r w:rsidR="00B9096A">
        <w:t xml:space="preserve"> </w:t>
      </w:r>
      <w:r w:rsidR="00F377D9" w:rsidRPr="008A70C6">
        <w:t>additional</w:t>
      </w:r>
      <w:r w:rsidR="00B9096A">
        <w:t xml:space="preserve"> </w:t>
      </w:r>
      <w:r w:rsidR="00F377D9" w:rsidRPr="008A70C6">
        <w:t>mechanism</w:t>
      </w:r>
      <w:r w:rsidR="00B9096A">
        <w:t xml:space="preserve"> </w:t>
      </w:r>
      <w:r w:rsidR="00F377D9" w:rsidRPr="008A70C6">
        <w:t>for</w:t>
      </w:r>
      <w:r w:rsidR="00B9096A">
        <w:t xml:space="preserve"> </w:t>
      </w:r>
      <w:r w:rsidR="00E86D6F" w:rsidRPr="008A70C6">
        <w:t>intercellular</w:t>
      </w:r>
      <w:r w:rsidR="00B9096A">
        <w:t xml:space="preserve"> </w:t>
      </w:r>
      <w:r w:rsidR="00F377D9" w:rsidRPr="008A70C6">
        <w:t>mRNA</w:t>
      </w:r>
      <w:r w:rsidR="00B9096A">
        <w:t xml:space="preserve"> </w:t>
      </w:r>
      <w:r w:rsidR="00D44F5C" w:rsidRPr="008A70C6">
        <w:t>level</w:t>
      </w:r>
      <w:r w:rsidR="00B9096A">
        <w:t xml:space="preserve"> </w:t>
      </w:r>
      <w:r w:rsidR="00F377D9" w:rsidRPr="008A70C6">
        <w:t>modulation.</w:t>
      </w:r>
      <w:r w:rsidR="00B9096A">
        <w:t xml:space="preserve"> </w:t>
      </w:r>
      <w:r w:rsidR="00B05248" w:rsidRPr="008A70C6">
        <w:t>To</w:t>
      </w:r>
      <w:r w:rsidR="00B9096A">
        <w:t xml:space="preserve"> </w:t>
      </w:r>
      <w:r w:rsidR="00800AA3" w:rsidRPr="008A70C6">
        <w:t>quantitatively</w:t>
      </w:r>
      <w:r w:rsidR="00B9096A">
        <w:t xml:space="preserve"> </w:t>
      </w:r>
      <w:r w:rsidR="00B05248" w:rsidRPr="008A70C6">
        <w:t>estimate</w:t>
      </w:r>
      <w:r w:rsidR="00B9096A">
        <w:t xml:space="preserve"> </w:t>
      </w:r>
      <w:r w:rsidR="00B05248" w:rsidRPr="008A70C6">
        <w:t>the</w:t>
      </w:r>
      <w:r w:rsidR="00B9096A">
        <w:t xml:space="preserve"> </w:t>
      </w:r>
      <w:r w:rsidR="00B05248" w:rsidRPr="008A70C6">
        <w:t>biological</w:t>
      </w:r>
      <w:r w:rsidR="00B9096A">
        <w:t xml:space="preserve"> </w:t>
      </w:r>
      <w:r w:rsidR="00B05248" w:rsidRPr="008A70C6">
        <w:t>effect,</w:t>
      </w:r>
      <w:r w:rsidR="00B9096A">
        <w:t xml:space="preserve"> </w:t>
      </w:r>
      <w:r w:rsidR="00B05248" w:rsidRPr="008A70C6">
        <w:t>knowledge</w:t>
      </w:r>
      <w:r w:rsidR="00B9096A">
        <w:t xml:space="preserve"> </w:t>
      </w:r>
      <w:r w:rsidR="00B05248" w:rsidRPr="008A70C6">
        <w:t>regarding</w:t>
      </w:r>
      <w:r w:rsidR="00B9096A">
        <w:t xml:space="preserve"> </w:t>
      </w:r>
      <w:r w:rsidR="00B05248" w:rsidRPr="008A70C6">
        <w:t>the</w:t>
      </w:r>
      <w:r w:rsidR="00B9096A">
        <w:t xml:space="preserve"> </w:t>
      </w:r>
      <w:r w:rsidR="00336DD9" w:rsidRPr="008A70C6">
        <w:t>absolute</w:t>
      </w:r>
      <w:r w:rsidR="00B9096A">
        <w:t xml:space="preserve"> </w:t>
      </w:r>
      <w:r w:rsidR="00336DD9" w:rsidRPr="008A70C6">
        <w:t>and</w:t>
      </w:r>
      <w:r w:rsidR="00B9096A">
        <w:t xml:space="preserve"> </w:t>
      </w:r>
      <w:r w:rsidR="00295F84" w:rsidRPr="008A70C6">
        <w:t>relative</w:t>
      </w:r>
      <w:r w:rsidR="00B9096A">
        <w:t xml:space="preserve"> </w:t>
      </w:r>
      <w:r w:rsidRPr="008A70C6">
        <w:t>miRNA</w:t>
      </w:r>
      <w:r w:rsidR="00B9096A">
        <w:t xml:space="preserve"> </w:t>
      </w:r>
      <w:r w:rsidRPr="008A70C6">
        <w:t>content</w:t>
      </w:r>
      <w:r w:rsidR="00B9096A">
        <w:t xml:space="preserve"> </w:t>
      </w:r>
      <w:r w:rsidR="00B05248" w:rsidRPr="008A70C6">
        <w:t>of</w:t>
      </w:r>
      <w:r w:rsidR="00B9096A">
        <w:t xml:space="preserve"> </w:t>
      </w:r>
      <w:r w:rsidR="00B05248" w:rsidRPr="008A70C6">
        <w:t>lipoprotein</w:t>
      </w:r>
      <w:r w:rsidR="00B9096A">
        <w:t xml:space="preserve"> </w:t>
      </w:r>
      <w:r w:rsidR="00B05248" w:rsidRPr="008A70C6">
        <w:t>particles</w:t>
      </w:r>
      <w:r w:rsidR="00B9096A">
        <w:t xml:space="preserve"> </w:t>
      </w:r>
      <w:r w:rsidR="00B05248" w:rsidRPr="008A70C6">
        <w:t>is</w:t>
      </w:r>
      <w:r w:rsidR="00B9096A">
        <w:t xml:space="preserve"> </w:t>
      </w:r>
      <w:r w:rsidR="00B05248" w:rsidRPr="008A70C6">
        <w:t>needed.</w:t>
      </w:r>
      <w:r w:rsidR="00B9096A">
        <w:t xml:space="preserve"> </w:t>
      </w:r>
    </w:p>
    <w:p w14:paraId="053CDC53" w14:textId="77777777" w:rsidR="0051209D" w:rsidRPr="008A70C6" w:rsidRDefault="0051209D" w:rsidP="008A70C6">
      <w:pPr>
        <w:widowControl/>
        <w:autoSpaceDE/>
        <w:autoSpaceDN/>
        <w:adjustRightInd/>
      </w:pPr>
    </w:p>
    <w:p w14:paraId="0ADD00B9" w14:textId="21140C60" w:rsidR="009549C8" w:rsidRPr="008A70C6" w:rsidRDefault="00B05248" w:rsidP="008A70C6">
      <w:pPr>
        <w:widowControl/>
        <w:autoSpaceDE/>
        <w:autoSpaceDN/>
        <w:adjustRightInd/>
        <w:rPr>
          <w:color w:val="000000" w:themeColor="text1"/>
        </w:rPr>
      </w:pPr>
      <w:r w:rsidRPr="008A70C6">
        <w:t>Quantitative</w:t>
      </w:r>
      <w:r w:rsidR="00B9096A">
        <w:t xml:space="preserve"> </w:t>
      </w:r>
      <w:r w:rsidRPr="008A70C6">
        <w:t>real-time</w:t>
      </w:r>
      <w:r w:rsidR="00B9096A">
        <w:t xml:space="preserve"> </w:t>
      </w:r>
      <w:r w:rsidRPr="008A70C6">
        <w:t>PCR</w:t>
      </w:r>
      <w:r w:rsidR="00B9096A">
        <w:t xml:space="preserve"> </w:t>
      </w:r>
      <w:r w:rsidRPr="008A70C6">
        <w:t>is</w:t>
      </w:r>
      <w:r w:rsidR="00B9096A">
        <w:t xml:space="preserve"> </w:t>
      </w:r>
      <w:r w:rsidRPr="008A70C6">
        <w:t>a</w:t>
      </w:r>
      <w:r w:rsidR="00B9096A">
        <w:t xml:space="preserve"> </w:t>
      </w:r>
      <w:r w:rsidRPr="008A70C6">
        <w:t>suitable</w:t>
      </w:r>
      <w:r w:rsidR="00B9096A">
        <w:t xml:space="preserve"> </w:t>
      </w:r>
      <w:r w:rsidRPr="008A70C6">
        <w:t>and</w:t>
      </w:r>
      <w:r w:rsidR="00B9096A">
        <w:t xml:space="preserve"> </w:t>
      </w:r>
      <w:r w:rsidRPr="008A70C6">
        <w:t>relatively</w:t>
      </w:r>
      <w:r w:rsidR="00B9096A">
        <w:t xml:space="preserve"> </w:t>
      </w:r>
      <w:r w:rsidRPr="008A70C6">
        <w:t>quick</w:t>
      </w:r>
      <w:r w:rsidR="00B9096A">
        <w:t xml:space="preserve"> </w:t>
      </w:r>
      <w:r w:rsidRPr="008A70C6">
        <w:t>method</w:t>
      </w:r>
      <w:r w:rsidR="00B9096A">
        <w:t xml:space="preserve"> </w:t>
      </w:r>
      <w:r w:rsidRPr="008A70C6">
        <w:t>to</w:t>
      </w:r>
      <w:r w:rsidR="00B9096A">
        <w:t xml:space="preserve"> </w:t>
      </w:r>
      <w:r w:rsidRPr="008A70C6">
        <w:t>gain</w:t>
      </w:r>
      <w:r w:rsidR="00B9096A">
        <w:t xml:space="preserve"> </w:t>
      </w:r>
      <w:r w:rsidRPr="008A70C6">
        <w:t>this</w:t>
      </w:r>
      <w:r w:rsidR="00B9096A">
        <w:t xml:space="preserve"> </w:t>
      </w:r>
      <w:r w:rsidR="00800AA3" w:rsidRPr="008A70C6">
        <w:t>information</w:t>
      </w:r>
      <w:r w:rsidRPr="008A70C6">
        <w:t>.</w:t>
      </w:r>
      <w:r w:rsidR="00B9096A">
        <w:t xml:space="preserve"> </w:t>
      </w:r>
      <w:r w:rsidR="00800AA3" w:rsidRPr="008A70C6">
        <w:t>Hence</w:t>
      </w:r>
      <w:r w:rsidR="00214730" w:rsidRPr="008A70C6">
        <w:t>,</w:t>
      </w:r>
      <w:r w:rsidR="00B9096A">
        <w:t xml:space="preserve"> </w:t>
      </w:r>
      <w:r w:rsidR="00214730" w:rsidRPr="008A70C6">
        <w:t>the</w:t>
      </w:r>
      <w:r w:rsidR="00B9096A">
        <w:t xml:space="preserve"> </w:t>
      </w:r>
      <w:r w:rsidR="00214730" w:rsidRPr="008A70C6">
        <w:t>relative</w:t>
      </w:r>
      <w:r w:rsidR="00B9096A">
        <w:t xml:space="preserve"> </w:t>
      </w:r>
      <w:r w:rsidR="00214730" w:rsidRPr="008A70C6">
        <w:t>quantification</w:t>
      </w:r>
      <w:r w:rsidR="00B9096A">
        <w:t xml:space="preserve"> </w:t>
      </w:r>
      <w:r w:rsidR="001A12D7">
        <w:t>(</w:t>
      </w:r>
      <w:r w:rsidR="001A12D7" w:rsidRPr="008A70C6">
        <w:t>RQ</w:t>
      </w:r>
      <w:r w:rsidR="001A12D7">
        <w:t>)</w:t>
      </w:r>
      <w:r w:rsidR="00B9096A">
        <w:t xml:space="preserve"> </w:t>
      </w:r>
      <w:r w:rsidR="00214730" w:rsidRPr="008A70C6">
        <w:t>val</w:t>
      </w:r>
      <w:r w:rsidR="00DE65AF" w:rsidRPr="008A70C6">
        <w:t>u</w:t>
      </w:r>
      <w:r w:rsidR="00214730" w:rsidRPr="008A70C6">
        <w:t>e</w:t>
      </w:r>
      <w:r w:rsidR="00B9096A">
        <w:t xml:space="preserve"> </w:t>
      </w:r>
      <w:r w:rsidR="00DE65AF" w:rsidRPr="008A70C6">
        <w:t>can</w:t>
      </w:r>
      <w:r w:rsidR="00B9096A">
        <w:t xml:space="preserve"> </w:t>
      </w:r>
      <w:r w:rsidR="00DE65AF" w:rsidRPr="008A70C6">
        <w:t>be</w:t>
      </w:r>
      <w:r w:rsidR="00B9096A">
        <w:t xml:space="preserve"> </w:t>
      </w:r>
      <w:r w:rsidR="00DE65AF" w:rsidRPr="008A70C6">
        <w:t>calculated</w:t>
      </w:r>
      <w:r w:rsidR="001A12D7">
        <w:t>,</w:t>
      </w:r>
      <w:r w:rsidR="00B9096A">
        <w:t xml:space="preserve"> </w:t>
      </w:r>
      <w:r w:rsidR="00DE65AF" w:rsidRPr="008A70C6">
        <w:t>and</w:t>
      </w:r>
      <w:r w:rsidR="00B9096A">
        <w:t xml:space="preserve"> </w:t>
      </w:r>
      <w:r w:rsidR="00DE65AF" w:rsidRPr="008A70C6">
        <w:t>relative</w:t>
      </w:r>
      <w:r w:rsidR="00B9096A">
        <w:t xml:space="preserve"> </w:t>
      </w:r>
      <w:r w:rsidR="00DE65AF" w:rsidRPr="008A70C6">
        <w:t>differences</w:t>
      </w:r>
      <w:r w:rsidR="00B9096A">
        <w:t xml:space="preserve"> </w:t>
      </w:r>
      <w:r w:rsidR="00DE65AF" w:rsidRPr="008A70C6">
        <w:t>between</w:t>
      </w:r>
      <w:r w:rsidR="00B9096A">
        <w:t xml:space="preserve"> </w:t>
      </w:r>
      <w:r w:rsidR="00DE65AF" w:rsidRPr="008A70C6">
        <w:t>different</w:t>
      </w:r>
      <w:r w:rsidR="00B9096A">
        <w:t xml:space="preserve"> </w:t>
      </w:r>
      <w:r w:rsidR="00DE65AF" w:rsidRPr="008A70C6">
        <w:t>sample</w:t>
      </w:r>
      <w:r w:rsidR="001A12D7">
        <w:t>s</w:t>
      </w:r>
      <w:r w:rsidR="00B9096A">
        <w:t xml:space="preserve"> </w:t>
      </w:r>
      <w:r w:rsidR="00DE65AF" w:rsidRPr="008A70C6">
        <w:t>and</w:t>
      </w:r>
      <w:r w:rsidR="00B9096A">
        <w:t xml:space="preserve"> </w:t>
      </w:r>
      <w:r w:rsidR="00DE65AF" w:rsidRPr="008A70C6">
        <w:t>lipoprotein</w:t>
      </w:r>
      <w:r w:rsidR="00B9096A">
        <w:t xml:space="preserve"> </w:t>
      </w:r>
      <w:r w:rsidR="00DE65AF" w:rsidRPr="008A70C6">
        <w:t>fractions</w:t>
      </w:r>
      <w:r w:rsidR="00B9096A">
        <w:t xml:space="preserve"> </w:t>
      </w:r>
      <w:r w:rsidR="00DE65AF" w:rsidRPr="008A70C6">
        <w:t>are</w:t>
      </w:r>
      <w:r w:rsidR="00B9096A">
        <w:t xml:space="preserve"> </w:t>
      </w:r>
      <w:r w:rsidR="00DE65AF" w:rsidRPr="008A70C6">
        <w:t>estimable.</w:t>
      </w:r>
      <w:r w:rsidR="00B9096A">
        <w:t xml:space="preserve"> </w:t>
      </w:r>
      <w:r w:rsidR="00A015D4" w:rsidRPr="008A70C6">
        <w:t>M</w:t>
      </w:r>
      <w:r w:rsidR="00A015D4" w:rsidRPr="008A70C6">
        <w:rPr>
          <w:color w:val="auto"/>
        </w:rPr>
        <w:t>ultiwell</w:t>
      </w:r>
      <w:r w:rsidR="00B9096A">
        <w:rPr>
          <w:color w:val="auto"/>
        </w:rPr>
        <w:t xml:space="preserve"> </w:t>
      </w:r>
      <w:r w:rsidR="00A015D4" w:rsidRPr="008A70C6">
        <w:rPr>
          <w:color w:val="auto"/>
        </w:rPr>
        <w:t>microfluidic</w:t>
      </w:r>
      <w:r w:rsidR="00B9096A">
        <w:rPr>
          <w:color w:val="auto"/>
        </w:rPr>
        <w:t xml:space="preserve"> </w:t>
      </w:r>
      <w:r w:rsidR="00E86D6F" w:rsidRPr="008A70C6">
        <w:rPr>
          <w:color w:val="auto"/>
        </w:rPr>
        <w:t>array</w:t>
      </w:r>
      <w:r w:rsidR="00B9096A">
        <w:rPr>
          <w:color w:val="auto"/>
        </w:rPr>
        <w:t xml:space="preserve"> </w:t>
      </w:r>
      <w:r w:rsidR="00980F36" w:rsidRPr="008A70C6">
        <w:t>cards</w:t>
      </w:r>
      <w:r w:rsidR="00B9096A">
        <w:t xml:space="preserve"> </w:t>
      </w:r>
      <w:r w:rsidR="00980F36" w:rsidRPr="008A70C6">
        <w:t>are</w:t>
      </w:r>
      <w:r w:rsidR="00B9096A">
        <w:t xml:space="preserve"> </w:t>
      </w:r>
      <w:r w:rsidR="00980F36" w:rsidRPr="008A70C6">
        <w:t>a</w:t>
      </w:r>
      <w:r w:rsidR="00B9096A">
        <w:t xml:space="preserve"> </w:t>
      </w:r>
      <w:r w:rsidR="00980F36" w:rsidRPr="008A70C6">
        <w:t>fast</w:t>
      </w:r>
      <w:r w:rsidR="00B9096A">
        <w:t xml:space="preserve"> </w:t>
      </w:r>
      <w:r w:rsidR="00980F36" w:rsidRPr="008A70C6">
        <w:t>and</w:t>
      </w:r>
      <w:r w:rsidR="00B9096A">
        <w:t xml:space="preserve"> </w:t>
      </w:r>
      <w:r w:rsidR="00980F36" w:rsidRPr="008A70C6">
        <w:t>easy-to-use</w:t>
      </w:r>
      <w:r w:rsidR="00B9096A">
        <w:t xml:space="preserve"> </w:t>
      </w:r>
      <w:r w:rsidR="00980F36" w:rsidRPr="008A70C6">
        <w:t>method</w:t>
      </w:r>
      <w:r w:rsidR="00B9096A">
        <w:t xml:space="preserve"> </w:t>
      </w:r>
      <w:r w:rsidR="00980F36" w:rsidRPr="008A70C6">
        <w:t>to</w:t>
      </w:r>
      <w:r w:rsidR="00B9096A">
        <w:t xml:space="preserve"> </w:t>
      </w:r>
      <w:r w:rsidR="00791C67" w:rsidRPr="008A70C6">
        <w:t>determine</w:t>
      </w:r>
      <w:r w:rsidR="00B9096A">
        <w:t xml:space="preserve"> </w:t>
      </w:r>
      <w:r w:rsidR="00980F36" w:rsidRPr="008A70C6">
        <w:t>the</w:t>
      </w:r>
      <w:r w:rsidR="00B9096A">
        <w:t xml:space="preserve"> </w:t>
      </w:r>
      <w:r w:rsidR="00980F36" w:rsidRPr="008A70C6">
        <w:t>relative</w:t>
      </w:r>
      <w:r w:rsidR="00B9096A">
        <w:t xml:space="preserve"> </w:t>
      </w:r>
      <w:r w:rsidR="00980F36" w:rsidRPr="008A70C6">
        <w:t>presence</w:t>
      </w:r>
      <w:r w:rsidR="00B9096A">
        <w:t xml:space="preserve"> </w:t>
      </w:r>
      <w:r w:rsidR="003B1989" w:rsidRPr="008A70C6">
        <w:t>(</w:t>
      </w:r>
      <w:r w:rsidR="00295F84" w:rsidRPr="008A70C6">
        <w:t>equates</w:t>
      </w:r>
      <w:r w:rsidR="00B9096A">
        <w:t xml:space="preserve"> </w:t>
      </w:r>
      <w:r w:rsidR="00295F84" w:rsidRPr="008A70C6">
        <w:t>to</w:t>
      </w:r>
      <w:r w:rsidR="00B9096A">
        <w:t xml:space="preserve"> </w:t>
      </w:r>
      <w:r w:rsidR="00295F84" w:rsidRPr="008A70C6">
        <w:t>the</w:t>
      </w:r>
      <w:r w:rsidR="00B9096A">
        <w:t xml:space="preserve"> </w:t>
      </w:r>
      <w:r w:rsidR="003B1989" w:rsidRPr="008A70C6">
        <w:t>RQ</w:t>
      </w:r>
      <w:r w:rsidR="00B9096A">
        <w:t xml:space="preserve"> </w:t>
      </w:r>
      <w:r w:rsidR="003B1989" w:rsidRPr="008A70C6">
        <w:t>value)</w:t>
      </w:r>
      <w:r w:rsidR="00B9096A">
        <w:t xml:space="preserve"> </w:t>
      </w:r>
      <w:r w:rsidR="00980F36" w:rsidRPr="008A70C6">
        <w:t>of</w:t>
      </w:r>
      <w:r w:rsidR="00B9096A">
        <w:t xml:space="preserve"> </w:t>
      </w:r>
      <w:r w:rsidR="00980F36" w:rsidRPr="008A70C6">
        <w:t>miRNAs</w:t>
      </w:r>
      <w:r w:rsidR="00B9096A">
        <w:t xml:space="preserve"> </w:t>
      </w:r>
      <w:r w:rsidR="00980F36" w:rsidRPr="008A70C6">
        <w:t>in</w:t>
      </w:r>
      <w:r w:rsidR="00B9096A">
        <w:t xml:space="preserve"> </w:t>
      </w:r>
      <w:r w:rsidR="00980F36" w:rsidRPr="008A70C6">
        <w:t>a</w:t>
      </w:r>
      <w:r w:rsidR="00B9096A">
        <w:t xml:space="preserve"> </w:t>
      </w:r>
      <w:r w:rsidR="00980F36" w:rsidRPr="008A70C6">
        <w:t>sample</w:t>
      </w:r>
      <w:r w:rsidR="00791C67" w:rsidRPr="008A70C6">
        <w:t>.</w:t>
      </w:r>
      <w:r w:rsidR="00B9096A">
        <w:t xml:space="preserve"> </w:t>
      </w:r>
      <w:r w:rsidR="00A015D4" w:rsidRPr="008A70C6">
        <w:t>M</w:t>
      </w:r>
      <w:r w:rsidR="00A015D4" w:rsidRPr="008A70C6">
        <w:rPr>
          <w:color w:val="auto"/>
        </w:rPr>
        <w:t>ultiwell</w:t>
      </w:r>
      <w:r w:rsidR="00B9096A">
        <w:rPr>
          <w:color w:val="auto"/>
        </w:rPr>
        <w:t xml:space="preserve"> </w:t>
      </w:r>
      <w:r w:rsidR="00A015D4" w:rsidRPr="008A70C6">
        <w:rPr>
          <w:color w:val="auto"/>
        </w:rPr>
        <w:t>microfluidic</w:t>
      </w:r>
      <w:r w:rsidR="00B9096A">
        <w:t xml:space="preserve"> </w:t>
      </w:r>
      <w:r w:rsidR="003B1989" w:rsidRPr="008A70C6">
        <w:t>a</w:t>
      </w:r>
      <w:r w:rsidR="00791C67" w:rsidRPr="008A70C6">
        <w:t>rray</w:t>
      </w:r>
      <w:r w:rsidR="00B9096A">
        <w:t xml:space="preserve"> </w:t>
      </w:r>
      <w:r w:rsidR="003B1989" w:rsidRPr="008A70C6">
        <w:t>c</w:t>
      </w:r>
      <w:r w:rsidR="00791C67" w:rsidRPr="008A70C6">
        <w:t>ards</w:t>
      </w:r>
      <w:r w:rsidR="00B9096A">
        <w:t xml:space="preserve"> </w:t>
      </w:r>
      <w:r w:rsidR="00791C67" w:rsidRPr="008A70C6">
        <w:t>consist</w:t>
      </w:r>
      <w:r w:rsidR="00B9096A">
        <w:t xml:space="preserve"> </w:t>
      </w:r>
      <w:r w:rsidR="00791C67" w:rsidRPr="008A70C6">
        <w:t>of</w:t>
      </w:r>
      <w:r w:rsidR="00B9096A">
        <w:t xml:space="preserve"> </w:t>
      </w:r>
      <w:r w:rsidR="00C04A22" w:rsidRPr="008A70C6">
        <w:t>96</w:t>
      </w:r>
      <w:r w:rsidR="00B9096A">
        <w:t xml:space="preserve"> </w:t>
      </w:r>
      <w:r w:rsidR="00C04A22" w:rsidRPr="008A70C6">
        <w:t>or</w:t>
      </w:r>
      <w:r w:rsidR="00B9096A">
        <w:t xml:space="preserve"> </w:t>
      </w:r>
      <w:r w:rsidR="00791C67" w:rsidRPr="008A70C6">
        <w:t>384</w:t>
      </w:r>
      <w:r w:rsidR="00B9096A">
        <w:t xml:space="preserve"> </w:t>
      </w:r>
      <w:r w:rsidR="00791C67" w:rsidRPr="008A70C6">
        <w:t>individual</w:t>
      </w:r>
      <w:r w:rsidR="00B9096A">
        <w:t xml:space="preserve"> </w:t>
      </w:r>
      <w:r w:rsidR="00791C67" w:rsidRPr="008A70C6">
        <w:t>reaction</w:t>
      </w:r>
      <w:r w:rsidR="00B9096A">
        <w:t xml:space="preserve"> </w:t>
      </w:r>
      <w:r w:rsidR="00791C67" w:rsidRPr="008A70C6">
        <w:t>chambers</w:t>
      </w:r>
      <w:r w:rsidR="00B9096A">
        <w:t xml:space="preserve"> </w:t>
      </w:r>
      <w:r w:rsidR="00791C67" w:rsidRPr="008A70C6">
        <w:t>for</w:t>
      </w:r>
      <w:r w:rsidR="00B9096A">
        <w:t xml:space="preserve"> </w:t>
      </w:r>
      <w:r w:rsidR="00791C67" w:rsidRPr="008A70C6">
        <w:t>individual</w:t>
      </w:r>
      <w:r w:rsidR="00B9096A">
        <w:t xml:space="preserve"> </w:t>
      </w:r>
      <w:r w:rsidR="00791C67" w:rsidRPr="008A70C6">
        <w:t>qPCR</w:t>
      </w:r>
      <w:r w:rsidR="00B9096A">
        <w:t xml:space="preserve"> </w:t>
      </w:r>
      <w:r w:rsidR="00791C67" w:rsidRPr="008A70C6">
        <w:t>reactions</w:t>
      </w:r>
      <w:r w:rsidR="00B9096A">
        <w:t xml:space="preserve"> </w:t>
      </w:r>
      <w:r w:rsidR="00791C67" w:rsidRPr="008A70C6">
        <w:t>embedded</w:t>
      </w:r>
      <w:r w:rsidR="00B9096A">
        <w:t xml:space="preserve"> </w:t>
      </w:r>
      <w:r w:rsidR="00791C67" w:rsidRPr="008A70C6">
        <w:t>in</w:t>
      </w:r>
      <w:r w:rsidR="00B9096A">
        <w:t xml:space="preserve"> </w:t>
      </w:r>
      <w:r w:rsidR="00791C67" w:rsidRPr="008A70C6">
        <w:t>a</w:t>
      </w:r>
      <w:r w:rsidR="00B9096A">
        <w:t xml:space="preserve"> </w:t>
      </w:r>
      <w:r w:rsidR="00791C67" w:rsidRPr="008A70C6">
        <w:t>microfluidic</w:t>
      </w:r>
      <w:r w:rsidR="00B9096A">
        <w:t xml:space="preserve"> </w:t>
      </w:r>
      <w:r w:rsidR="00791C67" w:rsidRPr="008A70C6">
        <w:t>device.</w:t>
      </w:r>
      <w:r w:rsidR="00B9096A">
        <w:t xml:space="preserve"> </w:t>
      </w:r>
      <w:r w:rsidR="00295F84" w:rsidRPr="008A70C6">
        <w:t>Each</w:t>
      </w:r>
      <w:r w:rsidR="00B9096A">
        <w:t xml:space="preserve"> </w:t>
      </w:r>
      <w:r w:rsidR="00295F84" w:rsidRPr="008A70C6">
        <w:t>chamber</w:t>
      </w:r>
      <w:r w:rsidR="00B9096A">
        <w:t xml:space="preserve"> </w:t>
      </w:r>
      <w:r w:rsidR="004C4373" w:rsidRPr="008A70C6">
        <w:t>contains</w:t>
      </w:r>
      <w:r w:rsidR="00B9096A">
        <w:t xml:space="preserve"> </w:t>
      </w:r>
      <w:r w:rsidR="004C4373" w:rsidRPr="008A70C6">
        <w:t>the</w:t>
      </w:r>
      <w:r w:rsidR="00B9096A">
        <w:t xml:space="preserve"> </w:t>
      </w:r>
      <w:r w:rsidR="004C4373" w:rsidRPr="008A70C6">
        <w:t>required</w:t>
      </w:r>
      <w:r w:rsidR="00B9096A">
        <w:t xml:space="preserve"> </w:t>
      </w:r>
      <w:r w:rsidR="004C4373" w:rsidRPr="008A70C6">
        <w:t>hydrolysis</w:t>
      </w:r>
      <w:r w:rsidR="00B9096A">
        <w:t xml:space="preserve"> </w:t>
      </w:r>
      <w:r w:rsidR="004C4373" w:rsidRPr="008A70C6">
        <w:t>probe</w:t>
      </w:r>
      <w:r w:rsidR="00B9096A">
        <w:t xml:space="preserve"> </w:t>
      </w:r>
      <w:r w:rsidR="004C4373" w:rsidRPr="008A70C6">
        <w:t>and</w:t>
      </w:r>
      <w:r w:rsidR="00B9096A">
        <w:t xml:space="preserve"> </w:t>
      </w:r>
      <w:r w:rsidR="00800AA3" w:rsidRPr="008A70C6">
        <w:t>specific</w:t>
      </w:r>
      <w:r w:rsidR="00B9096A">
        <w:t xml:space="preserve"> </w:t>
      </w:r>
      <w:r w:rsidR="004C4373" w:rsidRPr="008A70C6">
        <w:t>qPCR</w:t>
      </w:r>
      <w:r w:rsidR="00B9096A">
        <w:t xml:space="preserve"> </w:t>
      </w:r>
      <w:r w:rsidR="004C4373" w:rsidRPr="008A70C6">
        <w:t>primer</w:t>
      </w:r>
      <w:r w:rsidR="00800AA3" w:rsidRPr="008A70C6">
        <w:t>s</w:t>
      </w:r>
      <w:r w:rsidR="00B9096A">
        <w:t xml:space="preserve"> </w:t>
      </w:r>
      <w:r w:rsidR="00336DD9" w:rsidRPr="008A70C6">
        <w:t>for</w:t>
      </w:r>
      <w:r w:rsidR="00B9096A">
        <w:t xml:space="preserve"> </w:t>
      </w:r>
      <w:r w:rsidR="00336DD9" w:rsidRPr="008A70C6">
        <w:t>one</w:t>
      </w:r>
      <w:r w:rsidR="00B9096A">
        <w:t xml:space="preserve"> </w:t>
      </w:r>
      <w:r w:rsidR="00336DD9" w:rsidRPr="008A70C6">
        <w:t>individual</w:t>
      </w:r>
      <w:r w:rsidR="00B9096A">
        <w:t xml:space="preserve"> </w:t>
      </w:r>
      <w:r w:rsidR="00336DD9" w:rsidRPr="008A70C6">
        <w:t>miRNA</w:t>
      </w:r>
      <w:r w:rsidR="004C4373" w:rsidRPr="008A70C6">
        <w:t>.</w:t>
      </w:r>
      <w:r w:rsidR="00B9096A">
        <w:t xml:space="preserve"> </w:t>
      </w:r>
      <w:r w:rsidR="00791C67" w:rsidRPr="008A70C6">
        <w:t>The</w:t>
      </w:r>
      <w:r w:rsidR="00B9096A">
        <w:t xml:space="preserve"> </w:t>
      </w:r>
      <w:r w:rsidR="00791C67" w:rsidRPr="008A70C6">
        <w:t>advantages</w:t>
      </w:r>
      <w:r w:rsidR="00B9096A">
        <w:t xml:space="preserve"> </w:t>
      </w:r>
      <w:r w:rsidR="00791C67" w:rsidRPr="008A70C6">
        <w:t>are</w:t>
      </w:r>
      <w:r w:rsidR="00B9096A">
        <w:t xml:space="preserve"> </w:t>
      </w:r>
      <w:r w:rsidR="00791C67" w:rsidRPr="008A70C6">
        <w:t>a</w:t>
      </w:r>
      <w:r w:rsidR="00B9096A">
        <w:t xml:space="preserve"> </w:t>
      </w:r>
      <w:r w:rsidR="00791C67" w:rsidRPr="008A70C6">
        <w:t>short</w:t>
      </w:r>
      <w:r w:rsidR="00B9096A">
        <w:t xml:space="preserve"> </w:t>
      </w:r>
      <w:r w:rsidR="00791C67" w:rsidRPr="008A70C6">
        <w:t>handling</w:t>
      </w:r>
      <w:r w:rsidR="00B9096A">
        <w:t xml:space="preserve"> </w:t>
      </w:r>
      <w:r w:rsidR="00791C67" w:rsidRPr="008A70C6">
        <w:t>time</w:t>
      </w:r>
      <w:r w:rsidR="00B9096A">
        <w:t xml:space="preserve"> </w:t>
      </w:r>
      <w:r w:rsidR="00791C67" w:rsidRPr="008A70C6">
        <w:t>due</w:t>
      </w:r>
      <w:r w:rsidR="00B9096A">
        <w:t xml:space="preserve"> </w:t>
      </w:r>
      <w:r w:rsidR="00791C67" w:rsidRPr="008A70C6">
        <w:t>to</w:t>
      </w:r>
      <w:r w:rsidR="00B9096A">
        <w:t xml:space="preserve"> </w:t>
      </w:r>
      <w:r w:rsidR="00791C67" w:rsidRPr="008A70C6">
        <w:t>standardization</w:t>
      </w:r>
      <w:r w:rsidR="00C04A22" w:rsidRPr="008A70C6">
        <w:t>,</w:t>
      </w:r>
      <w:r w:rsidR="00B9096A">
        <w:t xml:space="preserve"> </w:t>
      </w:r>
      <w:r w:rsidR="00791C67" w:rsidRPr="008A70C6">
        <w:t>a</w:t>
      </w:r>
      <w:r w:rsidR="00B9096A">
        <w:t xml:space="preserve"> </w:t>
      </w:r>
      <w:r w:rsidR="00791C67" w:rsidRPr="008A70C6">
        <w:t>simple</w:t>
      </w:r>
      <w:r w:rsidR="00B9096A">
        <w:t xml:space="preserve"> </w:t>
      </w:r>
      <w:r w:rsidR="00791C67" w:rsidRPr="008A70C6">
        <w:t>workflow</w:t>
      </w:r>
      <w:r w:rsidR="001A12D7">
        <w:t>,</w:t>
      </w:r>
      <w:r w:rsidR="00B9096A">
        <w:t xml:space="preserve"> </w:t>
      </w:r>
      <w:r w:rsidR="00C04A22" w:rsidRPr="008A70C6">
        <w:t>and</w:t>
      </w:r>
      <w:r w:rsidR="00B9096A">
        <w:t xml:space="preserve"> </w:t>
      </w:r>
      <w:r w:rsidR="00C04A22" w:rsidRPr="008A70C6">
        <w:t>a</w:t>
      </w:r>
      <w:r w:rsidR="00B9096A">
        <w:t xml:space="preserve"> </w:t>
      </w:r>
      <w:r w:rsidR="00C04A22" w:rsidRPr="008A70C6">
        <w:t>reduced</w:t>
      </w:r>
      <w:r w:rsidR="00B9096A">
        <w:t xml:space="preserve"> </w:t>
      </w:r>
      <w:r w:rsidR="00C04A22" w:rsidRPr="008A70C6">
        <w:t>number</w:t>
      </w:r>
      <w:r w:rsidR="00B9096A">
        <w:t xml:space="preserve"> </w:t>
      </w:r>
      <w:r w:rsidR="00C04A22" w:rsidRPr="008A70C6">
        <w:t>of</w:t>
      </w:r>
      <w:r w:rsidR="00B9096A">
        <w:t xml:space="preserve"> </w:t>
      </w:r>
      <w:r w:rsidR="00C04A22" w:rsidRPr="008A70C6">
        <w:t>pipetting</w:t>
      </w:r>
      <w:r w:rsidR="00B9096A">
        <w:t xml:space="preserve"> </w:t>
      </w:r>
      <w:r w:rsidR="00C04A22" w:rsidRPr="008A70C6">
        <w:t>steps</w:t>
      </w:r>
      <w:r w:rsidR="00791C67" w:rsidRPr="008A70C6">
        <w:t>.</w:t>
      </w:r>
      <w:r w:rsidR="00B9096A">
        <w:t xml:space="preserve"> </w:t>
      </w:r>
      <w:r w:rsidR="00791C67" w:rsidRPr="008A70C6">
        <w:t>Moreover,</w:t>
      </w:r>
      <w:r w:rsidR="00B9096A">
        <w:t xml:space="preserve"> </w:t>
      </w:r>
      <w:r w:rsidR="00791C67" w:rsidRPr="008A70C6">
        <w:t>the</w:t>
      </w:r>
      <w:r w:rsidR="00B9096A">
        <w:t xml:space="preserve"> </w:t>
      </w:r>
      <w:r w:rsidR="00791C67" w:rsidRPr="008A70C6">
        <w:t>required</w:t>
      </w:r>
      <w:r w:rsidR="00B9096A">
        <w:t xml:space="preserve"> </w:t>
      </w:r>
      <w:r w:rsidR="00791C67" w:rsidRPr="008A70C6">
        <w:t>sample</w:t>
      </w:r>
      <w:r w:rsidR="00B9096A">
        <w:t xml:space="preserve"> </w:t>
      </w:r>
      <w:r w:rsidR="00791C67" w:rsidRPr="008A70C6">
        <w:t>volume</w:t>
      </w:r>
      <w:r w:rsidR="00B9096A">
        <w:t xml:space="preserve"> </w:t>
      </w:r>
      <w:r w:rsidR="00791C67" w:rsidRPr="008A70C6">
        <w:t>is</w:t>
      </w:r>
      <w:r w:rsidR="00B9096A">
        <w:t xml:space="preserve"> </w:t>
      </w:r>
      <w:r w:rsidR="00791C67" w:rsidRPr="008A70C6">
        <w:t>minimized.</w:t>
      </w:r>
      <w:r w:rsidR="00B9096A">
        <w:t xml:space="preserve"> </w:t>
      </w:r>
      <w:r w:rsidR="00DE65AF" w:rsidRPr="008A70C6">
        <w:t>In</w:t>
      </w:r>
      <w:r w:rsidR="00B9096A">
        <w:t xml:space="preserve"> </w:t>
      </w:r>
      <w:r w:rsidR="00DE65AF" w:rsidRPr="008A70C6">
        <w:t>contrast</w:t>
      </w:r>
      <w:r w:rsidR="00B9096A">
        <w:t xml:space="preserve"> </w:t>
      </w:r>
      <w:r w:rsidR="001E1AD6" w:rsidRPr="008A70C6">
        <w:t>to</w:t>
      </w:r>
      <w:r w:rsidR="00B9096A">
        <w:t xml:space="preserve"> </w:t>
      </w:r>
      <w:r w:rsidR="001E1AD6" w:rsidRPr="008A70C6">
        <w:t>the</w:t>
      </w:r>
      <w:r w:rsidR="00B9096A">
        <w:t xml:space="preserve"> </w:t>
      </w:r>
      <w:r w:rsidR="001E1AD6" w:rsidRPr="008A70C6">
        <w:t>relative</w:t>
      </w:r>
      <w:r w:rsidR="00B9096A">
        <w:t xml:space="preserve"> </w:t>
      </w:r>
      <w:r w:rsidR="001E1AD6" w:rsidRPr="008A70C6">
        <w:t>quantification</w:t>
      </w:r>
      <w:r w:rsidR="00DE65AF" w:rsidRPr="008A70C6">
        <w:t>,</w:t>
      </w:r>
      <w:r w:rsidR="00B9096A">
        <w:t xml:space="preserve"> </w:t>
      </w:r>
      <w:r w:rsidR="00DE65AF" w:rsidRPr="008A70C6">
        <w:t>the</w:t>
      </w:r>
      <w:r w:rsidR="00B9096A">
        <w:t xml:space="preserve"> </w:t>
      </w:r>
      <w:r w:rsidR="00DE65AF" w:rsidRPr="008A70C6">
        <w:t>absolute</w:t>
      </w:r>
      <w:r w:rsidR="00B9096A">
        <w:t xml:space="preserve"> </w:t>
      </w:r>
      <w:r w:rsidR="00DE65AF" w:rsidRPr="008A70C6">
        <w:t>miRNA</w:t>
      </w:r>
      <w:r w:rsidR="00B9096A">
        <w:t xml:space="preserve"> </w:t>
      </w:r>
      <w:r w:rsidR="00DE65AF" w:rsidRPr="008A70C6">
        <w:t>content</w:t>
      </w:r>
      <w:r w:rsidR="00B9096A">
        <w:t xml:space="preserve"> </w:t>
      </w:r>
      <w:r w:rsidR="00DE65AF" w:rsidRPr="008A70C6">
        <w:t>requires</w:t>
      </w:r>
      <w:r w:rsidR="00B9096A">
        <w:t xml:space="preserve"> </w:t>
      </w:r>
      <w:r w:rsidR="001A12D7">
        <w:t>a</w:t>
      </w:r>
      <w:r w:rsidR="00B9096A">
        <w:t xml:space="preserve"> </w:t>
      </w:r>
      <w:r w:rsidR="00DE65AF" w:rsidRPr="008A70C6">
        <w:t>comparison</w:t>
      </w:r>
      <w:r w:rsidR="00B9096A">
        <w:t xml:space="preserve"> </w:t>
      </w:r>
      <w:r w:rsidR="00DE65AF" w:rsidRPr="008A70C6">
        <w:t>of</w:t>
      </w:r>
      <w:r w:rsidR="00B9096A">
        <w:t xml:space="preserve"> </w:t>
      </w:r>
      <w:r w:rsidR="00DE65AF" w:rsidRPr="008A70C6">
        <w:t>qPCR</w:t>
      </w:r>
      <w:r w:rsidR="00B9096A">
        <w:t xml:space="preserve"> </w:t>
      </w:r>
      <w:r w:rsidR="00800AA3" w:rsidRPr="008A70C6">
        <w:t>sample</w:t>
      </w:r>
      <w:r w:rsidR="00B9096A">
        <w:t xml:space="preserve"> </w:t>
      </w:r>
      <w:r w:rsidR="00DE65AF" w:rsidRPr="008A70C6">
        <w:t>results</w:t>
      </w:r>
      <w:r w:rsidR="00B9096A">
        <w:t xml:space="preserve"> </w:t>
      </w:r>
      <w:r w:rsidR="00DE65AF" w:rsidRPr="008A70C6">
        <w:t>with</w:t>
      </w:r>
      <w:r w:rsidR="00B9096A">
        <w:t xml:space="preserve"> </w:t>
      </w:r>
      <w:r w:rsidR="00DE65AF" w:rsidRPr="008A70C6">
        <w:t>standard</w:t>
      </w:r>
      <w:r w:rsidR="00B9096A">
        <w:t xml:space="preserve"> </w:t>
      </w:r>
      <w:r w:rsidR="00DE65AF" w:rsidRPr="008A70C6">
        <w:t>curves</w:t>
      </w:r>
      <w:r w:rsidR="00B9096A">
        <w:t xml:space="preserve"> </w:t>
      </w:r>
      <w:r w:rsidR="00DE65AF" w:rsidRPr="008A70C6">
        <w:t>of</w:t>
      </w:r>
      <w:r w:rsidR="00B9096A">
        <w:t xml:space="preserve"> </w:t>
      </w:r>
      <w:r w:rsidR="00DE65AF" w:rsidRPr="008A70C6">
        <w:t>known</w:t>
      </w:r>
      <w:r w:rsidR="00B9096A">
        <w:t xml:space="preserve"> </w:t>
      </w:r>
      <w:r w:rsidR="00DE65AF" w:rsidRPr="008A70C6">
        <w:t>absolute</w:t>
      </w:r>
      <w:r w:rsidR="00B9096A">
        <w:t xml:space="preserve"> </w:t>
      </w:r>
      <w:r w:rsidR="00DE65AF" w:rsidRPr="008A70C6">
        <w:t>numbers</w:t>
      </w:r>
      <w:r w:rsidR="00B9096A">
        <w:t xml:space="preserve"> </w:t>
      </w:r>
      <w:r w:rsidR="00DE65AF" w:rsidRPr="008A70C6">
        <w:t>of</w:t>
      </w:r>
      <w:r w:rsidR="00B9096A">
        <w:t xml:space="preserve"> </w:t>
      </w:r>
      <w:r w:rsidR="00DE65AF" w:rsidRPr="008A70C6">
        <w:t>miRNA</w:t>
      </w:r>
      <w:r w:rsidR="00B9096A">
        <w:t xml:space="preserve"> </w:t>
      </w:r>
      <w:r w:rsidR="00DE65AF" w:rsidRPr="008A70C6">
        <w:t>strands.</w:t>
      </w:r>
      <w:r w:rsidR="00B9096A">
        <w:t xml:space="preserve"> </w:t>
      </w:r>
      <w:r w:rsidR="00DE65AF" w:rsidRPr="008A70C6">
        <w:t>It</w:t>
      </w:r>
      <w:r w:rsidR="00B9096A">
        <w:t xml:space="preserve"> </w:t>
      </w:r>
      <w:r w:rsidR="00DE65AF" w:rsidRPr="008A70C6">
        <w:t>should</w:t>
      </w:r>
      <w:r w:rsidR="00B9096A">
        <w:t xml:space="preserve"> </w:t>
      </w:r>
      <w:r w:rsidR="00DE65AF" w:rsidRPr="008A70C6">
        <w:t>be</w:t>
      </w:r>
      <w:r w:rsidR="00B9096A">
        <w:t xml:space="preserve"> </w:t>
      </w:r>
      <w:r w:rsidR="00DE65AF" w:rsidRPr="008A70C6">
        <w:t>noted</w:t>
      </w:r>
      <w:r w:rsidR="00B9096A">
        <w:t xml:space="preserve"> </w:t>
      </w:r>
      <w:r w:rsidR="00DE65AF" w:rsidRPr="008A70C6">
        <w:t>that</w:t>
      </w:r>
      <w:r w:rsidR="001A12D7">
        <w:t>,</w:t>
      </w:r>
      <w:r w:rsidR="00B9096A">
        <w:t xml:space="preserve"> </w:t>
      </w:r>
      <w:r w:rsidR="00DE65AF" w:rsidRPr="008A70C6">
        <w:t>d</w:t>
      </w:r>
      <w:r w:rsidR="00222894" w:rsidRPr="008A70C6">
        <w:t>ue</w:t>
      </w:r>
      <w:r w:rsidR="00B9096A">
        <w:t xml:space="preserve"> </w:t>
      </w:r>
      <w:r w:rsidR="00222894" w:rsidRPr="008A70C6">
        <w:t>to</w:t>
      </w:r>
      <w:r w:rsidR="00B9096A">
        <w:t xml:space="preserve"> </w:t>
      </w:r>
      <w:r w:rsidR="00222894" w:rsidRPr="008A70C6">
        <w:t>their</w:t>
      </w:r>
      <w:r w:rsidR="00B9096A">
        <w:t xml:space="preserve"> </w:t>
      </w:r>
      <w:r w:rsidR="00222894" w:rsidRPr="008A70C6">
        <w:t>relatively</w:t>
      </w:r>
      <w:r w:rsidR="00B9096A">
        <w:t xml:space="preserve"> </w:t>
      </w:r>
      <w:r w:rsidR="00222894" w:rsidRPr="008A70C6">
        <w:t>low</w:t>
      </w:r>
      <w:r w:rsidR="00B9096A">
        <w:t xml:space="preserve"> </w:t>
      </w:r>
      <w:r w:rsidR="00222894" w:rsidRPr="008A70C6">
        <w:t>miRNA</w:t>
      </w:r>
      <w:r w:rsidR="00B9096A">
        <w:t xml:space="preserve"> </w:t>
      </w:r>
      <w:r w:rsidR="00222894" w:rsidRPr="008A70C6">
        <w:t>content</w:t>
      </w:r>
      <w:r w:rsidR="00643C2B" w:rsidRPr="008A70C6">
        <w:t>,</w:t>
      </w:r>
      <w:r w:rsidR="00B9096A">
        <w:t xml:space="preserve"> </w:t>
      </w:r>
      <w:r w:rsidR="00214730" w:rsidRPr="008A70C6">
        <w:t>standard</w:t>
      </w:r>
      <w:r w:rsidR="00B9096A">
        <w:t xml:space="preserve"> </w:t>
      </w:r>
      <w:r w:rsidR="00643C2B" w:rsidRPr="008A70C6">
        <w:t>and</w:t>
      </w:r>
      <w:r w:rsidR="001A12D7">
        <w:t>,</w:t>
      </w:r>
      <w:r w:rsidR="00B9096A">
        <w:t xml:space="preserve"> </w:t>
      </w:r>
      <w:r w:rsidR="00643C2B" w:rsidRPr="008A70C6">
        <w:t>moreover</w:t>
      </w:r>
      <w:r w:rsidR="001A12D7">
        <w:t>,</w:t>
      </w:r>
      <w:r w:rsidR="00B9096A">
        <w:t xml:space="preserve"> </w:t>
      </w:r>
      <w:r w:rsidR="00643C2B" w:rsidRPr="008A70C6">
        <w:t>even</w:t>
      </w:r>
      <w:r w:rsidR="00B9096A">
        <w:t xml:space="preserve"> </w:t>
      </w:r>
      <w:r w:rsidR="00643C2B" w:rsidRPr="008A70C6">
        <w:t>single-molecule</w:t>
      </w:r>
      <w:r w:rsidR="00B9096A">
        <w:t xml:space="preserve"> </w:t>
      </w:r>
      <w:r w:rsidR="00643C2B" w:rsidRPr="008A70C6">
        <w:t>sensitive</w:t>
      </w:r>
      <w:r w:rsidR="00B9096A">
        <w:t xml:space="preserve"> </w:t>
      </w:r>
      <w:r w:rsidR="00643C2B" w:rsidRPr="008A70C6">
        <w:t>imaging</w:t>
      </w:r>
      <w:r w:rsidR="00B9096A">
        <w:t xml:space="preserve"> </w:t>
      </w:r>
      <w:r w:rsidR="00643C2B" w:rsidRPr="008A70C6">
        <w:t>techniques</w:t>
      </w:r>
      <w:r w:rsidR="00B9096A">
        <w:t xml:space="preserve"> </w:t>
      </w:r>
      <w:r w:rsidR="00643C2B" w:rsidRPr="008A70C6">
        <w:t>are</w:t>
      </w:r>
      <w:r w:rsidR="00B9096A">
        <w:t xml:space="preserve"> </w:t>
      </w:r>
      <w:r w:rsidR="00643C2B" w:rsidRPr="008A70C6">
        <w:t>not</w:t>
      </w:r>
      <w:r w:rsidR="00B9096A">
        <w:t xml:space="preserve"> </w:t>
      </w:r>
      <w:r w:rsidR="00643C2B" w:rsidRPr="008A70C6">
        <w:t>feasible</w:t>
      </w:r>
      <w:r w:rsidR="001A12D7">
        <w:t>—the</w:t>
      </w:r>
      <w:r w:rsidR="00B9096A">
        <w:t xml:space="preserve"> </w:t>
      </w:r>
      <w:r w:rsidR="00643C2B" w:rsidRPr="008A70C6">
        <w:t>artificial</w:t>
      </w:r>
      <w:r w:rsidR="00B9096A">
        <w:t xml:space="preserve"> </w:t>
      </w:r>
      <w:r w:rsidR="00643C2B" w:rsidRPr="008A70C6">
        <w:t>enrichment</w:t>
      </w:r>
      <w:r w:rsidR="00B9096A">
        <w:t xml:space="preserve"> </w:t>
      </w:r>
      <w:r w:rsidR="00643C2B" w:rsidRPr="008A70C6">
        <w:t>of</w:t>
      </w:r>
      <w:r w:rsidR="00B9096A">
        <w:t xml:space="preserve"> </w:t>
      </w:r>
      <w:r w:rsidR="00643C2B" w:rsidRPr="008A70C6">
        <w:t>lipoprotein</w:t>
      </w:r>
      <w:r w:rsidR="00B9096A">
        <w:t xml:space="preserve"> </w:t>
      </w:r>
      <w:r w:rsidR="00643C2B" w:rsidRPr="008A70C6">
        <w:t>particles</w:t>
      </w:r>
      <w:r w:rsidR="00B9096A">
        <w:t xml:space="preserve"> </w:t>
      </w:r>
      <w:r w:rsidR="00643C2B" w:rsidRPr="008A70C6">
        <w:t>with</w:t>
      </w:r>
      <w:r w:rsidR="00B9096A">
        <w:t xml:space="preserve"> </w:t>
      </w:r>
      <w:r w:rsidR="00643C2B" w:rsidRPr="008A70C6">
        <w:t>miRNA</w:t>
      </w:r>
      <w:r w:rsidR="00B9096A">
        <w:t xml:space="preserve"> </w:t>
      </w:r>
      <w:r w:rsidR="00643C2B" w:rsidRPr="008A70C6">
        <w:t>is</w:t>
      </w:r>
      <w:r w:rsidR="00B9096A">
        <w:t xml:space="preserve"> </w:t>
      </w:r>
      <w:r w:rsidR="00643C2B" w:rsidRPr="008A70C6">
        <w:t>inevitable</w:t>
      </w:r>
      <w:r w:rsidR="00B9096A">
        <w:t xml:space="preserve"> </w:t>
      </w:r>
      <w:r w:rsidR="00643C2B" w:rsidRPr="008A70C6">
        <w:t>to</w:t>
      </w:r>
      <w:r w:rsidR="00B9096A">
        <w:t xml:space="preserve"> </w:t>
      </w:r>
      <w:r w:rsidR="00643C2B" w:rsidRPr="008A70C6">
        <w:t>study</w:t>
      </w:r>
      <w:r w:rsidR="00B9096A">
        <w:t xml:space="preserve"> </w:t>
      </w:r>
      <w:r w:rsidR="00336DD9" w:rsidRPr="008A70C6">
        <w:t>cellular</w:t>
      </w:r>
      <w:r w:rsidR="00B9096A">
        <w:t xml:space="preserve"> </w:t>
      </w:r>
      <w:r w:rsidR="00643C2B" w:rsidRPr="008A70C6">
        <w:t>lipoprotein</w:t>
      </w:r>
      <w:r w:rsidR="00B9096A">
        <w:t xml:space="preserve"> </w:t>
      </w:r>
      <w:r w:rsidR="00336DD9" w:rsidRPr="008A70C6">
        <w:t>particle</w:t>
      </w:r>
      <w:r w:rsidR="00B9096A">
        <w:t xml:space="preserve"> </w:t>
      </w:r>
      <w:r w:rsidR="00643C2B" w:rsidRPr="008A70C6">
        <w:t>interaction</w:t>
      </w:r>
      <w:r w:rsidR="00B9096A">
        <w:t xml:space="preserve"> </w:t>
      </w:r>
      <w:r w:rsidR="00643C2B" w:rsidRPr="008A70C6">
        <w:t>and</w:t>
      </w:r>
      <w:r w:rsidR="00B9096A">
        <w:t xml:space="preserve"> </w:t>
      </w:r>
      <w:r w:rsidR="00643C2B" w:rsidRPr="008A70C6">
        <w:t>miRNA</w:t>
      </w:r>
      <w:r w:rsidR="00B9096A">
        <w:t xml:space="preserve"> </w:t>
      </w:r>
      <w:r w:rsidR="00643C2B" w:rsidRPr="008A70C6">
        <w:t>transfer.</w:t>
      </w:r>
      <w:r w:rsidR="00B9096A">
        <w:t xml:space="preserve"> </w:t>
      </w:r>
      <w:r w:rsidR="00F377D9" w:rsidRPr="008A70C6">
        <w:t>Regarding</w:t>
      </w:r>
      <w:r w:rsidR="00B9096A">
        <w:t xml:space="preserve"> </w:t>
      </w:r>
      <w:r w:rsidR="00F377D9" w:rsidRPr="008A70C6">
        <w:t>this,</w:t>
      </w:r>
      <w:r w:rsidR="00B9096A">
        <w:t xml:space="preserve"> </w:t>
      </w:r>
      <w:r w:rsidR="00F377D9" w:rsidRPr="008A70C6">
        <w:t>d</w:t>
      </w:r>
      <w:r w:rsidR="009549C8" w:rsidRPr="008A70C6">
        <w:t>elipidation</w:t>
      </w:r>
      <w:r w:rsidR="00B9096A">
        <w:t xml:space="preserve"> </w:t>
      </w:r>
      <w:r w:rsidR="009549C8" w:rsidRPr="008A70C6">
        <w:t>of</w:t>
      </w:r>
      <w:r w:rsidR="00B9096A">
        <w:t xml:space="preserve"> </w:t>
      </w:r>
      <w:r w:rsidR="009549C8" w:rsidRPr="008A70C6">
        <w:t>the</w:t>
      </w:r>
      <w:r w:rsidR="00B9096A">
        <w:t xml:space="preserve"> </w:t>
      </w:r>
      <w:r w:rsidR="009549C8" w:rsidRPr="008A70C6">
        <w:t>HDL</w:t>
      </w:r>
      <w:r w:rsidR="00B9096A">
        <w:t xml:space="preserve"> </w:t>
      </w:r>
      <w:r w:rsidR="009549C8" w:rsidRPr="008A70C6">
        <w:t>particle</w:t>
      </w:r>
      <w:r w:rsidR="00B9096A">
        <w:t xml:space="preserve"> </w:t>
      </w:r>
      <w:r w:rsidR="009549C8" w:rsidRPr="008A70C6">
        <w:t>followed</w:t>
      </w:r>
      <w:r w:rsidR="00B9096A">
        <w:t xml:space="preserve"> </w:t>
      </w:r>
      <w:r w:rsidR="009549C8" w:rsidRPr="008A70C6">
        <w:t>with</w:t>
      </w:r>
      <w:r w:rsidR="00B9096A">
        <w:t xml:space="preserve"> </w:t>
      </w:r>
      <w:r w:rsidR="009549C8" w:rsidRPr="008A70C6">
        <w:t>subsequent</w:t>
      </w:r>
      <w:r w:rsidR="00B9096A">
        <w:t xml:space="preserve"> </w:t>
      </w:r>
      <w:r w:rsidR="009549C8" w:rsidRPr="008A70C6">
        <w:t>relipidation</w:t>
      </w:r>
      <w:r w:rsidR="00330850" w:rsidRPr="008A70C6">
        <w:rPr>
          <w:noProof/>
          <w:color w:val="000000" w:themeColor="text1"/>
          <w:vertAlign w:val="superscript"/>
        </w:rPr>
        <w:t>7</w:t>
      </w:r>
      <w:r w:rsidR="00B9096A">
        <w:t xml:space="preserve"> </w:t>
      </w:r>
      <w:r w:rsidR="009549C8" w:rsidRPr="008A70C6">
        <w:t>allows</w:t>
      </w:r>
      <w:r w:rsidR="00B9096A">
        <w:t xml:space="preserve"> </w:t>
      </w:r>
      <w:r w:rsidR="00521859">
        <w:t>the</w:t>
      </w:r>
      <w:r w:rsidR="00B9096A">
        <w:t xml:space="preserve"> </w:t>
      </w:r>
      <w:r w:rsidR="009549C8" w:rsidRPr="008A70C6">
        <w:t>inco</w:t>
      </w:r>
      <w:r w:rsidR="001E1AD6" w:rsidRPr="008A70C6">
        <w:t>r</w:t>
      </w:r>
      <w:r w:rsidR="009549C8" w:rsidRPr="008A70C6">
        <w:t>p</w:t>
      </w:r>
      <w:r w:rsidR="001E1AD6" w:rsidRPr="008A70C6">
        <w:t>o</w:t>
      </w:r>
      <w:r w:rsidR="009549C8" w:rsidRPr="008A70C6">
        <w:t>ration</w:t>
      </w:r>
      <w:r w:rsidR="00B9096A">
        <w:t xml:space="preserve"> </w:t>
      </w:r>
      <w:r w:rsidR="003B1989" w:rsidRPr="008A70C6">
        <w:t>of</w:t>
      </w:r>
      <w:r w:rsidR="00B9096A">
        <w:t xml:space="preserve"> </w:t>
      </w:r>
      <w:r w:rsidR="003B1989" w:rsidRPr="008A70C6">
        <w:t>and</w:t>
      </w:r>
      <w:r w:rsidR="00521859">
        <w:t>,</w:t>
      </w:r>
      <w:r w:rsidR="00B9096A">
        <w:t xml:space="preserve"> </w:t>
      </w:r>
      <w:r w:rsidR="003B1989" w:rsidRPr="008A70C6">
        <w:t>thus</w:t>
      </w:r>
      <w:r w:rsidR="00521859">
        <w:t>,</w:t>
      </w:r>
      <w:r w:rsidR="00B9096A">
        <w:t xml:space="preserve"> </w:t>
      </w:r>
      <w:r w:rsidR="003B1989" w:rsidRPr="008A70C6">
        <w:t>enrichment</w:t>
      </w:r>
      <w:r w:rsidR="00B9096A">
        <w:t xml:space="preserve"> </w:t>
      </w:r>
      <w:r w:rsidR="003B1989" w:rsidRPr="008A70C6">
        <w:t>with</w:t>
      </w:r>
      <w:r w:rsidR="00B9096A">
        <w:t xml:space="preserve"> </w:t>
      </w:r>
      <w:r w:rsidR="009549C8" w:rsidRPr="008A70C6">
        <w:t>miRNA</w:t>
      </w:r>
      <w:r w:rsidR="00B9096A">
        <w:t xml:space="preserve"> </w:t>
      </w:r>
      <w:r w:rsidR="009549C8" w:rsidRPr="008A70C6">
        <w:t>strands.</w:t>
      </w:r>
      <w:r w:rsidR="00B9096A">
        <w:t xml:space="preserve"> </w:t>
      </w:r>
      <w:r w:rsidR="009549C8" w:rsidRPr="008A70C6">
        <w:t>Similar</w:t>
      </w:r>
      <w:r w:rsidR="00B9096A">
        <w:t xml:space="preserve"> </w:t>
      </w:r>
      <w:r w:rsidR="009549C8" w:rsidRPr="008A70C6">
        <w:t>e</w:t>
      </w:r>
      <w:r w:rsidR="009549C8" w:rsidRPr="008A70C6">
        <w:rPr>
          <w:color w:val="000000" w:themeColor="text1"/>
        </w:rPr>
        <w:t>nrichment</w:t>
      </w:r>
      <w:r w:rsidR="00B9096A">
        <w:rPr>
          <w:color w:val="000000" w:themeColor="text1"/>
        </w:rPr>
        <w:t xml:space="preserve"> </w:t>
      </w:r>
      <w:r w:rsidR="009549C8"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="009549C8" w:rsidRPr="008A70C6">
        <w:rPr>
          <w:color w:val="000000" w:themeColor="text1"/>
        </w:rPr>
        <w:t>LDL</w:t>
      </w:r>
      <w:r w:rsidR="00B9096A">
        <w:rPr>
          <w:color w:val="000000" w:themeColor="text1"/>
        </w:rPr>
        <w:t xml:space="preserve"> </w:t>
      </w:r>
      <w:r w:rsidR="009549C8" w:rsidRPr="008A70C6">
        <w:rPr>
          <w:color w:val="000000" w:themeColor="text1"/>
        </w:rPr>
        <w:t>particles</w:t>
      </w:r>
      <w:r w:rsidR="00B9096A">
        <w:rPr>
          <w:color w:val="000000" w:themeColor="text1"/>
        </w:rPr>
        <w:t xml:space="preserve"> </w:t>
      </w:r>
      <w:r w:rsidR="009549C8" w:rsidRPr="008A70C6">
        <w:rPr>
          <w:color w:val="000000" w:themeColor="text1"/>
        </w:rPr>
        <w:t>with</w:t>
      </w:r>
      <w:r w:rsidR="00B9096A">
        <w:rPr>
          <w:color w:val="000000" w:themeColor="text1"/>
        </w:rPr>
        <w:t xml:space="preserve"> </w:t>
      </w:r>
      <w:r w:rsidR="009549C8" w:rsidRPr="008A70C6">
        <w:rPr>
          <w:color w:val="000000" w:themeColor="text1"/>
        </w:rPr>
        <w:t>miRNA</w:t>
      </w:r>
      <w:r w:rsidR="00B9096A">
        <w:rPr>
          <w:color w:val="000000" w:themeColor="text1"/>
        </w:rPr>
        <w:t xml:space="preserve"> </w:t>
      </w:r>
      <w:r w:rsidR="009549C8" w:rsidRPr="008A70C6">
        <w:rPr>
          <w:color w:val="000000" w:themeColor="text1"/>
        </w:rPr>
        <w:t>is</w:t>
      </w:r>
      <w:r w:rsidR="00B9096A">
        <w:rPr>
          <w:color w:val="000000" w:themeColor="text1"/>
        </w:rPr>
        <w:t xml:space="preserve"> </w:t>
      </w:r>
      <w:r w:rsidR="009549C8" w:rsidRPr="008A70C6">
        <w:rPr>
          <w:color w:val="000000" w:themeColor="text1"/>
        </w:rPr>
        <w:t>not</w:t>
      </w:r>
      <w:r w:rsidR="00B9096A">
        <w:rPr>
          <w:color w:val="000000" w:themeColor="text1"/>
        </w:rPr>
        <w:t xml:space="preserve"> </w:t>
      </w:r>
      <w:r w:rsidR="009549C8" w:rsidRPr="008A70C6">
        <w:rPr>
          <w:color w:val="000000" w:themeColor="text1"/>
        </w:rPr>
        <w:t>feasible</w:t>
      </w:r>
      <w:r w:rsidR="00B9096A">
        <w:rPr>
          <w:color w:val="000000" w:themeColor="text1"/>
        </w:rPr>
        <w:t xml:space="preserve"> </w:t>
      </w:r>
      <w:r w:rsidR="009549C8" w:rsidRPr="008A70C6">
        <w:rPr>
          <w:color w:val="000000" w:themeColor="text1"/>
        </w:rPr>
        <w:t>due</w:t>
      </w:r>
      <w:r w:rsidR="00B9096A">
        <w:rPr>
          <w:color w:val="000000" w:themeColor="text1"/>
        </w:rPr>
        <w:t xml:space="preserve"> </w:t>
      </w:r>
      <w:r w:rsidR="009549C8" w:rsidRPr="008A70C6">
        <w:rPr>
          <w:color w:val="000000" w:themeColor="text1"/>
        </w:rPr>
        <w:t>to</w:t>
      </w:r>
      <w:r w:rsidR="00B9096A">
        <w:rPr>
          <w:color w:val="000000" w:themeColor="text1"/>
        </w:rPr>
        <w:t xml:space="preserve"> </w:t>
      </w:r>
      <w:r w:rsidR="009549C8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9549C8" w:rsidRPr="008A70C6">
        <w:rPr>
          <w:color w:val="000000" w:themeColor="text1"/>
        </w:rPr>
        <w:t>hydrophobicity</w:t>
      </w:r>
      <w:r w:rsidR="00B9096A">
        <w:rPr>
          <w:color w:val="000000" w:themeColor="text1"/>
        </w:rPr>
        <w:t xml:space="preserve"> </w:t>
      </w:r>
      <w:r w:rsidR="009549C8"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="00800AA3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800AA3" w:rsidRPr="008A70C6">
        <w:rPr>
          <w:color w:val="000000" w:themeColor="text1"/>
        </w:rPr>
        <w:t>apoB-100</w:t>
      </w:r>
      <w:r w:rsidR="00B9096A">
        <w:rPr>
          <w:color w:val="000000" w:themeColor="text1"/>
        </w:rPr>
        <w:t xml:space="preserve"> </w:t>
      </w:r>
      <w:r w:rsidR="00800AA3" w:rsidRPr="008A70C6">
        <w:rPr>
          <w:color w:val="000000" w:themeColor="text1"/>
        </w:rPr>
        <w:t>protein,</w:t>
      </w:r>
      <w:r w:rsidR="00B9096A">
        <w:rPr>
          <w:color w:val="000000" w:themeColor="text1"/>
        </w:rPr>
        <w:t xml:space="preserve"> </w:t>
      </w:r>
      <w:r w:rsidR="00800AA3" w:rsidRPr="008A70C6">
        <w:rPr>
          <w:color w:val="000000" w:themeColor="text1"/>
        </w:rPr>
        <w:t>which</w:t>
      </w:r>
      <w:r w:rsidR="00B9096A">
        <w:rPr>
          <w:color w:val="000000" w:themeColor="text1"/>
        </w:rPr>
        <w:t xml:space="preserve"> </w:t>
      </w:r>
      <w:r w:rsidR="00800AA3" w:rsidRPr="008A70C6">
        <w:rPr>
          <w:color w:val="000000" w:themeColor="text1"/>
        </w:rPr>
        <w:t>is</w:t>
      </w:r>
      <w:r w:rsidR="00B9096A">
        <w:rPr>
          <w:color w:val="000000" w:themeColor="text1"/>
        </w:rPr>
        <w:t xml:space="preserve"> </w:t>
      </w:r>
      <w:r w:rsidR="009549C8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9549C8" w:rsidRPr="008A70C6">
        <w:rPr>
          <w:color w:val="000000" w:themeColor="text1"/>
        </w:rPr>
        <w:t>main</w:t>
      </w:r>
      <w:r w:rsidR="00B9096A">
        <w:rPr>
          <w:color w:val="000000" w:themeColor="text1"/>
        </w:rPr>
        <w:t xml:space="preserve"> </w:t>
      </w:r>
      <w:r w:rsidR="009549C8" w:rsidRPr="008A70C6">
        <w:rPr>
          <w:color w:val="000000" w:themeColor="text1"/>
        </w:rPr>
        <w:t>constituent</w:t>
      </w:r>
      <w:r w:rsidR="00B9096A">
        <w:rPr>
          <w:color w:val="000000" w:themeColor="text1"/>
        </w:rPr>
        <w:t xml:space="preserve"> </w:t>
      </w:r>
      <w:r w:rsidR="009549C8"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="009549C8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9549C8" w:rsidRPr="008A70C6">
        <w:rPr>
          <w:color w:val="000000" w:themeColor="text1"/>
        </w:rPr>
        <w:t>LDL</w:t>
      </w:r>
      <w:r w:rsidR="00B9096A">
        <w:rPr>
          <w:color w:val="000000" w:themeColor="text1"/>
        </w:rPr>
        <w:t xml:space="preserve"> </w:t>
      </w:r>
      <w:r w:rsidR="009549C8" w:rsidRPr="008A70C6">
        <w:rPr>
          <w:color w:val="000000" w:themeColor="text1"/>
        </w:rPr>
        <w:t>particle.</w:t>
      </w:r>
      <w:r w:rsidR="00B9096A">
        <w:rPr>
          <w:color w:val="000000" w:themeColor="text1"/>
        </w:rPr>
        <w:t xml:space="preserve"> </w:t>
      </w:r>
      <w:r w:rsidR="00800AA3" w:rsidRPr="008A70C6">
        <w:rPr>
          <w:color w:val="000000" w:themeColor="text1"/>
        </w:rPr>
        <w:t>However,</w:t>
      </w:r>
      <w:r w:rsidR="00B9096A">
        <w:rPr>
          <w:color w:val="000000" w:themeColor="text1"/>
        </w:rPr>
        <w:t xml:space="preserve"> </w:t>
      </w:r>
      <w:r w:rsidR="00800AA3" w:rsidRPr="008A70C6">
        <w:rPr>
          <w:color w:val="000000" w:themeColor="text1"/>
        </w:rPr>
        <w:t>by</w:t>
      </w:r>
      <w:r w:rsidR="00B9096A">
        <w:rPr>
          <w:color w:val="000000" w:themeColor="text1"/>
        </w:rPr>
        <w:t xml:space="preserve"> </w:t>
      </w:r>
      <w:r w:rsidR="003B1989" w:rsidRPr="008A70C6">
        <w:rPr>
          <w:color w:val="000000" w:themeColor="text1"/>
        </w:rPr>
        <w:t>addition</w:t>
      </w:r>
      <w:r w:rsidR="00B9096A">
        <w:rPr>
          <w:color w:val="000000" w:themeColor="text1"/>
        </w:rPr>
        <w:t xml:space="preserve"> </w:t>
      </w:r>
      <w:r w:rsidR="003B1989"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="00800AA3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800AA3" w:rsidRPr="008A70C6">
        <w:rPr>
          <w:color w:val="000000" w:themeColor="text1"/>
        </w:rPr>
        <w:t>polar</w:t>
      </w:r>
      <w:r w:rsidR="00B9096A">
        <w:rPr>
          <w:color w:val="000000" w:themeColor="text1"/>
        </w:rPr>
        <w:t xml:space="preserve"> </w:t>
      </w:r>
      <w:r w:rsidR="00800AA3" w:rsidRPr="008A70C6">
        <w:rPr>
          <w:color w:val="000000" w:themeColor="text1"/>
        </w:rPr>
        <w:t>solvent</w:t>
      </w:r>
      <w:r w:rsidR="00B9096A">
        <w:rPr>
          <w:color w:val="000000" w:themeColor="text1"/>
        </w:rPr>
        <w:t xml:space="preserve"> </w:t>
      </w:r>
      <w:r w:rsidR="003B1989" w:rsidRPr="008A70C6">
        <w:rPr>
          <w:color w:val="000000" w:themeColor="text1"/>
        </w:rPr>
        <w:t>dimethyl</w:t>
      </w:r>
      <w:r w:rsidR="00B9096A">
        <w:rPr>
          <w:color w:val="000000" w:themeColor="text1"/>
        </w:rPr>
        <w:t xml:space="preserve"> </w:t>
      </w:r>
      <w:r w:rsidR="003B1989" w:rsidRPr="008A70C6">
        <w:rPr>
          <w:color w:val="000000" w:themeColor="text1"/>
        </w:rPr>
        <w:t>sulfoxid</w:t>
      </w:r>
      <w:r w:rsidR="0051209D" w:rsidRPr="008A70C6">
        <w:rPr>
          <w:color w:val="000000" w:themeColor="text1"/>
        </w:rPr>
        <w:t>e</w:t>
      </w:r>
      <w:r w:rsidR="00B9096A">
        <w:rPr>
          <w:color w:val="000000" w:themeColor="text1"/>
        </w:rPr>
        <w:t xml:space="preserve"> </w:t>
      </w:r>
      <w:r w:rsidR="003B1989" w:rsidRPr="008A70C6">
        <w:rPr>
          <w:color w:val="000000" w:themeColor="text1"/>
        </w:rPr>
        <w:t>(DMSO)</w:t>
      </w:r>
      <w:r w:rsidR="001E1AD6" w:rsidRPr="008A70C6">
        <w:rPr>
          <w:color w:val="000000" w:themeColor="text1"/>
        </w:rPr>
        <w:t>,</w:t>
      </w:r>
      <w:r w:rsidR="00B9096A">
        <w:rPr>
          <w:color w:val="000000" w:themeColor="text1"/>
        </w:rPr>
        <w:t xml:space="preserve"> </w:t>
      </w:r>
      <w:r w:rsidR="00F61007" w:rsidRPr="008A70C6">
        <w:rPr>
          <w:color w:val="000000" w:themeColor="text1"/>
        </w:rPr>
        <w:t>which</w:t>
      </w:r>
      <w:r w:rsidR="00B9096A">
        <w:rPr>
          <w:color w:val="000000" w:themeColor="text1"/>
        </w:rPr>
        <w:t xml:space="preserve"> </w:t>
      </w:r>
      <w:r w:rsidR="00F61007" w:rsidRPr="008A70C6">
        <w:rPr>
          <w:color w:val="000000" w:themeColor="text1"/>
        </w:rPr>
        <w:t>is</w:t>
      </w:r>
      <w:r w:rsidR="00B9096A">
        <w:rPr>
          <w:color w:val="000000" w:themeColor="text1"/>
        </w:rPr>
        <w:t xml:space="preserve"> </w:t>
      </w:r>
      <w:r w:rsidR="00F61007" w:rsidRPr="008A70C6">
        <w:rPr>
          <w:color w:val="000000" w:themeColor="text1"/>
        </w:rPr>
        <w:t>able</w:t>
      </w:r>
      <w:r w:rsidR="00B9096A">
        <w:rPr>
          <w:color w:val="000000" w:themeColor="text1"/>
        </w:rPr>
        <w:t xml:space="preserve"> </w:t>
      </w:r>
      <w:r w:rsidR="00F61007" w:rsidRPr="008A70C6">
        <w:rPr>
          <w:color w:val="000000" w:themeColor="text1"/>
        </w:rPr>
        <w:t>to</w:t>
      </w:r>
      <w:r w:rsidR="00B9096A">
        <w:rPr>
          <w:color w:val="000000" w:themeColor="text1"/>
        </w:rPr>
        <w:t xml:space="preserve"> </w:t>
      </w:r>
      <w:r w:rsidR="00F61007" w:rsidRPr="008A70C6">
        <w:rPr>
          <w:color w:val="000000" w:themeColor="text1"/>
        </w:rPr>
        <w:t>penetrate</w:t>
      </w:r>
      <w:r w:rsidR="00B9096A">
        <w:rPr>
          <w:color w:val="000000" w:themeColor="text1"/>
        </w:rPr>
        <w:t xml:space="preserve"> </w:t>
      </w:r>
      <w:r w:rsidR="00F61007" w:rsidRPr="008A70C6">
        <w:rPr>
          <w:color w:val="000000" w:themeColor="text1"/>
        </w:rPr>
        <w:t>lipid</w:t>
      </w:r>
      <w:r w:rsidR="00B9096A">
        <w:rPr>
          <w:color w:val="000000" w:themeColor="text1"/>
        </w:rPr>
        <w:t xml:space="preserve"> </w:t>
      </w:r>
      <w:r w:rsidR="00F61007" w:rsidRPr="008A70C6">
        <w:rPr>
          <w:color w:val="000000" w:themeColor="text1"/>
        </w:rPr>
        <w:t>membranes,</w:t>
      </w:r>
      <w:r w:rsidR="00B9096A">
        <w:rPr>
          <w:color w:val="000000" w:themeColor="text1"/>
        </w:rPr>
        <w:t xml:space="preserve"> </w:t>
      </w:r>
      <w:r w:rsidR="00F61007" w:rsidRPr="008A70C6">
        <w:rPr>
          <w:color w:val="000000" w:themeColor="text1"/>
        </w:rPr>
        <w:t>LDL</w:t>
      </w:r>
      <w:r w:rsidR="00B9096A">
        <w:rPr>
          <w:color w:val="000000" w:themeColor="text1"/>
        </w:rPr>
        <w:t xml:space="preserve"> </w:t>
      </w:r>
      <w:r w:rsidR="00F61007" w:rsidRPr="008A70C6">
        <w:rPr>
          <w:color w:val="000000" w:themeColor="text1"/>
        </w:rPr>
        <w:t>particles</w:t>
      </w:r>
      <w:r w:rsidR="00B9096A">
        <w:rPr>
          <w:color w:val="000000" w:themeColor="text1"/>
        </w:rPr>
        <w:t xml:space="preserve"> </w:t>
      </w:r>
      <w:r w:rsidR="00F61007" w:rsidRPr="008A70C6">
        <w:rPr>
          <w:color w:val="000000" w:themeColor="text1"/>
        </w:rPr>
        <w:t>can</w:t>
      </w:r>
      <w:r w:rsidR="00B9096A">
        <w:rPr>
          <w:color w:val="000000" w:themeColor="text1"/>
        </w:rPr>
        <w:t xml:space="preserve"> </w:t>
      </w:r>
      <w:r w:rsidR="00F61007" w:rsidRPr="008A70C6">
        <w:rPr>
          <w:color w:val="000000" w:themeColor="text1"/>
        </w:rPr>
        <w:t>be</w:t>
      </w:r>
      <w:r w:rsidR="00B9096A">
        <w:rPr>
          <w:color w:val="000000" w:themeColor="text1"/>
        </w:rPr>
        <w:t xml:space="preserve"> </w:t>
      </w:r>
      <w:r w:rsidR="00F61007" w:rsidRPr="008A70C6">
        <w:rPr>
          <w:color w:val="000000" w:themeColor="text1"/>
        </w:rPr>
        <w:t>artificially</w:t>
      </w:r>
      <w:r w:rsidR="00B9096A">
        <w:rPr>
          <w:color w:val="000000" w:themeColor="text1"/>
        </w:rPr>
        <w:t xml:space="preserve"> </w:t>
      </w:r>
      <w:r w:rsidR="00F61007" w:rsidRPr="008A70C6">
        <w:rPr>
          <w:color w:val="000000" w:themeColor="text1"/>
        </w:rPr>
        <w:t>loaded</w:t>
      </w:r>
      <w:r w:rsidR="00B9096A">
        <w:rPr>
          <w:color w:val="000000" w:themeColor="text1"/>
        </w:rPr>
        <w:t xml:space="preserve"> </w:t>
      </w:r>
      <w:r w:rsidR="00F61007" w:rsidRPr="008A70C6">
        <w:rPr>
          <w:color w:val="000000" w:themeColor="text1"/>
        </w:rPr>
        <w:t>with</w:t>
      </w:r>
      <w:r w:rsidR="00B9096A">
        <w:rPr>
          <w:color w:val="000000" w:themeColor="text1"/>
        </w:rPr>
        <w:t xml:space="preserve"> </w:t>
      </w:r>
      <w:r w:rsidR="00F61007" w:rsidRPr="008A70C6">
        <w:rPr>
          <w:color w:val="000000" w:themeColor="text1"/>
        </w:rPr>
        <w:t>miRNA</w:t>
      </w:r>
      <w:r w:rsidR="00B9096A">
        <w:rPr>
          <w:color w:val="000000" w:themeColor="text1"/>
        </w:rPr>
        <w:t xml:space="preserve"> </w:t>
      </w:r>
      <w:r w:rsidR="00F61007" w:rsidRPr="008A70C6">
        <w:rPr>
          <w:color w:val="000000" w:themeColor="text1"/>
        </w:rPr>
        <w:t>strands</w:t>
      </w:r>
      <w:r w:rsidR="00B9096A">
        <w:rPr>
          <w:color w:val="000000" w:themeColor="text1"/>
        </w:rPr>
        <w:t xml:space="preserve"> </w:t>
      </w:r>
      <w:r w:rsidR="00336DD9" w:rsidRPr="008A70C6">
        <w:rPr>
          <w:color w:val="000000" w:themeColor="text1"/>
        </w:rPr>
        <w:t>as</w:t>
      </w:r>
      <w:r w:rsidR="00B9096A">
        <w:rPr>
          <w:color w:val="000000" w:themeColor="text1"/>
        </w:rPr>
        <w:t xml:space="preserve"> </w:t>
      </w:r>
      <w:r w:rsidR="00336DD9" w:rsidRPr="008A70C6">
        <w:rPr>
          <w:color w:val="000000" w:themeColor="text1"/>
        </w:rPr>
        <w:t>well</w:t>
      </w:r>
      <w:r w:rsidR="00F61007" w:rsidRPr="008A70C6">
        <w:rPr>
          <w:color w:val="000000" w:themeColor="text1"/>
        </w:rPr>
        <w:t>.</w:t>
      </w:r>
      <w:r w:rsidR="00B9096A">
        <w:rPr>
          <w:color w:val="000000" w:themeColor="text1"/>
        </w:rPr>
        <w:t xml:space="preserve"> </w:t>
      </w:r>
    </w:p>
    <w:p w14:paraId="5B715EE5" w14:textId="77777777" w:rsidR="0051209D" w:rsidRPr="008A70C6" w:rsidRDefault="0051209D" w:rsidP="008A70C6">
      <w:pPr>
        <w:widowControl/>
        <w:autoSpaceDE/>
        <w:autoSpaceDN/>
        <w:adjustRightInd/>
      </w:pPr>
    </w:p>
    <w:p w14:paraId="27525F0B" w14:textId="26E30113" w:rsidR="00F61007" w:rsidRPr="008A70C6" w:rsidRDefault="000F1AE7" w:rsidP="008A70C6">
      <w:pPr>
        <w:widowControl/>
        <w:autoSpaceDE/>
        <w:autoSpaceDN/>
        <w:adjustRightInd/>
      </w:pPr>
      <w:r w:rsidRPr="008A70C6">
        <w:lastRenderedPageBreak/>
        <w:t>High-speed</w:t>
      </w:r>
      <w:r w:rsidR="00B9096A">
        <w:t xml:space="preserve"> </w:t>
      </w:r>
      <w:r w:rsidRPr="008A70C6">
        <w:t>atomic</w:t>
      </w:r>
      <w:r w:rsidR="00B9096A">
        <w:t xml:space="preserve"> </w:t>
      </w:r>
      <w:r w:rsidRPr="008A70C6">
        <w:t>force</w:t>
      </w:r>
      <w:r w:rsidR="00B9096A">
        <w:t xml:space="preserve"> </w:t>
      </w:r>
      <w:r w:rsidRPr="008A70C6">
        <w:t>microscopy</w:t>
      </w:r>
      <w:r w:rsidR="00B9096A">
        <w:t xml:space="preserve"> </w:t>
      </w:r>
      <w:r w:rsidRPr="008A70C6">
        <w:t>(HS-AFM)</w:t>
      </w:r>
      <w:r w:rsidR="00B9096A">
        <w:t xml:space="preserve"> </w:t>
      </w:r>
      <w:r w:rsidRPr="008A70C6">
        <w:t>is</w:t>
      </w:r>
      <w:r w:rsidR="00B9096A">
        <w:t xml:space="preserve"> </w:t>
      </w:r>
      <w:r w:rsidRPr="008A70C6">
        <w:t>a</w:t>
      </w:r>
      <w:r w:rsidR="00B9096A">
        <w:t xml:space="preserve"> </w:t>
      </w:r>
      <w:r w:rsidRPr="008A70C6">
        <w:t>powerful</w:t>
      </w:r>
      <w:r w:rsidR="00B9096A">
        <w:t xml:space="preserve"> </w:t>
      </w:r>
      <w:r w:rsidRPr="008A70C6">
        <w:t>tool</w:t>
      </w:r>
      <w:r w:rsidR="00B9096A">
        <w:t xml:space="preserve"> </w:t>
      </w:r>
      <w:r w:rsidRPr="008A70C6">
        <w:t>for</w:t>
      </w:r>
      <w:r w:rsidR="00B9096A">
        <w:t xml:space="preserve"> </w:t>
      </w:r>
      <w:r w:rsidRPr="008A70C6">
        <w:t>the</w:t>
      </w:r>
      <w:r w:rsidR="00B9096A">
        <w:t xml:space="preserve"> </w:t>
      </w:r>
      <w:r w:rsidRPr="008A70C6">
        <w:t>characterization</w:t>
      </w:r>
      <w:r w:rsidR="00B9096A">
        <w:t xml:space="preserve"> </w:t>
      </w:r>
      <w:r w:rsidRPr="008A70C6">
        <w:t>of</w:t>
      </w:r>
      <w:r w:rsidR="00B9096A">
        <w:t xml:space="preserve"> </w:t>
      </w:r>
      <w:r w:rsidRPr="008A70C6">
        <w:t>biological</w:t>
      </w:r>
      <w:r w:rsidR="00B9096A">
        <w:t xml:space="preserve"> </w:t>
      </w:r>
      <w:r w:rsidRPr="008A70C6">
        <w:t>specimens</w:t>
      </w:r>
      <w:r w:rsidR="00B9096A">
        <w:t xml:space="preserve"> </w:t>
      </w:r>
      <w:r w:rsidRPr="008A70C6">
        <w:t>offering</w:t>
      </w:r>
      <w:r w:rsidR="00B9096A">
        <w:t xml:space="preserve"> </w:t>
      </w:r>
      <w:r w:rsidRPr="008A70C6">
        <w:t>subnanometer</w:t>
      </w:r>
      <w:r w:rsidR="00B9096A">
        <w:t xml:space="preserve"> </w:t>
      </w:r>
      <w:r w:rsidRPr="008A70C6">
        <w:t>spatial</w:t>
      </w:r>
      <w:r w:rsidR="00B9096A">
        <w:t xml:space="preserve"> </w:t>
      </w:r>
      <w:r w:rsidRPr="008A70C6">
        <w:t>and</w:t>
      </w:r>
      <w:r w:rsidR="00B9096A">
        <w:t xml:space="preserve"> </w:t>
      </w:r>
      <w:r w:rsidRPr="008A70C6">
        <w:t>subsecond</w:t>
      </w:r>
      <w:r w:rsidR="00B9096A">
        <w:t xml:space="preserve"> </w:t>
      </w:r>
      <w:r w:rsidRPr="008A70C6">
        <w:t>temporal</w:t>
      </w:r>
      <w:r w:rsidR="00B9096A">
        <w:t xml:space="preserve"> </w:t>
      </w:r>
      <w:r w:rsidRPr="008A70C6">
        <w:t>resolution</w:t>
      </w:r>
      <w:r w:rsidR="00330850" w:rsidRPr="008A70C6">
        <w:rPr>
          <w:noProof/>
          <w:vertAlign w:val="superscript"/>
        </w:rPr>
        <w:t>8</w:t>
      </w:r>
      <w:r w:rsidRPr="008A70C6">
        <w:t>.</w:t>
      </w:r>
      <w:r w:rsidR="00B9096A">
        <w:t xml:space="preserve"> </w:t>
      </w:r>
      <w:r w:rsidRPr="008A70C6">
        <w:t>Hence,</w:t>
      </w:r>
      <w:r w:rsidR="00B9096A">
        <w:t xml:space="preserve"> </w:t>
      </w:r>
      <w:r w:rsidRPr="008A70C6">
        <w:t>it</w:t>
      </w:r>
      <w:r w:rsidR="00B9096A">
        <w:t xml:space="preserve"> </w:t>
      </w:r>
      <w:r w:rsidRPr="008A70C6">
        <w:t>is</w:t>
      </w:r>
      <w:r w:rsidR="00B9096A">
        <w:t xml:space="preserve"> </w:t>
      </w:r>
      <w:r w:rsidRPr="008A70C6">
        <w:t>a</w:t>
      </w:r>
      <w:r w:rsidR="00B9096A">
        <w:t xml:space="preserve"> </w:t>
      </w:r>
      <w:r w:rsidRPr="008A70C6">
        <w:t>well</w:t>
      </w:r>
      <w:r w:rsidR="001236B4">
        <w:t>-</w:t>
      </w:r>
      <w:r w:rsidRPr="008A70C6">
        <w:t>suited</w:t>
      </w:r>
      <w:r w:rsidR="00B9096A">
        <w:t xml:space="preserve"> </w:t>
      </w:r>
      <w:r w:rsidRPr="008A70C6">
        <w:t>technique</w:t>
      </w:r>
      <w:r w:rsidR="00B9096A">
        <w:t xml:space="preserve"> </w:t>
      </w:r>
      <w:r w:rsidRPr="008A70C6">
        <w:t>for</w:t>
      </w:r>
      <w:r w:rsidR="00B9096A">
        <w:t xml:space="preserve"> </w:t>
      </w:r>
      <w:r w:rsidR="001236B4">
        <w:t>the</w:t>
      </w:r>
      <w:r w:rsidR="00B9096A">
        <w:t xml:space="preserve"> </w:t>
      </w:r>
      <w:r w:rsidRPr="008A70C6">
        <w:t>quality</w:t>
      </w:r>
      <w:r w:rsidR="00B9096A">
        <w:t xml:space="preserve"> </w:t>
      </w:r>
      <w:r w:rsidRPr="008A70C6">
        <w:t>control</w:t>
      </w:r>
      <w:r w:rsidR="00B9096A">
        <w:t xml:space="preserve"> </w:t>
      </w:r>
      <w:r w:rsidRPr="008A70C6">
        <w:t>of</w:t>
      </w:r>
      <w:r w:rsidR="00B9096A">
        <w:t xml:space="preserve"> </w:t>
      </w:r>
      <w:r w:rsidRPr="008A70C6">
        <w:t>modified</w:t>
      </w:r>
      <w:r w:rsidR="00B9096A">
        <w:t xml:space="preserve"> </w:t>
      </w:r>
      <w:r w:rsidRPr="008A70C6">
        <w:t>lipoprotein</w:t>
      </w:r>
      <w:r w:rsidR="00B9096A">
        <w:t xml:space="preserve"> </w:t>
      </w:r>
      <w:r w:rsidRPr="008A70C6">
        <w:t>particles</w:t>
      </w:r>
      <w:r w:rsidR="00B9096A">
        <w:t xml:space="preserve"> </w:t>
      </w:r>
      <w:r w:rsidR="0050743E" w:rsidRPr="008A70C6">
        <w:t>as</w:t>
      </w:r>
      <w:r w:rsidR="00B9096A">
        <w:t xml:space="preserve"> </w:t>
      </w:r>
      <w:r w:rsidR="0050743E" w:rsidRPr="008A70C6">
        <w:t>n</w:t>
      </w:r>
      <w:r w:rsidRPr="008A70C6">
        <w:t>ative/reconstituted/labeled</w:t>
      </w:r>
      <w:r w:rsidR="00B9096A">
        <w:t xml:space="preserve"> </w:t>
      </w:r>
      <w:r w:rsidRPr="008A70C6">
        <w:t>lipoprotein</w:t>
      </w:r>
      <w:r w:rsidR="00B9096A">
        <w:t xml:space="preserve"> </w:t>
      </w:r>
      <w:r w:rsidRPr="008A70C6">
        <w:t>particles</w:t>
      </w:r>
      <w:r w:rsidR="00B9096A">
        <w:t xml:space="preserve"> </w:t>
      </w:r>
      <w:r w:rsidRPr="008A70C6">
        <w:t>can</w:t>
      </w:r>
      <w:r w:rsidR="00B9096A">
        <w:t xml:space="preserve"> </w:t>
      </w:r>
      <w:r w:rsidRPr="008A70C6">
        <w:t>be</w:t>
      </w:r>
      <w:r w:rsidR="00B9096A">
        <w:t xml:space="preserve"> </w:t>
      </w:r>
      <w:r w:rsidRPr="008A70C6">
        <w:t>imaged</w:t>
      </w:r>
      <w:r w:rsidR="00B9096A">
        <w:t xml:space="preserve"> </w:t>
      </w:r>
      <w:r w:rsidR="00800AA3" w:rsidRPr="008A70C6">
        <w:t>under</w:t>
      </w:r>
      <w:r w:rsidR="00B9096A">
        <w:t xml:space="preserve"> </w:t>
      </w:r>
      <w:r w:rsidR="001236B4">
        <w:t>a</w:t>
      </w:r>
      <w:r w:rsidR="00B9096A">
        <w:t xml:space="preserve"> </w:t>
      </w:r>
      <w:r w:rsidRPr="008A70C6">
        <w:t>near-physiological</w:t>
      </w:r>
      <w:r w:rsidR="00B9096A">
        <w:t xml:space="preserve"> </w:t>
      </w:r>
      <w:r w:rsidRPr="008A70C6">
        <w:t>environment.</w:t>
      </w:r>
    </w:p>
    <w:p w14:paraId="1E14F966" w14:textId="77777777" w:rsidR="0051209D" w:rsidRPr="008A70C6" w:rsidRDefault="0051209D" w:rsidP="008A70C6">
      <w:pPr>
        <w:widowControl/>
        <w:autoSpaceDE/>
        <w:autoSpaceDN/>
        <w:adjustRightInd/>
      </w:pPr>
    </w:p>
    <w:p w14:paraId="25B06DB6" w14:textId="6DAD0CF7" w:rsidR="00DF1EB5" w:rsidRPr="008A70C6" w:rsidRDefault="00F377D9" w:rsidP="008A70C6">
      <w:pPr>
        <w:rPr>
          <w:color w:val="auto"/>
        </w:rPr>
      </w:pPr>
      <w:r w:rsidRPr="008A70C6">
        <w:rPr>
          <w:color w:val="auto"/>
        </w:rPr>
        <w:t>Here</w:t>
      </w:r>
      <w:r w:rsidR="001E1AD6"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qPCR-based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protocol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is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presented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step-by</w:t>
      </w:r>
      <w:r w:rsidR="00284602" w:rsidRPr="008A70C6">
        <w:rPr>
          <w:color w:val="auto"/>
        </w:rPr>
        <w:t>-</w:t>
      </w:r>
      <w:r w:rsidRPr="008A70C6">
        <w:rPr>
          <w:color w:val="auto"/>
        </w:rPr>
        <w:t>step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determine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absolute</w:t>
      </w:r>
      <w:r w:rsidR="00242D5F" w:rsidRPr="008A70C6">
        <w:rPr>
          <w:color w:val="auto"/>
        </w:rPr>
        <w:t>/relative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content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particles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cell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samples,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which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allows</w:t>
      </w:r>
      <w:r w:rsidR="00B9096A">
        <w:rPr>
          <w:color w:val="auto"/>
        </w:rPr>
        <w:t xml:space="preserve"> </w:t>
      </w:r>
      <w:r w:rsidR="001236B4">
        <w:rPr>
          <w:color w:val="auto"/>
        </w:rPr>
        <w:t>an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estimati</w:t>
      </w:r>
      <w:r w:rsidR="001E1AD6" w:rsidRPr="008A70C6">
        <w:rPr>
          <w:color w:val="auto"/>
        </w:rPr>
        <w:t>on</w:t>
      </w:r>
      <w:r w:rsidR="00B9096A">
        <w:rPr>
          <w:color w:val="auto"/>
        </w:rPr>
        <w:t xml:space="preserve"> </w:t>
      </w:r>
      <w:r w:rsidR="001E1AD6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th</w:t>
      </w:r>
      <w:r w:rsidRPr="008A70C6">
        <w:rPr>
          <w:color w:val="auto"/>
        </w:rPr>
        <w:t>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cellular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particle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uptake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rate.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Moreover,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method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1236B4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enrichment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particles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is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demonstrated.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This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method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may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be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adapted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1236B4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general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manipulation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content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and</w:t>
      </w:r>
      <w:r w:rsidR="001236B4">
        <w:rPr>
          <w:color w:val="auto"/>
        </w:rPr>
        <w:t>,</w:t>
      </w:r>
      <w:r w:rsidR="00B9096A">
        <w:rPr>
          <w:color w:val="auto"/>
        </w:rPr>
        <w:t xml:space="preserve"> </w:t>
      </w:r>
      <w:r w:rsidR="00AD629F" w:rsidRPr="008A70C6">
        <w:rPr>
          <w:color w:val="auto"/>
        </w:rPr>
        <w:t>hence</w:t>
      </w:r>
      <w:r w:rsidR="001236B4">
        <w:rPr>
          <w:color w:val="auto"/>
        </w:rPr>
        <w:t>,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demonstrate</w:t>
      </w:r>
      <w:r w:rsidR="00242D5F" w:rsidRPr="008A70C6">
        <w:rPr>
          <w:color w:val="auto"/>
        </w:rPr>
        <w:t>s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applicability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particles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as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targets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drug</w:t>
      </w:r>
      <w:r w:rsidR="00B9096A">
        <w:rPr>
          <w:color w:val="auto"/>
        </w:rPr>
        <w:t xml:space="preserve"> </w:t>
      </w:r>
      <w:r w:rsidR="00284602" w:rsidRPr="008A70C6">
        <w:rPr>
          <w:color w:val="auto"/>
        </w:rPr>
        <w:t>deliver</w:t>
      </w:r>
      <w:r w:rsidR="001E1AD6" w:rsidRPr="008A70C6">
        <w:rPr>
          <w:color w:val="auto"/>
        </w:rPr>
        <w:t>y</w:t>
      </w:r>
      <w:r w:rsidR="00284602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</w:p>
    <w:p w14:paraId="7C6DA6AC" w14:textId="77777777" w:rsidR="00B31C8E" w:rsidRPr="008A70C6" w:rsidRDefault="00B31C8E" w:rsidP="008A70C6">
      <w:pPr>
        <w:rPr>
          <w:b/>
        </w:rPr>
      </w:pPr>
    </w:p>
    <w:p w14:paraId="15A0003C" w14:textId="15FED5B5" w:rsidR="00B32616" w:rsidRPr="008A70C6" w:rsidRDefault="00B32616" w:rsidP="008A70C6">
      <w:pPr>
        <w:rPr>
          <w:i/>
          <w:color w:val="808080"/>
        </w:rPr>
      </w:pPr>
      <w:r w:rsidRPr="008A70C6">
        <w:rPr>
          <w:b/>
        </w:rPr>
        <w:t>PROTOCOL</w:t>
      </w:r>
      <w:bookmarkEnd w:id="2"/>
      <w:r w:rsidRPr="008A70C6">
        <w:rPr>
          <w:b/>
          <w:bCs/>
        </w:rPr>
        <w:t>:</w:t>
      </w:r>
      <w:r w:rsidR="00B9096A">
        <w:t xml:space="preserve"> </w:t>
      </w:r>
    </w:p>
    <w:p w14:paraId="3635B911" w14:textId="50DB039A" w:rsidR="003C445E" w:rsidRPr="008A70C6" w:rsidRDefault="00C81175" w:rsidP="008A70C6">
      <w:pPr>
        <w:rPr>
          <w:color w:val="auto"/>
        </w:rPr>
      </w:pPr>
      <w:r w:rsidRPr="008A70C6">
        <w:rPr>
          <w:color w:val="auto"/>
        </w:rPr>
        <w:t>Blood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donations</w:t>
      </w:r>
      <w:r w:rsidR="00B9096A">
        <w:rPr>
          <w:color w:val="auto"/>
        </w:rPr>
        <w:t xml:space="preserve"> </w:t>
      </w:r>
      <w:r w:rsidR="003C445E" w:rsidRPr="008A70C6">
        <w:rPr>
          <w:color w:val="auto"/>
        </w:rPr>
        <w:t>have</w:t>
      </w:r>
      <w:r w:rsidR="00B9096A">
        <w:rPr>
          <w:color w:val="auto"/>
        </w:rPr>
        <w:t xml:space="preserve"> </w:t>
      </w:r>
      <w:r w:rsidR="003C445E" w:rsidRPr="008A70C6">
        <w:rPr>
          <w:color w:val="auto"/>
        </w:rPr>
        <w:t>been</w:t>
      </w:r>
      <w:r w:rsidR="00B9096A">
        <w:rPr>
          <w:color w:val="auto"/>
        </w:rPr>
        <w:t xml:space="preserve"> </w:t>
      </w:r>
      <w:r w:rsidR="003C445E" w:rsidRPr="008A70C6">
        <w:rPr>
          <w:color w:val="auto"/>
        </w:rPr>
        <w:t>approved</w:t>
      </w:r>
      <w:r w:rsidR="00B9096A">
        <w:rPr>
          <w:color w:val="auto"/>
        </w:rPr>
        <w:t xml:space="preserve"> </w:t>
      </w:r>
      <w:r w:rsidR="003C445E" w:rsidRPr="008A70C6">
        <w:rPr>
          <w:color w:val="auto"/>
        </w:rPr>
        <w:t>by</w:t>
      </w:r>
      <w:r w:rsidR="00B9096A">
        <w:rPr>
          <w:color w:val="auto"/>
        </w:rPr>
        <w:t xml:space="preserve"> </w:t>
      </w:r>
      <w:r w:rsidR="003C445E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3C445E" w:rsidRPr="008A70C6">
        <w:rPr>
          <w:color w:val="auto"/>
        </w:rPr>
        <w:t>Ethics</w:t>
      </w:r>
      <w:r w:rsidR="00B9096A">
        <w:rPr>
          <w:color w:val="auto"/>
        </w:rPr>
        <w:t xml:space="preserve"> </w:t>
      </w:r>
      <w:r w:rsidR="003C445E" w:rsidRPr="008A70C6">
        <w:rPr>
          <w:color w:val="auto"/>
        </w:rPr>
        <w:t>Committee,</w:t>
      </w:r>
      <w:r w:rsidR="00B9096A">
        <w:rPr>
          <w:color w:val="auto"/>
        </w:rPr>
        <w:t xml:space="preserve"> </w:t>
      </w:r>
      <w:r w:rsidR="003C445E" w:rsidRPr="008A70C6">
        <w:rPr>
          <w:color w:val="auto"/>
        </w:rPr>
        <w:t>Medical</w:t>
      </w:r>
      <w:r w:rsidR="00B9096A">
        <w:rPr>
          <w:color w:val="auto"/>
        </w:rPr>
        <w:t xml:space="preserve"> </w:t>
      </w:r>
      <w:r w:rsidR="003C445E" w:rsidRPr="008A70C6">
        <w:rPr>
          <w:color w:val="auto"/>
        </w:rPr>
        <w:t>University</w:t>
      </w:r>
      <w:r w:rsidR="00B9096A">
        <w:rPr>
          <w:color w:val="auto"/>
        </w:rPr>
        <w:t xml:space="preserve"> </w:t>
      </w:r>
      <w:r w:rsidR="003C445E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3C445E" w:rsidRPr="008A70C6">
        <w:rPr>
          <w:color w:val="auto"/>
        </w:rPr>
        <w:t>Vienna</w:t>
      </w:r>
      <w:r w:rsidR="00B9096A">
        <w:rPr>
          <w:color w:val="auto"/>
        </w:rPr>
        <w:t xml:space="preserve"> </w:t>
      </w:r>
      <w:r w:rsidR="003C445E" w:rsidRPr="008A70C6">
        <w:rPr>
          <w:color w:val="auto"/>
        </w:rPr>
        <w:t>(EK-Nr.</w:t>
      </w:r>
      <w:r w:rsidR="00B9096A">
        <w:rPr>
          <w:color w:val="auto"/>
        </w:rPr>
        <w:t xml:space="preserve"> </w:t>
      </w:r>
      <w:r w:rsidR="003C445E" w:rsidRPr="008A70C6">
        <w:rPr>
          <w:color w:val="auto"/>
        </w:rPr>
        <w:t>511/2007</w:t>
      </w:r>
      <w:r w:rsidR="00103DE2"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="00C6038B" w:rsidRPr="008A70C6">
        <w:t>EK-Nr.</w:t>
      </w:r>
      <w:r w:rsidR="00B9096A">
        <w:t xml:space="preserve"> </w:t>
      </w:r>
      <w:r w:rsidR="00C6038B" w:rsidRPr="008A70C6">
        <w:t>1414/2016).</w:t>
      </w:r>
      <w:r w:rsidR="00B9096A">
        <w:t xml:space="preserve"> </w:t>
      </w:r>
      <w:r w:rsidR="00AA2881" w:rsidRPr="008A70C6">
        <w:t>N</w:t>
      </w:r>
      <w:r w:rsidR="00C6038B" w:rsidRPr="008A70C6">
        <w:t>omenclature</w:t>
      </w:r>
      <w:r w:rsidR="00B9096A">
        <w:t xml:space="preserve"> </w:t>
      </w:r>
      <w:r w:rsidR="00AA2881" w:rsidRPr="008A70C6">
        <w:t>is</w:t>
      </w:r>
      <w:r w:rsidR="00B9096A">
        <w:t xml:space="preserve"> </w:t>
      </w:r>
      <w:r w:rsidR="00C6038B" w:rsidRPr="008A70C6">
        <w:t>according</w:t>
      </w:r>
      <w:r w:rsidR="00B9096A">
        <w:t xml:space="preserve"> </w:t>
      </w:r>
      <w:r w:rsidR="00C6038B" w:rsidRPr="008A70C6">
        <w:t>to</w:t>
      </w:r>
      <w:r w:rsidR="00B9096A">
        <w:t xml:space="preserve"> </w:t>
      </w:r>
      <w:r w:rsidR="00C6038B" w:rsidRPr="008A70C6">
        <w:t>the</w:t>
      </w:r>
      <w:r w:rsidR="00B9096A">
        <w:t xml:space="preserve"> </w:t>
      </w:r>
      <w:r w:rsidR="001236B4" w:rsidRPr="001236B4">
        <w:t>Minimum</w:t>
      </w:r>
      <w:r w:rsidR="00B9096A">
        <w:t xml:space="preserve"> </w:t>
      </w:r>
      <w:r w:rsidR="001236B4" w:rsidRPr="001236B4">
        <w:t>Information</w:t>
      </w:r>
      <w:r w:rsidR="00B9096A">
        <w:t xml:space="preserve"> </w:t>
      </w:r>
      <w:r w:rsidR="001236B4" w:rsidRPr="001236B4">
        <w:t>for</w:t>
      </w:r>
      <w:r w:rsidR="00B9096A">
        <w:t xml:space="preserve"> </w:t>
      </w:r>
      <w:r w:rsidR="001236B4" w:rsidRPr="001236B4">
        <w:t>Publication</w:t>
      </w:r>
      <w:r w:rsidR="00B9096A">
        <w:t xml:space="preserve"> </w:t>
      </w:r>
      <w:r w:rsidR="001236B4" w:rsidRPr="001236B4">
        <w:t>of</w:t>
      </w:r>
      <w:r w:rsidR="00B9096A">
        <w:t xml:space="preserve"> </w:t>
      </w:r>
      <w:r w:rsidR="001236B4" w:rsidRPr="001236B4">
        <w:t>Quantitative</w:t>
      </w:r>
      <w:r w:rsidR="00B9096A">
        <w:t xml:space="preserve"> </w:t>
      </w:r>
      <w:r w:rsidR="001236B4" w:rsidRPr="001236B4">
        <w:t>Real-Time</w:t>
      </w:r>
      <w:r w:rsidR="00B9096A">
        <w:t xml:space="preserve"> </w:t>
      </w:r>
      <w:r w:rsidR="001236B4" w:rsidRPr="001236B4">
        <w:t>PCR</w:t>
      </w:r>
      <w:r w:rsidR="00B9096A">
        <w:t xml:space="preserve"> </w:t>
      </w:r>
      <w:r w:rsidR="001236B4" w:rsidRPr="001236B4">
        <w:t>Experiments</w:t>
      </w:r>
      <w:r w:rsidR="00B9096A">
        <w:t xml:space="preserve"> </w:t>
      </w:r>
      <w:r w:rsidR="001236B4">
        <w:t>(</w:t>
      </w:r>
      <w:r w:rsidR="00C6038B" w:rsidRPr="008A70C6">
        <w:t>MIQE</w:t>
      </w:r>
      <w:r w:rsidR="001236B4">
        <w:t>)</w:t>
      </w:r>
      <w:r w:rsidR="00330850" w:rsidRPr="008A70C6">
        <w:rPr>
          <w:noProof/>
          <w:vertAlign w:val="superscript"/>
        </w:rPr>
        <w:t>9</w:t>
      </w:r>
      <w:r w:rsidR="00B9096A">
        <w:t xml:space="preserve"> </w:t>
      </w:r>
      <w:r w:rsidR="00AA2881" w:rsidRPr="008A70C6">
        <w:t>guidelines.</w:t>
      </w:r>
    </w:p>
    <w:p w14:paraId="46098EA7" w14:textId="77777777" w:rsidR="003C445E" w:rsidRPr="008A70C6" w:rsidRDefault="003C445E" w:rsidP="008A70C6">
      <w:pPr>
        <w:rPr>
          <w:color w:val="auto"/>
        </w:rPr>
      </w:pPr>
    </w:p>
    <w:p w14:paraId="77B26F76" w14:textId="7D261E8E" w:rsidR="007B1434" w:rsidRPr="008A70C6" w:rsidRDefault="009B6F17" w:rsidP="008A70C6">
      <w:pPr>
        <w:rPr>
          <w:color w:val="auto"/>
        </w:rPr>
      </w:pPr>
      <w:r w:rsidRPr="008C738B">
        <w:rPr>
          <w:b/>
          <w:color w:val="auto"/>
        </w:rPr>
        <w:t>1</w:t>
      </w:r>
      <w:r w:rsidR="000D1246">
        <w:rPr>
          <w:b/>
          <w:color w:val="auto"/>
        </w:rPr>
        <w:t>)</w:t>
      </w:r>
      <w:r w:rsidR="00B9096A">
        <w:rPr>
          <w:color w:val="auto"/>
        </w:rPr>
        <w:t xml:space="preserve"> </w:t>
      </w:r>
      <w:r w:rsidR="007B1434" w:rsidRPr="008A70C6">
        <w:rPr>
          <w:b/>
          <w:color w:val="auto"/>
        </w:rPr>
        <w:t>Lipoprotein</w:t>
      </w:r>
      <w:r w:rsidR="00B9096A">
        <w:rPr>
          <w:b/>
          <w:color w:val="auto"/>
        </w:rPr>
        <w:t xml:space="preserve"> </w:t>
      </w:r>
      <w:r w:rsidR="00D35450" w:rsidRPr="008A70C6">
        <w:rPr>
          <w:b/>
          <w:color w:val="auto"/>
        </w:rPr>
        <w:t>particle</w:t>
      </w:r>
      <w:r w:rsidR="00B9096A">
        <w:rPr>
          <w:b/>
          <w:color w:val="auto"/>
        </w:rPr>
        <w:t xml:space="preserve"> </w:t>
      </w:r>
      <w:r w:rsidR="007B1434" w:rsidRPr="008A70C6">
        <w:rPr>
          <w:b/>
          <w:color w:val="auto"/>
        </w:rPr>
        <w:t>isolation</w:t>
      </w:r>
      <w:r w:rsidR="00B9096A">
        <w:rPr>
          <w:b/>
          <w:color w:val="auto"/>
        </w:rPr>
        <w:t xml:space="preserve"> </w:t>
      </w:r>
      <w:r w:rsidR="007B1434" w:rsidRPr="008A70C6">
        <w:rPr>
          <w:b/>
          <w:color w:val="auto"/>
        </w:rPr>
        <w:t>from</w:t>
      </w:r>
      <w:r w:rsidR="00B9096A">
        <w:rPr>
          <w:b/>
          <w:color w:val="auto"/>
        </w:rPr>
        <w:t xml:space="preserve"> </w:t>
      </w:r>
      <w:r w:rsidR="007B1434" w:rsidRPr="008A70C6">
        <w:rPr>
          <w:b/>
          <w:color w:val="auto"/>
        </w:rPr>
        <w:t>human</w:t>
      </w:r>
      <w:r w:rsidR="00B9096A">
        <w:rPr>
          <w:b/>
          <w:color w:val="auto"/>
        </w:rPr>
        <w:t xml:space="preserve"> </w:t>
      </w:r>
      <w:r w:rsidR="00242D5F" w:rsidRPr="008A70C6">
        <w:rPr>
          <w:b/>
          <w:color w:val="auto"/>
        </w:rPr>
        <w:t>blood</w:t>
      </w:r>
    </w:p>
    <w:p w14:paraId="136AF70F" w14:textId="61168369" w:rsidR="00E1562F" w:rsidRPr="008A70C6" w:rsidRDefault="00B9096A" w:rsidP="008A70C6">
      <w:pPr>
        <w:rPr>
          <w:color w:val="auto"/>
        </w:rPr>
      </w:pPr>
      <w:r>
        <w:rPr>
          <w:color w:val="auto"/>
        </w:rPr>
        <w:t xml:space="preserve"> </w:t>
      </w:r>
    </w:p>
    <w:p w14:paraId="34E94539" w14:textId="47E4E105" w:rsidR="00B42EBC" w:rsidRDefault="00422885" w:rsidP="008A70C6">
      <w:pPr>
        <w:rPr>
          <w:color w:val="auto"/>
        </w:rPr>
      </w:pPr>
      <w:r w:rsidRPr="008A70C6">
        <w:rPr>
          <w:color w:val="auto"/>
        </w:rPr>
        <w:t>1.1)</w:t>
      </w:r>
      <w:r w:rsidR="00B9096A">
        <w:rPr>
          <w:color w:val="auto"/>
        </w:rPr>
        <w:t xml:space="preserve"> </w:t>
      </w:r>
      <w:r w:rsidR="0096755D" w:rsidRPr="008A70C6">
        <w:rPr>
          <w:color w:val="auto"/>
        </w:rPr>
        <w:t>Precool</w:t>
      </w:r>
      <w:r w:rsidR="00B9096A">
        <w:rPr>
          <w:color w:val="auto"/>
        </w:rPr>
        <w:t xml:space="preserve"> </w:t>
      </w:r>
      <w:r w:rsidR="00B42EBC">
        <w:rPr>
          <w:color w:val="auto"/>
        </w:rPr>
        <w:t xml:space="preserve">an </w:t>
      </w:r>
      <w:r w:rsidR="0096755D" w:rsidRPr="008A70C6">
        <w:rPr>
          <w:color w:val="auto"/>
        </w:rPr>
        <w:t>ultracentrifuge</w:t>
      </w:r>
      <w:r w:rsidR="00B9096A">
        <w:rPr>
          <w:color w:val="auto"/>
        </w:rPr>
        <w:t xml:space="preserve"> </w:t>
      </w:r>
      <w:r w:rsidR="0096755D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96755D" w:rsidRPr="008A70C6">
        <w:rPr>
          <w:color w:val="auto"/>
        </w:rPr>
        <w:t>4</w:t>
      </w:r>
      <w:r w:rsidR="00B9096A">
        <w:rPr>
          <w:color w:val="auto"/>
        </w:rPr>
        <w:t xml:space="preserve"> </w:t>
      </w:r>
      <w:r w:rsidR="0096755D" w:rsidRPr="008A70C6">
        <w:rPr>
          <w:color w:val="auto"/>
        </w:rPr>
        <w:t>°C.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Draw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blood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healthy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volunteers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after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overnight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fasting</w:t>
      </w:r>
      <w:r w:rsidR="00B42EBC">
        <w:rPr>
          <w:color w:val="auto"/>
        </w:rPr>
        <w:t>.</w:t>
      </w:r>
      <w:r w:rsidR="00B9096A">
        <w:rPr>
          <w:color w:val="auto"/>
        </w:rPr>
        <w:t xml:space="preserve"> </w:t>
      </w:r>
    </w:p>
    <w:p w14:paraId="2E1560D5" w14:textId="77777777" w:rsidR="00B42EBC" w:rsidRDefault="00B42EBC" w:rsidP="008A70C6">
      <w:pPr>
        <w:rPr>
          <w:color w:val="auto"/>
        </w:rPr>
      </w:pPr>
    </w:p>
    <w:p w14:paraId="0994B13A" w14:textId="5CE57C41" w:rsidR="00187ECF" w:rsidRPr="008A70C6" w:rsidRDefault="00B42EBC" w:rsidP="008A70C6">
      <w:pPr>
        <w:rPr>
          <w:color w:val="auto"/>
        </w:rPr>
      </w:pPr>
      <w:r>
        <w:rPr>
          <w:color w:val="auto"/>
        </w:rPr>
        <w:t>NOTE: T</w:t>
      </w:r>
      <w:r w:rsidR="00422885" w:rsidRPr="008A70C6">
        <w:rPr>
          <w:color w:val="auto"/>
        </w:rPr>
        <w:t>ypically</w:t>
      </w:r>
      <w:r w:rsidR="00B9096A">
        <w:rPr>
          <w:color w:val="auto"/>
        </w:rPr>
        <w:t xml:space="preserve"> </w:t>
      </w:r>
      <w:r w:rsidR="00422885" w:rsidRPr="008A70C6">
        <w:rPr>
          <w:color w:val="auto"/>
        </w:rPr>
        <w:t>required</w:t>
      </w:r>
      <w:r w:rsidR="00B9096A">
        <w:rPr>
          <w:color w:val="auto"/>
        </w:rPr>
        <w:t xml:space="preserve"> </w:t>
      </w:r>
      <w:r w:rsidR="00422885" w:rsidRPr="008A70C6">
        <w:rPr>
          <w:color w:val="auto"/>
        </w:rPr>
        <w:t>are</w:t>
      </w:r>
      <w:r w:rsidR="00B9096A">
        <w:rPr>
          <w:color w:val="auto"/>
        </w:rPr>
        <w:t xml:space="preserve"> </w:t>
      </w:r>
      <w:r w:rsidR="00422885" w:rsidRPr="008A70C6">
        <w:rPr>
          <w:color w:val="auto"/>
        </w:rPr>
        <w:t>three</w:t>
      </w:r>
      <w:r w:rsidR="00B9096A">
        <w:rPr>
          <w:color w:val="auto"/>
        </w:rPr>
        <w:t xml:space="preserve"> </w:t>
      </w:r>
      <w:r w:rsidR="00422885" w:rsidRPr="008A70C6">
        <w:rPr>
          <w:color w:val="auto"/>
        </w:rPr>
        <w:t>donors</w:t>
      </w:r>
      <w:r>
        <w:rPr>
          <w:color w:val="auto"/>
        </w:rPr>
        <w:t>, donating</w:t>
      </w:r>
      <w:r w:rsidR="00B9096A">
        <w:rPr>
          <w:color w:val="auto"/>
        </w:rPr>
        <w:t xml:space="preserve"> </w:t>
      </w:r>
      <w:r w:rsidR="00422885" w:rsidRPr="008A70C6">
        <w:rPr>
          <w:color w:val="auto"/>
        </w:rPr>
        <w:t>80</w:t>
      </w:r>
      <w:r w:rsidR="00B9096A">
        <w:rPr>
          <w:color w:val="auto"/>
        </w:rPr>
        <w:t xml:space="preserve"> </w:t>
      </w:r>
      <w:r w:rsidR="00422885" w:rsidRPr="008A70C6">
        <w:rPr>
          <w:color w:val="auto"/>
        </w:rPr>
        <w:t>mL</w:t>
      </w:r>
      <w:r w:rsidR="00B9096A">
        <w:rPr>
          <w:color w:val="auto"/>
        </w:rPr>
        <w:t xml:space="preserve"> </w:t>
      </w:r>
      <w:r w:rsidR="00422885" w:rsidRPr="008A70C6">
        <w:rPr>
          <w:color w:val="auto"/>
        </w:rPr>
        <w:t>each</w:t>
      </w:r>
      <w:r>
        <w:rPr>
          <w:color w:val="auto"/>
        </w:rPr>
        <w:t>,</w:t>
      </w:r>
      <w:r w:rsidR="00B9096A">
        <w:rPr>
          <w:color w:val="auto"/>
        </w:rPr>
        <w:t xml:space="preserve"> </w:t>
      </w:r>
      <w:r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907DD8" w:rsidRPr="008A70C6">
        <w:rPr>
          <w:color w:val="auto"/>
        </w:rPr>
        <w:t>blood</w:t>
      </w:r>
      <w:r w:rsidR="00B9096A">
        <w:rPr>
          <w:color w:val="auto"/>
        </w:rPr>
        <w:t xml:space="preserve"> </w:t>
      </w:r>
      <w:r w:rsidR="00907DD8" w:rsidRPr="008A70C6">
        <w:rPr>
          <w:color w:val="auto"/>
        </w:rPr>
        <w:t>collection</w:t>
      </w:r>
      <w:r w:rsidR="00B9096A">
        <w:rPr>
          <w:color w:val="auto"/>
        </w:rPr>
        <w:t xml:space="preserve"> </w:t>
      </w:r>
      <w:r w:rsidR="00422885" w:rsidRPr="008A70C6">
        <w:rPr>
          <w:color w:val="auto"/>
        </w:rPr>
        <w:t>tubes</w:t>
      </w:r>
      <w:r w:rsidR="00B9096A">
        <w:rPr>
          <w:color w:val="auto"/>
        </w:rPr>
        <w:t xml:space="preserve"> </w:t>
      </w:r>
      <w:r w:rsidR="00422885" w:rsidRPr="008A70C6">
        <w:rPr>
          <w:color w:val="auto"/>
        </w:rPr>
        <w:t>containing</w:t>
      </w:r>
      <w:r w:rsidR="00B9096A">
        <w:rPr>
          <w:color w:val="auto"/>
        </w:rPr>
        <w:t xml:space="preserve"> </w:t>
      </w:r>
      <w:r w:rsidR="003070E0" w:rsidRPr="008A70C6">
        <w:rPr>
          <w:color w:val="auto"/>
        </w:rPr>
        <w:t>e</w:t>
      </w:r>
      <w:r w:rsidR="00422885" w:rsidRPr="008A70C6">
        <w:rPr>
          <w:color w:val="auto"/>
        </w:rPr>
        <w:t>thylenediaminetetraacetic</w:t>
      </w:r>
      <w:r w:rsidR="00B9096A">
        <w:rPr>
          <w:color w:val="auto"/>
        </w:rPr>
        <w:t xml:space="preserve"> </w:t>
      </w:r>
      <w:r w:rsidR="00422885" w:rsidRPr="008A70C6">
        <w:rPr>
          <w:color w:val="auto"/>
        </w:rPr>
        <w:t>acid</w:t>
      </w:r>
      <w:r w:rsidR="00B9096A">
        <w:rPr>
          <w:color w:val="auto"/>
        </w:rPr>
        <w:t xml:space="preserve"> </w:t>
      </w:r>
      <w:r w:rsidR="00422885" w:rsidRPr="008A70C6">
        <w:rPr>
          <w:color w:val="auto"/>
        </w:rPr>
        <w:t>(EDTA)</w:t>
      </w:r>
      <w:r w:rsidR="00B9096A">
        <w:rPr>
          <w:color w:val="auto"/>
        </w:rPr>
        <w:t xml:space="preserve"> </w:t>
      </w:r>
      <w:r w:rsidR="00422885" w:rsidRPr="008A70C6">
        <w:rPr>
          <w:color w:val="auto"/>
        </w:rPr>
        <w:t>as</w:t>
      </w:r>
      <w:r w:rsidR="00B9096A">
        <w:rPr>
          <w:color w:val="auto"/>
        </w:rPr>
        <w:t xml:space="preserve"> </w:t>
      </w:r>
      <w:r w:rsidR="00422885" w:rsidRPr="008A70C6">
        <w:rPr>
          <w:color w:val="auto"/>
        </w:rPr>
        <w:t>anticoagulant.</w:t>
      </w:r>
      <w:r w:rsidR="00B9096A">
        <w:rPr>
          <w:color w:val="auto"/>
        </w:rPr>
        <w:t xml:space="preserve"> </w:t>
      </w:r>
    </w:p>
    <w:p w14:paraId="285FA915" w14:textId="77777777" w:rsidR="00187ECF" w:rsidRPr="008A70C6" w:rsidRDefault="00187ECF" w:rsidP="008A70C6">
      <w:pPr>
        <w:rPr>
          <w:color w:val="auto"/>
        </w:rPr>
      </w:pPr>
    </w:p>
    <w:p w14:paraId="78E64824" w14:textId="1A7E3A34" w:rsidR="00422885" w:rsidRPr="008A70C6" w:rsidRDefault="00187ECF" w:rsidP="008A70C6">
      <w:pPr>
        <w:rPr>
          <w:color w:val="auto"/>
        </w:rPr>
      </w:pPr>
      <w:r w:rsidRPr="008A70C6">
        <w:rPr>
          <w:color w:val="auto"/>
        </w:rPr>
        <w:t>1.2)</w:t>
      </w:r>
      <w:r w:rsidR="00B9096A">
        <w:rPr>
          <w:color w:val="auto"/>
        </w:rPr>
        <w:t xml:space="preserve"> </w:t>
      </w:r>
      <w:r w:rsidR="001E5236" w:rsidRPr="008A70C6">
        <w:rPr>
          <w:color w:val="auto"/>
        </w:rPr>
        <w:t>Centrifuge</w:t>
      </w:r>
      <w:r w:rsidR="00B9096A">
        <w:rPr>
          <w:color w:val="auto"/>
        </w:rPr>
        <w:t xml:space="preserve"> </w:t>
      </w:r>
      <w:r w:rsidR="001E5236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1E5236" w:rsidRPr="008A70C6">
        <w:rPr>
          <w:color w:val="auto"/>
        </w:rPr>
        <w:t>2</w:t>
      </w:r>
      <w:r w:rsidR="00B42EBC">
        <w:rPr>
          <w:color w:val="auto"/>
        </w:rPr>
        <w:t>,</w:t>
      </w:r>
      <w:r w:rsidR="001E5236" w:rsidRPr="008A70C6">
        <w:rPr>
          <w:color w:val="auto"/>
        </w:rPr>
        <w:t>000</w:t>
      </w:r>
      <w:r w:rsidR="00B9096A">
        <w:rPr>
          <w:color w:val="auto"/>
        </w:rPr>
        <w:t xml:space="preserve"> </w:t>
      </w:r>
      <w:r w:rsidR="001E5236" w:rsidRPr="008A70C6">
        <w:rPr>
          <w:color w:val="auto"/>
        </w:rPr>
        <w:t>x</w:t>
      </w:r>
      <w:r w:rsidR="00B9096A">
        <w:rPr>
          <w:color w:val="auto"/>
        </w:rPr>
        <w:t xml:space="preserve"> </w:t>
      </w:r>
      <w:r w:rsidR="001E5236" w:rsidRPr="008C738B">
        <w:rPr>
          <w:i/>
          <w:color w:val="auto"/>
        </w:rPr>
        <w:t>g</w:t>
      </w:r>
      <w:r w:rsidR="00B9096A">
        <w:rPr>
          <w:color w:val="auto"/>
        </w:rPr>
        <w:t xml:space="preserve"> </w:t>
      </w:r>
      <w:r w:rsidR="001E5236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1E5236" w:rsidRPr="008A70C6">
        <w:rPr>
          <w:color w:val="auto"/>
        </w:rPr>
        <w:t>20</w:t>
      </w:r>
      <w:r w:rsidR="00B9096A">
        <w:rPr>
          <w:color w:val="auto"/>
        </w:rPr>
        <w:t xml:space="preserve"> </w:t>
      </w:r>
      <w:r w:rsidR="001E5236" w:rsidRPr="008A70C6">
        <w:rPr>
          <w:color w:val="auto"/>
        </w:rPr>
        <w:t>min</w:t>
      </w:r>
      <w:r w:rsidR="00B9096A">
        <w:rPr>
          <w:color w:val="auto"/>
        </w:rPr>
        <w:t xml:space="preserve"> </w:t>
      </w:r>
      <w:r w:rsidR="001E5236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1E5236" w:rsidRPr="008A70C6">
        <w:rPr>
          <w:color w:val="auto"/>
        </w:rPr>
        <w:t>4</w:t>
      </w:r>
      <w:r w:rsidR="00B9096A">
        <w:rPr>
          <w:color w:val="auto"/>
        </w:rPr>
        <w:t xml:space="preserve"> </w:t>
      </w:r>
      <w:r w:rsidR="001E5236" w:rsidRPr="008A70C6">
        <w:rPr>
          <w:color w:val="auto"/>
        </w:rPr>
        <w:t>°C</w:t>
      </w:r>
      <w:r w:rsidR="00B9096A">
        <w:rPr>
          <w:color w:val="auto"/>
        </w:rPr>
        <w:t xml:space="preserve"> </w:t>
      </w:r>
      <w:r w:rsidR="001E5236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1E5236" w:rsidRPr="008A70C6">
        <w:rPr>
          <w:color w:val="auto"/>
        </w:rPr>
        <w:t>h</w:t>
      </w:r>
      <w:r w:rsidR="00422885" w:rsidRPr="008A70C6">
        <w:rPr>
          <w:color w:val="auto"/>
        </w:rPr>
        <w:t>arvest</w:t>
      </w:r>
      <w:r w:rsidR="00B9096A">
        <w:rPr>
          <w:color w:val="auto"/>
        </w:rPr>
        <w:t xml:space="preserve"> </w:t>
      </w:r>
      <w:r w:rsidR="00422885" w:rsidRPr="008A70C6">
        <w:rPr>
          <w:color w:val="auto"/>
        </w:rPr>
        <w:t>plasma</w:t>
      </w:r>
      <w:r w:rsidR="00B9096A">
        <w:rPr>
          <w:color w:val="auto"/>
        </w:rPr>
        <w:t xml:space="preserve"> </w:t>
      </w:r>
      <w:r w:rsidR="001E5236" w:rsidRPr="008A70C6">
        <w:rPr>
          <w:color w:val="auto"/>
        </w:rPr>
        <w:t>(upper</w:t>
      </w:r>
      <w:r w:rsidR="00B9096A">
        <w:rPr>
          <w:color w:val="auto"/>
        </w:rPr>
        <w:t xml:space="preserve"> </w:t>
      </w:r>
      <w:r w:rsidR="001E5236" w:rsidRPr="008A70C6">
        <w:rPr>
          <w:color w:val="auto"/>
        </w:rPr>
        <w:t>phase)</w:t>
      </w:r>
      <w:r w:rsidR="001F1C77" w:rsidRPr="008A70C6">
        <w:rPr>
          <w:color w:val="auto"/>
        </w:rPr>
        <w:t>;</w:t>
      </w:r>
      <w:r w:rsidR="00B9096A">
        <w:rPr>
          <w:color w:val="auto"/>
        </w:rPr>
        <w:t xml:space="preserve"> </w:t>
      </w:r>
      <w:r w:rsidR="001F1C77" w:rsidRPr="008A70C6">
        <w:rPr>
          <w:color w:val="auto"/>
        </w:rPr>
        <w:t>avoid</w:t>
      </w:r>
      <w:r w:rsidR="00B9096A">
        <w:rPr>
          <w:color w:val="auto"/>
        </w:rPr>
        <w:t xml:space="preserve"> </w:t>
      </w:r>
      <w:r w:rsidR="001F1C77" w:rsidRPr="008A70C6">
        <w:rPr>
          <w:color w:val="auto"/>
        </w:rPr>
        <w:t>shear</w:t>
      </w:r>
      <w:r w:rsidR="00B9096A">
        <w:rPr>
          <w:color w:val="auto"/>
        </w:rPr>
        <w:t xml:space="preserve"> </w:t>
      </w:r>
      <w:r w:rsidR="001F1C77" w:rsidRPr="008A70C6">
        <w:rPr>
          <w:color w:val="auto"/>
        </w:rPr>
        <w:t>forces</w:t>
      </w:r>
      <w:r w:rsidR="001E5236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1E5236" w:rsidRPr="008A70C6">
        <w:rPr>
          <w:color w:val="auto"/>
        </w:rPr>
        <w:t>D</w:t>
      </w:r>
      <w:r w:rsidR="00422885" w:rsidRPr="008A70C6">
        <w:rPr>
          <w:color w:val="auto"/>
        </w:rPr>
        <w:t>etermine</w:t>
      </w:r>
      <w:r w:rsidR="00B9096A">
        <w:rPr>
          <w:color w:val="auto"/>
        </w:rPr>
        <w:t xml:space="preserve"> </w:t>
      </w:r>
      <w:r w:rsidR="003070E0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3070E0" w:rsidRPr="008A70C6">
        <w:rPr>
          <w:color w:val="auto"/>
        </w:rPr>
        <w:t>total</w:t>
      </w:r>
      <w:r w:rsidR="00B9096A">
        <w:rPr>
          <w:color w:val="auto"/>
        </w:rPr>
        <w:t xml:space="preserve"> </w:t>
      </w:r>
      <w:r w:rsidR="003070E0" w:rsidRPr="008A70C6">
        <w:rPr>
          <w:color w:val="auto"/>
        </w:rPr>
        <w:t>volume</w:t>
      </w:r>
      <w:r w:rsidR="00B9096A">
        <w:rPr>
          <w:color w:val="auto"/>
        </w:rPr>
        <w:t xml:space="preserve"> </w:t>
      </w:r>
      <w:r w:rsidR="003070E0" w:rsidRPr="008A70C6">
        <w:rPr>
          <w:i/>
          <w:color w:val="auto"/>
        </w:rPr>
        <w:t>V</w:t>
      </w:r>
      <w:r w:rsidR="00B9096A">
        <w:rPr>
          <w:color w:val="auto"/>
        </w:rPr>
        <w:t xml:space="preserve"> </w:t>
      </w:r>
      <w:r w:rsidR="007E4BCB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1F1C77" w:rsidRPr="008A70C6">
        <w:rPr>
          <w:color w:val="auto"/>
        </w:rPr>
        <w:t>adjust</w:t>
      </w:r>
      <w:r w:rsidR="005069C9">
        <w:rPr>
          <w:color w:val="auto"/>
        </w:rPr>
        <w:t xml:space="preserve">, </w:t>
      </w:r>
      <w:r w:rsidR="001F1C77" w:rsidRPr="008A70C6">
        <w:rPr>
          <w:color w:val="auto"/>
        </w:rPr>
        <w:t>if</w:t>
      </w:r>
      <w:r w:rsidR="00B9096A">
        <w:rPr>
          <w:color w:val="auto"/>
        </w:rPr>
        <w:t xml:space="preserve"> </w:t>
      </w:r>
      <w:r w:rsidR="001F1C77" w:rsidRPr="008A70C6">
        <w:rPr>
          <w:color w:val="auto"/>
        </w:rPr>
        <w:t>necessary</w:t>
      </w:r>
      <w:r w:rsidR="005069C9">
        <w:rPr>
          <w:color w:val="auto"/>
        </w:rPr>
        <w:t xml:space="preserve">, </w:t>
      </w:r>
      <w:r w:rsidR="001F1C77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1F1C77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1F1C77" w:rsidRPr="008A70C6">
        <w:rPr>
          <w:color w:val="auto"/>
        </w:rPr>
        <w:t>multiple</w:t>
      </w:r>
      <w:r w:rsidR="00B9096A">
        <w:rPr>
          <w:color w:val="auto"/>
        </w:rPr>
        <w:t xml:space="preserve"> </w:t>
      </w:r>
      <w:r w:rsidR="001F1C77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242D5F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1F1C77" w:rsidRPr="008A70C6">
        <w:rPr>
          <w:color w:val="auto"/>
        </w:rPr>
        <w:t>centrifugation</w:t>
      </w:r>
      <w:r w:rsidR="00B9096A">
        <w:rPr>
          <w:color w:val="auto"/>
        </w:rPr>
        <w:t xml:space="preserve"> </w:t>
      </w:r>
      <w:r w:rsidR="001F1C77" w:rsidRPr="008A70C6">
        <w:rPr>
          <w:color w:val="auto"/>
        </w:rPr>
        <w:t>tube</w:t>
      </w:r>
      <w:r w:rsidR="00B9096A">
        <w:rPr>
          <w:color w:val="auto"/>
        </w:rPr>
        <w:t xml:space="preserve"> </w:t>
      </w:r>
      <w:r w:rsidR="001F1C77" w:rsidRPr="008A70C6">
        <w:rPr>
          <w:color w:val="auto"/>
        </w:rPr>
        <w:t>volume</w:t>
      </w:r>
      <w:r w:rsidR="00B9096A">
        <w:rPr>
          <w:color w:val="auto"/>
        </w:rPr>
        <w:t xml:space="preserve"> </w:t>
      </w:r>
      <w:r w:rsidR="001F1C77" w:rsidRPr="008A70C6">
        <w:rPr>
          <w:color w:val="auto"/>
        </w:rPr>
        <w:t>using</w:t>
      </w:r>
      <w:r w:rsidR="00B9096A">
        <w:rPr>
          <w:color w:val="auto"/>
        </w:rPr>
        <w:t xml:space="preserve"> </w:t>
      </w:r>
      <w:r w:rsidR="00F51ABA" w:rsidRPr="008A70C6">
        <w:rPr>
          <w:color w:val="auto"/>
        </w:rPr>
        <w:t>phosphate</w:t>
      </w:r>
      <w:r w:rsidR="00B42EBC">
        <w:rPr>
          <w:color w:val="auto"/>
        </w:rPr>
        <w:t>-</w:t>
      </w:r>
      <w:r w:rsidR="00F51ABA" w:rsidRPr="008A70C6">
        <w:rPr>
          <w:color w:val="auto"/>
        </w:rPr>
        <w:t>buffered</w:t>
      </w:r>
      <w:r w:rsidR="00B9096A">
        <w:rPr>
          <w:color w:val="auto"/>
        </w:rPr>
        <w:t xml:space="preserve"> </w:t>
      </w:r>
      <w:r w:rsidR="00F51ABA" w:rsidRPr="008A70C6">
        <w:rPr>
          <w:color w:val="auto"/>
        </w:rPr>
        <w:t>saline</w:t>
      </w:r>
      <w:r w:rsidR="00B9096A">
        <w:rPr>
          <w:color w:val="auto"/>
        </w:rPr>
        <w:t xml:space="preserve"> </w:t>
      </w:r>
      <w:r w:rsidR="00242D5F" w:rsidRPr="008A70C6">
        <w:rPr>
          <w:color w:val="auto"/>
        </w:rPr>
        <w:t>(</w:t>
      </w:r>
      <w:r w:rsidR="001F1C77" w:rsidRPr="008A70C6">
        <w:rPr>
          <w:color w:val="auto"/>
        </w:rPr>
        <w:t>PBS)</w:t>
      </w:r>
      <w:r w:rsidR="007E4BCB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7E4BCB" w:rsidRPr="008A70C6">
        <w:rPr>
          <w:color w:val="auto"/>
        </w:rPr>
        <w:t>M</w:t>
      </w:r>
      <w:r w:rsidR="00422885" w:rsidRPr="008A70C6">
        <w:rPr>
          <w:color w:val="auto"/>
        </w:rPr>
        <w:t>easure</w:t>
      </w:r>
      <w:r w:rsidR="00B9096A">
        <w:rPr>
          <w:color w:val="auto"/>
        </w:rPr>
        <w:t xml:space="preserve"> </w:t>
      </w:r>
      <w:r w:rsidR="00422885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422885" w:rsidRPr="008A70C6">
        <w:rPr>
          <w:color w:val="auto"/>
        </w:rPr>
        <w:t>mass</w:t>
      </w:r>
      <w:r w:rsidR="00B9096A">
        <w:rPr>
          <w:color w:val="auto"/>
        </w:rPr>
        <w:t xml:space="preserve"> </w:t>
      </w:r>
      <w:r w:rsidR="00422885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422885" w:rsidRPr="008A70C6">
        <w:rPr>
          <w:color w:val="auto"/>
        </w:rPr>
        <w:t>1</w:t>
      </w:r>
      <w:r w:rsidR="00B9096A">
        <w:rPr>
          <w:color w:val="auto"/>
        </w:rPr>
        <w:t xml:space="preserve"> </w:t>
      </w:r>
      <w:r w:rsidR="00422885" w:rsidRPr="008A70C6">
        <w:rPr>
          <w:color w:val="auto"/>
        </w:rPr>
        <w:t>mL</w:t>
      </w:r>
      <w:r w:rsidR="00B9096A">
        <w:rPr>
          <w:color w:val="auto"/>
        </w:rPr>
        <w:t xml:space="preserve"> </w:t>
      </w:r>
      <w:r w:rsidR="00B42EBC">
        <w:rPr>
          <w:color w:val="auto"/>
        </w:rPr>
        <w:t>3x</w:t>
      </w:r>
      <w:r w:rsidR="00B9096A">
        <w:rPr>
          <w:color w:val="auto"/>
        </w:rPr>
        <w:t xml:space="preserve"> </w:t>
      </w:r>
      <w:r w:rsidR="00422885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422885" w:rsidRPr="008A70C6">
        <w:rPr>
          <w:color w:val="auto"/>
        </w:rPr>
        <w:t>calculate</w:t>
      </w:r>
      <w:r w:rsidR="00B9096A">
        <w:rPr>
          <w:color w:val="auto"/>
        </w:rPr>
        <w:t xml:space="preserve"> </w:t>
      </w:r>
      <w:r w:rsidR="00422885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422885" w:rsidRPr="008A70C6">
        <w:rPr>
          <w:color w:val="auto"/>
        </w:rPr>
        <w:t>average</w:t>
      </w:r>
      <w:r w:rsidR="00B9096A">
        <w:rPr>
          <w:color w:val="auto"/>
        </w:rPr>
        <w:t xml:space="preserve"> </w:t>
      </w:r>
      <w:r w:rsidR="00422885" w:rsidRPr="008A70C6">
        <w:rPr>
          <w:color w:val="auto"/>
        </w:rPr>
        <w:t>density</w:t>
      </w:r>
      <w:r w:rsidR="00B9096A">
        <w:rPr>
          <w:color w:val="auto"/>
        </w:rPr>
        <w:t xml:space="preserve"> </w:t>
      </w:r>
      <w:r w:rsidR="007E4BCB" w:rsidRPr="008A70C6">
        <w:rPr>
          <w:i/>
          <w:color w:val="auto"/>
        </w:rPr>
        <w:t>ρ</w:t>
      </w:r>
      <w:r w:rsidR="00422885" w:rsidRPr="008A70C6">
        <w:rPr>
          <w:color w:val="auto"/>
        </w:rPr>
        <w:t>.</w:t>
      </w:r>
    </w:p>
    <w:p w14:paraId="356A9227" w14:textId="77777777" w:rsidR="00422885" w:rsidRPr="008A70C6" w:rsidRDefault="00422885" w:rsidP="008A70C6">
      <w:pPr>
        <w:rPr>
          <w:color w:val="auto"/>
        </w:rPr>
      </w:pPr>
    </w:p>
    <w:p w14:paraId="5475AC6C" w14:textId="636A4089" w:rsidR="003070E0" w:rsidRDefault="00F52574" w:rsidP="008A70C6">
      <w:pPr>
        <w:rPr>
          <w:color w:val="auto"/>
        </w:rPr>
      </w:pPr>
      <w:r w:rsidRPr="008A70C6">
        <w:rPr>
          <w:color w:val="auto"/>
        </w:rPr>
        <w:t>1.</w:t>
      </w:r>
      <w:r w:rsidR="00680915" w:rsidRPr="008A70C6">
        <w:rPr>
          <w:color w:val="auto"/>
        </w:rPr>
        <w:t>3</w:t>
      </w:r>
      <w:r w:rsidRPr="008A70C6">
        <w:rPr>
          <w:color w:val="auto"/>
        </w:rPr>
        <w:t>)</w:t>
      </w:r>
      <w:r w:rsidR="00B9096A">
        <w:rPr>
          <w:color w:val="auto"/>
        </w:rPr>
        <w:t xml:space="preserve"> </w:t>
      </w:r>
      <w:r w:rsidR="003070E0" w:rsidRPr="008A70C6">
        <w:rPr>
          <w:color w:val="auto"/>
        </w:rPr>
        <w:t>Calculate</w:t>
      </w:r>
      <w:r w:rsidR="00B9096A">
        <w:rPr>
          <w:color w:val="auto"/>
        </w:rPr>
        <w:t xml:space="preserve"> </w:t>
      </w:r>
      <w:r w:rsidR="003070E0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3070E0" w:rsidRPr="008A70C6">
        <w:rPr>
          <w:color w:val="auto"/>
        </w:rPr>
        <w:t>required</w:t>
      </w:r>
      <w:r w:rsidR="00B9096A">
        <w:rPr>
          <w:color w:val="auto"/>
        </w:rPr>
        <w:t xml:space="preserve"> </w:t>
      </w:r>
      <w:r w:rsidR="003070E0" w:rsidRPr="008A70C6">
        <w:rPr>
          <w:color w:val="auto"/>
        </w:rPr>
        <w:t>amount</w:t>
      </w:r>
      <w:r w:rsidR="00B9096A">
        <w:rPr>
          <w:color w:val="auto"/>
        </w:rPr>
        <w:t xml:space="preserve"> </w:t>
      </w:r>
      <w:r w:rsidR="003070E0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1E1AD6" w:rsidRPr="008A70C6">
        <w:rPr>
          <w:color w:val="auto"/>
        </w:rPr>
        <w:t>potassium</w:t>
      </w:r>
      <w:r w:rsidR="00B9096A">
        <w:rPr>
          <w:color w:val="auto"/>
        </w:rPr>
        <w:t xml:space="preserve"> </w:t>
      </w:r>
      <w:r w:rsidR="001E1AD6" w:rsidRPr="008A70C6">
        <w:rPr>
          <w:color w:val="auto"/>
        </w:rPr>
        <w:t>bromide</w:t>
      </w:r>
      <w:r w:rsidR="00B9096A">
        <w:rPr>
          <w:color w:val="auto"/>
        </w:rPr>
        <w:t xml:space="preserve"> </w:t>
      </w:r>
      <w:r w:rsidR="001E1AD6" w:rsidRPr="008A70C6">
        <w:rPr>
          <w:color w:val="auto"/>
        </w:rPr>
        <w:t>(</w:t>
      </w:r>
      <w:r w:rsidR="003070E0" w:rsidRPr="008A70C6">
        <w:rPr>
          <w:color w:val="auto"/>
        </w:rPr>
        <w:t>KBr</w:t>
      </w:r>
      <w:r w:rsidR="001E1AD6" w:rsidRPr="008A70C6">
        <w:rPr>
          <w:color w:val="auto"/>
        </w:rPr>
        <w:t>)</w:t>
      </w:r>
      <w:r w:rsidR="00B9096A">
        <w:rPr>
          <w:color w:val="auto"/>
        </w:rPr>
        <w:t xml:space="preserve"> </w:t>
      </w:r>
      <w:r w:rsidR="003070E0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3070E0" w:rsidRPr="008A70C6">
        <w:rPr>
          <w:color w:val="auto"/>
        </w:rPr>
        <w:t>density</w:t>
      </w:r>
      <w:r w:rsidR="00B9096A">
        <w:rPr>
          <w:color w:val="auto"/>
        </w:rPr>
        <w:t xml:space="preserve"> </w:t>
      </w:r>
      <w:r w:rsidR="003070E0" w:rsidRPr="008A70C6">
        <w:rPr>
          <w:color w:val="auto"/>
        </w:rPr>
        <w:t>adjustment</w:t>
      </w:r>
      <w:r w:rsidR="00B9096A">
        <w:rPr>
          <w:color w:val="auto"/>
        </w:rPr>
        <w:t xml:space="preserve"> </w:t>
      </w:r>
      <w:r w:rsidR="007E4BCB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7E4BCB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7E4BCB" w:rsidRPr="008A70C6">
        <w:rPr>
          <w:color w:val="auto"/>
        </w:rPr>
        <w:t>following</w:t>
      </w:r>
      <w:r w:rsidR="00B9096A">
        <w:rPr>
          <w:color w:val="auto"/>
        </w:rPr>
        <w:t xml:space="preserve"> </w:t>
      </w:r>
      <w:r w:rsidR="009534FD" w:rsidRPr="008A70C6">
        <w:rPr>
          <w:color w:val="auto"/>
        </w:rPr>
        <w:t>equation</w:t>
      </w:r>
      <w:r w:rsidR="00DD4831" w:rsidRPr="008A70C6">
        <w:rPr>
          <w:noProof/>
          <w:color w:val="auto"/>
          <w:vertAlign w:val="superscript"/>
        </w:rPr>
        <w:t>10</w:t>
      </w:r>
      <w:r w:rsidR="00B9096A">
        <w:rPr>
          <w:color w:val="auto"/>
        </w:rPr>
        <w:t xml:space="preserve"> </w:t>
      </w:r>
      <w:r w:rsidR="0068060F" w:rsidRPr="008A70C6">
        <w:rPr>
          <w:color w:val="auto"/>
        </w:rPr>
        <w:t>(</w:t>
      </w:r>
      <w:r w:rsidR="009534FD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9534FD" w:rsidRPr="008A70C6">
        <w:rPr>
          <w:color w:val="auto"/>
        </w:rPr>
        <w:t>desired</w:t>
      </w:r>
      <w:r w:rsidR="00B9096A">
        <w:rPr>
          <w:color w:val="auto"/>
        </w:rPr>
        <w:t xml:space="preserve"> </w:t>
      </w:r>
      <w:r w:rsidR="009534FD" w:rsidRPr="008A70C6">
        <w:rPr>
          <w:color w:val="auto"/>
        </w:rPr>
        <w:t>density</w:t>
      </w:r>
      <w:r w:rsidR="00B9096A">
        <w:rPr>
          <w:color w:val="auto"/>
        </w:rPr>
        <w:t xml:space="preserve"> </w:t>
      </w:r>
      <w:r w:rsidR="009534FD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B42EBC">
        <w:rPr>
          <w:color w:val="auto"/>
        </w:rPr>
        <w:t>grams</w:t>
      </w:r>
      <w:r w:rsidR="009534FD" w:rsidRPr="008A70C6">
        <w:rPr>
          <w:color w:val="auto"/>
        </w:rPr>
        <w:t>/</w:t>
      </w:r>
      <w:r w:rsidR="00B42EBC">
        <w:rPr>
          <w:color w:val="auto"/>
        </w:rPr>
        <w:t>milliliter, use</w:t>
      </w:r>
      <w:r w:rsidR="00B9096A">
        <w:rPr>
          <w:color w:val="auto"/>
        </w:rPr>
        <w:t xml:space="preserve"> </w:t>
      </w:r>
      <w:r w:rsidR="00CE497D" w:rsidRPr="008A70C6">
        <w:rPr>
          <w:i/>
          <w:color w:val="auto"/>
        </w:rPr>
        <w:t>A</w:t>
      </w:r>
      <w:r w:rsidR="00B9096A">
        <w:rPr>
          <w:i/>
          <w:color w:val="auto"/>
        </w:rPr>
        <w:t xml:space="preserve"> </w:t>
      </w:r>
      <w:r w:rsidR="00242D5F" w:rsidRPr="008A70C6">
        <w:rPr>
          <w:i/>
          <w:color w:val="auto"/>
        </w:rPr>
        <w:t>=</w:t>
      </w:r>
      <w:r w:rsidR="00B9096A">
        <w:rPr>
          <w:i/>
          <w:color w:val="auto"/>
        </w:rPr>
        <w:t xml:space="preserve"> </w:t>
      </w:r>
      <w:r w:rsidR="00CE497D" w:rsidRPr="008A70C6">
        <w:rPr>
          <w:color w:val="auto"/>
        </w:rPr>
        <w:t>1.019</w:t>
      </w:r>
      <w:r w:rsidR="00B42EBC">
        <w:rPr>
          <w:color w:val="auto"/>
        </w:rPr>
        <w:t>,</w:t>
      </w:r>
      <w:r w:rsidR="00B9096A">
        <w:rPr>
          <w:color w:val="auto"/>
        </w:rPr>
        <w:t xml:space="preserve"> </w:t>
      </w:r>
      <w:r w:rsidR="009534FD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9534FD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E61720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E61720" w:rsidRPr="008A70C6">
        <w:rPr>
          <w:color w:val="auto"/>
        </w:rPr>
        <w:t>specific</w:t>
      </w:r>
      <w:r w:rsidR="00B9096A">
        <w:rPr>
          <w:color w:val="auto"/>
        </w:rPr>
        <w:t xml:space="preserve"> </w:t>
      </w:r>
      <w:r w:rsidR="00DB082D" w:rsidRPr="008A70C6">
        <w:rPr>
          <w:color w:val="auto"/>
        </w:rPr>
        <w:t>volume</w:t>
      </w:r>
      <w:r w:rsidR="00B9096A">
        <w:rPr>
          <w:color w:val="auto"/>
        </w:rPr>
        <w:t xml:space="preserve"> </w:t>
      </w:r>
      <w:r w:rsidR="00DB082D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DB082D" w:rsidRPr="008A70C6">
        <w:rPr>
          <w:color w:val="auto"/>
        </w:rPr>
        <w:t>KBr</w:t>
      </w:r>
      <w:r w:rsidR="00B42EBC">
        <w:rPr>
          <w:color w:val="auto"/>
        </w:rPr>
        <w:t>, use</w:t>
      </w:r>
      <w:r w:rsidR="00B9096A">
        <w:rPr>
          <w:color w:val="auto"/>
        </w:rPr>
        <w:t xml:space="preserve"> </w:t>
      </w:r>
      <m:oMath>
        <m:r>
          <w:rPr>
            <w:rFonts w:ascii="Cambria Math" w:hAnsi="Cambria Math"/>
            <w:color w:val="auto"/>
          </w:rPr>
          <m:t>v</m:t>
        </m:r>
        <m:r>
          <w:rPr>
            <w:rFonts w:ascii="Cambria Math" w:hAnsi="Cambria Math"/>
            <w:color w:val="auto"/>
          </w:rPr>
          <m:t xml:space="preserve"> </m:t>
        </m:r>
      </m:oMath>
      <w:r w:rsidR="00CE497D" w:rsidRPr="008A70C6">
        <w:rPr>
          <w:color w:val="auto"/>
        </w:rPr>
        <w:t>=</w:t>
      </w:r>
      <w:r w:rsidR="00B9096A">
        <w:rPr>
          <w:color w:val="auto"/>
        </w:rPr>
        <w:t xml:space="preserve"> </w:t>
      </w:r>
      <w:r w:rsidR="00CE497D" w:rsidRPr="008A70C6">
        <w:rPr>
          <w:color w:val="auto"/>
        </w:rPr>
        <w:t>0.</w:t>
      </w:r>
      <w:r w:rsidR="00E61720" w:rsidRPr="008A70C6">
        <w:rPr>
          <w:color w:val="auto"/>
        </w:rPr>
        <w:t>364</w:t>
      </w:r>
      <w:r w:rsidR="00B9096A">
        <w:rPr>
          <w:color w:val="auto"/>
        </w:rPr>
        <w:t xml:space="preserve"> </w:t>
      </w:r>
      <w:r w:rsidR="00A7761A" w:rsidRPr="008A70C6">
        <w:rPr>
          <w:color w:val="auto"/>
        </w:rPr>
        <w:t>m</w:t>
      </w:r>
      <w:r w:rsidR="000B59A8" w:rsidRPr="008A70C6">
        <w:rPr>
          <w:color w:val="auto"/>
        </w:rPr>
        <w:t>L</w:t>
      </w:r>
      <w:r w:rsidR="00A7761A" w:rsidRPr="008A70C6">
        <w:rPr>
          <w:color w:val="auto"/>
        </w:rPr>
        <w:t>/g</w:t>
      </w:r>
      <w:r w:rsidR="00CE497D" w:rsidRPr="008A70C6">
        <w:rPr>
          <w:color w:val="auto"/>
        </w:rPr>
        <w:t>)</w:t>
      </w:r>
      <w:r w:rsidR="007E4BCB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7E4BCB" w:rsidRPr="008A70C6">
        <w:rPr>
          <w:color w:val="auto"/>
        </w:rPr>
        <w:t>A</w:t>
      </w:r>
      <w:r w:rsidR="003070E0" w:rsidRPr="008A70C6">
        <w:rPr>
          <w:color w:val="auto"/>
        </w:rPr>
        <w:t>dd</w:t>
      </w:r>
      <w:r w:rsidR="00B9096A">
        <w:rPr>
          <w:color w:val="auto"/>
        </w:rPr>
        <w:t xml:space="preserve"> </w:t>
      </w:r>
      <w:r w:rsidR="007E4BCB" w:rsidRPr="008A70C6">
        <w:rPr>
          <w:color w:val="auto"/>
        </w:rPr>
        <w:t>KBr</w:t>
      </w:r>
      <w:r w:rsidR="00B9096A">
        <w:rPr>
          <w:color w:val="auto"/>
        </w:rPr>
        <w:t xml:space="preserve"> </w:t>
      </w:r>
      <w:r w:rsidR="003070E0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3070E0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3070E0" w:rsidRPr="008A70C6">
        <w:rPr>
          <w:color w:val="auto"/>
        </w:rPr>
        <w:t>plasma</w:t>
      </w:r>
      <w:r w:rsidR="00B9096A">
        <w:rPr>
          <w:color w:val="auto"/>
        </w:rPr>
        <w:t xml:space="preserve"> </w:t>
      </w:r>
      <w:r w:rsidR="007E4BCB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7E4BCB" w:rsidRPr="008A70C6">
        <w:rPr>
          <w:color w:val="auto"/>
        </w:rPr>
        <w:t>s</w:t>
      </w:r>
      <w:r w:rsidR="003070E0" w:rsidRPr="008A70C6">
        <w:rPr>
          <w:color w:val="auto"/>
        </w:rPr>
        <w:t>tir</w:t>
      </w:r>
      <w:r w:rsidR="00B9096A">
        <w:rPr>
          <w:color w:val="auto"/>
        </w:rPr>
        <w:t xml:space="preserve"> </w:t>
      </w:r>
      <w:r w:rsidR="003070E0" w:rsidRPr="008A70C6">
        <w:rPr>
          <w:color w:val="auto"/>
        </w:rPr>
        <w:t>gently</w:t>
      </w:r>
      <w:r w:rsidR="00B9096A">
        <w:rPr>
          <w:color w:val="auto"/>
        </w:rPr>
        <w:t xml:space="preserve"> </w:t>
      </w:r>
      <w:r w:rsidR="001F1C77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1F1C77" w:rsidRPr="008A70C6">
        <w:rPr>
          <w:color w:val="auto"/>
        </w:rPr>
        <w:t>avoid</w:t>
      </w:r>
      <w:r w:rsidR="00B9096A">
        <w:rPr>
          <w:color w:val="auto"/>
        </w:rPr>
        <w:t xml:space="preserve"> </w:t>
      </w:r>
      <w:r w:rsidR="001F1C77" w:rsidRPr="008A70C6">
        <w:rPr>
          <w:color w:val="auto"/>
        </w:rPr>
        <w:t>shear</w:t>
      </w:r>
      <w:r w:rsidR="00B9096A">
        <w:rPr>
          <w:color w:val="auto"/>
        </w:rPr>
        <w:t xml:space="preserve"> </w:t>
      </w:r>
      <w:r w:rsidR="001F1C77" w:rsidRPr="008A70C6">
        <w:rPr>
          <w:color w:val="auto"/>
        </w:rPr>
        <w:t>forces</w:t>
      </w:r>
      <w:r w:rsidR="00B9096A">
        <w:rPr>
          <w:color w:val="auto"/>
        </w:rPr>
        <w:t xml:space="preserve"> </w:t>
      </w:r>
      <w:r w:rsidR="003070E0" w:rsidRPr="008A70C6">
        <w:rPr>
          <w:color w:val="auto"/>
        </w:rPr>
        <w:t>until</w:t>
      </w:r>
      <w:r w:rsidR="00B9096A">
        <w:rPr>
          <w:color w:val="auto"/>
        </w:rPr>
        <w:t xml:space="preserve"> </w:t>
      </w:r>
      <w:r w:rsidR="003070E0" w:rsidRPr="008A70C6">
        <w:rPr>
          <w:color w:val="auto"/>
        </w:rPr>
        <w:t>KBr</w:t>
      </w:r>
      <w:r w:rsidR="00B9096A">
        <w:rPr>
          <w:color w:val="auto"/>
        </w:rPr>
        <w:t xml:space="preserve"> </w:t>
      </w:r>
      <w:r w:rsidR="003070E0" w:rsidRPr="008A70C6">
        <w:rPr>
          <w:color w:val="auto"/>
        </w:rPr>
        <w:t>is</w:t>
      </w:r>
      <w:r w:rsidR="00B9096A">
        <w:rPr>
          <w:color w:val="auto"/>
        </w:rPr>
        <w:t xml:space="preserve"> </w:t>
      </w:r>
      <w:r w:rsidR="00476BBD" w:rsidRPr="008A70C6">
        <w:rPr>
          <w:color w:val="auto"/>
        </w:rPr>
        <w:t>totally</w:t>
      </w:r>
      <w:r w:rsidR="00B9096A">
        <w:rPr>
          <w:color w:val="auto"/>
        </w:rPr>
        <w:t xml:space="preserve"> </w:t>
      </w:r>
      <w:r w:rsidR="003070E0" w:rsidRPr="008A70C6">
        <w:t>dissolved</w:t>
      </w:r>
      <w:r w:rsidR="003070E0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</w:p>
    <w:p w14:paraId="6794E6F6" w14:textId="77777777" w:rsidR="00B9096A" w:rsidRPr="008A70C6" w:rsidRDefault="00B9096A" w:rsidP="008A70C6">
      <w:pPr>
        <w:rPr>
          <w:color w:val="auto"/>
        </w:rPr>
      </w:pPr>
    </w:p>
    <w:p w14:paraId="4164854C" w14:textId="5851AE1E" w:rsidR="003070E0" w:rsidRPr="008A70C6" w:rsidRDefault="003E65D9" w:rsidP="008A70C6">
      <w:pPr>
        <w:rPr>
          <w:color w:val="auto"/>
        </w:rPr>
      </w:pPr>
      <m:oMathPara>
        <m:oMath>
          <m:f>
            <m:fPr>
              <m:type m:val="skw"/>
              <m:ctrlPr>
                <w:rPr>
                  <w:rFonts w:ascii="Cambria Math" w:hAnsi="Cambria Math"/>
                  <w:i/>
                  <w:color w:val="auto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KBr</m:t>
                  </m:r>
                </m:sub>
              </m:sSub>
            </m:num>
            <m:den>
              <m:r>
                <w:rPr>
                  <w:rFonts w:ascii="Cambria Math" w:hAnsi="Cambria Math"/>
                  <w:color w:val="auto"/>
                </w:rPr>
                <m:t>g</m:t>
              </m:r>
            </m:den>
          </m:f>
          <m:r>
            <w:rPr>
              <w:rFonts w:ascii="Cambria Math" w:hAnsi="Cambria Math"/>
              <w:color w:val="auto"/>
            </w:rPr>
            <m:t xml:space="preserve">= </m:t>
          </m:r>
          <m:f>
            <m:fPr>
              <m:ctrlPr>
                <w:rPr>
                  <w:rFonts w:ascii="Cambria Math" w:hAnsi="Cambria Math"/>
                  <w:color w:val="auto"/>
                </w:rPr>
              </m:ctrlPr>
            </m:fPr>
            <m:num>
              <m:f>
                <m:fPr>
                  <m:type m:val="skw"/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auto"/>
                    </w:rPr>
                    <m:t>V</m:t>
                  </m:r>
                </m:num>
                <m:den>
                  <m:r>
                    <w:rPr>
                      <w:rFonts w:ascii="Cambria Math" w:hAnsi="Cambria Math"/>
                      <w:color w:val="auto"/>
                    </w:rPr>
                    <m:t>ml</m:t>
                  </m:r>
                </m:den>
              </m:f>
              <m:r>
                <w:rPr>
                  <w:rFonts w:ascii="Cambria Math" w:hAnsi="Cambria Math"/>
                  <w:color w:val="auto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auto"/>
                    </w:rPr>
                    <m:t xml:space="preserve">A - </m:t>
                  </m:r>
                  <m:f>
                    <m:fPr>
                      <m:type m:val="skw"/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auto"/>
                        </w:rPr>
                        <m:t>ρ</m:t>
                      </m:r>
                    </m:num>
                    <m:den>
                      <m:f>
                        <m:fPr>
                          <m:type m:val="lin"/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g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mL</m:t>
                          </m:r>
                        </m:den>
                      </m:f>
                    </m:den>
                  </m:f>
                </m:e>
              </m:d>
            </m:num>
            <m:den>
              <m:r>
                <w:rPr>
                  <w:rFonts w:ascii="Cambria Math" w:hAnsi="Cambria Math"/>
                  <w:color w:val="auto"/>
                </w:rPr>
                <m:t>1-</m:t>
              </m:r>
              <m:f>
                <m:fPr>
                  <m:type m:val="skw"/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auto"/>
                    </w:rPr>
                    <m:t>v</m:t>
                  </m:r>
                </m:num>
                <m:den>
                  <m:f>
                    <m:fPr>
                      <m:type m:val="lin"/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auto"/>
                        </w:rPr>
                        <m:t>ml</m:t>
                      </m:r>
                    </m:num>
                    <m:den>
                      <m:r>
                        <w:rPr>
                          <w:rFonts w:ascii="Cambria Math" w:hAnsi="Cambria Math"/>
                          <w:color w:val="auto"/>
                        </w:rPr>
                        <m:t>g</m:t>
                      </m:r>
                    </m:den>
                  </m:f>
                </m:den>
              </m:f>
              <m:r>
                <w:rPr>
                  <w:rFonts w:ascii="Cambria Math" w:hAnsi="Cambria Math"/>
                  <w:color w:val="auto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auto"/>
                        </w:rPr>
                        <m:t>A+</m:t>
                      </m:r>
                      <m:f>
                        <m:fPr>
                          <m:type m:val="skw"/>
                          <m:ctrlPr>
                            <w:rPr>
                              <w:rFonts w:ascii="Cambria Math" w:hAnsi="Cambria Math"/>
                              <w:i/>
                              <w:color w:val="aut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color w:val="auto"/>
                            </w:rPr>
                            <m:t>ρ</m:t>
                          </m:r>
                        </m:num>
                        <m:den>
                          <m:f>
                            <m:fPr>
                              <m:type m:val="lin"/>
                              <m:ctrlPr>
                                <w:rPr>
                                  <w:rFonts w:ascii="Cambria Math" w:hAnsi="Cambria Math"/>
                                  <w:i/>
                                  <w:color w:val="auto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auto"/>
                                </w:rPr>
                                <m:t>g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auto"/>
                                </w:rPr>
                                <m:t>mL</m:t>
                              </m:r>
                            </m:den>
                          </m:f>
                        </m:den>
                      </m:f>
                    </m:num>
                    <m:den>
                      <m:r>
                        <w:rPr>
                          <w:rFonts w:ascii="Cambria Math" w:hAnsi="Cambria Math"/>
                          <w:color w:val="auto"/>
                        </w:rPr>
                        <m:t>2</m:t>
                      </m:r>
                    </m:den>
                  </m:f>
                </m:e>
              </m:d>
            </m:den>
          </m:f>
        </m:oMath>
      </m:oMathPara>
    </w:p>
    <w:p w14:paraId="1B09D2F4" w14:textId="77777777" w:rsidR="00B9096A" w:rsidRDefault="00B9096A" w:rsidP="008A70C6">
      <w:pPr>
        <w:rPr>
          <w:color w:val="auto"/>
        </w:rPr>
      </w:pPr>
    </w:p>
    <w:p w14:paraId="485A9B30" w14:textId="61F5547C" w:rsidR="00422885" w:rsidRPr="008A70C6" w:rsidRDefault="00F52574" w:rsidP="008A70C6">
      <w:pPr>
        <w:rPr>
          <w:color w:val="auto"/>
        </w:rPr>
      </w:pPr>
      <w:r w:rsidRPr="008A70C6">
        <w:rPr>
          <w:color w:val="auto"/>
        </w:rPr>
        <w:t>1.</w:t>
      </w:r>
      <w:r w:rsidR="007E4BCB" w:rsidRPr="008A70C6">
        <w:rPr>
          <w:color w:val="auto"/>
        </w:rPr>
        <w:t>4</w:t>
      </w:r>
      <w:r w:rsidRPr="008A70C6">
        <w:rPr>
          <w:color w:val="auto"/>
        </w:rPr>
        <w:t>)</w:t>
      </w:r>
      <w:r w:rsidR="00B9096A">
        <w:rPr>
          <w:color w:val="auto"/>
        </w:rPr>
        <w:t xml:space="preserve"> </w:t>
      </w:r>
      <w:r w:rsidR="003070E0" w:rsidRPr="008A70C6">
        <w:rPr>
          <w:color w:val="auto"/>
        </w:rPr>
        <w:t>Control</w:t>
      </w:r>
      <w:r w:rsidR="00B9096A">
        <w:rPr>
          <w:color w:val="auto"/>
        </w:rPr>
        <w:t xml:space="preserve"> </w:t>
      </w:r>
      <w:r w:rsidR="00B42EBC">
        <w:rPr>
          <w:color w:val="auto"/>
        </w:rPr>
        <w:t xml:space="preserve">the </w:t>
      </w:r>
      <w:r w:rsidR="003070E0" w:rsidRPr="008A70C6">
        <w:rPr>
          <w:color w:val="auto"/>
        </w:rPr>
        <w:t>density</w:t>
      </w:r>
      <w:r w:rsidR="00B9096A">
        <w:rPr>
          <w:color w:val="auto"/>
        </w:rPr>
        <w:t xml:space="preserve"> </w:t>
      </w:r>
      <w:r w:rsidR="00870E40" w:rsidRPr="008A70C6">
        <w:rPr>
          <w:color w:val="auto"/>
        </w:rPr>
        <w:t>as</w:t>
      </w:r>
      <w:r w:rsidR="00B9096A">
        <w:rPr>
          <w:color w:val="auto"/>
        </w:rPr>
        <w:t xml:space="preserve"> </w:t>
      </w:r>
      <w:r w:rsidR="00870E40" w:rsidRPr="008A70C6">
        <w:rPr>
          <w:color w:val="auto"/>
        </w:rPr>
        <w:t>described</w:t>
      </w:r>
      <w:r w:rsidR="00B9096A">
        <w:rPr>
          <w:color w:val="auto"/>
        </w:rPr>
        <w:t xml:space="preserve"> </w:t>
      </w:r>
      <w:r w:rsidR="00870E40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B42EBC">
        <w:rPr>
          <w:color w:val="auto"/>
        </w:rPr>
        <w:t xml:space="preserve">step </w:t>
      </w:r>
      <w:r w:rsidR="00870E40" w:rsidRPr="008A70C6">
        <w:rPr>
          <w:color w:val="auto"/>
        </w:rPr>
        <w:t>1.2</w:t>
      </w:r>
      <w:r w:rsidR="00B9096A">
        <w:rPr>
          <w:color w:val="auto"/>
        </w:rPr>
        <w:t xml:space="preserve"> </w:t>
      </w:r>
      <w:r w:rsidR="003070E0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3070E0" w:rsidRPr="008A70C6">
        <w:rPr>
          <w:color w:val="auto"/>
        </w:rPr>
        <w:t>adjust</w:t>
      </w:r>
      <w:r w:rsidR="00B9096A">
        <w:rPr>
          <w:color w:val="auto"/>
        </w:rPr>
        <w:t xml:space="preserve"> </w:t>
      </w:r>
      <w:r w:rsidR="003070E0" w:rsidRPr="008A70C6">
        <w:rPr>
          <w:color w:val="auto"/>
        </w:rPr>
        <w:t>again</w:t>
      </w:r>
      <w:r w:rsidR="00B42EBC">
        <w:rPr>
          <w:color w:val="auto"/>
        </w:rPr>
        <w:t>,</w:t>
      </w:r>
      <w:r w:rsidR="00B9096A">
        <w:rPr>
          <w:color w:val="auto"/>
        </w:rPr>
        <w:t xml:space="preserve"> </w:t>
      </w:r>
      <w:r w:rsidR="003070E0" w:rsidRPr="008A70C6">
        <w:rPr>
          <w:color w:val="auto"/>
        </w:rPr>
        <w:t>if</w:t>
      </w:r>
      <w:r w:rsidR="00B9096A">
        <w:rPr>
          <w:color w:val="auto"/>
        </w:rPr>
        <w:t xml:space="preserve"> </w:t>
      </w:r>
      <w:r w:rsidR="003070E0" w:rsidRPr="008A70C6">
        <w:rPr>
          <w:color w:val="auto"/>
        </w:rPr>
        <w:t>necessary</w:t>
      </w:r>
      <w:r w:rsidR="00B42EBC">
        <w:rPr>
          <w:color w:val="auto"/>
        </w:rPr>
        <w:t>,</w:t>
      </w:r>
      <w:r w:rsidR="00B9096A">
        <w:rPr>
          <w:color w:val="auto"/>
        </w:rPr>
        <w:t xml:space="preserve"> </w:t>
      </w:r>
      <w:r w:rsidR="003070E0" w:rsidRPr="008A70C6">
        <w:rPr>
          <w:color w:val="auto"/>
        </w:rPr>
        <w:t>by</w:t>
      </w:r>
      <w:r w:rsidR="00B9096A">
        <w:rPr>
          <w:color w:val="auto"/>
        </w:rPr>
        <w:t xml:space="preserve"> </w:t>
      </w:r>
      <w:r w:rsidR="003070E0" w:rsidRPr="008A70C6">
        <w:rPr>
          <w:color w:val="auto"/>
        </w:rPr>
        <w:t>adding</w:t>
      </w:r>
      <w:r w:rsidR="00B9096A">
        <w:rPr>
          <w:color w:val="auto"/>
        </w:rPr>
        <w:t xml:space="preserve"> </w:t>
      </w:r>
      <w:r w:rsidR="003070E0" w:rsidRPr="008A70C6">
        <w:rPr>
          <w:color w:val="auto"/>
        </w:rPr>
        <w:t>more</w:t>
      </w:r>
      <w:r w:rsidR="00B9096A">
        <w:rPr>
          <w:color w:val="auto"/>
        </w:rPr>
        <w:t xml:space="preserve"> </w:t>
      </w:r>
      <w:r w:rsidR="003070E0" w:rsidRPr="008A70C6">
        <w:rPr>
          <w:color w:val="auto"/>
        </w:rPr>
        <w:t>KBr.</w:t>
      </w:r>
      <w:r w:rsidR="00B9096A">
        <w:rPr>
          <w:color w:val="auto"/>
        </w:rPr>
        <w:t xml:space="preserve"> </w:t>
      </w:r>
      <w:r w:rsidR="003070E0" w:rsidRPr="008A70C6">
        <w:rPr>
          <w:color w:val="auto"/>
        </w:rPr>
        <w:t>Fill</w:t>
      </w:r>
      <w:r w:rsidR="00B9096A">
        <w:rPr>
          <w:color w:val="auto"/>
        </w:rPr>
        <w:t xml:space="preserve"> </w:t>
      </w:r>
      <w:r w:rsidR="0096755D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96755D" w:rsidRPr="008A70C6">
        <w:rPr>
          <w:color w:val="auto"/>
        </w:rPr>
        <w:t>seal</w:t>
      </w:r>
      <w:r w:rsidR="00B9096A">
        <w:rPr>
          <w:color w:val="auto"/>
        </w:rPr>
        <w:t xml:space="preserve"> </w:t>
      </w:r>
      <w:r w:rsidR="003070E0" w:rsidRPr="008A70C6">
        <w:rPr>
          <w:color w:val="auto"/>
        </w:rPr>
        <w:t>centrifuge</w:t>
      </w:r>
      <w:r w:rsidR="00B9096A">
        <w:rPr>
          <w:color w:val="auto"/>
        </w:rPr>
        <w:t xml:space="preserve"> </w:t>
      </w:r>
      <w:r w:rsidR="003070E0" w:rsidRPr="008A70C6">
        <w:rPr>
          <w:color w:val="auto"/>
        </w:rPr>
        <w:t>tubes</w:t>
      </w:r>
      <w:r w:rsidR="00B9096A">
        <w:rPr>
          <w:color w:val="auto"/>
        </w:rPr>
        <w:t xml:space="preserve"> </w:t>
      </w:r>
      <w:r w:rsidR="003070E0" w:rsidRPr="008A70C6">
        <w:rPr>
          <w:color w:val="auto"/>
        </w:rPr>
        <w:t>suitable</w:t>
      </w:r>
      <w:r w:rsidR="00B9096A">
        <w:rPr>
          <w:color w:val="auto"/>
        </w:rPr>
        <w:t xml:space="preserve"> </w:t>
      </w:r>
      <w:r w:rsidR="003070E0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3070E0" w:rsidRPr="008A70C6">
        <w:rPr>
          <w:color w:val="auto"/>
        </w:rPr>
        <w:t>ultracentrifugation</w:t>
      </w:r>
      <w:r w:rsidR="00B9096A">
        <w:rPr>
          <w:color w:val="auto"/>
        </w:rPr>
        <w:t xml:space="preserve"> </w:t>
      </w:r>
      <w:r w:rsidR="003070E0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3070E0" w:rsidRPr="008A70C6">
        <w:rPr>
          <w:color w:val="auto"/>
        </w:rPr>
        <w:t>plasma</w:t>
      </w:r>
      <w:r w:rsidR="007E4BCB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7E4BCB" w:rsidRPr="008A70C6">
        <w:rPr>
          <w:color w:val="auto"/>
        </w:rPr>
        <w:t>A</w:t>
      </w:r>
      <w:r w:rsidR="0096755D" w:rsidRPr="008A70C6">
        <w:rPr>
          <w:color w:val="auto"/>
        </w:rPr>
        <w:t>void</w:t>
      </w:r>
      <w:r w:rsidR="00B9096A">
        <w:rPr>
          <w:color w:val="auto"/>
        </w:rPr>
        <w:t xml:space="preserve"> </w:t>
      </w:r>
      <w:r w:rsidR="00B42EBC">
        <w:rPr>
          <w:color w:val="auto"/>
        </w:rPr>
        <w:t xml:space="preserve">any </w:t>
      </w:r>
      <w:r w:rsidR="0096755D" w:rsidRPr="008A70C6">
        <w:rPr>
          <w:color w:val="auto"/>
        </w:rPr>
        <w:t>air</w:t>
      </w:r>
      <w:r w:rsidR="00B9096A">
        <w:rPr>
          <w:color w:val="auto"/>
        </w:rPr>
        <w:t xml:space="preserve"> </w:t>
      </w:r>
      <w:r w:rsidR="0096755D" w:rsidRPr="008A70C6">
        <w:rPr>
          <w:color w:val="auto"/>
        </w:rPr>
        <w:lastRenderedPageBreak/>
        <w:t>bubbles</w:t>
      </w:r>
      <w:r w:rsidR="00B42EBC">
        <w:rPr>
          <w:color w:val="auto"/>
        </w:rPr>
        <w:t>;</w:t>
      </w:r>
      <w:r w:rsidR="00B9096A">
        <w:rPr>
          <w:color w:val="auto"/>
        </w:rPr>
        <w:t xml:space="preserve"> </w:t>
      </w:r>
      <w:r w:rsidR="00751E84" w:rsidRPr="008A70C6">
        <w:rPr>
          <w:color w:val="auto"/>
        </w:rPr>
        <w:t>otherwise</w:t>
      </w:r>
      <w:r w:rsidR="00B42EBC">
        <w:rPr>
          <w:color w:val="auto"/>
        </w:rPr>
        <w:t>,</w:t>
      </w:r>
      <w:r w:rsidR="00B9096A">
        <w:rPr>
          <w:color w:val="auto"/>
        </w:rPr>
        <w:t xml:space="preserve"> </w:t>
      </w:r>
      <w:r w:rsidR="00751E84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751E84" w:rsidRPr="008A70C6">
        <w:rPr>
          <w:color w:val="auto"/>
        </w:rPr>
        <w:t>tube</w:t>
      </w:r>
      <w:r w:rsidR="00B9096A">
        <w:rPr>
          <w:color w:val="auto"/>
        </w:rPr>
        <w:t xml:space="preserve"> </w:t>
      </w:r>
      <w:r w:rsidR="00751E84" w:rsidRPr="008A70C6">
        <w:rPr>
          <w:color w:val="auto"/>
        </w:rPr>
        <w:t>may</w:t>
      </w:r>
      <w:r w:rsidR="00B9096A">
        <w:rPr>
          <w:color w:val="auto"/>
        </w:rPr>
        <w:t xml:space="preserve"> </w:t>
      </w:r>
      <w:r w:rsidR="00751E84" w:rsidRPr="008A70C6">
        <w:rPr>
          <w:color w:val="auto"/>
        </w:rPr>
        <w:t>collapse</w:t>
      </w:r>
      <w:r w:rsidR="001B5102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EB11FF" w:rsidRPr="008A70C6">
        <w:rPr>
          <w:color w:val="auto"/>
        </w:rPr>
        <w:t>Place</w:t>
      </w:r>
      <w:r w:rsidR="00B9096A">
        <w:rPr>
          <w:color w:val="auto"/>
        </w:rPr>
        <w:t xml:space="preserve"> </w:t>
      </w:r>
      <w:r w:rsidR="00B42EBC">
        <w:rPr>
          <w:color w:val="auto"/>
        </w:rPr>
        <w:t xml:space="preserve">the </w:t>
      </w:r>
      <w:r w:rsidR="00EB11FF" w:rsidRPr="008A70C6">
        <w:rPr>
          <w:color w:val="auto"/>
        </w:rPr>
        <w:t>tubes</w:t>
      </w:r>
      <w:r w:rsidR="00B9096A">
        <w:rPr>
          <w:color w:val="auto"/>
        </w:rPr>
        <w:t xml:space="preserve"> </w:t>
      </w:r>
      <w:r w:rsidR="00EB11FF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B42EBC">
        <w:rPr>
          <w:color w:val="auto"/>
        </w:rPr>
        <w:t xml:space="preserve">the </w:t>
      </w:r>
      <w:r w:rsidR="00EB11FF" w:rsidRPr="008A70C6">
        <w:rPr>
          <w:color w:val="auto"/>
        </w:rPr>
        <w:t>rotor</w:t>
      </w:r>
      <w:r w:rsidR="00B9096A">
        <w:rPr>
          <w:color w:val="auto"/>
        </w:rPr>
        <w:t xml:space="preserve"> </w:t>
      </w:r>
      <w:r w:rsidR="00EB11FF" w:rsidRPr="008A70C6">
        <w:rPr>
          <w:color w:val="auto"/>
        </w:rPr>
        <w:t>according</w:t>
      </w:r>
      <w:r w:rsidR="00B9096A">
        <w:rPr>
          <w:color w:val="auto"/>
        </w:rPr>
        <w:t xml:space="preserve"> </w:t>
      </w:r>
      <w:r w:rsidR="00EB11FF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EB11FF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EB11FF" w:rsidRPr="008A70C6">
        <w:rPr>
          <w:color w:val="auto"/>
        </w:rPr>
        <w:t>manufacturer’s</w:t>
      </w:r>
      <w:r w:rsidR="00B9096A">
        <w:rPr>
          <w:color w:val="auto"/>
        </w:rPr>
        <w:t xml:space="preserve"> </w:t>
      </w:r>
      <w:r w:rsidR="00EB11FF" w:rsidRPr="008A70C6">
        <w:rPr>
          <w:color w:val="auto"/>
        </w:rPr>
        <w:t>instructions</w:t>
      </w:r>
      <w:r w:rsidR="00B9096A">
        <w:rPr>
          <w:color w:val="auto"/>
        </w:rPr>
        <w:t xml:space="preserve"> </w:t>
      </w:r>
      <w:r w:rsidR="00EB11FF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EB11FF" w:rsidRPr="008A70C6">
        <w:rPr>
          <w:color w:val="auto"/>
        </w:rPr>
        <w:t>c</w:t>
      </w:r>
      <w:r w:rsidR="0096755D" w:rsidRPr="008A70C6">
        <w:rPr>
          <w:color w:val="auto"/>
        </w:rPr>
        <w:t>entrifuge</w:t>
      </w:r>
      <w:r w:rsidR="00B9096A">
        <w:rPr>
          <w:color w:val="auto"/>
        </w:rPr>
        <w:t xml:space="preserve"> </w:t>
      </w:r>
      <w:r w:rsidR="0096755D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8A513F" w:rsidRPr="008A70C6">
        <w:rPr>
          <w:color w:val="auto"/>
        </w:rPr>
        <w:t>214</w:t>
      </w:r>
      <w:r w:rsidR="00B42EBC">
        <w:rPr>
          <w:color w:val="auto"/>
        </w:rPr>
        <w:t>,</w:t>
      </w:r>
      <w:r w:rsidR="008A513F" w:rsidRPr="008A70C6">
        <w:rPr>
          <w:color w:val="auto"/>
        </w:rPr>
        <w:t>000</w:t>
      </w:r>
      <w:r w:rsidR="00B9096A">
        <w:rPr>
          <w:color w:val="auto"/>
        </w:rPr>
        <w:t xml:space="preserve"> </w:t>
      </w:r>
      <w:r w:rsidR="00A728ED" w:rsidRPr="008A70C6">
        <w:rPr>
          <w:color w:val="auto"/>
        </w:rPr>
        <w:t>x</w:t>
      </w:r>
      <w:r w:rsidR="00B9096A">
        <w:rPr>
          <w:color w:val="auto"/>
        </w:rPr>
        <w:t xml:space="preserve"> </w:t>
      </w:r>
      <w:r w:rsidR="00A728ED" w:rsidRPr="008C738B">
        <w:rPr>
          <w:i/>
          <w:color w:val="auto"/>
        </w:rPr>
        <w:t>g</w:t>
      </w:r>
      <w:r w:rsidR="00B9096A">
        <w:rPr>
          <w:color w:val="auto"/>
        </w:rPr>
        <w:t xml:space="preserve"> </w:t>
      </w:r>
      <w:r w:rsidR="00A728ED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A728ED" w:rsidRPr="008A70C6">
        <w:rPr>
          <w:color w:val="auto"/>
        </w:rPr>
        <w:t>20</w:t>
      </w:r>
      <w:r w:rsidR="00B9096A">
        <w:rPr>
          <w:color w:val="auto"/>
        </w:rPr>
        <w:t xml:space="preserve"> </w:t>
      </w:r>
      <w:r w:rsidR="00A728ED" w:rsidRPr="008A70C6">
        <w:rPr>
          <w:color w:val="auto"/>
        </w:rPr>
        <w:t>h</w:t>
      </w:r>
      <w:r w:rsidR="00B9096A">
        <w:rPr>
          <w:color w:val="auto"/>
        </w:rPr>
        <w:t xml:space="preserve"> </w:t>
      </w:r>
      <w:r w:rsidR="00A728ED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96755D" w:rsidRPr="008A70C6">
        <w:rPr>
          <w:color w:val="auto"/>
        </w:rPr>
        <w:t>4</w:t>
      </w:r>
      <w:r w:rsidR="00B9096A">
        <w:rPr>
          <w:color w:val="auto"/>
        </w:rPr>
        <w:t xml:space="preserve"> </w:t>
      </w:r>
      <w:r w:rsidR="0096755D" w:rsidRPr="008A70C6">
        <w:rPr>
          <w:color w:val="auto"/>
        </w:rPr>
        <w:t>°C</w:t>
      </w:r>
      <w:r w:rsidR="00A728ED" w:rsidRPr="008A70C6">
        <w:rPr>
          <w:color w:val="auto"/>
        </w:rPr>
        <w:t>.</w:t>
      </w:r>
    </w:p>
    <w:p w14:paraId="57004D76" w14:textId="77777777" w:rsidR="00A728ED" w:rsidRPr="008A70C6" w:rsidRDefault="00A728ED" w:rsidP="008A70C6">
      <w:pPr>
        <w:rPr>
          <w:color w:val="auto"/>
        </w:rPr>
      </w:pPr>
    </w:p>
    <w:p w14:paraId="41A89D94" w14:textId="0466789A" w:rsidR="000B59A8" w:rsidRPr="008A70C6" w:rsidRDefault="00A728ED" w:rsidP="008A70C6">
      <w:pPr>
        <w:rPr>
          <w:color w:val="auto"/>
        </w:rPr>
      </w:pPr>
      <w:r w:rsidRPr="008A70C6">
        <w:rPr>
          <w:color w:val="auto"/>
        </w:rPr>
        <w:t>1.</w:t>
      </w:r>
      <w:r w:rsidR="007E4BCB" w:rsidRPr="008A70C6">
        <w:rPr>
          <w:color w:val="auto"/>
        </w:rPr>
        <w:t>5</w:t>
      </w:r>
      <w:r w:rsidR="00F52574" w:rsidRPr="008A70C6">
        <w:rPr>
          <w:color w:val="auto"/>
        </w:rPr>
        <w:t>)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O</w:t>
      </w:r>
      <w:r w:rsidR="00476BBD" w:rsidRPr="008A70C6">
        <w:rPr>
          <w:color w:val="auto"/>
        </w:rPr>
        <w:t>pen</w:t>
      </w:r>
      <w:r w:rsidR="00B9096A">
        <w:rPr>
          <w:color w:val="auto"/>
        </w:rPr>
        <w:t xml:space="preserve"> </w:t>
      </w:r>
      <w:r w:rsidR="00CA20D2">
        <w:rPr>
          <w:color w:val="auto"/>
        </w:rPr>
        <w:t xml:space="preserve">the </w:t>
      </w:r>
      <w:r w:rsidR="00476BBD" w:rsidRPr="008A70C6">
        <w:rPr>
          <w:color w:val="auto"/>
        </w:rPr>
        <w:t>tubes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according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manufacturer’s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instructions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discard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upper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phase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containing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VLDL</w:t>
      </w:r>
      <w:r w:rsidR="00B9096A">
        <w:rPr>
          <w:color w:val="auto"/>
        </w:rPr>
        <w:t xml:space="preserve"> </w:t>
      </w:r>
      <w:r w:rsidR="006E1888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6E1888" w:rsidRPr="008A70C6">
        <w:rPr>
          <w:color w:val="auto"/>
        </w:rPr>
        <w:t>IDL</w:t>
      </w:r>
      <w:r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Determine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total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volume</w:t>
      </w:r>
      <w:r w:rsidR="00B9096A">
        <w:rPr>
          <w:color w:val="auto"/>
        </w:rPr>
        <w:t xml:space="preserve"> </w:t>
      </w:r>
      <w:r w:rsidRPr="008A70C6">
        <w:rPr>
          <w:i/>
          <w:color w:val="auto"/>
        </w:rPr>
        <w:t>V</w:t>
      </w:r>
      <w:r w:rsidR="00B9096A">
        <w:rPr>
          <w:color w:val="auto"/>
        </w:rPr>
        <w:t xml:space="preserve"> </w:t>
      </w:r>
      <w:r w:rsidR="007E4BCB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1F1C77" w:rsidRPr="008A70C6">
        <w:rPr>
          <w:color w:val="auto"/>
        </w:rPr>
        <w:t>adjust</w:t>
      </w:r>
      <w:r w:rsidR="005069C9">
        <w:rPr>
          <w:color w:val="auto"/>
        </w:rPr>
        <w:t xml:space="preserve">, </w:t>
      </w:r>
      <w:r w:rsidR="001F1C77" w:rsidRPr="008A70C6">
        <w:rPr>
          <w:color w:val="auto"/>
        </w:rPr>
        <w:t>if</w:t>
      </w:r>
      <w:r w:rsidR="00B9096A">
        <w:rPr>
          <w:color w:val="auto"/>
        </w:rPr>
        <w:t xml:space="preserve"> </w:t>
      </w:r>
      <w:r w:rsidR="001F1C77" w:rsidRPr="008A70C6">
        <w:rPr>
          <w:color w:val="auto"/>
        </w:rPr>
        <w:t>necessary</w:t>
      </w:r>
      <w:r w:rsidR="005069C9">
        <w:rPr>
          <w:color w:val="auto"/>
        </w:rPr>
        <w:t xml:space="preserve">, </w:t>
      </w:r>
      <w:r w:rsidR="001F1C77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1F1C77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1F1C77" w:rsidRPr="008A70C6">
        <w:rPr>
          <w:color w:val="auto"/>
        </w:rPr>
        <w:t>multiple</w:t>
      </w:r>
      <w:r w:rsidR="00B9096A">
        <w:rPr>
          <w:color w:val="auto"/>
        </w:rPr>
        <w:t xml:space="preserve"> </w:t>
      </w:r>
      <w:r w:rsidR="001F1C77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751E84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1F1C77" w:rsidRPr="008A70C6">
        <w:rPr>
          <w:color w:val="auto"/>
        </w:rPr>
        <w:t>centrifugation</w:t>
      </w:r>
      <w:r w:rsidR="00B9096A">
        <w:rPr>
          <w:color w:val="auto"/>
        </w:rPr>
        <w:t xml:space="preserve"> </w:t>
      </w:r>
      <w:r w:rsidR="001F1C77" w:rsidRPr="008A70C6">
        <w:rPr>
          <w:color w:val="auto"/>
        </w:rPr>
        <w:t>tube</w:t>
      </w:r>
      <w:r w:rsidR="00B9096A">
        <w:rPr>
          <w:color w:val="auto"/>
        </w:rPr>
        <w:t xml:space="preserve"> </w:t>
      </w:r>
      <w:r w:rsidR="001F1C77" w:rsidRPr="008A70C6">
        <w:rPr>
          <w:color w:val="auto"/>
        </w:rPr>
        <w:t>volume</w:t>
      </w:r>
      <w:r w:rsidR="00B9096A">
        <w:rPr>
          <w:color w:val="auto"/>
        </w:rPr>
        <w:t xml:space="preserve"> </w:t>
      </w:r>
      <w:r w:rsidR="001F1C77" w:rsidRPr="008A70C6">
        <w:rPr>
          <w:color w:val="auto"/>
        </w:rPr>
        <w:t>using</w:t>
      </w:r>
      <w:r w:rsidR="00B9096A">
        <w:rPr>
          <w:color w:val="auto"/>
        </w:rPr>
        <w:t xml:space="preserve"> </w:t>
      </w:r>
      <w:r w:rsidR="001F1C77" w:rsidRPr="008A70C6">
        <w:rPr>
          <w:color w:val="auto"/>
        </w:rPr>
        <w:t>PBS</w:t>
      </w:r>
      <w:r w:rsidR="007E4BCB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</w:p>
    <w:p w14:paraId="7CB21E50" w14:textId="77777777" w:rsidR="000B59A8" w:rsidRPr="008A70C6" w:rsidRDefault="000B59A8" w:rsidP="008A70C6">
      <w:pPr>
        <w:rPr>
          <w:color w:val="auto"/>
        </w:rPr>
      </w:pPr>
    </w:p>
    <w:p w14:paraId="5841E450" w14:textId="2257750D" w:rsidR="001B5102" w:rsidRPr="008A70C6" w:rsidRDefault="000B59A8" w:rsidP="008A70C6">
      <w:pPr>
        <w:rPr>
          <w:color w:val="auto"/>
        </w:rPr>
      </w:pPr>
      <w:r w:rsidRPr="008A70C6">
        <w:rPr>
          <w:color w:val="auto"/>
        </w:rPr>
        <w:t>1.5.1)</w:t>
      </w:r>
      <w:r w:rsidR="00B9096A">
        <w:rPr>
          <w:color w:val="auto"/>
        </w:rPr>
        <w:t xml:space="preserve"> </w:t>
      </w:r>
      <w:r w:rsidR="007E4BCB" w:rsidRPr="008A70C6">
        <w:rPr>
          <w:color w:val="auto"/>
        </w:rPr>
        <w:t>Determine</w:t>
      </w:r>
      <w:r w:rsidR="00B9096A">
        <w:rPr>
          <w:color w:val="auto"/>
        </w:rPr>
        <w:t xml:space="preserve"> </w:t>
      </w:r>
      <w:r w:rsidR="00A728ED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A728ED" w:rsidRPr="008A70C6">
        <w:rPr>
          <w:color w:val="auto"/>
        </w:rPr>
        <w:t>density</w:t>
      </w:r>
      <w:r w:rsidR="00B9096A">
        <w:rPr>
          <w:color w:val="auto"/>
        </w:rPr>
        <w:t xml:space="preserve"> </w:t>
      </w:r>
      <w:r w:rsidR="00A728ED" w:rsidRPr="008A70C6">
        <w:rPr>
          <w:i/>
          <w:color w:val="auto"/>
        </w:rPr>
        <w:t>ρ</w:t>
      </w:r>
      <w:r w:rsidR="00B9096A">
        <w:rPr>
          <w:color w:val="auto"/>
        </w:rPr>
        <w:t xml:space="preserve"> </w:t>
      </w:r>
      <w:r w:rsidR="00A728ED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A728ED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A728ED" w:rsidRPr="008A70C6">
        <w:rPr>
          <w:color w:val="auto"/>
        </w:rPr>
        <w:t>bottom</w:t>
      </w:r>
      <w:r w:rsidR="00B9096A">
        <w:rPr>
          <w:color w:val="auto"/>
        </w:rPr>
        <w:t xml:space="preserve"> </w:t>
      </w:r>
      <w:r w:rsidR="00A728ED" w:rsidRPr="008A70C6">
        <w:rPr>
          <w:color w:val="auto"/>
        </w:rPr>
        <w:t>fraction.</w:t>
      </w:r>
      <w:r w:rsidR="00B9096A">
        <w:rPr>
          <w:color w:val="auto"/>
        </w:rPr>
        <w:t xml:space="preserve"> </w:t>
      </w:r>
      <w:r w:rsidR="00A728ED" w:rsidRPr="008A70C6">
        <w:rPr>
          <w:color w:val="auto"/>
        </w:rPr>
        <w:t>Calculate</w:t>
      </w:r>
      <w:r w:rsidR="00B9096A">
        <w:rPr>
          <w:color w:val="auto"/>
        </w:rPr>
        <w:t xml:space="preserve"> </w:t>
      </w:r>
      <w:r w:rsidR="00A728ED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A728ED" w:rsidRPr="008A70C6">
        <w:rPr>
          <w:color w:val="auto"/>
        </w:rPr>
        <w:t>required</w:t>
      </w:r>
      <w:r w:rsidR="00B9096A">
        <w:rPr>
          <w:color w:val="auto"/>
        </w:rPr>
        <w:t xml:space="preserve"> </w:t>
      </w:r>
      <w:r w:rsidR="00A728ED" w:rsidRPr="008A70C6">
        <w:rPr>
          <w:color w:val="auto"/>
        </w:rPr>
        <w:t>amount</w:t>
      </w:r>
      <w:r w:rsidR="00B9096A">
        <w:rPr>
          <w:color w:val="auto"/>
        </w:rPr>
        <w:t xml:space="preserve"> </w:t>
      </w:r>
      <w:r w:rsidR="00A728ED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A728ED" w:rsidRPr="008A70C6">
        <w:rPr>
          <w:color w:val="auto"/>
        </w:rPr>
        <w:t>KBr</w:t>
      </w:r>
      <w:r w:rsidR="00B9096A">
        <w:rPr>
          <w:color w:val="auto"/>
        </w:rPr>
        <w:t xml:space="preserve"> </w:t>
      </w:r>
      <w:r w:rsidR="00A728ED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A728ED" w:rsidRPr="008A70C6">
        <w:rPr>
          <w:color w:val="auto"/>
        </w:rPr>
        <w:t>density</w:t>
      </w:r>
      <w:r w:rsidR="00B9096A">
        <w:rPr>
          <w:color w:val="auto"/>
        </w:rPr>
        <w:t xml:space="preserve"> </w:t>
      </w:r>
      <w:r w:rsidR="00A728ED" w:rsidRPr="008A70C6">
        <w:rPr>
          <w:color w:val="auto"/>
        </w:rPr>
        <w:t>adjustment</w:t>
      </w:r>
      <w:r w:rsidR="00B9096A">
        <w:rPr>
          <w:color w:val="auto"/>
        </w:rPr>
        <w:t xml:space="preserve"> </w:t>
      </w:r>
      <w:r w:rsidR="00CE497D" w:rsidRPr="008A70C6">
        <w:rPr>
          <w:color w:val="auto"/>
        </w:rPr>
        <w:t>(</w:t>
      </w:r>
      <w:r w:rsidR="007E4BCB" w:rsidRPr="008A70C6">
        <w:rPr>
          <w:color w:val="auto"/>
        </w:rPr>
        <w:t>u</w:t>
      </w:r>
      <w:r w:rsidR="00CE497D" w:rsidRPr="008A70C6">
        <w:rPr>
          <w:color w:val="auto"/>
        </w:rPr>
        <w:t>se</w:t>
      </w:r>
      <w:r w:rsidR="00B9096A">
        <w:rPr>
          <w:color w:val="auto"/>
        </w:rPr>
        <w:t xml:space="preserve"> </w:t>
      </w:r>
      <w:r w:rsidR="00CE497D" w:rsidRPr="008A70C6">
        <w:rPr>
          <w:i/>
          <w:color w:val="auto"/>
        </w:rPr>
        <w:t>A</w:t>
      </w:r>
      <w:r w:rsidR="00CA20D2">
        <w:rPr>
          <w:i/>
          <w:color w:val="auto"/>
        </w:rPr>
        <w:t xml:space="preserve"> </w:t>
      </w:r>
      <w:r w:rsidR="00CE497D" w:rsidRPr="008A70C6">
        <w:rPr>
          <w:color w:val="auto"/>
        </w:rPr>
        <w:t>=</w:t>
      </w:r>
      <w:r w:rsidR="00CA20D2">
        <w:rPr>
          <w:color w:val="auto"/>
        </w:rPr>
        <w:t xml:space="preserve"> </w:t>
      </w:r>
      <w:r w:rsidR="00CE497D" w:rsidRPr="008A70C6">
        <w:rPr>
          <w:color w:val="auto"/>
        </w:rPr>
        <w:t>1.063)</w:t>
      </w:r>
      <w:r w:rsidR="00A728ED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A728ED" w:rsidRPr="008A70C6">
        <w:rPr>
          <w:color w:val="auto"/>
        </w:rPr>
        <w:t>Stir</w:t>
      </w:r>
      <w:r w:rsidR="00B9096A">
        <w:rPr>
          <w:color w:val="auto"/>
        </w:rPr>
        <w:t xml:space="preserve"> </w:t>
      </w:r>
      <w:r w:rsidR="00A728ED" w:rsidRPr="008A70C6">
        <w:rPr>
          <w:color w:val="auto"/>
        </w:rPr>
        <w:t>gently</w:t>
      </w:r>
      <w:r w:rsidR="00B9096A">
        <w:rPr>
          <w:color w:val="auto"/>
        </w:rPr>
        <w:t xml:space="preserve"> </w:t>
      </w:r>
      <w:r w:rsidR="001F1C77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1F1C77" w:rsidRPr="008A70C6">
        <w:rPr>
          <w:color w:val="auto"/>
        </w:rPr>
        <w:t>avoid</w:t>
      </w:r>
      <w:r w:rsidR="00B9096A">
        <w:rPr>
          <w:color w:val="auto"/>
        </w:rPr>
        <w:t xml:space="preserve"> </w:t>
      </w:r>
      <w:r w:rsidR="001F1C77" w:rsidRPr="008A70C6">
        <w:rPr>
          <w:color w:val="auto"/>
        </w:rPr>
        <w:t>shear</w:t>
      </w:r>
      <w:r w:rsidR="00B9096A">
        <w:rPr>
          <w:color w:val="auto"/>
        </w:rPr>
        <w:t xml:space="preserve"> </w:t>
      </w:r>
      <w:r w:rsidR="001F1C77" w:rsidRPr="008A70C6">
        <w:rPr>
          <w:color w:val="auto"/>
        </w:rPr>
        <w:t>forces</w:t>
      </w:r>
      <w:r w:rsidR="00B9096A">
        <w:rPr>
          <w:color w:val="auto"/>
        </w:rPr>
        <w:t xml:space="preserve"> </w:t>
      </w:r>
      <w:r w:rsidR="00A728ED" w:rsidRPr="008A70C6">
        <w:rPr>
          <w:color w:val="auto"/>
        </w:rPr>
        <w:t>until</w:t>
      </w:r>
      <w:r w:rsidR="00B9096A">
        <w:rPr>
          <w:color w:val="auto"/>
        </w:rPr>
        <w:t xml:space="preserve"> </w:t>
      </w:r>
      <w:r w:rsidR="00A728ED" w:rsidRPr="008A70C6">
        <w:rPr>
          <w:color w:val="auto"/>
        </w:rPr>
        <w:t>KBr</w:t>
      </w:r>
      <w:r w:rsidR="00B9096A">
        <w:rPr>
          <w:color w:val="auto"/>
        </w:rPr>
        <w:t xml:space="preserve"> </w:t>
      </w:r>
      <w:r w:rsidR="00A728ED" w:rsidRPr="008A70C6">
        <w:rPr>
          <w:color w:val="auto"/>
        </w:rPr>
        <w:t>is</w:t>
      </w:r>
      <w:r w:rsidR="00B9096A">
        <w:rPr>
          <w:color w:val="auto"/>
        </w:rPr>
        <w:t xml:space="preserve"> </w:t>
      </w:r>
      <w:r w:rsidR="00A728ED" w:rsidRPr="008A70C6">
        <w:rPr>
          <w:color w:val="auto"/>
        </w:rPr>
        <w:t>dissolved.</w:t>
      </w:r>
      <w:r w:rsidR="00B9096A">
        <w:rPr>
          <w:color w:val="auto"/>
        </w:rPr>
        <w:t xml:space="preserve"> </w:t>
      </w:r>
      <w:r w:rsidR="00103DE2" w:rsidRPr="008A70C6">
        <w:rPr>
          <w:color w:val="auto"/>
        </w:rPr>
        <w:t>Repeat</w:t>
      </w:r>
      <w:r w:rsidR="00B9096A">
        <w:rPr>
          <w:color w:val="auto"/>
        </w:rPr>
        <w:t xml:space="preserve"> </w:t>
      </w:r>
      <w:r w:rsidR="00103DE2" w:rsidRPr="008A70C6">
        <w:rPr>
          <w:color w:val="auto"/>
        </w:rPr>
        <w:t>step</w:t>
      </w:r>
      <w:r w:rsidR="00B9096A">
        <w:rPr>
          <w:color w:val="auto"/>
        </w:rPr>
        <w:t xml:space="preserve"> </w:t>
      </w:r>
      <w:r w:rsidR="00103DE2" w:rsidRPr="008A70C6">
        <w:rPr>
          <w:color w:val="auto"/>
        </w:rPr>
        <w:t>1.3.</w:t>
      </w:r>
    </w:p>
    <w:p w14:paraId="72E0B7A3" w14:textId="77777777" w:rsidR="001B5102" w:rsidRPr="008A70C6" w:rsidRDefault="001B5102" w:rsidP="008A70C6">
      <w:pPr>
        <w:rPr>
          <w:color w:val="auto"/>
        </w:rPr>
      </w:pPr>
    </w:p>
    <w:p w14:paraId="31F1DB9B" w14:textId="7F057CBE" w:rsidR="001B5102" w:rsidRPr="008A70C6" w:rsidRDefault="001B5102" w:rsidP="008A70C6">
      <w:pPr>
        <w:rPr>
          <w:color w:val="auto"/>
        </w:rPr>
      </w:pPr>
      <w:r w:rsidRPr="008A70C6">
        <w:rPr>
          <w:color w:val="auto"/>
        </w:rPr>
        <w:t>1.</w:t>
      </w:r>
      <w:r w:rsidR="007E4BCB" w:rsidRPr="008A70C6">
        <w:rPr>
          <w:color w:val="auto"/>
        </w:rPr>
        <w:t>6</w:t>
      </w:r>
      <w:r w:rsidR="00F52574" w:rsidRPr="008A70C6">
        <w:rPr>
          <w:color w:val="auto"/>
        </w:rPr>
        <w:t>)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Remove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collect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upper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phase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containing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LDL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particles.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Store</w:t>
      </w:r>
      <w:r w:rsidR="00B9096A">
        <w:rPr>
          <w:color w:val="auto"/>
        </w:rPr>
        <w:t xml:space="preserve"> </w:t>
      </w:r>
      <w:r w:rsidR="00CA20D2">
        <w:rPr>
          <w:color w:val="auto"/>
        </w:rPr>
        <w:t xml:space="preserve">the </w:t>
      </w:r>
      <w:r w:rsidRPr="008A70C6">
        <w:rPr>
          <w:color w:val="auto"/>
        </w:rPr>
        <w:t>LDL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particle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solution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under</w:t>
      </w:r>
      <w:r w:rsidR="00B9096A">
        <w:rPr>
          <w:color w:val="auto"/>
        </w:rPr>
        <w:t xml:space="preserve"> </w:t>
      </w:r>
      <w:r w:rsidR="00CA20D2">
        <w:rPr>
          <w:color w:val="auto"/>
        </w:rPr>
        <w:t xml:space="preserve">an </w:t>
      </w:r>
      <w:r w:rsidRPr="008A70C6">
        <w:rPr>
          <w:color w:val="auto"/>
        </w:rPr>
        <w:t>inert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gas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atmosphere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4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°C.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Determine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total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volume</w:t>
      </w:r>
      <w:r w:rsidR="00B9096A">
        <w:rPr>
          <w:color w:val="auto"/>
        </w:rPr>
        <w:t xml:space="preserve"> </w:t>
      </w:r>
      <w:r w:rsidRPr="008A70C6">
        <w:rPr>
          <w:i/>
          <w:color w:val="auto"/>
        </w:rPr>
        <w:t>V</w:t>
      </w:r>
      <w:r w:rsidR="00B9096A">
        <w:rPr>
          <w:color w:val="auto"/>
        </w:rPr>
        <w:t xml:space="preserve"> </w:t>
      </w:r>
      <w:r w:rsidR="007E4BCB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023168" w:rsidRPr="008A70C6">
        <w:rPr>
          <w:color w:val="auto"/>
        </w:rPr>
        <w:t>adjust</w:t>
      </w:r>
      <w:r w:rsidR="005069C9">
        <w:rPr>
          <w:color w:val="auto"/>
        </w:rPr>
        <w:t xml:space="preserve">, </w:t>
      </w:r>
      <w:r w:rsidR="00023168" w:rsidRPr="008A70C6">
        <w:rPr>
          <w:color w:val="auto"/>
        </w:rPr>
        <w:t>if</w:t>
      </w:r>
      <w:r w:rsidR="00B9096A">
        <w:rPr>
          <w:color w:val="auto"/>
        </w:rPr>
        <w:t xml:space="preserve"> </w:t>
      </w:r>
      <w:r w:rsidR="00023168" w:rsidRPr="008A70C6">
        <w:rPr>
          <w:color w:val="auto"/>
        </w:rPr>
        <w:t>necessary</w:t>
      </w:r>
      <w:r w:rsidR="005069C9">
        <w:rPr>
          <w:color w:val="auto"/>
        </w:rPr>
        <w:t xml:space="preserve">, </w:t>
      </w:r>
      <w:r w:rsidR="00023168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023168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023168" w:rsidRPr="008A70C6">
        <w:rPr>
          <w:color w:val="auto"/>
        </w:rPr>
        <w:t>multiple</w:t>
      </w:r>
      <w:r w:rsidR="00B9096A">
        <w:rPr>
          <w:color w:val="auto"/>
        </w:rPr>
        <w:t xml:space="preserve"> </w:t>
      </w:r>
      <w:r w:rsidR="00023168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751E84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023168" w:rsidRPr="008A70C6">
        <w:rPr>
          <w:color w:val="auto"/>
        </w:rPr>
        <w:t>centrifugation</w:t>
      </w:r>
      <w:r w:rsidR="00B9096A">
        <w:rPr>
          <w:color w:val="auto"/>
        </w:rPr>
        <w:t xml:space="preserve"> </w:t>
      </w:r>
      <w:r w:rsidR="00023168" w:rsidRPr="008A70C6">
        <w:rPr>
          <w:color w:val="auto"/>
        </w:rPr>
        <w:t>tube</w:t>
      </w:r>
      <w:r w:rsidR="00B9096A">
        <w:rPr>
          <w:color w:val="auto"/>
        </w:rPr>
        <w:t xml:space="preserve"> </w:t>
      </w:r>
      <w:r w:rsidR="00023168" w:rsidRPr="008A70C6">
        <w:rPr>
          <w:color w:val="auto"/>
        </w:rPr>
        <w:t>volume</w:t>
      </w:r>
      <w:r w:rsidR="00B9096A">
        <w:rPr>
          <w:color w:val="auto"/>
        </w:rPr>
        <w:t xml:space="preserve"> </w:t>
      </w:r>
      <w:r w:rsidR="00023168" w:rsidRPr="008A70C6">
        <w:rPr>
          <w:color w:val="auto"/>
        </w:rPr>
        <w:t>using</w:t>
      </w:r>
      <w:r w:rsidR="00B9096A">
        <w:rPr>
          <w:color w:val="auto"/>
        </w:rPr>
        <w:t xml:space="preserve"> </w:t>
      </w:r>
      <w:r w:rsidR="00023168" w:rsidRPr="008A70C6">
        <w:rPr>
          <w:color w:val="auto"/>
        </w:rPr>
        <w:t>PBS</w:t>
      </w:r>
      <w:r w:rsidR="007E4BCB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7E4BCB" w:rsidRPr="008A70C6">
        <w:rPr>
          <w:color w:val="auto"/>
        </w:rPr>
        <w:t>Determine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density</w:t>
      </w:r>
      <w:r w:rsidR="00B9096A">
        <w:rPr>
          <w:color w:val="auto"/>
        </w:rPr>
        <w:t xml:space="preserve"> </w:t>
      </w:r>
      <w:r w:rsidRPr="008A70C6">
        <w:rPr>
          <w:i/>
          <w:color w:val="auto"/>
        </w:rPr>
        <w:t>ρ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bottom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fraction</w:t>
      </w:r>
      <w:r w:rsidR="00B9096A">
        <w:rPr>
          <w:color w:val="auto"/>
        </w:rPr>
        <w:t xml:space="preserve"> </w:t>
      </w:r>
      <w:r w:rsidR="00870E40" w:rsidRPr="008A70C6">
        <w:rPr>
          <w:color w:val="auto"/>
        </w:rPr>
        <w:t>as</w:t>
      </w:r>
      <w:r w:rsidR="00B9096A">
        <w:rPr>
          <w:color w:val="auto"/>
        </w:rPr>
        <w:t xml:space="preserve"> </w:t>
      </w:r>
      <w:r w:rsidR="00870E40" w:rsidRPr="008A70C6">
        <w:rPr>
          <w:color w:val="auto"/>
        </w:rPr>
        <w:t>described</w:t>
      </w:r>
      <w:r w:rsidR="00B9096A">
        <w:rPr>
          <w:color w:val="auto"/>
        </w:rPr>
        <w:t xml:space="preserve"> </w:t>
      </w:r>
      <w:r w:rsidR="00870E40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CA20D2">
        <w:rPr>
          <w:color w:val="auto"/>
        </w:rPr>
        <w:t xml:space="preserve">step </w:t>
      </w:r>
      <w:r w:rsidR="00870E40" w:rsidRPr="008A70C6">
        <w:rPr>
          <w:color w:val="auto"/>
        </w:rPr>
        <w:t>1.2</w:t>
      </w:r>
      <w:r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</w:p>
    <w:p w14:paraId="268298A9" w14:textId="77777777" w:rsidR="001B5102" w:rsidRPr="008A70C6" w:rsidRDefault="001B5102" w:rsidP="008A70C6">
      <w:pPr>
        <w:rPr>
          <w:color w:val="auto"/>
        </w:rPr>
      </w:pPr>
    </w:p>
    <w:p w14:paraId="7B274C94" w14:textId="108F8827" w:rsidR="001B5102" w:rsidRPr="008A70C6" w:rsidRDefault="001B5102" w:rsidP="008A70C6">
      <w:pPr>
        <w:rPr>
          <w:color w:val="auto"/>
        </w:rPr>
      </w:pPr>
      <w:r w:rsidRPr="008A70C6">
        <w:rPr>
          <w:color w:val="auto"/>
        </w:rPr>
        <w:t>1.</w:t>
      </w:r>
      <w:r w:rsidR="007E4BCB" w:rsidRPr="008A70C6">
        <w:rPr>
          <w:color w:val="auto"/>
        </w:rPr>
        <w:t>7</w:t>
      </w:r>
      <w:r w:rsidR="00F52574" w:rsidRPr="008A70C6">
        <w:rPr>
          <w:color w:val="auto"/>
        </w:rPr>
        <w:t>)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Calculate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required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amount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KBr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density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adjustment</w:t>
      </w:r>
      <w:r w:rsidR="00B9096A">
        <w:rPr>
          <w:color w:val="auto"/>
        </w:rPr>
        <w:t xml:space="preserve"> </w:t>
      </w:r>
      <w:r w:rsidR="00F52574" w:rsidRPr="008A70C6">
        <w:rPr>
          <w:color w:val="auto"/>
        </w:rPr>
        <w:t>(</w:t>
      </w:r>
      <w:r w:rsidR="0068060F" w:rsidRPr="008A70C6">
        <w:rPr>
          <w:color w:val="auto"/>
        </w:rPr>
        <w:t>u</w:t>
      </w:r>
      <w:r w:rsidR="00F52574" w:rsidRPr="008A70C6">
        <w:rPr>
          <w:color w:val="auto"/>
        </w:rPr>
        <w:t>se</w:t>
      </w:r>
      <w:r w:rsidR="00B9096A">
        <w:rPr>
          <w:color w:val="auto"/>
        </w:rPr>
        <w:t xml:space="preserve"> </w:t>
      </w:r>
      <w:r w:rsidR="00F52574" w:rsidRPr="008A70C6">
        <w:rPr>
          <w:i/>
          <w:color w:val="auto"/>
        </w:rPr>
        <w:t>A</w:t>
      </w:r>
      <w:r w:rsidR="005069C9">
        <w:rPr>
          <w:i/>
          <w:color w:val="auto"/>
        </w:rPr>
        <w:t xml:space="preserve"> </w:t>
      </w:r>
      <w:r w:rsidR="00F52574" w:rsidRPr="008A70C6">
        <w:rPr>
          <w:color w:val="auto"/>
        </w:rPr>
        <w:t>=</w:t>
      </w:r>
      <w:r w:rsidR="005069C9">
        <w:rPr>
          <w:color w:val="auto"/>
        </w:rPr>
        <w:t xml:space="preserve"> </w:t>
      </w:r>
      <w:r w:rsidR="00F52574" w:rsidRPr="008A70C6">
        <w:rPr>
          <w:color w:val="auto"/>
        </w:rPr>
        <w:t>1.22</w:t>
      </w:r>
      <w:r w:rsidR="00234185" w:rsidRPr="008A70C6">
        <w:rPr>
          <w:color w:val="auto"/>
        </w:rPr>
        <w:t>0</w:t>
      </w:r>
      <w:r w:rsidR="00F52574" w:rsidRPr="008A70C6">
        <w:rPr>
          <w:color w:val="auto"/>
        </w:rPr>
        <w:t>)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add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it.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Stir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gently</w:t>
      </w:r>
      <w:r w:rsidR="00B9096A">
        <w:rPr>
          <w:color w:val="auto"/>
        </w:rPr>
        <w:t xml:space="preserve"> </w:t>
      </w:r>
      <w:r w:rsidR="001F1C77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1F1C77" w:rsidRPr="008A70C6">
        <w:rPr>
          <w:color w:val="auto"/>
        </w:rPr>
        <w:t>avoid</w:t>
      </w:r>
      <w:r w:rsidR="00B9096A">
        <w:rPr>
          <w:color w:val="auto"/>
        </w:rPr>
        <w:t xml:space="preserve"> </w:t>
      </w:r>
      <w:r w:rsidR="001F1C77" w:rsidRPr="008A70C6">
        <w:rPr>
          <w:color w:val="auto"/>
        </w:rPr>
        <w:t>shear</w:t>
      </w:r>
      <w:r w:rsidR="00B9096A">
        <w:rPr>
          <w:color w:val="auto"/>
        </w:rPr>
        <w:t xml:space="preserve"> </w:t>
      </w:r>
      <w:r w:rsidR="001F1C77" w:rsidRPr="008A70C6">
        <w:rPr>
          <w:color w:val="auto"/>
        </w:rPr>
        <w:t>forces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until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KBr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is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dissolved.</w:t>
      </w:r>
      <w:r w:rsidR="00B9096A">
        <w:rPr>
          <w:color w:val="auto"/>
        </w:rPr>
        <w:t xml:space="preserve"> </w:t>
      </w:r>
      <w:r w:rsidR="00103DE2" w:rsidRPr="008A70C6">
        <w:rPr>
          <w:color w:val="auto"/>
        </w:rPr>
        <w:t>Repeat</w:t>
      </w:r>
      <w:r w:rsidR="00B9096A">
        <w:rPr>
          <w:color w:val="auto"/>
        </w:rPr>
        <w:t xml:space="preserve"> </w:t>
      </w:r>
      <w:r w:rsidR="00103DE2" w:rsidRPr="008A70C6">
        <w:rPr>
          <w:color w:val="auto"/>
        </w:rPr>
        <w:t>step</w:t>
      </w:r>
      <w:r w:rsidR="00B9096A">
        <w:rPr>
          <w:color w:val="auto"/>
        </w:rPr>
        <w:t xml:space="preserve"> </w:t>
      </w:r>
      <w:r w:rsidR="00103DE2" w:rsidRPr="008A70C6">
        <w:rPr>
          <w:color w:val="auto"/>
        </w:rPr>
        <w:t>1.3.</w:t>
      </w:r>
    </w:p>
    <w:p w14:paraId="2DB1CB05" w14:textId="77777777" w:rsidR="00680915" w:rsidRPr="008A70C6" w:rsidRDefault="00680915" w:rsidP="008A70C6">
      <w:pPr>
        <w:rPr>
          <w:color w:val="auto"/>
        </w:rPr>
      </w:pPr>
    </w:p>
    <w:p w14:paraId="18C63F08" w14:textId="2CC69727" w:rsidR="001B5102" w:rsidRPr="008A70C6" w:rsidRDefault="001B5102" w:rsidP="008A70C6">
      <w:pPr>
        <w:rPr>
          <w:color w:val="auto"/>
        </w:rPr>
      </w:pPr>
      <w:r w:rsidRPr="008A70C6">
        <w:rPr>
          <w:color w:val="auto"/>
        </w:rPr>
        <w:t>1.</w:t>
      </w:r>
      <w:r w:rsidR="007E4BCB" w:rsidRPr="008A70C6">
        <w:rPr>
          <w:color w:val="auto"/>
        </w:rPr>
        <w:t>8</w:t>
      </w:r>
      <w:r w:rsidR="00F52574" w:rsidRPr="008A70C6">
        <w:rPr>
          <w:color w:val="auto"/>
        </w:rPr>
        <w:t>)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Remove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collect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upper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phase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containing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HDL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particles.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Determine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its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total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volume</w:t>
      </w:r>
      <w:r w:rsidR="00B9096A">
        <w:rPr>
          <w:color w:val="auto"/>
        </w:rPr>
        <w:t xml:space="preserve"> </w:t>
      </w:r>
      <w:r w:rsidRPr="008A70C6">
        <w:rPr>
          <w:i/>
          <w:color w:val="auto"/>
        </w:rPr>
        <w:t>V</w:t>
      </w:r>
      <w:r w:rsidR="00B9096A">
        <w:rPr>
          <w:color w:val="auto"/>
        </w:rPr>
        <w:t xml:space="preserve"> </w:t>
      </w:r>
      <w:r w:rsidR="007E4BCB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023168" w:rsidRPr="008A70C6">
        <w:rPr>
          <w:color w:val="auto"/>
        </w:rPr>
        <w:t>adjust</w:t>
      </w:r>
      <w:r w:rsidR="005069C9">
        <w:rPr>
          <w:color w:val="auto"/>
        </w:rPr>
        <w:t>,</w:t>
      </w:r>
      <w:r w:rsidR="00B9096A">
        <w:rPr>
          <w:color w:val="auto"/>
        </w:rPr>
        <w:t xml:space="preserve"> </w:t>
      </w:r>
      <w:r w:rsidR="00023168" w:rsidRPr="008A70C6">
        <w:rPr>
          <w:color w:val="auto"/>
        </w:rPr>
        <w:t>if</w:t>
      </w:r>
      <w:r w:rsidR="00B9096A">
        <w:rPr>
          <w:color w:val="auto"/>
        </w:rPr>
        <w:t xml:space="preserve"> </w:t>
      </w:r>
      <w:r w:rsidR="00023168" w:rsidRPr="008A70C6">
        <w:rPr>
          <w:color w:val="auto"/>
        </w:rPr>
        <w:t>necessary</w:t>
      </w:r>
      <w:r w:rsidR="005069C9">
        <w:rPr>
          <w:color w:val="auto"/>
        </w:rPr>
        <w:t>,</w:t>
      </w:r>
      <w:r w:rsidR="00B9096A">
        <w:rPr>
          <w:color w:val="auto"/>
        </w:rPr>
        <w:t xml:space="preserve"> </w:t>
      </w:r>
      <w:r w:rsidR="00023168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023168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023168" w:rsidRPr="008A70C6">
        <w:rPr>
          <w:color w:val="auto"/>
        </w:rPr>
        <w:t>multiple</w:t>
      </w:r>
      <w:r w:rsidR="00B9096A">
        <w:rPr>
          <w:color w:val="auto"/>
        </w:rPr>
        <w:t xml:space="preserve"> </w:t>
      </w:r>
      <w:r w:rsidR="00023168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751E84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023168" w:rsidRPr="008A70C6">
        <w:rPr>
          <w:color w:val="auto"/>
        </w:rPr>
        <w:t>centrifugation</w:t>
      </w:r>
      <w:r w:rsidR="00B9096A">
        <w:rPr>
          <w:color w:val="auto"/>
        </w:rPr>
        <w:t xml:space="preserve"> </w:t>
      </w:r>
      <w:r w:rsidR="00023168" w:rsidRPr="008A70C6">
        <w:rPr>
          <w:color w:val="auto"/>
        </w:rPr>
        <w:t>tube</w:t>
      </w:r>
      <w:r w:rsidR="00B9096A">
        <w:rPr>
          <w:color w:val="auto"/>
        </w:rPr>
        <w:t xml:space="preserve"> </w:t>
      </w:r>
      <w:r w:rsidR="00023168" w:rsidRPr="008A70C6">
        <w:rPr>
          <w:color w:val="auto"/>
        </w:rPr>
        <w:t>volume</w:t>
      </w:r>
      <w:r w:rsidR="00B9096A">
        <w:rPr>
          <w:color w:val="auto"/>
        </w:rPr>
        <w:t xml:space="preserve"> </w:t>
      </w:r>
      <w:r w:rsidR="00023168" w:rsidRPr="008A70C6">
        <w:rPr>
          <w:color w:val="auto"/>
        </w:rPr>
        <w:t>using</w:t>
      </w:r>
      <w:r w:rsidR="00B9096A">
        <w:rPr>
          <w:color w:val="auto"/>
        </w:rPr>
        <w:t xml:space="preserve"> </w:t>
      </w:r>
      <w:r w:rsidR="00023168" w:rsidRPr="008A70C6">
        <w:rPr>
          <w:color w:val="auto"/>
        </w:rPr>
        <w:t>PBS</w:t>
      </w:r>
      <w:r w:rsidR="007E4BCB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7E4BCB" w:rsidRPr="008A70C6">
        <w:rPr>
          <w:color w:val="auto"/>
        </w:rPr>
        <w:t>Determine</w:t>
      </w:r>
      <w:r w:rsidR="00B9096A">
        <w:rPr>
          <w:color w:val="auto"/>
        </w:rPr>
        <w:t xml:space="preserve"> </w:t>
      </w:r>
      <w:r w:rsidR="007E4BCB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density</w:t>
      </w:r>
      <w:r w:rsidR="00B9096A">
        <w:rPr>
          <w:color w:val="auto"/>
        </w:rPr>
        <w:t xml:space="preserve"> </w:t>
      </w:r>
      <w:r w:rsidRPr="008A70C6">
        <w:rPr>
          <w:i/>
          <w:color w:val="auto"/>
        </w:rPr>
        <w:t>ρ</w:t>
      </w:r>
      <w:r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0A2BC2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0A2BC2" w:rsidRPr="008A70C6">
        <w:rPr>
          <w:color w:val="auto"/>
        </w:rPr>
        <w:t>second</w:t>
      </w:r>
      <w:r w:rsidR="00B9096A">
        <w:rPr>
          <w:color w:val="auto"/>
        </w:rPr>
        <w:t xml:space="preserve"> </w:t>
      </w:r>
      <w:r w:rsidR="000A2BC2" w:rsidRPr="008A70C6">
        <w:rPr>
          <w:color w:val="auto"/>
        </w:rPr>
        <w:t>centrifugation</w:t>
      </w:r>
      <w:r w:rsidR="00B9096A">
        <w:rPr>
          <w:color w:val="auto"/>
        </w:rPr>
        <w:t xml:space="preserve"> </w:t>
      </w:r>
      <w:r w:rsidR="000A2BC2" w:rsidRPr="008A70C6">
        <w:rPr>
          <w:color w:val="auto"/>
        </w:rPr>
        <w:t>step</w:t>
      </w:r>
      <w:r w:rsidR="00B9096A">
        <w:rPr>
          <w:color w:val="auto"/>
        </w:rPr>
        <w:t xml:space="preserve"> </w:t>
      </w:r>
      <w:r w:rsidR="00751E84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751E84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751E84" w:rsidRPr="008A70C6">
        <w:rPr>
          <w:color w:val="auto"/>
        </w:rPr>
        <w:t>upper</w:t>
      </w:r>
      <w:r w:rsidR="00B9096A">
        <w:rPr>
          <w:color w:val="auto"/>
        </w:rPr>
        <w:t xml:space="preserve"> </w:t>
      </w:r>
      <w:r w:rsidR="00751E84" w:rsidRPr="008A70C6">
        <w:rPr>
          <w:color w:val="auto"/>
        </w:rPr>
        <w:t>phase</w:t>
      </w:r>
      <w:r w:rsidR="00B9096A">
        <w:rPr>
          <w:color w:val="auto"/>
        </w:rPr>
        <w:t xml:space="preserve"> </w:t>
      </w:r>
      <w:r w:rsidR="003677A4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3677A4" w:rsidRPr="008A70C6">
        <w:rPr>
          <w:color w:val="auto"/>
        </w:rPr>
        <w:t>214</w:t>
      </w:r>
      <w:r w:rsidR="00F25CFC">
        <w:rPr>
          <w:color w:val="auto"/>
        </w:rPr>
        <w:t>,</w:t>
      </w:r>
      <w:r w:rsidR="003677A4" w:rsidRPr="008A70C6">
        <w:rPr>
          <w:color w:val="auto"/>
        </w:rPr>
        <w:t>000</w:t>
      </w:r>
      <w:r w:rsidR="00B9096A">
        <w:rPr>
          <w:color w:val="auto"/>
        </w:rPr>
        <w:t xml:space="preserve"> </w:t>
      </w:r>
      <w:r w:rsidR="003677A4" w:rsidRPr="008A70C6">
        <w:rPr>
          <w:color w:val="auto"/>
        </w:rPr>
        <w:t>x</w:t>
      </w:r>
      <w:r w:rsidR="00B9096A">
        <w:rPr>
          <w:color w:val="auto"/>
        </w:rPr>
        <w:t xml:space="preserve"> </w:t>
      </w:r>
      <w:r w:rsidR="003677A4" w:rsidRPr="008C738B">
        <w:rPr>
          <w:i/>
          <w:color w:val="auto"/>
        </w:rPr>
        <w:t>g</w:t>
      </w:r>
      <w:r w:rsidR="00B9096A">
        <w:rPr>
          <w:color w:val="auto"/>
        </w:rPr>
        <w:t xml:space="preserve"> </w:t>
      </w:r>
      <w:r w:rsidR="003677A4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3677A4" w:rsidRPr="008A70C6">
        <w:rPr>
          <w:color w:val="auto"/>
        </w:rPr>
        <w:t>20</w:t>
      </w:r>
      <w:r w:rsidR="00B9096A">
        <w:rPr>
          <w:color w:val="auto"/>
        </w:rPr>
        <w:t xml:space="preserve"> </w:t>
      </w:r>
      <w:r w:rsidR="003677A4" w:rsidRPr="008A70C6">
        <w:rPr>
          <w:color w:val="auto"/>
        </w:rPr>
        <w:t>h</w:t>
      </w:r>
      <w:r w:rsidR="00B9096A">
        <w:rPr>
          <w:color w:val="auto"/>
        </w:rPr>
        <w:t xml:space="preserve"> </w:t>
      </w:r>
      <w:r w:rsidR="003677A4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3677A4" w:rsidRPr="008A70C6">
        <w:rPr>
          <w:color w:val="auto"/>
        </w:rPr>
        <w:t>4</w:t>
      </w:r>
      <w:r w:rsidR="00B9096A">
        <w:rPr>
          <w:color w:val="auto"/>
        </w:rPr>
        <w:t xml:space="preserve"> </w:t>
      </w:r>
      <w:r w:rsidR="003677A4" w:rsidRPr="008A70C6">
        <w:rPr>
          <w:color w:val="auto"/>
        </w:rPr>
        <w:t>°C</w:t>
      </w:r>
      <w:r w:rsidR="00B9096A">
        <w:rPr>
          <w:color w:val="auto"/>
        </w:rPr>
        <w:t xml:space="preserve"> </w:t>
      </w:r>
      <w:r w:rsidR="000A2BC2" w:rsidRPr="008A70C6">
        <w:rPr>
          <w:color w:val="auto"/>
        </w:rPr>
        <w:t>is</w:t>
      </w:r>
      <w:r w:rsidR="00B9096A">
        <w:rPr>
          <w:color w:val="auto"/>
        </w:rPr>
        <w:t xml:space="preserve"> </w:t>
      </w:r>
      <w:r w:rsidR="000A2BC2" w:rsidRPr="008A70C6">
        <w:rPr>
          <w:color w:val="auto"/>
        </w:rPr>
        <w:t>recommended</w:t>
      </w:r>
      <w:r w:rsidR="00B9096A">
        <w:rPr>
          <w:color w:val="auto"/>
        </w:rPr>
        <w:t xml:space="preserve"> </w:t>
      </w:r>
      <w:r w:rsidR="000A2BC2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0A2BC2" w:rsidRPr="008A70C6">
        <w:rPr>
          <w:color w:val="auto"/>
        </w:rPr>
        <w:t>remove</w:t>
      </w:r>
      <w:r w:rsidR="00B9096A">
        <w:rPr>
          <w:color w:val="auto"/>
        </w:rPr>
        <w:t xml:space="preserve"> </w:t>
      </w:r>
      <w:r w:rsidR="000A2BC2" w:rsidRPr="008A70C6">
        <w:rPr>
          <w:color w:val="auto"/>
        </w:rPr>
        <w:t>albumin.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If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required,</w:t>
      </w:r>
      <w:r w:rsidR="00B9096A">
        <w:rPr>
          <w:color w:val="auto"/>
        </w:rPr>
        <w:t xml:space="preserve"> </w:t>
      </w:r>
      <w:r w:rsidR="00816344" w:rsidRPr="008A70C6">
        <w:rPr>
          <w:color w:val="auto"/>
        </w:rPr>
        <w:t>repeat</w:t>
      </w:r>
      <w:r w:rsidR="00B9096A">
        <w:rPr>
          <w:color w:val="auto"/>
        </w:rPr>
        <w:t xml:space="preserve"> </w:t>
      </w:r>
      <w:r w:rsidR="00816344" w:rsidRPr="008A70C6">
        <w:rPr>
          <w:color w:val="auto"/>
        </w:rPr>
        <w:t>step</w:t>
      </w:r>
      <w:r w:rsidR="00B9096A">
        <w:rPr>
          <w:color w:val="auto"/>
        </w:rPr>
        <w:t xml:space="preserve"> </w:t>
      </w:r>
      <w:r w:rsidR="00816344" w:rsidRPr="008A70C6">
        <w:rPr>
          <w:color w:val="auto"/>
        </w:rPr>
        <w:t>1.</w:t>
      </w:r>
      <w:r w:rsidR="00103DE2" w:rsidRPr="008A70C6">
        <w:rPr>
          <w:color w:val="auto"/>
        </w:rPr>
        <w:t>6</w:t>
      </w:r>
      <w:r w:rsidR="00816344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476BBD" w:rsidRPr="008A70C6">
        <w:rPr>
          <w:color w:val="auto"/>
        </w:rPr>
        <w:t>Remove</w:t>
      </w:r>
      <w:r w:rsidR="00B9096A">
        <w:rPr>
          <w:color w:val="auto"/>
        </w:rPr>
        <w:t xml:space="preserve"> </w:t>
      </w:r>
      <w:r w:rsidR="00476BBD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476BBD" w:rsidRPr="008A70C6">
        <w:rPr>
          <w:color w:val="auto"/>
        </w:rPr>
        <w:t>collect</w:t>
      </w:r>
      <w:r w:rsidR="00B9096A">
        <w:rPr>
          <w:color w:val="auto"/>
        </w:rPr>
        <w:t xml:space="preserve"> </w:t>
      </w:r>
      <w:r w:rsidR="00476BBD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476BBD" w:rsidRPr="008A70C6">
        <w:rPr>
          <w:color w:val="auto"/>
        </w:rPr>
        <w:t>upper</w:t>
      </w:r>
      <w:r w:rsidR="00B9096A">
        <w:rPr>
          <w:color w:val="auto"/>
        </w:rPr>
        <w:t xml:space="preserve"> </w:t>
      </w:r>
      <w:r w:rsidR="00476BBD" w:rsidRPr="008A70C6">
        <w:rPr>
          <w:color w:val="auto"/>
        </w:rPr>
        <w:t>phase</w:t>
      </w:r>
      <w:r w:rsidR="00B9096A">
        <w:rPr>
          <w:color w:val="auto"/>
        </w:rPr>
        <w:t xml:space="preserve"> </w:t>
      </w:r>
      <w:r w:rsidR="00476BBD" w:rsidRPr="008A70C6">
        <w:rPr>
          <w:color w:val="auto"/>
        </w:rPr>
        <w:t>containing</w:t>
      </w:r>
      <w:r w:rsidR="00B9096A">
        <w:rPr>
          <w:color w:val="auto"/>
        </w:rPr>
        <w:t xml:space="preserve"> </w:t>
      </w:r>
      <w:r w:rsidR="00476BBD" w:rsidRPr="008A70C6">
        <w:rPr>
          <w:color w:val="auto"/>
        </w:rPr>
        <w:t>HDL</w:t>
      </w:r>
      <w:r w:rsidR="00B9096A">
        <w:rPr>
          <w:color w:val="auto"/>
        </w:rPr>
        <w:t xml:space="preserve"> </w:t>
      </w:r>
      <w:r w:rsidR="00476BBD" w:rsidRPr="008A70C6">
        <w:rPr>
          <w:color w:val="auto"/>
        </w:rPr>
        <w:t>particles.</w:t>
      </w:r>
    </w:p>
    <w:p w14:paraId="086CE2F0" w14:textId="77777777" w:rsidR="00103DE2" w:rsidRPr="008A70C6" w:rsidRDefault="00103DE2" w:rsidP="008A70C6">
      <w:pPr>
        <w:rPr>
          <w:color w:val="auto"/>
        </w:rPr>
      </w:pPr>
    </w:p>
    <w:p w14:paraId="544ABA2C" w14:textId="2FF4E0A2" w:rsidR="00814F19" w:rsidRPr="008A70C6" w:rsidRDefault="00D31900" w:rsidP="008A70C6">
      <w:pPr>
        <w:rPr>
          <w:color w:val="auto"/>
        </w:rPr>
      </w:pPr>
      <w:r w:rsidRPr="008A70C6">
        <w:rPr>
          <w:color w:val="auto"/>
        </w:rPr>
        <w:t>1.</w:t>
      </w:r>
      <w:r w:rsidR="007E4BCB" w:rsidRPr="008A70C6">
        <w:rPr>
          <w:color w:val="auto"/>
        </w:rPr>
        <w:t>9</w:t>
      </w:r>
      <w:r w:rsidR="00F52574" w:rsidRPr="008A70C6">
        <w:rPr>
          <w:color w:val="auto"/>
        </w:rPr>
        <w:t>)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Prepare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precool</w:t>
      </w:r>
      <w:r w:rsidR="00B9096A">
        <w:rPr>
          <w:color w:val="auto"/>
        </w:rPr>
        <w:t xml:space="preserve"> </w:t>
      </w:r>
      <w:r w:rsidR="00476BBD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476BBD" w:rsidRPr="008A70C6">
        <w:rPr>
          <w:color w:val="auto"/>
        </w:rPr>
        <w:t>least</w:t>
      </w:r>
      <w:r w:rsidR="00B9096A">
        <w:rPr>
          <w:color w:val="auto"/>
        </w:rPr>
        <w:t xml:space="preserve"> </w:t>
      </w:r>
      <w:r w:rsidR="00494311" w:rsidRPr="008A70C6">
        <w:rPr>
          <w:color w:val="auto"/>
        </w:rPr>
        <w:t>20</w:t>
      </w:r>
      <w:r w:rsidR="00B9096A">
        <w:rPr>
          <w:color w:val="auto"/>
        </w:rPr>
        <w:t xml:space="preserve"> </w:t>
      </w:r>
      <w:r w:rsidR="00476BBD" w:rsidRPr="008A70C6">
        <w:rPr>
          <w:color w:val="auto"/>
        </w:rPr>
        <w:t>L</w:t>
      </w:r>
      <w:r w:rsidR="00B9096A">
        <w:rPr>
          <w:color w:val="auto"/>
        </w:rPr>
        <w:t xml:space="preserve"> </w:t>
      </w:r>
      <w:r w:rsidR="00F25CFC">
        <w:rPr>
          <w:color w:val="auto"/>
        </w:rPr>
        <w:t xml:space="preserve">of </w:t>
      </w:r>
      <w:r w:rsidR="0022549A" w:rsidRPr="008A70C6">
        <w:rPr>
          <w:color w:val="auto"/>
        </w:rPr>
        <w:t>dialysis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buffer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(0.9%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NaCl,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0.1%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EDTA</w:t>
      </w:r>
      <w:r w:rsidR="00B9096A">
        <w:rPr>
          <w:color w:val="auto"/>
        </w:rPr>
        <w:t xml:space="preserve"> </w:t>
      </w:r>
      <w:r w:rsidR="00F25CFC">
        <w:rPr>
          <w:color w:val="auto"/>
        </w:rPr>
        <w:t>[</w:t>
      </w:r>
      <w:r w:rsidRPr="008A70C6">
        <w:rPr>
          <w:color w:val="auto"/>
        </w:rPr>
        <w:t>pH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7.4</w:t>
      </w:r>
      <w:r w:rsidR="00F25CFC">
        <w:rPr>
          <w:color w:val="auto"/>
        </w:rPr>
        <w:t>]</w:t>
      </w:r>
      <w:r w:rsidRPr="008A70C6">
        <w:rPr>
          <w:color w:val="auto"/>
        </w:rPr>
        <w:t>)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4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°C.</w:t>
      </w:r>
      <w:r w:rsidR="00B9096A">
        <w:rPr>
          <w:color w:val="auto"/>
        </w:rPr>
        <w:t xml:space="preserve"> </w:t>
      </w:r>
      <w:r w:rsidR="00814F19" w:rsidRPr="008A70C6">
        <w:rPr>
          <w:color w:val="auto"/>
        </w:rPr>
        <w:t>Prewet</w:t>
      </w:r>
      <w:r w:rsidR="00B9096A">
        <w:rPr>
          <w:color w:val="auto"/>
        </w:rPr>
        <w:t xml:space="preserve"> </w:t>
      </w:r>
      <w:r w:rsidR="00814F19" w:rsidRPr="008A70C6">
        <w:rPr>
          <w:color w:val="auto"/>
        </w:rPr>
        <w:t>dialysis</w:t>
      </w:r>
      <w:r w:rsidR="00B9096A">
        <w:rPr>
          <w:color w:val="auto"/>
        </w:rPr>
        <w:t xml:space="preserve"> </w:t>
      </w:r>
      <w:r w:rsidR="00814F19" w:rsidRPr="008A70C6">
        <w:rPr>
          <w:color w:val="auto"/>
        </w:rPr>
        <w:t>tubes</w:t>
      </w:r>
      <w:r w:rsidR="00B9096A">
        <w:rPr>
          <w:color w:val="auto"/>
        </w:rPr>
        <w:t xml:space="preserve"> </w:t>
      </w:r>
      <w:r w:rsidR="00814F19" w:rsidRPr="008A70C6">
        <w:rPr>
          <w:color w:val="auto"/>
        </w:rPr>
        <w:t>(</w:t>
      </w:r>
      <w:r w:rsidR="0022549A" w:rsidRPr="008A70C6">
        <w:rPr>
          <w:color w:val="auto"/>
        </w:rPr>
        <w:t>molecular</w:t>
      </w:r>
      <w:r w:rsidR="00B9096A">
        <w:rPr>
          <w:color w:val="auto"/>
        </w:rPr>
        <w:t xml:space="preserve"> </w:t>
      </w:r>
      <w:r w:rsidR="0022549A" w:rsidRPr="008A70C6">
        <w:rPr>
          <w:color w:val="auto"/>
        </w:rPr>
        <w:t>weight</w:t>
      </w:r>
      <w:r w:rsidR="00B9096A">
        <w:rPr>
          <w:color w:val="auto"/>
        </w:rPr>
        <w:t xml:space="preserve"> </w:t>
      </w:r>
      <w:r w:rsidR="00814F19" w:rsidRPr="008A70C6">
        <w:rPr>
          <w:color w:val="auto"/>
        </w:rPr>
        <w:t>cut-off</w:t>
      </w:r>
      <w:r w:rsidR="0022549A" w:rsidRPr="008A70C6">
        <w:rPr>
          <w:color w:val="auto"/>
        </w:rPr>
        <w:t>:</w:t>
      </w:r>
      <w:r w:rsidR="00B9096A">
        <w:rPr>
          <w:color w:val="auto"/>
        </w:rPr>
        <w:t xml:space="preserve"> </w:t>
      </w:r>
      <w:r w:rsidR="00814F19" w:rsidRPr="008A70C6">
        <w:rPr>
          <w:color w:val="auto"/>
        </w:rPr>
        <w:t>12–14</w:t>
      </w:r>
      <w:r w:rsidR="00B9096A">
        <w:rPr>
          <w:color w:val="auto"/>
        </w:rPr>
        <w:t xml:space="preserve"> </w:t>
      </w:r>
      <w:r w:rsidR="00814F19" w:rsidRPr="008A70C6">
        <w:rPr>
          <w:color w:val="auto"/>
        </w:rPr>
        <w:t>kDa)</w:t>
      </w:r>
      <w:r w:rsidR="00B9096A">
        <w:rPr>
          <w:color w:val="auto"/>
        </w:rPr>
        <w:t xml:space="preserve"> </w:t>
      </w:r>
      <w:r w:rsidR="00814F19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814F19" w:rsidRPr="008A70C6">
        <w:rPr>
          <w:color w:val="auto"/>
        </w:rPr>
        <w:t>add</w:t>
      </w:r>
      <w:r w:rsidR="00B9096A">
        <w:rPr>
          <w:color w:val="auto"/>
        </w:rPr>
        <w:t xml:space="preserve"> </w:t>
      </w:r>
      <w:r w:rsidR="00F25CFC">
        <w:rPr>
          <w:color w:val="auto"/>
        </w:rPr>
        <w:t xml:space="preserve">the </w:t>
      </w:r>
      <w:r w:rsidR="00814F19" w:rsidRPr="008A70C6">
        <w:rPr>
          <w:color w:val="auto"/>
        </w:rPr>
        <w:t>LDL</w:t>
      </w:r>
      <w:r w:rsidR="00B9096A">
        <w:rPr>
          <w:color w:val="auto"/>
        </w:rPr>
        <w:t xml:space="preserve"> </w:t>
      </w:r>
      <w:r w:rsidR="00814F19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814F19" w:rsidRPr="008A70C6">
        <w:rPr>
          <w:color w:val="auto"/>
        </w:rPr>
        <w:t>HDL</w:t>
      </w:r>
      <w:r w:rsidR="00B9096A">
        <w:rPr>
          <w:color w:val="auto"/>
        </w:rPr>
        <w:t xml:space="preserve"> </w:t>
      </w:r>
      <w:r w:rsidR="00814F19" w:rsidRPr="008A70C6">
        <w:rPr>
          <w:color w:val="auto"/>
        </w:rPr>
        <w:t>particle</w:t>
      </w:r>
      <w:r w:rsidR="00B9096A">
        <w:rPr>
          <w:color w:val="auto"/>
        </w:rPr>
        <w:t xml:space="preserve"> </w:t>
      </w:r>
      <w:r w:rsidR="00814F19" w:rsidRPr="008A70C6">
        <w:rPr>
          <w:color w:val="auto"/>
        </w:rPr>
        <w:t>solution</w:t>
      </w:r>
      <w:r w:rsidR="00B9096A">
        <w:rPr>
          <w:color w:val="auto"/>
        </w:rPr>
        <w:t xml:space="preserve"> </w:t>
      </w:r>
      <w:r w:rsidR="00814F19" w:rsidRPr="008A70C6">
        <w:rPr>
          <w:color w:val="auto"/>
        </w:rPr>
        <w:t>according</w:t>
      </w:r>
      <w:r w:rsidR="00B9096A">
        <w:rPr>
          <w:color w:val="auto"/>
        </w:rPr>
        <w:t xml:space="preserve"> </w:t>
      </w:r>
      <w:r w:rsidR="00814F19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814F19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814F19" w:rsidRPr="008A70C6">
        <w:rPr>
          <w:color w:val="auto"/>
        </w:rPr>
        <w:t>manufacturer’s</w:t>
      </w:r>
      <w:r w:rsidR="00B9096A">
        <w:rPr>
          <w:color w:val="auto"/>
        </w:rPr>
        <w:t xml:space="preserve"> </w:t>
      </w:r>
      <w:r w:rsidR="00814F19" w:rsidRPr="008A70C6">
        <w:rPr>
          <w:color w:val="auto"/>
        </w:rPr>
        <w:t>instructions.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Dialyze</w:t>
      </w:r>
      <w:r w:rsidR="00B9096A">
        <w:rPr>
          <w:color w:val="auto"/>
        </w:rPr>
        <w:t xml:space="preserve"> </w:t>
      </w:r>
      <w:r w:rsidR="00814F19" w:rsidRPr="008A70C6">
        <w:rPr>
          <w:color w:val="auto"/>
        </w:rPr>
        <w:t>against</w:t>
      </w:r>
      <w:r w:rsidR="00B9096A">
        <w:rPr>
          <w:color w:val="auto"/>
        </w:rPr>
        <w:t xml:space="preserve"> </w:t>
      </w:r>
      <w:r w:rsidR="00814F19" w:rsidRPr="008A70C6">
        <w:rPr>
          <w:color w:val="auto"/>
        </w:rPr>
        <w:t>5</w:t>
      </w:r>
      <w:r w:rsidR="00B9096A">
        <w:rPr>
          <w:color w:val="auto"/>
        </w:rPr>
        <w:t xml:space="preserve"> </w:t>
      </w:r>
      <w:r w:rsidR="00814F19" w:rsidRPr="008A70C6">
        <w:rPr>
          <w:color w:val="auto"/>
        </w:rPr>
        <w:t>L</w:t>
      </w:r>
      <w:r w:rsidR="00B9096A">
        <w:rPr>
          <w:color w:val="auto"/>
        </w:rPr>
        <w:t xml:space="preserve"> </w:t>
      </w:r>
      <w:r w:rsidR="00F25CFC">
        <w:rPr>
          <w:color w:val="auto"/>
        </w:rPr>
        <w:t xml:space="preserve">of </w:t>
      </w:r>
      <w:r w:rsidR="00814F19" w:rsidRPr="008A70C6">
        <w:rPr>
          <w:color w:val="auto"/>
        </w:rPr>
        <w:t>dialysis</w:t>
      </w:r>
      <w:r w:rsidR="00B9096A">
        <w:rPr>
          <w:color w:val="auto"/>
        </w:rPr>
        <w:t xml:space="preserve"> </w:t>
      </w:r>
      <w:r w:rsidR="00814F19" w:rsidRPr="008A70C6">
        <w:rPr>
          <w:color w:val="auto"/>
        </w:rPr>
        <w:t>buffer</w:t>
      </w:r>
      <w:r w:rsidR="00B9096A">
        <w:rPr>
          <w:color w:val="auto"/>
        </w:rPr>
        <w:t xml:space="preserve"> </w:t>
      </w:r>
      <w:r w:rsidR="00814F19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814F19" w:rsidRPr="008A70C6">
        <w:rPr>
          <w:color w:val="auto"/>
        </w:rPr>
        <w:t>4</w:t>
      </w:r>
      <w:r w:rsidR="00B9096A">
        <w:rPr>
          <w:color w:val="auto"/>
        </w:rPr>
        <w:t xml:space="preserve"> </w:t>
      </w:r>
      <w:r w:rsidR="00814F19" w:rsidRPr="008A70C6">
        <w:rPr>
          <w:color w:val="auto"/>
        </w:rPr>
        <w:t>°C</w:t>
      </w:r>
      <w:r w:rsidR="00B9096A">
        <w:rPr>
          <w:color w:val="auto"/>
        </w:rPr>
        <w:t xml:space="preserve"> </w:t>
      </w:r>
      <w:r w:rsidR="00814F19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814F19" w:rsidRPr="008A70C6">
        <w:rPr>
          <w:color w:val="auto"/>
        </w:rPr>
        <w:t>change</w:t>
      </w:r>
      <w:r w:rsidR="00B9096A">
        <w:rPr>
          <w:color w:val="auto"/>
        </w:rPr>
        <w:t xml:space="preserve"> </w:t>
      </w:r>
      <w:r w:rsidR="00F25CFC">
        <w:rPr>
          <w:color w:val="auto"/>
        </w:rPr>
        <w:t xml:space="preserve">the </w:t>
      </w:r>
      <w:r w:rsidR="00814F19" w:rsidRPr="008A70C6">
        <w:rPr>
          <w:color w:val="auto"/>
        </w:rPr>
        <w:t>b</w:t>
      </w:r>
      <w:r w:rsidR="007E27D3" w:rsidRPr="008A70C6">
        <w:rPr>
          <w:color w:val="auto"/>
        </w:rPr>
        <w:t>uffer</w:t>
      </w:r>
      <w:r w:rsidR="00B9096A">
        <w:rPr>
          <w:color w:val="auto"/>
        </w:rPr>
        <w:t xml:space="preserve"> </w:t>
      </w:r>
      <w:r w:rsidR="007E27D3" w:rsidRPr="008A70C6">
        <w:rPr>
          <w:color w:val="auto"/>
        </w:rPr>
        <w:t>after</w:t>
      </w:r>
      <w:r w:rsidR="00B9096A">
        <w:rPr>
          <w:color w:val="auto"/>
        </w:rPr>
        <w:t xml:space="preserve"> </w:t>
      </w:r>
      <w:r w:rsidR="007E27D3" w:rsidRPr="008A70C6">
        <w:rPr>
          <w:color w:val="auto"/>
        </w:rPr>
        <w:t>1,</w:t>
      </w:r>
      <w:r w:rsidR="00B9096A">
        <w:rPr>
          <w:color w:val="auto"/>
        </w:rPr>
        <w:t xml:space="preserve"> </w:t>
      </w:r>
      <w:r w:rsidR="007E27D3" w:rsidRPr="008A70C6">
        <w:rPr>
          <w:color w:val="auto"/>
        </w:rPr>
        <w:t>2,</w:t>
      </w:r>
      <w:r w:rsidR="00B9096A">
        <w:rPr>
          <w:color w:val="auto"/>
        </w:rPr>
        <w:t xml:space="preserve"> </w:t>
      </w:r>
      <w:r w:rsidR="007E27D3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7136C2" w:rsidRPr="008A70C6">
        <w:rPr>
          <w:color w:val="auto"/>
        </w:rPr>
        <w:t>4</w:t>
      </w:r>
      <w:r w:rsidR="00B9096A">
        <w:rPr>
          <w:color w:val="auto"/>
        </w:rPr>
        <w:t xml:space="preserve"> </w:t>
      </w:r>
      <w:r w:rsidR="007E27D3" w:rsidRPr="008A70C6">
        <w:rPr>
          <w:color w:val="auto"/>
        </w:rPr>
        <w:t>h</w:t>
      </w:r>
      <w:r w:rsidR="007136C2" w:rsidRPr="008A70C6">
        <w:rPr>
          <w:color w:val="auto"/>
        </w:rPr>
        <w:t>.</w:t>
      </w:r>
    </w:p>
    <w:p w14:paraId="51D51189" w14:textId="77777777" w:rsidR="000A2BC2" w:rsidRPr="008A70C6" w:rsidRDefault="000A2BC2" w:rsidP="008A70C6">
      <w:pPr>
        <w:rPr>
          <w:color w:val="auto"/>
        </w:rPr>
      </w:pPr>
    </w:p>
    <w:p w14:paraId="760E8FA8" w14:textId="140CBDE8" w:rsidR="00D31900" w:rsidRPr="008A70C6" w:rsidRDefault="00D31900" w:rsidP="008A70C6">
      <w:pPr>
        <w:rPr>
          <w:color w:val="auto"/>
        </w:rPr>
      </w:pPr>
      <w:r w:rsidRPr="008A70C6">
        <w:rPr>
          <w:color w:val="auto"/>
        </w:rPr>
        <w:t>1.</w:t>
      </w:r>
      <w:r w:rsidR="007E4BCB" w:rsidRPr="008A70C6">
        <w:rPr>
          <w:color w:val="auto"/>
        </w:rPr>
        <w:t>10</w:t>
      </w:r>
      <w:r w:rsidRPr="008A70C6">
        <w:rPr>
          <w:color w:val="auto"/>
        </w:rPr>
        <w:t>)</w:t>
      </w:r>
      <w:r w:rsidR="00B9096A">
        <w:rPr>
          <w:color w:val="auto"/>
        </w:rPr>
        <w:t xml:space="preserve"> </w:t>
      </w:r>
      <w:r w:rsidR="007136C2" w:rsidRPr="008A70C6">
        <w:rPr>
          <w:color w:val="auto"/>
        </w:rPr>
        <w:t>After</w:t>
      </w:r>
      <w:r w:rsidR="00B9096A">
        <w:rPr>
          <w:color w:val="auto"/>
        </w:rPr>
        <w:t xml:space="preserve"> </w:t>
      </w:r>
      <w:r w:rsidR="007136C2" w:rsidRPr="008A70C6">
        <w:rPr>
          <w:color w:val="auto"/>
        </w:rPr>
        <w:t>24</w:t>
      </w:r>
      <w:r w:rsidR="00B9096A">
        <w:rPr>
          <w:color w:val="auto"/>
        </w:rPr>
        <w:t xml:space="preserve"> </w:t>
      </w:r>
      <w:r w:rsidR="007136C2" w:rsidRPr="008A70C6">
        <w:rPr>
          <w:color w:val="auto"/>
        </w:rPr>
        <w:t>h</w:t>
      </w:r>
      <w:r w:rsidR="0022549A"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="007136C2" w:rsidRPr="008A70C6">
        <w:rPr>
          <w:color w:val="auto"/>
        </w:rPr>
        <w:t>r</w:t>
      </w:r>
      <w:r w:rsidRPr="008A70C6">
        <w:rPr>
          <w:color w:val="auto"/>
        </w:rPr>
        <w:t>ecover</w:t>
      </w:r>
      <w:r w:rsidR="00B9096A">
        <w:rPr>
          <w:color w:val="auto"/>
        </w:rPr>
        <w:t xml:space="preserve"> </w:t>
      </w:r>
      <w:r w:rsidR="005D26D2">
        <w:rPr>
          <w:color w:val="auto"/>
        </w:rPr>
        <w:t xml:space="preserve">the </w:t>
      </w:r>
      <w:r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particle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solution</w:t>
      </w:r>
      <w:r w:rsidR="00466B87" w:rsidRPr="008A70C6">
        <w:rPr>
          <w:color w:val="auto"/>
        </w:rPr>
        <w:t>s</w:t>
      </w:r>
      <w:r w:rsidR="00B9096A">
        <w:rPr>
          <w:color w:val="auto"/>
        </w:rPr>
        <w:t xml:space="preserve"> </w:t>
      </w:r>
      <w:r w:rsidR="00476BBD"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="005D26D2">
        <w:rPr>
          <w:color w:val="auto"/>
        </w:rPr>
        <w:t xml:space="preserve">the </w:t>
      </w:r>
      <w:r w:rsidR="00476BBD" w:rsidRPr="008A70C6">
        <w:rPr>
          <w:color w:val="auto"/>
        </w:rPr>
        <w:t>dialysis</w:t>
      </w:r>
      <w:r w:rsidR="00B9096A">
        <w:rPr>
          <w:color w:val="auto"/>
        </w:rPr>
        <w:t xml:space="preserve"> </w:t>
      </w:r>
      <w:r w:rsidR="00476BBD" w:rsidRPr="008A70C6">
        <w:rPr>
          <w:color w:val="auto"/>
        </w:rPr>
        <w:t>tubes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determine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protein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concentration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using</w:t>
      </w:r>
      <w:r w:rsidR="00B9096A">
        <w:rPr>
          <w:color w:val="auto"/>
        </w:rPr>
        <w:t xml:space="preserve"> </w:t>
      </w:r>
      <w:r w:rsidR="00E504F0">
        <w:rPr>
          <w:color w:val="auto"/>
        </w:rPr>
        <w:t xml:space="preserve">the </w:t>
      </w:r>
      <w:r w:rsidRPr="008A70C6">
        <w:rPr>
          <w:color w:val="auto"/>
        </w:rPr>
        <w:t>Bradford</w:t>
      </w:r>
      <w:r w:rsidR="00E504F0">
        <w:rPr>
          <w:color w:val="auto"/>
        </w:rPr>
        <w:t xml:space="preserve"> assay</w:t>
      </w:r>
      <w:r w:rsidR="00DD4831" w:rsidRPr="008A70C6">
        <w:rPr>
          <w:noProof/>
          <w:color w:val="auto"/>
          <w:vertAlign w:val="superscript"/>
        </w:rPr>
        <w:t>11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another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appropriate</w:t>
      </w:r>
      <w:r w:rsidR="00B9096A">
        <w:rPr>
          <w:color w:val="auto"/>
        </w:rPr>
        <w:t xml:space="preserve"> </w:t>
      </w:r>
      <w:r w:rsidR="00E504F0">
        <w:rPr>
          <w:color w:val="auto"/>
        </w:rPr>
        <w:t>one</w:t>
      </w:r>
      <w:r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Store</w:t>
      </w:r>
      <w:r w:rsidR="00B9096A">
        <w:rPr>
          <w:color w:val="auto"/>
        </w:rPr>
        <w:t xml:space="preserve"> </w:t>
      </w:r>
      <w:r w:rsidR="00E504F0">
        <w:rPr>
          <w:color w:val="auto"/>
        </w:rPr>
        <w:t xml:space="preserve">the </w:t>
      </w:r>
      <w:r w:rsidRPr="008A70C6">
        <w:rPr>
          <w:color w:val="auto"/>
        </w:rPr>
        <w:t>HDL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LDL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particle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solutions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under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inert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gas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atmosphere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4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°C.</w:t>
      </w:r>
    </w:p>
    <w:p w14:paraId="27AA0689" w14:textId="77777777" w:rsidR="000A2BC2" w:rsidRPr="008A70C6" w:rsidRDefault="000A2BC2" w:rsidP="008A70C6">
      <w:pPr>
        <w:rPr>
          <w:color w:val="auto"/>
        </w:rPr>
      </w:pPr>
    </w:p>
    <w:p w14:paraId="40C97BD4" w14:textId="47DE276D" w:rsidR="00E3111A" w:rsidRPr="008A70C6" w:rsidRDefault="00E3111A" w:rsidP="008A70C6">
      <w:pPr>
        <w:rPr>
          <w:color w:val="auto"/>
        </w:rPr>
      </w:pPr>
      <w:r w:rsidRPr="008C738B">
        <w:rPr>
          <w:b/>
          <w:color w:val="auto"/>
        </w:rPr>
        <w:t>2</w:t>
      </w:r>
      <w:r w:rsidR="000D1246">
        <w:rPr>
          <w:b/>
          <w:color w:val="auto"/>
        </w:rPr>
        <w:t>)</w:t>
      </w:r>
      <w:r w:rsidR="00B9096A">
        <w:rPr>
          <w:b/>
          <w:color w:val="auto"/>
        </w:rPr>
        <w:t xml:space="preserve"> </w:t>
      </w:r>
      <w:r w:rsidR="007E27D3" w:rsidRPr="00B9096A">
        <w:rPr>
          <w:b/>
          <w:color w:val="auto"/>
        </w:rPr>
        <w:t>Synthetic</w:t>
      </w:r>
      <w:r w:rsidR="00B9096A">
        <w:rPr>
          <w:b/>
          <w:color w:val="auto"/>
        </w:rPr>
        <w:t xml:space="preserve"> </w:t>
      </w:r>
      <w:r w:rsidR="007B1434" w:rsidRPr="008A70C6">
        <w:rPr>
          <w:b/>
          <w:color w:val="auto"/>
        </w:rPr>
        <w:t>miRNA</w:t>
      </w:r>
      <w:r w:rsidR="00B9096A">
        <w:rPr>
          <w:b/>
          <w:color w:val="auto"/>
        </w:rPr>
        <w:t xml:space="preserve"> </w:t>
      </w:r>
      <w:r w:rsidR="00B94DD5" w:rsidRPr="008A70C6">
        <w:rPr>
          <w:b/>
          <w:color w:val="auto"/>
        </w:rPr>
        <w:t>aliquots</w:t>
      </w:r>
    </w:p>
    <w:p w14:paraId="0CA0477D" w14:textId="77777777" w:rsidR="007B1434" w:rsidRPr="008A70C6" w:rsidRDefault="007B1434" w:rsidP="008A70C6">
      <w:pPr>
        <w:rPr>
          <w:color w:val="auto"/>
        </w:rPr>
      </w:pPr>
    </w:p>
    <w:p w14:paraId="7BE34738" w14:textId="309B58A4" w:rsidR="00D7257E" w:rsidRPr="008A70C6" w:rsidRDefault="000D1246" w:rsidP="008A70C6">
      <w:pPr>
        <w:rPr>
          <w:color w:val="auto"/>
        </w:rPr>
      </w:pPr>
      <w:r>
        <w:rPr>
          <w:color w:val="auto"/>
        </w:rPr>
        <w:t>NOTE:</w:t>
      </w:r>
      <w:r w:rsidR="00B9096A">
        <w:rPr>
          <w:color w:val="auto"/>
        </w:rPr>
        <w:t xml:space="preserve"> </w:t>
      </w:r>
      <w:r w:rsidR="00D7257E" w:rsidRPr="008A70C6">
        <w:rPr>
          <w:color w:val="auto"/>
        </w:rPr>
        <w:t>When</w:t>
      </w:r>
      <w:r w:rsidR="00B9096A">
        <w:rPr>
          <w:color w:val="auto"/>
        </w:rPr>
        <w:t xml:space="preserve"> </w:t>
      </w:r>
      <w:r w:rsidR="00D7257E" w:rsidRPr="008A70C6">
        <w:rPr>
          <w:color w:val="auto"/>
        </w:rPr>
        <w:t>handling</w:t>
      </w:r>
      <w:r w:rsidR="00B9096A">
        <w:rPr>
          <w:color w:val="auto"/>
        </w:rPr>
        <w:t xml:space="preserve"> </w:t>
      </w:r>
      <w:r w:rsidR="00D7257E" w:rsidRPr="008A70C6">
        <w:rPr>
          <w:color w:val="auto"/>
        </w:rPr>
        <w:t>RNA</w:t>
      </w:r>
      <w:r w:rsidR="00B9096A">
        <w:rPr>
          <w:color w:val="auto"/>
        </w:rPr>
        <w:t xml:space="preserve"> </w:t>
      </w:r>
      <w:r w:rsidR="00D7257E" w:rsidRPr="008A70C6">
        <w:rPr>
          <w:color w:val="auto"/>
        </w:rPr>
        <w:t>oligonucleotides,</w:t>
      </w:r>
      <w:r w:rsidR="00B9096A">
        <w:rPr>
          <w:color w:val="auto"/>
        </w:rPr>
        <w:t xml:space="preserve"> </w:t>
      </w:r>
      <w:r w:rsidR="00D7257E" w:rsidRPr="008A70C6">
        <w:rPr>
          <w:color w:val="auto"/>
        </w:rPr>
        <w:t>work</w:t>
      </w:r>
      <w:r w:rsidR="00B9096A">
        <w:rPr>
          <w:color w:val="auto"/>
        </w:rPr>
        <w:t xml:space="preserve"> </w:t>
      </w:r>
      <w:r w:rsidR="00D7257E" w:rsidRPr="008A70C6">
        <w:rPr>
          <w:color w:val="auto"/>
        </w:rPr>
        <w:t>RNase-free</w:t>
      </w:r>
      <w:r w:rsidR="007E4BCB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7E4BCB" w:rsidRPr="008A70C6">
        <w:rPr>
          <w:color w:val="auto"/>
        </w:rPr>
        <w:t>W</w:t>
      </w:r>
      <w:r w:rsidR="003D4897" w:rsidRPr="008A70C6">
        <w:rPr>
          <w:color w:val="auto"/>
        </w:rPr>
        <w:t>ork</w:t>
      </w:r>
      <w:r w:rsidR="00B9096A">
        <w:rPr>
          <w:color w:val="auto"/>
        </w:rPr>
        <w:t xml:space="preserve"> </w:t>
      </w:r>
      <w:r w:rsidR="00AD629F" w:rsidRPr="008A70C6">
        <w:rPr>
          <w:color w:val="auto"/>
        </w:rPr>
        <w:t>only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fresh,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disposable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plastic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consumables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always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wear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gloves,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which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should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be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changed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frequently</w:t>
      </w:r>
      <w:r w:rsidR="007E4BCB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7E4BCB" w:rsidRPr="008A70C6">
        <w:rPr>
          <w:color w:val="auto"/>
        </w:rPr>
        <w:t>U</w:t>
      </w:r>
      <w:r w:rsidR="00D7257E" w:rsidRPr="008A70C6">
        <w:rPr>
          <w:color w:val="auto"/>
        </w:rPr>
        <w:t>se</w:t>
      </w:r>
      <w:r w:rsidR="00B9096A">
        <w:rPr>
          <w:color w:val="auto"/>
        </w:rPr>
        <w:t xml:space="preserve"> </w:t>
      </w:r>
      <w:r w:rsidR="00AD629F" w:rsidRPr="008A70C6">
        <w:rPr>
          <w:color w:val="auto"/>
        </w:rPr>
        <w:t>only</w:t>
      </w:r>
      <w:r w:rsidR="00B9096A">
        <w:rPr>
          <w:color w:val="auto"/>
        </w:rPr>
        <w:t xml:space="preserve"> </w:t>
      </w:r>
      <w:r w:rsidR="00D7257E" w:rsidRPr="008A70C6">
        <w:rPr>
          <w:color w:val="auto"/>
        </w:rPr>
        <w:t>nuclease-free</w:t>
      </w:r>
      <w:r w:rsidR="00B9096A">
        <w:rPr>
          <w:color w:val="auto"/>
        </w:rPr>
        <w:t xml:space="preserve"> </w:t>
      </w:r>
      <w:r w:rsidR="00D7257E" w:rsidRPr="008A70C6">
        <w:rPr>
          <w:color w:val="auto"/>
        </w:rPr>
        <w:t>solutions.</w:t>
      </w:r>
      <w:r w:rsidR="00B9096A">
        <w:rPr>
          <w:color w:val="auto"/>
        </w:rPr>
        <w:t xml:space="preserve"> </w:t>
      </w:r>
      <w:r w:rsidR="00D7257E" w:rsidRPr="008A70C6">
        <w:rPr>
          <w:color w:val="auto"/>
        </w:rPr>
        <w:t>Always</w:t>
      </w:r>
      <w:r w:rsidR="00B9096A">
        <w:rPr>
          <w:color w:val="auto"/>
        </w:rPr>
        <w:t xml:space="preserve"> </w:t>
      </w:r>
      <w:r w:rsidR="00D7257E" w:rsidRPr="008A70C6">
        <w:rPr>
          <w:color w:val="auto"/>
        </w:rPr>
        <w:t>work</w:t>
      </w:r>
      <w:r w:rsidR="00B9096A">
        <w:rPr>
          <w:color w:val="auto"/>
        </w:rPr>
        <w:t xml:space="preserve"> </w:t>
      </w:r>
      <w:r w:rsidR="00D7257E" w:rsidRPr="008A70C6">
        <w:rPr>
          <w:color w:val="auto"/>
        </w:rPr>
        <w:t>on</w:t>
      </w:r>
      <w:r w:rsidR="00B9096A">
        <w:rPr>
          <w:color w:val="auto"/>
        </w:rPr>
        <w:t xml:space="preserve"> </w:t>
      </w:r>
      <w:r w:rsidR="00D7257E" w:rsidRPr="008A70C6">
        <w:rPr>
          <w:color w:val="auto"/>
        </w:rPr>
        <w:t>ice.</w:t>
      </w:r>
    </w:p>
    <w:p w14:paraId="5930341E" w14:textId="77777777" w:rsidR="00D7257E" w:rsidRPr="008A70C6" w:rsidRDefault="00D7257E" w:rsidP="008A70C6">
      <w:pPr>
        <w:rPr>
          <w:color w:val="auto"/>
        </w:rPr>
      </w:pPr>
    </w:p>
    <w:p w14:paraId="294C37A5" w14:textId="52A44F76" w:rsidR="003D4897" w:rsidRPr="008A70C6" w:rsidRDefault="00D7257E" w:rsidP="008A70C6">
      <w:pPr>
        <w:rPr>
          <w:color w:val="auto"/>
        </w:rPr>
      </w:pPr>
      <w:r w:rsidRPr="008A70C6">
        <w:rPr>
          <w:color w:val="auto"/>
        </w:rPr>
        <w:t>2.1</w:t>
      </w:r>
      <w:r w:rsidR="00422885" w:rsidRPr="008A70C6">
        <w:rPr>
          <w:color w:val="auto"/>
        </w:rPr>
        <w:t>)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Spin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down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vial</w:t>
      </w:r>
      <w:r w:rsidR="00B9096A">
        <w:rPr>
          <w:color w:val="auto"/>
        </w:rPr>
        <w:t xml:space="preserve"> </w:t>
      </w:r>
      <w:r w:rsidR="00476BBD" w:rsidRPr="008A70C6">
        <w:rPr>
          <w:color w:val="auto"/>
        </w:rPr>
        <w:t>acquired</w:t>
      </w:r>
      <w:r w:rsidR="00B9096A">
        <w:rPr>
          <w:color w:val="auto"/>
        </w:rPr>
        <w:t xml:space="preserve"> </w:t>
      </w:r>
      <w:r w:rsidR="00476BBD"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="00476BBD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476BBD" w:rsidRPr="008A70C6">
        <w:rPr>
          <w:color w:val="auto"/>
        </w:rPr>
        <w:t>manufacturer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maximum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force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form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pellet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lyophilized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synthetic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miRNA.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Add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an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appropriate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volume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10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mM</w:t>
      </w:r>
      <w:r w:rsidR="00B9096A">
        <w:rPr>
          <w:color w:val="auto"/>
        </w:rPr>
        <w:t xml:space="preserve"> </w:t>
      </w:r>
      <w:r w:rsidR="008323D1">
        <w:rPr>
          <w:color w:val="auto"/>
        </w:rPr>
        <w:t>T</w:t>
      </w:r>
      <w:r w:rsidRPr="008A70C6">
        <w:rPr>
          <w:color w:val="auto"/>
        </w:rPr>
        <w:t>ris(hydroxymethyl)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aminomethane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(TRIS)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buffer,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pH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7.5</w:t>
      </w:r>
      <w:r w:rsidR="008249CA">
        <w:rPr>
          <w:color w:val="auto"/>
        </w:rPr>
        <w:t>,</w:t>
      </w:r>
      <w:r w:rsidR="00B9096A">
        <w:rPr>
          <w:color w:val="auto"/>
        </w:rPr>
        <w:t xml:space="preserve"> </w:t>
      </w:r>
      <w:r w:rsidR="00E1562F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E1562F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E1562F" w:rsidRPr="008A70C6">
        <w:rPr>
          <w:color w:val="auto"/>
        </w:rPr>
        <w:t>final</w:t>
      </w:r>
      <w:r w:rsidR="00B9096A">
        <w:rPr>
          <w:color w:val="auto"/>
        </w:rPr>
        <w:t xml:space="preserve"> </w:t>
      </w:r>
      <w:r w:rsidR="00E1562F" w:rsidRPr="008A70C6">
        <w:rPr>
          <w:color w:val="auto"/>
        </w:rPr>
        <w:t>concentration</w:t>
      </w:r>
      <w:r w:rsidR="00B9096A">
        <w:rPr>
          <w:color w:val="auto"/>
        </w:rPr>
        <w:t xml:space="preserve"> </w:t>
      </w:r>
      <w:r w:rsidR="00E1562F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E1562F" w:rsidRPr="008A70C6">
        <w:rPr>
          <w:color w:val="auto"/>
        </w:rPr>
        <w:t>10</w:t>
      </w:r>
      <w:r w:rsidR="00B9096A">
        <w:rPr>
          <w:color w:val="auto"/>
        </w:rPr>
        <w:t xml:space="preserve"> </w:t>
      </w:r>
      <w:r w:rsidR="00E1562F" w:rsidRPr="008A70C6">
        <w:rPr>
          <w:color w:val="auto"/>
        </w:rPr>
        <w:t>µM</w:t>
      </w:r>
      <w:r w:rsidR="00B9096A">
        <w:rPr>
          <w:color w:val="auto"/>
        </w:rPr>
        <w:t xml:space="preserve"> </w:t>
      </w:r>
      <w:r w:rsidR="00E1562F" w:rsidRPr="008A70C6">
        <w:rPr>
          <w:color w:val="auto"/>
        </w:rPr>
        <w:t>(stock</w:t>
      </w:r>
      <w:r w:rsidR="00B9096A">
        <w:rPr>
          <w:color w:val="auto"/>
        </w:rPr>
        <w:t xml:space="preserve"> </w:t>
      </w:r>
      <w:r w:rsidR="00E1562F" w:rsidRPr="008A70C6">
        <w:rPr>
          <w:color w:val="auto"/>
        </w:rPr>
        <w:t>concentration)</w:t>
      </w:r>
      <w:r w:rsidR="00B9096A">
        <w:rPr>
          <w:color w:val="auto"/>
        </w:rPr>
        <w:t xml:space="preserve"> </w:t>
      </w:r>
      <w:r w:rsidR="00E1562F" w:rsidRPr="008A70C6">
        <w:rPr>
          <w:color w:val="auto"/>
        </w:rPr>
        <w:t>miRNA</w:t>
      </w:r>
      <w:r w:rsidR="003D4897" w:rsidRPr="008A70C6">
        <w:rPr>
          <w:color w:val="auto"/>
        </w:rPr>
        <w:t>.</w:t>
      </w:r>
    </w:p>
    <w:p w14:paraId="6BFF7920" w14:textId="77777777" w:rsidR="00E1562F" w:rsidRPr="008A70C6" w:rsidRDefault="00E1562F" w:rsidP="008A70C6">
      <w:pPr>
        <w:rPr>
          <w:color w:val="auto"/>
        </w:rPr>
      </w:pPr>
    </w:p>
    <w:p w14:paraId="42D6A5B4" w14:textId="62D2E724" w:rsidR="00D7257E" w:rsidRPr="008A70C6" w:rsidRDefault="0053492A" w:rsidP="008A70C6">
      <w:pPr>
        <w:rPr>
          <w:color w:val="auto"/>
        </w:rPr>
      </w:pPr>
      <w:r w:rsidRPr="008A70C6">
        <w:rPr>
          <w:color w:val="auto"/>
        </w:rPr>
        <w:t>2.2</w:t>
      </w:r>
      <w:r w:rsidR="00422885" w:rsidRPr="008A70C6">
        <w:rPr>
          <w:color w:val="auto"/>
        </w:rPr>
        <w:t>)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Gently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pipet</w:t>
      </w:r>
      <w:r w:rsidR="002458FB">
        <w:rPr>
          <w:color w:val="auto"/>
        </w:rPr>
        <w:t>te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up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down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couple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times</w:t>
      </w:r>
      <w:r w:rsidR="00B9096A">
        <w:rPr>
          <w:color w:val="auto"/>
        </w:rPr>
        <w:t xml:space="preserve"> </w:t>
      </w:r>
      <w:r w:rsidR="00E1562F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E1562F" w:rsidRPr="008A70C6">
        <w:rPr>
          <w:color w:val="auto"/>
        </w:rPr>
        <w:t>resuspension.</w:t>
      </w:r>
      <w:r w:rsidR="00B9096A">
        <w:rPr>
          <w:color w:val="auto"/>
        </w:rPr>
        <w:t xml:space="preserve"> </w:t>
      </w:r>
      <w:r w:rsidR="0022549A" w:rsidRPr="008A70C6">
        <w:rPr>
          <w:color w:val="auto"/>
        </w:rPr>
        <w:t>Prepare</w:t>
      </w:r>
      <w:r w:rsidR="00B9096A">
        <w:rPr>
          <w:color w:val="auto"/>
        </w:rPr>
        <w:t xml:space="preserve"> </w:t>
      </w:r>
      <w:r w:rsidR="0022549A" w:rsidRPr="008A70C6">
        <w:rPr>
          <w:color w:val="auto"/>
        </w:rPr>
        <w:t>a</w:t>
      </w:r>
      <w:r w:rsidR="003D4897" w:rsidRPr="008A70C6">
        <w:rPr>
          <w:color w:val="auto"/>
        </w:rPr>
        <w:t>liquot</w:t>
      </w:r>
      <w:r w:rsidR="0022549A" w:rsidRPr="008A70C6">
        <w:rPr>
          <w:color w:val="auto"/>
        </w:rPr>
        <w:t>s</w:t>
      </w:r>
      <w:r w:rsidR="00B9096A">
        <w:rPr>
          <w:color w:val="auto"/>
        </w:rPr>
        <w:t xml:space="preserve"> </w:t>
      </w:r>
      <w:r w:rsidR="0022549A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E1562F" w:rsidRPr="008A70C6">
        <w:rPr>
          <w:color w:val="auto"/>
        </w:rPr>
        <w:t>100</w:t>
      </w:r>
      <w:r w:rsidR="00B9096A">
        <w:rPr>
          <w:color w:val="auto"/>
        </w:rPr>
        <w:t xml:space="preserve"> </w:t>
      </w:r>
      <w:r w:rsidR="00E1562F" w:rsidRPr="008A70C6">
        <w:rPr>
          <w:color w:val="auto"/>
        </w:rPr>
        <w:t>µL</w:t>
      </w:r>
      <w:r w:rsidR="00B9096A">
        <w:rPr>
          <w:color w:val="auto"/>
        </w:rPr>
        <w:t xml:space="preserve"> </w:t>
      </w:r>
      <w:r w:rsidR="00422885" w:rsidRPr="008A70C6">
        <w:rPr>
          <w:color w:val="auto"/>
        </w:rPr>
        <w:t>each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sterile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tubes</w:t>
      </w:r>
      <w:r w:rsidR="00E1562F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Store</w:t>
      </w:r>
      <w:r w:rsidR="00B9096A">
        <w:rPr>
          <w:color w:val="auto"/>
        </w:rPr>
        <w:t xml:space="preserve"> </w:t>
      </w:r>
      <w:r w:rsidR="008249CA">
        <w:rPr>
          <w:color w:val="auto"/>
        </w:rPr>
        <w:t xml:space="preserve">them </w:t>
      </w:r>
      <w:r w:rsidR="003D4897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-20</w:t>
      </w:r>
      <w:r w:rsidR="00B9096A">
        <w:rPr>
          <w:color w:val="auto"/>
        </w:rPr>
        <w:t xml:space="preserve"> </w:t>
      </w:r>
      <w:r w:rsidR="003B7197" w:rsidRPr="008A70C6">
        <w:rPr>
          <w:color w:val="auto"/>
        </w:rPr>
        <w:t>°</w:t>
      </w:r>
      <w:r w:rsidR="003D4897" w:rsidRPr="008A70C6">
        <w:rPr>
          <w:color w:val="auto"/>
        </w:rPr>
        <w:t>C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if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not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used</w:t>
      </w:r>
      <w:r w:rsidR="00B9096A">
        <w:rPr>
          <w:color w:val="auto"/>
        </w:rPr>
        <w:t xml:space="preserve"> </w:t>
      </w:r>
      <w:r w:rsidR="003D4897" w:rsidRPr="008A70C6">
        <w:rPr>
          <w:color w:val="auto"/>
        </w:rPr>
        <w:t>immediately.</w:t>
      </w:r>
      <w:r w:rsidR="00B9096A">
        <w:rPr>
          <w:color w:val="auto"/>
        </w:rPr>
        <w:t xml:space="preserve"> </w:t>
      </w:r>
      <w:r w:rsidR="00E1562F" w:rsidRPr="008A70C6">
        <w:rPr>
          <w:color w:val="auto"/>
        </w:rPr>
        <w:t>A</w:t>
      </w:r>
      <w:r w:rsidR="00D7257E" w:rsidRPr="008A70C6">
        <w:t>void</w:t>
      </w:r>
      <w:r w:rsidR="00B9096A">
        <w:t xml:space="preserve"> </w:t>
      </w:r>
      <w:r w:rsidR="00D7257E" w:rsidRPr="008A70C6">
        <w:t>repeated</w:t>
      </w:r>
      <w:r w:rsidR="00B9096A">
        <w:t xml:space="preserve"> </w:t>
      </w:r>
      <w:r w:rsidR="00D7257E" w:rsidRPr="008A70C6">
        <w:t>thawing</w:t>
      </w:r>
      <w:r w:rsidR="00B9096A">
        <w:t xml:space="preserve"> </w:t>
      </w:r>
      <w:r w:rsidR="00D7257E" w:rsidRPr="008A70C6">
        <w:t>and</w:t>
      </w:r>
      <w:r w:rsidR="00B9096A">
        <w:t xml:space="preserve"> </w:t>
      </w:r>
      <w:r w:rsidR="00D7257E" w:rsidRPr="008A70C6">
        <w:t>freezing</w:t>
      </w:r>
      <w:r w:rsidR="00E1562F" w:rsidRPr="008A70C6">
        <w:t>.</w:t>
      </w:r>
    </w:p>
    <w:p w14:paraId="3F9FC594" w14:textId="77777777" w:rsidR="008D541F" w:rsidRPr="008A70C6" w:rsidRDefault="008D541F" w:rsidP="008A70C6">
      <w:pPr>
        <w:rPr>
          <w:color w:val="auto"/>
        </w:rPr>
      </w:pPr>
    </w:p>
    <w:p w14:paraId="6F6B9AC6" w14:textId="04895170" w:rsidR="009B6F17" w:rsidRPr="008A70C6" w:rsidRDefault="009B6F17" w:rsidP="008A70C6">
      <w:pPr>
        <w:rPr>
          <w:b/>
          <w:color w:val="auto"/>
        </w:rPr>
      </w:pPr>
      <w:r w:rsidRPr="008C738B">
        <w:rPr>
          <w:b/>
          <w:color w:val="auto"/>
          <w:highlight w:val="yellow"/>
        </w:rPr>
        <w:t>3</w:t>
      </w:r>
      <w:r w:rsidR="000D1246">
        <w:rPr>
          <w:b/>
          <w:color w:val="auto"/>
          <w:highlight w:val="yellow"/>
        </w:rPr>
        <w:t>)</w:t>
      </w:r>
      <w:r w:rsidR="00B9096A">
        <w:rPr>
          <w:b/>
          <w:color w:val="auto"/>
          <w:highlight w:val="yellow"/>
        </w:rPr>
        <w:t xml:space="preserve"> </w:t>
      </w:r>
      <w:r w:rsidRPr="008A70C6">
        <w:rPr>
          <w:b/>
          <w:color w:val="auto"/>
          <w:highlight w:val="yellow"/>
        </w:rPr>
        <w:t>Reconstitution</w:t>
      </w:r>
      <w:r w:rsidR="00B9096A">
        <w:rPr>
          <w:b/>
          <w:color w:val="auto"/>
          <w:highlight w:val="yellow"/>
        </w:rPr>
        <w:t xml:space="preserve"> </w:t>
      </w:r>
      <w:r w:rsidRPr="008A70C6">
        <w:rPr>
          <w:b/>
          <w:color w:val="auto"/>
          <w:highlight w:val="yellow"/>
        </w:rPr>
        <w:t>of</w:t>
      </w:r>
      <w:r w:rsidR="00B9096A">
        <w:rPr>
          <w:b/>
          <w:color w:val="auto"/>
          <w:highlight w:val="yellow"/>
        </w:rPr>
        <w:t xml:space="preserve"> </w:t>
      </w:r>
      <w:r w:rsidRPr="008A70C6">
        <w:rPr>
          <w:b/>
          <w:color w:val="auto"/>
          <w:highlight w:val="yellow"/>
        </w:rPr>
        <w:t>HDL</w:t>
      </w:r>
      <w:r w:rsidR="00B9096A">
        <w:rPr>
          <w:b/>
          <w:color w:val="auto"/>
          <w:highlight w:val="yellow"/>
        </w:rPr>
        <w:t xml:space="preserve"> </w:t>
      </w:r>
      <w:r w:rsidRPr="008A70C6">
        <w:rPr>
          <w:b/>
          <w:color w:val="auto"/>
          <w:highlight w:val="yellow"/>
        </w:rPr>
        <w:t>particles</w:t>
      </w:r>
    </w:p>
    <w:p w14:paraId="0E1DA03C" w14:textId="77777777" w:rsidR="00F1153F" w:rsidRPr="008A70C6" w:rsidRDefault="00F1153F" w:rsidP="008A70C6">
      <w:pPr>
        <w:rPr>
          <w:color w:val="auto"/>
        </w:rPr>
      </w:pPr>
    </w:p>
    <w:p w14:paraId="2198CC7B" w14:textId="0EC227D4" w:rsidR="001C5D17" w:rsidRPr="008C738B" w:rsidRDefault="00E14EA6" w:rsidP="008A70C6">
      <w:pPr>
        <w:rPr>
          <w:b/>
          <w:color w:val="auto"/>
          <w:highlight w:val="yellow"/>
        </w:rPr>
      </w:pPr>
      <w:r w:rsidRPr="008C738B">
        <w:rPr>
          <w:b/>
          <w:color w:val="auto"/>
          <w:highlight w:val="yellow"/>
        </w:rPr>
        <w:t>3.1)</w:t>
      </w:r>
      <w:r w:rsidR="00B9096A">
        <w:rPr>
          <w:b/>
          <w:color w:val="auto"/>
          <w:highlight w:val="yellow"/>
        </w:rPr>
        <w:t xml:space="preserve"> </w:t>
      </w:r>
      <w:r w:rsidR="0022549A" w:rsidRPr="008C738B">
        <w:rPr>
          <w:b/>
          <w:color w:val="auto"/>
          <w:highlight w:val="yellow"/>
        </w:rPr>
        <w:t>Delipid</w:t>
      </w:r>
      <w:r w:rsidR="001C5D17" w:rsidRPr="008C738B">
        <w:rPr>
          <w:b/>
          <w:color w:val="auto"/>
          <w:highlight w:val="yellow"/>
        </w:rPr>
        <w:t>ation</w:t>
      </w:r>
      <w:r w:rsidR="00B9096A">
        <w:rPr>
          <w:b/>
          <w:color w:val="auto"/>
          <w:highlight w:val="yellow"/>
        </w:rPr>
        <w:t xml:space="preserve"> </w:t>
      </w:r>
    </w:p>
    <w:p w14:paraId="7DE94460" w14:textId="77777777" w:rsidR="00F84D73" w:rsidRPr="008A70C6" w:rsidRDefault="00F84D73" w:rsidP="008A70C6">
      <w:pPr>
        <w:rPr>
          <w:color w:val="auto"/>
          <w:highlight w:val="yellow"/>
        </w:rPr>
      </w:pPr>
    </w:p>
    <w:p w14:paraId="78F111D4" w14:textId="1222A8F1" w:rsidR="008D541F" w:rsidRPr="008A70C6" w:rsidRDefault="006E419C" w:rsidP="008A70C6">
      <w:pPr>
        <w:rPr>
          <w:color w:val="auto"/>
        </w:rPr>
      </w:pPr>
      <w:r w:rsidRPr="008A70C6">
        <w:rPr>
          <w:color w:val="auto"/>
        </w:rPr>
        <w:t>3.1.1</w:t>
      </w:r>
      <w:r w:rsidR="000D1246">
        <w:rPr>
          <w:color w:val="auto"/>
        </w:rPr>
        <w:t>)</w:t>
      </w:r>
      <w:r w:rsidR="00B9096A">
        <w:rPr>
          <w:color w:val="auto"/>
        </w:rPr>
        <w:t xml:space="preserve"> </w:t>
      </w:r>
      <w:r w:rsidR="008D541F" w:rsidRPr="008A70C6">
        <w:rPr>
          <w:color w:val="auto"/>
        </w:rPr>
        <w:t>Prepare</w:t>
      </w:r>
      <w:r w:rsidR="00B9096A">
        <w:rPr>
          <w:color w:val="auto"/>
        </w:rPr>
        <w:t xml:space="preserve"> </w:t>
      </w:r>
      <w:r w:rsidR="008D541F" w:rsidRPr="008A70C6">
        <w:rPr>
          <w:color w:val="auto"/>
        </w:rPr>
        <w:t>buffer</w:t>
      </w:r>
      <w:r w:rsidR="00B9096A">
        <w:rPr>
          <w:color w:val="auto"/>
        </w:rPr>
        <w:t xml:space="preserve"> </w:t>
      </w:r>
      <w:r w:rsidR="008D541F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8D541F" w:rsidRPr="008A70C6">
        <w:rPr>
          <w:color w:val="auto"/>
        </w:rPr>
        <w:t>(150</w:t>
      </w:r>
      <w:r w:rsidR="00B9096A">
        <w:rPr>
          <w:color w:val="auto"/>
        </w:rPr>
        <w:t xml:space="preserve"> </w:t>
      </w:r>
      <w:r w:rsidR="008D541F" w:rsidRPr="008A70C6">
        <w:rPr>
          <w:color w:val="auto"/>
        </w:rPr>
        <w:t>mM</w:t>
      </w:r>
      <w:r w:rsidR="00B9096A">
        <w:rPr>
          <w:color w:val="auto"/>
        </w:rPr>
        <w:t xml:space="preserve"> </w:t>
      </w:r>
      <w:r w:rsidR="008D541F" w:rsidRPr="008A70C6">
        <w:rPr>
          <w:color w:val="auto"/>
        </w:rPr>
        <w:t>NaCl,</w:t>
      </w:r>
      <w:r w:rsidR="00B9096A">
        <w:rPr>
          <w:color w:val="auto"/>
        </w:rPr>
        <w:t xml:space="preserve"> </w:t>
      </w:r>
      <w:r w:rsidR="008D541F" w:rsidRPr="008A70C6">
        <w:rPr>
          <w:color w:val="auto"/>
        </w:rPr>
        <w:t>0.01%</w:t>
      </w:r>
      <w:r w:rsidR="00B9096A">
        <w:rPr>
          <w:color w:val="auto"/>
        </w:rPr>
        <w:t xml:space="preserve"> </w:t>
      </w:r>
      <w:r w:rsidR="008D541F" w:rsidRPr="008A70C6">
        <w:rPr>
          <w:color w:val="auto"/>
        </w:rPr>
        <w:t>EDTA</w:t>
      </w:r>
      <w:r w:rsidR="003B7197"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="003B7197" w:rsidRPr="008A70C6">
        <w:rPr>
          <w:color w:val="auto"/>
        </w:rPr>
        <w:t>10</w:t>
      </w:r>
      <w:r w:rsidR="00B9096A">
        <w:rPr>
          <w:color w:val="auto"/>
        </w:rPr>
        <w:t xml:space="preserve"> </w:t>
      </w:r>
      <w:r w:rsidR="003B7197" w:rsidRPr="008A70C6">
        <w:rPr>
          <w:color w:val="auto"/>
        </w:rPr>
        <w:t>mM</w:t>
      </w:r>
      <w:r w:rsidR="00B9096A">
        <w:rPr>
          <w:color w:val="auto"/>
        </w:rPr>
        <w:t xml:space="preserve"> </w:t>
      </w:r>
      <w:r w:rsidR="003B7197" w:rsidRPr="008A70C6">
        <w:rPr>
          <w:color w:val="auto"/>
        </w:rPr>
        <w:t>Tris/HCl</w:t>
      </w:r>
      <w:r w:rsidR="00B9096A">
        <w:rPr>
          <w:color w:val="auto"/>
        </w:rPr>
        <w:t xml:space="preserve"> </w:t>
      </w:r>
      <w:r w:rsidR="008249CA">
        <w:rPr>
          <w:color w:val="auto"/>
        </w:rPr>
        <w:t>[</w:t>
      </w:r>
      <w:r w:rsidR="008D541F" w:rsidRPr="008A70C6">
        <w:rPr>
          <w:color w:val="auto"/>
        </w:rPr>
        <w:t>pH</w:t>
      </w:r>
      <w:r w:rsidR="00B9096A">
        <w:rPr>
          <w:color w:val="auto"/>
        </w:rPr>
        <w:t xml:space="preserve"> </w:t>
      </w:r>
      <w:r w:rsidR="008D541F" w:rsidRPr="008A70C6">
        <w:rPr>
          <w:color w:val="auto"/>
        </w:rPr>
        <w:t>8.0</w:t>
      </w:r>
      <w:r w:rsidR="008249CA">
        <w:rPr>
          <w:color w:val="auto"/>
        </w:rPr>
        <w:t>]</w:t>
      </w:r>
      <w:r w:rsidR="008D541F" w:rsidRPr="008A70C6">
        <w:rPr>
          <w:color w:val="auto"/>
        </w:rPr>
        <w:t>).</w:t>
      </w:r>
      <w:r w:rsidR="00B9096A">
        <w:rPr>
          <w:color w:val="auto"/>
        </w:rPr>
        <w:t xml:space="preserve"> </w:t>
      </w:r>
      <w:r w:rsidR="00E14EA6" w:rsidRPr="008A70C6">
        <w:rPr>
          <w:color w:val="auto"/>
        </w:rPr>
        <w:t>Precool</w:t>
      </w:r>
      <w:r w:rsidR="00B9096A">
        <w:rPr>
          <w:color w:val="auto"/>
        </w:rPr>
        <w:t xml:space="preserve"> </w:t>
      </w:r>
      <w:r w:rsidR="00E14EA6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E14EA6" w:rsidRPr="008A70C6">
        <w:rPr>
          <w:color w:val="auto"/>
        </w:rPr>
        <w:t>centrifuge</w:t>
      </w:r>
      <w:r w:rsidR="00B9096A">
        <w:rPr>
          <w:color w:val="auto"/>
        </w:rPr>
        <w:t xml:space="preserve"> </w:t>
      </w:r>
      <w:r w:rsidR="00E14EA6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E14EA6" w:rsidRPr="008A70C6">
        <w:rPr>
          <w:color w:val="auto"/>
        </w:rPr>
        <w:t>-10</w:t>
      </w:r>
      <w:r w:rsidR="00B9096A">
        <w:rPr>
          <w:color w:val="auto"/>
        </w:rPr>
        <w:t xml:space="preserve"> </w:t>
      </w:r>
      <w:r w:rsidR="00E14EA6" w:rsidRPr="008A70C6">
        <w:rPr>
          <w:color w:val="auto"/>
        </w:rPr>
        <w:t>°C.</w:t>
      </w:r>
      <w:r w:rsidR="00B9096A">
        <w:rPr>
          <w:color w:val="auto"/>
        </w:rPr>
        <w:t xml:space="preserve"> </w:t>
      </w:r>
      <w:r w:rsidR="00E14EA6" w:rsidRPr="008A70C6">
        <w:rPr>
          <w:color w:val="auto"/>
        </w:rPr>
        <w:t>Precool</w:t>
      </w:r>
      <w:r w:rsidR="00B9096A">
        <w:rPr>
          <w:color w:val="auto"/>
        </w:rPr>
        <w:t xml:space="preserve"> </w:t>
      </w:r>
      <w:r w:rsidR="00F84D73" w:rsidRPr="008A70C6">
        <w:rPr>
          <w:color w:val="auto"/>
        </w:rPr>
        <w:t>100</w:t>
      </w:r>
      <w:r w:rsidR="00B9096A">
        <w:rPr>
          <w:color w:val="auto"/>
        </w:rPr>
        <w:t xml:space="preserve"> </w:t>
      </w:r>
      <w:r w:rsidR="00F84D73" w:rsidRPr="008A70C6">
        <w:rPr>
          <w:color w:val="auto"/>
        </w:rPr>
        <w:t>m</w:t>
      </w:r>
      <w:r w:rsidR="00B94DD5" w:rsidRPr="008A70C6">
        <w:rPr>
          <w:color w:val="auto"/>
        </w:rPr>
        <w:t>L</w:t>
      </w:r>
      <w:r w:rsidR="00B9096A">
        <w:rPr>
          <w:color w:val="auto"/>
        </w:rPr>
        <w:t xml:space="preserve"> </w:t>
      </w:r>
      <w:r w:rsidR="00F84D73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E14EA6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E14EA6" w:rsidRPr="008A70C6">
        <w:rPr>
          <w:color w:val="auto"/>
        </w:rPr>
        <w:t>mixture</w:t>
      </w:r>
      <w:r w:rsidR="00B9096A">
        <w:rPr>
          <w:color w:val="auto"/>
        </w:rPr>
        <w:t xml:space="preserve"> </w:t>
      </w:r>
      <w:r w:rsidR="00E14EA6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E14EA6" w:rsidRPr="008A70C6">
        <w:rPr>
          <w:color w:val="auto"/>
        </w:rPr>
        <w:t>ethanol:diethyl</w:t>
      </w:r>
      <w:r w:rsidR="00B9096A">
        <w:rPr>
          <w:color w:val="auto"/>
        </w:rPr>
        <w:t xml:space="preserve"> </w:t>
      </w:r>
      <w:r w:rsidR="00E14EA6" w:rsidRPr="008A70C6">
        <w:rPr>
          <w:color w:val="auto"/>
        </w:rPr>
        <w:t>ether</w:t>
      </w:r>
      <w:r w:rsidR="00B9096A">
        <w:rPr>
          <w:color w:val="auto"/>
        </w:rPr>
        <w:t xml:space="preserve"> </w:t>
      </w:r>
      <w:r w:rsidR="00E14EA6" w:rsidRPr="008A70C6">
        <w:rPr>
          <w:color w:val="auto"/>
        </w:rPr>
        <w:t>(3:2)</w:t>
      </w:r>
      <w:r w:rsidR="00B9096A">
        <w:rPr>
          <w:color w:val="auto"/>
        </w:rPr>
        <w:t xml:space="preserve"> </w:t>
      </w:r>
      <w:r w:rsidR="00E14EA6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E14EA6" w:rsidRPr="008A70C6">
        <w:rPr>
          <w:color w:val="auto"/>
        </w:rPr>
        <w:t>-20</w:t>
      </w:r>
      <w:r w:rsidR="00B9096A">
        <w:rPr>
          <w:color w:val="auto"/>
        </w:rPr>
        <w:t xml:space="preserve"> </w:t>
      </w:r>
      <w:r w:rsidR="00E14EA6" w:rsidRPr="008A70C6">
        <w:rPr>
          <w:color w:val="auto"/>
        </w:rPr>
        <w:t>°C.</w:t>
      </w:r>
      <w:r w:rsidR="00B9096A">
        <w:rPr>
          <w:color w:val="auto"/>
        </w:rPr>
        <w:t xml:space="preserve"> </w:t>
      </w:r>
    </w:p>
    <w:p w14:paraId="5345F510" w14:textId="77777777" w:rsidR="008D541F" w:rsidRPr="008A70C6" w:rsidRDefault="008D541F" w:rsidP="008A70C6">
      <w:pPr>
        <w:rPr>
          <w:color w:val="auto"/>
        </w:rPr>
      </w:pPr>
    </w:p>
    <w:p w14:paraId="3DD75B2D" w14:textId="56B7D97A" w:rsidR="006E419C" w:rsidRPr="008A70C6" w:rsidRDefault="007B1434" w:rsidP="008A70C6">
      <w:pPr>
        <w:rPr>
          <w:color w:val="auto"/>
        </w:rPr>
      </w:pPr>
      <w:r w:rsidRPr="008A70C6">
        <w:rPr>
          <w:color w:val="auto"/>
        </w:rPr>
        <w:t>CAUTION:</w:t>
      </w:r>
      <w:r w:rsidR="00B9096A">
        <w:rPr>
          <w:color w:val="auto"/>
        </w:rPr>
        <w:t xml:space="preserve"> </w:t>
      </w:r>
      <w:r w:rsidR="008D541F" w:rsidRPr="008A70C6">
        <w:rPr>
          <w:color w:val="auto"/>
        </w:rPr>
        <w:t>Wear</w:t>
      </w:r>
      <w:r w:rsidR="00B9096A">
        <w:rPr>
          <w:color w:val="auto"/>
        </w:rPr>
        <w:t xml:space="preserve"> </w:t>
      </w:r>
      <w:r w:rsidR="008D541F" w:rsidRPr="008A70C6">
        <w:rPr>
          <w:color w:val="auto"/>
        </w:rPr>
        <w:t>appropriate</w:t>
      </w:r>
      <w:r w:rsidR="00B9096A">
        <w:rPr>
          <w:color w:val="auto"/>
        </w:rPr>
        <w:t xml:space="preserve"> </w:t>
      </w:r>
      <w:r w:rsidR="008D541F" w:rsidRPr="008A70C6">
        <w:rPr>
          <w:color w:val="auto"/>
        </w:rPr>
        <w:t>personal</w:t>
      </w:r>
      <w:r w:rsidR="00B9096A">
        <w:rPr>
          <w:color w:val="auto"/>
        </w:rPr>
        <w:t xml:space="preserve"> </w:t>
      </w:r>
      <w:r w:rsidR="008323D1">
        <w:rPr>
          <w:color w:val="auto"/>
        </w:rPr>
        <w:t>protective</w:t>
      </w:r>
      <w:r w:rsidR="00B9096A">
        <w:rPr>
          <w:color w:val="auto"/>
        </w:rPr>
        <w:t xml:space="preserve"> </w:t>
      </w:r>
      <w:r w:rsidR="008D541F" w:rsidRPr="008A70C6">
        <w:rPr>
          <w:color w:val="auto"/>
        </w:rPr>
        <w:t>equipment</w:t>
      </w:r>
      <w:r w:rsidR="00B9096A">
        <w:rPr>
          <w:color w:val="auto"/>
        </w:rPr>
        <w:t xml:space="preserve"> </w:t>
      </w:r>
      <w:r w:rsidR="008D541F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8D541F" w:rsidRPr="008A70C6">
        <w:rPr>
          <w:color w:val="auto"/>
        </w:rPr>
        <w:t>w</w:t>
      </w:r>
      <w:r w:rsidRPr="008A70C6">
        <w:rPr>
          <w:color w:val="auto"/>
        </w:rPr>
        <w:t>ork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fume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hood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while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handling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diethyl</w:t>
      </w:r>
      <w:r w:rsidR="00B9096A">
        <w:rPr>
          <w:color w:val="auto"/>
        </w:rPr>
        <w:t xml:space="preserve"> </w:t>
      </w:r>
      <w:r w:rsidR="004A38C2" w:rsidRPr="008A70C6">
        <w:rPr>
          <w:color w:val="auto"/>
        </w:rPr>
        <w:t>ether</w:t>
      </w:r>
      <w:r w:rsidR="00B9096A">
        <w:rPr>
          <w:color w:val="auto"/>
        </w:rPr>
        <w:t xml:space="preserve"> </w:t>
      </w:r>
      <w:r w:rsidR="004A38C2" w:rsidRPr="008A70C6">
        <w:rPr>
          <w:color w:val="auto"/>
        </w:rPr>
        <w:t>as</w:t>
      </w:r>
      <w:r w:rsidR="00B9096A">
        <w:rPr>
          <w:color w:val="auto"/>
        </w:rPr>
        <w:t xml:space="preserve"> </w:t>
      </w:r>
      <w:r w:rsidR="008D541F" w:rsidRPr="008A70C6">
        <w:rPr>
          <w:color w:val="auto"/>
        </w:rPr>
        <w:t>it</w:t>
      </w:r>
      <w:r w:rsidR="00B9096A">
        <w:rPr>
          <w:color w:val="auto"/>
        </w:rPr>
        <w:t xml:space="preserve"> </w:t>
      </w:r>
      <w:r w:rsidR="008D541F" w:rsidRPr="008A70C6">
        <w:rPr>
          <w:color w:val="auto"/>
        </w:rPr>
        <w:t>is</w:t>
      </w:r>
      <w:r w:rsidR="00B9096A">
        <w:rPr>
          <w:color w:val="auto"/>
        </w:rPr>
        <w:t xml:space="preserve"> </w:t>
      </w:r>
      <w:r w:rsidR="008D541F" w:rsidRPr="008A70C6">
        <w:rPr>
          <w:color w:val="auto"/>
        </w:rPr>
        <w:t>e</w:t>
      </w:r>
      <w:r w:rsidR="008D541F" w:rsidRPr="008A70C6">
        <w:t>xtremely</w:t>
      </w:r>
      <w:r w:rsidR="00B9096A">
        <w:t xml:space="preserve"> </w:t>
      </w:r>
      <w:r w:rsidR="008D541F" w:rsidRPr="008A70C6">
        <w:t>flammable</w:t>
      </w:r>
      <w:r w:rsidR="00B9096A">
        <w:t xml:space="preserve"> </w:t>
      </w:r>
      <w:r w:rsidR="00B94DD5" w:rsidRPr="008A70C6">
        <w:t>and</w:t>
      </w:r>
      <w:r w:rsidR="00B9096A">
        <w:t xml:space="preserve"> </w:t>
      </w:r>
      <w:r w:rsidR="008D541F" w:rsidRPr="008A70C6">
        <w:t>harmful</w:t>
      </w:r>
      <w:r w:rsidR="00B9096A">
        <w:t xml:space="preserve"> </w:t>
      </w:r>
      <w:r w:rsidR="008D541F" w:rsidRPr="008A70C6">
        <w:t>to</w:t>
      </w:r>
      <w:r w:rsidR="00B9096A">
        <w:t xml:space="preserve"> </w:t>
      </w:r>
      <w:r w:rsidR="008323D1">
        <w:t xml:space="preserve">the </w:t>
      </w:r>
      <w:r w:rsidR="008D541F" w:rsidRPr="008A70C6">
        <w:t>skin</w:t>
      </w:r>
      <w:r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</w:p>
    <w:p w14:paraId="09D1AA90" w14:textId="77777777" w:rsidR="008D541F" w:rsidRPr="008A70C6" w:rsidRDefault="008D541F" w:rsidP="008A70C6">
      <w:pPr>
        <w:rPr>
          <w:color w:val="auto"/>
          <w:highlight w:val="yellow"/>
        </w:rPr>
      </w:pPr>
    </w:p>
    <w:p w14:paraId="4B89084A" w14:textId="661EF270" w:rsidR="00E3111A" w:rsidRPr="008A70C6" w:rsidRDefault="00E14EA6" w:rsidP="008A70C6">
      <w:pPr>
        <w:rPr>
          <w:color w:val="auto"/>
          <w:highlight w:val="yellow"/>
        </w:rPr>
      </w:pPr>
      <w:r w:rsidRPr="008A70C6">
        <w:rPr>
          <w:color w:val="auto"/>
          <w:highlight w:val="yellow"/>
        </w:rPr>
        <w:t>3.</w:t>
      </w:r>
      <w:r w:rsidR="001C5D17" w:rsidRPr="008A70C6">
        <w:rPr>
          <w:color w:val="auto"/>
          <w:highlight w:val="yellow"/>
        </w:rPr>
        <w:t>1.</w:t>
      </w:r>
      <w:r w:rsidRPr="008A70C6">
        <w:rPr>
          <w:color w:val="auto"/>
          <w:highlight w:val="yellow"/>
        </w:rPr>
        <w:t>2</w:t>
      </w:r>
      <w:r w:rsidR="000D1246">
        <w:rPr>
          <w:color w:val="auto"/>
          <w:highlight w:val="yellow"/>
        </w:rPr>
        <w:t>)</w:t>
      </w:r>
      <w:r w:rsidR="00B9096A">
        <w:rPr>
          <w:color w:val="auto"/>
          <w:highlight w:val="yellow"/>
        </w:rPr>
        <w:t xml:space="preserve"> </w:t>
      </w:r>
      <w:r w:rsidR="00E3111A" w:rsidRPr="008A70C6">
        <w:rPr>
          <w:color w:val="auto"/>
          <w:highlight w:val="yellow"/>
        </w:rPr>
        <w:t>Mix</w:t>
      </w:r>
      <w:r w:rsidR="00B9096A">
        <w:rPr>
          <w:color w:val="auto"/>
          <w:highlight w:val="yellow"/>
        </w:rPr>
        <w:t xml:space="preserve"> </w:t>
      </w:r>
      <w:r w:rsidR="00E3111A" w:rsidRPr="008A70C6">
        <w:rPr>
          <w:color w:val="auto"/>
          <w:highlight w:val="yellow"/>
        </w:rPr>
        <w:t>a</w:t>
      </w:r>
      <w:r w:rsidR="00B9096A">
        <w:rPr>
          <w:color w:val="auto"/>
          <w:highlight w:val="yellow"/>
        </w:rPr>
        <w:t xml:space="preserve"> </w:t>
      </w:r>
      <w:r w:rsidR="00E3111A" w:rsidRPr="008A70C6">
        <w:rPr>
          <w:color w:val="auto"/>
          <w:highlight w:val="yellow"/>
        </w:rPr>
        <w:t>volume</w:t>
      </w:r>
      <w:r w:rsidR="00B9096A">
        <w:rPr>
          <w:color w:val="auto"/>
          <w:highlight w:val="yellow"/>
        </w:rPr>
        <w:t xml:space="preserve"> </w:t>
      </w:r>
      <w:r w:rsidR="00E3111A" w:rsidRPr="008A70C6">
        <w:rPr>
          <w:color w:val="auto"/>
          <w:highlight w:val="yellow"/>
        </w:rPr>
        <w:t>corresponding</w:t>
      </w:r>
      <w:r w:rsidR="00B9096A">
        <w:rPr>
          <w:color w:val="auto"/>
          <w:highlight w:val="yellow"/>
        </w:rPr>
        <w:t xml:space="preserve"> </w:t>
      </w:r>
      <w:r w:rsidR="00E3111A" w:rsidRPr="008A70C6">
        <w:rPr>
          <w:color w:val="auto"/>
          <w:highlight w:val="yellow"/>
        </w:rPr>
        <w:t>to</w:t>
      </w:r>
      <w:r w:rsidR="00B9096A">
        <w:rPr>
          <w:color w:val="auto"/>
          <w:highlight w:val="yellow"/>
        </w:rPr>
        <w:t xml:space="preserve"> </w:t>
      </w:r>
      <w:r w:rsidR="00E3111A" w:rsidRPr="008A70C6">
        <w:rPr>
          <w:color w:val="auto"/>
          <w:highlight w:val="yellow"/>
        </w:rPr>
        <w:t>5</w:t>
      </w:r>
      <w:r w:rsidR="00B9096A">
        <w:rPr>
          <w:color w:val="auto"/>
          <w:highlight w:val="yellow"/>
        </w:rPr>
        <w:t xml:space="preserve"> </w:t>
      </w:r>
      <w:r w:rsidR="00E3111A" w:rsidRPr="008A70C6">
        <w:rPr>
          <w:color w:val="auto"/>
          <w:highlight w:val="yellow"/>
        </w:rPr>
        <w:t>mg</w:t>
      </w:r>
      <w:r w:rsidR="00B9096A">
        <w:rPr>
          <w:color w:val="auto"/>
          <w:highlight w:val="yellow"/>
        </w:rPr>
        <w:t xml:space="preserve"> </w:t>
      </w:r>
      <w:r w:rsidR="008249CA">
        <w:rPr>
          <w:color w:val="auto"/>
          <w:highlight w:val="yellow"/>
        </w:rPr>
        <w:t xml:space="preserve">of </w:t>
      </w:r>
      <w:r w:rsidR="00E3111A" w:rsidRPr="008A70C6">
        <w:rPr>
          <w:color w:val="auto"/>
          <w:highlight w:val="yellow"/>
        </w:rPr>
        <w:t>HDL</w:t>
      </w:r>
      <w:r w:rsidR="00B9096A">
        <w:rPr>
          <w:color w:val="auto"/>
          <w:highlight w:val="yellow"/>
        </w:rPr>
        <w:t xml:space="preserve"> </w:t>
      </w:r>
      <w:r w:rsidR="00E3111A" w:rsidRPr="008A70C6">
        <w:rPr>
          <w:color w:val="auto"/>
          <w:highlight w:val="yellow"/>
        </w:rPr>
        <w:t>particles</w:t>
      </w:r>
      <w:r w:rsidR="00B9096A">
        <w:rPr>
          <w:color w:val="auto"/>
          <w:highlight w:val="yellow"/>
        </w:rPr>
        <w:t xml:space="preserve"> </w:t>
      </w:r>
      <w:r w:rsidR="00E3111A" w:rsidRPr="008A70C6">
        <w:rPr>
          <w:color w:val="auto"/>
          <w:highlight w:val="yellow"/>
        </w:rPr>
        <w:t>with</w:t>
      </w:r>
      <w:r w:rsidR="00B9096A">
        <w:rPr>
          <w:color w:val="auto"/>
          <w:highlight w:val="yellow"/>
        </w:rPr>
        <w:t xml:space="preserve"> </w:t>
      </w:r>
      <w:r w:rsidR="00E3111A" w:rsidRPr="008A70C6">
        <w:rPr>
          <w:color w:val="auto"/>
          <w:highlight w:val="yellow"/>
        </w:rPr>
        <w:t>50</w:t>
      </w:r>
      <w:r w:rsidR="00B9096A">
        <w:rPr>
          <w:color w:val="auto"/>
          <w:highlight w:val="yellow"/>
        </w:rPr>
        <w:t xml:space="preserve"> </w:t>
      </w:r>
      <w:r w:rsidR="00E3111A" w:rsidRPr="008A70C6">
        <w:rPr>
          <w:color w:val="auto"/>
          <w:highlight w:val="yellow"/>
        </w:rPr>
        <w:t>m</w:t>
      </w:r>
      <w:r w:rsidR="006D7740" w:rsidRPr="008A70C6">
        <w:rPr>
          <w:color w:val="auto"/>
          <w:highlight w:val="yellow"/>
        </w:rPr>
        <w:t>L</w:t>
      </w:r>
      <w:r w:rsidR="00B9096A">
        <w:rPr>
          <w:color w:val="auto"/>
          <w:highlight w:val="yellow"/>
        </w:rPr>
        <w:t xml:space="preserve"> </w:t>
      </w:r>
      <w:r w:rsidR="008249CA">
        <w:rPr>
          <w:color w:val="auto"/>
          <w:highlight w:val="yellow"/>
        </w:rPr>
        <w:t xml:space="preserve">of the </w:t>
      </w:r>
      <w:r w:rsidR="00E3111A" w:rsidRPr="008A70C6">
        <w:rPr>
          <w:color w:val="auto"/>
          <w:highlight w:val="yellow"/>
        </w:rPr>
        <w:t>precooled</w:t>
      </w:r>
      <w:r w:rsidR="00B9096A">
        <w:rPr>
          <w:color w:val="auto"/>
          <w:highlight w:val="yellow"/>
        </w:rPr>
        <w:t xml:space="preserve"> </w:t>
      </w:r>
      <w:r w:rsidR="00E3111A" w:rsidRPr="008A70C6">
        <w:rPr>
          <w:color w:val="auto"/>
          <w:highlight w:val="yellow"/>
        </w:rPr>
        <w:t>ethanol:diethyl</w:t>
      </w:r>
      <w:r w:rsidR="00B9096A">
        <w:rPr>
          <w:color w:val="auto"/>
          <w:highlight w:val="yellow"/>
        </w:rPr>
        <w:t xml:space="preserve"> </w:t>
      </w:r>
      <w:r w:rsidR="00E3111A" w:rsidRPr="008A70C6">
        <w:rPr>
          <w:color w:val="auto"/>
          <w:highlight w:val="yellow"/>
        </w:rPr>
        <w:t>ether</w:t>
      </w:r>
      <w:r w:rsidR="00B9096A">
        <w:rPr>
          <w:color w:val="auto"/>
          <w:highlight w:val="yellow"/>
        </w:rPr>
        <w:t xml:space="preserve"> </w:t>
      </w:r>
      <w:r w:rsidR="00FD7878" w:rsidRPr="008A70C6">
        <w:rPr>
          <w:color w:val="auto"/>
          <w:highlight w:val="yellow"/>
        </w:rPr>
        <w:t>(3:2)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mixture</w:t>
      </w:r>
      <w:r w:rsidR="00B9096A">
        <w:rPr>
          <w:color w:val="auto"/>
          <w:highlight w:val="yellow"/>
        </w:rPr>
        <w:t xml:space="preserve"> </w:t>
      </w:r>
      <w:r w:rsidR="00E3111A" w:rsidRPr="008A70C6">
        <w:rPr>
          <w:color w:val="auto"/>
          <w:highlight w:val="yellow"/>
        </w:rPr>
        <w:t>and</w:t>
      </w:r>
      <w:r w:rsidR="00B9096A">
        <w:rPr>
          <w:color w:val="auto"/>
          <w:highlight w:val="yellow"/>
        </w:rPr>
        <w:t xml:space="preserve"> </w:t>
      </w:r>
      <w:r w:rsidR="00E3111A" w:rsidRPr="008A70C6">
        <w:rPr>
          <w:color w:val="auto"/>
          <w:highlight w:val="yellow"/>
        </w:rPr>
        <w:t>incubate</w:t>
      </w:r>
      <w:r w:rsidR="00B9096A">
        <w:rPr>
          <w:color w:val="auto"/>
          <w:highlight w:val="yellow"/>
        </w:rPr>
        <w:t xml:space="preserve"> </w:t>
      </w:r>
      <w:r w:rsidR="00E3111A" w:rsidRPr="008A70C6">
        <w:rPr>
          <w:color w:val="auto"/>
          <w:highlight w:val="yellow"/>
        </w:rPr>
        <w:t>for</w:t>
      </w:r>
      <w:r w:rsidR="00B9096A">
        <w:rPr>
          <w:color w:val="auto"/>
          <w:highlight w:val="yellow"/>
        </w:rPr>
        <w:t xml:space="preserve"> </w:t>
      </w:r>
      <w:r w:rsidR="00E3111A" w:rsidRPr="008A70C6">
        <w:rPr>
          <w:color w:val="auto"/>
          <w:highlight w:val="yellow"/>
        </w:rPr>
        <w:t>2</w:t>
      </w:r>
      <w:r w:rsidR="00B9096A">
        <w:rPr>
          <w:color w:val="auto"/>
          <w:highlight w:val="yellow"/>
        </w:rPr>
        <w:t xml:space="preserve"> </w:t>
      </w:r>
      <w:r w:rsidR="00E3111A" w:rsidRPr="008A70C6">
        <w:rPr>
          <w:color w:val="auto"/>
          <w:highlight w:val="yellow"/>
        </w:rPr>
        <w:t>h</w:t>
      </w:r>
      <w:r w:rsidR="00B9096A">
        <w:rPr>
          <w:color w:val="auto"/>
          <w:highlight w:val="yellow"/>
        </w:rPr>
        <w:t xml:space="preserve"> </w:t>
      </w:r>
      <w:r w:rsidR="00E3111A" w:rsidRPr="008A70C6">
        <w:rPr>
          <w:color w:val="auto"/>
          <w:highlight w:val="yellow"/>
        </w:rPr>
        <w:t>at</w:t>
      </w:r>
      <w:r w:rsidR="00B9096A">
        <w:rPr>
          <w:color w:val="auto"/>
          <w:highlight w:val="yellow"/>
        </w:rPr>
        <w:t xml:space="preserve"> </w:t>
      </w:r>
      <w:r w:rsidR="00E3111A" w:rsidRPr="008A70C6">
        <w:rPr>
          <w:color w:val="auto"/>
          <w:highlight w:val="yellow"/>
        </w:rPr>
        <w:t>-20</w:t>
      </w:r>
      <w:r w:rsidR="00B9096A">
        <w:rPr>
          <w:color w:val="auto"/>
          <w:highlight w:val="yellow"/>
        </w:rPr>
        <w:t xml:space="preserve"> </w:t>
      </w:r>
      <w:r w:rsidR="00E3111A" w:rsidRPr="008A70C6">
        <w:rPr>
          <w:color w:val="auto"/>
          <w:highlight w:val="yellow"/>
        </w:rPr>
        <w:t>°C.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Centrifuge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at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2</w:t>
      </w:r>
      <w:r w:rsidR="008249CA">
        <w:rPr>
          <w:color w:val="auto"/>
          <w:highlight w:val="yellow"/>
        </w:rPr>
        <w:t>,</w:t>
      </w:r>
      <w:r w:rsidRPr="008A70C6">
        <w:rPr>
          <w:color w:val="auto"/>
          <w:highlight w:val="yellow"/>
        </w:rPr>
        <w:t>500</w:t>
      </w:r>
      <w:r w:rsidR="00B9096A">
        <w:rPr>
          <w:color w:val="auto"/>
          <w:highlight w:val="yellow"/>
        </w:rPr>
        <w:t xml:space="preserve"> </w:t>
      </w:r>
      <w:r w:rsidR="006E419C" w:rsidRPr="008A70C6">
        <w:rPr>
          <w:color w:val="auto"/>
          <w:highlight w:val="yellow"/>
        </w:rPr>
        <w:t>x</w:t>
      </w:r>
      <w:r w:rsidR="00B9096A">
        <w:rPr>
          <w:color w:val="auto"/>
          <w:highlight w:val="yellow"/>
        </w:rPr>
        <w:t xml:space="preserve"> </w:t>
      </w:r>
      <w:r w:rsidRPr="008C738B">
        <w:rPr>
          <w:i/>
          <w:color w:val="auto"/>
          <w:highlight w:val="yellow"/>
        </w:rPr>
        <w:t>g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for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10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min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at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-10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°C.</w:t>
      </w:r>
    </w:p>
    <w:p w14:paraId="630FDEA4" w14:textId="77777777" w:rsidR="006E419C" w:rsidRPr="008A70C6" w:rsidRDefault="006E419C" w:rsidP="008A70C6">
      <w:pPr>
        <w:rPr>
          <w:color w:val="auto"/>
          <w:highlight w:val="yellow"/>
        </w:rPr>
      </w:pPr>
    </w:p>
    <w:p w14:paraId="72DD18A9" w14:textId="71E0D1F3" w:rsidR="00F0538E" w:rsidRPr="008A70C6" w:rsidRDefault="00E14EA6" w:rsidP="008A70C6">
      <w:pPr>
        <w:rPr>
          <w:color w:val="auto"/>
        </w:rPr>
      </w:pPr>
      <w:r w:rsidRPr="008A70C6">
        <w:rPr>
          <w:color w:val="auto"/>
          <w:highlight w:val="yellow"/>
        </w:rPr>
        <w:t>3.</w:t>
      </w:r>
      <w:r w:rsidR="001C5D17" w:rsidRPr="008A70C6">
        <w:rPr>
          <w:color w:val="auto"/>
          <w:highlight w:val="yellow"/>
        </w:rPr>
        <w:t>1.</w:t>
      </w:r>
      <w:r w:rsidR="0053492A" w:rsidRPr="008A70C6">
        <w:rPr>
          <w:color w:val="auto"/>
          <w:highlight w:val="yellow"/>
        </w:rPr>
        <w:t>3</w:t>
      </w:r>
      <w:r w:rsidR="000D1246">
        <w:rPr>
          <w:color w:val="auto"/>
          <w:highlight w:val="yellow"/>
        </w:rPr>
        <w:t>)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Discard</w:t>
      </w:r>
      <w:r w:rsidR="00B9096A">
        <w:rPr>
          <w:color w:val="auto"/>
          <w:highlight w:val="yellow"/>
        </w:rPr>
        <w:t xml:space="preserve"> </w:t>
      </w:r>
      <w:r w:rsidR="0022549A" w:rsidRPr="008A70C6">
        <w:rPr>
          <w:color w:val="auto"/>
          <w:highlight w:val="yellow"/>
        </w:rPr>
        <w:t>the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supernatant</w:t>
      </w:r>
      <w:r w:rsidR="00F84D73" w:rsidRPr="008A70C6">
        <w:rPr>
          <w:color w:val="auto"/>
          <w:highlight w:val="yellow"/>
        </w:rPr>
        <w:t>,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re</w:t>
      </w:r>
      <w:r w:rsidR="00F84D73" w:rsidRPr="008A70C6">
        <w:rPr>
          <w:color w:val="auto"/>
          <w:highlight w:val="yellow"/>
        </w:rPr>
        <w:t>suspend</w:t>
      </w:r>
      <w:r w:rsidR="00B9096A">
        <w:rPr>
          <w:color w:val="auto"/>
          <w:highlight w:val="yellow"/>
        </w:rPr>
        <w:t xml:space="preserve"> </w:t>
      </w:r>
      <w:r w:rsidR="008249CA">
        <w:rPr>
          <w:color w:val="auto"/>
          <w:highlight w:val="yellow"/>
        </w:rPr>
        <w:t xml:space="preserve">the </w:t>
      </w:r>
      <w:r w:rsidR="00F84D73" w:rsidRPr="008A70C6">
        <w:rPr>
          <w:color w:val="auto"/>
          <w:highlight w:val="yellow"/>
        </w:rPr>
        <w:t>pellet</w:t>
      </w:r>
      <w:r w:rsidR="00B9096A">
        <w:rPr>
          <w:color w:val="auto"/>
          <w:highlight w:val="yellow"/>
        </w:rPr>
        <w:t xml:space="preserve"> </w:t>
      </w:r>
      <w:r w:rsidR="00F84D73" w:rsidRPr="008A70C6">
        <w:rPr>
          <w:color w:val="auto"/>
          <w:highlight w:val="yellow"/>
        </w:rPr>
        <w:t>in</w:t>
      </w:r>
      <w:r w:rsidR="00B9096A">
        <w:rPr>
          <w:color w:val="auto"/>
          <w:highlight w:val="yellow"/>
        </w:rPr>
        <w:t xml:space="preserve"> </w:t>
      </w:r>
      <w:r w:rsidR="00F84D73" w:rsidRPr="008A70C6">
        <w:rPr>
          <w:color w:val="auto"/>
          <w:highlight w:val="yellow"/>
        </w:rPr>
        <w:t>50</w:t>
      </w:r>
      <w:r w:rsidR="00B9096A">
        <w:rPr>
          <w:color w:val="auto"/>
          <w:highlight w:val="yellow"/>
        </w:rPr>
        <w:t xml:space="preserve"> </w:t>
      </w:r>
      <w:r w:rsidR="00F84D73" w:rsidRPr="008A70C6">
        <w:rPr>
          <w:color w:val="auto"/>
          <w:highlight w:val="yellow"/>
        </w:rPr>
        <w:t>m</w:t>
      </w:r>
      <w:r w:rsidR="006D7740" w:rsidRPr="008A70C6">
        <w:rPr>
          <w:color w:val="auto"/>
          <w:highlight w:val="yellow"/>
        </w:rPr>
        <w:t>L</w:t>
      </w:r>
      <w:r w:rsidR="00B9096A">
        <w:rPr>
          <w:color w:val="auto"/>
          <w:highlight w:val="yellow"/>
        </w:rPr>
        <w:t xml:space="preserve"> </w:t>
      </w:r>
      <w:r w:rsidR="008249CA">
        <w:rPr>
          <w:color w:val="auto"/>
          <w:highlight w:val="yellow"/>
        </w:rPr>
        <w:t xml:space="preserve">of </w:t>
      </w:r>
      <w:r w:rsidR="00F84D73" w:rsidRPr="008A70C6">
        <w:rPr>
          <w:color w:val="auto"/>
          <w:highlight w:val="yellow"/>
        </w:rPr>
        <w:t>pre</w:t>
      </w:r>
      <w:r w:rsidR="006E419C" w:rsidRPr="008A70C6">
        <w:rPr>
          <w:color w:val="auto"/>
          <w:highlight w:val="yellow"/>
        </w:rPr>
        <w:t>cooled</w:t>
      </w:r>
      <w:r w:rsidR="00B9096A">
        <w:rPr>
          <w:color w:val="auto"/>
          <w:highlight w:val="yellow"/>
        </w:rPr>
        <w:t xml:space="preserve"> </w:t>
      </w:r>
      <w:r w:rsidR="006E419C" w:rsidRPr="008A70C6">
        <w:rPr>
          <w:color w:val="auto"/>
          <w:highlight w:val="yellow"/>
        </w:rPr>
        <w:t>ethanol:diethyl</w:t>
      </w:r>
      <w:r w:rsidR="00B9096A">
        <w:rPr>
          <w:color w:val="auto"/>
          <w:highlight w:val="yellow"/>
        </w:rPr>
        <w:t xml:space="preserve"> </w:t>
      </w:r>
      <w:r w:rsidR="00F84D73" w:rsidRPr="008A70C6">
        <w:rPr>
          <w:color w:val="auto"/>
          <w:highlight w:val="yellow"/>
        </w:rPr>
        <w:t>ether</w:t>
      </w:r>
      <w:r w:rsidR="00B9096A">
        <w:rPr>
          <w:color w:val="auto"/>
          <w:highlight w:val="yellow"/>
        </w:rPr>
        <w:t xml:space="preserve"> </w:t>
      </w:r>
      <w:r w:rsidR="00F84D73" w:rsidRPr="008A70C6">
        <w:rPr>
          <w:color w:val="auto"/>
          <w:highlight w:val="yellow"/>
        </w:rPr>
        <w:t>mixture</w:t>
      </w:r>
      <w:r w:rsidR="00B9096A">
        <w:rPr>
          <w:color w:val="auto"/>
          <w:highlight w:val="yellow"/>
        </w:rPr>
        <w:t xml:space="preserve"> </w:t>
      </w:r>
      <w:r w:rsidR="00F91EAD" w:rsidRPr="008A70C6">
        <w:rPr>
          <w:color w:val="auto"/>
          <w:highlight w:val="yellow"/>
        </w:rPr>
        <w:t>by</w:t>
      </w:r>
      <w:r w:rsidR="00B9096A">
        <w:rPr>
          <w:color w:val="auto"/>
          <w:highlight w:val="yellow"/>
        </w:rPr>
        <w:t xml:space="preserve"> </w:t>
      </w:r>
      <w:r w:rsidR="00F91EAD" w:rsidRPr="008A70C6">
        <w:rPr>
          <w:color w:val="auto"/>
          <w:highlight w:val="yellow"/>
        </w:rPr>
        <w:t>vortexing</w:t>
      </w:r>
      <w:r w:rsidR="008249CA">
        <w:rPr>
          <w:color w:val="auto"/>
          <w:highlight w:val="yellow"/>
        </w:rPr>
        <w:t>,</w:t>
      </w:r>
      <w:r w:rsidR="00B9096A">
        <w:rPr>
          <w:color w:val="auto"/>
          <w:highlight w:val="yellow"/>
        </w:rPr>
        <w:t xml:space="preserve"> </w:t>
      </w:r>
      <w:r w:rsidR="00F84D73" w:rsidRPr="008A70C6">
        <w:rPr>
          <w:color w:val="auto"/>
          <w:highlight w:val="yellow"/>
        </w:rPr>
        <w:t>and</w:t>
      </w:r>
      <w:r w:rsidR="00B9096A">
        <w:rPr>
          <w:color w:val="auto"/>
          <w:highlight w:val="yellow"/>
        </w:rPr>
        <w:t xml:space="preserve"> </w:t>
      </w:r>
      <w:r w:rsidR="00F84D73" w:rsidRPr="008A70C6">
        <w:rPr>
          <w:color w:val="auto"/>
          <w:highlight w:val="yellow"/>
        </w:rPr>
        <w:t>incubate</w:t>
      </w:r>
      <w:r w:rsidR="00B9096A">
        <w:rPr>
          <w:color w:val="auto"/>
          <w:highlight w:val="yellow"/>
        </w:rPr>
        <w:t xml:space="preserve"> </w:t>
      </w:r>
      <w:r w:rsidR="00476BBD" w:rsidRPr="008A70C6">
        <w:rPr>
          <w:color w:val="auto"/>
          <w:highlight w:val="yellow"/>
        </w:rPr>
        <w:t>a</w:t>
      </w:r>
      <w:r w:rsidR="00B9096A">
        <w:rPr>
          <w:color w:val="auto"/>
          <w:highlight w:val="yellow"/>
        </w:rPr>
        <w:t xml:space="preserve"> </w:t>
      </w:r>
      <w:r w:rsidR="00476BBD" w:rsidRPr="008A70C6">
        <w:rPr>
          <w:color w:val="auto"/>
          <w:highlight w:val="yellow"/>
        </w:rPr>
        <w:t>second</w:t>
      </w:r>
      <w:r w:rsidR="00B9096A">
        <w:rPr>
          <w:color w:val="auto"/>
          <w:highlight w:val="yellow"/>
        </w:rPr>
        <w:t xml:space="preserve"> </w:t>
      </w:r>
      <w:r w:rsidR="00476BBD" w:rsidRPr="008A70C6">
        <w:rPr>
          <w:color w:val="auto"/>
          <w:highlight w:val="yellow"/>
        </w:rPr>
        <w:t>time</w:t>
      </w:r>
      <w:r w:rsidR="00B9096A">
        <w:rPr>
          <w:color w:val="auto"/>
          <w:highlight w:val="yellow"/>
        </w:rPr>
        <w:t xml:space="preserve"> </w:t>
      </w:r>
      <w:r w:rsidR="00F84D73" w:rsidRPr="008A70C6">
        <w:rPr>
          <w:color w:val="auto"/>
          <w:highlight w:val="yellow"/>
        </w:rPr>
        <w:t>for</w:t>
      </w:r>
      <w:r w:rsidR="00B9096A">
        <w:rPr>
          <w:color w:val="auto"/>
          <w:highlight w:val="yellow"/>
        </w:rPr>
        <w:t xml:space="preserve"> </w:t>
      </w:r>
      <w:r w:rsidR="00F84D73" w:rsidRPr="008A70C6">
        <w:rPr>
          <w:color w:val="auto"/>
          <w:highlight w:val="yellow"/>
        </w:rPr>
        <w:t>2</w:t>
      </w:r>
      <w:r w:rsidR="00B9096A">
        <w:rPr>
          <w:color w:val="auto"/>
          <w:highlight w:val="yellow"/>
        </w:rPr>
        <w:t xml:space="preserve"> </w:t>
      </w:r>
      <w:r w:rsidR="00F84D73" w:rsidRPr="008A70C6">
        <w:rPr>
          <w:color w:val="auto"/>
          <w:highlight w:val="yellow"/>
        </w:rPr>
        <w:t>h</w:t>
      </w:r>
      <w:r w:rsidR="00B9096A">
        <w:rPr>
          <w:color w:val="auto"/>
          <w:highlight w:val="yellow"/>
        </w:rPr>
        <w:t xml:space="preserve"> </w:t>
      </w:r>
      <w:r w:rsidR="00F84D73" w:rsidRPr="008A70C6">
        <w:rPr>
          <w:color w:val="auto"/>
          <w:highlight w:val="yellow"/>
        </w:rPr>
        <w:t>at</w:t>
      </w:r>
      <w:r w:rsidR="00B9096A">
        <w:rPr>
          <w:color w:val="auto"/>
          <w:highlight w:val="yellow"/>
        </w:rPr>
        <w:t xml:space="preserve"> </w:t>
      </w:r>
      <w:r w:rsidR="00F84D73" w:rsidRPr="008A70C6">
        <w:rPr>
          <w:color w:val="auto"/>
          <w:highlight w:val="yellow"/>
        </w:rPr>
        <w:t>-20</w:t>
      </w:r>
      <w:r w:rsidR="00B9096A">
        <w:rPr>
          <w:color w:val="auto"/>
          <w:highlight w:val="yellow"/>
        </w:rPr>
        <w:t xml:space="preserve"> </w:t>
      </w:r>
      <w:r w:rsidR="00F84D73" w:rsidRPr="008A70C6">
        <w:rPr>
          <w:color w:val="auto"/>
          <w:highlight w:val="yellow"/>
        </w:rPr>
        <w:t>°C</w:t>
      </w:r>
      <w:r w:rsidRPr="008A70C6">
        <w:rPr>
          <w:color w:val="auto"/>
          <w:highlight w:val="yellow"/>
        </w:rPr>
        <w:t>.</w:t>
      </w:r>
      <w:r w:rsidR="00B9096A">
        <w:rPr>
          <w:color w:val="auto"/>
          <w:highlight w:val="yellow"/>
        </w:rPr>
        <w:t xml:space="preserve"> </w:t>
      </w:r>
      <w:r w:rsidR="00F91EAD" w:rsidRPr="008A70C6">
        <w:rPr>
          <w:color w:val="auto"/>
          <w:highlight w:val="yellow"/>
        </w:rPr>
        <w:t>Centrifuge</w:t>
      </w:r>
      <w:r w:rsidR="00B9096A">
        <w:rPr>
          <w:color w:val="auto"/>
          <w:highlight w:val="yellow"/>
        </w:rPr>
        <w:t xml:space="preserve"> </w:t>
      </w:r>
      <w:r w:rsidR="00EA567A" w:rsidRPr="008A70C6">
        <w:rPr>
          <w:color w:val="auto"/>
          <w:highlight w:val="yellow"/>
        </w:rPr>
        <w:t>again</w:t>
      </w:r>
      <w:r w:rsidR="00B9096A">
        <w:rPr>
          <w:color w:val="auto"/>
          <w:highlight w:val="yellow"/>
        </w:rPr>
        <w:t xml:space="preserve"> </w:t>
      </w:r>
      <w:r w:rsidR="00F91EAD" w:rsidRPr="008A70C6">
        <w:rPr>
          <w:color w:val="auto"/>
          <w:highlight w:val="yellow"/>
        </w:rPr>
        <w:t>at</w:t>
      </w:r>
      <w:r w:rsidR="00B9096A">
        <w:rPr>
          <w:color w:val="auto"/>
          <w:highlight w:val="yellow"/>
        </w:rPr>
        <w:t xml:space="preserve"> </w:t>
      </w:r>
      <w:r w:rsidR="00F91EAD" w:rsidRPr="008A70C6">
        <w:rPr>
          <w:color w:val="auto"/>
          <w:highlight w:val="yellow"/>
        </w:rPr>
        <w:t>2</w:t>
      </w:r>
      <w:r w:rsidR="008249CA">
        <w:rPr>
          <w:color w:val="auto"/>
          <w:highlight w:val="yellow"/>
        </w:rPr>
        <w:t>,</w:t>
      </w:r>
      <w:r w:rsidR="00F91EAD" w:rsidRPr="008A70C6">
        <w:rPr>
          <w:color w:val="auto"/>
          <w:highlight w:val="yellow"/>
        </w:rPr>
        <w:t>500</w:t>
      </w:r>
      <w:r w:rsidR="00B9096A">
        <w:rPr>
          <w:color w:val="auto"/>
          <w:highlight w:val="yellow"/>
        </w:rPr>
        <w:t xml:space="preserve"> </w:t>
      </w:r>
      <w:r w:rsidR="00F91EAD" w:rsidRPr="008A70C6">
        <w:rPr>
          <w:color w:val="auto"/>
          <w:highlight w:val="yellow"/>
        </w:rPr>
        <w:t>x</w:t>
      </w:r>
      <w:r w:rsidR="00B9096A">
        <w:rPr>
          <w:color w:val="auto"/>
          <w:highlight w:val="yellow"/>
        </w:rPr>
        <w:t xml:space="preserve"> </w:t>
      </w:r>
      <w:r w:rsidR="00F91EAD" w:rsidRPr="008C738B">
        <w:rPr>
          <w:i/>
          <w:color w:val="auto"/>
          <w:highlight w:val="yellow"/>
        </w:rPr>
        <w:t>g</w:t>
      </w:r>
      <w:r w:rsidR="00B9096A">
        <w:rPr>
          <w:color w:val="auto"/>
          <w:highlight w:val="yellow"/>
        </w:rPr>
        <w:t xml:space="preserve"> </w:t>
      </w:r>
      <w:r w:rsidR="00F91EAD" w:rsidRPr="008A70C6">
        <w:rPr>
          <w:color w:val="auto"/>
          <w:highlight w:val="yellow"/>
        </w:rPr>
        <w:t>for</w:t>
      </w:r>
      <w:r w:rsidR="00B9096A">
        <w:rPr>
          <w:color w:val="auto"/>
          <w:highlight w:val="yellow"/>
        </w:rPr>
        <w:t xml:space="preserve"> </w:t>
      </w:r>
      <w:r w:rsidR="00F91EAD" w:rsidRPr="008A70C6">
        <w:rPr>
          <w:color w:val="auto"/>
          <w:highlight w:val="yellow"/>
        </w:rPr>
        <w:t>10</w:t>
      </w:r>
      <w:r w:rsidR="00B9096A">
        <w:rPr>
          <w:color w:val="auto"/>
          <w:highlight w:val="yellow"/>
        </w:rPr>
        <w:t xml:space="preserve"> </w:t>
      </w:r>
      <w:r w:rsidR="00F91EAD" w:rsidRPr="008A70C6">
        <w:rPr>
          <w:color w:val="auto"/>
          <w:highlight w:val="yellow"/>
        </w:rPr>
        <w:t>min</w:t>
      </w:r>
      <w:r w:rsidR="00B9096A">
        <w:rPr>
          <w:color w:val="auto"/>
          <w:highlight w:val="yellow"/>
        </w:rPr>
        <w:t xml:space="preserve"> </w:t>
      </w:r>
      <w:r w:rsidR="00F91EAD" w:rsidRPr="008A70C6">
        <w:rPr>
          <w:color w:val="auto"/>
          <w:highlight w:val="yellow"/>
        </w:rPr>
        <w:t>at</w:t>
      </w:r>
      <w:r w:rsidR="00B9096A">
        <w:rPr>
          <w:color w:val="auto"/>
          <w:highlight w:val="yellow"/>
        </w:rPr>
        <w:t xml:space="preserve"> </w:t>
      </w:r>
      <w:r w:rsidR="00F91EAD" w:rsidRPr="008A70C6">
        <w:rPr>
          <w:color w:val="auto"/>
          <w:highlight w:val="yellow"/>
        </w:rPr>
        <w:t>-10</w:t>
      </w:r>
      <w:r w:rsidR="00B9096A">
        <w:rPr>
          <w:color w:val="auto"/>
          <w:highlight w:val="yellow"/>
        </w:rPr>
        <w:t xml:space="preserve"> </w:t>
      </w:r>
      <w:r w:rsidR="00F91EAD" w:rsidRPr="008A70C6">
        <w:rPr>
          <w:color w:val="auto"/>
          <w:highlight w:val="yellow"/>
        </w:rPr>
        <w:t>°C.</w:t>
      </w:r>
    </w:p>
    <w:p w14:paraId="2707F87E" w14:textId="77777777" w:rsidR="00F91EAD" w:rsidRPr="008A70C6" w:rsidRDefault="00F91EAD" w:rsidP="008A70C6">
      <w:pPr>
        <w:rPr>
          <w:color w:val="auto"/>
        </w:rPr>
      </w:pPr>
    </w:p>
    <w:p w14:paraId="77D4BF3B" w14:textId="25189600" w:rsidR="00E3111A" w:rsidRPr="008A70C6" w:rsidRDefault="000D1246" w:rsidP="008A70C6">
      <w:pPr>
        <w:rPr>
          <w:color w:val="auto"/>
          <w:highlight w:val="yellow"/>
        </w:rPr>
      </w:pPr>
      <w:r>
        <w:rPr>
          <w:color w:val="auto"/>
        </w:rPr>
        <w:t>NOTE:</w:t>
      </w:r>
      <w:r w:rsidR="00B9096A">
        <w:rPr>
          <w:color w:val="auto"/>
        </w:rPr>
        <w:t xml:space="preserve"> </w:t>
      </w:r>
      <w:r w:rsidR="00E14EA6" w:rsidRPr="008A70C6">
        <w:rPr>
          <w:color w:val="auto"/>
        </w:rPr>
        <w:t>If</w:t>
      </w:r>
      <w:r w:rsidR="00B9096A">
        <w:rPr>
          <w:color w:val="auto"/>
        </w:rPr>
        <w:t xml:space="preserve"> </w:t>
      </w:r>
      <w:r w:rsidR="00E14EA6" w:rsidRPr="008A70C6">
        <w:rPr>
          <w:color w:val="auto"/>
        </w:rPr>
        <w:t>desired,</w:t>
      </w:r>
      <w:r w:rsidR="00B9096A">
        <w:rPr>
          <w:color w:val="auto"/>
        </w:rPr>
        <w:t xml:space="preserve"> </w:t>
      </w:r>
      <w:r w:rsidR="00E14EA6" w:rsidRPr="008A70C6">
        <w:rPr>
          <w:color w:val="auto"/>
        </w:rPr>
        <w:t>lyophilize</w:t>
      </w:r>
      <w:r w:rsidR="00B9096A">
        <w:rPr>
          <w:color w:val="auto"/>
        </w:rPr>
        <w:t xml:space="preserve"> </w:t>
      </w:r>
      <w:r w:rsidR="00E14EA6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E14EA6" w:rsidRPr="008A70C6">
        <w:rPr>
          <w:color w:val="auto"/>
        </w:rPr>
        <w:t>supernatant</w:t>
      </w:r>
      <w:r w:rsidR="00B9096A">
        <w:rPr>
          <w:color w:val="auto"/>
        </w:rPr>
        <w:t xml:space="preserve"> </w:t>
      </w:r>
      <w:r w:rsidR="00E14EA6" w:rsidRPr="008A70C6">
        <w:rPr>
          <w:color w:val="auto"/>
        </w:rPr>
        <w:t>for</w:t>
      </w:r>
      <w:r w:rsidR="008249CA">
        <w:rPr>
          <w:color w:val="auto"/>
        </w:rPr>
        <w:t xml:space="preserve"> an</w:t>
      </w:r>
      <w:r w:rsidR="00B9096A">
        <w:rPr>
          <w:color w:val="auto"/>
        </w:rPr>
        <w:t xml:space="preserve"> </w:t>
      </w:r>
      <w:r w:rsidR="00E14EA6" w:rsidRPr="008A70C6">
        <w:rPr>
          <w:color w:val="auto"/>
        </w:rPr>
        <w:t>analysis</w:t>
      </w:r>
      <w:r w:rsidR="00B9096A">
        <w:rPr>
          <w:color w:val="auto"/>
        </w:rPr>
        <w:t xml:space="preserve"> </w:t>
      </w:r>
      <w:r w:rsidR="00E14EA6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E14EA6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E14EA6" w:rsidRPr="008A70C6">
        <w:rPr>
          <w:color w:val="auto"/>
        </w:rPr>
        <w:t>miR</w:t>
      </w:r>
      <w:r w:rsidR="0022549A" w:rsidRPr="008A70C6">
        <w:rPr>
          <w:color w:val="auto"/>
        </w:rPr>
        <w:t>NA</w:t>
      </w:r>
      <w:r w:rsidR="008249CA">
        <w:rPr>
          <w:color w:val="auto"/>
        </w:rPr>
        <w:t xml:space="preserve"> </w:t>
      </w:r>
      <w:r w:rsidR="00E14EA6" w:rsidRPr="008A70C6">
        <w:rPr>
          <w:color w:val="auto"/>
        </w:rPr>
        <w:t>content</w:t>
      </w:r>
      <w:r w:rsidR="00B9096A">
        <w:rPr>
          <w:color w:val="auto"/>
        </w:rPr>
        <w:t xml:space="preserve"> </w:t>
      </w:r>
      <w:r w:rsidR="00AD629F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E14EA6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E14EA6" w:rsidRPr="008A70C6">
        <w:rPr>
          <w:color w:val="auto"/>
        </w:rPr>
        <w:t>lipid</w:t>
      </w:r>
      <w:r w:rsidR="00B9096A">
        <w:rPr>
          <w:color w:val="auto"/>
        </w:rPr>
        <w:t xml:space="preserve"> </w:t>
      </w:r>
      <w:r w:rsidR="00E14EA6" w:rsidRPr="008A70C6">
        <w:rPr>
          <w:color w:val="auto"/>
        </w:rPr>
        <w:t>fraction</w:t>
      </w:r>
      <w:r w:rsidR="00B9096A">
        <w:rPr>
          <w:color w:val="auto"/>
        </w:rPr>
        <w:t xml:space="preserve"> </w:t>
      </w:r>
      <w:r w:rsidR="00F84D73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8249CA">
        <w:rPr>
          <w:color w:val="auto"/>
        </w:rPr>
        <w:t xml:space="preserve">the </w:t>
      </w:r>
      <w:r w:rsidR="00F84D73" w:rsidRPr="008A70C6">
        <w:rPr>
          <w:color w:val="auto"/>
        </w:rPr>
        <w:t>HDL</w:t>
      </w:r>
      <w:r w:rsidR="00B9096A">
        <w:rPr>
          <w:color w:val="auto"/>
        </w:rPr>
        <w:t xml:space="preserve"> </w:t>
      </w:r>
      <w:r w:rsidR="00F84D73" w:rsidRPr="008A70C6">
        <w:rPr>
          <w:color w:val="auto"/>
        </w:rPr>
        <w:t>particles</w:t>
      </w:r>
      <w:r w:rsidR="00E14EA6" w:rsidRPr="008A70C6">
        <w:rPr>
          <w:color w:val="auto"/>
        </w:rPr>
        <w:t>.</w:t>
      </w:r>
    </w:p>
    <w:p w14:paraId="37B922E2" w14:textId="77777777" w:rsidR="006E419C" w:rsidRPr="008A70C6" w:rsidRDefault="006E419C" w:rsidP="008A70C6">
      <w:pPr>
        <w:rPr>
          <w:color w:val="auto"/>
          <w:highlight w:val="yellow"/>
        </w:rPr>
      </w:pPr>
    </w:p>
    <w:p w14:paraId="547C1A08" w14:textId="01CF4CBB" w:rsidR="008D541F" w:rsidRPr="008A70C6" w:rsidRDefault="00E14EA6" w:rsidP="008A70C6">
      <w:pPr>
        <w:rPr>
          <w:color w:val="auto"/>
        </w:rPr>
      </w:pPr>
      <w:r w:rsidRPr="008A70C6">
        <w:rPr>
          <w:color w:val="auto"/>
          <w:highlight w:val="yellow"/>
        </w:rPr>
        <w:t>3.</w:t>
      </w:r>
      <w:r w:rsidR="001C5D17" w:rsidRPr="008A70C6">
        <w:rPr>
          <w:color w:val="auto"/>
          <w:highlight w:val="yellow"/>
        </w:rPr>
        <w:t>1.</w:t>
      </w:r>
      <w:r w:rsidR="0053492A" w:rsidRPr="008A70C6">
        <w:rPr>
          <w:color w:val="auto"/>
          <w:highlight w:val="yellow"/>
        </w:rPr>
        <w:t>4</w:t>
      </w:r>
      <w:r w:rsidR="000D1246">
        <w:rPr>
          <w:color w:val="auto"/>
          <w:highlight w:val="yellow"/>
        </w:rPr>
        <w:t>)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Dry</w:t>
      </w:r>
      <w:r w:rsidR="00B9096A">
        <w:rPr>
          <w:color w:val="auto"/>
          <w:highlight w:val="yellow"/>
        </w:rPr>
        <w:t xml:space="preserve"> </w:t>
      </w:r>
      <w:r w:rsidR="0070350D">
        <w:rPr>
          <w:color w:val="auto"/>
          <w:highlight w:val="yellow"/>
        </w:rPr>
        <w:t xml:space="preserve">the </w:t>
      </w:r>
      <w:r w:rsidRPr="008A70C6">
        <w:rPr>
          <w:color w:val="auto"/>
          <w:highlight w:val="yellow"/>
        </w:rPr>
        <w:t>pellet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under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N</w:t>
      </w:r>
      <w:r w:rsidRPr="008A70C6">
        <w:rPr>
          <w:color w:val="auto"/>
          <w:highlight w:val="yellow"/>
          <w:vertAlign w:val="subscript"/>
        </w:rPr>
        <w:t>2</w:t>
      </w:r>
      <w:r w:rsidR="0070350D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gas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flow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and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resuspend</w:t>
      </w:r>
      <w:r w:rsidR="00B9096A">
        <w:rPr>
          <w:color w:val="auto"/>
          <w:highlight w:val="yellow"/>
        </w:rPr>
        <w:t xml:space="preserve"> </w:t>
      </w:r>
      <w:r w:rsidR="0070350D">
        <w:rPr>
          <w:color w:val="auto"/>
          <w:highlight w:val="yellow"/>
        </w:rPr>
        <w:t xml:space="preserve">it </w:t>
      </w:r>
      <w:r w:rsidRPr="008A70C6">
        <w:rPr>
          <w:color w:val="auto"/>
          <w:highlight w:val="yellow"/>
        </w:rPr>
        <w:t>in</w:t>
      </w:r>
      <w:r w:rsidR="00B9096A">
        <w:rPr>
          <w:color w:val="auto"/>
          <w:highlight w:val="yellow"/>
        </w:rPr>
        <w:t xml:space="preserve"> </w:t>
      </w:r>
      <w:r w:rsidR="006D15A3" w:rsidRPr="008A70C6">
        <w:rPr>
          <w:color w:val="auto"/>
          <w:highlight w:val="yellow"/>
        </w:rPr>
        <w:t>250</w:t>
      </w:r>
      <w:r w:rsidR="00B9096A">
        <w:rPr>
          <w:color w:val="auto"/>
          <w:highlight w:val="yellow"/>
        </w:rPr>
        <w:t xml:space="preserve"> </w:t>
      </w:r>
      <w:r w:rsidR="006D15A3" w:rsidRPr="008A70C6">
        <w:rPr>
          <w:color w:val="auto"/>
          <w:highlight w:val="yellow"/>
        </w:rPr>
        <w:t>µ</w:t>
      </w:r>
      <w:r w:rsidR="006D7740" w:rsidRPr="008A70C6">
        <w:rPr>
          <w:color w:val="auto"/>
          <w:highlight w:val="yellow"/>
        </w:rPr>
        <w:t>L</w:t>
      </w:r>
      <w:r w:rsidR="00B9096A">
        <w:rPr>
          <w:color w:val="auto"/>
          <w:highlight w:val="yellow"/>
        </w:rPr>
        <w:t xml:space="preserve"> </w:t>
      </w:r>
      <w:r w:rsidR="0070350D">
        <w:rPr>
          <w:color w:val="auto"/>
          <w:highlight w:val="yellow"/>
        </w:rPr>
        <w:t xml:space="preserve">of </w:t>
      </w:r>
      <w:r w:rsidRPr="008A70C6">
        <w:rPr>
          <w:color w:val="auto"/>
          <w:highlight w:val="yellow"/>
        </w:rPr>
        <w:t>buffer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A</w:t>
      </w:r>
      <w:r w:rsidR="00B9096A">
        <w:rPr>
          <w:color w:val="auto"/>
          <w:highlight w:val="yellow"/>
        </w:rPr>
        <w:t xml:space="preserve"> </w:t>
      </w:r>
      <w:r w:rsidR="00FD7878" w:rsidRPr="008A70C6">
        <w:rPr>
          <w:color w:val="auto"/>
          <w:highlight w:val="yellow"/>
        </w:rPr>
        <w:t>(see</w:t>
      </w:r>
      <w:r w:rsidR="00B9096A">
        <w:rPr>
          <w:color w:val="auto"/>
          <w:highlight w:val="yellow"/>
        </w:rPr>
        <w:t xml:space="preserve"> </w:t>
      </w:r>
      <w:r w:rsidR="0070350D">
        <w:rPr>
          <w:color w:val="auto"/>
          <w:highlight w:val="yellow"/>
        </w:rPr>
        <w:t xml:space="preserve">step </w:t>
      </w:r>
      <w:r w:rsidR="00FD7878" w:rsidRPr="008A70C6">
        <w:rPr>
          <w:color w:val="auto"/>
          <w:highlight w:val="yellow"/>
        </w:rPr>
        <w:t>3.1.1)</w:t>
      </w:r>
      <w:r w:rsidRPr="008A70C6">
        <w:rPr>
          <w:color w:val="auto"/>
          <w:highlight w:val="yellow"/>
        </w:rPr>
        <w:t>.</w:t>
      </w:r>
      <w:r w:rsidR="00B9096A">
        <w:rPr>
          <w:color w:val="auto"/>
          <w:highlight w:val="yellow"/>
        </w:rPr>
        <w:t xml:space="preserve"> </w:t>
      </w:r>
      <w:r w:rsidR="006D15A3" w:rsidRPr="008A70C6">
        <w:rPr>
          <w:color w:val="auto"/>
          <w:highlight w:val="yellow"/>
        </w:rPr>
        <w:t>Determine</w:t>
      </w:r>
      <w:r w:rsidR="00B9096A">
        <w:rPr>
          <w:color w:val="auto"/>
          <w:highlight w:val="yellow"/>
        </w:rPr>
        <w:t xml:space="preserve"> </w:t>
      </w:r>
      <w:r w:rsidR="0070350D">
        <w:rPr>
          <w:color w:val="auto"/>
          <w:highlight w:val="yellow"/>
        </w:rPr>
        <w:t xml:space="preserve">the </w:t>
      </w:r>
      <w:r w:rsidR="006D15A3" w:rsidRPr="008A70C6">
        <w:rPr>
          <w:color w:val="auto"/>
          <w:highlight w:val="yellow"/>
        </w:rPr>
        <w:t>protein</w:t>
      </w:r>
      <w:r w:rsidR="00B9096A">
        <w:rPr>
          <w:color w:val="auto"/>
          <w:highlight w:val="yellow"/>
        </w:rPr>
        <w:t xml:space="preserve"> </w:t>
      </w:r>
      <w:r w:rsidR="006D15A3" w:rsidRPr="008A70C6">
        <w:rPr>
          <w:color w:val="auto"/>
          <w:highlight w:val="yellow"/>
        </w:rPr>
        <w:t>concentration</w:t>
      </w:r>
      <w:r w:rsidR="00B9096A">
        <w:rPr>
          <w:color w:val="auto"/>
          <w:highlight w:val="yellow"/>
        </w:rPr>
        <w:t xml:space="preserve"> </w:t>
      </w:r>
      <w:r w:rsidR="006D15A3" w:rsidRPr="008A70C6">
        <w:rPr>
          <w:color w:val="auto"/>
          <w:highlight w:val="yellow"/>
        </w:rPr>
        <w:t>using</w:t>
      </w:r>
      <w:r w:rsidR="00B9096A">
        <w:rPr>
          <w:color w:val="auto"/>
          <w:highlight w:val="yellow"/>
        </w:rPr>
        <w:t xml:space="preserve"> </w:t>
      </w:r>
      <w:r w:rsidR="0070350D">
        <w:rPr>
          <w:color w:val="auto"/>
          <w:highlight w:val="yellow"/>
        </w:rPr>
        <w:t xml:space="preserve">the </w:t>
      </w:r>
      <w:r w:rsidR="006D15A3" w:rsidRPr="008A70C6">
        <w:rPr>
          <w:color w:val="auto"/>
          <w:highlight w:val="yellow"/>
        </w:rPr>
        <w:t>Bradford</w:t>
      </w:r>
      <w:r w:rsidR="00B9096A">
        <w:rPr>
          <w:color w:val="auto"/>
          <w:highlight w:val="yellow"/>
        </w:rPr>
        <w:t xml:space="preserve"> </w:t>
      </w:r>
      <w:r w:rsidR="00F84D73" w:rsidRPr="008A70C6">
        <w:rPr>
          <w:color w:val="auto"/>
          <w:highlight w:val="yellow"/>
        </w:rPr>
        <w:t>protein</w:t>
      </w:r>
      <w:r w:rsidR="00B9096A">
        <w:rPr>
          <w:color w:val="auto"/>
          <w:highlight w:val="yellow"/>
        </w:rPr>
        <w:t xml:space="preserve"> </w:t>
      </w:r>
      <w:r w:rsidR="0070350D">
        <w:rPr>
          <w:color w:val="auto"/>
          <w:highlight w:val="yellow"/>
        </w:rPr>
        <w:t xml:space="preserve">assay </w:t>
      </w:r>
      <w:r w:rsidR="00F84D73" w:rsidRPr="008A70C6">
        <w:rPr>
          <w:color w:val="auto"/>
          <w:highlight w:val="yellow"/>
        </w:rPr>
        <w:t>or</w:t>
      </w:r>
      <w:r w:rsidR="00B9096A">
        <w:rPr>
          <w:color w:val="auto"/>
          <w:highlight w:val="yellow"/>
        </w:rPr>
        <w:t xml:space="preserve"> </w:t>
      </w:r>
      <w:r w:rsidR="00F84D73" w:rsidRPr="008A70C6">
        <w:rPr>
          <w:color w:val="auto"/>
          <w:highlight w:val="yellow"/>
        </w:rPr>
        <w:t>another</w:t>
      </w:r>
      <w:r w:rsidR="00B9096A">
        <w:rPr>
          <w:color w:val="auto"/>
          <w:highlight w:val="yellow"/>
        </w:rPr>
        <w:t xml:space="preserve"> </w:t>
      </w:r>
      <w:r w:rsidR="00F84D73" w:rsidRPr="008A70C6">
        <w:rPr>
          <w:color w:val="auto"/>
          <w:highlight w:val="yellow"/>
        </w:rPr>
        <w:t>appropriate</w:t>
      </w:r>
      <w:r w:rsidR="00B9096A">
        <w:rPr>
          <w:color w:val="auto"/>
          <w:highlight w:val="yellow"/>
        </w:rPr>
        <w:t xml:space="preserve"> </w:t>
      </w:r>
      <w:r w:rsidR="0070350D">
        <w:rPr>
          <w:color w:val="auto"/>
          <w:highlight w:val="yellow"/>
        </w:rPr>
        <w:t>one</w:t>
      </w:r>
      <w:r w:rsidR="00B9096A">
        <w:rPr>
          <w:color w:val="auto"/>
          <w:highlight w:val="yellow"/>
        </w:rPr>
        <w:t xml:space="preserve"> </w:t>
      </w:r>
      <w:r w:rsidR="006D15A3" w:rsidRPr="008A70C6">
        <w:rPr>
          <w:color w:val="auto"/>
          <w:highlight w:val="yellow"/>
        </w:rPr>
        <w:t>and</w:t>
      </w:r>
      <w:r w:rsidR="00B9096A">
        <w:rPr>
          <w:color w:val="auto"/>
          <w:highlight w:val="yellow"/>
        </w:rPr>
        <w:t xml:space="preserve"> </w:t>
      </w:r>
      <w:r w:rsidR="006D15A3" w:rsidRPr="008A70C6">
        <w:rPr>
          <w:color w:val="auto"/>
          <w:highlight w:val="yellow"/>
        </w:rPr>
        <w:t>dilute</w:t>
      </w:r>
      <w:r w:rsidR="00B9096A">
        <w:rPr>
          <w:color w:val="auto"/>
          <w:highlight w:val="yellow"/>
        </w:rPr>
        <w:t xml:space="preserve"> </w:t>
      </w:r>
      <w:r w:rsidR="006D15A3" w:rsidRPr="008A70C6">
        <w:rPr>
          <w:color w:val="auto"/>
          <w:highlight w:val="yellow"/>
        </w:rPr>
        <w:t>to</w:t>
      </w:r>
      <w:r w:rsidR="00B9096A">
        <w:rPr>
          <w:color w:val="auto"/>
          <w:highlight w:val="yellow"/>
        </w:rPr>
        <w:t xml:space="preserve"> </w:t>
      </w:r>
      <w:r w:rsidR="006D15A3" w:rsidRPr="008A70C6">
        <w:rPr>
          <w:color w:val="auto"/>
          <w:highlight w:val="yellow"/>
        </w:rPr>
        <w:t>a</w:t>
      </w:r>
      <w:r w:rsidR="00B9096A">
        <w:rPr>
          <w:color w:val="auto"/>
          <w:highlight w:val="yellow"/>
        </w:rPr>
        <w:t xml:space="preserve"> </w:t>
      </w:r>
      <w:r w:rsidR="006D15A3" w:rsidRPr="008A70C6">
        <w:rPr>
          <w:color w:val="auto"/>
          <w:highlight w:val="yellow"/>
        </w:rPr>
        <w:t>final</w:t>
      </w:r>
      <w:r w:rsidR="00B9096A">
        <w:rPr>
          <w:color w:val="auto"/>
          <w:highlight w:val="yellow"/>
        </w:rPr>
        <w:t xml:space="preserve"> </w:t>
      </w:r>
      <w:r w:rsidR="006D15A3" w:rsidRPr="008A70C6">
        <w:rPr>
          <w:color w:val="auto"/>
          <w:highlight w:val="yellow"/>
        </w:rPr>
        <w:t>concentration</w:t>
      </w:r>
      <w:r w:rsidR="00B9096A">
        <w:rPr>
          <w:color w:val="auto"/>
          <w:highlight w:val="yellow"/>
        </w:rPr>
        <w:t xml:space="preserve"> </w:t>
      </w:r>
      <w:r w:rsidR="006D15A3" w:rsidRPr="008A70C6">
        <w:rPr>
          <w:color w:val="auto"/>
          <w:highlight w:val="yellow"/>
        </w:rPr>
        <w:t>of</w:t>
      </w:r>
      <w:r w:rsidR="00B9096A">
        <w:rPr>
          <w:color w:val="auto"/>
          <w:highlight w:val="yellow"/>
        </w:rPr>
        <w:t xml:space="preserve"> </w:t>
      </w:r>
      <w:r w:rsidR="006D15A3" w:rsidRPr="008A70C6">
        <w:rPr>
          <w:color w:val="auto"/>
          <w:highlight w:val="yellow"/>
        </w:rPr>
        <w:t>1</w:t>
      </w:r>
      <w:r w:rsidR="00B9096A">
        <w:rPr>
          <w:color w:val="auto"/>
          <w:highlight w:val="yellow"/>
        </w:rPr>
        <w:t xml:space="preserve"> </w:t>
      </w:r>
      <w:r w:rsidR="006D15A3" w:rsidRPr="008A70C6">
        <w:rPr>
          <w:color w:val="auto"/>
          <w:highlight w:val="yellow"/>
        </w:rPr>
        <w:t>mg</w:t>
      </w:r>
      <w:r w:rsidR="00B9096A">
        <w:rPr>
          <w:color w:val="auto"/>
          <w:highlight w:val="yellow"/>
        </w:rPr>
        <w:t xml:space="preserve"> </w:t>
      </w:r>
      <w:r w:rsidR="0070350D">
        <w:rPr>
          <w:color w:val="auto"/>
          <w:highlight w:val="yellow"/>
        </w:rPr>
        <w:t xml:space="preserve">of </w:t>
      </w:r>
      <w:r w:rsidR="00B94DD5" w:rsidRPr="008A70C6">
        <w:rPr>
          <w:color w:val="auto"/>
          <w:highlight w:val="yellow"/>
        </w:rPr>
        <w:t>protein</w:t>
      </w:r>
      <w:r w:rsidR="006D15A3" w:rsidRPr="008A70C6">
        <w:rPr>
          <w:color w:val="auto"/>
          <w:highlight w:val="yellow"/>
        </w:rPr>
        <w:t>/250</w:t>
      </w:r>
      <w:r w:rsidR="00B9096A">
        <w:rPr>
          <w:color w:val="auto"/>
          <w:highlight w:val="yellow"/>
        </w:rPr>
        <w:t xml:space="preserve"> </w:t>
      </w:r>
      <w:r w:rsidR="006D15A3" w:rsidRPr="008A70C6">
        <w:rPr>
          <w:color w:val="auto"/>
          <w:highlight w:val="yellow"/>
        </w:rPr>
        <w:t>µ</w:t>
      </w:r>
      <w:r w:rsidR="0070350D">
        <w:rPr>
          <w:color w:val="auto"/>
          <w:highlight w:val="yellow"/>
        </w:rPr>
        <w:t>L of</w:t>
      </w:r>
      <w:r w:rsidR="00B9096A">
        <w:rPr>
          <w:color w:val="auto"/>
          <w:highlight w:val="yellow"/>
        </w:rPr>
        <w:t xml:space="preserve"> </w:t>
      </w:r>
      <w:r w:rsidR="006D15A3" w:rsidRPr="008A70C6">
        <w:rPr>
          <w:color w:val="auto"/>
          <w:highlight w:val="yellow"/>
        </w:rPr>
        <w:t>buffer</w:t>
      </w:r>
      <w:r w:rsidR="00B9096A">
        <w:rPr>
          <w:color w:val="auto"/>
          <w:highlight w:val="yellow"/>
        </w:rPr>
        <w:t xml:space="preserve"> </w:t>
      </w:r>
      <w:r w:rsidR="006D15A3" w:rsidRPr="008A70C6">
        <w:rPr>
          <w:color w:val="auto"/>
          <w:highlight w:val="yellow"/>
        </w:rPr>
        <w:t>A.</w:t>
      </w:r>
      <w:r w:rsidR="00B9096A">
        <w:rPr>
          <w:color w:val="auto"/>
          <w:highlight w:val="yellow"/>
        </w:rPr>
        <w:t xml:space="preserve"> </w:t>
      </w:r>
    </w:p>
    <w:p w14:paraId="37FF8E42" w14:textId="77777777" w:rsidR="0022549A" w:rsidRPr="008A70C6" w:rsidRDefault="0022549A" w:rsidP="008A70C6">
      <w:pPr>
        <w:rPr>
          <w:color w:val="auto"/>
        </w:rPr>
      </w:pPr>
    </w:p>
    <w:p w14:paraId="62013C49" w14:textId="2E2B5B1B" w:rsidR="006D15A3" w:rsidRPr="008A70C6" w:rsidRDefault="000D1246" w:rsidP="008A70C6">
      <w:pPr>
        <w:rPr>
          <w:color w:val="auto"/>
          <w:highlight w:val="yellow"/>
        </w:rPr>
      </w:pPr>
      <w:r>
        <w:rPr>
          <w:color w:val="auto"/>
        </w:rPr>
        <w:t>NOTE:</w:t>
      </w:r>
      <w:r w:rsidR="00B9096A">
        <w:rPr>
          <w:color w:val="auto"/>
        </w:rPr>
        <w:t xml:space="preserve"> </w:t>
      </w:r>
      <w:r w:rsidR="006D15A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6D15A3" w:rsidRPr="008A70C6">
        <w:rPr>
          <w:color w:val="auto"/>
        </w:rPr>
        <w:t>protocol</w:t>
      </w:r>
      <w:r w:rsidR="00B9096A">
        <w:rPr>
          <w:color w:val="auto"/>
        </w:rPr>
        <w:t xml:space="preserve"> </w:t>
      </w:r>
      <w:r w:rsidR="006D15A3" w:rsidRPr="008A70C6">
        <w:rPr>
          <w:color w:val="auto"/>
        </w:rPr>
        <w:t>can</w:t>
      </w:r>
      <w:r w:rsidR="00B9096A">
        <w:rPr>
          <w:color w:val="auto"/>
        </w:rPr>
        <w:t xml:space="preserve"> </w:t>
      </w:r>
      <w:r w:rsidR="006D15A3" w:rsidRPr="008A70C6">
        <w:rPr>
          <w:color w:val="auto"/>
        </w:rPr>
        <w:t>be</w:t>
      </w:r>
      <w:r w:rsidR="00B9096A">
        <w:rPr>
          <w:color w:val="auto"/>
        </w:rPr>
        <w:t xml:space="preserve"> </w:t>
      </w:r>
      <w:r w:rsidR="006D15A3" w:rsidRPr="008A70C6">
        <w:rPr>
          <w:color w:val="auto"/>
        </w:rPr>
        <w:t>paused</w:t>
      </w:r>
      <w:r w:rsidR="00B9096A">
        <w:rPr>
          <w:color w:val="auto"/>
        </w:rPr>
        <w:t xml:space="preserve"> </w:t>
      </w:r>
      <w:r w:rsidR="006D15A3" w:rsidRPr="008A70C6">
        <w:rPr>
          <w:color w:val="auto"/>
        </w:rPr>
        <w:t>here.</w:t>
      </w:r>
      <w:r w:rsidR="00B9096A">
        <w:rPr>
          <w:color w:val="auto"/>
        </w:rPr>
        <w:t xml:space="preserve"> </w:t>
      </w:r>
      <w:r w:rsidR="006D15A3" w:rsidRPr="008A70C6">
        <w:rPr>
          <w:color w:val="auto"/>
        </w:rPr>
        <w:t>Store</w:t>
      </w:r>
      <w:r w:rsidR="00B9096A">
        <w:rPr>
          <w:color w:val="auto"/>
        </w:rPr>
        <w:t xml:space="preserve"> </w:t>
      </w:r>
      <w:r w:rsidR="006D15A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6D15A3" w:rsidRPr="008A70C6">
        <w:rPr>
          <w:color w:val="auto"/>
        </w:rPr>
        <w:t>solution</w:t>
      </w:r>
      <w:r w:rsidR="00B9096A">
        <w:rPr>
          <w:color w:val="auto"/>
        </w:rPr>
        <w:t xml:space="preserve"> </w:t>
      </w:r>
      <w:r w:rsidR="006D15A3" w:rsidRPr="008A70C6">
        <w:rPr>
          <w:color w:val="auto"/>
        </w:rPr>
        <w:t>overnight</w:t>
      </w:r>
      <w:r w:rsidR="00B9096A">
        <w:rPr>
          <w:color w:val="auto"/>
        </w:rPr>
        <w:t xml:space="preserve"> </w:t>
      </w:r>
      <w:r w:rsidR="006D15A3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6D15A3" w:rsidRPr="008A70C6">
        <w:rPr>
          <w:color w:val="auto"/>
        </w:rPr>
        <w:t>4</w:t>
      </w:r>
      <w:r w:rsidR="00B9096A">
        <w:rPr>
          <w:color w:val="auto"/>
        </w:rPr>
        <w:t xml:space="preserve"> </w:t>
      </w:r>
      <w:r w:rsidR="006D15A3" w:rsidRPr="008A70C6">
        <w:rPr>
          <w:color w:val="auto"/>
        </w:rPr>
        <w:t>°C</w:t>
      </w:r>
      <w:r w:rsidR="00B9096A">
        <w:rPr>
          <w:color w:val="auto"/>
        </w:rPr>
        <w:t xml:space="preserve"> </w:t>
      </w:r>
      <w:r w:rsidR="009D7C56" w:rsidRPr="008A70C6">
        <w:rPr>
          <w:color w:val="auto"/>
        </w:rPr>
        <w:t>under</w:t>
      </w:r>
      <w:r w:rsidR="00B9096A">
        <w:rPr>
          <w:color w:val="auto"/>
        </w:rPr>
        <w:t xml:space="preserve"> </w:t>
      </w:r>
      <w:r w:rsidR="009D7C56" w:rsidRPr="008A70C6">
        <w:rPr>
          <w:color w:val="auto"/>
        </w:rPr>
        <w:t>inert</w:t>
      </w:r>
      <w:r w:rsidR="00B9096A">
        <w:rPr>
          <w:color w:val="auto"/>
        </w:rPr>
        <w:t xml:space="preserve"> </w:t>
      </w:r>
      <w:r w:rsidR="009D7C56" w:rsidRPr="008A70C6">
        <w:rPr>
          <w:color w:val="auto"/>
        </w:rPr>
        <w:t>gas</w:t>
      </w:r>
      <w:r w:rsidR="00B9096A">
        <w:rPr>
          <w:color w:val="auto"/>
        </w:rPr>
        <w:t xml:space="preserve"> </w:t>
      </w:r>
      <w:r w:rsidR="009D7C56" w:rsidRPr="008A70C6">
        <w:rPr>
          <w:color w:val="auto"/>
        </w:rPr>
        <w:t>atmosphere</w:t>
      </w:r>
      <w:r w:rsidR="006D15A3" w:rsidRPr="008A70C6">
        <w:rPr>
          <w:color w:val="auto"/>
        </w:rPr>
        <w:t>.</w:t>
      </w:r>
    </w:p>
    <w:p w14:paraId="6472B334" w14:textId="77777777" w:rsidR="006D15A3" w:rsidRPr="008A70C6" w:rsidRDefault="006D15A3" w:rsidP="008A70C6">
      <w:pPr>
        <w:rPr>
          <w:color w:val="auto"/>
          <w:highlight w:val="yellow"/>
        </w:rPr>
      </w:pPr>
    </w:p>
    <w:p w14:paraId="1F51C74E" w14:textId="51D0819C" w:rsidR="001C5D17" w:rsidRPr="008C738B" w:rsidRDefault="001C5D17" w:rsidP="008A70C6">
      <w:pPr>
        <w:rPr>
          <w:b/>
          <w:color w:val="auto"/>
          <w:highlight w:val="yellow"/>
        </w:rPr>
      </w:pPr>
      <w:r w:rsidRPr="008C738B">
        <w:rPr>
          <w:b/>
          <w:color w:val="auto"/>
          <w:highlight w:val="yellow"/>
        </w:rPr>
        <w:t>3.2)</w:t>
      </w:r>
      <w:r w:rsidR="00B9096A">
        <w:rPr>
          <w:b/>
          <w:color w:val="auto"/>
          <w:highlight w:val="yellow"/>
        </w:rPr>
        <w:t xml:space="preserve"> </w:t>
      </w:r>
      <w:r w:rsidRPr="008C738B">
        <w:rPr>
          <w:b/>
          <w:color w:val="auto"/>
          <w:highlight w:val="yellow"/>
        </w:rPr>
        <w:t>Reconstitution</w:t>
      </w:r>
    </w:p>
    <w:p w14:paraId="1F57C704" w14:textId="77777777" w:rsidR="00F84D73" w:rsidRPr="008A70C6" w:rsidRDefault="00F84D73" w:rsidP="008A70C6">
      <w:pPr>
        <w:rPr>
          <w:color w:val="auto"/>
          <w:highlight w:val="yellow"/>
        </w:rPr>
      </w:pPr>
    </w:p>
    <w:p w14:paraId="057AA977" w14:textId="13BC2144" w:rsidR="001C5D17" w:rsidRPr="008A70C6" w:rsidRDefault="006D15A3" w:rsidP="008A70C6">
      <w:pPr>
        <w:rPr>
          <w:color w:val="auto"/>
        </w:rPr>
      </w:pPr>
      <w:r w:rsidRPr="008A70C6">
        <w:rPr>
          <w:color w:val="auto"/>
        </w:rPr>
        <w:t>3.</w:t>
      </w:r>
      <w:r w:rsidR="001C5D17" w:rsidRPr="008A70C6">
        <w:rPr>
          <w:color w:val="auto"/>
        </w:rPr>
        <w:t>2.1</w:t>
      </w:r>
      <w:r w:rsidR="000D1246">
        <w:rPr>
          <w:color w:val="auto"/>
        </w:rPr>
        <w:t>)</w:t>
      </w:r>
      <w:r w:rsidR="00B9096A">
        <w:rPr>
          <w:color w:val="auto"/>
        </w:rPr>
        <w:t xml:space="preserve"> </w:t>
      </w:r>
      <w:r w:rsidR="00F84D73" w:rsidRPr="008A70C6">
        <w:rPr>
          <w:color w:val="auto"/>
        </w:rPr>
        <w:t>Prepare</w:t>
      </w:r>
      <w:r w:rsidR="00B9096A">
        <w:rPr>
          <w:color w:val="auto"/>
        </w:rPr>
        <w:t xml:space="preserve"> </w:t>
      </w:r>
      <w:r w:rsidR="00EE260C">
        <w:rPr>
          <w:color w:val="auto"/>
        </w:rPr>
        <w:t xml:space="preserve">a </w:t>
      </w:r>
      <w:r w:rsidR="00F84D73" w:rsidRPr="008A70C6">
        <w:rPr>
          <w:color w:val="auto"/>
        </w:rPr>
        <w:t>phosphatidyl</w:t>
      </w:r>
      <w:r w:rsidRPr="008A70C6">
        <w:rPr>
          <w:color w:val="auto"/>
        </w:rPr>
        <w:t>cholin</w:t>
      </w:r>
      <w:r w:rsidR="00F84D73" w:rsidRPr="008A70C6">
        <w:rPr>
          <w:color w:val="auto"/>
        </w:rPr>
        <w:t>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(PC)</w:t>
      </w:r>
      <w:r w:rsidR="00B9096A">
        <w:rPr>
          <w:color w:val="auto"/>
        </w:rPr>
        <w:t xml:space="preserve"> </w:t>
      </w:r>
      <w:r w:rsidR="00476BBD" w:rsidRPr="008A70C6">
        <w:rPr>
          <w:color w:val="auto"/>
        </w:rPr>
        <w:t>stock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solution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using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mixture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chloroform:methanol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(2:1)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concentration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5.6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mg</w:t>
      </w:r>
      <w:r w:rsidR="00B9096A">
        <w:rPr>
          <w:color w:val="auto"/>
        </w:rPr>
        <w:t xml:space="preserve"> </w:t>
      </w:r>
      <w:r w:rsidR="00EE260C">
        <w:rPr>
          <w:color w:val="auto"/>
        </w:rPr>
        <w:t xml:space="preserve">of </w:t>
      </w:r>
      <w:r w:rsidRPr="008A70C6">
        <w:rPr>
          <w:color w:val="auto"/>
        </w:rPr>
        <w:t>PC/mL.</w:t>
      </w:r>
      <w:r w:rsidR="00B9096A">
        <w:rPr>
          <w:color w:val="auto"/>
        </w:rPr>
        <w:t xml:space="preserve"> </w:t>
      </w:r>
      <w:r w:rsidR="003875ED" w:rsidRPr="008A70C6">
        <w:rPr>
          <w:color w:val="auto"/>
        </w:rPr>
        <w:t>Similarly</w:t>
      </w:r>
      <w:r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prepare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stock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solution</w:t>
      </w:r>
      <w:r w:rsidR="00466B87" w:rsidRPr="008A70C6">
        <w:rPr>
          <w:color w:val="auto"/>
        </w:rPr>
        <w:t>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cholesteryl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oleate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(5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mg</w:t>
      </w:r>
      <w:r w:rsidR="00B9096A">
        <w:rPr>
          <w:color w:val="auto"/>
        </w:rPr>
        <w:t xml:space="preserve"> </w:t>
      </w:r>
      <w:r w:rsidR="00EE260C">
        <w:rPr>
          <w:color w:val="auto"/>
        </w:rPr>
        <w:t xml:space="preserve">of </w:t>
      </w:r>
      <w:r w:rsidR="001C5D17" w:rsidRPr="008A70C6">
        <w:rPr>
          <w:color w:val="auto"/>
        </w:rPr>
        <w:t>CO</w:t>
      </w:r>
      <w:r w:rsidRPr="008A70C6">
        <w:rPr>
          <w:color w:val="auto"/>
        </w:rPr>
        <w:t>/m</w:t>
      </w:r>
      <w:r w:rsidR="00B94DD5" w:rsidRPr="008A70C6">
        <w:rPr>
          <w:color w:val="auto"/>
        </w:rPr>
        <w:t>L</w:t>
      </w:r>
      <w:r w:rsidRPr="008A70C6">
        <w:rPr>
          <w:color w:val="auto"/>
        </w:rPr>
        <w:t>)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cholesterol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(5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mg</w:t>
      </w:r>
      <w:r w:rsidR="00B9096A">
        <w:rPr>
          <w:color w:val="auto"/>
        </w:rPr>
        <w:t xml:space="preserve"> </w:t>
      </w:r>
      <w:r w:rsidR="00EE260C">
        <w:rPr>
          <w:color w:val="auto"/>
        </w:rPr>
        <w:t xml:space="preserve">of </w:t>
      </w:r>
      <w:r w:rsidR="001C5D17" w:rsidRPr="008A70C6">
        <w:rPr>
          <w:color w:val="auto"/>
        </w:rPr>
        <w:t>C</w:t>
      </w:r>
      <w:r w:rsidRPr="008A70C6">
        <w:rPr>
          <w:color w:val="auto"/>
        </w:rPr>
        <w:t>/mL).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Store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all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solutions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-20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°C.</w:t>
      </w:r>
    </w:p>
    <w:p w14:paraId="4DC3F8DF" w14:textId="77777777" w:rsidR="007B1434" w:rsidRPr="008A70C6" w:rsidRDefault="007B1434" w:rsidP="008A70C6">
      <w:pPr>
        <w:rPr>
          <w:color w:val="auto"/>
          <w:highlight w:val="yellow"/>
        </w:rPr>
      </w:pPr>
    </w:p>
    <w:p w14:paraId="722F5727" w14:textId="070AC969" w:rsidR="008D541F" w:rsidRPr="008A70C6" w:rsidRDefault="007B1434" w:rsidP="008A70C6">
      <w:pPr>
        <w:rPr>
          <w:color w:val="auto"/>
        </w:rPr>
      </w:pPr>
      <w:r w:rsidRPr="008A70C6">
        <w:rPr>
          <w:color w:val="auto"/>
          <w:highlight w:val="yellow"/>
        </w:rPr>
        <w:t>3.2.2</w:t>
      </w:r>
      <w:r w:rsidR="000D1246">
        <w:rPr>
          <w:color w:val="auto"/>
          <w:highlight w:val="yellow"/>
        </w:rPr>
        <w:t>)</w:t>
      </w:r>
      <w:r w:rsidR="00B9096A">
        <w:rPr>
          <w:color w:val="auto"/>
          <w:highlight w:val="yellow"/>
        </w:rPr>
        <w:t xml:space="preserve"> </w:t>
      </w:r>
      <w:r w:rsidR="00EE260C">
        <w:rPr>
          <w:color w:val="auto"/>
          <w:highlight w:val="yellow"/>
        </w:rPr>
        <w:t>I</w:t>
      </w:r>
      <w:r w:rsidR="001C5D17" w:rsidRPr="008A70C6">
        <w:rPr>
          <w:color w:val="auto"/>
          <w:highlight w:val="yellow"/>
        </w:rPr>
        <w:t>n</w:t>
      </w:r>
      <w:r w:rsidR="00B9096A">
        <w:rPr>
          <w:color w:val="auto"/>
          <w:highlight w:val="yellow"/>
        </w:rPr>
        <w:t xml:space="preserve"> </w:t>
      </w:r>
      <w:r w:rsidR="001C5D17" w:rsidRPr="008A70C6">
        <w:rPr>
          <w:color w:val="auto"/>
          <w:highlight w:val="yellow"/>
        </w:rPr>
        <w:t>a</w:t>
      </w:r>
      <w:r w:rsidR="00B9096A">
        <w:rPr>
          <w:color w:val="auto"/>
          <w:highlight w:val="yellow"/>
        </w:rPr>
        <w:t xml:space="preserve"> </w:t>
      </w:r>
      <w:r w:rsidR="001C5D17" w:rsidRPr="008A70C6">
        <w:rPr>
          <w:color w:val="auto"/>
          <w:highlight w:val="yellow"/>
        </w:rPr>
        <w:t>clean</w:t>
      </w:r>
      <w:r w:rsidR="00B9096A">
        <w:rPr>
          <w:color w:val="auto"/>
          <w:highlight w:val="yellow"/>
        </w:rPr>
        <w:t xml:space="preserve"> </w:t>
      </w:r>
      <w:r w:rsidR="001C5D17" w:rsidRPr="008A70C6">
        <w:rPr>
          <w:color w:val="auto"/>
          <w:highlight w:val="yellow"/>
        </w:rPr>
        <w:t>glass</w:t>
      </w:r>
      <w:r w:rsidR="00B9096A">
        <w:rPr>
          <w:color w:val="auto"/>
          <w:highlight w:val="yellow"/>
        </w:rPr>
        <w:t xml:space="preserve"> </w:t>
      </w:r>
      <w:r w:rsidR="001C5D17" w:rsidRPr="008A70C6">
        <w:rPr>
          <w:color w:val="auto"/>
          <w:highlight w:val="yellow"/>
        </w:rPr>
        <w:t>tube</w:t>
      </w:r>
      <w:r w:rsidR="00EE260C">
        <w:rPr>
          <w:color w:val="auto"/>
          <w:highlight w:val="yellow"/>
        </w:rPr>
        <w:t>, mix</w:t>
      </w:r>
      <w:r w:rsidR="00B9096A">
        <w:rPr>
          <w:color w:val="auto"/>
          <w:highlight w:val="yellow"/>
        </w:rPr>
        <w:t xml:space="preserve"> </w:t>
      </w:r>
      <w:r w:rsidR="001C5D17" w:rsidRPr="008A70C6">
        <w:rPr>
          <w:color w:val="auto"/>
          <w:highlight w:val="yellow"/>
        </w:rPr>
        <w:t>500</w:t>
      </w:r>
      <w:r w:rsidR="00B9096A">
        <w:rPr>
          <w:color w:val="auto"/>
          <w:highlight w:val="yellow"/>
        </w:rPr>
        <w:t xml:space="preserve"> </w:t>
      </w:r>
      <w:r w:rsidR="001C5D17" w:rsidRPr="008A70C6">
        <w:rPr>
          <w:color w:val="auto"/>
          <w:highlight w:val="yellow"/>
        </w:rPr>
        <w:t>µ</w:t>
      </w:r>
      <w:r w:rsidR="006D7740" w:rsidRPr="008A70C6">
        <w:rPr>
          <w:color w:val="auto"/>
          <w:highlight w:val="yellow"/>
        </w:rPr>
        <w:t>L</w:t>
      </w:r>
      <w:r w:rsidR="00B9096A">
        <w:rPr>
          <w:color w:val="auto"/>
          <w:highlight w:val="yellow"/>
        </w:rPr>
        <w:t xml:space="preserve"> </w:t>
      </w:r>
      <w:r w:rsidR="00EE260C">
        <w:rPr>
          <w:color w:val="auto"/>
          <w:highlight w:val="yellow"/>
        </w:rPr>
        <w:t xml:space="preserve">of </w:t>
      </w:r>
      <w:r w:rsidR="001C5D17" w:rsidRPr="008A70C6">
        <w:rPr>
          <w:color w:val="auto"/>
          <w:highlight w:val="yellow"/>
        </w:rPr>
        <w:t>PC</w:t>
      </w:r>
      <w:r w:rsidR="00F84D73" w:rsidRPr="008A70C6">
        <w:rPr>
          <w:color w:val="auto"/>
          <w:highlight w:val="yellow"/>
        </w:rPr>
        <w:t>,</w:t>
      </w:r>
      <w:r w:rsidR="00B9096A">
        <w:rPr>
          <w:color w:val="auto"/>
          <w:highlight w:val="yellow"/>
        </w:rPr>
        <w:t xml:space="preserve"> </w:t>
      </w:r>
      <w:r w:rsidR="003E2D46" w:rsidRPr="008A70C6">
        <w:rPr>
          <w:color w:val="auto"/>
          <w:highlight w:val="yellow"/>
        </w:rPr>
        <w:t>100</w:t>
      </w:r>
      <w:r w:rsidR="00B9096A">
        <w:rPr>
          <w:color w:val="auto"/>
          <w:highlight w:val="yellow"/>
        </w:rPr>
        <w:t xml:space="preserve"> </w:t>
      </w:r>
      <w:r w:rsidR="003E2D46" w:rsidRPr="008A70C6">
        <w:rPr>
          <w:color w:val="auto"/>
          <w:highlight w:val="yellow"/>
        </w:rPr>
        <w:t>µ</w:t>
      </w:r>
      <w:r w:rsidR="006D7740" w:rsidRPr="008A70C6">
        <w:rPr>
          <w:color w:val="auto"/>
          <w:highlight w:val="yellow"/>
        </w:rPr>
        <w:t>L</w:t>
      </w:r>
      <w:r w:rsidR="00B9096A">
        <w:rPr>
          <w:color w:val="auto"/>
          <w:highlight w:val="yellow"/>
        </w:rPr>
        <w:t xml:space="preserve"> </w:t>
      </w:r>
      <w:r w:rsidR="00EE260C">
        <w:rPr>
          <w:color w:val="auto"/>
          <w:highlight w:val="yellow"/>
        </w:rPr>
        <w:t xml:space="preserve">of </w:t>
      </w:r>
      <w:r w:rsidR="003E2D46" w:rsidRPr="008A70C6">
        <w:rPr>
          <w:color w:val="auto"/>
          <w:highlight w:val="yellow"/>
        </w:rPr>
        <w:t>CO</w:t>
      </w:r>
      <w:r w:rsidR="00EE260C">
        <w:rPr>
          <w:color w:val="auto"/>
          <w:highlight w:val="yellow"/>
        </w:rPr>
        <w:t>,</w:t>
      </w:r>
      <w:r w:rsidR="00B9096A">
        <w:rPr>
          <w:color w:val="auto"/>
          <w:highlight w:val="yellow"/>
        </w:rPr>
        <w:t xml:space="preserve"> </w:t>
      </w:r>
      <w:r w:rsidR="003E2D46" w:rsidRPr="008A70C6">
        <w:rPr>
          <w:color w:val="auto"/>
          <w:highlight w:val="yellow"/>
        </w:rPr>
        <w:t>and</w:t>
      </w:r>
      <w:r w:rsidR="00B9096A">
        <w:rPr>
          <w:color w:val="auto"/>
          <w:highlight w:val="yellow"/>
        </w:rPr>
        <w:t xml:space="preserve"> </w:t>
      </w:r>
      <w:r w:rsidR="003E2D46" w:rsidRPr="008A70C6">
        <w:rPr>
          <w:color w:val="auto"/>
          <w:highlight w:val="yellow"/>
        </w:rPr>
        <w:t>13.5</w:t>
      </w:r>
      <w:r w:rsidR="00B9096A">
        <w:rPr>
          <w:color w:val="auto"/>
          <w:highlight w:val="yellow"/>
        </w:rPr>
        <w:t xml:space="preserve"> </w:t>
      </w:r>
      <w:r w:rsidR="003E2D46" w:rsidRPr="008A70C6">
        <w:rPr>
          <w:color w:val="auto"/>
          <w:highlight w:val="yellow"/>
        </w:rPr>
        <w:t>µ</w:t>
      </w:r>
      <w:r w:rsidR="006D7740" w:rsidRPr="008A70C6">
        <w:rPr>
          <w:color w:val="auto"/>
          <w:highlight w:val="yellow"/>
        </w:rPr>
        <w:t>L</w:t>
      </w:r>
      <w:r w:rsidR="00B9096A">
        <w:rPr>
          <w:color w:val="auto"/>
          <w:highlight w:val="yellow"/>
        </w:rPr>
        <w:t xml:space="preserve"> </w:t>
      </w:r>
      <w:r w:rsidR="00EE260C">
        <w:rPr>
          <w:color w:val="auto"/>
          <w:highlight w:val="yellow"/>
        </w:rPr>
        <w:t xml:space="preserve">of </w:t>
      </w:r>
      <w:r w:rsidR="003E2D46" w:rsidRPr="008A70C6">
        <w:rPr>
          <w:color w:val="auto"/>
          <w:highlight w:val="yellow"/>
        </w:rPr>
        <w:t>C.</w:t>
      </w:r>
      <w:r w:rsidR="00B9096A">
        <w:rPr>
          <w:color w:val="auto"/>
          <w:highlight w:val="yellow"/>
        </w:rPr>
        <w:t xml:space="preserve"> </w:t>
      </w:r>
      <w:r w:rsidR="003E2D46" w:rsidRPr="008A70C6">
        <w:rPr>
          <w:color w:val="auto"/>
          <w:highlight w:val="yellow"/>
        </w:rPr>
        <w:t>The</w:t>
      </w:r>
      <w:r w:rsidR="001C5D17" w:rsidRPr="008A70C6">
        <w:rPr>
          <w:color w:val="auto"/>
          <w:highlight w:val="yellow"/>
        </w:rPr>
        <w:t>s</w:t>
      </w:r>
      <w:r w:rsidR="003E2D46" w:rsidRPr="008A70C6">
        <w:rPr>
          <w:color w:val="auto"/>
          <w:highlight w:val="yellow"/>
        </w:rPr>
        <w:t>e</w:t>
      </w:r>
      <w:r w:rsidR="00B9096A">
        <w:rPr>
          <w:color w:val="auto"/>
          <w:highlight w:val="yellow"/>
        </w:rPr>
        <w:t xml:space="preserve"> </w:t>
      </w:r>
      <w:r w:rsidR="001C5D17" w:rsidRPr="008A70C6">
        <w:rPr>
          <w:color w:val="auto"/>
          <w:highlight w:val="yellow"/>
        </w:rPr>
        <w:t>volumes</w:t>
      </w:r>
      <w:r w:rsidR="00B9096A">
        <w:rPr>
          <w:color w:val="auto"/>
          <w:highlight w:val="yellow"/>
        </w:rPr>
        <w:t xml:space="preserve"> </w:t>
      </w:r>
      <w:r w:rsidR="001C5D17" w:rsidRPr="008A70C6">
        <w:rPr>
          <w:color w:val="auto"/>
          <w:highlight w:val="yellow"/>
        </w:rPr>
        <w:t>correspond</w:t>
      </w:r>
      <w:r w:rsidR="00B9096A">
        <w:rPr>
          <w:color w:val="auto"/>
          <w:highlight w:val="yellow"/>
        </w:rPr>
        <w:t xml:space="preserve"> </w:t>
      </w:r>
      <w:r w:rsidR="001C5D17" w:rsidRPr="008A70C6">
        <w:rPr>
          <w:color w:val="auto"/>
          <w:highlight w:val="yellow"/>
        </w:rPr>
        <w:t>to</w:t>
      </w:r>
      <w:r w:rsidR="00B9096A">
        <w:rPr>
          <w:color w:val="auto"/>
          <w:highlight w:val="yellow"/>
        </w:rPr>
        <w:t xml:space="preserve"> </w:t>
      </w:r>
      <w:r w:rsidR="001C5D17" w:rsidRPr="008A70C6">
        <w:rPr>
          <w:color w:val="auto"/>
          <w:highlight w:val="yellow"/>
        </w:rPr>
        <w:t>a</w:t>
      </w:r>
      <w:r w:rsidR="00F1153F" w:rsidRPr="008A70C6">
        <w:rPr>
          <w:color w:val="auto"/>
          <w:highlight w:val="yellow"/>
        </w:rPr>
        <w:t>n</w:t>
      </w:r>
      <w:r w:rsidR="00B9096A">
        <w:rPr>
          <w:color w:val="auto"/>
          <w:highlight w:val="yellow"/>
        </w:rPr>
        <w:t xml:space="preserve"> </w:t>
      </w:r>
      <w:r w:rsidR="00F1153F" w:rsidRPr="008A70C6">
        <w:rPr>
          <w:color w:val="auto"/>
          <w:highlight w:val="yellow"/>
        </w:rPr>
        <w:t>approximate</w:t>
      </w:r>
      <w:r w:rsidR="00B9096A">
        <w:rPr>
          <w:color w:val="auto"/>
          <w:highlight w:val="yellow"/>
        </w:rPr>
        <w:t xml:space="preserve"> </w:t>
      </w:r>
      <w:r w:rsidR="001C5D17" w:rsidRPr="008A70C6">
        <w:rPr>
          <w:color w:val="auto"/>
          <w:highlight w:val="yellow"/>
        </w:rPr>
        <w:t>molar</w:t>
      </w:r>
      <w:r w:rsidR="00B9096A">
        <w:rPr>
          <w:color w:val="auto"/>
          <w:highlight w:val="yellow"/>
        </w:rPr>
        <w:t xml:space="preserve"> </w:t>
      </w:r>
      <w:r w:rsidR="001C5D17" w:rsidRPr="008A70C6">
        <w:rPr>
          <w:color w:val="auto"/>
          <w:highlight w:val="yellow"/>
        </w:rPr>
        <w:t>ratio</w:t>
      </w:r>
      <w:r w:rsidR="00B9096A">
        <w:rPr>
          <w:color w:val="auto"/>
          <w:highlight w:val="yellow"/>
        </w:rPr>
        <w:t xml:space="preserve"> </w:t>
      </w:r>
      <w:r w:rsidR="001C5D17" w:rsidRPr="008A70C6">
        <w:rPr>
          <w:color w:val="auto"/>
          <w:highlight w:val="yellow"/>
        </w:rPr>
        <w:t>of</w:t>
      </w:r>
      <w:r w:rsidR="00B9096A">
        <w:rPr>
          <w:color w:val="auto"/>
          <w:highlight w:val="yellow"/>
        </w:rPr>
        <w:t xml:space="preserve"> </w:t>
      </w:r>
      <w:r w:rsidR="001C5D17" w:rsidRPr="008A70C6">
        <w:rPr>
          <w:color w:val="auto"/>
          <w:highlight w:val="yellow"/>
        </w:rPr>
        <w:t>100</w:t>
      </w:r>
      <w:r w:rsidR="00B9096A">
        <w:rPr>
          <w:color w:val="auto"/>
          <w:highlight w:val="yellow"/>
        </w:rPr>
        <w:t xml:space="preserve"> </w:t>
      </w:r>
      <w:r w:rsidR="001C5D17" w:rsidRPr="008A70C6">
        <w:rPr>
          <w:color w:val="auto"/>
          <w:highlight w:val="yellow"/>
        </w:rPr>
        <w:t>PC:22</w:t>
      </w:r>
      <w:r w:rsidR="00B9096A">
        <w:rPr>
          <w:color w:val="auto"/>
          <w:highlight w:val="yellow"/>
        </w:rPr>
        <w:t xml:space="preserve"> </w:t>
      </w:r>
      <w:r w:rsidR="001C5D17" w:rsidRPr="008A70C6">
        <w:rPr>
          <w:color w:val="auto"/>
          <w:highlight w:val="yellow"/>
        </w:rPr>
        <w:t>CO:4.8</w:t>
      </w:r>
      <w:r w:rsidR="00B9096A">
        <w:rPr>
          <w:color w:val="auto"/>
          <w:highlight w:val="yellow"/>
        </w:rPr>
        <w:t xml:space="preserve"> </w:t>
      </w:r>
      <w:r w:rsidR="001C5D17" w:rsidRPr="008A70C6">
        <w:rPr>
          <w:color w:val="auto"/>
          <w:highlight w:val="yellow"/>
        </w:rPr>
        <w:t>C.</w:t>
      </w:r>
      <w:r w:rsidR="00B9096A">
        <w:rPr>
          <w:color w:val="auto"/>
          <w:highlight w:val="yellow"/>
        </w:rPr>
        <w:t xml:space="preserve"> </w:t>
      </w:r>
      <w:r w:rsidR="001C5D17" w:rsidRPr="008A70C6">
        <w:rPr>
          <w:color w:val="auto"/>
          <w:highlight w:val="yellow"/>
        </w:rPr>
        <w:t>Dry</w:t>
      </w:r>
      <w:r w:rsidR="00B9096A">
        <w:rPr>
          <w:color w:val="auto"/>
          <w:highlight w:val="yellow"/>
        </w:rPr>
        <w:t xml:space="preserve"> </w:t>
      </w:r>
      <w:r w:rsidR="00EE260C">
        <w:rPr>
          <w:color w:val="auto"/>
          <w:highlight w:val="yellow"/>
        </w:rPr>
        <w:t xml:space="preserve">the mixture </w:t>
      </w:r>
      <w:r w:rsidR="001C5D17" w:rsidRPr="008A70C6">
        <w:rPr>
          <w:color w:val="auto"/>
          <w:highlight w:val="yellow"/>
        </w:rPr>
        <w:t>under</w:t>
      </w:r>
      <w:r w:rsidR="00B9096A">
        <w:rPr>
          <w:color w:val="auto"/>
          <w:highlight w:val="yellow"/>
        </w:rPr>
        <w:t xml:space="preserve"> </w:t>
      </w:r>
      <w:r w:rsidR="001C5D17" w:rsidRPr="008A70C6">
        <w:rPr>
          <w:color w:val="auto"/>
          <w:highlight w:val="yellow"/>
        </w:rPr>
        <w:t>N</w:t>
      </w:r>
      <w:r w:rsidR="001C5D17" w:rsidRPr="008A70C6">
        <w:rPr>
          <w:color w:val="auto"/>
          <w:highlight w:val="yellow"/>
          <w:vertAlign w:val="subscript"/>
        </w:rPr>
        <w:t>2</w:t>
      </w:r>
      <w:r w:rsidR="00EE260C">
        <w:rPr>
          <w:color w:val="auto"/>
          <w:highlight w:val="yellow"/>
        </w:rPr>
        <w:t xml:space="preserve"> </w:t>
      </w:r>
      <w:r w:rsidR="001C5D17" w:rsidRPr="008A70C6">
        <w:rPr>
          <w:color w:val="auto"/>
          <w:highlight w:val="yellow"/>
        </w:rPr>
        <w:t>gas</w:t>
      </w:r>
      <w:r w:rsidR="00B9096A">
        <w:rPr>
          <w:color w:val="auto"/>
          <w:highlight w:val="yellow"/>
        </w:rPr>
        <w:t xml:space="preserve"> </w:t>
      </w:r>
      <w:r w:rsidR="001C5D17" w:rsidRPr="008A70C6">
        <w:rPr>
          <w:color w:val="auto"/>
          <w:highlight w:val="yellow"/>
        </w:rPr>
        <w:t>flow</w:t>
      </w:r>
      <w:r w:rsidR="00B9096A">
        <w:rPr>
          <w:color w:val="auto"/>
          <w:highlight w:val="yellow"/>
        </w:rPr>
        <w:t xml:space="preserve"> </w:t>
      </w:r>
      <w:r w:rsidR="001C5D17" w:rsidRPr="008A70C6">
        <w:rPr>
          <w:color w:val="auto"/>
          <w:highlight w:val="yellow"/>
        </w:rPr>
        <w:t>while</w:t>
      </w:r>
      <w:r w:rsidR="00B9096A">
        <w:rPr>
          <w:color w:val="auto"/>
          <w:highlight w:val="yellow"/>
        </w:rPr>
        <w:t xml:space="preserve"> </w:t>
      </w:r>
      <w:r w:rsidR="001C5D17" w:rsidRPr="008A70C6">
        <w:rPr>
          <w:color w:val="auto"/>
          <w:highlight w:val="yellow"/>
        </w:rPr>
        <w:t>rotating</w:t>
      </w:r>
      <w:r w:rsidR="00B9096A">
        <w:rPr>
          <w:color w:val="auto"/>
          <w:highlight w:val="yellow"/>
        </w:rPr>
        <w:t xml:space="preserve"> </w:t>
      </w:r>
      <w:r w:rsidR="001C5D17" w:rsidRPr="008A70C6">
        <w:rPr>
          <w:color w:val="auto"/>
          <w:highlight w:val="yellow"/>
        </w:rPr>
        <w:t>the</w:t>
      </w:r>
      <w:r w:rsidR="00B9096A">
        <w:rPr>
          <w:color w:val="auto"/>
          <w:highlight w:val="yellow"/>
        </w:rPr>
        <w:t xml:space="preserve"> </w:t>
      </w:r>
      <w:r w:rsidR="001C5D17" w:rsidRPr="008A70C6">
        <w:rPr>
          <w:color w:val="auto"/>
          <w:highlight w:val="yellow"/>
        </w:rPr>
        <w:t>tube</w:t>
      </w:r>
      <w:r w:rsidR="00B9096A">
        <w:rPr>
          <w:color w:val="auto"/>
          <w:highlight w:val="yellow"/>
        </w:rPr>
        <w:t xml:space="preserve"> </w:t>
      </w:r>
      <w:r w:rsidR="001C5D17" w:rsidRPr="008A70C6">
        <w:rPr>
          <w:color w:val="auto"/>
          <w:highlight w:val="yellow"/>
        </w:rPr>
        <w:t>to</w:t>
      </w:r>
      <w:r w:rsidR="00B9096A">
        <w:rPr>
          <w:color w:val="auto"/>
          <w:highlight w:val="yellow"/>
        </w:rPr>
        <w:t xml:space="preserve"> </w:t>
      </w:r>
      <w:r w:rsidR="001C5D17" w:rsidRPr="008A70C6">
        <w:rPr>
          <w:color w:val="auto"/>
          <w:highlight w:val="yellow"/>
        </w:rPr>
        <w:t>yield</w:t>
      </w:r>
      <w:r w:rsidR="00B9096A">
        <w:rPr>
          <w:color w:val="auto"/>
          <w:highlight w:val="yellow"/>
        </w:rPr>
        <w:t xml:space="preserve"> </w:t>
      </w:r>
      <w:r w:rsidR="001C5D17" w:rsidRPr="008A70C6">
        <w:rPr>
          <w:color w:val="auto"/>
          <w:highlight w:val="yellow"/>
        </w:rPr>
        <w:t>a</w:t>
      </w:r>
      <w:r w:rsidR="00B9096A">
        <w:rPr>
          <w:color w:val="auto"/>
          <w:highlight w:val="yellow"/>
        </w:rPr>
        <w:t xml:space="preserve"> </w:t>
      </w:r>
      <w:r w:rsidR="001C5D17" w:rsidRPr="008A70C6">
        <w:rPr>
          <w:color w:val="auto"/>
          <w:highlight w:val="yellow"/>
        </w:rPr>
        <w:t>homogeneous</w:t>
      </w:r>
      <w:r w:rsidR="00B9096A">
        <w:rPr>
          <w:color w:val="auto"/>
          <w:highlight w:val="yellow"/>
        </w:rPr>
        <w:t xml:space="preserve"> </w:t>
      </w:r>
      <w:r w:rsidR="001C5D17" w:rsidRPr="008A70C6">
        <w:rPr>
          <w:color w:val="auto"/>
          <w:highlight w:val="yellow"/>
        </w:rPr>
        <w:t>surface</w:t>
      </w:r>
      <w:r w:rsidR="00B9096A">
        <w:rPr>
          <w:color w:val="auto"/>
          <w:highlight w:val="yellow"/>
        </w:rPr>
        <w:t xml:space="preserve"> </w:t>
      </w:r>
      <w:r w:rsidR="001C5D17" w:rsidRPr="008A70C6">
        <w:rPr>
          <w:color w:val="auto"/>
          <w:highlight w:val="yellow"/>
        </w:rPr>
        <w:t>layer.</w:t>
      </w:r>
      <w:r w:rsidR="00B9096A">
        <w:rPr>
          <w:color w:val="auto"/>
          <w:highlight w:val="yellow"/>
        </w:rPr>
        <w:t xml:space="preserve"> </w:t>
      </w:r>
    </w:p>
    <w:p w14:paraId="1D2F72B3" w14:textId="77777777" w:rsidR="008D541F" w:rsidRPr="008A70C6" w:rsidRDefault="008D541F" w:rsidP="008A70C6">
      <w:pPr>
        <w:rPr>
          <w:color w:val="auto"/>
        </w:rPr>
      </w:pPr>
    </w:p>
    <w:p w14:paraId="404FF67F" w14:textId="43DD7A9D" w:rsidR="001C5D17" w:rsidRPr="008A70C6" w:rsidRDefault="000D1246" w:rsidP="008A70C6">
      <w:pPr>
        <w:rPr>
          <w:color w:val="auto"/>
          <w:highlight w:val="yellow"/>
        </w:rPr>
      </w:pPr>
      <w:r>
        <w:rPr>
          <w:color w:val="auto"/>
        </w:rPr>
        <w:t>NOTE:</w:t>
      </w:r>
      <w:r w:rsidR="00B9096A">
        <w:rPr>
          <w:color w:val="auto"/>
        </w:rPr>
        <w:t xml:space="preserve"> </w:t>
      </w:r>
      <w:r w:rsidR="001C5D17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1C5D17" w:rsidRPr="008A70C6">
        <w:rPr>
          <w:color w:val="auto"/>
        </w:rPr>
        <w:t>protocol</w:t>
      </w:r>
      <w:r w:rsidR="00B9096A">
        <w:rPr>
          <w:color w:val="auto"/>
        </w:rPr>
        <w:t xml:space="preserve"> </w:t>
      </w:r>
      <w:r w:rsidR="001C5D17" w:rsidRPr="008A70C6">
        <w:rPr>
          <w:color w:val="auto"/>
        </w:rPr>
        <w:t>can</w:t>
      </w:r>
      <w:r w:rsidR="00B9096A">
        <w:rPr>
          <w:color w:val="auto"/>
        </w:rPr>
        <w:t xml:space="preserve"> </w:t>
      </w:r>
      <w:r w:rsidR="001C5D17" w:rsidRPr="008A70C6">
        <w:rPr>
          <w:color w:val="auto"/>
        </w:rPr>
        <w:t>be</w:t>
      </w:r>
      <w:r w:rsidR="00B9096A">
        <w:rPr>
          <w:color w:val="auto"/>
        </w:rPr>
        <w:t xml:space="preserve"> </w:t>
      </w:r>
      <w:r w:rsidR="001C5D17" w:rsidRPr="008A70C6">
        <w:rPr>
          <w:color w:val="auto"/>
        </w:rPr>
        <w:t>paused</w:t>
      </w:r>
      <w:r w:rsidR="00B9096A">
        <w:rPr>
          <w:color w:val="auto"/>
        </w:rPr>
        <w:t xml:space="preserve"> </w:t>
      </w:r>
      <w:r w:rsidR="001C5D17" w:rsidRPr="008A70C6">
        <w:rPr>
          <w:color w:val="auto"/>
        </w:rPr>
        <w:t>here.</w:t>
      </w:r>
      <w:r w:rsidR="00B9096A">
        <w:rPr>
          <w:color w:val="auto"/>
        </w:rPr>
        <w:t xml:space="preserve"> </w:t>
      </w:r>
      <w:r w:rsidR="001C5D17" w:rsidRPr="008A70C6">
        <w:rPr>
          <w:color w:val="auto"/>
        </w:rPr>
        <w:t>Store</w:t>
      </w:r>
      <w:r w:rsidR="00B9096A">
        <w:rPr>
          <w:color w:val="auto"/>
        </w:rPr>
        <w:t xml:space="preserve"> </w:t>
      </w:r>
      <w:r w:rsidR="001C5D17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1C5D17" w:rsidRPr="008A70C6">
        <w:rPr>
          <w:color w:val="auto"/>
        </w:rPr>
        <w:t>glass</w:t>
      </w:r>
      <w:r w:rsidR="00B9096A">
        <w:rPr>
          <w:color w:val="auto"/>
        </w:rPr>
        <w:t xml:space="preserve"> </w:t>
      </w:r>
      <w:r w:rsidR="001C5D17" w:rsidRPr="008A70C6">
        <w:rPr>
          <w:color w:val="auto"/>
        </w:rPr>
        <w:t>vial</w:t>
      </w:r>
      <w:r w:rsidR="00B9096A">
        <w:rPr>
          <w:color w:val="auto"/>
        </w:rPr>
        <w:t xml:space="preserve"> </w:t>
      </w:r>
      <w:r w:rsidR="003E2D46" w:rsidRPr="008A70C6">
        <w:rPr>
          <w:color w:val="auto"/>
        </w:rPr>
        <w:t>(if</w:t>
      </w:r>
      <w:r w:rsidR="00B9096A">
        <w:rPr>
          <w:color w:val="auto"/>
        </w:rPr>
        <w:t xml:space="preserve"> </w:t>
      </w:r>
      <w:r w:rsidR="003E2D46" w:rsidRPr="008A70C6">
        <w:rPr>
          <w:color w:val="auto"/>
        </w:rPr>
        <w:t>desired,</w:t>
      </w:r>
      <w:r w:rsidR="00B9096A">
        <w:rPr>
          <w:color w:val="auto"/>
        </w:rPr>
        <w:t xml:space="preserve"> </w:t>
      </w:r>
      <w:r w:rsidR="003E2D46" w:rsidRPr="008A70C6">
        <w:rPr>
          <w:color w:val="auto"/>
        </w:rPr>
        <w:t>stockpiling</w:t>
      </w:r>
      <w:r w:rsidR="00B9096A">
        <w:rPr>
          <w:color w:val="auto"/>
        </w:rPr>
        <w:t xml:space="preserve"> </w:t>
      </w:r>
      <w:r w:rsidR="003E2D46" w:rsidRPr="008A70C6">
        <w:rPr>
          <w:color w:val="auto"/>
        </w:rPr>
        <w:t>is</w:t>
      </w:r>
      <w:r w:rsidR="00B9096A">
        <w:rPr>
          <w:color w:val="auto"/>
        </w:rPr>
        <w:t xml:space="preserve"> </w:t>
      </w:r>
      <w:r w:rsidR="003E2D46" w:rsidRPr="008A70C6">
        <w:rPr>
          <w:color w:val="auto"/>
        </w:rPr>
        <w:t>possible)</w:t>
      </w:r>
      <w:r w:rsidR="00B9096A">
        <w:rPr>
          <w:color w:val="auto"/>
        </w:rPr>
        <w:t xml:space="preserve"> </w:t>
      </w:r>
      <w:r w:rsidR="001C5D17" w:rsidRPr="008A70C6">
        <w:rPr>
          <w:color w:val="auto"/>
        </w:rPr>
        <w:lastRenderedPageBreak/>
        <w:t>under</w:t>
      </w:r>
      <w:r w:rsidR="00B9096A">
        <w:rPr>
          <w:color w:val="auto"/>
        </w:rPr>
        <w:t xml:space="preserve"> </w:t>
      </w:r>
      <w:r w:rsidR="001C5D17" w:rsidRPr="008A70C6">
        <w:rPr>
          <w:color w:val="auto"/>
        </w:rPr>
        <w:t>inert</w:t>
      </w:r>
      <w:r w:rsidR="00B9096A">
        <w:rPr>
          <w:color w:val="auto"/>
        </w:rPr>
        <w:t xml:space="preserve"> </w:t>
      </w:r>
      <w:r w:rsidR="001C5D17" w:rsidRPr="008A70C6">
        <w:rPr>
          <w:color w:val="auto"/>
        </w:rPr>
        <w:t>gas</w:t>
      </w:r>
      <w:r w:rsidR="00B9096A">
        <w:rPr>
          <w:color w:val="auto"/>
        </w:rPr>
        <w:t xml:space="preserve"> </w:t>
      </w:r>
      <w:r w:rsidR="009D7C56" w:rsidRPr="008A70C6">
        <w:rPr>
          <w:color w:val="auto"/>
        </w:rPr>
        <w:t>atmosphere</w:t>
      </w:r>
      <w:r w:rsidR="00B9096A">
        <w:rPr>
          <w:color w:val="auto"/>
        </w:rPr>
        <w:t xml:space="preserve"> </w:t>
      </w:r>
      <w:r w:rsidR="001C5D17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1C5D17" w:rsidRPr="008A70C6">
        <w:rPr>
          <w:color w:val="auto"/>
        </w:rPr>
        <w:t>-20</w:t>
      </w:r>
      <w:r w:rsidR="00B9096A">
        <w:t xml:space="preserve"> </w:t>
      </w:r>
      <w:r w:rsidR="001C5D17" w:rsidRPr="008A70C6">
        <w:rPr>
          <w:color w:val="auto"/>
        </w:rPr>
        <w:t>°C.</w:t>
      </w:r>
    </w:p>
    <w:p w14:paraId="56B04C30" w14:textId="77777777" w:rsidR="007B1434" w:rsidRPr="008A70C6" w:rsidRDefault="007B1434" w:rsidP="008A70C6">
      <w:pPr>
        <w:rPr>
          <w:color w:val="auto"/>
          <w:highlight w:val="yellow"/>
        </w:rPr>
      </w:pPr>
    </w:p>
    <w:p w14:paraId="4467B669" w14:textId="1EBBC02F" w:rsidR="00F0538E" w:rsidRPr="008A70C6" w:rsidRDefault="007B1434" w:rsidP="008A70C6">
      <w:pPr>
        <w:rPr>
          <w:color w:val="auto"/>
        </w:rPr>
      </w:pPr>
      <w:r w:rsidRPr="008A70C6">
        <w:rPr>
          <w:color w:val="auto"/>
          <w:highlight w:val="yellow"/>
        </w:rPr>
        <w:t>3.2.</w:t>
      </w:r>
      <w:r w:rsidR="0053492A" w:rsidRPr="008A70C6">
        <w:rPr>
          <w:color w:val="auto"/>
          <w:highlight w:val="yellow"/>
        </w:rPr>
        <w:t>3</w:t>
      </w:r>
      <w:r w:rsidR="000D1246">
        <w:rPr>
          <w:color w:val="auto"/>
          <w:highlight w:val="yellow"/>
        </w:rPr>
        <w:t>)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Prepare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a</w:t>
      </w:r>
      <w:r w:rsidR="00B9096A">
        <w:rPr>
          <w:color w:val="auto"/>
          <w:highlight w:val="yellow"/>
        </w:rPr>
        <w:t xml:space="preserve"> </w:t>
      </w:r>
      <w:r w:rsidR="00682BEC" w:rsidRPr="008A70C6">
        <w:rPr>
          <w:color w:val="auto"/>
          <w:highlight w:val="yellow"/>
        </w:rPr>
        <w:t>fresh</w:t>
      </w:r>
      <w:r w:rsidR="00B9096A">
        <w:rPr>
          <w:color w:val="auto"/>
          <w:highlight w:val="yellow"/>
        </w:rPr>
        <w:t xml:space="preserve"> </w:t>
      </w:r>
      <w:r w:rsidR="003875ED" w:rsidRPr="008A70C6">
        <w:rPr>
          <w:color w:val="auto"/>
          <w:highlight w:val="yellow"/>
        </w:rPr>
        <w:t>30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mM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spermine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solution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in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buffer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A.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Mix</w:t>
      </w:r>
      <w:r w:rsidR="00B9096A">
        <w:rPr>
          <w:color w:val="auto"/>
          <w:highlight w:val="yellow"/>
        </w:rPr>
        <w:t xml:space="preserve"> </w:t>
      </w:r>
      <w:r w:rsidR="006D7740" w:rsidRPr="008A70C6">
        <w:rPr>
          <w:color w:val="auto"/>
          <w:highlight w:val="yellow"/>
        </w:rPr>
        <w:t>one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aliquot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(100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µ</w:t>
      </w:r>
      <w:r w:rsidR="006D7740" w:rsidRPr="008A70C6">
        <w:rPr>
          <w:color w:val="auto"/>
          <w:highlight w:val="yellow"/>
        </w:rPr>
        <w:t>L</w:t>
      </w:r>
      <w:r w:rsidR="00E601B0" w:rsidRPr="008A70C6">
        <w:rPr>
          <w:color w:val="auto"/>
          <w:highlight w:val="yellow"/>
        </w:rPr>
        <w:t>,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10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µM)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of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synthetic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miRNA</w:t>
      </w:r>
      <w:r w:rsidR="00B9096A">
        <w:rPr>
          <w:color w:val="auto"/>
          <w:highlight w:val="yellow"/>
        </w:rPr>
        <w:t xml:space="preserve"> </w:t>
      </w:r>
      <w:r w:rsidR="00476BBD" w:rsidRPr="008A70C6">
        <w:rPr>
          <w:color w:val="auto"/>
          <w:highlight w:val="yellow"/>
        </w:rPr>
        <w:t>(see</w:t>
      </w:r>
      <w:r w:rsidR="00B9096A">
        <w:rPr>
          <w:color w:val="auto"/>
          <w:highlight w:val="yellow"/>
        </w:rPr>
        <w:t xml:space="preserve"> </w:t>
      </w:r>
      <w:r w:rsidR="00EE260C">
        <w:rPr>
          <w:color w:val="auto"/>
          <w:highlight w:val="yellow"/>
        </w:rPr>
        <w:t xml:space="preserve">step </w:t>
      </w:r>
      <w:r w:rsidR="00476BBD" w:rsidRPr="008A70C6">
        <w:rPr>
          <w:color w:val="auto"/>
          <w:highlight w:val="yellow"/>
        </w:rPr>
        <w:t>2</w:t>
      </w:r>
      <w:r w:rsidR="00682BEC" w:rsidRPr="008A70C6">
        <w:rPr>
          <w:color w:val="auto"/>
          <w:highlight w:val="yellow"/>
        </w:rPr>
        <w:t>.2)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with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1</w:t>
      </w:r>
      <w:r w:rsidR="003875ED" w:rsidRPr="008A70C6">
        <w:rPr>
          <w:color w:val="auto"/>
          <w:highlight w:val="yellow"/>
        </w:rPr>
        <w:t>0</w:t>
      </w:r>
      <w:r w:rsidR="00E601B0" w:rsidRPr="008A70C6">
        <w:rPr>
          <w:color w:val="auto"/>
          <w:highlight w:val="yellow"/>
        </w:rPr>
        <w:t>0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µ</w:t>
      </w:r>
      <w:r w:rsidR="006D7740" w:rsidRPr="008A70C6">
        <w:rPr>
          <w:color w:val="auto"/>
          <w:highlight w:val="yellow"/>
        </w:rPr>
        <w:t>L</w:t>
      </w:r>
      <w:r w:rsidR="00B9096A">
        <w:rPr>
          <w:color w:val="auto"/>
          <w:highlight w:val="yellow"/>
        </w:rPr>
        <w:t xml:space="preserve"> </w:t>
      </w:r>
      <w:r w:rsidR="00EE260C">
        <w:rPr>
          <w:color w:val="auto"/>
          <w:highlight w:val="yellow"/>
        </w:rPr>
        <w:t xml:space="preserve">of </w:t>
      </w:r>
      <w:r w:rsidR="00E601B0" w:rsidRPr="008A70C6">
        <w:rPr>
          <w:color w:val="auto"/>
          <w:highlight w:val="yellow"/>
        </w:rPr>
        <w:t>spermine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solution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and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incubate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for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30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min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at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30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°C.</w:t>
      </w:r>
      <w:r w:rsidR="00B9096A">
        <w:rPr>
          <w:color w:val="auto"/>
          <w:highlight w:val="yellow"/>
        </w:rPr>
        <w:t xml:space="preserve"> </w:t>
      </w:r>
    </w:p>
    <w:p w14:paraId="59CDC657" w14:textId="77777777" w:rsidR="00F0538E" w:rsidRPr="008A70C6" w:rsidRDefault="00F0538E" w:rsidP="008A70C6">
      <w:pPr>
        <w:rPr>
          <w:color w:val="auto"/>
        </w:rPr>
      </w:pPr>
    </w:p>
    <w:p w14:paraId="463EDC89" w14:textId="22B5BF17" w:rsidR="00E601B0" w:rsidRPr="008A70C6" w:rsidRDefault="000D1246" w:rsidP="008A70C6">
      <w:pPr>
        <w:rPr>
          <w:color w:val="auto"/>
          <w:highlight w:val="yellow"/>
        </w:rPr>
      </w:pPr>
      <w:r>
        <w:rPr>
          <w:color w:val="auto"/>
        </w:rPr>
        <w:t>NOTE:</w:t>
      </w:r>
      <w:r w:rsidR="00B9096A">
        <w:rPr>
          <w:color w:val="auto"/>
        </w:rPr>
        <w:t xml:space="preserve"> </w:t>
      </w:r>
      <w:r w:rsidR="00F1153F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F1153F" w:rsidRPr="008A70C6">
        <w:rPr>
          <w:color w:val="auto"/>
        </w:rPr>
        <w:t>negative</w:t>
      </w:r>
      <w:r w:rsidR="00B9096A">
        <w:rPr>
          <w:color w:val="auto"/>
        </w:rPr>
        <w:t xml:space="preserve"> </w:t>
      </w:r>
      <w:r w:rsidR="00F1153F" w:rsidRPr="008A70C6">
        <w:rPr>
          <w:color w:val="auto"/>
        </w:rPr>
        <w:t>control</w:t>
      </w:r>
      <w:r w:rsidR="00B9096A">
        <w:rPr>
          <w:color w:val="auto"/>
        </w:rPr>
        <w:t xml:space="preserve"> </w:t>
      </w:r>
      <w:r w:rsidR="00F1153F" w:rsidRPr="008A70C6">
        <w:rPr>
          <w:color w:val="auto"/>
        </w:rPr>
        <w:t>experiments</w:t>
      </w:r>
      <w:r w:rsidR="00EE260C">
        <w:rPr>
          <w:color w:val="auto"/>
        </w:rPr>
        <w:t>,</w:t>
      </w:r>
      <w:r w:rsidR="00B9096A">
        <w:rPr>
          <w:color w:val="auto"/>
        </w:rPr>
        <w:t xml:space="preserve"> </w:t>
      </w:r>
      <w:r w:rsidR="00F1153F" w:rsidRPr="008A70C6">
        <w:rPr>
          <w:color w:val="auto"/>
        </w:rPr>
        <w:t>replace</w:t>
      </w:r>
      <w:r w:rsidR="00B9096A">
        <w:rPr>
          <w:color w:val="auto"/>
        </w:rPr>
        <w:t xml:space="preserve"> </w:t>
      </w:r>
      <w:r w:rsidR="00EE260C">
        <w:rPr>
          <w:color w:val="auto"/>
        </w:rPr>
        <w:t xml:space="preserve">the </w:t>
      </w:r>
      <w:r w:rsidR="00F1153F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F1153F" w:rsidRPr="008A70C6">
        <w:rPr>
          <w:color w:val="auto"/>
        </w:rPr>
        <w:t>and/or</w:t>
      </w:r>
      <w:r w:rsidR="00B9096A">
        <w:rPr>
          <w:color w:val="auto"/>
        </w:rPr>
        <w:t xml:space="preserve"> </w:t>
      </w:r>
      <w:r w:rsidR="00F1153F" w:rsidRPr="008A70C6">
        <w:rPr>
          <w:color w:val="auto"/>
        </w:rPr>
        <w:t>spermine</w:t>
      </w:r>
      <w:r w:rsidR="00B9096A">
        <w:rPr>
          <w:color w:val="auto"/>
        </w:rPr>
        <w:t xml:space="preserve"> </w:t>
      </w:r>
      <w:r w:rsidR="00F1153F" w:rsidRPr="008A70C6">
        <w:rPr>
          <w:color w:val="auto"/>
        </w:rPr>
        <w:t>solution</w:t>
      </w:r>
      <w:r w:rsidR="00B9096A">
        <w:rPr>
          <w:color w:val="auto"/>
        </w:rPr>
        <w:t xml:space="preserve"> </w:t>
      </w:r>
      <w:r w:rsidR="00F1153F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F1153F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F1153F" w:rsidRPr="008A70C6">
        <w:rPr>
          <w:color w:val="auto"/>
        </w:rPr>
        <w:t>same</w:t>
      </w:r>
      <w:r w:rsidR="00B9096A">
        <w:rPr>
          <w:color w:val="auto"/>
        </w:rPr>
        <w:t xml:space="preserve"> </w:t>
      </w:r>
      <w:r w:rsidR="00F1153F" w:rsidRPr="008A70C6">
        <w:rPr>
          <w:color w:val="auto"/>
        </w:rPr>
        <w:t>volume</w:t>
      </w:r>
      <w:r w:rsidR="00B9096A">
        <w:rPr>
          <w:color w:val="auto"/>
        </w:rPr>
        <w:t xml:space="preserve"> </w:t>
      </w:r>
      <w:r w:rsidR="00F1153F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F1153F" w:rsidRPr="008A70C6">
        <w:rPr>
          <w:color w:val="auto"/>
        </w:rPr>
        <w:t>buffer</w:t>
      </w:r>
      <w:r w:rsidR="00B9096A">
        <w:rPr>
          <w:color w:val="auto"/>
        </w:rPr>
        <w:t xml:space="preserve"> </w:t>
      </w:r>
      <w:r w:rsidR="00F1153F" w:rsidRPr="008A70C6">
        <w:rPr>
          <w:color w:val="auto"/>
        </w:rPr>
        <w:t>A.</w:t>
      </w:r>
    </w:p>
    <w:p w14:paraId="749F40F1" w14:textId="77777777" w:rsidR="007B1434" w:rsidRPr="008A70C6" w:rsidRDefault="007B1434" w:rsidP="008A70C6">
      <w:pPr>
        <w:rPr>
          <w:color w:val="auto"/>
          <w:highlight w:val="yellow"/>
        </w:rPr>
      </w:pPr>
    </w:p>
    <w:p w14:paraId="1C8B6134" w14:textId="317097F8" w:rsidR="0045456F" w:rsidRPr="008A70C6" w:rsidRDefault="0053492A" w:rsidP="008A70C6">
      <w:pPr>
        <w:rPr>
          <w:color w:val="auto"/>
          <w:highlight w:val="yellow"/>
        </w:rPr>
      </w:pPr>
      <w:r w:rsidRPr="008A70C6">
        <w:rPr>
          <w:color w:val="auto"/>
          <w:highlight w:val="yellow"/>
        </w:rPr>
        <w:t>3.2.4</w:t>
      </w:r>
      <w:r w:rsidR="000D1246">
        <w:rPr>
          <w:color w:val="auto"/>
          <w:highlight w:val="yellow"/>
        </w:rPr>
        <w:t>)</w:t>
      </w:r>
      <w:r w:rsidR="00B9096A">
        <w:rPr>
          <w:color w:val="auto"/>
          <w:highlight w:val="yellow"/>
        </w:rPr>
        <w:t xml:space="preserve"> </w:t>
      </w:r>
      <w:r w:rsidR="00476BBD" w:rsidRPr="008A70C6">
        <w:rPr>
          <w:color w:val="auto"/>
          <w:highlight w:val="yellow"/>
        </w:rPr>
        <w:t>Dissolve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a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PC/CO/C</w:t>
      </w:r>
      <w:r w:rsidR="00EE260C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master</w:t>
      </w:r>
      <w:r w:rsidR="00EE260C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mix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aliquot</w:t>
      </w:r>
      <w:r w:rsidR="00B9096A">
        <w:rPr>
          <w:color w:val="auto"/>
          <w:highlight w:val="yellow"/>
        </w:rPr>
        <w:t xml:space="preserve"> </w:t>
      </w:r>
      <w:r w:rsidR="001C5D17" w:rsidRPr="008A70C6">
        <w:rPr>
          <w:color w:val="auto"/>
          <w:highlight w:val="yellow"/>
        </w:rPr>
        <w:t>in</w:t>
      </w:r>
      <w:r w:rsidR="00B9096A">
        <w:rPr>
          <w:color w:val="auto"/>
          <w:highlight w:val="yellow"/>
        </w:rPr>
        <w:t xml:space="preserve"> </w:t>
      </w:r>
      <w:r w:rsidR="00EE260C">
        <w:rPr>
          <w:color w:val="auto"/>
          <w:highlight w:val="yellow"/>
        </w:rPr>
        <w:t xml:space="preserve">the </w:t>
      </w:r>
      <w:r w:rsidR="003875ED" w:rsidRPr="008A70C6">
        <w:rPr>
          <w:color w:val="auto"/>
          <w:highlight w:val="yellow"/>
        </w:rPr>
        <w:t>mixture</w:t>
      </w:r>
      <w:r w:rsidR="00B9096A">
        <w:rPr>
          <w:color w:val="auto"/>
          <w:highlight w:val="yellow"/>
        </w:rPr>
        <w:t xml:space="preserve"> </w:t>
      </w:r>
      <w:r w:rsidR="003875ED" w:rsidRPr="008A70C6">
        <w:rPr>
          <w:color w:val="auto"/>
          <w:highlight w:val="yellow"/>
        </w:rPr>
        <w:t>from</w:t>
      </w:r>
      <w:r w:rsidR="00B9096A">
        <w:rPr>
          <w:color w:val="auto"/>
          <w:highlight w:val="yellow"/>
        </w:rPr>
        <w:t xml:space="preserve"> </w:t>
      </w:r>
      <w:r w:rsidR="00EE260C">
        <w:rPr>
          <w:color w:val="auto"/>
          <w:highlight w:val="yellow"/>
        </w:rPr>
        <w:t xml:space="preserve">step </w:t>
      </w:r>
      <w:r w:rsidR="003875ED" w:rsidRPr="008A70C6">
        <w:rPr>
          <w:color w:val="auto"/>
          <w:highlight w:val="yellow"/>
        </w:rPr>
        <w:t>3.2.</w:t>
      </w:r>
      <w:r w:rsidR="00B94DD5" w:rsidRPr="008A70C6">
        <w:rPr>
          <w:color w:val="auto"/>
          <w:highlight w:val="yellow"/>
        </w:rPr>
        <w:t>3</w:t>
      </w:r>
      <w:r w:rsidR="0045456F" w:rsidRPr="008A70C6">
        <w:rPr>
          <w:color w:val="auto"/>
          <w:highlight w:val="yellow"/>
        </w:rPr>
        <w:t>.</w:t>
      </w:r>
    </w:p>
    <w:p w14:paraId="2A1CC0EA" w14:textId="77777777" w:rsidR="007B1434" w:rsidRPr="008A70C6" w:rsidRDefault="007B1434" w:rsidP="008A70C6">
      <w:pPr>
        <w:rPr>
          <w:color w:val="auto"/>
          <w:highlight w:val="yellow"/>
        </w:rPr>
      </w:pPr>
    </w:p>
    <w:p w14:paraId="2C218D40" w14:textId="4782CAED" w:rsidR="00E601B0" w:rsidRPr="008A70C6" w:rsidRDefault="0053492A" w:rsidP="008A70C6">
      <w:pPr>
        <w:rPr>
          <w:color w:val="auto"/>
          <w:highlight w:val="yellow"/>
        </w:rPr>
      </w:pPr>
      <w:r w:rsidRPr="008A70C6">
        <w:rPr>
          <w:color w:val="auto"/>
          <w:highlight w:val="yellow"/>
        </w:rPr>
        <w:t>3.2.5</w:t>
      </w:r>
      <w:r w:rsidR="000D1246">
        <w:rPr>
          <w:color w:val="auto"/>
          <w:highlight w:val="yellow"/>
        </w:rPr>
        <w:t>)</w:t>
      </w:r>
      <w:r w:rsidR="00B9096A">
        <w:rPr>
          <w:color w:val="auto"/>
          <w:highlight w:val="yellow"/>
        </w:rPr>
        <w:t xml:space="preserve"> </w:t>
      </w:r>
      <w:r w:rsidR="0045456F" w:rsidRPr="008A70C6">
        <w:rPr>
          <w:color w:val="auto"/>
          <w:highlight w:val="yellow"/>
        </w:rPr>
        <w:t>Prepare</w:t>
      </w:r>
      <w:r w:rsidR="00B9096A">
        <w:rPr>
          <w:color w:val="auto"/>
          <w:highlight w:val="yellow"/>
        </w:rPr>
        <w:t xml:space="preserve"> </w:t>
      </w:r>
      <w:r w:rsidR="0045456F" w:rsidRPr="008A70C6">
        <w:rPr>
          <w:color w:val="auto"/>
          <w:highlight w:val="yellow"/>
        </w:rPr>
        <w:t>a</w:t>
      </w:r>
      <w:r w:rsidR="00B9096A">
        <w:rPr>
          <w:color w:val="auto"/>
          <w:highlight w:val="yellow"/>
        </w:rPr>
        <w:t xml:space="preserve"> </w:t>
      </w:r>
      <w:r w:rsidR="0045456F" w:rsidRPr="008A70C6">
        <w:rPr>
          <w:color w:val="auto"/>
          <w:highlight w:val="yellow"/>
        </w:rPr>
        <w:t>solution</w:t>
      </w:r>
      <w:r w:rsidR="00B9096A">
        <w:rPr>
          <w:color w:val="auto"/>
          <w:highlight w:val="yellow"/>
        </w:rPr>
        <w:t xml:space="preserve"> </w:t>
      </w:r>
      <w:r w:rsidR="0045456F" w:rsidRPr="008A70C6">
        <w:rPr>
          <w:color w:val="auto"/>
          <w:highlight w:val="yellow"/>
        </w:rPr>
        <w:t>of</w:t>
      </w:r>
      <w:r w:rsidR="00B9096A">
        <w:rPr>
          <w:color w:val="auto"/>
          <w:highlight w:val="yellow"/>
        </w:rPr>
        <w:t xml:space="preserve"> </w:t>
      </w:r>
      <w:r w:rsidR="0045456F" w:rsidRPr="008A70C6">
        <w:rPr>
          <w:color w:val="auto"/>
          <w:highlight w:val="yellow"/>
        </w:rPr>
        <w:t>30</w:t>
      </w:r>
      <w:r w:rsidR="00B9096A">
        <w:rPr>
          <w:color w:val="auto"/>
          <w:highlight w:val="yellow"/>
        </w:rPr>
        <w:t xml:space="preserve"> </w:t>
      </w:r>
      <w:r w:rsidR="0045456F" w:rsidRPr="008A70C6">
        <w:rPr>
          <w:color w:val="auto"/>
          <w:highlight w:val="yellow"/>
        </w:rPr>
        <w:t>mg/mL</w:t>
      </w:r>
      <w:r w:rsidR="00B9096A">
        <w:rPr>
          <w:color w:val="auto"/>
          <w:highlight w:val="yellow"/>
        </w:rPr>
        <w:t xml:space="preserve"> </w:t>
      </w:r>
      <w:r w:rsidR="0045456F" w:rsidRPr="008A70C6">
        <w:rPr>
          <w:color w:val="auto"/>
          <w:highlight w:val="yellow"/>
        </w:rPr>
        <w:t>of</w:t>
      </w:r>
      <w:r w:rsidR="00B9096A">
        <w:rPr>
          <w:color w:val="auto"/>
          <w:highlight w:val="yellow"/>
        </w:rPr>
        <w:t xml:space="preserve"> </w:t>
      </w:r>
      <w:r w:rsidR="0045456F" w:rsidRPr="008A70C6">
        <w:rPr>
          <w:color w:val="auto"/>
          <w:highlight w:val="yellow"/>
        </w:rPr>
        <w:t>sodium</w:t>
      </w:r>
      <w:r w:rsidR="00B9096A">
        <w:rPr>
          <w:color w:val="auto"/>
          <w:highlight w:val="yellow"/>
        </w:rPr>
        <w:t xml:space="preserve"> </w:t>
      </w:r>
      <w:r w:rsidR="0045456F" w:rsidRPr="008A70C6">
        <w:rPr>
          <w:color w:val="auto"/>
          <w:highlight w:val="yellow"/>
        </w:rPr>
        <w:t>deoxycholate</w:t>
      </w:r>
      <w:r w:rsidR="00B9096A">
        <w:rPr>
          <w:color w:val="auto"/>
          <w:highlight w:val="yellow"/>
        </w:rPr>
        <w:t xml:space="preserve"> </w:t>
      </w:r>
      <w:r w:rsidR="0045456F" w:rsidRPr="008A70C6">
        <w:rPr>
          <w:color w:val="auto"/>
          <w:highlight w:val="yellow"/>
        </w:rPr>
        <w:t>in</w:t>
      </w:r>
      <w:r w:rsidR="00B9096A">
        <w:rPr>
          <w:color w:val="auto"/>
          <w:highlight w:val="yellow"/>
        </w:rPr>
        <w:t xml:space="preserve"> </w:t>
      </w:r>
      <w:r w:rsidR="0045456F" w:rsidRPr="008A70C6">
        <w:rPr>
          <w:color w:val="auto"/>
          <w:highlight w:val="yellow"/>
        </w:rPr>
        <w:t>buffer</w:t>
      </w:r>
      <w:r w:rsidR="00B9096A">
        <w:rPr>
          <w:color w:val="auto"/>
          <w:highlight w:val="yellow"/>
        </w:rPr>
        <w:t xml:space="preserve"> </w:t>
      </w:r>
      <w:r w:rsidR="0045456F" w:rsidRPr="008A70C6">
        <w:rPr>
          <w:color w:val="auto"/>
          <w:highlight w:val="yellow"/>
        </w:rPr>
        <w:t>A</w:t>
      </w:r>
      <w:r w:rsidR="00B9096A">
        <w:rPr>
          <w:color w:val="auto"/>
          <w:highlight w:val="yellow"/>
        </w:rPr>
        <w:t xml:space="preserve"> </w:t>
      </w:r>
      <w:r w:rsidR="0045456F" w:rsidRPr="008A70C6">
        <w:rPr>
          <w:color w:val="auto"/>
          <w:highlight w:val="yellow"/>
        </w:rPr>
        <w:t>and</w:t>
      </w:r>
      <w:r w:rsidR="00B9096A">
        <w:rPr>
          <w:color w:val="auto"/>
          <w:highlight w:val="yellow"/>
        </w:rPr>
        <w:t xml:space="preserve"> </w:t>
      </w:r>
      <w:r w:rsidR="0045456F" w:rsidRPr="008A70C6">
        <w:rPr>
          <w:color w:val="auto"/>
          <w:highlight w:val="yellow"/>
        </w:rPr>
        <w:t>add</w:t>
      </w:r>
      <w:r w:rsidR="00B9096A">
        <w:rPr>
          <w:color w:val="auto"/>
          <w:highlight w:val="yellow"/>
        </w:rPr>
        <w:t xml:space="preserve"> </w:t>
      </w:r>
      <w:r w:rsidR="0045456F" w:rsidRPr="008A70C6">
        <w:rPr>
          <w:color w:val="auto"/>
          <w:highlight w:val="yellow"/>
        </w:rPr>
        <w:t>50</w:t>
      </w:r>
      <w:r w:rsidR="00B9096A">
        <w:rPr>
          <w:color w:val="auto"/>
          <w:highlight w:val="yellow"/>
        </w:rPr>
        <w:t xml:space="preserve"> </w:t>
      </w:r>
      <w:r w:rsidR="0045456F" w:rsidRPr="008A70C6">
        <w:rPr>
          <w:color w:val="auto"/>
          <w:highlight w:val="yellow"/>
        </w:rPr>
        <w:t>µ</w:t>
      </w:r>
      <w:r w:rsidR="006D7740" w:rsidRPr="008A70C6">
        <w:rPr>
          <w:color w:val="auto"/>
          <w:highlight w:val="yellow"/>
        </w:rPr>
        <w:t>L</w:t>
      </w:r>
      <w:r w:rsidR="00B9096A">
        <w:rPr>
          <w:color w:val="auto"/>
          <w:highlight w:val="yellow"/>
        </w:rPr>
        <w:t xml:space="preserve"> </w:t>
      </w:r>
      <w:r w:rsidR="0045456F" w:rsidRPr="008A70C6">
        <w:rPr>
          <w:color w:val="auto"/>
          <w:highlight w:val="yellow"/>
        </w:rPr>
        <w:t>to</w:t>
      </w:r>
      <w:r w:rsidR="00B9096A">
        <w:rPr>
          <w:color w:val="auto"/>
          <w:highlight w:val="yellow"/>
        </w:rPr>
        <w:t xml:space="preserve"> </w:t>
      </w:r>
      <w:r w:rsidR="0045456F" w:rsidRPr="008A70C6">
        <w:rPr>
          <w:color w:val="auto"/>
          <w:highlight w:val="yellow"/>
        </w:rPr>
        <w:t>the</w:t>
      </w:r>
      <w:r w:rsidR="00B9096A">
        <w:rPr>
          <w:color w:val="auto"/>
          <w:highlight w:val="yellow"/>
        </w:rPr>
        <w:t xml:space="preserve"> </w:t>
      </w:r>
      <w:r w:rsidR="0045456F" w:rsidRPr="008A70C6">
        <w:rPr>
          <w:color w:val="auto"/>
          <w:highlight w:val="yellow"/>
        </w:rPr>
        <w:t>solution</w:t>
      </w:r>
      <w:r w:rsidR="00B9096A">
        <w:rPr>
          <w:color w:val="auto"/>
          <w:highlight w:val="yellow"/>
        </w:rPr>
        <w:t xml:space="preserve"> </w:t>
      </w:r>
      <w:r w:rsidR="0045456F" w:rsidRPr="008A70C6">
        <w:rPr>
          <w:color w:val="auto"/>
          <w:highlight w:val="yellow"/>
        </w:rPr>
        <w:t>from</w:t>
      </w:r>
      <w:r w:rsidR="00B9096A">
        <w:rPr>
          <w:color w:val="auto"/>
          <w:highlight w:val="yellow"/>
        </w:rPr>
        <w:t xml:space="preserve"> </w:t>
      </w:r>
      <w:r w:rsidR="005E1E32">
        <w:rPr>
          <w:color w:val="auto"/>
          <w:highlight w:val="yellow"/>
        </w:rPr>
        <w:t xml:space="preserve">step </w:t>
      </w:r>
      <w:r w:rsidR="0045456F" w:rsidRPr="008A70C6">
        <w:rPr>
          <w:color w:val="auto"/>
          <w:highlight w:val="yellow"/>
        </w:rPr>
        <w:t>3.2.4.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Stir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at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4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°C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for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2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h.</w:t>
      </w:r>
    </w:p>
    <w:p w14:paraId="1E34AB97" w14:textId="77777777" w:rsidR="007B1434" w:rsidRPr="008A70C6" w:rsidRDefault="007B1434" w:rsidP="008A70C6">
      <w:pPr>
        <w:rPr>
          <w:color w:val="auto"/>
          <w:highlight w:val="yellow"/>
        </w:rPr>
      </w:pPr>
    </w:p>
    <w:p w14:paraId="65A78370" w14:textId="6C671381" w:rsidR="006D15A3" w:rsidRPr="008A70C6" w:rsidRDefault="0022549A" w:rsidP="008A70C6">
      <w:pPr>
        <w:rPr>
          <w:color w:val="auto"/>
          <w:highlight w:val="yellow"/>
        </w:rPr>
      </w:pPr>
      <w:r w:rsidRPr="008A70C6">
        <w:rPr>
          <w:color w:val="auto"/>
          <w:highlight w:val="yellow"/>
        </w:rPr>
        <w:t>3.2.6</w:t>
      </w:r>
      <w:r w:rsidR="000D1246">
        <w:rPr>
          <w:color w:val="auto"/>
          <w:highlight w:val="yellow"/>
        </w:rPr>
        <w:t>)</w:t>
      </w:r>
      <w:r w:rsidR="00B9096A">
        <w:rPr>
          <w:color w:val="auto"/>
          <w:highlight w:val="yellow"/>
        </w:rPr>
        <w:t xml:space="preserve"> </w:t>
      </w:r>
      <w:r w:rsidR="003875ED" w:rsidRPr="008A70C6">
        <w:rPr>
          <w:color w:val="auto"/>
          <w:highlight w:val="yellow"/>
        </w:rPr>
        <w:t>Add</w:t>
      </w:r>
      <w:r w:rsidR="00B9096A">
        <w:rPr>
          <w:color w:val="auto"/>
          <w:highlight w:val="yellow"/>
        </w:rPr>
        <w:t xml:space="preserve"> </w:t>
      </w:r>
      <w:r w:rsidR="003875ED" w:rsidRPr="008A70C6">
        <w:rPr>
          <w:color w:val="auto"/>
          <w:highlight w:val="yellow"/>
        </w:rPr>
        <w:t>250</w:t>
      </w:r>
      <w:r w:rsidR="00B9096A">
        <w:rPr>
          <w:color w:val="auto"/>
          <w:highlight w:val="yellow"/>
        </w:rPr>
        <w:t xml:space="preserve"> </w:t>
      </w:r>
      <w:r w:rsidR="003875ED" w:rsidRPr="008A70C6">
        <w:rPr>
          <w:color w:val="auto"/>
          <w:highlight w:val="yellow"/>
        </w:rPr>
        <w:t>µ</w:t>
      </w:r>
      <w:r w:rsidR="006D7740" w:rsidRPr="008A70C6">
        <w:rPr>
          <w:color w:val="auto"/>
          <w:highlight w:val="yellow"/>
        </w:rPr>
        <w:t>L</w:t>
      </w:r>
      <w:r w:rsidR="00B9096A">
        <w:rPr>
          <w:color w:val="auto"/>
          <w:highlight w:val="yellow"/>
        </w:rPr>
        <w:t xml:space="preserve"> </w:t>
      </w:r>
      <w:r w:rsidR="005E1E32">
        <w:rPr>
          <w:color w:val="auto"/>
          <w:highlight w:val="yellow"/>
        </w:rPr>
        <w:t xml:space="preserve">of the </w:t>
      </w:r>
      <w:r w:rsidR="003875ED" w:rsidRPr="008A70C6">
        <w:rPr>
          <w:color w:val="auto"/>
          <w:highlight w:val="yellow"/>
        </w:rPr>
        <w:t>del</w:t>
      </w:r>
      <w:r w:rsidRPr="008A70C6">
        <w:rPr>
          <w:color w:val="auto"/>
          <w:highlight w:val="yellow"/>
        </w:rPr>
        <w:t>ipid</w:t>
      </w:r>
      <w:r w:rsidR="00B94DD5" w:rsidRPr="008A70C6">
        <w:rPr>
          <w:color w:val="auto"/>
          <w:highlight w:val="yellow"/>
        </w:rPr>
        <w:t>ated</w:t>
      </w:r>
      <w:r w:rsidR="00B9096A">
        <w:rPr>
          <w:color w:val="auto"/>
          <w:highlight w:val="yellow"/>
        </w:rPr>
        <w:t xml:space="preserve"> </w:t>
      </w:r>
      <w:r w:rsidR="00B94DD5" w:rsidRPr="008A70C6">
        <w:rPr>
          <w:color w:val="auto"/>
          <w:highlight w:val="yellow"/>
        </w:rPr>
        <w:t>HDL</w:t>
      </w:r>
      <w:r w:rsidR="00B9096A">
        <w:rPr>
          <w:color w:val="auto"/>
          <w:highlight w:val="yellow"/>
        </w:rPr>
        <w:t xml:space="preserve"> </w:t>
      </w:r>
      <w:r w:rsidR="00B94DD5" w:rsidRPr="008A70C6">
        <w:rPr>
          <w:color w:val="auto"/>
          <w:highlight w:val="yellow"/>
        </w:rPr>
        <w:t>solution</w:t>
      </w:r>
      <w:r w:rsidR="00B9096A">
        <w:rPr>
          <w:color w:val="auto"/>
          <w:highlight w:val="yellow"/>
        </w:rPr>
        <w:t xml:space="preserve"> </w:t>
      </w:r>
      <w:r w:rsidR="00B94DD5" w:rsidRPr="008A70C6">
        <w:rPr>
          <w:color w:val="auto"/>
          <w:highlight w:val="yellow"/>
        </w:rPr>
        <w:t>from</w:t>
      </w:r>
      <w:r w:rsidR="00B9096A">
        <w:rPr>
          <w:color w:val="auto"/>
          <w:highlight w:val="yellow"/>
        </w:rPr>
        <w:t xml:space="preserve"> </w:t>
      </w:r>
      <w:r w:rsidR="005E1E32">
        <w:rPr>
          <w:color w:val="auto"/>
          <w:highlight w:val="yellow"/>
        </w:rPr>
        <w:t xml:space="preserve">step </w:t>
      </w:r>
      <w:r w:rsidR="00B94DD5" w:rsidRPr="008A70C6">
        <w:rPr>
          <w:color w:val="auto"/>
          <w:highlight w:val="yellow"/>
        </w:rPr>
        <w:t>3.1.4</w:t>
      </w:r>
      <w:r w:rsidR="003875ED" w:rsidRPr="008A70C6">
        <w:rPr>
          <w:color w:val="auto"/>
          <w:highlight w:val="yellow"/>
        </w:rPr>
        <w:t>.</w:t>
      </w:r>
      <w:r w:rsidR="00B9096A">
        <w:rPr>
          <w:color w:val="auto"/>
          <w:highlight w:val="yellow"/>
        </w:rPr>
        <w:t xml:space="preserve"> </w:t>
      </w:r>
      <w:r w:rsidR="003875ED" w:rsidRPr="008A70C6">
        <w:rPr>
          <w:color w:val="auto"/>
          <w:highlight w:val="yellow"/>
        </w:rPr>
        <w:t>This</w:t>
      </w:r>
      <w:r w:rsidR="00B9096A">
        <w:rPr>
          <w:color w:val="auto"/>
          <w:highlight w:val="yellow"/>
        </w:rPr>
        <w:t xml:space="preserve"> </w:t>
      </w:r>
      <w:r w:rsidR="003875ED" w:rsidRPr="008A70C6">
        <w:rPr>
          <w:color w:val="auto"/>
          <w:highlight w:val="yellow"/>
        </w:rPr>
        <w:t>volume</w:t>
      </w:r>
      <w:r w:rsidR="00B9096A">
        <w:rPr>
          <w:color w:val="auto"/>
          <w:highlight w:val="yellow"/>
        </w:rPr>
        <w:t xml:space="preserve"> </w:t>
      </w:r>
      <w:r w:rsidR="003875ED" w:rsidRPr="008A70C6">
        <w:rPr>
          <w:color w:val="auto"/>
          <w:highlight w:val="yellow"/>
        </w:rPr>
        <w:t>correspond</w:t>
      </w:r>
      <w:r w:rsidRPr="008A70C6">
        <w:rPr>
          <w:color w:val="auto"/>
          <w:highlight w:val="yellow"/>
        </w:rPr>
        <w:t>s</w:t>
      </w:r>
      <w:r w:rsidR="00B9096A">
        <w:rPr>
          <w:color w:val="auto"/>
          <w:highlight w:val="yellow"/>
        </w:rPr>
        <w:t xml:space="preserve"> </w:t>
      </w:r>
      <w:r w:rsidR="003875ED" w:rsidRPr="008A70C6">
        <w:rPr>
          <w:color w:val="auto"/>
          <w:highlight w:val="yellow"/>
        </w:rPr>
        <w:t>to</w:t>
      </w:r>
      <w:r w:rsidR="00B9096A">
        <w:rPr>
          <w:color w:val="auto"/>
          <w:highlight w:val="yellow"/>
        </w:rPr>
        <w:t xml:space="preserve"> </w:t>
      </w:r>
      <w:r w:rsidR="003875ED" w:rsidRPr="008A70C6">
        <w:rPr>
          <w:color w:val="auto"/>
          <w:highlight w:val="yellow"/>
        </w:rPr>
        <w:t>a</w:t>
      </w:r>
      <w:r w:rsidR="00F1153F" w:rsidRPr="008A70C6">
        <w:rPr>
          <w:color w:val="auto"/>
          <w:highlight w:val="yellow"/>
        </w:rPr>
        <w:t>n</w:t>
      </w:r>
      <w:r w:rsidR="00B9096A">
        <w:rPr>
          <w:color w:val="auto"/>
          <w:highlight w:val="yellow"/>
        </w:rPr>
        <w:t xml:space="preserve"> </w:t>
      </w:r>
      <w:r w:rsidR="00F1153F" w:rsidRPr="008A70C6">
        <w:rPr>
          <w:color w:val="auto"/>
          <w:highlight w:val="yellow"/>
        </w:rPr>
        <w:t>approximate</w:t>
      </w:r>
      <w:r w:rsidR="00B9096A">
        <w:rPr>
          <w:color w:val="auto"/>
          <w:highlight w:val="yellow"/>
        </w:rPr>
        <w:t xml:space="preserve"> </w:t>
      </w:r>
      <w:r w:rsidR="003875ED" w:rsidRPr="008A70C6">
        <w:rPr>
          <w:color w:val="auto"/>
          <w:highlight w:val="yellow"/>
        </w:rPr>
        <w:t>molar</w:t>
      </w:r>
      <w:r w:rsidR="00B9096A">
        <w:rPr>
          <w:color w:val="auto"/>
          <w:highlight w:val="yellow"/>
        </w:rPr>
        <w:t xml:space="preserve"> </w:t>
      </w:r>
      <w:r w:rsidR="003875ED" w:rsidRPr="008A70C6">
        <w:rPr>
          <w:color w:val="auto"/>
          <w:highlight w:val="yellow"/>
        </w:rPr>
        <w:t>ratio</w:t>
      </w:r>
      <w:r w:rsidR="00B9096A">
        <w:rPr>
          <w:color w:val="auto"/>
          <w:highlight w:val="yellow"/>
        </w:rPr>
        <w:t xml:space="preserve"> </w:t>
      </w:r>
      <w:r w:rsidR="003875ED" w:rsidRPr="008A70C6">
        <w:rPr>
          <w:color w:val="auto"/>
          <w:highlight w:val="yellow"/>
        </w:rPr>
        <w:t>of</w:t>
      </w:r>
      <w:r w:rsidR="00B9096A">
        <w:rPr>
          <w:color w:val="auto"/>
          <w:highlight w:val="yellow"/>
        </w:rPr>
        <w:t xml:space="preserve"> </w:t>
      </w:r>
      <w:r w:rsidR="003875ED" w:rsidRPr="008A70C6">
        <w:rPr>
          <w:color w:val="auto"/>
          <w:highlight w:val="yellow"/>
        </w:rPr>
        <w:t>100</w:t>
      </w:r>
      <w:r w:rsidR="00B9096A">
        <w:rPr>
          <w:color w:val="auto"/>
          <w:highlight w:val="yellow"/>
        </w:rPr>
        <w:t xml:space="preserve"> </w:t>
      </w:r>
      <w:r w:rsidR="003875ED" w:rsidRPr="008A70C6">
        <w:rPr>
          <w:color w:val="auto"/>
          <w:highlight w:val="yellow"/>
        </w:rPr>
        <w:t>PC:</w:t>
      </w:r>
      <w:r w:rsidRPr="008A70C6">
        <w:rPr>
          <w:color w:val="auto"/>
          <w:highlight w:val="yellow"/>
        </w:rPr>
        <w:t>22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CO:4.8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C:1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delipid</w:t>
      </w:r>
      <w:r w:rsidR="003875ED" w:rsidRPr="008A70C6">
        <w:rPr>
          <w:color w:val="auto"/>
          <w:highlight w:val="yellow"/>
        </w:rPr>
        <w:t>ated</w:t>
      </w:r>
      <w:r w:rsidR="00B9096A">
        <w:rPr>
          <w:color w:val="auto"/>
          <w:highlight w:val="yellow"/>
        </w:rPr>
        <w:t xml:space="preserve"> </w:t>
      </w:r>
      <w:r w:rsidR="003875ED" w:rsidRPr="008A70C6">
        <w:rPr>
          <w:color w:val="auto"/>
          <w:highlight w:val="yellow"/>
        </w:rPr>
        <w:t>HDL</w:t>
      </w:r>
      <w:r w:rsidR="00B9096A">
        <w:rPr>
          <w:color w:val="auto"/>
          <w:highlight w:val="yellow"/>
        </w:rPr>
        <w:t xml:space="preserve"> </w:t>
      </w:r>
      <w:r w:rsidR="003875ED" w:rsidRPr="008A70C6">
        <w:rPr>
          <w:color w:val="auto"/>
          <w:highlight w:val="yellow"/>
        </w:rPr>
        <w:t>proteins.</w:t>
      </w:r>
      <w:r w:rsidR="00B9096A">
        <w:rPr>
          <w:color w:val="auto"/>
          <w:highlight w:val="yellow"/>
        </w:rPr>
        <w:t xml:space="preserve"> </w:t>
      </w:r>
      <w:r w:rsidR="003E2D46" w:rsidRPr="008A70C6">
        <w:rPr>
          <w:color w:val="auto"/>
          <w:highlight w:val="yellow"/>
        </w:rPr>
        <w:t>Stir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at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4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°C</w:t>
      </w:r>
      <w:r w:rsidR="00B9096A">
        <w:rPr>
          <w:color w:val="auto"/>
          <w:highlight w:val="yellow"/>
        </w:rPr>
        <w:t xml:space="preserve"> </w:t>
      </w:r>
      <w:r w:rsidR="00E601B0" w:rsidRPr="008A70C6">
        <w:rPr>
          <w:color w:val="auto"/>
          <w:highlight w:val="yellow"/>
        </w:rPr>
        <w:t>overnight.</w:t>
      </w:r>
      <w:r w:rsidR="00B9096A">
        <w:rPr>
          <w:color w:val="auto"/>
          <w:highlight w:val="yellow"/>
        </w:rPr>
        <w:t xml:space="preserve"> </w:t>
      </w:r>
    </w:p>
    <w:p w14:paraId="666A59BE" w14:textId="77777777" w:rsidR="00E14EA6" w:rsidRPr="008A70C6" w:rsidRDefault="00E14EA6" w:rsidP="008A70C6">
      <w:pPr>
        <w:rPr>
          <w:color w:val="auto"/>
          <w:highlight w:val="yellow"/>
        </w:rPr>
      </w:pPr>
    </w:p>
    <w:p w14:paraId="1901CA1B" w14:textId="1BF54AB7" w:rsidR="00F1153F" w:rsidRPr="008C738B" w:rsidRDefault="00EA567A" w:rsidP="008A70C6">
      <w:pPr>
        <w:rPr>
          <w:b/>
          <w:color w:val="auto"/>
          <w:highlight w:val="yellow"/>
        </w:rPr>
      </w:pPr>
      <w:r w:rsidRPr="008C738B">
        <w:rPr>
          <w:b/>
          <w:color w:val="auto"/>
          <w:highlight w:val="yellow"/>
        </w:rPr>
        <w:t>3.3</w:t>
      </w:r>
      <w:r w:rsidR="00F1153F" w:rsidRPr="008C738B">
        <w:rPr>
          <w:b/>
          <w:color w:val="auto"/>
          <w:highlight w:val="yellow"/>
        </w:rPr>
        <w:t>)</w:t>
      </w:r>
      <w:r w:rsidR="00B9096A">
        <w:rPr>
          <w:b/>
          <w:color w:val="auto"/>
          <w:highlight w:val="yellow"/>
        </w:rPr>
        <w:t xml:space="preserve"> </w:t>
      </w:r>
      <w:r w:rsidR="00F1153F" w:rsidRPr="008C738B">
        <w:rPr>
          <w:b/>
          <w:color w:val="auto"/>
          <w:highlight w:val="yellow"/>
        </w:rPr>
        <w:t>Dialysis</w:t>
      </w:r>
    </w:p>
    <w:p w14:paraId="74B33FDA" w14:textId="77777777" w:rsidR="007B1434" w:rsidRPr="008A70C6" w:rsidRDefault="007B1434" w:rsidP="008A70C6">
      <w:pPr>
        <w:rPr>
          <w:color w:val="auto"/>
          <w:highlight w:val="yellow"/>
        </w:rPr>
      </w:pPr>
    </w:p>
    <w:p w14:paraId="1BA58A6E" w14:textId="2341E271" w:rsidR="00F1153F" w:rsidRPr="008A70C6" w:rsidRDefault="007B1434" w:rsidP="008A70C6">
      <w:pPr>
        <w:rPr>
          <w:color w:val="auto"/>
          <w:highlight w:val="yellow"/>
        </w:rPr>
      </w:pPr>
      <w:r w:rsidRPr="008A70C6">
        <w:rPr>
          <w:color w:val="auto"/>
          <w:highlight w:val="yellow"/>
        </w:rPr>
        <w:t>3.3.1</w:t>
      </w:r>
      <w:r w:rsidR="00B9096A">
        <w:rPr>
          <w:color w:val="auto"/>
          <w:highlight w:val="yellow"/>
        </w:rPr>
        <w:t xml:space="preserve">) </w:t>
      </w:r>
      <w:r w:rsidR="00B94DD5" w:rsidRPr="008A70C6">
        <w:rPr>
          <w:color w:val="auto"/>
          <w:highlight w:val="yellow"/>
        </w:rPr>
        <w:t>Precool</w:t>
      </w:r>
      <w:r w:rsidR="00B9096A">
        <w:rPr>
          <w:color w:val="auto"/>
          <w:highlight w:val="yellow"/>
        </w:rPr>
        <w:t xml:space="preserve"> </w:t>
      </w:r>
      <w:r w:rsidR="00E8071E" w:rsidRPr="008A70C6">
        <w:rPr>
          <w:color w:val="auto"/>
          <w:highlight w:val="yellow"/>
        </w:rPr>
        <w:t>at</w:t>
      </w:r>
      <w:r w:rsidR="00B9096A">
        <w:rPr>
          <w:color w:val="auto"/>
          <w:highlight w:val="yellow"/>
        </w:rPr>
        <w:t xml:space="preserve"> </w:t>
      </w:r>
      <w:r w:rsidR="00E8071E" w:rsidRPr="008A70C6">
        <w:rPr>
          <w:color w:val="auto"/>
          <w:highlight w:val="yellow"/>
        </w:rPr>
        <w:t>least</w:t>
      </w:r>
      <w:r w:rsidR="00B9096A">
        <w:rPr>
          <w:color w:val="auto"/>
          <w:highlight w:val="yellow"/>
        </w:rPr>
        <w:t xml:space="preserve"> </w:t>
      </w:r>
      <w:r w:rsidR="00E8071E" w:rsidRPr="008A70C6">
        <w:rPr>
          <w:color w:val="auto"/>
          <w:highlight w:val="yellow"/>
        </w:rPr>
        <w:t>1</w:t>
      </w:r>
      <w:r w:rsidR="00466B87" w:rsidRPr="008A70C6">
        <w:rPr>
          <w:color w:val="auto"/>
          <w:highlight w:val="yellow"/>
        </w:rPr>
        <w:t>5</w:t>
      </w:r>
      <w:r w:rsidR="00B9096A">
        <w:rPr>
          <w:color w:val="auto"/>
          <w:highlight w:val="yellow"/>
        </w:rPr>
        <w:t xml:space="preserve"> </w:t>
      </w:r>
      <w:r w:rsidR="00E8071E" w:rsidRPr="008A70C6">
        <w:rPr>
          <w:color w:val="auto"/>
          <w:highlight w:val="yellow"/>
        </w:rPr>
        <w:t>L</w:t>
      </w:r>
      <w:r w:rsidR="00B9096A">
        <w:rPr>
          <w:color w:val="auto"/>
          <w:highlight w:val="yellow"/>
        </w:rPr>
        <w:t xml:space="preserve"> </w:t>
      </w:r>
      <w:r w:rsidR="005E1E32">
        <w:rPr>
          <w:color w:val="auto"/>
          <w:highlight w:val="yellow"/>
        </w:rPr>
        <w:t xml:space="preserve">of </w:t>
      </w:r>
      <w:r w:rsidR="00E8071E" w:rsidRPr="008A70C6">
        <w:rPr>
          <w:color w:val="auto"/>
          <w:highlight w:val="yellow"/>
        </w:rPr>
        <w:t>PBS</w:t>
      </w:r>
      <w:r w:rsidR="00B9096A">
        <w:rPr>
          <w:color w:val="auto"/>
          <w:highlight w:val="yellow"/>
        </w:rPr>
        <w:t xml:space="preserve"> </w:t>
      </w:r>
      <w:r w:rsidR="00E8071E" w:rsidRPr="008A70C6">
        <w:rPr>
          <w:color w:val="auto"/>
          <w:highlight w:val="yellow"/>
        </w:rPr>
        <w:t>at</w:t>
      </w:r>
      <w:r w:rsidR="00B9096A">
        <w:rPr>
          <w:color w:val="auto"/>
          <w:highlight w:val="yellow"/>
        </w:rPr>
        <w:t xml:space="preserve"> </w:t>
      </w:r>
      <w:r w:rsidR="00E8071E" w:rsidRPr="008A70C6">
        <w:rPr>
          <w:color w:val="auto"/>
          <w:highlight w:val="yellow"/>
        </w:rPr>
        <w:t>4</w:t>
      </w:r>
      <w:r w:rsidR="00B9096A">
        <w:rPr>
          <w:color w:val="auto"/>
          <w:highlight w:val="yellow"/>
        </w:rPr>
        <w:t xml:space="preserve"> </w:t>
      </w:r>
      <w:r w:rsidR="00E8071E" w:rsidRPr="008A70C6">
        <w:rPr>
          <w:color w:val="auto"/>
          <w:highlight w:val="yellow"/>
        </w:rPr>
        <w:t>°C.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Add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50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g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of</w:t>
      </w:r>
      <w:r w:rsidR="00B9096A">
        <w:rPr>
          <w:color w:val="auto"/>
          <w:highlight w:val="yellow"/>
        </w:rPr>
        <w:t xml:space="preserve"> </w:t>
      </w:r>
      <w:r w:rsidR="0012269C" w:rsidRPr="008A70C6">
        <w:rPr>
          <w:color w:val="auto"/>
          <w:highlight w:val="yellow"/>
        </w:rPr>
        <w:t>adsorbent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beads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to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800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m</w:t>
      </w:r>
      <w:r w:rsidR="006D7740" w:rsidRPr="008A70C6">
        <w:rPr>
          <w:color w:val="auto"/>
          <w:highlight w:val="yellow"/>
        </w:rPr>
        <w:t>L</w:t>
      </w:r>
      <w:r w:rsidR="00B9096A">
        <w:rPr>
          <w:color w:val="auto"/>
          <w:highlight w:val="yellow"/>
        </w:rPr>
        <w:t xml:space="preserve"> </w:t>
      </w:r>
      <w:r w:rsidR="005E1E32">
        <w:rPr>
          <w:color w:val="auto"/>
          <w:highlight w:val="yellow"/>
        </w:rPr>
        <w:t xml:space="preserve">of </w:t>
      </w:r>
      <w:r w:rsidR="008C738B">
        <w:rPr>
          <w:color w:val="auto"/>
          <w:highlight w:val="yellow"/>
        </w:rPr>
        <w:t>double distilled water (</w:t>
      </w:r>
      <w:r w:rsidR="00980C41" w:rsidRPr="008A70C6">
        <w:rPr>
          <w:color w:val="auto"/>
          <w:highlight w:val="yellow"/>
        </w:rPr>
        <w:t>ddH</w:t>
      </w:r>
      <w:r w:rsidR="00980C41" w:rsidRPr="008A70C6">
        <w:rPr>
          <w:color w:val="auto"/>
          <w:highlight w:val="yellow"/>
          <w:vertAlign w:val="subscript"/>
        </w:rPr>
        <w:t>2</w:t>
      </w:r>
      <w:r w:rsidR="00980C41" w:rsidRPr="008A70C6">
        <w:rPr>
          <w:color w:val="auto"/>
          <w:highlight w:val="yellow"/>
        </w:rPr>
        <w:t>O</w:t>
      </w:r>
      <w:r w:rsidR="008C738B">
        <w:rPr>
          <w:color w:val="auto"/>
          <w:highlight w:val="yellow"/>
        </w:rPr>
        <w:t>)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and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stir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for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1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min.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Wait</w:t>
      </w:r>
      <w:r w:rsidR="00B9096A">
        <w:rPr>
          <w:color w:val="auto"/>
          <w:highlight w:val="yellow"/>
        </w:rPr>
        <w:t xml:space="preserve"> </w:t>
      </w:r>
      <w:r w:rsidR="00B94DD5" w:rsidRPr="008A70C6">
        <w:rPr>
          <w:color w:val="auto"/>
          <w:highlight w:val="yellow"/>
        </w:rPr>
        <w:t>1</w:t>
      </w:r>
      <w:r w:rsidR="00980C41" w:rsidRPr="008A70C6">
        <w:rPr>
          <w:color w:val="auto"/>
          <w:highlight w:val="yellow"/>
        </w:rPr>
        <w:t>5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min,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decant</w:t>
      </w:r>
      <w:r w:rsidR="00B9096A">
        <w:rPr>
          <w:color w:val="auto"/>
          <w:highlight w:val="yellow"/>
        </w:rPr>
        <w:t xml:space="preserve"> </w:t>
      </w:r>
      <w:r w:rsidR="005E1E32">
        <w:rPr>
          <w:color w:val="auto"/>
          <w:highlight w:val="yellow"/>
        </w:rPr>
        <w:t xml:space="preserve">the </w:t>
      </w:r>
      <w:r w:rsidR="00980C41" w:rsidRPr="008A70C6">
        <w:rPr>
          <w:color w:val="auto"/>
          <w:highlight w:val="yellow"/>
        </w:rPr>
        <w:t>supernatant</w:t>
      </w:r>
      <w:r w:rsidR="005E1E32">
        <w:rPr>
          <w:color w:val="auto"/>
          <w:highlight w:val="yellow"/>
        </w:rPr>
        <w:t>,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and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repeat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the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procedure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with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PBS.</w:t>
      </w:r>
      <w:r w:rsidR="00B9096A">
        <w:rPr>
          <w:color w:val="auto"/>
          <w:highlight w:val="yellow"/>
        </w:rPr>
        <w:t xml:space="preserve"> </w:t>
      </w:r>
    </w:p>
    <w:p w14:paraId="38BC57BB" w14:textId="77777777" w:rsidR="00680915" w:rsidRPr="008A70C6" w:rsidRDefault="00680915" w:rsidP="008A70C6">
      <w:pPr>
        <w:rPr>
          <w:color w:val="auto"/>
          <w:highlight w:val="yellow"/>
        </w:rPr>
      </w:pPr>
    </w:p>
    <w:p w14:paraId="2C7E7C7F" w14:textId="3198D5A1" w:rsidR="00980C41" w:rsidRPr="008A70C6" w:rsidRDefault="007B1434" w:rsidP="008A70C6">
      <w:pPr>
        <w:rPr>
          <w:color w:val="auto"/>
          <w:highlight w:val="yellow"/>
        </w:rPr>
      </w:pPr>
      <w:r w:rsidRPr="008A70C6">
        <w:rPr>
          <w:color w:val="auto"/>
          <w:highlight w:val="yellow"/>
        </w:rPr>
        <w:t>3.3.2</w:t>
      </w:r>
      <w:r w:rsidR="00B9096A">
        <w:rPr>
          <w:color w:val="auto"/>
          <w:highlight w:val="yellow"/>
        </w:rPr>
        <w:t xml:space="preserve">) </w:t>
      </w:r>
      <w:r w:rsidR="00980C41" w:rsidRPr="008A70C6">
        <w:rPr>
          <w:color w:val="auto"/>
          <w:highlight w:val="yellow"/>
        </w:rPr>
        <w:t>Prewet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dialysis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cassettes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(</w:t>
      </w:r>
      <w:r w:rsidR="0022549A" w:rsidRPr="008A70C6">
        <w:rPr>
          <w:color w:val="auto"/>
          <w:highlight w:val="yellow"/>
        </w:rPr>
        <w:t>molecular</w:t>
      </w:r>
      <w:r w:rsidR="00B9096A">
        <w:rPr>
          <w:color w:val="auto"/>
          <w:highlight w:val="yellow"/>
        </w:rPr>
        <w:t xml:space="preserve"> </w:t>
      </w:r>
      <w:r w:rsidR="0022549A" w:rsidRPr="008A70C6">
        <w:rPr>
          <w:color w:val="auto"/>
          <w:highlight w:val="yellow"/>
        </w:rPr>
        <w:t>weight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cut-off</w:t>
      </w:r>
      <w:r w:rsidR="0022549A" w:rsidRPr="008A70C6">
        <w:rPr>
          <w:color w:val="auto"/>
          <w:highlight w:val="yellow"/>
        </w:rPr>
        <w:t>: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20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kDa)</w:t>
      </w:r>
      <w:r w:rsidR="00B9096A">
        <w:rPr>
          <w:color w:val="auto"/>
          <w:highlight w:val="yellow"/>
        </w:rPr>
        <w:t xml:space="preserve"> </w:t>
      </w:r>
      <w:r w:rsidR="00B94DD5" w:rsidRPr="008A70C6">
        <w:rPr>
          <w:color w:val="auto"/>
          <w:highlight w:val="yellow"/>
        </w:rPr>
        <w:t>or</w:t>
      </w:r>
      <w:r w:rsidR="00B9096A">
        <w:rPr>
          <w:color w:val="auto"/>
          <w:highlight w:val="yellow"/>
        </w:rPr>
        <w:t xml:space="preserve"> </w:t>
      </w:r>
      <w:r w:rsidR="00B94DD5" w:rsidRPr="008A70C6">
        <w:rPr>
          <w:color w:val="auto"/>
          <w:highlight w:val="yellow"/>
        </w:rPr>
        <w:t>appropriate</w:t>
      </w:r>
      <w:r w:rsidR="00B9096A">
        <w:rPr>
          <w:color w:val="auto"/>
          <w:highlight w:val="yellow"/>
        </w:rPr>
        <w:t xml:space="preserve"> </w:t>
      </w:r>
      <w:r w:rsidR="00B94DD5" w:rsidRPr="008A70C6">
        <w:rPr>
          <w:color w:val="auto"/>
          <w:highlight w:val="yellow"/>
        </w:rPr>
        <w:t>dialysis</w:t>
      </w:r>
      <w:r w:rsidR="00B9096A">
        <w:rPr>
          <w:color w:val="auto"/>
          <w:highlight w:val="yellow"/>
        </w:rPr>
        <w:t xml:space="preserve"> </w:t>
      </w:r>
      <w:r w:rsidR="00B94DD5" w:rsidRPr="008A70C6">
        <w:rPr>
          <w:color w:val="auto"/>
          <w:highlight w:val="yellow"/>
        </w:rPr>
        <w:t>tubes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and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add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the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solution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from</w:t>
      </w:r>
      <w:r w:rsidR="00B9096A">
        <w:rPr>
          <w:color w:val="auto"/>
          <w:highlight w:val="yellow"/>
        </w:rPr>
        <w:t xml:space="preserve"> </w:t>
      </w:r>
      <w:r w:rsidR="005E1E32">
        <w:rPr>
          <w:color w:val="auto"/>
          <w:highlight w:val="yellow"/>
        </w:rPr>
        <w:t xml:space="preserve">step </w:t>
      </w:r>
      <w:r w:rsidR="00980C41" w:rsidRPr="008A70C6">
        <w:rPr>
          <w:color w:val="auto"/>
          <w:highlight w:val="yellow"/>
        </w:rPr>
        <w:t>3.2.</w:t>
      </w:r>
      <w:r w:rsidR="008C738B">
        <w:rPr>
          <w:color w:val="auto"/>
          <w:highlight w:val="yellow"/>
        </w:rPr>
        <w:t>6</w:t>
      </w:r>
      <w:r w:rsidR="005E1E32">
        <w:rPr>
          <w:color w:val="auto"/>
          <w:highlight w:val="yellow"/>
        </w:rPr>
        <w:t>,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using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a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syringe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according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to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the</w:t>
      </w:r>
      <w:r w:rsidR="00B9096A">
        <w:rPr>
          <w:color w:val="auto"/>
          <w:highlight w:val="yellow"/>
        </w:rPr>
        <w:t xml:space="preserve"> </w:t>
      </w:r>
      <w:r w:rsidR="00B94DD5" w:rsidRPr="008A70C6">
        <w:rPr>
          <w:color w:val="auto"/>
          <w:highlight w:val="yellow"/>
        </w:rPr>
        <w:t>manufacturer’s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instructions.</w:t>
      </w:r>
    </w:p>
    <w:p w14:paraId="0B7AECA1" w14:textId="77777777" w:rsidR="007B1434" w:rsidRPr="008A70C6" w:rsidRDefault="007B1434" w:rsidP="008A70C6">
      <w:pPr>
        <w:rPr>
          <w:color w:val="auto"/>
          <w:highlight w:val="yellow"/>
        </w:rPr>
      </w:pPr>
    </w:p>
    <w:p w14:paraId="05D4A3D3" w14:textId="4F484D64" w:rsidR="009D7C56" w:rsidRPr="008A70C6" w:rsidRDefault="007B1434" w:rsidP="008A70C6">
      <w:pPr>
        <w:rPr>
          <w:color w:val="auto"/>
          <w:highlight w:val="yellow"/>
        </w:rPr>
      </w:pPr>
      <w:r w:rsidRPr="008A70C6">
        <w:rPr>
          <w:color w:val="auto"/>
          <w:highlight w:val="yellow"/>
        </w:rPr>
        <w:t>3.3.3</w:t>
      </w:r>
      <w:r w:rsidR="00B9096A">
        <w:rPr>
          <w:color w:val="auto"/>
          <w:highlight w:val="yellow"/>
        </w:rPr>
        <w:t xml:space="preserve">) </w:t>
      </w:r>
      <w:r w:rsidR="00980C41" w:rsidRPr="008A70C6">
        <w:rPr>
          <w:color w:val="auto"/>
          <w:highlight w:val="yellow"/>
        </w:rPr>
        <w:t>Add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the</w:t>
      </w:r>
      <w:r w:rsidR="00B9096A">
        <w:rPr>
          <w:color w:val="auto"/>
          <w:highlight w:val="yellow"/>
        </w:rPr>
        <w:t xml:space="preserve"> </w:t>
      </w:r>
      <w:r w:rsidR="0012269C" w:rsidRPr="008A70C6">
        <w:rPr>
          <w:color w:val="auto"/>
          <w:highlight w:val="yellow"/>
        </w:rPr>
        <w:t>adsorbent</w:t>
      </w:r>
      <w:r w:rsidR="00B9096A">
        <w:rPr>
          <w:color w:val="auto"/>
          <w:highlight w:val="yellow"/>
        </w:rPr>
        <w:t xml:space="preserve"> </w:t>
      </w:r>
      <w:r w:rsidR="00B94DD5" w:rsidRPr="008A70C6">
        <w:rPr>
          <w:color w:val="auto"/>
          <w:highlight w:val="yellow"/>
        </w:rPr>
        <w:t>beads</w:t>
      </w:r>
      <w:r w:rsidR="00B9096A">
        <w:rPr>
          <w:color w:val="auto"/>
          <w:highlight w:val="yellow"/>
        </w:rPr>
        <w:t xml:space="preserve"> </w:t>
      </w:r>
      <w:r w:rsidR="00B94DD5" w:rsidRPr="008A70C6">
        <w:rPr>
          <w:color w:val="auto"/>
          <w:highlight w:val="yellow"/>
        </w:rPr>
        <w:t>from</w:t>
      </w:r>
      <w:r w:rsidR="00B9096A">
        <w:rPr>
          <w:color w:val="auto"/>
          <w:highlight w:val="yellow"/>
        </w:rPr>
        <w:t xml:space="preserve"> </w:t>
      </w:r>
      <w:r w:rsidR="005E1E32">
        <w:rPr>
          <w:color w:val="auto"/>
          <w:highlight w:val="yellow"/>
        </w:rPr>
        <w:t xml:space="preserve">step </w:t>
      </w:r>
      <w:r w:rsidR="00B94DD5" w:rsidRPr="008A70C6">
        <w:rPr>
          <w:color w:val="auto"/>
          <w:highlight w:val="yellow"/>
        </w:rPr>
        <w:t>3.3.1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to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3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L</w:t>
      </w:r>
      <w:r w:rsidR="00B9096A">
        <w:rPr>
          <w:color w:val="auto"/>
          <w:highlight w:val="yellow"/>
        </w:rPr>
        <w:t xml:space="preserve"> </w:t>
      </w:r>
      <w:r w:rsidR="005E1E32">
        <w:rPr>
          <w:color w:val="auto"/>
          <w:highlight w:val="yellow"/>
        </w:rPr>
        <w:t xml:space="preserve">of </w:t>
      </w:r>
      <w:r w:rsidR="00980C41" w:rsidRPr="008A70C6">
        <w:rPr>
          <w:color w:val="auto"/>
          <w:highlight w:val="yellow"/>
        </w:rPr>
        <w:t>PBS</w:t>
      </w:r>
      <w:r w:rsidR="00B9096A">
        <w:rPr>
          <w:color w:val="auto"/>
          <w:highlight w:val="yellow"/>
        </w:rPr>
        <w:t xml:space="preserve"> </w:t>
      </w:r>
      <w:r w:rsidR="00980C41" w:rsidRPr="008A70C6">
        <w:rPr>
          <w:color w:val="auto"/>
          <w:highlight w:val="yellow"/>
        </w:rPr>
        <w:t>and</w:t>
      </w:r>
      <w:r w:rsidR="00B9096A">
        <w:rPr>
          <w:color w:val="auto"/>
          <w:highlight w:val="yellow"/>
        </w:rPr>
        <w:t xml:space="preserve"> </w:t>
      </w:r>
      <w:r w:rsidR="00D37FD8" w:rsidRPr="008A70C6">
        <w:rPr>
          <w:color w:val="auto"/>
          <w:highlight w:val="yellow"/>
        </w:rPr>
        <w:t>dialyze</w:t>
      </w:r>
      <w:r w:rsidR="00B9096A">
        <w:rPr>
          <w:color w:val="auto"/>
          <w:highlight w:val="yellow"/>
        </w:rPr>
        <w:t xml:space="preserve"> </w:t>
      </w:r>
      <w:r w:rsidR="00D37FD8" w:rsidRPr="008A70C6">
        <w:rPr>
          <w:color w:val="auto"/>
          <w:highlight w:val="yellow"/>
        </w:rPr>
        <w:t>at</w:t>
      </w:r>
      <w:r w:rsidR="00B9096A">
        <w:rPr>
          <w:color w:val="auto"/>
          <w:highlight w:val="yellow"/>
        </w:rPr>
        <w:t xml:space="preserve"> </w:t>
      </w:r>
      <w:r w:rsidR="00D37FD8" w:rsidRPr="008A70C6">
        <w:rPr>
          <w:color w:val="auto"/>
          <w:highlight w:val="yellow"/>
        </w:rPr>
        <w:t>4</w:t>
      </w:r>
      <w:r w:rsidR="00B9096A">
        <w:rPr>
          <w:color w:val="auto"/>
          <w:highlight w:val="yellow"/>
        </w:rPr>
        <w:t xml:space="preserve"> </w:t>
      </w:r>
      <w:r w:rsidR="00D37FD8" w:rsidRPr="008A70C6">
        <w:rPr>
          <w:color w:val="auto"/>
          <w:highlight w:val="yellow"/>
        </w:rPr>
        <w:t>°C.</w:t>
      </w:r>
      <w:r w:rsidR="00B9096A">
        <w:rPr>
          <w:color w:val="auto"/>
          <w:highlight w:val="yellow"/>
        </w:rPr>
        <w:t xml:space="preserve"> </w:t>
      </w:r>
      <w:r w:rsidR="00D37FD8" w:rsidRPr="008A70C6">
        <w:rPr>
          <w:color w:val="auto"/>
          <w:highlight w:val="yellow"/>
        </w:rPr>
        <w:t>Change</w:t>
      </w:r>
      <w:r w:rsidR="00B9096A">
        <w:rPr>
          <w:color w:val="auto"/>
          <w:highlight w:val="yellow"/>
        </w:rPr>
        <w:t xml:space="preserve"> </w:t>
      </w:r>
      <w:r w:rsidR="005E1E32">
        <w:rPr>
          <w:color w:val="auto"/>
          <w:highlight w:val="yellow"/>
        </w:rPr>
        <w:t xml:space="preserve">the </w:t>
      </w:r>
      <w:r w:rsidR="00D37FD8" w:rsidRPr="008A70C6">
        <w:rPr>
          <w:color w:val="auto"/>
          <w:highlight w:val="yellow"/>
        </w:rPr>
        <w:t>buffer</w:t>
      </w:r>
      <w:r w:rsidR="00B9096A">
        <w:rPr>
          <w:color w:val="auto"/>
          <w:highlight w:val="yellow"/>
        </w:rPr>
        <w:t xml:space="preserve"> </w:t>
      </w:r>
      <w:r w:rsidR="00D37FD8" w:rsidRPr="008A70C6">
        <w:rPr>
          <w:color w:val="auto"/>
          <w:highlight w:val="yellow"/>
        </w:rPr>
        <w:t>and</w:t>
      </w:r>
      <w:r w:rsidR="00B9096A">
        <w:rPr>
          <w:color w:val="auto"/>
          <w:highlight w:val="yellow"/>
        </w:rPr>
        <w:t xml:space="preserve"> </w:t>
      </w:r>
      <w:r w:rsidR="005E1E32">
        <w:rPr>
          <w:color w:val="auto"/>
          <w:highlight w:val="yellow"/>
        </w:rPr>
        <w:t xml:space="preserve">the </w:t>
      </w:r>
      <w:r w:rsidR="00D37FD8" w:rsidRPr="008A70C6">
        <w:rPr>
          <w:color w:val="auto"/>
          <w:highlight w:val="yellow"/>
        </w:rPr>
        <w:t>beads</w:t>
      </w:r>
      <w:r w:rsidR="00B9096A">
        <w:rPr>
          <w:color w:val="auto"/>
          <w:highlight w:val="yellow"/>
        </w:rPr>
        <w:t xml:space="preserve"> </w:t>
      </w:r>
      <w:r w:rsidR="00D37FD8" w:rsidRPr="008A70C6">
        <w:rPr>
          <w:color w:val="auto"/>
          <w:highlight w:val="yellow"/>
        </w:rPr>
        <w:t>after</w:t>
      </w:r>
      <w:r w:rsidR="00B9096A">
        <w:rPr>
          <w:color w:val="auto"/>
          <w:highlight w:val="yellow"/>
        </w:rPr>
        <w:t xml:space="preserve"> </w:t>
      </w:r>
      <w:r w:rsidR="00D37FD8" w:rsidRPr="008A70C6">
        <w:rPr>
          <w:color w:val="auto"/>
          <w:highlight w:val="yellow"/>
        </w:rPr>
        <w:t>1</w:t>
      </w:r>
      <w:r w:rsidR="00B9096A">
        <w:rPr>
          <w:color w:val="auto"/>
          <w:highlight w:val="yellow"/>
        </w:rPr>
        <w:t xml:space="preserve"> </w:t>
      </w:r>
      <w:r w:rsidR="005E1E32">
        <w:rPr>
          <w:color w:val="auto"/>
          <w:highlight w:val="yellow"/>
        </w:rPr>
        <w:t xml:space="preserve">h </w:t>
      </w:r>
      <w:r w:rsidR="007136C2" w:rsidRPr="008A70C6">
        <w:rPr>
          <w:color w:val="auto"/>
          <w:highlight w:val="yellow"/>
        </w:rPr>
        <w:t>and</w:t>
      </w:r>
      <w:r w:rsidR="00B9096A">
        <w:rPr>
          <w:color w:val="auto"/>
          <w:highlight w:val="yellow"/>
        </w:rPr>
        <w:t xml:space="preserve"> </w:t>
      </w:r>
      <w:r w:rsidR="00D37FD8" w:rsidRPr="008A70C6">
        <w:rPr>
          <w:color w:val="auto"/>
          <w:highlight w:val="yellow"/>
        </w:rPr>
        <w:t>2</w:t>
      </w:r>
      <w:r w:rsidR="00B9096A">
        <w:rPr>
          <w:color w:val="auto"/>
          <w:highlight w:val="yellow"/>
        </w:rPr>
        <w:t xml:space="preserve"> </w:t>
      </w:r>
      <w:r w:rsidR="00D37FD8" w:rsidRPr="008A70C6">
        <w:rPr>
          <w:color w:val="auto"/>
          <w:highlight w:val="yellow"/>
        </w:rPr>
        <w:t>h</w:t>
      </w:r>
      <w:r w:rsidR="009D7C56" w:rsidRPr="008A70C6">
        <w:rPr>
          <w:color w:val="auto"/>
          <w:highlight w:val="yellow"/>
        </w:rPr>
        <w:t>.</w:t>
      </w:r>
    </w:p>
    <w:p w14:paraId="499D8621" w14:textId="77777777" w:rsidR="007B1434" w:rsidRPr="008A70C6" w:rsidRDefault="007B1434" w:rsidP="008A70C6">
      <w:pPr>
        <w:rPr>
          <w:color w:val="auto"/>
          <w:highlight w:val="yellow"/>
        </w:rPr>
      </w:pPr>
    </w:p>
    <w:p w14:paraId="3B2F8DD5" w14:textId="23CDCF3E" w:rsidR="009D7C56" w:rsidRPr="008A70C6" w:rsidRDefault="007B1434" w:rsidP="008A70C6">
      <w:pPr>
        <w:rPr>
          <w:color w:val="auto"/>
        </w:rPr>
      </w:pPr>
      <w:r w:rsidRPr="008A70C6">
        <w:rPr>
          <w:color w:val="auto"/>
          <w:highlight w:val="yellow"/>
        </w:rPr>
        <w:t>3.3.</w:t>
      </w:r>
      <w:r w:rsidR="00D37FD8" w:rsidRPr="008A70C6">
        <w:rPr>
          <w:color w:val="auto"/>
          <w:highlight w:val="yellow"/>
        </w:rPr>
        <w:t>4</w:t>
      </w:r>
      <w:r w:rsidR="00B9096A">
        <w:rPr>
          <w:color w:val="auto"/>
          <w:highlight w:val="yellow"/>
        </w:rPr>
        <w:t xml:space="preserve">) </w:t>
      </w:r>
      <w:r w:rsidR="007136C2" w:rsidRPr="008A70C6">
        <w:rPr>
          <w:color w:val="auto"/>
          <w:highlight w:val="yellow"/>
        </w:rPr>
        <w:t>After</w:t>
      </w:r>
      <w:r w:rsidR="00B9096A">
        <w:rPr>
          <w:color w:val="auto"/>
          <w:highlight w:val="yellow"/>
        </w:rPr>
        <w:t xml:space="preserve"> </w:t>
      </w:r>
      <w:r w:rsidR="007136C2" w:rsidRPr="008A70C6">
        <w:rPr>
          <w:color w:val="auto"/>
          <w:highlight w:val="yellow"/>
        </w:rPr>
        <w:t>24</w:t>
      </w:r>
      <w:r w:rsidR="00B9096A">
        <w:rPr>
          <w:color w:val="auto"/>
          <w:highlight w:val="yellow"/>
        </w:rPr>
        <w:t xml:space="preserve"> </w:t>
      </w:r>
      <w:r w:rsidR="007136C2" w:rsidRPr="008A70C6">
        <w:rPr>
          <w:color w:val="auto"/>
          <w:highlight w:val="yellow"/>
        </w:rPr>
        <w:t>h</w:t>
      </w:r>
      <w:r w:rsidR="00466B87" w:rsidRPr="008A70C6">
        <w:rPr>
          <w:color w:val="auto"/>
          <w:highlight w:val="yellow"/>
        </w:rPr>
        <w:t>,</w:t>
      </w:r>
      <w:r w:rsidR="00B9096A">
        <w:rPr>
          <w:color w:val="auto"/>
          <w:highlight w:val="yellow"/>
        </w:rPr>
        <w:t xml:space="preserve"> </w:t>
      </w:r>
      <w:r w:rsidR="007136C2" w:rsidRPr="008A70C6">
        <w:rPr>
          <w:color w:val="auto"/>
          <w:highlight w:val="yellow"/>
        </w:rPr>
        <w:t>r</w:t>
      </w:r>
      <w:r w:rsidR="009D7C56" w:rsidRPr="008A70C6">
        <w:rPr>
          <w:color w:val="auto"/>
          <w:highlight w:val="yellow"/>
        </w:rPr>
        <w:t>ecover</w:t>
      </w:r>
      <w:r w:rsidR="00B9096A">
        <w:rPr>
          <w:color w:val="auto"/>
          <w:highlight w:val="yellow"/>
        </w:rPr>
        <w:t xml:space="preserve"> </w:t>
      </w:r>
      <w:r w:rsidR="005E1E32">
        <w:rPr>
          <w:color w:val="auto"/>
          <w:highlight w:val="yellow"/>
        </w:rPr>
        <w:t xml:space="preserve">the </w:t>
      </w:r>
      <w:r w:rsidR="009D7C56" w:rsidRPr="008A70C6">
        <w:rPr>
          <w:color w:val="auto"/>
          <w:highlight w:val="yellow"/>
        </w:rPr>
        <w:t>reconstituted</w:t>
      </w:r>
      <w:r w:rsidR="00B9096A">
        <w:rPr>
          <w:color w:val="auto"/>
          <w:highlight w:val="yellow"/>
        </w:rPr>
        <w:t xml:space="preserve"> </w:t>
      </w:r>
      <w:r w:rsidR="009D7C56" w:rsidRPr="008A70C6">
        <w:rPr>
          <w:color w:val="auto"/>
          <w:highlight w:val="yellow"/>
        </w:rPr>
        <w:t>HDL</w:t>
      </w:r>
      <w:r w:rsidR="00B9096A">
        <w:rPr>
          <w:color w:val="auto"/>
          <w:highlight w:val="yellow"/>
        </w:rPr>
        <w:t xml:space="preserve"> </w:t>
      </w:r>
      <w:r w:rsidR="009D7C56" w:rsidRPr="008A70C6">
        <w:rPr>
          <w:color w:val="auto"/>
          <w:highlight w:val="yellow"/>
        </w:rPr>
        <w:t>(rHDL)</w:t>
      </w:r>
      <w:r w:rsidR="00B9096A">
        <w:rPr>
          <w:color w:val="auto"/>
          <w:highlight w:val="yellow"/>
        </w:rPr>
        <w:t xml:space="preserve"> </w:t>
      </w:r>
      <w:r w:rsidR="009D7C56" w:rsidRPr="008A70C6">
        <w:rPr>
          <w:color w:val="auto"/>
          <w:highlight w:val="yellow"/>
        </w:rPr>
        <w:t>particle</w:t>
      </w:r>
      <w:r w:rsidR="00B9096A">
        <w:rPr>
          <w:color w:val="auto"/>
          <w:highlight w:val="yellow"/>
        </w:rPr>
        <w:t xml:space="preserve"> </w:t>
      </w:r>
      <w:r w:rsidR="009D7C56" w:rsidRPr="008A70C6">
        <w:rPr>
          <w:color w:val="auto"/>
          <w:highlight w:val="yellow"/>
        </w:rPr>
        <w:t>solution</w:t>
      </w:r>
      <w:r w:rsidR="00B9096A">
        <w:rPr>
          <w:color w:val="auto"/>
          <w:highlight w:val="yellow"/>
        </w:rPr>
        <w:t xml:space="preserve"> </w:t>
      </w:r>
      <w:r w:rsidR="009D7C56" w:rsidRPr="008A70C6">
        <w:rPr>
          <w:color w:val="auto"/>
          <w:highlight w:val="yellow"/>
        </w:rPr>
        <w:t>and</w:t>
      </w:r>
      <w:r w:rsidR="00B9096A">
        <w:rPr>
          <w:color w:val="auto"/>
          <w:highlight w:val="yellow"/>
        </w:rPr>
        <w:t xml:space="preserve"> </w:t>
      </w:r>
      <w:r w:rsidR="009D7C56" w:rsidRPr="008A70C6">
        <w:rPr>
          <w:color w:val="auto"/>
          <w:highlight w:val="yellow"/>
        </w:rPr>
        <w:t>determine</w:t>
      </w:r>
      <w:r w:rsidR="00B9096A">
        <w:rPr>
          <w:color w:val="auto"/>
          <w:highlight w:val="yellow"/>
        </w:rPr>
        <w:t xml:space="preserve"> </w:t>
      </w:r>
      <w:r w:rsidR="005E1E32">
        <w:rPr>
          <w:color w:val="auto"/>
          <w:highlight w:val="yellow"/>
        </w:rPr>
        <w:t xml:space="preserve">the </w:t>
      </w:r>
      <w:r w:rsidR="009D7C56" w:rsidRPr="008A70C6">
        <w:rPr>
          <w:color w:val="auto"/>
          <w:highlight w:val="yellow"/>
        </w:rPr>
        <w:t>protein</w:t>
      </w:r>
      <w:r w:rsidR="00B9096A">
        <w:rPr>
          <w:color w:val="auto"/>
          <w:highlight w:val="yellow"/>
        </w:rPr>
        <w:t xml:space="preserve"> </w:t>
      </w:r>
      <w:r w:rsidR="009D7C56" w:rsidRPr="008A70C6">
        <w:rPr>
          <w:color w:val="auto"/>
          <w:highlight w:val="yellow"/>
        </w:rPr>
        <w:t>concentration</w:t>
      </w:r>
      <w:r w:rsidR="00B9096A">
        <w:rPr>
          <w:color w:val="auto"/>
          <w:highlight w:val="yellow"/>
        </w:rPr>
        <w:t xml:space="preserve"> </w:t>
      </w:r>
      <w:r w:rsidR="009D7C56" w:rsidRPr="008A70C6">
        <w:rPr>
          <w:color w:val="auto"/>
          <w:highlight w:val="yellow"/>
        </w:rPr>
        <w:t>using</w:t>
      </w:r>
      <w:r w:rsidR="00B9096A">
        <w:rPr>
          <w:color w:val="auto"/>
          <w:highlight w:val="yellow"/>
        </w:rPr>
        <w:t xml:space="preserve"> </w:t>
      </w:r>
      <w:r w:rsidR="005E1E32">
        <w:rPr>
          <w:color w:val="auto"/>
          <w:highlight w:val="yellow"/>
        </w:rPr>
        <w:t xml:space="preserve">the </w:t>
      </w:r>
      <w:r w:rsidR="009D7C56" w:rsidRPr="008A70C6">
        <w:rPr>
          <w:color w:val="auto"/>
          <w:highlight w:val="yellow"/>
        </w:rPr>
        <w:t>Bradford</w:t>
      </w:r>
      <w:r w:rsidR="00B9096A">
        <w:rPr>
          <w:color w:val="auto"/>
          <w:highlight w:val="yellow"/>
        </w:rPr>
        <w:t xml:space="preserve"> </w:t>
      </w:r>
      <w:r w:rsidR="009D7C56" w:rsidRPr="008A70C6">
        <w:rPr>
          <w:color w:val="auto"/>
          <w:highlight w:val="yellow"/>
        </w:rPr>
        <w:t>assay.</w:t>
      </w:r>
      <w:r w:rsidR="00B9096A">
        <w:rPr>
          <w:color w:val="auto"/>
          <w:highlight w:val="yellow"/>
        </w:rPr>
        <w:t xml:space="preserve"> </w:t>
      </w:r>
      <w:r w:rsidR="009D7C56" w:rsidRPr="008A70C6">
        <w:rPr>
          <w:color w:val="auto"/>
          <w:highlight w:val="yellow"/>
        </w:rPr>
        <w:t>Store</w:t>
      </w:r>
      <w:r w:rsidR="00B9096A">
        <w:rPr>
          <w:color w:val="auto"/>
          <w:highlight w:val="yellow"/>
        </w:rPr>
        <w:t xml:space="preserve"> </w:t>
      </w:r>
      <w:r w:rsidR="005E1E32">
        <w:rPr>
          <w:color w:val="auto"/>
          <w:highlight w:val="yellow"/>
        </w:rPr>
        <w:t xml:space="preserve">the </w:t>
      </w:r>
      <w:r w:rsidR="009D7C56" w:rsidRPr="008A70C6">
        <w:rPr>
          <w:color w:val="auto"/>
          <w:highlight w:val="yellow"/>
        </w:rPr>
        <w:t>rHDL</w:t>
      </w:r>
      <w:r w:rsidR="00B9096A">
        <w:rPr>
          <w:color w:val="auto"/>
          <w:highlight w:val="yellow"/>
        </w:rPr>
        <w:t xml:space="preserve"> </w:t>
      </w:r>
      <w:r w:rsidR="009D7C56" w:rsidRPr="008A70C6">
        <w:rPr>
          <w:color w:val="auto"/>
          <w:highlight w:val="yellow"/>
        </w:rPr>
        <w:t>particle</w:t>
      </w:r>
      <w:r w:rsidR="00B9096A">
        <w:rPr>
          <w:color w:val="auto"/>
          <w:highlight w:val="yellow"/>
        </w:rPr>
        <w:t xml:space="preserve"> </w:t>
      </w:r>
      <w:r w:rsidR="009D7C56" w:rsidRPr="008A70C6">
        <w:rPr>
          <w:color w:val="auto"/>
          <w:highlight w:val="yellow"/>
        </w:rPr>
        <w:t>solution</w:t>
      </w:r>
      <w:r w:rsidR="00B9096A">
        <w:rPr>
          <w:color w:val="auto"/>
          <w:highlight w:val="yellow"/>
        </w:rPr>
        <w:t xml:space="preserve"> </w:t>
      </w:r>
      <w:r w:rsidR="009D7C56" w:rsidRPr="008A70C6">
        <w:rPr>
          <w:color w:val="auto"/>
          <w:highlight w:val="yellow"/>
        </w:rPr>
        <w:t>under</w:t>
      </w:r>
      <w:r w:rsidR="00B9096A">
        <w:rPr>
          <w:color w:val="auto"/>
          <w:highlight w:val="yellow"/>
        </w:rPr>
        <w:t xml:space="preserve"> </w:t>
      </w:r>
      <w:r w:rsidR="009D7C56" w:rsidRPr="008A70C6">
        <w:rPr>
          <w:color w:val="auto"/>
          <w:highlight w:val="yellow"/>
        </w:rPr>
        <w:t>inert</w:t>
      </w:r>
      <w:r w:rsidR="00B9096A">
        <w:rPr>
          <w:color w:val="auto"/>
          <w:highlight w:val="yellow"/>
        </w:rPr>
        <w:t xml:space="preserve"> </w:t>
      </w:r>
      <w:r w:rsidR="009D7C56" w:rsidRPr="008A70C6">
        <w:rPr>
          <w:color w:val="auto"/>
          <w:highlight w:val="yellow"/>
        </w:rPr>
        <w:t>gas</w:t>
      </w:r>
      <w:r w:rsidR="00B9096A">
        <w:rPr>
          <w:color w:val="auto"/>
          <w:highlight w:val="yellow"/>
        </w:rPr>
        <w:t xml:space="preserve"> </w:t>
      </w:r>
      <w:r w:rsidR="009D7C56" w:rsidRPr="008A70C6">
        <w:rPr>
          <w:color w:val="auto"/>
          <w:highlight w:val="yellow"/>
        </w:rPr>
        <w:t>atmosphere</w:t>
      </w:r>
      <w:r w:rsidR="00B9096A">
        <w:rPr>
          <w:color w:val="auto"/>
          <w:highlight w:val="yellow"/>
        </w:rPr>
        <w:t xml:space="preserve"> </w:t>
      </w:r>
      <w:r w:rsidR="009D7C56" w:rsidRPr="008A70C6">
        <w:rPr>
          <w:color w:val="auto"/>
          <w:highlight w:val="yellow"/>
        </w:rPr>
        <w:t>at</w:t>
      </w:r>
      <w:r w:rsidR="00B9096A">
        <w:rPr>
          <w:color w:val="auto"/>
          <w:highlight w:val="yellow"/>
        </w:rPr>
        <w:t xml:space="preserve"> </w:t>
      </w:r>
      <w:r w:rsidR="009D7C56" w:rsidRPr="008A70C6">
        <w:rPr>
          <w:color w:val="auto"/>
          <w:highlight w:val="yellow"/>
        </w:rPr>
        <w:t>4</w:t>
      </w:r>
      <w:r w:rsidR="00B9096A">
        <w:rPr>
          <w:color w:val="auto"/>
          <w:highlight w:val="yellow"/>
        </w:rPr>
        <w:t xml:space="preserve"> </w:t>
      </w:r>
      <w:r w:rsidR="009D7C56" w:rsidRPr="008A70C6">
        <w:rPr>
          <w:color w:val="auto"/>
          <w:highlight w:val="yellow"/>
        </w:rPr>
        <w:t>°C.</w:t>
      </w:r>
    </w:p>
    <w:p w14:paraId="2A610929" w14:textId="77777777" w:rsidR="00F1153F" w:rsidRPr="008A70C6" w:rsidRDefault="00F1153F" w:rsidP="008A70C6">
      <w:pPr>
        <w:rPr>
          <w:color w:val="auto"/>
        </w:rPr>
      </w:pPr>
    </w:p>
    <w:p w14:paraId="67A92922" w14:textId="2994562A" w:rsidR="009B6F17" w:rsidRPr="008A70C6" w:rsidRDefault="009B6F17" w:rsidP="008A70C6">
      <w:pPr>
        <w:rPr>
          <w:color w:val="auto"/>
        </w:rPr>
      </w:pPr>
      <w:r w:rsidRPr="008C738B">
        <w:rPr>
          <w:b/>
          <w:color w:val="auto"/>
          <w:highlight w:val="yellow"/>
        </w:rPr>
        <w:t>4</w:t>
      </w:r>
      <w:r w:rsidR="00B9096A">
        <w:rPr>
          <w:b/>
          <w:color w:val="auto"/>
          <w:highlight w:val="yellow"/>
        </w:rPr>
        <w:t xml:space="preserve">) </w:t>
      </w:r>
      <w:r w:rsidRPr="008A70C6">
        <w:rPr>
          <w:b/>
          <w:color w:val="auto"/>
          <w:highlight w:val="yellow"/>
        </w:rPr>
        <w:t>Labeling</w:t>
      </w:r>
      <w:r w:rsidR="00B9096A">
        <w:rPr>
          <w:b/>
          <w:color w:val="auto"/>
          <w:highlight w:val="yellow"/>
        </w:rPr>
        <w:t xml:space="preserve"> </w:t>
      </w:r>
      <w:r w:rsidRPr="008A70C6">
        <w:rPr>
          <w:b/>
          <w:color w:val="auto"/>
          <w:highlight w:val="yellow"/>
        </w:rPr>
        <w:t>of</w:t>
      </w:r>
      <w:r w:rsidR="00B9096A">
        <w:rPr>
          <w:b/>
          <w:color w:val="auto"/>
          <w:highlight w:val="yellow"/>
        </w:rPr>
        <w:t xml:space="preserve"> </w:t>
      </w:r>
      <w:r w:rsidRPr="008A70C6">
        <w:rPr>
          <w:b/>
          <w:color w:val="auto"/>
          <w:highlight w:val="yellow"/>
        </w:rPr>
        <w:t>LDL</w:t>
      </w:r>
      <w:r w:rsidR="00B9096A">
        <w:rPr>
          <w:b/>
          <w:color w:val="auto"/>
          <w:highlight w:val="yellow"/>
        </w:rPr>
        <w:t xml:space="preserve"> </w:t>
      </w:r>
      <w:r w:rsidRPr="008A70C6">
        <w:rPr>
          <w:b/>
          <w:color w:val="auto"/>
          <w:highlight w:val="yellow"/>
        </w:rPr>
        <w:t>particles</w:t>
      </w:r>
    </w:p>
    <w:p w14:paraId="5F9BE2E1" w14:textId="77777777" w:rsidR="009B6F17" w:rsidRPr="008A70C6" w:rsidRDefault="009B6F17" w:rsidP="008A70C6">
      <w:pPr>
        <w:rPr>
          <w:color w:val="auto"/>
        </w:rPr>
      </w:pPr>
    </w:p>
    <w:p w14:paraId="7A5BB04B" w14:textId="6C963C43" w:rsidR="00606998" w:rsidRPr="008A70C6" w:rsidRDefault="00E3111A" w:rsidP="008A70C6">
      <w:pPr>
        <w:rPr>
          <w:color w:val="auto"/>
        </w:rPr>
      </w:pPr>
      <w:r w:rsidRPr="008A70C6">
        <w:rPr>
          <w:color w:val="auto"/>
        </w:rPr>
        <w:t>4.1</w:t>
      </w:r>
      <w:r w:rsidR="00606998" w:rsidRPr="008A70C6">
        <w:rPr>
          <w:color w:val="auto"/>
        </w:rPr>
        <w:t>)</w:t>
      </w:r>
      <w:r w:rsidR="00B9096A">
        <w:rPr>
          <w:color w:val="auto"/>
        </w:rPr>
        <w:t xml:space="preserve"> </w:t>
      </w:r>
      <w:r w:rsidR="00606998" w:rsidRPr="008A70C6">
        <w:rPr>
          <w:color w:val="auto"/>
        </w:rPr>
        <w:t>Prepare</w:t>
      </w:r>
      <w:r w:rsidR="00B9096A">
        <w:rPr>
          <w:color w:val="auto"/>
        </w:rPr>
        <w:t xml:space="preserve"> </w:t>
      </w:r>
      <w:r w:rsidR="00606998" w:rsidRPr="008A70C6">
        <w:rPr>
          <w:color w:val="auto"/>
        </w:rPr>
        <w:t>10x</w:t>
      </w:r>
      <w:r w:rsidR="00B9096A">
        <w:rPr>
          <w:color w:val="auto"/>
        </w:rPr>
        <w:t xml:space="preserve"> </w:t>
      </w:r>
      <w:r w:rsidR="00606998" w:rsidRPr="008A70C6">
        <w:rPr>
          <w:color w:val="auto"/>
        </w:rPr>
        <w:t>LDL</w:t>
      </w:r>
      <w:r w:rsidR="00B9096A">
        <w:rPr>
          <w:color w:val="auto"/>
        </w:rPr>
        <w:t xml:space="preserve"> </w:t>
      </w:r>
      <w:r w:rsidR="005E1E32">
        <w:rPr>
          <w:color w:val="auto"/>
        </w:rPr>
        <w:t>b</w:t>
      </w:r>
      <w:r w:rsidR="00606998" w:rsidRPr="008A70C6">
        <w:rPr>
          <w:color w:val="auto"/>
        </w:rPr>
        <w:t>uffer</w:t>
      </w:r>
      <w:r w:rsidR="00B9096A">
        <w:rPr>
          <w:color w:val="auto"/>
        </w:rPr>
        <w:t xml:space="preserve"> </w:t>
      </w:r>
      <w:r w:rsidR="00606998" w:rsidRPr="008A70C6">
        <w:rPr>
          <w:color w:val="auto"/>
        </w:rPr>
        <w:t>(1.5</w:t>
      </w:r>
      <w:r w:rsidR="00B9096A">
        <w:rPr>
          <w:color w:val="auto"/>
        </w:rPr>
        <w:t xml:space="preserve"> </w:t>
      </w:r>
      <w:r w:rsidR="00606998" w:rsidRPr="008A70C6">
        <w:rPr>
          <w:color w:val="auto"/>
        </w:rPr>
        <w:t>M</w:t>
      </w:r>
      <w:r w:rsidR="00B9096A">
        <w:rPr>
          <w:color w:val="auto"/>
        </w:rPr>
        <w:t xml:space="preserve"> </w:t>
      </w:r>
      <w:r w:rsidR="00606998" w:rsidRPr="008A70C6">
        <w:rPr>
          <w:color w:val="auto"/>
        </w:rPr>
        <w:t>NaCl,</w:t>
      </w:r>
      <w:r w:rsidR="00B9096A">
        <w:rPr>
          <w:color w:val="auto"/>
        </w:rPr>
        <w:t xml:space="preserve"> </w:t>
      </w:r>
      <w:r w:rsidR="00606998" w:rsidRPr="008A70C6">
        <w:rPr>
          <w:color w:val="auto"/>
        </w:rPr>
        <w:t>3</w:t>
      </w:r>
      <w:r w:rsidR="00B9096A">
        <w:rPr>
          <w:color w:val="auto"/>
        </w:rPr>
        <w:t xml:space="preserve"> </w:t>
      </w:r>
      <w:r w:rsidR="00606998" w:rsidRPr="008A70C6">
        <w:rPr>
          <w:color w:val="auto"/>
        </w:rPr>
        <w:t>mM</w:t>
      </w:r>
      <w:r w:rsidR="00B9096A">
        <w:rPr>
          <w:color w:val="auto"/>
        </w:rPr>
        <w:t xml:space="preserve"> </w:t>
      </w:r>
      <w:r w:rsidR="00606998" w:rsidRPr="008A70C6">
        <w:rPr>
          <w:color w:val="auto"/>
        </w:rPr>
        <w:t>EDTA,</w:t>
      </w:r>
      <w:r w:rsidR="00B9096A">
        <w:rPr>
          <w:color w:val="auto"/>
        </w:rPr>
        <w:t xml:space="preserve"> </w:t>
      </w:r>
      <w:r w:rsidR="00606998" w:rsidRPr="008A70C6">
        <w:rPr>
          <w:color w:val="auto"/>
        </w:rPr>
        <w:t>1</w:t>
      </w:r>
      <w:r w:rsidR="00B9096A">
        <w:rPr>
          <w:color w:val="auto"/>
        </w:rPr>
        <w:t xml:space="preserve"> </w:t>
      </w:r>
      <w:r w:rsidR="00606998" w:rsidRPr="008A70C6">
        <w:rPr>
          <w:color w:val="auto"/>
        </w:rPr>
        <w:t>mM</w:t>
      </w:r>
      <w:r w:rsidR="00B9096A">
        <w:rPr>
          <w:color w:val="auto"/>
        </w:rPr>
        <w:t xml:space="preserve"> </w:t>
      </w:r>
      <w:r w:rsidR="00E8071E" w:rsidRPr="008A70C6">
        <w:rPr>
          <w:color w:val="auto"/>
        </w:rPr>
        <w:t>ethylene</w:t>
      </w:r>
      <w:r w:rsidR="00B9096A">
        <w:rPr>
          <w:color w:val="auto"/>
        </w:rPr>
        <w:t xml:space="preserve"> </w:t>
      </w:r>
      <w:r w:rsidR="00E8071E" w:rsidRPr="008A70C6">
        <w:rPr>
          <w:color w:val="auto"/>
        </w:rPr>
        <w:t>glycol-bis(β-aminoethyl</w:t>
      </w:r>
      <w:r w:rsidR="00B9096A">
        <w:rPr>
          <w:color w:val="auto"/>
        </w:rPr>
        <w:t xml:space="preserve"> </w:t>
      </w:r>
      <w:r w:rsidR="00E8071E" w:rsidRPr="008A70C6">
        <w:rPr>
          <w:color w:val="auto"/>
        </w:rPr>
        <w:t>ether)-N,N,N</w:t>
      </w:r>
      <w:r w:rsidR="005E1E32">
        <w:rPr>
          <w:color w:val="auto"/>
        </w:rPr>
        <w:t>'</w:t>
      </w:r>
      <w:r w:rsidR="00E8071E" w:rsidRPr="008A70C6">
        <w:rPr>
          <w:color w:val="auto"/>
        </w:rPr>
        <w:t>,N</w:t>
      </w:r>
      <w:r w:rsidR="005E1E32">
        <w:rPr>
          <w:color w:val="auto"/>
        </w:rPr>
        <w:t>'</w:t>
      </w:r>
      <w:r w:rsidR="00E8071E" w:rsidRPr="008A70C6">
        <w:rPr>
          <w:color w:val="auto"/>
        </w:rPr>
        <w:t>-tetraacetic</w:t>
      </w:r>
      <w:r w:rsidR="00B9096A">
        <w:rPr>
          <w:color w:val="auto"/>
        </w:rPr>
        <w:t xml:space="preserve"> </w:t>
      </w:r>
      <w:r w:rsidR="00E8071E" w:rsidRPr="008A70C6">
        <w:rPr>
          <w:color w:val="auto"/>
        </w:rPr>
        <w:t>acid</w:t>
      </w:r>
      <w:r w:rsidR="00B9096A">
        <w:rPr>
          <w:color w:val="auto"/>
        </w:rPr>
        <w:t xml:space="preserve"> </w:t>
      </w:r>
      <w:r w:rsidR="005E1E32">
        <w:rPr>
          <w:color w:val="auto"/>
        </w:rPr>
        <w:t>[</w:t>
      </w:r>
      <w:r w:rsidR="00606998" w:rsidRPr="008A70C6">
        <w:rPr>
          <w:color w:val="auto"/>
        </w:rPr>
        <w:t>EGTA</w:t>
      </w:r>
      <w:r w:rsidR="005E1E32">
        <w:rPr>
          <w:color w:val="auto"/>
        </w:rPr>
        <w:t>,</w:t>
      </w:r>
      <w:r w:rsidR="00B9096A">
        <w:rPr>
          <w:color w:val="auto"/>
        </w:rPr>
        <w:t xml:space="preserve"> </w:t>
      </w:r>
      <w:r w:rsidR="00606998" w:rsidRPr="008A70C6">
        <w:rPr>
          <w:color w:val="auto"/>
        </w:rPr>
        <w:t>pH</w:t>
      </w:r>
      <w:r w:rsidR="00B9096A">
        <w:rPr>
          <w:color w:val="auto"/>
        </w:rPr>
        <w:t xml:space="preserve"> </w:t>
      </w:r>
      <w:r w:rsidR="00606998" w:rsidRPr="008A70C6">
        <w:rPr>
          <w:color w:val="auto"/>
        </w:rPr>
        <w:t>7.4</w:t>
      </w:r>
      <w:r w:rsidR="005E1E32">
        <w:rPr>
          <w:color w:val="auto"/>
        </w:rPr>
        <w:t>]</w:t>
      </w:r>
      <w:r w:rsidR="00606998" w:rsidRPr="008A70C6">
        <w:rPr>
          <w:color w:val="auto"/>
        </w:rPr>
        <w:t>)</w:t>
      </w:r>
      <w:r w:rsidR="005E1E32">
        <w:rPr>
          <w:color w:val="auto"/>
        </w:rPr>
        <w:t xml:space="preserve"> and</w:t>
      </w:r>
      <w:r w:rsidR="00B9096A">
        <w:rPr>
          <w:color w:val="auto"/>
        </w:rPr>
        <w:t xml:space="preserve"> </w:t>
      </w:r>
      <w:r w:rsidR="00606998" w:rsidRPr="008A70C6">
        <w:rPr>
          <w:color w:val="auto"/>
        </w:rPr>
        <w:t>store</w:t>
      </w:r>
      <w:r w:rsidR="00B9096A">
        <w:rPr>
          <w:color w:val="auto"/>
        </w:rPr>
        <w:t xml:space="preserve"> </w:t>
      </w:r>
      <w:r w:rsidR="005E1E32">
        <w:rPr>
          <w:color w:val="auto"/>
        </w:rPr>
        <w:t xml:space="preserve">it </w:t>
      </w:r>
      <w:r w:rsidR="00606998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606998" w:rsidRPr="008A70C6">
        <w:rPr>
          <w:color w:val="auto"/>
        </w:rPr>
        <w:t>room</w:t>
      </w:r>
      <w:r w:rsidR="00B9096A">
        <w:rPr>
          <w:color w:val="auto"/>
        </w:rPr>
        <w:t xml:space="preserve"> </w:t>
      </w:r>
      <w:r w:rsidR="00606998" w:rsidRPr="008A70C6">
        <w:rPr>
          <w:color w:val="auto"/>
        </w:rPr>
        <w:t>temperature.</w:t>
      </w:r>
    </w:p>
    <w:p w14:paraId="2A87364B" w14:textId="77777777" w:rsidR="00606998" w:rsidRPr="008A70C6" w:rsidRDefault="00606998" w:rsidP="008A70C6">
      <w:pPr>
        <w:rPr>
          <w:color w:val="auto"/>
          <w:highlight w:val="yellow"/>
        </w:rPr>
      </w:pPr>
    </w:p>
    <w:p w14:paraId="203A9744" w14:textId="519CBDFE" w:rsidR="00E3111A" w:rsidRPr="008A70C6" w:rsidRDefault="00606998" w:rsidP="008A70C6">
      <w:pPr>
        <w:rPr>
          <w:color w:val="auto"/>
          <w:highlight w:val="yellow"/>
        </w:rPr>
      </w:pPr>
      <w:r w:rsidRPr="008A70C6">
        <w:rPr>
          <w:color w:val="auto"/>
          <w:highlight w:val="yellow"/>
        </w:rPr>
        <w:t>4.2)</w:t>
      </w:r>
      <w:r w:rsidR="00B9096A">
        <w:rPr>
          <w:color w:val="auto"/>
          <w:highlight w:val="yellow"/>
        </w:rPr>
        <w:t xml:space="preserve"> </w:t>
      </w:r>
      <w:r w:rsidR="005E6D31" w:rsidRPr="008A70C6">
        <w:rPr>
          <w:color w:val="auto"/>
          <w:highlight w:val="yellow"/>
        </w:rPr>
        <w:t>Prepare</w:t>
      </w:r>
      <w:r w:rsidR="00B9096A">
        <w:rPr>
          <w:color w:val="auto"/>
          <w:highlight w:val="yellow"/>
        </w:rPr>
        <w:t xml:space="preserve"> </w:t>
      </w:r>
      <w:r w:rsidR="005E6D31" w:rsidRPr="008A70C6">
        <w:rPr>
          <w:color w:val="auto"/>
          <w:highlight w:val="yellow"/>
        </w:rPr>
        <w:t>a</w:t>
      </w:r>
      <w:r w:rsidR="00B9096A">
        <w:rPr>
          <w:color w:val="auto"/>
          <w:highlight w:val="yellow"/>
        </w:rPr>
        <w:t xml:space="preserve"> </w:t>
      </w:r>
      <w:r w:rsidR="005E6D31" w:rsidRPr="008A70C6">
        <w:rPr>
          <w:color w:val="auto"/>
          <w:highlight w:val="yellow"/>
        </w:rPr>
        <w:t>fresh</w:t>
      </w:r>
      <w:r w:rsidR="00B9096A">
        <w:rPr>
          <w:color w:val="auto"/>
          <w:highlight w:val="yellow"/>
        </w:rPr>
        <w:t xml:space="preserve"> </w:t>
      </w:r>
      <w:r w:rsidR="005E6D31" w:rsidRPr="008A70C6">
        <w:rPr>
          <w:color w:val="auto"/>
          <w:highlight w:val="yellow"/>
        </w:rPr>
        <w:t>30</w:t>
      </w:r>
      <w:r w:rsidR="00B9096A">
        <w:rPr>
          <w:color w:val="auto"/>
          <w:highlight w:val="yellow"/>
        </w:rPr>
        <w:t xml:space="preserve"> </w:t>
      </w:r>
      <w:r w:rsidR="005E6D31" w:rsidRPr="008A70C6">
        <w:rPr>
          <w:color w:val="auto"/>
          <w:highlight w:val="yellow"/>
        </w:rPr>
        <w:t>mM</w:t>
      </w:r>
      <w:r w:rsidR="00B9096A">
        <w:rPr>
          <w:color w:val="auto"/>
          <w:highlight w:val="yellow"/>
        </w:rPr>
        <w:t xml:space="preserve"> </w:t>
      </w:r>
      <w:r w:rsidR="005E6D31" w:rsidRPr="008A70C6">
        <w:rPr>
          <w:color w:val="auto"/>
          <w:highlight w:val="yellow"/>
        </w:rPr>
        <w:t>spermine</w:t>
      </w:r>
      <w:r w:rsidR="00B9096A">
        <w:rPr>
          <w:color w:val="auto"/>
          <w:highlight w:val="yellow"/>
        </w:rPr>
        <w:t xml:space="preserve"> </w:t>
      </w:r>
      <w:r w:rsidR="005E6D31" w:rsidRPr="008A70C6">
        <w:rPr>
          <w:color w:val="auto"/>
          <w:highlight w:val="yellow"/>
        </w:rPr>
        <w:t>solution</w:t>
      </w:r>
      <w:r w:rsidR="00B9096A">
        <w:rPr>
          <w:color w:val="auto"/>
          <w:highlight w:val="yellow"/>
        </w:rPr>
        <w:t xml:space="preserve"> </w:t>
      </w:r>
      <w:r w:rsidR="005E6D31" w:rsidRPr="008A70C6">
        <w:rPr>
          <w:color w:val="auto"/>
          <w:highlight w:val="yellow"/>
        </w:rPr>
        <w:t>in</w:t>
      </w:r>
      <w:r w:rsidR="00B9096A">
        <w:rPr>
          <w:color w:val="auto"/>
          <w:highlight w:val="yellow"/>
        </w:rPr>
        <w:t xml:space="preserve"> </w:t>
      </w:r>
      <w:r w:rsidR="0098464F" w:rsidRPr="008A70C6">
        <w:rPr>
          <w:color w:val="auto"/>
          <w:highlight w:val="yellow"/>
        </w:rPr>
        <w:t>RNase-free</w:t>
      </w:r>
      <w:r w:rsidR="00B9096A">
        <w:rPr>
          <w:color w:val="auto"/>
          <w:highlight w:val="yellow"/>
        </w:rPr>
        <w:t xml:space="preserve"> </w:t>
      </w:r>
      <w:r w:rsidR="0098464F" w:rsidRPr="008A70C6">
        <w:rPr>
          <w:color w:val="auto"/>
          <w:highlight w:val="yellow"/>
        </w:rPr>
        <w:t>water</w:t>
      </w:r>
      <w:r w:rsidR="005E6D31" w:rsidRPr="008A70C6">
        <w:rPr>
          <w:color w:val="auto"/>
          <w:highlight w:val="yellow"/>
        </w:rPr>
        <w:t>.</w:t>
      </w:r>
      <w:r w:rsidR="00B9096A">
        <w:rPr>
          <w:color w:val="auto"/>
          <w:highlight w:val="yellow"/>
        </w:rPr>
        <w:t xml:space="preserve"> </w:t>
      </w:r>
      <w:r w:rsidR="005E6D31" w:rsidRPr="008A70C6">
        <w:rPr>
          <w:color w:val="auto"/>
          <w:highlight w:val="yellow"/>
        </w:rPr>
        <w:t>Mix</w:t>
      </w:r>
      <w:r w:rsidR="00B9096A">
        <w:rPr>
          <w:color w:val="auto"/>
          <w:highlight w:val="yellow"/>
        </w:rPr>
        <w:t xml:space="preserve"> </w:t>
      </w:r>
      <w:r w:rsidR="005E6D31" w:rsidRPr="008A70C6">
        <w:rPr>
          <w:color w:val="auto"/>
          <w:highlight w:val="yellow"/>
        </w:rPr>
        <w:t>an</w:t>
      </w:r>
      <w:r w:rsidR="00B9096A">
        <w:rPr>
          <w:color w:val="auto"/>
          <w:highlight w:val="yellow"/>
        </w:rPr>
        <w:t xml:space="preserve"> </w:t>
      </w:r>
      <w:r w:rsidR="005E6D31" w:rsidRPr="008A70C6">
        <w:rPr>
          <w:color w:val="auto"/>
          <w:highlight w:val="yellow"/>
        </w:rPr>
        <w:t>aliquot</w:t>
      </w:r>
      <w:r w:rsidR="00B9096A">
        <w:rPr>
          <w:color w:val="auto"/>
          <w:highlight w:val="yellow"/>
        </w:rPr>
        <w:t xml:space="preserve"> </w:t>
      </w:r>
      <w:r w:rsidR="005E6D31" w:rsidRPr="008A70C6">
        <w:rPr>
          <w:color w:val="auto"/>
          <w:highlight w:val="yellow"/>
        </w:rPr>
        <w:t>(100</w:t>
      </w:r>
      <w:r w:rsidR="00B9096A">
        <w:rPr>
          <w:color w:val="auto"/>
          <w:highlight w:val="yellow"/>
        </w:rPr>
        <w:t xml:space="preserve"> </w:t>
      </w:r>
      <w:r w:rsidR="005E6D31" w:rsidRPr="008A70C6">
        <w:rPr>
          <w:color w:val="auto"/>
          <w:highlight w:val="yellow"/>
        </w:rPr>
        <w:t>µ</w:t>
      </w:r>
      <w:r w:rsidR="006D7740" w:rsidRPr="008A70C6">
        <w:rPr>
          <w:color w:val="auto"/>
          <w:highlight w:val="yellow"/>
        </w:rPr>
        <w:t>L</w:t>
      </w:r>
      <w:r w:rsidR="005E6D31" w:rsidRPr="008A70C6">
        <w:rPr>
          <w:color w:val="auto"/>
          <w:highlight w:val="yellow"/>
        </w:rPr>
        <w:t>,</w:t>
      </w:r>
      <w:r w:rsidR="00B9096A">
        <w:rPr>
          <w:color w:val="auto"/>
          <w:highlight w:val="yellow"/>
        </w:rPr>
        <w:t xml:space="preserve"> </w:t>
      </w:r>
      <w:r w:rsidR="005E6D31" w:rsidRPr="008A70C6">
        <w:rPr>
          <w:color w:val="auto"/>
          <w:highlight w:val="yellow"/>
        </w:rPr>
        <w:t>10</w:t>
      </w:r>
      <w:r w:rsidR="00B9096A">
        <w:rPr>
          <w:color w:val="auto"/>
          <w:highlight w:val="yellow"/>
        </w:rPr>
        <w:t xml:space="preserve"> </w:t>
      </w:r>
      <w:r w:rsidR="005E6D31" w:rsidRPr="008A70C6">
        <w:rPr>
          <w:color w:val="auto"/>
          <w:highlight w:val="yellow"/>
        </w:rPr>
        <w:t>µM)</w:t>
      </w:r>
      <w:r w:rsidR="00B9096A">
        <w:rPr>
          <w:color w:val="auto"/>
          <w:highlight w:val="yellow"/>
        </w:rPr>
        <w:t xml:space="preserve"> </w:t>
      </w:r>
      <w:r w:rsidR="005E6D31" w:rsidRPr="008A70C6">
        <w:rPr>
          <w:color w:val="auto"/>
          <w:highlight w:val="yellow"/>
        </w:rPr>
        <w:t>of</w:t>
      </w:r>
      <w:r w:rsidR="00B9096A">
        <w:rPr>
          <w:color w:val="auto"/>
          <w:highlight w:val="yellow"/>
        </w:rPr>
        <w:t xml:space="preserve"> </w:t>
      </w:r>
      <w:r w:rsidR="005E6D31" w:rsidRPr="008A70C6">
        <w:rPr>
          <w:color w:val="auto"/>
          <w:highlight w:val="yellow"/>
        </w:rPr>
        <w:t>synthetic</w:t>
      </w:r>
      <w:r w:rsidR="00B9096A">
        <w:rPr>
          <w:color w:val="auto"/>
          <w:highlight w:val="yellow"/>
        </w:rPr>
        <w:t xml:space="preserve"> </w:t>
      </w:r>
      <w:r w:rsidR="005E6D31" w:rsidRPr="008A70C6">
        <w:rPr>
          <w:color w:val="auto"/>
          <w:highlight w:val="yellow"/>
        </w:rPr>
        <w:t>miRNA</w:t>
      </w:r>
      <w:r w:rsidR="00B9096A">
        <w:rPr>
          <w:color w:val="auto"/>
          <w:highlight w:val="yellow"/>
        </w:rPr>
        <w:t xml:space="preserve"> </w:t>
      </w:r>
      <w:r w:rsidR="005E6D31" w:rsidRPr="008A70C6">
        <w:rPr>
          <w:color w:val="auto"/>
          <w:highlight w:val="yellow"/>
        </w:rPr>
        <w:t>(see</w:t>
      </w:r>
      <w:r w:rsidR="00B9096A">
        <w:rPr>
          <w:color w:val="auto"/>
          <w:highlight w:val="yellow"/>
        </w:rPr>
        <w:t xml:space="preserve"> </w:t>
      </w:r>
      <w:r w:rsidR="005E1E32">
        <w:rPr>
          <w:color w:val="auto"/>
          <w:highlight w:val="yellow"/>
        </w:rPr>
        <w:t xml:space="preserve">step </w:t>
      </w:r>
      <w:r w:rsidR="00476BBD" w:rsidRPr="008A70C6">
        <w:rPr>
          <w:color w:val="auto"/>
          <w:highlight w:val="yellow"/>
        </w:rPr>
        <w:t>2</w:t>
      </w:r>
      <w:r w:rsidR="005E6D31" w:rsidRPr="008A70C6">
        <w:rPr>
          <w:color w:val="auto"/>
          <w:highlight w:val="yellow"/>
        </w:rPr>
        <w:t>.2)</w:t>
      </w:r>
      <w:r w:rsidR="00B9096A">
        <w:rPr>
          <w:color w:val="auto"/>
          <w:highlight w:val="yellow"/>
        </w:rPr>
        <w:t xml:space="preserve"> </w:t>
      </w:r>
      <w:r w:rsidR="005E6D31" w:rsidRPr="008A70C6">
        <w:rPr>
          <w:color w:val="auto"/>
          <w:highlight w:val="yellow"/>
        </w:rPr>
        <w:t>with</w:t>
      </w:r>
      <w:r w:rsidR="00B9096A">
        <w:rPr>
          <w:color w:val="auto"/>
          <w:highlight w:val="yellow"/>
        </w:rPr>
        <w:t xml:space="preserve"> </w:t>
      </w:r>
      <w:r w:rsidR="005E6D31" w:rsidRPr="008A70C6">
        <w:rPr>
          <w:color w:val="auto"/>
          <w:highlight w:val="yellow"/>
        </w:rPr>
        <w:t>100</w:t>
      </w:r>
      <w:r w:rsidR="00B9096A">
        <w:rPr>
          <w:color w:val="auto"/>
          <w:highlight w:val="yellow"/>
        </w:rPr>
        <w:t xml:space="preserve"> </w:t>
      </w:r>
      <w:r w:rsidR="005E6D31" w:rsidRPr="008A70C6">
        <w:rPr>
          <w:color w:val="auto"/>
          <w:highlight w:val="yellow"/>
        </w:rPr>
        <w:t>µ</w:t>
      </w:r>
      <w:r w:rsidR="006D7740" w:rsidRPr="008A70C6">
        <w:rPr>
          <w:color w:val="auto"/>
          <w:highlight w:val="yellow"/>
        </w:rPr>
        <w:t>L</w:t>
      </w:r>
      <w:r w:rsidR="00B9096A">
        <w:rPr>
          <w:color w:val="auto"/>
          <w:highlight w:val="yellow"/>
        </w:rPr>
        <w:t xml:space="preserve"> </w:t>
      </w:r>
      <w:r w:rsidR="005E1E32">
        <w:rPr>
          <w:color w:val="auto"/>
          <w:highlight w:val="yellow"/>
        </w:rPr>
        <w:t xml:space="preserve">of </w:t>
      </w:r>
      <w:r w:rsidR="005E6D31" w:rsidRPr="008A70C6">
        <w:rPr>
          <w:color w:val="auto"/>
          <w:highlight w:val="yellow"/>
        </w:rPr>
        <w:t>spermine</w:t>
      </w:r>
      <w:r w:rsidR="00B9096A">
        <w:rPr>
          <w:color w:val="auto"/>
          <w:highlight w:val="yellow"/>
        </w:rPr>
        <w:t xml:space="preserve"> </w:t>
      </w:r>
      <w:r w:rsidR="005E6D31" w:rsidRPr="008A70C6">
        <w:rPr>
          <w:color w:val="auto"/>
          <w:highlight w:val="yellow"/>
        </w:rPr>
        <w:t>solution</w:t>
      </w:r>
      <w:r w:rsidR="00B9096A">
        <w:rPr>
          <w:color w:val="auto"/>
          <w:highlight w:val="yellow"/>
        </w:rPr>
        <w:t xml:space="preserve"> </w:t>
      </w:r>
      <w:r w:rsidR="005E6D31" w:rsidRPr="008A70C6">
        <w:rPr>
          <w:color w:val="auto"/>
          <w:highlight w:val="yellow"/>
        </w:rPr>
        <w:t>and</w:t>
      </w:r>
      <w:r w:rsidR="00B9096A">
        <w:rPr>
          <w:color w:val="auto"/>
          <w:highlight w:val="yellow"/>
        </w:rPr>
        <w:t xml:space="preserve"> </w:t>
      </w:r>
      <w:r w:rsidR="005E6D31" w:rsidRPr="008A70C6">
        <w:rPr>
          <w:color w:val="auto"/>
          <w:highlight w:val="yellow"/>
        </w:rPr>
        <w:t>incubate</w:t>
      </w:r>
      <w:r w:rsidR="00B9096A">
        <w:rPr>
          <w:color w:val="auto"/>
          <w:highlight w:val="yellow"/>
        </w:rPr>
        <w:t xml:space="preserve"> </w:t>
      </w:r>
      <w:r w:rsidR="005E6D31" w:rsidRPr="008A70C6">
        <w:rPr>
          <w:color w:val="auto"/>
          <w:highlight w:val="yellow"/>
        </w:rPr>
        <w:t>for</w:t>
      </w:r>
      <w:r w:rsidR="00B9096A">
        <w:rPr>
          <w:color w:val="auto"/>
          <w:highlight w:val="yellow"/>
        </w:rPr>
        <w:t xml:space="preserve"> </w:t>
      </w:r>
      <w:r w:rsidR="005E6D31" w:rsidRPr="008A70C6">
        <w:rPr>
          <w:color w:val="auto"/>
          <w:highlight w:val="yellow"/>
        </w:rPr>
        <w:t>30</w:t>
      </w:r>
      <w:r w:rsidR="00B9096A">
        <w:rPr>
          <w:color w:val="auto"/>
          <w:highlight w:val="yellow"/>
        </w:rPr>
        <w:t xml:space="preserve"> </w:t>
      </w:r>
      <w:r w:rsidR="005E6D31" w:rsidRPr="008A70C6">
        <w:rPr>
          <w:color w:val="auto"/>
          <w:highlight w:val="yellow"/>
        </w:rPr>
        <w:t>min</w:t>
      </w:r>
      <w:r w:rsidR="00B9096A">
        <w:rPr>
          <w:color w:val="auto"/>
          <w:highlight w:val="yellow"/>
        </w:rPr>
        <w:t xml:space="preserve"> </w:t>
      </w:r>
      <w:r w:rsidR="005E6D31" w:rsidRPr="008A70C6">
        <w:rPr>
          <w:color w:val="auto"/>
          <w:highlight w:val="yellow"/>
        </w:rPr>
        <w:t>at</w:t>
      </w:r>
      <w:r w:rsidR="00B9096A">
        <w:rPr>
          <w:color w:val="auto"/>
          <w:highlight w:val="yellow"/>
        </w:rPr>
        <w:t xml:space="preserve"> </w:t>
      </w:r>
      <w:r w:rsidR="005E6D31" w:rsidRPr="008A70C6">
        <w:rPr>
          <w:color w:val="auto"/>
          <w:highlight w:val="yellow"/>
        </w:rPr>
        <w:t>30</w:t>
      </w:r>
      <w:r w:rsidR="00B9096A">
        <w:rPr>
          <w:color w:val="auto"/>
          <w:highlight w:val="yellow"/>
        </w:rPr>
        <w:t xml:space="preserve"> </w:t>
      </w:r>
      <w:r w:rsidR="005E6D31" w:rsidRPr="008A70C6">
        <w:rPr>
          <w:color w:val="auto"/>
          <w:highlight w:val="yellow"/>
        </w:rPr>
        <w:t>°C.</w:t>
      </w:r>
    </w:p>
    <w:p w14:paraId="02C9D224" w14:textId="77777777" w:rsidR="005E6D31" w:rsidRPr="008A70C6" w:rsidRDefault="005E6D31" w:rsidP="008A70C6">
      <w:pPr>
        <w:rPr>
          <w:color w:val="auto"/>
          <w:highlight w:val="yellow"/>
        </w:rPr>
      </w:pPr>
    </w:p>
    <w:p w14:paraId="138F58AB" w14:textId="5A92D125" w:rsidR="0098464F" w:rsidRPr="008A70C6" w:rsidRDefault="000D1246" w:rsidP="008A70C6">
      <w:pPr>
        <w:rPr>
          <w:color w:val="auto"/>
          <w:highlight w:val="yellow"/>
        </w:rPr>
      </w:pPr>
      <w:r>
        <w:rPr>
          <w:color w:val="auto"/>
        </w:rPr>
        <w:t>NOTE:</w:t>
      </w:r>
      <w:r w:rsidR="00B9096A">
        <w:rPr>
          <w:color w:val="auto"/>
        </w:rPr>
        <w:t xml:space="preserve"> </w:t>
      </w:r>
      <w:r w:rsidR="0098464F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98464F" w:rsidRPr="008A70C6">
        <w:rPr>
          <w:color w:val="auto"/>
        </w:rPr>
        <w:t>negative</w:t>
      </w:r>
      <w:r w:rsidR="00B9096A">
        <w:rPr>
          <w:color w:val="auto"/>
        </w:rPr>
        <w:t xml:space="preserve"> </w:t>
      </w:r>
      <w:r w:rsidR="0098464F" w:rsidRPr="008A70C6">
        <w:rPr>
          <w:color w:val="auto"/>
        </w:rPr>
        <w:t>control</w:t>
      </w:r>
      <w:r w:rsidR="00B9096A">
        <w:rPr>
          <w:color w:val="auto"/>
        </w:rPr>
        <w:t xml:space="preserve"> </w:t>
      </w:r>
      <w:r w:rsidR="0098464F" w:rsidRPr="008A70C6">
        <w:rPr>
          <w:color w:val="auto"/>
        </w:rPr>
        <w:t>experiments</w:t>
      </w:r>
      <w:r w:rsidR="005E1E32">
        <w:rPr>
          <w:color w:val="auto"/>
        </w:rPr>
        <w:t>,</w:t>
      </w:r>
      <w:r w:rsidR="00B9096A">
        <w:rPr>
          <w:color w:val="auto"/>
        </w:rPr>
        <w:t xml:space="preserve"> </w:t>
      </w:r>
      <w:r w:rsidR="0098464F" w:rsidRPr="008A70C6">
        <w:rPr>
          <w:color w:val="auto"/>
        </w:rPr>
        <w:t>replace</w:t>
      </w:r>
      <w:r w:rsidR="00B9096A">
        <w:rPr>
          <w:color w:val="auto"/>
        </w:rPr>
        <w:t xml:space="preserve"> </w:t>
      </w:r>
      <w:r w:rsidR="005E1E32">
        <w:rPr>
          <w:color w:val="auto"/>
        </w:rPr>
        <w:t xml:space="preserve">the </w:t>
      </w:r>
      <w:r w:rsidR="0098464F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98464F" w:rsidRPr="008A70C6">
        <w:rPr>
          <w:color w:val="auto"/>
        </w:rPr>
        <w:t>and/or</w:t>
      </w:r>
      <w:r w:rsidR="00B9096A">
        <w:rPr>
          <w:color w:val="auto"/>
        </w:rPr>
        <w:t xml:space="preserve"> </w:t>
      </w:r>
      <w:r w:rsidR="005E1E32">
        <w:rPr>
          <w:color w:val="auto"/>
        </w:rPr>
        <w:t xml:space="preserve">the </w:t>
      </w:r>
      <w:r w:rsidR="0098464F" w:rsidRPr="008A70C6">
        <w:rPr>
          <w:color w:val="auto"/>
        </w:rPr>
        <w:t>spermine</w:t>
      </w:r>
      <w:r w:rsidR="00B9096A">
        <w:rPr>
          <w:color w:val="auto"/>
        </w:rPr>
        <w:t xml:space="preserve"> </w:t>
      </w:r>
      <w:r w:rsidR="0098464F" w:rsidRPr="008A70C6">
        <w:rPr>
          <w:color w:val="auto"/>
        </w:rPr>
        <w:t>solution</w:t>
      </w:r>
      <w:r w:rsidR="00B9096A">
        <w:rPr>
          <w:color w:val="auto"/>
        </w:rPr>
        <w:t xml:space="preserve"> </w:t>
      </w:r>
      <w:r w:rsidR="0098464F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98464F" w:rsidRPr="008A70C6">
        <w:rPr>
          <w:color w:val="auto"/>
        </w:rPr>
        <w:lastRenderedPageBreak/>
        <w:t>the</w:t>
      </w:r>
      <w:r w:rsidR="00B9096A">
        <w:rPr>
          <w:color w:val="auto"/>
        </w:rPr>
        <w:t xml:space="preserve"> </w:t>
      </w:r>
      <w:r w:rsidR="0098464F" w:rsidRPr="008A70C6">
        <w:rPr>
          <w:color w:val="auto"/>
        </w:rPr>
        <w:t>same</w:t>
      </w:r>
      <w:r w:rsidR="00B9096A">
        <w:rPr>
          <w:color w:val="auto"/>
        </w:rPr>
        <w:t xml:space="preserve"> </w:t>
      </w:r>
      <w:r w:rsidR="0098464F" w:rsidRPr="008A70C6">
        <w:rPr>
          <w:color w:val="auto"/>
        </w:rPr>
        <w:t>volume</w:t>
      </w:r>
      <w:r w:rsidR="00B9096A">
        <w:rPr>
          <w:color w:val="auto"/>
        </w:rPr>
        <w:t xml:space="preserve"> </w:t>
      </w:r>
      <w:r w:rsidR="0098464F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98464F" w:rsidRPr="008A70C6">
        <w:rPr>
          <w:color w:val="auto"/>
        </w:rPr>
        <w:t>1x</w:t>
      </w:r>
      <w:r w:rsidR="00B9096A">
        <w:rPr>
          <w:color w:val="auto"/>
        </w:rPr>
        <w:t xml:space="preserve"> </w:t>
      </w:r>
      <w:r w:rsidR="0098464F" w:rsidRPr="008A70C6">
        <w:rPr>
          <w:color w:val="auto"/>
        </w:rPr>
        <w:t>LDL</w:t>
      </w:r>
      <w:r w:rsidR="00B9096A">
        <w:rPr>
          <w:color w:val="auto"/>
        </w:rPr>
        <w:t xml:space="preserve"> </w:t>
      </w:r>
      <w:r w:rsidR="0098464F" w:rsidRPr="008A70C6">
        <w:rPr>
          <w:color w:val="auto"/>
        </w:rPr>
        <w:t>buffer.</w:t>
      </w:r>
    </w:p>
    <w:p w14:paraId="7D494454" w14:textId="77777777" w:rsidR="00606998" w:rsidRPr="008A70C6" w:rsidRDefault="00606998" w:rsidP="008A70C6">
      <w:pPr>
        <w:rPr>
          <w:color w:val="auto"/>
          <w:highlight w:val="yellow"/>
        </w:rPr>
      </w:pPr>
    </w:p>
    <w:p w14:paraId="7ECF41CC" w14:textId="4D6E6D8E" w:rsidR="0098464F" w:rsidRPr="008A70C6" w:rsidRDefault="00496DAF" w:rsidP="008A70C6">
      <w:pPr>
        <w:rPr>
          <w:color w:val="auto"/>
          <w:highlight w:val="yellow"/>
        </w:rPr>
      </w:pPr>
      <w:r w:rsidRPr="008A70C6">
        <w:rPr>
          <w:color w:val="auto"/>
          <w:highlight w:val="yellow"/>
        </w:rPr>
        <w:t>4.3</w:t>
      </w:r>
      <w:r w:rsidR="00606998" w:rsidRPr="008A70C6">
        <w:rPr>
          <w:color w:val="auto"/>
          <w:highlight w:val="yellow"/>
        </w:rPr>
        <w:t>)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Add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1</w:t>
      </w:r>
      <w:r w:rsidR="0098464F" w:rsidRPr="008A70C6">
        <w:rPr>
          <w:color w:val="auto"/>
          <w:highlight w:val="yellow"/>
        </w:rPr>
        <w:t>00</w:t>
      </w:r>
      <w:r w:rsidR="00B9096A">
        <w:rPr>
          <w:color w:val="auto"/>
          <w:highlight w:val="yellow"/>
        </w:rPr>
        <w:t xml:space="preserve"> </w:t>
      </w:r>
      <w:r w:rsidR="0098464F" w:rsidRPr="008A70C6">
        <w:rPr>
          <w:color w:val="auto"/>
          <w:highlight w:val="yellow"/>
        </w:rPr>
        <w:t>µ</w:t>
      </w:r>
      <w:r w:rsidR="006D7740" w:rsidRPr="008A70C6">
        <w:rPr>
          <w:color w:val="auto"/>
          <w:highlight w:val="yellow"/>
        </w:rPr>
        <w:t>L</w:t>
      </w:r>
      <w:r w:rsidR="00B9096A">
        <w:rPr>
          <w:color w:val="auto"/>
          <w:highlight w:val="yellow"/>
        </w:rPr>
        <w:t xml:space="preserve"> </w:t>
      </w:r>
      <w:r w:rsidR="005E1E32">
        <w:rPr>
          <w:color w:val="auto"/>
          <w:highlight w:val="yellow"/>
        </w:rPr>
        <w:t xml:space="preserve">of </w:t>
      </w:r>
      <w:r w:rsidR="0098464F" w:rsidRPr="008A70C6">
        <w:rPr>
          <w:color w:val="auto"/>
          <w:highlight w:val="yellow"/>
        </w:rPr>
        <w:t>DMSO</w:t>
      </w:r>
      <w:r w:rsidR="00B9096A">
        <w:rPr>
          <w:color w:val="auto"/>
          <w:highlight w:val="yellow"/>
        </w:rPr>
        <w:t xml:space="preserve"> </w:t>
      </w:r>
      <w:r w:rsidR="0098464F" w:rsidRPr="008A70C6">
        <w:rPr>
          <w:color w:val="auto"/>
          <w:highlight w:val="yellow"/>
        </w:rPr>
        <w:t>to</w:t>
      </w:r>
      <w:r w:rsidR="00B9096A">
        <w:rPr>
          <w:color w:val="auto"/>
          <w:highlight w:val="yellow"/>
        </w:rPr>
        <w:t xml:space="preserve"> </w:t>
      </w:r>
      <w:r w:rsidR="005E1E32">
        <w:rPr>
          <w:color w:val="auto"/>
          <w:highlight w:val="yellow"/>
        </w:rPr>
        <w:t xml:space="preserve">the </w:t>
      </w:r>
      <w:r w:rsidR="0098464F" w:rsidRPr="008A70C6">
        <w:rPr>
          <w:color w:val="auto"/>
          <w:highlight w:val="yellow"/>
        </w:rPr>
        <w:t>miR</w:t>
      </w:r>
      <w:r w:rsidR="00E8071E" w:rsidRPr="008A70C6">
        <w:rPr>
          <w:color w:val="auto"/>
          <w:highlight w:val="yellow"/>
        </w:rPr>
        <w:t>NA</w:t>
      </w:r>
      <w:r w:rsidR="0098464F" w:rsidRPr="008A70C6">
        <w:rPr>
          <w:color w:val="auto"/>
          <w:highlight w:val="yellow"/>
        </w:rPr>
        <w:t>/spermine</w:t>
      </w:r>
      <w:r w:rsidR="00B9096A">
        <w:rPr>
          <w:color w:val="auto"/>
          <w:highlight w:val="yellow"/>
        </w:rPr>
        <w:t xml:space="preserve"> </w:t>
      </w:r>
      <w:r w:rsidR="0098464F" w:rsidRPr="008A70C6">
        <w:rPr>
          <w:color w:val="auto"/>
          <w:highlight w:val="yellow"/>
        </w:rPr>
        <w:t>solution</w:t>
      </w:r>
      <w:r w:rsidR="00B9096A">
        <w:rPr>
          <w:color w:val="auto"/>
          <w:highlight w:val="yellow"/>
        </w:rPr>
        <w:t xml:space="preserve"> </w:t>
      </w:r>
      <w:r w:rsidR="0098464F" w:rsidRPr="008A70C6">
        <w:rPr>
          <w:color w:val="auto"/>
          <w:highlight w:val="yellow"/>
        </w:rPr>
        <w:t>from</w:t>
      </w:r>
      <w:r w:rsidR="00B9096A">
        <w:rPr>
          <w:color w:val="auto"/>
          <w:highlight w:val="yellow"/>
        </w:rPr>
        <w:t xml:space="preserve"> </w:t>
      </w:r>
      <w:r w:rsidR="005E1E32">
        <w:rPr>
          <w:color w:val="auto"/>
          <w:highlight w:val="yellow"/>
        </w:rPr>
        <w:t xml:space="preserve">step </w:t>
      </w:r>
      <w:r w:rsidR="0098464F" w:rsidRPr="008A70C6">
        <w:rPr>
          <w:color w:val="auto"/>
          <w:highlight w:val="yellow"/>
        </w:rPr>
        <w:t>4.2</w:t>
      </w:r>
      <w:r w:rsidR="00B9096A">
        <w:rPr>
          <w:color w:val="auto"/>
          <w:highlight w:val="yellow"/>
        </w:rPr>
        <w:t xml:space="preserve"> </w:t>
      </w:r>
      <w:r w:rsidR="0098464F" w:rsidRPr="008A70C6">
        <w:rPr>
          <w:color w:val="auto"/>
          <w:highlight w:val="yellow"/>
        </w:rPr>
        <w:t>and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dilute</w:t>
      </w:r>
      <w:r w:rsidR="00B9096A">
        <w:rPr>
          <w:color w:val="auto"/>
          <w:highlight w:val="yellow"/>
        </w:rPr>
        <w:t xml:space="preserve"> </w:t>
      </w:r>
      <w:r w:rsidR="005E1E32">
        <w:rPr>
          <w:color w:val="auto"/>
          <w:highlight w:val="yellow"/>
        </w:rPr>
        <w:t xml:space="preserve">it </w:t>
      </w:r>
      <w:r w:rsidRPr="008A70C6">
        <w:rPr>
          <w:color w:val="auto"/>
          <w:highlight w:val="yellow"/>
        </w:rPr>
        <w:t>further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with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1.2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m</w:t>
      </w:r>
      <w:r w:rsidR="006D7740" w:rsidRPr="008A70C6">
        <w:rPr>
          <w:color w:val="auto"/>
          <w:highlight w:val="yellow"/>
        </w:rPr>
        <w:t>L</w:t>
      </w:r>
      <w:r w:rsidR="00B9096A">
        <w:rPr>
          <w:color w:val="auto"/>
          <w:highlight w:val="yellow"/>
        </w:rPr>
        <w:t xml:space="preserve"> </w:t>
      </w:r>
      <w:r w:rsidR="005E1E32">
        <w:rPr>
          <w:color w:val="auto"/>
          <w:highlight w:val="yellow"/>
        </w:rPr>
        <w:t xml:space="preserve">of </w:t>
      </w:r>
      <w:r w:rsidRPr="008A70C6">
        <w:rPr>
          <w:color w:val="auto"/>
          <w:highlight w:val="yellow"/>
        </w:rPr>
        <w:t>1x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LDL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buffer.</w:t>
      </w:r>
      <w:r w:rsidR="00B9096A">
        <w:rPr>
          <w:color w:val="auto"/>
          <w:highlight w:val="yellow"/>
        </w:rPr>
        <w:t xml:space="preserve"> </w:t>
      </w:r>
    </w:p>
    <w:p w14:paraId="701C35E7" w14:textId="206DB6C1" w:rsidR="00E3111A" w:rsidRPr="008A70C6" w:rsidRDefault="00B9096A" w:rsidP="008A70C6">
      <w:pPr>
        <w:rPr>
          <w:color w:val="auto"/>
          <w:highlight w:val="yellow"/>
        </w:rPr>
      </w:pPr>
      <w:r>
        <w:rPr>
          <w:color w:val="auto"/>
          <w:highlight w:val="yellow"/>
        </w:rPr>
        <w:t xml:space="preserve"> </w:t>
      </w:r>
    </w:p>
    <w:p w14:paraId="054CD66F" w14:textId="6466DCA0" w:rsidR="00496DAF" w:rsidRPr="008A70C6" w:rsidRDefault="00496DAF" w:rsidP="008A70C6">
      <w:pPr>
        <w:rPr>
          <w:color w:val="auto"/>
          <w:highlight w:val="yellow"/>
        </w:rPr>
      </w:pPr>
      <w:r w:rsidRPr="008A70C6">
        <w:rPr>
          <w:color w:val="auto"/>
          <w:highlight w:val="yellow"/>
        </w:rPr>
        <w:t>4.4)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Dilute</w:t>
      </w:r>
      <w:r w:rsidR="00B9096A">
        <w:rPr>
          <w:color w:val="auto"/>
          <w:highlight w:val="yellow"/>
        </w:rPr>
        <w:t xml:space="preserve"> </w:t>
      </w:r>
      <w:r w:rsidR="00971EA4">
        <w:rPr>
          <w:color w:val="auto"/>
          <w:highlight w:val="yellow"/>
        </w:rPr>
        <w:t xml:space="preserve">the </w:t>
      </w:r>
      <w:r w:rsidRPr="008A70C6">
        <w:rPr>
          <w:color w:val="auto"/>
          <w:highlight w:val="yellow"/>
        </w:rPr>
        <w:t>LDL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particle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solution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to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a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final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concentration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of</w:t>
      </w:r>
      <w:r w:rsidR="00B9096A">
        <w:rPr>
          <w:color w:val="auto"/>
          <w:highlight w:val="yellow"/>
        </w:rPr>
        <w:t xml:space="preserve"> </w:t>
      </w:r>
      <w:r w:rsidR="00DF6CF0" w:rsidRPr="008A70C6">
        <w:rPr>
          <w:color w:val="auto"/>
          <w:highlight w:val="yellow"/>
        </w:rPr>
        <w:t>approximately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4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mg/mL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with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PBS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and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mix</w:t>
      </w:r>
      <w:r w:rsidR="00B9096A">
        <w:rPr>
          <w:color w:val="auto"/>
          <w:highlight w:val="yellow"/>
        </w:rPr>
        <w:t xml:space="preserve"> </w:t>
      </w:r>
      <w:r w:rsidR="00DF6CF0" w:rsidRPr="008A70C6">
        <w:rPr>
          <w:color w:val="auto"/>
          <w:highlight w:val="yellow"/>
        </w:rPr>
        <w:t>4</w:t>
      </w:r>
      <w:r w:rsidRPr="008A70C6">
        <w:rPr>
          <w:color w:val="auto"/>
          <w:highlight w:val="yellow"/>
        </w:rPr>
        <w:t>50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µ</w:t>
      </w:r>
      <w:r w:rsidR="006D7740" w:rsidRPr="008A70C6">
        <w:rPr>
          <w:color w:val="auto"/>
          <w:highlight w:val="yellow"/>
        </w:rPr>
        <w:t>L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with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50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µ</w:t>
      </w:r>
      <w:r w:rsidR="006D7740" w:rsidRPr="008A70C6">
        <w:rPr>
          <w:color w:val="auto"/>
          <w:highlight w:val="yellow"/>
        </w:rPr>
        <w:t>L</w:t>
      </w:r>
      <w:r w:rsidR="00B9096A">
        <w:rPr>
          <w:color w:val="auto"/>
          <w:highlight w:val="yellow"/>
        </w:rPr>
        <w:t xml:space="preserve"> </w:t>
      </w:r>
      <w:r w:rsidR="00971EA4">
        <w:rPr>
          <w:color w:val="auto"/>
          <w:highlight w:val="yellow"/>
        </w:rPr>
        <w:t xml:space="preserve">of </w:t>
      </w:r>
      <w:r w:rsidRPr="008A70C6">
        <w:rPr>
          <w:color w:val="auto"/>
          <w:highlight w:val="yellow"/>
        </w:rPr>
        <w:t>10x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LDL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buffer.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Incubate</w:t>
      </w:r>
      <w:r w:rsidR="00B9096A">
        <w:rPr>
          <w:color w:val="auto"/>
          <w:highlight w:val="yellow"/>
        </w:rPr>
        <w:t xml:space="preserve"> </w:t>
      </w:r>
      <w:r w:rsidR="00971EA4">
        <w:rPr>
          <w:color w:val="auto"/>
          <w:highlight w:val="yellow"/>
        </w:rPr>
        <w:t xml:space="preserve">it </w:t>
      </w:r>
      <w:r w:rsidRPr="008A70C6">
        <w:rPr>
          <w:color w:val="auto"/>
          <w:highlight w:val="yellow"/>
        </w:rPr>
        <w:t>for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10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min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on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ice.</w:t>
      </w:r>
    </w:p>
    <w:p w14:paraId="6FCB0902" w14:textId="77777777" w:rsidR="00496DAF" w:rsidRPr="008A70C6" w:rsidRDefault="00496DAF" w:rsidP="008A70C6">
      <w:pPr>
        <w:rPr>
          <w:color w:val="auto"/>
          <w:highlight w:val="yellow"/>
        </w:rPr>
      </w:pPr>
    </w:p>
    <w:p w14:paraId="5B2583C4" w14:textId="2C08DF9C" w:rsidR="00496DAF" w:rsidRPr="008A70C6" w:rsidRDefault="00496DAF" w:rsidP="008A70C6">
      <w:pPr>
        <w:rPr>
          <w:color w:val="auto"/>
          <w:highlight w:val="yellow"/>
        </w:rPr>
      </w:pPr>
      <w:r w:rsidRPr="008A70C6">
        <w:rPr>
          <w:color w:val="auto"/>
          <w:highlight w:val="yellow"/>
        </w:rPr>
        <w:t>4.5)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Combine</w:t>
      </w:r>
      <w:r w:rsidR="00B9096A">
        <w:rPr>
          <w:color w:val="auto"/>
          <w:highlight w:val="yellow"/>
        </w:rPr>
        <w:t xml:space="preserve"> </w:t>
      </w:r>
      <w:r w:rsidR="00971EA4">
        <w:rPr>
          <w:color w:val="auto"/>
          <w:highlight w:val="yellow"/>
        </w:rPr>
        <w:t xml:space="preserve">the </w:t>
      </w:r>
      <w:r w:rsidR="00DF6CF0" w:rsidRPr="008A70C6">
        <w:rPr>
          <w:color w:val="auto"/>
          <w:highlight w:val="yellow"/>
        </w:rPr>
        <w:t>LDL</w:t>
      </w:r>
      <w:r w:rsidR="00B9096A">
        <w:rPr>
          <w:color w:val="auto"/>
          <w:highlight w:val="yellow"/>
        </w:rPr>
        <w:t xml:space="preserve"> </w:t>
      </w:r>
      <w:r w:rsidR="00DF6CF0" w:rsidRPr="008A70C6">
        <w:rPr>
          <w:color w:val="auto"/>
          <w:highlight w:val="yellow"/>
        </w:rPr>
        <w:t>particle</w:t>
      </w:r>
      <w:r w:rsidR="00B9096A">
        <w:rPr>
          <w:color w:val="auto"/>
          <w:highlight w:val="yellow"/>
        </w:rPr>
        <w:t xml:space="preserve"> </w:t>
      </w:r>
      <w:r w:rsidR="00DF6CF0" w:rsidRPr="008A70C6">
        <w:rPr>
          <w:color w:val="auto"/>
          <w:highlight w:val="yellow"/>
        </w:rPr>
        <w:t>solution</w:t>
      </w:r>
      <w:r w:rsidR="00B9096A">
        <w:rPr>
          <w:color w:val="auto"/>
          <w:highlight w:val="yellow"/>
        </w:rPr>
        <w:t xml:space="preserve"> </w:t>
      </w:r>
      <w:r w:rsidR="00DF6CF0" w:rsidRPr="008A70C6">
        <w:rPr>
          <w:color w:val="auto"/>
          <w:highlight w:val="yellow"/>
        </w:rPr>
        <w:t>from</w:t>
      </w:r>
      <w:r w:rsidR="00B9096A">
        <w:rPr>
          <w:color w:val="auto"/>
          <w:highlight w:val="yellow"/>
        </w:rPr>
        <w:t xml:space="preserve"> </w:t>
      </w:r>
      <w:r w:rsidR="00971EA4">
        <w:rPr>
          <w:color w:val="auto"/>
          <w:highlight w:val="yellow"/>
        </w:rPr>
        <w:t xml:space="preserve">the </w:t>
      </w:r>
      <w:r w:rsidR="007A778C" w:rsidRPr="008A70C6">
        <w:rPr>
          <w:color w:val="auto"/>
          <w:highlight w:val="yellow"/>
        </w:rPr>
        <w:t>previous</w:t>
      </w:r>
      <w:r w:rsidR="00B9096A">
        <w:rPr>
          <w:color w:val="auto"/>
          <w:highlight w:val="yellow"/>
        </w:rPr>
        <w:t xml:space="preserve"> </w:t>
      </w:r>
      <w:r w:rsidR="007A778C" w:rsidRPr="008A70C6">
        <w:rPr>
          <w:color w:val="auto"/>
          <w:highlight w:val="yellow"/>
        </w:rPr>
        <w:t>step</w:t>
      </w:r>
      <w:r w:rsidR="00B9096A">
        <w:rPr>
          <w:color w:val="auto"/>
          <w:highlight w:val="yellow"/>
        </w:rPr>
        <w:t xml:space="preserve"> </w:t>
      </w:r>
      <w:r w:rsidR="00DF6CF0" w:rsidRPr="008A70C6">
        <w:rPr>
          <w:color w:val="auto"/>
          <w:highlight w:val="yellow"/>
        </w:rPr>
        <w:t>and</w:t>
      </w:r>
      <w:r w:rsidR="00B9096A">
        <w:rPr>
          <w:color w:val="auto"/>
          <w:highlight w:val="yellow"/>
        </w:rPr>
        <w:t xml:space="preserve"> </w:t>
      </w:r>
      <w:r w:rsidR="00971EA4">
        <w:rPr>
          <w:color w:val="auto"/>
          <w:highlight w:val="yellow"/>
        </w:rPr>
        <w:t xml:space="preserve">the </w:t>
      </w:r>
      <w:r w:rsidR="00DF6CF0" w:rsidRPr="008A70C6">
        <w:rPr>
          <w:color w:val="auto"/>
          <w:highlight w:val="yellow"/>
        </w:rPr>
        <w:t>miR</w:t>
      </w:r>
      <w:r w:rsidR="00E8071E" w:rsidRPr="008A70C6">
        <w:rPr>
          <w:color w:val="auto"/>
          <w:highlight w:val="yellow"/>
        </w:rPr>
        <w:t>NA</w:t>
      </w:r>
      <w:r w:rsidR="00DF6CF0" w:rsidRPr="008A70C6">
        <w:rPr>
          <w:color w:val="auto"/>
          <w:highlight w:val="yellow"/>
        </w:rPr>
        <w:t>/spermine/DMSO</w:t>
      </w:r>
      <w:r w:rsidR="00B9096A">
        <w:rPr>
          <w:color w:val="auto"/>
          <w:highlight w:val="yellow"/>
        </w:rPr>
        <w:t xml:space="preserve"> </w:t>
      </w:r>
      <w:r w:rsidR="00DF6CF0" w:rsidRPr="008A70C6">
        <w:rPr>
          <w:color w:val="auto"/>
          <w:highlight w:val="yellow"/>
        </w:rPr>
        <w:t>solution</w:t>
      </w:r>
      <w:r w:rsidR="00B9096A">
        <w:rPr>
          <w:color w:val="auto"/>
          <w:highlight w:val="yellow"/>
        </w:rPr>
        <w:t xml:space="preserve"> </w:t>
      </w:r>
      <w:r w:rsidR="00466B87" w:rsidRPr="008A70C6">
        <w:rPr>
          <w:color w:val="auto"/>
          <w:highlight w:val="yellow"/>
        </w:rPr>
        <w:t>(</w:t>
      </w:r>
      <w:r w:rsidR="00971EA4">
        <w:rPr>
          <w:color w:val="auto"/>
          <w:highlight w:val="yellow"/>
        </w:rPr>
        <w:t xml:space="preserve">from step </w:t>
      </w:r>
      <w:r w:rsidR="00466B87" w:rsidRPr="008A70C6">
        <w:rPr>
          <w:color w:val="auto"/>
          <w:highlight w:val="yellow"/>
        </w:rPr>
        <w:t>4.3)</w:t>
      </w:r>
      <w:r w:rsidR="00B9096A">
        <w:rPr>
          <w:color w:val="auto"/>
          <w:highlight w:val="yellow"/>
        </w:rPr>
        <w:t xml:space="preserve"> </w:t>
      </w:r>
      <w:r w:rsidR="00DF6CF0" w:rsidRPr="008A70C6">
        <w:rPr>
          <w:color w:val="auto"/>
          <w:highlight w:val="yellow"/>
        </w:rPr>
        <w:t>and</w:t>
      </w:r>
      <w:r w:rsidR="00B9096A">
        <w:rPr>
          <w:color w:val="auto"/>
          <w:highlight w:val="yellow"/>
        </w:rPr>
        <w:t xml:space="preserve"> </w:t>
      </w:r>
      <w:r w:rsidR="00DF6CF0" w:rsidRPr="008A70C6">
        <w:rPr>
          <w:color w:val="auto"/>
          <w:highlight w:val="yellow"/>
        </w:rPr>
        <w:t>incubate</w:t>
      </w:r>
      <w:r w:rsidR="00B9096A">
        <w:rPr>
          <w:color w:val="auto"/>
          <w:highlight w:val="yellow"/>
        </w:rPr>
        <w:t xml:space="preserve"> </w:t>
      </w:r>
      <w:r w:rsidR="00971EA4">
        <w:rPr>
          <w:color w:val="auto"/>
          <w:highlight w:val="yellow"/>
        </w:rPr>
        <w:t xml:space="preserve">it </w:t>
      </w:r>
      <w:r w:rsidR="00DF6CF0" w:rsidRPr="008A70C6">
        <w:rPr>
          <w:color w:val="auto"/>
          <w:highlight w:val="yellow"/>
        </w:rPr>
        <w:t>for</w:t>
      </w:r>
      <w:r w:rsidR="00B9096A">
        <w:rPr>
          <w:color w:val="auto"/>
          <w:highlight w:val="yellow"/>
        </w:rPr>
        <w:t xml:space="preserve"> </w:t>
      </w:r>
      <w:r w:rsidR="00DF6CF0" w:rsidRPr="008A70C6">
        <w:rPr>
          <w:color w:val="auto"/>
          <w:highlight w:val="yellow"/>
        </w:rPr>
        <w:t>2</w:t>
      </w:r>
      <w:r w:rsidR="00B9096A">
        <w:rPr>
          <w:color w:val="auto"/>
          <w:highlight w:val="yellow"/>
        </w:rPr>
        <w:t xml:space="preserve"> </w:t>
      </w:r>
      <w:r w:rsidR="00DF6CF0" w:rsidRPr="008A70C6">
        <w:rPr>
          <w:color w:val="auto"/>
          <w:highlight w:val="yellow"/>
        </w:rPr>
        <w:t>h</w:t>
      </w:r>
      <w:r w:rsidR="00B9096A">
        <w:rPr>
          <w:color w:val="auto"/>
          <w:highlight w:val="yellow"/>
        </w:rPr>
        <w:t xml:space="preserve"> </w:t>
      </w:r>
      <w:r w:rsidR="00DF6CF0" w:rsidRPr="008A70C6">
        <w:rPr>
          <w:color w:val="auto"/>
          <w:highlight w:val="yellow"/>
        </w:rPr>
        <w:t>at</w:t>
      </w:r>
      <w:r w:rsidR="00B9096A">
        <w:rPr>
          <w:color w:val="auto"/>
          <w:highlight w:val="yellow"/>
        </w:rPr>
        <w:t xml:space="preserve"> </w:t>
      </w:r>
      <w:r w:rsidR="00DF6CF0" w:rsidRPr="008A70C6">
        <w:rPr>
          <w:color w:val="auto"/>
          <w:highlight w:val="yellow"/>
        </w:rPr>
        <w:t>40</w:t>
      </w:r>
      <w:r w:rsidR="00B9096A">
        <w:rPr>
          <w:color w:val="auto"/>
          <w:highlight w:val="yellow"/>
        </w:rPr>
        <w:t xml:space="preserve"> </w:t>
      </w:r>
      <w:r w:rsidR="00DF6CF0" w:rsidRPr="008A70C6">
        <w:rPr>
          <w:color w:val="auto"/>
          <w:highlight w:val="yellow"/>
        </w:rPr>
        <w:t>°C.</w:t>
      </w:r>
    </w:p>
    <w:p w14:paraId="493CE1BA" w14:textId="77777777" w:rsidR="00DF6CF0" w:rsidRPr="008A70C6" w:rsidRDefault="00DF6CF0" w:rsidP="008A70C6">
      <w:pPr>
        <w:rPr>
          <w:color w:val="auto"/>
          <w:highlight w:val="yellow"/>
        </w:rPr>
      </w:pPr>
    </w:p>
    <w:p w14:paraId="3FAC6926" w14:textId="6B7720D0" w:rsidR="00496DAF" w:rsidRPr="008A70C6" w:rsidRDefault="00DF6CF0" w:rsidP="008A70C6">
      <w:pPr>
        <w:rPr>
          <w:color w:val="auto"/>
        </w:rPr>
      </w:pPr>
      <w:r w:rsidRPr="008A70C6">
        <w:rPr>
          <w:color w:val="auto"/>
          <w:highlight w:val="yellow"/>
        </w:rPr>
        <w:t>4.6)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Perform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dialysis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similar</w:t>
      </w:r>
      <w:r w:rsidR="00B9096A">
        <w:rPr>
          <w:color w:val="auto"/>
          <w:highlight w:val="yellow"/>
        </w:rPr>
        <w:t xml:space="preserve"> </w:t>
      </w:r>
      <w:r w:rsidR="00971EA4">
        <w:rPr>
          <w:color w:val="auto"/>
          <w:highlight w:val="yellow"/>
        </w:rPr>
        <w:t>as described in section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3.3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and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store</w:t>
      </w:r>
      <w:r w:rsidR="00B9096A">
        <w:rPr>
          <w:color w:val="auto"/>
          <w:highlight w:val="yellow"/>
        </w:rPr>
        <w:t xml:space="preserve"> </w:t>
      </w:r>
      <w:r w:rsidR="00971EA4">
        <w:rPr>
          <w:color w:val="auto"/>
          <w:highlight w:val="yellow"/>
        </w:rPr>
        <w:t xml:space="preserve">the </w:t>
      </w:r>
      <w:r w:rsidRPr="008A70C6">
        <w:rPr>
          <w:color w:val="auto"/>
          <w:highlight w:val="yellow"/>
        </w:rPr>
        <w:t>labeled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LDL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particle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solution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accordingly.</w:t>
      </w:r>
    </w:p>
    <w:p w14:paraId="544AA2B5" w14:textId="77777777" w:rsidR="00496DAF" w:rsidRPr="008A70C6" w:rsidRDefault="00496DAF" w:rsidP="008A70C6">
      <w:pPr>
        <w:rPr>
          <w:color w:val="auto"/>
        </w:rPr>
      </w:pPr>
    </w:p>
    <w:p w14:paraId="4E50D3AB" w14:textId="5432ADCB" w:rsidR="000F1AE7" w:rsidRPr="008A70C6" w:rsidRDefault="000F1AE7" w:rsidP="008A70C6">
      <w:pPr>
        <w:rPr>
          <w:color w:val="auto"/>
        </w:rPr>
      </w:pPr>
      <w:r w:rsidRPr="008C738B">
        <w:rPr>
          <w:b/>
          <w:color w:val="auto"/>
          <w:highlight w:val="yellow"/>
        </w:rPr>
        <w:t>5</w:t>
      </w:r>
      <w:r w:rsidR="00B9096A">
        <w:rPr>
          <w:b/>
          <w:color w:val="auto"/>
          <w:highlight w:val="yellow"/>
        </w:rPr>
        <w:t>)</w:t>
      </w:r>
      <w:r w:rsidR="00B9096A" w:rsidRPr="008C738B">
        <w:rPr>
          <w:b/>
          <w:color w:val="auto"/>
          <w:highlight w:val="yellow"/>
        </w:rPr>
        <w:t xml:space="preserve"> </w:t>
      </w:r>
      <w:r w:rsidRPr="008A70C6">
        <w:rPr>
          <w:b/>
          <w:color w:val="auto"/>
          <w:highlight w:val="yellow"/>
        </w:rPr>
        <w:t>Quality</w:t>
      </w:r>
      <w:r w:rsidR="00B9096A">
        <w:rPr>
          <w:b/>
          <w:color w:val="auto"/>
          <w:highlight w:val="yellow"/>
        </w:rPr>
        <w:t xml:space="preserve"> </w:t>
      </w:r>
      <w:r w:rsidRPr="008A70C6">
        <w:rPr>
          <w:b/>
          <w:color w:val="auto"/>
          <w:highlight w:val="yellow"/>
        </w:rPr>
        <w:t>control</w:t>
      </w:r>
      <w:r w:rsidR="00B9096A">
        <w:rPr>
          <w:b/>
          <w:color w:val="auto"/>
          <w:highlight w:val="yellow"/>
        </w:rPr>
        <w:t xml:space="preserve"> </w:t>
      </w:r>
      <w:r w:rsidRPr="008A70C6">
        <w:rPr>
          <w:b/>
          <w:color w:val="auto"/>
          <w:highlight w:val="yellow"/>
        </w:rPr>
        <w:t>of</w:t>
      </w:r>
      <w:r w:rsidR="00B9096A">
        <w:rPr>
          <w:b/>
          <w:color w:val="auto"/>
          <w:highlight w:val="yellow"/>
        </w:rPr>
        <w:t xml:space="preserve"> </w:t>
      </w:r>
      <w:r w:rsidRPr="008A70C6">
        <w:rPr>
          <w:b/>
          <w:color w:val="auto"/>
          <w:highlight w:val="yellow"/>
        </w:rPr>
        <w:t>reconstituted/labeled</w:t>
      </w:r>
      <w:r w:rsidR="00B9096A">
        <w:rPr>
          <w:b/>
          <w:color w:val="auto"/>
          <w:highlight w:val="yellow"/>
        </w:rPr>
        <w:t xml:space="preserve"> </w:t>
      </w:r>
      <w:r w:rsidRPr="008A70C6">
        <w:rPr>
          <w:b/>
          <w:color w:val="auto"/>
          <w:highlight w:val="yellow"/>
        </w:rPr>
        <w:t>lipoprotein</w:t>
      </w:r>
      <w:r w:rsidR="00B9096A">
        <w:rPr>
          <w:b/>
          <w:color w:val="auto"/>
          <w:highlight w:val="yellow"/>
        </w:rPr>
        <w:t xml:space="preserve"> </w:t>
      </w:r>
      <w:r w:rsidRPr="008A70C6">
        <w:rPr>
          <w:b/>
          <w:color w:val="auto"/>
          <w:highlight w:val="yellow"/>
        </w:rPr>
        <w:t>particles</w:t>
      </w:r>
    </w:p>
    <w:p w14:paraId="0DD51FC4" w14:textId="77777777" w:rsidR="000F1AE7" w:rsidRPr="008A70C6" w:rsidRDefault="000F1AE7" w:rsidP="008A70C6">
      <w:pPr>
        <w:rPr>
          <w:color w:val="auto"/>
        </w:rPr>
      </w:pPr>
    </w:p>
    <w:p w14:paraId="4430511C" w14:textId="3233A19A" w:rsidR="000F1AE7" w:rsidRPr="008A70C6" w:rsidRDefault="000D1246" w:rsidP="008A70C6">
      <w:pPr>
        <w:rPr>
          <w:color w:val="auto"/>
        </w:rPr>
      </w:pPr>
      <w:r>
        <w:rPr>
          <w:color w:val="auto"/>
        </w:rPr>
        <w:t>NOTE: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quality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control,</w:t>
      </w:r>
      <w:r w:rsidR="00B9096A">
        <w:rPr>
          <w:color w:val="auto"/>
        </w:rPr>
        <w:t xml:space="preserve"> </w:t>
      </w:r>
      <w:r w:rsidR="00EB4151">
        <w:rPr>
          <w:color w:val="auto"/>
        </w:rPr>
        <w:t xml:space="preserve">the </w:t>
      </w:r>
      <w:r w:rsidR="000F1AE7" w:rsidRPr="008A70C6">
        <w:rPr>
          <w:color w:val="auto"/>
        </w:rPr>
        <w:t>diameter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466B87" w:rsidRPr="008A70C6">
        <w:rPr>
          <w:color w:val="auto"/>
        </w:rPr>
        <w:t>general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shape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particles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can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be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determined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using</w:t>
      </w:r>
      <w:r w:rsidR="00EB4151">
        <w:rPr>
          <w:color w:val="auto"/>
        </w:rPr>
        <w:t>, for instance,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AFM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or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electron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microscopy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(EM).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Here,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HS-AFM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is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used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measure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size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distribution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native/reconstituted/labeled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particles.</w:t>
      </w:r>
    </w:p>
    <w:p w14:paraId="0CA46DC6" w14:textId="77777777" w:rsidR="000F1AE7" w:rsidRPr="008A70C6" w:rsidRDefault="000F1AE7" w:rsidP="008A70C6">
      <w:pPr>
        <w:rPr>
          <w:color w:val="auto"/>
        </w:rPr>
      </w:pPr>
    </w:p>
    <w:p w14:paraId="1B140D2A" w14:textId="4C9C7973" w:rsidR="000F1AE7" w:rsidRPr="008A70C6" w:rsidRDefault="000F1AE7" w:rsidP="008A70C6">
      <w:pPr>
        <w:rPr>
          <w:color w:val="auto"/>
        </w:rPr>
      </w:pPr>
      <w:r w:rsidRPr="008A70C6">
        <w:rPr>
          <w:color w:val="auto"/>
          <w:highlight w:val="yellow"/>
        </w:rPr>
        <w:t>5.1)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Dilute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the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HDL/LDL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particle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s</w:t>
      </w:r>
      <w:r w:rsidR="00466B87" w:rsidRPr="008A70C6">
        <w:rPr>
          <w:color w:val="auto"/>
          <w:highlight w:val="yellow"/>
        </w:rPr>
        <w:t>olution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in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PBS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(1:10</w:t>
      </w:r>
      <w:r w:rsidR="000B59A8" w:rsidRPr="008A70C6">
        <w:rPr>
          <w:color w:val="auto"/>
          <w:highlight w:val="yellow"/>
        </w:rPr>
        <w:t>0</w:t>
      </w:r>
      <w:r w:rsidRPr="008A70C6">
        <w:rPr>
          <w:color w:val="auto"/>
          <w:highlight w:val="yellow"/>
        </w:rPr>
        <w:t>–1:1</w:t>
      </w:r>
      <w:r w:rsidR="00EB4151">
        <w:rPr>
          <w:color w:val="auto"/>
          <w:highlight w:val="yellow"/>
        </w:rPr>
        <w:t>,</w:t>
      </w:r>
      <w:r w:rsidRPr="008A70C6">
        <w:rPr>
          <w:color w:val="auto"/>
          <w:highlight w:val="yellow"/>
        </w:rPr>
        <w:t>0</w:t>
      </w:r>
      <w:r w:rsidR="000B59A8" w:rsidRPr="008A70C6">
        <w:rPr>
          <w:color w:val="auto"/>
          <w:highlight w:val="yellow"/>
        </w:rPr>
        <w:t>00</w:t>
      </w:r>
      <w:r w:rsidRPr="008A70C6">
        <w:rPr>
          <w:color w:val="auto"/>
          <w:highlight w:val="yellow"/>
        </w:rPr>
        <w:t>)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and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incubate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it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on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freshly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cleaved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mica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for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5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min.</w:t>
      </w:r>
      <w:r w:rsidR="00B9096A">
        <w:rPr>
          <w:color w:val="auto"/>
          <w:highlight w:val="yellow"/>
        </w:rPr>
        <w:t xml:space="preserve"> </w:t>
      </w:r>
      <w:r w:rsidR="0050743E" w:rsidRPr="008A70C6">
        <w:rPr>
          <w:color w:val="auto"/>
          <w:highlight w:val="yellow"/>
        </w:rPr>
        <w:t>For</w:t>
      </w:r>
      <w:r w:rsidR="00B9096A">
        <w:rPr>
          <w:color w:val="auto"/>
          <w:highlight w:val="yellow"/>
        </w:rPr>
        <w:t xml:space="preserve"> </w:t>
      </w:r>
      <w:r w:rsidR="0050743E" w:rsidRPr="008A70C6">
        <w:rPr>
          <w:color w:val="auto"/>
          <w:highlight w:val="yellow"/>
        </w:rPr>
        <w:t>cleaving</w:t>
      </w:r>
      <w:r w:rsidR="00B9096A">
        <w:rPr>
          <w:color w:val="auto"/>
          <w:highlight w:val="yellow"/>
        </w:rPr>
        <w:t xml:space="preserve"> </w:t>
      </w:r>
      <w:r w:rsidR="0050743E" w:rsidRPr="008A70C6">
        <w:rPr>
          <w:color w:val="auto"/>
          <w:highlight w:val="yellow"/>
        </w:rPr>
        <w:t>the</w:t>
      </w:r>
      <w:r w:rsidR="00B9096A">
        <w:rPr>
          <w:color w:val="auto"/>
          <w:highlight w:val="yellow"/>
        </w:rPr>
        <w:t xml:space="preserve"> </w:t>
      </w:r>
      <w:r w:rsidR="0050743E" w:rsidRPr="008A70C6">
        <w:rPr>
          <w:color w:val="auto"/>
          <w:highlight w:val="yellow"/>
        </w:rPr>
        <w:t>mica</w:t>
      </w:r>
      <w:r w:rsidR="00DD4831" w:rsidRPr="008A70C6">
        <w:rPr>
          <w:noProof/>
          <w:color w:val="auto"/>
          <w:highlight w:val="yellow"/>
          <w:vertAlign w:val="superscript"/>
        </w:rPr>
        <w:t>12</w:t>
      </w:r>
      <w:r w:rsidR="0050743E" w:rsidRPr="008A70C6">
        <w:rPr>
          <w:color w:val="auto"/>
          <w:highlight w:val="yellow"/>
        </w:rPr>
        <w:t>,</w:t>
      </w:r>
      <w:r w:rsidR="00B9096A">
        <w:rPr>
          <w:color w:val="auto"/>
          <w:highlight w:val="yellow"/>
        </w:rPr>
        <w:t xml:space="preserve"> </w:t>
      </w:r>
      <w:r w:rsidR="0050743E" w:rsidRPr="008A70C6">
        <w:rPr>
          <w:color w:val="auto"/>
          <w:highlight w:val="yellow"/>
        </w:rPr>
        <w:t>press</w:t>
      </w:r>
      <w:r w:rsidR="00B9096A">
        <w:rPr>
          <w:color w:val="auto"/>
          <w:highlight w:val="yellow"/>
        </w:rPr>
        <w:t xml:space="preserve"> </w:t>
      </w:r>
      <w:r w:rsidR="0050743E" w:rsidRPr="008A70C6">
        <w:rPr>
          <w:color w:val="auto"/>
          <w:highlight w:val="yellow"/>
        </w:rPr>
        <w:t>adhesive</w:t>
      </w:r>
      <w:r w:rsidR="00B9096A">
        <w:rPr>
          <w:color w:val="auto"/>
          <w:highlight w:val="yellow"/>
        </w:rPr>
        <w:t xml:space="preserve"> </w:t>
      </w:r>
      <w:r w:rsidR="0050743E" w:rsidRPr="008A70C6">
        <w:rPr>
          <w:color w:val="auto"/>
          <w:highlight w:val="yellow"/>
        </w:rPr>
        <w:t>tape</w:t>
      </w:r>
      <w:r w:rsidR="00B9096A">
        <w:rPr>
          <w:color w:val="auto"/>
          <w:highlight w:val="yellow"/>
        </w:rPr>
        <w:t xml:space="preserve"> </w:t>
      </w:r>
      <w:r w:rsidR="0050743E" w:rsidRPr="008A70C6">
        <w:rPr>
          <w:color w:val="auto"/>
          <w:highlight w:val="yellow"/>
        </w:rPr>
        <w:t>against</w:t>
      </w:r>
      <w:r w:rsidR="00B9096A">
        <w:rPr>
          <w:color w:val="auto"/>
          <w:highlight w:val="yellow"/>
        </w:rPr>
        <w:t xml:space="preserve"> </w:t>
      </w:r>
      <w:r w:rsidR="0050743E" w:rsidRPr="008A70C6">
        <w:rPr>
          <w:color w:val="auto"/>
          <w:highlight w:val="yellow"/>
        </w:rPr>
        <w:t>the</w:t>
      </w:r>
      <w:r w:rsidR="00B9096A">
        <w:rPr>
          <w:color w:val="auto"/>
          <w:highlight w:val="yellow"/>
        </w:rPr>
        <w:t xml:space="preserve"> </w:t>
      </w:r>
      <w:r w:rsidR="0050743E" w:rsidRPr="008A70C6">
        <w:rPr>
          <w:color w:val="auto"/>
          <w:highlight w:val="yellow"/>
        </w:rPr>
        <w:t>substrate</w:t>
      </w:r>
      <w:r w:rsidR="00B9096A">
        <w:rPr>
          <w:color w:val="auto"/>
          <w:highlight w:val="yellow"/>
        </w:rPr>
        <w:t xml:space="preserve"> </w:t>
      </w:r>
      <w:r w:rsidR="0050743E" w:rsidRPr="008A70C6">
        <w:rPr>
          <w:color w:val="auto"/>
          <w:highlight w:val="yellow"/>
        </w:rPr>
        <w:t>and</w:t>
      </w:r>
      <w:r w:rsidR="00B9096A">
        <w:rPr>
          <w:color w:val="auto"/>
          <w:highlight w:val="yellow"/>
        </w:rPr>
        <w:t xml:space="preserve"> </w:t>
      </w:r>
      <w:r w:rsidR="0050743E" w:rsidRPr="008A70C6">
        <w:rPr>
          <w:color w:val="auto"/>
          <w:highlight w:val="yellow"/>
        </w:rPr>
        <w:t>remove</w:t>
      </w:r>
      <w:r w:rsidR="00B9096A">
        <w:rPr>
          <w:color w:val="auto"/>
          <w:highlight w:val="yellow"/>
        </w:rPr>
        <w:t xml:space="preserve"> </w:t>
      </w:r>
      <w:r w:rsidR="0050743E" w:rsidRPr="008A70C6">
        <w:rPr>
          <w:color w:val="auto"/>
          <w:highlight w:val="yellow"/>
        </w:rPr>
        <w:t>the</w:t>
      </w:r>
      <w:r w:rsidR="00B9096A">
        <w:rPr>
          <w:color w:val="auto"/>
          <w:highlight w:val="yellow"/>
        </w:rPr>
        <w:t xml:space="preserve"> </w:t>
      </w:r>
      <w:r w:rsidR="0050743E" w:rsidRPr="008A70C6">
        <w:rPr>
          <w:color w:val="auto"/>
          <w:highlight w:val="yellow"/>
        </w:rPr>
        <w:t>upper</w:t>
      </w:r>
      <w:r w:rsidR="00B9096A">
        <w:rPr>
          <w:color w:val="auto"/>
          <w:highlight w:val="yellow"/>
        </w:rPr>
        <w:t xml:space="preserve"> </w:t>
      </w:r>
      <w:r w:rsidR="0050743E" w:rsidRPr="008A70C6">
        <w:rPr>
          <w:color w:val="auto"/>
          <w:highlight w:val="yellow"/>
        </w:rPr>
        <w:t>mica</w:t>
      </w:r>
      <w:r w:rsidR="00B9096A">
        <w:rPr>
          <w:color w:val="auto"/>
          <w:highlight w:val="yellow"/>
        </w:rPr>
        <w:t xml:space="preserve"> </w:t>
      </w:r>
      <w:r w:rsidR="0050743E" w:rsidRPr="008A70C6">
        <w:rPr>
          <w:color w:val="auto"/>
          <w:highlight w:val="yellow"/>
        </w:rPr>
        <w:t>layers</w:t>
      </w:r>
      <w:r w:rsidR="00B9096A">
        <w:rPr>
          <w:color w:val="auto"/>
          <w:highlight w:val="yellow"/>
        </w:rPr>
        <w:t xml:space="preserve"> </w:t>
      </w:r>
      <w:r w:rsidR="0050743E" w:rsidRPr="008A70C6">
        <w:rPr>
          <w:color w:val="auto"/>
          <w:highlight w:val="yellow"/>
        </w:rPr>
        <w:t>by</w:t>
      </w:r>
      <w:r w:rsidR="00B9096A">
        <w:rPr>
          <w:color w:val="auto"/>
          <w:highlight w:val="yellow"/>
        </w:rPr>
        <w:t xml:space="preserve"> </w:t>
      </w:r>
      <w:r w:rsidR="0050743E" w:rsidRPr="008A70C6">
        <w:rPr>
          <w:color w:val="auto"/>
          <w:highlight w:val="yellow"/>
        </w:rPr>
        <w:t>pulling</w:t>
      </w:r>
      <w:r w:rsidR="00B9096A">
        <w:rPr>
          <w:color w:val="auto"/>
          <w:highlight w:val="yellow"/>
        </w:rPr>
        <w:t xml:space="preserve"> </w:t>
      </w:r>
      <w:r w:rsidR="0050743E" w:rsidRPr="008A70C6">
        <w:rPr>
          <w:color w:val="auto"/>
          <w:highlight w:val="yellow"/>
        </w:rPr>
        <w:t>the</w:t>
      </w:r>
      <w:r w:rsidR="00B9096A">
        <w:rPr>
          <w:color w:val="auto"/>
          <w:highlight w:val="yellow"/>
        </w:rPr>
        <w:t xml:space="preserve"> </w:t>
      </w:r>
      <w:r w:rsidR="0050743E" w:rsidRPr="008A70C6">
        <w:rPr>
          <w:color w:val="auto"/>
          <w:highlight w:val="yellow"/>
        </w:rPr>
        <w:t>tape</w:t>
      </w:r>
      <w:r w:rsidR="00B9096A">
        <w:rPr>
          <w:color w:val="auto"/>
          <w:highlight w:val="yellow"/>
        </w:rPr>
        <w:t xml:space="preserve"> </w:t>
      </w:r>
      <w:r w:rsidR="0050743E" w:rsidRPr="008A70C6">
        <w:rPr>
          <w:color w:val="auto"/>
          <w:highlight w:val="yellow"/>
        </w:rPr>
        <w:t>off.</w:t>
      </w:r>
      <w:r w:rsidR="00B9096A">
        <w:rPr>
          <w:color w:val="auto"/>
          <w:highlight w:val="yellow"/>
        </w:rPr>
        <w:t xml:space="preserve"> </w:t>
      </w:r>
    </w:p>
    <w:p w14:paraId="6B49BBA1" w14:textId="77777777" w:rsidR="00680915" w:rsidRPr="008A70C6" w:rsidRDefault="00680915" w:rsidP="008A70C6">
      <w:pPr>
        <w:rPr>
          <w:color w:val="auto"/>
        </w:rPr>
      </w:pPr>
    </w:p>
    <w:p w14:paraId="06AFF23F" w14:textId="29EC1841" w:rsidR="000F1AE7" w:rsidRPr="008A70C6" w:rsidRDefault="000D1246" w:rsidP="008A70C6">
      <w:pPr>
        <w:rPr>
          <w:color w:val="auto"/>
        </w:rPr>
      </w:pPr>
      <w:r>
        <w:rPr>
          <w:color w:val="auto"/>
        </w:rPr>
        <w:t>NOTE: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Depending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on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particular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AFM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instrument</w:t>
      </w:r>
      <w:r w:rsidR="002B5258"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="002B5258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observation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area</w:t>
      </w:r>
      <w:r w:rsidR="00B17D42">
        <w:rPr>
          <w:color w:val="auto"/>
        </w:rPr>
        <w:t>,</w:t>
      </w:r>
      <w:r w:rsidR="00B9096A">
        <w:rPr>
          <w:color w:val="auto"/>
        </w:rPr>
        <w:t xml:space="preserve"> </w:t>
      </w:r>
      <w:r w:rsidR="002B5258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initial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concentration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2B5258" w:rsidRPr="008A70C6">
        <w:rPr>
          <w:color w:val="auto"/>
        </w:rPr>
        <w:t>particles</w:t>
      </w:r>
      <w:r w:rsidR="000F1AE7"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dilution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factor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has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be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adjusted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observe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individual</w:t>
      </w:r>
      <w:r w:rsidR="00B9096A">
        <w:rPr>
          <w:color w:val="auto"/>
        </w:rPr>
        <w:t xml:space="preserve"> </w:t>
      </w:r>
      <w:r w:rsidR="000F1AE7" w:rsidRPr="008A70C6">
        <w:rPr>
          <w:color w:val="auto"/>
        </w:rPr>
        <w:t>particles</w:t>
      </w:r>
      <w:r w:rsidR="002B5258" w:rsidRPr="008A70C6">
        <w:rPr>
          <w:color w:val="auto"/>
        </w:rPr>
        <w:t>.</w:t>
      </w:r>
    </w:p>
    <w:p w14:paraId="26ED1DF3" w14:textId="77777777" w:rsidR="000D2A21" w:rsidRPr="008A70C6" w:rsidRDefault="000D2A21" w:rsidP="008A70C6">
      <w:pPr>
        <w:rPr>
          <w:color w:val="auto"/>
        </w:rPr>
      </w:pPr>
    </w:p>
    <w:p w14:paraId="71A2BC8E" w14:textId="6BF0D107" w:rsidR="000F1AE7" w:rsidRPr="008A70C6" w:rsidRDefault="000F1AE7" w:rsidP="008A70C6">
      <w:pPr>
        <w:rPr>
          <w:color w:val="FF0000"/>
        </w:rPr>
      </w:pPr>
      <w:r w:rsidRPr="008A70C6">
        <w:rPr>
          <w:color w:val="auto"/>
          <w:highlight w:val="yellow"/>
        </w:rPr>
        <w:t>5.2)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After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incubation,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rinse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the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sample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with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PBS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and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perform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HS-AFM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imaging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in</w:t>
      </w:r>
      <w:r w:rsidR="00B9096A">
        <w:rPr>
          <w:color w:val="auto"/>
          <w:highlight w:val="yellow"/>
        </w:rPr>
        <w:t xml:space="preserve"> </w:t>
      </w:r>
      <w:r w:rsidR="0050743E" w:rsidRPr="008A70C6">
        <w:rPr>
          <w:color w:val="auto"/>
          <w:highlight w:val="yellow"/>
        </w:rPr>
        <w:t>PBS</w:t>
      </w:r>
      <w:r w:rsidR="00B9096A">
        <w:rPr>
          <w:color w:val="auto"/>
          <w:highlight w:val="yellow"/>
        </w:rPr>
        <w:t xml:space="preserve"> </w:t>
      </w:r>
      <w:r w:rsidR="0050743E" w:rsidRPr="008A70C6">
        <w:rPr>
          <w:color w:val="auto"/>
          <w:highlight w:val="yellow"/>
        </w:rPr>
        <w:t>and</w:t>
      </w:r>
      <w:r w:rsidR="00B9096A">
        <w:rPr>
          <w:color w:val="auto"/>
          <w:highlight w:val="yellow"/>
        </w:rPr>
        <w:t xml:space="preserve"> </w:t>
      </w:r>
      <w:r w:rsidR="007F7CB4" w:rsidRPr="008A70C6">
        <w:rPr>
          <w:color w:val="auto"/>
          <w:highlight w:val="yellow"/>
        </w:rPr>
        <w:t>in</w:t>
      </w:r>
      <w:r w:rsidR="00B9096A">
        <w:rPr>
          <w:color w:val="auto"/>
          <w:highlight w:val="yellow"/>
        </w:rPr>
        <w:t xml:space="preserve"> </w:t>
      </w:r>
      <w:r w:rsidR="00B17D42">
        <w:rPr>
          <w:color w:val="auto"/>
          <w:highlight w:val="yellow"/>
        </w:rPr>
        <w:t xml:space="preserve">the </w:t>
      </w:r>
      <w:r w:rsidRPr="008A70C6">
        <w:rPr>
          <w:color w:val="auto"/>
          <w:highlight w:val="yellow"/>
        </w:rPr>
        <w:t>tapping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mode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with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cantilevers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having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spring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constants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of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k</w:t>
      </w:r>
      <w:r w:rsidRPr="008A70C6">
        <w:rPr>
          <w:color w:val="auto"/>
          <w:highlight w:val="yellow"/>
          <w:vertAlign w:val="subscript"/>
        </w:rPr>
        <w:t>cant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&lt;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0.2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N/m.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It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is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recommended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to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use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scan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sizes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&lt;1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µm</w:t>
      </w:r>
      <w:r w:rsidR="00B17D42" w:rsidRPr="008C738B">
        <w:rPr>
          <w:color w:val="auto"/>
          <w:highlight w:val="yellow"/>
          <w:vertAlign w:val="superscript"/>
        </w:rPr>
        <w:t>2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and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to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keep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the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imaging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forces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as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low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as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possible.</w:t>
      </w:r>
    </w:p>
    <w:p w14:paraId="0B288628" w14:textId="77777777" w:rsidR="007F7CB4" w:rsidRPr="008A70C6" w:rsidRDefault="007F7CB4" w:rsidP="008A70C6">
      <w:pPr>
        <w:rPr>
          <w:color w:val="FF0000"/>
        </w:rPr>
      </w:pPr>
    </w:p>
    <w:p w14:paraId="2CAF55AB" w14:textId="094C0002" w:rsidR="000B59A8" w:rsidRPr="008A70C6" w:rsidRDefault="000F1AE7" w:rsidP="008A70C6">
      <w:pPr>
        <w:rPr>
          <w:color w:val="auto"/>
          <w:highlight w:val="yellow"/>
        </w:rPr>
      </w:pPr>
      <w:r w:rsidRPr="008A70C6">
        <w:rPr>
          <w:color w:val="auto"/>
          <w:highlight w:val="yellow"/>
        </w:rPr>
        <w:t>5.3)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Determine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the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height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of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the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imaged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particles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with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respect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to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the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mica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surface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with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suitable</w:t>
      </w:r>
      <w:r w:rsidR="00B9096A">
        <w:rPr>
          <w:color w:val="auto"/>
          <w:highlight w:val="yellow"/>
        </w:rPr>
        <w:t xml:space="preserve"> </w:t>
      </w:r>
      <w:r w:rsidRPr="008A70C6">
        <w:rPr>
          <w:color w:val="auto"/>
          <w:highlight w:val="yellow"/>
        </w:rPr>
        <w:t>software</w:t>
      </w:r>
      <w:r w:rsidR="007F7CB4" w:rsidRPr="008A70C6">
        <w:rPr>
          <w:color w:val="auto"/>
          <w:highlight w:val="yellow"/>
        </w:rPr>
        <w:t>.</w:t>
      </w:r>
      <w:r w:rsidR="00B9096A">
        <w:rPr>
          <w:color w:val="auto"/>
          <w:highlight w:val="yellow"/>
        </w:rPr>
        <w:t xml:space="preserve"> </w:t>
      </w:r>
    </w:p>
    <w:p w14:paraId="5D76503E" w14:textId="77777777" w:rsidR="000B59A8" w:rsidRPr="008A70C6" w:rsidRDefault="000B59A8" w:rsidP="008A70C6">
      <w:pPr>
        <w:rPr>
          <w:color w:val="000000" w:themeColor="text1"/>
          <w:highlight w:val="yellow"/>
        </w:rPr>
      </w:pPr>
    </w:p>
    <w:p w14:paraId="1EF15389" w14:textId="6C9A67FC" w:rsidR="000B59A8" w:rsidRPr="008A70C6" w:rsidRDefault="000B59A8" w:rsidP="008A70C6">
      <w:pPr>
        <w:rPr>
          <w:color w:val="000000" w:themeColor="text1"/>
          <w:highlight w:val="yellow"/>
        </w:rPr>
      </w:pPr>
      <w:r w:rsidRPr="008A70C6">
        <w:rPr>
          <w:color w:val="000000" w:themeColor="text1"/>
          <w:highlight w:val="yellow"/>
        </w:rPr>
        <w:t>5.3.1)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Load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the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data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into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Gwyddion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(freeware)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and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flatten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the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image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(</w:t>
      </w:r>
      <w:r w:rsidR="007F7CB4" w:rsidRPr="008A70C6">
        <w:rPr>
          <w:b/>
          <w:color w:val="000000" w:themeColor="text1"/>
          <w:highlight w:val="yellow"/>
        </w:rPr>
        <w:t>Remove</w:t>
      </w:r>
      <w:r w:rsidR="00B9096A">
        <w:rPr>
          <w:b/>
          <w:color w:val="000000" w:themeColor="text1"/>
          <w:highlight w:val="yellow"/>
        </w:rPr>
        <w:t xml:space="preserve"> </w:t>
      </w:r>
      <w:r w:rsidR="007F7CB4" w:rsidRPr="008A70C6">
        <w:rPr>
          <w:b/>
          <w:color w:val="000000" w:themeColor="text1"/>
          <w:highlight w:val="yellow"/>
        </w:rPr>
        <w:t>polynomial</w:t>
      </w:r>
      <w:r w:rsidR="00B9096A">
        <w:rPr>
          <w:b/>
          <w:color w:val="000000" w:themeColor="text1"/>
          <w:highlight w:val="yellow"/>
        </w:rPr>
        <w:t xml:space="preserve"> </w:t>
      </w:r>
      <w:r w:rsidR="007F7CB4" w:rsidRPr="008A70C6">
        <w:rPr>
          <w:b/>
          <w:color w:val="000000" w:themeColor="text1"/>
          <w:highlight w:val="yellow"/>
        </w:rPr>
        <w:t>background</w:t>
      </w:r>
      <w:r w:rsidR="007F7CB4" w:rsidRPr="008A70C6">
        <w:rPr>
          <w:color w:val="000000" w:themeColor="text1"/>
          <w:highlight w:val="yellow"/>
        </w:rPr>
        <w:t>).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Detect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the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particles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via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grain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analysis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(</w:t>
      </w:r>
      <w:r w:rsidR="007F7CB4" w:rsidRPr="008A70C6">
        <w:rPr>
          <w:b/>
          <w:color w:val="000000" w:themeColor="text1"/>
          <w:highlight w:val="yellow"/>
        </w:rPr>
        <w:t>Mark</w:t>
      </w:r>
      <w:r w:rsidR="00B9096A">
        <w:rPr>
          <w:b/>
          <w:color w:val="000000" w:themeColor="text1"/>
          <w:highlight w:val="yellow"/>
        </w:rPr>
        <w:t xml:space="preserve"> </w:t>
      </w:r>
      <w:r w:rsidR="007F7CB4" w:rsidRPr="008A70C6">
        <w:rPr>
          <w:b/>
          <w:color w:val="000000" w:themeColor="text1"/>
          <w:highlight w:val="yellow"/>
        </w:rPr>
        <w:t>grains</w:t>
      </w:r>
      <w:r w:rsidR="00B9096A">
        <w:rPr>
          <w:b/>
          <w:color w:val="000000" w:themeColor="text1"/>
          <w:highlight w:val="yellow"/>
        </w:rPr>
        <w:t xml:space="preserve"> </w:t>
      </w:r>
      <w:r w:rsidR="007F7CB4" w:rsidRPr="008A70C6">
        <w:rPr>
          <w:b/>
          <w:color w:val="000000" w:themeColor="text1"/>
          <w:highlight w:val="yellow"/>
        </w:rPr>
        <w:t>by</w:t>
      </w:r>
      <w:r w:rsidR="00B9096A">
        <w:rPr>
          <w:b/>
          <w:color w:val="000000" w:themeColor="text1"/>
          <w:highlight w:val="yellow"/>
        </w:rPr>
        <w:t xml:space="preserve"> </w:t>
      </w:r>
      <w:r w:rsidR="007F7CB4" w:rsidRPr="008A70C6">
        <w:rPr>
          <w:b/>
          <w:color w:val="000000" w:themeColor="text1"/>
          <w:highlight w:val="yellow"/>
        </w:rPr>
        <w:t>threshold</w:t>
      </w:r>
      <w:r w:rsidR="007F7CB4" w:rsidRPr="008A70C6">
        <w:rPr>
          <w:color w:val="000000" w:themeColor="text1"/>
          <w:highlight w:val="yellow"/>
        </w:rPr>
        <w:t>)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and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set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the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threshold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above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the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substrate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background.</w:t>
      </w:r>
      <w:r w:rsidR="00B9096A">
        <w:rPr>
          <w:color w:val="000000" w:themeColor="text1"/>
          <w:highlight w:val="yellow"/>
        </w:rPr>
        <w:t xml:space="preserve"> </w:t>
      </w:r>
    </w:p>
    <w:p w14:paraId="2B1E6FA9" w14:textId="77777777" w:rsidR="000B59A8" w:rsidRPr="008A70C6" w:rsidRDefault="000B59A8" w:rsidP="008A70C6">
      <w:pPr>
        <w:rPr>
          <w:color w:val="000000" w:themeColor="text1"/>
          <w:highlight w:val="yellow"/>
        </w:rPr>
      </w:pPr>
    </w:p>
    <w:p w14:paraId="49AE6569" w14:textId="2A0C4BD4" w:rsidR="000F1AE7" w:rsidRPr="008A70C6" w:rsidRDefault="000B59A8" w:rsidP="008A70C6">
      <w:pPr>
        <w:rPr>
          <w:color w:val="auto"/>
        </w:rPr>
      </w:pPr>
      <w:r w:rsidRPr="008A70C6">
        <w:rPr>
          <w:color w:val="000000" w:themeColor="text1"/>
          <w:highlight w:val="yellow"/>
        </w:rPr>
        <w:t>5.3.2)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Export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the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height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values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of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the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detected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particles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(</w:t>
      </w:r>
      <w:r w:rsidR="007F7CB4" w:rsidRPr="008A70C6">
        <w:rPr>
          <w:b/>
          <w:color w:val="000000" w:themeColor="text1"/>
          <w:highlight w:val="yellow"/>
        </w:rPr>
        <w:t>Distribution</w:t>
      </w:r>
      <w:r w:rsidR="00B9096A">
        <w:rPr>
          <w:b/>
          <w:color w:val="000000" w:themeColor="text1"/>
          <w:highlight w:val="yellow"/>
        </w:rPr>
        <w:t xml:space="preserve"> </w:t>
      </w:r>
      <w:r w:rsidR="007F7CB4" w:rsidRPr="008A70C6">
        <w:rPr>
          <w:b/>
          <w:color w:val="000000" w:themeColor="text1"/>
          <w:highlight w:val="yellow"/>
        </w:rPr>
        <w:t>of</w:t>
      </w:r>
      <w:r w:rsidR="00B9096A">
        <w:rPr>
          <w:b/>
          <w:color w:val="000000" w:themeColor="text1"/>
          <w:highlight w:val="yellow"/>
        </w:rPr>
        <w:t xml:space="preserve"> </w:t>
      </w:r>
      <w:r w:rsidR="007F7CB4" w:rsidRPr="008A70C6">
        <w:rPr>
          <w:b/>
          <w:color w:val="000000" w:themeColor="text1"/>
          <w:highlight w:val="yellow"/>
        </w:rPr>
        <w:t>various</w:t>
      </w:r>
      <w:r w:rsidR="00B9096A">
        <w:rPr>
          <w:b/>
          <w:color w:val="000000" w:themeColor="text1"/>
          <w:highlight w:val="yellow"/>
        </w:rPr>
        <w:t xml:space="preserve"> </w:t>
      </w:r>
      <w:r w:rsidR="007F7CB4" w:rsidRPr="008A70C6">
        <w:rPr>
          <w:b/>
          <w:color w:val="000000" w:themeColor="text1"/>
          <w:highlight w:val="yellow"/>
        </w:rPr>
        <w:t>grain</w:t>
      </w:r>
      <w:r w:rsidR="00B9096A">
        <w:rPr>
          <w:b/>
          <w:color w:val="000000" w:themeColor="text1"/>
          <w:highlight w:val="yellow"/>
        </w:rPr>
        <w:t xml:space="preserve"> </w:t>
      </w:r>
      <w:r w:rsidR="007F7CB4" w:rsidRPr="008A70C6">
        <w:rPr>
          <w:b/>
          <w:color w:val="000000" w:themeColor="text1"/>
          <w:highlight w:val="yellow"/>
        </w:rPr>
        <w:t>characteristics</w:t>
      </w:r>
      <w:r w:rsidR="007F7CB4" w:rsidRPr="008A70C6">
        <w:rPr>
          <w:color w:val="000000" w:themeColor="text1"/>
          <w:highlight w:val="yellow"/>
        </w:rPr>
        <w:t>)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and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repeat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these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steps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for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all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recorded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  <w:highlight w:val="yellow"/>
        </w:rPr>
        <w:t>images.</w:t>
      </w:r>
      <w:r w:rsidR="00B9096A">
        <w:rPr>
          <w:color w:val="000000" w:themeColor="text1"/>
          <w:highlight w:val="yellow"/>
        </w:rPr>
        <w:t xml:space="preserve"> </w:t>
      </w:r>
      <w:r w:rsidR="007F7CB4" w:rsidRPr="008A70C6">
        <w:rPr>
          <w:color w:val="000000" w:themeColor="text1"/>
        </w:rPr>
        <w:t>Perform</w:t>
      </w:r>
      <w:r w:rsidR="00B9096A">
        <w:rPr>
          <w:color w:val="000000" w:themeColor="text1"/>
        </w:rPr>
        <w:t xml:space="preserve"> </w:t>
      </w:r>
      <w:r w:rsidR="007F7CB4" w:rsidRPr="008A70C6">
        <w:rPr>
          <w:color w:val="000000" w:themeColor="text1"/>
        </w:rPr>
        <w:t>statistical</w:t>
      </w:r>
      <w:r w:rsidR="00B9096A">
        <w:rPr>
          <w:color w:val="000000" w:themeColor="text1"/>
        </w:rPr>
        <w:t xml:space="preserve"> </w:t>
      </w:r>
      <w:r w:rsidR="007F7CB4" w:rsidRPr="008A70C6">
        <w:rPr>
          <w:color w:val="000000" w:themeColor="text1"/>
        </w:rPr>
        <w:t>analysis</w:t>
      </w:r>
      <w:r w:rsidR="00B9096A">
        <w:rPr>
          <w:color w:val="000000" w:themeColor="text1"/>
        </w:rPr>
        <w:t xml:space="preserve"> </w:t>
      </w:r>
      <w:r w:rsidR="007F7CB4" w:rsidRPr="008A70C6">
        <w:rPr>
          <w:color w:val="000000" w:themeColor="text1"/>
        </w:rPr>
        <w:t>by</w:t>
      </w:r>
      <w:r w:rsidR="00B9096A">
        <w:rPr>
          <w:color w:val="000000" w:themeColor="text1"/>
        </w:rPr>
        <w:t xml:space="preserve"> </w:t>
      </w:r>
      <w:r w:rsidR="007F7CB4" w:rsidRPr="008A70C6">
        <w:rPr>
          <w:color w:val="000000" w:themeColor="text1"/>
        </w:rPr>
        <w:t>either</w:t>
      </w:r>
      <w:r w:rsidR="00B9096A">
        <w:rPr>
          <w:color w:val="000000" w:themeColor="text1"/>
        </w:rPr>
        <w:t xml:space="preserve"> </w:t>
      </w:r>
      <w:r w:rsidR="007F7CB4" w:rsidRPr="008A70C6">
        <w:rPr>
          <w:color w:val="000000" w:themeColor="text1"/>
        </w:rPr>
        <w:t>creating</w:t>
      </w:r>
      <w:r w:rsidR="00B9096A">
        <w:rPr>
          <w:color w:val="000000" w:themeColor="text1"/>
        </w:rPr>
        <w:t xml:space="preserve"> </w:t>
      </w:r>
      <w:r w:rsidR="007F7CB4" w:rsidRPr="008A70C6">
        <w:rPr>
          <w:color w:val="000000" w:themeColor="text1"/>
        </w:rPr>
        <w:t>histograms</w:t>
      </w:r>
      <w:r w:rsidR="00B9096A">
        <w:rPr>
          <w:color w:val="000000" w:themeColor="text1"/>
        </w:rPr>
        <w:t xml:space="preserve"> </w:t>
      </w:r>
      <w:r w:rsidR="007F7CB4" w:rsidRPr="008A70C6">
        <w:rPr>
          <w:color w:val="000000" w:themeColor="text1"/>
        </w:rPr>
        <w:t>or</w:t>
      </w:r>
      <w:r w:rsidR="00B9096A">
        <w:rPr>
          <w:color w:val="000000" w:themeColor="text1"/>
        </w:rPr>
        <w:t xml:space="preserve"> </w:t>
      </w:r>
      <w:r w:rsidR="007F7CB4" w:rsidRPr="008A70C6">
        <w:rPr>
          <w:color w:val="000000" w:themeColor="text1"/>
        </w:rPr>
        <w:t>calculating</w:t>
      </w:r>
      <w:r w:rsidR="00B9096A">
        <w:rPr>
          <w:color w:val="000000" w:themeColor="text1"/>
        </w:rPr>
        <w:t xml:space="preserve"> </w:t>
      </w:r>
      <w:r w:rsidR="007F7CB4" w:rsidRPr="008A70C6">
        <w:rPr>
          <w:color w:val="000000" w:themeColor="text1"/>
        </w:rPr>
        <w:t>probability</w:t>
      </w:r>
      <w:r w:rsidR="00B9096A">
        <w:rPr>
          <w:color w:val="000000" w:themeColor="text1"/>
        </w:rPr>
        <w:t xml:space="preserve"> </w:t>
      </w:r>
      <w:r w:rsidR="007F7CB4" w:rsidRPr="008A70C6">
        <w:rPr>
          <w:color w:val="000000" w:themeColor="text1"/>
        </w:rPr>
        <w:t>density</w:t>
      </w:r>
      <w:r w:rsidR="00B9096A">
        <w:rPr>
          <w:color w:val="000000" w:themeColor="text1"/>
        </w:rPr>
        <w:t xml:space="preserve"> </w:t>
      </w:r>
      <w:r w:rsidR="007F7CB4" w:rsidRPr="008A70C6">
        <w:rPr>
          <w:color w:val="000000" w:themeColor="text1"/>
        </w:rPr>
        <w:t>functions</w:t>
      </w:r>
      <w:r w:rsidR="00B9096A">
        <w:rPr>
          <w:color w:val="000000" w:themeColor="text1"/>
        </w:rPr>
        <w:t xml:space="preserve"> </w:t>
      </w:r>
      <w:r w:rsidR="007F7CB4"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="007F7CB4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7F7CB4" w:rsidRPr="008A70C6">
        <w:rPr>
          <w:color w:val="000000" w:themeColor="text1"/>
        </w:rPr>
        <w:t>obtained</w:t>
      </w:r>
      <w:r w:rsidR="00B9096A">
        <w:rPr>
          <w:color w:val="000000" w:themeColor="text1"/>
        </w:rPr>
        <w:t xml:space="preserve"> </w:t>
      </w:r>
      <w:r w:rsidR="007F7CB4" w:rsidRPr="008A70C6">
        <w:rPr>
          <w:color w:val="000000" w:themeColor="text1"/>
        </w:rPr>
        <w:t>particle</w:t>
      </w:r>
      <w:r w:rsidR="00B9096A">
        <w:rPr>
          <w:color w:val="000000" w:themeColor="text1"/>
        </w:rPr>
        <w:t xml:space="preserve"> </w:t>
      </w:r>
      <w:r w:rsidR="007F7CB4" w:rsidRPr="008A70C6">
        <w:rPr>
          <w:color w:val="000000" w:themeColor="text1"/>
        </w:rPr>
        <w:t>heights.</w:t>
      </w:r>
      <w:r w:rsidR="00B9096A">
        <w:rPr>
          <w:color w:val="auto"/>
        </w:rPr>
        <w:t xml:space="preserve"> </w:t>
      </w:r>
    </w:p>
    <w:p w14:paraId="42753DC4" w14:textId="77777777" w:rsidR="000F1AE7" w:rsidRPr="008A70C6" w:rsidRDefault="000F1AE7" w:rsidP="008A70C6">
      <w:pPr>
        <w:rPr>
          <w:color w:val="auto"/>
        </w:rPr>
      </w:pPr>
    </w:p>
    <w:p w14:paraId="26CF7321" w14:textId="52CB21FE" w:rsidR="000F1AE7" w:rsidRPr="008A70C6" w:rsidRDefault="000F1AE7" w:rsidP="008A70C6">
      <w:pPr>
        <w:rPr>
          <w:color w:val="auto"/>
        </w:rPr>
      </w:pPr>
      <w:r w:rsidRPr="008A70C6">
        <w:rPr>
          <w:color w:val="auto"/>
        </w:rPr>
        <w:t>5.4)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Repeat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steps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5.1–5.3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native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well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reconstituted/labeled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particles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lastRenderedPageBreak/>
        <w:t>compare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obtained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results</w:t>
      </w:r>
      <w:r w:rsidR="00B9096A">
        <w:rPr>
          <w:color w:val="auto"/>
        </w:rPr>
        <w:t xml:space="preserve"> </w:t>
      </w:r>
      <w:r w:rsidR="000D2A21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0D2A21" w:rsidRPr="008A70C6">
        <w:rPr>
          <w:color w:val="auto"/>
        </w:rPr>
        <w:t>verify</w:t>
      </w:r>
      <w:r w:rsidR="00B9096A">
        <w:rPr>
          <w:color w:val="auto"/>
        </w:rPr>
        <w:t xml:space="preserve"> </w:t>
      </w:r>
      <w:r w:rsidR="000D2A21" w:rsidRPr="008A70C6">
        <w:rPr>
          <w:color w:val="auto"/>
        </w:rPr>
        <w:t>particle</w:t>
      </w:r>
      <w:r w:rsidR="00B9096A">
        <w:rPr>
          <w:color w:val="auto"/>
        </w:rPr>
        <w:t xml:space="preserve"> </w:t>
      </w:r>
      <w:r w:rsidR="000D2A21" w:rsidRPr="008A70C6">
        <w:rPr>
          <w:color w:val="auto"/>
        </w:rPr>
        <w:t>quality</w:t>
      </w:r>
      <w:r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7F7CB4" w:rsidRPr="008A70C6">
        <w:rPr>
          <w:color w:val="auto"/>
        </w:rPr>
        <w:t>If</w:t>
      </w:r>
      <w:r w:rsidR="00B9096A">
        <w:rPr>
          <w:color w:val="auto"/>
        </w:rPr>
        <w:t xml:space="preserve"> </w:t>
      </w:r>
      <w:r w:rsidR="007F7CB4" w:rsidRPr="008A70C6">
        <w:rPr>
          <w:color w:val="auto"/>
        </w:rPr>
        <w:t>observing</w:t>
      </w:r>
      <w:r w:rsidR="00B9096A">
        <w:rPr>
          <w:color w:val="auto"/>
        </w:rPr>
        <w:t xml:space="preserve"> </w:t>
      </w:r>
      <w:r w:rsidR="007F7CB4" w:rsidRPr="008A70C6">
        <w:rPr>
          <w:color w:val="auto"/>
        </w:rPr>
        <w:t>debris</w:t>
      </w:r>
      <w:r w:rsidR="00B9096A">
        <w:rPr>
          <w:color w:val="auto"/>
        </w:rPr>
        <w:t xml:space="preserve"> </w:t>
      </w:r>
      <w:r w:rsidR="007F7CB4" w:rsidRPr="008A70C6">
        <w:rPr>
          <w:color w:val="auto"/>
        </w:rPr>
        <w:t>and/or</w:t>
      </w:r>
      <w:r w:rsidR="00B9096A">
        <w:rPr>
          <w:color w:val="auto"/>
        </w:rPr>
        <w:t xml:space="preserve"> </w:t>
      </w:r>
      <w:r w:rsidR="007F7CB4" w:rsidRPr="008A70C6">
        <w:rPr>
          <w:color w:val="auto"/>
        </w:rPr>
        <w:t>conglomerates,</w:t>
      </w:r>
      <w:r w:rsidR="00B9096A">
        <w:rPr>
          <w:color w:val="auto"/>
        </w:rPr>
        <w:t xml:space="preserve"> </w:t>
      </w:r>
      <w:r w:rsidR="007F7CB4" w:rsidRPr="008A70C6">
        <w:rPr>
          <w:color w:val="auto"/>
        </w:rPr>
        <w:t>discard</w:t>
      </w:r>
      <w:r w:rsidR="00B9096A">
        <w:rPr>
          <w:color w:val="auto"/>
        </w:rPr>
        <w:t xml:space="preserve"> </w:t>
      </w:r>
      <w:r w:rsidR="007F7CB4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7F7CB4" w:rsidRPr="008A70C6">
        <w:rPr>
          <w:color w:val="auto"/>
        </w:rPr>
        <w:t>sample.</w:t>
      </w:r>
      <w:r w:rsidR="00B9096A">
        <w:rPr>
          <w:color w:val="auto"/>
        </w:rPr>
        <w:t xml:space="preserve"> </w:t>
      </w:r>
    </w:p>
    <w:p w14:paraId="7F80742E" w14:textId="77777777" w:rsidR="00CE3014" w:rsidRPr="008A70C6" w:rsidRDefault="00CE3014" w:rsidP="008A70C6">
      <w:pPr>
        <w:rPr>
          <w:color w:val="auto"/>
        </w:rPr>
      </w:pPr>
    </w:p>
    <w:p w14:paraId="7DF5F594" w14:textId="22571E85" w:rsidR="009B6F17" w:rsidRPr="008A70C6" w:rsidRDefault="009B6F17" w:rsidP="008A70C6">
      <w:pPr>
        <w:rPr>
          <w:color w:val="auto"/>
        </w:rPr>
      </w:pPr>
      <w:r w:rsidRPr="008C738B">
        <w:rPr>
          <w:b/>
          <w:color w:val="auto"/>
        </w:rPr>
        <w:t>6</w:t>
      </w:r>
      <w:r w:rsidR="00B9096A">
        <w:rPr>
          <w:b/>
          <w:color w:val="auto"/>
        </w:rPr>
        <w:t>)</w:t>
      </w:r>
      <w:r w:rsidR="00B9096A" w:rsidRPr="008C738B">
        <w:rPr>
          <w:b/>
          <w:color w:val="auto"/>
        </w:rPr>
        <w:t xml:space="preserve"> </w:t>
      </w:r>
      <w:r w:rsidRPr="00B9096A">
        <w:rPr>
          <w:b/>
          <w:color w:val="auto"/>
        </w:rPr>
        <w:t>Cell</w:t>
      </w:r>
      <w:r w:rsidR="00B9096A">
        <w:rPr>
          <w:b/>
          <w:color w:val="auto"/>
        </w:rPr>
        <w:t xml:space="preserve"> c</w:t>
      </w:r>
      <w:r w:rsidRPr="008A70C6">
        <w:rPr>
          <w:b/>
          <w:color w:val="auto"/>
        </w:rPr>
        <w:t>ulture</w:t>
      </w:r>
    </w:p>
    <w:p w14:paraId="5FDB2C1E" w14:textId="77777777" w:rsidR="009B6F17" w:rsidRPr="008A70C6" w:rsidRDefault="009B6F17" w:rsidP="008A70C6">
      <w:pPr>
        <w:rPr>
          <w:color w:val="auto"/>
        </w:rPr>
      </w:pPr>
    </w:p>
    <w:p w14:paraId="763876C0" w14:textId="3E4415CF" w:rsidR="000B59A8" w:rsidRPr="008A70C6" w:rsidRDefault="00E3111A" w:rsidP="008A70C6">
      <w:pPr>
        <w:rPr>
          <w:color w:val="auto"/>
        </w:rPr>
      </w:pPr>
      <w:r w:rsidRPr="008A70C6">
        <w:rPr>
          <w:color w:val="auto"/>
        </w:rPr>
        <w:t>6.1</w:t>
      </w:r>
      <w:r w:rsidR="00E42758" w:rsidRPr="008A70C6">
        <w:rPr>
          <w:color w:val="auto"/>
        </w:rPr>
        <w:t>)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Grow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adherent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cells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according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an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established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protocol</w:t>
      </w:r>
      <w:r w:rsidR="00B9096A">
        <w:rPr>
          <w:color w:val="auto"/>
        </w:rPr>
        <w:t xml:space="preserve"> </w:t>
      </w:r>
      <w:r w:rsidR="00C5354C" w:rsidRPr="008A70C6">
        <w:rPr>
          <w:color w:val="auto"/>
        </w:rPr>
        <w:t>(e.g.</w:t>
      </w:r>
      <w:r w:rsidR="00B17D42">
        <w:rPr>
          <w:color w:val="auto"/>
        </w:rPr>
        <w:t>,</w:t>
      </w:r>
      <w:r w:rsidR="00B9096A">
        <w:rPr>
          <w:color w:val="auto"/>
        </w:rPr>
        <w:t xml:space="preserve"> </w:t>
      </w:r>
      <w:r w:rsidR="00C5354C" w:rsidRPr="008A70C6">
        <w:rPr>
          <w:color w:val="auto"/>
        </w:rPr>
        <w:t>ldlA7-SRBI</w:t>
      </w:r>
      <w:r w:rsidR="00DD4831" w:rsidRPr="008A70C6">
        <w:rPr>
          <w:noProof/>
          <w:color w:val="auto"/>
          <w:vertAlign w:val="superscript"/>
        </w:rPr>
        <w:t>13</w:t>
      </w:r>
      <w:r w:rsidR="00C5354C" w:rsidRPr="008A70C6">
        <w:rPr>
          <w:color w:val="auto"/>
        </w:rPr>
        <w:t>)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until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reaching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confluenc</w:t>
      </w:r>
      <w:r w:rsidR="00B17D42">
        <w:rPr>
          <w:color w:val="auto"/>
        </w:rPr>
        <w:t>y</w:t>
      </w:r>
      <w:r w:rsidR="00E42758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</w:p>
    <w:p w14:paraId="6F30AD9E" w14:textId="77777777" w:rsidR="000B59A8" w:rsidRPr="008A70C6" w:rsidRDefault="000B59A8" w:rsidP="008A70C6">
      <w:pPr>
        <w:rPr>
          <w:color w:val="auto"/>
        </w:rPr>
      </w:pPr>
    </w:p>
    <w:p w14:paraId="398168A1" w14:textId="44A74808" w:rsidR="00E3111A" w:rsidRPr="008A70C6" w:rsidRDefault="000D1246" w:rsidP="008A70C6">
      <w:pPr>
        <w:rPr>
          <w:color w:val="auto"/>
        </w:rPr>
      </w:pPr>
      <w:r>
        <w:rPr>
          <w:color w:val="auto"/>
        </w:rPr>
        <w:t>NOTE: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Several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independent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chambers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depending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on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number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experiments</w:t>
      </w:r>
      <w:r w:rsidR="00B17D42">
        <w:rPr>
          <w:color w:val="auto"/>
        </w:rPr>
        <w:t>—</w:t>
      </w:r>
      <w:r w:rsidR="00F73CEB" w:rsidRPr="008A70C6">
        <w:rPr>
          <w:color w:val="auto"/>
        </w:rPr>
        <w:t>recommended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are</w:t>
      </w:r>
      <w:r w:rsidR="00B9096A">
        <w:rPr>
          <w:color w:val="auto"/>
        </w:rPr>
        <w:t xml:space="preserve"> </w:t>
      </w:r>
      <w:r w:rsidR="00B17D42">
        <w:rPr>
          <w:color w:val="auto"/>
        </w:rPr>
        <w:t>two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chambers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per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experimental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setting</w:t>
      </w:r>
      <w:r w:rsidR="00B17D42">
        <w:rPr>
          <w:color w:val="auto"/>
        </w:rPr>
        <w:t>—</w:t>
      </w:r>
      <w:r w:rsidR="00E42758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negative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control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experiments</w:t>
      </w:r>
      <w:r w:rsidR="00B17D42">
        <w:rPr>
          <w:color w:val="auto"/>
        </w:rPr>
        <w:t>—</w:t>
      </w:r>
      <w:r w:rsidR="00F73CEB" w:rsidRPr="008A70C6">
        <w:rPr>
          <w:color w:val="auto"/>
        </w:rPr>
        <w:t>recommended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are</w:t>
      </w:r>
      <w:r w:rsidR="00B9096A">
        <w:rPr>
          <w:color w:val="auto"/>
        </w:rPr>
        <w:t xml:space="preserve"> </w:t>
      </w:r>
      <w:r w:rsidR="00B17D42">
        <w:rPr>
          <w:color w:val="auto"/>
        </w:rPr>
        <w:t>two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chambers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without</w:t>
      </w:r>
      <w:r w:rsidR="00B9096A">
        <w:rPr>
          <w:color w:val="auto"/>
        </w:rPr>
        <w:t xml:space="preserve"> </w:t>
      </w:r>
      <w:r w:rsidR="00B17D42">
        <w:rPr>
          <w:color w:val="auto"/>
        </w:rPr>
        <w:t xml:space="preserve">the </w:t>
      </w:r>
      <w:r w:rsidR="00F73CEB" w:rsidRPr="008A70C6">
        <w:rPr>
          <w:color w:val="auto"/>
        </w:rPr>
        <w:t>addition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particles</w:t>
      </w:r>
      <w:r w:rsidR="00B17D42">
        <w:rPr>
          <w:color w:val="auto"/>
        </w:rPr>
        <w:t>—</w:t>
      </w:r>
      <w:r w:rsidR="00E42758" w:rsidRPr="008A70C6">
        <w:rPr>
          <w:color w:val="auto"/>
        </w:rPr>
        <w:t>are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needed</w:t>
      </w:r>
      <w:r w:rsidR="00F73CEB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A</w:t>
      </w:r>
      <w:r w:rsidR="00E8071E" w:rsidRPr="008A70C6">
        <w:rPr>
          <w:color w:val="auto"/>
        </w:rPr>
        <w:t>dditionally</w:t>
      </w:r>
      <w:r w:rsidR="00B17D42">
        <w:rPr>
          <w:color w:val="auto"/>
        </w:rPr>
        <w:t>,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two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chambers</w:t>
      </w:r>
      <w:r w:rsidR="00B9096A">
        <w:rPr>
          <w:color w:val="auto"/>
        </w:rPr>
        <w:t xml:space="preserve"> </w:t>
      </w:r>
      <w:r w:rsidR="00B17D42">
        <w:rPr>
          <w:color w:val="auto"/>
        </w:rPr>
        <w:t xml:space="preserve">are required </w:t>
      </w:r>
      <w:r w:rsidR="00E42758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determination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cell</w:t>
      </w:r>
      <w:r w:rsidR="00B9096A">
        <w:rPr>
          <w:color w:val="auto"/>
        </w:rPr>
        <w:t xml:space="preserve"> </w:t>
      </w:r>
      <w:r w:rsidR="006E2235" w:rsidRPr="008A70C6">
        <w:rPr>
          <w:color w:val="auto"/>
        </w:rPr>
        <w:t>number</w:t>
      </w:r>
      <w:r w:rsidR="00E42758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</w:p>
    <w:p w14:paraId="3497C76C" w14:textId="77777777" w:rsidR="00E42758" w:rsidRPr="008A70C6" w:rsidRDefault="00E42758" w:rsidP="008A70C6">
      <w:pPr>
        <w:rPr>
          <w:color w:val="auto"/>
        </w:rPr>
      </w:pPr>
    </w:p>
    <w:p w14:paraId="3DCA5965" w14:textId="09BF7D18" w:rsidR="00F73CEB" w:rsidRPr="008A70C6" w:rsidRDefault="00E3111A" w:rsidP="008A70C6">
      <w:pPr>
        <w:rPr>
          <w:color w:val="auto"/>
        </w:rPr>
      </w:pPr>
      <w:r w:rsidRPr="008A70C6">
        <w:rPr>
          <w:color w:val="auto"/>
        </w:rPr>
        <w:t>6.2</w:t>
      </w:r>
      <w:r w:rsidR="00E42758" w:rsidRPr="008A70C6">
        <w:rPr>
          <w:color w:val="auto"/>
        </w:rPr>
        <w:t>)</w:t>
      </w:r>
      <w:r w:rsidR="00B9096A">
        <w:rPr>
          <w:color w:val="auto"/>
        </w:rPr>
        <w:t xml:space="preserve"> </w:t>
      </w:r>
      <w:r w:rsidR="00B17D42">
        <w:rPr>
          <w:color w:val="auto"/>
        </w:rPr>
        <w:t>Gently w</w:t>
      </w:r>
      <w:r w:rsidR="00E42758" w:rsidRPr="008A70C6">
        <w:rPr>
          <w:color w:val="auto"/>
        </w:rPr>
        <w:t>ash</w:t>
      </w:r>
      <w:r w:rsidR="00B9096A">
        <w:rPr>
          <w:color w:val="auto"/>
        </w:rPr>
        <w:t xml:space="preserve"> </w:t>
      </w:r>
      <w:r w:rsidR="00B17D42">
        <w:rPr>
          <w:color w:val="auto"/>
        </w:rPr>
        <w:t xml:space="preserve">the </w:t>
      </w:r>
      <w:r w:rsidR="00E42758" w:rsidRPr="008A70C6">
        <w:rPr>
          <w:color w:val="auto"/>
        </w:rPr>
        <w:t>cells</w:t>
      </w:r>
      <w:r w:rsidR="00B9096A">
        <w:rPr>
          <w:color w:val="auto"/>
        </w:rPr>
        <w:t xml:space="preserve"> </w:t>
      </w:r>
      <w:r w:rsidR="00B17D42">
        <w:rPr>
          <w:color w:val="auto"/>
        </w:rPr>
        <w:t>3x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prewarmed</w:t>
      </w:r>
      <w:r w:rsidR="00B9096A">
        <w:rPr>
          <w:color w:val="auto"/>
        </w:rPr>
        <w:t xml:space="preserve"> </w:t>
      </w:r>
      <w:r w:rsidR="00E8071E" w:rsidRPr="008A70C6">
        <w:rPr>
          <w:color w:val="auto"/>
        </w:rPr>
        <w:t>Hank</w:t>
      </w:r>
      <w:r w:rsidR="00B17D42">
        <w:rPr>
          <w:color w:val="auto"/>
        </w:rPr>
        <w:t>’</w:t>
      </w:r>
      <w:r w:rsidR="00E8071E" w:rsidRPr="008A70C6">
        <w:rPr>
          <w:color w:val="auto"/>
        </w:rPr>
        <w:t>s</w:t>
      </w:r>
      <w:r w:rsidR="00B9096A">
        <w:rPr>
          <w:color w:val="auto"/>
        </w:rPr>
        <w:t xml:space="preserve"> </w:t>
      </w:r>
      <w:r w:rsidR="00B17D42">
        <w:rPr>
          <w:color w:val="auto"/>
        </w:rPr>
        <w:t>b</w:t>
      </w:r>
      <w:r w:rsidR="00E8071E" w:rsidRPr="008A70C6">
        <w:rPr>
          <w:color w:val="auto"/>
        </w:rPr>
        <w:t>alanced</w:t>
      </w:r>
      <w:r w:rsidR="00B9096A">
        <w:rPr>
          <w:color w:val="auto"/>
        </w:rPr>
        <w:t xml:space="preserve"> </w:t>
      </w:r>
      <w:r w:rsidR="00B17D42">
        <w:rPr>
          <w:color w:val="auto"/>
        </w:rPr>
        <w:t>s</w:t>
      </w:r>
      <w:r w:rsidR="00E8071E" w:rsidRPr="008A70C6">
        <w:rPr>
          <w:color w:val="auto"/>
        </w:rPr>
        <w:t>alt</w:t>
      </w:r>
      <w:r w:rsidR="00B9096A">
        <w:rPr>
          <w:color w:val="auto"/>
        </w:rPr>
        <w:t xml:space="preserve"> </w:t>
      </w:r>
      <w:r w:rsidR="00B17D42">
        <w:rPr>
          <w:color w:val="auto"/>
        </w:rPr>
        <w:t>s</w:t>
      </w:r>
      <w:r w:rsidR="00E8071E" w:rsidRPr="008A70C6">
        <w:rPr>
          <w:color w:val="auto"/>
        </w:rPr>
        <w:t>olution</w:t>
      </w:r>
      <w:r w:rsidR="00B9096A">
        <w:rPr>
          <w:color w:val="auto"/>
        </w:rPr>
        <w:t xml:space="preserve"> </w:t>
      </w:r>
      <w:r w:rsidR="00E8071E" w:rsidRPr="008A70C6">
        <w:rPr>
          <w:color w:val="auto"/>
        </w:rPr>
        <w:t>(</w:t>
      </w:r>
      <w:r w:rsidR="00E42758" w:rsidRPr="008A70C6">
        <w:rPr>
          <w:color w:val="auto"/>
        </w:rPr>
        <w:t>HBSS</w:t>
      </w:r>
      <w:r w:rsidR="00E8071E" w:rsidRPr="008A70C6">
        <w:rPr>
          <w:color w:val="auto"/>
        </w:rPr>
        <w:t>)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remove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cell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debris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cover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cell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layer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an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appropriate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volume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serum-free</w:t>
      </w:r>
      <w:r w:rsidR="00B9096A">
        <w:rPr>
          <w:color w:val="auto"/>
        </w:rPr>
        <w:t xml:space="preserve"> </w:t>
      </w:r>
      <w:r w:rsidR="006E2235" w:rsidRPr="008A70C6">
        <w:rPr>
          <w:color w:val="auto"/>
        </w:rPr>
        <w:t>growth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medium.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Add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an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appropriate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volume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particle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solution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reach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final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concentration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50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µg/mL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="00E42758" w:rsidRPr="008A70C6">
        <w:rPr>
          <w:color w:val="auto"/>
        </w:rPr>
        <w:t>particle</w:t>
      </w:r>
      <w:r w:rsidR="0022549A" w:rsidRPr="008A70C6">
        <w:rPr>
          <w:color w:val="auto"/>
        </w:rPr>
        <w:t>s</w:t>
      </w:r>
      <w:r w:rsidR="00E42758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Incubate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37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°C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5%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CO</w:t>
      </w:r>
      <w:r w:rsidR="00F73CEB" w:rsidRPr="008A70C6">
        <w:rPr>
          <w:color w:val="auto"/>
          <w:vertAlign w:val="subscript"/>
        </w:rPr>
        <w:t>2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16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h.</w:t>
      </w:r>
    </w:p>
    <w:p w14:paraId="16D44565" w14:textId="77777777" w:rsidR="00F73CEB" w:rsidRPr="008A70C6" w:rsidRDefault="00F73CEB" w:rsidP="008A70C6">
      <w:pPr>
        <w:rPr>
          <w:color w:val="auto"/>
        </w:rPr>
      </w:pPr>
    </w:p>
    <w:p w14:paraId="6876F507" w14:textId="1D3AAADA" w:rsidR="00F73CEB" w:rsidRPr="008A70C6" w:rsidRDefault="000D1246" w:rsidP="008A70C6">
      <w:pPr>
        <w:rPr>
          <w:color w:val="auto"/>
        </w:rPr>
      </w:pPr>
      <w:r>
        <w:rPr>
          <w:color w:val="auto"/>
        </w:rPr>
        <w:t>NOTE: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Depending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on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experimental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design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cell</w:t>
      </w:r>
      <w:r w:rsidR="00B9096A">
        <w:rPr>
          <w:color w:val="auto"/>
        </w:rPr>
        <w:t xml:space="preserve"> </w:t>
      </w:r>
      <w:r w:rsidR="0022549A" w:rsidRPr="008A70C6">
        <w:rPr>
          <w:color w:val="auto"/>
        </w:rPr>
        <w:t>line</w:t>
      </w:r>
      <w:r w:rsidR="00E8071E"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incubation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time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has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be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adapted</w:t>
      </w:r>
      <w:r w:rsidR="00B9096A">
        <w:rPr>
          <w:color w:val="auto"/>
        </w:rPr>
        <w:t xml:space="preserve"> </w:t>
      </w:r>
      <w:r w:rsidR="00C5354C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C5354C" w:rsidRPr="008A70C6">
        <w:rPr>
          <w:color w:val="auto"/>
        </w:rPr>
        <w:t>achieve</w:t>
      </w:r>
      <w:r w:rsidR="00B9096A">
        <w:rPr>
          <w:color w:val="auto"/>
        </w:rPr>
        <w:t xml:space="preserve"> </w:t>
      </w:r>
      <w:r w:rsidR="00C5354C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C5354C" w:rsidRPr="008A70C6">
        <w:rPr>
          <w:color w:val="auto"/>
        </w:rPr>
        <w:t>sufficient</w:t>
      </w:r>
      <w:r w:rsidR="00B9096A">
        <w:rPr>
          <w:color w:val="auto"/>
        </w:rPr>
        <w:t xml:space="preserve"> </w:t>
      </w:r>
      <w:r w:rsidR="00C5354C" w:rsidRPr="008A70C6">
        <w:rPr>
          <w:color w:val="auto"/>
        </w:rPr>
        <w:t>(i.e.</w:t>
      </w:r>
      <w:r w:rsidR="00B17D42">
        <w:rPr>
          <w:color w:val="auto"/>
        </w:rPr>
        <w:t>,</w:t>
      </w:r>
      <w:r w:rsidR="00B9096A">
        <w:rPr>
          <w:color w:val="auto"/>
        </w:rPr>
        <w:t xml:space="preserve"> </w:t>
      </w:r>
      <w:r w:rsidR="00C5354C" w:rsidRPr="008A70C6">
        <w:rPr>
          <w:color w:val="auto"/>
        </w:rPr>
        <w:t>measurable)</w:t>
      </w:r>
      <w:r w:rsidR="00B9096A">
        <w:rPr>
          <w:color w:val="auto"/>
        </w:rPr>
        <w:t xml:space="preserve"> </w:t>
      </w:r>
      <w:r w:rsidR="00C5354C" w:rsidRPr="008A70C6">
        <w:rPr>
          <w:color w:val="auto"/>
        </w:rPr>
        <w:t>increase</w:t>
      </w:r>
      <w:r w:rsidR="00B9096A">
        <w:rPr>
          <w:color w:val="auto"/>
        </w:rPr>
        <w:t xml:space="preserve"> </w:t>
      </w:r>
      <w:r w:rsidR="00C5354C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C5354C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C5354C" w:rsidRPr="008A70C6">
        <w:rPr>
          <w:color w:val="auto"/>
        </w:rPr>
        <w:t>cellular</w:t>
      </w:r>
      <w:r w:rsidR="00B9096A">
        <w:rPr>
          <w:color w:val="auto"/>
        </w:rPr>
        <w:t xml:space="preserve"> </w:t>
      </w:r>
      <w:r w:rsidR="00C5354C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C5354C" w:rsidRPr="008A70C6">
        <w:rPr>
          <w:color w:val="auto"/>
        </w:rPr>
        <w:t>level</w:t>
      </w:r>
      <w:r w:rsidR="00F73CEB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</w:p>
    <w:p w14:paraId="36A2F65E" w14:textId="77777777" w:rsidR="00F73CEB" w:rsidRPr="008A70C6" w:rsidRDefault="00F73CEB" w:rsidP="008A70C6">
      <w:pPr>
        <w:rPr>
          <w:color w:val="auto"/>
        </w:rPr>
      </w:pPr>
    </w:p>
    <w:p w14:paraId="24D25269" w14:textId="0F0E830C" w:rsidR="00F73CEB" w:rsidRPr="008A70C6" w:rsidRDefault="007A778C" w:rsidP="008A70C6">
      <w:pPr>
        <w:rPr>
          <w:color w:val="auto"/>
        </w:rPr>
      </w:pPr>
      <w:r w:rsidRPr="008A70C6">
        <w:rPr>
          <w:color w:val="auto"/>
        </w:rPr>
        <w:t>6.</w:t>
      </w:r>
      <w:r w:rsidR="00D37FD8" w:rsidRPr="008A70C6">
        <w:rPr>
          <w:color w:val="auto"/>
        </w:rPr>
        <w:t>3</w:t>
      </w:r>
      <w:r w:rsidR="00F73CEB" w:rsidRPr="008A70C6">
        <w:rPr>
          <w:color w:val="auto"/>
        </w:rPr>
        <w:t>)</w:t>
      </w:r>
      <w:r w:rsidR="00B9096A">
        <w:rPr>
          <w:color w:val="auto"/>
        </w:rPr>
        <w:t xml:space="preserve"> </w:t>
      </w:r>
      <w:r w:rsidR="00B17D42">
        <w:rPr>
          <w:color w:val="auto"/>
        </w:rPr>
        <w:t>Gently w</w:t>
      </w:r>
      <w:r w:rsidR="00F73CEB" w:rsidRPr="008A70C6">
        <w:rPr>
          <w:color w:val="auto"/>
        </w:rPr>
        <w:t>ash</w:t>
      </w:r>
      <w:r w:rsidR="00B9096A">
        <w:rPr>
          <w:color w:val="auto"/>
        </w:rPr>
        <w:t xml:space="preserve"> </w:t>
      </w:r>
      <w:r w:rsidR="00B17D42">
        <w:rPr>
          <w:color w:val="auto"/>
        </w:rPr>
        <w:t xml:space="preserve">the </w:t>
      </w:r>
      <w:r w:rsidR="00E8071E" w:rsidRPr="008A70C6">
        <w:rPr>
          <w:color w:val="auto"/>
        </w:rPr>
        <w:t>cells</w:t>
      </w:r>
      <w:r w:rsidR="00B9096A">
        <w:rPr>
          <w:color w:val="auto"/>
        </w:rPr>
        <w:t xml:space="preserve"> </w:t>
      </w:r>
      <w:r w:rsidR="00B17D42">
        <w:rPr>
          <w:color w:val="auto"/>
        </w:rPr>
        <w:t>3x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prewarmed</w:t>
      </w:r>
      <w:r w:rsidR="00B9096A">
        <w:rPr>
          <w:color w:val="auto"/>
        </w:rPr>
        <w:t xml:space="preserve"> </w:t>
      </w:r>
      <w:r w:rsidR="005A19F5" w:rsidRPr="008A70C6">
        <w:rPr>
          <w:color w:val="auto"/>
        </w:rPr>
        <w:t>(37</w:t>
      </w:r>
      <w:r w:rsidR="00B9096A">
        <w:rPr>
          <w:color w:val="auto"/>
        </w:rPr>
        <w:t xml:space="preserve"> </w:t>
      </w:r>
      <w:r w:rsidR="005A19F5" w:rsidRPr="008A70C6">
        <w:rPr>
          <w:color w:val="auto"/>
        </w:rPr>
        <w:t>°C)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HBSS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remove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cell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debris</w:t>
      </w:r>
      <w:r w:rsidR="006E2235" w:rsidRPr="008A70C6">
        <w:rPr>
          <w:color w:val="auto"/>
        </w:rPr>
        <w:t>/lipoprotein</w:t>
      </w:r>
      <w:r w:rsidR="00B9096A">
        <w:rPr>
          <w:color w:val="auto"/>
        </w:rPr>
        <w:t xml:space="preserve"> </w:t>
      </w:r>
      <w:r w:rsidR="006E2235" w:rsidRPr="008A70C6">
        <w:rPr>
          <w:color w:val="auto"/>
        </w:rPr>
        <w:t>particles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cover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cell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layer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an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appropriate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volume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serum-free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medium.</w:t>
      </w:r>
      <w:r w:rsidR="00B9096A">
        <w:rPr>
          <w:color w:val="auto"/>
        </w:rPr>
        <w:t xml:space="preserve"> </w:t>
      </w:r>
    </w:p>
    <w:p w14:paraId="33B04CF4" w14:textId="77777777" w:rsidR="00F73CEB" w:rsidRPr="008A70C6" w:rsidRDefault="00F73CEB" w:rsidP="008A70C6">
      <w:pPr>
        <w:rPr>
          <w:color w:val="auto"/>
        </w:rPr>
      </w:pPr>
    </w:p>
    <w:p w14:paraId="0D84F912" w14:textId="5AEB727C" w:rsidR="00F73CEB" w:rsidRPr="008A70C6" w:rsidRDefault="00D37FD8" w:rsidP="008A70C6">
      <w:pPr>
        <w:rPr>
          <w:color w:val="auto"/>
        </w:rPr>
      </w:pPr>
      <w:r w:rsidRPr="008A70C6">
        <w:rPr>
          <w:color w:val="auto"/>
        </w:rPr>
        <w:t>6.4</w:t>
      </w:r>
      <w:r w:rsidR="00F73CEB" w:rsidRPr="008A70C6">
        <w:rPr>
          <w:color w:val="auto"/>
        </w:rPr>
        <w:t>)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Determine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cell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density</w:t>
      </w:r>
      <w:r w:rsidR="00B9096A">
        <w:rPr>
          <w:color w:val="auto"/>
        </w:rPr>
        <w:t xml:space="preserve"> </w:t>
      </w:r>
      <w:r w:rsidR="00D93551" w:rsidRPr="008A70C6">
        <w:rPr>
          <w:color w:val="auto"/>
        </w:rPr>
        <w:t>using</w:t>
      </w:r>
      <w:r w:rsidR="00B9096A">
        <w:rPr>
          <w:color w:val="auto"/>
        </w:rPr>
        <w:t xml:space="preserve"> </w:t>
      </w:r>
      <w:r w:rsidR="00D93551" w:rsidRPr="008A70C6">
        <w:rPr>
          <w:color w:val="auto"/>
        </w:rPr>
        <w:t>an</w:t>
      </w:r>
      <w:r w:rsidR="00B9096A">
        <w:rPr>
          <w:color w:val="auto"/>
        </w:rPr>
        <w:t xml:space="preserve"> </w:t>
      </w:r>
      <w:r w:rsidR="00D93551" w:rsidRPr="008A70C6">
        <w:rPr>
          <w:color w:val="auto"/>
        </w:rPr>
        <w:t>appropriate</w:t>
      </w:r>
      <w:r w:rsidR="00B9096A">
        <w:rPr>
          <w:color w:val="auto"/>
        </w:rPr>
        <w:t xml:space="preserve"> </w:t>
      </w:r>
      <w:r w:rsidR="00D93551" w:rsidRPr="008A70C6">
        <w:rPr>
          <w:color w:val="auto"/>
        </w:rPr>
        <w:t>method</w:t>
      </w:r>
      <w:r w:rsidR="00B9096A">
        <w:rPr>
          <w:color w:val="auto"/>
        </w:rPr>
        <w:t xml:space="preserve"> </w:t>
      </w:r>
      <w:r w:rsidR="005A19F5" w:rsidRPr="008A70C6">
        <w:rPr>
          <w:color w:val="auto"/>
        </w:rPr>
        <w:t>(e.g.</w:t>
      </w:r>
      <w:r w:rsidR="00B17D42">
        <w:rPr>
          <w:color w:val="auto"/>
        </w:rPr>
        <w:t>,</w:t>
      </w:r>
      <w:r w:rsidR="00B9096A">
        <w:rPr>
          <w:color w:val="auto"/>
        </w:rPr>
        <w:t xml:space="preserve"> </w:t>
      </w:r>
      <w:r w:rsidR="005A19F5" w:rsidRPr="008A70C6">
        <w:rPr>
          <w:color w:val="auto"/>
        </w:rPr>
        <w:t>hemocytometer,</w:t>
      </w:r>
      <w:r w:rsidR="00B9096A">
        <w:rPr>
          <w:color w:val="auto"/>
        </w:rPr>
        <w:t xml:space="preserve"> </w:t>
      </w:r>
      <w:r w:rsidR="005A19F5" w:rsidRPr="008A70C6">
        <w:rPr>
          <w:color w:val="auto"/>
        </w:rPr>
        <w:t>automated</w:t>
      </w:r>
      <w:r w:rsidR="00B9096A">
        <w:rPr>
          <w:color w:val="auto"/>
        </w:rPr>
        <w:t xml:space="preserve"> </w:t>
      </w:r>
      <w:r w:rsidR="005A19F5" w:rsidRPr="008A70C6">
        <w:rPr>
          <w:color w:val="auto"/>
        </w:rPr>
        <w:t>cell</w:t>
      </w:r>
      <w:r w:rsidR="00B9096A">
        <w:rPr>
          <w:color w:val="auto"/>
        </w:rPr>
        <w:t xml:space="preserve"> </w:t>
      </w:r>
      <w:r w:rsidR="005A19F5" w:rsidRPr="008A70C6">
        <w:rPr>
          <w:color w:val="auto"/>
        </w:rPr>
        <w:t>counter)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least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two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independent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chambers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calculate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number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F73CEB" w:rsidRPr="008A70C6">
        <w:rPr>
          <w:color w:val="auto"/>
        </w:rPr>
        <w:t>cel</w:t>
      </w:r>
      <w:r w:rsidR="007A778C" w:rsidRPr="008A70C6">
        <w:rPr>
          <w:color w:val="auto"/>
        </w:rPr>
        <w:t>ls</w:t>
      </w:r>
      <w:r w:rsidR="00B9096A">
        <w:rPr>
          <w:color w:val="auto"/>
        </w:rPr>
        <w:t xml:space="preserve"> </w:t>
      </w:r>
      <w:r w:rsidR="007A778C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7A778C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7A778C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7A778C" w:rsidRPr="008A70C6">
        <w:rPr>
          <w:color w:val="auto"/>
        </w:rPr>
        <w:t>volume</w:t>
      </w:r>
      <w:r w:rsidR="00B9096A">
        <w:rPr>
          <w:color w:val="auto"/>
        </w:rPr>
        <w:t xml:space="preserve"> </w:t>
      </w:r>
      <w:r w:rsidR="007A778C"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="00B17D42">
        <w:rPr>
          <w:color w:val="auto"/>
        </w:rPr>
        <w:t xml:space="preserve">step </w:t>
      </w:r>
      <w:r w:rsidR="007A778C" w:rsidRPr="008A70C6">
        <w:rPr>
          <w:color w:val="auto"/>
        </w:rPr>
        <w:t>6.</w:t>
      </w:r>
      <w:r w:rsidR="006E2235" w:rsidRPr="008A70C6">
        <w:rPr>
          <w:color w:val="auto"/>
        </w:rPr>
        <w:t>3</w:t>
      </w:r>
      <w:r w:rsidR="00897E55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897E55" w:rsidRPr="008A70C6">
        <w:rPr>
          <w:color w:val="auto"/>
        </w:rPr>
        <w:t>This</w:t>
      </w:r>
      <w:r w:rsidR="00B9096A">
        <w:rPr>
          <w:color w:val="auto"/>
        </w:rPr>
        <w:t xml:space="preserve"> </w:t>
      </w:r>
      <w:r w:rsidR="00897E55" w:rsidRPr="008A70C6">
        <w:rPr>
          <w:color w:val="auto"/>
        </w:rPr>
        <w:t>number</w:t>
      </w:r>
      <w:r w:rsidR="00B9096A">
        <w:rPr>
          <w:color w:val="auto"/>
        </w:rPr>
        <w:t xml:space="preserve"> </w:t>
      </w:r>
      <w:r w:rsidR="00897E55" w:rsidRPr="008A70C6">
        <w:rPr>
          <w:color w:val="auto"/>
        </w:rPr>
        <w:t>is</w:t>
      </w:r>
      <w:r w:rsidR="00B9096A">
        <w:rPr>
          <w:color w:val="auto"/>
        </w:rPr>
        <w:t xml:space="preserve"> </w:t>
      </w:r>
      <w:r w:rsidR="00243F06" w:rsidRPr="008A70C6">
        <w:rPr>
          <w:color w:val="auto"/>
        </w:rPr>
        <w:t>used</w:t>
      </w:r>
      <w:r w:rsidR="00B9096A">
        <w:rPr>
          <w:color w:val="auto"/>
        </w:rPr>
        <w:t xml:space="preserve"> </w:t>
      </w:r>
      <w:r w:rsidR="00243F06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243F06" w:rsidRPr="008A70C6">
        <w:rPr>
          <w:color w:val="auto"/>
        </w:rPr>
        <w:t>normalization</w:t>
      </w:r>
      <w:r w:rsidR="00F73CEB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</w:p>
    <w:p w14:paraId="4153E581" w14:textId="77777777" w:rsidR="00E3111A" w:rsidRPr="008A70C6" w:rsidRDefault="00E3111A" w:rsidP="008A70C6">
      <w:pPr>
        <w:rPr>
          <w:color w:val="auto"/>
        </w:rPr>
      </w:pPr>
    </w:p>
    <w:p w14:paraId="4A986805" w14:textId="1593DF55" w:rsidR="009B6F17" w:rsidRPr="008A70C6" w:rsidRDefault="009B6F17" w:rsidP="008A70C6">
      <w:pPr>
        <w:rPr>
          <w:color w:val="auto"/>
        </w:rPr>
      </w:pPr>
      <w:r w:rsidRPr="008C738B">
        <w:rPr>
          <w:b/>
          <w:color w:val="auto"/>
        </w:rPr>
        <w:t>7</w:t>
      </w:r>
      <w:r w:rsidR="00B9096A">
        <w:rPr>
          <w:b/>
          <w:color w:val="auto"/>
        </w:rPr>
        <w:t>)</w:t>
      </w:r>
      <w:r w:rsidR="00B9096A" w:rsidRPr="008C738B">
        <w:rPr>
          <w:b/>
          <w:color w:val="auto"/>
        </w:rPr>
        <w:t xml:space="preserve"> </w:t>
      </w:r>
      <w:r w:rsidRPr="00B9096A">
        <w:rPr>
          <w:b/>
          <w:color w:val="auto"/>
        </w:rPr>
        <w:t>miRNA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extraction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from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cell</w:t>
      </w:r>
      <w:r w:rsidR="00B9096A">
        <w:rPr>
          <w:b/>
          <w:color w:val="auto"/>
        </w:rPr>
        <w:t xml:space="preserve"> </w:t>
      </w:r>
      <w:r w:rsidR="008020EF" w:rsidRPr="008A70C6">
        <w:rPr>
          <w:b/>
          <w:color w:val="auto"/>
        </w:rPr>
        <w:t>and</w:t>
      </w:r>
      <w:r w:rsidR="00B9096A">
        <w:rPr>
          <w:b/>
          <w:color w:val="auto"/>
        </w:rPr>
        <w:t xml:space="preserve"> </w:t>
      </w:r>
      <w:r w:rsidR="008020EF" w:rsidRPr="008A70C6">
        <w:rPr>
          <w:b/>
          <w:color w:val="auto"/>
        </w:rPr>
        <w:t>lipoprotein</w:t>
      </w:r>
      <w:r w:rsidR="00B9096A">
        <w:rPr>
          <w:b/>
          <w:color w:val="auto"/>
        </w:rPr>
        <w:t xml:space="preserve"> </w:t>
      </w:r>
      <w:r w:rsidR="008020EF" w:rsidRPr="008A70C6">
        <w:rPr>
          <w:b/>
          <w:color w:val="auto"/>
        </w:rPr>
        <w:t>particle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samples</w:t>
      </w:r>
      <w:r w:rsidR="00B9096A">
        <w:rPr>
          <w:b/>
          <w:color w:val="auto"/>
        </w:rPr>
        <w:t xml:space="preserve"> </w:t>
      </w:r>
    </w:p>
    <w:p w14:paraId="53DB5FB5" w14:textId="77777777" w:rsidR="009B6F17" w:rsidRPr="008A70C6" w:rsidRDefault="009B6F17" w:rsidP="008A70C6">
      <w:pPr>
        <w:rPr>
          <w:color w:val="auto"/>
        </w:rPr>
      </w:pPr>
    </w:p>
    <w:p w14:paraId="21F37F11" w14:textId="3A0E00B4" w:rsidR="00E3111A" w:rsidRPr="008A70C6" w:rsidRDefault="000D1246" w:rsidP="008A70C6">
      <w:pPr>
        <w:rPr>
          <w:color w:val="auto"/>
        </w:rPr>
      </w:pPr>
      <w:r>
        <w:rPr>
          <w:color w:val="auto"/>
        </w:rPr>
        <w:t>NOTE:</w:t>
      </w:r>
      <w:r w:rsidR="00B9096A">
        <w:rPr>
          <w:color w:val="auto"/>
        </w:rPr>
        <w:t xml:space="preserve"> </w:t>
      </w:r>
      <w:r w:rsidR="00B17D42">
        <w:rPr>
          <w:color w:val="auto"/>
        </w:rPr>
        <w:t>The e</w:t>
      </w:r>
      <w:r w:rsidR="00BC0D7A" w:rsidRPr="008A70C6">
        <w:rPr>
          <w:color w:val="auto"/>
        </w:rPr>
        <w:t>xtraction</w:t>
      </w:r>
      <w:r w:rsidR="00B9096A">
        <w:rPr>
          <w:color w:val="auto"/>
        </w:rPr>
        <w:t xml:space="preserve"> </w:t>
      </w:r>
      <w:r w:rsidR="00BC0D7A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BC0D7A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BC0D7A"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="00BC0D7A" w:rsidRPr="008A70C6">
        <w:rPr>
          <w:color w:val="auto"/>
        </w:rPr>
        <w:t>cells</w:t>
      </w:r>
      <w:r w:rsidR="00B9096A">
        <w:rPr>
          <w:color w:val="auto"/>
        </w:rPr>
        <w:t xml:space="preserve"> </w:t>
      </w:r>
      <w:r w:rsidR="00BC0D7A" w:rsidRPr="008A70C6">
        <w:rPr>
          <w:color w:val="auto"/>
        </w:rPr>
        <w:t>i</w:t>
      </w:r>
      <w:r w:rsidR="00416255" w:rsidRPr="008A70C6">
        <w:rPr>
          <w:color w:val="auto"/>
        </w:rPr>
        <w:t>s</w:t>
      </w:r>
      <w:r w:rsidR="00B9096A">
        <w:rPr>
          <w:color w:val="auto"/>
        </w:rPr>
        <w:t xml:space="preserve"> </w:t>
      </w:r>
      <w:r w:rsidR="00416255" w:rsidRPr="008A70C6">
        <w:rPr>
          <w:color w:val="auto"/>
        </w:rPr>
        <w:t>performed</w:t>
      </w:r>
      <w:r w:rsidR="00B9096A">
        <w:rPr>
          <w:color w:val="auto"/>
        </w:rPr>
        <w:t xml:space="preserve"> </w:t>
      </w:r>
      <w:r w:rsidR="00416255" w:rsidRPr="008A70C6">
        <w:rPr>
          <w:color w:val="auto"/>
        </w:rPr>
        <w:t>using</w:t>
      </w:r>
      <w:r w:rsidR="00B9096A">
        <w:rPr>
          <w:color w:val="auto"/>
        </w:rPr>
        <w:t xml:space="preserve"> </w:t>
      </w:r>
      <w:r w:rsidR="00416255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416255" w:rsidRPr="008A70C6">
        <w:rPr>
          <w:color w:val="auto"/>
        </w:rPr>
        <w:t>miRN</w:t>
      </w:r>
      <w:r w:rsidR="0012269C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12269C" w:rsidRPr="008A70C6">
        <w:rPr>
          <w:color w:val="auto"/>
        </w:rPr>
        <w:t>extraction</w:t>
      </w:r>
      <w:r w:rsidR="00B9096A">
        <w:rPr>
          <w:color w:val="auto"/>
        </w:rPr>
        <w:t xml:space="preserve"> </w:t>
      </w:r>
      <w:r w:rsidR="0012269C" w:rsidRPr="008A70C6">
        <w:rPr>
          <w:color w:val="auto"/>
        </w:rPr>
        <w:t>k</w:t>
      </w:r>
      <w:r w:rsidR="00416255" w:rsidRPr="008A70C6">
        <w:rPr>
          <w:color w:val="auto"/>
        </w:rPr>
        <w:t>it</w:t>
      </w:r>
      <w:r w:rsidR="00B9096A">
        <w:rPr>
          <w:color w:val="auto"/>
        </w:rPr>
        <w:t xml:space="preserve"> </w:t>
      </w:r>
      <w:r w:rsidR="00416255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416255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416255" w:rsidRPr="008A70C6">
        <w:rPr>
          <w:color w:val="auto"/>
        </w:rPr>
        <w:t>following</w:t>
      </w:r>
      <w:r w:rsidR="00B9096A">
        <w:rPr>
          <w:color w:val="auto"/>
        </w:rPr>
        <w:t xml:space="preserve"> </w:t>
      </w:r>
      <w:r w:rsidR="00416255" w:rsidRPr="008A70C6">
        <w:rPr>
          <w:color w:val="auto"/>
        </w:rPr>
        <w:t>modifications</w:t>
      </w:r>
      <w:r w:rsidR="000B59A8" w:rsidRPr="008A70C6">
        <w:rPr>
          <w:color w:val="auto"/>
        </w:rPr>
        <w:t>.</w:t>
      </w:r>
    </w:p>
    <w:p w14:paraId="155E80A0" w14:textId="77777777" w:rsidR="00416255" w:rsidRPr="008A70C6" w:rsidRDefault="00416255" w:rsidP="008A70C6">
      <w:pPr>
        <w:rPr>
          <w:color w:val="auto"/>
        </w:rPr>
      </w:pPr>
    </w:p>
    <w:p w14:paraId="65793E9C" w14:textId="6C7838A7" w:rsidR="00E3111A" w:rsidRPr="008C738B" w:rsidRDefault="00E3111A" w:rsidP="008A70C6">
      <w:pPr>
        <w:rPr>
          <w:b/>
          <w:color w:val="auto"/>
        </w:rPr>
      </w:pPr>
      <w:r w:rsidRPr="008C738B">
        <w:rPr>
          <w:b/>
          <w:color w:val="auto"/>
        </w:rPr>
        <w:t>7.</w:t>
      </w:r>
      <w:r w:rsidR="000B59A8" w:rsidRPr="008C738B">
        <w:rPr>
          <w:b/>
          <w:color w:val="auto"/>
        </w:rPr>
        <w:t>1</w:t>
      </w:r>
      <w:r w:rsidR="00416255" w:rsidRPr="008C738B">
        <w:rPr>
          <w:b/>
          <w:color w:val="auto"/>
        </w:rPr>
        <w:t>)</w:t>
      </w:r>
      <w:r w:rsidR="00B9096A" w:rsidRPr="008C738B">
        <w:rPr>
          <w:b/>
          <w:color w:val="auto"/>
        </w:rPr>
        <w:t xml:space="preserve"> </w:t>
      </w:r>
      <w:r w:rsidR="00416255" w:rsidRPr="008C738B">
        <w:rPr>
          <w:b/>
          <w:color w:val="auto"/>
        </w:rPr>
        <w:t>Cell</w:t>
      </w:r>
      <w:r w:rsidR="00B9096A" w:rsidRPr="008C738B">
        <w:rPr>
          <w:b/>
          <w:color w:val="auto"/>
        </w:rPr>
        <w:t xml:space="preserve"> </w:t>
      </w:r>
      <w:r w:rsidR="00416255" w:rsidRPr="008C738B">
        <w:rPr>
          <w:b/>
          <w:color w:val="auto"/>
        </w:rPr>
        <w:t>samples</w:t>
      </w:r>
    </w:p>
    <w:p w14:paraId="7763C142" w14:textId="77777777" w:rsidR="00416255" w:rsidRPr="008A70C6" w:rsidRDefault="00416255" w:rsidP="008A70C6">
      <w:pPr>
        <w:rPr>
          <w:color w:val="auto"/>
        </w:rPr>
      </w:pPr>
    </w:p>
    <w:p w14:paraId="48F9F1F8" w14:textId="42C31C6A" w:rsidR="00E8071E" w:rsidRPr="008A70C6" w:rsidRDefault="00416255" w:rsidP="008A70C6">
      <w:pPr>
        <w:rPr>
          <w:color w:val="auto"/>
        </w:rPr>
      </w:pPr>
      <w:r w:rsidRPr="008A70C6">
        <w:rPr>
          <w:color w:val="auto"/>
        </w:rPr>
        <w:t>7.</w:t>
      </w:r>
      <w:r w:rsidR="000B59A8" w:rsidRPr="008A70C6">
        <w:rPr>
          <w:color w:val="auto"/>
        </w:rPr>
        <w:t>1</w:t>
      </w:r>
      <w:r w:rsidRPr="008A70C6">
        <w:rPr>
          <w:color w:val="auto"/>
        </w:rPr>
        <w:t>.1</w:t>
      </w:r>
      <w:r w:rsidR="00B9096A">
        <w:rPr>
          <w:color w:val="auto"/>
        </w:rPr>
        <w:t xml:space="preserve">) </w:t>
      </w:r>
      <w:r w:rsidR="00CB713F" w:rsidRPr="008A70C6">
        <w:rPr>
          <w:color w:val="auto"/>
        </w:rPr>
        <w:t>Precool</w:t>
      </w:r>
      <w:r w:rsidR="00B9096A">
        <w:rPr>
          <w:color w:val="auto"/>
        </w:rPr>
        <w:t xml:space="preserve"> </w:t>
      </w:r>
      <w:r w:rsidR="00E75500">
        <w:rPr>
          <w:color w:val="auto"/>
        </w:rPr>
        <w:t xml:space="preserve">the </w:t>
      </w:r>
      <w:r w:rsidR="00CB713F" w:rsidRPr="008A70C6">
        <w:rPr>
          <w:color w:val="auto"/>
        </w:rPr>
        <w:t>centrifuge</w:t>
      </w:r>
      <w:r w:rsidR="00B9096A">
        <w:rPr>
          <w:color w:val="auto"/>
        </w:rPr>
        <w:t xml:space="preserve"> </w:t>
      </w:r>
      <w:r w:rsidR="00CB713F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CB713F" w:rsidRPr="008A70C6">
        <w:rPr>
          <w:color w:val="auto"/>
        </w:rPr>
        <w:t>4</w:t>
      </w:r>
      <w:r w:rsidR="00B9096A">
        <w:rPr>
          <w:color w:val="auto"/>
        </w:rPr>
        <w:t xml:space="preserve"> </w:t>
      </w:r>
      <w:r w:rsidR="00CB713F" w:rsidRPr="008A70C6">
        <w:rPr>
          <w:color w:val="auto"/>
        </w:rPr>
        <w:t>°C.</w:t>
      </w:r>
      <w:r w:rsidR="00B9096A">
        <w:rPr>
          <w:color w:val="auto"/>
        </w:rPr>
        <w:t xml:space="preserve"> </w:t>
      </w:r>
      <w:r w:rsidR="00683AE7" w:rsidRPr="008A70C6">
        <w:rPr>
          <w:color w:val="auto"/>
        </w:rPr>
        <w:t>Add</w:t>
      </w:r>
      <w:r w:rsidR="00B9096A">
        <w:rPr>
          <w:color w:val="auto"/>
        </w:rPr>
        <w:t xml:space="preserve"> </w:t>
      </w:r>
      <w:r w:rsidR="00683AE7" w:rsidRPr="008A70C6">
        <w:rPr>
          <w:color w:val="auto"/>
        </w:rPr>
        <w:t>350</w:t>
      </w:r>
      <w:r w:rsidR="00B9096A">
        <w:rPr>
          <w:color w:val="auto"/>
        </w:rPr>
        <w:t xml:space="preserve"> </w:t>
      </w:r>
      <w:r w:rsidR="00683AE7" w:rsidRPr="008A70C6">
        <w:rPr>
          <w:color w:val="auto"/>
        </w:rPr>
        <w:t>µ</w:t>
      </w:r>
      <w:r w:rsidR="006D7740" w:rsidRPr="008A70C6">
        <w:rPr>
          <w:color w:val="auto"/>
        </w:rPr>
        <w:t>L</w:t>
      </w:r>
      <w:r w:rsidR="00B9096A">
        <w:rPr>
          <w:color w:val="auto"/>
        </w:rPr>
        <w:t xml:space="preserve"> </w:t>
      </w:r>
      <w:r w:rsidR="00E75500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12269C" w:rsidRPr="008A70C6">
        <w:rPr>
          <w:color w:val="auto"/>
        </w:rPr>
        <w:t>lysis</w:t>
      </w:r>
      <w:r w:rsidR="00B9096A">
        <w:rPr>
          <w:color w:val="auto"/>
        </w:rPr>
        <w:t xml:space="preserve"> </w:t>
      </w:r>
      <w:r w:rsidR="0012269C" w:rsidRPr="008A70C6">
        <w:rPr>
          <w:color w:val="auto"/>
        </w:rPr>
        <w:t>reagent</w:t>
      </w:r>
      <w:r w:rsidR="00B9096A">
        <w:rPr>
          <w:color w:val="auto"/>
        </w:rPr>
        <w:t xml:space="preserve"> </w:t>
      </w:r>
      <w:r w:rsidR="00683AE7" w:rsidRPr="008A70C6">
        <w:rPr>
          <w:color w:val="auto"/>
        </w:rPr>
        <w:t>each</w:t>
      </w:r>
      <w:r w:rsidR="00B9096A">
        <w:rPr>
          <w:color w:val="auto"/>
        </w:rPr>
        <w:t xml:space="preserve"> </w:t>
      </w:r>
      <w:r w:rsidR="00683AE7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683AE7" w:rsidRPr="008A70C6">
        <w:rPr>
          <w:color w:val="auto"/>
        </w:rPr>
        <w:t>two</w:t>
      </w:r>
      <w:r w:rsidR="00B9096A">
        <w:rPr>
          <w:color w:val="auto"/>
        </w:rPr>
        <w:t xml:space="preserve"> </w:t>
      </w:r>
      <w:r w:rsidR="00683AE7" w:rsidRPr="008A70C6">
        <w:rPr>
          <w:color w:val="auto"/>
        </w:rPr>
        <w:t>chambers</w:t>
      </w:r>
      <w:r w:rsidR="00B9096A">
        <w:rPr>
          <w:color w:val="auto"/>
        </w:rPr>
        <w:t xml:space="preserve"> </w:t>
      </w:r>
      <w:r w:rsidR="008D00C7" w:rsidRPr="008A70C6">
        <w:rPr>
          <w:color w:val="auto"/>
        </w:rPr>
        <w:t>containing</w:t>
      </w:r>
      <w:r w:rsidR="00B9096A">
        <w:rPr>
          <w:color w:val="auto"/>
        </w:rPr>
        <w:t xml:space="preserve"> </w:t>
      </w:r>
      <w:r w:rsidR="00683AE7" w:rsidRPr="008A70C6">
        <w:rPr>
          <w:color w:val="auto"/>
        </w:rPr>
        <w:t>cells.</w:t>
      </w:r>
      <w:r w:rsidR="00B9096A">
        <w:rPr>
          <w:color w:val="auto"/>
        </w:rPr>
        <w:t xml:space="preserve"> </w:t>
      </w:r>
      <w:r w:rsidR="00E8071E" w:rsidRPr="008A70C6">
        <w:rPr>
          <w:color w:val="auto"/>
        </w:rPr>
        <w:t>As</w:t>
      </w:r>
      <w:r w:rsidR="00B9096A">
        <w:rPr>
          <w:color w:val="auto"/>
        </w:rPr>
        <w:t xml:space="preserve"> </w:t>
      </w:r>
      <w:r w:rsidR="00E75500">
        <w:rPr>
          <w:color w:val="auto"/>
        </w:rPr>
        <w:t xml:space="preserve">a </w:t>
      </w:r>
      <w:r w:rsidR="00E8071E" w:rsidRPr="008A70C6">
        <w:rPr>
          <w:color w:val="auto"/>
        </w:rPr>
        <w:t>negative</w:t>
      </w:r>
      <w:r w:rsidR="00B9096A">
        <w:rPr>
          <w:color w:val="auto"/>
        </w:rPr>
        <w:t xml:space="preserve"> </w:t>
      </w:r>
      <w:r w:rsidR="00E8071E" w:rsidRPr="008A70C6">
        <w:rPr>
          <w:color w:val="auto"/>
        </w:rPr>
        <w:t>control</w:t>
      </w:r>
      <w:r w:rsidR="00B9096A">
        <w:rPr>
          <w:color w:val="auto"/>
        </w:rPr>
        <w:t xml:space="preserve"> </w:t>
      </w:r>
      <w:r w:rsidR="00E8071E" w:rsidRPr="008A70C6">
        <w:rPr>
          <w:color w:val="auto"/>
        </w:rPr>
        <w:t>experiment,</w:t>
      </w:r>
      <w:r w:rsidR="00B9096A">
        <w:rPr>
          <w:color w:val="auto"/>
        </w:rPr>
        <w:t xml:space="preserve"> </w:t>
      </w:r>
      <w:r w:rsidR="00E8071E" w:rsidRPr="008A70C6">
        <w:rPr>
          <w:color w:val="auto"/>
        </w:rPr>
        <w:t>use</w:t>
      </w:r>
      <w:r w:rsidR="00B9096A">
        <w:rPr>
          <w:color w:val="auto"/>
        </w:rPr>
        <w:t xml:space="preserve"> </w:t>
      </w:r>
      <w:r w:rsidR="00E8071E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E8071E" w:rsidRPr="008A70C6">
        <w:rPr>
          <w:color w:val="auto"/>
        </w:rPr>
        <w:t>chamber</w:t>
      </w:r>
      <w:r w:rsidR="00B9096A">
        <w:rPr>
          <w:color w:val="auto"/>
        </w:rPr>
        <w:t xml:space="preserve"> </w:t>
      </w:r>
      <w:r w:rsidR="00E8071E" w:rsidRPr="008A70C6">
        <w:rPr>
          <w:color w:val="auto"/>
        </w:rPr>
        <w:t>without</w:t>
      </w:r>
      <w:r w:rsidR="00B9096A">
        <w:rPr>
          <w:color w:val="auto"/>
        </w:rPr>
        <w:t xml:space="preserve"> </w:t>
      </w:r>
      <w:r w:rsidR="00E8071E" w:rsidRPr="008A70C6">
        <w:rPr>
          <w:color w:val="auto"/>
        </w:rPr>
        <w:t>cells.</w:t>
      </w:r>
      <w:r w:rsidR="00B9096A">
        <w:rPr>
          <w:color w:val="auto"/>
        </w:rPr>
        <w:t xml:space="preserve"> </w:t>
      </w:r>
    </w:p>
    <w:p w14:paraId="37C48DA3" w14:textId="77777777" w:rsidR="00F91EAD" w:rsidRPr="008A70C6" w:rsidRDefault="00F91EAD" w:rsidP="008A70C6">
      <w:pPr>
        <w:rPr>
          <w:color w:val="auto"/>
        </w:rPr>
      </w:pPr>
    </w:p>
    <w:p w14:paraId="0A7A7831" w14:textId="5225E5CC" w:rsidR="00683AE7" w:rsidRPr="008A70C6" w:rsidRDefault="00683AE7" w:rsidP="008A70C6">
      <w:pPr>
        <w:rPr>
          <w:color w:val="auto"/>
        </w:rPr>
      </w:pPr>
      <w:r w:rsidRPr="008A70C6">
        <w:rPr>
          <w:color w:val="auto"/>
        </w:rPr>
        <w:t>CAUTION: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Wear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appropriate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personal</w:t>
      </w:r>
      <w:r w:rsidR="00B9096A">
        <w:rPr>
          <w:color w:val="auto"/>
        </w:rPr>
        <w:t xml:space="preserve"> </w:t>
      </w:r>
      <w:r w:rsidR="008323D1">
        <w:rPr>
          <w:color w:val="auto"/>
        </w:rPr>
        <w:t>protective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equipment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work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fume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hood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while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handling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lysis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reagent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it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contains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phenol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</w:t>
      </w:r>
      <w:r w:rsidR="0022549A" w:rsidRPr="008A70C6">
        <w:rPr>
          <w:color w:val="auto"/>
        </w:rPr>
        <w:t>h</w:t>
      </w:r>
      <w:r w:rsidRPr="008A70C6">
        <w:rPr>
          <w:color w:val="auto"/>
        </w:rPr>
        <w:t>iocyanate.</w:t>
      </w:r>
      <w:r w:rsidR="00B9096A">
        <w:rPr>
          <w:color w:val="auto"/>
        </w:rPr>
        <w:t xml:space="preserve"> </w:t>
      </w:r>
    </w:p>
    <w:p w14:paraId="17619857" w14:textId="77777777" w:rsidR="00416255" w:rsidRPr="008A70C6" w:rsidRDefault="00416255" w:rsidP="008A70C6">
      <w:pPr>
        <w:rPr>
          <w:color w:val="auto"/>
        </w:rPr>
      </w:pPr>
    </w:p>
    <w:p w14:paraId="161DFF59" w14:textId="3F2ABC52" w:rsidR="00683AE7" w:rsidRPr="008A70C6" w:rsidRDefault="00416255" w:rsidP="008A70C6">
      <w:pPr>
        <w:rPr>
          <w:color w:val="auto"/>
        </w:rPr>
      </w:pPr>
      <w:r w:rsidRPr="008A70C6">
        <w:rPr>
          <w:color w:val="auto"/>
        </w:rPr>
        <w:t>7.</w:t>
      </w:r>
      <w:r w:rsidR="000B59A8" w:rsidRPr="008A70C6">
        <w:rPr>
          <w:color w:val="auto"/>
        </w:rPr>
        <w:t>1</w:t>
      </w:r>
      <w:r w:rsidRPr="008A70C6">
        <w:rPr>
          <w:color w:val="auto"/>
        </w:rPr>
        <w:t>.2</w:t>
      </w:r>
      <w:r w:rsidR="00B9096A">
        <w:rPr>
          <w:color w:val="auto"/>
        </w:rPr>
        <w:t xml:space="preserve">) </w:t>
      </w:r>
      <w:r w:rsidR="00187ECF" w:rsidRPr="008A70C6">
        <w:rPr>
          <w:color w:val="auto"/>
        </w:rPr>
        <w:t>Wait</w:t>
      </w:r>
      <w:r w:rsidR="00B9096A">
        <w:rPr>
          <w:color w:val="auto"/>
        </w:rPr>
        <w:t xml:space="preserve"> </w:t>
      </w:r>
      <w:r w:rsidR="008323D1">
        <w:rPr>
          <w:color w:val="auto"/>
        </w:rPr>
        <w:t xml:space="preserve">for </w:t>
      </w:r>
      <w:r w:rsidR="008D00C7" w:rsidRPr="008A70C6">
        <w:rPr>
          <w:color w:val="auto"/>
        </w:rPr>
        <w:t>3–</w:t>
      </w:r>
      <w:r w:rsidR="00683AE7" w:rsidRPr="008A70C6">
        <w:rPr>
          <w:color w:val="auto"/>
        </w:rPr>
        <w:t>5</w:t>
      </w:r>
      <w:r w:rsidR="00B9096A">
        <w:rPr>
          <w:color w:val="auto"/>
        </w:rPr>
        <w:t xml:space="preserve"> </w:t>
      </w:r>
      <w:r w:rsidR="00350388" w:rsidRPr="008A70C6">
        <w:rPr>
          <w:color w:val="auto"/>
        </w:rPr>
        <w:t>min</w:t>
      </w:r>
      <w:r w:rsidR="00B9096A">
        <w:rPr>
          <w:color w:val="auto"/>
        </w:rPr>
        <w:t xml:space="preserve"> </w:t>
      </w:r>
      <w:r w:rsidR="00683AE7" w:rsidRPr="008A70C6">
        <w:rPr>
          <w:color w:val="auto"/>
        </w:rPr>
        <w:t>(depend</w:t>
      </w:r>
      <w:r w:rsidR="0022549A" w:rsidRPr="008A70C6">
        <w:rPr>
          <w:color w:val="auto"/>
        </w:rPr>
        <w:t>ing</w:t>
      </w:r>
      <w:r w:rsidR="00B9096A">
        <w:rPr>
          <w:color w:val="auto"/>
        </w:rPr>
        <w:t xml:space="preserve"> </w:t>
      </w:r>
      <w:r w:rsidR="00683AE7" w:rsidRPr="008A70C6">
        <w:rPr>
          <w:color w:val="auto"/>
        </w:rPr>
        <w:t>on</w:t>
      </w:r>
      <w:r w:rsidR="00B9096A">
        <w:rPr>
          <w:color w:val="auto"/>
        </w:rPr>
        <w:t xml:space="preserve"> </w:t>
      </w:r>
      <w:r w:rsidR="00E75500">
        <w:rPr>
          <w:color w:val="auto"/>
        </w:rPr>
        <w:t xml:space="preserve">the </w:t>
      </w:r>
      <w:r w:rsidR="00683AE7" w:rsidRPr="008A70C6">
        <w:rPr>
          <w:color w:val="auto"/>
        </w:rPr>
        <w:t>cell</w:t>
      </w:r>
      <w:r w:rsidR="00B9096A">
        <w:rPr>
          <w:color w:val="auto"/>
        </w:rPr>
        <w:t xml:space="preserve"> </w:t>
      </w:r>
      <w:r w:rsidR="0022549A" w:rsidRPr="008A70C6">
        <w:rPr>
          <w:color w:val="auto"/>
        </w:rPr>
        <w:t>line</w:t>
      </w:r>
      <w:r w:rsidR="00683AE7" w:rsidRPr="008A70C6">
        <w:rPr>
          <w:color w:val="auto"/>
        </w:rPr>
        <w:t>)</w:t>
      </w:r>
      <w:r w:rsidR="00B9096A">
        <w:rPr>
          <w:color w:val="auto"/>
        </w:rPr>
        <w:t xml:space="preserve"> </w:t>
      </w:r>
      <w:r w:rsidR="00187ECF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683AE7" w:rsidRPr="008A70C6">
        <w:rPr>
          <w:color w:val="auto"/>
        </w:rPr>
        <w:t>cell</w:t>
      </w:r>
      <w:r w:rsidR="00B9096A">
        <w:rPr>
          <w:color w:val="auto"/>
        </w:rPr>
        <w:t xml:space="preserve"> </w:t>
      </w:r>
      <w:r w:rsidR="00683AE7" w:rsidRPr="008A70C6">
        <w:rPr>
          <w:color w:val="auto"/>
        </w:rPr>
        <w:t>detach</w:t>
      </w:r>
      <w:r w:rsidR="00187ECF" w:rsidRPr="008A70C6">
        <w:rPr>
          <w:color w:val="auto"/>
        </w:rPr>
        <w:t>ment</w:t>
      </w:r>
      <w:r w:rsidR="00E75500">
        <w:rPr>
          <w:color w:val="auto"/>
        </w:rPr>
        <w:t>.</w:t>
      </w:r>
      <w:r w:rsidR="00B9096A">
        <w:rPr>
          <w:color w:val="auto"/>
        </w:rPr>
        <w:t xml:space="preserve"> </w:t>
      </w:r>
      <w:r w:rsidR="00E75500">
        <w:rPr>
          <w:color w:val="auto"/>
        </w:rPr>
        <w:t>I</w:t>
      </w:r>
      <w:r w:rsidR="00683AE7" w:rsidRPr="008A70C6">
        <w:rPr>
          <w:color w:val="auto"/>
        </w:rPr>
        <w:t>f</w:t>
      </w:r>
      <w:r w:rsidR="00B9096A">
        <w:rPr>
          <w:color w:val="auto"/>
        </w:rPr>
        <w:t xml:space="preserve"> </w:t>
      </w:r>
      <w:r w:rsidR="00683AE7" w:rsidRPr="008A70C6">
        <w:rPr>
          <w:color w:val="auto"/>
        </w:rPr>
        <w:t>required,</w:t>
      </w:r>
      <w:r w:rsidR="00B9096A">
        <w:rPr>
          <w:color w:val="auto"/>
        </w:rPr>
        <w:t xml:space="preserve"> </w:t>
      </w:r>
      <w:r w:rsidR="00683AE7" w:rsidRPr="008A70C6">
        <w:rPr>
          <w:color w:val="auto"/>
        </w:rPr>
        <w:t>check</w:t>
      </w:r>
      <w:r w:rsidR="00B9096A">
        <w:rPr>
          <w:color w:val="auto"/>
        </w:rPr>
        <w:t xml:space="preserve"> </w:t>
      </w:r>
      <w:r w:rsidR="00E75500">
        <w:rPr>
          <w:color w:val="auto"/>
        </w:rPr>
        <w:t xml:space="preserve">for cell detachment </w:t>
      </w:r>
      <w:r w:rsidR="00683AE7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683AE7" w:rsidRPr="008A70C6">
        <w:rPr>
          <w:color w:val="auto"/>
        </w:rPr>
        <w:t>brightfield</w:t>
      </w:r>
      <w:r w:rsidR="00B9096A">
        <w:rPr>
          <w:color w:val="auto"/>
        </w:rPr>
        <w:t xml:space="preserve"> </w:t>
      </w:r>
      <w:r w:rsidR="00683AE7" w:rsidRPr="008A70C6">
        <w:rPr>
          <w:color w:val="auto"/>
        </w:rPr>
        <w:t>microscopy</w:t>
      </w:r>
      <w:r w:rsidR="00E8071E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E8071E" w:rsidRPr="008A70C6">
        <w:rPr>
          <w:color w:val="auto"/>
        </w:rPr>
        <w:t>P</w:t>
      </w:r>
      <w:r w:rsidR="00BB0E0B" w:rsidRPr="008A70C6">
        <w:rPr>
          <w:color w:val="auto"/>
        </w:rPr>
        <w:t>ool</w:t>
      </w:r>
      <w:r w:rsidR="00B9096A">
        <w:rPr>
          <w:color w:val="auto"/>
        </w:rPr>
        <w:t xml:space="preserve"> </w:t>
      </w:r>
      <w:r w:rsidR="00BB0E0B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E75500">
        <w:rPr>
          <w:color w:val="auto"/>
        </w:rPr>
        <w:t>contents</w:t>
      </w:r>
      <w:r w:rsidR="00B9096A">
        <w:rPr>
          <w:color w:val="auto"/>
        </w:rPr>
        <w:t xml:space="preserve"> </w:t>
      </w:r>
      <w:r w:rsidR="00BB0E0B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E75500">
        <w:rPr>
          <w:color w:val="auto"/>
        </w:rPr>
        <w:t xml:space="preserve">the </w:t>
      </w:r>
      <w:r w:rsidR="00BB0E0B" w:rsidRPr="008A70C6">
        <w:rPr>
          <w:color w:val="auto"/>
        </w:rPr>
        <w:t>two</w:t>
      </w:r>
      <w:r w:rsidR="00B9096A">
        <w:rPr>
          <w:color w:val="auto"/>
        </w:rPr>
        <w:t xml:space="preserve"> </w:t>
      </w:r>
      <w:r w:rsidR="00BB0E0B" w:rsidRPr="008A70C6">
        <w:rPr>
          <w:color w:val="auto"/>
        </w:rPr>
        <w:t>chambers</w:t>
      </w:r>
      <w:r w:rsidR="00B9096A">
        <w:rPr>
          <w:color w:val="auto"/>
        </w:rPr>
        <w:t xml:space="preserve"> </w:t>
      </w:r>
      <w:r w:rsidR="00CB713F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CB713F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CB713F" w:rsidRPr="008A70C6">
        <w:rPr>
          <w:color w:val="auto"/>
        </w:rPr>
        <w:t>1.5</w:t>
      </w:r>
      <w:r w:rsidR="00B9096A">
        <w:rPr>
          <w:color w:val="auto"/>
        </w:rPr>
        <w:t xml:space="preserve"> </w:t>
      </w:r>
      <w:r w:rsidR="00CB713F" w:rsidRPr="008A70C6">
        <w:rPr>
          <w:color w:val="auto"/>
        </w:rPr>
        <w:t>m</w:t>
      </w:r>
      <w:r w:rsidR="006D7740" w:rsidRPr="008A70C6">
        <w:rPr>
          <w:color w:val="auto"/>
        </w:rPr>
        <w:t>L</w:t>
      </w:r>
      <w:r w:rsidR="00B9096A">
        <w:rPr>
          <w:color w:val="auto"/>
        </w:rPr>
        <w:t xml:space="preserve"> </w:t>
      </w:r>
      <w:r w:rsidR="00CB713F" w:rsidRPr="008A70C6">
        <w:rPr>
          <w:color w:val="auto"/>
        </w:rPr>
        <w:t>tube.</w:t>
      </w:r>
    </w:p>
    <w:p w14:paraId="17D9C696" w14:textId="77777777" w:rsidR="00683AE7" w:rsidRPr="008A70C6" w:rsidRDefault="00683AE7" w:rsidP="008A70C6">
      <w:pPr>
        <w:rPr>
          <w:color w:val="auto"/>
        </w:rPr>
      </w:pPr>
    </w:p>
    <w:p w14:paraId="18A42663" w14:textId="69846BBC" w:rsidR="00CB713F" w:rsidRPr="008A70C6" w:rsidRDefault="00683AE7" w:rsidP="008A70C6">
      <w:pPr>
        <w:rPr>
          <w:color w:val="auto"/>
        </w:rPr>
      </w:pPr>
      <w:r w:rsidRPr="008A70C6">
        <w:rPr>
          <w:color w:val="auto"/>
        </w:rPr>
        <w:lastRenderedPageBreak/>
        <w:t>7.</w:t>
      </w:r>
      <w:r w:rsidR="000B59A8" w:rsidRPr="008A70C6">
        <w:rPr>
          <w:color w:val="auto"/>
        </w:rPr>
        <w:t>1</w:t>
      </w:r>
      <w:r w:rsidRPr="008A70C6">
        <w:rPr>
          <w:color w:val="auto"/>
        </w:rPr>
        <w:t>.3</w:t>
      </w:r>
      <w:r w:rsidR="00B9096A">
        <w:rPr>
          <w:color w:val="auto"/>
        </w:rPr>
        <w:t xml:space="preserve">) </w:t>
      </w:r>
      <w:r w:rsidR="00BB0E0B" w:rsidRPr="008A70C6">
        <w:rPr>
          <w:color w:val="auto"/>
        </w:rPr>
        <w:t>Using</w:t>
      </w:r>
      <w:r w:rsidR="00B9096A">
        <w:rPr>
          <w:color w:val="auto"/>
        </w:rPr>
        <w:t xml:space="preserve"> </w:t>
      </w:r>
      <w:r w:rsidR="00BB0E0B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BB0E0B" w:rsidRPr="008A70C6">
        <w:rPr>
          <w:color w:val="auto"/>
        </w:rPr>
        <w:t>20</w:t>
      </w:r>
      <w:r w:rsidR="00E75500">
        <w:rPr>
          <w:color w:val="auto"/>
        </w:rPr>
        <w:t xml:space="preserve"> </w:t>
      </w:r>
      <w:r w:rsidR="00BB0E0B" w:rsidRPr="008A70C6">
        <w:rPr>
          <w:color w:val="auto"/>
        </w:rPr>
        <w:t>G</w:t>
      </w:r>
      <w:r w:rsidR="00B9096A">
        <w:rPr>
          <w:color w:val="auto"/>
        </w:rPr>
        <w:t xml:space="preserve"> </w:t>
      </w:r>
      <w:r w:rsidR="00BB0E0B" w:rsidRPr="008A70C6">
        <w:rPr>
          <w:color w:val="auto"/>
        </w:rPr>
        <w:t>needle</w:t>
      </w:r>
      <w:r w:rsidR="00B9096A">
        <w:rPr>
          <w:color w:val="auto"/>
        </w:rPr>
        <w:t xml:space="preserve"> </w:t>
      </w:r>
      <w:r w:rsidR="00BB0E0B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BB0E0B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BB0E0B" w:rsidRPr="008A70C6">
        <w:rPr>
          <w:color w:val="auto"/>
        </w:rPr>
        <w:t>5</w:t>
      </w:r>
      <w:r w:rsidR="00B9096A">
        <w:rPr>
          <w:color w:val="auto"/>
        </w:rPr>
        <w:t xml:space="preserve"> </w:t>
      </w:r>
      <w:r w:rsidR="00BB0E0B" w:rsidRPr="008A70C6">
        <w:rPr>
          <w:color w:val="auto"/>
        </w:rPr>
        <w:t>m</w:t>
      </w:r>
      <w:r w:rsidR="006D7740" w:rsidRPr="008A70C6">
        <w:rPr>
          <w:color w:val="auto"/>
        </w:rPr>
        <w:t>L</w:t>
      </w:r>
      <w:r w:rsidR="00B9096A">
        <w:rPr>
          <w:color w:val="auto"/>
        </w:rPr>
        <w:t xml:space="preserve"> </w:t>
      </w:r>
      <w:r w:rsidR="00BB0E0B" w:rsidRPr="008A70C6">
        <w:rPr>
          <w:color w:val="auto"/>
        </w:rPr>
        <w:t>syringe</w:t>
      </w:r>
      <w:r w:rsidR="00E75500">
        <w:rPr>
          <w:color w:val="auto"/>
        </w:rPr>
        <w:t>,</w:t>
      </w:r>
      <w:r w:rsidR="00B9096A">
        <w:rPr>
          <w:color w:val="auto"/>
        </w:rPr>
        <w:t xml:space="preserve"> </w:t>
      </w:r>
      <w:r w:rsidR="00BB0E0B" w:rsidRPr="008A70C6">
        <w:rPr>
          <w:color w:val="auto"/>
        </w:rPr>
        <w:t>homogenize/disrupt</w:t>
      </w:r>
      <w:r w:rsidR="00B9096A">
        <w:rPr>
          <w:color w:val="auto"/>
        </w:rPr>
        <w:t xml:space="preserve"> </w:t>
      </w:r>
      <w:r w:rsidR="00BB0E0B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BB0E0B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BB0E0B" w:rsidRPr="008A70C6">
        <w:rPr>
          <w:color w:val="auto"/>
        </w:rPr>
        <w:t>5</w:t>
      </w:r>
      <w:r w:rsidR="00E75500">
        <w:rPr>
          <w:color w:val="auto"/>
        </w:rPr>
        <w:t>x</w:t>
      </w:r>
      <w:r w:rsidR="00BB0E0B" w:rsidRPr="008A70C6">
        <w:rPr>
          <w:color w:val="auto"/>
        </w:rPr>
        <w:t>–10</w:t>
      </w:r>
      <w:r w:rsidR="00E75500">
        <w:rPr>
          <w:color w:val="auto"/>
        </w:rPr>
        <w:t>x</w:t>
      </w:r>
      <w:r w:rsidR="00B9096A">
        <w:rPr>
          <w:color w:val="auto"/>
        </w:rPr>
        <w:t xml:space="preserve"> </w:t>
      </w:r>
      <w:r w:rsidR="00E75500" w:rsidRPr="008A70C6">
        <w:rPr>
          <w:color w:val="auto"/>
        </w:rPr>
        <w:t>by</w:t>
      </w:r>
      <w:r w:rsidR="00E75500">
        <w:rPr>
          <w:color w:val="auto"/>
        </w:rPr>
        <w:t xml:space="preserve"> </w:t>
      </w:r>
      <w:r w:rsidR="00E75500" w:rsidRPr="008A70C6">
        <w:rPr>
          <w:color w:val="auto"/>
        </w:rPr>
        <w:t xml:space="preserve">aspiration </w:t>
      </w:r>
      <w:r w:rsidR="008D00C7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8D00C7" w:rsidRPr="008A70C6">
        <w:rPr>
          <w:color w:val="auto"/>
        </w:rPr>
        <w:t>incubate</w:t>
      </w:r>
      <w:r w:rsidR="00B9096A">
        <w:rPr>
          <w:color w:val="auto"/>
        </w:rPr>
        <w:t xml:space="preserve"> </w:t>
      </w:r>
      <w:r w:rsidR="008D00C7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8D00C7" w:rsidRPr="008A70C6">
        <w:rPr>
          <w:color w:val="auto"/>
        </w:rPr>
        <w:t>5</w:t>
      </w:r>
      <w:r w:rsidR="00B9096A">
        <w:rPr>
          <w:color w:val="auto"/>
        </w:rPr>
        <w:t xml:space="preserve"> </w:t>
      </w:r>
      <w:r w:rsidR="008D00C7" w:rsidRPr="008A70C6">
        <w:rPr>
          <w:color w:val="auto"/>
        </w:rPr>
        <w:t>min</w:t>
      </w:r>
      <w:r w:rsidR="00BB0E0B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CB713F" w:rsidRPr="008A70C6">
        <w:rPr>
          <w:color w:val="auto"/>
        </w:rPr>
        <w:t>Add</w:t>
      </w:r>
      <w:r w:rsidR="00B9096A">
        <w:rPr>
          <w:color w:val="auto"/>
        </w:rPr>
        <w:t xml:space="preserve"> </w:t>
      </w:r>
      <w:r w:rsidR="00CB713F" w:rsidRPr="008A70C6">
        <w:rPr>
          <w:color w:val="auto"/>
        </w:rPr>
        <w:t>140</w:t>
      </w:r>
      <w:r w:rsidR="00B9096A">
        <w:rPr>
          <w:color w:val="auto"/>
        </w:rPr>
        <w:t xml:space="preserve"> </w:t>
      </w:r>
      <w:r w:rsidR="00CB713F" w:rsidRPr="008A70C6">
        <w:rPr>
          <w:color w:val="auto"/>
        </w:rPr>
        <w:t>µ</w:t>
      </w:r>
      <w:r w:rsidR="006D7740" w:rsidRPr="008A70C6">
        <w:rPr>
          <w:color w:val="auto"/>
        </w:rPr>
        <w:t>L</w:t>
      </w:r>
      <w:r w:rsidR="00B9096A">
        <w:rPr>
          <w:color w:val="auto"/>
        </w:rPr>
        <w:t xml:space="preserve"> </w:t>
      </w:r>
      <w:r w:rsidR="00E75500">
        <w:rPr>
          <w:color w:val="auto"/>
        </w:rPr>
        <w:t xml:space="preserve">of </w:t>
      </w:r>
      <w:r w:rsidR="000D2A21" w:rsidRPr="008A70C6">
        <w:rPr>
          <w:color w:val="auto"/>
        </w:rPr>
        <w:t>chloroform</w:t>
      </w:r>
      <w:r w:rsidR="00B9096A">
        <w:rPr>
          <w:color w:val="auto"/>
        </w:rPr>
        <w:t xml:space="preserve"> </w:t>
      </w:r>
      <w:r w:rsidR="000D2A21" w:rsidRPr="008A70C6">
        <w:rPr>
          <w:color w:val="auto"/>
        </w:rPr>
        <w:t>(</w:t>
      </w:r>
      <w:r w:rsidR="00CB713F" w:rsidRPr="008A70C6">
        <w:rPr>
          <w:color w:val="auto"/>
        </w:rPr>
        <w:t>CHCl</w:t>
      </w:r>
      <w:r w:rsidR="00CB713F" w:rsidRPr="008A70C6">
        <w:rPr>
          <w:color w:val="auto"/>
          <w:vertAlign w:val="subscript"/>
        </w:rPr>
        <w:t>3</w:t>
      </w:r>
      <w:r w:rsidR="000D2A21" w:rsidRPr="008A70C6">
        <w:rPr>
          <w:color w:val="auto"/>
        </w:rPr>
        <w:t>),</w:t>
      </w:r>
      <w:r w:rsidR="00B9096A">
        <w:rPr>
          <w:color w:val="auto"/>
        </w:rPr>
        <w:t xml:space="preserve"> </w:t>
      </w:r>
      <w:r w:rsidR="00CB713F" w:rsidRPr="008A70C6">
        <w:rPr>
          <w:color w:val="auto"/>
        </w:rPr>
        <w:t>shake</w:t>
      </w:r>
      <w:r w:rsidR="00B9096A">
        <w:rPr>
          <w:color w:val="auto"/>
        </w:rPr>
        <w:t xml:space="preserve"> </w:t>
      </w:r>
      <w:r w:rsidR="00CB713F" w:rsidRPr="008A70C6">
        <w:rPr>
          <w:color w:val="auto"/>
        </w:rPr>
        <w:t>vigorously</w:t>
      </w:r>
      <w:r w:rsidR="00B9096A">
        <w:rPr>
          <w:color w:val="auto"/>
        </w:rPr>
        <w:t xml:space="preserve"> </w:t>
      </w:r>
      <w:r w:rsidR="00CB713F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CB713F" w:rsidRPr="008A70C6">
        <w:rPr>
          <w:color w:val="auto"/>
        </w:rPr>
        <w:t>15</w:t>
      </w:r>
      <w:r w:rsidR="00B9096A">
        <w:rPr>
          <w:color w:val="auto"/>
        </w:rPr>
        <w:t xml:space="preserve"> </w:t>
      </w:r>
      <w:r w:rsidR="00CB713F" w:rsidRPr="008A70C6">
        <w:rPr>
          <w:color w:val="auto"/>
        </w:rPr>
        <w:t>s</w:t>
      </w:r>
      <w:r w:rsidR="00E75500">
        <w:rPr>
          <w:color w:val="auto"/>
        </w:rPr>
        <w:t>,</w:t>
      </w:r>
      <w:r w:rsidR="00B9096A">
        <w:rPr>
          <w:color w:val="auto"/>
        </w:rPr>
        <w:t xml:space="preserve"> </w:t>
      </w:r>
      <w:r w:rsidR="00CB713F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CB713F" w:rsidRPr="008A70C6">
        <w:rPr>
          <w:color w:val="auto"/>
        </w:rPr>
        <w:t>incubate</w:t>
      </w:r>
      <w:r w:rsidR="00B9096A">
        <w:rPr>
          <w:color w:val="auto"/>
        </w:rPr>
        <w:t xml:space="preserve"> </w:t>
      </w:r>
      <w:r w:rsidR="00CB713F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CB713F" w:rsidRPr="008A70C6">
        <w:rPr>
          <w:color w:val="auto"/>
        </w:rPr>
        <w:t>3</w:t>
      </w:r>
      <w:r w:rsidR="00B9096A">
        <w:rPr>
          <w:color w:val="auto"/>
        </w:rPr>
        <w:t xml:space="preserve"> </w:t>
      </w:r>
      <w:r w:rsidR="00CB713F" w:rsidRPr="008A70C6">
        <w:rPr>
          <w:color w:val="auto"/>
        </w:rPr>
        <w:t>min.</w:t>
      </w:r>
    </w:p>
    <w:p w14:paraId="6C6158C9" w14:textId="77777777" w:rsidR="00CB713F" w:rsidRPr="008A70C6" w:rsidRDefault="00CB713F" w:rsidP="008A70C6">
      <w:pPr>
        <w:rPr>
          <w:color w:val="auto"/>
        </w:rPr>
      </w:pPr>
    </w:p>
    <w:p w14:paraId="6D981964" w14:textId="066F03E0" w:rsidR="00416255" w:rsidRPr="008A70C6" w:rsidRDefault="00CB713F" w:rsidP="008A70C6">
      <w:pPr>
        <w:rPr>
          <w:color w:val="auto"/>
        </w:rPr>
      </w:pPr>
      <w:r w:rsidRPr="008A70C6">
        <w:rPr>
          <w:color w:val="auto"/>
        </w:rPr>
        <w:t>7.</w:t>
      </w:r>
      <w:r w:rsidR="000B59A8" w:rsidRPr="008A70C6">
        <w:rPr>
          <w:color w:val="auto"/>
        </w:rPr>
        <w:t>1</w:t>
      </w:r>
      <w:r w:rsidRPr="008A70C6">
        <w:rPr>
          <w:color w:val="auto"/>
        </w:rPr>
        <w:t>.4</w:t>
      </w:r>
      <w:r w:rsidR="00B9096A">
        <w:rPr>
          <w:color w:val="auto"/>
        </w:rPr>
        <w:t xml:space="preserve">) </w:t>
      </w:r>
      <w:r w:rsidRPr="008A70C6">
        <w:rPr>
          <w:color w:val="auto"/>
        </w:rPr>
        <w:t>Centrifuge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12</w:t>
      </w:r>
      <w:r w:rsidR="00E75500">
        <w:rPr>
          <w:color w:val="auto"/>
        </w:rPr>
        <w:t>,</w:t>
      </w:r>
      <w:r w:rsidRPr="008A70C6">
        <w:rPr>
          <w:color w:val="auto"/>
        </w:rPr>
        <w:t>000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x</w:t>
      </w:r>
      <w:r w:rsidR="00B9096A">
        <w:rPr>
          <w:color w:val="auto"/>
        </w:rPr>
        <w:t xml:space="preserve"> </w:t>
      </w:r>
      <w:r w:rsidRPr="008C738B">
        <w:rPr>
          <w:i/>
          <w:color w:val="auto"/>
        </w:rPr>
        <w:t>g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15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min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4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°C.</w:t>
      </w:r>
      <w:r w:rsidR="00B9096A">
        <w:rPr>
          <w:color w:val="auto"/>
        </w:rPr>
        <w:t xml:space="preserve"> </w:t>
      </w:r>
      <w:r w:rsidR="00E75500">
        <w:rPr>
          <w:color w:val="auto"/>
        </w:rPr>
        <w:t>Afterward, s</w:t>
      </w:r>
      <w:r w:rsidRPr="008A70C6">
        <w:rPr>
          <w:color w:val="auto"/>
        </w:rPr>
        <w:t>top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cooling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centrifuge.</w:t>
      </w:r>
      <w:r w:rsidR="00B9096A">
        <w:rPr>
          <w:color w:val="auto"/>
        </w:rPr>
        <w:t xml:space="preserve"> </w:t>
      </w:r>
    </w:p>
    <w:p w14:paraId="7F1313A0" w14:textId="77777777" w:rsidR="00CB713F" w:rsidRPr="008A70C6" w:rsidRDefault="00CB713F" w:rsidP="008A70C6">
      <w:pPr>
        <w:rPr>
          <w:color w:val="auto"/>
        </w:rPr>
      </w:pPr>
    </w:p>
    <w:p w14:paraId="19E4DC89" w14:textId="03F75553" w:rsidR="00CB713F" w:rsidRPr="008A70C6" w:rsidRDefault="00CB713F" w:rsidP="008A70C6">
      <w:pPr>
        <w:rPr>
          <w:color w:val="auto"/>
        </w:rPr>
      </w:pPr>
      <w:r w:rsidRPr="008A70C6">
        <w:rPr>
          <w:color w:val="auto"/>
        </w:rPr>
        <w:t>7.</w:t>
      </w:r>
      <w:r w:rsidR="000B59A8" w:rsidRPr="008A70C6">
        <w:rPr>
          <w:color w:val="auto"/>
        </w:rPr>
        <w:t>1</w:t>
      </w:r>
      <w:r w:rsidRPr="008A70C6">
        <w:rPr>
          <w:color w:val="auto"/>
        </w:rPr>
        <w:t>.5</w:t>
      </w:r>
      <w:r w:rsidR="00B9096A">
        <w:rPr>
          <w:color w:val="auto"/>
        </w:rPr>
        <w:t xml:space="preserve">) </w:t>
      </w:r>
      <w:r w:rsidR="00691D04" w:rsidRPr="008A70C6">
        <w:rPr>
          <w:color w:val="auto"/>
        </w:rPr>
        <w:t>Transfer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upper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aqueous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phase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new</w:t>
      </w:r>
      <w:r w:rsidR="00B9096A">
        <w:rPr>
          <w:color w:val="auto"/>
        </w:rPr>
        <w:t xml:space="preserve"> </w:t>
      </w:r>
      <w:r w:rsidR="003A79D6" w:rsidRPr="008A70C6">
        <w:rPr>
          <w:color w:val="auto"/>
        </w:rPr>
        <w:t>1.5</w:t>
      </w:r>
      <w:r w:rsidR="00B9096A">
        <w:rPr>
          <w:color w:val="auto"/>
        </w:rPr>
        <w:t xml:space="preserve"> </w:t>
      </w:r>
      <w:r w:rsidR="003A79D6" w:rsidRPr="008A70C6">
        <w:rPr>
          <w:color w:val="auto"/>
        </w:rPr>
        <w:t>mL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tube;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avoid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phase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mixing/contamination</w:t>
      </w:r>
      <w:r w:rsidR="00B9096A">
        <w:rPr>
          <w:color w:val="auto"/>
        </w:rPr>
        <w:t xml:space="preserve"> </w:t>
      </w:r>
      <w:r w:rsidR="00897E55" w:rsidRPr="008A70C6">
        <w:rPr>
          <w:color w:val="auto"/>
        </w:rPr>
        <w:t>as</w:t>
      </w:r>
      <w:r w:rsidR="00B9096A">
        <w:rPr>
          <w:color w:val="auto"/>
        </w:rPr>
        <w:t xml:space="preserve"> </w:t>
      </w:r>
      <w:r w:rsidR="00897E55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interphase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contains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DNA</w:t>
      </w:r>
      <w:r w:rsidR="00B9096A">
        <w:rPr>
          <w:color w:val="auto"/>
        </w:rPr>
        <w:t xml:space="preserve"> </w:t>
      </w:r>
      <w:r w:rsidR="00897E55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897E55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lower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phase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contains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proteins.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Add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1.5x</w:t>
      </w:r>
      <w:r w:rsidR="00B9096A">
        <w:rPr>
          <w:color w:val="auto"/>
        </w:rPr>
        <w:t xml:space="preserve"> </w:t>
      </w:r>
      <w:r w:rsidR="00E75500">
        <w:rPr>
          <w:color w:val="auto"/>
        </w:rPr>
        <w:t xml:space="preserve">the </w:t>
      </w:r>
      <w:r w:rsidRPr="008A70C6">
        <w:rPr>
          <w:color w:val="auto"/>
        </w:rPr>
        <w:t>volume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100%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ethanol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mix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thoroughly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by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pipetting.</w:t>
      </w:r>
    </w:p>
    <w:p w14:paraId="7BED2D89" w14:textId="77777777" w:rsidR="00CB713F" w:rsidRPr="008A70C6" w:rsidRDefault="00CB713F" w:rsidP="008A70C6">
      <w:pPr>
        <w:rPr>
          <w:color w:val="auto"/>
        </w:rPr>
      </w:pPr>
    </w:p>
    <w:p w14:paraId="54F8E2B2" w14:textId="4291157D" w:rsidR="00CB713F" w:rsidRPr="008A70C6" w:rsidRDefault="00CB713F" w:rsidP="008A70C6">
      <w:pPr>
        <w:rPr>
          <w:color w:val="auto"/>
        </w:rPr>
      </w:pPr>
      <w:r w:rsidRPr="008A70C6">
        <w:rPr>
          <w:color w:val="auto"/>
        </w:rPr>
        <w:t>7.</w:t>
      </w:r>
      <w:r w:rsidR="000B59A8" w:rsidRPr="008A70C6">
        <w:rPr>
          <w:color w:val="auto"/>
        </w:rPr>
        <w:t>1</w:t>
      </w:r>
      <w:r w:rsidRPr="008A70C6">
        <w:rPr>
          <w:color w:val="auto"/>
        </w:rPr>
        <w:t>.6</w:t>
      </w:r>
      <w:r w:rsidR="00B9096A">
        <w:rPr>
          <w:color w:val="auto"/>
        </w:rPr>
        <w:t xml:space="preserve">) </w:t>
      </w:r>
      <w:r w:rsidRPr="008A70C6">
        <w:t>Place</w:t>
      </w:r>
      <w:r w:rsidR="00B9096A">
        <w:t xml:space="preserve"> </w:t>
      </w:r>
      <w:r w:rsidRPr="008A70C6">
        <w:t>a</w:t>
      </w:r>
      <w:r w:rsidR="00B9096A">
        <w:t xml:space="preserve"> </w:t>
      </w:r>
      <w:r w:rsidR="0012269C" w:rsidRPr="008A70C6">
        <w:t>spin</w:t>
      </w:r>
      <w:r w:rsidR="00B9096A">
        <w:t xml:space="preserve"> </w:t>
      </w:r>
      <w:r w:rsidRPr="008A70C6">
        <w:t>column</w:t>
      </w:r>
      <w:r w:rsidR="00B9096A">
        <w:t xml:space="preserve"> </w:t>
      </w:r>
      <w:r w:rsidRPr="008A70C6">
        <w:t>in</w:t>
      </w:r>
      <w:r w:rsidR="00B9096A">
        <w:t xml:space="preserve"> </w:t>
      </w:r>
      <w:r w:rsidRPr="008A70C6">
        <w:t>a</w:t>
      </w:r>
      <w:r w:rsidR="00B9096A">
        <w:t xml:space="preserve"> </w:t>
      </w:r>
      <w:r w:rsidRPr="008A70C6">
        <w:t>2</w:t>
      </w:r>
      <w:r w:rsidR="00B9096A">
        <w:t xml:space="preserve"> </w:t>
      </w:r>
      <w:r w:rsidRPr="008A70C6">
        <w:t>m</w:t>
      </w:r>
      <w:r w:rsidR="006D7740" w:rsidRPr="008A70C6">
        <w:t>L</w:t>
      </w:r>
      <w:r w:rsidR="00B9096A">
        <w:t xml:space="preserve"> </w:t>
      </w:r>
      <w:r w:rsidRPr="008A70C6">
        <w:t>collection</w:t>
      </w:r>
      <w:r w:rsidR="00B9096A">
        <w:t xml:space="preserve"> </w:t>
      </w:r>
      <w:r w:rsidRPr="008A70C6">
        <w:t>tube</w:t>
      </w:r>
      <w:r w:rsidR="00B9096A">
        <w:t xml:space="preserve"> </w:t>
      </w:r>
      <w:r w:rsidRPr="008A70C6">
        <w:t>and</w:t>
      </w:r>
      <w:r w:rsidR="00B9096A">
        <w:t xml:space="preserve"> </w:t>
      </w:r>
      <w:r w:rsidRPr="008A70C6">
        <w:t>add</w:t>
      </w:r>
      <w:r w:rsidR="00B9096A">
        <w:t xml:space="preserve"> </w:t>
      </w:r>
      <w:r w:rsidRPr="008A70C6">
        <w:t>700</w:t>
      </w:r>
      <w:r w:rsidR="00B9096A">
        <w:t xml:space="preserve"> </w:t>
      </w:r>
      <w:r w:rsidRPr="008A70C6">
        <w:t>µ</w:t>
      </w:r>
      <w:r w:rsidR="006D7740" w:rsidRPr="008A70C6">
        <w:t>L</w:t>
      </w:r>
      <w:r w:rsidR="00B9096A">
        <w:t xml:space="preserve"> </w:t>
      </w:r>
      <w:r w:rsidRPr="008A70C6">
        <w:t>of</w:t>
      </w:r>
      <w:r w:rsidR="00B9096A">
        <w:t xml:space="preserve"> </w:t>
      </w:r>
      <w:r w:rsidRPr="008A70C6">
        <w:t>the</w:t>
      </w:r>
      <w:r w:rsidR="00B9096A">
        <w:t xml:space="preserve"> </w:t>
      </w:r>
      <w:r w:rsidRPr="008A70C6">
        <w:t>mixture</w:t>
      </w:r>
      <w:r w:rsidR="00B9096A">
        <w:t xml:space="preserve"> </w:t>
      </w:r>
      <w:r w:rsidRPr="008A70C6">
        <w:t>from</w:t>
      </w:r>
      <w:r w:rsidR="00B9096A">
        <w:t xml:space="preserve"> </w:t>
      </w:r>
      <w:r w:rsidR="008020EF" w:rsidRPr="008A70C6">
        <w:t>step</w:t>
      </w:r>
      <w:r w:rsidR="00B9096A">
        <w:t xml:space="preserve"> </w:t>
      </w:r>
      <w:r w:rsidRPr="008A70C6">
        <w:t>7.</w:t>
      </w:r>
      <w:r w:rsidR="008C738B">
        <w:t>1</w:t>
      </w:r>
      <w:r w:rsidRPr="008A70C6">
        <w:t>.5.</w:t>
      </w:r>
      <w:r w:rsidR="00B9096A">
        <w:t xml:space="preserve"> </w:t>
      </w:r>
      <w:r w:rsidRPr="008A70C6">
        <w:t>Centrifuge</w:t>
      </w:r>
      <w:r w:rsidR="00B9096A">
        <w:t xml:space="preserve"> </w:t>
      </w:r>
      <w:r w:rsidRPr="008A70C6">
        <w:t>at</w:t>
      </w:r>
      <w:r w:rsidR="00B9096A">
        <w:t xml:space="preserve"> </w:t>
      </w:r>
      <w:r w:rsidRPr="008A70C6">
        <w:t>8</w:t>
      </w:r>
      <w:r w:rsidR="00E75500">
        <w:t>,</w:t>
      </w:r>
      <w:r w:rsidRPr="008A70C6">
        <w:t>000</w:t>
      </w:r>
      <w:r w:rsidR="00B9096A">
        <w:t xml:space="preserve"> </w:t>
      </w:r>
      <w:r w:rsidRPr="008A70C6">
        <w:t>x</w:t>
      </w:r>
      <w:r w:rsidR="00B9096A">
        <w:t xml:space="preserve"> </w:t>
      </w:r>
      <w:r w:rsidRPr="008C738B">
        <w:rPr>
          <w:i/>
        </w:rPr>
        <w:t>g</w:t>
      </w:r>
      <w:r w:rsidR="00B9096A">
        <w:t xml:space="preserve"> </w:t>
      </w:r>
      <w:r w:rsidRPr="008A70C6">
        <w:t>for</w:t>
      </w:r>
      <w:r w:rsidR="00B9096A">
        <w:t xml:space="preserve"> </w:t>
      </w:r>
      <w:r w:rsidRPr="008A70C6">
        <w:t>15</w:t>
      </w:r>
      <w:r w:rsidR="00B9096A">
        <w:t xml:space="preserve"> </w:t>
      </w:r>
      <w:r w:rsidRPr="008A70C6">
        <w:t>s</w:t>
      </w:r>
      <w:r w:rsidR="00B9096A">
        <w:t xml:space="preserve"> </w:t>
      </w:r>
      <w:r w:rsidRPr="008A70C6">
        <w:t>at</w:t>
      </w:r>
      <w:r w:rsidR="00B9096A">
        <w:t xml:space="preserve"> </w:t>
      </w:r>
      <w:r w:rsidRPr="008A70C6">
        <w:t>room</w:t>
      </w:r>
      <w:r w:rsidR="00B9096A">
        <w:t xml:space="preserve"> </w:t>
      </w:r>
      <w:r w:rsidRPr="008A70C6">
        <w:t>temperature.</w:t>
      </w:r>
      <w:r w:rsidR="00B9096A">
        <w:t xml:space="preserve"> </w:t>
      </w:r>
      <w:r w:rsidRPr="008A70C6">
        <w:t>Discard</w:t>
      </w:r>
      <w:r w:rsidR="00B9096A">
        <w:t xml:space="preserve"> </w:t>
      </w:r>
      <w:r w:rsidRPr="008A70C6">
        <w:t>the</w:t>
      </w:r>
      <w:r w:rsidR="00B9096A">
        <w:t xml:space="preserve"> </w:t>
      </w:r>
      <w:r w:rsidRPr="008A70C6">
        <w:t>flow-through</w:t>
      </w:r>
      <w:r w:rsidR="00B9096A">
        <w:t xml:space="preserve"> </w:t>
      </w:r>
      <w:r w:rsidRPr="008A70C6">
        <w:t>and</w:t>
      </w:r>
      <w:r w:rsidR="00B9096A">
        <w:t xml:space="preserve"> </w:t>
      </w:r>
      <w:r w:rsidRPr="008A70C6">
        <w:t>repeat</w:t>
      </w:r>
      <w:r w:rsidR="00B9096A">
        <w:t xml:space="preserve"> </w:t>
      </w:r>
      <w:r w:rsidRPr="008A70C6">
        <w:t>this</w:t>
      </w:r>
      <w:r w:rsidR="00B9096A">
        <w:t xml:space="preserve"> </w:t>
      </w:r>
      <w:r w:rsidRPr="008A70C6">
        <w:t>step</w:t>
      </w:r>
      <w:r w:rsidR="00B9096A">
        <w:t xml:space="preserve"> </w:t>
      </w:r>
      <w:r w:rsidRPr="008A70C6">
        <w:t>with</w:t>
      </w:r>
      <w:r w:rsidR="00B9096A">
        <w:t xml:space="preserve"> </w:t>
      </w:r>
      <w:r w:rsidRPr="008A70C6">
        <w:t>the</w:t>
      </w:r>
      <w:r w:rsidR="00B9096A">
        <w:t xml:space="preserve"> </w:t>
      </w:r>
      <w:r w:rsidRPr="008A70C6">
        <w:t>res</w:t>
      </w:r>
      <w:r w:rsidR="00691D04" w:rsidRPr="008A70C6">
        <w:t>idual</w:t>
      </w:r>
      <w:r w:rsidR="00B9096A">
        <w:t xml:space="preserve"> </w:t>
      </w:r>
      <w:r w:rsidRPr="008A70C6">
        <w:t>sample</w:t>
      </w:r>
      <w:r w:rsidR="00B9096A">
        <w:t xml:space="preserve"> </w:t>
      </w:r>
      <w:r w:rsidRPr="008A70C6">
        <w:t>volume.</w:t>
      </w:r>
    </w:p>
    <w:p w14:paraId="6B1D9F4D" w14:textId="77777777" w:rsidR="00416255" w:rsidRPr="008A70C6" w:rsidRDefault="00416255" w:rsidP="008A70C6">
      <w:pPr>
        <w:rPr>
          <w:color w:val="auto"/>
        </w:rPr>
      </w:pPr>
    </w:p>
    <w:p w14:paraId="6A75489A" w14:textId="2193272A" w:rsidR="00CB713F" w:rsidRPr="008A70C6" w:rsidRDefault="00CB713F" w:rsidP="008A70C6">
      <w:pPr>
        <w:rPr>
          <w:color w:val="auto"/>
        </w:rPr>
      </w:pPr>
      <w:r w:rsidRPr="008A70C6">
        <w:rPr>
          <w:color w:val="auto"/>
        </w:rPr>
        <w:t>7.</w:t>
      </w:r>
      <w:r w:rsidR="000B59A8" w:rsidRPr="008A70C6">
        <w:rPr>
          <w:color w:val="auto"/>
        </w:rPr>
        <w:t>1</w:t>
      </w:r>
      <w:r w:rsidRPr="008A70C6">
        <w:rPr>
          <w:color w:val="auto"/>
        </w:rPr>
        <w:t>.7</w:t>
      </w:r>
      <w:r w:rsidR="00B9096A">
        <w:rPr>
          <w:color w:val="auto"/>
        </w:rPr>
        <w:t xml:space="preserve">) </w:t>
      </w:r>
      <w:r w:rsidR="00691D04" w:rsidRPr="008A70C6">
        <w:rPr>
          <w:color w:val="auto"/>
        </w:rPr>
        <w:t>Discard</w:t>
      </w:r>
      <w:r w:rsidR="00B9096A">
        <w:rPr>
          <w:color w:val="auto"/>
        </w:rPr>
        <w:t xml:space="preserve"> </w:t>
      </w:r>
      <w:r w:rsidR="00B95B7A">
        <w:rPr>
          <w:color w:val="auto"/>
        </w:rPr>
        <w:t xml:space="preserve">the </w:t>
      </w:r>
      <w:r w:rsidRPr="008A70C6">
        <w:rPr>
          <w:color w:val="auto"/>
        </w:rPr>
        <w:t>flow</w:t>
      </w:r>
      <w:r w:rsidR="00B95B7A">
        <w:rPr>
          <w:color w:val="auto"/>
        </w:rPr>
        <w:t xml:space="preserve"> </w:t>
      </w:r>
      <w:r w:rsidRPr="008A70C6">
        <w:rPr>
          <w:color w:val="auto"/>
        </w:rPr>
        <w:t>through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add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700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µ</w:t>
      </w:r>
      <w:r w:rsidR="006D7740" w:rsidRPr="008A70C6">
        <w:rPr>
          <w:color w:val="auto"/>
        </w:rPr>
        <w:t>L</w:t>
      </w:r>
      <w:r w:rsidR="00B9096A">
        <w:rPr>
          <w:color w:val="auto"/>
        </w:rPr>
        <w:t xml:space="preserve"> </w:t>
      </w:r>
      <w:r w:rsidR="00C41D1C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C41D1C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B95B7A">
        <w:rPr>
          <w:color w:val="auto"/>
        </w:rPr>
        <w:t>first</w:t>
      </w:r>
      <w:r w:rsidR="00B9096A">
        <w:rPr>
          <w:color w:val="auto"/>
        </w:rPr>
        <w:t xml:space="preserve"> </w:t>
      </w:r>
      <w:r w:rsidR="00C41D1C" w:rsidRPr="008A70C6">
        <w:rPr>
          <w:color w:val="auto"/>
        </w:rPr>
        <w:t>wash</w:t>
      </w:r>
      <w:r w:rsidR="00B9096A">
        <w:rPr>
          <w:color w:val="auto"/>
        </w:rPr>
        <w:t xml:space="preserve"> </w:t>
      </w:r>
      <w:r w:rsidR="00C41D1C" w:rsidRPr="008A70C6">
        <w:rPr>
          <w:color w:val="auto"/>
        </w:rPr>
        <w:t>b</w:t>
      </w:r>
      <w:r w:rsidRPr="008A70C6">
        <w:rPr>
          <w:color w:val="auto"/>
        </w:rPr>
        <w:t>uffer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C41D1C" w:rsidRPr="008A70C6">
        <w:rPr>
          <w:color w:val="auto"/>
        </w:rPr>
        <w:t>spin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column.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Centrifuge</w:t>
      </w:r>
      <w:r w:rsidR="00B9096A">
        <w:rPr>
          <w:color w:val="auto"/>
        </w:rPr>
        <w:t xml:space="preserve"> </w:t>
      </w:r>
      <w:r w:rsidR="00B95B7A">
        <w:rPr>
          <w:color w:val="auto"/>
        </w:rPr>
        <w:t xml:space="preserve">it </w:t>
      </w:r>
      <w:r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8</w:t>
      </w:r>
      <w:r w:rsidR="00B95B7A">
        <w:rPr>
          <w:color w:val="auto"/>
        </w:rPr>
        <w:t>,</w:t>
      </w:r>
      <w:r w:rsidRPr="008A70C6">
        <w:rPr>
          <w:color w:val="auto"/>
        </w:rPr>
        <w:t>000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x</w:t>
      </w:r>
      <w:r w:rsidR="00B9096A">
        <w:rPr>
          <w:color w:val="auto"/>
        </w:rPr>
        <w:t xml:space="preserve"> </w:t>
      </w:r>
      <w:r w:rsidRPr="008C738B">
        <w:rPr>
          <w:i/>
          <w:color w:val="auto"/>
        </w:rPr>
        <w:t>g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15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room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temperature.</w:t>
      </w:r>
    </w:p>
    <w:p w14:paraId="306F310F" w14:textId="77777777" w:rsidR="00CB713F" w:rsidRPr="008A70C6" w:rsidRDefault="00CB713F" w:rsidP="008A70C6">
      <w:pPr>
        <w:rPr>
          <w:color w:val="auto"/>
        </w:rPr>
      </w:pPr>
    </w:p>
    <w:p w14:paraId="34B9E29E" w14:textId="2BC57E31" w:rsidR="00757DDB" w:rsidRPr="008A70C6" w:rsidRDefault="00CB713F" w:rsidP="008A70C6">
      <w:pPr>
        <w:rPr>
          <w:color w:val="auto"/>
        </w:rPr>
      </w:pPr>
      <w:r w:rsidRPr="008A70C6">
        <w:rPr>
          <w:color w:val="auto"/>
        </w:rPr>
        <w:t>7.</w:t>
      </w:r>
      <w:r w:rsidR="000B59A8" w:rsidRPr="008A70C6">
        <w:rPr>
          <w:color w:val="auto"/>
        </w:rPr>
        <w:t>1</w:t>
      </w:r>
      <w:r w:rsidRPr="008A70C6">
        <w:rPr>
          <w:color w:val="auto"/>
        </w:rPr>
        <w:t>.8</w:t>
      </w:r>
      <w:r w:rsidR="00B9096A">
        <w:rPr>
          <w:color w:val="auto"/>
        </w:rPr>
        <w:t xml:space="preserve">) </w:t>
      </w:r>
      <w:r w:rsidR="00691D04" w:rsidRPr="008A70C6">
        <w:rPr>
          <w:color w:val="auto"/>
        </w:rPr>
        <w:t>Discard</w:t>
      </w:r>
      <w:r w:rsidR="00B9096A">
        <w:rPr>
          <w:color w:val="auto"/>
        </w:rPr>
        <w:t xml:space="preserve"> </w:t>
      </w:r>
      <w:r w:rsidR="00B95B7A">
        <w:rPr>
          <w:color w:val="auto"/>
        </w:rPr>
        <w:t xml:space="preserve">the </w:t>
      </w:r>
      <w:r w:rsidR="00CA6A77" w:rsidRPr="008A70C6">
        <w:rPr>
          <w:color w:val="auto"/>
        </w:rPr>
        <w:t>flow</w:t>
      </w:r>
      <w:r w:rsidR="00B95B7A">
        <w:rPr>
          <w:color w:val="auto"/>
        </w:rPr>
        <w:t xml:space="preserve"> </w:t>
      </w:r>
      <w:r w:rsidR="00CA6A77" w:rsidRPr="008A70C6">
        <w:rPr>
          <w:color w:val="auto"/>
        </w:rPr>
        <w:t>through</w:t>
      </w:r>
      <w:r w:rsidR="00B9096A">
        <w:rPr>
          <w:color w:val="auto"/>
        </w:rPr>
        <w:t xml:space="preserve"> </w:t>
      </w:r>
      <w:r w:rsidR="00CA6A77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CA6A77" w:rsidRPr="008A70C6">
        <w:rPr>
          <w:color w:val="auto"/>
        </w:rPr>
        <w:t>add</w:t>
      </w:r>
      <w:r w:rsidR="00B9096A">
        <w:rPr>
          <w:color w:val="auto"/>
        </w:rPr>
        <w:t xml:space="preserve"> </w:t>
      </w:r>
      <w:r w:rsidR="00CA6A77" w:rsidRPr="008A70C6">
        <w:rPr>
          <w:color w:val="auto"/>
        </w:rPr>
        <w:t>500</w:t>
      </w:r>
      <w:r w:rsidR="00B9096A">
        <w:rPr>
          <w:color w:val="auto"/>
        </w:rPr>
        <w:t xml:space="preserve"> </w:t>
      </w:r>
      <w:r w:rsidR="00CA6A77" w:rsidRPr="008A70C6">
        <w:rPr>
          <w:color w:val="auto"/>
        </w:rPr>
        <w:t>µ</w:t>
      </w:r>
      <w:r w:rsidR="006D7740" w:rsidRPr="008A70C6">
        <w:rPr>
          <w:color w:val="auto"/>
        </w:rPr>
        <w:t>L</w:t>
      </w:r>
      <w:r w:rsidR="00B9096A">
        <w:rPr>
          <w:color w:val="auto"/>
        </w:rPr>
        <w:t xml:space="preserve"> </w:t>
      </w:r>
      <w:r w:rsidR="00C41D1C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C41D1C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B95B7A">
        <w:rPr>
          <w:color w:val="auto"/>
        </w:rPr>
        <w:t>second</w:t>
      </w:r>
      <w:r w:rsidR="00B9096A">
        <w:rPr>
          <w:color w:val="auto"/>
        </w:rPr>
        <w:t xml:space="preserve"> </w:t>
      </w:r>
      <w:r w:rsidR="00C41D1C" w:rsidRPr="008A70C6">
        <w:rPr>
          <w:color w:val="auto"/>
        </w:rPr>
        <w:t>wash</w:t>
      </w:r>
      <w:r w:rsidR="00B9096A">
        <w:rPr>
          <w:color w:val="auto"/>
        </w:rPr>
        <w:t xml:space="preserve"> </w:t>
      </w:r>
      <w:r w:rsidR="00C41D1C" w:rsidRPr="008A70C6">
        <w:rPr>
          <w:color w:val="auto"/>
        </w:rPr>
        <w:t>buffer</w:t>
      </w:r>
      <w:r w:rsidR="00B9096A">
        <w:rPr>
          <w:color w:val="auto"/>
        </w:rPr>
        <w:t xml:space="preserve"> </w:t>
      </w:r>
      <w:r w:rsidR="00CA6A77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CA6A77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C41D1C" w:rsidRPr="008A70C6">
        <w:rPr>
          <w:color w:val="auto"/>
        </w:rPr>
        <w:t>spin</w:t>
      </w:r>
      <w:r w:rsidR="00B9096A">
        <w:rPr>
          <w:color w:val="auto"/>
        </w:rPr>
        <w:t xml:space="preserve"> </w:t>
      </w:r>
      <w:r w:rsidR="00CA6A77" w:rsidRPr="008A70C6">
        <w:rPr>
          <w:color w:val="auto"/>
        </w:rPr>
        <w:t>column.</w:t>
      </w:r>
      <w:r w:rsidR="00B9096A">
        <w:rPr>
          <w:color w:val="auto"/>
        </w:rPr>
        <w:t xml:space="preserve"> </w:t>
      </w:r>
      <w:r w:rsidR="00CA6A77" w:rsidRPr="008A70C6">
        <w:rPr>
          <w:color w:val="auto"/>
        </w:rPr>
        <w:t>Centrifuge</w:t>
      </w:r>
      <w:r w:rsidR="00B9096A">
        <w:rPr>
          <w:color w:val="auto"/>
        </w:rPr>
        <w:t xml:space="preserve"> </w:t>
      </w:r>
      <w:r w:rsidR="00B95B7A">
        <w:rPr>
          <w:color w:val="auto"/>
        </w:rPr>
        <w:t xml:space="preserve">it </w:t>
      </w:r>
      <w:r w:rsidR="00CA6A77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CA6A77" w:rsidRPr="008A70C6">
        <w:rPr>
          <w:color w:val="auto"/>
        </w:rPr>
        <w:t>8</w:t>
      </w:r>
      <w:r w:rsidR="00B95B7A">
        <w:rPr>
          <w:color w:val="auto"/>
        </w:rPr>
        <w:t>,</w:t>
      </w:r>
      <w:r w:rsidR="00CA6A77" w:rsidRPr="008A70C6">
        <w:rPr>
          <w:color w:val="auto"/>
        </w:rPr>
        <w:t>000</w:t>
      </w:r>
      <w:r w:rsidR="00B9096A">
        <w:rPr>
          <w:color w:val="auto"/>
        </w:rPr>
        <w:t xml:space="preserve"> </w:t>
      </w:r>
      <w:r w:rsidR="00CA6A77" w:rsidRPr="008A70C6">
        <w:rPr>
          <w:color w:val="auto"/>
        </w:rPr>
        <w:t>x</w:t>
      </w:r>
      <w:r w:rsidR="00B9096A">
        <w:rPr>
          <w:color w:val="auto"/>
        </w:rPr>
        <w:t xml:space="preserve"> </w:t>
      </w:r>
      <w:r w:rsidR="00CA6A77" w:rsidRPr="008C738B">
        <w:rPr>
          <w:i/>
          <w:color w:val="auto"/>
        </w:rPr>
        <w:t>g</w:t>
      </w:r>
      <w:r w:rsidR="00B9096A">
        <w:rPr>
          <w:color w:val="auto"/>
        </w:rPr>
        <w:t xml:space="preserve"> </w:t>
      </w:r>
      <w:r w:rsidR="00CA6A77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CA6A77" w:rsidRPr="008A70C6">
        <w:rPr>
          <w:color w:val="auto"/>
        </w:rPr>
        <w:t>15</w:t>
      </w:r>
      <w:r w:rsidR="00B9096A">
        <w:rPr>
          <w:color w:val="auto"/>
        </w:rPr>
        <w:t xml:space="preserve"> </w:t>
      </w:r>
      <w:r w:rsidR="00CA6A77" w:rsidRPr="008A70C6">
        <w:rPr>
          <w:color w:val="auto"/>
        </w:rPr>
        <w:t>s</w:t>
      </w:r>
      <w:r w:rsidR="00B9096A">
        <w:rPr>
          <w:color w:val="auto"/>
        </w:rPr>
        <w:t xml:space="preserve"> </w:t>
      </w:r>
      <w:r w:rsidR="00CA6A77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CA6A77" w:rsidRPr="008A70C6">
        <w:rPr>
          <w:color w:val="auto"/>
        </w:rPr>
        <w:t>room</w:t>
      </w:r>
      <w:r w:rsidR="00B9096A">
        <w:rPr>
          <w:color w:val="auto"/>
        </w:rPr>
        <w:t xml:space="preserve"> </w:t>
      </w:r>
      <w:r w:rsidR="00CA6A77" w:rsidRPr="008A70C6">
        <w:rPr>
          <w:color w:val="auto"/>
        </w:rPr>
        <w:t>temperature.</w:t>
      </w:r>
      <w:r w:rsidR="00B9096A">
        <w:rPr>
          <w:color w:val="auto"/>
        </w:rPr>
        <w:t xml:space="preserve"> </w:t>
      </w:r>
      <w:r w:rsidR="00757DDB" w:rsidRPr="008A70C6">
        <w:rPr>
          <w:color w:val="auto"/>
        </w:rPr>
        <w:t>Repeat</w:t>
      </w:r>
      <w:r w:rsidR="00B9096A">
        <w:rPr>
          <w:color w:val="auto"/>
        </w:rPr>
        <w:t xml:space="preserve"> </w:t>
      </w:r>
      <w:r w:rsidR="00757DDB" w:rsidRPr="008A70C6">
        <w:rPr>
          <w:color w:val="auto"/>
        </w:rPr>
        <w:t>this</w:t>
      </w:r>
      <w:r w:rsidR="00B9096A">
        <w:rPr>
          <w:color w:val="auto"/>
        </w:rPr>
        <w:t xml:space="preserve"> </w:t>
      </w:r>
      <w:r w:rsidR="00757DDB" w:rsidRPr="008A70C6">
        <w:rPr>
          <w:color w:val="auto"/>
        </w:rPr>
        <w:t>whole</w:t>
      </w:r>
      <w:r w:rsidR="00B9096A">
        <w:rPr>
          <w:color w:val="auto"/>
        </w:rPr>
        <w:t xml:space="preserve"> </w:t>
      </w:r>
      <w:r w:rsidR="00757DDB" w:rsidRPr="008A70C6">
        <w:rPr>
          <w:color w:val="auto"/>
        </w:rPr>
        <w:t>step</w:t>
      </w:r>
      <w:r w:rsidR="00B9096A">
        <w:rPr>
          <w:color w:val="auto"/>
        </w:rPr>
        <w:t xml:space="preserve"> </w:t>
      </w:r>
      <w:r w:rsidR="00757DDB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757DDB" w:rsidRPr="008A70C6">
        <w:rPr>
          <w:color w:val="auto"/>
        </w:rPr>
        <w:t>second</w:t>
      </w:r>
      <w:r w:rsidR="00B9096A">
        <w:rPr>
          <w:color w:val="auto"/>
        </w:rPr>
        <w:t xml:space="preserve"> </w:t>
      </w:r>
      <w:r w:rsidR="00757DDB" w:rsidRPr="008A70C6">
        <w:rPr>
          <w:color w:val="auto"/>
        </w:rPr>
        <w:t>time</w:t>
      </w:r>
      <w:r w:rsidR="00B9096A">
        <w:rPr>
          <w:color w:val="auto"/>
        </w:rPr>
        <w:t xml:space="preserve"> </w:t>
      </w:r>
      <w:r w:rsidR="00757DDB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757DDB" w:rsidRPr="008A70C6">
        <w:rPr>
          <w:color w:val="auto"/>
        </w:rPr>
        <w:t>2</w:t>
      </w:r>
      <w:r w:rsidR="00B9096A">
        <w:rPr>
          <w:color w:val="auto"/>
        </w:rPr>
        <w:t xml:space="preserve"> </w:t>
      </w:r>
      <w:r w:rsidR="00757DDB" w:rsidRPr="008A70C6">
        <w:rPr>
          <w:color w:val="auto"/>
        </w:rPr>
        <w:t>min</w:t>
      </w:r>
      <w:r w:rsidR="00B9096A">
        <w:rPr>
          <w:color w:val="auto"/>
        </w:rPr>
        <w:t xml:space="preserve"> </w:t>
      </w:r>
      <w:r w:rsidR="00B95B7A">
        <w:rPr>
          <w:color w:val="auto"/>
        </w:rPr>
        <w:t xml:space="preserve">of </w:t>
      </w:r>
      <w:r w:rsidR="00757DDB" w:rsidRPr="008A70C6">
        <w:rPr>
          <w:color w:val="auto"/>
        </w:rPr>
        <w:t>centrifugation</w:t>
      </w:r>
      <w:r w:rsidR="00B9096A">
        <w:rPr>
          <w:color w:val="auto"/>
        </w:rPr>
        <w:t xml:space="preserve"> </w:t>
      </w:r>
      <w:r w:rsidR="00757DDB" w:rsidRPr="008A70C6">
        <w:rPr>
          <w:color w:val="auto"/>
        </w:rPr>
        <w:t>time.</w:t>
      </w:r>
    </w:p>
    <w:p w14:paraId="5A379CE4" w14:textId="77777777" w:rsidR="00757DDB" w:rsidRPr="008A70C6" w:rsidRDefault="00757DDB" w:rsidP="008A70C6">
      <w:pPr>
        <w:rPr>
          <w:color w:val="auto"/>
        </w:rPr>
      </w:pPr>
    </w:p>
    <w:p w14:paraId="228ABA56" w14:textId="2FE216CE" w:rsidR="00CA6A77" w:rsidRPr="008A70C6" w:rsidRDefault="00757DDB" w:rsidP="008A70C6">
      <w:pPr>
        <w:rPr>
          <w:color w:val="auto"/>
        </w:rPr>
      </w:pPr>
      <w:r w:rsidRPr="008A70C6">
        <w:rPr>
          <w:color w:val="auto"/>
        </w:rPr>
        <w:t>7.</w:t>
      </w:r>
      <w:r w:rsidR="000B59A8" w:rsidRPr="008A70C6">
        <w:rPr>
          <w:color w:val="auto"/>
        </w:rPr>
        <w:t>1</w:t>
      </w:r>
      <w:r w:rsidRPr="008A70C6">
        <w:rPr>
          <w:color w:val="auto"/>
        </w:rPr>
        <w:t>.9</w:t>
      </w:r>
      <w:r w:rsidR="00B9096A">
        <w:rPr>
          <w:color w:val="auto"/>
        </w:rPr>
        <w:t xml:space="preserve">) </w:t>
      </w:r>
      <w:r w:rsidRPr="008A70C6">
        <w:rPr>
          <w:color w:val="auto"/>
        </w:rPr>
        <w:t>Place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C41D1C" w:rsidRPr="008A70C6">
        <w:rPr>
          <w:color w:val="auto"/>
        </w:rPr>
        <w:t>spin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column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into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new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2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</w:t>
      </w:r>
      <w:r w:rsidR="006D7740" w:rsidRPr="008A70C6">
        <w:rPr>
          <w:color w:val="auto"/>
        </w:rPr>
        <w:t>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collection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tube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centrifuge</w:t>
      </w:r>
      <w:r w:rsidR="00B9096A">
        <w:rPr>
          <w:color w:val="auto"/>
        </w:rPr>
        <w:t xml:space="preserve"> </w:t>
      </w:r>
      <w:r w:rsidR="00B95B7A">
        <w:rPr>
          <w:color w:val="auto"/>
        </w:rPr>
        <w:t xml:space="preserve">it </w:t>
      </w:r>
      <w:r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full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speed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1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min</w:t>
      </w:r>
      <w:r w:rsidR="00B9096A">
        <w:rPr>
          <w:color w:val="auto"/>
        </w:rPr>
        <w:t xml:space="preserve"> </w:t>
      </w:r>
      <w:r w:rsidR="00897E55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897E55" w:rsidRPr="008A70C6">
        <w:rPr>
          <w:color w:val="auto"/>
        </w:rPr>
        <w:t>dry</w:t>
      </w:r>
      <w:r w:rsidR="00B9096A">
        <w:rPr>
          <w:color w:val="auto"/>
        </w:rPr>
        <w:t xml:space="preserve"> </w:t>
      </w:r>
      <w:r w:rsidR="00897E55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membrane.</w:t>
      </w:r>
      <w:r w:rsidR="00B9096A">
        <w:rPr>
          <w:color w:val="auto"/>
        </w:rPr>
        <w:t xml:space="preserve"> </w:t>
      </w:r>
    </w:p>
    <w:p w14:paraId="3F1B311C" w14:textId="77777777" w:rsidR="00757DDB" w:rsidRPr="008A70C6" w:rsidRDefault="00757DDB" w:rsidP="008A70C6">
      <w:pPr>
        <w:rPr>
          <w:color w:val="auto"/>
        </w:rPr>
      </w:pPr>
    </w:p>
    <w:p w14:paraId="1137DE09" w14:textId="334B82C3" w:rsidR="00052853" w:rsidRPr="008A70C6" w:rsidRDefault="00757DDB" w:rsidP="008A70C6">
      <w:pPr>
        <w:rPr>
          <w:color w:val="auto"/>
        </w:rPr>
      </w:pPr>
      <w:r w:rsidRPr="008A70C6">
        <w:rPr>
          <w:color w:val="auto"/>
        </w:rPr>
        <w:t>7.</w:t>
      </w:r>
      <w:r w:rsidR="000B59A8" w:rsidRPr="008A70C6">
        <w:rPr>
          <w:color w:val="auto"/>
        </w:rPr>
        <w:t>1</w:t>
      </w:r>
      <w:r w:rsidRPr="008A70C6">
        <w:rPr>
          <w:color w:val="auto"/>
        </w:rPr>
        <w:t>.10</w:t>
      </w:r>
      <w:r w:rsidR="00B9096A">
        <w:rPr>
          <w:color w:val="auto"/>
        </w:rPr>
        <w:t xml:space="preserve">) </w:t>
      </w:r>
      <w:r w:rsidRPr="008A70C6">
        <w:rPr>
          <w:color w:val="auto"/>
        </w:rPr>
        <w:t>Place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C41D1C" w:rsidRPr="008A70C6">
        <w:rPr>
          <w:color w:val="auto"/>
        </w:rPr>
        <w:t>spin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column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into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1.5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</w:t>
      </w:r>
      <w:r w:rsidR="006D7740" w:rsidRPr="008A70C6">
        <w:rPr>
          <w:color w:val="auto"/>
        </w:rPr>
        <w:t>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collection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tube.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Add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30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µ</w:t>
      </w:r>
      <w:r w:rsidR="006D7740" w:rsidRPr="008A70C6">
        <w:rPr>
          <w:color w:val="auto"/>
        </w:rPr>
        <w:t>L</w:t>
      </w:r>
      <w:r w:rsidR="00B9096A">
        <w:rPr>
          <w:color w:val="auto"/>
        </w:rPr>
        <w:t xml:space="preserve"> </w:t>
      </w:r>
      <w:r w:rsidR="00B95B7A">
        <w:rPr>
          <w:color w:val="auto"/>
        </w:rPr>
        <w:t xml:space="preserve">of </w:t>
      </w:r>
      <w:r w:rsidRPr="008A70C6">
        <w:rPr>
          <w:color w:val="auto"/>
        </w:rPr>
        <w:t>RNase-free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water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center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membrane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elution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centrifuge</w:t>
      </w:r>
      <w:r w:rsidR="00B9096A">
        <w:rPr>
          <w:color w:val="auto"/>
        </w:rPr>
        <w:t xml:space="preserve"> </w:t>
      </w:r>
      <w:r w:rsidR="00B95B7A">
        <w:rPr>
          <w:color w:val="auto"/>
        </w:rPr>
        <w:t xml:space="preserve">it </w:t>
      </w:r>
      <w:r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8</w:t>
      </w:r>
      <w:r w:rsidR="00B95B7A">
        <w:rPr>
          <w:color w:val="auto"/>
        </w:rPr>
        <w:t>,</w:t>
      </w:r>
      <w:r w:rsidRPr="008A70C6">
        <w:rPr>
          <w:color w:val="auto"/>
        </w:rPr>
        <w:t>000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x</w:t>
      </w:r>
      <w:r w:rsidR="00B9096A">
        <w:rPr>
          <w:color w:val="auto"/>
        </w:rPr>
        <w:t xml:space="preserve"> </w:t>
      </w:r>
      <w:r w:rsidRPr="008C738B">
        <w:rPr>
          <w:i/>
          <w:color w:val="auto"/>
        </w:rPr>
        <w:t>g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1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min.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Repeat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this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whole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step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second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time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0D2A21" w:rsidRPr="008A70C6">
        <w:rPr>
          <w:color w:val="auto"/>
        </w:rPr>
        <w:t>first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flow</w:t>
      </w:r>
      <w:r w:rsidR="00B95B7A">
        <w:rPr>
          <w:color w:val="auto"/>
        </w:rPr>
        <w:t xml:space="preserve"> </w:t>
      </w:r>
      <w:r w:rsidRPr="008A70C6">
        <w:rPr>
          <w:color w:val="auto"/>
        </w:rPr>
        <w:t>through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elution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solution</w:t>
      </w:r>
      <w:r w:rsidR="00052853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BC0D7A" w:rsidRPr="008A70C6">
        <w:rPr>
          <w:color w:val="auto"/>
        </w:rPr>
        <w:t>T</w:t>
      </w:r>
      <w:r w:rsidR="00052853" w:rsidRPr="008A70C6">
        <w:rPr>
          <w:color w:val="auto"/>
        </w:rPr>
        <w:t>he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reverse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transcription</w:t>
      </w:r>
      <w:r w:rsidR="00B9096A">
        <w:rPr>
          <w:color w:val="auto"/>
        </w:rPr>
        <w:t xml:space="preserve"> </w:t>
      </w:r>
      <w:r w:rsidR="00BC0D7A" w:rsidRPr="008A70C6">
        <w:rPr>
          <w:color w:val="auto"/>
        </w:rPr>
        <w:t>step</w:t>
      </w:r>
      <w:r w:rsidR="00B9096A">
        <w:rPr>
          <w:color w:val="auto"/>
        </w:rPr>
        <w:t xml:space="preserve"> </w:t>
      </w:r>
      <w:r w:rsidR="00BC0D7A" w:rsidRPr="008A70C6">
        <w:rPr>
          <w:color w:val="auto"/>
        </w:rPr>
        <w:t>is</w:t>
      </w:r>
      <w:r w:rsidR="00B9096A">
        <w:rPr>
          <w:color w:val="auto"/>
        </w:rPr>
        <w:t xml:space="preserve"> </w:t>
      </w:r>
      <w:r w:rsidR="00BC0D7A" w:rsidRPr="008A70C6">
        <w:rPr>
          <w:color w:val="auto"/>
        </w:rPr>
        <w:t>done</w:t>
      </w:r>
      <w:r w:rsidR="00B9096A">
        <w:rPr>
          <w:color w:val="auto"/>
        </w:rPr>
        <w:t xml:space="preserve"> </w:t>
      </w:r>
      <w:r w:rsidR="00BC0D7A" w:rsidRPr="008A70C6">
        <w:rPr>
          <w:color w:val="auto"/>
        </w:rPr>
        <w:t>immediately</w:t>
      </w:r>
      <w:r w:rsidR="00B9096A">
        <w:rPr>
          <w:color w:val="auto"/>
        </w:rPr>
        <w:t xml:space="preserve"> </w:t>
      </w:r>
      <w:r w:rsidR="00BC0D7A" w:rsidRPr="008A70C6">
        <w:rPr>
          <w:color w:val="auto"/>
        </w:rPr>
        <w:t>after</w:t>
      </w:r>
      <w:r w:rsidR="00B9096A">
        <w:rPr>
          <w:color w:val="auto"/>
        </w:rPr>
        <w:t xml:space="preserve"> </w:t>
      </w:r>
      <w:r w:rsidR="00B95B7A">
        <w:rPr>
          <w:color w:val="auto"/>
        </w:rPr>
        <w:t xml:space="preserve">the </w:t>
      </w:r>
      <w:r w:rsidR="00BC0D7A" w:rsidRPr="008A70C6">
        <w:rPr>
          <w:color w:val="auto"/>
        </w:rPr>
        <w:t>extraction</w:t>
      </w:r>
      <w:r w:rsidR="00B95B7A">
        <w:rPr>
          <w:color w:val="auto"/>
        </w:rPr>
        <w:t>;</w:t>
      </w:r>
      <w:r w:rsidR="00B9096A">
        <w:rPr>
          <w:color w:val="auto"/>
        </w:rPr>
        <w:t xml:space="preserve"> </w:t>
      </w:r>
      <w:r w:rsidR="00BC0D7A" w:rsidRPr="008A70C6">
        <w:rPr>
          <w:color w:val="auto"/>
        </w:rPr>
        <w:t>otherwise</w:t>
      </w:r>
      <w:r w:rsidR="00B95B7A">
        <w:rPr>
          <w:color w:val="auto"/>
        </w:rPr>
        <w:t>,</w:t>
      </w:r>
      <w:r w:rsidR="00B9096A">
        <w:rPr>
          <w:color w:val="auto"/>
        </w:rPr>
        <w:t xml:space="preserve"> </w:t>
      </w:r>
      <w:r w:rsidR="00BC0D7A" w:rsidRPr="008A70C6">
        <w:rPr>
          <w:color w:val="auto"/>
        </w:rPr>
        <w:t>store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0D2A21" w:rsidRPr="008A70C6">
        <w:rPr>
          <w:color w:val="auto"/>
        </w:rPr>
        <w:t>extracted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samples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-20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°C.</w:t>
      </w:r>
      <w:r w:rsidR="00B9096A">
        <w:rPr>
          <w:color w:val="auto"/>
        </w:rPr>
        <w:t xml:space="preserve"> </w:t>
      </w:r>
    </w:p>
    <w:p w14:paraId="274DB119" w14:textId="6AC6F01B" w:rsidR="00CB713F" w:rsidRPr="008A70C6" w:rsidRDefault="00B9096A" w:rsidP="008A70C6">
      <w:pPr>
        <w:rPr>
          <w:color w:val="auto"/>
        </w:rPr>
      </w:pPr>
      <w:r>
        <w:rPr>
          <w:color w:val="auto"/>
        </w:rPr>
        <w:t xml:space="preserve"> </w:t>
      </w:r>
    </w:p>
    <w:p w14:paraId="6A8FDDE7" w14:textId="4C42D0AF" w:rsidR="00E3111A" w:rsidRPr="008C738B" w:rsidRDefault="00E3111A" w:rsidP="008A70C6">
      <w:pPr>
        <w:rPr>
          <w:b/>
          <w:color w:val="auto"/>
        </w:rPr>
      </w:pPr>
      <w:r w:rsidRPr="008C738B">
        <w:rPr>
          <w:b/>
          <w:color w:val="auto"/>
        </w:rPr>
        <w:t>7.</w:t>
      </w:r>
      <w:r w:rsidR="000B59A8" w:rsidRPr="008C738B">
        <w:rPr>
          <w:b/>
          <w:color w:val="auto"/>
        </w:rPr>
        <w:t>2</w:t>
      </w:r>
      <w:r w:rsidR="00416255" w:rsidRPr="008C738B">
        <w:rPr>
          <w:b/>
          <w:color w:val="auto"/>
        </w:rPr>
        <w:t>)</w:t>
      </w:r>
      <w:r w:rsidR="00B9096A" w:rsidRPr="008C738B">
        <w:rPr>
          <w:b/>
          <w:color w:val="auto"/>
        </w:rPr>
        <w:t xml:space="preserve"> </w:t>
      </w:r>
      <w:r w:rsidR="00416255" w:rsidRPr="008C738B">
        <w:rPr>
          <w:b/>
          <w:color w:val="auto"/>
        </w:rPr>
        <w:t>Lipoprotein</w:t>
      </w:r>
      <w:r w:rsidR="00B9096A" w:rsidRPr="008C738B">
        <w:rPr>
          <w:b/>
          <w:color w:val="auto"/>
        </w:rPr>
        <w:t xml:space="preserve"> </w:t>
      </w:r>
      <w:r w:rsidR="00416255" w:rsidRPr="008C738B">
        <w:rPr>
          <w:b/>
          <w:color w:val="auto"/>
        </w:rPr>
        <w:t>particles</w:t>
      </w:r>
    </w:p>
    <w:p w14:paraId="2C40CE3F" w14:textId="77777777" w:rsidR="00E3111A" w:rsidRPr="008A70C6" w:rsidRDefault="00E3111A" w:rsidP="008A70C6">
      <w:pPr>
        <w:rPr>
          <w:color w:val="auto"/>
        </w:rPr>
      </w:pPr>
    </w:p>
    <w:p w14:paraId="4D350CDF" w14:textId="72E449FB" w:rsidR="00B22E44" w:rsidRPr="008A70C6" w:rsidRDefault="00416255" w:rsidP="008A70C6">
      <w:pPr>
        <w:rPr>
          <w:color w:val="auto"/>
        </w:rPr>
      </w:pPr>
      <w:r w:rsidRPr="008A70C6">
        <w:rPr>
          <w:color w:val="auto"/>
        </w:rPr>
        <w:t>7.</w:t>
      </w:r>
      <w:r w:rsidR="000B59A8" w:rsidRPr="008A70C6">
        <w:rPr>
          <w:color w:val="auto"/>
        </w:rPr>
        <w:t>2</w:t>
      </w:r>
      <w:r w:rsidRPr="008A70C6">
        <w:rPr>
          <w:color w:val="auto"/>
        </w:rPr>
        <w:t>.1</w:t>
      </w:r>
      <w:r w:rsidR="00B9096A">
        <w:rPr>
          <w:color w:val="auto"/>
        </w:rPr>
        <w:t xml:space="preserve">) </w:t>
      </w:r>
      <w:r w:rsidR="00BA3C53" w:rsidRPr="008A70C6">
        <w:rPr>
          <w:color w:val="auto"/>
        </w:rPr>
        <w:t>Set</w:t>
      </w:r>
      <w:r w:rsidR="00B9096A">
        <w:rPr>
          <w:color w:val="auto"/>
        </w:rPr>
        <w:t xml:space="preserve"> </w:t>
      </w:r>
      <w:r w:rsidR="00BA3C5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BA3C53" w:rsidRPr="008A70C6">
        <w:rPr>
          <w:color w:val="auto"/>
        </w:rPr>
        <w:t>volume</w:t>
      </w:r>
      <w:r w:rsidR="00B9096A">
        <w:rPr>
          <w:color w:val="auto"/>
        </w:rPr>
        <w:t xml:space="preserve"> </w:t>
      </w:r>
      <w:r w:rsidR="00BA3C53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BA3C5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BA3C53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BA3C53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B22E44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BA3C53" w:rsidRPr="008A70C6">
        <w:rPr>
          <w:color w:val="auto"/>
        </w:rPr>
        <w:t>lowest</w:t>
      </w:r>
      <w:r w:rsidR="00B9096A">
        <w:rPr>
          <w:color w:val="auto"/>
        </w:rPr>
        <w:t xml:space="preserve"> </w:t>
      </w:r>
      <w:r w:rsidR="00BA3C53" w:rsidRPr="008A70C6">
        <w:rPr>
          <w:color w:val="auto"/>
        </w:rPr>
        <w:t>protein</w:t>
      </w:r>
      <w:r w:rsidR="00B9096A">
        <w:rPr>
          <w:color w:val="auto"/>
        </w:rPr>
        <w:t xml:space="preserve"> </w:t>
      </w:r>
      <w:r w:rsidR="00BA3C53" w:rsidRPr="008A70C6">
        <w:rPr>
          <w:color w:val="auto"/>
        </w:rPr>
        <w:t>concentration</w:t>
      </w:r>
      <w:r w:rsidR="00B9096A">
        <w:rPr>
          <w:color w:val="auto"/>
        </w:rPr>
        <w:t xml:space="preserve"> </w:t>
      </w:r>
      <w:r w:rsidR="00BA3C53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BA3C53" w:rsidRPr="008A70C6">
        <w:rPr>
          <w:color w:val="auto"/>
        </w:rPr>
        <w:t>100</w:t>
      </w:r>
      <w:r w:rsidR="00B9096A">
        <w:rPr>
          <w:color w:val="auto"/>
        </w:rPr>
        <w:t xml:space="preserve"> </w:t>
      </w:r>
      <w:r w:rsidR="00BA3C53" w:rsidRPr="008A70C6">
        <w:rPr>
          <w:color w:val="auto"/>
        </w:rPr>
        <w:t>µ</w:t>
      </w:r>
      <w:r w:rsidR="006D7740" w:rsidRPr="008A70C6">
        <w:rPr>
          <w:color w:val="auto"/>
        </w:rPr>
        <w:t>L</w:t>
      </w:r>
      <w:r w:rsidR="00B9096A">
        <w:rPr>
          <w:color w:val="auto"/>
        </w:rPr>
        <w:t xml:space="preserve"> </w:t>
      </w:r>
      <w:r w:rsidR="00625A8D" w:rsidRPr="008A70C6">
        <w:rPr>
          <w:color w:val="auto"/>
        </w:rPr>
        <w:t>(=</w:t>
      </w:r>
      <w:r w:rsidR="00B9096A">
        <w:rPr>
          <w:color w:val="auto"/>
        </w:rPr>
        <w:t xml:space="preserve"> </w:t>
      </w:r>
      <w:r w:rsidR="00625A8D" w:rsidRPr="008A70C6">
        <w:rPr>
          <w:color w:val="auto"/>
        </w:rPr>
        <w:t>maximum</w:t>
      </w:r>
      <w:r w:rsidR="00B9096A">
        <w:rPr>
          <w:color w:val="auto"/>
        </w:rPr>
        <w:t xml:space="preserve"> </w:t>
      </w:r>
      <w:r w:rsidR="00625A8D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625A8D" w:rsidRPr="008A70C6">
        <w:rPr>
          <w:color w:val="auto"/>
        </w:rPr>
        <w:t>volume)</w:t>
      </w:r>
      <w:r w:rsidR="00B22E44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BA3C53" w:rsidRPr="008A70C6">
        <w:rPr>
          <w:color w:val="auto"/>
        </w:rPr>
        <w:t>Calculate</w:t>
      </w:r>
      <w:r w:rsidR="00B9096A">
        <w:rPr>
          <w:color w:val="auto"/>
        </w:rPr>
        <w:t xml:space="preserve"> </w:t>
      </w:r>
      <w:r w:rsidR="00BA3C5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BA3C53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BA3C53" w:rsidRPr="008A70C6">
        <w:rPr>
          <w:color w:val="auto"/>
        </w:rPr>
        <w:t>volume</w:t>
      </w:r>
      <w:r w:rsidR="00B22E44" w:rsidRPr="008A70C6">
        <w:rPr>
          <w:color w:val="auto"/>
        </w:rPr>
        <w:t>s</w:t>
      </w:r>
      <w:r w:rsidR="00B9096A">
        <w:rPr>
          <w:color w:val="auto"/>
        </w:rPr>
        <w:t xml:space="preserve"> </w:t>
      </w:r>
      <w:r w:rsidR="00BA3C53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BA3C5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B22E44" w:rsidRPr="008A70C6">
        <w:rPr>
          <w:color w:val="auto"/>
        </w:rPr>
        <w:t>other</w:t>
      </w:r>
      <w:r w:rsidR="00B9096A">
        <w:rPr>
          <w:color w:val="auto"/>
        </w:rPr>
        <w:t xml:space="preserve"> </w:t>
      </w:r>
      <w:r w:rsidR="00B22E44" w:rsidRPr="008A70C6">
        <w:rPr>
          <w:color w:val="auto"/>
        </w:rPr>
        <w:t>samples</w:t>
      </w:r>
      <w:r w:rsidR="00B9096A">
        <w:rPr>
          <w:color w:val="auto"/>
        </w:rPr>
        <w:t xml:space="preserve"> </w:t>
      </w:r>
      <w:r w:rsidR="00B22E44" w:rsidRPr="008A70C6">
        <w:rPr>
          <w:color w:val="auto"/>
        </w:rPr>
        <w:t>according</w:t>
      </w:r>
      <w:r w:rsidR="00B9096A">
        <w:rPr>
          <w:color w:val="auto"/>
        </w:rPr>
        <w:t xml:space="preserve"> </w:t>
      </w:r>
      <w:r w:rsidR="00B22E44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B22E44" w:rsidRPr="008A70C6">
        <w:rPr>
          <w:color w:val="auto"/>
        </w:rPr>
        <w:t>this</w:t>
      </w:r>
      <w:r w:rsidR="00B9096A">
        <w:rPr>
          <w:color w:val="auto"/>
        </w:rPr>
        <w:t xml:space="preserve"> </w:t>
      </w:r>
      <w:r w:rsidR="00B22E44" w:rsidRPr="008A70C6">
        <w:rPr>
          <w:color w:val="auto"/>
        </w:rPr>
        <w:t>normalization</w:t>
      </w:r>
      <w:r w:rsidR="006754E2">
        <w:rPr>
          <w:color w:val="auto"/>
        </w:rPr>
        <w:t>,</w:t>
      </w:r>
      <w:r w:rsidR="00B9096A">
        <w:rPr>
          <w:color w:val="auto"/>
        </w:rPr>
        <w:t xml:space="preserve"> </w:t>
      </w:r>
      <w:r w:rsidR="00B22E44" w:rsidRPr="008A70C6">
        <w:rPr>
          <w:color w:val="auto"/>
        </w:rPr>
        <w:t>inversely</w:t>
      </w:r>
      <w:r w:rsidR="00B9096A">
        <w:rPr>
          <w:color w:val="auto"/>
        </w:rPr>
        <w:t xml:space="preserve"> </w:t>
      </w:r>
      <w:r w:rsidR="00B22E44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B22E44" w:rsidRPr="008A70C6">
        <w:rPr>
          <w:color w:val="auto"/>
        </w:rPr>
        <w:t>their</w:t>
      </w:r>
      <w:r w:rsidR="00B9096A">
        <w:rPr>
          <w:color w:val="auto"/>
        </w:rPr>
        <w:t xml:space="preserve"> </w:t>
      </w:r>
      <w:r w:rsidR="00B22E44" w:rsidRPr="008A70C6">
        <w:rPr>
          <w:color w:val="auto"/>
        </w:rPr>
        <w:t>concentration.</w:t>
      </w:r>
      <w:r w:rsidR="00B9096A">
        <w:rPr>
          <w:color w:val="auto"/>
        </w:rPr>
        <w:t xml:space="preserve"> </w:t>
      </w:r>
      <w:r w:rsidR="00B22E44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B22E44" w:rsidRPr="008A70C6">
        <w:rPr>
          <w:color w:val="auto"/>
        </w:rPr>
        <w:t>negative</w:t>
      </w:r>
      <w:r w:rsidR="00B9096A">
        <w:rPr>
          <w:color w:val="auto"/>
        </w:rPr>
        <w:t xml:space="preserve"> </w:t>
      </w:r>
      <w:r w:rsidR="00B22E44" w:rsidRPr="008A70C6">
        <w:rPr>
          <w:color w:val="auto"/>
        </w:rPr>
        <w:t>control</w:t>
      </w:r>
      <w:r w:rsidR="00B9096A">
        <w:rPr>
          <w:color w:val="auto"/>
        </w:rPr>
        <w:t xml:space="preserve"> </w:t>
      </w:r>
      <w:r w:rsidR="00B22E44" w:rsidRPr="008A70C6">
        <w:rPr>
          <w:color w:val="auto"/>
        </w:rPr>
        <w:t>experiments,</w:t>
      </w:r>
      <w:r w:rsidR="00B9096A">
        <w:rPr>
          <w:color w:val="auto"/>
        </w:rPr>
        <w:t xml:space="preserve"> </w:t>
      </w:r>
      <w:r w:rsidR="00695523" w:rsidRPr="008A70C6">
        <w:rPr>
          <w:color w:val="auto"/>
        </w:rPr>
        <w:t>use</w:t>
      </w:r>
      <w:r w:rsidR="00B9096A">
        <w:rPr>
          <w:color w:val="auto"/>
        </w:rPr>
        <w:t xml:space="preserve"> </w:t>
      </w:r>
      <w:r w:rsidR="00695523" w:rsidRPr="008A70C6">
        <w:rPr>
          <w:color w:val="auto"/>
        </w:rPr>
        <w:t>100</w:t>
      </w:r>
      <w:r w:rsidR="00B9096A">
        <w:rPr>
          <w:color w:val="auto"/>
        </w:rPr>
        <w:t xml:space="preserve"> </w:t>
      </w:r>
      <w:r w:rsidR="00695523" w:rsidRPr="008A70C6">
        <w:rPr>
          <w:color w:val="auto"/>
        </w:rPr>
        <w:t>µ</w:t>
      </w:r>
      <w:r w:rsidR="006D7740" w:rsidRPr="008A70C6">
        <w:rPr>
          <w:color w:val="auto"/>
        </w:rPr>
        <w:t>L</w:t>
      </w:r>
      <w:r w:rsidR="006754E2">
        <w:rPr>
          <w:color w:val="auto"/>
        </w:rPr>
        <w:t xml:space="preserve"> of</w:t>
      </w:r>
      <w:r w:rsidR="00B9096A">
        <w:rPr>
          <w:color w:val="auto"/>
        </w:rPr>
        <w:t xml:space="preserve"> </w:t>
      </w:r>
      <w:r w:rsidR="00695523" w:rsidRPr="008A70C6">
        <w:rPr>
          <w:color w:val="auto"/>
        </w:rPr>
        <w:t>RNase-free</w:t>
      </w:r>
      <w:r w:rsidR="00B9096A">
        <w:rPr>
          <w:color w:val="auto"/>
        </w:rPr>
        <w:t xml:space="preserve"> </w:t>
      </w:r>
      <w:r w:rsidR="00695523" w:rsidRPr="008A70C6">
        <w:rPr>
          <w:color w:val="auto"/>
        </w:rPr>
        <w:t>water.</w:t>
      </w:r>
    </w:p>
    <w:p w14:paraId="073B9384" w14:textId="77777777" w:rsidR="00F91EAD" w:rsidRPr="008A70C6" w:rsidRDefault="00F91EAD" w:rsidP="008A70C6">
      <w:pPr>
        <w:rPr>
          <w:color w:val="auto"/>
        </w:rPr>
      </w:pPr>
    </w:p>
    <w:p w14:paraId="1396F3E4" w14:textId="319C5394" w:rsidR="003A79D6" w:rsidRPr="008A70C6" w:rsidRDefault="000D1246" w:rsidP="008A70C6">
      <w:pPr>
        <w:rPr>
          <w:color w:val="auto"/>
        </w:rPr>
      </w:pPr>
      <w:r>
        <w:rPr>
          <w:color w:val="auto"/>
        </w:rPr>
        <w:t>NOTE:</w:t>
      </w:r>
      <w:r w:rsidR="00B9096A">
        <w:rPr>
          <w:color w:val="auto"/>
        </w:rPr>
        <w:t xml:space="preserve"> </w:t>
      </w:r>
      <w:r w:rsidR="003A79D6" w:rsidRPr="008A70C6">
        <w:rPr>
          <w:color w:val="auto"/>
        </w:rPr>
        <w:t>Normalization</w:t>
      </w:r>
      <w:r w:rsidR="00B9096A">
        <w:rPr>
          <w:color w:val="auto"/>
        </w:rPr>
        <w:t xml:space="preserve"> </w:t>
      </w:r>
      <w:r w:rsidR="003A79D6" w:rsidRPr="008A70C6">
        <w:rPr>
          <w:color w:val="auto"/>
        </w:rPr>
        <w:t>is</w:t>
      </w:r>
      <w:r w:rsidR="00B9096A">
        <w:rPr>
          <w:color w:val="auto"/>
        </w:rPr>
        <w:t xml:space="preserve"> </w:t>
      </w:r>
      <w:r w:rsidR="003A79D6" w:rsidRPr="008A70C6">
        <w:rPr>
          <w:color w:val="auto"/>
        </w:rPr>
        <w:t>not</w:t>
      </w:r>
      <w:r w:rsidR="00B9096A">
        <w:rPr>
          <w:color w:val="auto"/>
        </w:rPr>
        <w:t xml:space="preserve"> </w:t>
      </w:r>
      <w:r w:rsidR="003A79D6" w:rsidRPr="008A70C6">
        <w:rPr>
          <w:color w:val="auto"/>
        </w:rPr>
        <w:t>required</w:t>
      </w:r>
      <w:r w:rsidR="00B9096A">
        <w:rPr>
          <w:color w:val="auto"/>
        </w:rPr>
        <w:t xml:space="preserve"> </w:t>
      </w:r>
      <w:r w:rsidR="003A79D6" w:rsidRPr="008A70C6">
        <w:rPr>
          <w:color w:val="auto"/>
        </w:rPr>
        <w:t>but</w:t>
      </w:r>
      <w:r w:rsidR="00B9096A">
        <w:rPr>
          <w:color w:val="auto"/>
        </w:rPr>
        <w:t xml:space="preserve"> </w:t>
      </w:r>
      <w:r w:rsidR="003A79D6" w:rsidRPr="008A70C6">
        <w:rPr>
          <w:color w:val="auto"/>
        </w:rPr>
        <w:t>simplifies</w:t>
      </w:r>
      <w:r w:rsidR="00B9096A">
        <w:rPr>
          <w:color w:val="auto"/>
        </w:rPr>
        <w:t xml:space="preserve"> </w:t>
      </w:r>
      <w:r w:rsidR="006754E2">
        <w:rPr>
          <w:color w:val="auto"/>
        </w:rPr>
        <w:t xml:space="preserve">the </w:t>
      </w:r>
      <w:r w:rsidR="003A79D6" w:rsidRPr="008A70C6">
        <w:rPr>
          <w:color w:val="auto"/>
        </w:rPr>
        <w:t>direct</w:t>
      </w:r>
      <w:r w:rsidR="00B9096A">
        <w:rPr>
          <w:color w:val="auto"/>
        </w:rPr>
        <w:t xml:space="preserve"> </w:t>
      </w:r>
      <w:r w:rsidR="003A79D6" w:rsidRPr="008A70C6">
        <w:rPr>
          <w:color w:val="auto"/>
        </w:rPr>
        <w:t>comparison</w:t>
      </w:r>
      <w:r w:rsidR="00B9096A">
        <w:rPr>
          <w:color w:val="auto"/>
        </w:rPr>
        <w:t xml:space="preserve"> </w:t>
      </w:r>
      <w:r w:rsidR="003A79D6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3A79D6" w:rsidRPr="008A70C6">
        <w:rPr>
          <w:color w:val="auto"/>
        </w:rPr>
        <w:t>results</w:t>
      </w:r>
      <w:r w:rsidR="00B9096A">
        <w:rPr>
          <w:color w:val="auto"/>
        </w:rPr>
        <w:t xml:space="preserve"> </w:t>
      </w:r>
      <w:r w:rsidR="003A79D6" w:rsidRPr="008A70C6">
        <w:rPr>
          <w:color w:val="auto"/>
        </w:rPr>
        <w:t>during</w:t>
      </w:r>
      <w:r w:rsidR="00B9096A">
        <w:rPr>
          <w:color w:val="auto"/>
        </w:rPr>
        <w:t xml:space="preserve"> </w:t>
      </w:r>
      <w:r w:rsidR="006754E2">
        <w:rPr>
          <w:color w:val="auto"/>
        </w:rPr>
        <w:t xml:space="preserve">the </w:t>
      </w:r>
      <w:r w:rsidR="003A79D6" w:rsidRPr="008A70C6">
        <w:rPr>
          <w:color w:val="auto"/>
        </w:rPr>
        <w:t>qPCR</w:t>
      </w:r>
      <w:r w:rsidR="00B9096A">
        <w:rPr>
          <w:color w:val="auto"/>
        </w:rPr>
        <w:t xml:space="preserve"> </w:t>
      </w:r>
      <w:r w:rsidR="003A79D6" w:rsidRPr="008A70C6">
        <w:rPr>
          <w:color w:val="auto"/>
        </w:rPr>
        <w:t>step</w:t>
      </w:r>
      <w:r w:rsidR="00B9096A">
        <w:rPr>
          <w:color w:val="auto"/>
        </w:rPr>
        <w:t xml:space="preserve"> </w:t>
      </w:r>
      <w:r w:rsidR="003A79D6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3A79D6" w:rsidRPr="008A70C6">
        <w:rPr>
          <w:color w:val="auto"/>
        </w:rPr>
        <w:t>analysis.</w:t>
      </w:r>
      <w:r w:rsidR="00B9096A">
        <w:rPr>
          <w:color w:val="auto"/>
        </w:rPr>
        <w:t xml:space="preserve"> </w:t>
      </w:r>
    </w:p>
    <w:p w14:paraId="21172981" w14:textId="77777777" w:rsidR="00B22E44" w:rsidRPr="008A70C6" w:rsidRDefault="00B22E44" w:rsidP="008A70C6">
      <w:pPr>
        <w:rPr>
          <w:color w:val="auto"/>
        </w:rPr>
      </w:pPr>
    </w:p>
    <w:p w14:paraId="109FEBC5" w14:textId="553F2370" w:rsidR="00416255" w:rsidRPr="008A70C6" w:rsidRDefault="00416255" w:rsidP="008A70C6">
      <w:pPr>
        <w:rPr>
          <w:color w:val="auto"/>
        </w:rPr>
      </w:pPr>
      <w:r w:rsidRPr="008A70C6">
        <w:rPr>
          <w:color w:val="auto"/>
        </w:rPr>
        <w:t>7.</w:t>
      </w:r>
      <w:r w:rsidR="000B59A8" w:rsidRPr="008A70C6">
        <w:rPr>
          <w:color w:val="auto"/>
        </w:rPr>
        <w:t>2</w:t>
      </w:r>
      <w:r w:rsidRPr="008A70C6">
        <w:rPr>
          <w:color w:val="auto"/>
        </w:rPr>
        <w:t>.2</w:t>
      </w:r>
      <w:r w:rsidR="00B9096A">
        <w:rPr>
          <w:color w:val="auto"/>
        </w:rPr>
        <w:t xml:space="preserve">) </w:t>
      </w:r>
      <w:r w:rsidR="00BF6676" w:rsidRPr="008A70C6">
        <w:rPr>
          <w:color w:val="auto"/>
        </w:rPr>
        <w:t>Precool</w:t>
      </w:r>
      <w:r w:rsidR="00B9096A">
        <w:rPr>
          <w:color w:val="auto"/>
        </w:rPr>
        <w:t xml:space="preserve"> </w:t>
      </w:r>
      <w:r w:rsidR="006754E2">
        <w:rPr>
          <w:color w:val="auto"/>
        </w:rPr>
        <w:t xml:space="preserve">the </w:t>
      </w:r>
      <w:r w:rsidR="00BF6676" w:rsidRPr="008A70C6">
        <w:rPr>
          <w:color w:val="auto"/>
        </w:rPr>
        <w:t>centrifuge</w:t>
      </w:r>
      <w:r w:rsidR="00B9096A">
        <w:rPr>
          <w:color w:val="auto"/>
        </w:rPr>
        <w:t xml:space="preserve"> </w:t>
      </w:r>
      <w:r w:rsidR="00BF6676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BF6676" w:rsidRPr="008A70C6">
        <w:rPr>
          <w:color w:val="auto"/>
        </w:rPr>
        <w:t>4</w:t>
      </w:r>
      <w:r w:rsidR="00B9096A">
        <w:rPr>
          <w:color w:val="auto"/>
        </w:rPr>
        <w:t xml:space="preserve"> </w:t>
      </w:r>
      <w:r w:rsidR="00BF6676" w:rsidRPr="008A70C6">
        <w:rPr>
          <w:color w:val="auto"/>
        </w:rPr>
        <w:t>°C.</w:t>
      </w:r>
      <w:r w:rsidR="00B9096A">
        <w:rPr>
          <w:color w:val="auto"/>
        </w:rPr>
        <w:t xml:space="preserve"> </w:t>
      </w:r>
      <w:r w:rsidR="00BF6676" w:rsidRPr="008A70C6">
        <w:rPr>
          <w:color w:val="auto"/>
        </w:rPr>
        <w:t>Add</w:t>
      </w:r>
      <w:r w:rsidR="00B9096A">
        <w:rPr>
          <w:color w:val="auto"/>
        </w:rPr>
        <w:t xml:space="preserve"> </w:t>
      </w:r>
      <w:r w:rsidR="00BF6676" w:rsidRPr="008A70C6">
        <w:rPr>
          <w:color w:val="auto"/>
        </w:rPr>
        <w:t>700</w:t>
      </w:r>
      <w:r w:rsidR="00B9096A">
        <w:rPr>
          <w:color w:val="auto"/>
        </w:rPr>
        <w:t xml:space="preserve"> </w:t>
      </w:r>
      <w:r w:rsidR="00BF6676" w:rsidRPr="008A70C6">
        <w:rPr>
          <w:color w:val="auto"/>
        </w:rPr>
        <w:t>µ</w:t>
      </w:r>
      <w:r w:rsidR="006D7740" w:rsidRPr="008A70C6">
        <w:rPr>
          <w:color w:val="auto"/>
        </w:rPr>
        <w:t>L</w:t>
      </w:r>
      <w:r w:rsidR="00B9096A">
        <w:rPr>
          <w:color w:val="auto"/>
        </w:rPr>
        <w:t xml:space="preserve"> </w:t>
      </w:r>
      <w:r w:rsidR="006754E2">
        <w:rPr>
          <w:color w:val="auto"/>
        </w:rPr>
        <w:t xml:space="preserve">of </w:t>
      </w:r>
      <w:r w:rsidR="00C41D1C" w:rsidRPr="008A70C6">
        <w:rPr>
          <w:color w:val="auto"/>
        </w:rPr>
        <w:t>l</w:t>
      </w:r>
      <w:r w:rsidR="00BF6676" w:rsidRPr="008A70C6">
        <w:rPr>
          <w:color w:val="auto"/>
        </w:rPr>
        <w:t>ysis</w:t>
      </w:r>
      <w:r w:rsidR="00B9096A">
        <w:rPr>
          <w:color w:val="auto"/>
        </w:rPr>
        <w:t xml:space="preserve"> </w:t>
      </w:r>
      <w:r w:rsidR="00C41D1C" w:rsidRPr="008A70C6">
        <w:rPr>
          <w:color w:val="auto"/>
        </w:rPr>
        <w:t>r</w:t>
      </w:r>
      <w:r w:rsidR="00BF6676" w:rsidRPr="008A70C6">
        <w:rPr>
          <w:color w:val="auto"/>
        </w:rPr>
        <w:t>eagent</w:t>
      </w:r>
      <w:r w:rsidR="00B9096A">
        <w:rPr>
          <w:color w:val="auto"/>
        </w:rPr>
        <w:t xml:space="preserve"> </w:t>
      </w:r>
      <w:r w:rsidR="00BF6676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BF6676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BF6676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BF6676" w:rsidRPr="008A70C6">
        <w:rPr>
          <w:color w:val="auto"/>
        </w:rPr>
        <w:t>volume</w:t>
      </w:r>
      <w:r w:rsidR="00B9096A">
        <w:rPr>
          <w:color w:val="auto"/>
        </w:rPr>
        <w:t xml:space="preserve"> </w:t>
      </w:r>
      <w:r w:rsidR="00BF6676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6754E2">
        <w:rPr>
          <w:color w:val="auto"/>
        </w:rPr>
        <w:t xml:space="preserve">step </w:t>
      </w:r>
      <w:r w:rsidR="00BF6676" w:rsidRPr="008A70C6">
        <w:rPr>
          <w:color w:val="auto"/>
        </w:rPr>
        <w:t>7.</w:t>
      </w:r>
      <w:r w:rsidR="000B59A8" w:rsidRPr="008A70C6">
        <w:rPr>
          <w:color w:val="auto"/>
        </w:rPr>
        <w:t>2</w:t>
      </w:r>
      <w:r w:rsidR="00BF6676" w:rsidRPr="008A70C6">
        <w:rPr>
          <w:color w:val="auto"/>
        </w:rPr>
        <w:t>.1.</w:t>
      </w:r>
    </w:p>
    <w:p w14:paraId="622496FE" w14:textId="77777777" w:rsidR="00BF6676" w:rsidRPr="008A70C6" w:rsidRDefault="00BF6676" w:rsidP="008A70C6">
      <w:pPr>
        <w:rPr>
          <w:color w:val="auto"/>
        </w:rPr>
      </w:pPr>
    </w:p>
    <w:p w14:paraId="30C1717B" w14:textId="1F288E6B" w:rsidR="00BF6676" w:rsidRPr="008A70C6" w:rsidRDefault="00BF6676" w:rsidP="008A70C6">
      <w:pPr>
        <w:rPr>
          <w:color w:val="auto"/>
        </w:rPr>
      </w:pPr>
      <w:r w:rsidRPr="008A70C6">
        <w:rPr>
          <w:color w:val="auto"/>
        </w:rPr>
        <w:t>7.</w:t>
      </w:r>
      <w:r w:rsidR="000B59A8" w:rsidRPr="008A70C6">
        <w:rPr>
          <w:color w:val="auto"/>
        </w:rPr>
        <w:t>2</w:t>
      </w:r>
      <w:r w:rsidRPr="008A70C6">
        <w:rPr>
          <w:color w:val="auto"/>
        </w:rPr>
        <w:t>.3</w:t>
      </w:r>
      <w:r w:rsidR="00B9096A">
        <w:rPr>
          <w:color w:val="auto"/>
        </w:rPr>
        <w:t xml:space="preserve">) </w:t>
      </w:r>
      <w:r w:rsidR="00187ECF" w:rsidRPr="008A70C6">
        <w:rPr>
          <w:color w:val="auto"/>
        </w:rPr>
        <w:t>Perform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extraction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according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steps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7.</w:t>
      </w:r>
      <w:r w:rsidR="000B59A8" w:rsidRPr="008A70C6">
        <w:rPr>
          <w:color w:val="auto"/>
        </w:rPr>
        <w:t>1</w:t>
      </w:r>
      <w:r w:rsidRPr="008A70C6">
        <w:rPr>
          <w:color w:val="auto"/>
        </w:rPr>
        <w:t>.3</w:t>
      </w:r>
      <w:r w:rsidR="006754E2">
        <w:rPr>
          <w:color w:val="auto"/>
        </w:rPr>
        <w:t>–</w:t>
      </w:r>
      <w:r w:rsidRPr="008A70C6">
        <w:rPr>
          <w:color w:val="auto"/>
        </w:rPr>
        <w:t>7.</w:t>
      </w:r>
      <w:r w:rsidR="000B59A8" w:rsidRPr="008A70C6">
        <w:rPr>
          <w:color w:val="auto"/>
        </w:rPr>
        <w:t>1</w:t>
      </w:r>
      <w:r w:rsidRPr="008A70C6">
        <w:rPr>
          <w:color w:val="auto"/>
        </w:rPr>
        <w:t>.10.</w:t>
      </w:r>
    </w:p>
    <w:p w14:paraId="082B420C" w14:textId="77777777" w:rsidR="00221A1E" w:rsidRPr="008A70C6" w:rsidRDefault="00221A1E" w:rsidP="008A70C6">
      <w:pPr>
        <w:rPr>
          <w:color w:val="auto"/>
        </w:rPr>
      </w:pPr>
    </w:p>
    <w:p w14:paraId="7E9168F9" w14:textId="13E8FD72" w:rsidR="009B6F17" w:rsidRPr="008A70C6" w:rsidRDefault="009B6F17" w:rsidP="008A70C6">
      <w:pPr>
        <w:rPr>
          <w:b/>
          <w:color w:val="auto"/>
        </w:rPr>
      </w:pPr>
      <w:r w:rsidRPr="008C738B">
        <w:rPr>
          <w:b/>
          <w:color w:val="auto"/>
        </w:rPr>
        <w:t>8</w:t>
      </w:r>
      <w:r w:rsidR="00B9096A">
        <w:rPr>
          <w:b/>
          <w:color w:val="auto"/>
        </w:rPr>
        <w:t>)</w:t>
      </w:r>
      <w:r w:rsidR="00B9096A" w:rsidRPr="008C738B">
        <w:rPr>
          <w:b/>
          <w:color w:val="auto"/>
        </w:rPr>
        <w:t xml:space="preserve"> </w:t>
      </w:r>
      <w:r w:rsidRPr="00B9096A">
        <w:rPr>
          <w:b/>
          <w:color w:val="auto"/>
        </w:rPr>
        <w:t>Reverse</w:t>
      </w:r>
      <w:r w:rsidR="00B9096A">
        <w:rPr>
          <w:b/>
          <w:color w:val="auto"/>
        </w:rPr>
        <w:t xml:space="preserve"> t</w:t>
      </w:r>
      <w:r w:rsidRPr="008A70C6">
        <w:rPr>
          <w:b/>
          <w:color w:val="auto"/>
        </w:rPr>
        <w:t>ranscription</w:t>
      </w:r>
    </w:p>
    <w:p w14:paraId="2B751584" w14:textId="77777777" w:rsidR="00221A1E" w:rsidRPr="008A70C6" w:rsidRDefault="00221A1E" w:rsidP="008A70C6">
      <w:pPr>
        <w:rPr>
          <w:color w:val="auto"/>
        </w:rPr>
      </w:pPr>
    </w:p>
    <w:p w14:paraId="45C72293" w14:textId="47E40F73" w:rsidR="0057281D" w:rsidRPr="008A70C6" w:rsidRDefault="000D1246" w:rsidP="008A70C6">
      <w:pPr>
        <w:rPr>
          <w:color w:val="auto"/>
        </w:rPr>
      </w:pPr>
      <w:r>
        <w:rPr>
          <w:color w:val="auto"/>
        </w:rPr>
        <w:t>NOTE:</w:t>
      </w:r>
      <w:r w:rsidR="00B9096A">
        <w:rPr>
          <w:color w:val="auto"/>
        </w:rPr>
        <w:t xml:space="preserve"> </w:t>
      </w:r>
      <w:r w:rsidR="006754E2">
        <w:rPr>
          <w:color w:val="auto"/>
        </w:rPr>
        <w:t>The r</w:t>
      </w:r>
      <w:r w:rsidR="0057281D" w:rsidRPr="008A70C6">
        <w:rPr>
          <w:color w:val="auto"/>
        </w:rPr>
        <w:t>everse</w:t>
      </w:r>
      <w:r w:rsidR="00B9096A">
        <w:rPr>
          <w:color w:val="auto"/>
        </w:rPr>
        <w:t xml:space="preserve"> </w:t>
      </w:r>
      <w:r w:rsidR="0057281D" w:rsidRPr="008A70C6">
        <w:rPr>
          <w:color w:val="auto"/>
        </w:rPr>
        <w:t>transcription</w:t>
      </w:r>
      <w:r w:rsidR="00B9096A">
        <w:rPr>
          <w:color w:val="auto"/>
        </w:rPr>
        <w:t xml:space="preserve"> </w:t>
      </w:r>
      <w:r w:rsidR="0057281D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57281D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DF7B28" w:rsidRPr="008A70C6">
        <w:rPr>
          <w:color w:val="auto"/>
        </w:rPr>
        <w:t>is</w:t>
      </w:r>
      <w:r w:rsidR="00B9096A">
        <w:rPr>
          <w:color w:val="auto"/>
        </w:rPr>
        <w:t xml:space="preserve"> </w:t>
      </w:r>
      <w:r w:rsidR="0057281D" w:rsidRPr="008A70C6">
        <w:rPr>
          <w:color w:val="auto"/>
        </w:rPr>
        <w:t>performed</w:t>
      </w:r>
      <w:r w:rsidR="00B9096A">
        <w:rPr>
          <w:color w:val="auto"/>
        </w:rPr>
        <w:t xml:space="preserve"> </w:t>
      </w:r>
      <w:r w:rsidR="0057281D" w:rsidRPr="008A70C6">
        <w:rPr>
          <w:color w:val="auto"/>
        </w:rPr>
        <w:t>using</w:t>
      </w:r>
      <w:r w:rsidR="00B9096A">
        <w:rPr>
          <w:color w:val="auto"/>
        </w:rPr>
        <w:t xml:space="preserve"> </w:t>
      </w:r>
      <w:r w:rsidR="00A015D4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9D1FE5" w:rsidRPr="008A70C6">
        <w:rPr>
          <w:color w:val="auto"/>
        </w:rPr>
        <w:t>r</w:t>
      </w:r>
      <w:r w:rsidR="0057281D" w:rsidRPr="008A70C6">
        <w:rPr>
          <w:color w:val="auto"/>
        </w:rPr>
        <w:t>everse</w:t>
      </w:r>
      <w:r w:rsidR="00B9096A">
        <w:rPr>
          <w:color w:val="auto"/>
        </w:rPr>
        <w:t xml:space="preserve"> </w:t>
      </w:r>
      <w:r w:rsidR="009D1FE5" w:rsidRPr="008A70C6">
        <w:rPr>
          <w:color w:val="auto"/>
        </w:rPr>
        <w:t>t</w:t>
      </w:r>
      <w:r w:rsidR="0057281D" w:rsidRPr="008A70C6">
        <w:rPr>
          <w:color w:val="auto"/>
        </w:rPr>
        <w:t>ranscription</w:t>
      </w:r>
      <w:r w:rsidR="00B9096A">
        <w:rPr>
          <w:color w:val="auto"/>
        </w:rPr>
        <w:t xml:space="preserve"> </w:t>
      </w:r>
      <w:r w:rsidR="009D1FE5" w:rsidRPr="008A70C6">
        <w:rPr>
          <w:color w:val="auto"/>
        </w:rPr>
        <w:t>k</w:t>
      </w:r>
      <w:r w:rsidR="0057281D" w:rsidRPr="008A70C6">
        <w:rPr>
          <w:color w:val="auto"/>
        </w:rPr>
        <w:t>it</w:t>
      </w:r>
      <w:r w:rsidR="00B9096A">
        <w:rPr>
          <w:i/>
          <w:color w:val="auto"/>
        </w:rPr>
        <w:t xml:space="preserve"> </w:t>
      </w:r>
      <w:r w:rsidR="0057281D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57281D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57281D" w:rsidRPr="008A70C6">
        <w:rPr>
          <w:color w:val="auto"/>
        </w:rPr>
        <w:t>following</w:t>
      </w:r>
      <w:r w:rsidR="00B9096A">
        <w:rPr>
          <w:color w:val="auto"/>
        </w:rPr>
        <w:t xml:space="preserve"> </w:t>
      </w:r>
      <w:r w:rsidR="0057281D" w:rsidRPr="008A70C6">
        <w:rPr>
          <w:color w:val="auto"/>
        </w:rPr>
        <w:t>modifications</w:t>
      </w:r>
      <w:r w:rsidR="000B59A8" w:rsidRPr="008A70C6">
        <w:rPr>
          <w:color w:val="auto"/>
        </w:rPr>
        <w:t>.</w:t>
      </w:r>
    </w:p>
    <w:p w14:paraId="03862F08" w14:textId="77777777" w:rsidR="0057281D" w:rsidRPr="008A70C6" w:rsidRDefault="0057281D" w:rsidP="008A70C6">
      <w:pPr>
        <w:rPr>
          <w:color w:val="auto"/>
        </w:rPr>
      </w:pPr>
    </w:p>
    <w:p w14:paraId="4DC70046" w14:textId="7B9092DD" w:rsidR="000B59A8" w:rsidRPr="008A70C6" w:rsidRDefault="00E3111A" w:rsidP="008A70C6">
      <w:r w:rsidRPr="008A70C6">
        <w:rPr>
          <w:color w:val="auto"/>
        </w:rPr>
        <w:t>8.</w:t>
      </w:r>
      <w:r w:rsidR="000B59A8" w:rsidRPr="008A70C6">
        <w:rPr>
          <w:color w:val="auto"/>
        </w:rPr>
        <w:t>1</w:t>
      </w:r>
      <w:r w:rsidR="0057281D" w:rsidRPr="008A70C6">
        <w:rPr>
          <w:color w:val="auto"/>
        </w:rPr>
        <w:t>)</w:t>
      </w:r>
      <w:r w:rsidR="00B9096A">
        <w:rPr>
          <w:color w:val="auto"/>
        </w:rPr>
        <w:t xml:space="preserve"> </w:t>
      </w:r>
      <w:r w:rsidR="00691D04" w:rsidRPr="008A70C6">
        <w:rPr>
          <w:color w:val="auto"/>
        </w:rPr>
        <w:t>Thaw</w:t>
      </w:r>
      <w:r w:rsidR="00B9096A">
        <w:rPr>
          <w:color w:val="auto"/>
        </w:rPr>
        <w:t xml:space="preserve"> </w:t>
      </w:r>
      <w:r w:rsidR="0057281D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691D04" w:rsidRPr="008A70C6">
        <w:rPr>
          <w:color w:val="auto"/>
        </w:rPr>
        <w:t>k</w:t>
      </w:r>
      <w:r w:rsidR="0057281D" w:rsidRPr="008A70C6">
        <w:rPr>
          <w:color w:val="auto"/>
        </w:rPr>
        <w:t>it</w:t>
      </w:r>
      <w:r w:rsidR="00B9096A">
        <w:rPr>
          <w:color w:val="auto"/>
        </w:rPr>
        <w:t xml:space="preserve"> </w:t>
      </w:r>
      <w:r w:rsidR="0057281D" w:rsidRPr="008A70C6">
        <w:rPr>
          <w:color w:val="auto"/>
        </w:rPr>
        <w:t>reagents</w:t>
      </w:r>
      <w:r w:rsidR="00B9096A">
        <w:rPr>
          <w:color w:val="auto"/>
        </w:rPr>
        <w:t xml:space="preserve"> </w:t>
      </w:r>
      <w:r w:rsidR="0057281D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57281D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57281D" w:rsidRPr="008A70C6">
        <w:rPr>
          <w:color w:val="auto"/>
        </w:rPr>
        <w:t>reverse</w:t>
      </w:r>
      <w:r w:rsidR="00B9096A">
        <w:rPr>
          <w:color w:val="auto"/>
        </w:rPr>
        <w:t xml:space="preserve"> </w:t>
      </w:r>
      <w:r w:rsidR="0057281D" w:rsidRPr="008A70C6">
        <w:rPr>
          <w:color w:val="auto"/>
        </w:rPr>
        <w:t>transcription</w:t>
      </w:r>
      <w:r w:rsidR="00B9096A">
        <w:rPr>
          <w:color w:val="auto"/>
        </w:rPr>
        <w:t xml:space="preserve"> </w:t>
      </w:r>
      <w:r w:rsidR="0057281D" w:rsidRPr="008A70C6">
        <w:rPr>
          <w:color w:val="auto"/>
        </w:rPr>
        <w:t>primers</w:t>
      </w:r>
      <w:r w:rsidR="00B9096A">
        <w:rPr>
          <w:color w:val="auto"/>
        </w:rPr>
        <w:t xml:space="preserve"> </w:t>
      </w:r>
      <w:r w:rsidR="0057281D" w:rsidRPr="008A70C6">
        <w:rPr>
          <w:color w:val="auto"/>
        </w:rPr>
        <w:t>on</w:t>
      </w:r>
      <w:r w:rsidR="00B9096A">
        <w:rPr>
          <w:color w:val="auto"/>
        </w:rPr>
        <w:t xml:space="preserve"> </w:t>
      </w:r>
      <w:r w:rsidR="0057281D" w:rsidRPr="008A70C6">
        <w:rPr>
          <w:color w:val="auto"/>
        </w:rPr>
        <w:t>ice.</w:t>
      </w:r>
      <w:r w:rsidR="00B9096A">
        <w:rPr>
          <w:color w:val="auto"/>
        </w:rPr>
        <w:t xml:space="preserve"> </w:t>
      </w:r>
      <w:r w:rsidR="007D2E9E" w:rsidRPr="008A70C6">
        <w:rPr>
          <w:color w:val="auto"/>
        </w:rPr>
        <w:t>Prepare</w:t>
      </w:r>
      <w:r w:rsidR="00B9096A">
        <w:rPr>
          <w:color w:val="auto"/>
        </w:rPr>
        <w:t xml:space="preserve"> </w:t>
      </w:r>
      <w:r w:rsidR="007D2E9E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7D2E9E" w:rsidRPr="008A70C6">
        <w:rPr>
          <w:color w:val="auto"/>
        </w:rPr>
        <w:t>following</w:t>
      </w:r>
      <w:r w:rsidR="00B9096A">
        <w:rPr>
          <w:color w:val="auto"/>
        </w:rPr>
        <w:t xml:space="preserve"> </w:t>
      </w:r>
      <w:r w:rsidR="007D2E9E" w:rsidRPr="008A70C6">
        <w:rPr>
          <w:color w:val="auto"/>
        </w:rPr>
        <w:t>master</w:t>
      </w:r>
      <w:r w:rsidR="00931479">
        <w:rPr>
          <w:color w:val="auto"/>
        </w:rPr>
        <w:t xml:space="preserve"> </w:t>
      </w:r>
      <w:r w:rsidR="007D2E9E" w:rsidRPr="008A70C6">
        <w:rPr>
          <w:color w:val="auto"/>
        </w:rPr>
        <w:t>mix</w:t>
      </w:r>
      <w:r w:rsidR="00B9096A">
        <w:rPr>
          <w:color w:val="auto"/>
        </w:rPr>
        <w:t xml:space="preserve"> </w:t>
      </w:r>
      <w:r w:rsidR="007D2E9E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7D2E9E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7D2E9E" w:rsidRPr="008A70C6">
        <w:rPr>
          <w:color w:val="auto"/>
        </w:rPr>
        <w:t>reaction</w:t>
      </w:r>
      <w:r w:rsidR="00B9096A">
        <w:rPr>
          <w:color w:val="auto"/>
        </w:rPr>
        <w:t xml:space="preserve"> </w:t>
      </w:r>
      <w:r w:rsidR="007D2E9E" w:rsidRPr="008A70C6">
        <w:rPr>
          <w:color w:val="auto"/>
        </w:rPr>
        <w:t>tube</w:t>
      </w:r>
      <w:r w:rsidR="00B9096A">
        <w:rPr>
          <w:color w:val="auto"/>
        </w:rPr>
        <w:t xml:space="preserve"> </w:t>
      </w:r>
      <w:r w:rsidR="007D2E9E" w:rsidRPr="008A70C6">
        <w:rPr>
          <w:color w:val="auto"/>
        </w:rPr>
        <w:t>on</w:t>
      </w:r>
      <w:r w:rsidR="00B9096A">
        <w:rPr>
          <w:color w:val="auto"/>
        </w:rPr>
        <w:t xml:space="preserve"> </w:t>
      </w:r>
      <w:r w:rsidR="007D2E9E" w:rsidRPr="008A70C6">
        <w:rPr>
          <w:color w:val="auto"/>
        </w:rPr>
        <w:t>ice:</w:t>
      </w:r>
      <w:r w:rsidR="00B9096A">
        <w:rPr>
          <w:color w:val="auto"/>
        </w:rPr>
        <w:t xml:space="preserve"> </w:t>
      </w:r>
      <w:r w:rsidR="00052853" w:rsidRPr="008A70C6">
        <w:t>45.7</w:t>
      </w:r>
      <w:r w:rsidR="00B9096A">
        <w:t xml:space="preserve"> </w:t>
      </w:r>
      <w:r w:rsidR="00052853" w:rsidRPr="008A70C6">
        <w:t>µ</w:t>
      </w:r>
      <w:r w:rsidR="006D7740" w:rsidRPr="008A70C6">
        <w:t>L</w:t>
      </w:r>
      <w:r w:rsidR="00B9096A">
        <w:t xml:space="preserve"> </w:t>
      </w:r>
      <w:r w:rsidR="00931479">
        <w:t xml:space="preserve">of </w:t>
      </w:r>
      <w:r w:rsidR="00052853" w:rsidRPr="008A70C6">
        <w:t>RN</w:t>
      </w:r>
      <w:r w:rsidR="00C41D1C" w:rsidRPr="008A70C6">
        <w:t>a</w:t>
      </w:r>
      <w:r w:rsidR="00052853" w:rsidRPr="008A70C6">
        <w:t>se-free</w:t>
      </w:r>
      <w:r w:rsidR="00B9096A">
        <w:t xml:space="preserve"> </w:t>
      </w:r>
      <w:r w:rsidR="00052853" w:rsidRPr="008A70C6">
        <w:t>H</w:t>
      </w:r>
      <w:r w:rsidR="00052853" w:rsidRPr="008A70C6">
        <w:rPr>
          <w:vertAlign w:val="subscript"/>
        </w:rPr>
        <w:t>2</w:t>
      </w:r>
      <w:r w:rsidR="00052853" w:rsidRPr="008A70C6">
        <w:t>O,</w:t>
      </w:r>
      <w:r w:rsidR="00B9096A">
        <w:t xml:space="preserve"> </w:t>
      </w:r>
      <w:r w:rsidR="00052853" w:rsidRPr="008A70C6">
        <w:t>16.5</w:t>
      </w:r>
      <w:r w:rsidR="00B9096A">
        <w:t xml:space="preserve"> </w:t>
      </w:r>
      <w:r w:rsidR="00052853" w:rsidRPr="008A70C6">
        <w:t>µ</w:t>
      </w:r>
      <w:r w:rsidR="006D7740" w:rsidRPr="008A70C6">
        <w:t>L</w:t>
      </w:r>
      <w:r w:rsidR="00B9096A">
        <w:t xml:space="preserve"> </w:t>
      </w:r>
      <w:r w:rsidR="00931479">
        <w:t xml:space="preserve">of </w:t>
      </w:r>
      <w:r w:rsidR="00052853" w:rsidRPr="008A70C6">
        <w:t>10x</w:t>
      </w:r>
      <w:r w:rsidR="00B9096A">
        <w:t xml:space="preserve"> </w:t>
      </w:r>
      <w:r w:rsidR="00C41D1C" w:rsidRPr="008A70C6">
        <w:t>reverse</w:t>
      </w:r>
      <w:r w:rsidR="00B9096A">
        <w:t xml:space="preserve"> </w:t>
      </w:r>
      <w:r w:rsidR="00C41D1C" w:rsidRPr="008A70C6">
        <w:t>transcription</w:t>
      </w:r>
      <w:r w:rsidR="00B9096A">
        <w:t xml:space="preserve"> </w:t>
      </w:r>
      <w:r w:rsidR="00931479">
        <w:t>b</w:t>
      </w:r>
      <w:r w:rsidR="00052853" w:rsidRPr="008A70C6">
        <w:t>uffer,</w:t>
      </w:r>
      <w:r w:rsidR="00B9096A">
        <w:t xml:space="preserve"> </w:t>
      </w:r>
      <w:r w:rsidR="00052853" w:rsidRPr="008A70C6">
        <w:t>11</w:t>
      </w:r>
      <w:r w:rsidR="00B9096A">
        <w:t xml:space="preserve"> </w:t>
      </w:r>
      <w:r w:rsidR="00052853" w:rsidRPr="008A70C6">
        <w:t>µ</w:t>
      </w:r>
      <w:r w:rsidR="006D7740" w:rsidRPr="008A70C6">
        <w:t>L</w:t>
      </w:r>
      <w:r w:rsidR="00B9096A">
        <w:t xml:space="preserve"> </w:t>
      </w:r>
      <w:r w:rsidR="00931479">
        <w:t xml:space="preserve">of </w:t>
      </w:r>
      <w:r w:rsidR="00C41D1C" w:rsidRPr="008A70C6">
        <w:t>reverse</w:t>
      </w:r>
      <w:r w:rsidR="00B9096A">
        <w:t xml:space="preserve"> </w:t>
      </w:r>
      <w:r w:rsidR="00C41D1C" w:rsidRPr="008A70C6">
        <w:t>transcription</w:t>
      </w:r>
      <w:r w:rsidR="00B9096A">
        <w:t xml:space="preserve"> </w:t>
      </w:r>
      <w:r w:rsidR="00052853" w:rsidRPr="008A70C6">
        <w:t>enzyme,</w:t>
      </w:r>
      <w:r w:rsidR="00B9096A">
        <w:t xml:space="preserve"> </w:t>
      </w:r>
      <w:r w:rsidR="00052853" w:rsidRPr="008A70C6">
        <w:t>2.1</w:t>
      </w:r>
      <w:r w:rsidR="00B9096A">
        <w:t xml:space="preserve"> </w:t>
      </w:r>
      <w:r w:rsidR="00052853" w:rsidRPr="008A70C6">
        <w:t>µ</w:t>
      </w:r>
      <w:r w:rsidR="006D7740" w:rsidRPr="008A70C6">
        <w:t>L</w:t>
      </w:r>
      <w:r w:rsidR="00B9096A">
        <w:t xml:space="preserve"> </w:t>
      </w:r>
      <w:r w:rsidR="00931479">
        <w:t xml:space="preserve">of </w:t>
      </w:r>
      <w:r w:rsidR="00052853" w:rsidRPr="008A70C6">
        <w:t>RNase</w:t>
      </w:r>
      <w:r w:rsidR="00B9096A">
        <w:t xml:space="preserve"> </w:t>
      </w:r>
      <w:r w:rsidR="00C41D1C" w:rsidRPr="008A70C6">
        <w:t>i</w:t>
      </w:r>
      <w:r w:rsidR="00052853" w:rsidRPr="008A70C6">
        <w:t>nhibitor,</w:t>
      </w:r>
      <w:r w:rsidR="00B9096A">
        <w:t xml:space="preserve"> </w:t>
      </w:r>
      <w:r w:rsidR="00931479">
        <w:t xml:space="preserve">and </w:t>
      </w:r>
      <w:r w:rsidR="00052853" w:rsidRPr="008A70C6">
        <w:t>1.7</w:t>
      </w:r>
      <w:r w:rsidR="00B9096A">
        <w:t xml:space="preserve"> </w:t>
      </w:r>
      <w:r w:rsidR="00052853" w:rsidRPr="008A70C6">
        <w:t>µ</w:t>
      </w:r>
      <w:r w:rsidR="006D7740" w:rsidRPr="008A70C6">
        <w:t>L</w:t>
      </w:r>
      <w:r w:rsidR="00B9096A">
        <w:t xml:space="preserve"> </w:t>
      </w:r>
      <w:r w:rsidR="00931479">
        <w:t xml:space="preserve">of </w:t>
      </w:r>
      <w:r w:rsidR="00052853" w:rsidRPr="008A70C6">
        <w:t>dNTP</w:t>
      </w:r>
      <w:r w:rsidR="00B9096A">
        <w:t xml:space="preserve"> </w:t>
      </w:r>
      <w:r w:rsidR="00052853" w:rsidRPr="008A70C6">
        <w:t>mix</w:t>
      </w:r>
      <w:r w:rsidR="00691D04" w:rsidRPr="008A70C6">
        <w:t>.</w:t>
      </w:r>
      <w:r w:rsidR="00B9096A">
        <w:t xml:space="preserve"> </w:t>
      </w:r>
      <w:r w:rsidR="000B59A8" w:rsidRPr="008A70C6">
        <w:rPr>
          <w:color w:val="auto"/>
        </w:rPr>
        <w:t>Mix</w:t>
      </w:r>
      <w:r w:rsidR="00B9096A">
        <w:rPr>
          <w:color w:val="auto"/>
        </w:rPr>
        <w:t xml:space="preserve"> </w:t>
      </w:r>
      <w:r w:rsidR="000B59A8" w:rsidRPr="008A70C6">
        <w:rPr>
          <w:color w:val="auto"/>
        </w:rPr>
        <w:t>gently,</w:t>
      </w:r>
      <w:r w:rsidR="00B9096A">
        <w:rPr>
          <w:color w:val="auto"/>
        </w:rPr>
        <w:t xml:space="preserve"> </w:t>
      </w:r>
      <w:r w:rsidR="00931479">
        <w:rPr>
          <w:color w:val="auto"/>
        </w:rPr>
        <w:t xml:space="preserve">do </w:t>
      </w:r>
      <w:r w:rsidR="000B59A8" w:rsidRPr="008A70C6">
        <w:rPr>
          <w:color w:val="auto"/>
        </w:rPr>
        <w:t>no</w:t>
      </w:r>
      <w:r w:rsidR="008323D1">
        <w:rPr>
          <w:color w:val="auto"/>
        </w:rPr>
        <w:t>t</w:t>
      </w:r>
      <w:r w:rsidR="00B9096A">
        <w:rPr>
          <w:color w:val="auto"/>
        </w:rPr>
        <w:t xml:space="preserve"> </w:t>
      </w:r>
      <w:r w:rsidR="000B59A8" w:rsidRPr="008A70C6">
        <w:rPr>
          <w:color w:val="auto"/>
        </w:rPr>
        <w:t>vortex.</w:t>
      </w:r>
      <w:r w:rsidR="000B59A8" w:rsidRPr="008A70C6">
        <w:tab/>
      </w:r>
    </w:p>
    <w:p w14:paraId="66626A60" w14:textId="77777777" w:rsidR="000B59A8" w:rsidRPr="008A70C6" w:rsidRDefault="000B59A8" w:rsidP="008A70C6"/>
    <w:p w14:paraId="6897C2C2" w14:textId="4F6A5427" w:rsidR="00052853" w:rsidRPr="008A70C6" w:rsidRDefault="000D1246" w:rsidP="008A70C6">
      <w:r>
        <w:t>NOTE:</w:t>
      </w:r>
      <w:r w:rsidR="00B9096A">
        <w:t xml:space="preserve"> </w:t>
      </w:r>
      <w:r w:rsidR="00897E55" w:rsidRPr="008A70C6">
        <w:t>The</w:t>
      </w:r>
      <w:r w:rsidR="00B9096A">
        <w:t xml:space="preserve"> </w:t>
      </w:r>
      <w:r w:rsidR="00897E55" w:rsidRPr="008A70C6">
        <w:t>s</w:t>
      </w:r>
      <w:r w:rsidR="00897E55" w:rsidRPr="008A70C6">
        <w:rPr>
          <w:color w:val="auto"/>
        </w:rPr>
        <w:t>cale</w:t>
      </w:r>
      <w:r w:rsidR="00B9096A">
        <w:rPr>
          <w:color w:val="auto"/>
        </w:rPr>
        <w:t xml:space="preserve"> </w:t>
      </w:r>
      <w:r w:rsidR="00897E55" w:rsidRPr="008A70C6">
        <w:rPr>
          <w:color w:val="auto"/>
        </w:rPr>
        <w:t>depends</w:t>
      </w:r>
      <w:r w:rsidR="00B9096A">
        <w:rPr>
          <w:color w:val="auto"/>
        </w:rPr>
        <w:t xml:space="preserve"> </w:t>
      </w:r>
      <w:r w:rsidR="00897E55" w:rsidRPr="008A70C6">
        <w:rPr>
          <w:color w:val="auto"/>
        </w:rPr>
        <w:t>on</w:t>
      </w:r>
      <w:r w:rsidR="00B9096A">
        <w:rPr>
          <w:color w:val="auto"/>
        </w:rPr>
        <w:t xml:space="preserve"> </w:t>
      </w:r>
      <w:r w:rsidR="00897E55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897E55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D171CD">
        <w:rPr>
          <w:color w:val="auto"/>
        </w:rPr>
        <w:t>quantity</w:t>
      </w:r>
      <w:r w:rsidR="00931479">
        <w:rPr>
          <w:color w:val="auto"/>
        </w:rPr>
        <w:t>;</w:t>
      </w:r>
      <w:r w:rsidR="00B9096A">
        <w:rPr>
          <w:color w:val="auto"/>
        </w:rPr>
        <w:t xml:space="preserve"> </w:t>
      </w:r>
      <w:r w:rsidR="00897E55" w:rsidRPr="008A70C6">
        <w:rPr>
          <w:color w:val="auto"/>
        </w:rPr>
        <w:t>here</w:t>
      </w:r>
      <w:r w:rsidR="00931479">
        <w:rPr>
          <w:color w:val="auto"/>
        </w:rPr>
        <w:t>,</w:t>
      </w:r>
      <w:r w:rsidR="00B9096A">
        <w:rPr>
          <w:color w:val="auto"/>
        </w:rPr>
        <w:t xml:space="preserve"> </w:t>
      </w:r>
      <w:r w:rsidR="009534FD" w:rsidRPr="008A70C6">
        <w:rPr>
          <w:color w:val="auto"/>
        </w:rPr>
        <w:t>it</w:t>
      </w:r>
      <w:r w:rsidR="00931479">
        <w:rPr>
          <w:color w:val="auto"/>
        </w:rPr>
        <w:t xml:space="preserve"> is</w:t>
      </w:r>
      <w:r w:rsidR="00B9096A">
        <w:rPr>
          <w:color w:val="auto"/>
        </w:rPr>
        <w:t xml:space="preserve"> </w:t>
      </w:r>
      <w:r w:rsidR="00897E55" w:rsidRPr="008A70C6">
        <w:rPr>
          <w:color w:val="auto"/>
        </w:rPr>
        <w:t>calculated</w:t>
      </w:r>
      <w:r w:rsidR="00B9096A">
        <w:rPr>
          <w:color w:val="auto"/>
        </w:rPr>
        <w:t xml:space="preserve"> </w:t>
      </w:r>
      <w:r w:rsidR="00897E55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897E55" w:rsidRPr="008A70C6">
        <w:rPr>
          <w:color w:val="auto"/>
        </w:rPr>
        <w:t>10</w:t>
      </w:r>
      <w:r w:rsidR="00B9096A">
        <w:rPr>
          <w:color w:val="auto"/>
        </w:rPr>
        <w:t xml:space="preserve"> </w:t>
      </w:r>
      <w:r w:rsidR="00897E55" w:rsidRPr="008A70C6">
        <w:rPr>
          <w:color w:val="auto"/>
        </w:rPr>
        <w:t>reactions.</w:t>
      </w:r>
      <w:r w:rsidR="00B9096A">
        <w:rPr>
          <w:color w:val="auto"/>
        </w:rPr>
        <w:t xml:space="preserve"> </w:t>
      </w:r>
    </w:p>
    <w:p w14:paraId="21177D2C" w14:textId="77777777" w:rsidR="007D2E9E" w:rsidRPr="008A70C6" w:rsidRDefault="007D2E9E" w:rsidP="008A70C6">
      <w:pPr>
        <w:rPr>
          <w:color w:val="auto"/>
        </w:rPr>
      </w:pPr>
    </w:p>
    <w:p w14:paraId="1D29BBA8" w14:textId="0B8B53DE" w:rsidR="000B59A8" w:rsidRPr="008A70C6" w:rsidRDefault="007D2E9E" w:rsidP="008A70C6">
      <w:pPr>
        <w:rPr>
          <w:color w:val="auto"/>
        </w:rPr>
      </w:pPr>
      <w:r w:rsidRPr="008A70C6">
        <w:rPr>
          <w:color w:val="auto"/>
        </w:rPr>
        <w:t>8</w:t>
      </w:r>
      <w:r w:rsidR="006E2235" w:rsidRPr="008A70C6">
        <w:rPr>
          <w:color w:val="auto"/>
        </w:rPr>
        <w:t>.</w:t>
      </w:r>
      <w:r w:rsidR="000B59A8" w:rsidRPr="008A70C6">
        <w:rPr>
          <w:color w:val="auto"/>
        </w:rPr>
        <w:t>2</w:t>
      </w:r>
      <w:r w:rsidRPr="008A70C6">
        <w:rPr>
          <w:color w:val="auto"/>
        </w:rPr>
        <w:t>)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Label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0.2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m</w:t>
      </w:r>
      <w:r w:rsidR="006D7740" w:rsidRPr="008A70C6">
        <w:rPr>
          <w:color w:val="auto"/>
        </w:rPr>
        <w:t>L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tubes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accordingly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mix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7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µ</w:t>
      </w:r>
      <w:r w:rsidR="006D7740" w:rsidRPr="008A70C6">
        <w:rPr>
          <w:color w:val="auto"/>
        </w:rPr>
        <w:t>L</w:t>
      </w:r>
      <w:r w:rsidR="00B9096A">
        <w:rPr>
          <w:color w:val="auto"/>
        </w:rPr>
        <w:t xml:space="preserve"> </w:t>
      </w:r>
      <w:r w:rsidR="00931479">
        <w:rPr>
          <w:color w:val="auto"/>
        </w:rPr>
        <w:t xml:space="preserve">of the </w:t>
      </w:r>
      <w:r w:rsidR="00052853" w:rsidRPr="008A70C6">
        <w:rPr>
          <w:color w:val="auto"/>
        </w:rPr>
        <w:t>master</w:t>
      </w:r>
      <w:r w:rsidR="00931479">
        <w:rPr>
          <w:color w:val="auto"/>
        </w:rPr>
        <w:t xml:space="preserve"> </w:t>
      </w:r>
      <w:r w:rsidR="00052853" w:rsidRPr="008A70C6">
        <w:rPr>
          <w:color w:val="auto"/>
        </w:rPr>
        <w:t>mix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step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8.</w:t>
      </w:r>
      <w:r w:rsidR="008C738B">
        <w:rPr>
          <w:color w:val="auto"/>
        </w:rPr>
        <w:t>1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5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µ</w:t>
      </w:r>
      <w:r w:rsidR="006D7740" w:rsidRPr="008A70C6">
        <w:rPr>
          <w:color w:val="auto"/>
        </w:rPr>
        <w:t>L</w:t>
      </w:r>
      <w:r w:rsidR="00B9096A">
        <w:rPr>
          <w:color w:val="auto"/>
        </w:rPr>
        <w:t xml:space="preserve"> </w:t>
      </w:r>
      <w:r w:rsidR="00931479">
        <w:rPr>
          <w:color w:val="auto"/>
        </w:rPr>
        <w:t xml:space="preserve">of the </w:t>
      </w:r>
      <w:r w:rsidR="00052853" w:rsidRPr="008A70C6">
        <w:rPr>
          <w:color w:val="auto"/>
        </w:rPr>
        <w:t>extracted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step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7.</w:t>
      </w:r>
      <w:r w:rsidR="000B59A8" w:rsidRPr="008A70C6">
        <w:rPr>
          <w:color w:val="auto"/>
        </w:rPr>
        <w:t>1</w:t>
      </w:r>
      <w:r w:rsidR="00052853" w:rsidRPr="008A70C6">
        <w:rPr>
          <w:color w:val="auto"/>
        </w:rPr>
        <w:t>.10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3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µ</w:t>
      </w:r>
      <w:r w:rsidR="006D7740" w:rsidRPr="008A70C6">
        <w:rPr>
          <w:color w:val="auto"/>
        </w:rPr>
        <w:t>L</w:t>
      </w:r>
      <w:r w:rsidR="00B9096A">
        <w:rPr>
          <w:color w:val="auto"/>
        </w:rPr>
        <w:t xml:space="preserve"> </w:t>
      </w:r>
      <w:r w:rsidR="00931479">
        <w:rPr>
          <w:color w:val="auto"/>
        </w:rPr>
        <w:t xml:space="preserve">of </w:t>
      </w:r>
      <w:r w:rsidR="00052853" w:rsidRPr="008A70C6">
        <w:rPr>
          <w:color w:val="auto"/>
        </w:rPr>
        <w:t>reverse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transcription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primer.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Mix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gently,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centrifuge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shortly</w:t>
      </w:r>
      <w:r w:rsidR="00931479">
        <w:rPr>
          <w:color w:val="auto"/>
        </w:rPr>
        <w:t>,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store</w:t>
      </w:r>
      <w:r w:rsidR="00B9096A">
        <w:rPr>
          <w:color w:val="auto"/>
        </w:rPr>
        <w:t xml:space="preserve"> </w:t>
      </w:r>
      <w:r w:rsidR="00931479">
        <w:rPr>
          <w:color w:val="auto"/>
        </w:rPr>
        <w:t xml:space="preserve">the mixture </w:t>
      </w:r>
      <w:r w:rsidR="00052853" w:rsidRPr="008A70C6">
        <w:rPr>
          <w:color w:val="auto"/>
        </w:rPr>
        <w:t>on</w:t>
      </w:r>
      <w:r w:rsidR="00B9096A">
        <w:rPr>
          <w:color w:val="auto"/>
        </w:rPr>
        <w:t xml:space="preserve"> </w:t>
      </w:r>
      <w:r w:rsidR="00052853" w:rsidRPr="008A70C6">
        <w:rPr>
          <w:color w:val="auto"/>
        </w:rPr>
        <w:t>ice.</w:t>
      </w:r>
      <w:r w:rsidR="00B9096A">
        <w:rPr>
          <w:color w:val="auto"/>
        </w:rPr>
        <w:t xml:space="preserve"> </w:t>
      </w:r>
    </w:p>
    <w:p w14:paraId="6510D81F" w14:textId="77777777" w:rsidR="000B59A8" w:rsidRPr="008A70C6" w:rsidRDefault="000B59A8" w:rsidP="008A70C6">
      <w:pPr>
        <w:rPr>
          <w:color w:val="auto"/>
        </w:rPr>
      </w:pPr>
    </w:p>
    <w:p w14:paraId="5B820B38" w14:textId="3FEE8370" w:rsidR="00931479" w:rsidRDefault="000B59A8" w:rsidP="008A70C6">
      <w:pPr>
        <w:rPr>
          <w:color w:val="auto"/>
        </w:rPr>
      </w:pPr>
      <w:r w:rsidRPr="008A70C6">
        <w:rPr>
          <w:color w:val="auto"/>
        </w:rPr>
        <w:t>8.3)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order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use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same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cell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number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each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cell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line,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reduce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volume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cell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line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higher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overall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cell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number;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use</w:t>
      </w:r>
      <w:r w:rsidR="00B9096A">
        <w:rPr>
          <w:color w:val="auto"/>
        </w:rPr>
        <w:t xml:space="preserve"> </w:t>
      </w:r>
      <w:r w:rsidR="00931479">
        <w:rPr>
          <w:color w:val="auto"/>
        </w:rPr>
        <w:t xml:space="preserve">this </w:t>
      </w:r>
      <w:r w:rsidR="00682A9C" w:rsidRPr="008A70C6">
        <w:rPr>
          <w:color w:val="auto"/>
        </w:rPr>
        <w:t>as</w:t>
      </w:r>
      <w:r w:rsidR="00B9096A">
        <w:rPr>
          <w:color w:val="auto"/>
        </w:rPr>
        <w:t xml:space="preserve"> </w:t>
      </w:r>
      <w:r w:rsidR="00931479">
        <w:rPr>
          <w:color w:val="auto"/>
        </w:rPr>
        <w:t xml:space="preserve">the </w:t>
      </w:r>
      <w:r w:rsidR="00682A9C" w:rsidRPr="008A70C6">
        <w:rPr>
          <w:color w:val="auto"/>
        </w:rPr>
        <w:t>residual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volume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reach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total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volume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5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µL</w:t>
      </w:r>
      <w:r w:rsidR="00B9096A">
        <w:rPr>
          <w:color w:val="auto"/>
        </w:rPr>
        <w:t xml:space="preserve"> </w:t>
      </w:r>
      <w:r w:rsidR="00931479">
        <w:rPr>
          <w:color w:val="auto"/>
        </w:rPr>
        <w:t xml:space="preserve">of </w:t>
      </w:r>
      <w:r w:rsidR="00682A9C" w:rsidRPr="008A70C6">
        <w:rPr>
          <w:color w:val="auto"/>
        </w:rPr>
        <w:t>RNase-free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water.</w:t>
      </w:r>
      <w:r w:rsidR="00B9096A">
        <w:rPr>
          <w:color w:val="auto"/>
        </w:rPr>
        <w:t xml:space="preserve"> </w:t>
      </w:r>
    </w:p>
    <w:p w14:paraId="10E00FC4" w14:textId="77777777" w:rsidR="00931479" w:rsidRDefault="00931479" w:rsidP="008A70C6">
      <w:pPr>
        <w:rPr>
          <w:color w:val="auto"/>
        </w:rPr>
      </w:pPr>
    </w:p>
    <w:p w14:paraId="0D0CE076" w14:textId="1DF797BB" w:rsidR="00682A9C" w:rsidRPr="008A70C6" w:rsidRDefault="00931479" w:rsidP="008A70C6">
      <w:pPr>
        <w:rPr>
          <w:color w:val="auto"/>
        </w:rPr>
      </w:pPr>
      <w:r>
        <w:rPr>
          <w:color w:val="auto"/>
        </w:rPr>
        <w:t>NOTE: The l</w:t>
      </w:r>
      <w:r w:rsidR="00682A9C" w:rsidRPr="008A70C6">
        <w:rPr>
          <w:color w:val="auto"/>
        </w:rPr>
        <w:t>ipoprotein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particle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sample</w:t>
      </w:r>
      <w:r w:rsidR="00864767" w:rsidRPr="008A70C6">
        <w:rPr>
          <w:color w:val="auto"/>
        </w:rPr>
        <w:t>s</w:t>
      </w:r>
      <w:r w:rsidR="00B9096A">
        <w:rPr>
          <w:color w:val="auto"/>
        </w:rPr>
        <w:t xml:space="preserve"> </w:t>
      </w:r>
      <w:r w:rsidR="00BC0D7A" w:rsidRPr="008A70C6">
        <w:rPr>
          <w:color w:val="auto"/>
        </w:rPr>
        <w:t>a</w:t>
      </w:r>
      <w:r w:rsidR="00864767" w:rsidRPr="008A70C6">
        <w:rPr>
          <w:color w:val="auto"/>
        </w:rPr>
        <w:t>re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already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normalized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step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7.</w:t>
      </w:r>
      <w:r w:rsidR="000B59A8" w:rsidRPr="008A70C6">
        <w:rPr>
          <w:color w:val="auto"/>
        </w:rPr>
        <w:t>2</w:t>
      </w:r>
      <w:r w:rsidR="00682A9C" w:rsidRPr="008A70C6">
        <w:rPr>
          <w:color w:val="auto"/>
        </w:rPr>
        <w:t>.1.</w:t>
      </w:r>
      <w:r w:rsidR="00B9096A">
        <w:rPr>
          <w:color w:val="auto"/>
        </w:rPr>
        <w:t xml:space="preserve"> </w:t>
      </w:r>
      <w:r w:rsidR="00864767" w:rsidRPr="008A70C6">
        <w:rPr>
          <w:color w:val="auto"/>
        </w:rPr>
        <w:t>F</w:t>
      </w:r>
      <w:r w:rsidR="00682A9C" w:rsidRPr="008A70C6">
        <w:rPr>
          <w:color w:val="auto"/>
        </w:rPr>
        <w:t>or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standard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curve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preparation,</w:t>
      </w:r>
      <w:r w:rsidR="00B9096A">
        <w:rPr>
          <w:color w:val="auto"/>
        </w:rPr>
        <w:t xml:space="preserve"> </w:t>
      </w:r>
      <w:r w:rsidR="000124C4" w:rsidRPr="008A70C6">
        <w:rPr>
          <w:color w:val="auto"/>
        </w:rPr>
        <w:t>dilute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an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aliquot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682A9C" w:rsidRPr="008A70C6">
        <w:rPr>
          <w:color w:val="auto"/>
        </w:rPr>
        <w:t>se</w:t>
      </w:r>
      <w:r w:rsidR="000124C4" w:rsidRPr="008A70C6">
        <w:rPr>
          <w:color w:val="auto"/>
        </w:rPr>
        <w:t>quentially</w:t>
      </w:r>
      <w:r w:rsidR="00B9096A">
        <w:rPr>
          <w:color w:val="auto"/>
        </w:rPr>
        <w:t xml:space="preserve"> </w:t>
      </w:r>
      <w:r w:rsidR="000124C4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0124C4" w:rsidRPr="008A70C6">
        <w:rPr>
          <w:color w:val="auto"/>
        </w:rPr>
        <w:t>RNase-free</w:t>
      </w:r>
      <w:r w:rsidR="00B9096A">
        <w:rPr>
          <w:color w:val="auto"/>
        </w:rPr>
        <w:t xml:space="preserve"> </w:t>
      </w:r>
      <w:r w:rsidR="000124C4" w:rsidRPr="008A70C6">
        <w:rPr>
          <w:color w:val="auto"/>
        </w:rPr>
        <w:t>water</w:t>
      </w:r>
      <w:r w:rsidR="00B9096A">
        <w:rPr>
          <w:color w:val="auto"/>
        </w:rPr>
        <w:t xml:space="preserve"> </w:t>
      </w:r>
      <w:r w:rsidR="000124C4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0124C4" w:rsidRPr="008A70C6">
        <w:rPr>
          <w:color w:val="auto"/>
        </w:rPr>
        <w:t>calculate</w:t>
      </w:r>
      <w:r w:rsidR="00B9096A">
        <w:rPr>
          <w:color w:val="auto"/>
        </w:rPr>
        <w:t xml:space="preserve"> </w:t>
      </w:r>
      <w:r w:rsidR="000124C4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0124C4" w:rsidRPr="008A70C6">
        <w:rPr>
          <w:color w:val="auto"/>
        </w:rPr>
        <w:t>number</w:t>
      </w:r>
      <w:r w:rsidR="00B9096A">
        <w:rPr>
          <w:color w:val="auto"/>
        </w:rPr>
        <w:t xml:space="preserve"> </w:t>
      </w:r>
      <w:r w:rsidR="000124C4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0124C4" w:rsidRPr="008A70C6">
        <w:rPr>
          <w:color w:val="auto"/>
        </w:rPr>
        <w:t>strands</w:t>
      </w:r>
      <w:r w:rsidR="00B9096A">
        <w:rPr>
          <w:color w:val="auto"/>
        </w:rPr>
        <w:t xml:space="preserve"> </w:t>
      </w:r>
      <w:r w:rsidR="000124C4" w:rsidRPr="008A70C6">
        <w:rPr>
          <w:color w:val="auto"/>
        </w:rPr>
        <w:t>per</w:t>
      </w:r>
      <w:r w:rsidR="00B9096A">
        <w:rPr>
          <w:color w:val="auto"/>
        </w:rPr>
        <w:t xml:space="preserve"> </w:t>
      </w:r>
      <w:r w:rsidR="000124C4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0124C4" w:rsidRPr="008A70C6">
        <w:rPr>
          <w:color w:val="auto"/>
        </w:rPr>
        <w:t>volume.</w:t>
      </w:r>
      <w:r w:rsidR="00B9096A">
        <w:rPr>
          <w:color w:val="auto"/>
        </w:rPr>
        <w:t xml:space="preserve"> </w:t>
      </w:r>
      <w:r w:rsidR="000124C4" w:rsidRPr="008A70C6">
        <w:rPr>
          <w:color w:val="auto"/>
        </w:rPr>
        <w:t>Required</w:t>
      </w:r>
      <w:r w:rsidR="00B9096A">
        <w:rPr>
          <w:color w:val="auto"/>
        </w:rPr>
        <w:t xml:space="preserve"> </w:t>
      </w:r>
      <w:r w:rsidR="000124C4" w:rsidRPr="008A70C6">
        <w:rPr>
          <w:color w:val="auto"/>
        </w:rPr>
        <w:t>are</w:t>
      </w:r>
      <w:r w:rsidR="00B9096A">
        <w:rPr>
          <w:color w:val="auto"/>
        </w:rPr>
        <w:t xml:space="preserve"> </w:t>
      </w:r>
      <w:r w:rsidR="000124C4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0124C4" w:rsidRPr="008A70C6">
        <w:rPr>
          <w:color w:val="auto"/>
        </w:rPr>
        <w:t>least</w:t>
      </w:r>
      <w:r w:rsidR="00B9096A">
        <w:rPr>
          <w:color w:val="auto"/>
        </w:rPr>
        <w:t xml:space="preserve"> </w:t>
      </w:r>
      <w:r>
        <w:rPr>
          <w:color w:val="auto"/>
        </w:rPr>
        <w:t>five</w:t>
      </w:r>
      <w:r w:rsidR="00B9096A">
        <w:rPr>
          <w:color w:val="auto"/>
        </w:rPr>
        <w:t xml:space="preserve"> </w:t>
      </w:r>
      <w:r w:rsidR="000124C4" w:rsidRPr="008A70C6">
        <w:rPr>
          <w:color w:val="auto"/>
        </w:rPr>
        <w:t>data</w:t>
      </w:r>
      <w:r w:rsidR="00B9096A">
        <w:rPr>
          <w:color w:val="auto"/>
        </w:rPr>
        <w:t xml:space="preserve"> </w:t>
      </w:r>
      <w:r w:rsidR="000124C4" w:rsidRPr="008A70C6">
        <w:rPr>
          <w:color w:val="auto"/>
        </w:rPr>
        <w:t>points</w:t>
      </w:r>
      <w:r w:rsidR="00B9096A">
        <w:rPr>
          <w:color w:val="auto"/>
        </w:rPr>
        <w:t xml:space="preserve"> </w:t>
      </w:r>
      <w:r w:rsidR="000124C4" w:rsidRPr="008A70C6">
        <w:rPr>
          <w:color w:val="auto"/>
        </w:rPr>
        <w:t>within</w:t>
      </w:r>
      <w:r w:rsidR="00B9096A">
        <w:rPr>
          <w:color w:val="auto"/>
        </w:rPr>
        <w:t xml:space="preserve"> </w:t>
      </w:r>
      <w:r w:rsidR="000124C4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0124C4" w:rsidRPr="008A70C6">
        <w:rPr>
          <w:color w:val="auto"/>
        </w:rPr>
        <w:t>range</w:t>
      </w:r>
      <w:r w:rsidR="00B9096A">
        <w:rPr>
          <w:color w:val="auto"/>
        </w:rPr>
        <w:t xml:space="preserve"> </w:t>
      </w:r>
      <w:r w:rsidR="000124C4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0124C4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0124C4" w:rsidRPr="008A70C6">
        <w:rPr>
          <w:color w:val="auto"/>
        </w:rPr>
        <w:t>resulting</w:t>
      </w:r>
      <w:r w:rsidR="00B9096A">
        <w:rPr>
          <w:color w:val="auto"/>
        </w:rPr>
        <w:t xml:space="preserve"> </w:t>
      </w:r>
      <w:r w:rsidR="000124C4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815A8C" w:rsidRPr="008A70C6">
        <w:t>quantification</w:t>
      </w:r>
      <w:r w:rsidR="00B9096A">
        <w:t xml:space="preserve"> </w:t>
      </w:r>
      <w:r w:rsidR="00815A8C" w:rsidRPr="008A70C6">
        <w:t>cycle</w:t>
      </w:r>
      <w:r w:rsidR="00B9096A">
        <w:t xml:space="preserve"> </w:t>
      </w:r>
      <w:r w:rsidR="00815A8C" w:rsidRPr="008A70C6">
        <w:t>(</w:t>
      </w:r>
      <w:r w:rsidR="000124C4" w:rsidRPr="008A70C6">
        <w:rPr>
          <w:color w:val="auto"/>
        </w:rPr>
        <w:t>c</w:t>
      </w:r>
      <w:r w:rsidR="00815A8C" w:rsidRPr="008A70C6">
        <w:rPr>
          <w:color w:val="auto"/>
          <w:vertAlign w:val="subscript"/>
        </w:rPr>
        <w:t>q</w:t>
      </w:r>
      <w:r w:rsidR="00815A8C" w:rsidRPr="008A70C6">
        <w:rPr>
          <w:color w:val="auto"/>
        </w:rPr>
        <w:t>)</w:t>
      </w:r>
      <w:r w:rsidR="00B9096A">
        <w:rPr>
          <w:color w:val="auto"/>
        </w:rPr>
        <w:t xml:space="preserve"> </w:t>
      </w:r>
      <w:r w:rsidR="00815A8C" w:rsidRPr="008A70C6">
        <w:rPr>
          <w:color w:val="auto"/>
        </w:rPr>
        <w:t>v</w:t>
      </w:r>
      <w:r w:rsidR="000124C4" w:rsidRPr="008A70C6">
        <w:rPr>
          <w:color w:val="auto"/>
        </w:rPr>
        <w:t>alues.</w:t>
      </w:r>
      <w:r w:rsidR="00B9096A">
        <w:rPr>
          <w:color w:val="auto"/>
        </w:rPr>
        <w:t xml:space="preserve"> </w:t>
      </w:r>
      <w:r w:rsidR="009A4B77" w:rsidRPr="008A70C6">
        <w:rPr>
          <w:color w:val="auto"/>
        </w:rPr>
        <w:t>Usually,</w:t>
      </w:r>
      <w:r w:rsidR="00B9096A">
        <w:rPr>
          <w:color w:val="auto"/>
        </w:rPr>
        <w:t xml:space="preserve"> </w:t>
      </w:r>
      <w:r w:rsidR="009A4B77" w:rsidRPr="008A70C6">
        <w:rPr>
          <w:color w:val="auto"/>
        </w:rPr>
        <w:t>total</w:t>
      </w:r>
      <w:r w:rsidR="00B9096A">
        <w:rPr>
          <w:color w:val="auto"/>
        </w:rPr>
        <w:t xml:space="preserve"> </w:t>
      </w:r>
      <w:r w:rsidR="009A4B77" w:rsidRPr="008A70C6">
        <w:rPr>
          <w:color w:val="auto"/>
        </w:rPr>
        <w:t>dilution</w:t>
      </w:r>
      <w:r w:rsidR="00B9096A">
        <w:rPr>
          <w:color w:val="auto"/>
        </w:rPr>
        <w:t xml:space="preserve"> </w:t>
      </w:r>
      <w:r w:rsidR="009A4B77" w:rsidRPr="008A70C6">
        <w:rPr>
          <w:color w:val="auto"/>
        </w:rPr>
        <w:t>factors</w:t>
      </w:r>
      <w:r w:rsidR="00B9096A">
        <w:rPr>
          <w:color w:val="auto"/>
        </w:rPr>
        <w:t xml:space="preserve"> </w:t>
      </w:r>
      <w:r w:rsidR="009A4B77" w:rsidRPr="008A70C6">
        <w:rPr>
          <w:color w:val="auto"/>
        </w:rPr>
        <w:t>ranging</w:t>
      </w:r>
      <w:r w:rsidR="00B9096A">
        <w:rPr>
          <w:color w:val="auto"/>
        </w:rPr>
        <w:t xml:space="preserve"> </w:t>
      </w:r>
      <w:r w:rsidR="009A4B77"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="009A4B77" w:rsidRPr="008A70C6">
        <w:rPr>
          <w:color w:val="auto"/>
        </w:rPr>
        <w:t>10</w:t>
      </w:r>
      <w:r w:rsidR="009A4B77" w:rsidRPr="008A70C6">
        <w:rPr>
          <w:color w:val="auto"/>
          <w:vertAlign w:val="superscript"/>
        </w:rPr>
        <w:t>2</w:t>
      </w:r>
      <w:r w:rsidR="00B9096A">
        <w:rPr>
          <w:color w:val="auto"/>
        </w:rPr>
        <w:t xml:space="preserve"> </w:t>
      </w:r>
      <w:r w:rsidR="009A4B77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9A4B77" w:rsidRPr="008A70C6">
        <w:rPr>
          <w:color w:val="auto"/>
        </w:rPr>
        <w:t>10</w:t>
      </w:r>
      <w:r w:rsidR="009A4B77" w:rsidRPr="008A70C6">
        <w:rPr>
          <w:color w:val="auto"/>
          <w:vertAlign w:val="superscript"/>
        </w:rPr>
        <w:t>6</w:t>
      </w:r>
      <w:r w:rsidR="00B9096A">
        <w:rPr>
          <w:color w:val="auto"/>
        </w:rPr>
        <w:t xml:space="preserve"> </w:t>
      </w:r>
      <w:r w:rsidR="009A4B77" w:rsidRPr="008A70C6">
        <w:rPr>
          <w:color w:val="auto"/>
        </w:rPr>
        <w:t>are</w:t>
      </w:r>
      <w:r w:rsidR="00B9096A">
        <w:rPr>
          <w:color w:val="auto"/>
        </w:rPr>
        <w:t xml:space="preserve"> </w:t>
      </w:r>
      <w:r w:rsidR="009A4B77" w:rsidRPr="008A70C6">
        <w:rPr>
          <w:color w:val="auto"/>
        </w:rPr>
        <w:t>suitable.</w:t>
      </w:r>
    </w:p>
    <w:p w14:paraId="420BC557" w14:textId="77777777" w:rsidR="000124C4" w:rsidRPr="008A70C6" w:rsidRDefault="000124C4" w:rsidP="008A70C6">
      <w:pPr>
        <w:rPr>
          <w:color w:val="auto"/>
        </w:rPr>
      </w:pPr>
    </w:p>
    <w:p w14:paraId="589E7677" w14:textId="34CA35E0" w:rsidR="00052853" w:rsidRPr="008A70C6" w:rsidRDefault="006E2235" w:rsidP="008A70C6">
      <w:pPr>
        <w:rPr>
          <w:color w:val="auto"/>
        </w:rPr>
      </w:pPr>
      <w:r w:rsidRPr="008A70C6">
        <w:rPr>
          <w:color w:val="auto"/>
        </w:rPr>
        <w:t>8.4</w:t>
      </w:r>
      <w:r w:rsidR="00052853" w:rsidRPr="008A70C6">
        <w:rPr>
          <w:color w:val="auto"/>
        </w:rPr>
        <w:t>)</w:t>
      </w:r>
      <w:r w:rsidR="00B9096A">
        <w:rPr>
          <w:color w:val="auto"/>
        </w:rPr>
        <w:t xml:space="preserve"> </w:t>
      </w:r>
      <w:r w:rsidR="00711E9D" w:rsidRPr="008A70C6">
        <w:rPr>
          <w:color w:val="auto"/>
        </w:rPr>
        <w:t>Place</w:t>
      </w:r>
      <w:r w:rsidR="00B9096A">
        <w:rPr>
          <w:color w:val="auto"/>
        </w:rPr>
        <w:t xml:space="preserve"> </w:t>
      </w:r>
      <w:r w:rsidR="00711E9D" w:rsidRPr="008A70C6">
        <w:rPr>
          <w:color w:val="auto"/>
        </w:rPr>
        <w:t>tube</w:t>
      </w:r>
      <w:r w:rsidR="003A79D6" w:rsidRPr="008A70C6">
        <w:rPr>
          <w:color w:val="auto"/>
        </w:rPr>
        <w:t>s</w:t>
      </w:r>
      <w:r w:rsidR="00B9096A">
        <w:rPr>
          <w:color w:val="auto"/>
        </w:rPr>
        <w:t xml:space="preserve"> </w:t>
      </w:r>
      <w:r w:rsidR="00711E9D" w:rsidRPr="008A70C6">
        <w:rPr>
          <w:color w:val="auto"/>
        </w:rPr>
        <w:t>into</w:t>
      </w:r>
      <w:r w:rsidR="00B9096A">
        <w:rPr>
          <w:color w:val="auto"/>
        </w:rPr>
        <w:t xml:space="preserve"> </w:t>
      </w:r>
      <w:r w:rsidR="00864767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864767" w:rsidRPr="008A70C6">
        <w:rPr>
          <w:color w:val="auto"/>
        </w:rPr>
        <w:t>t</w:t>
      </w:r>
      <w:r w:rsidR="00682A9C" w:rsidRPr="008A70C6">
        <w:rPr>
          <w:color w:val="auto"/>
        </w:rPr>
        <w:t>hermo</w:t>
      </w:r>
      <w:r w:rsidR="00711E9D" w:rsidRPr="008A70C6">
        <w:rPr>
          <w:color w:val="auto"/>
        </w:rPr>
        <w:t>cycler</w:t>
      </w:r>
      <w:r w:rsidR="00B9096A">
        <w:rPr>
          <w:color w:val="auto"/>
        </w:rPr>
        <w:t xml:space="preserve"> </w:t>
      </w:r>
      <w:r w:rsidR="00864767" w:rsidRPr="008A70C6">
        <w:rPr>
          <w:color w:val="auto"/>
        </w:rPr>
        <w:t>machine</w:t>
      </w:r>
      <w:r w:rsidR="00B9096A">
        <w:rPr>
          <w:color w:val="auto"/>
        </w:rPr>
        <w:t xml:space="preserve"> </w:t>
      </w:r>
      <w:r w:rsidR="00711E9D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711E9D" w:rsidRPr="008A70C6">
        <w:rPr>
          <w:color w:val="auto"/>
        </w:rPr>
        <w:t>start</w:t>
      </w:r>
      <w:r w:rsidR="00B9096A">
        <w:rPr>
          <w:color w:val="auto"/>
        </w:rPr>
        <w:t xml:space="preserve"> </w:t>
      </w:r>
      <w:r w:rsidR="00711E9D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711E9D" w:rsidRPr="008A70C6">
        <w:rPr>
          <w:color w:val="auto"/>
        </w:rPr>
        <w:t>following</w:t>
      </w:r>
      <w:r w:rsidR="00B9096A">
        <w:rPr>
          <w:color w:val="auto"/>
        </w:rPr>
        <w:t xml:space="preserve"> </w:t>
      </w:r>
      <w:r w:rsidR="00711E9D" w:rsidRPr="008A70C6">
        <w:rPr>
          <w:color w:val="auto"/>
        </w:rPr>
        <w:t>program:</w:t>
      </w:r>
      <w:r w:rsidR="00B9096A">
        <w:rPr>
          <w:color w:val="auto"/>
        </w:rPr>
        <w:t xml:space="preserve"> </w:t>
      </w:r>
      <w:r w:rsidR="00711E9D" w:rsidRPr="008A70C6">
        <w:rPr>
          <w:color w:val="auto"/>
        </w:rPr>
        <w:t>30</w:t>
      </w:r>
      <w:r w:rsidR="00B9096A">
        <w:rPr>
          <w:color w:val="auto"/>
        </w:rPr>
        <w:t xml:space="preserve"> </w:t>
      </w:r>
      <w:r w:rsidR="00711E9D" w:rsidRPr="008A70C6">
        <w:rPr>
          <w:color w:val="auto"/>
        </w:rPr>
        <w:t>min</w:t>
      </w:r>
      <w:r w:rsidR="00B9096A">
        <w:rPr>
          <w:color w:val="auto"/>
        </w:rPr>
        <w:t xml:space="preserve"> </w:t>
      </w:r>
      <w:r w:rsidR="00711E9D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711E9D" w:rsidRPr="008A70C6">
        <w:rPr>
          <w:color w:val="auto"/>
        </w:rPr>
        <w:t>16</w:t>
      </w:r>
      <w:r w:rsidR="00B9096A">
        <w:rPr>
          <w:color w:val="auto"/>
        </w:rPr>
        <w:t xml:space="preserve"> </w:t>
      </w:r>
      <w:r w:rsidR="00711E9D" w:rsidRPr="008A70C6">
        <w:rPr>
          <w:color w:val="auto"/>
        </w:rPr>
        <w:t>°C</w:t>
      </w:r>
      <w:r w:rsidR="00B9096A">
        <w:rPr>
          <w:color w:val="auto"/>
        </w:rPr>
        <w:t xml:space="preserve"> </w:t>
      </w:r>
      <w:r w:rsidR="00711E9D" w:rsidRPr="008A70C6">
        <w:rPr>
          <w:color w:val="auto"/>
        </w:rPr>
        <w:t>(annealing</w:t>
      </w:r>
      <w:r w:rsidR="00B9096A">
        <w:rPr>
          <w:color w:val="auto"/>
        </w:rPr>
        <w:t xml:space="preserve"> </w:t>
      </w:r>
      <w:r w:rsidR="00711E9D" w:rsidRPr="008A70C6">
        <w:rPr>
          <w:color w:val="auto"/>
        </w:rPr>
        <w:t>step),</w:t>
      </w:r>
      <w:r w:rsidR="00B9096A">
        <w:rPr>
          <w:color w:val="auto"/>
        </w:rPr>
        <w:t xml:space="preserve"> </w:t>
      </w:r>
      <w:r w:rsidR="00711E9D" w:rsidRPr="008A70C6">
        <w:rPr>
          <w:color w:val="auto"/>
        </w:rPr>
        <w:t>30</w:t>
      </w:r>
      <w:r w:rsidR="00B9096A">
        <w:rPr>
          <w:color w:val="auto"/>
        </w:rPr>
        <w:t xml:space="preserve"> </w:t>
      </w:r>
      <w:r w:rsidR="00711E9D" w:rsidRPr="008A70C6">
        <w:rPr>
          <w:color w:val="auto"/>
        </w:rPr>
        <w:t>min</w:t>
      </w:r>
      <w:r w:rsidR="00B9096A">
        <w:rPr>
          <w:color w:val="auto"/>
        </w:rPr>
        <w:t xml:space="preserve"> </w:t>
      </w:r>
      <w:r w:rsidR="00711E9D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711E9D" w:rsidRPr="008A70C6">
        <w:rPr>
          <w:color w:val="auto"/>
        </w:rPr>
        <w:t>42</w:t>
      </w:r>
      <w:r w:rsidR="00B9096A">
        <w:rPr>
          <w:color w:val="auto"/>
        </w:rPr>
        <w:t xml:space="preserve"> </w:t>
      </w:r>
      <w:r w:rsidR="00711E9D" w:rsidRPr="008A70C6">
        <w:rPr>
          <w:color w:val="auto"/>
        </w:rPr>
        <w:t>°C</w:t>
      </w:r>
      <w:r w:rsidR="00B9096A">
        <w:rPr>
          <w:color w:val="auto"/>
        </w:rPr>
        <w:t xml:space="preserve"> </w:t>
      </w:r>
      <w:r w:rsidR="00711E9D" w:rsidRPr="008A70C6">
        <w:rPr>
          <w:color w:val="auto"/>
        </w:rPr>
        <w:t>(reverse</w:t>
      </w:r>
      <w:r w:rsidR="00B9096A">
        <w:rPr>
          <w:color w:val="auto"/>
        </w:rPr>
        <w:t xml:space="preserve"> </w:t>
      </w:r>
      <w:r w:rsidR="00711E9D" w:rsidRPr="008A70C6">
        <w:rPr>
          <w:color w:val="auto"/>
        </w:rPr>
        <w:t>transcription),</w:t>
      </w:r>
      <w:r w:rsidR="00B9096A">
        <w:rPr>
          <w:color w:val="auto"/>
        </w:rPr>
        <w:t xml:space="preserve"> </w:t>
      </w:r>
      <w:r w:rsidR="00711E9D" w:rsidRPr="008A70C6">
        <w:rPr>
          <w:color w:val="auto"/>
        </w:rPr>
        <w:t>5</w:t>
      </w:r>
      <w:r w:rsidR="00B9096A">
        <w:rPr>
          <w:color w:val="auto"/>
        </w:rPr>
        <w:t xml:space="preserve"> </w:t>
      </w:r>
      <w:r w:rsidR="00711E9D" w:rsidRPr="008A70C6">
        <w:rPr>
          <w:color w:val="auto"/>
        </w:rPr>
        <w:t>min</w:t>
      </w:r>
      <w:r w:rsidR="00B9096A">
        <w:rPr>
          <w:color w:val="auto"/>
        </w:rPr>
        <w:t xml:space="preserve"> </w:t>
      </w:r>
      <w:r w:rsidR="00711E9D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711E9D" w:rsidRPr="008A70C6">
        <w:rPr>
          <w:color w:val="auto"/>
        </w:rPr>
        <w:t>85</w:t>
      </w:r>
      <w:r w:rsidR="00B9096A">
        <w:rPr>
          <w:color w:val="auto"/>
        </w:rPr>
        <w:t xml:space="preserve"> </w:t>
      </w:r>
      <w:r w:rsidR="00711E9D" w:rsidRPr="008A70C6">
        <w:rPr>
          <w:color w:val="auto"/>
        </w:rPr>
        <w:t>°C</w:t>
      </w:r>
      <w:r w:rsidR="00B9096A">
        <w:rPr>
          <w:color w:val="auto"/>
        </w:rPr>
        <w:t xml:space="preserve"> </w:t>
      </w:r>
      <w:r w:rsidR="00711E9D" w:rsidRPr="008A70C6">
        <w:rPr>
          <w:color w:val="auto"/>
        </w:rPr>
        <w:t>(melting</w:t>
      </w:r>
      <w:r w:rsidR="00B9096A">
        <w:rPr>
          <w:color w:val="auto"/>
        </w:rPr>
        <w:t xml:space="preserve"> </w:t>
      </w:r>
      <w:r w:rsidR="00711E9D" w:rsidRPr="008A70C6">
        <w:rPr>
          <w:color w:val="auto"/>
        </w:rPr>
        <w:t>step)</w:t>
      </w:r>
      <w:r w:rsidR="0003265D"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="0053492A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53492A" w:rsidRPr="008A70C6">
        <w:rPr>
          <w:color w:val="auto"/>
        </w:rPr>
        <w:t>pause</w:t>
      </w:r>
      <w:r w:rsidR="00B9096A">
        <w:rPr>
          <w:color w:val="auto"/>
        </w:rPr>
        <w:t xml:space="preserve"> </w:t>
      </w:r>
      <w:r w:rsidR="0003265D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711E9D" w:rsidRPr="008A70C6">
        <w:rPr>
          <w:color w:val="auto"/>
        </w:rPr>
        <w:t>4</w:t>
      </w:r>
      <w:r w:rsidR="00B9096A">
        <w:rPr>
          <w:color w:val="auto"/>
        </w:rPr>
        <w:t xml:space="preserve"> </w:t>
      </w:r>
      <w:r w:rsidR="00711E9D" w:rsidRPr="008A70C6">
        <w:rPr>
          <w:color w:val="auto"/>
        </w:rPr>
        <w:t>°C</w:t>
      </w:r>
      <w:r w:rsidR="00B9096A">
        <w:rPr>
          <w:color w:val="auto"/>
        </w:rPr>
        <w:t xml:space="preserve"> </w:t>
      </w:r>
      <w:r w:rsidR="0003265D" w:rsidRPr="008A70C6">
        <w:rPr>
          <w:color w:val="auto"/>
        </w:rPr>
        <w:t>(</w:t>
      </w:r>
      <w:r w:rsidR="00711E9D" w:rsidRPr="008A70C6">
        <w:rPr>
          <w:color w:val="auto"/>
        </w:rPr>
        <w:t>storage</w:t>
      </w:r>
      <w:r w:rsidR="0003265D" w:rsidRPr="008A70C6">
        <w:rPr>
          <w:color w:val="auto"/>
        </w:rPr>
        <w:t>).</w:t>
      </w:r>
      <w:r w:rsidR="00B9096A">
        <w:rPr>
          <w:color w:val="auto"/>
        </w:rPr>
        <w:t xml:space="preserve"> </w:t>
      </w:r>
      <w:r w:rsidR="00AD629F" w:rsidRPr="008A70C6">
        <w:rPr>
          <w:color w:val="auto"/>
        </w:rPr>
        <w:t>P</w:t>
      </w:r>
      <w:r w:rsidR="0003265D" w:rsidRPr="008A70C6">
        <w:rPr>
          <w:color w:val="auto"/>
        </w:rPr>
        <w:t>erform</w:t>
      </w:r>
      <w:r w:rsidR="00B9096A">
        <w:rPr>
          <w:color w:val="auto"/>
        </w:rPr>
        <w:t xml:space="preserve"> </w:t>
      </w:r>
      <w:r w:rsidR="0003265D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03265D" w:rsidRPr="008A70C6">
        <w:rPr>
          <w:color w:val="auto"/>
        </w:rPr>
        <w:t>qPCR</w:t>
      </w:r>
      <w:r w:rsidR="00B9096A">
        <w:rPr>
          <w:color w:val="auto"/>
        </w:rPr>
        <w:t xml:space="preserve"> </w:t>
      </w:r>
      <w:r w:rsidR="0003265D" w:rsidRPr="008A70C6">
        <w:rPr>
          <w:color w:val="auto"/>
        </w:rPr>
        <w:t>step</w:t>
      </w:r>
      <w:r w:rsidR="00B9096A">
        <w:rPr>
          <w:color w:val="auto"/>
        </w:rPr>
        <w:t xml:space="preserve"> </w:t>
      </w:r>
      <w:r w:rsidR="0003265D" w:rsidRPr="008A70C6">
        <w:rPr>
          <w:color w:val="auto"/>
        </w:rPr>
        <w:t>immediately</w:t>
      </w:r>
      <w:r w:rsidR="00B9096A">
        <w:rPr>
          <w:color w:val="auto"/>
        </w:rPr>
        <w:t xml:space="preserve"> </w:t>
      </w:r>
      <w:r w:rsidR="0003265D" w:rsidRPr="008A70C6">
        <w:rPr>
          <w:color w:val="auto"/>
        </w:rPr>
        <w:t>after</w:t>
      </w:r>
      <w:r w:rsidR="00B9096A">
        <w:rPr>
          <w:color w:val="auto"/>
        </w:rPr>
        <w:t xml:space="preserve"> </w:t>
      </w:r>
      <w:r w:rsidR="0003265D" w:rsidRPr="008A70C6">
        <w:rPr>
          <w:color w:val="auto"/>
        </w:rPr>
        <w:t>reverse</w:t>
      </w:r>
      <w:r w:rsidR="00B9096A">
        <w:rPr>
          <w:color w:val="auto"/>
        </w:rPr>
        <w:t xml:space="preserve"> </w:t>
      </w:r>
      <w:r w:rsidR="0003265D" w:rsidRPr="008A70C6">
        <w:rPr>
          <w:color w:val="auto"/>
        </w:rPr>
        <w:t>transcription</w:t>
      </w:r>
      <w:r w:rsidR="00931479">
        <w:rPr>
          <w:color w:val="auto"/>
        </w:rPr>
        <w:t>;</w:t>
      </w:r>
      <w:r w:rsidR="00B9096A">
        <w:rPr>
          <w:color w:val="auto"/>
        </w:rPr>
        <w:t xml:space="preserve"> </w:t>
      </w:r>
      <w:r w:rsidR="0003265D" w:rsidRPr="008A70C6">
        <w:rPr>
          <w:color w:val="auto"/>
        </w:rPr>
        <w:t>otherwise</w:t>
      </w:r>
      <w:r w:rsidR="00931479">
        <w:rPr>
          <w:color w:val="auto"/>
        </w:rPr>
        <w:t>,</w:t>
      </w:r>
      <w:r w:rsidR="00B9096A">
        <w:rPr>
          <w:color w:val="auto"/>
        </w:rPr>
        <w:t xml:space="preserve"> </w:t>
      </w:r>
      <w:r w:rsidR="0003265D" w:rsidRPr="008A70C6">
        <w:rPr>
          <w:color w:val="auto"/>
        </w:rPr>
        <w:t>store</w:t>
      </w:r>
      <w:r w:rsidR="00B9096A">
        <w:rPr>
          <w:color w:val="auto"/>
        </w:rPr>
        <w:t xml:space="preserve"> </w:t>
      </w:r>
      <w:r w:rsidR="0003265D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03265D" w:rsidRPr="008A70C6">
        <w:rPr>
          <w:color w:val="auto"/>
        </w:rPr>
        <w:t>complementary</w:t>
      </w:r>
      <w:r w:rsidR="00B9096A">
        <w:rPr>
          <w:color w:val="auto"/>
        </w:rPr>
        <w:t xml:space="preserve"> </w:t>
      </w:r>
      <w:r w:rsidR="0003265D" w:rsidRPr="008A70C6">
        <w:rPr>
          <w:color w:val="auto"/>
        </w:rPr>
        <w:t>DNA</w:t>
      </w:r>
      <w:r w:rsidR="00B9096A">
        <w:rPr>
          <w:color w:val="auto"/>
        </w:rPr>
        <w:t xml:space="preserve"> </w:t>
      </w:r>
      <w:r w:rsidR="00350388" w:rsidRPr="008A70C6">
        <w:rPr>
          <w:color w:val="auto"/>
        </w:rPr>
        <w:t>(cDNA)</w:t>
      </w:r>
      <w:r w:rsidR="00B9096A">
        <w:rPr>
          <w:color w:val="auto"/>
        </w:rPr>
        <w:t xml:space="preserve"> </w:t>
      </w:r>
      <w:r w:rsidR="0003265D" w:rsidRPr="008A70C6">
        <w:rPr>
          <w:color w:val="auto"/>
        </w:rPr>
        <w:t>synthesized</w:t>
      </w:r>
      <w:r w:rsidR="00B9096A">
        <w:rPr>
          <w:color w:val="auto"/>
        </w:rPr>
        <w:t xml:space="preserve"> </w:t>
      </w:r>
      <w:r w:rsidR="0003265D"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="0003265D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03265D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03265D" w:rsidRPr="008A70C6">
        <w:rPr>
          <w:color w:val="auto"/>
        </w:rPr>
        <w:t>samples</w:t>
      </w:r>
      <w:r w:rsidR="00B9096A">
        <w:rPr>
          <w:color w:val="auto"/>
        </w:rPr>
        <w:t xml:space="preserve"> </w:t>
      </w:r>
      <w:r w:rsidR="0003265D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03265D" w:rsidRPr="008A70C6">
        <w:rPr>
          <w:color w:val="auto"/>
        </w:rPr>
        <w:t>-20</w:t>
      </w:r>
      <w:r w:rsidR="00B9096A">
        <w:rPr>
          <w:color w:val="auto"/>
        </w:rPr>
        <w:t xml:space="preserve"> </w:t>
      </w:r>
      <w:r w:rsidR="0003265D" w:rsidRPr="008A70C6">
        <w:rPr>
          <w:color w:val="auto"/>
        </w:rPr>
        <w:t>°C.</w:t>
      </w:r>
    </w:p>
    <w:p w14:paraId="5233A798" w14:textId="77777777" w:rsidR="007D2E9E" w:rsidRPr="008A70C6" w:rsidRDefault="007D2E9E" w:rsidP="008A70C6">
      <w:pPr>
        <w:rPr>
          <w:color w:val="auto"/>
        </w:rPr>
      </w:pPr>
    </w:p>
    <w:p w14:paraId="22B14F6F" w14:textId="4C81AB01" w:rsidR="009B6F17" w:rsidRPr="00B9096A" w:rsidRDefault="009B6F17" w:rsidP="008A70C6">
      <w:pPr>
        <w:rPr>
          <w:b/>
          <w:color w:val="auto"/>
        </w:rPr>
      </w:pPr>
      <w:r w:rsidRPr="008C738B">
        <w:rPr>
          <w:b/>
          <w:color w:val="auto"/>
        </w:rPr>
        <w:t>9</w:t>
      </w:r>
      <w:r w:rsidR="00B9096A">
        <w:rPr>
          <w:b/>
          <w:color w:val="auto"/>
        </w:rPr>
        <w:t>)</w:t>
      </w:r>
      <w:r w:rsidR="00B9096A" w:rsidRPr="008C738B">
        <w:rPr>
          <w:b/>
          <w:color w:val="auto"/>
        </w:rPr>
        <w:t xml:space="preserve"> </w:t>
      </w:r>
      <w:r w:rsidRPr="00B9096A">
        <w:rPr>
          <w:b/>
          <w:color w:val="auto"/>
        </w:rPr>
        <w:t>qPCR</w:t>
      </w:r>
    </w:p>
    <w:p w14:paraId="0741074E" w14:textId="77777777" w:rsidR="00AA2881" w:rsidRPr="008A70C6" w:rsidRDefault="00AA2881" w:rsidP="008A70C6">
      <w:pPr>
        <w:rPr>
          <w:color w:val="auto"/>
        </w:rPr>
      </w:pPr>
    </w:p>
    <w:p w14:paraId="64C1F4BB" w14:textId="41A34F98" w:rsidR="00E3111A" w:rsidRPr="008A70C6" w:rsidRDefault="00E3111A" w:rsidP="008A70C6">
      <w:pPr>
        <w:rPr>
          <w:color w:val="auto"/>
        </w:rPr>
      </w:pPr>
      <w:r w:rsidRPr="008A70C6">
        <w:rPr>
          <w:color w:val="auto"/>
        </w:rPr>
        <w:t>9.1</w:t>
      </w:r>
      <w:r w:rsidR="00355F40" w:rsidRPr="008A70C6">
        <w:rPr>
          <w:color w:val="auto"/>
        </w:rPr>
        <w:t>)</w:t>
      </w:r>
      <w:r w:rsidR="00B9096A">
        <w:rPr>
          <w:color w:val="auto"/>
        </w:rPr>
        <w:t xml:space="preserve"> </w:t>
      </w:r>
      <w:r w:rsidR="00187ECF" w:rsidRPr="008A70C6">
        <w:rPr>
          <w:color w:val="auto"/>
        </w:rPr>
        <w:t>Perform</w:t>
      </w:r>
      <w:r w:rsidR="00B9096A">
        <w:rPr>
          <w:color w:val="auto"/>
        </w:rPr>
        <w:t xml:space="preserve"> </w:t>
      </w:r>
      <w:r w:rsidR="00FE609F">
        <w:rPr>
          <w:color w:val="auto"/>
        </w:rPr>
        <w:t xml:space="preserve">a </w:t>
      </w:r>
      <w:r w:rsidR="00355F40" w:rsidRPr="008A70C6">
        <w:rPr>
          <w:color w:val="auto"/>
        </w:rPr>
        <w:t>qPCR</w:t>
      </w:r>
      <w:r w:rsidR="00B9096A">
        <w:rPr>
          <w:color w:val="auto"/>
        </w:rPr>
        <w:t xml:space="preserve"> </w:t>
      </w:r>
      <w:r w:rsidR="00355F40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FE609F">
        <w:rPr>
          <w:color w:val="auto"/>
        </w:rPr>
        <w:t xml:space="preserve">the </w:t>
      </w:r>
      <w:r w:rsidR="00355F40" w:rsidRPr="008A70C6">
        <w:rPr>
          <w:color w:val="auto"/>
        </w:rPr>
        <w:t>cDNA</w:t>
      </w:r>
      <w:r w:rsidR="00B9096A">
        <w:rPr>
          <w:color w:val="auto"/>
        </w:rPr>
        <w:t xml:space="preserve"> </w:t>
      </w:r>
      <w:r w:rsidR="00AE0873" w:rsidRPr="008A70C6">
        <w:rPr>
          <w:color w:val="auto"/>
        </w:rPr>
        <w:t>(</w:t>
      </w:r>
      <w:r w:rsidR="00355F40" w:rsidRPr="008A70C6">
        <w:rPr>
          <w:color w:val="auto"/>
        </w:rPr>
        <w:t>reverse</w:t>
      </w:r>
      <w:r w:rsidR="00B9096A">
        <w:rPr>
          <w:color w:val="auto"/>
        </w:rPr>
        <w:t xml:space="preserve"> </w:t>
      </w:r>
      <w:r w:rsidR="00355F40" w:rsidRPr="008A70C6">
        <w:rPr>
          <w:color w:val="auto"/>
        </w:rPr>
        <w:t>transcribed</w:t>
      </w:r>
      <w:r w:rsidR="00B9096A">
        <w:rPr>
          <w:color w:val="auto"/>
        </w:rPr>
        <w:t xml:space="preserve"> </w:t>
      </w:r>
      <w:r w:rsidR="00355F40"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="00355F40" w:rsidRPr="008A70C6">
        <w:rPr>
          <w:color w:val="auto"/>
        </w:rPr>
        <w:t>miRNA</w:t>
      </w:r>
      <w:r w:rsidR="00AE0873" w:rsidRPr="008A70C6">
        <w:rPr>
          <w:color w:val="auto"/>
        </w:rPr>
        <w:t>)</w:t>
      </w:r>
      <w:r w:rsidR="00B9096A">
        <w:rPr>
          <w:color w:val="auto"/>
        </w:rPr>
        <w:t xml:space="preserve"> </w:t>
      </w:r>
      <w:r w:rsidR="00355F40" w:rsidRPr="008A70C6">
        <w:rPr>
          <w:color w:val="auto"/>
        </w:rPr>
        <w:t>using</w:t>
      </w:r>
      <w:r w:rsidR="00B9096A">
        <w:rPr>
          <w:color w:val="auto"/>
        </w:rPr>
        <w:t xml:space="preserve"> </w:t>
      </w:r>
      <w:r w:rsidR="00A015D4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A015D4" w:rsidRPr="008A70C6">
        <w:rPr>
          <w:color w:val="auto"/>
        </w:rPr>
        <w:t>commercially</w:t>
      </w:r>
      <w:r w:rsidR="00B9096A">
        <w:rPr>
          <w:color w:val="auto"/>
        </w:rPr>
        <w:t xml:space="preserve"> </w:t>
      </w:r>
      <w:r w:rsidR="00A015D4" w:rsidRPr="008A70C6">
        <w:rPr>
          <w:color w:val="auto"/>
        </w:rPr>
        <w:t>available</w:t>
      </w:r>
      <w:r w:rsidR="00B9096A">
        <w:rPr>
          <w:color w:val="auto"/>
        </w:rPr>
        <w:t xml:space="preserve"> </w:t>
      </w:r>
      <w:r w:rsidR="00355F40" w:rsidRPr="008A70C6">
        <w:rPr>
          <w:color w:val="auto"/>
        </w:rPr>
        <w:t>assay</w:t>
      </w:r>
      <w:r w:rsidR="00B9096A">
        <w:rPr>
          <w:color w:val="auto"/>
        </w:rPr>
        <w:t xml:space="preserve"> </w:t>
      </w:r>
      <w:r w:rsidR="00A015D4" w:rsidRPr="008A70C6">
        <w:rPr>
          <w:color w:val="auto"/>
        </w:rPr>
        <w:t>(see</w:t>
      </w:r>
      <w:r w:rsidR="00B9096A">
        <w:rPr>
          <w:color w:val="auto"/>
        </w:rPr>
        <w:t xml:space="preserve"> </w:t>
      </w:r>
      <w:r w:rsidR="00D171CD">
        <w:rPr>
          <w:color w:val="auto"/>
        </w:rPr>
        <w:t xml:space="preserve">the </w:t>
      </w:r>
      <w:r w:rsidR="00D171CD" w:rsidRPr="008C738B">
        <w:rPr>
          <w:b/>
          <w:color w:val="auto"/>
        </w:rPr>
        <w:t>T</w:t>
      </w:r>
      <w:r w:rsidR="00A015D4" w:rsidRPr="008C738B">
        <w:rPr>
          <w:b/>
          <w:color w:val="auto"/>
        </w:rPr>
        <w:t>able</w:t>
      </w:r>
      <w:r w:rsidR="00B9096A" w:rsidRPr="008C738B">
        <w:rPr>
          <w:b/>
          <w:color w:val="auto"/>
        </w:rPr>
        <w:t xml:space="preserve"> </w:t>
      </w:r>
      <w:r w:rsidR="00A015D4" w:rsidRPr="008C738B">
        <w:rPr>
          <w:b/>
          <w:color w:val="auto"/>
        </w:rPr>
        <w:t>of</w:t>
      </w:r>
      <w:r w:rsidR="00B9096A" w:rsidRPr="008C738B">
        <w:rPr>
          <w:b/>
          <w:color w:val="auto"/>
        </w:rPr>
        <w:t xml:space="preserve"> </w:t>
      </w:r>
      <w:r w:rsidR="00D171CD">
        <w:rPr>
          <w:b/>
          <w:color w:val="auto"/>
        </w:rPr>
        <w:t>M</w:t>
      </w:r>
      <w:r w:rsidR="00A015D4" w:rsidRPr="008C738B">
        <w:rPr>
          <w:b/>
          <w:color w:val="auto"/>
        </w:rPr>
        <w:t>aterials</w:t>
      </w:r>
      <w:r w:rsidR="00A015D4" w:rsidRPr="008A70C6">
        <w:rPr>
          <w:color w:val="auto"/>
        </w:rPr>
        <w:t>)</w:t>
      </w:r>
      <w:r w:rsidR="00B9096A">
        <w:rPr>
          <w:color w:val="auto"/>
        </w:rPr>
        <w:t xml:space="preserve"> </w:t>
      </w:r>
      <w:r w:rsidR="00355F40" w:rsidRPr="008A70C6">
        <w:rPr>
          <w:color w:val="auto"/>
        </w:rPr>
        <w:t>w</w:t>
      </w:r>
      <w:r w:rsidR="00864767" w:rsidRPr="008A70C6">
        <w:rPr>
          <w:color w:val="auto"/>
        </w:rPr>
        <w:t>ith</w:t>
      </w:r>
      <w:r w:rsidR="00B9096A">
        <w:rPr>
          <w:color w:val="auto"/>
        </w:rPr>
        <w:t xml:space="preserve"> </w:t>
      </w:r>
      <w:r w:rsidR="00864767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864767" w:rsidRPr="008A70C6">
        <w:rPr>
          <w:color w:val="auto"/>
        </w:rPr>
        <w:t>following</w:t>
      </w:r>
      <w:r w:rsidR="00B9096A">
        <w:rPr>
          <w:color w:val="auto"/>
        </w:rPr>
        <w:t xml:space="preserve"> </w:t>
      </w:r>
      <w:r w:rsidR="00864767" w:rsidRPr="008A70C6">
        <w:rPr>
          <w:color w:val="auto"/>
        </w:rPr>
        <w:t>modifications</w:t>
      </w:r>
      <w:r w:rsidR="000B59A8" w:rsidRPr="008A70C6">
        <w:rPr>
          <w:color w:val="auto"/>
        </w:rPr>
        <w:t>.</w:t>
      </w:r>
    </w:p>
    <w:p w14:paraId="7FD68904" w14:textId="77777777" w:rsidR="00EA567A" w:rsidRPr="008A70C6" w:rsidRDefault="00EA567A" w:rsidP="008A70C6">
      <w:pPr>
        <w:rPr>
          <w:color w:val="auto"/>
        </w:rPr>
      </w:pPr>
    </w:p>
    <w:p w14:paraId="64534B8C" w14:textId="6B542A60" w:rsidR="00E3111A" w:rsidRDefault="00E3111A" w:rsidP="008A70C6">
      <w:pPr>
        <w:rPr>
          <w:color w:val="auto"/>
        </w:rPr>
      </w:pPr>
      <w:r w:rsidRPr="008A70C6">
        <w:rPr>
          <w:color w:val="auto"/>
        </w:rPr>
        <w:t>9.2</w:t>
      </w:r>
      <w:r w:rsidR="00C01AC4" w:rsidRPr="008A70C6">
        <w:rPr>
          <w:color w:val="auto"/>
        </w:rPr>
        <w:t>)</w:t>
      </w:r>
      <w:r w:rsidR="00B9096A">
        <w:rPr>
          <w:color w:val="auto"/>
        </w:rPr>
        <w:t xml:space="preserve"> </w:t>
      </w:r>
      <w:r w:rsidR="00864767" w:rsidRPr="008A70C6">
        <w:rPr>
          <w:color w:val="auto"/>
        </w:rPr>
        <w:t>Thaw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all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reagents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(supermix,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RNase-free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H</w:t>
      </w:r>
      <w:r w:rsidR="00C01AC4" w:rsidRPr="008A70C6">
        <w:rPr>
          <w:color w:val="auto"/>
          <w:vertAlign w:val="subscript"/>
        </w:rPr>
        <w:t>2</w:t>
      </w:r>
      <w:r w:rsidR="006E2235" w:rsidRPr="008A70C6">
        <w:rPr>
          <w:color w:val="auto"/>
        </w:rPr>
        <w:t>O),</w:t>
      </w:r>
      <w:r w:rsidR="00B9096A">
        <w:rPr>
          <w:color w:val="auto"/>
        </w:rPr>
        <w:t xml:space="preserve"> </w:t>
      </w:r>
      <w:r w:rsidR="006E2235" w:rsidRPr="008A70C6">
        <w:rPr>
          <w:color w:val="auto"/>
        </w:rPr>
        <w:t>cDNA</w:t>
      </w:r>
      <w:r w:rsidR="00B9096A">
        <w:rPr>
          <w:color w:val="auto"/>
        </w:rPr>
        <w:t xml:space="preserve"> </w:t>
      </w:r>
      <w:r w:rsidR="006E2235" w:rsidRPr="008A70C6">
        <w:rPr>
          <w:color w:val="auto"/>
        </w:rPr>
        <w:t>samples</w:t>
      </w:r>
      <w:r w:rsidR="00B9096A">
        <w:rPr>
          <w:color w:val="auto"/>
        </w:rPr>
        <w:t xml:space="preserve"> </w:t>
      </w:r>
      <w:r w:rsidR="006E2235" w:rsidRPr="008A70C6">
        <w:rPr>
          <w:color w:val="auto"/>
        </w:rPr>
        <w:t>(from</w:t>
      </w:r>
      <w:r w:rsidR="00B9096A">
        <w:rPr>
          <w:color w:val="auto"/>
        </w:rPr>
        <w:t xml:space="preserve"> </w:t>
      </w:r>
      <w:r w:rsidR="006E2235" w:rsidRPr="008A70C6">
        <w:rPr>
          <w:color w:val="auto"/>
        </w:rPr>
        <w:t>step</w:t>
      </w:r>
      <w:r w:rsidR="00B9096A">
        <w:rPr>
          <w:color w:val="auto"/>
        </w:rPr>
        <w:t xml:space="preserve"> </w:t>
      </w:r>
      <w:r w:rsidR="006E2235" w:rsidRPr="008A70C6">
        <w:rPr>
          <w:color w:val="auto"/>
        </w:rPr>
        <w:t>8.4</w:t>
      </w:r>
      <w:r w:rsidR="00C01AC4" w:rsidRPr="008A70C6">
        <w:rPr>
          <w:color w:val="auto"/>
        </w:rPr>
        <w:t>)</w:t>
      </w:r>
      <w:r w:rsidR="00D171CD">
        <w:rPr>
          <w:color w:val="auto"/>
        </w:rPr>
        <w:t>,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primers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on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ice.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Prepare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following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master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mix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reaction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tube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on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ice: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75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µ</w:t>
      </w:r>
      <w:r w:rsidR="0053492A" w:rsidRPr="008A70C6">
        <w:rPr>
          <w:color w:val="auto"/>
        </w:rPr>
        <w:t>L</w:t>
      </w:r>
      <w:r w:rsidR="00B9096A">
        <w:rPr>
          <w:color w:val="auto"/>
        </w:rPr>
        <w:t xml:space="preserve"> </w:t>
      </w:r>
      <w:r w:rsidR="00D171CD">
        <w:rPr>
          <w:color w:val="auto"/>
        </w:rPr>
        <w:t xml:space="preserve">of </w:t>
      </w:r>
      <w:r w:rsidR="00C01AC4" w:rsidRPr="008A70C6">
        <w:rPr>
          <w:color w:val="auto"/>
        </w:rPr>
        <w:t>supermix,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47.5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µ</w:t>
      </w:r>
      <w:r w:rsidR="006D7740" w:rsidRPr="008A70C6">
        <w:rPr>
          <w:color w:val="auto"/>
        </w:rPr>
        <w:t>L</w:t>
      </w:r>
      <w:r w:rsidR="00B9096A">
        <w:rPr>
          <w:color w:val="auto"/>
        </w:rPr>
        <w:t xml:space="preserve"> </w:t>
      </w:r>
      <w:r w:rsidR="00D171CD">
        <w:rPr>
          <w:color w:val="auto"/>
        </w:rPr>
        <w:t xml:space="preserve">of </w:t>
      </w:r>
      <w:r w:rsidR="00C01AC4" w:rsidRPr="008A70C6">
        <w:rPr>
          <w:color w:val="auto"/>
        </w:rPr>
        <w:t>RNase-free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H</w:t>
      </w:r>
      <w:r w:rsidR="00C01AC4" w:rsidRPr="008A70C6">
        <w:rPr>
          <w:color w:val="auto"/>
          <w:vertAlign w:val="subscript"/>
        </w:rPr>
        <w:t>2</w:t>
      </w:r>
      <w:r w:rsidR="00C01AC4" w:rsidRPr="008A70C6">
        <w:rPr>
          <w:color w:val="auto"/>
        </w:rPr>
        <w:t>O,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7.56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µ</w:t>
      </w:r>
      <w:r w:rsidR="006D7740" w:rsidRPr="008A70C6">
        <w:rPr>
          <w:color w:val="auto"/>
        </w:rPr>
        <w:t>L</w:t>
      </w:r>
      <w:r w:rsidR="00B9096A">
        <w:rPr>
          <w:color w:val="auto"/>
        </w:rPr>
        <w:t xml:space="preserve"> </w:t>
      </w:r>
      <w:r w:rsidR="00D171CD">
        <w:rPr>
          <w:color w:val="auto"/>
        </w:rPr>
        <w:t xml:space="preserve">of </w:t>
      </w:r>
      <w:r w:rsidR="005E093D" w:rsidRPr="008A70C6">
        <w:rPr>
          <w:color w:val="auto"/>
        </w:rPr>
        <w:t>p</w:t>
      </w:r>
      <w:r w:rsidR="00C01AC4" w:rsidRPr="008A70C6">
        <w:rPr>
          <w:color w:val="auto"/>
        </w:rPr>
        <w:t>rimer</w:t>
      </w:r>
      <w:r w:rsidR="00864767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743DD9" w:rsidRPr="008A70C6">
        <w:rPr>
          <w:color w:val="auto"/>
        </w:rPr>
        <w:t>Mix</w:t>
      </w:r>
      <w:r w:rsidR="00B9096A">
        <w:rPr>
          <w:color w:val="auto"/>
        </w:rPr>
        <w:t xml:space="preserve"> </w:t>
      </w:r>
      <w:r w:rsidR="00743DD9" w:rsidRPr="008A70C6">
        <w:rPr>
          <w:color w:val="auto"/>
        </w:rPr>
        <w:t>gently,</w:t>
      </w:r>
      <w:r w:rsidR="00B9096A">
        <w:rPr>
          <w:color w:val="auto"/>
        </w:rPr>
        <w:t xml:space="preserve"> </w:t>
      </w:r>
      <w:r w:rsidR="00D171CD">
        <w:rPr>
          <w:color w:val="auto"/>
        </w:rPr>
        <w:t xml:space="preserve">do </w:t>
      </w:r>
      <w:r w:rsidR="00743DD9" w:rsidRPr="008A70C6">
        <w:rPr>
          <w:color w:val="auto"/>
        </w:rPr>
        <w:t>no</w:t>
      </w:r>
      <w:r w:rsidR="00D171CD">
        <w:rPr>
          <w:color w:val="auto"/>
        </w:rPr>
        <w:t>t</w:t>
      </w:r>
      <w:r w:rsidR="00B9096A">
        <w:rPr>
          <w:color w:val="auto"/>
        </w:rPr>
        <w:t xml:space="preserve"> </w:t>
      </w:r>
      <w:r w:rsidR="00743DD9" w:rsidRPr="008A70C6">
        <w:rPr>
          <w:color w:val="auto"/>
        </w:rPr>
        <w:t>vortex</w:t>
      </w:r>
      <w:r w:rsidR="000B59A8" w:rsidRPr="008A70C6">
        <w:rPr>
          <w:color w:val="auto"/>
        </w:rPr>
        <w:t>.</w:t>
      </w:r>
    </w:p>
    <w:p w14:paraId="6FB3B7DC" w14:textId="3E6ABA53" w:rsidR="00D171CD" w:rsidRDefault="00D171CD" w:rsidP="008A70C6">
      <w:pPr>
        <w:rPr>
          <w:color w:val="auto"/>
        </w:rPr>
      </w:pPr>
    </w:p>
    <w:p w14:paraId="1F7AD374" w14:textId="42046ED4" w:rsidR="00D171CD" w:rsidRPr="008A70C6" w:rsidRDefault="00D171CD" w:rsidP="008A70C6">
      <w:pPr>
        <w:rPr>
          <w:color w:val="auto"/>
        </w:rPr>
      </w:pPr>
      <w:r>
        <w:rPr>
          <w:color w:val="auto"/>
        </w:rPr>
        <w:t xml:space="preserve">NOTE: </w:t>
      </w:r>
      <w:r w:rsidRPr="008A70C6">
        <w:rPr>
          <w:color w:val="auto"/>
        </w:rPr>
        <w:t>The</w:t>
      </w:r>
      <w:r>
        <w:rPr>
          <w:color w:val="auto"/>
        </w:rPr>
        <w:t xml:space="preserve"> </w:t>
      </w:r>
      <w:r w:rsidRPr="008A70C6">
        <w:rPr>
          <w:color w:val="auto"/>
        </w:rPr>
        <w:t>scale</w:t>
      </w:r>
      <w:r>
        <w:rPr>
          <w:color w:val="auto"/>
        </w:rPr>
        <w:t xml:space="preserve"> </w:t>
      </w:r>
      <w:r w:rsidRPr="008A70C6">
        <w:rPr>
          <w:color w:val="auto"/>
        </w:rPr>
        <w:t>depends</w:t>
      </w:r>
      <w:r>
        <w:rPr>
          <w:color w:val="auto"/>
        </w:rPr>
        <w:t xml:space="preserve"> </w:t>
      </w:r>
      <w:r w:rsidRPr="008A70C6">
        <w:rPr>
          <w:color w:val="auto"/>
        </w:rPr>
        <w:t>on</w:t>
      </w:r>
      <w:r>
        <w:rPr>
          <w:color w:val="auto"/>
        </w:rPr>
        <w:t xml:space="preserve"> the </w:t>
      </w:r>
      <w:r w:rsidRPr="008A70C6">
        <w:rPr>
          <w:color w:val="auto"/>
        </w:rPr>
        <w:t>sample</w:t>
      </w:r>
      <w:r>
        <w:rPr>
          <w:color w:val="auto"/>
        </w:rPr>
        <w:t xml:space="preserve"> quantity; </w:t>
      </w:r>
      <w:r w:rsidRPr="008A70C6">
        <w:rPr>
          <w:color w:val="auto"/>
        </w:rPr>
        <w:t>here</w:t>
      </w:r>
      <w:r>
        <w:rPr>
          <w:color w:val="auto"/>
        </w:rPr>
        <w:t xml:space="preserve">, </w:t>
      </w:r>
      <w:r w:rsidRPr="008A70C6">
        <w:rPr>
          <w:color w:val="auto"/>
        </w:rPr>
        <w:t>it</w:t>
      </w:r>
      <w:r>
        <w:rPr>
          <w:color w:val="auto"/>
        </w:rPr>
        <w:t xml:space="preserve"> is </w:t>
      </w:r>
      <w:r w:rsidRPr="008A70C6">
        <w:rPr>
          <w:color w:val="auto"/>
        </w:rPr>
        <w:t>calculated</w:t>
      </w:r>
      <w:r>
        <w:rPr>
          <w:color w:val="auto"/>
        </w:rPr>
        <w:t xml:space="preserve"> </w:t>
      </w:r>
      <w:r w:rsidRPr="008A70C6">
        <w:rPr>
          <w:color w:val="auto"/>
        </w:rPr>
        <w:t>for</w:t>
      </w:r>
      <w:r>
        <w:rPr>
          <w:color w:val="auto"/>
        </w:rPr>
        <w:t xml:space="preserve"> </w:t>
      </w:r>
      <w:r w:rsidRPr="008A70C6">
        <w:rPr>
          <w:color w:val="auto"/>
        </w:rPr>
        <w:t>10</w:t>
      </w:r>
      <w:r>
        <w:rPr>
          <w:color w:val="auto"/>
        </w:rPr>
        <w:t xml:space="preserve"> </w:t>
      </w:r>
      <w:r w:rsidRPr="008A70C6">
        <w:rPr>
          <w:color w:val="auto"/>
        </w:rPr>
        <w:t>reactions.</w:t>
      </w:r>
    </w:p>
    <w:p w14:paraId="6A8625AE" w14:textId="77777777" w:rsidR="00AE0873" w:rsidRPr="008A70C6" w:rsidRDefault="00AE0873" w:rsidP="008A70C6">
      <w:pPr>
        <w:rPr>
          <w:color w:val="auto"/>
        </w:rPr>
      </w:pPr>
    </w:p>
    <w:p w14:paraId="37606CA9" w14:textId="16EAA2AF" w:rsidR="000B59A8" w:rsidRPr="008A70C6" w:rsidRDefault="00C01AC4" w:rsidP="008A70C6">
      <w:pPr>
        <w:rPr>
          <w:color w:val="auto"/>
        </w:rPr>
      </w:pPr>
      <w:r w:rsidRPr="008A70C6">
        <w:rPr>
          <w:color w:val="auto"/>
        </w:rPr>
        <w:t>9.</w:t>
      </w:r>
      <w:r w:rsidR="006E2235" w:rsidRPr="008A70C6">
        <w:rPr>
          <w:color w:val="auto"/>
        </w:rPr>
        <w:t>3</w:t>
      </w:r>
      <w:r w:rsidRPr="008A70C6">
        <w:rPr>
          <w:color w:val="auto"/>
        </w:rPr>
        <w:t>)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Label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0.2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</w:t>
      </w:r>
      <w:r w:rsidR="006D7740" w:rsidRPr="008A70C6">
        <w:rPr>
          <w:color w:val="auto"/>
        </w:rPr>
        <w:t>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tubes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accordingly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AE0873" w:rsidRPr="008A70C6">
        <w:rPr>
          <w:color w:val="auto"/>
        </w:rPr>
        <w:t>add</w:t>
      </w:r>
      <w:r w:rsidR="00B9096A">
        <w:rPr>
          <w:color w:val="auto"/>
        </w:rPr>
        <w:t xml:space="preserve"> </w:t>
      </w:r>
      <w:r w:rsidR="00AE0873" w:rsidRPr="008A70C6">
        <w:rPr>
          <w:color w:val="auto"/>
        </w:rPr>
        <w:t>2</w:t>
      </w:r>
      <w:r w:rsidR="00B9096A">
        <w:rPr>
          <w:color w:val="auto"/>
        </w:rPr>
        <w:t xml:space="preserve"> </w:t>
      </w:r>
      <w:r w:rsidR="00AE0873" w:rsidRPr="008A70C6">
        <w:rPr>
          <w:color w:val="auto"/>
        </w:rPr>
        <w:t>µL</w:t>
      </w:r>
      <w:r w:rsidR="00B9096A">
        <w:rPr>
          <w:color w:val="auto"/>
        </w:rPr>
        <w:t xml:space="preserve"> </w:t>
      </w:r>
      <w:r w:rsidR="00AE0873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D171CD">
        <w:rPr>
          <w:color w:val="auto"/>
        </w:rPr>
        <w:t xml:space="preserve">the </w:t>
      </w:r>
      <w:r w:rsidR="00AE0873" w:rsidRPr="008A70C6">
        <w:rPr>
          <w:color w:val="auto"/>
        </w:rPr>
        <w:t>cDNA</w:t>
      </w:r>
      <w:r w:rsidR="00B9096A">
        <w:rPr>
          <w:color w:val="auto"/>
        </w:rPr>
        <w:t xml:space="preserve"> </w:t>
      </w:r>
      <w:r w:rsidR="00AE0873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AE0873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AE0873" w:rsidRPr="008A70C6">
        <w:rPr>
          <w:color w:val="auto"/>
        </w:rPr>
        <w:t>13</w:t>
      </w:r>
      <w:r w:rsidR="00B9096A">
        <w:rPr>
          <w:color w:val="auto"/>
        </w:rPr>
        <w:t xml:space="preserve"> </w:t>
      </w:r>
      <w:r w:rsidR="00AE0873" w:rsidRPr="008A70C6">
        <w:rPr>
          <w:color w:val="auto"/>
        </w:rPr>
        <w:t>µL</w:t>
      </w:r>
      <w:r w:rsidR="00B9096A">
        <w:rPr>
          <w:color w:val="auto"/>
        </w:rPr>
        <w:t xml:space="preserve"> </w:t>
      </w:r>
      <w:r w:rsidR="00D171CD">
        <w:rPr>
          <w:color w:val="auto"/>
        </w:rPr>
        <w:t xml:space="preserve">of the </w:t>
      </w:r>
      <w:r w:rsidR="00AE0873" w:rsidRPr="008A70C6">
        <w:rPr>
          <w:color w:val="auto"/>
        </w:rPr>
        <w:t>master</w:t>
      </w:r>
      <w:r w:rsidR="00D171CD">
        <w:rPr>
          <w:color w:val="auto"/>
        </w:rPr>
        <w:t xml:space="preserve"> </w:t>
      </w:r>
      <w:r w:rsidR="00AE0873" w:rsidRPr="008A70C6">
        <w:rPr>
          <w:color w:val="auto"/>
        </w:rPr>
        <w:t>mix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lastRenderedPageBreak/>
        <w:t>and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mix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gently.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general,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measure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each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D171CD">
        <w:rPr>
          <w:color w:val="auto"/>
        </w:rPr>
        <w:t>2x</w:t>
      </w:r>
      <w:r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</w:p>
    <w:p w14:paraId="0935712E" w14:textId="77777777" w:rsidR="000B59A8" w:rsidRPr="008A70C6" w:rsidRDefault="000B59A8" w:rsidP="008A70C6">
      <w:pPr>
        <w:rPr>
          <w:color w:val="auto"/>
        </w:rPr>
      </w:pPr>
    </w:p>
    <w:p w14:paraId="6243A6C2" w14:textId="21FFFFC8" w:rsidR="00C01AC4" w:rsidRPr="008A70C6" w:rsidRDefault="000D1246" w:rsidP="008A70C6">
      <w:pPr>
        <w:rPr>
          <w:color w:val="auto"/>
        </w:rPr>
      </w:pPr>
      <w:r>
        <w:rPr>
          <w:color w:val="auto"/>
        </w:rPr>
        <w:t>NOTE:</w:t>
      </w:r>
      <w:r w:rsidR="00B9096A">
        <w:rPr>
          <w:color w:val="auto"/>
        </w:rPr>
        <w:t xml:space="preserve"> </w:t>
      </w:r>
      <w:r w:rsidR="00D171CD">
        <w:rPr>
          <w:color w:val="auto"/>
        </w:rPr>
        <w:t>A</w:t>
      </w:r>
      <w:r w:rsidR="00B76288" w:rsidRPr="008A70C6">
        <w:rPr>
          <w:color w:val="auto"/>
        </w:rPr>
        <w:t>t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least</w:t>
      </w:r>
      <w:r w:rsidR="00B9096A">
        <w:rPr>
          <w:color w:val="auto"/>
        </w:rPr>
        <w:t xml:space="preserve"> </w:t>
      </w:r>
      <w:r w:rsidR="00D171CD">
        <w:rPr>
          <w:color w:val="auto"/>
        </w:rPr>
        <w:t>two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negative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control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samples</w:t>
      </w:r>
      <w:r w:rsidR="00D171CD">
        <w:rPr>
          <w:color w:val="auto"/>
        </w:rPr>
        <w:t xml:space="preserve"> are required additionally—</w:t>
      </w:r>
      <w:r w:rsidR="00B76288" w:rsidRPr="008A70C6">
        <w:rPr>
          <w:color w:val="auto"/>
        </w:rPr>
        <w:t>use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RNase-free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water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as</w:t>
      </w:r>
      <w:r w:rsidR="00B9096A">
        <w:rPr>
          <w:color w:val="auto"/>
        </w:rPr>
        <w:t xml:space="preserve"> </w:t>
      </w:r>
      <w:r w:rsidR="008323D1">
        <w:rPr>
          <w:color w:val="auto"/>
        </w:rPr>
        <w:t xml:space="preserve">a </w:t>
      </w:r>
      <w:r w:rsidR="00B76288" w:rsidRPr="008A70C6">
        <w:rPr>
          <w:color w:val="auto"/>
        </w:rPr>
        <w:t>sample</w:t>
      </w:r>
      <w:r w:rsidR="00C70B43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C70B43" w:rsidRPr="008A70C6">
        <w:rPr>
          <w:color w:val="auto"/>
        </w:rPr>
        <w:t>If</w:t>
      </w:r>
      <w:r w:rsidR="00B9096A">
        <w:rPr>
          <w:color w:val="auto"/>
        </w:rPr>
        <w:t xml:space="preserve"> </w:t>
      </w:r>
      <w:r w:rsidR="00C70B4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C70B43" w:rsidRPr="008A70C6">
        <w:rPr>
          <w:color w:val="auto"/>
        </w:rPr>
        <w:t>calibration</w:t>
      </w:r>
      <w:r w:rsidR="00B9096A">
        <w:rPr>
          <w:color w:val="auto"/>
        </w:rPr>
        <w:t xml:space="preserve"> </w:t>
      </w:r>
      <w:r w:rsidR="00C70B43" w:rsidRPr="008A70C6">
        <w:rPr>
          <w:color w:val="auto"/>
        </w:rPr>
        <w:t>curve</w:t>
      </w:r>
      <w:r w:rsidR="00B9096A">
        <w:rPr>
          <w:color w:val="auto"/>
        </w:rPr>
        <w:t xml:space="preserve"> </w:t>
      </w:r>
      <w:r w:rsidR="00C70B43" w:rsidRPr="008A70C6">
        <w:rPr>
          <w:color w:val="auto"/>
        </w:rPr>
        <w:t>is</w:t>
      </w:r>
      <w:r w:rsidR="00B9096A">
        <w:rPr>
          <w:color w:val="auto"/>
        </w:rPr>
        <w:t xml:space="preserve"> </w:t>
      </w:r>
      <w:r w:rsidR="00C70B43" w:rsidRPr="008A70C6">
        <w:rPr>
          <w:color w:val="auto"/>
        </w:rPr>
        <w:t>not</w:t>
      </w:r>
      <w:r w:rsidR="00B9096A">
        <w:rPr>
          <w:color w:val="auto"/>
        </w:rPr>
        <w:t xml:space="preserve"> </w:t>
      </w:r>
      <w:r w:rsidR="00C70B43" w:rsidRPr="008A70C6">
        <w:rPr>
          <w:color w:val="auto"/>
        </w:rPr>
        <w:t>determined</w:t>
      </w:r>
      <w:r w:rsidR="00B9096A">
        <w:rPr>
          <w:color w:val="auto"/>
        </w:rPr>
        <w:t xml:space="preserve"> </w:t>
      </w:r>
      <w:r w:rsidR="00C70B43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C70B4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C70B43" w:rsidRPr="008A70C6">
        <w:rPr>
          <w:color w:val="auto"/>
        </w:rPr>
        <w:t>same</w:t>
      </w:r>
      <w:r w:rsidR="00B9096A">
        <w:rPr>
          <w:color w:val="auto"/>
        </w:rPr>
        <w:t xml:space="preserve"> </w:t>
      </w:r>
      <w:r w:rsidR="00C70B43" w:rsidRPr="008A70C6">
        <w:rPr>
          <w:color w:val="auto"/>
        </w:rPr>
        <w:t>run</w:t>
      </w:r>
      <w:r w:rsidR="00B9096A">
        <w:rPr>
          <w:color w:val="auto"/>
        </w:rPr>
        <w:t xml:space="preserve"> </w:t>
      </w:r>
      <w:r w:rsidR="00C70B43" w:rsidRPr="008A70C6">
        <w:rPr>
          <w:color w:val="auto"/>
        </w:rPr>
        <w:t>as</w:t>
      </w:r>
      <w:r w:rsidR="00B9096A">
        <w:rPr>
          <w:color w:val="auto"/>
        </w:rPr>
        <w:t xml:space="preserve"> </w:t>
      </w:r>
      <w:r w:rsidR="00C70B4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C70B43" w:rsidRPr="008A70C6">
        <w:rPr>
          <w:color w:val="auto"/>
        </w:rPr>
        <w:t>sample,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one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calibration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curve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measurement</w:t>
      </w:r>
      <w:r w:rsidR="00B9096A">
        <w:rPr>
          <w:color w:val="auto"/>
        </w:rPr>
        <w:t xml:space="preserve"> </w:t>
      </w:r>
      <w:r w:rsidR="00864767" w:rsidRPr="008A70C6">
        <w:rPr>
          <w:color w:val="auto"/>
        </w:rPr>
        <w:t>is</w:t>
      </w:r>
      <w:r w:rsidR="00B9096A">
        <w:rPr>
          <w:color w:val="auto"/>
        </w:rPr>
        <w:t xml:space="preserve"> </w:t>
      </w:r>
      <w:r w:rsidR="00864767" w:rsidRPr="008A70C6">
        <w:rPr>
          <w:color w:val="auto"/>
        </w:rPr>
        <w:t>also</w:t>
      </w:r>
      <w:r w:rsidR="00B9096A">
        <w:rPr>
          <w:color w:val="auto"/>
        </w:rPr>
        <w:t xml:space="preserve"> </w:t>
      </w:r>
      <w:r w:rsidR="00864767" w:rsidRPr="008A70C6">
        <w:rPr>
          <w:color w:val="auto"/>
        </w:rPr>
        <w:t>required</w:t>
      </w:r>
      <w:r w:rsidR="00743DD9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743DD9" w:rsidRPr="008A70C6">
        <w:rPr>
          <w:color w:val="auto"/>
        </w:rPr>
        <w:t>It</w:t>
      </w:r>
      <w:r w:rsidR="00B9096A">
        <w:rPr>
          <w:color w:val="auto"/>
        </w:rPr>
        <w:t xml:space="preserve"> </w:t>
      </w:r>
      <w:r w:rsidR="00743DD9" w:rsidRPr="008A70C6">
        <w:rPr>
          <w:color w:val="auto"/>
        </w:rPr>
        <w:t>is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used</w:t>
      </w:r>
      <w:r w:rsidR="00B9096A">
        <w:rPr>
          <w:color w:val="auto"/>
        </w:rPr>
        <w:t xml:space="preserve"> </w:t>
      </w:r>
      <w:r w:rsidR="0061320B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calibrate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each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individual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run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same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reaction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efficiency</w:t>
      </w:r>
      <w:r w:rsidR="00864767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</w:p>
    <w:p w14:paraId="58615164" w14:textId="77777777" w:rsidR="00C01AC4" w:rsidRPr="008A70C6" w:rsidRDefault="00C01AC4" w:rsidP="008A70C6">
      <w:pPr>
        <w:rPr>
          <w:color w:val="auto"/>
        </w:rPr>
      </w:pPr>
    </w:p>
    <w:p w14:paraId="287C5F44" w14:textId="0D542AE2" w:rsidR="00C01AC4" w:rsidRPr="008A70C6" w:rsidRDefault="006E2235" w:rsidP="008A70C6">
      <w:pPr>
        <w:rPr>
          <w:color w:val="auto"/>
        </w:rPr>
      </w:pPr>
      <w:r w:rsidRPr="008A70C6">
        <w:rPr>
          <w:color w:val="auto"/>
        </w:rPr>
        <w:t>9.4</w:t>
      </w:r>
      <w:r w:rsidR="00C01AC4" w:rsidRPr="008A70C6">
        <w:rPr>
          <w:color w:val="auto"/>
        </w:rPr>
        <w:t>)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Place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tubes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PCR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machine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start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following</w:t>
      </w:r>
      <w:r w:rsidR="00B9096A">
        <w:rPr>
          <w:color w:val="auto"/>
        </w:rPr>
        <w:t xml:space="preserve"> </w:t>
      </w:r>
      <w:r w:rsidR="00C01AC4" w:rsidRPr="008A70C6">
        <w:rPr>
          <w:color w:val="auto"/>
        </w:rPr>
        <w:t>program: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2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min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50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°C,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10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min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95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°C,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15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s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95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°C,</w:t>
      </w:r>
      <w:r w:rsidR="00B9096A">
        <w:rPr>
          <w:color w:val="auto"/>
        </w:rPr>
        <w:t xml:space="preserve"> </w:t>
      </w:r>
      <w:r w:rsidR="00D171CD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60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s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60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°C.</w:t>
      </w:r>
      <w:r w:rsidR="00B9096A">
        <w:rPr>
          <w:color w:val="auto"/>
        </w:rPr>
        <w:t xml:space="preserve"> </w:t>
      </w:r>
      <w:r w:rsidR="00D171CD">
        <w:rPr>
          <w:color w:val="auto"/>
        </w:rPr>
        <w:t>Repeat the last two steps of the program up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B76288" w:rsidRPr="008A70C6">
        <w:rPr>
          <w:color w:val="auto"/>
        </w:rPr>
        <w:t>50</w:t>
      </w:r>
      <w:r w:rsidR="00D171CD">
        <w:rPr>
          <w:color w:val="auto"/>
        </w:rPr>
        <w:t>x</w:t>
      </w:r>
      <w:r w:rsidR="00B76288" w:rsidRPr="008A70C6">
        <w:rPr>
          <w:color w:val="auto"/>
        </w:rPr>
        <w:t>.</w:t>
      </w:r>
    </w:p>
    <w:p w14:paraId="465F89CC" w14:textId="77777777" w:rsidR="00AE0873" w:rsidRPr="008A70C6" w:rsidRDefault="00AE0873" w:rsidP="008A70C6">
      <w:pPr>
        <w:rPr>
          <w:color w:val="auto"/>
        </w:rPr>
      </w:pPr>
    </w:p>
    <w:p w14:paraId="5A3625A2" w14:textId="784B28FB" w:rsidR="00CE30FE" w:rsidRPr="008A70C6" w:rsidRDefault="006E2235" w:rsidP="008A70C6">
      <w:pPr>
        <w:rPr>
          <w:color w:val="auto"/>
        </w:rPr>
      </w:pPr>
      <w:r w:rsidRPr="008A70C6">
        <w:rPr>
          <w:color w:val="auto"/>
        </w:rPr>
        <w:t>9.5</w:t>
      </w:r>
      <w:r w:rsidR="00B76288" w:rsidRPr="008A70C6">
        <w:rPr>
          <w:color w:val="auto"/>
        </w:rPr>
        <w:t>)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D171CD">
        <w:rPr>
          <w:color w:val="auto"/>
        </w:rPr>
        <w:t xml:space="preserve">an </w:t>
      </w:r>
      <w:r w:rsidR="00CE30FE" w:rsidRPr="008A70C6">
        <w:rPr>
          <w:color w:val="auto"/>
        </w:rPr>
        <w:t>analysis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c</w:t>
      </w:r>
      <w:r w:rsidR="00815A8C" w:rsidRPr="008A70C6">
        <w:rPr>
          <w:color w:val="auto"/>
          <w:vertAlign w:val="subscript"/>
        </w:rPr>
        <w:t>q</w:t>
      </w:r>
      <w:r w:rsidR="00D171CD">
        <w:rPr>
          <w:color w:val="auto"/>
        </w:rPr>
        <w:t xml:space="preserve"> </w:t>
      </w:r>
      <w:r w:rsidR="00CE30FE" w:rsidRPr="008A70C6">
        <w:rPr>
          <w:color w:val="auto"/>
        </w:rPr>
        <w:t>values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A015D4" w:rsidRPr="008A70C6">
        <w:rPr>
          <w:color w:val="auto"/>
        </w:rPr>
        <w:t>PCR</w:t>
      </w:r>
      <w:r w:rsidR="00B9096A">
        <w:rPr>
          <w:color w:val="auto"/>
        </w:rPr>
        <w:t xml:space="preserve"> </w:t>
      </w:r>
      <w:r w:rsidR="00A015D4" w:rsidRPr="008A70C6">
        <w:rPr>
          <w:color w:val="auto"/>
        </w:rPr>
        <w:t>machine’s</w:t>
      </w:r>
      <w:r w:rsidR="00B9096A">
        <w:rPr>
          <w:color w:val="auto"/>
        </w:rPr>
        <w:t xml:space="preserve"> </w:t>
      </w:r>
      <w:r w:rsidR="00A015D4" w:rsidRPr="008A70C6">
        <w:rPr>
          <w:color w:val="auto"/>
        </w:rPr>
        <w:t>s</w:t>
      </w:r>
      <w:r w:rsidR="00CE30FE" w:rsidRPr="008A70C6">
        <w:rPr>
          <w:color w:val="auto"/>
        </w:rPr>
        <w:t>oftware</w:t>
      </w:r>
      <w:r w:rsidR="00B9096A">
        <w:rPr>
          <w:color w:val="auto"/>
        </w:rPr>
        <w:t xml:space="preserve"> </w:t>
      </w:r>
      <w:r w:rsidR="00A015D4" w:rsidRPr="008A70C6">
        <w:rPr>
          <w:color w:val="auto"/>
        </w:rPr>
        <w:t>package</w:t>
      </w:r>
      <w:r w:rsidR="00D171CD">
        <w:rPr>
          <w:color w:val="auto"/>
        </w:rPr>
        <w:t>,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activate</w:t>
      </w:r>
      <w:r w:rsidR="00B9096A">
        <w:rPr>
          <w:color w:val="auto"/>
        </w:rPr>
        <w:t xml:space="preserve"> </w:t>
      </w:r>
      <w:r w:rsidR="00CE30FE" w:rsidRPr="008C738B">
        <w:rPr>
          <w:b/>
          <w:color w:val="auto"/>
        </w:rPr>
        <w:t>DynamicTube</w:t>
      </w:r>
      <w:r w:rsidR="00B9096A" w:rsidRPr="008C738B">
        <w:rPr>
          <w:b/>
          <w:color w:val="auto"/>
        </w:rPr>
        <w:t xml:space="preserve"> </w:t>
      </w:r>
      <w:r w:rsidR="00CE30FE" w:rsidRPr="008C738B">
        <w:rPr>
          <w:b/>
          <w:color w:val="auto"/>
        </w:rPr>
        <w:t>Normalization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(for</w:t>
      </w:r>
      <w:r w:rsidR="00B9096A">
        <w:rPr>
          <w:color w:val="auto"/>
        </w:rPr>
        <w:t xml:space="preserve"> </w:t>
      </w:r>
      <w:r w:rsidR="008323D1">
        <w:rPr>
          <w:color w:val="auto"/>
        </w:rPr>
        <w:t>the</w:t>
      </w:r>
      <w:r w:rsidR="00D171CD">
        <w:rPr>
          <w:color w:val="auto"/>
        </w:rPr>
        <w:t xml:space="preserve"> </w:t>
      </w:r>
      <w:r w:rsidR="00CE30FE" w:rsidRPr="008A70C6">
        <w:rPr>
          <w:color w:val="auto"/>
        </w:rPr>
        <w:t>compensation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different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background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levels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using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second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derivative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each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trace)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CE30FE" w:rsidRPr="008C738B">
        <w:rPr>
          <w:b/>
          <w:color w:val="auto"/>
        </w:rPr>
        <w:t>Noise</w:t>
      </w:r>
      <w:r w:rsidR="00B9096A" w:rsidRPr="008C738B">
        <w:rPr>
          <w:b/>
          <w:color w:val="auto"/>
        </w:rPr>
        <w:t xml:space="preserve"> </w:t>
      </w:r>
      <w:r w:rsidR="00CE30FE" w:rsidRPr="008C738B">
        <w:rPr>
          <w:b/>
          <w:color w:val="auto"/>
        </w:rPr>
        <w:t>Slope</w:t>
      </w:r>
      <w:r w:rsidR="00B9096A" w:rsidRPr="008C738B">
        <w:rPr>
          <w:b/>
          <w:color w:val="auto"/>
        </w:rPr>
        <w:t xml:space="preserve"> </w:t>
      </w:r>
      <w:r w:rsidR="00CE30FE" w:rsidRPr="008C738B">
        <w:rPr>
          <w:b/>
          <w:color w:val="auto"/>
        </w:rPr>
        <w:t>Correction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(normalization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noise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level).</w:t>
      </w:r>
      <w:r w:rsidR="00B9096A">
        <w:rPr>
          <w:color w:val="auto"/>
        </w:rPr>
        <w:t xml:space="preserve"> </w:t>
      </w:r>
    </w:p>
    <w:p w14:paraId="6A4E9F7A" w14:textId="77777777" w:rsidR="00A357BD" w:rsidRPr="008A70C6" w:rsidRDefault="00A357BD" w:rsidP="008A70C6">
      <w:pPr>
        <w:rPr>
          <w:color w:val="auto"/>
        </w:rPr>
      </w:pPr>
    </w:p>
    <w:p w14:paraId="6548ED2D" w14:textId="76702C47" w:rsidR="00CE30FE" w:rsidRPr="008A70C6" w:rsidRDefault="000D1246" w:rsidP="008A70C6">
      <w:pPr>
        <w:rPr>
          <w:color w:val="auto"/>
        </w:rPr>
      </w:pPr>
      <w:r>
        <w:rPr>
          <w:color w:val="auto"/>
        </w:rPr>
        <w:t>NOTE: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c</w:t>
      </w:r>
      <w:r w:rsidR="00815A8C" w:rsidRPr="008A70C6">
        <w:rPr>
          <w:color w:val="auto"/>
          <w:vertAlign w:val="subscript"/>
        </w:rPr>
        <w:t>q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value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negative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control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should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be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several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cycles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higher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than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highest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c</w:t>
      </w:r>
      <w:r w:rsidR="00815A8C" w:rsidRPr="008A70C6">
        <w:rPr>
          <w:color w:val="auto"/>
          <w:vertAlign w:val="subscript"/>
        </w:rPr>
        <w:t>q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value.</w:t>
      </w:r>
    </w:p>
    <w:p w14:paraId="39BFB9BB" w14:textId="77777777" w:rsidR="00C70B43" w:rsidRPr="008A70C6" w:rsidRDefault="00C70B43" w:rsidP="008A70C6">
      <w:pPr>
        <w:rPr>
          <w:color w:val="auto"/>
        </w:rPr>
      </w:pPr>
    </w:p>
    <w:p w14:paraId="0B45015F" w14:textId="0E12B20A" w:rsidR="00CE30FE" w:rsidRPr="008A70C6" w:rsidRDefault="00C70B43" w:rsidP="008A70C6">
      <w:pPr>
        <w:rPr>
          <w:color w:val="auto"/>
        </w:rPr>
      </w:pPr>
      <w:r w:rsidRPr="008A70C6">
        <w:rPr>
          <w:color w:val="auto"/>
        </w:rPr>
        <w:t>9.</w:t>
      </w:r>
      <w:r w:rsidR="006E2235" w:rsidRPr="008A70C6">
        <w:rPr>
          <w:color w:val="auto"/>
        </w:rPr>
        <w:t>5</w:t>
      </w:r>
      <w:r w:rsidRPr="008A70C6">
        <w:rPr>
          <w:color w:val="auto"/>
        </w:rPr>
        <w:t>.1</w:t>
      </w:r>
      <w:r w:rsidR="00B9096A">
        <w:rPr>
          <w:color w:val="auto"/>
        </w:rPr>
        <w:t xml:space="preserve">) </w:t>
      </w:r>
      <w:r w:rsidR="000B59A8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D171CD">
        <w:rPr>
          <w:color w:val="auto"/>
        </w:rPr>
        <w:t xml:space="preserve">a </w:t>
      </w:r>
      <w:r w:rsidR="000B59A8" w:rsidRPr="008A70C6">
        <w:rPr>
          <w:color w:val="auto"/>
        </w:rPr>
        <w:t>c</w:t>
      </w:r>
      <w:r w:rsidRPr="008A70C6">
        <w:rPr>
          <w:color w:val="auto"/>
        </w:rPr>
        <w:t>alibration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curve</w:t>
      </w:r>
      <w:r w:rsidR="00B9096A">
        <w:rPr>
          <w:color w:val="auto"/>
        </w:rPr>
        <w:t xml:space="preserve"> </w:t>
      </w:r>
      <w:r w:rsidR="00A357BD" w:rsidRPr="008A70C6">
        <w:rPr>
          <w:color w:val="auto"/>
        </w:rPr>
        <w:t>an</w:t>
      </w:r>
      <w:r w:rsidR="006D7740" w:rsidRPr="008A70C6">
        <w:rPr>
          <w:color w:val="auto"/>
        </w:rPr>
        <w:t>a</w:t>
      </w:r>
      <w:r w:rsidR="00A357BD" w:rsidRPr="008A70C6">
        <w:rPr>
          <w:color w:val="auto"/>
        </w:rPr>
        <w:t>lysis</w:t>
      </w:r>
      <w:r w:rsidR="000B59A8"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="000B59A8" w:rsidRPr="008A70C6">
        <w:rPr>
          <w:color w:val="auto"/>
        </w:rPr>
        <w:t>d</w:t>
      </w:r>
      <w:r w:rsidR="00CE30FE" w:rsidRPr="008A70C6">
        <w:rPr>
          <w:color w:val="auto"/>
        </w:rPr>
        <w:t>etermine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threshold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D171CD">
        <w:rPr>
          <w:color w:val="auto"/>
        </w:rPr>
        <w:t xml:space="preserve">the </w:t>
      </w:r>
      <w:r w:rsidR="00CE30FE" w:rsidRPr="008A70C6">
        <w:rPr>
          <w:color w:val="auto"/>
        </w:rPr>
        <w:t>calculation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c</w:t>
      </w:r>
      <w:r w:rsidR="00CE30FE" w:rsidRPr="008A70C6">
        <w:rPr>
          <w:color w:val="auto"/>
          <w:vertAlign w:val="subscript"/>
        </w:rPr>
        <w:t>q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each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standard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curves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each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individually</w:t>
      </w:r>
      <w:r w:rsidR="00D171CD">
        <w:rPr>
          <w:color w:val="auto"/>
        </w:rPr>
        <w:t>,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using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CE30FE" w:rsidRPr="008C738B">
        <w:rPr>
          <w:b/>
          <w:color w:val="auto"/>
        </w:rPr>
        <w:t>Auto-</w:t>
      </w:r>
      <w:r w:rsidR="00FE329E">
        <w:rPr>
          <w:b/>
          <w:color w:val="auto"/>
        </w:rPr>
        <w:t>f</w:t>
      </w:r>
      <w:r w:rsidR="00CE30FE" w:rsidRPr="008C738B">
        <w:rPr>
          <w:b/>
          <w:color w:val="auto"/>
        </w:rPr>
        <w:t>ind</w:t>
      </w:r>
      <w:r w:rsidR="00B9096A" w:rsidRPr="008C738B">
        <w:rPr>
          <w:b/>
          <w:color w:val="auto"/>
        </w:rPr>
        <w:t xml:space="preserve"> </w:t>
      </w:r>
      <w:r w:rsidR="00FE329E">
        <w:rPr>
          <w:b/>
          <w:color w:val="auto"/>
        </w:rPr>
        <w:t>t</w:t>
      </w:r>
      <w:r w:rsidR="00CE30FE" w:rsidRPr="008C738B">
        <w:rPr>
          <w:b/>
          <w:color w:val="auto"/>
        </w:rPr>
        <w:t>hreshold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function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software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package</w:t>
      </w:r>
      <w:r w:rsidR="00D171CD">
        <w:rPr>
          <w:color w:val="auto"/>
        </w:rPr>
        <w:t>,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keep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it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constant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each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specific</w:t>
      </w:r>
      <w:r w:rsidR="00B9096A">
        <w:rPr>
          <w:color w:val="auto"/>
        </w:rPr>
        <w:t xml:space="preserve"> </w:t>
      </w:r>
      <w:r w:rsidR="00CE30FE" w:rsidRPr="008A70C6">
        <w:rPr>
          <w:color w:val="auto"/>
        </w:rPr>
        <w:t>miRNA.</w:t>
      </w:r>
      <w:r w:rsidR="00B9096A">
        <w:rPr>
          <w:color w:val="auto"/>
        </w:rPr>
        <w:t xml:space="preserve"> </w:t>
      </w:r>
    </w:p>
    <w:p w14:paraId="71524318" w14:textId="77777777" w:rsidR="00CE30FE" w:rsidRPr="008A70C6" w:rsidRDefault="00CE30FE" w:rsidP="008A70C6">
      <w:pPr>
        <w:rPr>
          <w:color w:val="auto"/>
        </w:rPr>
      </w:pPr>
    </w:p>
    <w:p w14:paraId="7BE4E8A6" w14:textId="31E6583A" w:rsidR="00A518D3" w:rsidRPr="008A70C6" w:rsidRDefault="006E2235" w:rsidP="008A70C6">
      <w:pPr>
        <w:rPr>
          <w:color w:val="auto"/>
        </w:rPr>
      </w:pPr>
      <w:r w:rsidRPr="008A70C6">
        <w:rPr>
          <w:color w:val="auto"/>
        </w:rPr>
        <w:t>9.5</w:t>
      </w:r>
      <w:r w:rsidR="00C70B43" w:rsidRPr="008A70C6">
        <w:rPr>
          <w:color w:val="auto"/>
        </w:rPr>
        <w:t>.2</w:t>
      </w:r>
      <w:r w:rsidR="00B9096A">
        <w:rPr>
          <w:color w:val="auto"/>
        </w:rPr>
        <w:t xml:space="preserve">) </w:t>
      </w:r>
      <w:r w:rsidR="000B59A8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0B59A8" w:rsidRPr="008A70C6">
        <w:rPr>
          <w:color w:val="auto"/>
        </w:rPr>
        <w:t>s</w:t>
      </w:r>
      <w:r w:rsidR="00C70B43" w:rsidRPr="008A70C6">
        <w:rPr>
          <w:color w:val="auto"/>
        </w:rPr>
        <w:t>ample</w:t>
      </w:r>
      <w:r w:rsidR="00B9096A">
        <w:rPr>
          <w:color w:val="auto"/>
        </w:rPr>
        <w:t xml:space="preserve"> </w:t>
      </w:r>
      <w:r w:rsidR="00A357BD" w:rsidRPr="008A70C6">
        <w:rPr>
          <w:color w:val="auto"/>
        </w:rPr>
        <w:t>analysi</w:t>
      </w:r>
      <w:r w:rsidR="00C70B43" w:rsidRPr="008A70C6">
        <w:rPr>
          <w:color w:val="auto"/>
        </w:rPr>
        <w:t>s</w:t>
      </w:r>
      <w:r w:rsidR="000B59A8"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="000B59A8" w:rsidRPr="008A70C6">
        <w:rPr>
          <w:color w:val="auto"/>
        </w:rPr>
        <w:t>i</w:t>
      </w:r>
      <w:r w:rsidR="004D7D16" w:rsidRPr="008A70C6">
        <w:rPr>
          <w:color w:val="auto"/>
        </w:rPr>
        <w:t>f</w:t>
      </w:r>
      <w:r w:rsidR="00B9096A">
        <w:rPr>
          <w:color w:val="auto"/>
        </w:rPr>
        <w:t xml:space="preserve"> </w:t>
      </w:r>
      <w:r w:rsidR="004D7D16" w:rsidRPr="008A70C6">
        <w:rPr>
          <w:color w:val="auto"/>
        </w:rPr>
        <w:t>necessary,</w:t>
      </w:r>
      <w:r w:rsidR="00B9096A">
        <w:rPr>
          <w:color w:val="auto"/>
        </w:rPr>
        <w:t xml:space="preserve"> </w:t>
      </w:r>
      <w:r w:rsidR="004D7D16" w:rsidRPr="008A70C6">
        <w:rPr>
          <w:color w:val="auto"/>
        </w:rPr>
        <w:t>compensate</w:t>
      </w:r>
      <w:r w:rsidR="00B9096A">
        <w:rPr>
          <w:color w:val="auto"/>
        </w:rPr>
        <w:t xml:space="preserve"> </w:t>
      </w:r>
      <w:r w:rsidR="004D7D16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4D7D16" w:rsidRPr="008A70C6">
        <w:rPr>
          <w:color w:val="auto"/>
        </w:rPr>
        <w:t>different</w:t>
      </w:r>
      <w:r w:rsidR="00B9096A">
        <w:rPr>
          <w:color w:val="auto"/>
        </w:rPr>
        <w:t xml:space="preserve"> </w:t>
      </w:r>
      <w:r w:rsidR="004D7D16" w:rsidRPr="008A70C6">
        <w:rPr>
          <w:color w:val="auto"/>
        </w:rPr>
        <w:t>reaction</w:t>
      </w:r>
      <w:r w:rsidR="00B9096A">
        <w:rPr>
          <w:color w:val="auto"/>
        </w:rPr>
        <w:t xml:space="preserve"> </w:t>
      </w:r>
      <w:r w:rsidR="004D7D16" w:rsidRPr="008A70C6">
        <w:rPr>
          <w:color w:val="auto"/>
        </w:rPr>
        <w:t>efficienc</w:t>
      </w:r>
      <w:r w:rsidR="00D171CD">
        <w:rPr>
          <w:color w:val="auto"/>
        </w:rPr>
        <w:t>ies</w:t>
      </w:r>
      <w:r w:rsidR="00B9096A">
        <w:rPr>
          <w:color w:val="auto"/>
        </w:rPr>
        <w:t xml:space="preserve"> </w:t>
      </w:r>
      <w:r w:rsidR="004D7D16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4D7D16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4D7D16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4D7D16" w:rsidRPr="008A70C6">
        <w:rPr>
          <w:color w:val="auto"/>
        </w:rPr>
        <w:t>run</w:t>
      </w:r>
      <w:r w:rsidR="00B9096A">
        <w:rPr>
          <w:color w:val="auto"/>
        </w:rPr>
        <w:t xml:space="preserve"> </w:t>
      </w:r>
      <w:r w:rsidR="004D7D16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4D7D16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4D7D16" w:rsidRPr="008A70C6">
        <w:rPr>
          <w:color w:val="auto"/>
        </w:rPr>
        <w:t>data</w:t>
      </w:r>
      <w:r w:rsidR="00B9096A">
        <w:rPr>
          <w:color w:val="auto"/>
        </w:rPr>
        <w:t xml:space="preserve"> </w:t>
      </w:r>
      <w:r w:rsidR="004D7D16" w:rsidRPr="008A70C6">
        <w:rPr>
          <w:color w:val="auto"/>
        </w:rPr>
        <w:t>point</w:t>
      </w:r>
      <w:r w:rsidR="00B9096A">
        <w:rPr>
          <w:color w:val="auto"/>
        </w:rPr>
        <w:t xml:space="preserve"> </w:t>
      </w:r>
      <w:r w:rsidR="004D7D16"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="004D7D16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4D7D16" w:rsidRPr="008A70C6">
        <w:rPr>
          <w:color w:val="auto"/>
        </w:rPr>
        <w:t>calibration</w:t>
      </w:r>
      <w:r w:rsidR="00B9096A">
        <w:rPr>
          <w:color w:val="auto"/>
        </w:rPr>
        <w:t xml:space="preserve"> </w:t>
      </w:r>
      <w:r w:rsidR="004D7D16" w:rsidRPr="008A70C6">
        <w:rPr>
          <w:color w:val="auto"/>
        </w:rPr>
        <w:t>curve</w:t>
      </w:r>
      <w:r w:rsidR="00B9096A">
        <w:rPr>
          <w:color w:val="auto"/>
        </w:rPr>
        <w:t xml:space="preserve"> </w:t>
      </w:r>
      <w:r w:rsidR="004D7D16" w:rsidRPr="008A70C6">
        <w:rPr>
          <w:color w:val="auto"/>
        </w:rPr>
        <w:t>sample.</w:t>
      </w:r>
      <w:r w:rsidR="00B9096A">
        <w:rPr>
          <w:color w:val="auto"/>
        </w:rPr>
        <w:t xml:space="preserve"> </w:t>
      </w:r>
      <w:r w:rsidR="004D7D16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4D7D16" w:rsidRPr="008A70C6">
        <w:rPr>
          <w:color w:val="auto"/>
        </w:rPr>
        <w:t>software</w:t>
      </w:r>
      <w:r w:rsidR="00B9096A">
        <w:rPr>
          <w:color w:val="auto"/>
        </w:rPr>
        <w:t xml:space="preserve"> </w:t>
      </w:r>
      <w:r w:rsidR="004D7D16" w:rsidRPr="008A70C6">
        <w:rPr>
          <w:color w:val="auto"/>
        </w:rPr>
        <w:t>calculates</w:t>
      </w:r>
      <w:r w:rsidR="00B9096A">
        <w:rPr>
          <w:color w:val="auto"/>
        </w:rPr>
        <w:t xml:space="preserve"> </w:t>
      </w:r>
      <w:r w:rsidR="004D7D16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4D7D16" w:rsidRPr="008A70C6">
        <w:rPr>
          <w:color w:val="auto"/>
        </w:rPr>
        <w:t>c</w:t>
      </w:r>
      <w:r w:rsidR="00815A8C" w:rsidRPr="008A70C6">
        <w:rPr>
          <w:color w:val="auto"/>
          <w:vertAlign w:val="subscript"/>
        </w:rPr>
        <w:t>q</w:t>
      </w:r>
      <w:r w:rsidR="00D171CD">
        <w:rPr>
          <w:color w:val="auto"/>
        </w:rPr>
        <w:t xml:space="preserve"> </w:t>
      </w:r>
      <w:r w:rsidR="004D7D16" w:rsidRPr="008A70C6">
        <w:rPr>
          <w:color w:val="auto"/>
        </w:rPr>
        <w:t>value</w:t>
      </w:r>
      <w:r w:rsidR="0061320B" w:rsidRPr="008A70C6">
        <w:rPr>
          <w:color w:val="auto"/>
        </w:rPr>
        <w:t>s</w:t>
      </w:r>
      <w:r w:rsidR="00B9096A">
        <w:rPr>
          <w:color w:val="auto"/>
        </w:rPr>
        <w:t xml:space="preserve"> </w:t>
      </w:r>
      <w:r w:rsidR="0061320B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61320B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61320B" w:rsidRPr="008A70C6">
        <w:rPr>
          <w:color w:val="auto"/>
        </w:rPr>
        <w:t>samples</w:t>
      </w:r>
      <w:r w:rsidR="00B9096A">
        <w:rPr>
          <w:color w:val="auto"/>
        </w:rPr>
        <w:t xml:space="preserve"> </w:t>
      </w:r>
      <w:r w:rsidR="004D7D16"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="004D7D16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4D7D16" w:rsidRPr="008A70C6">
        <w:rPr>
          <w:color w:val="auto"/>
        </w:rPr>
        <w:t>threshold</w:t>
      </w:r>
      <w:r w:rsidR="00B9096A">
        <w:rPr>
          <w:color w:val="auto"/>
        </w:rPr>
        <w:t xml:space="preserve"> </w:t>
      </w:r>
      <w:r w:rsidR="004D7D16" w:rsidRPr="008A70C6">
        <w:rPr>
          <w:color w:val="auto"/>
        </w:rPr>
        <w:t>level</w:t>
      </w:r>
      <w:r w:rsidR="00B9096A">
        <w:rPr>
          <w:color w:val="auto"/>
        </w:rPr>
        <w:t xml:space="preserve"> </w:t>
      </w:r>
      <w:r w:rsidR="004D7D16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4D7D16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4D7D16" w:rsidRPr="008A70C6">
        <w:rPr>
          <w:color w:val="auto"/>
        </w:rPr>
        <w:t>respectiv</w:t>
      </w:r>
      <w:r w:rsidR="0061320B" w:rsidRPr="008A70C6">
        <w:rPr>
          <w:color w:val="auto"/>
        </w:rPr>
        <w:t>e</w:t>
      </w:r>
      <w:r w:rsidR="00B9096A">
        <w:rPr>
          <w:color w:val="auto"/>
        </w:rPr>
        <w:t xml:space="preserve"> </w:t>
      </w:r>
      <w:r w:rsidR="0061320B" w:rsidRPr="008A70C6">
        <w:rPr>
          <w:color w:val="auto"/>
        </w:rPr>
        <w:t>calibration</w:t>
      </w:r>
      <w:r w:rsidR="00B9096A">
        <w:rPr>
          <w:color w:val="auto"/>
        </w:rPr>
        <w:t xml:space="preserve"> </w:t>
      </w:r>
      <w:r w:rsidR="0061320B" w:rsidRPr="008A70C6">
        <w:rPr>
          <w:color w:val="auto"/>
        </w:rPr>
        <w:t>curve</w:t>
      </w:r>
      <w:r w:rsidR="00B9096A">
        <w:rPr>
          <w:color w:val="auto"/>
        </w:rPr>
        <w:t xml:space="preserve"> </w:t>
      </w:r>
      <w:r w:rsidR="0061320B" w:rsidRPr="008A70C6">
        <w:rPr>
          <w:color w:val="auto"/>
        </w:rPr>
        <w:t>measurement</w:t>
      </w:r>
      <w:r w:rsidR="004D7D16" w:rsidRPr="008A70C6">
        <w:rPr>
          <w:color w:val="auto"/>
        </w:rPr>
        <w:t>.</w:t>
      </w:r>
    </w:p>
    <w:p w14:paraId="17BE2F1A" w14:textId="77777777" w:rsidR="00A518D3" w:rsidRPr="008A70C6" w:rsidRDefault="00A518D3" w:rsidP="008A70C6">
      <w:pPr>
        <w:rPr>
          <w:color w:val="auto"/>
        </w:rPr>
      </w:pPr>
    </w:p>
    <w:p w14:paraId="7621C997" w14:textId="6CD36DA1" w:rsidR="009B6F17" w:rsidRPr="008A70C6" w:rsidRDefault="008020EF" w:rsidP="008A70C6">
      <w:pPr>
        <w:rPr>
          <w:color w:val="auto"/>
        </w:rPr>
      </w:pPr>
      <w:r w:rsidRPr="008C738B">
        <w:rPr>
          <w:b/>
          <w:color w:val="auto"/>
        </w:rPr>
        <w:t>10</w:t>
      </w:r>
      <w:r w:rsidR="00B9096A">
        <w:rPr>
          <w:b/>
          <w:color w:val="auto"/>
        </w:rPr>
        <w:t>)</w:t>
      </w:r>
      <w:r w:rsidR="00B9096A" w:rsidRPr="008C738B">
        <w:rPr>
          <w:b/>
          <w:color w:val="auto"/>
        </w:rPr>
        <w:t xml:space="preserve"> </w:t>
      </w:r>
      <w:r w:rsidRPr="00B9096A">
        <w:rPr>
          <w:b/>
          <w:color w:val="auto"/>
        </w:rPr>
        <w:t>Calculation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of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mi</w:t>
      </w:r>
      <w:r w:rsidR="009B6F17" w:rsidRPr="008A70C6">
        <w:rPr>
          <w:b/>
          <w:color w:val="auto"/>
        </w:rPr>
        <w:t>RNA</w:t>
      </w:r>
      <w:r w:rsidR="00B9096A">
        <w:rPr>
          <w:b/>
          <w:color w:val="auto"/>
        </w:rPr>
        <w:t xml:space="preserve"> </w:t>
      </w:r>
      <w:r w:rsidR="009B6F17" w:rsidRPr="008A70C6">
        <w:rPr>
          <w:b/>
          <w:color w:val="auto"/>
        </w:rPr>
        <w:t>content</w:t>
      </w:r>
    </w:p>
    <w:p w14:paraId="093F9B32" w14:textId="77777777" w:rsidR="009B6F17" w:rsidRPr="008A70C6" w:rsidRDefault="009B6F17" w:rsidP="008A70C6">
      <w:pPr>
        <w:rPr>
          <w:color w:val="808080" w:themeColor="background1" w:themeShade="80"/>
        </w:rPr>
      </w:pPr>
    </w:p>
    <w:p w14:paraId="68319205" w14:textId="7BF993C5" w:rsidR="00C06FED" w:rsidRPr="008C738B" w:rsidRDefault="00C06FED" w:rsidP="008A70C6">
      <w:pPr>
        <w:rPr>
          <w:b/>
          <w:color w:val="auto"/>
        </w:rPr>
      </w:pPr>
      <w:r w:rsidRPr="008C738B">
        <w:rPr>
          <w:b/>
          <w:color w:val="auto"/>
        </w:rPr>
        <w:t>10.1)</w:t>
      </w:r>
      <w:r w:rsidR="00B9096A" w:rsidRPr="008C738B">
        <w:rPr>
          <w:b/>
          <w:color w:val="auto"/>
        </w:rPr>
        <w:t xml:space="preserve"> </w:t>
      </w:r>
      <w:r w:rsidRPr="008C738B">
        <w:rPr>
          <w:b/>
          <w:color w:val="auto"/>
        </w:rPr>
        <w:t>Calibration</w:t>
      </w:r>
      <w:r w:rsidR="00B9096A" w:rsidRPr="008C738B">
        <w:rPr>
          <w:b/>
          <w:color w:val="auto"/>
        </w:rPr>
        <w:t xml:space="preserve"> </w:t>
      </w:r>
      <w:r w:rsidRPr="008C738B">
        <w:rPr>
          <w:b/>
          <w:color w:val="auto"/>
        </w:rPr>
        <w:t>curve</w:t>
      </w:r>
    </w:p>
    <w:p w14:paraId="50BBC73F" w14:textId="77777777" w:rsidR="00C06FED" w:rsidRPr="008A70C6" w:rsidRDefault="00C06FED" w:rsidP="008A70C6">
      <w:pPr>
        <w:rPr>
          <w:color w:val="auto"/>
        </w:rPr>
      </w:pPr>
    </w:p>
    <w:p w14:paraId="4DD58F8C" w14:textId="3E6BD4E8" w:rsidR="006A0364" w:rsidRDefault="00C06FED" w:rsidP="008A70C6">
      <w:pPr>
        <w:rPr>
          <w:color w:val="auto"/>
        </w:rPr>
      </w:pPr>
      <w:r w:rsidRPr="008A70C6">
        <w:rPr>
          <w:color w:val="auto"/>
        </w:rPr>
        <w:t>10.1.1</w:t>
      </w:r>
      <w:r w:rsidR="00B9096A">
        <w:rPr>
          <w:color w:val="auto"/>
        </w:rPr>
        <w:t xml:space="preserve">) </w:t>
      </w:r>
      <w:r w:rsidRPr="008A70C6">
        <w:rPr>
          <w:color w:val="auto"/>
        </w:rPr>
        <w:t>Calculate</w:t>
      </w:r>
      <w:r w:rsidR="006A0364">
        <w:rPr>
          <w:color w:val="auto"/>
        </w:rPr>
        <w:t>,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initial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number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miRNA</w:t>
      </w:r>
      <w:r w:rsidR="006A0364">
        <w:rPr>
          <w:color w:val="auto"/>
        </w:rPr>
        <w:t xml:space="preserve"> </w:t>
      </w:r>
      <w:r w:rsidRPr="008A70C6">
        <w:rPr>
          <w:color w:val="auto"/>
        </w:rPr>
        <w:t>strands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per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aliquot</w:t>
      </w:r>
      <w:r w:rsidR="00B9096A">
        <w:rPr>
          <w:color w:val="auto"/>
        </w:rPr>
        <w:t xml:space="preserve"> </w:t>
      </w:r>
      <w:r w:rsidR="006D7740" w:rsidRPr="008A70C6">
        <w:rPr>
          <w:color w:val="auto"/>
        </w:rPr>
        <w:t>(100</w:t>
      </w:r>
      <w:r w:rsidR="00B9096A">
        <w:rPr>
          <w:color w:val="auto"/>
        </w:rPr>
        <w:t xml:space="preserve"> </w:t>
      </w:r>
      <w:r w:rsidR="006D7740" w:rsidRPr="008A70C6">
        <w:rPr>
          <w:color w:val="auto"/>
        </w:rPr>
        <w:t>µL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10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µM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miRNA,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molecular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weight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datasheet)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subsequent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serial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dilution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steps</w:t>
      </w:r>
      <w:r w:rsidR="006A0364">
        <w:rPr>
          <w:color w:val="auto"/>
        </w:rPr>
        <w:t>,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number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strands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volume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(</w:t>
      </w:r>
      <w:r w:rsidR="006A0364">
        <w:rPr>
          <w:color w:val="auto"/>
        </w:rPr>
        <w:t xml:space="preserve">the </w:t>
      </w:r>
      <w:r w:rsidRPr="008A70C6">
        <w:rPr>
          <w:color w:val="auto"/>
        </w:rPr>
        <w:t>5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µ</w:t>
      </w:r>
      <w:r w:rsidR="006D7740" w:rsidRPr="008A70C6">
        <w:rPr>
          <w:color w:val="auto"/>
        </w:rPr>
        <w:t>L</w:t>
      </w:r>
      <w:r w:rsidR="00B9096A">
        <w:rPr>
          <w:color w:val="auto"/>
        </w:rPr>
        <w:t xml:space="preserve"> </w:t>
      </w:r>
      <w:r w:rsidR="006E2235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6E2235" w:rsidRPr="008A70C6">
        <w:rPr>
          <w:color w:val="auto"/>
        </w:rPr>
        <w:t>volume</w:t>
      </w:r>
      <w:r w:rsidR="00B9096A">
        <w:rPr>
          <w:color w:val="auto"/>
        </w:rPr>
        <w:t xml:space="preserve"> </w:t>
      </w:r>
      <w:r w:rsidR="006A0364">
        <w:rPr>
          <w:color w:val="auto"/>
        </w:rPr>
        <w:t>from</w:t>
      </w:r>
      <w:r w:rsidR="00B9096A">
        <w:rPr>
          <w:color w:val="auto"/>
        </w:rPr>
        <w:t xml:space="preserve"> </w:t>
      </w:r>
      <w:r w:rsidR="006E2235" w:rsidRPr="008A70C6">
        <w:rPr>
          <w:color w:val="auto"/>
        </w:rPr>
        <w:t>step</w:t>
      </w:r>
      <w:r w:rsidR="00B9096A">
        <w:rPr>
          <w:color w:val="auto"/>
        </w:rPr>
        <w:t xml:space="preserve"> </w:t>
      </w:r>
      <w:r w:rsidR="006E2235" w:rsidRPr="008A70C6">
        <w:rPr>
          <w:color w:val="auto"/>
        </w:rPr>
        <w:t>8.3</w:t>
      </w:r>
      <w:r w:rsidRPr="008A70C6">
        <w:rPr>
          <w:color w:val="auto"/>
        </w:rPr>
        <w:t>).</w:t>
      </w:r>
      <w:r w:rsidR="00B9096A">
        <w:rPr>
          <w:color w:val="auto"/>
        </w:rPr>
        <w:t xml:space="preserve"> </w:t>
      </w:r>
    </w:p>
    <w:p w14:paraId="03EFEFC7" w14:textId="77777777" w:rsidR="006A0364" w:rsidRDefault="006A0364" w:rsidP="008A70C6">
      <w:pPr>
        <w:rPr>
          <w:color w:val="auto"/>
        </w:rPr>
      </w:pPr>
    </w:p>
    <w:p w14:paraId="4ED79846" w14:textId="5821A3DF" w:rsidR="00C06FED" w:rsidRPr="008A70C6" w:rsidRDefault="006A0364" w:rsidP="008A70C6">
      <w:pPr>
        <w:rPr>
          <w:color w:val="auto"/>
        </w:rPr>
      </w:pPr>
      <w:r>
        <w:rPr>
          <w:color w:val="auto"/>
        </w:rPr>
        <w:t xml:space="preserve">NOTE: </w:t>
      </w:r>
      <w:r w:rsidR="00C06FED" w:rsidRPr="008A70C6">
        <w:rPr>
          <w:color w:val="auto"/>
        </w:rPr>
        <w:t>Assuming</w:t>
      </w:r>
      <w:r w:rsidR="00B9096A">
        <w:rPr>
          <w:color w:val="auto"/>
        </w:rPr>
        <w:t xml:space="preserve"> </w:t>
      </w:r>
      <w:r w:rsidR="00C06FED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C06FED" w:rsidRPr="008A70C6">
        <w:rPr>
          <w:color w:val="auto"/>
        </w:rPr>
        <w:t>reverse</w:t>
      </w:r>
      <w:r w:rsidR="00B9096A">
        <w:rPr>
          <w:color w:val="auto"/>
        </w:rPr>
        <w:t xml:space="preserve"> </w:t>
      </w:r>
      <w:r w:rsidR="00C06FED" w:rsidRPr="008A70C6">
        <w:rPr>
          <w:color w:val="auto"/>
        </w:rPr>
        <w:t>transcription</w:t>
      </w:r>
      <w:r w:rsidR="00B9096A">
        <w:rPr>
          <w:color w:val="auto"/>
        </w:rPr>
        <w:t xml:space="preserve"> </w:t>
      </w:r>
      <w:r w:rsidR="00C06FED" w:rsidRPr="008A70C6">
        <w:rPr>
          <w:color w:val="auto"/>
        </w:rPr>
        <w:t>efficiency</w:t>
      </w:r>
      <w:r w:rsidR="00B9096A">
        <w:rPr>
          <w:color w:val="auto"/>
        </w:rPr>
        <w:t xml:space="preserve"> </w:t>
      </w:r>
      <w:r w:rsidR="00C06FED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C06FED" w:rsidRPr="008A70C6">
        <w:rPr>
          <w:color w:val="auto"/>
        </w:rPr>
        <w:t>1,</w:t>
      </w:r>
      <w:r w:rsidR="00B9096A">
        <w:rPr>
          <w:color w:val="auto"/>
        </w:rPr>
        <w:t xml:space="preserve"> </w:t>
      </w:r>
      <w:r w:rsidR="00C06FED" w:rsidRPr="008A70C6">
        <w:rPr>
          <w:color w:val="auto"/>
        </w:rPr>
        <w:t>this</w:t>
      </w:r>
      <w:r w:rsidR="00B9096A">
        <w:rPr>
          <w:color w:val="auto"/>
        </w:rPr>
        <w:t xml:space="preserve"> </w:t>
      </w:r>
      <w:r w:rsidR="00C06FED" w:rsidRPr="008A70C6">
        <w:rPr>
          <w:color w:val="auto"/>
        </w:rPr>
        <w:t>number</w:t>
      </w:r>
      <w:r w:rsidR="00B9096A">
        <w:rPr>
          <w:color w:val="auto"/>
        </w:rPr>
        <w:t xml:space="preserve"> </w:t>
      </w:r>
      <w:r w:rsidR="00C06FED" w:rsidRPr="008A70C6">
        <w:rPr>
          <w:color w:val="auto"/>
        </w:rPr>
        <w:t>is</w:t>
      </w:r>
      <w:r w:rsidR="00B9096A">
        <w:rPr>
          <w:color w:val="auto"/>
        </w:rPr>
        <w:t xml:space="preserve"> </w:t>
      </w:r>
      <w:r w:rsidR="00C06FED" w:rsidRPr="008A70C6">
        <w:rPr>
          <w:color w:val="auto"/>
        </w:rPr>
        <w:t>equal</w:t>
      </w:r>
      <w:r w:rsidR="00B9096A">
        <w:rPr>
          <w:color w:val="auto"/>
        </w:rPr>
        <w:t xml:space="preserve"> </w:t>
      </w:r>
      <w:r w:rsidR="00C06FED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C06FED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>
        <w:rPr>
          <w:color w:val="auto"/>
        </w:rPr>
        <w:t xml:space="preserve">number of </w:t>
      </w:r>
      <w:r w:rsidR="00C06FED" w:rsidRPr="008A70C6">
        <w:rPr>
          <w:color w:val="auto"/>
        </w:rPr>
        <w:t>cDNA</w:t>
      </w:r>
      <w:r w:rsidR="00B9096A">
        <w:rPr>
          <w:color w:val="auto"/>
        </w:rPr>
        <w:t xml:space="preserve"> </w:t>
      </w:r>
      <w:r w:rsidR="00C06FED" w:rsidRPr="008A70C6">
        <w:rPr>
          <w:color w:val="auto"/>
        </w:rPr>
        <w:t>strands.</w:t>
      </w:r>
    </w:p>
    <w:p w14:paraId="3FF98DD8" w14:textId="77777777" w:rsidR="00C06FED" w:rsidRPr="008A70C6" w:rsidRDefault="00C06FED" w:rsidP="008A70C6">
      <w:pPr>
        <w:rPr>
          <w:color w:val="auto"/>
        </w:rPr>
      </w:pPr>
    </w:p>
    <w:p w14:paraId="63C37E32" w14:textId="652B1B46" w:rsidR="00A30DAB" w:rsidRPr="008A70C6" w:rsidRDefault="00C06FED" w:rsidP="008A70C6">
      <w:pPr>
        <w:rPr>
          <w:color w:val="auto"/>
        </w:rPr>
      </w:pPr>
      <w:r w:rsidRPr="008A70C6">
        <w:rPr>
          <w:color w:val="auto"/>
        </w:rPr>
        <w:t>10.1.2</w:t>
      </w:r>
      <w:r w:rsidR="00B9096A">
        <w:rPr>
          <w:color w:val="auto"/>
        </w:rPr>
        <w:t xml:space="preserve">) </w:t>
      </w:r>
      <w:r w:rsidRPr="008A70C6">
        <w:rPr>
          <w:color w:val="auto"/>
        </w:rPr>
        <w:t>Calculate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number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cDNA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strands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volume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2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µ</w:t>
      </w:r>
      <w:r w:rsidR="006D7740" w:rsidRPr="008A70C6">
        <w:rPr>
          <w:color w:val="auto"/>
        </w:rPr>
        <w:t>L</w:t>
      </w:r>
      <w:r w:rsidR="00B9096A">
        <w:rPr>
          <w:color w:val="auto"/>
        </w:rPr>
        <w:t xml:space="preserve"> </w:t>
      </w:r>
      <w:r w:rsidR="006A0364">
        <w:rPr>
          <w:color w:val="auto"/>
        </w:rPr>
        <w:t>from</w:t>
      </w:r>
      <w:r w:rsidR="00B9096A">
        <w:rPr>
          <w:color w:val="auto"/>
        </w:rPr>
        <w:t xml:space="preserve"> </w:t>
      </w:r>
      <w:r w:rsidR="006E2235" w:rsidRPr="008A70C6">
        <w:rPr>
          <w:color w:val="auto"/>
        </w:rPr>
        <w:t>step</w:t>
      </w:r>
      <w:r w:rsidR="00B9096A">
        <w:rPr>
          <w:color w:val="auto"/>
        </w:rPr>
        <w:t xml:space="preserve"> </w:t>
      </w:r>
      <w:r w:rsidR="006E2235" w:rsidRPr="008A70C6">
        <w:rPr>
          <w:color w:val="auto"/>
        </w:rPr>
        <w:t>9.3</w:t>
      </w:r>
      <w:r w:rsidR="00A30DAB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A30DAB" w:rsidRPr="008A70C6">
        <w:rPr>
          <w:color w:val="auto"/>
        </w:rPr>
        <w:t>Consider</w:t>
      </w:r>
      <w:r w:rsidR="00B9096A">
        <w:rPr>
          <w:color w:val="auto"/>
        </w:rPr>
        <w:t xml:space="preserve"> </w:t>
      </w:r>
      <w:r w:rsidR="00A30DAB" w:rsidRPr="008A70C6">
        <w:rPr>
          <w:color w:val="auto"/>
        </w:rPr>
        <w:t>thereby</w:t>
      </w:r>
      <w:r w:rsidR="00B9096A">
        <w:rPr>
          <w:color w:val="auto"/>
        </w:rPr>
        <w:t xml:space="preserve"> </w:t>
      </w:r>
      <w:r w:rsidR="00A30DAB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A30DAB" w:rsidRPr="008A70C6">
        <w:rPr>
          <w:color w:val="auto"/>
        </w:rPr>
        <w:t>additional</w:t>
      </w:r>
      <w:r w:rsidR="00B9096A">
        <w:rPr>
          <w:color w:val="auto"/>
        </w:rPr>
        <w:t xml:space="preserve"> </w:t>
      </w:r>
      <w:r w:rsidR="00A30DAB" w:rsidRPr="008A70C6">
        <w:rPr>
          <w:color w:val="auto"/>
        </w:rPr>
        <w:t>dilution</w:t>
      </w:r>
      <w:r w:rsidR="00B9096A">
        <w:rPr>
          <w:color w:val="auto"/>
        </w:rPr>
        <w:t xml:space="preserve"> </w:t>
      </w:r>
      <w:r w:rsidR="00A30DAB" w:rsidRPr="008A70C6">
        <w:rPr>
          <w:color w:val="auto"/>
        </w:rPr>
        <w:t>factor</w:t>
      </w:r>
      <w:r w:rsidR="00B9096A">
        <w:rPr>
          <w:color w:val="auto"/>
        </w:rPr>
        <w:t xml:space="preserve"> </w:t>
      </w:r>
      <w:r w:rsidR="00A30DAB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A30DAB" w:rsidRPr="008A70C6">
        <w:rPr>
          <w:color w:val="auto"/>
        </w:rPr>
        <w:t>7.5</w:t>
      </w:r>
      <w:r w:rsidR="00B9096A">
        <w:rPr>
          <w:color w:val="auto"/>
        </w:rPr>
        <w:t xml:space="preserve"> </w:t>
      </w:r>
      <w:r w:rsidR="00A30DAB" w:rsidRPr="008A70C6">
        <w:rPr>
          <w:color w:val="auto"/>
        </w:rPr>
        <w:t>(</w:t>
      </w:r>
      <w:r w:rsidR="00A644AD">
        <w:rPr>
          <w:color w:val="auto"/>
        </w:rPr>
        <w:t xml:space="preserve">the </w:t>
      </w:r>
      <w:r w:rsidR="00A30DAB" w:rsidRPr="008A70C6">
        <w:rPr>
          <w:color w:val="auto"/>
        </w:rPr>
        <w:t>2</w:t>
      </w:r>
      <w:r w:rsidR="00B9096A">
        <w:rPr>
          <w:color w:val="auto"/>
        </w:rPr>
        <w:t xml:space="preserve"> </w:t>
      </w:r>
      <w:r w:rsidR="00A30DAB" w:rsidRPr="008A70C6">
        <w:rPr>
          <w:color w:val="auto"/>
        </w:rPr>
        <w:t>µ</w:t>
      </w:r>
      <w:r w:rsidR="006D7740" w:rsidRPr="008A70C6">
        <w:rPr>
          <w:color w:val="auto"/>
        </w:rPr>
        <w:t>L</w:t>
      </w:r>
      <w:r w:rsidR="00B9096A">
        <w:rPr>
          <w:color w:val="auto"/>
        </w:rPr>
        <w:t xml:space="preserve"> </w:t>
      </w:r>
      <w:r w:rsidR="00A30DAB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A30DAB" w:rsidRPr="008A70C6">
        <w:rPr>
          <w:color w:val="auto"/>
        </w:rPr>
        <w:t>volume</w:t>
      </w:r>
      <w:r w:rsidR="00B9096A">
        <w:rPr>
          <w:color w:val="auto"/>
        </w:rPr>
        <w:t xml:space="preserve"> </w:t>
      </w:r>
      <w:r w:rsidR="00A644AD">
        <w:rPr>
          <w:color w:val="auto"/>
        </w:rPr>
        <w:t>from</w:t>
      </w:r>
      <w:r w:rsidR="00B9096A">
        <w:rPr>
          <w:color w:val="auto"/>
        </w:rPr>
        <w:t xml:space="preserve"> </w:t>
      </w:r>
      <w:r w:rsidR="00A30DAB" w:rsidRPr="008A70C6">
        <w:rPr>
          <w:color w:val="auto"/>
        </w:rPr>
        <w:t>step</w:t>
      </w:r>
      <w:r w:rsidR="00B9096A">
        <w:rPr>
          <w:color w:val="auto"/>
        </w:rPr>
        <w:t xml:space="preserve"> </w:t>
      </w:r>
      <w:r w:rsidR="00A30DAB" w:rsidRPr="008A70C6">
        <w:rPr>
          <w:color w:val="auto"/>
        </w:rPr>
        <w:t>9.4</w:t>
      </w:r>
      <w:r w:rsidR="00B9096A">
        <w:rPr>
          <w:color w:val="auto"/>
        </w:rPr>
        <w:t xml:space="preserve"> </w:t>
      </w:r>
      <w:r w:rsidR="00A30DAB"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="00A644AD">
        <w:rPr>
          <w:color w:val="auto"/>
        </w:rPr>
        <w:t xml:space="preserve">the </w:t>
      </w:r>
      <w:r w:rsidR="00A30DAB" w:rsidRPr="008A70C6">
        <w:rPr>
          <w:color w:val="auto"/>
        </w:rPr>
        <w:t>15</w:t>
      </w:r>
      <w:r w:rsidR="00B9096A">
        <w:rPr>
          <w:color w:val="auto"/>
        </w:rPr>
        <w:t xml:space="preserve"> </w:t>
      </w:r>
      <w:r w:rsidR="00A30DAB" w:rsidRPr="008A70C6">
        <w:rPr>
          <w:color w:val="auto"/>
        </w:rPr>
        <w:t>µ</w:t>
      </w:r>
      <w:r w:rsidR="006D7740" w:rsidRPr="008A70C6">
        <w:rPr>
          <w:color w:val="auto"/>
        </w:rPr>
        <w:t>L</w:t>
      </w:r>
      <w:r w:rsidR="00B9096A">
        <w:rPr>
          <w:color w:val="auto"/>
        </w:rPr>
        <w:t xml:space="preserve"> </w:t>
      </w:r>
      <w:r w:rsidR="00A30DAB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A30DAB" w:rsidRPr="008A70C6">
        <w:rPr>
          <w:color w:val="auto"/>
        </w:rPr>
        <w:t>volume</w:t>
      </w:r>
      <w:r w:rsidR="00B9096A">
        <w:rPr>
          <w:color w:val="auto"/>
        </w:rPr>
        <w:t xml:space="preserve"> </w:t>
      </w:r>
      <w:r w:rsidR="00A644AD">
        <w:rPr>
          <w:color w:val="auto"/>
        </w:rPr>
        <w:t>from</w:t>
      </w:r>
      <w:r w:rsidR="00B9096A">
        <w:rPr>
          <w:color w:val="auto"/>
        </w:rPr>
        <w:t xml:space="preserve"> </w:t>
      </w:r>
      <w:r w:rsidR="00A30DAB" w:rsidRPr="008A70C6">
        <w:rPr>
          <w:color w:val="auto"/>
        </w:rPr>
        <w:t>step</w:t>
      </w:r>
      <w:r w:rsidR="00B9096A">
        <w:rPr>
          <w:color w:val="auto"/>
        </w:rPr>
        <w:t xml:space="preserve"> </w:t>
      </w:r>
      <w:r w:rsidR="00A30DAB" w:rsidRPr="008A70C6">
        <w:rPr>
          <w:color w:val="auto"/>
        </w:rPr>
        <w:t>8.4).</w:t>
      </w:r>
    </w:p>
    <w:p w14:paraId="5DCD1F20" w14:textId="77777777" w:rsidR="00A30DAB" w:rsidRPr="008A70C6" w:rsidRDefault="00A30DAB" w:rsidP="008A70C6">
      <w:pPr>
        <w:rPr>
          <w:color w:val="auto"/>
        </w:rPr>
      </w:pPr>
    </w:p>
    <w:p w14:paraId="212FFC19" w14:textId="7E0391D3" w:rsidR="00C06FED" w:rsidRDefault="00A30DAB" w:rsidP="008A70C6">
      <w:pPr>
        <w:rPr>
          <w:color w:val="auto"/>
        </w:rPr>
      </w:pPr>
      <w:r w:rsidRPr="008A70C6">
        <w:rPr>
          <w:color w:val="auto"/>
        </w:rPr>
        <w:t>10.1.3</w:t>
      </w:r>
      <w:r w:rsidR="00B9096A">
        <w:rPr>
          <w:color w:val="auto"/>
        </w:rPr>
        <w:t xml:space="preserve">) </w:t>
      </w:r>
      <w:r w:rsidR="00EC3442" w:rsidRPr="008A70C6">
        <w:rPr>
          <w:color w:val="auto"/>
        </w:rPr>
        <w:t>Plot</w:t>
      </w:r>
      <w:r w:rsidR="00B9096A">
        <w:rPr>
          <w:color w:val="auto"/>
        </w:rPr>
        <w:t xml:space="preserve"> </w:t>
      </w:r>
      <w:r w:rsidR="00EC3442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EC3442" w:rsidRPr="008A70C6">
        <w:rPr>
          <w:color w:val="auto"/>
        </w:rPr>
        <w:t>c</w:t>
      </w:r>
      <w:r w:rsidR="00815A8C" w:rsidRPr="008A70C6">
        <w:rPr>
          <w:color w:val="auto"/>
          <w:vertAlign w:val="subscript"/>
        </w:rPr>
        <w:t>q</w:t>
      </w:r>
      <w:r w:rsidR="00A644AD">
        <w:rPr>
          <w:color w:val="auto"/>
        </w:rPr>
        <w:t xml:space="preserve"> </w:t>
      </w:r>
      <w:r w:rsidR="00EC3442" w:rsidRPr="008A70C6">
        <w:rPr>
          <w:color w:val="auto"/>
        </w:rPr>
        <w:t>value</w:t>
      </w:r>
      <w:r w:rsidR="00B9096A">
        <w:rPr>
          <w:color w:val="auto"/>
        </w:rPr>
        <w:t xml:space="preserve"> </w:t>
      </w:r>
      <w:r w:rsidR="00EC3442"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="00EC3442" w:rsidRPr="008A70C6">
        <w:rPr>
          <w:color w:val="auto"/>
        </w:rPr>
        <w:t>step</w:t>
      </w:r>
      <w:r w:rsidR="00B9096A">
        <w:rPr>
          <w:color w:val="auto"/>
        </w:rPr>
        <w:t xml:space="preserve"> </w:t>
      </w:r>
      <w:r w:rsidR="00EC3442" w:rsidRPr="008A70C6">
        <w:rPr>
          <w:color w:val="auto"/>
        </w:rPr>
        <w:t>9.</w:t>
      </w:r>
      <w:r w:rsidR="00AE0873" w:rsidRPr="008A70C6">
        <w:rPr>
          <w:color w:val="auto"/>
        </w:rPr>
        <w:t>5</w:t>
      </w:r>
      <w:r w:rsidR="00EC3442" w:rsidRPr="008A70C6">
        <w:rPr>
          <w:color w:val="auto"/>
        </w:rPr>
        <w:t>.1</w:t>
      </w:r>
      <w:r w:rsidR="00B9096A">
        <w:rPr>
          <w:color w:val="auto"/>
        </w:rPr>
        <w:t xml:space="preserve"> </w:t>
      </w:r>
      <w:r w:rsidR="00EC3442" w:rsidRPr="008A70C6">
        <w:rPr>
          <w:color w:val="auto"/>
        </w:rPr>
        <w:t>against</w:t>
      </w:r>
      <w:r w:rsidR="00B9096A">
        <w:rPr>
          <w:color w:val="auto"/>
        </w:rPr>
        <w:t xml:space="preserve"> </w:t>
      </w:r>
      <w:r w:rsidR="00EC3442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EC3442" w:rsidRPr="008A70C6">
        <w:rPr>
          <w:color w:val="auto"/>
        </w:rPr>
        <w:t>number</w:t>
      </w:r>
      <w:r w:rsidR="00B9096A">
        <w:rPr>
          <w:color w:val="auto"/>
        </w:rPr>
        <w:t xml:space="preserve"> </w:t>
      </w:r>
      <w:r w:rsidR="00EC3442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EC3442" w:rsidRPr="008A70C6">
        <w:rPr>
          <w:color w:val="auto"/>
        </w:rPr>
        <w:t>strands</w:t>
      </w:r>
      <w:r w:rsidR="00B9096A">
        <w:rPr>
          <w:color w:val="auto"/>
        </w:rPr>
        <w:t xml:space="preserve"> </w:t>
      </w:r>
      <w:r w:rsidR="004467DA" w:rsidRPr="008A70C6">
        <w:rPr>
          <w:i/>
          <w:color w:val="auto"/>
        </w:rPr>
        <w:t>n</w:t>
      </w:r>
      <w:r w:rsidR="004467DA" w:rsidRPr="008A70C6">
        <w:rPr>
          <w:i/>
          <w:color w:val="auto"/>
          <w:vertAlign w:val="subscript"/>
        </w:rPr>
        <w:t>strands</w:t>
      </w:r>
      <w:r w:rsidR="00B9096A">
        <w:rPr>
          <w:color w:val="auto"/>
        </w:rPr>
        <w:t xml:space="preserve"> </w:t>
      </w:r>
      <w:r w:rsidR="004467DA" w:rsidRPr="008A70C6">
        <w:rPr>
          <w:color w:val="auto"/>
        </w:rPr>
        <w:t>c</w:t>
      </w:r>
      <w:r w:rsidR="00EC3442" w:rsidRPr="008A70C6">
        <w:rPr>
          <w:color w:val="auto"/>
        </w:rPr>
        <w:t>alculated</w:t>
      </w:r>
      <w:r w:rsidR="00B9096A">
        <w:rPr>
          <w:color w:val="auto"/>
        </w:rPr>
        <w:t xml:space="preserve"> </w:t>
      </w:r>
      <w:r w:rsidR="00EC3442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EC3442" w:rsidRPr="008A70C6">
        <w:rPr>
          <w:color w:val="auto"/>
        </w:rPr>
        <w:t>step</w:t>
      </w:r>
      <w:r w:rsidR="00B9096A">
        <w:rPr>
          <w:color w:val="auto"/>
        </w:rPr>
        <w:t xml:space="preserve"> </w:t>
      </w:r>
      <w:r w:rsidR="00EC3442" w:rsidRPr="008A70C6">
        <w:rPr>
          <w:color w:val="auto"/>
        </w:rPr>
        <w:t>10.1.2</w:t>
      </w:r>
      <w:r w:rsidR="00B9096A">
        <w:rPr>
          <w:color w:val="auto"/>
        </w:rPr>
        <w:t xml:space="preserve"> </w:t>
      </w:r>
      <w:r w:rsidR="00EC3442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EC3442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D11624" w:rsidRPr="008A70C6">
        <w:rPr>
          <w:color w:val="auto"/>
        </w:rPr>
        <w:t>base-10</w:t>
      </w:r>
      <w:r w:rsidR="00B9096A">
        <w:rPr>
          <w:color w:val="auto"/>
        </w:rPr>
        <w:t xml:space="preserve"> </w:t>
      </w:r>
      <w:r w:rsidR="00EC3442" w:rsidRPr="008A70C6">
        <w:rPr>
          <w:color w:val="auto"/>
        </w:rPr>
        <w:t>semilogarithmic</w:t>
      </w:r>
      <w:r w:rsidR="00B9096A">
        <w:rPr>
          <w:color w:val="auto"/>
        </w:rPr>
        <w:t xml:space="preserve"> </w:t>
      </w:r>
      <w:r w:rsidR="00EC3442" w:rsidRPr="008A70C6">
        <w:rPr>
          <w:color w:val="auto"/>
        </w:rPr>
        <w:t>plot</w:t>
      </w:r>
      <w:r w:rsidR="00A644AD">
        <w:rPr>
          <w:color w:val="auto"/>
        </w:rPr>
        <w:t>,</w:t>
      </w:r>
      <w:r w:rsidR="00B9096A">
        <w:rPr>
          <w:color w:val="auto"/>
        </w:rPr>
        <w:t xml:space="preserve"> </w:t>
      </w:r>
      <w:r w:rsidR="00EC3442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EC3442" w:rsidRPr="008A70C6">
        <w:rPr>
          <w:color w:val="auto"/>
        </w:rPr>
        <w:t>fit</w:t>
      </w:r>
      <w:r w:rsidR="00B9096A">
        <w:rPr>
          <w:color w:val="auto"/>
        </w:rPr>
        <w:t xml:space="preserve"> </w:t>
      </w:r>
      <w:r w:rsidR="00EC3442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EC3442" w:rsidRPr="008A70C6">
        <w:rPr>
          <w:color w:val="auto"/>
        </w:rPr>
        <w:t>data</w:t>
      </w:r>
      <w:r w:rsidR="00B9096A">
        <w:rPr>
          <w:color w:val="auto"/>
        </w:rPr>
        <w:t xml:space="preserve"> </w:t>
      </w:r>
      <w:r w:rsidR="00EC3442" w:rsidRPr="008A70C6">
        <w:rPr>
          <w:color w:val="auto"/>
        </w:rPr>
        <w:t>points</w:t>
      </w:r>
      <w:r w:rsidR="00B9096A">
        <w:rPr>
          <w:color w:val="auto"/>
        </w:rPr>
        <w:t xml:space="preserve"> </w:t>
      </w:r>
      <w:r w:rsidR="00EC3442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EC3442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EC3442" w:rsidRPr="008A70C6">
        <w:rPr>
          <w:color w:val="auto"/>
        </w:rPr>
        <w:t>following</w:t>
      </w:r>
      <w:r w:rsidR="00B9096A">
        <w:rPr>
          <w:color w:val="auto"/>
        </w:rPr>
        <w:t xml:space="preserve"> </w:t>
      </w:r>
      <w:r w:rsidR="00EC3442" w:rsidRPr="008A70C6">
        <w:rPr>
          <w:color w:val="auto"/>
        </w:rPr>
        <w:t>regression</w:t>
      </w:r>
      <w:r w:rsidR="00B9096A">
        <w:rPr>
          <w:color w:val="auto"/>
        </w:rPr>
        <w:t xml:space="preserve"> </w:t>
      </w:r>
      <w:r w:rsidR="00EC3442" w:rsidRPr="008A70C6">
        <w:rPr>
          <w:color w:val="auto"/>
        </w:rPr>
        <w:t>curve</w:t>
      </w:r>
      <w:r w:rsidR="00B9096A">
        <w:rPr>
          <w:color w:val="auto"/>
        </w:rPr>
        <w:t xml:space="preserve"> </w:t>
      </w:r>
      <w:r w:rsidR="004467DA" w:rsidRPr="008A70C6">
        <w:rPr>
          <w:color w:val="auto"/>
        </w:rPr>
        <w:t>(</w:t>
      </w:r>
      <w:r w:rsidR="006C7028" w:rsidRPr="008A70C6">
        <w:rPr>
          <w:i/>
          <w:color w:val="auto"/>
        </w:rPr>
        <w:t>M</w:t>
      </w:r>
      <w:r w:rsidR="00B9096A">
        <w:rPr>
          <w:color w:val="auto"/>
        </w:rPr>
        <w:t xml:space="preserve"> </w:t>
      </w:r>
      <w:r w:rsidR="004467DA" w:rsidRPr="008A70C6">
        <w:rPr>
          <w:color w:val="auto"/>
        </w:rPr>
        <w:t>=</w:t>
      </w:r>
      <w:r w:rsidR="00B9096A">
        <w:rPr>
          <w:color w:val="auto"/>
        </w:rPr>
        <w:t xml:space="preserve"> </w:t>
      </w:r>
      <w:r w:rsidR="00A644AD">
        <w:rPr>
          <w:color w:val="auto"/>
        </w:rPr>
        <w:t xml:space="preserve">the </w:t>
      </w:r>
      <w:r w:rsidR="00D11624" w:rsidRPr="008A70C6">
        <w:rPr>
          <w:color w:val="auto"/>
        </w:rPr>
        <w:t>slope</w:t>
      </w:r>
      <w:r w:rsidR="00B9096A">
        <w:rPr>
          <w:color w:val="auto"/>
        </w:rPr>
        <w:t xml:space="preserve"> </w:t>
      </w:r>
      <w:r w:rsidR="00D11624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A644AD">
        <w:rPr>
          <w:color w:val="auto"/>
        </w:rPr>
        <w:t xml:space="preserve">the </w:t>
      </w:r>
      <w:r w:rsidR="00D11624" w:rsidRPr="008A70C6">
        <w:rPr>
          <w:color w:val="auto"/>
        </w:rPr>
        <w:t>linear</w:t>
      </w:r>
      <w:r w:rsidR="00B9096A">
        <w:rPr>
          <w:color w:val="auto"/>
        </w:rPr>
        <w:t xml:space="preserve"> </w:t>
      </w:r>
      <w:r w:rsidR="00D11624" w:rsidRPr="008A70C6">
        <w:rPr>
          <w:color w:val="auto"/>
        </w:rPr>
        <w:t>regression</w:t>
      </w:r>
      <w:r w:rsidR="00B9096A">
        <w:rPr>
          <w:color w:val="auto"/>
        </w:rPr>
        <w:t xml:space="preserve"> </w:t>
      </w:r>
      <w:r w:rsidR="00D11624" w:rsidRPr="008A70C6">
        <w:rPr>
          <w:color w:val="auto"/>
        </w:rPr>
        <w:t>curve</w:t>
      </w:r>
      <w:r w:rsidR="004467DA"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="006C7028" w:rsidRPr="008A70C6">
        <w:rPr>
          <w:i/>
          <w:color w:val="auto"/>
        </w:rPr>
        <w:t>B</w:t>
      </w:r>
      <w:r w:rsidR="00B9096A">
        <w:rPr>
          <w:color w:val="auto"/>
        </w:rPr>
        <w:t xml:space="preserve"> </w:t>
      </w:r>
      <w:r w:rsidR="004467DA" w:rsidRPr="008A70C6">
        <w:rPr>
          <w:color w:val="auto"/>
        </w:rPr>
        <w:t>=</w:t>
      </w:r>
      <w:r w:rsidR="00B9096A">
        <w:rPr>
          <w:color w:val="auto"/>
        </w:rPr>
        <w:t xml:space="preserve"> </w:t>
      </w:r>
      <w:r w:rsidR="004467DA" w:rsidRPr="008A70C6">
        <w:rPr>
          <w:color w:val="auto"/>
        </w:rPr>
        <w:t>offset)</w:t>
      </w:r>
      <w:r w:rsidR="00A644AD">
        <w:rPr>
          <w:color w:val="auto"/>
        </w:rPr>
        <w:t>.</w:t>
      </w:r>
      <w:r w:rsidR="00B9096A">
        <w:rPr>
          <w:color w:val="auto"/>
        </w:rPr>
        <w:t xml:space="preserve"> </w:t>
      </w:r>
    </w:p>
    <w:p w14:paraId="1ED0B0D5" w14:textId="77777777" w:rsidR="00B9096A" w:rsidRPr="008A70C6" w:rsidRDefault="00B9096A" w:rsidP="008A70C6">
      <w:pPr>
        <w:rPr>
          <w:color w:val="auto"/>
        </w:rPr>
      </w:pPr>
    </w:p>
    <w:p w14:paraId="62EB4CA9" w14:textId="5B6FDD9F" w:rsidR="00EA2464" w:rsidRPr="008A70C6" w:rsidRDefault="003E65D9" w:rsidP="008A70C6">
      <w:pPr>
        <w:rPr>
          <w:i/>
          <w:color w:val="auto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</w:rPr>
                <m:t>c</m:t>
              </m:r>
            </m:e>
            <m:sub>
              <m:r>
                <w:rPr>
                  <w:rFonts w:ascii="Cambria Math" w:hAnsi="Cambria Math"/>
                  <w:color w:val="auto"/>
                </w:rPr>
                <m:t>q</m:t>
              </m:r>
            </m:sub>
          </m:sSub>
          <m:r>
            <w:rPr>
              <w:rFonts w:ascii="Cambria Math" w:hAnsi="Cambria Math"/>
              <w:color w:val="auto"/>
            </w:rPr>
            <m:t>= -M×</m:t>
          </m:r>
          <m:func>
            <m:funcPr>
              <m:ctrlPr>
                <w:rPr>
                  <w:rFonts w:ascii="Cambria Math" w:hAnsi="Cambria Math"/>
                  <w:color w:val="auto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log</m:t>
              </m:r>
              <m:ctrlPr>
                <w:rPr>
                  <w:rFonts w:ascii="Cambria Math" w:hAnsi="Cambria Math"/>
                  <w:i/>
                  <w:color w:val="auto"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</w:rPr>
                        <m:t>strands</m:t>
                      </m:r>
                    </m:sub>
                  </m:sSub>
                </m:e>
              </m:d>
            </m:e>
          </m:func>
          <m:r>
            <w:rPr>
              <w:rFonts w:ascii="Cambria Math" w:hAnsi="Cambria Math"/>
              <w:color w:val="auto"/>
            </w:rPr>
            <m:t>+B</m:t>
          </m:r>
        </m:oMath>
      </m:oMathPara>
    </w:p>
    <w:p w14:paraId="77E8D30C" w14:textId="77777777" w:rsidR="00D11624" w:rsidRPr="008A70C6" w:rsidRDefault="00D11624" w:rsidP="008A70C6">
      <w:pPr>
        <w:rPr>
          <w:i/>
          <w:color w:val="auto"/>
        </w:rPr>
      </w:pPr>
    </w:p>
    <w:p w14:paraId="39F56387" w14:textId="30865C90" w:rsidR="00D11624" w:rsidRPr="008A70C6" w:rsidRDefault="00D11624" w:rsidP="008A70C6">
      <w:r w:rsidRPr="008A70C6">
        <w:t>Confirm</w:t>
      </w:r>
      <w:r w:rsidR="00B9096A">
        <w:t xml:space="preserve"> </w:t>
      </w:r>
      <w:r w:rsidRPr="008A70C6">
        <w:t>that</w:t>
      </w:r>
      <w:r w:rsidR="00B9096A">
        <w:t xml:space="preserve"> </w:t>
      </w:r>
      <w:r w:rsidRPr="008A70C6">
        <w:t>the</w:t>
      </w:r>
      <w:r w:rsidR="00B9096A">
        <w:t xml:space="preserve"> </w:t>
      </w:r>
      <w:r w:rsidRPr="008A70C6">
        <w:t>correlation</w:t>
      </w:r>
      <w:r w:rsidR="00B9096A">
        <w:t xml:space="preserve"> </w:t>
      </w:r>
      <w:r w:rsidRPr="008A70C6">
        <w:t>coefficient</w:t>
      </w:r>
      <w:r w:rsidR="00B9096A">
        <w:t xml:space="preserve"> </w:t>
      </w:r>
      <w:r w:rsidRPr="008A70C6">
        <w:t>(R</w:t>
      </w:r>
      <w:r w:rsidR="00A644AD" w:rsidRPr="008C738B">
        <w:rPr>
          <w:vertAlign w:val="superscript"/>
        </w:rPr>
        <w:t>2</w:t>
      </w:r>
      <w:r w:rsidRPr="008A70C6">
        <w:t>)</w:t>
      </w:r>
      <w:r w:rsidR="00B9096A">
        <w:t xml:space="preserve"> </w:t>
      </w:r>
      <w:r w:rsidRPr="008A70C6">
        <w:t>for</w:t>
      </w:r>
      <w:r w:rsidR="00B9096A">
        <w:t xml:space="preserve"> </w:t>
      </w:r>
      <w:r w:rsidRPr="008A70C6">
        <w:t>the</w:t>
      </w:r>
      <w:r w:rsidR="00B9096A">
        <w:t xml:space="preserve"> </w:t>
      </w:r>
      <w:r w:rsidRPr="008A70C6">
        <w:t>line</w:t>
      </w:r>
      <w:r w:rsidR="00B9096A">
        <w:t xml:space="preserve"> </w:t>
      </w:r>
      <w:r w:rsidRPr="008A70C6">
        <w:t>is</w:t>
      </w:r>
      <w:r w:rsidR="00B9096A">
        <w:t xml:space="preserve"> </w:t>
      </w:r>
      <w:r w:rsidRPr="008A70C6">
        <w:t>&gt;0.99.</w:t>
      </w:r>
    </w:p>
    <w:p w14:paraId="15F808BD" w14:textId="77777777" w:rsidR="006C5142" w:rsidRPr="008A70C6" w:rsidRDefault="006C5142" w:rsidP="008A70C6">
      <w:pPr>
        <w:rPr>
          <w:color w:val="auto"/>
        </w:rPr>
      </w:pPr>
    </w:p>
    <w:p w14:paraId="6773F434" w14:textId="3DD253DC" w:rsidR="00C06FED" w:rsidRPr="008C738B" w:rsidRDefault="00C06FED" w:rsidP="008A70C6">
      <w:pPr>
        <w:rPr>
          <w:b/>
          <w:color w:val="auto"/>
        </w:rPr>
      </w:pPr>
      <w:r w:rsidRPr="008C738B">
        <w:rPr>
          <w:b/>
          <w:color w:val="auto"/>
        </w:rPr>
        <w:t>10.2)</w:t>
      </w:r>
      <w:r w:rsidR="00B9096A" w:rsidRPr="008C738B">
        <w:rPr>
          <w:b/>
          <w:color w:val="auto"/>
        </w:rPr>
        <w:t xml:space="preserve"> </w:t>
      </w:r>
      <w:r w:rsidRPr="008C738B">
        <w:rPr>
          <w:b/>
          <w:color w:val="auto"/>
        </w:rPr>
        <w:t>Lipoprotein</w:t>
      </w:r>
      <w:r w:rsidR="00B9096A" w:rsidRPr="008C738B">
        <w:rPr>
          <w:b/>
          <w:color w:val="auto"/>
        </w:rPr>
        <w:t xml:space="preserve"> </w:t>
      </w:r>
      <w:r w:rsidRPr="008C738B">
        <w:rPr>
          <w:b/>
          <w:color w:val="auto"/>
        </w:rPr>
        <w:t>particles</w:t>
      </w:r>
    </w:p>
    <w:p w14:paraId="666C5BE9" w14:textId="77777777" w:rsidR="00C06FED" w:rsidRPr="008A70C6" w:rsidRDefault="00C06FED" w:rsidP="008A70C6">
      <w:pPr>
        <w:rPr>
          <w:color w:val="auto"/>
        </w:rPr>
      </w:pPr>
    </w:p>
    <w:p w14:paraId="660EDE7F" w14:textId="2D99C8C5" w:rsidR="00D11624" w:rsidRDefault="00D11624" w:rsidP="008A70C6">
      <w:pPr>
        <w:rPr>
          <w:color w:val="auto"/>
        </w:rPr>
      </w:pPr>
      <w:r w:rsidRPr="008A70C6">
        <w:rPr>
          <w:color w:val="auto"/>
        </w:rPr>
        <w:t>10.2.1</w:t>
      </w:r>
      <w:r w:rsidR="00B9096A">
        <w:rPr>
          <w:color w:val="auto"/>
        </w:rPr>
        <w:t xml:space="preserve">) </w:t>
      </w:r>
      <w:r w:rsidRPr="008A70C6">
        <w:rPr>
          <w:color w:val="auto"/>
        </w:rPr>
        <w:t>Calculate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number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0203E2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strands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per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volume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using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measured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</w:t>
      </w:r>
      <w:r w:rsidRPr="008A70C6">
        <w:rPr>
          <w:color w:val="auto"/>
          <w:vertAlign w:val="subscript"/>
        </w:rPr>
        <w:t>q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value</w:t>
      </w:r>
      <w:r w:rsidR="00B9096A">
        <w:rPr>
          <w:color w:val="auto"/>
        </w:rPr>
        <w:t xml:space="preserve"> </w:t>
      </w:r>
      <w:r w:rsidR="00AE0873" w:rsidRPr="008A70C6">
        <w:rPr>
          <w:color w:val="auto"/>
        </w:rPr>
        <w:t>(step</w:t>
      </w:r>
      <w:r w:rsidR="00B9096A">
        <w:rPr>
          <w:color w:val="auto"/>
        </w:rPr>
        <w:t xml:space="preserve"> </w:t>
      </w:r>
      <w:r w:rsidR="00AE0873" w:rsidRPr="008A70C6">
        <w:rPr>
          <w:color w:val="auto"/>
        </w:rPr>
        <w:t>9.5</w:t>
      </w:r>
      <w:r w:rsidR="0061320B" w:rsidRPr="008A70C6">
        <w:rPr>
          <w:color w:val="auto"/>
        </w:rPr>
        <w:t>.2)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following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equation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(</w:t>
      </w:r>
      <w:r w:rsidR="006C7028" w:rsidRPr="008A70C6">
        <w:rPr>
          <w:i/>
          <w:color w:val="auto"/>
        </w:rPr>
        <w:t>M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6C7028" w:rsidRPr="008A70C6">
        <w:rPr>
          <w:i/>
          <w:color w:val="auto"/>
        </w:rPr>
        <w:t>B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are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calibration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curve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parameters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specific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miRNA)</w:t>
      </w:r>
      <w:r w:rsidR="00BA63E2">
        <w:rPr>
          <w:color w:val="auto"/>
        </w:rPr>
        <w:t>.</w:t>
      </w:r>
    </w:p>
    <w:p w14:paraId="4AD5EBB8" w14:textId="4E83EE75" w:rsidR="00B9096A" w:rsidRDefault="00B9096A" w:rsidP="008A70C6">
      <w:pPr>
        <w:rPr>
          <w:color w:val="auto"/>
        </w:rPr>
      </w:pPr>
    </w:p>
    <w:p w14:paraId="637A9AB5" w14:textId="03DA326D" w:rsidR="00D11624" w:rsidRPr="008A70C6" w:rsidRDefault="003E65D9" w:rsidP="008A70C6">
      <w:pPr>
        <w:rPr>
          <w:color w:val="auto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auto"/>
                </w:rPr>
              </m:ctrlPr>
            </m:sSubPr>
            <m:e>
              <m:r>
                <w:rPr>
                  <w:rFonts w:ascii="Cambria Math" w:hAnsi="Cambria Math"/>
                  <w:color w:val="auto"/>
                </w:rPr>
                <m:t>n</m:t>
              </m:r>
            </m:e>
            <m:sub>
              <m:r>
                <w:rPr>
                  <w:rFonts w:ascii="Cambria Math" w:hAnsi="Cambria Math"/>
                  <w:color w:val="auto"/>
                </w:rPr>
                <m:t>strands</m:t>
              </m:r>
            </m:sub>
          </m:sSub>
          <m:r>
            <w:rPr>
              <w:rFonts w:ascii="Cambria Math" w:hAnsi="Cambria Math"/>
              <w:color w:val="auto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auto"/>
                </w:rPr>
              </m:ctrlPr>
            </m:sSupPr>
            <m:e>
              <m:r>
                <w:rPr>
                  <w:rFonts w:ascii="Cambria Math" w:hAnsi="Cambria Math"/>
                  <w:color w:val="auto"/>
                </w:rPr>
                <m:t>10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color w:val="aut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aut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auto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</w:rPr>
                        <m:t>q</m:t>
                      </m:r>
                    </m:sub>
                  </m:sSub>
                  <m:r>
                    <w:rPr>
                      <w:rFonts w:ascii="Cambria Math" w:hAnsi="Cambria Math"/>
                      <w:color w:val="auto"/>
                    </w:rPr>
                    <m:t>-B</m:t>
                  </m:r>
                </m:num>
                <m:den>
                  <m:r>
                    <w:rPr>
                      <w:rFonts w:ascii="Cambria Math" w:hAnsi="Cambria Math"/>
                      <w:color w:val="auto"/>
                    </w:rPr>
                    <m:t>M</m:t>
                  </m:r>
                </m:den>
              </m:f>
            </m:sup>
          </m:sSup>
        </m:oMath>
      </m:oMathPara>
    </w:p>
    <w:p w14:paraId="718DF328" w14:textId="77777777" w:rsidR="00F51ABA" w:rsidRPr="008A70C6" w:rsidRDefault="00F51ABA" w:rsidP="008A70C6">
      <w:pPr>
        <w:rPr>
          <w:color w:val="auto"/>
        </w:rPr>
      </w:pPr>
    </w:p>
    <w:p w14:paraId="6DB64AD4" w14:textId="4C9B52EE" w:rsidR="00D11624" w:rsidRPr="008A70C6" w:rsidRDefault="00D11624" w:rsidP="008A70C6">
      <w:pPr>
        <w:rPr>
          <w:color w:val="auto"/>
        </w:rPr>
      </w:pPr>
      <w:r w:rsidRPr="008A70C6">
        <w:rPr>
          <w:color w:val="auto"/>
        </w:rPr>
        <w:t>10.2.2</w:t>
      </w:r>
      <w:r w:rsidR="00B9096A">
        <w:rPr>
          <w:color w:val="auto"/>
        </w:rPr>
        <w:t xml:space="preserve">) </w:t>
      </w:r>
      <w:r w:rsidR="00A40596" w:rsidRPr="008A70C6">
        <w:rPr>
          <w:color w:val="auto"/>
        </w:rPr>
        <w:t>Calculate</w:t>
      </w:r>
      <w:r w:rsidR="00B9096A">
        <w:rPr>
          <w:color w:val="auto"/>
        </w:rPr>
        <w:t xml:space="preserve"> </w:t>
      </w:r>
      <w:r w:rsidR="00A40596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A40596" w:rsidRPr="008A70C6">
        <w:rPr>
          <w:color w:val="auto"/>
        </w:rPr>
        <w:t>corresponding</w:t>
      </w:r>
      <w:r w:rsidR="00B9096A">
        <w:rPr>
          <w:color w:val="auto"/>
        </w:rPr>
        <w:t xml:space="preserve"> </w:t>
      </w:r>
      <w:r w:rsidR="00A40596" w:rsidRPr="008A70C6">
        <w:rPr>
          <w:color w:val="auto"/>
        </w:rPr>
        <w:t>number</w:t>
      </w:r>
      <w:r w:rsidR="00B9096A">
        <w:rPr>
          <w:color w:val="auto"/>
        </w:rPr>
        <w:t xml:space="preserve"> </w:t>
      </w:r>
      <w:r w:rsidR="00A40596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A40596"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="00A40596" w:rsidRPr="008A70C6">
        <w:rPr>
          <w:color w:val="auto"/>
        </w:rPr>
        <w:t>particles</w:t>
      </w:r>
      <w:r w:rsidR="00B9096A">
        <w:rPr>
          <w:color w:val="auto"/>
        </w:rPr>
        <w:t xml:space="preserve"> </w:t>
      </w:r>
      <w:r w:rsidR="00A40596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A40596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A40596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A40596" w:rsidRPr="008A70C6">
        <w:rPr>
          <w:color w:val="auto"/>
        </w:rPr>
        <w:t>volume</w:t>
      </w:r>
      <w:r w:rsidR="008D7644">
        <w:rPr>
          <w:color w:val="auto"/>
        </w:rPr>
        <w:t>,</w:t>
      </w:r>
      <w:r w:rsidR="00B9096A">
        <w:rPr>
          <w:color w:val="auto"/>
        </w:rPr>
        <w:t xml:space="preserve"> </w:t>
      </w:r>
      <w:r w:rsidR="00A40596" w:rsidRPr="008A70C6">
        <w:rPr>
          <w:color w:val="auto"/>
        </w:rPr>
        <w:t>starting</w:t>
      </w:r>
      <w:r w:rsidR="00B9096A">
        <w:rPr>
          <w:color w:val="auto"/>
        </w:rPr>
        <w:t xml:space="preserve"> </w:t>
      </w:r>
      <w:r w:rsidR="00A40596"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="00A40596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A40596" w:rsidRPr="008A70C6">
        <w:rPr>
          <w:color w:val="auto"/>
        </w:rPr>
        <w:t>volume</w:t>
      </w:r>
      <w:r w:rsidR="00B9096A">
        <w:rPr>
          <w:color w:val="auto"/>
        </w:rPr>
        <w:t xml:space="preserve"> </w:t>
      </w:r>
      <w:r w:rsidR="00A40596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A40596" w:rsidRPr="008A70C6">
        <w:rPr>
          <w:color w:val="auto"/>
        </w:rPr>
        <w:t>step</w:t>
      </w:r>
      <w:r w:rsidR="00B9096A">
        <w:rPr>
          <w:color w:val="auto"/>
        </w:rPr>
        <w:t xml:space="preserve"> </w:t>
      </w:r>
      <w:r w:rsidR="00A40596" w:rsidRPr="008A70C6">
        <w:rPr>
          <w:color w:val="auto"/>
        </w:rPr>
        <w:t>7.</w:t>
      </w:r>
      <w:r w:rsidR="008C738B">
        <w:rPr>
          <w:color w:val="auto"/>
        </w:rPr>
        <w:t>2</w:t>
      </w:r>
      <w:r w:rsidR="00A40596" w:rsidRPr="008A70C6">
        <w:rPr>
          <w:color w:val="auto"/>
        </w:rPr>
        <w:t>.1</w:t>
      </w:r>
      <w:r w:rsidR="00B9096A">
        <w:rPr>
          <w:color w:val="auto"/>
        </w:rPr>
        <w:t xml:space="preserve"> </w:t>
      </w:r>
      <w:r w:rsidR="00A40596" w:rsidRPr="008A70C6">
        <w:rPr>
          <w:color w:val="auto"/>
        </w:rPr>
        <w:t>(100</w:t>
      </w:r>
      <w:r w:rsidR="00B9096A">
        <w:rPr>
          <w:color w:val="auto"/>
        </w:rPr>
        <w:t xml:space="preserve"> </w:t>
      </w:r>
      <w:r w:rsidR="00A40596" w:rsidRPr="008A70C6">
        <w:rPr>
          <w:color w:val="auto"/>
        </w:rPr>
        <w:t>µL)</w:t>
      </w:r>
      <w:r w:rsidR="00D42199"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its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known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concentration</w:t>
      </w:r>
      <w:r w:rsidR="008D7644">
        <w:rPr>
          <w:color w:val="auto"/>
        </w:rPr>
        <w:t>,</w:t>
      </w:r>
      <w:r w:rsidR="00B9096A">
        <w:rPr>
          <w:color w:val="auto"/>
        </w:rPr>
        <w:t xml:space="preserve"> </w:t>
      </w:r>
      <w:r w:rsidR="0018219E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18219E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18219E" w:rsidRPr="008A70C6">
        <w:rPr>
          <w:color w:val="auto"/>
        </w:rPr>
        <w:t>subsequent</w:t>
      </w:r>
      <w:r w:rsidR="00B9096A">
        <w:rPr>
          <w:color w:val="auto"/>
        </w:rPr>
        <w:t xml:space="preserve"> </w:t>
      </w:r>
      <w:r w:rsidR="0018219E" w:rsidRPr="008A70C6">
        <w:rPr>
          <w:color w:val="auto"/>
        </w:rPr>
        <w:t>dilution</w:t>
      </w:r>
      <w:r w:rsidR="00B9096A">
        <w:rPr>
          <w:color w:val="auto"/>
        </w:rPr>
        <w:t xml:space="preserve"> </w:t>
      </w:r>
      <w:r w:rsidR="0018219E" w:rsidRPr="008A70C6">
        <w:rPr>
          <w:color w:val="auto"/>
        </w:rPr>
        <w:t>steps</w:t>
      </w:r>
      <w:r w:rsidR="00B9096A">
        <w:rPr>
          <w:color w:val="auto"/>
        </w:rPr>
        <w:t xml:space="preserve"> </w:t>
      </w:r>
      <w:r w:rsidR="0018219E" w:rsidRPr="008A70C6">
        <w:rPr>
          <w:color w:val="auto"/>
        </w:rPr>
        <w:t>(</w:t>
      </w:r>
      <w:r w:rsidR="00D42199" w:rsidRPr="008A70C6">
        <w:rPr>
          <w:color w:val="auto"/>
        </w:rPr>
        <w:t>100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µL</w:t>
      </w:r>
      <w:r w:rsidR="00B9096A">
        <w:rPr>
          <w:color w:val="auto"/>
        </w:rPr>
        <w:t xml:space="preserve"> </w:t>
      </w:r>
      <w:r w:rsidR="008D7644">
        <w:rPr>
          <w:color w:val="auto"/>
        </w:rPr>
        <w:t>-&gt;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30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µL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volume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step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7.</w:t>
      </w:r>
      <w:r w:rsidR="008C738B">
        <w:rPr>
          <w:color w:val="auto"/>
        </w:rPr>
        <w:t>1</w:t>
      </w:r>
      <w:r w:rsidR="00D42199" w:rsidRPr="008A70C6">
        <w:rPr>
          <w:color w:val="auto"/>
        </w:rPr>
        <w:t>.10</w:t>
      </w:r>
      <w:r w:rsidR="00B9096A">
        <w:rPr>
          <w:color w:val="auto"/>
        </w:rPr>
        <w:t xml:space="preserve"> </w:t>
      </w:r>
      <w:r w:rsidR="008D7644">
        <w:rPr>
          <w:color w:val="auto"/>
        </w:rPr>
        <w:t>-&gt;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5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µL</w:t>
      </w:r>
      <w:r w:rsidR="00B9096A">
        <w:rPr>
          <w:color w:val="auto"/>
        </w:rPr>
        <w:t xml:space="preserve"> </w:t>
      </w:r>
      <w:r w:rsidR="008D7644">
        <w:rPr>
          <w:color w:val="auto"/>
        </w:rPr>
        <w:t>[</w:t>
      </w:r>
      <w:r w:rsidR="00D42199" w:rsidRPr="008A70C6">
        <w:rPr>
          <w:color w:val="auto"/>
        </w:rPr>
        <w:t>dilution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1:6</w:t>
      </w:r>
      <w:r w:rsidR="008D7644">
        <w:rPr>
          <w:color w:val="auto"/>
        </w:rPr>
        <w:t>]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8D7644">
        <w:rPr>
          <w:color w:val="auto"/>
        </w:rPr>
        <w:t xml:space="preserve">the </w:t>
      </w:r>
      <w:r w:rsidR="00D42199" w:rsidRPr="008A70C6">
        <w:rPr>
          <w:color w:val="auto"/>
        </w:rPr>
        <w:t>15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µ</w:t>
      </w:r>
      <w:r w:rsidR="008D7644">
        <w:rPr>
          <w:color w:val="auto"/>
        </w:rPr>
        <w:t>L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total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volume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step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8.4</w:t>
      </w:r>
      <w:r w:rsidR="00B9096A">
        <w:rPr>
          <w:color w:val="auto"/>
        </w:rPr>
        <w:t xml:space="preserve"> </w:t>
      </w:r>
      <w:r w:rsidR="008D7644">
        <w:rPr>
          <w:color w:val="auto"/>
        </w:rPr>
        <w:t>-&gt;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2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µ</w:t>
      </w:r>
      <w:r w:rsidR="008D7644">
        <w:rPr>
          <w:color w:val="auto"/>
        </w:rPr>
        <w:t>L</w:t>
      </w:r>
      <w:r w:rsidR="00B9096A">
        <w:rPr>
          <w:color w:val="auto"/>
        </w:rPr>
        <w:t xml:space="preserve"> </w:t>
      </w:r>
      <w:r w:rsidR="008D7644">
        <w:rPr>
          <w:color w:val="auto"/>
        </w:rPr>
        <w:t>[</w:t>
      </w:r>
      <w:r w:rsidR="00D42199" w:rsidRPr="008A70C6">
        <w:rPr>
          <w:color w:val="auto"/>
        </w:rPr>
        <w:t>dilution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1:7.5</w:t>
      </w:r>
      <w:r w:rsidR="008D7644">
        <w:rPr>
          <w:color w:val="auto"/>
        </w:rPr>
        <w:t>]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step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9.4).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Assume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molecular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weight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250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kDa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HDL</w:t>
      </w:r>
      <w:r w:rsidR="00B9096A">
        <w:rPr>
          <w:color w:val="auto"/>
        </w:rPr>
        <w:t xml:space="preserve"> </w:t>
      </w:r>
      <w:r w:rsidR="00D42199" w:rsidRPr="008A70C6">
        <w:rPr>
          <w:color w:val="auto"/>
        </w:rPr>
        <w:t>particl</w:t>
      </w:r>
      <w:r w:rsidR="006D7948" w:rsidRPr="008A70C6">
        <w:rPr>
          <w:color w:val="auto"/>
        </w:rPr>
        <w:t>es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3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MDa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LDL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particles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100%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recovery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during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extraction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step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(ignoring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any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lipid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contribution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molecular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weight</w:t>
      </w:r>
      <w:r w:rsidR="00B9096A">
        <w:rPr>
          <w:color w:val="auto"/>
        </w:rPr>
        <w:t xml:space="preserve"> </w:t>
      </w:r>
      <w:r w:rsidR="00E3160D" w:rsidRPr="008A70C6">
        <w:rPr>
          <w:color w:val="auto"/>
        </w:rPr>
        <w:t>yields</w:t>
      </w:r>
      <w:r w:rsidR="00B9096A">
        <w:rPr>
          <w:color w:val="auto"/>
        </w:rPr>
        <w:t xml:space="preserve"> </w:t>
      </w:r>
      <w:r w:rsidR="00E3160D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slight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overestimat</w:t>
      </w:r>
      <w:r w:rsidR="00E3160D" w:rsidRPr="008A70C6">
        <w:rPr>
          <w:color w:val="auto"/>
        </w:rPr>
        <w:t>ion</w:t>
      </w:r>
      <w:r w:rsidR="00B9096A">
        <w:rPr>
          <w:color w:val="auto"/>
        </w:rPr>
        <w:t xml:space="preserve"> </w:t>
      </w:r>
      <w:r w:rsidR="00E3160D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number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strands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per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particle).</w:t>
      </w:r>
    </w:p>
    <w:p w14:paraId="05618641" w14:textId="77777777" w:rsidR="00A40596" w:rsidRPr="008A70C6" w:rsidRDefault="00A40596" w:rsidP="008A70C6">
      <w:pPr>
        <w:rPr>
          <w:color w:val="auto"/>
        </w:rPr>
      </w:pPr>
    </w:p>
    <w:p w14:paraId="096819FF" w14:textId="6F173B1B" w:rsidR="00405EA2" w:rsidRPr="008A70C6" w:rsidRDefault="00405EA2" w:rsidP="008A70C6">
      <w:pPr>
        <w:rPr>
          <w:color w:val="auto"/>
        </w:rPr>
      </w:pPr>
      <w:r w:rsidRPr="008A70C6">
        <w:rPr>
          <w:color w:val="auto"/>
        </w:rPr>
        <w:t>10.2.</w:t>
      </w:r>
      <w:r w:rsidR="006D7948" w:rsidRPr="008A70C6">
        <w:rPr>
          <w:color w:val="auto"/>
        </w:rPr>
        <w:t>3</w:t>
      </w:r>
      <w:r w:rsidR="00B9096A">
        <w:rPr>
          <w:color w:val="auto"/>
        </w:rPr>
        <w:t xml:space="preserve">) </w:t>
      </w:r>
      <w:r w:rsidR="006D7948" w:rsidRPr="008A70C6">
        <w:rPr>
          <w:color w:val="auto"/>
        </w:rPr>
        <w:t>Divide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number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miRNA</w:t>
      </w:r>
      <w:r w:rsidR="008D7644">
        <w:rPr>
          <w:color w:val="auto"/>
        </w:rPr>
        <w:t xml:space="preserve"> </w:t>
      </w:r>
      <w:r w:rsidR="006D7948" w:rsidRPr="008A70C6">
        <w:rPr>
          <w:color w:val="auto"/>
        </w:rPr>
        <w:t>strands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="008D7644">
        <w:rPr>
          <w:color w:val="auto"/>
        </w:rPr>
        <w:t xml:space="preserve">step </w:t>
      </w:r>
      <w:r w:rsidR="006D7948" w:rsidRPr="008A70C6">
        <w:rPr>
          <w:color w:val="auto"/>
        </w:rPr>
        <w:t>10.2.1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by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number</w:t>
      </w:r>
      <w:r w:rsidR="00B9096A">
        <w:rPr>
          <w:color w:val="auto"/>
        </w:rPr>
        <w:t xml:space="preserve"> </w:t>
      </w:r>
      <w:r w:rsidR="006D7948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0203E2" w:rsidRPr="008A70C6">
        <w:rPr>
          <w:color w:val="auto"/>
        </w:rPr>
        <w:t>particles</w:t>
      </w:r>
      <w:r w:rsidR="00B9096A">
        <w:rPr>
          <w:color w:val="auto"/>
        </w:rPr>
        <w:t xml:space="preserve"> </w:t>
      </w:r>
      <w:r w:rsidR="000203E2" w:rsidRPr="008A70C6">
        <w:rPr>
          <w:color w:val="auto"/>
        </w:rPr>
        <w:t>calculated</w:t>
      </w:r>
      <w:r w:rsidR="00B9096A">
        <w:rPr>
          <w:color w:val="auto"/>
        </w:rPr>
        <w:t xml:space="preserve"> </w:t>
      </w:r>
      <w:r w:rsidR="000203E2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0203E2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0203E2" w:rsidRPr="008A70C6">
        <w:rPr>
          <w:color w:val="auto"/>
        </w:rPr>
        <w:t>previous</w:t>
      </w:r>
      <w:r w:rsidR="00B9096A">
        <w:rPr>
          <w:color w:val="auto"/>
        </w:rPr>
        <w:t xml:space="preserve"> </w:t>
      </w:r>
      <w:r w:rsidR="000203E2" w:rsidRPr="008A70C6">
        <w:rPr>
          <w:color w:val="auto"/>
        </w:rPr>
        <w:t>step</w:t>
      </w:r>
      <w:r w:rsidR="00B9096A">
        <w:rPr>
          <w:color w:val="auto"/>
        </w:rPr>
        <w:t xml:space="preserve"> </w:t>
      </w:r>
      <w:r w:rsidR="000203E2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0203E2" w:rsidRPr="008A70C6">
        <w:rPr>
          <w:color w:val="auto"/>
        </w:rPr>
        <w:t>yield</w:t>
      </w:r>
      <w:r w:rsidR="00B9096A">
        <w:rPr>
          <w:color w:val="auto"/>
        </w:rPr>
        <w:t xml:space="preserve"> </w:t>
      </w:r>
      <w:r w:rsidR="000203E2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0203E2" w:rsidRPr="008A70C6">
        <w:rPr>
          <w:color w:val="auto"/>
        </w:rPr>
        <w:t>number</w:t>
      </w:r>
      <w:r w:rsidR="00B9096A">
        <w:rPr>
          <w:color w:val="auto"/>
        </w:rPr>
        <w:t xml:space="preserve"> </w:t>
      </w:r>
      <w:r w:rsidR="000203E2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0203E2" w:rsidRPr="008A70C6">
        <w:rPr>
          <w:color w:val="auto"/>
        </w:rPr>
        <w:t>miRNA</w:t>
      </w:r>
      <w:r w:rsidR="008D7644">
        <w:rPr>
          <w:color w:val="auto"/>
        </w:rPr>
        <w:t xml:space="preserve"> </w:t>
      </w:r>
      <w:r w:rsidR="000203E2" w:rsidRPr="008A70C6">
        <w:rPr>
          <w:color w:val="auto"/>
        </w:rPr>
        <w:t>strands</w:t>
      </w:r>
      <w:r w:rsidR="00B9096A">
        <w:rPr>
          <w:color w:val="auto"/>
        </w:rPr>
        <w:t xml:space="preserve"> </w:t>
      </w:r>
      <w:r w:rsidR="000203E2" w:rsidRPr="008A70C6">
        <w:rPr>
          <w:color w:val="auto"/>
        </w:rPr>
        <w:t>per</w:t>
      </w:r>
      <w:r w:rsidR="00B9096A">
        <w:rPr>
          <w:color w:val="auto"/>
        </w:rPr>
        <w:t xml:space="preserve"> </w:t>
      </w:r>
      <w:r w:rsidR="000203E2"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="000203E2" w:rsidRPr="008A70C6">
        <w:rPr>
          <w:color w:val="auto"/>
        </w:rPr>
        <w:t>particle.</w:t>
      </w:r>
      <w:r w:rsidR="00B9096A">
        <w:rPr>
          <w:color w:val="auto"/>
        </w:rPr>
        <w:t xml:space="preserve"> </w:t>
      </w:r>
    </w:p>
    <w:p w14:paraId="79BA0FD1" w14:textId="77777777" w:rsidR="00405EA2" w:rsidRPr="008A70C6" w:rsidRDefault="00405EA2" w:rsidP="008A70C6">
      <w:pPr>
        <w:rPr>
          <w:color w:val="auto"/>
        </w:rPr>
      </w:pPr>
    </w:p>
    <w:p w14:paraId="71FDD05D" w14:textId="0E8153E4" w:rsidR="00C06FED" w:rsidRPr="008C738B" w:rsidRDefault="000203E2" w:rsidP="008A70C6">
      <w:pPr>
        <w:rPr>
          <w:b/>
          <w:color w:val="auto"/>
        </w:rPr>
      </w:pPr>
      <w:r w:rsidRPr="008C738B">
        <w:rPr>
          <w:b/>
          <w:color w:val="auto"/>
        </w:rPr>
        <w:t>10.3</w:t>
      </w:r>
      <w:r w:rsidR="00C06FED" w:rsidRPr="008C738B">
        <w:rPr>
          <w:b/>
          <w:color w:val="auto"/>
        </w:rPr>
        <w:t>)</w:t>
      </w:r>
      <w:r w:rsidR="00B9096A" w:rsidRPr="008C738B">
        <w:rPr>
          <w:b/>
          <w:color w:val="auto"/>
        </w:rPr>
        <w:t xml:space="preserve"> </w:t>
      </w:r>
      <w:r w:rsidR="00C06FED" w:rsidRPr="008C738B">
        <w:rPr>
          <w:b/>
          <w:color w:val="auto"/>
        </w:rPr>
        <w:t>Cells</w:t>
      </w:r>
    </w:p>
    <w:p w14:paraId="312F8156" w14:textId="77777777" w:rsidR="00C06FED" w:rsidRPr="008A70C6" w:rsidRDefault="00C06FED" w:rsidP="008A70C6">
      <w:pPr>
        <w:rPr>
          <w:color w:val="auto"/>
        </w:rPr>
      </w:pPr>
    </w:p>
    <w:p w14:paraId="06819C55" w14:textId="69437E88" w:rsidR="000203E2" w:rsidRPr="008A70C6" w:rsidRDefault="000203E2" w:rsidP="008A70C6">
      <w:pPr>
        <w:rPr>
          <w:color w:val="auto"/>
        </w:rPr>
      </w:pPr>
      <w:r w:rsidRPr="008A70C6">
        <w:rPr>
          <w:color w:val="auto"/>
        </w:rPr>
        <w:t>10.3.1</w:t>
      </w:r>
      <w:r w:rsidR="00B9096A">
        <w:rPr>
          <w:color w:val="auto"/>
        </w:rPr>
        <w:t xml:space="preserve">) </w:t>
      </w:r>
      <w:r w:rsidRPr="008A70C6">
        <w:rPr>
          <w:color w:val="auto"/>
        </w:rPr>
        <w:t>Calculate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number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strands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per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volume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according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step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10.2.1.</w:t>
      </w:r>
    </w:p>
    <w:p w14:paraId="3557256C" w14:textId="77777777" w:rsidR="000203E2" w:rsidRPr="008A70C6" w:rsidRDefault="000203E2" w:rsidP="008A70C6">
      <w:pPr>
        <w:rPr>
          <w:color w:val="auto"/>
        </w:rPr>
      </w:pPr>
    </w:p>
    <w:p w14:paraId="6B437114" w14:textId="5D5A0DD5" w:rsidR="000203E2" w:rsidRPr="008A70C6" w:rsidRDefault="000203E2" w:rsidP="008A70C6">
      <w:pPr>
        <w:rPr>
          <w:color w:val="auto"/>
        </w:rPr>
      </w:pPr>
      <w:r w:rsidRPr="008A70C6">
        <w:rPr>
          <w:color w:val="auto"/>
        </w:rPr>
        <w:t>10.3.2</w:t>
      </w:r>
      <w:r w:rsidR="00B9096A">
        <w:rPr>
          <w:color w:val="auto"/>
        </w:rPr>
        <w:t xml:space="preserve">) </w:t>
      </w:r>
      <w:r w:rsidRPr="008A70C6">
        <w:rPr>
          <w:color w:val="auto"/>
        </w:rPr>
        <w:t>Calculate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corresponding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number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cells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volume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according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step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10.2.2</w:t>
      </w:r>
      <w:r w:rsidR="005E6178">
        <w:rPr>
          <w:color w:val="auto"/>
        </w:rPr>
        <w:t>,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starting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initial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cell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number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concentration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measured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step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6.</w:t>
      </w:r>
      <w:r w:rsidR="00AE0873" w:rsidRPr="008A70C6">
        <w:rPr>
          <w:color w:val="auto"/>
        </w:rPr>
        <w:t>4</w:t>
      </w:r>
      <w:r w:rsidRPr="008A70C6">
        <w:rPr>
          <w:color w:val="auto"/>
        </w:rPr>
        <w:t>.</w:t>
      </w:r>
    </w:p>
    <w:p w14:paraId="15560C19" w14:textId="77777777" w:rsidR="000203E2" w:rsidRPr="008A70C6" w:rsidRDefault="000203E2" w:rsidP="008A70C6">
      <w:pPr>
        <w:rPr>
          <w:color w:val="auto"/>
        </w:rPr>
      </w:pPr>
    </w:p>
    <w:p w14:paraId="211ACA10" w14:textId="1EEA1BE6" w:rsidR="00680915" w:rsidRPr="008A70C6" w:rsidRDefault="000203E2" w:rsidP="008A70C6">
      <w:pPr>
        <w:rPr>
          <w:color w:val="auto"/>
        </w:rPr>
      </w:pPr>
      <w:r w:rsidRPr="008A70C6">
        <w:rPr>
          <w:color w:val="auto"/>
        </w:rPr>
        <w:t>10.3.3</w:t>
      </w:r>
      <w:r w:rsidR="00B9096A">
        <w:rPr>
          <w:color w:val="auto"/>
        </w:rPr>
        <w:t xml:space="preserve">) </w:t>
      </w:r>
      <w:r w:rsidRPr="008A70C6">
        <w:rPr>
          <w:color w:val="auto"/>
        </w:rPr>
        <w:t>Divide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number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miRNA</w:t>
      </w:r>
      <w:r w:rsidR="005E6178">
        <w:rPr>
          <w:color w:val="auto"/>
        </w:rPr>
        <w:t xml:space="preserve"> </w:t>
      </w:r>
      <w:r w:rsidRPr="008A70C6">
        <w:rPr>
          <w:color w:val="auto"/>
        </w:rPr>
        <w:t>strands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10.3.1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by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number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cells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calculated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previous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step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yield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number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miRNA</w:t>
      </w:r>
      <w:r w:rsidR="005E6178">
        <w:rPr>
          <w:color w:val="auto"/>
        </w:rPr>
        <w:t xml:space="preserve"> </w:t>
      </w:r>
      <w:r w:rsidRPr="008A70C6">
        <w:rPr>
          <w:color w:val="auto"/>
        </w:rPr>
        <w:t>strands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per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cell.</w:t>
      </w:r>
      <w:r w:rsidR="00B9096A">
        <w:rPr>
          <w:color w:val="auto"/>
        </w:rPr>
        <w:t xml:space="preserve"> </w:t>
      </w:r>
    </w:p>
    <w:p w14:paraId="1BC69D62" w14:textId="77777777" w:rsidR="00680915" w:rsidRPr="008A70C6" w:rsidRDefault="00680915" w:rsidP="008A70C6">
      <w:pPr>
        <w:rPr>
          <w:color w:val="auto"/>
        </w:rPr>
      </w:pPr>
    </w:p>
    <w:p w14:paraId="2D907CB6" w14:textId="21908315" w:rsidR="000203E2" w:rsidRPr="008A70C6" w:rsidRDefault="00680915" w:rsidP="008A70C6">
      <w:pPr>
        <w:rPr>
          <w:color w:val="auto"/>
        </w:rPr>
      </w:pPr>
      <w:r w:rsidRPr="008A70C6">
        <w:rPr>
          <w:color w:val="auto"/>
        </w:rPr>
        <w:t>10.3.4</w:t>
      </w:r>
      <w:r w:rsidR="00B9096A">
        <w:rPr>
          <w:color w:val="auto"/>
        </w:rPr>
        <w:t xml:space="preserve">) </w:t>
      </w:r>
      <w:r w:rsidR="00FA2AD6" w:rsidRPr="008A70C6">
        <w:rPr>
          <w:color w:val="auto"/>
        </w:rPr>
        <w:t>Calculate</w:t>
      </w:r>
      <w:r w:rsidR="00B9096A">
        <w:rPr>
          <w:color w:val="auto"/>
        </w:rPr>
        <w:t xml:space="preserve"> </w:t>
      </w:r>
      <w:r w:rsidR="00FA2AD6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FA2AD6" w:rsidRPr="008A70C6">
        <w:rPr>
          <w:color w:val="auto"/>
        </w:rPr>
        <w:t>uptake</w:t>
      </w:r>
      <w:r w:rsidR="00B9096A">
        <w:rPr>
          <w:color w:val="auto"/>
        </w:rPr>
        <w:t xml:space="preserve"> </w:t>
      </w:r>
      <w:r w:rsidR="00AE0873" w:rsidRPr="008A70C6">
        <w:rPr>
          <w:color w:val="auto"/>
        </w:rPr>
        <w:t>rate</w:t>
      </w:r>
      <w:r w:rsidR="00B9096A">
        <w:rPr>
          <w:color w:val="auto"/>
        </w:rPr>
        <w:t xml:space="preserve"> </w:t>
      </w:r>
      <w:r w:rsidR="00FA2AD6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FA2AD6"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="00FA2AD6" w:rsidRPr="008A70C6">
        <w:rPr>
          <w:color w:val="auto"/>
        </w:rPr>
        <w:t>particles</w:t>
      </w:r>
      <w:r w:rsidR="00B9096A">
        <w:rPr>
          <w:color w:val="auto"/>
        </w:rPr>
        <w:t xml:space="preserve"> </w:t>
      </w:r>
      <w:r w:rsidR="00FA2AD6" w:rsidRPr="008A70C6">
        <w:rPr>
          <w:color w:val="auto"/>
        </w:rPr>
        <w:t>by</w:t>
      </w:r>
      <w:r w:rsidR="00B9096A">
        <w:rPr>
          <w:color w:val="auto"/>
        </w:rPr>
        <w:t xml:space="preserve"> </w:t>
      </w:r>
      <w:r w:rsidR="00FA2AD6" w:rsidRPr="008A70C6">
        <w:rPr>
          <w:color w:val="auto"/>
        </w:rPr>
        <w:t>dividing</w:t>
      </w:r>
      <w:r w:rsidR="00B9096A">
        <w:rPr>
          <w:color w:val="auto"/>
        </w:rPr>
        <w:t xml:space="preserve"> </w:t>
      </w:r>
      <w:r w:rsidR="00FA2AD6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FA2AD6" w:rsidRPr="008A70C6">
        <w:rPr>
          <w:color w:val="auto"/>
        </w:rPr>
        <w:t>total</w:t>
      </w:r>
      <w:r w:rsidR="00B9096A">
        <w:rPr>
          <w:color w:val="auto"/>
        </w:rPr>
        <w:t xml:space="preserve"> </w:t>
      </w:r>
      <w:r w:rsidR="00FA2AD6" w:rsidRPr="008A70C6">
        <w:rPr>
          <w:color w:val="auto"/>
        </w:rPr>
        <w:t>amount</w:t>
      </w:r>
      <w:r w:rsidR="00B9096A">
        <w:rPr>
          <w:color w:val="auto"/>
        </w:rPr>
        <w:t xml:space="preserve"> </w:t>
      </w:r>
      <w:r w:rsidR="00FA2AD6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FA2AD6" w:rsidRPr="008A70C6">
        <w:rPr>
          <w:color w:val="auto"/>
        </w:rPr>
        <w:t>miRNA</w:t>
      </w:r>
      <w:r w:rsidR="005E6178">
        <w:rPr>
          <w:color w:val="auto"/>
        </w:rPr>
        <w:t xml:space="preserve"> </w:t>
      </w:r>
      <w:r w:rsidR="00FA2AD6" w:rsidRPr="008A70C6">
        <w:rPr>
          <w:color w:val="auto"/>
        </w:rPr>
        <w:t>strands</w:t>
      </w:r>
      <w:r w:rsidR="00B9096A">
        <w:rPr>
          <w:color w:val="auto"/>
        </w:rPr>
        <w:t xml:space="preserve"> </w:t>
      </w:r>
      <w:r w:rsidR="00FA2AD6"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="00456FE1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456FE1" w:rsidRPr="008A70C6">
        <w:rPr>
          <w:color w:val="auto"/>
        </w:rPr>
        <w:t>previous</w:t>
      </w:r>
      <w:r w:rsidR="00B9096A">
        <w:rPr>
          <w:color w:val="auto"/>
        </w:rPr>
        <w:t xml:space="preserve"> </w:t>
      </w:r>
      <w:r w:rsidR="00456FE1" w:rsidRPr="008A70C6">
        <w:rPr>
          <w:color w:val="auto"/>
        </w:rPr>
        <w:t>step</w:t>
      </w:r>
      <w:r w:rsidR="00B9096A">
        <w:rPr>
          <w:color w:val="auto"/>
        </w:rPr>
        <w:t xml:space="preserve"> </w:t>
      </w:r>
      <w:r w:rsidR="00743DD9" w:rsidRPr="008A70C6">
        <w:rPr>
          <w:color w:val="auto"/>
        </w:rPr>
        <w:t>after</w:t>
      </w:r>
      <w:r w:rsidR="00B9096A">
        <w:rPr>
          <w:color w:val="auto"/>
        </w:rPr>
        <w:t xml:space="preserve"> </w:t>
      </w:r>
      <w:r w:rsidR="00743DD9" w:rsidRPr="008A70C6">
        <w:rPr>
          <w:color w:val="auto"/>
        </w:rPr>
        <w:t>correction</w:t>
      </w:r>
      <w:r w:rsidR="00B9096A">
        <w:rPr>
          <w:color w:val="auto"/>
        </w:rPr>
        <w:t xml:space="preserve"> </w:t>
      </w:r>
      <w:r w:rsidR="00456FE1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FA2AD6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FA2AD6" w:rsidRPr="008A70C6">
        <w:rPr>
          <w:color w:val="auto"/>
        </w:rPr>
        <w:t>background</w:t>
      </w:r>
      <w:r w:rsidR="00B9096A">
        <w:rPr>
          <w:color w:val="auto"/>
        </w:rPr>
        <w:t xml:space="preserve"> </w:t>
      </w:r>
      <w:r w:rsidR="00FA2AD6" w:rsidRPr="008A70C6">
        <w:rPr>
          <w:color w:val="auto"/>
        </w:rPr>
        <w:t>miRNA</w:t>
      </w:r>
      <w:r w:rsidR="005E6178">
        <w:rPr>
          <w:color w:val="auto"/>
        </w:rPr>
        <w:t xml:space="preserve"> </w:t>
      </w:r>
      <w:r w:rsidR="00FA2AD6" w:rsidRPr="008A70C6">
        <w:rPr>
          <w:color w:val="auto"/>
        </w:rPr>
        <w:t>level</w:t>
      </w:r>
      <w:r w:rsidR="00B9096A">
        <w:rPr>
          <w:color w:val="auto"/>
        </w:rPr>
        <w:t xml:space="preserve"> </w:t>
      </w:r>
      <w:r w:rsidR="00FA2AD6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FA2AD6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FA2AD6" w:rsidRPr="008A70C6">
        <w:rPr>
          <w:color w:val="auto"/>
        </w:rPr>
        <w:t>cell</w:t>
      </w:r>
      <w:r w:rsidR="008C738B">
        <w:rPr>
          <w:color w:val="auto"/>
        </w:rPr>
        <w:t>s</w:t>
      </w:r>
      <w:r w:rsidR="00B9096A">
        <w:rPr>
          <w:color w:val="auto"/>
        </w:rPr>
        <w:t xml:space="preserve"> </w:t>
      </w:r>
      <w:r w:rsidR="00FA2AD6" w:rsidRPr="008A70C6">
        <w:rPr>
          <w:color w:val="auto"/>
        </w:rPr>
        <w:t>obtained</w:t>
      </w:r>
      <w:r w:rsidR="00B9096A">
        <w:rPr>
          <w:color w:val="auto"/>
        </w:rPr>
        <w:t xml:space="preserve"> </w:t>
      </w:r>
      <w:r w:rsidR="00FA2AD6"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="00FA2AD6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FA2AD6" w:rsidRPr="008A70C6">
        <w:rPr>
          <w:color w:val="auto"/>
        </w:rPr>
        <w:t>negative</w:t>
      </w:r>
      <w:r w:rsidR="00B9096A">
        <w:rPr>
          <w:color w:val="auto"/>
        </w:rPr>
        <w:t xml:space="preserve"> </w:t>
      </w:r>
      <w:r w:rsidR="00FA2AD6" w:rsidRPr="008A70C6">
        <w:rPr>
          <w:color w:val="auto"/>
        </w:rPr>
        <w:t>control</w:t>
      </w:r>
      <w:r w:rsidR="00B9096A">
        <w:rPr>
          <w:color w:val="auto"/>
        </w:rPr>
        <w:t xml:space="preserve"> </w:t>
      </w:r>
      <w:r w:rsidR="00FA2AD6" w:rsidRPr="008A70C6">
        <w:rPr>
          <w:color w:val="auto"/>
        </w:rPr>
        <w:t>experiment</w:t>
      </w:r>
      <w:r w:rsidR="00B9096A">
        <w:rPr>
          <w:color w:val="auto"/>
        </w:rPr>
        <w:t xml:space="preserve"> </w:t>
      </w:r>
      <w:r w:rsidR="00FA2AD6" w:rsidRPr="008A70C6">
        <w:rPr>
          <w:color w:val="auto"/>
        </w:rPr>
        <w:t>by</w:t>
      </w:r>
      <w:r w:rsidR="00B9096A">
        <w:rPr>
          <w:color w:val="auto"/>
        </w:rPr>
        <w:t xml:space="preserve"> </w:t>
      </w:r>
      <w:r w:rsidR="00FA2AD6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FA2AD6" w:rsidRPr="008A70C6">
        <w:rPr>
          <w:color w:val="auto"/>
        </w:rPr>
        <w:t>miRNA/particle</w:t>
      </w:r>
      <w:r w:rsidR="00B9096A">
        <w:rPr>
          <w:color w:val="auto"/>
        </w:rPr>
        <w:t xml:space="preserve"> </w:t>
      </w:r>
      <w:r w:rsidR="00FA2AD6" w:rsidRPr="008A70C6">
        <w:rPr>
          <w:color w:val="auto"/>
        </w:rPr>
        <w:t>ratio</w:t>
      </w:r>
      <w:r w:rsidR="00B9096A">
        <w:rPr>
          <w:color w:val="auto"/>
        </w:rPr>
        <w:t xml:space="preserve"> </w:t>
      </w:r>
      <w:r w:rsidR="00FA2AD6" w:rsidRPr="008A70C6">
        <w:rPr>
          <w:color w:val="auto"/>
        </w:rPr>
        <w:t>(step</w:t>
      </w:r>
      <w:r w:rsidR="00B9096A">
        <w:rPr>
          <w:color w:val="auto"/>
        </w:rPr>
        <w:t xml:space="preserve"> </w:t>
      </w:r>
      <w:r w:rsidR="00FA2AD6" w:rsidRPr="008A70C6">
        <w:rPr>
          <w:color w:val="auto"/>
        </w:rPr>
        <w:t>10.2.3)</w:t>
      </w:r>
      <w:r w:rsidR="00B9096A">
        <w:rPr>
          <w:color w:val="auto"/>
        </w:rPr>
        <w:t xml:space="preserve"> </w:t>
      </w:r>
      <w:r w:rsidR="00FA2AD6" w:rsidRPr="008A70C6">
        <w:rPr>
          <w:color w:val="auto"/>
        </w:rPr>
        <w:t>a</w:t>
      </w:r>
      <w:r w:rsidR="00EA567A" w:rsidRPr="008A70C6">
        <w:rPr>
          <w:color w:val="auto"/>
        </w:rPr>
        <w:t>nd</w:t>
      </w:r>
      <w:r w:rsidR="00B9096A">
        <w:rPr>
          <w:color w:val="auto"/>
        </w:rPr>
        <w:t xml:space="preserve"> </w:t>
      </w:r>
      <w:r w:rsidR="00EA567A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EA567A" w:rsidRPr="008A70C6">
        <w:rPr>
          <w:color w:val="auto"/>
        </w:rPr>
        <w:t>incubation</w:t>
      </w:r>
      <w:r w:rsidR="00B9096A">
        <w:rPr>
          <w:color w:val="auto"/>
        </w:rPr>
        <w:t xml:space="preserve"> </w:t>
      </w:r>
      <w:r w:rsidR="00EA567A" w:rsidRPr="008A70C6">
        <w:rPr>
          <w:color w:val="auto"/>
        </w:rPr>
        <w:t>time</w:t>
      </w:r>
      <w:r w:rsidR="00B9096A">
        <w:rPr>
          <w:color w:val="auto"/>
        </w:rPr>
        <w:t xml:space="preserve"> </w:t>
      </w:r>
      <w:r w:rsidR="00EA567A" w:rsidRPr="008A70C6">
        <w:rPr>
          <w:color w:val="auto"/>
        </w:rPr>
        <w:t>(</w:t>
      </w:r>
      <w:r w:rsidR="00AD629F" w:rsidRPr="008A70C6">
        <w:rPr>
          <w:color w:val="auto"/>
        </w:rPr>
        <w:t>16</w:t>
      </w:r>
      <w:r w:rsidR="00B9096A">
        <w:rPr>
          <w:color w:val="auto"/>
        </w:rPr>
        <w:t xml:space="preserve"> </w:t>
      </w:r>
      <w:r w:rsidR="00AD629F" w:rsidRPr="008A70C6">
        <w:rPr>
          <w:color w:val="auto"/>
        </w:rPr>
        <w:t>h,</w:t>
      </w:r>
      <w:r w:rsidR="00B9096A">
        <w:rPr>
          <w:color w:val="auto"/>
        </w:rPr>
        <w:t xml:space="preserve"> </w:t>
      </w:r>
      <w:r w:rsidR="005E6178">
        <w:rPr>
          <w:color w:val="auto"/>
        </w:rPr>
        <w:t xml:space="preserve">see </w:t>
      </w:r>
      <w:r w:rsidR="00EA567A" w:rsidRPr="008A70C6">
        <w:rPr>
          <w:color w:val="auto"/>
        </w:rPr>
        <w:t>step</w:t>
      </w:r>
      <w:r w:rsidR="00B9096A">
        <w:rPr>
          <w:color w:val="auto"/>
        </w:rPr>
        <w:t xml:space="preserve"> </w:t>
      </w:r>
      <w:r w:rsidR="00EA567A" w:rsidRPr="008A70C6">
        <w:rPr>
          <w:color w:val="auto"/>
        </w:rPr>
        <w:t>6.2</w:t>
      </w:r>
      <w:r w:rsidR="00FA2AD6" w:rsidRPr="008A70C6">
        <w:rPr>
          <w:color w:val="auto"/>
        </w:rPr>
        <w:t>).</w:t>
      </w:r>
      <w:r w:rsidR="00B9096A">
        <w:rPr>
          <w:color w:val="auto"/>
        </w:rPr>
        <w:t xml:space="preserve"> </w:t>
      </w:r>
    </w:p>
    <w:p w14:paraId="1B0D303B" w14:textId="77777777" w:rsidR="00AA2881" w:rsidRPr="008A70C6" w:rsidRDefault="00AA2881" w:rsidP="008A70C6">
      <w:pPr>
        <w:rPr>
          <w:color w:val="auto"/>
        </w:rPr>
      </w:pPr>
    </w:p>
    <w:p w14:paraId="6400004D" w14:textId="4001884F" w:rsidR="00B53E83" w:rsidRPr="008A70C6" w:rsidRDefault="00B53E83" w:rsidP="008A70C6">
      <w:r w:rsidRPr="008C738B">
        <w:rPr>
          <w:b/>
        </w:rPr>
        <w:t>11.</w:t>
      </w:r>
      <w:r w:rsidR="00B9096A" w:rsidRPr="008C738B">
        <w:rPr>
          <w:b/>
        </w:rPr>
        <w:t xml:space="preserve"> </w:t>
      </w:r>
      <w:r w:rsidR="00A015D4" w:rsidRPr="00D171CD">
        <w:rPr>
          <w:b/>
        </w:rPr>
        <w:t>M</w:t>
      </w:r>
      <w:r w:rsidR="00A015D4" w:rsidRPr="00D171CD">
        <w:rPr>
          <w:b/>
          <w:color w:val="auto"/>
        </w:rPr>
        <w:t>ulti</w:t>
      </w:r>
      <w:r w:rsidR="00A015D4" w:rsidRPr="008A70C6">
        <w:rPr>
          <w:b/>
          <w:color w:val="auto"/>
        </w:rPr>
        <w:t>well</w:t>
      </w:r>
      <w:r w:rsidR="00B9096A">
        <w:rPr>
          <w:b/>
          <w:color w:val="auto"/>
        </w:rPr>
        <w:t xml:space="preserve"> </w:t>
      </w:r>
      <w:r w:rsidR="00A015D4" w:rsidRPr="008A70C6">
        <w:rPr>
          <w:b/>
          <w:color w:val="auto"/>
        </w:rPr>
        <w:t>microfluidic</w:t>
      </w:r>
      <w:r w:rsidR="00B9096A">
        <w:rPr>
          <w:color w:val="auto"/>
        </w:rPr>
        <w:t xml:space="preserve"> </w:t>
      </w:r>
      <w:r w:rsidR="00A015D4" w:rsidRPr="008A70C6">
        <w:rPr>
          <w:b/>
        </w:rPr>
        <w:t>a</w:t>
      </w:r>
      <w:r w:rsidRPr="008A70C6">
        <w:rPr>
          <w:b/>
        </w:rPr>
        <w:t>rrays</w:t>
      </w:r>
    </w:p>
    <w:p w14:paraId="6F188501" w14:textId="26F97D61" w:rsidR="00B53E83" w:rsidRDefault="00B53E83" w:rsidP="008A70C6"/>
    <w:p w14:paraId="4C4BA8EF" w14:textId="31B407A4" w:rsidR="00B9096A" w:rsidRPr="008C738B" w:rsidRDefault="00B9096A" w:rsidP="008A70C6">
      <w:pPr>
        <w:rPr>
          <w:b/>
        </w:rPr>
      </w:pPr>
      <w:r w:rsidRPr="008C738B">
        <w:rPr>
          <w:b/>
        </w:rPr>
        <w:t>11.1) miRNA extraction</w:t>
      </w:r>
    </w:p>
    <w:p w14:paraId="6295FE2F" w14:textId="77777777" w:rsidR="00B9096A" w:rsidRPr="008A70C6" w:rsidRDefault="00B9096A" w:rsidP="008A70C6"/>
    <w:p w14:paraId="1AB35AF2" w14:textId="7588090F" w:rsidR="00337683" w:rsidRPr="008A70C6" w:rsidRDefault="00B53E83" w:rsidP="008A70C6">
      <w:r w:rsidRPr="008A70C6">
        <w:lastRenderedPageBreak/>
        <w:t>11.1</w:t>
      </w:r>
      <w:r w:rsidR="00B9096A">
        <w:t>.1</w:t>
      </w:r>
      <w:r w:rsidRPr="008A70C6">
        <w:t>)</w:t>
      </w:r>
      <w:r w:rsidR="00B9096A">
        <w:t xml:space="preserve"> </w:t>
      </w:r>
      <w:r w:rsidR="00187ECF" w:rsidRPr="008A70C6">
        <w:t>Perform</w:t>
      </w:r>
      <w:r w:rsidR="00B9096A">
        <w:t xml:space="preserve"> </w:t>
      </w:r>
      <w:r w:rsidR="00337683" w:rsidRPr="008A70C6">
        <w:t>miRNA</w:t>
      </w:r>
      <w:r w:rsidR="00B9096A">
        <w:t xml:space="preserve"> </w:t>
      </w:r>
      <w:r w:rsidR="00337683" w:rsidRPr="008A70C6">
        <w:t>extraction</w:t>
      </w:r>
      <w:r w:rsidR="00B9096A">
        <w:t xml:space="preserve"> </w:t>
      </w:r>
      <w:r w:rsidR="00337683" w:rsidRPr="008A70C6">
        <w:t>as</w:t>
      </w:r>
      <w:r w:rsidR="00B9096A">
        <w:t xml:space="preserve"> </w:t>
      </w:r>
      <w:r w:rsidR="00337683" w:rsidRPr="008A70C6">
        <w:t>described</w:t>
      </w:r>
      <w:r w:rsidR="00B9096A">
        <w:t xml:space="preserve"> </w:t>
      </w:r>
      <w:r w:rsidR="00337683" w:rsidRPr="008A70C6">
        <w:t>in</w:t>
      </w:r>
      <w:r w:rsidR="00B9096A">
        <w:t xml:space="preserve"> </w:t>
      </w:r>
      <w:r w:rsidR="006E2235" w:rsidRPr="008A70C6">
        <w:t>step</w:t>
      </w:r>
      <w:r w:rsidR="00B9096A">
        <w:t xml:space="preserve"> </w:t>
      </w:r>
      <w:r w:rsidR="006024BB" w:rsidRPr="008A70C6">
        <w:t>7</w:t>
      </w:r>
      <w:r w:rsidR="00EA567A" w:rsidRPr="008A70C6">
        <w:t>.</w:t>
      </w:r>
    </w:p>
    <w:p w14:paraId="6DB4B8D3" w14:textId="77777777" w:rsidR="00337683" w:rsidRPr="008A70C6" w:rsidRDefault="00337683" w:rsidP="008A70C6"/>
    <w:p w14:paraId="4923585C" w14:textId="15D703B6" w:rsidR="00B53E83" w:rsidRPr="008C738B" w:rsidRDefault="00337683" w:rsidP="008A70C6">
      <w:pPr>
        <w:rPr>
          <w:b/>
        </w:rPr>
      </w:pPr>
      <w:r w:rsidRPr="008C738B">
        <w:rPr>
          <w:b/>
        </w:rPr>
        <w:t>11.2)</w:t>
      </w:r>
      <w:r w:rsidR="00B9096A" w:rsidRPr="008C738B">
        <w:rPr>
          <w:b/>
        </w:rPr>
        <w:t xml:space="preserve"> </w:t>
      </w:r>
      <w:r w:rsidR="00B53E83" w:rsidRPr="008C738B">
        <w:rPr>
          <w:b/>
        </w:rPr>
        <w:t>Reverse</w:t>
      </w:r>
      <w:r w:rsidR="00B9096A" w:rsidRPr="008C738B">
        <w:rPr>
          <w:b/>
        </w:rPr>
        <w:t xml:space="preserve"> </w:t>
      </w:r>
      <w:r w:rsidR="00B9096A">
        <w:rPr>
          <w:b/>
        </w:rPr>
        <w:t>t</w:t>
      </w:r>
      <w:r w:rsidR="00B53E83" w:rsidRPr="008C738B">
        <w:rPr>
          <w:b/>
        </w:rPr>
        <w:t>ranscription</w:t>
      </w:r>
    </w:p>
    <w:p w14:paraId="6C0195DD" w14:textId="77777777" w:rsidR="001A3B5A" w:rsidRPr="008A70C6" w:rsidRDefault="001A3B5A" w:rsidP="008A70C6"/>
    <w:p w14:paraId="13DF3454" w14:textId="1367DCA8" w:rsidR="00B53E83" w:rsidRPr="008A70C6" w:rsidRDefault="00337683" w:rsidP="008A70C6">
      <w:pPr>
        <w:rPr>
          <w:color w:val="auto"/>
        </w:rPr>
      </w:pPr>
      <w:r w:rsidRPr="008A70C6">
        <w:rPr>
          <w:color w:val="auto"/>
        </w:rPr>
        <w:t>11.2</w:t>
      </w:r>
      <w:r w:rsidR="00B53E83" w:rsidRPr="008A70C6">
        <w:rPr>
          <w:color w:val="auto"/>
        </w:rPr>
        <w:t>.1</w:t>
      </w:r>
      <w:r w:rsidR="00B9096A">
        <w:rPr>
          <w:color w:val="auto"/>
        </w:rPr>
        <w:t xml:space="preserve">) </w:t>
      </w:r>
      <w:r w:rsidR="00CE3014" w:rsidRPr="008A70C6">
        <w:rPr>
          <w:color w:val="auto"/>
        </w:rPr>
        <w:t>T</w:t>
      </w:r>
      <w:r w:rsidR="00B53E83" w:rsidRPr="008A70C6">
        <w:rPr>
          <w:color w:val="auto"/>
        </w:rPr>
        <w:t>haw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A015D4" w:rsidRPr="008C738B">
        <w:rPr>
          <w:color w:val="auto"/>
        </w:rPr>
        <w:t>reverse</w:t>
      </w:r>
      <w:r w:rsidR="00B9096A" w:rsidRPr="008C738B">
        <w:rPr>
          <w:color w:val="auto"/>
        </w:rPr>
        <w:t xml:space="preserve"> </w:t>
      </w:r>
      <w:r w:rsidR="00A015D4" w:rsidRPr="008C738B">
        <w:rPr>
          <w:color w:val="auto"/>
        </w:rPr>
        <w:t>transcription</w:t>
      </w:r>
      <w:r w:rsidR="00B9096A" w:rsidRPr="008C738B">
        <w:rPr>
          <w:color w:val="auto"/>
        </w:rPr>
        <w:t xml:space="preserve"> </w:t>
      </w:r>
      <w:r w:rsidR="00A015D4" w:rsidRPr="008C738B">
        <w:rPr>
          <w:color w:val="auto"/>
        </w:rPr>
        <w:t>p</w:t>
      </w:r>
      <w:r w:rsidR="00B53E83" w:rsidRPr="008C738B">
        <w:rPr>
          <w:color w:val="auto"/>
        </w:rPr>
        <w:t>rimers</w:t>
      </w:r>
      <w:r w:rsidR="00B53E83"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="00A015D4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A015D4" w:rsidRPr="008A70C6">
        <w:rPr>
          <w:color w:val="auto"/>
        </w:rPr>
        <w:t>r</w:t>
      </w:r>
      <w:r w:rsidR="00B53E83" w:rsidRPr="008A70C6">
        <w:rPr>
          <w:color w:val="auto"/>
        </w:rPr>
        <w:t>everse</w:t>
      </w:r>
      <w:r w:rsidR="00B9096A">
        <w:rPr>
          <w:color w:val="auto"/>
        </w:rPr>
        <w:t xml:space="preserve"> </w:t>
      </w:r>
      <w:r w:rsidR="00A015D4" w:rsidRPr="008A70C6">
        <w:rPr>
          <w:color w:val="auto"/>
        </w:rPr>
        <w:t>t</w:t>
      </w:r>
      <w:r w:rsidR="00B53E83" w:rsidRPr="008A70C6">
        <w:rPr>
          <w:color w:val="auto"/>
        </w:rPr>
        <w:t>ranscription</w:t>
      </w:r>
      <w:r w:rsidR="00B9096A">
        <w:rPr>
          <w:color w:val="auto"/>
        </w:rPr>
        <w:t xml:space="preserve"> </w:t>
      </w:r>
      <w:r w:rsidR="00A015D4" w:rsidRPr="008A70C6">
        <w:rPr>
          <w:color w:val="auto"/>
        </w:rPr>
        <w:t>k</w:t>
      </w:r>
      <w:r w:rsidR="00B53E83" w:rsidRPr="008A70C6">
        <w:rPr>
          <w:color w:val="auto"/>
        </w:rPr>
        <w:t>it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components</w:t>
      </w:r>
      <w:r w:rsidR="003608C7">
        <w:rPr>
          <w:color w:val="auto"/>
        </w:rPr>
        <w:t>,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an</w:t>
      </w:r>
      <w:r w:rsidR="00D37FD8" w:rsidRPr="008A70C6">
        <w:rPr>
          <w:color w:val="auto"/>
        </w:rPr>
        <w:t>d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MgCl</w:t>
      </w:r>
      <w:r w:rsidR="00B53E83" w:rsidRPr="008A70C6">
        <w:rPr>
          <w:color w:val="auto"/>
          <w:vertAlign w:val="subscript"/>
        </w:rPr>
        <w:t>2</w:t>
      </w:r>
      <w:r w:rsidR="00B9096A">
        <w:rPr>
          <w:color w:val="auto"/>
        </w:rPr>
        <w:t xml:space="preserve"> </w:t>
      </w:r>
      <w:r w:rsidR="00034905" w:rsidRPr="008A70C6">
        <w:rPr>
          <w:color w:val="auto"/>
        </w:rPr>
        <w:t>(25</w:t>
      </w:r>
      <w:r w:rsidR="00B9096A">
        <w:rPr>
          <w:color w:val="auto"/>
        </w:rPr>
        <w:t xml:space="preserve"> </w:t>
      </w:r>
      <w:r w:rsidR="00034905" w:rsidRPr="008A70C6">
        <w:rPr>
          <w:color w:val="auto"/>
        </w:rPr>
        <w:t>mM)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on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ice.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3608C7">
        <w:rPr>
          <w:color w:val="auto"/>
        </w:rPr>
        <w:t>eight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samples</w:t>
      </w:r>
      <w:r w:rsidR="00E3160D"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mix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8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µL</w:t>
      </w:r>
      <w:r w:rsidR="00B9096A">
        <w:rPr>
          <w:color w:val="auto"/>
        </w:rPr>
        <w:t xml:space="preserve"> </w:t>
      </w:r>
      <w:r w:rsidR="003608C7">
        <w:rPr>
          <w:color w:val="auto"/>
        </w:rPr>
        <w:t xml:space="preserve">of </w:t>
      </w:r>
      <w:r w:rsidR="00A015D4" w:rsidRPr="008A70C6">
        <w:rPr>
          <w:color w:val="auto"/>
        </w:rPr>
        <w:t>reverse</w:t>
      </w:r>
      <w:r w:rsidR="00B9096A">
        <w:rPr>
          <w:color w:val="auto"/>
        </w:rPr>
        <w:t xml:space="preserve"> </w:t>
      </w:r>
      <w:r w:rsidR="00A015D4" w:rsidRPr="008A70C6">
        <w:rPr>
          <w:color w:val="auto"/>
        </w:rPr>
        <w:t>transcription</w:t>
      </w:r>
      <w:r w:rsidR="003608C7">
        <w:rPr>
          <w:color w:val="auto"/>
        </w:rPr>
        <w:t xml:space="preserve"> </w:t>
      </w:r>
      <w:r w:rsidR="00A015D4" w:rsidRPr="008A70C6">
        <w:rPr>
          <w:color w:val="auto"/>
        </w:rPr>
        <w:t>p</w:t>
      </w:r>
      <w:r w:rsidR="00B53E83" w:rsidRPr="008A70C6">
        <w:rPr>
          <w:color w:val="auto"/>
        </w:rPr>
        <w:t>rimers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(10x),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2.25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µL</w:t>
      </w:r>
      <w:r w:rsidR="003608C7">
        <w:rPr>
          <w:color w:val="auto"/>
        </w:rPr>
        <w:t xml:space="preserve"> of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dNTPs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dTTP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(100</w:t>
      </w:r>
      <w:r w:rsidR="003608C7">
        <w:rPr>
          <w:color w:val="auto"/>
        </w:rPr>
        <w:t xml:space="preserve"> </w:t>
      </w:r>
      <w:r w:rsidR="00B53E83" w:rsidRPr="008A70C6">
        <w:rPr>
          <w:color w:val="auto"/>
        </w:rPr>
        <w:t>mM),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16.88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µL</w:t>
      </w:r>
      <w:r w:rsidR="00B9096A">
        <w:rPr>
          <w:color w:val="auto"/>
        </w:rPr>
        <w:t xml:space="preserve"> </w:t>
      </w:r>
      <w:r w:rsidR="003608C7">
        <w:rPr>
          <w:color w:val="auto"/>
        </w:rPr>
        <w:t xml:space="preserve">of </w:t>
      </w:r>
      <w:r w:rsidR="00A015D4" w:rsidRPr="008A70C6">
        <w:rPr>
          <w:color w:val="auto"/>
        </w:rPr>
        <w:t>r</w:t>
      </w:r>
      <w:r w:rsidR="00B53E83" w:rsidRPr="008A70C6">
        <w:rPr>
          <w:color w:val="auto"/>
        </w:rPr>
        <w:t>everse</w:t>
      </w:r>
      <w:r w:rsidR="00B9096A">
        <w:rPr>
          <w:color w:val="auto"/>
        </w:rPr>
        <w:t xml:space="preserve"> </w:t>
      </w:r>
      <w:r w:rsidR="00A015D4" w:rsidRPr="008A70C6">
        <w:rPr>
          <w:color w:val="auto"/>
        </w:rPr>
        <w:t>t</w:t>
      </w:r>
      <w:r w:rsidR="00B53E83" w:rsidRPr="008A70C6">
        <w:rPr>
          <w:color w:val="auto"/>
        </w:rPr>
        <w:t>ranscriptase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(50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U/µL),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9.00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µL</w:t>
      </w:r>
      <w:r w:rsidR="00B9096A">
        <w:rPr>
          <w:color w:val="auto"/>
        </w:rPr>
        <w:t xml:space="preserve"> </w:t>
      </w:r>
      <w:r w:rsidR="003608C7">
        <w:rPr>
          <w:color w:val="auto"/>
        </w:rPr>
        <w:t xml:space="preserve">of </w:t>
      </w:r>
      <w:r w:rsidR="00B53E83" w:rsidRPr="008A70C6">
        <w:rPr>
          <w:color w:val="auto"/>
        </w:rPr>
        <w:t>10</w:t>
      </w:r>
      <w:r w:rsidR="003608C7">
        <w:rPr>
          <w:color w:val="auto"/>
        </w:rPr>
        <w:t>x</w:t>
      </w:r>
      <w:r w:rsidR="00B9096A">
        <w:rPr>
          <w:color w:val="auto"/>
        </w:rPr>
        <w:t xml:space="preserve"> </w:t>
      </w:r>
      <w:r w:rsidR="00A015D4" w:rsidRPr="008A70C6">
        <w:rPr>
          <w:color w:val="auto"/>
        </w:rPr>
        <w:t>reverse</w:t>
      </w:r>
      <w:r w:rsidR="00B9096A">
        <w:rPr>
          <w:color w:val="auto"/>
        </w:rPr>
        <w:t xml:space="preserve"> </w:t>
      </w:r>
      <w:r w:rsidR="00A015D4" w:rsidRPr="008A70C6">
        <w:rPr>
          <w:color w:val="auto"/>
        </w:rPr>
        <w:t>transcription</w:t>
      </w:r>
      <w:r w:rsidR="00B9096A">
        <w:rPr>
          <w:color w:val="auto"/>
        </w:rPr>
        <w:t xml:space="preserve"> </w:t>
      </w:r>
      <w:r w:rsidR="00A015D4" w:rsidRPr="008A70C6">
        <w:rPr>
          <w:color w:val="auto"/>
        </w:rPr>
        <w:t>b</w:t>
      </w:r>
      <w:r w:rsidR="00B53E83" w:rsidRPr="008A70C6">
        <w:rPr>
          <w:color w:val="auto"/>
        </w:rPr>
        <w:t>uffer,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10.12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µL</w:t>
      </w:r>
      <w:r w:rsidR="00B9096A">
        <w:rPr>
          <w:color w:val="auto"/>
        </w:rPr>
        <w:t xml:space="preserve"> </w:t>
      </w:r>
      <w:r w:rsidR="003608C7">
        <w:rPr>
          <w:color w:val="auto"/>
        </w:rPr>
        <w:t xml:space="preserve">of </w:t>
      </w:r>
      <w:r w:rsidR="00B53E83" w:rsidRPr="008A70C6">
        <w:rPr>
          <w:color w:val="auto"/>
        </w:rPr>
        <w:t>MgCl</w:t>
      </w:r>
      <w:r w:rsidR="00B53E83" w:rsidRPr="008A70C6">
        <w:rPr>
          <w:color w:val="auto"/>
          <w:vertAlign w:val="subscript"/>
        </w:rPr>
        <w:t>2</w:t>
      </w:r>
      <w:r w:rsidR="00F91EAD"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1.12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µL</w:t>
      </w:r>
      <w:r w:rsidR="00B9096A">
        <w:rPr>
          <w:color w:val="auto"/>
        </w:rPr>
        <w:t xml:space="preserve"> </w:t>
      </w:r>
      <w:r w:rsidR="003608C7">
        <w:rPr>
          <w:color w:val="auto"/>
        </w:rPr>
        <w:t xml:space="preserve">of </w:t>
      </w:r>
      <w:r w:rsidR="00B53E83" w:rsidRPr="008A70C6">
        <w:rPr>
          <w:color w:val="auto"/>
        </w:rPr>
        <w:t>RNase</w:t>
      </w:r>
      <w:r w:rsidR="00B9096A">
        <w:rPr>
          <w:color w:val="auto"/>
        </w:rPr>
        <w:t xml:space="preserve"> </w:t>
      </w:r>
      <w:r w:rsidR="003608C7">
        <w:rPr>
          <w:color w:val="auto"/>
        </w:rPr>
        <w:t>i</w:t>
      </w:r>
      <w:r w:rsidR="00B53E83" w:rsidRPr="008A70C6">
        <w:rPr>
          <w:color w:val="auto"/>
        </w:rPr>
        <w:t>nhibitor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(20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U/µL)</w:t>
      </w:r>
      <w:r w:rsidR="003608C7">
        <w:rPr>
          <w:color w:val="auto"/>
        </w:rPr>
        <w:t>,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1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µL</w:t>
      </w:r>
      <w:r w:rsidR="00B9096A">
        <w:rPr>
          <w:color w:val="auto"/>
        </w:rPr>
        <w:t xml:space="preserve"> </w:t>
      </w:r>
      <w:r w:rsidR="003608C7">
        <w:rPr>
          <w:color w:val="auto"/>
        </w:rPr>
        <w:t xml:space="preserve">of </w:t>
      </w:r>
      <w:r w:rsidR="00B53E83" w:rsidRPr="008A70C6">
        <w:rPr>
          <w:color w:val="auto"/>
        </w:rPr>
        <w:t>nuclease</w:t>
      </w:r>
      <w:r w:rsidR="00034905" w:rsidRPr="008A70C6">
        <w:rPr>
          <w:color w:val="auto"/>
        </w:rPr>
        <w:t>-</w:t>
      </w:r>
      <w:r w:rsidR="00B53E83" w:rsidRPr="008A70C6">
        <w:rPr>
          <w:color w:val="auto"/>
        </w:rPr>
        <w:t>free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water.</w:t>
      </w:r>
      <w:r w:rsidR="00B9096A">
        <w:rPr>
          <w:color w:val="auto"/>
        </w:rPr>
        <w:t xml:space="preserve"> </w:t>
      </w:r>
    </w:p>
    <w:p w14:paraId="74E72380" w14:textId="77777777" w:rsidR="00593952" w:rsidRPr="008A70C6" w:rsidRDefault="00593952" w:rsidP="008A70C6">
      <w:pPr>
        <w:rPr>
          <w:color w:val="auto"/>
        </w:rPr>
      </w:pPr>
    </w:p>
    <w:p w14:paraId="6249CD0D" w14:textId="49648B33" w:rsidR="00B53E83" w:rsidRPr="008A70C6" w:rsidRDefault="00337683" w:rsidP="008A70C6">
      <w:pPr>
        <w:widowControl/>
        <w:autoSpaceDE/>
        <w:autoSpaceDN/>
        <w:adjustRightInd/>
        <w:rPr>
          <w:color w:val="auto"/>
        </w:rPr>
      </w:pPr>
      <w:r w:rsidRPr="008A70C6">
        <w:t>11.2</w:t>
      </w:r>
      <w:r w:rsidR="00B53E83" w:rsidRPr="008A70C6">
        <w:t>.</w:t>
      </w:r>
      <w:r w:rsidRPr="008A70C6">
        <w:t>2</w:t>
      </w:r>
      <w:r w:rsidR="00B9096A">
        <w:t xml:space="preserve">) </w:t>
      </w:r>
      <w:r w:rsidR="00CE3014" w:rsidRPr="008A70C6">
        <w:t>M</w:t>
      </w:r>
      <w:r w:rsidR="00B53E83" w:rsidRPr="008A70C6">
        <w:t>ix</w:t>
      </w:r>
      <w:r w:rsidR="00B9096A">
        <w:t xml:space="preserve"> </w:t>
      </w:r>
      <w:r w:rsidR="00CE3014" w:rsidRPr="008A70C6">
        <w:t>gently</w:t>
      </w:r>
      <w:r w:rsidR="00B9096A">
        <w:t xml:space="preserve"> </w:t>
      </w:r>
      <w:r w:rsidR="00B53E83" w:rsidRPr="008A70C6">
        <w:t>and</w:t>
      </w:r>
      <w:r w:rsidR="00B9096A">
        <w:t xml:space="preserve"> </w:t>
      </w:r>
      <w:r w:rsidR="00B53E83" w:rsidRPr="008A70C6">
        <w:t>centrifuge</w:t>
      </w:r>
      <w:r w:rsidR="00B9096A">
        <w:t xml:space="preserve"> </w:t>
      </w:r>
      <w:r w:rsidR="00B53E83" w:rsidRPr="008A70C6">
        <w:t>briefly.</w:t>
      </w:r>
      <w:r w:rsidR="00B9096A">
        <w:t xml:space="preserve"> </w:t>
      </w:r>
      <w:r w:rsidR="00526FF3" w:rsidRPr="008A70C6">
        <w:t>Add</w:t>
      </w:r>
      <w:r w:rsidR="00B9096A">
        <w:t xml:space="preserve"> </w:t>
      </w:r>
      <w:r w:rsidR="00B53E83" w:rsidRPr="008A70C6">
        <w:t>4.3</w:t>
      </w:r>
      <w:r w:rsidR="00B9096A">
        <w:t xml:space="preserve"> </w:t>
      </w:r>
      <w:r w:rsidR="00B53E83" w:rsidRPr="008A70C6">
        <w:t>µL</w:t>
      </w:r>
      <w:r w:rsidR="00B9096A">
        <w:t xml:space="preserve"> </w:t>
      </w:r>
      <w:r w:rsidR="00B53E83" w:rsidRPr="008A70C6">
        <w:t>of</w:t>
      </w:r>
      <w:r w:rsidR="00B9096A">
        <w:t xml:space="preserve"> </w:t>
      </w:r>
      <w:r w:rsidR="00BB6E7C">
        <w:t>reverse transcription</w:t>
      </w:r>
      <w:r w:rsidR="00B9096A">
        <w:t xml:space="preserve"> </w:t>
      </w:r>
      <w:r w:rsidR="00B53E83" w:rsidRPr="008A70C6">
        <w:t>reaction</w:t>
      </w:r>
      <w:r w:rsidR="00B9096A">
        <w:t xml:space="preserve"> </w:t>
      </w:r>
      <w:r w:rsidR="00B53E83" w:rsidRPr="008A70C6">
        <w:t>mix</w:t>
      </w:r>
      <w:r w:rsidR="00B9096A">
        <w:t xml:space="preserve"> </w:t>
      </w:r>
      <w:r w:rsidR="00526FF3" w:rsidRPr="008A70C6">
        <w:t>to</w:t>
      </w:r>
      <w:r w:rsidR="00B9096A">
        <w:t xml:space="preserve"> </w:t>
      </w:r>
      <w:r w:rsidR="00B53E83" w:rsidRPr="008A70C6">
        <w:t>3.5</w:t>
      </w:r>
      <w:r w:rsidR="00B9096A">
        <w:t xml:space="preserve"> </w:t>
      </w:r>
      <w:r w:rsidR="00B53E83" w:rsidRPr="008A70C6">
        <w:t>µL</w:t>
      </w:r>
      <w:r w:rsidR="00B9096A">
        <w:t xml:space="preserve"> </w:t>
      </w:r>
      <w:r w:rsidR="003608C7">
        <w:t xml:space="preserve">of </w:t>
      </w:r>
      <w:r w:rsidRPr="008A70C6">
        <w:t>extracted</w:t>
      </w:r>
      <w:r w:rsidR="00B9096A">
        <w:t xml:space="preserve"> </w:t>
      </w:r>
      <w:r w:rsidR="00B53E83" w:rsidRPr="008A70C6">
        <w:t>miRNA</w:t>
      </w:r>
      <w:r w:rsidR="00B9096A">
        <w:t xml:space="preserve"> </w:t>
      </w:r>
      <w:r w:rsidR="00B53E83" w:rsidRPr="008A70C6">
        <w:t>in</w:t>
      </w:r>
      <w:r w:rsidR="00B9096A">
        <w:t xml:space="preserve"> </w:t>
      </w:r>
      <w:r w:rsidR="00B53E83" w:rsidRPr="008A70C6">
        <w:t>a</w:t>
      </w:r>
      <w:r w:rsidR="00B9096A">
        <w:t xml:space="preserve"> </w:t>
      </w:r>
      <w:r w:rsidR="00B53E83" w:rsidRPr="008A70C6">
        <w:t>tube</w:t>
      </w:r>
      <w:r w:rsidR="003608C7">
        <w:t xml:space="preserve"> and</w:t>
      </w:r>
      <w:r w:rsidR="00B9096A">
        <w:t xml:space="preserve"> </w:t>
      </w:r>
      <w:r w:rsidR="00526FF3" w:rsidRPr="008A70C6">
        <w:t>mix,</w:t>
      </w:r>
      <w:r w:rsidR="00B9096A">
        <w:t xml:space="preserve"> </w:t>
      </w:r>
      <w:r w:rsidR="00B53E83" w:rsidRPr="008A70C6">
        <w:t>spin</w:t>
      </w:r>
      <w:r w:rsidR="00B9096A">
        <w:t xml:space="preserve"> </w:t>
      </w:r>
      <w:r w:rsidR="00B53E83" w:rsidRPr="008A70C6">
        <w:t>down</w:t>
      </w:r>
      <w:r w:rsidR="003608C7">
        <w:t>,</w:t>
      </w:r>
      <w:r w:rsidR="00B9096A">
        <w:t xml:space="preserve"> </w:t>
      </w:r>
      <w:r w:rsidR="00B53E83" w:rsidRPr="008A70C6">
        <w:t>and</w:t>
      </w:r>
      <w:r w:rsidR="00B9096A">
        <w:t xml:space="preserve"> </w:t>
      </w:r>
      <w:r w:rsidR="00B53E83" w:rsidRPr="008A70C6">
        <w:t>incubate</w:t>
      </w:r>
      <w:r w:rsidR="00B9096A">
        <w:t xml:space="preserve"> </w:t>
      </w:r>
      <w:r w:rsidR="00B53E83" w:rsidRPr="008A70C6">
        <w:t>on</w:t>
      </w:r>
      <w:r w:rsidR="00B9096A">
        <w:t xml:space="preserve"> </w:t>
      </w:r>
      <w:r w:rsidR="00B53E83" w:rsidRPr="008A70C6">
        <w:t>ice</w:t>
      </w:r>
      <w:r w:rsidR="00B9096A">
        <w:t xml:space="preserve"> </w:t>
      </w:r>
      <w:r w:rsidR="00B53E83" w:rsidRPr="008A70C6">
        <w:t>for</w:t>
      </w:r>
      <w:r w:rsidR="00B9096A">
        <w:t xml:space="preserve"> </w:t>
      </w:r>
      <w:r w:rsidR="00B53E83" w:rsidRPr="008A70C6">
        <w:t>5</w:t>
      </w:r>
      <w:r w:rsidR="00B9096A">
        <w:t xml:space="preserve"> </w:t>
      </w:r>
      <w:r w:rsidR="00B53E83" w:rsidRPr="008A70C6">
        <w:t>min.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Place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tubes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therm</w:t>
      </w:r>
      <w:r w:rsidR="00526FF3" w:rsidRPr="008A70C6">
        <w:rPr>
          <w:color w:val="auto"/>
        </w:rPr>
        <w:t>o</w:t>
      </w:r>
      <w:r w:rsidR="00B53E83" w:rsidRPr="008A70C6">
        <w:rPr>
          <w:color w:val="auto"/>
        </w:rPr>
        <w:t>cycler</w:t>
      </w:r>
      <w:r w:rsidR="00B9096A">
        <w:rPr>
          <w:color w:val="auto"/>
        </w:rPr>
        <w:t xml:space="preserve"> </w:t>
      </w:r>
      <w:r w:rsidR="00526FF3" w:rsidRPr="008A70C6">
        <w:rPr>
          <w:color w:val="auto"/>
        </w:rPr>
        <w:t>machine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start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following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program: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16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°C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2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min,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42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°C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1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min,</w:t>
      </w:r>
      <w:r w:rsidR="00B9096A">
        <w:rPr>
          <w:color w:val="auto"/>
        </w:rPr>
        <w:t xml:space="preserve"> </w:t>
      </w:r>
      <w:r w:rsidR="003608C7">
        <w:rPr>
          <w:color w:val="auto"/>
        </w:rPr>
        <w:t xml:space="preserve">and </w:t>
      </w:r>
      <w:r w:rsidR="00B53E83" w:rsidRPr="008A70C6">
        <w:rPr>
          <w:color w:val="auto"/>
        </w:rPr>
        <w:t>50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°C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1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s</w:t>
      </w:r>
      <w:r w:rsidR="003608C7">
        <w:rPr>
          <w:color w:val="auto"/>
        </w:rPr>
        <w:t xml:space="preserve"> repeated 40x in total, and then, as</w:t>
      </w:r>
      <w:r w:rsidR="00B9096A">
        <w:rPr>
          <w:color w:val="auto"/>
        </w:rPr>
        <w:t xml:space="preserve"> </w:t>
      </w:r>
      <w:r w:rsidR="003608C7">
        <w:rPr>
          <w:color w:val="auto"/>
        </w:rPr>
        <w:t>s</w:t>
      </w:r>
      <w:r w:rsidR="00B53E83" w:rsidRPr="008A70C6">
        <w:rPr>
          <w:color w:val="auto"/>
        </w:rPr>
        <w:t>top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reaction</w:t>
      </w:r>
      <w:r w:rsidR="003608C7">
        <w:rPr>
          <w:color w:val="auto"/>
        </w:rPr>
        <w:t>,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85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°C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5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min</w:t>
      </w:r>
      <w:r w:rsidR="003608C7">
        <w:rPr>
          <w:color w:val="auto"/>
        </w:rPr>
        <w:t xml:space="preserve"> and</w:t>
      </w:r>
      <w:r w:rsidR="00B9096A">
        <w:rPr>
          <w:color w:val="auto"/>
        </w:rPr>
        <w:t xml:space="preserve"> </w:t>
      </w:r>
      <w:r w:rsidR="00E3160D" w:rsidRPr="008A70C6">
        <w:rPr>
          <w:color w:val="auto"/>
        </w:rPr>
        <w:t>h</w:t>
      </w:r>
      <w:r w:rsidR="00B53E83" w:rsidRPr="008A70C6">
        <w:rPr>
          <w:color w:val="auto"/>
        </w:rPr>
        <w:t>old</w:t>
      </w:r>
      <w:r w:rsidR="00B9096A">
        <w:rPr>
          <w:color w:val="auto"/>
        </w:rPr>
        <w:t xml:space="preserve"> </w:t>
      </w:r>
      <w:r w:rsidR="008C738B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4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°C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until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stopped</w:t>
      </w:r>
      <w:r w:rsidR="00593952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</w:p>
    <w:p w14:paraId="444C46C3" w14:textId="77777777" w:rsidR="00B53E83" w:rsidRPr="008A70C6" w:rsidRDefault="00B53E83" w:rsidP="008A70C6"/>
    <w:p w14:paraId="3D4374EA" w14:textId="313D0BC1" w:rsidR="00B53E83" w:rsidRPr="008C738B" w:rsidRDefault="00337683" w:rsidP="008A70C6">
      <w:pPr>
        <w:widowControl/>
        <w:autoSpaceDE/>
        <w:autoSpaceDN/>
        <w:adjustRightInd/>
        <w:rPr>
          <w:b/>
        </w:rPr>
      </w:pPr>
      <w:r w:rsidRPr="008C738B">
        <w:rPr>
          <w:b/>
        </w:rPr>
        <w:t>11.3</w:t>
      </w:r>
      <w:r w:rsidR="006B5D0F" w:rsidRPr="008C738B">
        <w:rPr>
          <w:b/>
        </w:rPr>
        <w:t>)</w:t>
      </w:r>
      <w:r w:rsidR="00B9096A" w:rsidRPr="008C738B">
        <w:rPr>
          <w:b/>
        </w:rPr>
        <w:t xml:space="preserve"> </w:t>
      </w:r>
      <w:r w:rsidR="00B53E83" w:rsidRPr="008C738B">
        <w:rPr>
          <w:b/>
        </w:rPr>
        <w:t>Preamplification</w:t>
      </w:r>
    </w:p>
    <w:p w14:paraId="5FE9192F" w14:textId="77777777" w:rsidR="00B53E83" w:rsidRPr="008A70C6" w:rsidRDefault="00B53E83" w:rsidP="008A70C6">
      <w:pPr>
        <w:pStyle w:val="ListParagraph"/>
        <w:ind w:left="0"/>
      </w:pPr>
    </w:p>
    <w:p w14:paraId="0C781AA9" w14:textId="1D79BB11" w:rsidR="00B53E83" w:rsidRPr="008A70C6" w:rsidRDefault="00337683" w:rsidP="008A70C6">
      <w:pPr>
        <w:widowControl/>
        <w:autoSpaceDE/>
        <w:autoSpaceDN/>
        <w:adjustRightInd/>
      </w:pPr>
      <w:r w:rsidRPr="008A70C6">
        <w:t>11.3</w:t>
      </w:r>
      <w:r w:rsidR="006B5D0F" w:rsidRPr="008A70C6">
        <w:t>.1</w:t>
      </w:r>
      <w:r w:rsidR="00B9096A">
        <w:t xml:space="preserve">) </w:t>
      </w:r>
      <w:r w:rsidR="00B53E83" w:rsidRPr="008A70C6">
        <w:t>Thaw</w:t>
      </w:r>
      <w:r w:rsidR="00B9096A">
        <w:t xml:space="preserve"> </w:t>
      </w:r>
      <w:r w:rsidR="00B53E83" w:rsidRPr="008A70C6">
        <w:t>the</w:t>
      </w:r>
      <w:r w:rsidR="00B9096A">
        <w:t xml:space="preserve"> </w:t>
      </w:r>
      <w:r w:rsidR="0053443A" w:rsidRPr="008A70C6">
        <w:t>primers</w:t>
      </w:r>
      <w:r w:rsidR="00B9096A">
        <w:t xml:space="preserve"> </w:t>
      </w:r>
      <w:r w:rsidR="00B53E83" w:rsidRPr="008A70C6">
        <w:t>on</w:t>
      </w:r>
      <w:r w:rsidR="00B9096A">
        <w:t xml:space="preserve"> </w:t>
      </w:r>
      <w:r w:rsidR="00B53E83" w:rsidRPr="008A70C6">
        <w:t>ice</w:t>
      </w:r>
      <w:r w:rsidR="00BB6E7C">
        <w:t xml:space="preserve"> and</w:t>
      </w:r>
      <w:r w:rsidR="00B9096A">
        <w:t xml:space="preserve"> </w:t>
      </w:r>
      <w:r w:rsidR="00B53E83" w:rsidRPr="008A70C6">
        <w:t>invert</w:t>
      </w:r>
      <w:r w:rsidR="00B9096A">
        <w:t xml:space="preserve"> </w:t>
      </w:r>
      <w:r w:rsidR="00B53E83" w:rsidRPr="008A70C6">
        <w:t>and</w:t>
      </w:r>
      <w:r w:rsidR="00B9096A">
        <w:t xml:space="preserve"> </w:t>
      </w:r>
      <w:r w:rsidR="00B53E83" w:rsidRPr="008A70C6">
        <w:t>centrifuge</w:t>
      </w:r>
      <w:r w:rsidR="00B9096A">
        <w:t xml:space="preserve"> </w:t>
      </w:r>
      <w:r w:rsidR="00B53E83" w:rsidRPr="008A70C6">
        <w:t>briefly.</w:t>
      </w:r>
      <w:r w:rsidR="00B9096A">
        <w:t xml:space="preserve"> </w:t>
      </w:r>
      <w:r w:rsidR="00B53E83" w:rsidRPr="008A70C6">
        <w:t>Mix</w:t>
      </w:r>
      <w:r w:rsidR="00B9096A">
        <w:t xml:space="preserve"> </w:t>
      </w:r>
      <w:r w:rsidR="00B53E83" w:rsidRPr="008A70C6">
        <w:t>the</w:t>
      </w:r>
      <w:r w:rsidR="00B9096A">
        <w:t xml:space="preserve"> </w:t>
      </w:r>
      <w:r w:rsidR="0053443A" w:rsidRPr="008A70C6">
        <w:t>p</w:t>
      </w:r>
      <w:r w:rsidR="00B53E83" w:rsidRPr="008A70C6">
        <w:t>re</w:t>
      </w:r>
      <w:r w:rsidR="0053443A" w:rsidRPr="008A70C6">
        <w:t>a</w:t>
      </w:r>
      <w:r w:rsidR="00B53E83" w:rsidRPr="008A70C6">
        <w:t>mp</w:t>
      </w:r>
      <w:r w:rsidR="0053443A" w:rsidRPr="008A70C6">
        <w:t>lification</w:t>
      </w:r>
      <w:r w:rsidR="00B9096A">
        <w:t xml:space="preserve"> </w:t>
      </w:r>
      <w:r w:rsidR="0053443A" w:rsidRPr="008A70C6">
        <w:t>m</w:t>
      </w:r>
      <w:r w:rsidR="00B53E83" w:rsidRPr="008A70C6">
        <w:t>aster</w:t>
      </w:r>
      <w:r w:rsidR="00B9096A">
        <w:t xml:space="preserve"> </w:t>
      </w:r>
      <w:r w:rsidR="0053443A" w:rsidRPr="008A70C6">
        <w:t>m</w:t>
      </w:r>
      <w:r w:rsidR="00B53E83" w:rsidRPr="008A70C6">
        <w:t>ix</w:t>
      </w:r>
      <w:r w:rsidR="00B9096A">
        <w:t xml:space="preserve"> </w:t>
      </w:r>
      <w:r w:rsidR="00B53E83" w:rsidRPr="008A70C6">
        <w:t>(2x)</w:t>
      </w:r>
      <w:r w:rsidR="00B9096A">
        <w:t xml:space="preserve"> </w:t>
      </w:r>
      <w:r w:rsidR="00B53E83" w:rsidRPr="008A70C6">
        <w:t>by</w:t>
      </w:r>
      <w:r w:rsidR="00B9096A">
        <w:t xml:space="preserve"> </w:t>
      </w:r>
      <w:r w:rsidR="00B53E83" w:rsidRPr="008A70C6">
        <w:t>swirling</w:t>
      </w:r>
      <w:r w:rsidR="00B9096A">
        <w:t xml:space="preserve"> </w:t>
      </w:r>
      <w:r w:rsidR="00B53E83" w:rsidRPr="008A70C6">
        <w:t>the</w:t>
      </w:r>
      <w:r w:rsidR="00B9096A">
        <w:t xml:space="preserve"> </w:t>
      </w:r>
      <w:r w:rsidR="00B53E83" w:rsidRPr="008A70C6">
        <w:t>bottle.</w:t>
      </w:r>
      <w:r w:rsidR="00B9096A">
        <w:t xml:space="preserve"> </w:t>
      </w:r>
      <w:r w:rsidR="00EA567A" w:rsidRPr="008A70C6">
        <w:t>Prepare</w:t>
      </w:r>
      <w:r w:rsidR="00B9096A">
        <w:t xml:space="preserve"> </w:t>
      </w:r>
      <w:r w:rsidR="00EA567A" w:rsidRPr="008A70C6">
        <w:t>the</w:t>
      </w:r>
      <w:r w:rsidR="00B9096A">
        <w:t xml:space="preserve"> </w:t>
      </w:r>
      <w:r w:rsidR="00EA567A" w:rsidRPr="008A70C6">
        <w:t>p</w:t>
      </w:r>
      <w:r w:rsidR="00B53E83" w:rsidRPr="008A70C6">
        <w:t>reamplification</w:t>
      </w:r>
      <w:r w:rsidR="00B9096A">
        <w:t xml:space="preserve"> </w:t>
      </w:r>
      <w:r w:rsidR="00EA567A" w:rsidRPr="008A70C6">
        <w:t>r</w:t>
      </w:r>
      <w:r w:rsidR="00B53E83" w:rsidRPr="008A70C6">
        <w:t>eaction</w:t>
      </w:r>
      <w:r w:rsidR="00B9096A">
        <w:t xml:space="preserve"> </w:t>
      </w:r>
      <w:r w:rsidR="00EA567A" w:rsidRPr="008A70C6">
        <w:t>m</w:t>
      </w:r>
      <w:r w:rsidR="00B53E83" w:rsidRPr="008A70C6">
        <w:t>ix</w:t>
      </w:r>
      <w:r w:rsidR="00B9096A">
        <w:t xml:space="preserve"> </w:t>
      </w:r>
      <w:r w:rsidR="00B53E83" w:rsidRPr="008A70C6">
        <w:t>according</w:t>
      </w:r>
      <w:r w:rsidR="00B9096A">
        <w:t xml:space="preserve"> </w:t>
      </w:r>
      <w:r w:rsidR="00B53E83" w:rsidRPr="008A70C6">
        <w:t>to</w:t>
      </w:r>
      <w:r w:rsidR="00B9096A">
        <w:t xml:space="preserve"> </w:t>
      </w:r>
      <w:r w:rsidR="00B53E83" w:rsidRPr="008A70C6">
        <w:t>the</w:t>
      </w:r>
      <w:r w:rsidR="00B9096A">
        <w:t xml:space="preserve"> </w:t>
      </w:r>
      <w:r w:rsidR="00B53E83" w:rsidRPr="008A70C6">
        <w:t>following</w:t>
      </w:r>
      <w:r w:rsidR="00B9096A">
        <w:t xml:space="preserve"> </w:t>
      </w:r>
      <w:r w:rsidR="00B53E83" w:rsidRPr="008A70C6">
        <w:t>instruction</w:t>
      </w:r>
      <w:r w:rsidR="00B9096A">
        <w:t xml:space="preserve"> </w:t>
      </w:r>
      <w:r w:rsidR="00B53E83" w:rsidRPr="008A70C6">
        <w:t>for</w:t>
      </w:r>
      <w:r w:rsidR="00B9096A">
        <w:t xml:space="preserve"> </w:t>
      </w:r>
      <w:r w:rsidR="00BB6E7C">
        <w:t>eight</w:t>
      </w:r>
      <w:r w:rsidR="00B9096A">
        <w:t xml:space="preserve"> </w:t>
      </w:r>
      <w:r w:rsidR="00B53E83" w:rsidRPr="008A70C6">
        <w:t>samples:</w:t>
      </w:r>
      <w:r w:rsidR="00B9096A">
        <w:t xml:space="preserve"> </w:t>
      </w:r>
      <w:r w:rsidR="00B53E83" w:rsidRPr="008A70C6">
        <w:t>112.5</w:t>
      </w:r>
      <w:r w:rsidR="00B9096A">
        <w:t xml:space="preserve"> </w:t>
      </w:r>
      <w:r w:rsidR="00B53E83" w:rsidRPr="008A70C6">
        <w:t>µL</w:t>
      </w:r>
      <w:r w:rsidR="00B9096A">
        <w:t xml:space="preserve"> </w:t>
      </w:r>
      <w:r w:rsidR="00B53E83" w:rsidRPr="008A70C6">
        <w:t>of</w:t>
      </w:r>
      <w:r w:rsidR="00B9096A">
        <w:t xml:space="preserve"> </w:t>
      </w:r>
      <w:r w:rsidR="0053443A" w:rsidRPr="008A70C6">
        <w:t>p</w:t>
      </w:r>
      <w:r w:rsidR="00B53E83" w:rsidRPr="008A70C6">
        <w:t>re</w:t>
      </w:r>
      <w:r w:rsidR="0053443A" w:rsidRPr="008A70C6">
        <w:t>a</w:t>
      </w:r>
      <w:r w:rsidR="00B53E83" w:rsidRPr="008A70C6">
        <w:t>mp</w:t>
      </w:r>
      <w:r w:rsidR="0053443A" w:rsidRPr="008A70C6">
        <w:t>lification</w:t>
      </w:r>
      <w:r w:rsidR="00B9096A">
        <w:t xml:space="preserve"> </w:t>
      </w:r>
      <w:r w:rsidR="0053443A" w:rsidRPr="008A70C6">
        <w:t>m</w:t>
      </w:r>
      <w:r w:rsidR="00B53E83" w:rsidRPr="008A70C6">
        <w:t>aster</w:t>
      </w:r>
      <w:r w:rsidR="00B9096A">
        <w:t xml:space="preserve"> </w:t>
      </w:r>
      <w:r w:rsidR="0053443A" w:rsidRPr="008A70C6">
        <w:t>m</w:t>
      </w:r>
      <w:r w:rsidR="00B53E83" w:rsidRPr="008A70C6">
        <w:t>ix</w:t>
      </w:r>
      <w:r w:rsidR="00B9096A">
        <w:t xml:space="preserve"> </w:t>
      </w:r>
      <w:r w:rsidR="00B53E83" w:rsidRPr="008A70C6">
        <w:t>(2x),</w:t>
      </w:r>
      <w:r w:rsidR="00B9096A">
        <w:t xml:space="preserve"> </w:t>
      </w:r>
      <w:r w:rsidR="00B53E83" w:rsidRPr="008A70C6">
        <w:t>22.5</w:t>
      </w:r>
      <w:r w:rsidR="00B9096A">
        <w:t xml:space="preserve"> </w:t>
      </w:r>
      <w:r w:rsidR="00B53E83" w:rsidRPr="008A70C6">
        <w:t>µL</w:t>
      </w:r>
      <w:r w:rsidR="00B9096A">
        <w:t xml:space="preserve"> </w:t>
      </w:r>
      <w:r w:rsidR="00B53E83" w:rsidRPr="008A70C6">
        <w:t>of</w:t>
      </w:r>
      <w:r w:rsidR="00B9096A">
        <w:t xml:space="preserve"> </w:t>
      </w:r>
      <w:r w:rsidR="0053443A" w:rsidRPr="008A70C6">
        <w:t>p</w:t>
      </w:r>
      <w:r w:rsidR="00B53E83" w:rsidRPr="008A70C6">
        <w:t>re</w:t>
      </w:r>
      <w:r w:rsidR="0053443A" w:rsidRPr="008A70C6">
        <w:t>a</w:t>
      </w:r>
      <w:r w:rsidR="00B53E83" w:rsidRPr="008A70C6">
        <w:t>mp</w:t>
      </w:r>
      <w:r w:rsidR="0053443A" w:rsidRPr="008A70C6">
        <w:t>lification</w:t>
      </w:r>
      <w:r w:rsidR="00B9096A">
        <w:t xml:space="preserve"> </w:t>
      </w:r>
      <w:r w:rsidR="0053443A" w:rsidRPr="008A70C6">
        <w:t>p</w:t>
      </w:r>
      <w:r w:rsidR="00B53E83" w:rsidRPr="008A70C6">
        <w:t>rimers</w:t>
      </w:r>
      <w:r w:rsidR="00BB6E7C">
        <w:t>,</w:t>
      </w:r>
      <w:r w:rsidR="00B9096A">
        <w:t xml:space="preserve"> </w:t>
      </w:r>
      <w:r w:rsidR="00B53E83" w:rsidRPr="008A70C6">
        <w:t>and</w:t>
      </w:r>
      <w:r w:rsidR="00B9096A">
        <w:t xml:space="preserve"> </w:t>
      </w:r>
      <w:r w:rsidR="00B53E83" w:rsidRPr="008A70C6">
        <w:t>67.5</w:t>
      </w:r>
      <w:r w:rsidR="00B9096A">
        <w:t xml:space="preserve"> </w:t>
      </w:r>
      <w:r w:rsidR="00B53E83" w:rsidRPr="008A70C6">
        <w:t>µL</w:t>
      </w:r>
      <w:r w:rsidR="00B9096A">
        <w:t xml:space="preserve"> </w:t>
      </w:r>
      <w:r w:rsidR="00B53E83" w:rsidRPr="008A70C6">
        <w:t>of</w:t>
      </w:r>
      <w:r w:rsidR="00B9096A">
        <w:t xml:space="preserve"> </w:t>
      </w:r>
      <w:r w:rsidR="00B53E83" w:rsidRPr="008A70C6">
        <w:t>nuclease</w:t>
      </w:r>
      <w:r w:rsidR="00CE3014" w:rsidRPr="008A70C6">
        <w:t>-</w:t>
      </w:r>
      <w:r w:rsidR="00B53E83" w:rsidRPr="008A70C6">
        <w:t>free</w:t>
      </w:r>
      <w:r w:rsidR="00B9096A">
        <w:t xml:space="preserve"> </w:t>
      </w:r>
      <w:r w:rsidR="00B53E83" w:rsidRPr="008A70C6">
        <w:t>water.</w:t>
      </w:r>
      <w:r w:rsidR="00B9096A">
        <w:t xml:space="preserve"> </w:t>
      </w:r>
      <w:r w:rsidR="00593952" w:rsidRPr="008A70C6">
        <w:rPr>
          <w:color w:val="auto"/>
        </w:rPr>
        <w:t>Invert</w:t>
      </w:r>
      <w:r w:rsidR="00B9096A">
        <w:rPr>
          <w:color w:val="auto"/>
        </w:rPr>
        <w:t xml:space="preserve"> </w:t>
      </w:r>
      <w:r w:rsidR="00593952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593952" w:rsidRPr="008A70C6">
        <w:rPr>
          <w:color w:val="auto"/>
        </w:rPr>
        <w:t>centrifuge</w:t>
      </w:r>
      <w:r w:rsidR="00B9096A">
        <w:rPr>
          <w:color w:val="auto"/>
        </w:rPr>
        <w:t xml:space="preserve"> </w:t>
      </w:r>
      <w:r w:rsidR="00593952" w:rsidRPr="008A70C6">
        <w:rPr>
          <w:color w:val="auto"/>
        </w:rPr>
        <w:t>briefly.</w:t>
      </w:r>
    </w:p>
    <w:p w14:paraId="76A37F29" w14:textId="77777777" w:rsidR="00B53E83" w:rsidRPr="008A70C6" w:rsidRDefault="00B53E83" w:rsidP="008A70C6">
      <w:pPr>
        <w:pStyle w:val="ListParagraph"/>
        <w:ind w:left="0"/>
      </w:pPr>
    </w:p>
    <w:p w14:paraId="795249D1" w14:textId="3EE2B4DB" w:rsidR="00B53E83" w:rsidRPr="008A70C6" w:rsidRDefault="00337683" w:rsidP="008A70C6">
      <w:pPr>
        <w:rPr>
          <w:color w:val="auto"/>
        </w:rPr>
      </w:pPr>
      <w:r w:rsidRPr="008A70C6">
        <w:rPr>
          <w:color w:val="auto"/>
        </w:rPr>
        <w:t>11.3.2</w:t>
      </w:r>
      <w:r w:rsidR="00B9096A">
        <w:rPr>
          <w:color w:val="auto"/>
        </w:rPr>
        <w:t xml:space="preserve">) </w:t>
      </w:r>
      <w:r w:rsidR="00B53E83" w:rsidRPr="008A70C6">
        <w:rPr>
          <w:color w:val="auto"/>
        </w:rPr>
        <w:t>Mix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2.5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µL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1A5A93" w:rsidRPr="008A70C6">
        <w:rPr>
          <w:color w:val="auto"/>
        </w:rPr>
        <w:t>reverse</w:t>
      </w:r>
      <w:r w:rsidR="00B9096A">
        <w:rPr>
          <w:color w:val="auto"/>
        </w:rPr>
        <w:t xml:space="preserve"> </w:t>
      </w:r>
      <w:r w:rsidR="001A5A93" w:rsidRPr="008A70C6">
        <w:rPr>
          <w:color w:val="auto"/>
        </w:rPr>
        <w:t>transcription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reaction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product</w:t>
      </w:r>
      <w:r w:rsidR="00B9096A">
        <w:rPr>
          <w:color w:val="auto"/>
        </w:rPr>
        <w:t xml:space="preserve"> </w:t>
      </w:r>
      <w:r w:rsidR="00526FF3"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="00526FF3" w:rsidRPr="008A70C6">
        <w:rPr>
          <w:color w:val="auto"/>
        </w:rPr>
        <w:t>step</w:t>
      </w:r>
      <w:r w:rsidR="00B9096A">
        <w:rPr>
          <w:color w:val="auto"/>
        </w:rPr>
        <w:t xml:space="preserve"> </w:t>
      </w:r>
      <w:r w:rsidR="00526FF3" w:rsidRPr="008A70C6">
        <w:rPr>
          <w:color w:val="auto"/>
        </w:rPr>
        <w:t>11.2</w:t>
      </w:r>
      <w:r w:rsidR="00593952" w:rsidRPr="008A70C6">
        <w:rPr>
          <w:color w:val="auto"/>
        </w:rPr>
        <w:t>.</w:t>
      </w:r>
      <w:r w:rsidR="00526FF3" w:rsidRPr="008A70C6">
        <w:rPr>
          <w:color w:val="auto"/>
        </w:rPr>
        <w:t>2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22.5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µL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EA567A" w:rsidRPr="008A70C6">
        <w:rPr>
          <w:color w:val="auto"/>
        </w:rPr>
        <w:t>p</w:t>
      </w:r>
      <w:r w:rsidR="00B53E83" w:rsidRPr="008A70C6">
        <w:rPr>
          <w:color w:val="auto"/>
        </w:rPr>
        <w:t>reamplification</w:t>
      </w:r>
      <w:r w:rsidR="00B9096A">
        <w:rPr>
          <w:color w:val="auto"/>
        </w:rPr>
        <w:t xml:space="preserve"> </w:t>
      </w:r>
      <w:r w:rsidR="00EA567A" w:rsidRPr="008A70C6">
        <w:rPr>
          <w:color w:val="auto"/>
        </w:rPr>
        <w:t>r</w:t>
      </w:r>
      <w:r w:rsidR="00B53E83" w:rsidRPr="008A70C6">
        <w:rPr>
          <w:color w:val="auto"/>
        </w:rPr>
        <w:t>eaction</w:t>
      </w:r>
      <w:r w:rsidR="00B9096A">
        <w:rPr>
          <w:color w:val="auto"/>
        </w:rPr>
        <w:t xml:space="preserve"> </w:t>
      </w:r>
      <w:r w:rsidR="00EA567A" w:rsidRPr="008A70C6">
        <w:rPr>
          <w:color w:val="auto"/>
        </w:rPr>
        <w:t>m</w:t>
      </w:r>
      <w:r w:rsidR="00B53E83" w:rsidRPr="008A70C6">
        <w:rPr>
          <w:color w:val="auto"/>
        </w:rPr>
        <w:t>ix</w:t>
      </w:r>
      <w:r w:rsidR="00B9096A">
        <w:rPr>
          <w:color w:val="auto"/>
        </w:rPr>
        <w:t xml:space="preserve"> </w:t>
      </w:r>
      <w:r w:rsidR="00593952"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="00593952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593952" w:rsidRPr="008A70C6">
        <w:rPr>
          <w:color w:val="auto"/>
        </w:rPr>
        <w:t>previous</w:t>
      </w:r>
      <w:r w:rsidR="00B9096A">
        <w:rPr>
          <w:color w:val="auto"/>
        </w:rPr>
        <w:t xml:space="preserve"> </w:t>
      </w:r>
      <w:r w:rsidR="00593952" w:rsidRPr="008A70C6">
        <w:rPr>
          <w:color w:val="auto"/>
        </w:rPr>
        <w:t>step</w:t>
      </w:r>
      <w:r w:rsidR="00BB6E7C">
        <w:rPr>
          <w:color w:val="auto"/>
        </w:rPr>
        <w:t xml:space="preserve"> and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invert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centrifuge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briefly</w:t>
      </w:r>
      <w:r w:rsidR="00CE3014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CE3014" w:rsidRPr="008A70C6">
        <w:rPr>
          <w:color w:val="auto"/>
        </w:rPr>
        <w:t>I</w:t>
      </w:r>
      <w:r w:rsidR="00B53E83" w:rsidRPr="008A70C6">
        <w:rPr>
          <w:color w:val="auto"/>
        </w:rPr>
        <w:t>ncubate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samples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on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ice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5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min.</w:t>
      </w:r>
    </w:p>
    <w:p w14:paraId="64E6D5ED" w14:textId="77777777" w:rsidR="00B53E83" w:rsidRPr="008A70C6" w:rsidRDefault="00B53E83" w:rsidP="008A70C6">
      <w:pPr>
        <w:rPr>
          <w:color w:val="auto"/>
        </w:rPr>
      </w:pPr>
    </w:p>
    <w:p w14:paraId="06A9E0CF" w14:textId="3CABA542" w:rsidR="00B53E83" w:rsidRPr="008A70C6" w:rsidRDefault="00337683" w:rsidP="008A70C6">
      <w:pPr>
        <w:rPr>
          <w:color w:val="auto"/>
        </w:rPr>
      </w:pPr>
      <w:r w:rsidRPr="008A70C6">
        <w:rPr>
          <w:color w:val="auto"/>
        </w:rPr>
        <w:t>11.3.3</w:t>
      </w:r>
      <w:r w:rsidR="00B9096A">
        <w:rPr>
          <w:color w:val="auto"/>
        </w:rPr>
        <w:t xml:space="preserve">) </w:t>
      </w:r>
      <w:r w:rsidR="00B53E83" w:rsidRPr="008A70C6">
        <w:rPr>
          <w:color w:val="auto"/>
        </w:rPr>
        <w:t>Place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tubes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therm</w:t>
      </w:r>
      <w:r w:rsidR="00526FF3" w:rsidRPr="008A70C6">
        <w:rPr>
          <w:color w:val="auto"/>
        </w:rPr>
        <w:t>o</w:t>
      </w:r>
      <w:r w:rsidR="00B53E83" w:rsidRPr="008A70C6">
        <w:rPr>
          <w:color w:val="auto"/>
        </w:rPr>
        <w:t>cycler</w:t>
      </w:r>
      <w:r w:rsidR="00B9096A">
        <w:rPr>
          <w:color w:val="auto"/>
        </w:rPr>
        <w:t xml:space="preserve"> </w:t>
      </w:r>
      <w:r w:rsidR="00526FF3" w:rsidRPr="008A70C6">
        <w:rPr>
          <w:color w:val="auto"/>
        </w:rPr>
        <w:t>machine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incubate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following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settings:</w:t>
      </w:r>
      <w:r w:rsidR="00B9096A">
        <w:rPr>
          <w:color w:val="auto"/>
        </w:rPr>
        <w:t xml:space="preserve"> </w:t>
      </w:r>
      <w:r w:rsidR="00526FF3" w:rsidRPr="008A70C6">
        <w:rPr>
          <w:color w:val="auto"/>
        </w:rPr>
        <w:t>e</w:t>
      </w:r>
      <w:r w:rsidR="00B53E83" w:rsidRPr="008A70C6">
        <w:rPr>
          <w:color w:val="auto"/>
        </w:rPr>
        <w:t>nzyme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activation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95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°C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10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min,</w:t>
      </w:r>
      <w:r w:rsidR="00B9096A">
        <w:rPr>
          <w:color w:val="auto"/>
        </w:rPr>
        <w:t xml:space="preserve"> </w:t>
      </w:r>
      <w:r w:rsidR="00E3160D" w:rsidRPr="008A70C6">
        <w:rPr>
          <w:color w:val="auto"/>
        </w:rPr>
        <w:t>a</w:t>
      </w:r>
      <w:r w:rsidR="00B53E83" w:rsidRPr="008A70C6">
        <w:rPr>
          <w:color w:val="auto"/>
        </w:rPr>
        <w:t>nnealing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55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°C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2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min,</w:t>
      </w:r>
      <w:r w:rsidR="00B9096A">
        <w:rPr>
          <w:color w:val="auto"/>
        </w:rPr>
        <w:t xml:space="preserve"> </w:t>
      </w:r>
      <w:r w:rsidR="00E3160D" w:rsidRPr="008A70C6">
        <w:rPr>
          <w:color w:val="auto"/>
        </w:rPr>
        <w:t>e</w:t>
      </w:r>
      <w:r w:rsidR="00B53E83" w:rsidRPr="008A70C6">
        <w:rPr>
          <w:color w:val="auto"/>
        </w:rPr>
        <w:t>xtending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72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°C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2</w:t>
      </w:r>
      <w:r w:rsidR="00B9096A">
        <w:rPr>
          <w:color w:val="auto"/>
        </w:rPr>
        <w:t xml:space="preserve"> </w:t>
      </w:r>
      <w:r w:rsidR="00E3160D" w:rsidRPr="008A70C6">
        <w:rPr>
          <w:color w:val="auto"/>
        </w:rPr>
        <w:t>min,</w:t>
      </w:r>
      <w:r w:rsidR="00B9096A">
        <w:rPr>
          <w:color w:val="auto"/>
        </w:rPr>
        <w:t xml:space="preserve"> </w:t>
      </w:r>
      <w:r w:rsidR="00BB6E7C">
        <w:rPr>
          <w:color w:val="auto"/>
        </w:rPr>
        <w:t xml:space="preserve">repeated </w:t>
      </w:r>
      <w:r w:rsidR="00526FF3" w:rsidRPr="008A70C6">
        <w:rPr>
          <w:color w:val="auto"/>
        </w:rPr>
        <w:t>12x:</w:t>
      </w:r>
      <w:r w:rsidR="00B9096A">
        <w:rPr>
          <w:color w:val="auto"/>
        </w:rPr>
        <w:t xml:space="preserve"> </w:t>
      </w:r>
      <w:r w:rsidR="00E3160D" w:rsidRPr="008A70C6">
        <w:rPr>
          <w:color w:val="auto"/>
        </w:rPr>
        <w:t>d</w:t>
      </w:r>
      <w:r w:rsidR="00B53E83" w:rsidRPr="008A70C6">
        <w:rPr>
          <w:color w:val="auto"/>
        </w:rPr>
        <w:t>enaturing</w:t>
      </w:r>
      <w:r w:rsidR="00B9096A">
        <w:rPr>
          <w:color w:val="auto"/>
        </w:rPr>
        <w:t xml:space="preserve"> </w:t>
      </w:r>
      <w:r w:rsidR="00526FF3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E3160D" w:rsidRPr="008A70C6">
        <w:rPr>
          <w:color w:val="auto"/>
        </w:rPr>
        <w:t>95</w:t>
      </w:r>
      <w:r w:rsidR="00B9096A">
        <w:rPr>
          <w:color w:val="auto"/>
        </w:rPr>
        <w:t xml:space="preserve"> </w:t>
      </w:r>
      <w:r w:rsidR="00E3160D" w:rsidRPr="008A70C6">
        <w:rPr>
          <w:color w:val="auto"/>
        </w:rPr>
        <w:t>°C</w:t>
      </w:r>
      <w:r w:rsidR="00B9096A">
        <w:rPr>
          <w:color w:val="auto"/>
        </w:rPr>
        <w:t xml:space="preserve"> </w:t>
      </w:r>
      <w:r w:rsidR="00526FF3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E3160D" w:rsidRPr="008A70C6">
        <w:rPr>
          <w:color w:val="auto"/>
        </w:rPr>
        <w:t>15</w:t>
      </w:r>
      <w:r w:rsidR="00B9096A">
        <w:rPr>
          <w:color w:val="auto"/>
        </w:rPr>
        <w:t xml:space="preserve"> </w:t>
      </w:r>
      <w:r w:rsidR="00E3160D" w:rsidRPr="008A70C6">
        <w:rPr>
          <w:color w:val="auto"/>
        </w:rPr>
        <w:t>s</w:t>
      </w:r>
      <w:r w:rsidR="00BB6E7C">
        <w:rPr>
          <w:color w:val="auto"/>
        </w:rPr>
        <w:t xml:space="preserve"> and</w:t>
      </w:r>
      <w:r w:rsidR="00B9096A">
        <w:rPr>
          <w:color w:val="auto"/>
        </w:rPr>
        <w:t xml:space="preserve"> </w:t>
      </w:r>
      <w:r w:rsidR="00E3160D" w:rsidRPr="008A70C6">
        <w:rPr>
          <w:color w:val="auto"/>
        </w:rPr>
        <w:t>a</w:t>
      </w:r>
      <w:r w:rsidR="00B53E83" w:rsidRPr="008A70C6">
        <w:rPr>
          <w:color w:val="auto"/>
        </w:rPr>
        <w:t>nnealing/</w:t>
      </w:r>
      <w:r w:rsidR="00E3160D" w:rsidRPr="008A70C6">
        <w:rPr>
          <w:color w:val="auto"/>
        </w:rPr>
        <w:t>e</w:t>
      </w:r>
      <w:r w:rsidR="00B53E83" w:rsidRPr="008A70C6">
        <w:rPr>
          <w:color w:val="auto"/>
        </w:rPr>
        <w:t>xtendin</w:t>
      </w:r>
      <w:r w:rsidR="00E3160D" w:rsidRPr="008A70C6">
        <w:rPr>
          <w:color w:val="auto"/>
        </w:rPr>
        <w:t>g</w:t>
      </w:r>
      <w:r w:rsidR="00B9096A">
        <w:rPr>
          <w:color w:val="auto"/>
        </w:rPr>
        <w:t xml:space="preserve"> </w:t>
      </w:r>
      <w:r w:rsidR="00526FF3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E3160D" w:rsidRPr="008A70C6">
        <w:rPr>
          <w:color w:val="auto"/>
        </w:rPr>
        <w:t>60</w:t>
      </w:r>
      <w:r w:rsidR="00B9096A">
        <w:rPr>
          <w:color w:val="auto"/>
        </w:rPr>
        <w:t xml:space="preserve"> </w:t>
      </w:r>
      <w:r w:rsidR="00E3160D" w:rsidRPr="008A70C6">
        <w:rPr>
          <w:color w:val="auto"/>
        </w:rPr>
        <w:t>°C</w:t>
      </w:r>
      <w:r w:rsidR="00B9096A">
        <w:rPr>
          <w:color w:val="auto"/>
        </w:rPr>
        <w:t xml:space="preserve"> </w:t>
      </w:r>
      <w:r w:rsidR="00526FF3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526FF3" w:rsidRPr="008A70C6">
        <w:rPr>
          <w:color w:val="auto"/>
        </w:rPr>
        <w:t>4</w:t>
      </w:r>
      <w:r w:rsidR="00B9096A">
        <w:rPr>
          <w:color w:val="auto"/>
        </w:rPr>
        <w:t xml:space="preserve"> </w:t>
      </w:r>
      <w:r w:rsidR="00526FF3" w:rsidRPr="008A70C6">
        <w:rPr>
          <w:color w:val="auto"/>
        </w:rPr>
        <w:t>min</w:t>
      </w:r>
      <w:r w:rsidR="00E3160D"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="00E3160D" w:rsidRPr="008A70C6">
        <w:rPr>
          <w:color w:val="auto"/>
        </w:rPr>
        <w:t>e</w:t>
      </w:r>
      <w:r w:rsidR="00B53E83" w:rsidRPr="008A70C6">
        <w:rPr>
          <w:color w:val="auto"/>
        </w:rPr>
        <w:t>nzyme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inactivation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99.9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°C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10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min</w:t>
      </w:r>
      <w:r w:rsidR="00BB6E7C">
        <w:rPr>
          <w:color w:val="auto"/>
        </w:rPr>
        <w:t>,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4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°C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on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hold.</w:t>
      </w:r>
    </w:p>
    <w:p w14:paraId="3E221468" w14:textId="77777777" w:rsidR="00B53E83" w:rsidRPr="008A70C6" w:rsidRDefault="00B53E83" w:rsidP="008A70C6">
      <w:pPr>
        <w:rPr>
          <w:color w:val="auto"/>
        </w:rPr>
      </w:pPr>
    </w:p>
    <w:p w14:paraId="3C759DE4" w14:textId="4948F724" w:rsidR="00B53E83" w:rsidRPr="008A70C6" w:rsidRDefault="00337683" w:rsidP="008A70C6">
      <w:pPr>
        <w:rPr>
          <w:color w:val="auto"/>
        </w:rPr>
      </w:pPr>
      <w:r w:rsidRPr="008A70C6">
        <w:rPr>
          <w:color w:val="auto"/>
        </w:rPr>
        <w:t>11.3.4</w:t>
      </w:r>
      <w:r w:rsidR="00B9096A">
        <w:rPr>
          <w:color w:val="auto"/>
        </w:rPr>
        <w:t xml:space="preserve">) </w:t>
      </w:r>
      <w:r w:rsidR="00B53E83" w:rsidRPr="008A70C6">
        <w:rPr>
          <w:color w:val="auto"/>
        </w:rPr>
        <w:t>Spin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down</w:t>
      </w:r>
      <w:r w:rsidR="00C81175"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add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7</w:t>
      </w:r>
      <w:r w:rsidR="00C81175" w:rsidRPr="008A70C6">
        <w:rPr>
          <w:color w:val="auto"/>
        </w:rPr>
        <w:t>.</w:t>
      </w:r>
      <w:r w:rsidR="00B53E83" w:rsidRPr="008A70C6">
        <w:rPr>
          <w:color w:val="auto"/>
        </w:rPr>
        <w:t>5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µL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1x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TE</w:t>
      </w:r>
      <w:r w:rsidR="00B9096A">
        <w:rPr>
          <w:color w:val="auto"/>
        </w:rPr>
        <w:t xml:space="preserve"> </w:t>
      </w:r>
      <w:r w:rsidR="00BB6E7C">
        <w:rPr>
          <w:color w:val="auto"/>
        </w:rPr>
        <w:t>(</w:t>
      </w:r>
      <w:r w:rsidR="00B53E83" w:rsidRPr="008A70C6">
        <w:rPr>
          <w:color w:val="auto"/>
        </w:rPr>
        <w:t>pH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8.0</w:t>
      </w:r>
      <w:r w:rsidR="00BB6E7C">
        <w:rPr>
          <w:color w:val="auto"/>
        </w:rPr>
        <w:t>)</w:t>
      </w:r>
      <w:r w:rsidR="00B9096A">
        <w:rPr>
          <w:color w:val="auto"/>
        </w:rPr>
        <w:t xml:space="preserve"> </w:t>
      </w:r>
      <w:r w:rsidR="00C81175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C81175" w:rsidRPr="008A70C6">
        <w:rPr>
          <w:color w:val="auto"/>
        </w:rPr>
        <w:t>67.5</w:t>
      </w:r>
      <w:r w:rsidR="00B9096A">
        <w:rPr>
          <w:color w:val="auto"/>
        </w:rPr>
        <w:t xml:space="preserve"> </w:t>
      </w:r>
      <w:r w:rsidR="00C81175" w:rsidRPr="008A70C6">
        <w:rPr>
          <w:color w:val="auto"/>
        </w:rPr>
        <w:t>µ</w:t>
      </w:r>
      <w:r w:rsidR="00BB6E7C">
        <w:rPr>
          <w:color w:val="auto"/>
        </w:rPr>
        <w:t>L of</w:t>
      </w:r>
      <w:r w:rsidR="00B9096A">
        <w:rPr>
          <w:color w:val="auto"/>
        </w:rPr>
        <w:t xml:space="preserve"> </w:t>
      </w:r>
      <w:r w:rsidR="00C81175" w:rsidRPr="008A70C6">
        <w:rPr>
          <w:color w:val="auto"/>
        </w:rPr>
        <w:t>nuclease-free</w:t>
      </w:r>
      <w:r w:rsidR="00B9096A">
        <w:rPr>
          <w:color w:val="auto"/>
        </w:rPr>
        <w:t xml:space="preserve"> </w:t>
      </w:r>
      <w:r w:rsidR="00C81175" w:rsidRPr="008A70C6">
        <w:rPr>
          <w:color w:val="auto"/>
        </w:rPr>
        <w:t>water,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invert</w:t>
      </w:r>
      <w:r w:rsidR="00BB6E7C">
        <w:rPr>
          <w:color w:val="auto"/>
        </w:rPr>
        <w:t>,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centrifuge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briefly.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samples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can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be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stored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-20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°C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up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BB6E7C">
        <w:rPr>
          <w:color w:val="auto"/>
        </w:rPr>
        <w:t>1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week.</w:t>
      </w:r>
    </w:p>
    <w:p w14:paraId="073711F1" w14:textId="77777777" w:rsidR="00B53E83" w:rsidRPr="008A70C6" w:rsidRDefault="00B53E83" w:rsidP="008A70C6"/>
    <w:p w14:paraId="66B8036B" w14:textId="0A042517" w:rsidR="00B53E83" w:rsidRPr="008C738B" w:rsidRDefault="00337683" w:rsidP="008A70C6">
      <w:pPr>
        <w:widowControl/>
        <w:autoSpaceDE/>
        <w:autoSpaceDN/>
        <w:adjustRightInd/>
        <w:rPr>
          <w:b/>
        </w:rPr>
      </w:pPr>
      <w:r w:rsidRPr="008C738B">
        <w:rPr>
          <w:b/>
        </w:rPr>
        <w:t>11.4</w:t>
      </w:r>
      <w:r w:rsidR="007D74F1" w:rsidRPr="008C738B">
        <w:rPr>
          <w:b/>
        </w:rPr>
        <w:t>)</w:t>
      </w:r>
      <w:r w:rsidR="00B9096A" w:rsidRPr="008C738B">
        <w:rPr>
          <w:b/>
        </w:rPr>
        <w:t xml:space="preserve"> </w:t>
      </w:r>
      <w:r w:rsidR="00B53E83" w:rsidRPr="008C738B">
        <w:rPr>
          <w:b/>
        </w:rPr>
        <w:t>qPCR</w:t>
      </w:r>
    </w:p>
    <w:p w14:paraId="3C681AE7" w14:textId="77777777" w:rsidR="00B53E83" w:rsidRPr="008A70C6" w:rsidRDefault="00B53E83" w:rsidP="008A70C6">
      <w:pPr>
        <w:rPr>
          <w:color w:val="auto"/>
        </w:rPr>
      </w:pPr>
    </w:p>
    <w:p w14:paraId="00DCF380" w14:textId="0F3DF7E6" w:rsidR="00B53E83" w:rsidRPr="008A70C6" w:rsidRDefault="005F71DE" w:rsidP="008A70C6">
      <w:pPr>
        <w:rPr>
          <w:color w:val="auto"/>
        </w:rPr>
      </w:pPr>
      <w:r w:rsidRPr="008A70C6">
        <w:rPr>
          <w:color w:val="auto"/>
        </w:rPr>
        <w:t>11.</w:t>
      </w:r>
      <w:r w:rsidR="00337683" w:rsidRPr="008A70C6">
        <w:rPr>
          <w:color w:val="auto"/>
        </w:rPr>
        <w:t>4</w:t>
      </w:r>
      <w:r w:rsidRPr="008A70C6">
        <w:rPr>
          <w:color w:val="auto"/>
        </w:rPr>
        <w:t>.1</w:t>
      </w:r>
      <w:r w:rsidR="00B9096A">
        <w:rPr>
          <w:color w:val="auto"/>
        </w:rPr>
        <w:t xml:space="preserve">) </w:t>
      </w:r>
      <w:r w:rsidR="00B53E83" w:rsidRPr="008A70C6">
        <w:rPr>
          <w:color w:val="auto"/>
        </w:rPr>
        <w:t>Mix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1A5A93" w:rsidRPr="008A70C6">
        <w:rPr>
          <w:color w:val="auto"/>
        </w:rPr>
        <w:t>m</w:t>
      </w:r>
      <w:r w:rsidR="00B53E83" w:rsidRPr="008A70C6">
        <w:rPr>
          <w:color w:val="auto"/>
        </w:rPr>
        <w:t>aster</w:t>
      </w:r>
      <w:r w:rsidR="00B9096A">
        <w:rPr>
          <w:color w:val="auto"/>
        </w:rPr>
        <w:t xml:space="preserve"> </w:t>
      </w:r>
      <w:r w:rsidR="001A5A93" w:rsidRPr="008A70C6">
        <w:rPr>
          <w:color w:val="auto"/>
        </w:rPr>
        <w:t>m</w:t>
      </w:r>
      <w:r w:rsidR="00B53E83" w:rsidRPr="008A70C6">
        <w:rPr>
          <w:color w:val="auto"/>
        </w:rPr>
        <w:t>ix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by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swirling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bo</w:t>
      </w:r>
      <w:r w:rsidR="00E3160D" w:rsidRPr="008A70C6">
        <w:rPr>
          <w:color w:val="auto"/>
        </w:rPr>
        <w:t>ttle.</w:t>
      </w:r>
      <w:r w:rsidR="00B9096A">
        <w:rPr>
          <w:color w:val="auto"/>
        </w:rPr>
        <w:t xml:space="preserve"> </w:t>
      </w:r>
      <w:r w:rsidR="00E3160D" w:rsidRPr="008A70C6">
        <w:rPr>
          <w:color w:val="auto"/>
        </w:rPr>
        <w:t>Prepare</w:t>
      </w:r>
      <w:r w:rsidR="00B9096A">
        <w:rPr>
          <w:color w:val="auto"/>
        </w:rPr>
        <w:t xml:space="preserve"> </w:t>
      </w:r>
      <w:r w:rsidR="00E3160D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E3160D" w:rsidRPr="008A70C6">
        <w:rPr>
          <w:color w:val="auto"/>
        </w:rPr>
        <w:t>PCR</w:t>
      </w:r>
      <w:r w:rsidR="00B9096A">
        <w:rPr>
          <w:color w:val="auto"/>
        </w:rPr>
        <w:t xml:space="preserve"> </w:t>
      </w:r>
      <w:r w:rsidR="00E3160D" w:rsidRPr="008A70C6">
        <w:rPr>
          <w:color w:val="auto"/>
        </w:rPr>
        <w:t>reaction</w:t>
      </w:r>
      <w:r w:rsidR="00B9096A">
        <w:rPr>
          <w:color w:val="auto"/>
        </w:rPr>
        <w:t xml:space="preserve"> </w:t>
      </w:r>
      <w:r w:rsidR="00E3160D" w:rsidRPr="008A70C6">
        <w:rPr>
          <w:color w:val="auto"/>
        </w:rPr>
        <w:t>m</w:t>
      </w:r>
      <w:r w:rsidR="00B53E83" w:rsidRPr="008A70C6">
        <w:rPr>
          <w:color w:val="auto"/>
        </w:rPr>
        <w:t>ix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one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card: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450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µL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1A5A93" w:rsidRPr="008A70C6">
        <w:rPr>
          <w:color w:val="auto"/>
        </w:rPr>
        <w:t>m</w:t>
      </w:r>
      <w:r w:rsidR="005E093D" w:rsidRPr="008A70C6">
        <w:rPr>
          <w:color w:val="auto"/>
        </w:rPr>
        <w:t>aster</w:t>
      </w:r>
      <w:r w:rsidR="00B9096A">
        <w:rPr>
          <w:color w:val="auto"/>
        </w:rPr>
        <w:t xml:space="preserve"> </w:t>
      </w:r>
      <w:r w:rsidR="001A5A93" w:rsidRPr="008A70C6">
        <w:rPr>
          <w:color w:val="auto"/>
        </w:rPr>
        <w:t>m</w:t>
      </w:r>
      <w:r w:rsidR="005E093D" w:rsidRPr="008A70C6">
        <w:rPr>
          <w:color w:val="auto"/>
        </w:rPr>
        <w:t>ix</w:t>
      </w:r>
      <w:r w:rsidR="00B53E83"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441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µL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nuclease</w:t>
      </w:r>
      <w:r w:rsidR="007E3E1F">
        <w:rPr>
          <w:color w:val="auto"/>
        </w:rPr>
        <w:t>-</w:t>
      </w:r>
      <w:r w:rsidR="00B53E83" w:rsidRPr="008A70C6">
        <w:rPr>
          <w:color w:val="auto"/>
        </w:rPr>
        <w:t>free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water</w:t>
      </w:r>
      <w:r w:rsidR="007E3E1F">
        <w:rPr>
          <w:color w:val="auto"/>
        </w:rPr>
        <w:t>,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9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µL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7E3E1F">
        <w:rPr>
          <w:color w:val="auto"/>
        </w:rPr>
        <w:t xml:space="preserve">the </w:t>
      </w:r>
      <w:r w:rsidR="00E3160D" w:rsidRPr="008A70C6">
        <w:rPr>
          <w:color w:val="auto"/>
        </w:rPr>
        <w:t>p</w:t>
      </w:r>
      <w:r w:rsidR="00B53E83" w:rsidRPr="008A70C6">
        <w:rPr>
          <w:color w:val="auto"/>
        </w:rPr>
        <w:t>reamplification</w:t>
      </w:r>
      <w:r w:rsidR="00B9096A">
        <w:rPr>
          <w:color w:val="auto"/>
        </w:rPr>
        <w:t xml:space="preserve"> </w:t>
      </w:r>
      <w:r w:rsidR="00593952" w:rsidRPr="008A70C6">
        <w:rPr>
          <w:color w:val="auto"/>
        </w:rPr>
        <w:t>s</w:t>
      </w:r>
      <w:r w:rsidR="00B02C44" w:rsidRPr="008A70C6">
        <w:rPr>
          <w:color w:val="auto"/>
        </w:rPr>
        <w:t>ample</w:t>
      </w:r>
      <w:r w:rsidR="00B9096A">
        <w:rPr>
          <w:color w:val="auto"/>
        </w:rPr>
        <w:t xml:space="preserve"> </w:t>
      </w:r>
      <w:r w:rsidR="00B02C44"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="00B02C44" w:rsidRPr="008A70C6">
        <w:rPr>
          <w:color w:val="auto"/>
        </w:rPr>
        <w:t>step</w:t>
      </w:r>
      <w:r w:rsidR="00B9096A">
        <w:rPr>
          <w:color w:val="auto"/>
        </w:rPr>
        <w:t xml:space="preserve"> </w:t>
      </w:r>
      <w:r w:rsidR="00B02C44" w:rsidRPr="008A70C6">
        <w:rPr>
          <w:color w:val="auto"/>
        </w:rPr>
        <w:t>11.3</w:t>
      </w:r>
      <w:r w:rsidR="00593952" w:rsidRPr="008A70C6">
        <w:rPr>
          <w:color w:val="auto"/>
        </w:rPr>
        <w:t>.</w:t>
      </w:r>
      <w:r w:rsidR="00B02C44" w:rsidRPr="008A70C6">
        <w:rPr>
          <w:color w:val="auto"/>
        </w:rPr>
        <w:t>4</w:t>
      </w:r>
      <w:r w:rsidR="00B53E83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Invert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centrifuge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briefly.</w:t>
      </w:r>
    </w:p>
    <w:p w14:paraId="37763856" w14:textId="77777777" w:rsidR="00B53E83" w:rsidRPr="008A70C6" w:rsidRDefault="00B53E83" w:rsidP="008A70C6">
      <w:pPr>
        <w:rPr>
          <w:color w:val="auto"/>
        </w:rPr>
      </w:pPr>
    </w:p>
    <w:p w14:paraId="4D5C15FB" w14:textId="6338B8F5" w:rsidR="00C16FC8" w:rsidRPr="008A70C6" w:rsidRDefault="00337683" w:rsidP="008A70C6">
      <w:pPr>
        <w:rPr>
          <w:color w:val="auto"/>
        </w:rPr>
      </w:pPr>
      <w:r w:rsidRPr="008A70C6">
        <w:rPr>
          <w:color w:val="auto"/>
        </w:rPr>
        <w:t>11.4</w:t>
      </w:r>
      <w:r w:rsidR="005F71DE" w:rsidRPr="008A70C6">
        <w:rPr>
          <w:color w:val="auto"/>
        </w:rPr>
        <w:t>.2</w:t>
      </w:r>
      <w:r w:rsidR="00B9096A">
        <w:rPr>
          <w:color w:val="auto"/>
        </w:rPr>
        <w:t xml:space="preserve">) </w:t>
      </w:r>
      <w:r w:rsidR="00B53E83" w:rsidRPr="008A70C6">
        <w:rPr>
          <w:color w:val="auto"/>
        </w:rPr>
        <w:t>Load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each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fill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reservoir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1A5A93" w:rsidRPr="008A70C6">
        <w:rPr>
          <w:color w:val="auto"/>
        </w:rPr>
        <w:t>multiwell</w:t>
      </w:r>
      <w:r w:rsidR="00B9096A">
        <w:rPr>
          <w:color w:val="auto"/>
        </w:rPr>
        <w:t xml:space="preserve"> </w:t>
      </w:r>
      <w:r w:rsidR="001A5A93" w:rsidRPr="008A70C6">
        <w:rPr>
          <w:color w:val="auto"/>
        </w:rPr>
        <w:t>microfluidic</w:t>
      </w:r>
      <w:r w:rsidR="00B9096A">
        <w:rPr>
          <w:color w:val="auto"/>
        </w:rPr>
        <w:t xml:space="preserve"> </w:t>
      </w:r>
      <w:r w:rsidR="001A5A93" w:rsidRPr="008A70C6">
        <w:rPr>
          <w:color w:val="auto"/>
        </w:rPr>
        <w:t>a</w:t>
      </w:r>
      <w:r w:rsidR="00593952" w:rsidRPr="008A70C6">
        <w:rPr>
          <w:color w:val="auto"/>
        </w:rPr>
        <w:t>rray</w:t>
      </w:r>
      <w:r w:rsidR="00B9096A">
        <w:rPr>
          <w:color w:val="auto"/>
        </w:rPr>
        <w:t xml:space="preserve"> </w:t>
      </w:r>
      <w:r w:rsidR="001A5A93" w:rsidRPr="008A70C6">
        <w:rPr>
          <w:color w:val="auto"/>
        </w:rPr>
        <w:t>c</w:t>
      </w:r>
      <w:r w:rsidR="007E3E1F">
        <w:rPr>
          <w:color w:val="auto"/>
        </w:rPr>
        <w:t>ard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100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µL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prepared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PCR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reaction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mix</w:t>
      </w:r>
      <w:r w:rsidR="00B9096A">
        <w:rPr>
          <w:color w:val="auto"/>
        </w:rPr>
        <w:t xml:space="preserve"> </w:t>
      </w:r>
      <w:r w:rsidR="00593952" w:rsidRPr="008A70C6">
        <w:rPr>
          <w:color w:val="auto"/>
        </w:rPr>
        <w:t>according</w:t>
      </w:r>
      <w:r w:rsidR="00B9096A">
        <w:rPr>
          <w:color w:val="auto"/>
        </w:rPr>
        <w:t xml:space="preserve"> </w:t>
      </w:r>
      <w:r w:rsidR="00593952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593952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593952" w:rsidRPr="008A70C6">
        <w:rPr>
          <w:color w:val="auto"/>
        </w:rPr>
        <w:t>manufacturer</w:t>
      </w:r>
      <w:r w:rsidR="007E3E1F">
        <w:rPr>
          <w:color w:val="auto"/>
        </w:rPr>
        <w:t>’</w:t>
      </w:r>
      <w:r w:rsidR="00593952" w:rsidRPr="008A70C6">
        <w:rPr>
          <w:color w:val="auto"/>
        </w:rPr>
        <w:t>s</w:t>
      </w:r>
      <w:r w:rsidR="00B9096A">
        <w:rPr>
          <w:color w:val="auto"/>
        </w:rPr>
        <w:t xml:space="preserve"> </w:t>
      </w:r>
      <w:r w:rsidR="00593952" w:rsidRPr="008A70C6">
        <w:rPr>
          <w:color w:val="auto"/>
        </w:rPr>
        <w:t>instructions</w:t>
      </w:r>
      <w:r w:rsidR="00B9096A">
        <w:rPr>
          <w:color w:val="auto"/>
        </w:rPr>
        <w:t xml:space="preserve"> </w:t>
      </w:r>
      <w:r w:rsidR="00E13480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centrifuge</w:t>
      </w:r>
      <w:r w:rsidR="00B9096A">
        <w:rPr>
          <w:color w:val="auto"/>
        </w:rPr>
        <w:t xml:space="preserve"> </w:t>
      </w:r>
      <w:r w:rsidR="007E3E1F">
        <w:rPr>
          <w:color w:val="auto"/>
        </w:rPr>
        <w:t>2x</w:t>
      </w:r>
      <w:r w:rsidR="00B9096A">
        <w:rPr>
          <w:color w:val="auto"/>
        </w:rPr>
        <w:t xml:space="preserve"> </w:t>
      </w:r>
      <w:r w:rsidR="00593952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593952" w:rsidRPr="008A70C6">
        <w:rPr>
          <w:color w:val="auto"/>
        </w:rPr>
        <w:t>1</w:t>
      </w:r>
      <w:r w:rsidR="00B9096A">
        <w:rPr>
          <w:color w:val="auto"/>
        </w:rPr>
        <w:t xml:space="preserve"> </w:t>
      </w:r>
      <w:r w:rsidR="00593952" w:rsidRPr="008A70C6">
        <w:rPr>
          <w:color w:val="auto"/>
        </w:rPr>
        <w:t>min</w:t>
      </w:r>
      <w:r w:rsidR="00B9096A">
        <w:rPr>
          <w:color w:val="auto"/>
        </w:rPr>
        <w:t xml:space="preserve"> </w:t>
      </w:r>
      <w:r w:rsidR="00593952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593952" w:rsidRPr="008A70C6">
        <w:rPr>
          <w:color w:val="auto"/>
        </w:rPr>
        <w:t>3</w:t>
      </w:r>
      <w:r w:rsidR="007E3E1F">
        <w:rPr>
          <w:color w:val="auto"/>
        </w:rPr>
        <w:t>,</w:t>
      </w:r>
      <w:r w:rsidR="00593952" w:rsidRPr="008A70C6">
        <w:rPr>
          <w:color w:val="auto"/>
        </w:rPr>
        <w:t>000</w:t>
      </w:r>
      <w:r w:rsidR="00B9096A">
        <w:rPr>
          <w:color w:val="auto"/>
        </w:rPr>
        <w:t xml:space="preserve"> </w:t>
      </w:r>
      <w:r w:rsidR="00593952" w:rsidRPr="008A70C6">
        <w:rPr>
          <w:color w:val="auto"/>
        </w:rPr>
        <w:t>x</w:t>
      </w:r>
      <w:r w:rsidR="00B9096A">
        <w:rPr>
          <w:color w:val="auto"/>
        </w:rPr>
        <w:t xml:space="preserve"> </w:t>
      </w:r>
      <w:r w:rsidR="00593952" w:rsidRPr="008C738B">
        <w:rPr>
          <w:i/>
          <w:color w:val="auto"/>
        </w:rPr>
        <w:t>g</w:t>
      </w:r>
      <w:r w:rsidR="00E13480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E13480" w:rsidRPr="008A70C6">
        <w:rPr>
          <w:color w:val="auto"/>
        </w:rPr>
        <w:t>T</w:t>
      </w:r>
      <w:r w:rsidR="00C16FC8" w:rsidRPr="008A70C6">
        <w:rPr>
          <w:color w:val="auto"/>
        </w:rPr>
        <w:t>he</w:t>
      </w:r>
      <w:r w:rsidR="00B9096A">
        <w:rPr>
          <w:color w:val="auto"/>
        </w:rPr>
        <w:t xml:space="preserve"> </w:t>
      </w:r>
      <w:r w:rsidR="00E13480" w:rsidRPr="008A70C6">
        <w:rPr>
          <w:color w:val="auto"/>
        </w:rPr>
        <w:t>acceleration</w:t>
      </w:r>
      <w:r w:rsidR="00B9096A">
        <w:rPr>
          <w:color w:val="auto"/>
        </w:rPr>
        <w:t xml:space="preserve"> </w:t>
      </w:r>
      <w:r w:rsidR="00C16FC8" w:rsidRPr="008A70C6">
        <w:rPr>
          <w:color w:val="auto"/>
        </w:rPr>
        <w:t>during</w:t>
      </w:r>
      <w:r w:rsidR="00B9096A">
        <w:rPr>
          <w:color w:val="auto"/>
        </w:rPr>
        <w:t xml:space="preserve"> </w:t>
      </w:r>
      <w:r w:rsidR="00C16FC8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C16FC8" w:rsidRPr="008A70C6">
        <w:rPr>
          <w:color w:val="auto"/>
        </w:rPr>
        <w:t>two</w:t>
      </w:r>
      <w:r w:rsidR="00B9096A">
        <w:rPr>
          <w:color w:val="auto"/>
        </w:rPr>
        <w:t xml:space="preserve"> </w:t>
      </w:r>
      <w:r w:rsidR="00C16FC8" w:rsidRPr="008A70C6">
        <w:rPr>
          <w:color w:val="auto"/>
        </w:rPr>
        <w:t>consecutive</w:t>
      </w:r>
      <w:r w:rsidR="00B9096A">
        <w:rPr>
          <w:color w:val="auto"/>
        </w:rPr>
        <w:t xml:space="preserve"> </w:t>
      </w:r>
      <w:r w:rsidR="00C16FC8" w:rsidRPr="008A70C6">
        <w:rPr>
          <w:color w:val="auto"/>
        </w:rPr>
        <w:t>centrifugation</w:t>
      </w:r>
      <w:r w:rsidR="00B9096A">
        <w:rPr>
          <w:color w:val="auto"/>
        </w:rPr>
        <w:t xml:space="preserve"> </w:t>
      </w:r>
      <w:r w:rsidR="00E13480" w:rsidRPr="008A70C6">
        <w:rPr>
          <w:color w:val="auto"/>
        </w:rPr>
        <w:t>step</w:t>
      </w:r>
      <w:r w:rsidR="00C16FC8" w:rsidRPr="008A70C6">
        <w:rPr>
          <w:color w:val="auto"/>
        </w:rPr>
        <w:t>s</w:t>
      </w:r>
      <w:r w:rsidR="00B9096A">
        <w:rPr>
          <w:color w:val="auto"/>
        </w:rPr>
        <w:t xml:space="preserve"> </w:t>
      </w:r>
      <w:r w:rsidR="00C16FC8" w:rsidRPr="008A70C6">
        <w:rPr>
          <w:color w:val="auto"/>
        </w:rPr>
        <w:t>is</w:t>
      </w:r>
      <w:r w:rsidR="00B9096A">
        <w:rPr>
          <w:color w:val="auto"/>
        </w:rPr>
        <w:t xml:space="preserve"> </w:t>
      </w:r>
      <w:r w:rsidR="00C16FC8" w:rsidRPr="008A70C6">
        <w:rPr>
          <w:color w:val="auto"/>
        </w:rPr>
        <w:t>important</w:t>
      </w:r>
      <w:r w:rsidR="00B9096A">
        <w:rPr>
          <w:color w:val="auto"/>
        </w:rPr>
        <w:t xml:space="preserve"> </w:t>
      </w:r>
      <w:r w:rsidR="00C16FC8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C16FC8" w:rsidRPr="008A70C6">
        <w:rPr>
          <w:color w:val="auto"/>
        </w:rPr>
        <w:lastRenderedPageBreak/>
        <w:t>proper</w:t>
      </w:r>
      <w:r w:rsidR="007E3E1F">
        <w:rPr>
          <w:color w:val="auto"/>
        </w:rPr>
        <w:t>ly</w:t>
      </w:r>
      <w:r w:rsidR="00B9096A">
        <w:rPr>
          <w:color w:val="auto"/>
        </w:rPr>
        <w:t xml:space="preserve"> </w:t>
      </w:r>
      <w:r w:rsidR="00C16FC8" w:rsidRPr="008A70C6">
        <w:rPr>
          <w:color w:val="auto"/>
        </w:rPr>
        <w:t>filling</w:t>
      </w:r>
      <w:r w:rsidR="00B9096A">
        <w:rPr>
          <w:color w:val="auto"/>
        </w:rPr>
        <w:t xml:space="preserve"> </w:t>
      </w:r>
      <w:r w:rsidR="00E13480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E13480" w:rsidRPr="008A70C6">
        <w:rPr>
          <w:color w:val="auto"/>
        </w:rPr>
        <w:t>card</w:t>
      </w:r>
      <w:r w:rsidR="00C16FC8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E13480" w:rsidRPr="008A70C6">
        <w:rPr>
          <w:color w:val="auto"/>
        </w:rPr>
        <w:t>Seal</w:t>
      </w:r>
      <w:r w:rsidR="00B9096A">
        <w:rPr>
          <w:color w:val="auto"/>
        </w:rPr>
        <w:t xml:space="preserve"> </w:t>
      </w:r>
      <w:r w:rsidR="00E13480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E13480" w:rsidRPr="008A70C6">
        <w:rPr>
          <w:color w:val="auto"/>
        </w:rPr>
        <w:t>card</w:t>
      </w:r>
      <w:r w:rsidR="00B9096A">
        <w:rPr>
          <w:color w:val="auto"/>
        </w:rPr>
        <w:t xml:space="preserve"> </w:t>
      </w:r>
      <w:r w:rsidR="00E13480" w:rsidRPr="008A70C6">
        <w:rPr>
          <w:color w:val="auto"/>
        </w:rPr>
        <w:t>according</w:t>
      </w:r>
      <w:r w:rsidR="00B9096A">
        <w:rPr>
          <w:color w:val="auto"/>
        </w:rPr>
        <w:t xml:space="preserve"> </w:t>
      </w:r>
      <w:r w:rsidR="00E13480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E13480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E13480" w:rsidRPr="008A70C6">
        <w:rPr>
          <w:color w:val="auto"/>
        </w:rPr>
        <w:t>manufacturer’s</w:t>
      </w:r>
      <w:r w:rsidR="00B9096A">
        <w:rPr>
          <w:color w:val="auto"/>
        </w:rPr>
        <w:t xml:space="preserve"> </w:t>
      </w:r>
      <w:r w:rsidR="00E13480" w:rsidRPr="008A70C6">
        <w:rPr>
          <w:color w:val="auto"/>
        </w:rPr>
        <w:t>instructions.</w:t>
      </w:r>
      <w:r w:rsidR="00B9096A">
        <w:rPr>
          <w:color w:val="auto"/>
        </w:rPr>
        <w:t xml:space="preserve"> </w:t>
      </w:r>
    </w:p>
    <w:p w14:paraId="60C42236" w14:textId="77777777" w:rsidR="005E093D" w:rsidRPr="008A70C6" w:rsidRDefault="005E093D" w:rsidP="008A70C6">
      <w:pPr>
        <w:rPr>
          <w:color w:val="auto"/>
        </w:rPr>
      </w:pPr>
    </w:p>
    <w:p w14:paraId="5F615E43" w14:textId="1AA980BC" w:rsidR="00B53E83" w:rsidRPr="008A70C6" w:rsidRDefault="00337683" w:rsidP="008A70C6">
      <w:pPr>
        <w:rPr>
          <w:color w:val="auto"/>
        </w:rPr>
      </w:pPr>
      <w:r w:rsidRPr="008A70C6">
        <w:rPr>
          <w:color w:val="auto"/>
        </w:rPr>
        <w:t>11.4</w:t>
      </w:r>
      <w:r w:rsidR="005F71DE" w:rsidRPr="008A70C6">
        <w:rPr>
          <w:color w:val="auto"/>
        </w:rPr>
        <w:t>.3</w:t>
      </w:r>
      <w:r w:rsidR="00B9096A">
        <w:rPr>
          <w:color w:val="auto"/>
        </w:rPr>
        <w:t xml:space="preserve">) </w:t>
      </w:r>
      <w:r w:rsidR="00FA39FB" w:rsidRPr="008A70C6">
        <w:rPr>
          <w:color w:val="auto"/>
        </w:rPr>
        <w:t>U</w:t>
      </w:r>
      <w:r w:rsidR="00B53E83" w:rsidRPr="008A70C6">
        <w:rPr>
          <w:color w:val="auto"/>
        </w:rPr>
        <w:t>s</w:t>
      </w:r>
      <w:r w:rsidR="00FA39FB" w:rsidRPr="008A70C6">
        <w:rPr>
          <w:color w:val="auto"/>
        </w:rPr>
        <w:t>e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PCR</w:t>
      </w:r>
      <w:r w:rsidR="00B9096A">
        <w:rPr>
          <w:color w:val="auto"/>
        </w:rPr>
        <w:t xml:space="preserve"> </w:t>
      </w:r>
      <w:r w:rsidR="001A5A93" w:rsidRPr="008A70C6">
        <w:rPr>
          <w:color w:val="auto"/>
        </w:rPr>
        <w:t>s</w:t>
      </w:r>
      <w:r w:rsidR="00B53E83" w:rsidRPr="008A70C6">
        <w:rPr>
          <w:color w:val="auto"/>
        </w:rPr>
        <w:t>ystem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following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program:</w:t>
      </w:r>
      <w:r w:rsidR="00B9096A">
        <w:rPr>
          <w:color w:val="auto"/>
        </w:rPr>
        <w:t xml:space="preserve"> </w:t>
      </w:r>
      <w:r w:rsidR="007E3E1F">
        <w:rPr>
          <w:color w:val="auto"/>
        </w:rPr>
        <w:t>e</w:t>
      </w:r>
      <w:r w:rsidR="00B53E83" w:rsidRPr="008A70C6">
        <w:rPr>
          <w:color w:val="auto"/>
        </w:rPr>
        <w:t>nzyme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activation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95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°C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10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min</w:t>
      </w:r>
      <w:r w:rsidR="00B9096A">
        <w:rPr>
          <w:color w:val="auto"/>
        </w:rPr>
        <w:t xml:space="preserve"> </w:t>
      </w:r>
      <w:r w:rsidR="007E3E1F">
        <w:rPr>
          <w:color w:val="auto"/>
        </w:rPr>
        <w:t xml:space="preserve">and then, repeated </w:t>
      </w:r>
      <w:r w:rsidR="00B53E83" w:rsidRPr="008A70C6">
        <w:rPr>
          <w:color w:val="auto"/>
        </w:rPr>
        <w:t>40x</w:t>
      </w:r>
      <w:r w:rsidR="007E3E1F">
        <w:rPr>
          <w:color w:val="auto"/>
        </w:rPr>
        <w:t>:</w:t>
      </w:r>
      <w:r w:rsidR="00B9096A">
        <w:rPr>
          <w:color w:val="auto"/>
        </w:rPr>
        <w:t xml:space="preserve"> </w:t>
      </w:r>
      <w:r w:rsidR="007E3E1F">
        <w:rPr>
          <w:color w:val="auto"/>
        </w:rPr>
        <w:t>d</w:t>
      </w:r>
      <w:r w:rsidR="00B02C44" w:rsidRPr="008A70C6">
        <w:rPr>
          <w:color w:val="auto"/>
        </w:rPr>
        <w:t>enatur</w:t>
      </w:r>
      <w:r w:rsidR="007E3E1F">
        <w:rPr>
          <w:color w:val="auto"/>
        </w:rPr>
        <w:t>ing</w:t>
      </w:r>
      <w:r w:rsidR="00B9096A">
        <w:rPr>
          <w:color w:val="auto"/>
        </w:rPr>
        <w:t xml:space="preserve"> </w:t>
      </w:r>
      <w:r w:rsidR="00B02C44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95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°C</w:t>
      </w:r>
      <w:r w:rsidR="00B9096A">
        <w:rPr>
          <w:color w:val="auto"/>
        </w:rPr>
        <w:t xml:space="preserve"> </w:t>
      </w:r>
      <w:r w:rsidR="00B02C44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15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s</w:t>
      </w:r>
      <w:r w:rsidR="007E3E1F">
        <w:rPr>
          <w:color w:val="auto"/>
        </w:rPr>
        <w:t xml:space="preserve"> and</w:t>
      </w:r>
      <w:r w:rsidR="00B9096A">
        <w:rPr>
          <w:color w:val="auto"/>
        </w:rPr>
        <w:t xml:space="preserve"> </w:t>
      </w:r>
      <w:r w:rsidR="007E3E1F">
        <w:rPr>
          <w:color w:val="auto"/>
        </w:rPr>
        <w:t>a</w:t>
      </w:r>
      <w:r w:rsidR="00B02C44" w:rsidRPr="008A70C6">
        <w:rPr>
          <w:color w:val="auto"/>
        </w:rPr>
        <w:t>nneal</w:t>
      </w:r>
      <w:r w:rsidR="007E3E1F">
        <w:rPr>
          <w:color w:val="auto"/>
        </w:rPr>
        <w:t>ing</w:t>
      </w:r>
      <w:r w:rsidR="00B02C44" w:rsidRPr="008A70C6">
        <w:rPr>
          <w:color w:val="auto"/>
        </w:rPr>
        <w:t>/</w:t>
      </w:r>
      <w:r w:rsidR="007E3E1F">
        <w:rPr>
          <w:color w:val="auto"/>
        </w:rPr>
        <w:t>e</w:t>
      </w:r>
      <w:r w:rsidR="00B02C44" w:rsidRPr="008A70C6">
        <w:rPr>
          <w:color w:val="auto"/>
        </w:rPr>
        <w:t>xtend</w:t>
      </w:r>
      <w:r w:rsidR="007E3E1F">
        <w:rPr>
          <w:color w:val="auto"/>
        </w:rPr>
        <w:t>ing</w:t>
      </w:r>
      <w:r w:rsidR="00B9096A">
        <w:rPr>
          <w:color w:val="auto"/>
        </w:rPr>
        <w:t xml:space="preserve"> </w:t>
      </w:r>
      <w:r w:rsidR="00B02C44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60</w:t>
      </w:r>
      <w:r w:rsidR="00B9096A">
        <w:rPr>
          <w:color w:val="auto"/>
        </w:rPr>
        <w:t xml:space="preserve"> </w:t>
      </w:r>
      <w:r w:rsidR="00B53E83" w:rsidRPr="008A70C6">
        <w:rPr>
          <w:color w:val="auto"/>
        </w:rPr>
        <w:t>°C</w:t>
      </w:r>
      <w:r w:rsidR="00B9096A">
        <w:rPr>
          <w:color w:val="auto"/>
        </w:rPr>
        <w:t xml:space="preserve"> </w:t>
      </w:r>
      <w:r w:rsidR="00B02C44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B02C44" w:rsidRPr="008A70C6">
        <w:rPr>
          <w:color w:val="auto"/>
        </w:rPr>
        <w:t>1</w:t>
      </w:r>
      <w:r w:rsidR="00B9096A">
        <w:rPr>
          <w:color w:val="auto"/>
        </w:rPr>
        <w:t xml:space="preserve"> </w:t>
      </w:r>
      <w:r w:rsidR="00B02C44" w:rsidRPr="008A70C6">
        <w:rPr>
          <w:color w:val="auto"/>
        </w:rPr>
        <w:t>min</w:t>
      </w:r>
      <w:r w:rsidR="00B53E83" w:rsidRPr="008A70C6">
        <w:rPr>
          <w:color w:val="auto"/>
        </w:rPr>
        <w:t>.</w:t>
      </w:r>
    </w:p>
    <w:p w14:paraId="356A18B7" w14:textId="77777777" w:rsidR="00F91EAD" w:rsidRPr="008A70C6" w:rsidRDefault="00F91EAD" w:rsidP="008A70C6">
      <w:pPr>
        <w:rPr>
          <w:color w:val="auto"/>
        </w:rPr>
      </w:pPr>
    </w:p>
    <w:p w14:paraId="4242FF4B" w14:textId="42B8AA04" w:rsidR="006720FA" w:rsidRPr="008A70C6" w:rsidRDefault="005F71DE" w:rsidP="008A70C6">
      <w:r w:rsidRPr="008A70C6">
        <w:rPr>
          <w:color w:val="auto"/>
        </w:rPr>
        <w:t>11.</w:t>
      </w:r>
      <w:r w:rsidR="00337683" w:rsidRPr="008A70C6">
        <w:rPr>
          <w:color w:val="auto"/>
        </w:rPr>
        <w:t>4</w:t>
      </w:r>
      <w:r w:rsidRPr="008A70C6">
        <w:rPr>
          <w:color w:val="auto"/>
        </w:rPr>
        <w:t>.4</w:t>
      </w:r>
      <w:r w:rsidR="00B9096A">
        <w:rPr>
          <w:color w:val="auto"/>
        </w:rPr>
        <w:t xml:space="preserve">) </w:t>
      </w:r>
      <w:bookmarkStart w:id="3" w:name="Representative_Results"/>
      <w:r w:rsidR="009D2835" w:rsidRPr="008A70C6">
        <w:t>Import</w:t>
      </w:r>
      <w:r w:rsidR="00B9096A">
        <w:t xml:space="preserve"> </w:t>
      </w:r>
      <w:r w:rsidR="009D2835" w:rsidRPr="008A70C6">
        <w:t>the</w:t>
      </w:r>
      <w:r w:rsidR="00B9096A">
        <w:t xml:space="preserve"> </w:t>
      </w:r>
      <w:r w:rsidR="009D2835" w:rsidRPr="008A70C6">
        <w:t>results</w:t>
      </w:r>
      <w:r w:rsidR="00B9096A">
        <w:t xml:space="preserve"> </w:t>
      </w:r>
      <w:r w:rsidR="009D2835" w:rsidRPr="008A70C6">
        <w:t>file</w:t>
      </w:r>
      <w:r w:rsidR="00B9096A">
        <w:t xml:space="preserve"> </w:t>
      </w:r>
      <w:r w:rsidR="009D2835" w:rsidRPr="008A70C6">
        <w:t>from</w:t>
      </w:r>
      <w:r w:rsidR="00B9096A">
        <w:t xml:space="preserve"> </w:t>
      </w:r>
      <w:r w:rsidR="009D2835" w:rsidRPr="008A70C6">
        <w:t>the</w:t>
      </w:r>
      <w:r w:rsidR="00B9096A">
        <w:t xml:space="preserve"> </w:t>
      </w:r>
      <w:r w:rsidR="009D2835" w:rsidRPr="008A70C6">
        <w:rPr>
          <w:color w:val="auto"/>
        </w:rPr>
        <w:t>PCR</w:t>
      </w:r>
      <w:r w:rsidR="00B9096A">
        <w:rPr>
          <w:color w:val="auto"/>
        </w:rPr>
        <w:t xml:space="preserve"> </w:t>
      </w:r>
      <w:r w:rsidR="001A5A93" w:rsidRPr="008A70C6">
        <w:rPr>
          <w:color w:val="auto"/>
        </w:rPr>
        <w:t>s</w:t>
      </w:r>
      <w:r w:rsidR="009D2835" w:rsidRPr="008A70C6">
        <w:rPr>
          <w:color w:val="auto"/>
        </w:rPr>
        <w:t>ystem</w:t>
      </w:r>
      <w:r w:rsidR="00B9096A">
        <w:rPr>
          <w:color w:val="auto"/>
        </w:rPr>
        <w:t xml:space="preserve"> </w:t>
      </w:r>
      <w:r w:rsidR="009D2835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9D2835" w:rsidRPr="008A70C6">
        <w:rPr>
          <w:color w:val="auto"/>
        </w:rPr>
        <w:t>calculate</w:t>
      </w:r>
      <w:r w:rsidR="00B9096A">
        <w:rPr>
          <w:color w:val="auto"/>
        </w:rPr>
        <w:t xml:space="preserve"> </w:t>
      </w:r>
      <w:r w:rsidR="002E40A8">
        <w:rPr>
          <w:color w:val="auto"/>
        </w:rPr>
        <w:t xml:space="preserve">the </w:t>
      </w:r>
      <w:r w:rsidR="009D2835" w:rsidRPr="008A70C6">
        <w:rPr>
          <w:color w:val="auto"/>
        </w:rPr>
        <w:t>RQ</w:t>
      </w:r>
      <w:r w:rsidR="00B9096A">
        <w:rPr>
          <w:color w:val="auto"/>
        </w:rPr>
        <w:t xml:space="preserve"> </w:t>
      </w:r>
      <w:r w:rsidR="009D2835" w:rsidRPr="008A70C6">
        <w:rPr>
          <w:color w:val="auto"/>
        </w:rPr>
        <w:t>values</w:t>
      </w:r>
      <w:r w:rsidR="00B9096A">
        <w:rPr>
          <w:color w:val="auto"/>
        </w:rPr>
        <w:t xml:space="preserve"> </w:t>
      </w:r>
      <w:r w:rsidR="00E3160D" w:rsidRPr="008A70C6">
        <w:rPr>
          <w:color w:val="auto"/>
        </w:rPr>
        <w:t>using</w:t>
      </w:r>
      <w:r w:rsidR="00B9096A">
        <w:rPr>
          <w:color w:val="auto"/>
        </w:rPr>
        <w:t xml:space="preserve"> </w:t>
      </w:r>
      <w:r w:rsidR="001A5A93" w:rsidRPr="008A70C6">
        <w:t>the</w:t>
      </w:r>
      <w:r w:rsidR="00B9096A">
        <w:t xml:space="preserve"> </w:t>
      </w:r>
      <w:r w:rsidR="001A5A93" w:rsidRPr="008A70C6">
        <w:t>system</w:t>
      </w:r>
      <w:r w:rsidR="002E40A8">
        <w:t>’</w:t>
      </w:r>
      <w:r w:rsidR="001A5A93" w:rsidRPr="008A70C6">
        <w:t>s</w:t>
      </w:r>
      <w:r w:rsidR="00B9096A">
        <w:t xml:space="preserve"> </w:t>
      </w:r>
      <w:r w:rsidR="001A5A93" w:rsidRPr="008A70C6">
        <w:t>s</w:t>
      </w:r>
      <w:r w:rsidR="00F051F8" w:rsidRPr="008A70C6">
        <w:t>oftware</w:t>
      </w:r>
      <w:r w:rsidR="00B9096A">
        <w:t xml:space="preserve"> </w:t>
      </w:r>
      <w:r w:rsidR="001A5A93" w:rsidRPr="008A70C6">
        <w:t>package</w:t>
      </w:r>
      <w:r w:rsidR="00B9096A">
        <w:t xml:space="preserve"> </w:t>
      </w:r>
      <w:r w:rsidR="009D2835" w:rsidRPr="008A70C6">
        <w:t>with</w:t>
      </w:r>
      <w:r w:rsidR="00B9096A">
        <w:t xml:space="preserve"> </w:t>
      </w:r>
      <w:r w:rsidR="00F051F8" w:rsidRPr="008A70C6">
        <w:t>the</w:t>
      </w:r>
      <w:r w:rsidR="00B9096A">
        <w:t xml:space="preserve"> </w:t>
      </w:r>
      <w:r w:rsidR="00F051F8" w:rsidRPr="008A70C6">
        <w:t>following</w:t>
      </w:r>
      <w:r w:rsidR="00B9096A">
        <w:t xml:space="preserve"> </w:t>
      </w:r>
      <w:r w:rsidR="00F051F8" w:rsidRPr="008A70C6">
        <w:t>analysis</w:t>
      </w:r>
      <w:r w:rsidR="00B9096A">
        <w:t xml:space="preserve"> </w:t>
      </w:r>
      <w:r w:rsidR="00F051F8" w:rsidRPr="008A70C6">
        <w:t>settings:</w:t>
      </w:r>
      <w:r w:rsidR="00B9096A">
        <w:t xml:space="preserve"> </w:t>
      </w:r>
      <w:r w:rsidR="002E40A8">
        <w:t xml:space="preserve">a </w:t>
      </w:r>
      <w:r w:rsidR="004059A8" w:rsidRPr="008A70C6">
        <w:t>maximum</w:t>
      </w:r>
      <w:r w:rsidR="00B9096A">
        <w:t xml:space="preserve"> </w:t>
      </w:r>
      <w:r w:rsidR="004059A8" w:rsidRPr="008A70C6">
        <w:t>allowable</w:t>
      </w:r>
      <w:r w:rsidR="00B9096A">
        <w:t xml:space="preserve"> </w:t>
      </w:r>
      <w:r w:rsidR="004059A8" w:rsidRPr="008A70C6">
        <w:t>c</w:t>
      </w:r>
      <w:r w:rsidR="004059A8" w:rsidRPr="008A70C6">
        <w:rPr>
          <w:vertAlign w:val="subscript"/>
        </w:rPr>
        <w:t>q</w:t>
      </w:r>
      <w:r w:rsidR="00B9096A">
        <w:t xml:space="preserve"> </w:t>
      </w:r>
      <w:r w:rsidR="004059A8" w:rsidRPr="008A70C6">
        <w:t>value</w:t>
      </w:r>
      <w:r w:rsidR="00B9096A">
        <w:t xml:space="preserve"> </w:t>
      </w:r>
      <w:r w:rsidR="004059A8" w:rsidRPr="008A70C6">
        <w:t>of</w:t>
      </w:r>
      <w:r w:rsidR="00B9096A">
        <w:t xml:space="preserve"> </w:t>
      </w:r>
      <w:r w:rsidR="004059A8" w:rsidRPr="008A70C6">
        <w:t>40.0,</w:t>
      </w:r>
      <w:r w:rsidR="00B9096A">
        <w:t xml:space="preserve"> </w:t>
      </w:r>
      <w:r w:rsidR="004059A8" w:rsidRPr="008A70C6">
        <w:t>max</w:t>
      </w:r>
      <w:r w:rsidR="002E40A8">
        <w:t>imum</w:t>
      </w:r>
      <w:r w:rsidR="00B9096A">
        <w:t xml:space="preserve"> </w:t>
      </w:r>
      <w:r w:rsidR="004059A8" w:rsidRPr="008A70C6">
        <w:t>c</w:t>
      </w:r>
      <w:r w:rsidR="004059A8" w:rsidRPr="008A70C6">
        <w:rPr>
          <w:vertAlign w:val="subscript"/>
        </w:rPr>
        <w:t>q</w:t>
      </w:r>
      <w:r w:rsidR="00B9096A">
        <w:t xml:space="preserve"> </w:t>
      </w:r>
      <w:r w:rsidR="004059A8" w:rsidRPr="008A70C6">
        <w:t>values</w:t>
      </w:r>
      <w:r w:rsidR="00B9096A">
        <w:t xml:space="preserve"> </w:t>
      </w:r>
      <w:r w:rsidR="004059A8" w:rsidRPr="008A70C6">
        <w:t>in</w:t>
      </w:r>
      <w:r w:rsidR="00B9096A">
        <w:t xml:space="preserve"> </w:t>
      </w:r>
      <w:r w:rsidR="004059A8" w:rsidRPr="008A70C6">
        <w:t>calculations</w:t>
      </w:r>
      <w:r w:rsidR="002E40A8">
        <w:t xml:space="preserve"> included,</w:t>
      </w:r>
      <w:r w:rsidR="00B9096A">
        <w:t xml:space="preserve"> </w:t>
      </w:r>
      <w:r w:rsidR="004059A8" w:rsidRPr="008A70C6">
        <w:t>and</w:t>
      </w:r>
      <w:r w:rsidR="00B9096A">
        <w:t xml:space="preserve"> </w:t>
      </w:r>
      <w:r w:rsidR="004059A8" w:rsidRPr="008A70C6">
        <w:t>outliers</w:t>
      </w:r>
      <w:r w:rsidR="00B9096A">
        <w:t xml:space="preserve"> </w:t>
      </w:r>
      <w:r w:rsidR="004059A8" w:rsidRPr="008A70C6">
        <w:t>among</w:t>
      </w:r>
      <w:r w:rsidR="00B9096A">
        <w:t xml:space="preserve"> </w:t>
      </w:r>
      <w:r w:rsidR="004059A8" w:rsidRPr="008A70C6">
        <w:t>replicates</w:t>
      </w:r>
      <w:r w:rsidR="002E40A8">
        <w:t xml:space="preserve"> excluded</w:t>
      </w:r>
      <w:r w:rsidR="004059A8" w:rsidRPr="008A70C6">
        <w:t>.</w:t>
      </w:r>
      <w:r w:rsidR="00B9096A">
        <w:t xml:space="preserve"> </w:t>
      </w:r>
      <w:r w:rsidR="008E7D11" w:rsidRPr="008A70C6">
        <w:t>Activate</w:t>
      </w:r>
      <w:r w:rsidR="00B9096A">
        <w:t xml:space="preserve"> </w:t>
      </w:r>
      <w:r w:rsidR="002E40A8">
        <w:t xml:space="preserve">the </w:t>
      </w:r>
      <w:r w:rsidR="004059A8" w:rsidRPr="008A70C6">
        <w:t>Benjamini</w:t>
      </w:r>
      <w:r w:rsidR="00C36F73">
        <w:t>–</w:t>
      </w:r>
      <w:r w:rsidR="004059A8" w:rsidRPr="008A70C6">
        <w:t>Hochberg</w:t>
      </w:r>
      <w:r w:rsidR="00B9096A">
        <w:t xml:space="preserve"> </w:t>
      </w:r>
      <w:r w:rsidR="00C36F73">
        <w:t>f</w:t>
      </w:r>
      <w:r w:rsidR="004059A8" w:rsidRPr="008A70C6">
        <w:t>alse</w:t>
      </w:r>
      <w:r w:rsidR="00B9096A">
        <w:t xml:space="preserve"> </w:t>
      </w:r>
      <w:r w:rsidR="00C36F73">
        <w:t>d</w:t>
      </w:r>
      <w:r w:rsidR="004059A8" w:rsidRPr="008A70C6">
        <w:t>iscovery</w:t>
      </w:r>
      <w:r w:rsidR="00B9096A">
        <w:t xml:space="preserve"> </w:t>
      </w:r>
      <w:r w:rsidR="00C36F73">
        <w:t>r</w:t>
      </w:r>
      <w:r w:rsidR="00FF3CE2" w:rsidRPr="008A70C6">
        <w:t>ate</w:t>
      </w:r>
      <w:r w:rsidR="00B9096A">
        <w:t xml:space="preserve"> </w:t>
      </w:r>
      <w:r w:rsidR="00FF3CE2" w:rsidRPr="008A70C6">
        <w:t>as</w:t>
      </w:r>
      <w:r w:rsidR="00B9096A">
        <w:t xml:space="preserve"> </w:t>
      </w:r>
      <w:r w:rsidR="008E7D11" w:rsidRPr="008A70C6">
        <w:t>option</w:t>
      </w:r>
      <w:r w:rsidR="00B9096A">
        <w:t xml:space="preserve"> </w:t>
      </w:r>
      <w:r w:rsidR="008E7D11" w:rsidRPr="008A70C6">
        <w:t>for</w:t>
      </w:r>
      <w:r w:rsidR="00B9096A">
        <w:t xml:space="preserve"> </w:t>
      </w:r>
      <w:r w:rsidR="008E7D11" w:rsidRPr="008C738B">
        <w:rPr>
          <w:i/>
        </w:rPr>
        <w:t>p</w:t>
      </w:r>
      <w:r w:rsidR="008E7D11" w:rsidRPr="008A70C6">
        <w:t>-value</w:t>
      </w:r>
      <w:r w:rsidR="00B9096A">
        <w:t xml:space="preserve"> </w:t>
      </w:r>
      <w:r w:rsidR="008E7D11" w:rsidRPr="008A70C6">
        <w:t>adjustment</w:t>
      </w:r>
      <w:r w:rsidR="00B9096A">
        <w:t xml:space="preserve"> </w:t>
      </w:r>
      <w:r w:rsidR="008E7D11" w:rsidRPr="008A70C6">
        <w:t>(correction</w:t>
      </w:r>
      <w:r w:rsidR="00B9096A">
        <w:t xml:space="preserve"> </w:t>
      </w:r>
      <w:r w:rsidR="008E7D11" w:rsidRPr="008A70C6">
        <w:t>of</w:t>
      </w:r>
      <w:r w:rsidR="00B9096A">
        <w:t xml:space="preserve"> </w:t>
      </w:r>
      <w:r w:rsidR="008E7D11" w:rsidRPr="008A70C6">
        <w:t>the</w:t>
      </w:r>
      <w:r w:rsidR="00B9096A">
        <w:t xml:space="preserve"> </w:t>
      </w:r>
      <w:r w:rsidR="008E7D11" w:rsidRPr="008A70C6">
        <w:t>occurrence</w:t>
      </w:r>
      <w:r w:rsidR="00B9096A">
        <w:t xml:space="preserve"> </w:t>
      </w:r>
      <w:r w:rsidR="008E7D11" w:rsidRPr="008A70C6">
        <w:t>of</w:t>
      </w:r>
      <w:r w:rsidR="00B9096A">
        <w:t xml:space="preserve"> </w:t>
      </w:r>
      <w:r w:rsidR="008E7D11" w:rsidRPr="008A70C6">
        <w:t>false</w:t>
      </w:r>
      <w:r w:rsidR="00B9096A">
        <w:t xml:space="preserve"> </w:t>
      </w:r>
      <w:r w:rsidR="008E7D11" w:rsidRPr="008A70C6">
        <w:t>positives</w:t>
      </w:r>
      <w:r w:rsidR="00DD4831" w:rsidRPr="008A70C6">
        <w:rPr>
          <w:noProof/>
          <w:vertAlign w:val="superscript"/>
        </w:rPr>
        <w:t>14</w:t>
      </w:r>
      <w:r w:rsidR="008E7D11" w:rsidRPr="008A70C6">
        <w:t>)</w:t>
      </w:r>
      <w:r w:rsidR="00B9096A">
        <w:t xml:space="preserve"> </w:t>
      </w:r>
      <w:r w:rsidR="004059A8" w:rsidRPr="008A70C6">
        <w:t>and</w:t>
      </w:r>
      <w:r w:rsidR="00B9096A">
        <w:t xml:space="preserve"> </w:t>
      </w:r>
      <w:r w:rsidR="00C36F73">
        <w:t>g</w:t>
      </w:r>
      <w:r w:rsidR="004059A8" w:rsidRPr="008A70C6">
        <w:t>lobal</w:t>
      </w:r>
      <w:r w:rsidR="00B9096A">
        <w:t xml:space="preserve"> </w:t>
      </w:r>
      <w:r w:rsidR="00C36F73">
        <w:t>n</w:t>
      </w:r>
      <w:r w:rsidR="004059A8" w:rsidRPr="008A70C6">
        <w:t>ormalization</w:t>
      </w:r>
      <w:r w:rsidR="00B9096A">
        <w:t xml:space="preserve"> </w:t>
      </w:r>
      <w:r w:rsidR="008E7D11" w:rsidRPr="008A70C6">
        <w:t>as</w:t>
      </w:r>
      <w:r w:rsidR="00B9096A">
        <w:t xml:space="preserve"> </w:t>
      </w:r>
      <w:r w:rsidR="008E7D11" w:rsidRPr="008A70C6">
        <w:t>normalization</w:t>
      </w:r>
      <w:r w:rsidR="00B9096A">
        <w:t xml:space="preserve"> </w:t>
      </w:r>
      <w:r w:rsidR="008E7D11" w:rsidRPr="008A70C6">
        <w:t>method</w:t>
      </w:r>
      <w:r w:rsidR="00B9096A">
        <w:t xml:space="preserve"> </w:t>
      </w:r>
      <w:r w:rsidR="008E7D11" w:rsidRPr="008A70C6">
        <w:t>(</w:t>
      </w:r>
      <w:r w:rsidR="00C36F73">
        <w:t>using</w:t>
      </w:r>
      <w:r w:rsidR="00B9096A">
        <w:t xml:space="preserve"> </w:t>
      </w:r>
      <w:r w:rsidR="00C36F73">
        <w:t xml:space="preserve">a </w:t>
      </w:r>
      <w:r w:rsidR="008E7D11" w:rsidRPr="008A70C6">
        <w:t>median</w:t>
      </w:r>
      <w:r w:rsidR="00B9096A">
        <w:t xml:space="preserve"> </w:t>
      </w:r>
      <w:r w:rsidR="008E7D11" w:rsidRPr="008A70C6">
        <w:t>threshold</w:t>
      </w:r>
      <w:r w:rsidR="00B9096A">
        <w:t xml:space="preserve"> </w:t>
      </w:r>
      <w:r w:rsidR="008E7D11" w:rsidRPr="008A70C6">
        <w:t>value</w:t>
      </w:r>
      <w:r w:rsidR="00B9096A">
        <w:t xml:space="preserve"> </w:t>
      </w:r>
      <w:r w:rsidR="008E7D11" w:rsidRPr="008A70C6">
        <w:t>for</w:t>
      </w:r>
      <w:r w:rsidR="00B9096A">
        <w:t xml:space="preserve"> </w:t>
      </w:r>
      <w:r w:rsidR="008E7D11" w:rsidRPr="008A70C6">
        <w:t>all</w:t>
      </w:r>
      <w:r w:rsidR="00B9096A">
        <w:t xml:space="preserve"> </w:t>
      </w:r>
      <w:r w:rsidR="008E7D11" w:rsidRPr="008A70C6">
        <w:t>samples</w:t>
      </w:r>
      <w:r w:rsidR="00DD4831" w:rsidRPr="008A70C6">
        <w:rPr>
          <w:noProof/>
          <w:vertAlign w:val="superscript"/>
        </w:rPr>
        <w:t>15</w:t>
      </w:r>
      <w:r w:rsidR="008E7D11" w:rsidRPr="008A70C6">
        <w:t>)</w:t>
      </w:r>
      <w:r w:rsidR="004059A8" w:rsidRPr="008A70C6">
        <w:t>.</w:t>
      </w:r>
      <w:r w:rsidR="00B9096A">
        <w:t xml:space="preserve"> </w:t>
      </w:r>
    </w:p>
    <w:p w14:paraId="1F48BFC8" w14:textId="77777777" w:rsidR="008E7D11" w:rsidRPr="008A70C6" w:rsidRDefault="008E7D11" w:rsidP="008A70C6"/>
    <w:p w14:paraId="44F225D6" w14:textId="15D94376" w:rsidR="00B32616" w:rsidRPr="008A70C6" w:rsidRDefault="00B32616" w:rsidP="008A70C6">
      <w:pPr>
        <w:rPr>
          <w:color w:val="808080" w:themeColor="background1" w:themeShade="80"/>
        </w:rPr>
      </w:pPr>
      <w:r w:rsidRPr="008A70C6">
        <w:rPr>
          <w:b/>
          <w:color w:val="000000" w:themeColor="text1"/>
        </w:rPr>
        <w:t>REPRESENTATIVE</w:t>
      </w:r>
      <w:r w:rsidR="00B9096A">
        <w:rPr>
          <w:b/>
          <w:color w:val="000000" w:themeColor="text1"/>
        </w:rPr>
        <w:t xml:space="preserve"> </w:t>
      </w:r>
      <w:r w:rsidRPr="008A70C6">
        <w:rPr>
          <w:b/>
          <w:color w:val="000000" w:themeColor="text1"/>
        </w:rPr>
        <w:t>RESULTS</w:t>
      </w:r>
      <w:bookmarkEnd w:id="3"/>
      <w:r w:rsidRPr="008A70C6">
        <w:rPr>
          <w:b/>
          <w:color w:val="000000" w:themeColor="text1"/>
        </w:rPr>
        <w:t>:</w:t>
      </w:r>
      <w:r w:rsidR="00B9096A">
        <w:rPr>
          <w:color w:val="808080" w:themeColor="background1" w:themeShade="80"/>
        </w:rPr>
        <w:t xml:space="preserve"> </w:t>
      </w:r>
    </w:p>
    <w:p w14:paraId="18A255D7" w14:textId="77777777" w:rsidR="0029276A" w:rsidRPr="008A70C6" w:rsidRDefault="0029276A" w:rsidP="008A70C6">
      <w:pPr>
        <w:rPr>
          <w:color w:val="808080" w:themeColor="background1" w:themeShade="80"/>
        </w:rPr>
      </w:pPr>
    </w:p>
    <w:p w14:paraId="26C3DD71" w14:textId="7FDF9203" w:rsidR="002C3292" w:rsidRPr="008A70C6" w:rsidRDefault="002C3292" w:rsidP="008A70C6">
      <w:pPr>
        <w:rPr>
          <w:b/>
          <w:color w:val="000000" w:themeColor="text1"/>
        </w:rPr>
      </w:pPr>
      <w:r w:rsidRPr="008A70C6">
        <w:rPr>
          <w:b/>
          <w:color w:val="000000" w:themeColor="text1"/>
        </w:rPr>
        <w:t>A</w:t>
      </w:r>
      <w:r w:rsidR="00B9096A">
        <w:rPr>
          <w:b/>
          <w:color w:val="000000" w:themeColor="text1"/>
        </w:rPr>
        <w:t xml:space="preserve"> </w:t>
      </w:r>
      <w:r w:rsidRPr="008A70C6">
        <w:rPr>
          <w:b/>
          <w:color w:val="000000" w:themeColor="text1"/>
        </w:rPr>
        <w:t>general</w:t>
      </w:r>
      <w:r w:rsidR="00B9096A">
        <w:rPr>
          <w:b/>
          <w:color w:val="000000" w:themeColor="text1"/>
        </w:rPr>
        <w:t xml:space="preserve"> </w:t>
      </w:r>
      <w:r w:rsidRPr="008A70C6">
        <w:rPr>
          <w:b/>
          <w:color w:val="000000" w:themeColor="text1"/>
        </w:rPr>
        <w:t>scheme</w:t>
      </w:r>
      <w:r w:rsidR="00B9096A">
        <w:rPr>
          <w:b/>
          <w:color w:val="000000" w:themeColor="text1"/>
        </w:rPr>
        <w:t xml:space="preserve"> </w:t>
      </w:r>
      <w:r w:rsidRPr="008A70C6">
        <w:rPr>
          <w:b/>
          <w:color w:val="000000" w:themeColor="text1"/>
        </w:rPr>
        <w:t>of</w:t>
      </w:r>
      <w:r w:rsidR="00B9096A">
        <w:rPr>
          <w:b/>
          <w:color w:val="000000" w:themeColor="text1"/>
        </w:rPr>
        <w:t xml:space="preserve"> </w:t>
      </w:r>
      <w:r w:rsidRPr="008A70C6">
        <w:rPr>
          <w:b/>
          <w:color w:val="000000" w:themeColor="text1"/>
        </w:rPr>
        <w:t>lipoprotein</w:t>
      </w:r>
      <w:r w:rsidR="00B9096A">
        <w:rPr>
          <w:b/>
          <w:color w:val="000000" w:themeColor="text1"/>
        </w:rPr>
        <w:t xml:space="preserve"> </w:t>
      </w:r>
      <w:r w:rsidR="00D4530D" w:rsidRPr="008A70C6">
        <w:rPr>
          <w:b/>
          <w:color w:val="000000" w:themeColor="text1"/>
        </w:rPr>
        <w:t>particle</w:t>
      </w:r>
      <w:r w:rsidR="00B9096A">
        <w:rPr>
          <w:b/>
          <w:color w:val="000000" w:themeColor="text1"/>
        </w:rPr>
        <w:t xml:space="preserve"> </w:t>
      </w:r>
      <w:r w:rsidRPr="008A70C6">
        <w:rPr>
          <w:b/>
          <w:color w:val="000000" w:themeColor="text1"/>
        </w:rPr>
        <w:t>isolation</w:t>
      </w:r>
    </w:p>
    <w:p w14:paraId="431304B4" w14:textId="0BE6A643" w:rsidR="002C3292" w:rsidRPr="008A70C6" w:rsidRDefault="002C3292" w:rsidP="008A70C6">
      <w:pPr>
        <w:rPr>
          <w:color w:val="000000" w:themeColor="text1"/>
        </w:rPr>
      </w:pPr>
      <w:r w:rsidRPr="008C738B">
        <w:rPr>
          <w:b/>
          <w:color w:val="000000" w:themeColor="text1"/>
        </w:rPr>
        <w:t>Figure</w:t>
      </w:r>
      <w:r w:rsidR="00B9096A" w:rsidRPr="008C738B">
        <w:rPr>
          <w:b/>
          <w:color w:val="000000" w:themeColor="text1"/>
        </w:rPr>
        <w:t xml:space="preserve"> </w:t>
      </w:r>
      <w:r w:rsidRPr="008C738B">
        <w:rPr>
          <w:b/>
          <w:color w:val="000000" w:themeColor="text1"/>
        </w:rPr>
        <w:t>1</w:t>
      </w:r>
      <w:r w:rsidR="00B9096A">
        <w:rPr>
          <w:color w:val="000000" w:themeColor="text1"/>
        </w:rPr>
        <w:t xml:space="preserve"> </w:t>
      </w:r>
      <w:r w:rsidR="00D4530D" w:rsidRPr="008A70C6">
        <w:rPr>
          <w:color w:val="000000" w:themeColor="text1"/>
        </w:rPr>
        <w:t>shows</w:t>
      </w:r>
      <w:r w:rsidR="00B9096A">
        <w:rPr>
          <w:color w:val="000000" w:themeColor="text1"/>
        </w:rPr>
        <w:t xml:space="preserve"> </w:t>
      </w:r>
      <w:r w:rsidR="00D4530D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D4530D" w:rsidRPr="008A70C6">
        <w:rPr>
          <w:color w:val="000000" w:themeColor="text1"/>
        </w:rPr>
        <w:t>general</w:t>
      </w:r>
      <w:r w:rsidR="00B9096A">
        <w:rPr>
          <w:color w:val="000000" w:themeColor="text1"/>
        </w:rPr>
        <w:t xml:space="preserve"> </w:t>
      </w:r>
      <w:r w:rsidR="00D4530D" w:rsidRPr="008A70C6">
        <w:rPr>
          <w:color w:val="000000" w:themeColor="text1"/>
        </w:rPr>
        <w:t>scheme</w:t>
      </w:r>
      <w:r w:rsidR="00B9096A">
        <w:rPr>
          <w:color w:val="000000" w:themeColor="text1"/>
        </w:rPr>
        <w:t xml:space="preserve"> </w:t>
      </w:r>
      <w:r w:rsidR="00D4530D"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="00D4530D" w:rsidRPr="008A70C6">
        <w:rPr>
          <w:color w:val="000000" w:themeColor="text1"/>
        </w:rPr>
        <w:t>lipoprotein</w:t>
      </w:r>
      <w:r w:rsidR="00B9096A">
        <w:rPr>
          <w:color w:val="000000" w:themeColor="text1"/>
        </w:rPr>
        <w:t xml:space="preserve"> </w:t>
      </w:r>
      <w:r w:rsidR="00D4530D" w:rsidRPr="008A70C6">
        <w:rPr>
          <w:color w:val="000000" w:themeColor="text1"/>
        </w:rPr>
        <w:t>particle</w:t>
      </w:r>
      <w:r w:rsidR="00B9096A">
        <w:rPr>
          <w:color w:val="000000" w:themeColor="text1"/>
        </w:rPr>
        <w:t xml:space="preserve"> </w:t>
      </w:r>
      <w:r w:rsidR="00D4530D" w:rsidRPr="008A70C6">
        <w:rPr>
          <w:color w:val="000000" w:themeColor="text1"/>
        </w:rPr>
        <w:t>isolation</w:t>
      </w:r>
      <w:r w:rsidR="00B9096A">
        <w:rPr>
          <w:color w:val="000000" w:themeColor="text1"/>
        </w:rPr>
        <w:t xml:space="preserve"> </w:t>
      </w:r>
      <w:r w:rsidR="00D4530D" w:rsidRPr="008A70C6">
        <w:rPr>
          <w:color w:val="000000" w:themeColor="text1"/>
        </w:rPr>
        <w:t>starting</w:t>
      </w:r>
      <w:r w:rsidR="00B9096A">
        <w:rPr>
          <w:color w:val="000000" w:themeColor="text1"/>
        </w:rPr>
        <w:t xml:space="preserve"> </w:t>
      </w:r>
      <w:r w:rsidR="00D4530D" w:rsidRPr="008A70C6">
        <w:rPr>
          <w:color w:val="000000" w:themeColor="text1"/>
        </w:rPr>
        <w:t>from</w:t>
      </w:r>
      <w:r w:rsidR="00B9096A">
        <w:rPr>
          <w:color w:val="000000" w:themeColor="text1"/>
        </w:rPr>
        <w:t xml:space="preserve"> </w:t>
      </w:r>
      <w:r w:rsidR="00D4530D" w:rsidRPr="008A70C6">
        <w:rPr>
          <w:color w:val="000000" w:themeColor="text1"/>
        </w:rPr>
        <w:t>whole</w:t>
      </w:r>
      <w:r w:rsidR="00B9096A">
        <w:rPr>
          <w:color w:val="000000" w:themeColor="text1"/>
        </w:rPr>
        <w:t xml:space="preserve"> </w:t>
      </w:r>
      <w:r w:rsidR="00D4530D" w:rsidRPr="008A70C6">
        <w:rPr>
          <w:color w:val="000000" w:themeColor="text1"/>
        </w:rPr>
        <w:t>blood</w:t>
      </w:r>
      <w:r w:rsidR="00684F4D">
        <w:rPr>
          <w:color w:val="000000" w:themeColor="text1"/>
        </w:rPr>
        <w:t>,</w:t>
      </w:r>
      <w:r w:rsidR="00B9096A">
        <w:rPr>
          <w:color w:val="000000" w:themeColor="text1"/>
        </w:rPr>
        <w:t xml:space="preserve"> </w:t>
      </w:r>
      <w:r w:rsidR="00D4530D" w:rsidRPr="008A70C6">
        <w:rPr>
          <w:color w:val="000000" w:themeColor="text1"/>
        </w:rPr>
        <w:t>using</w:t>
      </w:r>
      <w:r w:rsidR="00B9096A">
        <w:rPr>
          <w:color w:val="000000" w:themeColor="text1"/>
        </w:rPr>
        <w:t xml:space="preserve"> </w:t>
      </w:r>
      <w:r w:rsidR="00D4530D" w:rsidRPr="008A70C6">
        <w:rPr>
          <w:color w:val="000000" w:themeColor="text1"/>
        </w:rPr>
        <w:t>sequential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flotation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ultra</w:t>
      </w:r>
      <w:r w:rsidR="00D4530D" w:rsidRPr="008A70C6">
        <w:rPr>
          <w:color w:val="000000" w:themeColor="text1"/>
        </w:rPr>
        <w:t>centrifugation</w:t>
      </w:r>
      <w:r w:rsidR="00DD4831" w:rsidRPr="008A70C6">
        <w:rPr>
          <w:noProof/>
          <w:color w:val="000000" w:themeColor="text1"/>
          <w:vertAlign w:val="superscript"/>
        </w:rPr>
        <w:t>16</w:t>
      </w:r>
      <w:r w:rsidR="00D4530D" w:rsidRPr="008A70C6">
        <w:rPr>
          <w:color w:val="000000" w:themeColor="text1"/>
        </w:rPr>
        <w:t>.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If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desired,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other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lipoprotein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particle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fractions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like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VLDL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and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IDL</w:t>
      </w:r>
      <w:r w:rsidR="00B9096A">
        <w:rPr>
          <w:color w:val="000000" w:themeColor="text1"/>
        </w:rPr>
        <w:t xml:space="preserve"> </w:t>
      </w:r>
      <w:r w:rsidR="00D678FF" w:rsidRPr="008A70C6">
        <w:rPr>
          <w:color w:val="000000" w:themeColor="text1"/>
        </w:rPr>
        <w:t>particles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can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be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harvested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during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this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protocol.</w:t>
      </w:r>
      <w:r w:rsidR="00B9096A">
        <w:rPr>
          <w:color w:val="000000" w:themeColor="text1"/>
        </w:rPr>
        <w:t xml:space="preserve"> </w:t>
      </w:r>
      <w:r w:rsidR="005C4893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5C4893" w:rsidRPr="008A70C6">
        <w:rPr>
          <w:color w:val="000000" w:themeColor="text1"/>
        </w:rPr>
        <w:t>f</w:t>
      </w:r>
      <w:r w:rsidR="005C4893" w:rsidRPr="008A70C6">
        <w:rPr>
          <w:rStyle w:val="st"/>
        </w:rPr>
        <w:t>ixed-angle</w:t>
      </w:r>
      <w:r w:rsidR="00B9096A">
        <w:rPr>
          <w:rStyle w:val="st"/>
          <w:i/>
        </w:rPr>
        <w:t xml:space="preserve"> </w:t>
      </w:r>
      <w:r w:rsidR="005C4893" w:rsidRPr="008A70C6">
        <w:rPr>
          <w:rStyle w:val="st"/>
        </w:rPr>
        <w:t>t</w:t>
      </w:r>
      <w:r w:rsidR="005C4893" w:rsidRPr="008A70C6">
        <w:rPr>
          <w:rStyle w:val="Emphasis"/>
          <w:i w:val="0"/>
        </w:rPr>
        <w:t>itanium</w:t>
      </w:r>
      <w:r w:rsidR="00B9096A">
        <w:rPr>
          <w:rStyle w:val="Emphasis"/>
          <w:i w:val="0"/>
        </w:rPr>
        <w:t xml:space="preserve"> </w:t>
      </w:r>
      <w:r w:rsidR="005C4893" w:rsidRPr="008A70C6">
        <w:rPr>
          <w:rStyle w:val="Emphasis"/>
          <w:i w:val="0"/>
        </w:rPr>
        <w:t>rotor</w:t>
      </w:r>
      <w:r w:rsidR="00B9096A">
        <w:rPr>
          <w:rStyle w:val="Emphasis"/>
          <w:i w:val="0"/>
        </w:rPr>
        <w:t xml:space="preserve"> </w:t>
      </w:r>
      <w:r w:rsidR="005C4893" w:rsidRPr="008A70C6">
        <w:rPr>
          <w:rStyle w:val="Emphasis"/>
          <w:i w:val="0"/>
        </w:rPr>
        <w:t>in</w:t>
      </w:r>
      <w:r w:rsidR="00B9096A">
        <w:rPr>
          <w:rStyle w:val="Emphasis"/>
          <w:i w:val="0"/>
        </w:rPr>
        <w:t xml:space="preserve"> </w:t>
      </w:r>
      <w:r w:rsidR="005C4893" w:rsidRPr="008A70C6">
        <w:rPr>
          <w:rStyle w:val="Emphasis"/>
          <w:i w:val="0"/>
        </w:rPr>
        <w:t>combination</w:t>
      </w:r>
      <w:r w:rsidR="00B9096A">
        <w:rPr>
          <w:rStyle w:val="Emphasis"/>
          <w:i w:val="0"/>
        </w:rPr>
        <w:t xml:space="preserve"> </w:t>
      </w:r>
      <w:r w:rsidR="005C4893" w:rsidRPr="008A70C6">
        <w:rPr>
          <w:rStyle w:val="Emphasis"/>
          <w:i w:val="0"/>
        </w:rPr>
        <w:t>with</w:t>
      </w:r>
      <w:r w:rsidR="00B9096A">
        <w:rPr>
          <w:rStyle w:val="Emphasis"/>
          <w:i w:val="0"/>
        </w:rPr>
        <w:t xml:space="preserve"> </w:t>
      </w:r>
      <w:r w:rsidR="005C4893" w:rsidRPr="008A70C6">
        <w:rPr>
          <w:color w:val="000000" w:themeColor="text1"/>
        </w:rPr>
        <w:t>polypropylene</w:t>
      </w:r>
      <w:r w:rsidR="00B9096A">
        <w:rPr>
          <w:color w:val="000000" w:themeColor="text1"/>
        </w:rPr>
        <w:t xml:space="preserve"> </w:t>
      </w:r>
      <w:r w:rsidR="005C4893" w:rsidRPr="008A70C6">
        <w:rPr>
          <w:color w:val="000000" w:themeColor="text1"/>
        </w:rPr>
        <w:t>quick</w:t>
      </w:r>
      <w:r w:rsidR="00684F4D">
        <w:rPr>
          <w:color w:val="000000" w:themeColor="text1"/>
        </w:rPr>
        <w:t>-</w:t>
      </w:r>
      <w:r w:rsidR="005C4893" w:rsidRPr="008A70C6">
        <w:rPr>
          <w:color w:val="000000" w:themeColor="text1"/>
        </w:rPr>
        <w:t>seal</w:t>
      </w:r>
      <w:r w:rsidR="00B9096A">
        <w:rPr>
          <w:color w:val="000000" w:themeColor="text1"/>
        </w:rPr>
        <w:t xml:space="preserve"> </w:t>
      </w:r>
      <w:r w:rsidR="005C4893" w:rsidRPr="008A70C6">
        <w:rPr>
          <w:color w:val="000000" w:themeColor="text1"/>
        </w:rPr>
        <w:t>tubes</w:t>
      </w:r>
      <w:r w:rsidR="00B9096A">
        <w:rPr>
          <w:color w:val="000000" w:themeColor="text1"/>
        </w:rPr>
        <w:t xml:space="preserve"> </w:t>
      </w:r>
      <w:r w:rsidR="005C4893" w:rsidRPr="008A70C6">
        <w:rPr>
          <w:color w:val="000000" w:themeColor="text1"/>
        </w:rPr>
        <w:t>is</w:t>
      </w:r>
      <w:r w:rsidR="00B9096A">
        <w:rPr>
          <w:color w:val="000000" w:themeColor="text1"/>
        </w:rPr>
        <w:t xml:space="preserve"> </w:t>
      </w:r>
      <w:r w:rsidR="005C4893" w:rsidRPr="008A70C6">
        <w:rPr>
          <w:color w:val="000000" w:themeColor="text1"/>
        </w:rPr>
        <w:t>suitable</w:t>
      </w:r>
      <w:r w:rsidR="00B9096A">
        <w:rPr>
          <w:color w:val="000000" w:themeColor="text1"/>
        </w:rPr>
        <w:t xml:space="preserve"> </w:t>
      </w:r>
      <w:r w:rsidR="005C4893" w:rsidRPr="008A70C6">
        <w:rPr>
          <w:color w:val="000000" w:themeColor="text1"/>
        </w:rPr>
        <w:t>to</w:t>
      </w:r>
      <w:r w:rsidR="00B9096A">
        <w:rPr>
          <w:color w:val="000000" w:themeColor="text1"/>
        </w:rPr>
        <w:t xml:space="preserve"> </w:t>
      </w:r>
      <w:r w:rsidR="005C4893" w:rsidRPr="008A70C6">
        <w:rPr>
          <w:color w:val="000000" w:themeColor="text1"/>
        </w:rPr>
        <w:t>withstand</w:t>
      </w:r>
      <w:r w:rsidR="00B9096A">
        <w:rPr>
          <w:color w:val="000000" w:themeColor="text1"/>
        </w:rPr>
        <w:t xml:space="preserve"> </w:t>
      </w:r>
      <w:r w:rsidR="005C4893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5C4893" w:rsidRPr="008A70C6">
        <w:rPr>
          <w:color w:val="000000" w:themeColor="text1"/>
        </w:rPr>
        <w:t>centrifugation</w:t>
      </w:r>
      <w:r w:rsidR="00B9096A">
        <w:rPr>
          <w:color w:val="000000" w:themeColor="text1"/>
        </w:rPr>
        <w:t xml:space="preserve"> </w:t>
      </w:r>
      <w:r w:rsidR="005C4893" w:rsidRPr="008A70C6">
        <w:rPr>
          <w:color w:val="000000" w:themeColor="text1"/>
        </w:rPr>
        <w:t>forces.</w:t>
      </w:r>
      <w:r w:rsidR="00B9096A">
        <w:rPr>
          <w:color w:val="000000" w:themeColor="text1"/>
        </w:rPr>
        <w:t xml:space="preserve"> </w:t>
      </w:r>
      <w:r w:rsidR="005C4893" w:rsidRPr="008A70C6">
        <w:rPr>
          <w:color w:val="000000" w:themeColor="text1"/>
        </w:rPr>
        <w:t>To</w:t>
      </w:r>
      <w:r w:rsidR="00B9096A">
        <w:rPr>
          <w:color w:val="000000" w:themeColor="text1"/>
        </w:rPr>
        <w:t xml:space="preserve"> </w:t>
      </w:r>
      <w:r w:rsidR="005C4893" w:rsidRPr="008A70C6">
        <w:rPr>
          <w:color w:val="000000" w:themeColor="text1"/>
        </w:rPr>
        <w:t>avoid</w:t>
      </w:r>
      <w:r w:rsidR="00B9096A">
        <w:rPr>
          <w:color w:val="000000" w:themeColor="text1"/>
        </w:rPr>
        <w:t xml:space="preserve"> </w:t>
      </w:r>
      <w:r w:rsidR="005C4893" w:rsidRPr="008A70C6">
        <w:rPr>
          <w:color w:val="000000" w:themeColor="text1"/>
        </w:rPr>
        <w:t>tube</w:t>
      </w:r>
      <w:r w:rsidR="00B9096A">
        <w:rPr>
          <w:color w:val="000000" w:themeColor="text1"/>
        </w:rPr>
        <w:t xml:space="preserve"> </w:t>
      </w:r>
      <w:r w:rsidR="005C4893" w:rsidRPr="008A70C6">
        <w:rPr>
          <w:color w:val="000000" w:themeColor="text1"/>
        </w:rPr>
        <w:t>collapse,</w:t>
      </w:r>
      <w:r w:rsidR="00B9096A">
        <w:rPr>
          <w:color w:val="000000" w:themeColor="text1"/>
        </w:rPr>
        <w:t xml:space="preserve"> </w:t>
      </w:r>
      <w:r w:rsidR="005C4893" w:rsidRPr="008A70C6">
        <w:rPr>
          <w:color w:val="000000" w:themeColor="text1"/>
        </w:rPr>
        <w:t>it</w:t>
      </w:r>
      <w:r w:rsidR="00B9096A">
        <w:rPr>
          <w:color w:val="000000" w:themeColor="text1"/>
        </w:rPr>
        <w:t xml:space="preserve"> </w:t>
      </w:r>
      <w:r w:rsidR="005C4893" w:rsidRPr="008A70C6">
        <w:rPr>
          <w:color w:val="000000" w:themeColor="text1"/>
        </w:rPr>
        <w:t>is</w:t>
      </w:r>
      <w:r w:rsidR="00B9096A">
        <w:rPr>
          <w:color w:val="000000" w:themeColor="text1"/>
        </w:rPr>
        <w:t xml:space="preserve"> </w:t>
      </w:r>
      <w:r w:rsidR="005C4893" w:rsidRPr="008A70C6">
        <w:rPr>
          <w:color w:val="000000" w:themeColor="text1"/>
        </w:rPr>
        <w:t>important</w:t>
      </w:r>
      <w:r w:rsidR="00B9096A">
        <w:rPr>
          <w:color w:val="000000" w:themeColor="text1"/>
        </w:rPr>
        <w:t xml:space="preserve"> </w:t>
      </w:r>
      <w:r w:rsidR="005C4893" w:rsidRPr="008A70C6">
        <w:rPr>
          <w:color w:val="000000" w:themeColor="text1"/>
        </w:rPr>
        <w:t>to</w:t>
      </w:r>
      <w:r w:rsidR="00B9096A">
        <w:rPr>
          <w:color w:val="000000" w:themeColor="text1"/>
        </w:rPr>
        <w:t xml:space="preserve"> </w:t>
      </w:r>
      <w:r w:rsidR="005C4893" w:rsidRPr="008A70C6">
        <w:rPr>
          <w:color w:val="000000" w:themeColor="text1"/>
        </w:rPr>
        <w:t>avoid</w:t>
      </w:r>
      <w:r w:rsidR="00B9096A">
        <w:rPr>
          <w:color w:val="000000" w:themeColor="text1"/>
        </w:rPr>
        <w:t xml:space="preserve"> </w:t>
      </w:r>
      <w:r w:rsidR="005C4893" w:rsidRPr="008A70C6">
        <w:rPr>
          <w:color w:val="000000" w:themeColor="text1"/>
        </w:rPr>
        <w:t>air</w:t>
      </w:r>
      <w:r w:rsidR="00B9096A">
        <w:rPr>
          <w:color w:val="000000" w:themeColor="text1"/>
        </w:rPr>
        <w:t xml:space="preserve"> </w:t>
      </w:r>
      <w:r w:rsidR="005C4893" w:rsidRPr="008A70C6">
        <w:rPr>
          <w:color w:val="000000" w:themeColor="text1"/>
        </w:rPr>
        <w:t>bubbles</w:t>
      </w:r>
      <w:r w:rsidR="00B9096A">
        <w:rPr>
          <w:color w:val="000000" w:themeColor="text1"/>
        </w:rPr>
        <w:t xml:space="preserve"> </w:t>
      </w:r>
      <w:r w:rsidR="005C4893" w:rsidRPr="008A70C6">
        <w:rPr>
          <w:color w:val="000000" w:themeColor="text1"/>
        </w:rPr>
        <w:t>in</w:t>
      </w:r>
      <w:r w:rsidR="00B9096A">
        <w:rPr>
          <w:color w:val="000000" w:themeColor="text1"/>
        </w:rPr>
        <w:t xml:space="preserve"> </w:t>
      </w:r>
      <w:r w:rsidR="005C4893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5C4893" w:rsidRPr="008A70C6">
        <w:rPr>
          <w:color w:val="000000" w:themeColor="text1"/>
        </w:rPr>
        <w:t>tube.</w:t>
      </w:r>
      <w:r w:rsidR="00B9096A">
        <w:rPr>
          <w:color w:val="000000" w:themeColor="text1"/>
        </w:rPr>
        <w:t xml:space="preserve"> </w:t>
      </w:r>
      <w:r w:rsidR="001F1C77" w:rsidRPr="008A70C6">
        <w:rPr>
          <w:color w:val="000000" w:themeColor="text1"/>
        </w:rPr>
        <w:t>Centrifugation</w:t>
      </w:r>
      <w:r w:rsidR="00B9096A">
        <w:rPr>
          <w:color w:val="000000" w:themeColor="text1"/>
        </w:rPr>
        <w:t xml:space="preserve"> </w:t>
      </w:r>
      <w:r w:rsidR="001F1C77" w:rsidRPr="008A70C6">
        <w:rPr>
          <w:color w:val="000000" w:themeColor="text1"/>
        </w:rPr>
        <w:t>is</w:t>
      </w:r>
      <w:r w:rsidR="00B9096A">
        <w:rPr>
          <w:color w:val="000000" w:themeColor="text1"/>
        </w:rPr>
        <w:t xml:space="preserve"> </w:t>
      </w:r>
      <w:r w:rsidR="001F1C77" w:rsidRPr="008A70C6">
        <w:rPr>
          <w:color w:val="000000" w:themeColor="text1"/>
        </w:rPr>
        <w:t>carried</w:t>
      </w:r>
      <w:r w:rsidR="00B9096A">
        <w:rPr>
          <w:color w:val="000000" w:themeColor="text1"/>
        </w:rPr>
        <w:t xml:space="preserve"> </w:t>
      </w:r>
      <w:r w:rsidR="001F1C77" w:rsidRPr="008A70C6">
        <w:rPr>
          <w:color w:val="000000" w:themeColor="text1"/>
        </w:rPr>
        <w:t>out</w:t>
      </w:r>
      <w:r w:rsidR="00B9096A">
        <w:rPr>
          <w:color w:val="000000" w:themeColor="text1"/>
        </w:rPr>
        <w:t xml:space="preserve"> </w:t>
      </w:r>
      <w:r w:rsidR="001F1C77" w:rsidRPr="008A70C6">
        <w:rPr>
          <w:color w:val="000000" w:themeColor="text1"/>
        </w:rPr>
        <w:t>at</w:t>
      </w:r>
      <w:r w:rsidR="00B9096A">
        <w:rPr>
          <w:color w:val="000000" w:themeColor="text1"/>
        </w:rPr>
        <w:t xml:space="preserve"> </w:t>
      </w:r>
      <w:r w:rsidR="001F1C77" w:rsidRPr="008A70C6">
        <w:rPr>
          <w:color w:val="000000" w:themeColor="text1"/>
        </w:rPr>
        <w:t>4</w:t>
      </w:r>
      <w:r w:rsidR="00B9096A">
        <w:rPr>
          <w:color w:val="000000" w:themeColor="text1"/>
        </w:rPr>
        <w:t xml:space="preserve"> </w:t>
      </w:r>
      <w:r w:rsidR="001F1C77" w:rsidRPr="008A70C6">
        <w:rPr>
          <w:color w:val="000000" w:themeColor="text1"/>
        </w:rPr>
        <w:t>°C</w:t>
      </w:r>
      <w:r w:rsidR="00B9096A">
        <w:rPr>
          <w:color w:val="000000" w:themeColor="text1"/>
        </w:rPr>
        <w:t xml:space="preserve"> </w:t>
      </w:r>
      <w:r w:rsidR="001F1C77" w:rsidRPr="008A70C6">
        <w:rPr>
          <w:color w:val="000000" w:themeColor="text1"/>
        </w:rPr>
        <w:t>to</w:t>
      </w:r>
      <w:r w:rsidR="00B9096A">
        <w:rPr>
          <w:color w:val="000000" w:themeColor="text1"/>
        </w:rPr>
        <w:t xml:space="preserve"> </w:t>
      </w:r>
      <w:r w:rsidR="001F1C77" w:rsidRPr="008A70C6">
        <w:rPr>
          <w:color w:val="000000" w:themeColor="text1"/>
        </w:rPr>
        <w:t>minimize</w:t>
      </w:r>
      <w:r w:rsidR="00B9096A">
        <w:rPr>
          <w:color w:val="000000" w:themeColor="text1"/>
        </w:rPr>
        <w:t xml:space="preserve"> </w:t>
      </w:r>
      <w:r w:rsidR="001F1C77" w:rsidRPr="008A70C6">
        <w:rPr>
          <w:color w:val="000000" w:themeColor="text1"/>
        </w:rPr>
        <w:t>protein</w:t>
      </w:r>
      <w:r w:rsidR="00B9096A">
        <w:rPr>
          <w:color w:val="000000" w:themeColor="text1"/>
        </w:rPr>
        <w:t xml:space="preserve"> </w:t>
      </w:r>
      <w:r w:rsidR="001F1C77" w:rsidRPr="008A70C6">
        <w:rPr>
          <w:color w:val="000000" w:themeColor="text1"/>
        </w:rPr>
        <w:t>degradation.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Usually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starting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from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plasma</w:t>
      </w:r>
      <w:r w:rsidR="00B9096A">
        <w:rPr>
          <w:color w:val="000000" w:themeColor="text1"/>
        </w:rPr>
        <w:t xml:space="preserve"> </w:t>
      </w:r>
      <w:r w:rsidR="00D678FF" w:rsidRPr="008A70C6">
        <w:rPr>
          <w:color w:val="000000" w:themeColor="text1"/>
        </w:rPr>
        <w:t>(60</w:t>
      </w:r>
      <w:r w:rsidR="00684F4D">
        <w:rPr>
          <w:color w:val="000000" w:themeColor="text1"/>
        </w:rPr>
        <w:t>–</w:t>
      </w:r>
      <w:r w:rsidR="00D678FF" w:rsidRPr="008A70C6">
        <w:rPr>
          <w:color w:val="000000" w:themeColor="text1"/>
        </w:rPr>
        <w:t>80</w:t>
      </w:r>
      <w:r w:rsidR="00B9096A">
        <w:rPr>
          <w:color w:val="000000" w:themeColor="text1"/>
        </w:rPr>
        <w:t xml:space="preserve"> </w:t>
      </w:r>
      <w:r w:rsidR="00D678FF" w:rsidRPr="008A70C6">
        <w:rPr>
          <w:color w:val="000000" w:themeColor="text1"/>
        </w:rPr>
        <w:t>mL</w:t>
      </w:r>
      <w:r w:rsidR="00B9096A">
        <w:rPr>
          <w:color w:val="000000" w:themeColor="text1"/>
        </w:rPr>
        <w:t xml:space="preserve"> </w:t>
      </w:r>
      <w:r w:rsidR="00843D2C" w:rsidRPr="008A70C6">
        <w:rPr>
          <w:color w:val="000000" w:themeColor="text1"/>
        </w:rPr>
        <w:t>per</w:t>
      </w:r>
      <w:r w:rsidR="00B9096A">
        <w:rPr>
          <w:color w:val="000000" w:themeColor="text1"/>
        </w:rPr>
        <w:t xml:space="preserve"> </w:t>
      </w:r>
      <w:r w:rsidR="00843D2C" w:rsidRPr="008A70C6">
        <w:rPr>
          <w:color w:val="000000" w:themeColor="text1"/>
        </w:rPr>
        <w:t>donor</w:t>
      </w:r>
      <w:r w:rsidR="00D678FF" w:rsidRPr="008A70C6">
        <w:rPr>
          <w:color w:val="000000" w:themeColor="text1"/>
        </w:rPr>
        <w:t>)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="00CF2E63" w:rsidRPr="008A70C6">
        <w:rPr>
          <w:color w:val="000000" w:themeColor="text1"/>
        </w:rPr>
        <w:t>pooled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blood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donations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three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volunteers,</w:t>
      </w:r>
      <w:r w:rsidR="00B9096A">
        <w:rPr>
          <w:color w:val="000000" w:themeColor="text1"/>
        </w:rPr>
        <w:t xml:space="preserve"> </w:t>
      </w:r>
      <w:r w:rsidR="00684F4D">
        <w:rPr>
          <w:color w:val="000000" w:themeColor="text1"/>
        </w:rPr>
        <w:t xml:space="preserve">a </w:t>
      </w:r>
      <w:r w:rsidR="00FF4A9D" w:rsidRPr="008A70C6">
        <w:rPr>
          <w:color w:val="000000" w:themeColor="text1"/>
        </w:rPr>
        <w:t>yield</w:t>
      </w:r>
      <w:r w:rsidR="00B9096A">
        <w:rPr>
          <w:color w:val="000000" w:themeColor="text1"/>
        </w:rPr>
        <w:t xml:space="preserve"> </w:t>
      </w:r>
      <w:r w:rsidR="00684F4D">
        <w:rPr>
          <w:color w:val="000000" w:themeColor="text1"/>
        </w:rPr>
        <w:t xml:space="preserve">of </w:t>
      </w:r>
      <w:r w:rsidR="00FF4A9D" w:rsidRPr="008A70C6">
        <w:rPr>
          <w:color w:val="000000" w:themeColor="text1"/>
        </w:rPr>
        <w:t>LDL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and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HDL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particle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solution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volumes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="00843D2C" w:rsidRPr="008A70C6">
        <w:rPr>
          <w:color w:val="000000" w:themeColor="text1"/>
        </w:rPr>
        <w:t>3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mL</w:t>
      </w:r>
      <w:r w:rsidR="00B9096A">
        <w:rPr>
          <w:color w:val="000000" w:themeColor="text1"/>
        </w:rPr>
        <w:t xml:space="preserve"> </w:t>
      </w:r>
      <w:r w:rsidR="00843D2C" w:rsidRPr="008A70C6">
        <w:rPr>
          <w:color w:val="000000" w:themeColor="text1"/>
        </w:rPr>
        <w:t>each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with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concentrations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in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range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="00843D2C" w:rsidRPr="008A70C6">
        <w:rPr>
          <w:color w:val="000000" w:themeColor="text1"/>
        </w:rPr>
        <w:t>1</w:t>
      </w:r>
      <w:r w:rsidR="002C0D74" w:rsidRPr="008A70C6">
        <w:rPr>
          <w:color w:val="000000" w:themeColor="text1"/>
        </w:rPr>
        <w:t>–</w:t>
      </w:r>
      <w:r w:rsidR="00843D2C" w:rsidRPr="008A70C6">
        <w:rPr>
          <w:color w:val="000000" w:themeColor="text1"/>
        </w:rPr>
        <w:t>3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mg/mL</w:t>
      </w:r>
      <w:r w:rsidR="00684F4D">
        <w:rPr>
          <w:color w:val="000000" w:themeColor="text1"/>
        </w:rPr>
        <w:t xml:space="preserve"> can be expected</w:t>
      </w:r>
      <w:r w:rsidR="00FF4A9D" w:rsidRPr="008A70C6">
        <w:rPr>
          <w:color w:val="000000" w:themeColor="text1"/>
        </w:rPr>
        <w:t>.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whole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procedure</w:t>
      </w:r>
      <w:r w:rsidR="00684F4D">
        <w:rPr>
          <w:color w:val="000000" w:themeColor="text1"/>
        </w:rPr>
        <w:t>,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starting</w:t>
      </w:r>
      <w:r w:rsidR="00B9096A">
        <w:rPr>
          <w:color w:val="000000" w:themeColor="text1"/>
        </w:rPr>
        <w:t xml:space="preserve"> </w:t>
      </w:r>
      <w:r w:rsidR="00E3160D" w:rsidRPr="008A70C6">
        <w:rPr>
          <w:color w:val="000000" w:themeColor="text1"/>
        </w:rPr>
        <w:t>from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blood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donation</w:t>
      </w:r>
      <w:r w:rsidR="00684F4D">
        <w:rPr>
          <w:color w:val="000000" w:themeColor="text1"/>
        </w:rPr>
        <w:t>,</w:t>
      </w:r>
      <w:r w:rsidR="00B9096A">
        <w:rPr>
          <w:color w:val="000000" w:themeColor="text1"/>
        </w:rPr>
        <w:t xml:space="preserve"> </w:t>
      </w:r>
      <w:r w:rsidR="00DE42C9">
        <w:rPr>
          <w:color w:val="000000" w:themeColor="text1"/>
        </w:rPr>
        <w:t>took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around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7</w:t>
      </w:r>
      <w:r w:rsidR="00B9096A">
        <w:rPr>
          <w:color w:val="000000" w:themeColor="text1"/>
        </w:rPr>
        <w:t xml:space="preserve"> </w:t>
      </w:r>
      <w:r w:rsidR="00FF4A9D" w:rsidRPr="008A70C6">
        <w:rPr>
          <w:color w:val="000000" w:themeColor="text1"/>
        </w:rPr>
        <w:t>days.</w:t>
      </w:r>
      <w:r w:rsidR="00B9096A">
        <w:rPr>
          <w:color w:val="000000" w:themeColor="text1"/>
        </w:rPr>
        <w:t xml:space="preserve"> </w:t>
      </w:r>
    </w:p>
    <w:p w14:paraId="4BA84043" w14:textId="77777777" w:rsidR="002C3292" w:rsidRPr="008A70C6" w:rsidRDefault="002C3292" w:rsidP="008A70C6">
      <w:pPr>
        <w:rPr>
          <w:color w:val="000000" w:themeColor="text1"/>
        </w:rPr>
      </w:pPr>
    </w:p>
    <w:p w14:paraId="10B62023" w14:textId="5B8EEC6B" w:rsidR="00653A94" w:rsidRPr="008A70C6" w:rsidRDefault="00653A94" w:rsidP="008A70C6">
      <w:pPr>
        <w:rPr>
          <w:bCs/>
          <w:color w:val="auto"/>
        </w:rPr>
      </w:pPr>
      <w:r w:rsidRPr="008A70C6">
        <w:rPr>
          <w:bCs/>
          <w:color w:val="auto"/>
        </w:rPr>
        <w:t>[Place</w:t>
      </w:r>
      <w:r w:rsidR="00B9096A">
        <w:rPr>
          <w:bCs/>
          <w:color w:val="auto"/>
        </w:rPr>
        <w:t xml:space="preserve"> </w:t>
      </w:r>
      <w:r w:rsidRPr="008C738B">
        <w:rPr>
          <w:b/>
          <w:bCs/>
          <w:color w:val="auto"/>
        </w:rPr>
        <w:t>Figure</w:t>
      </w:r>
      <w:r w:rsidR="00B9096A" w:rsidRPr="008C738B">
        <w:rPr>
          <w:b/>
          <w:bCs/>
          <w:color w:val="auto"/>
        </w:rPr>
        <w:t xml:space="preserve"> </w:t>
      </w:r>
      <w:r w:rsidRPr="008C738B">
        <w:rPr>
          <w:b/>
          <w:bCs/>
          <w:color w:val="auto"/>
        </w:rPr>
        <w:t>1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here]</w:t>
      </w:r>
    </w:p>
    <w:p w14:paraId="35FB915E" w14:textId="77777777" w:rsidR="00653A94" w:rsidRPr="008A70C6" w:rsidRDefault="00653A94" w:rsidP="008A70C6">
      <w:pPr>
        <w:rPr>
          <w:color w:val="000000" w:themeColor="text1"/>
        </w:rPr>
      </w:pPr>
    </w:p>
    <w:p w14:paraId="0F0494E6" w14:textId="1A4FEDF8" w:rsidR="002C3292" w:rsidRPr="008A70C6" w:rsidRDefault="002C3292" w:rsidP="008A70C6">
      <w:pPr>
        <w:rPr>
          <w:b/>
          <w:color w:val="000000" w:themeColor="text1"/>
        </w:rPr>
      </w:pPr>
      <w:r w:rsidRPr="008A70C6">
        <w:rPr>
          <w:b/>
          <w:color w:val="000000" w:themeColor="text1"/>
        </w:rPr>
        <w:t>Reconstitution</w:t>
      </w:r>
      <w:r w:rsidR="00B9096A">
        <w:rPr>
          <w:b/>
          <w:color w:val="000000" w:themeColor="text1"/>
        </w:rPr>
        <w:t xml:space="preserve"> </w:t>
      </w:r>
      <w:r w:rsidRPr="008A70C6">
        <w:rPr>
          <w:b/>
          <w:color w:val="000000" w:themeColor="text1"/>
        </w:rPr>
        <w:t>of</w:t>
      </w:r>
      <w:r w:rsidR="00B9096A">
        <w:rPr>
          <w:b/>
          <w:color w:val="000000" w:themeColor="text1"/>
        </w:rPr>
        <w:t xml:space="preserve"> </w:t>
      </w:r>
      <w:r w:rsidRPr="008A70C6">
        <w:rPr>
          <w:b/>
          <w:color w:val="000000" w:themeColor="text1"/>
        </w:rPr>
        <w:t>HDL</w:t>
      </w:r>
      <w:r w:rsidR="00B9096A">
        <w:rPr>
          <w:b/>
          <w:color w:val="000000" w:themeColor="text1"/>
        </w:rPr>
        <w:t xml:space="preserve"> </w:t>
      </w:r>
      <w:r w:rsidR="00E15440" w:rsidRPr="008A70C6">
        <w:rPr>
          <w:b/>
          <w:color w:val="000000" w:themeColor="text1"/>
        </w:rPr>
        <w:t>particles</w:t>
      </w:r>
    </w:p>
    <w:p w14:paraId="3DD0F58D" w14:textId="45B7D49A" w:rsidR="00653A94" w:rsidRPr="008A70C6" w:rsidRDefault="00E15440" w:rsidP="008A70C6">
      <w:pPr>
        <w:rPr>
          <w:color w:val="000000" w:themeColor="text1"/>
        </w:rPr>
      </w:pPr>
      <w:r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reconstitution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HDL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particles</w:t>
      </w:r>
      <w:r w:rsidR="00B9096A">
        <w:rPr>
          <w:color w:val="000000" w:themeColor="text1"/>
        </w:rPr>
        <w:t xml:space="preserve"> </w:t>
      </w:r>
      <w:r w:rsidR="00E73302">
        <w:rPr>
          <w:color w:val="000000" w:themeColor="text1"/>
        </w:rPr>
        <w:t>was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performed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according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to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protocol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previously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published</w:t>
      </w:r>
      <w:r w:rsidR="00B9096A">
        <w:rPr>
          <w:color w:val="000000" w:themeColor="text1"/>
        </w:rPr>
        <w:t xml:space="preserve"> </w:t>
      </w:r>
      <w:r w:rsidR="00E3160D" w:rsidRPr="008A70C6">
        <w:rPr>
          <w:color w:val="000000" w:themeColor="text1"/>
        </w:rPr>
        <w:t>by</w:t>
      </w:r>
      <w:r w:rsidR="00B9096A">
        <w:rPr>
          <w:color w:val="000000" w:themeColor="text1"/>
        </w:rPr>
        <w:t xml:space="preserve"> </w:t>
      </w:r>
      <w:r w:rsidR="00E3160D" w:rsidRPr="008A70C6">
        <w:rPr>
          <w:color w:val="000000" w:themeColor="text1"/>
        </w:rPr>
        <w:t>Jonas</w:t>
      </w:r>
      <w:r w:rsidR="00330850" w:rsidRPr="008A70C6">
        <w:rPr>
          <w:noProof/>
          <w:color w:val="000000" w:themeColor="text1"/>
          <w:vertAlign w:val="superscript"/>
        </w:rPr>
        <w:t>7</w:t>
      </w:r>
      <w:r w:rsidR="00741E79" w:rsidRPr="008A70C6">
        <w:rPr>
          <w:color w:val="000000" w:themeColor="text1"/>
        </w:rPr>
        <w:t>.</w:t>
      </w:r>
      <w:r w:rsidR="00B9096A">
        <w:rPr>
          <w:color w:val="000000" w:themeColor="text1"/>
        </w:rPr>
        <w:t xml:space="preserve"> </w:t>
      </w:r>
      <w:r w:rsidR="00741E79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741E79" w:rsidRPr="008A70C6">
        <w:rPr>
          <w:color w:val="000000" w:themeColor="text1"/>
        </w:rPr>
        <w:t>first</w:t>
      </w:r>
      <w:r w:rsidR="00B9096A">
        <w:rPr>
          <w:color w:val="000000" w:themeColor="text1"/>
        </w:rPr>
        <w:t xml:space="preserve"> </w:t>
      </w:r>
      <w:r w:rsidR="00741E79" w:rsidRPr="008A70C6">
        <w:rPr>
          <w:color w:val="000000" w:themeColor="text1"/>
        </w:rPr>
        <w:t>step</w:t>
      </w:r>
      <w:r w:rsidR="00B9096A">
        <w:rPr>
          <w:color w:val="000000" w:themeColor="text1"/>
        </w:rPr>
        <w:t xml:space="preserve"> </w:t>
      </w:r>
      <w:r w:rsidR="00E73302">
        <w:rPr>
          <w:color w:val="000000" w:themeColor="text1"/>
        </w:rPr>
        <w:t>was</w:t>
      </w:r>
      <w:r w:rsidR="00B9096A">
        <w:rPr>
          <w:color w:val="000000" w:themeColor="text1"/>
        </w:rPr>
        <w:t xml:space="preserve"> </w:t>
      </w:r>
      <w:r w:rsidR="00E73302">
        <w:rPr>
          <w:color w:val="000000" w:themeColor="text1"/>
        </w:rPr>
        <w:t xml:space="preserve">the </w:t>
      </w:r>
      <w:r w:rsidR="00741E79" w:rsidRPr="008A70C6">
        <w:rPr>
          <w:color w:val="000000" w:themeColor="text1"/>
        </w:rPr>
        <w:t>delipidation</w:t>
      </w:r>
      <w:r w:rsidR="00B9096A">
        <w:rPr>
          <w:color w:val="000000" w:themeColor="text1"/>
        </w:rPr>
        <w:t xml:space="preserve"> </w:t>
      </w:r>
      <w:r w:rsidR="00741E79"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="00741E79" w:rsidRPr="008A70C6">
        <w:rPr>
          <w:color w:val="000000" w:themeColor="text1"/>
        </w:rPr>
        <w:t>HDL</w:t>
      </w:r>
      <w:r w:rsidR="00B9096A">
        <w:rPr>
          <w:color w:val="000000" w:themeColor="text1"/>
        </w:rPr>
        <w:t xml:space="preserve"> </w:t>
      </w:r>
      <w:r w:rsidR="00741E79" w:rsidRPr="008A70C6">
        <w:rPr>
          <w:color w:val="000000" w:themeColor="text1"/>
        </w:rPr>
        <w:t>particles</w:t>
      </w:r>
      <w:r w:rsidR="00B9096A">
        <w:rPr>
          <w:color w:val="000000" w:themeColor="text1"/>
        </w:rPr>
        <w:t xml:space="preserve"> </w:t>
      </w:r>
      <w:r w:rsidR="00741E79" w:rsidRPr="008A70C6">
        <w:rPr>
          <w:color w:val="000000" w:themeColor="text1"/>
        </w:rPr>
        <w:t>as</w:t>
      </w:r>
      <w:r w:rsidR="00B9096A">
        <w:rPr>
          <w:color w:val="000000" w:themeColor="text1"/>
        </w:rPr>
        <w:t xml:space="preserve"> </w:t>
      </w:r>
      <w:r w:rsidR="00741E79" w:rsidRPr="008A70C6">
        <w:rPr>
          <w:color w:val="000000" w:themeColor="text1"/>
        </w:rPr>
        <w:t>shown</w:t>
      </w:r>
      <w:r w:rsidR="00B9096A">
        <w:rPr>
          <w:color w:val="000000" w:themeColor="text1"/>
        </w:rPr>
        <w:t xml:space="preserve"> </w:t>
      </w:r>
      <w:r w:rsidR="00741E79" w:rsidRPr="008A70C6">
        <w:rPr>
          <w:color w:val="000000" w:themeColor="text1"/>
        </w:rPr>
        <w:t>in</w:t>
      </w:r>
      <w:r w:rsidR="00B9096A">
        <w:rPr>
          <w:color w:val="000000" w:themeColor="text1"/>
        </w:rPr>
        <w:t xml:space="preserve"> </w:t>
      </w:r>
      <w:r w:rsidR="00653A94" w:rsidRPr="008C738B">
        <w:rPr>
          <w:b/>
          <w:color w:val="000000" w:themeColor="text1"/>
        </w:rPr>
        <w:t>Figure</w:t>
      </w:r>
      <w:r w:rsidR="00B9096A" w:rsidRPr="008C738B">
        <w:rPr>
          <w:b/>
          <w:color w:val="000000" w:themeColor="text1"/>
        </w:rPr>
        <w:t xml:space="preserve"> </w:t>
      </w:r>
      <w:r w:rsidR="00653A94" w:rsidRPr="008C738B">
        <w:rPr>
          <w:b/>
          <w:color w:val="000000" w:themeColor="text1"/>
        </w:rPr>
        <w:t>2A</w:t>
      </w:r>
      <w:r w:rsidR="00E73302" w:rsidRPr="008C738B">
        <w:rPr>
          <w:color w:val="000000" w:themeColor="text1"/>
        </w:rPr>
        <w:t>,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followed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by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t</w:t>
      </w:r>
      <w:r w:rsidR="00741E79" w:rsidRPr="008A70C6">
        <w:rPr>
          <w:color w:val="000000" w:themeColor="text1"/>
        </w:rPr>
        <w:t>he</w:t>
      </w:r>
      <w:r w:rsidR="00B9096A">
        <w:rPr>
          <w:color w:val="000000" w:themeColor="text1"/>
        </w:rPr>
        <w:t xml:space="preserve"> </w:t>
      </w:r>
      <w:r w:rsidR="00741E79" w:rsidRPr="008A70C6">
        <w:rPr>
          <w:color w:val="000000" w:themeColor="text1"/>
        </w:rPr>
        <w:t>second</w:t>
      </w:r>
      <w:r w:rsidR="00B9096A">
        <w:rPr>
          <w:color w:val="000000" w:themeColor="text1"/>
        </w:rPr>
        <w:t xml:space="preserve"> </w:t>
      </w:r>
      <w:r w:rsidR="00741E79" w:rsidRPr="008A70C6">
        <w:rPr>
          <w:color w:val="000000" w:themeColor="text1"/>
        </w:rPr>
        <w:t>step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="00741E79" w:rsidRPr="008A70C6">
        <w:rPr>
          <w:color w:val="000000" w:themeColor="text1"/>
        </w:rPr>
        <w:t>relipidation</w:t>
      </w:r>
      <w:r w:rsidR="00B9096A">
        <w:rPr>
          <w:color w:val="000000" w:themeColor="text1"/>
        </w:rPr>
        <w:t xml:space="preserve"> </w:t>
      </w:r>
      <w:r w:rsidR="00741E79" w:rsidRPr="008A70C6">
        <w:rPr>
          <w:color w:val="000000" w:themeColor="text1"/>
        </w:rPr>
        <w:t>(</w:t>
      </w:r>
      <w:r w:rsidR="00741E79" w:rsidRPr="008C738B">
        <w:rPr>
          <w:color w:val="000000" w:themeColor="text1"/>
        </w:rPr>
        <w:t>i.e.</w:t>
      </w:r>
      <w:r w:rsidR="00E73302">
        <w:rPr>
          <w:color w:val="000000" w:themeColor="text1"/>
        </w:rPr>
        <w:t>,</w:t>
      </w:r>
      <w:r w:rsidR="00B9096A">
        <w:rPr>
          <w:color w:val="000000" w:themeColor="text1"/>
        </w:rPr>
        <w:t xml:space="preserve"> </w:t>
      </w:r>
      <w:r w:rsidR="00741E79" w:rsidRPr="008A70C6">
        <w:rPr>
          <w:color w:val="000000" w:themeColor="text1"/>
        </w:rPr>
        <w:t>reconstitution)</w:t>
      </w:r>
      <w:r w:rsidR="00B9096A">
        <w:rPr>
          <w:color w:val="000000" w:themeColor="text1"/>
        </w:rPr>
        <w:t xml:space="preserve"> </w:t>
      </w:r>
      <w:r w:rsidR="004A0E52" w:rsidRPr="008A70C6">
        <w:rPr>
          <w:color w:val="000000" w:themeColor="text1"/>
        </w:rPr>
        <w:t>as</w:t>
      </w:r>
      <w:r w:rsidR="00B9096A">
        <w:rPr>
          <w:color w:val="000000" w:themeColor="text1"/>
        </w:rPr>
        <w:t xml:space="preserve"> </w:t>
      </w:r>
      <w:r w:rsidR="004A0E52" w:rsidRPr="008A70C6">
        <w:rPr>
          <w:color w:val="000000" w:themeColor="text1"/>
        </w:rPr>
        <w:t>shown</w:t>
      </w:r>
      <w:r w:rsidR="00B9096A">
        <w:rPr>
          <w:color w:val="000000" w:themeColor="text1"/>
        </w:rPr>
        <w:t xml:space="preserve"> </w:t>
      </w:r>
      <w:r w:rsidR="004A0E52" w:rsidRPr="008A70C6">
        <w:rPr>
          <w:color w:val="000000" w:themeColor="text1"/>
        </w:rPr>
        <w:t>in</w:t>
      </w:r>
      <w:r w:rsidR="00B9096A">
        <w:rPr>
          <w:color w:val="000000" w:themeColor="text1"/>
        </w:rPr>
        <w:t xml:space="preserve"> </w:t>
      </w:r>
      <w:r w:rsidR="004A0E52" w:rsidRPr="008C738B">
        <w:rPr>
          <w:b/>
          <w:color w:val="000000" w:themeColor="text1"/>
        </w:rPr>
        <w:t>Figure</w:t>
      </w:r>
      <w:r w:rsidR="00B9096A" w:rsidRPr="008C738B">
        <w:rPr>
          <w:b/>
          <w:color w:val="000000" w:themeColor="text1"/>
        </w:rPr>
        <w:t xml:space="preserve"> </w:t>
      </w:r>
      <w:r w:rsidR="004A0E52" w:rsidRPr="008C738B">
        <w:rPr>
          <w:b/>
          <w:color w:val="000000" w:themeColor="text1"/>
        </w:rPr>
        <w:t>2B</w:t>
      </w:r>
      <w:r w:rsidR="00E73302">
        <w:rPr>
          <w:color w:val="000000" w:themeColor="text1"/>
        </w:rPr>
        <w:t>,</w:t>
      </w:r>
      <w:r w:rsidR="00B9096A">
        <w:rPr>
          <w:color w:val="000000" w:themeColor="text1"/>
        </w:rPr>
        <w:t xml:space="preserve"> </w:t>
      </w:r>
      <w:r w:rsidR="00741E79" w:rsidRPr="008A70C6">
        <w:rPr>
          <w:color w:val="000000" w:themeColor="text1"/>
        </w:rPr>
        <w:t>using</w:t>
      </w:r>
      <w:r w:rsidR="00B9096A">
        <w:rPr>
          <w:color w:val="000000" w:themeColor="text1"/>
        </w:rPr>
        <w:t xml:space="preserve"> </w:t>
      </w:r>
      <w:r w:rsidR="00741E79" w:rsidRPr="008A70C6">
        <w:rPr>
          <w:color w:val="000000" w:themeColor="text1"/>
        </w:rPr>
        <w:t>lipid</w:t>
      </w:r>
      <w:r w:rsidR="00B9096A">
        <w:rPr>
          <w:color w:val="000000" w:themeColor="text1"/>
        </w:rPr>
        <w:t xml:space="preserve"> </w:t>
      </w:r>
      <w:r w:rsidR="00741E79" w:rsidRPr="008A70C6">
        <w:rPr>
          <w:color w:val="000000" w:themeColor="text1"/>
        </w:rPr>
        <w:t>PC,</w:t>
      </w:r>
      <w:r w:rsidR="00B9096A">
        <w:rPr>
          <w:color w:val="000000" w:themeColor="text1"/>
        </w:rPr>
        <w:t xml:space="preserve"> </w:t>
      </w:r>
      <w:r w:rsidR="00741E79" w:rsidRPr="008A70C6">
        <w:rPr>
          <w:color w:val="000000" w:themeColor="text1"/>
        </w:rPr>
        <w:t>CO</w:t>
      </w:r>
      <w:r w:rsidR="00E73302">
        <w:rPr>
          <w:color w:val="000000" w:themeColor="text1"/>
        </w:rPr>
        <w:t>,</w:t>
      </w:r>
      <w:r w:rsidR="00B9096A">
        <w:rPr>
          <w:color w:val="000000" w:themeColor="text1"/>
        </w:rPr>
        <w:t xml:space="preserve"> </w:t>
      </w:r>
      <w:r w:rsidR="00741E79" w:rsidRPr="008A70C6">
        <w:rPr>
          <w:color w:val="000000" w:themeColor="text1"/>
        </w:rPr>
        <w:t>and</w:t>
      </w:r>
      <w:r w:rsidR="00B9096A">
        <w:rPr>
          <w:color w:val="000000" w:themeColor="text1"/>
        </w:rPr>
        <w:t xml:space="preserve"> </w:t>
      </w:r>
      <w:r w:rsidR="00741E79" w:rsidRPr="008A70C6">
        <w:rPr>
          <w:color w:val="000000" w:themeColor="text1"/>
        </w:rPr>
        <w:t>C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in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addition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to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a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mixture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miRNA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and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spermine.</w:t>
      </w:r>
      <w:r w:rsidR="00B9096A">
        <w:rPr>
          <w:color w:val="000000" w:themeColor="text1"/>
        </w:rPr>
        <w:t xml:space="preserve"> </w:t>
      </w:r>
      <w:r w:rsidR="001F1C77" w:rsidRPr="008A70C6">
        <w:rPr>
          <w:color w:val="000000" w:themeColor="text1"/>
        </w:rPr>
        <w:t>We</w:t>
      </w:r>
      <w:r w:rsidR="00B9096A">
        <w:rPr>
          <w:color w:val="000000" w:themeColor="text1"/>
        </w:rPr>
        <w:t xml:space="preserve"> </w:t>
      </w:r>
      <w:r w:rsidR="001F1C77" w:rsidRPr="008A70C6">
        <w:rPr>
          <w:color w:val="000000" w:themeColor="text1"/>
        </w:rPr>
        <w:t>chose</w:t>
      </w:r>
      <w:r w:rsidR="00B9096A">
        <w:rPr>
          <w:color w:val="000000" w:themeColor="text1"/>
        </w:rPr>
        <w:t xml:space="preserve"> </w:t>
      </w:r>
      <w:r w:rsidR="001F1C77" w:rsidRPr="008A70C6">
        <w:rPr>
          <w:color w:val="000000" w:themeColor="text1"/>
        </w:rPr>
        <w:t>human</w:t>
      </w:r>
      <w:r w:rsidR="00B9096A">
        <w:rPr>
          <w:color w:val="000000" w:themeColor="text1"/>
        </w:rPr>
        <w:t xml:space="preserve"> </w:t>
      </w:r>
      <w:r w:rsidR="001F1C77" w:rsidRPr="008A70C6">
        <w:rPr>
          <w:color w:val="000000" w:themeColor="text1"/>
        </w:rPr>
        <w:t>mature</w:t>
      </w:r>
      <w:r w:rsidR="00B9096A">
        <w:rPr>
          <w:color w:val="000000" w:themeColor="text1"/>
        </w:rPr>
        <w:t xml:space="preserve"> </w:t>
      </w:r>
      <w:r w:rsidR="001F1C77" w:rsidRPr="008A70C6">
        <w:rPr>
          <w:color w:val="000000" w:themeColor="text1"/>
        </w:rPr>
        <w:t>miR</w:t>
      </w:r>
      <w:r w:rsidR="00400D88" w:rsidRPr="008A70C6">
        <w:rPr>
          <w:color w:val="000000" w:themeColor="text1"/>
        </w:rPr>
        <w:t>-</w:t>
      </w:r>
      <w:r w:rsidR="001F1C77" w:rsidRPr="008A70C6">
        <w:rPr>
          <w:color w:val="000000" w:themeColor="text1"/>
        </w:rPr>
        <w:t>223</w:t>
      </w:r>
      <w:r w:rsidR="00B9096A">
        <w:rPr>
          <w:color w:val="000000" w:themeColor="text1"/>
        </w:rPr>
        <w:t xml:space="preserve"> </w:t>
      </w:r>
      <w:r w:rsidR="001F1C77" w:rsidRPr="008A70C6">
        <w:rPr>
          <w:color w:val="000000" w:themeColor="text1"/>
        </w:rPr>
        <w:t>and</w:t>
      </w:r>
      <w:r w:rsidR="00B9096A">
        <w:rPr>
          <w:color w:val="000000" w:themeColor="text1"/>
        </w:rPr>
        <w:t xml:space="preserve"> </w:t>
      </w:r>
      <w:r w:rsidR="001F1C77" w:rsidRPr="008A70C6">
        <w:rPr>
          <w:color w:val="000000" w:themeColor="text1"/>
        </w:rPr>
        <w:t>miR</w:t>
      </w:r>
      <w:r w:rsidR="00400D88" w:rsidRPr="008A70C6">
        <w:rPr>
          <w:color w:val="000000" w:themeColor="text1"/>
        </w:rPr>
        <w:t>-</w:t>
      </w:r>
      <w:r w:rsidR="001F1C77" w:rsidRPr="008A70C6">
        <w:rPr>
          <w:color w:val="000000" w:themeColor="text1"/>
        </w:rPr>
        <w:t>155</w:t>
      </w:r>
      <w:r w:rsidR="00B9096A">
        <w:rPr>
          <w:color w:val="000000" w:themeColor="text1"/>
        </w:rPr>
        <w:t xml:space="preserve"> </w:t>
      </w:r>
      <w:r w:rsidR="001F1C77" w:rsidRPr="008A70C6">
        <w:rPr>
          <w:color w:val="000000" w:themeColor="text1"/>
        </w:rPr>
        <w:t>because</w:t>
      </w:r>
      <w:r w:rsidR="00B9096A">
        <w:rPr>
          <w:color w:val="000000" w:themeColor="text1"/>
        </w:rPr>
        <w:t xml:space="preserve"> </w:t>
      </w:r>
      <w:r w:rsidR="001F1C77" w:rsidRPr="008A70C6">
        <w:t>miR</w:t>
      </w:r>
      <w:r w:rsidR="00400D88" w:rsidRPr="008A70C6">
        <w:t>-</w:t>
      </w:r>
      <w:r w:rsidR="001F1C77" w:rsidRPr="008A70C6">
        <w:t>223</w:t>
      </w:r>
      <w:r w:rsidR="00B9096A">
        <w:t xml:space="preserve"> </w:t>
      </w:r>
      <w:r w:rsidR="001F1C77" w:rsidRPr="008A70C6">
        <w:t>shows</w:t>
      </w:r>
      <w:r w:rsidR="00B9096A">
        <w:t xml:space="preserve"> </w:t>
      </w:r>
      <w:r w:rsidR="001F1C77" w:rsidRPr="008A70C6">
        <w:t>a</w:t>
      </w:r>
      <w:r w:rsidR="00B9096A">
        <w:t xml:space="preserve"> </w:t>
      </w:r>
      <w:r w:rsidR="001F1C77" w:rsidRPr="008A70C6">
        <w:t>high</w:t>
      </w:r>
      <w:r w:rsidR="00B9096A">
        <w:t xml:space="preserve"> </w:t>
      </w:r>
      <w:r w:rsidR="001F1C77" w:rsidRPr="008A70C6">
        <w:t>abundance</w:t>
      </w:r>
      <w:r w:rsidR="00B9096A">
        <w:t xml:space="preserve"> </w:t>
      </w:r>
      <w:r w:rsidR="001F1C77" w:rsidRPr="008A70C6">
        <w:t>and</w:t>
      </w:r>
      <w:r w:rsidR="00B9096A">
        <w:t xml:space="preserve"> </w:t>
      </w:r>
      <w:r w:rsidR="001F1C77" w:rsidRPr="008A70C6">
        <w:t>miR</w:t>
      </w:r>
      <w:r w:rsidR="00400D88" w:rsidRPr="008A70C6">
        <w:t>-</w:t>
      </w:r>
      <w:r w:rsidR="001F1C77" w:rsidRPr="008A70C6">
        <w:t>155</w:t>
      </w:r>
      <w:r w:rsidR="00B9096A">
        <w:t xml:space="preserve"> </w:t>
      </w:r>
      <w:r w:rsidR="001F1C77" w:rsidRPr="008A70C6">
        <w:t>is</w:t>
      </w:r>
      <w:r w:rsidR="00B9096A">
        <w:t xml:space="preserve"> </w:t>
      </w:r>
      <w:r w:rsidR="001F1C77" w:rsidRPr="008A70C6">
        <w:t>rare</w:t>
      </w:r>
      <w:r w:rsidR="00B9096A">
        <w:t xml:space="preserve"> </w:t>
      </w:r>
      <w:r w:rsidR="001F1C77" w:rsidRPr="008A70C6">
        <w:t>in</w:t>
      </w:r>
      <w:r w:rsidR="00B9096A">
        <w:t xml:space="preserve"> </w:t>
      </w:r>
      <w:r w:rsidR="001F1C77" w:rsidRPr="008A70C6">
        <w:t>lipoprotein</w:t>
      </w:r>
      <w:r w:rsidR="00B9096A">
        <w:t xml:space="preserve"> </w:t>
      </w:r>
      <w:r w:rsidR="001F1C77" w:rsidRPr="008A70C6">
        <w:t>particles</w:t>
      </w:r>
      <w:r w:rsidR="00DD4831" w:rsidRPr="008A70C6">
        <w:rPr>
          <w:noProof/>
          <w:vertAlign w:val="superscript"/>
        </w:rPr>
        <w:t>17</w:t>
      </w:r>
      <w:r w:rsidR="001F1C77" w:rsidRPr="008A70C6">
        <w:t>.</w:t>
      </w:r>
      <w:r w:rsidR="00B9096A">
        <w:t xml:space="preserve"> </w:t>
      </w:r>
      <w:r w:rsidR="004703BA" w:rsidRPr="008A70C6">
        <w:rPr>
          <w:color w:val="000000" w:themeColor="text1"/>
        </w:rPr>
        <w:t>Usually</w:t>
      </w:r>
      <w:r w:rsidR="00E73302">
        <w:rPr>
          <w:color w:val="000000" w:themeColor="text1"/>
        </w:rPr>
        <w:t>,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both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steps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are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performed</w:t>
      </w:r>
      <w:r w:rsidR="00B9096A">
        <w:rPr>
          <w:color w:val="000000" w:themeColor="text1"/>
        </w:rPr>
        <w:t xml:space="preserve"> </w:t>
      </w:r>
      <w:r w:rsidR="00E73302">
        <w:rPr>
          <w:color w:val="000000" w:themeColor="text1"/>
        </w:rPr>
        <w:t>on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two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sequential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days.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During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reconstitution,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other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lipophilic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and/or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amphiphilic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components</w:t>
      </w:r>
      <w:r w:rsidR="00B9096A">
        <w:rPr>
          <w:color w:val="000000" w:themeColor="text1"/>
        </w:rPr>
        <w:t xml:space="preserve"> </w:t>
      </w:r>
      <w:r w:rsidR="00E73302">
        <w:rPr>
          <w:color w:val="000000" w:themeColor="text1"/>
        </w:rPr>
        <w:t>could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be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added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as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desired.</w:t>
      </w:r>
      <w:r w:rsidR="00B9096A">
        <w:rPr>
          <w:color w:val="000000" w:themeColor="text1"/>
        </w:rPr>
        <w:t xml:space="preserve"> </w:t>
      </w:r>
      <w:r w:rsidR="006D27D3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2F4188" w:rsidRPr="008A70C6">
        <w:rPr>
          <w:color w:val="000000" w:themeColor="text1"/>
        </w:rPr>
        <w:t>complete</w:t>
      </w:r>
      <w:r w:rsidR="00B9096A">
        <w:rPr>
          <w:color w:val="000000" w:themeColor="text1"/>
        </w:rPr>
        <w:t xml:space="preserve"> </w:t>
      </w:r>
      <w:r w:rsidR="002F4188" w:rsidRPr="008A70C6">
        <w:rPr>
          <w:color w:val="000000" w:themeColor="text1"/>
        </w:rPr>
        <w:t>evaporation</w:t>
      </w:r>
      <w:r w:rsidR="00B9096A">
        <w:rPr>
          <w:color w:val="000000" w:themeColor="text1"/>
        </w:rPr>
        <w:t xml:space="preserve"> </w:t>
      </w:r>
      <w:r w:rsidR="002F4188"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="002F4188" w:rsidRPr="008A70C6">
        <w:rPr>
          <w:color w:val="000000" w:themeColor="text1"/>
        </w:rPr>
        <w:t>ethanol/diethyl</w:t>
      </w:r>
      <w:r w:rsidR="00B9096A">
        <w:rPr>
          <w:color w:val="000000" w:themeColor="text1"/>
        </w:rPr>
        <w:t xml:space="preserve"> </w:t>
      </w:r>
      <w:r w:rsidR="002F4188" w:rsidRPr="008A70C6">
        <w:rPr>
          <w:color w:val="000000" w:themeColor="text1"/>
        </w:rPr>
        <w:t>ether</w:t>
      </w:r>
      <w:r w:rsidR="00B9096A">
        <w:rPr>
          <w:color w:val="000000" w:themeColor="text1"/>
        </w:rPr>
        <w:t xml:space="preserve"> </w:t>
      </w:r>
      <w:r w:rsidR="002F4188" w:rsidRPr="008A70C6">
        <w:rPr>
          <w:color w:val="000000" w:themeColor="text1"/>
        </w:rPr>
        <w:t>and</w:t>
      </w:r>
      <w:r w:rsidR="00B9096A">
        <w:rPr>
          <w:color w:val="000000" w:themeColor="text1"/>
        </w:rPr>
        <w:t xml:space="preserve"> </w:t>
      </w:r>
      <w:r w:rsidR="002F4188" w:rsidRPr="008A70C6">
        <w:rPr>
          <w:color w:val="000000" w:themeColor="text1"/>
        </w:rPr>
        <w:t>methanol/chloroform</w:t>
      </w:r>
      <w:r w:rsidR="00B9096A">
        <w:rPr>
          <w:color w:val="000000" w:themeColor="text1"/>
        </w:rPr>
        <w:t xml:space="preserve"> </w:t>
      </w:r>
      <w:r w:rsidR="002F4188" w:rsidRPr="008A70C6">
        <w:rPr>
          <w:color w:val="000000" w:themeColor="text1"/>
        </w:rPr>
        <w:t>solvent</w:t>
      </w:r>
      <w:r w:rsidR="00B9096A">
        <w:rPr>
          <w:color w:val="000000" w:themeColor="text1"/>
        </w:rPr>
        <w:t xml:space="preserve"> </w:t>
      </w:r>
      <w:r w:rsidR="002F4188"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="002F4188" w:rsidRPr="008A70C6">
        <w:rPr>
          <w:color w:val="000000" w:themeColor="text1"/>
        </w:rPr>
        <w:t>PC,</w:t>
      </w:r>
      <w:r w:rsidR="00B9096A">
        <w:rPr>
          <w:color w:val="000000" w:themeColor="text1"/>
        </w:rPr>
        <w:t xml:space="preserve"> </w:t>
      </w:r>
      <w:r w:rsidR="002F4188" w:rsidRPr="008A70C6">
        <w:rPr>
          <w:color w:val="000000" w:themeColor="text1"/>
        </w:rPr>
        <w:t>CO</w:t>
      </w:r>
      <w:r w:rsidR="00E73302">
        <w:rPr>
          <w:color w:val="000000" w:themeColor="text1"/>
        </w:rPr>
        <w:t>,</w:t>
      </w:r>
      <w:r w:rsidR="00B9096A">
        <w:rPr>
          <w:color w:val="000000" w:themeColor="text1"/>
        </w:rPr>
        <w:t xml:space="preserve"> </w:t>
      </w:r>
      <w:r w:rsidR="002F4188" w:rsidRPr="008A70C6">
        <w:rPr>
          <w:color w:val="000000" w:themeColor="text1"/>
        </w:rPr>
        <w:t>and</w:t>
      </w:r>
      <w:r w:rsidR="00B9096A">
        <w:rPr>
          <w:color w:val="000000" w:themeColor="text1"/>
        </w:rPr>
        <w:t xml:space="preserve"> </w:t>
      </w:r>
      <w:r w:rsidR="002F4188" w:rsidRPr="008A70C6">
        <w:rPr>
          <w:color w:val="000000" w:themeColor="text1"/>
        </w:rPr>
        <w:t>C</w:t>
      </w:r>
      <w:r w:rsidR="00B9096A">
        <w:rPr>
          <w:color w:val="000000" w:themeColor="text1"/>
        </w:rPr>
        <w:t xml:space="preserve"> </w:t>
      </w:r>
      <w:r w:rsidR="00E73302">
        <w:rPr>
          <w:color w:val="000000" w:themeColor="text1"/>
        </w:rPr>
        <w:t>was</w:t>
      </w:r>
      <w:r w:rsidR="00B9096A">
        <w:rPr>
          <w:color w:val="000000" w:themeColor="text1"/>
        </w:rPr>
        <w:t xml:space="preserve"> </w:t>
      </w:r>
      <w:r w:rsidR="006D27D3" w:rsidRPr="008A70C6">
        <w:rPr>
          <w:color w:val="000000" w:themeColor="text1"/>
        </w:rPr>
        <w:t>critical</w:t>
      </w:r>
      <w:r w:rsidR="002F4188" w:rsidRPr="008A70C6">
        <w:rPr>
          <w:color w:val="000000" w:themeColor="text1"/>
        </w:rPr>
        <w:t>.</w:t>
      </w:r>
      <w:r w:rsidR="00B9096A">
        <w:rPr>
          <w:color w:val="000000" w:themeColor="text1"/>
        </w:rPr>
        <w:t xml:space="preserve"> </w:t>
      </w:r>
      <w:r w:rsidR="00741E79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741E79" w:rsidRPr="008A70C6">
        <w:rPr>
          <w:color w:val="000000" w:themeColor="text1"/>
        </w:rPr>
        <w:t>last</w:t>
      </w:r>
      <w:r w:rsidR="00B9096A">
        <w:rPr>
          <w:color w:val="000000" w:themeColor="text1"/>
        </w:rPr>
        <w:t xml:space="preserve"> </w:t>
      </w:r>
      <w:r w:rsidR="00741E79" w:rsidRPr="008A70C6">
        <w:rPr>
          <w:color w:val="000000" w:themeColor="text1"/>
        </w:rPr>
        <w:t>step</w:t>
      </w:r>
      <w:r w:rsidR="00E73302">
        <w:rPr>
          <w:color w:val="000000" w:themeColor="text1"/>
        </w:rPr>
        <w:t>—</w:t>
      </w:r>
      <w:r w:rsidR="00741E79" w:rsidRPr="008A70C6">
        <w:rPr>
          <w:color w:val="000000" w:themeColor="text1"/>
        </w:rPr>
        <w:t>as</w:t>
      </w:r>
      <w:r w:rsidR="00B9096A">
        <w:rPr>
          <w:color w:val="000000" w:themeColor="text1"/>
        </w:rPr>
        <w:t xml:space="preserve"> </w:t>
      </w:r>
      <w:r w:rsidR="00741E79" w:rsidRPr="008A70C6">
        <w:rPr>
          <w:color w:val="000000" w:themeColor="text1"/>
        </w:rPr>
        <w:t>shown</w:t>
      </w:r>
      <w:r w:rsidR="00B9096A">
        <w:rPr>
          <w:color w:val="000000" w:themeColor="text1"/>
        </w:rPr>
        <w:t xml:space="preserve"> </w:t>
      </w:r>
      <w:r w:rsidR="00741E79" w:rsidRPr="008A70C6">
        <w:rPr>
          <w:color w:val="000000" w:themeColor="text1"/>
        </w:rPr>
        <w:t>in</w:t>
      </w:r>
      <w:r w:rsidR="00B9096A">
        <w:rPr>
          <w:color w:val="000000" w:themeColor="text1"/>
        </w:rPr>
        <w:t xml:space="preserve"> </w:t>
      </w:r>
      <w:r w:rsidR="00653A94" w:rsidRPr="008C738B">
        <w:rPr>
          <w:b/>
          <w:color w:val="000000" w:themeColor="text1"/>
        </w:rPr>
        <w:t>Figure</w:t>
      </w:r>
      <w:r w:rsidR="00B9096A" w:rsidRPr="008C738B">
        <w:rPr>
          <w:b/>
          <w:color w:val="000000" w:themeColor="text1"/>
        </w:rPr>
        <w:t xml:space="preserve"> </w:t>
      </w:r>
      <w:r w:rsidR="00653A94" w:rsidRPr="008C738B">
        <w:rPr>
          <w:b/>
          <w:color w:val="000000" w:themeColor="text1"/>
        </w:rPr>
        <w:t>2C</w:t>
      </w:r>
      <w:r w:rsidR="00E73302">
        <w:rPr>
          <w:color w:val="000000" w:themeColor="text1"/>
        </w:rPr>
        <w:t>—was</w:t>
      </w:r>
      <w:r w:rsidR="00B9096A">
        <w:rPr>
          <w:color w:val="000000" w:themeColor="text1"/>
        </w:rPr>
        <w:t xml:space="preserve"> </w:t>
      </w:r>
      <w:r w:rsidR="00741E79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741E79" w:rsidRPr="008A70C6">
        <w:rPr>
          <w:color w:val="000000" w:themeColor="text1"/>
        </w:rPr>
        <w:t>dialysis</w:t>
      </w:r>
      <w:r w:rsidR="00B9096A">
        <w:rPr>
          <w:color w:val="000000" w:themeColor="text1"/>
        </w:rPr>
        <w:t xml:space="preserve"> </w:t>
      </w:r>
      <w:r w:rsidR="00CF2E63" w:rsidRPr="008A70C6">
        <w:rPr>
          <w:color w:val="000000" w:themeColor="text1"/>
        </w:rPr>
        <w:t>procedure</w:t>
      </w:r>
      <w:r w:rsidR="00B9096A">
        <w:rPr>
          <w:color w:val="000000" w:themeColor="text1"/>
        </w:rPr>
        <w:t xml:space="preserve"> </w:t>
      </w:r>
      <w:r w:rsidR="00741E79" w:rsidRPr="008A70C6">
        <w:rPr>
          <w:color w:val="000000" w:themeColor="text1"/>
        </w:rPr>
        <w:t>to</w:t>
      </w:r>
      <w:r w:rsidR="00B9096A">
        <w:rPr>
          <w:color w:val="000000" w:themeColor="text1"/>
        </w:rPr>
        <w:t xml:space="preserve"> </w:t>
      </w:r>
      <w:r w:rsidR="00E75020" w:rsidRPr="008A70C6">
        <w:rPr>
          <w:color w:val="000000" w:themeColor="text1"/>
        </w:rPr>
        <w:t>separate</w:t>
      </w:r>
      <w:r w:rsidR="00B9096A">
        <w:rPr>
          <w:color w:val="000000" w:themeColor="text1"/>
        </w:rPr>
        <w:t xml:space="preserve"> </w:t>
      </w:r>
      <w:r w:rsidR="00E75020" w:rsidRPr="008A70C6">
        <w:rPr>
          <w:color w:val="000000" w:themeColor="text1"/>
        </w:rPr>
        <w:t>reconstituted</w:t>
      </w:r>
      <w:r w:rsidR="00B9096A">
        <w:rPr>
          <w:color w:val="000000" w:themeColor="text1"/>
        </w:rPr>
        <w:t xml:space="preserve"> </w:t>
      </w:r>
      <w:r w:rsidR="00E75020" w:rsidRPr="008A70C6">
        <w:rPr>
          <w:color w:val="000000" w:themeColor="text1"/>
        </w:rPr>
        <w:t>HDL</w:t>
      </w:r>
      <w:r w:rsidR="00B9096A">
        <w:rPr>
          <w:color w:val="000000" w:themeColor="text1"/>
        </w:rPr>
        <w:t xml:space="preserve"> </w:t>
      </w:r>
      <w:r w:rsidR="00E75020" w:rsidRPr="008A70C6">
        <w:rPr>
          <w:color w:val="000000" w:themeColor="text1"/>
        </w:rPr>
        <w:t>particles</w:t>
      </w:r>
      <w:r w:rsidR="00B9096A">
        <w:rPr>
          <w:color w:val="000000" w:themeColor="text1"/>
        </w:rPr>
        <w:t xml:space="preserve"> </w:t>
      </w:r>
      <w:r w:rsidR="00E75020" w:rsidRPr="008A70C6">
        <w:rPr>
          <w:color w:val="000000" w:themeColor="text1"/>
        </w:rPr>
        <w:t>(rHDL)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from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free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lipids</w:t>
      </w:r>
      <w:r w:rsidR="008E2493" w:rsidRPr="008A70C6">
        <w:rPr>
          <w:color w:val="000000" w:themeColor="text1"/>
        </w:rPr>
        <w:t>/</w:t>
      </w:r>
      <w:r w:rsidR="00CF2E63" w:rsidRPr="008A70C6">
        <w:rPr>
          <w:color w:val="000000" w:themeColor="text1"/>
        </w:rPr>
        <w:t>miRNA/</w:t>
      </w:r>
      <w:r w:rsidR="004703BA" w:rsidRPr="008A70C6">
        <w:rPr>
          <w:color w:val="000000" w:themeColor="text1"/>
        </w:rPr>
        <w:t>detergent</w:t>
      </w:r>
      <w:r w:rsidR="00AD629F" w:rsidRPr="008A70C6">
        <w:rPr>
          <w:color w:val="000000" w:themeColor="text1"/>
        </w:rPr>
        <w:t>.</w:t>
      </w:r>
      <w:r w:rsidR="00B9096A">
        <w:rPr>
          <w:color w:val="000000" w:themeColor="text1"/>
        </w:rPr>
        <w:t xml:space="preserve"> </w:t>
      </w:r>
      <w:r w:rsidR="00AD629F" w:rsidRPr="008A70C6">
        <w:rPr>
          <w:color w:val="000000" w:themeColor="text1"/>
        </w:rPr>
        <w:t>This</w:t>
      </w:r>
      <w:r w:rsidR="00B9096A">
        <w:rPr>
          <w:color w:val="000000" w:themeColor="text1"/>
        </w:rPr>
        <w:t xml:space="preserve"> </w:t>
      </w:r>
      <w:r w:rsidR="00E73302">
        <w:rPr>
          <w:color w:val="000000" w:themeColor="text1"/>
        </w:rPr>
        <w:t>took</w:t>
      </w:r>
      <w:r w:rsidR="00B9096A">
        <w:rPr>
          <w:color w:val="000000" w:themeColor="text1"/>
        </w:rPr>
        <w:t xml:space="preserve"> </w:t>
      </w:r>
      <w:r w:rsidR="00E73302">
        <w:rPr>
          <w:color w:val="000000" w:themeColor="text1"/>
        </w:rPr>
        <w:t xml:space="preserve">an </w:t>
      </w:r>
      <w:r w:rsidR="004703BA" w:rsidRPr="008A70C6">
        <w:rPr>
          <w:color w:val="000000" w:themeColor="text1"/>
        </w:rPr>
        <w:t>additional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1–2</w:t>
      </w:r>
      <w:r w:rsidR="00B9096A">
        <w:rPr>
          <w:color w:val="000000" w:themeColor="text1"/>
        </w:rPr>
        <w:t xml:space="preserve"> </w:t>
      </w:r>
      <w:r w:rsidR="00686AF1" w:rsidRPr="008A70C6">
        <w:rPr>
          <w:color w:val="000000" w:themeColor="text1"/>
        </w:rPr>
        <w:t>days</w:t>
      </w:r>
      <w:r w:rsidR="004703BA" w:rsidRPr="008A70C6">
        <w:rPr>
          <w:color w:val="000000" w:themeColor="text1"/>
        </w:rPr>
        <w:t>.</w:t>
      </w:r>
      <w:r w:rsidR="00B9096A">
        <w:rPr>
          <w:color w:val="000000" w:themeColor="text1"/>
        </w:rPr>
        <w:t xml:space="preserve"> </w:t>
      </w:r>
      <w:r w:rsidR="00400D88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400D88" w:rsidRPr="008A70C6">
        <w:rPr>
          <w:color w:val="000000" w:themeColor="text1"/>
        </w:rPr>
        <w:t>addition</w:t>
      </w:r>
      <w:r w:rsidR="00B9096A">
        <w:rPr>
          <w:color w:val="000000" w:themeColor="text1"/>
        </w:rPr>
        <w:t xml:space="preserve"> </w:t>
      </w:r>
      <w:r w:rsidR="00400D88"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="00400D88" w:rsidRPr="008A70C6">
        <w:rPr>
          <w:color w:val="000000" w:themeColor="text1"/>
        </w:rPr>
        <w:t>absorbent</w:t>
      </w:r>
      <w:r w:rsidR="00B9096A">
        <w:rPr>
          <w:color w:val="000000" w:themeColor="text1"/>
        </w:rPr>
        <w:t xml:space="preserve"> </w:t>
      </w:r>
      <w:r w:rsidR="00400D88" w:rsidRPr="008A70C6">
        <w:rPr>
          <w:color w:val="000000" w:themeColor="text1"/>
        </w:rPr>
        <w:t>beads</w:t>
      </w:r>
      <w:r w:rsidR="00B9096A">
        <w:rPr>
          <w:color w:val="000000" w:themeColor="text1"/>
        </w:rPr>
        <w:t xml:space="preserve"> </w:t>
      </w:r>
      <w:r w:rsidR="002734EE" w:rsidRPr="008A70C6">
        <w:rPr>
          <w:color w:val="000000" w:themeColor="text1"/>
        </w:rPr>
        <w:t>to</w:t>
      </w:r>
      <w:r w:rsidR="00B9096A">
        <w:rPr>
          <w:color w:val="000000" w:themeColor="text1"/>
        </w:rPr>
        <w:t xml:space="preserve"> </w:t>
      </w:r>
      <w:r w:rsidR="002734EE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2734EE" w:rsidRPr="008A70C6">
        <w:rPr>
          <w:color w:val="000000" w:themeColor="text1"/>
        </w:rPr>
        <w:t>dialysis</w:t>
      </w:r>
      <w:r w:rsidR="00B9096A">
        <w:rPr>
          <w:color w:val="000000" w:themeColor="text1"/>
        </w:rPr>
        <w:t xml:space="preserve"> </w:t>
      </w:r>
      <w:r w:rsidR="002734EE" w:rsidRPr="008A70C6">
        <w:rPr>
          <w:color w:val="000000" w:themeColor="text1"/>
        </w:rPr>
        <w:t>solution</w:t>
      </w:r>
      <w:r w:rsidR="00B9096A">
        <w:rPr>
          <w:color w:val="000000" w:themeColor="text1"/>
        </w:rPr>
        <w:t xml:space="preserve"> </w:t>
      </w:r>
      <w:r w:rsidR="00E73302">
        <w:rPr>
          <w:color w:val="000000" w:themeColor="text1"/>
        </w:rPr>
        <w:t>kept</w:t>
      </w:r>
      <w:r w:rsidR="00B9096A">
        <w:rPr>
          <w:color w:val="000000" w:themeColor="text1"/>
        </w:rPr>
        <w:t xml:space="preserve"> </w:t>
      </w:r>
      <w:r w:rsidR="002734EE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2734EE" w:rsidRPr="008A70C6">
        <w:rPr>
          <w:color w:val="000000" w:themeColor="text1"/>
        </w:rPr>
        <w:t>density</w:t>
      </w:r>
      <w:r w:rsidR="00B9096A">
        <w:rPr>
          <w:color w:val="000000" w:themeColor="text1"/>
        </w:rPr>
        <w:t xml:space="preserve"> </w:t>
      </w:r>
      <w:r w:rsidR="002734EE" w:rsidRPr="008A70C6">
        <w:rPr>
          <w:color w:val="000000" w:themeColor="text1"/>
        </w:rPr>
        <w:t>gradient</w:t>
      </w:r>
      <w:r w:rsidR="00B9096A">
        <w:rPr>
          <w:color w:val="000000" w:themeColor="text1"/>
        </w:rPr>
        <w:t xml:space="preserve"> </w:t>
      </w:r>
      <w:r w:rsidR="002734EE" w:rsidRPr="008A70C6">
        <w:rPr>
          <w:color w:val="000000" w:themeColor="text1"/>
        </w:rPr>
        <w:t>along</w:t>
      </w:r>
      <w:r w:rsidR="00B9096A">
        <w:rPr>
          <w:color w:val="000000" w:themeColor="text1"/>
        </w:rPr>
        <w:t xml:space="preserve"> </w:t>
      </w:r>
      <w:r w:rsidR="002734EE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2734EE" w:rsidRPr="008A70C6">
        <w:rPr>
          <w:color w:val="000000" w:themeColor="text1"/>
        </w:rPr>
        <w:t>dialysis</w:t>
      </w:r>
      <w:r w:rsidR="00B9096A">
        <w:rPr>
          <w:color w:val="000000" w:themeColor="text1"/>
        </w:rPr>
        <w:t xml:space="preserve"> </w:t>
      </w:r>
      <w:r w:rsidR="002734EE" w:rsidRPr="008A70C6">
        <w:rPr>
          <w:color w:val="000000" w:themeColor="text1"/>
        </w:rPr>
        <w:t>membrane</w:t>
      </w:r>
      <w:r w:rsidR="00B9096A">
        <w:rPr>
          <w:color w:val="000000" w:themeColor="text1"/>
        </w:rPr>
        <w:t xml:space="preserve"> </w:t>
      </w:r>
      <w:r w:rsidR="002734EE" w:rsidRPr="008A70C6">
        <w:rPr>
          <w:color w:val="000000" w:themeColor="text1"/>
        </w:rPr>
        <w:t>constant</w:t>
      </w:r>
      <w:r w:rsidR="00400D88" w:rsidRPr="008A70C6">
        <w:rPr>
          <w:color w:val="000000" w:themeColor="text1"/>
        </w:rPr>
        <w:t>.</w:t>
      </w:r>
      <w:r w:rsidR="00B9096A">
        <w:rPr>
          <w:color w:val="000000" w:themeColor="text1"/>
        </w:rPr>
        <w:t xml:space="preserve"> </w:t>
      </w:r>
      <w:r w:rsidR="00E73302">
        <w:rPr>
          <w:color w:val="000000" w:themeColor="text1"/>
        </w:rPr>
        <w:t>A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yield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50%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rHDL</w:t>
      </w:r>
      <w:r w:rsidR="00B9096A">
        <w:rPr>
          <w:color w:val="000000" w:themeColor="text1"/>
        </w:rPr>
        <w:t xml:space="preserve"> </w:t>
      </w:r>
      <w:r w:rsidR="004703BA" w:rsidRPr="008A70C6">
        <w:rPr>
          <w:color w:val="000000" w:themeColor="text1"/>
        </w:rPr>
        <w:t>particles</w:t>
      </w:r>
      <w:r w:rsidR="00E73302">
        <w:rPr>
          <w:color w:val="000000" w:themeColor="text1"/>
        </w:rPr>
        <w:t xml:space="preserve"> can be expected</w:t>
      </w:r>
      <w:r w:rsidR="004703BA" w:rsidRPr="008A70C6">
        <w:rPr>
          <w:color w:val="000000" w:themeColor="text1"/>
        </w:rPr>
        <w:t>.</w:t>
      </w:r>
      <w:r w:rsidR="00B9096A">
        <w:rPr>
          <w:color w:val="000000" w:themeColor="text1"/>
        </w:rPr>
        <w:t xml:space="preserve"> </w:t>
      </w:r>
    </w:p>
    <w:p w14:paraId="1468EC54" w14:textId="77777777" w:rsidR="002C3292" w:rsidRPr="008A70C6" w:rsidRDefault="002C3292" w:rsidP="008A70C6">
      <w:pPr>
        <w:rPr>
          <w:color w:val="000000" w:themeColor="text1"/>
        </w:rPr>
      </w:pPr>
    </w:p>
    <w:p w14:paraId="183F1EA5" w14:textId="0E90C872" w:rsidR="00653A94" w:rsidRPr="008A70C6" w:rsidRDefault="00653A94" w:rsidP="008A70C6">
      <w:pPr>
        <w:rPr>
          <w:bCs/>
          <w:color w:val="auto"/>
        </w:rPr>
      </w:pPr>
      <w:r w:rsidRPr="008A70C6">
        <w:rPr>
          <w:bCs/>
          <w:color w:val="auto"/>
        </w:rPr>
        <w:t>[Place</w:t>
      </w:r>
      <w:r w:rsidR="00B9096A">
        <w:rPr>
          <w:bCs/>
          <w:color w:val="auto"/>
        </w:rPr>
        <w:t xml:space="preserve"> </w:t>
      </w:r>
      <w:r w:rsidRPr="008C738B">
        <w:rPr>
          <w:b/>
          <w:bCs/>
          <w:color w:val="auto"/>
        </w:rPr>
        <w:t>Figure</w:t>
      </w:r>
      <w:r w:rsidR="00B9096A" w:rsidRPr="008C738B">
        <w:rPr>
          <w:b/>
          <w:bCs/>
          <w:color w:val="auto"/>
        </w:rPr>
        <w:t xml:space="preserve"> </w:t>
      </w:r>
      <w:r w:rsidRPr="008C738B">
        <w:rPr>
          <w:b/>
          <w:bCs/>
          <w:color w:val="auto"/>
        </w:rPr>
        <w:t>2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here]</w:t>
      </w:r>
    </w:p>
    <w:p w14:paraId="48876866" w14:textId="77777777" w:rsidR="00D40C45" w:rsidRPr="008A70C6" w:rsidRDefault="00D40C45" w:rsidP="008A70C6">
      <w:pPr>
        <w:rPr>
          <w:color w:val="000000" w:themeColor="text1"/>
        </w:rPr>
      </w:pPr>
    </w:p>
    <w:p w14:paraId="0DBCDD56" w14:textId="1E23846D" w:rsidR="002C3292" w:rsidRPr="008A70C6" w:rsidRDefault="002C3292" w:rsidP="008A70C6">
      <w:pPr>
        <w:rPr>
          <w:b/>
          <w:color w:val="000000" w:themeColor="text1"/>
        </w:rPr>
      </w:pPr>
      <w:r w:rsidRPr="008A70C6">
        <w:rPr>
          <w:b/>
          <w:color w:val="000000" w:themeColor="text1"/>
        </w:rPr>
        <w:t>Labeling</w:t>
      </w:r>
      <w:r w:rsidR="00B9096A">
        <w:rPr>
          <w:b/>
          <w:color w:val="000000" w:themeColor="text1"/>
        </w:rPr>
        <w:t xml:space="preserve"> </w:t>
      </w:r>
      <w:r w:rsidRPr="008A70C6">
        <w:rPr>
          <w:b/>
          <w:color w:val="000000" w:themeColor="text1"/>
        </w:rPr>
        <w:t>of</w:t>
      </w:r>
      <w:r w:rsidR="00B9096A">
        <w:rPr>
          <w:b/>
          <w:color w:val="000000" w:themeColor="text1"/>
        </w:rPr>
        <w:t xml:space="preserve"> </w:t>
      </w:r>
      <w:r w:rsidRPr="008A70C6">
        <w:rPr>
          <w:b/>
          <w:color w:val="000000" w:themeColor="text1"/>
        </w:rPr>
        <w:t>LDL</w:t>
      </w:r>
      <w:r w:rsidR="00B9096A">
        <w:rPr>
          <w:b/>
          <w:color w:val="000000" w:themeColor="text1"/>
        </w:rPr>
        <w:t xml:space="preserve"> </w:t>
      </w:r>
      <w:r w:rsidR="00036B77" w:rsidRPr="008A70C6">
        <w:rPr>
          <w:b/>
          <w:color w:val="000000" w:themeColor="text1"/>
        </w:rPr>
        <w:t>particles</w:t>
      </w:r>
    </w:p>
    <w:p w14:paraId="2183DC46" w14:textId="21C6D8F3" w:rsidR="00653A94" w:rsidRPr="008A70C6" w:rsidRDefault="00E73302" w:rsidP="008A70C6">
      <w:pPr>
        <w:rPr>
          <w:color w:val="000000" w:themeColor="text1"/>
        </w:rPr>
      </w:pPr>
      <w:r>
        <w:rPr>
          <w:color w:val="000000" w:themeColor="text1"/>
        </w:rPr>
        <w:lastRenderedPageBreak/>
        <w:t>The l</w:t>
      </w:r>
      <w:r w:rsidR="00DA73D0" w:rsidRPr="008A70C6">
        <w:rPr>
          <w:color w:val="000000" w:themeColor="text1"/>
        </w:rPr>
        <w:t>abeling</w:t>
      </w:r>
      <w:r w:rsidR="00B9096A">
        <w:rPr>
          <w:color w:val="000000" w:themeColor="text1"/>
        </w:rPr>
        <w:t xml:space="preserve"> </w:t>
      </w:r>
      <w:r w:rsidR="006D27D3"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="006D27D3" w:rsidRPr="008A70C6">
        <w:rPr>
          <w:color w:val="000000" w:themeColor="text1"/>
        </w:rPr>
        <w:t>LDL</w:t>
      </w:r>
      <w:r w:rsidR="00B9096A">
        <w:rPr>
          <w:color w:val="000000" w:themeColor="text1"/>
        </w:rPr>
        <w:t xml:space="preserve"> </w:t>
      </w:r>
      <w:r w:rsidR="006D27D3" w:rsidRPr="008A70C6">
        <w:rPr>
          <w:color w:val="000000" w:themeColor="text1"/>
        </w:rPr>
        <w:t>particles</w:t>
      </w:r>
      <w:r w:rsidR="00B9096A">
        <w:rPr>
          <w:color w:val="000000" w:themeColor="text1"/>
        </w:rPr>
        <w:t xml:space="preserve"> </w:t>
      </w:r>
      <w:r w:rsidR="006D27D3" w:rsidRPr="008A70C6">
        <w:rPr>
          <w:color w:val="000000" w:themeColor="text1"/>
        </w:rPr>
        <w:t>with</w:t>
      </w:r>
      <w:r w:rsidR="00B9096A">
        <w:rPr>
          <w:color w:val="000000" w:themeColor="text1"/>
        </w:rPr>
        <w:t xml:space="preserve"> </w:t>
      </w:r>
      <w:r w:rsidR="006D27D3" w:rsidRPr="008A70C6">
        <w:rPr>
          <w:color w:val="000000" w:themeColor="text1"/>
        </w:rPr>
        <w:t>miRNA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as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demonstrated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for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HDL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particles</w:t>
      </w:r>
      <w:r w:rsidR="00B9096A">
        <w:rPr>
          <w:color w:val="000000" w:themeColor="text1"/>
        </w:rPr>
        <w:t xml:space="preserve"> </w:t>
      </w:r>
      <w:r w:rsidR="006D27D3" w:rsidRPr="008A70C6">
        <w:rPr>
          <w:color w:val="000000" w:themeColor="text1"/>
        </w:rPr>
        <w:t>(</w:t>
      </w:r>
      <w:r w:rsidR="006D27D3" w:rsidRPr="008C738B">
        <w:rPr>
          <w:b/>
          <w:color w:val="000000" w:themeColor="text1"/>
        </w:rPr>
        <w:t>Figure</w:t>
      </w:r>
      <w:r w:rsidR="00B9096A" w:rsidRPr="008C738B">
        <w:rPr>
          <w:b/>
          <w:color w:val="000000" w:themeColor="text1"/>
        </w:rPr>
        <w:t xml:space="preserve"> </w:t>
      </w:r>
      <w:r w:rsidR="006D27D3" w:rsidRPr="008C738B">
        <w:rPr>
          <w:b/>
          <w:color w:val="000000" w:themeColor="text1"/>
        </w:rPr>
        <w:t>3</w:t>
      </w:r>
      <w:r w:rsidR="006D27D3" w:rsidRPr="008A70C6">
        <w:rPr>
          <w:color w:val="000000" w:themeColor="text1"/>
        </w:rPr>
        <w:t>)</w:t>
      </w:r>
      <w:r w:rsidR="00B9096A">
        <w:rPr>
          <w:color w:val="000000" w:themeColor="text1"/>
        </w:rPr>
        <w:t xml:space="preserve"> </w:t>
      </w:r>
      <w:r>
        <w:rPr>
          <w:color w:val="000000" w:themeColor="text1"/>
        </w:rPr>
        <w:t>was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not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feasible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due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to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hydrophobicity</w:t>
      </w:r>
      <w:r w:rsidR="00B9096A">
        <w:rPr>
          <w:color w:val="000000" w:themeColor="text1"/>
        </w:rPr>
        <w:t xml:space="preserve"> </w:t>
      </w:r>
      <w:r w:rsidR="00AD629F"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="00AD629F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AD629F" w:rsidRPr="008A70C6">
        <w:rPr>
          <w:color w:val="000000" w:themeColor="text1"/>
        </w:rPr>
        <w:t>apoB-100</w:t>
      </w:r>
      <w:r w:rsidR="00B9096A">
        <w:rPr>
          <w:color w:val="000000" w:themeColor="text1"/>
        </w:rPr>
        <w:t xml:space="preserve"> </w:t>
      </w:r>
      <w:r w:rsidR="00AD629F" w:rsidRPr="008A70C6">
        <w:rPr>
          <w:color w:val="000000" w:themeColor="text1"/>
        </w:rPr>
        <w:t>protein,</w:t>
      </w:r>
      <w:r w:rsidR="00B9096A">
        <w:rPr>
          <w:color w:val="000000" w:themeColor="text1"/>
        </w:rPr>
        <w:t xml:space="preserve"> </w:t>
      </w:r>
      <w:r w:rsidR="00AD629F" w:rsidRPr="008A70C6">
        <w:rPr>
          <w:color w:val="000000" w:themeColor="text1"/>
        </w:rPr>
        <w:t>which</w:t>
      </w:r>
      <w:r w:rsidR="00B9096A">
        <w:rPr>
          <w:color w:val="000000" w:themeColor="text1"/>
        </w:rPr>
        <w:t xml:space="preserve"> </w:t>
      </w:r>
      <w:r w:rsidR="00AD629F" w:rsidRPr="008A70C6">
        <w:rPr>
          <w:color w:val="000000" w:themeColor="text1"/>
        </w:rPr>
        <w:t>is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main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constituent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LDL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particle.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DMSO</w:t>
      </w:r>
      <w:r w:rsidR="00B9096A">
        <w:rPr>
          <w:color w:val="000000" w:themeColor="text1"/>
        </w:rPr>
        <w:t xml:space="preserve"> </w:t>
      </w:r>
      <w:r>
        <w:rPr>
          <w:color w:val="000000" w:themeColor="text1"/>
        </w:rPr>
        <w:t>was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used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for</w:t>
      </w:r>
      <w:r w:rsidR="00B9096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the </w:t>
      </w:r>
      <w:r w:rsidR="00DA73D0" w:rsidRPr="008A70C6">
        <w:rPr>
          <w:color w:val="000000" w:themeColor="text1"/>
        </w:rPr>
        <w:t>penetration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lipid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monolayer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LDL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particle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and</w:t>
      </w:r>
      <w:r>
        <w:rPr>
          <w:color w:val="000000" w:themeColor="text1"/>
        </w:rPr>
        <w:t>,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thus</w:t>
      </w:r>
      <w:r>
        <w:rPr>
          <w:color w:val="000000" w:themeColor="text1"/>
        </w:rPr>
        <w:t>,</w:t>
      </w:r>
      <w:r w:rsidR="00B9096A">
        <w:rPr>
          <w:color w:val="000000" w:themeColor="text1"/>
        </w:rPr>
        <w:t xml:space="preserve"> </w:t>
      </w:r>
      <w:r>
        <w:rPr>
          <w:color w:val="000000" w:themeColor="text1"/>
        </w:rPr>
        <w:t>mediated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miRNA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association.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whole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procedure</w:t>
      </w:r>
      <w:r w:rsidR="00B9096A">
        <w:rPr>
          <w:color w:val="000000" w:themeColor="text1"/>
        </w:rPr>
        <w:t xml:space="preserve"> </w:t>
      </w:r>
      <w:r>
        <w:rPr>
          <w:color w:val="000000" w:themeColor="text1"/>
        </w:rPr>
        <w:t>took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1–2</w:t>
      </w:r>
      <w:r w:rsidR="00B9096A">
        <w:rPr>
          <w:color w:val="000000" w:themeColor="text1"/>
        </w:rPr>
        <w:t xml:space="preserve"> </w:t>
      </w:r>
      <w:r w:rsidR="00686AF1" w:rsidRPr="008A70C6">
        <w:rPr>
          <w:color w:val="000000" w:themeColor="text1"/>
        </w:rPr>
        <w:t>days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with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a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yield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close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to</w:t>
      </w:r>
      <w:r w:rsidR="00B9096A">
        <w:rPr>
          <w:color w:val="000000" w:themeColor="text1"/>
        </w:rPr>
        <w:t xml:space="preserve"> </w:t>
      </w:r>
      <w:r w:rsidR="00DA73D0" w:rsidRPr="008A70C6">
        <w:rPr>
          <w:color w:val="000000" w:themeColor="text1"/>
        </w:rPr>
        <w:t>100%.</w:t>
      </w:r>
      <w:r w:rsidR="00B9096A">
        <w:rPr>
          <w:color w:val="000000" w:themeColor="text1"/>
        </w:rPr>
        <w:t xml:space="preserve"> </w:t>
      </w:r>
    </w:p>
    <w:p w14:paraId="5AA62D77" w14:textId="77777777" w:rsidR="002C3292" w:rsidRPr="008A70C6" w:rsidRDefault="002C3292" w:rsidP="008A70C6">
      <w:pPr>
        <w:rPr>
          <w:color w:val="000000" w:themeColor="text1"/>
        </w:rPr>
      </w:pPr>
    </w:p>
    <w:p w14:paraId="342B0560" w14:textId="30BC11F8" w:rsidR="00653A94" w:rsidRPr="008A70C6" w:rsidRDefault="00653A94" w:rsidP="008A70C6">
      <w:pPr>
        <w:rPr>
          <w:bCs/>
          <w:color w:val="auto"/>
        </w:rPr>
      </w:pPr>
      <w:r w:rsidRPr="008A70C6">
        <w:rPr>
          <w:bCs/>
          <w:color w:val="auto"/>
        </w:rPr>
        <w:t>[Place</w:t>
      </w:r>
      <w:r w:rsidR="00B9096A">
        <w:rPr>
          <w:bCs/>
          <w:color w:val="auto"/>
        </w:rPr>
        <w:t xml:space="preserve"> </w:t>
      </w:r>
      <w:r w:rsidRPr="008C738B">
        <w:rPr>
          <w:b/>
          <w:bCs/>
          <w:color w:val="auto"/>
        </w:rPr>
        <w:t>Figure</w:t>
      </w:r>
      <w:r w:rsidR="00B9096A" w:rsidRPr="008C738B">
        <w:rPr>
          <w:b/>
          <w:bCs/>
          <w:color w:val="auto"/>
        </w:rPr>
        <w:t xml:space="preserve"> </w:t>
      </w:r>
      <w:r w:rsidRPr="008C738B">
        <w:rPr>
          <w:b/>
          <w:bCs/>
          <w:color w:val="auto"/>
        </w:rPr>
        <w:t>3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here]</w:t>
      </w:r>
    </w:p>
    <w:p w14:paraId="7179F0DD" w14:textId="77777777" w:rsidR="00653A94" w:rsidRPr="008A70C6" w:rsidRDefault="00653A94" w:rsidP="008A70C6">
      <w:pPr>
        <w:rPr>
          <w:color w:val="000000" w:themeColor="text1"/>
        </w:rPr>
      </w:pPr>
    </w:p>
    <w:p w14:paraId="6E1A48F1" w14:textId="0D1BA83D" w:rsidR="000F1AE7" w:rsidRPr="008A70C6" w:rsidRDefault="000F1AE7" w:rsidP="008A70C6">
      <w:pPr>
        <w:rPr>
          <w:b/>
          <w:color w:val="000000" w:themeColor="text1"/>
        </w:rPr>
      </w:pPr>
      <w:r w:rsidRPr="008A70C6">
        <w:rPr>
          <w:b/>
          <w:color w:val="000000" w:themeColor="text1"/>
        </w:rPr>
        <w:t>Quality</w:t>
      </w:r>
      <w:r w:rsidR="00B9096A">
        <w:rPr>
          <w:b/>
          <w:color w:val="000000" w:themeColor="text1"/>
        </w:rPr>
        <w:t xml:space="preserve"> </w:t>
      </w:r>
      <w:r w:rsidRPr="008A70C6">
        <w:rPr>
          <w:b/>
          <w:color w:val="000000" w:themeColor="text1"/>
        </w:rPr>
        <w:t>control</w:t>
      </w:r>
      <w:r w:rsidR="00B9096A">
        <w:rPr>
          <w:b/>
          <w:color w:val="000000" w:themeColor="text1"/>
        </w:rPr>
        <w:t xml:space="preserve"> </w:t>
      </w:r>
      <w:r w:rsidRPr="008A70C6">
        <w:rPr>
          <w:b/>
          <w:color w:val="000000" w:themeColor="text1"/>
        </w:rPr>
        <w:t>of</w:t>
      </w:r>
      <w:r w:rsidR="00B9096A">
        <w:rPr>
          <w:b/>
          <w:color w:val="000000" w:themeColor="text1"/>
        </w:rPr>
        <w:t xml:space="preserve"> </w:t>
      </w:r>
      <w:r w:rsidRPr="008A70C6">
        <w:rPr>
          <w:b/>
          <w:color w:val="000000" w:themeColor="text1"/>
        </w:rPr>
        <w:t>lipoprotein</w:t>
      </w:r>
      <w:r w:rsidR="00B9096A">
        <w:rPr>
          <w:b/>
          <w:color w:val="000000" w:themeColor="text1"/>
        </w:rPr>
        <w:t xml:space="preserve"> </w:t>
      </w:r>
      <w:r w:rsidRPr="008A70C6">
        <w:rPr>
          <w:b/>
          <w:color w:val="000000" w:themeColor="text1"/>
        </w:rPr>
        <w:t>particles</w:t>
      </w:r>
    </w:p>
    <w:p w14:paraId="016D2CBB" w14:textId="55530FDA" w:rsidR="000F1AE7" w:rsidRPr="008A70C6" w:rsidRDefault="000F1AE7" w:rsidP="008A70C6">
      <w:pPr>
        <w:rPr>
          <w:color w:val="000000" w:themeColor="text1"/>
        </w:rPr>
      </w:pPr>
      <w:r w:rsidRPr="008A70C6">
        <w:rPr>
          <w:color w:val="000000" w:themeColor="text1"/>
        </w:rPr>
        <w:t>HS-AFM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can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be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used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to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examine</w:t>
      </w:r>
      <w:r w:rsidR="00B9096A">
        <w:rPr>
          <w:color w:val="000000" w:themeColor="text1"/>
        </w:rPr>
        <w:t xml:space="preserve"> </w:t>
      </w:r>
      <w:r w:rsidR="00B67CCE">
        <w:rPr>
          <w:color w:val="000000" w:themeColor="text1"/>
        </w:rPr>
        <w:t xml:space="preserve">the </w:t>
      </w:r>
      <w:r w:rsidRPr="008A70C6">
        <w:rPr>
          <w:color w:val="000000" w:themeColor="text1"/>
        </w:rPr>
        <w:t>size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and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shape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native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and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reconstituted/labeled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lipoprotein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particles</w:t>
      </w:r>
      <w:r w:rsidR="00B9096A">
        <w:rPr>
          <w:color w:val="000000" w:themeColor="text1"/>
        </w:rPr>
        <w:t xml:space="preserve"> </w:t>
      </w:r>
      <w:r w:rsidR="00384EAB" w:rsidRPr="008A70C6">
        <w:rPr>
          <w:color w:val="000000" w:themeColor="text1"/>
        </w:rPr>
        <w:t>on</w:t>
      </w:r>
      <w:r w:rsidR="00B9096A">
        <w:rPr>
          <w:color w:val="000000" w:themeColor="text1"/>
        </w:rPr>
        <w:t xml:space="preserve"> </w:t>
      </w:r>
      <w:r w:rsidR="00384EAB" w:rsidRPr="008A70C6">
        <w:rPr>
          <w:color w:val="000000" w:themeColor="text1"/>
        </w:rPr>
        <w:t>mica</w:t>
      </w:r>
      <w:r w:rsidR="00AD629F" w:rsidRPr="008A70C6">
        <w:rPr>
          <w:color w:val="000000" w:themeColor="text1"/>
        </w:rPr>
        <w:t>.</w:t>
      </w:r>
      <w:r w:rsidR="00B9096A">
        <w:rPr>
          <w:color w:val="000000" w:themeColor="text1"/>
        </w:rPr>
        <w:t xml:space="preserve"> </w:t>
      </w:r>
      <w:r w:rsidR="00AD629F" w:rsidRPr="008A70C6">
        <w:rPr>
          <w:color w:val="000000" w:themeColor="text1"/>
        </w:rPr>
        <w:t>Just</w:t>
      </w:r>
      <w:r w:rsidR="00B9096A">
        <w:rPr>
          <w:color w:val="000000" w:themeColor="text1"/>
        </w:rPr>
        <w:t xml:space="preserve"> </w:t>
      </w:r>
      <w:r w:rsidR="00AD629F" w:rsidRPr="008A70C6">
        <w:rPr>
          <w:color w:val="000000" w:themeColor="text1"/>
        </w:rPr>
        <w:t>before</w:t>
      </w:r>
      <w:r w:rsidR="00B9096A">
        <w:rPr>
          <w:color w:val="000000" w:themeColor="text1"/>
        </w:rPr>
        <w:t xml:space="preserve"> </w:t>
      </w:r>
      <w:r w:rsidR="00AD629F" w:rsidRPr="008A70C6">
        <w:rPr>
          <w:color w:val="000000" w:themeColor="text1"/>
        </w:rPr>
        <w:t>use</w:t>
      </w:r>
      <w:r w:rsidR="00384EAB" w:rsidRPr="008A70C6">
        <w:rPr>
          <w:color w:val="000000" w:themeColor="text1"/>
        </w:rPr>
        <w:t>,</w:t>
      </w:r>
      <w:r w:rsidR="00B9096A">
        <w:rPr>
          <w:color w:val="000000" w:themeColor="text1"/>
        </w:rPr>
        <w:t xml:space="preserve"> </w:t>
      </w:r>
      <w:r w:rsidR="00AD629F" w:rsidRPr="008A70C6">
        <w:rPr>
          <w:color w:val="000000" w:themeColor="text1"/>
        </w:rPr>
        <w:t>mica</w:t>
      </w:r>
      <w:r w:rsidR="00B9096A">
        <w:rPr>
          <w:color w:val="000000" w:themeColor="text1"/>
        </w:rPr>
        <w:t xml:space="preserve"> </w:t>
      </w:r>
      <w:r w:rsidR="00384EAB" w:rsidRPr="008A70C6">
        <w:rPr>
          <w:color w:val="000000" w:themeColor="text1"/>
        </w:rPr>
        <w:t>has</w:t>
      </w:r>
      <w:r w:rsidR="00B9096A">
        <w:rPr>
          <w:color w:val="000000" w:themeColor="text1"/>
        </w:rPr>
        <w:t xml:space="preserve"> </w:t>
      </w:r>
      <w:r w:rsidR="00384EAB" w:rsidRPr="008A70C6">
        <w:rPr>
          <w:color w:val="000000" w:themeColor="text1"/>
        </w:rPr>
        <w:t>to</w:t>
      </w:r>
      <w:r w:rsidR="00B9096A">
        <w:rPr>
          <w:color w:val="000000" w:themeColor="text1"/>
        </w:rPr>
        <w:t xml:space="preserve"> </w:t>
      </w:r>
      <w:r w:rsidR="00384EAB" w:rsidRPr="008A70C6">
        <w:rPr>
          <w:color w:val="000000" w:themeColor="text1"/>
        </w:rPr>
        <w:t>be</w:t>
      </w:r>
      <w:r w:rsidR="00B9096A">
        <w:rPr>
          <w:color w:val="000000" w:themeColor="text1"/>
        </w:rPr>
        <w:t xml:space="preserve"> </w:t>
      </w:r>
      <w:r w:rsidR="00384EAB" w:rsidRPr="008A70C6">
        <w:rPr>
          <w:color w:val="000000" w:themeColor="text1"/>
        </w:rPr>
        <w:t>freshly</w:t>
      </w:r>
      <w:r w:rsidR="00B9096A">
        <w:rPr>
          <w:color w:val="000000" w:themeColor="text1"/>
        </w:rPr>
        <w:t xml:space="preserve"> </w:t>
      </w:r>
      <w:r w:rsidR="00384EAB" w:rsidRPr="008A70C6">
        <w:rPr>
          <w:color w:val="000000" w:themeColor="text1"/>
        </w:rPr>
        <w:t>cleaved</w:t>
      </w:r>
      <w:r w:rsidR="00B9096A">
        <w:rPr>
          <w:color w:val="000000" w:themeColor="text1"/>
        </w:rPr>
        <w:t xml:space="preserve"> </w:t>
      </w:r>
      <w:r w:rsidR="00384EAB" w:rsidRPr="008A70C6">
        <w:rPr>
          <w:color w:val="000000" w:themeColor="text1"/>
        </w:rPr>
        <w:t>(use</w:t>
      </w:r>
      <w:r w:rsidR="00B9096A">
        <w:rPr>
          <w:color w:val="000000" w:themeColor="text1"/>
        </w:rPr>
        <w:t xml:space="preserve"> </w:t>
      </w:r>
      <w:r w:rsidR="00384EAB" w:rsidRPr="008A70C6">
        <w:rPr>
          <w:color w:val="000000" w:themeColor="text1"/>
        </w:rPr>
        <w:t>adhesive</w:t>
      </w:r>
      <w:r w:rsidR="00B9096A">
        <w:rPr>
          <w:color w:val="000000" w:themeColor="text1"/>
        </w:rPr>
        <w:t xml:space="preserve"> </w:t>
      </w:r>
      <w:r w:rsidR="00384EAB" w:rsidRPr="008A70C6">
        <w:rPr>
          <w:color w:val="000000" w:themeColor="text1"/>
        </w:rPr>
        <w:t>tape</w:t>
      </w:r>
      <w:r w:rsidR="00B9096A">
        <w:rPr>
          <w:color w:val="000000" w:themeColor="text1"/>
        </w:rPr>
        <w:t xml:space="preserve"> </w:t>
      </w:r>
      <w:r w:rsidR="00384EAB" w:rsidRPr="008A70C6">
        <w:rPr>
          <w:color w:val="000000" w:themeColor="text1"/>
        </w:rPr>
        <w:t>to</w:t>
      </w:r>
      <w:r w:rsidR="00B9096A">
        <w:rPr>
          <w:color w:val="000000" w:themeColor="text1"/>
        </w:rPr>
        <w:t xml:space="preserve"> </w:t>
      </w:r>
      <w:r w:rsidR="00384EAB" w:rsidRPr="008A70C6">
        <w:rPr>
          <w:color w:val="000000" w:themeColor="text1"/>
        </w:rPr>
        <w:t>remove</w:t>
      </w:r>
      <w:r w:rsidR="00B9096A">
        <w:rPr>
          <w:color w:val="000000" w:themeColor="text1"/>
        </w:rPr>
        <w:t xml:space="preserve"> </w:t>
      </w:r>
      <w:r w:rsidR="00B67CCE">
        <w:rPr>
          <w:color w:val="000000" w:themeColor="text1"/>
        </w:rPr>
        <w:t xml:space="preserve">the </w:t>
      </w:r>
      <w:r w:rsidR="00384EAB" w:rsidRPr="008A70C6">
        <w:rPr>
          <w:color w:val="000000" w:themeColor="text1"/>
        </w:rPr>
        <w:t>upper</w:t>
      </w:r>
      <w:r w:rsidR="00B9096A">
        <w:rPr>
          <w:color w:val="000000" w:themeColor="text1"/>
        </w:rPr>
        <w:t xml:space="preserve"> </w:t>
      </w:r>
      <w:r w:rsidR="00384EAB" w:rsidRPr="008A70C6">
        <w:rPr>
          <w:color w:val="000000" w:themeColor="text1"/>
        </w:rPr>
        <w:t>layer</w:t>
      </w:r>
      <w:r w:rsidR="00B67CCE">
        <w:rPr>
          <w:color w:val="000000" w:themeColor="text1"/>
        </w:rPr>
        <w:t>[</w:t>
      </w:r>
      <w:r w:rsidR="00384EAB" w:rsidRPr="008A70C6">
        <w:rPr>
          <w:color w:val="000000" w:themeColor="text1"/>
        </w:rPr>
        <w:t>s</w:t>
      </w:r>
      <w:r w:rsidR="00B67CCE">
        <w:rPr>
          <w:color w:val="000000" w:themeColor="text1"/>
        </w:rPr>
        <w:t>]</w:t>
      </w:r>
      <w:r w:rsidR="00384EAB" w:rsidRPr="008A70C6">
        <w:rPr>
          <w:color w:val="000000" w:themeColor="text1"/>
        </w:rPr>
        <w:t>)</w:t>
      </w:r>
      <w:r w:rsidR="00B9096A">
        <w:rPr>
          <w:color w:val="000000" w:themeColor="text1"/>
        </w:rPr>
        <w:t xml:space="preserve"> </w:t>
      </w:r>
      <w:r w:rsidR="00384EAB" w:rsidRPr="008A70C6">
        <w:rPr>
          <w:color w:val="000000" w:themeColor="text1"/>
        </w:rPr>
        <w:t>in</w:t>
      </w:r>
      <w:r w:rsidR="00B9096A">
        <w:rPr>
          <w:color w:val="000000" w:themeColor="text1"/>
        </w:rPr>
        <w:t xml:space="preserve"> </w:t>
      </w:r>
      <w:r w:rsidR="00384EAB" w:rsidRPr="008A70C6">
        <w:rPr>
          <w:color w:val="000000" w:themeColor="text1"/>
        </w:rPr>
        <w:t>order</w:t>
      </w:r>
      <w:r w:rsidR="00B9096A">
        <w:rPr>
          <w:color w:val="000000" w:themeColor="text1"/>
        </w:rPr>
        <w:t xml:space="preserve"> </w:t>
      </w:r>
      <w:r w:rsidR="00384EAB" w:rsidRPr="008A70C6">
        <w:rPr>
          <w:color w:val="000000" w:themeColor="text1"/>
        </w:rPr>
        <w:t>to</w:t>
      </w:r>
      <w:r w:rsidR="00B9096A">
        <w:rPr>
          <w:color w:val="000000" w:themeColor="text1"/>
        </w:rPr>
        <w:t xml:space="preserve"> </w:t>
      </w:r>
      <w:r w:rsidR="00384EAB" w:rsidRPr="008A70C6">
        <w:rPr>
          <w:color w:val="000000" w:themeColor="text1"/>
        </w:rPr>
        <w:t>provide</w:t>
      </w:r>
      <w:r w:rsidR="00B9096A">
        <w:rPr>
          <w:color w:val="000000" w:themeColor="text1"/>
        </w:rPr>
        <w:t xml:space="preserve"> </w:t>
      </w:r>
      <w:r w:rsidR="00384EAB" w:rsidRPr="008A70C6">
        <w:rPr>
          <w:color w:val="000000" w:themeColor="text1"/>
        </w:rPr>
        <w:t>a</w:t>
      </w:r>
      <w:r w:rsidR="00B9096A">
        <w:rPr>
          <w:color w:val="000000" w:themeColor="text1"/>
        </w:rPr>
        <w:t xml:space="preserve"> </w:t>
      </w:r>
      <w:r w:rsidR="00384EAB" w:rsidRPr="008A70C6">
        <w:rPr>
          <w:color w:val="000000" w:themeColor="text1"/>
        </w:rPr>
        <w:t>clean</w:t>
      </w:r>
      <w:r w:rsidR="00B9096A">
        <w:rPr>
          <w:color w:val="000000" w:themeColor="text1"/>
        </w:rPr>
        <w:t xml:space="preserve"> </w:t>
      </w:r>
      <w:r w:rsidR="00384EAB" w:rsidRPr="008A70C6">
        <w:rPr>
          <w:color w:val="000000" w:themeColor="text1"/>
        </w:rPr>
        <w:t>and</w:t>
      </w:r>
      <w:r w:rsidR="00B9096A">
        <w:rPr>
          <w:color w:val="000000" w:themeColor="text1"/>
        </w:rPr>
        <w:t xml:space="preserve"> </w:t>
      </w:r>
      <w:r w:rsidR="00384EAB" w:rsidRPr="008A70C6">
        <w:rPr>
          <w:color w:val="000000" w:themeColor="text1"/>
        </w:rPr>
        <w:t>flat</w:t>
      </w:r>
      <w:r w:rsidR="00B9096A">
        <w:rPr>
          <w:color w:val="000000" w:themeColor="text1"/>
        </w:rPr>
        <w:t xml:space="preserve"> </w:t>
      </w:r>
      <w:r w:rsidR="00384EAB" w:rsidRPr="008A70C6">
        <w:rPr>
          <w:color w:val="000000" w:themeColor="text1"/>
        </w:rPr>
        <w:t>surface.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When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incubating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HDL/LDL</w:t>
      </w:r>
      <w:r w:rsidR="00B9096A">
        <w:rPr>
          <w:color w:val="000000" w:themeColor="text1"/>
        </w:rPr>
        <w:t xml:space="preserve"> </w:t>
      </w:r>
      <w:r w:rsidR="00036B77" w:rsidRPr="008A70C6">
        <w:rPr>
          <w:color w:val="000000" w:themeColor="text1"/>
        </w:rPr>
        <w:t>particles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on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mica,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dilution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factor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(and/or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incubation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time)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needs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to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be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adjusted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to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observe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individual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particles.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Clusters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do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not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allow</w:t>
      </w:r>
      <w:r w:rsidR="00B9096A">
        <w:rPr>
          <w:color w:val="000000" w:themeColor="text1"/>
        </w:rPr>
        <w:t xml:space="preserve"> </w:t>
      </w:r>
      <w:r w:rsidR="00B67CCE">
        <w:rPr>
          <w:color w:val="000000" w:themeColor="text1"/>
        </w:rPr>
        <w:t xml:space="preserve">a </w:t>
      </w:r>
      <w:r w:rsidRPr="008A70C6">
        <w:rPr>
          <w:color w:val="000000" w:themeColor="text1"/>
        </w:rPr>
        <w:t>determination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particle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dimensions.</w:t>
      </w:r>
      <w:r w:rsidR="00B9096A">
        <w:rPr>
          <w:color w:val="000000" w:themeColor="text1"/>
        </w:rPr>
        <w:t xml:space="preserve"> </w:t>
      </w:r>
      <w:r w:rsidR="00DF6B33" w:rsidRPr="008A70C6">
        <w:rPr>
          <w:color w:val="000000" w:themeColor="text1"/>
        </w:rPr>
        <w:t>HDL</w:t>
      </w:r>
      <w:r w:rsidR="00B9096A">
        <w:rPr>
          <w:color w:val="000000" w:themeColor="text1"/>
        </w:rPr>
        <w:t xml:space="preserve"> </w:t>
      </w:r>
      <w:r w:rsidR="00DF6B33" w:rsidRPr="008A70C6">
        <w:rPr>
          <w:color w:val="000000" w:themeColor="text1"/>
        </w:rPr>
        <w:t>particles</w:t>
      </w:r>
      <w:r w:rsidR="00B9096A">
        <w:rPr>
          <w:color w:val="000000" w:themeColor="text1"/>
        </w:rPr>
        <w:t xml:space="preserve"> </w:t>
      </w:r>
      <w:r w:rsidR="00DF6B33" w:rsidRPr="008A70C6">
        <w:rPr>
          <w:color w:val="000000" w:themeColor="text1"/>
        </w:rPr>
        <w:t>are</w:t>
      </w:r>
      <w:r w:rsidR="00B9096A">
        <w:rPr>
          <w:color w:val="000000" w:themeColor="text1"/>
        </w:rPr>
        <w:t xml:space="preserve"> </w:t>
      </w:r>
      <w:r w:rsidR="00DF6B33" w:rsidRPr="008A70C6">
        <w:rPr>
          <w:color w:val="000000" w:themeColor="text1"/>
        </w:rPr>
        <w:t>mobile</w:t>
      </w:r>
      <w:r w:rsidR="00B9096A">
        <w:rPr>
          <w:color w:val="000000" w:themeColor="text1"/>
        </w:rPr>
        <w:t xml:space="preserve"> </w:t>
      </w:r>
      <w:r w:rsidR="00DF6B33" w:rsidRPr="008A70C6">
        <w:rPr>
          <w:color w:val="000000" w:themeColor="text1"/>
        </w:rPr>
        <w:t>on</w:t>
      </w:r>
      <w:r w:rsidR="00B9096A">
        <w:rPr>
          <w:color w:val="000000" w:themeColor="text1"/>
        </w:rPr>
        <w:t xml:space="preserve"> </w:t>
      </w:r>
      <w:r w:rsidR="00DF6B33" w:rsidRPr="008A70C6">
        <w:rPr>
          <w:color w:val="000000" w:themeColor="text1"/>
        </w:rPr>
        <w:t>mica.</w:t>
      </w:r>
      <w:r w:rsidR="00B9096A">
        <w:rPr>
          <w:color w:val="000000" w:themeColor="text1"/>
        </w:rPr>
        <w:t xml:space="preserve"> </w:t>
      </w:r>
      <w:r w:rsidR="00DF6B33" w:rsidRPr="008A70C6">
        <w:rPr>
          <w:color w:val="000000" w:themeColor="text1"/>
        </w:rPr>
        <w:t>When</w:t>
      </w:r>
      <w:r w:rsidR="00B9096A">
        <w:rPr>
          <w:color w:val="000000" w:themeColor="text1"/>
        </w:rPr>
        <w:t xml:space="preserve"> </w:t>
      </w:r>
      <w:r w:rsidR="00DF6B33" w:rsidRPr="008A70C6">
        <w:rPr>
          <w:color w:val="000000" w:themeColor="text1"/>
        </w:rPr>
        <w:t>using</w:t>
      </w:r>
      <w:r w:rsidR="00B9096A">
        <w:rPr>
          <w:color w:val="000000" w:themeColor="text1"/>
        </w:rPr>
        <w:t xml:space="preserve"> </w:t>
      </w:r>
      <w:r w:rsidR="00DF6B33" w:rsidRPr="008A70C6">
        <w:rPr>
          <w:color w:val="000000" w:themeColor="text1"/>
        </w:rPr>
        <w:t>conventional</w:t>
      </w:r>
      <w:r w:rsidR="00B9096A">
        <w:rPr>
          <w:color w:val="000000" w:themeColor="text1"/>
        </w:rPr>
        <w:t xml:space="preserve"> </w:t>
      </w:r>
      <w:r w:rsidR="00DF6B33" w:rsidRPr="008A70C6">
        <w:rPr>
          <w:color w:val="000000" w:themeColor="text1"/>
        </w:rPr>
        <w:t>AFM</w:t>
      </w:r>
      <w:r w:rsidR="00B9096A">
        <w:rPr>
          <w:color w:val="000000" w:themeColor="text1"/>
        </w:rPr>
        <w:t xml:space="preserve"> </w:t>
      </w:r>
      <w:r w:rsidR="00DF6B33" w:rsidRPr="008A70C6">
        <w:rPr>
          <w:color w:val="000000" w:themeColor="text1"/>
        </w:rPr>
        <w:t>instead</w:t>
      </w:r>
      <w:r w:rsidR="00B9096A">
        <w:rPr>
          <w:color w:val="000000" w:themeColor="text1"/>
        </w:rPr>
        <w:t xml:space="preserve"> </w:t>
      </w:r>
      <w:r w:rsidR="00DF6B33"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="00DF6B33" w:rsidRPr="008A70C6">
        <w:rPr>
          <w:color w:val="000000" w:themeColor="text1"/>
        </w:rPr>
        <w:t>HS-AFM,</w:t>
      </w:r>
      <w:r w:rsidR="00B9096A">
        <w:rPr>
          <w:color w:val="000000" w:themeColor="text1"/>
        </w:rPr>
        <w:t xml:space="preserve"> </w:t>
      </w:r>
      <w:r w:rsidR="00DF6B33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DF6B33" w:rsidRPr="008A70C6">
        <w:rPr>
          <w:color w:val="000000" w:themeColor="text1"/>
        </w:rPr>
        <w:t>immobilization</w:t>
      </w:r>
      <w:r w:rsidR="00B9096A">
        <w:rPr>
          <w:color w:val="000000" w:themeColor="text1"/>
        </w:rPr>
        <w:t xml:space="preserve"> </w:t>
      </w:r>
      <w:r w:rsidR="00DF6B33" w:rsidRPr="008A70C6">
        <w:rPr>
          <w:color w:val="000000" w:themeColor="text1"/>
        </w:rPr>
        <w:t>protocol</w:t>
      </w:r>
      <w:r w:rsidR="00B9096A">
        <w:rPr>
          <w:color w:val="000000" w:themeColor="text1"/>
        </w:rPr>
        <w:t xml:space="preserve"> </w:t>
      </w:r>
      <w:r w:rsidR="00DF6B33" w:rsidRPr="008A70C6">
        <w:rPr>
          <w:color w:val="000000" w:themeColor="text1"/>
        </w:rPr>
        <w:t>needs</w:t>
      </w:r>
      <w:r w:rsidR="00B9096A">
        <w:rPr>
          <w:color w:val="000000" w:themeColor="text1"/>
        </w:rPr>
        <w:t xml:space="preserve"> </w:t>
      </w:r>
      <w:r w:rsidR="00DF6B33" w:rsidRPr="008A70C6">
        <w:rPr>
          <w:color w:val="000000" w:themeColor="text1"/>
        </w:rPr>
        <w:t>to</w:t>
      </w:r>
      <w:r w:rsidR="00B9096A">
        <w:rPr>
          <w:color w:val="000000" w:themeColor="text1"/>
        </w:rPr>
        <w:t xml:space="preserve"> </w:t>
      </w:r>
      <w:r w:rsidR="00DF6B33" w:rsidRPr="008A70C6">
        <w:rPr>
          <w:color w:val="000000" w:themeColor="text1"/>
        </w:rPr>
        <w:t>be</w:t>
      </w:r>
      <w:r w:rsidR="00B9096A">
        <w:rPr>
          <w:color w:val="000000" w:themeColor="text1"/>
        </w:rPr>
        <w:t xml:space="preserve"> </w:t>
      </w:r>
      <w:r w:rsidR="00DF6B33" w:rsidRPr="008A70C6">
        <w:rPr>
          <w:color w:val="000000" w:themeColor="text1"/>
        </w:rPr>
        <w:t>adapted</w:t>
      </w:r>
      <w:r w:rsidR="00B9096A">
        <w:rPr>
          <w:color w:val="000000" w:themeColor="text1"/>
        </w:rPr>
        <w:t xml:space="preserve"> </w:t>
      </w:r>
      <w:r w:rsidR="00DF6B33" w:rsidRPr="008A70C6">
        <w:rPr>
          <w:color w:val="000000" w:themeColor="text1"/>
        </w:rPr>
        <w:t>accordingly</w:t>
      </w:r>
      <w:r w:rsidR="00B9096A">
        <w:rPr>
          <w:color w:val="000000" w:themeColor="text1"/>
        </w:rPr>
        <w:t xml:space="preserve"> </w:t>
      </w:r>
      <w:r w:rsidR="00DF6B33" w:rsidRPr="008A70C6">
        <w:rPr>
          <w:color w:val="000000" w:themeColor="text1"/>
        </w:rPr>
        <w:t>(buffer,</w:t>
      </w:r>
      <w:r w:rsidR="00B9096A">
        <w:rPr>
          <w:color w:val="000000" w:themeColor="text1"/>
        </w:rPr>
        <w:t xml:space="preserve"> </w:t>
      </w:r>
      <w:r w:rsidR="00DF6B33" w:rsidRPr="008A70C6">
        <w:rPr>
          <w:color w:val="000000" w:themeColor="text1"/>
        </w:rPr>
        <w:t>surface</w:t>
      </w:r>
      <w:r w:rsidR="00B9096A">
        <w:rPr>
          <w:color w:val="000000" w:themeColor="text1"/>
        </w:rPr>
        <w:t xml:space="preserve"> </w:t>
      </w:r>
      <w:r w:rsidR="00DF6B33" w:rsidRPr="008A70C6">
        <w:rPr>
          <w:color w:val="000000" w:themeColor="text1"/>
        </w:rPr>
        <w:t>coating)</w:t>
      </w:r>
      <w:r w:rsidR="00B9096A">
        <w:rPr>
          <w:color w:val="000000" w:themeColor="text1"/>
        </w:rPr>
        <w:t xml:space="preserve"> </w:t>
      </w:r>
      <w:r w:rsidR="00DF6B33" w:rsidRPr="008A70C6">
        <w:rPr>
          <w:color w:val="000000" w:themeColor="text1"/>
        </w:rPr>
        <w:t>to</w:t>
      </w:r>
      <w:r w:rsidR="00B9096A">
        <w:rPr>
          <w:color w:val="000000" w:themeColor="text1"/>
        </w:rPr>
        <w:t xml:space="preserve"> </w:t>
      </w:r>
      <w:r w:rsidR="00DF6B33" w:rsidRPr="008A70C6">
        <w:rPr>
          <w:color w:val="000000" w:themeColor="text1"/>
        </w:rPr>
        <w:t>reduce</w:t>
      </w:r>
      <w:r w:rsidR="00B9096A">
        <w:rPr>
          <w:color w:val="000000" w:themeColor="text1"/>
        </w:rPr>
        <w:t xml:space="preserve"> </w:t>
      </w:r>
      <w:r w:rsidR="00DF6B33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DF6B33" w:rsidRPr="008A70C6">
        <w:rPr>
          <w:color w:val="000000" w:themeColor="text1"/>
        </w:rPr>
        <w:t>lateral</w:t>
      </w:r>
      <w:r w:rsidR="00B9096A">
        <w:rPr>
          <w:color w:val="000000" w:themeColor="text1"/>
        </w:rPr>
        <w:t xml:space="preserve"> </w:t>
      </w:r>
      <w:r w:rsidR="00DF6B33" w:rsidRPr="008A70C6">
        <w:rPr>
          <w:color w:val="000000" w:themeColor="text1"/>
        </w:rPr>
        <w:t>particle</w:t>
      </w:r>
      <w:r w:rsidR="00B9096A">
        <w:rPr>
          <w:color w:val="000000" w:themeColor="text1"/>
        </w:rPr>
        <w:t xml:space="preserve"> </w:t>
      </w:r>
      <w:r w:rsidR="00DF6B33" w:rsidRPr="008A70C6">
        <w:rPr>
          <w:color w:val="000000" w:themeColor="text1"/>
        </w:rPr>
        <w:t>mobility.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While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scanning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sample,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imaging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force</w:t>
      </w:r>
      <w:r w:rsidR="00B9096A">
        <w:rPr>
          <w:color w:val="000000" w:themeColor="text1"/>
        </w:rPr>
        <w:t xml:space="preserve"> </w:t>
      </w:r>
      <w:r w:rsidR="00813FE8" w:rsidRPr="008A70C6">
        <w:rPr>
          <w:color w:val="000000" w:themeColor="text1"/>
        </w:rPr>
        <w:t>has</w:t>
      </w:r>
      <w:r w:rsidR="00B9096A">
        <w:rPr>
          <w:color w:val="000000" w:themeColor="text1"/>
        </w:rPr>
        <w:t xml:space="preserve"> </w:t>
      </w:r>
      <w:r w:rsidR="00813FE8" w:rsidRPr="008A70C6">
        <w:rPr>
          <w:color w:val="000000" w:themeColor="text1"/>
        </w:rPr>
        <w:t>to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be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kept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low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(tapping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mode)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to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avoid</w:t>
      </w:r>
      <w:r w:rsidR="00B9096A">
        <w:rPr>
          <w:color w:val="000000" w:themeColor="text1"/>
        </w:rPr>
        <w:t xml:space="preserve"> </w:t>
      </w:r>
      <w:r w:rsidR="00B67CCE">
        <w:rPr>
          <w:color w:val="000000" w:themeColor="text1"/>
        </w:rPr>
        <w:t xml:space="preserve">any </w:t>
      </w:r>
      <w:r w:rsidRPr="008A70C6">
        <w:rPr>
          <w:color w:val="000000" w:themeColor="text1"/>
        </w:rPr>
        <w:t>deformation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813FE8" w:rsidRPr="008A70C6">
        <w:rPr>
          <w:color w:val="000000" w:themeColor="text1"/>
        </w:rPr>
        <w:t>particles</w:t>
      </w:r>
      <w:r w:rsidR="00172C9F" w:rsidRPr="008A70C6">
        <w:rPr>
          <w:color w:val="000000" w:themeColor="text1"/>
        </w:rPr>
        <w:t>,</w:t>
      </w:r>
      <w:r w:rsidR="00B9096A">
        <w:rPr>
          <w:color w:val="000000" w:themeColor="text1"/>
        </w:rPr>
        <w:t xml:space="preserve"> </w:t>
      </w:r>
      <w:r w:rsidR="00172C9F" w:rsidRPr="008A70C6">
        <w:rPr>
          <w:color w:val="000000" w:themeColor="text1"/>
        </w:rPr>
        <w:t>which</w:t>
      </w:r>
      <w:r w:rsidR="00B9096A">
        <w:rPr>
          <w:color w:val="000000" w:themeColor="text1"/>
        </w:rPr>
        <w:t xml:space="preserve"> </w:t>
      </w:r>
      <w:r w:rsidR="00B67CCE">
        <w:rPr>
          <w:color w:val="000000" w:themeColor="text1"/>
        </w:rPr>
        <w:t xml:space="preserve">will </w:t>
      </w:r>
      <w:r w:rsidR="00172C9F" w:rsidRPr="008A70C6">
        <w:rPr>
          <w:color w:val="000000" w:themeColor="text1"/>
        </w:rPr>
        <w:t>consequently</w:t>
      </w:r>
      <w:r w:rsidR="00B9096A">
        <w:rPr>
          <w:color w:val="000000" w:themeColor="text1"/>
        </w:rPr>
        <w:t xml:space="preserve"> </w:t>
      </w:r>
      <w:r w:rsidR="00172C9F" w:rsidRPr="008A70C6">
        <w:rPr>
          <w:color w:val="000000" w:themeColor="text1"/>
        </w:rPr>
        <w:t>affect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measure</w:t>
      </w:r>
      <w:r w:rsidR="00172C9F" w:rsidRPr="008A70C6">
        <w:rPr>
          <w:color w:val="000000" w:themeColor="text1"/>
        </w:rPr>
        <w:t>d</w:t>
      </w:r>
      <w:r w:rsidR="00B9096A">
        <w:rPr>
          <w:color w:val="000000" w:themeColor="text1"/>
        </w:rPr>
        <w:t xml:space="preserve"> </w:t>
      </w:r>
      <w:r w:rsidR="00172C9F" w:rsidRPr="008A70C6">
        <w:rPr>
          <w:color w:val="000000" w:themeColor="text1"/>
        </w:rPr>
        <w:t>values</w:t>
      </w:r>
      <w:r w:rsidRPr="008A70C6">
        <w:rPr>
          <w:color w:val="000000" w:themeColor="text1"/>
        </w:rPr>
        <w:t>.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For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data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analysis,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particles</w:t>
      </w:r>
      <w:r w:rsidR="00B9096A">
        <w:rPr>
          <w:color w:val="000000" w:themeColor="text1"/>
        </w:rPr>
        <w:t xml:space="preserve"> </w:t>
      </w:r>
      <w:r w:rsidR="00B67CCE">
        <w:rPr>
          <w:color w:val="000000" w:themeColor="text1"/>
        </w:rPr>
        <w:t>were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detected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via</w:t>
      </w:r>
      <w:r w:rsidR="00B9096A">
        <w:rPr>
          <w:color w:val="000000" w:themeColor="text1"/>
        </w:rPr>
        <w:t xml:space="preserve"> </w:t>
      </w:r>
      <w:r w:rsidR="00813FE8" w:rsidRPr="008A70C6">
        <w:rPr>
          <w:color w:val="000000" w:themeColor="text1"/>
        </w:rPr>
        <w:t>a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threshold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algorithm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(e.g.</w:t>
      </w:r>
      <w:r w:rsidR="00B67CCE">
        <w:rPr>
          <w:color w:val="000000" w:themeColor="text1"/>
        </w:rPr>
        <w:t>,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in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Gwyddion:</w:t>
      </w:r>
      <w:r w:rsidR="00B9096A">
        <w:rPr>
          <w:color w:val="000000" w:themeColor="text1"/>
        </w:rPr>
        <w:t xml:space="preserve"> </w:t>
      </w:r>
      <w:r w:rsidRPr="008C738B">
        <w:rPr>
          <w:b/>
          <w:color w:val="000000" w:themeColor="text1"/>
        </w:rPr>
        <w:t>Grains</w:t>
      </w:r>
      <w:r w:rsidR="00B9096A" w:rsidRPr="008C738B">
        <w:rPr>
          <w:color w:val="000000" w:themeColor="text1"/>
        </w:rPr>
        <w:t xml:space="preserve"> </w:t>
      </w:r>
      <w:r w:rsidR="00B67CCE" w:rsidRPr="008C738B">
        <w:rPr>
          <w:color w:val="000000" w:themeColor="text1"/>
        </w:rPr>
        <w:t>&gt;</w:t>
      </w:r>
      <w:r w:rsidR="00B9096A" w:rsidRPr="008C738B">
        <w:rPr>
          <w:color w:val="000000" w:themeColor="text1"/>
        </w:rPr>
        <w:t xml:space="preserve"> </w:t>
      </w:r>
      <w:r w:rsidRPr="008C738B">
        <w:rPr>
          <w:b/>
          <w:color w:val="000000" w:themeColor="text1"/>
        </w:rPr>
        <w:t>Mark</w:t>
      </w:r>
      <w:r w:rsidR="00B9096A" w:rsidRPr="008C738B">
        <w:rPr>
          <w:b/>
          <w:color w:val="000000" w:themeColor="text1"/>
        </w:rPr>
        <w:t xml:space="preserve"> </w:t>
      </w:r>
      <w:r w:rsidRPr="008C738B">
        <w:rPr>
          <w:b/>
          <w:color w:val="000000" w:themeColor="text1"/>
        </w:rPr>
        <w:t>by</w:t>
      </w:r>
      <w:r w:rsidR="00B9096A" w:rsidRPr="008C738B">
        <w:rPr>
          <w:b/>
          <w:color w:val="000000" w:themeColor="text1"/>
        </w:rPr>
        <w:t xml:space="preserve"> </w:t>
      </w:r>
      <w:r w:rsidR="00B67CCE">
        <w:rPr>
          <w:b/>
          <w:color w:val="000000" w:themeColor="text1"/>
        </w:rPr>
        <w:t>t</w:t>
      </w:r>
      <w:r w:rsidRPr="008C738B">
        <w:rPr>
          <w:b/>
          <w:color w:val="000000" w:themeColor="text1"/>
        </w:rPr>
        <w:t>hreshold</w:t>
      </w:r>
      <w:r w:rsidRPr="008A70C6">
        <w:rPr>
          <w:color w:val="000000" w:themeColor="text1"/>
        </w:rPr>
        <w:t>)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and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their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height</w:t>
      </w:r>
      <w:r w:rsidR="00B9096A">
        <w:rPr>
          <w:color w:val="000000" w:themeColor="text1"/>
        </w:rPr>
        <w:t xml:space="preserve"> </w:t>
      </w:r>
      <w:r w:rsidR="00B67CCE">
        <w:rPr>
          <w:color w:val="000000" w:themeColor="text1"/>
        </w:rPr>
        <w:t>was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determined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with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respect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to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mica</w:t>
      </w:r>
      <w:r w:rsidR="00B9096A">
        <w:rPr>
          <w:color w:val="000000" w:themeColor="text1"/>
        </w:rPr>
        <w:t xml:space="preserve"> </w:t>
      </w:r>
      <w:r w:rsidR="00172C9F" w:rsidRPr="008A70C6">
        <w:rPr>
          <w:color w:val="000000" w:themeColor="text1"/>
        </w:rPr>
        <w:t>surface</w:t>
      </w:r>
      <w:r w:rsidRPr="008A70C6">
        <w:rPr>
          <w:color w:val="000000" w:themeColor="text1"/>
        </w:rPr>
        <w:t>.</w:t>
      </w:r>
      <w:r w:rsidR="00B9096A">
        <w:rPr>
          <w:color w:val="000000" w:themeColor="text1"/>
        </w:rPr>
        <w:t xml:space="preserve"> </w:t>
      </w:r>
      <w:r w:rsidR="00C06EC3" w:rsidRPr="008A70C6">
        <w:rPr>
          <w:color w:val="000000" w:themeColor="text1"/>
        </w:rPr>
        <w:t>Measuring</w:t>
      </w:r>
      <w:r w:rsidR="00B9096A">
        <w:rPr>
          <w:color w:val="000000" w:themeColor="text1"/>
        </w:rPr>
        <w:t xml:space="preserve"> </w:t>
      </w:r>
      <w:r w:rsidR="00C06EC3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C06EC3" w:rsidRPr="008A70C6">
        <w:rPr>
          <w:color w:val="000000" w:themeColor="text1"/>
        </w:rPr>
        <w:t>particle</w:t>
      </w:r>
      <w:r w:rsidR="00B67CCE">
        <w:rPr>
          <w:color w:val="000000" w:themeColor="text1"/>
        </w:rPr>
        <w:t>s</w:t>
      </w:r>
      <w:r w:rsidR="00C06EC3" w:rsidRPr="008A70C6">
        <w:rPr>
          <w:color w:val="000000" w:themeColor="text1"/>
        </w:rPr>
        <w:t>’</w:t>
      </w:r>
      <w:r w:rsidR="00B9096A">
        <w:rPr>
          <w:color w:val="000000" w:themeColor="text1"/>
        </w:rPr>
        <w:t xml:space="preserve"> </w:t>
      </w:r>
      <w:r w:rsidR="00C06EC3" w:rsidRPr="008A70C6">
        <w:rPr>
          <w:color w:val="000000" w:themeColor="text1"/>
        </w:rPr>
        <w:t>height</w:t>
      </w:r>
      <w:r w:rsidR="00B9096A">
        <w:rPr>
          <w:color w:val="000000" w:themeColor="text1"/>
        </w:rPr>
        <w:t xml:space="preserve"> </w:t>
      </w:r>
      <w:r w:rsidR="00C06EC3" w:rsidRPr="008A70C6">
        <w:rPr>
          <w:color w:val="000000" w:themeColor="text1"/>
        </w:rPr>
        <w:t>is</w:t>
      </w:r>
      <w:r w:rsidR="00B9096A">
        <w:rPr>
          <w:color w:val="000000" w:themeColor="text1"/>
        </w:rPr>
        <w:t xml:space="preserve"> </w:t>
      </w:r>
      <w:r w:rsidR="00C06EC3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C06EC3" w:rsidRPr="008A70C6">
        <w:rPr>
          <w:color w:val="000000" w:themeColor="text1"/>
        </w:rPr>
        <w:t>most</w:t>
      </w:r>
      <w:r w:rsidR="00B9096A">
        <w:rPr>
          <w:color w:val="000000" w:themeColor="text1"/>
        </w:rPr>
        <w:t xml:space="preserve"> </w:t>
      </w:r>
      <w:r w:rsidR="00C06EC3" w:rsidRPr="008A70C6">
        <w:rPr>
          <w:color w:val="000000" w:themeColor="text1"/>
        </w:rPr>
        <w:t>precise</w:t>
      </w:r>
      <w:r w:rsidR="00B9096A">
        <w:rPr>
          <w:color w:val="000000" w:themeColor="text1"/>
        </w:rPr>
        <w:t xml:space="preserve"> </w:t>
      </w:r>
      <w:r w:rsidR="00C06EC3" w:rsidRPr="008A70C6">
        <w:rPr>
          <w:color w:val="000000" w:themeColor="text1"/>
        </w:rPr>
        <w:t>way</w:t>
      </w:r>
      <w:r w:rsidR="00B9096A">
        <w:rPr>
          <w:color w:val="000000" w:themeColor="text1"/>
        </w:rPr>
        <w:t xml:space="preserve"> </w:t>
      </w:r>
      <w:r w:rsidR="00C06EC3" w:rsidRPr="008A70C6">
        <w:rPr>
          <w:color w:val="000000" w:themeColor="text1"/>
        </w:rPr>
        <w:t>to</w:t>
      </w:r>
      <w:r w:rsidR="00B9096A">
        <w:rPr>
          <w:color w:val="000000" w:themeColor="text1"/>
        </w:rPr>
        <w:t xml:space="preserve"> </w:t>
      </w:r>
      <w:r w:rsidR="00C06EC3" w:rsidRPr="008A70C6">
        <w:rPr>
          <w:color w:val="000000" w:themeColor="text1"/>
        </w:rPr>
        <w:t>determine</w:t>
      </w:r>
      <w:r w:rsidR="00B9096A">
        <w:rPr>
          <w:color w:val="000000" w:themeColor="text1"/>
        </w:rPr>
        <w:t xml:space="preserve"> </w:t>
      </w:r>
      <w:r w:rsidR="00C06EC3" w:rsidRPr="008A70C6">
        <w:rPr>
          <w:color w:val="000000" w:themeColor="text1"/>
        </w:rPr>
        <w:t>particle</w:t>
      </w:r>
      <w:r w:rsidR="00B9096A">
        <w:rPr>
          <w:color w:val="000000" w:themeColor="text1"/>
        </w:rPr>
        <w:t xml:space="preserve"> </w:t>
      </w:r>
      <w:r w:rsidR="00C06EC3" w:rsidRPr="008A70C6">
        <w:rPr>
          <w:color w:val="000000" w:themeColor="text1"/>
        </w:rPr>
        <w:t>sizes,</w:t>
      </w:r>
      <w:r w:rsidR="00B9096A">
        <w:rPr>
          <w:color w:val="000000" w:themeColor="text1"/>
        </w:rPr>
        <w:t xml:space="preserve"> </w:t>
      </w:r>
      <w:r w:rsidR="00C06EC3" w:rsidRPr="008A70C6">
        <w:rPr>
          <w:color w:val="000000" w:themeColor="text1"/>
        </w:rPr>
        <w:t>as</w:t>
      </w:r>
      <w:r w:rsidR="00B9096A">
        <w:rPr>
          <w:color w:val="000000" w:themeColor="text1"/>
        </w:rPr>
        <w:t xml:space="preserve"> </w:t>
      </w:r>
      <w:r w:rsidR="00C06EC3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C06EC3" w:rsidRPr="008A70C6">
        <w:rPr>
          <w:color w:val="000000" w:themeColor="text1"/>
        </w:rPr>
        <w:t>apparent</w:t>
      </w:r>
      <w:r w:rsidR="00B9096A">
        <w:rPr>
          <w:color w:val="000000" w:themeColor="text1"/>
        </w:rPr>
        <w:t xml:space="preserve"> </w:t>
      </w:r>
      <w:r w:rsidR="00C06EC3" w:rsidRPr="008A70C6">
        <w:rPr>
          <w:color w:val="000000" w:themeColor="text1"/>
        </w:rPr>
        <w:t>lateral</w:t>
      </w:r>
      <w:r w:rsidR="00B9096A">
        <w:rPr>
          <w:color w:val="000000" w:themeColor="text1"/>
        </w:rPr>
        <w:t xml:space="preserve"> </w:t>
      </w:r>
      <w:r w:rsidR="00C06EC3" w:rsidRPr="008A70C6">
        <w:rPr>
          <w:color w:val="000000" w:themeColor="text1"/>
        </w:rPr>
        <w:t>dimensions</w:t>
      </w:r>
      <w:r w:rsidR="00B9096A">
        <w:rPr>
          <w:color w:val="000000" w:themeColor="text1"/>
        </w:rPr>
        <w:t xml:space="preserve"> </w:t>
      </w:r>
      <w:r w:rsidR="00C06EC3" w:rsidRPr="008A70C6">
        <w:rPr>
          <w:color w:val="000000" w:themeColor="text1"/>
        </w:rPr>
        <w:t>are</w:t>
      </w:r>
      <w:r w:rsidR="00B9096A">
        <w:rPr>
          <w:color w:val="000000" w:themeColor="text1"/>
        </w:rPr>
        <w:t xml:space="preserve"> </w:t>
      </w:r>
      <w:r w:rsidR="00C06EC3" w:rsidRPr="008A70C6">
        <w:rPr>
          <w:color w:val="000000" w:themeColor="text1"/>
        </w:rPr>
        <w:t>broadened</w:t>
      </w:r>
      <w:r w:rsidR="00B9096A">
        <w:rPr>
          <w:color w:val="000000" w:themeColor="text1"/>
        </w:rPr>
        <w:t xml:space="preserve"> </w:t>
      </w:r>
      <w:r w:rsidR="00C06EC3" w:rsidRPr="008A70C6">
        <w:rPr>
          <w:color w:val="000000" w:themeColor="text1"/>
        </w:rPr>
        <w:t>by</w:t>
      </w:r>
      <w:r w:rsidR="00B9096A">
        <w:rPr>
          <w:color w:val="000000" w:themeColor="text1"/>
        </w:rPr>
        <w:t xml:space="preserve"> </w:t>
      </w:r>
      <w:r w:rsidR="00C06EC3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C06EC3" w:rsidRPr="008A70C6">
        <w:rPr>
          <w:color w:val="000000" w:themeColor="text1"/>
        </w:rPr>
        <w:t>tip</w:t>
      </w:r>
      <w:r w:rsidR="00B9096A">
        <w:rPr>
          <w:color w:val="000000" w:themeColor="text1"/>
        </w:rPr>
        <w:t xml:space="preserve"> </w:t>
      </w:r>
      <w:r w:rsidR="00C06EC3" w:rsidRPr="008A70C6">
        <w:rPr>
          <w:color w:val="000000" w:themeColor="text1"/>
        </w:rPr>
        <w:t>shape</w:t>
      </w:r>
      <w:r w:rsidR="00B9096A">
        <w:rPr>
          <w:color w:val="000000" w:themeColor="text1"/>
        </w:rPr>
        <w:t xml:space="preserve"> </w:t>
      </w:r>
      <w:r w:rsidR="00C06EC3" w:rsidRPr="008A70C6">
        <w:rPr>
          <w:color w:val="000000" w:themeColor="text1"/>
        </w:rPr>
        <w:t>(see</w:t>
      </w:r>
      <w:r w:rsidR="00B9096A">
        <w:rPr>
          <w:color w:val="000000" w:themeColor="text1"/>
        </w:rPr>
        <w:t xml:space="preserve"> </w:t>
      </w:r>
      <w:r w:rsidR="00C06EC3" w:rsidRPr="008A70C6">
        <w:rPr>
          <w:color w:val="000000" w:themeColor="text1"/>
        </w:rPr>
        <w:t>exemplary</w:t>
      </w:r>
      <w:r w:rsidR="00B9096A">
        <w:rPr>
          <w:color w:val="000000" w:themeColor="text1"/>
        </w:rPr>
        <w:t xml:space="preserve"> </w:t>
      </w:r>
      <w:r w:rsidR="00C06EC3" w:rsidRPr="008A70C6">
        <w:rPr>
          <w:color w:val="000000" w:themeColor="text1"/>
        </w:rPr>
        <w:t>images</w:t>
      </w:r>
      <w:r w:rsidR="00B9096A">
        <w:rPr>
          <w:color w:val="000000" w:themeColor="text1"/>
        </w:rPr>
        <w:t xml:space="preserve"> </w:t>
      </w:r>
      <w:r w:rsidR="00C06EC3" w:rsidRPr="008A70C6">
        <w:rPr>
          <w:color w:val="000000" w:themeColor="text1"/>
        </w:rPr>
        <w:t>in</w:t>
      </w:r>
      <w:r w:rsidR="00B9096A">
        <w:rPr>
          <w:color w:val="000000" w:themeColor="text1"/>
        </w:rPr>
        <w:t xml:space="preserve"> </w:t>
      </w:r>
      <w:r w:rsidR="00C06EC3" w:rsidRPr="008C738B">
        <w:rPr>
          <w:b/>
          <w:color w:val="000000" w:themeColor="text1"/>
        </w:rPr>
        <w:t>Figure</w:t>
      </w:r>
      <w:r w:rsidR="00B9096A" w:rsidRPr="008C738B">
        <w:rPr>
          <w:b/>
          <w:color w:val="000000" w:themeColor="text1"/>
        </w:rPr>
        <w:t xml:space="preserve"> </w:t>
      </w:r>
      <w:r w:rsidR="00C06EC3" w:rsidRPr="008C738B">
        <w:rPr>
          <w:b/>
          <w:color w:val="000000" w:themeColor="text1"/>
        </w:rPr>
        <w:t>4</w:t>
      </w:r>
      <w:r w:rsidR="00C06EC3" w:rsidRPr="008A70C6">
        <w:rPr>
          <w:color w:val="000000" w:themeColor="text1"/>
        </w:rPr>
        <w:t>).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Probability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density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function</w:t>
      </w:r>
      <w:r w:rsidR="00813FE8" w:rsidRPr="008A70C6">
        <w:rPr>
          <w:color w:val="000000" w:themeColor="text1"/>
        </w:rPr>
        <w:t>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(</w:t>
      </w:r>
      <w:r w:rsidRPr="008A70C6">
        <w:rPr>
          <w:i/>
          <w:color w:val="000000" w:themeColor="text1"/>
        </w:rPr>
        <w:t>pdf</w:t>
      </w:r>
      <w:r w:rsidR="00813FE8" w:rsidRPr="008A70C6">
        <w:rPr>
          <w:i/>
          <w:color w:val="000000" w:themeColor="text1"/>
        </w:rPr>
        <w:t>s</w:t>
      </w:r>
      <w:r w:rsidRPr="008A70C6">
        <w:rPr>
          <w:color w:val="000000" w:themeColor="text1"/>
        </w:rPr>
        <w:t>)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particle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height</w:t>
      </w:r>
      <w:r w:rsidR="00813FE8" w:rsidRPr="008A70C6">
        <w:rPr>
          <w:color w:val="000000" w:themeColor="text1"/>
        </w:rPr>
        <w:t>s</w:t>
      </w:r>
      <w:r w:rsidR="00B9096A">
        <w:rPr>
          <w:color w:val="000000" w:themeColor="text1"/>
        </w:rPr>
        <w:t xml:space="preserve"> </w:t>
      </w:r>
      <w:r w:rsidR="00B67CCE">
        <w:rPr>
          <w:color w:val="000000" w:themeColor="text1"/>
        </w:rPr>
        <w:t>were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calculated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for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statistical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evaluation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and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comparison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size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distributions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various</w:t>
      </w:r>
      <w:r w:rsidR="00B9096A">
        <w:rPr>
          <w:color w:val="000000" w:themeColor="text1"/>
        </w:rPr>
        <w:t xml:space="preserve"> </w:t>
      </w:r>
      <w:r w:rsidR="00813FE8" w:rsidRPr="008A70C6">
        <w:rPr>
          <w:color w:val="000000" w:themeColor="text1"/>
        </w:rPr>
        <w:t>lipoprotein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particle</w:t>
      </w:r>
      <w:r w:rsidR="00813FE8" w:rsidRPr="008A70C6">
        <w:rPr>
          <w:color w:val="000000" w:themeColor="text1"/>
        </w:rPr>
        <w:t>s</w:t>
      </w:r>
      <w:r w:rsidRPr="008A70C6">
        <w:rPr>
          <w:color w:val="000000" w:themeColor="text1"/>
        </w:rPr>
        <w:t>.</w:t>
      </w:r>
      <w:r w:rsidR="00B9096A">
        <w:rPr>
          <w:color w:val="000000" w:themeColor="text1"/>
        </w:rPr>
        <w:t xml:space="preserve"> </w:t>
      </w:r>
      <w:r w:rsidR="00B67CCE">
        <w:rPr>
          <w:color w:val="000000" w:themeColor="text1"/>
        </w:rPr>
        <w:t>A c</w:t>
      </w:r>
      <w:r w:rsidR="000F3BAD" w:rsidRPr="008A70C6">
        <w:rPr>
          <w:color w:val="000000" w:themeColor="text1"/>
        </w:rPr>
        <w:t>omparison</w:t>
      </w:r>
      <w:r w:rsidR="00B9096A">
        <w:rPr>
          <w:color w:val="000000" w:themeColor="text1"/>
        </w:rPr>
        <w:t xml:space="preserve"> </w:t>
      </w:r>
      <w:r w:rsidR="000F3BAD"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="000F3BAD" w:rsidRPr="008A70C6">
        <w:rPr>
          <w:color w:val="000000" w:themeColor="text1"/>
        </w:rPr>
        <w:t>native</w:t>
      </w:r>
      <w:r w:rsidR="00B9096A">
        <w:rPr>
          <w:color w:val="000000" w:themeColor="text1"/>
        </w:rPr>
        <w:t xml:space="preserve"> </w:t>
      </w:r>
      <w:r w:rsidR="000F3BAD" w:rsidRPr="008A70C6">
        <w:rPr>
          <w:color w:val="000000" w:themeColor="text1"/>
        </w:rPr>
        <w:t>and</w:t>
      </w:r>
      <w:r w:rsidR="00B9096A">
        <w:rPr>
          <w:color w:val="000000" w:themeColor="text1"/>
        </w:rPr>
        <w:t xml:space="preserve"> </w:t>
      </w:r>
      <w:r w:rsidR="000F3BAD" w:rsidRPr="008A70C6">
        <w:rPr>
          <w:color w:val="000000" w:themeColor="text1"/>
        </w:rPr>
        <w:t>miRNA-labeled</w:t>
      </w:r>
      <w:r w:rsidR="00B9096A">
        <w:rPr>
          <w:color w:val="000000" w:themeColor="text1"/>
        </w:rPr>
        <w:t xml:space="preserve"> </w:t>
      </w:r>
      <w:r w:rsidR="000F3BAD" w:rsidRPr="008A70C6">
        <w:rPr>
          <w:color w:val="000000" w:themeColor="text1"/>
        </w:rPr>
        <w:t>LDL</w:t>
      </w:r>
      <w:r w:rsidR="00B9096A">
        <w:rPr>
          <w:color w:val="000000" w:themeColor="text1"/>
        </w:rPr>
        <w:t xml:space="preserve"> </w:t>
      </w:r>
      <w:r w:rsidR="000F3BAD" w:rsidRPr="008A70C6">
        <w:rPr>
          <w:color w:val="000000" w:themeColor="text1"/>
        </w:rPr>
        <w:t>particles</w:t>
      </w:r>
      <w:r w:rsidR="00B9096A">
        <w:rPr>
          <w:color w:val="000000" w:themeColor="text1"/>
        </w:rPr>
        <w:t xml:space="preserve"> </w:t>
      </w:r>
      <w:r w:rsidR="000F3BAD" w:rsidRPr="008A70C6">
        <w:rPr>
          <w:color w:val="000000" w:themeColor="text1"/>
        </w:rPr>
        <w:t>as</w:t>
      </w:r>
      <w:r w:rsidR="00B9096A">
        <w:rPr>
          <w:color w:val="000000" w:themeColor="text1"/>
        </w:rPr>
        <w:t xml:space="preserve"> </w:t>
      </w:r>
      <w:r w:rsidR="000F3BAD" w:rsidRPr="008A70C6">
        <w:rPr>
          <w:color w:val="000000" w:themeColor="text1"/>
        </w:rPr>
        <w:t>shown</w:t>
      </w:r>
      <w:r w:rsidR="00B9096A">
        <w:rPr>
          <w:color w:val="000000" w:themeColor="text1"/>
        </w:rPr>
        <w:t xml:space="preserve"> </w:t>
      </w:r>
      <w:r w:rsidR="000F3BAD" w:rsidRPr="008A70C6">
        <w:rPr>
          <w:color w:val="000000" w:themeColor="text1"/>
        </w:rPr>
        <w:t>in</w:t>
      </w:r>
      <w:r w:rsidR="00B9096A">
        <w:rPr>
          <w:color w:val="000000" w:themeColor="text1"/>
        </w:rPr>
        <w:t xml:space="preserve"> </w:t>
      </w:r>
      <w:r w:rsidR="000F3BAD" w:rsidRPr="008C738B">
        <w:rPr>
          <w:b/>
          <w:color w:val="000000" w:themeColor="text1"/>
        </w:rPr>
        <w:t>Figure</w:t>
      </w:r>
      <w:r w:rsidR="00B9096A" w:rsidRPr="008C738B">
        <w:rPr>
          <w:b/>
          <w:color w:val="000000" w:themeColor="text1"/>
        </w:rPr>
        <w:t xml:space="preserve"> </w:t>
      </w:r>
      <w:r w:rsidR="000F3BAD" w:rsidRPr="008C738B">
        <w:rPr>
          <w:b/>
          <w:color w:val="000000" w:themeColor="text1"/>
        </w:rPr>
        <w:t>4</w:t>
      </w:r>
      <w:r w:rsidR="00B9096A">
        <w:rPr>
          <w:color w:val="000000" w:themeColor="text1"/>
        </w:rPr>
        <w:t xml:space="preserve"> </w:t>
      </w:r>
      <w:r w:rsidR="00B67CCE">
        <w:rPr>
          <w:color w:val="000000" w:themeColor="text1"/>
        </w:rPr>
        <w:t>makes it possible</w:t>
      </w:r>
      <w:r w:rsidR="00B9096A">
        <w:rPr>
          <w:color w:val="000000" w:themeColor="text1"/>
        </w:rPr>
        <w:t xml:space="preserve"> </w:t>
      </w:r>
      <w:r w:rsidR="000F3BAD" w:rsidRPr="008A70C6">
        <w:rPr>
          <w:color w:val="000000" w:themeColor="text1"/>
        </w:rPr>
        <w:t>verify</w:t>
      </w:r>
      <w:r w:rsidR="00B9096A">
        <w:rPr>
          <w:color w:val="000000" w:themeColor="text1"/>
        </w:rPr>
        <w:t xml:space="preserve"> </w:t>
      </w:r>
      <w:r w:rsidR="000F3BAD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0F3BAD" w:rsidRPr="008A70C6">
        <w:rPr>
          <w:color w:val="000000" w:themeColor="text1"/>
        </w:rPr>
        <w:t>princip</w:t>
      </w:r>
      <w:r w:rsidR="008C738B">
        <w:rPr>
          <w:color w:val="000000" w:themeColor="text1"/>
        </w:rPr>
        <w:t>a</w:t>
      </w:r>
      <w:r w:rsidR="000F3BAD" w:rsidRPr="008A70C6">
        <w:rPr>
          <w:color w:val="000000" w:themeColor="text1"/>
        </w:rPr>
        <w:t>l</w:t>
      </w:r>
      <w:r w:rsidR="00B9096A">
        <w:rPr>
          <w:color w:val="000000" w:themeColor="text1"/>
        </w:rPr>
        <w:t xml:space="preserve"> </w:t>
      </w:r>
      <w:r w:rsidR="000F3BAD" w:rsidRPr="008A70C6">
        <w:rPr>
          <w:color w:val="000000" w:themeColor="text1"/>
        </w:rPr>
        <w:t>similarity</w:t>
      </w:r>
      <w:r w:rsidR="00B9096A">
        <w:rPr>
          <w:color w:val="000000" w:themeColor="text1"/>
        </w:rPr>
        <w:t xml:space="preserve"> </w:t>
      </w:r>
      <w:r w:rsidR="000F3BAD" w:rsidRPr="008A70C6">
        <w:rPr>
          <w:color w:val="000000" w:themeColor="text1"/>
        </w:rPr>
        <w:t>between</w:t>
      </w:r>
      <w:r w:rsidR="00B9096A">
        <w:rPr>
          <w:color w:val="000000" w:themeColor="text1"/>
        </w:rPr>
        <w:t xml:space="preserve"> </w:t>
      </w:r>
      <w:r w:rsidR="000F3BAD" w:rsidRPr="008A70C6">
        <w:rPr>
          <w:color w:val="000000" w:themeColor="text1"/>
        </w:rPr>
        <w:t>labeled</w:t>
      </w:r>
      <w:r w:rsidR="00B9096A">
        <w:rPr>
          <w:color w:val="000000" w:themeColor="text1"/>
        </w:rPr>
        <w:t xml:space="preserve"> </w:t>
      </w:r>
      <w:r w:rsidR="000F3BAD" w:rsidRPr="008A70C6">
        <w:rPr>
          <w:color w:val="000000" w:themeColor="text1"/>
        </w:rPr>
        <w:t>and</w:t>
      </w:r>
      <w:r w:rsidR="00B9096A">
        <w:rPr>
          <w:color w:val="000000" w:themeColor="text1"/>
        </w:rPr>
        <w:t xml:space="preserve"> </w:t>
      </w:r>
      <w:r w:rsidR="000F3BAD" w:rsidRPr="008A70C6">
        <w:rPr>
          <w:color w:val="000000" w:themeColor="text1"/>
        </w:rPr>
        <w:t>nonlabeled</w:t>
      </w:r>
      <w:r w:rsidR="00B9096A">
        <w:rPr>
          <w:color w:val="000000" w:themeColor="text1"/>
        </w:rPr>
        <w:t xml:space="preserve"> </w:t>
      </w:r>
      <w:r w:rsidR="000F3BAD" w:rsidRPr="008A70C6">
        <w:rPr>
          <w:color w:val="000000" w:themeColor="text1"/>
        </w:rPr>
        <w:t>(</w:t>
      </w:r>
      <w:r w:rsidR="00036B77" w:rsidRPr="008A70C6">
        <w:rPr>
          <w:color w:val="000000" w:themeColor="text1"/>
        </w:rPr>
        <w:t>i.e.</w:t>
      </w:r>
      <w:r w:rsidR="00B67CCE">
        <w:rPr>
          <w:color w:val="000000" w:themeColor="text1"/>
        </w:rPr>
        <w:t>,</w:t>
      </w:r>
      <w:r w:rsidR="00B9096A">
        <w:rPr>
          <w:color w:val="000000" w:themeColor="text1"/>
        </w:rPr>
        <w:t xml:space="preserve"> </w:t>
      </w:r>
      <w:r w:rsidR="000F3BAD" w:rsidRPr="008A70C6">
        <w:rPr>
          <w:color w:val="000000" w:themeColor="text1"/>
        </w:rPr>
        <w:t>native)</w:t>
      </w:r>
      <w:r w:rsidR="00B9096A">
        <w:rPr>
          <w:color w:val="000000" w:themeColor="text1"/>
        </w:rPr>
        <w:t xml:space="preserve"> </w:t>
      </w:r>
      <w:r w:rsidR="000F3BAD" w:rsidRPr="008A70C6">
        <w:rPr>
          <w:color w:val="000000" w:themeColor="text1"/>
        </w:rPr>
        <w:t>lipoprotein</w:t>
      </w:r>
      <w:r w:rsidR="00B9096A">
        <w:rPr>
          <w:color w:val="000000" w:themeColor="text1"/>
        </w:rPr>
        <w:t xml:space="preserve"> </w:t>
      </w:r>
      <w:r w:rsidR="000F3BAD" w:rsidRPr="008A70C6">
        <w:rPr>
          <w:color w:val="000000" w:themeColor="text1"/>
        </w:rPr>
        <w:t>particles</w:t>
      </w:r>
      <w:r w:rsidR="00B9096A">
        <w:rPr>
          <w:color w:val="000000" w:themeColor="text1"/>
        </w:rPr>
        <w:t xml:space="preserve"> </w:t>
      </w:r>
      <w:r w:rsidR="000F3BAD" w:rsidRPr="008A70C6">
        <w:rPr>
          <w:color w:val="000000" w:themeColor="text1"/>
        </w:rPr>
        <w:t>(labeled</w:t>
      </w:r>
      <w:r w:rsidR="00B9096A">
        <w:rPr>
          <w:color w:val="000000" w:themeColor="text1"/>
        </w:rPr>
        <w:t xml:space="preserve"> </w:t>
      </w:r>
      <w:r w:rsidR="000F3BAD" w:rsidRPr="008A70C6">
        <w:rPr>
          <w:color w:val="000000" w:themeColor="text1"/>
        </w:rPr>
        <w:t>LDL</w:t>
      </w:r>
      <w:r w:rsidR="00B9096A">
        <w:rPr>
          <w:color w:val="000000" w:themeColor="text1"/>
        </w:rPr>
        <w:t xml:space="preserve"> </w:t>
      </w:r>
      <w:r w:rsidR="000F3BAD" w:rsidRPr="008A70C6">
        <w:rPr>
          <w:color w:val="000000" w:themeColor="text1"/>
        </w:rPr>
        <w:t>particles</w:t>
      </w:r>
      <w:r w:rsidR="00B9096A">
        <w:rPr>
          <w:color w:val="000000" w:themeColor="text1"/>
        </w:rPr>
        <w:t xml:space="preserve"> </w:t>
      </w:r>
      <w:r w:rsidR="000F3BAD" w:rsidRPr="008A70C6">
        <w:rPr>
          <w:color w:val="000000" w:themeColor="text1"/>
        </w:rPr>
        <w:t>without</w:t>
      </w:r>
      <w:r w:rsidR="00B9096A">
        <w:rPr>
          <w:color w:val="000000" w:themeColor="text1"/>
        </w:rPr>
        <w:t xml:space="preserve"> </w:t>
      </w:r>
      <w:r w:rsidR="00B67CCE">
        <w:rPr>
          <w:color w:val="000000" w:themeColor="text1"/>
        </w:rPr>
        <w:t xml:space="preserve">the </w:t>
      </w:r>
      <w:r w:rsidR="000F3BAD" w:rsidRPr="008A70C6">
        <w:rPr>
          <w:color w:val="000000" w:themeColor="text1"/>
        </w:rPr>
        <w:t>addition</w:t>
      </w:r>
      <w:r w:rsidR="00B9096A">
        <w:rPr>
          <w:color w:val="000000" w:themeColor="text1"/>
        </w:rPr>
        <w:t xml:space="preserve"> </w:t>
      </w:r>
      <w:r w:rsidR="000F3BAD"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="000F3BAD" w:rsidRPr="008A70C6">
        <w:rPr>
          <w:color w:val="000000" w:themeColor="text1"/>
        </w:rPr>
        <w:t>miRNA/spermine</w:t>
      </w:r>
      <w:r w:rsidR="00B9096A">
        <w:rPr>
          <w:color w:val="000000" w:themeColor="text1"/>
        </w:rPr>
        <w:t xml:space="preserve"> </w:t>
      </w:r>
      <w:r w:rsidR="000F3BAD" w:rsidRPr="008A70C6">
        <w:rPr>
          <w:color w:val="000000" w:themeColor="text1"/>
        </w:rPr>
        <w:t>mixtures</w:t>
      </w:r>
      <w:r w:rsidR="00B9096A">
        <w:rPr>
          <w:color w:val="000000" w:themeColor="text1"/>
        </w:rPr>
        <w:t xml:space="preserve"> </w:t>
      </w:r>
      <w:r w:rsidR="000F3BAD" w:rsidRPr="008A70C6">
        <w:rPr>
          <w:color w:val="000000" w:themeColor="text1"/>
        </w:rPr>
        <w:t>are</w:t>
      </w:r>
      <w:r w:rsidR="00B9096A">
        <w:rPr>
          <w:color w:val="000000" w:themeColor="text1"/>
        </w:rPr>
        <w:t xml:space="preserve"> </w:t>
      </w:r>
      <w:r w:rsidR="000F3BAD" w:rsidRPr="008A70C6">
        <w:rPr>
          <w:color w:val="000000" w:themeColor="text1"/>
        </w:rPr>
        <w:t>shown</w:t>
      </w:r>
      <w:r w:rsidR="00B9096A">
        <w:rPr>
          <w:color w:val="000000" w:themeColor="text1"/>
        </w:rPr>
        <w:t xml:space="preserve"> </w:t>
      </w:r>
      <w:r w:rsidR="000F3BAD" w:rsidRPr="008A70C6">
        <w:rPr>
          <w:color w:val="000000" w:themeColor="text1"/>
        </w:rPr>
        <w:t>as</w:t>
      </w:r>
      <w:r w:rsidR="00B9096A">
        <w:rPr>
          <w:color w:val="000000" w:themeColor="text1"/>
        </w:rPr>
        <w:t xml:space="preserve"> </w:t>
      </w:r>
      <w:r w:rsidR="008323D1">
        <w:rPr>
          <w:color w:val="000000" w:themeColor="text1"/>
        </w:rPr>
        <w:t xml:space="preserve">a </w:t>
      </w:r>
      <w:r w:rsidR="000F3BAD" w:rsidRPr="008A70C6">
        <w:rPr>
          <w:color w:val="000000" w:themeColor="text1"/>
        </w:rPr>
        <w:t>control</w:t>
      </w:r>
      <w:r w:rsidR="00B9096A">
        <w:rPr>
          <w:color w:val="000000" w:themeColor="text1"/>
        </w:rPr>
        <w:t xml:space="preserve"> </w:t>
      </w:r>
      <w:r w:rsidR="00036B77" w:rsidRPr="008A70C6">
        <w:rPr>
          <w:color w:val="000000" w:themeColor="text1"/>
        </w:rPr>
        <w:t>for</w:t>
      </w:r>
      <w:r w:rsidR="00B9096A">
        <w:rPr>
          <w:color w:val="000000" w:themeColor="text1"/>
        </w:rPr>
        <w:t xml:space="preserve"> </w:t>
      </w:r>
      <w:r w:rsidR="00036B77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036B77" w:rsidRPr="008A70C6">
        <w:rPr>
          <w:color w:val="000000" w:themeColor="text1"/>
        </w:rPr>
        <w:t>labeling</w:t>
      </w:r>
      <w:r w:rsidR="00B9096A">
        <w:rPr>
          <w:color w:val="000000" w:themeColor="text1"/>
        </w:rPr>
        <w:t xml:space="preserve"> </w:t>
      </w:r>
      <w:r w:rsidR="00036B77" w:rsidRPr="008A70C6">
        <w:rPr>
          <w:color w:val="000000" w:themeColor="text1"/>
        </w:rPr>
        <w:t>procedure</w:t>
      </w:r>
      <w:r w:rsidR="00B9096A">
        <w:rPr>
          <w:color w:val="000000" w:themeColor="text1"/>
        </w:rPr>
        <w:t xml:space="preserve"> </w:t>
      </w:r>
      <w:r w:rsidR="00036B77" w:rsidRPr="008A70C6">
        <w:rPr>
          <w:color w:val="000000" w:themeColor="text1"/>
        </w:rPr>
        <w:t>itself</w:t>
      </w:r>
      <w:r w:rsidR="000F3BAD" w:rsidRPr="008A70C6">
        <w:rPr>
          <w:color w:val="000000" w:themeColor="text1"/>
        </w:rPr>
        <w:t>).</w:t>
      </w:r>
      <w:r w:rsidR="00B9096A">
        <w:rPr>
          <w:color w:val="000000" w:themeColor="text1"/>
        </w:rPr>
        <w:t xml:space="preserve"> </w:t>
      </w:r>
      <w:r w:rsidR="00813FE8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813FE8" w:rsidRPr="008A70C6">
        <w:rPr>
          <w:color w:val="000000" w:themeColor="text1"/>
        </w:rPr>
        <w:t>whole</w:t>
      </w:r>
      <w:r w:rsidR="00B9096A">
        <w:rPr>
          <w:color w:val="000000" w:themeColor="text1"/>
        </w:rPr>
        <w:t xml:space="preserve"> </w:t>
      </w:r>
      <w:r w:rsidR="00813FE8" w:rsidRPr="008A70C6">
        <w:rPr>
          <w:color w:val="000000" w:themeColor="text1"/>
        </w:rPr>
        <w:t>procedure</w:t>
      </w:r>
      <w:r w:rsidR="00B9096A">
        <w:rPr>
          <w:color w:val="000000" w:themeColor="text1"/>
        </w:rPr>
        <w:t xml:space="preserve"> </w:t>
      </w:r>
      <w:r w:rsidR="00B67CCE">
        <w:rPr>
          <w:color w:val="000000" w:themeColor="text1"/>
        </w:rPr>
        <w:t>took</w:t>
      </w:r>
      <w:r w:rsidR="00B9096A">
        <w:rPr>
          <w:color w:val="000000" w:themeColor="text1"/>
        </w:rPr>
        <w:t xml:space="preserve"> </w:t>
      </w:r>
      <w:r w:rsidR="00813FE8" w:rsidRPr="008A70C6">
        <w:rPr>
          <w:color w:val="000000" w:themeColor="text1"/>
        </w:rPr>
        <w:t>approximately</w:t>
      </w:r>
      <w:r w:rsidR="00B9096A">
        <w:rPr>
          <w:color w:val="000000" w:themeColor="text1"/>
        </w:rPr>
        <w:t xml:space="preserve"> </w:t>
      </w:r>
      <w:r w:rsidR="00813FE8" w:rsidRPr="008A70C6">
        <w:rPr>
          <w:color w:val="000000" w:themeColor="text1"/>
        </w:rPr>
        <w:t>1</w:t>
      </w:r>
      <w:r w:rsidR="00B9096A">
        <w:rPr>
          <w:color w:val="000000" w:themeColor="text1"/>
        </w:rPr>
        <w:t xml:space="preserve"> </w:t>
      </w:r>
      <w:r w:rsidR="00813FE8" w:rsidRPr="008A70C6">
        <w:rPr>
          <w:color w:val="000000" w:themeColor="text1"/>
        </w:rPr>
        <w:t>day.</w:t>
      </w:r>
    </w:p>
    <w:p w14:paraId="5459BA0E" w14:textId="77777777" w:rsidR="000F1AE7" w:rsidRPr="008A70C6" w:rsidRDefault="000F1AE7" w:rsidP="008A70C6">
      <w:pPr>
        <w:rPr>
          <w:color w:val="000000" w:themeColor="text1"/>
        </w:rPr>
      </w:pPr>
    </w:p>
    <w:p w14:paraId="114386CD" w14:textId="664D0E1A" w:rsidR="000F1AE7" w:rsidRPr="008A70C6" w:rsidRDefault="000F1AE7" w:rsidP="008A70C6">
      <w:pPr>
        <w:rPr>
          <w:bCs/>
          <w:color w:val="auto"/>
        </w:rPr>
      </w:pPr>
      <w:r w:rsidRPr="008A70C6">
        <w:rPr>
          <w:bCs/>
          <w:color w:val="auto"/>
        </w:rPr>
        <w:t>[Place</w:t>
      </w:r>
      <w:r w:rsidR="00B9096A">
        <w:rPr>
          <w:bCs/>
          <w:color w:val="auto"/>
        </w:rPr>
        <w:t xml:space="preserve"> </w:t>
      </w:r>
      <w:r w:rsidRPr="008C738B">
        <w:rPr>
          <w:b/>
          <w:bCs/>
          <w:color w:val="auto"/>
        </w:rPr>
        <w:t>Figure</w:t>
      </w:r>
      <w:r w:rsidR="00B9096A" w:rsidRPr="008C738B">
        <w:rPr>
          <w:b/>
          <w:bCs/>
          <w:color w:val="auto"/>
        </w:rPr>
        <w:t xml:space="preserve"> </w:t>
      </w:r>
      <w:r w:rsidRPr="008C738B">
        <w:rPr>
          <w:b/>
          <w:bCs/>
          <w:color w:val="auto"/>
        </w:rPr>
        <w:t>4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here]</w:t>
      </w:r>
    </w:p>
    <w:p w14:paraId="66973200" w14:textId="77777777" w:rsidR="00C72D3B" w:rsidRPr="008A70C6" w:rsidRDefault="00C72D3B" w:rsidP="008A70C6">
      <w:pPr>
        <w:rPr>
          <w:bCs/>
          <w:color w:val="auto"/>
        </w:rPr>
      </w:pPr>
    </w:p>
    <w:p w14:paraId="5166076F" w14:textId="719780EB" w:rsidR="00653A94" w:rsidRPr="008A70C6" w:rsidRDefault="00653A94" w:rsidP="008A70C6">
      <w:pPr>
        <w:rPr>
          <w:b/>
          <w:color w:val="000000" w:themeColor="text1"/>
        </w:rPr>
      </w:pPr>
      <w:r w:rsidRPr="008A70C6">
        <w:rPr>
          <w:b/>
          <w:color w:val="000000" w:themeColor="text1"/>
        </w:rPr>
        <w:t>miRNA</w:t>
      </w:r>
      <w:r w:rsidR="00B9096A">
        <w:rPr>
          <w:b/>
          <w:color w:val="000000" w:themeColor="text1"/>
        </w:rPr>
        <w:t xml:space="preserve"> </w:t>
      </w:r>
      <w:r w:rsidRPr="008A70C6">
        <w:rPr>
          <w:b/>
          <w:color w:val="000000" w:themeColor="text1"/>
        </w:rPr>
        <w:t>extraction,</w:t>
      </w:r>
      <w:r w:rsidR="00B9096A">
        <w:rPr>
          <w:b/>
          <w:color w:val="000000" w:themeColor="text1"/>
        </w:rPr>
        <w:t xml:space="preserve"> </w:t>
      </w:r>
      <w:r w:rsidRPr="008A70C6">
        <w:rPr>
          <w:b/>
          <w:color w:val="000000" w:themeColor="text1"/>
        </w:rPr>
        <w:t>reverse</w:t>
      </w:r>
      <w:r w:rsidR="00B9096A">
        <w:rPr>
          <w:b/>
          <w:color w:val="000000" w:themeColor="text1"/>
        </w:rPr>
        <w:t xml:space="preserve"> </w:t>
      </w:r>
      <w:r w:rsidRPr="008A70C6">
        <w:rPr>
          <w:b/>
          <w:color w:val="000000" w:themeColor="text1"/>
        </w:rPr>
        <w:t>transcription</w:t>
      </w:r>
      <w:r w:rsidR="00B9096A">
        <w:rPr>
          <w:b/>
          <w:color w:val="000000" w:themeColor="text1"/>
        </w:rPr>
        <w:t xml:space="preserve">, </w:t>
      </w:r>
      <w:r w:rsidRPr="008A70C6">
        <w:rPr>
          <w:b/>
          <w:color w:val="000000" w:themeColor="text1"/>
        </w:rPr>
        <w:t>and</w:t>
      </w:r>
      <w:r w:rsidR="00B9096A">
        <w:rPr>
          <w:b/>
          <w:color w:val="000000" w:themeColor="text1"/>
        </w:rPr>
        <w:t xml:space="preserve"> </w:t>
      </w:r>
      <w:r w:rsidRPr="008A70C6">
        <w:rPr>
          <w:b/>
          <w:color w:val="000000" w:themeColor="text1"/>
        </w:rPr>
        <w:t>qPCR</w:t>
      </w:r>
    </w:p>
    <w:p w14:paraId="52381A92" w14:textId="07BCC27D" w:rsidR="00653A94" w:rsidRPr="008A70C6" w:rsidRDefault="00D10521" w:rsidP="008A70C6">
      <w:pPr>
        <w:rPr>
          <w:color w:val="000000" w:themeColor="text1"/>
        </w:rPr>
      </w:pPr>
      <w:r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extraction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miRNA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from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native/artificially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enriched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lipoprotein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or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cell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samples</w:t>
      </w:r>
      <w:r w:rsidR="00B9096A">
        <w:rPr>
          <w:color w:val="000000" w:themeColor="text1"/>
        </w:rPr>
        <w:t xml:space="preserve"> </w:t>
      </w:r>
      <w:r w:rsidR="00314B6F">
        <w:rPr>
          <w:color w:val="000000" w:themeColor="text1"/>
        </w:rPr>
        <w:t>was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performed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using</w:t>
      </w:r>
      <w:r w:rsidR="00B9096A">
        <w:rPr>
          <w:color w:val="000000" w:themeColor="text1"/>
        </w:rPr>
        <w:t xml:space="preserve"> </w:t>
      </w:r>
      <w:r w:rsidR="00C126DE" w:rsidRPr="008A70C6">
        <w:rPr>
          <w:color w:val="000000" w:themeColor="text1"/>
        </w:rPr>
        <w:t>a</w:t>
      </w:r>
      <w:r w:rsidR="00B9096A">
        <w:rPr>
          <w:color w:val="000000" w:themeColor="text1"/>
        </w:rPr>
        <w:t xml:space="preserve"> </w:t>
      </w:r>
      <w:r w:rsidR="00C126DE" w:rsidRPr="008A70C6">
        <w:rPr>
          <w:color w:val="000000" w:themeColor="text1"/>
        </w:rPr>
        <w:t>miRNA</w:t>
      </w:r>
      <w:r w:rsidR="00B9096A">
        <w:rPr>
          <w:color w:val="000000" w:themeColor="text1"/>
        </w:rPr>
        <w:t xml:space="preserve"> </w:t>
      </w:r>
      <w:r w:rsidR="00C126DE" w:rsidRPr="008A70C6">
        <w:rPr>
          <w:color w:val="000000" w:themeColor="text1"/>
        </w:rPr>
        <w:t>extraction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kit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shown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in</w:t>
      </w:r>
      <w:r w:rsidR="00B9096A">
        <w:rPr>
          <w:color w:val="000000" w:themeColor="text1"/>
        </w:rPr>
        <w:t xml:space="preserve"> </w:t>
      </w:r>
      <w:r w:rsidR="00653A94" w:rsidRPr="008C738B">
        <w:rPr>
          <w:b/>
          <w:color w:val="000000" w:themeColor="text1"/>
        </w:rPr>
        <w:t>Figure</w:t>
      </w:r>
      <w:r w:rsidR="00B9096A" w:rsidRPr="008C738B">
        <w:rPr>
          <w:b/>
          <w:color w:val="000000" w:themeColor="text1"/>
        </w:rPr>
        <w:t xml:space="preserve"> </w:t>
      </w:r>
      <w:r w:rsidR="00653A94" w:rsidRPr="008C738B">
        <w:rPr>
          <w:b/>
          <w:color w:val="000000" w:themeColor="text1"/>
        </w:rPr>
        <w:t>5</w:t>
      </w:r>
      <w:r w:rsidRPr="008C738B">
        <w:rPr>
          <w:b/>
          <w:color w:val="000000" w:themeColor="text1"/>
        </w:rPr>
        <w:t>A</w:t>
      </w:r>
      <w:r w:rsidRPr="008A70C6">
        <w:rPr>
          <w:color w:val="000000" w:themeColor="text1"/>
        </w:rPr>
        <w:t>.</w:t>
      </w:r>
      <w:r w:rsidR="00B9096A">
        <w:rPr>
          <w:color w:val="000000" w:themeColor="text1"/>
        </w:rPr>
        <w:t xml:space="preserve"> </w:t>
      </w:r>
      <w:r w:rsidR="00C37A4F">
        <w:rPr>
          <w:color w:val="000000" w:themeColor="text1"/>
        </w:rPr>
        <w:t>H</w:t>
      </w:r>
      <w:r w:rsidRPr="008A70C6">
        <w:rPr>
          <w:color w:val="000000" w:themeColor="text1"/>
        </w:rPr>
        <w:t>ereby</w:t>
      </w:r>
      <w:r w:rsidR="00C37A4F">
        <w:rPr>
          <w:color w:val="000000" w:themeColor="text1"/>
        </w:rPr>
        <w:t>,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an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RNase-free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environment</w:t>
      </w:r>
      <w:r w:rsidR="00C37A4F">
        <w:rPr>
          <w:color w:val="000000" w:themeColor="text1"/>
        </w:rPr>
        <w:t xml:space="preserve"> </w:t>
      </w:r>
      <w:r w:rsidR="00314B6F">
        <w:rPr>
          <w:color w:val="000000" w:themeColor="text1"/>
        </w:rPr>
        <w:t>was</w:t>
      </w:r>
      <w:r w:rsidR="00C37A4F">
        <w:rPr>
          <w:color w:val="000000" w:themeColor="text1"/>
        </w:rPr>
        <w:t xml:space="preserve"> critical</w:t>
      </w:r>
      <w:r w:rsidRPr="008A70C6">
        <w:rPr>
          <w:color w:val="000000" w:themeColor="text1"/>
        </w:rPr>
        <w:t>.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This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step</w:t>
      </w:r>
      <w:r w:rsidR="00B9096A">
        <w:rPr>
          <w:color w:val="000000" w:themeColor="text1"/>
        </w:rPr>
        <w:t xml:space="preserve"> </w:t>
      </w:r>
      <w:r w:rsidR="00314B6F">
        <w:rPr>
          <w:color w:val="000000" w:themeColor="text1"/>
        </w:rPr>
        <w:t>took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approximately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1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h.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Reverse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transcription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extracted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miRNA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sample</w:t>
      </w:r>
      <w:r w:rsidR="00B9096A">
        <w:rPr>
          <w:color w:val="000000" w:themeColor="text1"/>
        </w:rPr>
        <w:t xml:space="preserve"> </w:t>
      </w:r>
      <w:r w:rsidR="00036B77" w:rsidRPr="008A70C6">
        <w:rPr>
          <w:color w:val="000000" w:themeColor="text1"/>
        </w:rPr>
        <w:t>(</w:t>
      </w:r>
      <w:r w:rsidR="00036B77" w:rsidRPr="008C738B">
        <w:rPr>
          <w:b/>
          <w:color w:val="000000" w:themeColor="text1"/>
        </w:rPr>
        <w:t>Figure</w:t>
      </w:r>
      <w:r w:rsidR="00B9096A" w:rsidRPr="008C738B">
        <w:rPr>
          <w:b/>
          <w:color w:val="000000" w:themeColor="text1"/>
        </w:rPr>
        <w:t xml:space="preserve"> </w:t>
      </w:r>
      <w:r w:rsidR="00036B77" w:rsidRPr="008C738B">
        <w:rPr>
          <w:b/>
          <w:color w:val="000000" w:themeColor="text1"/>
        </w:rPr>
        <w:t>5B</w:t>
      </w:r>
      <w:r w:rsidR="00036B77" w:rsidRPr="008A70C6">
        <w:rPr>
          <w:color w:val="000000" w:themeColor="text1"/>
        </w:rPr>
        <w:t>)</w:t>
      </w:r>
      <w:r w:rsidR="00B9096A">
        <w:rPr>
          <w:color w:val="000000" w:themeColor="text1"/>
        </w:rPr>
        <w:t xml:space="preserve"> </w:t>
      </w:r>
      <w:r w:rsidR="00314B6F">
        <w:rPr>
          <w:color w:val="000000" w:themeColor="text1"/>
        </w:rPr>
        <w:t>was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performed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using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standard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biochemical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procedur</w:t>
      </w:r>
      <w:r w:rsidR="00153DF6" w:rsidRPr="008A70C6">
        <w:rPr>
          <w:color w:val="000000" w:themeColor="text1"/>
        </w:rPr>
        <w:t>es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as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described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by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manufacturer.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This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step</w:t>
      </w:r>
      <w:r w:rsidR="00B9096A">
        <w:rPr>
          <w:color w:val="000000" w:themeColor="text1"/>
        </w:rPr>
        <w:t xml:space="preserve"> </w:t>
      </w:r>
      <w:r w:rsidR="00314B6F">
        <w:rPr>
          <w:color w:val="000000" w:themeColor="text1"/>
        </w:rPr>
        <w:t>took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approximately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1.5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h.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Finally,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amount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cDNA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obtained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during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last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step</w:t>
      </w:r>
      <w:r w:rsidR="00B9096A">
        <w:rPr>
          <w:color w:val="000000" w:themeColor="text1"/>
        </w:rPr>
        <w:t xml:space="preserve"> </w:t>
      </w:r>
      <w:r w:rsidR="00314B6F">
        <w:rPr>
          <w:color w:val="000000" w:themeColor="text1"/>
        </w:rPr>
        <w:t>was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determined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using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qPCR</w:t>
      </w:r>
      <w:r w:rsidR="00B9096A">
        <w:rPr>
          <w:color w:val="000000" w:themeColor="text1"/>
        </w:rPr>
        <w:t xml:space="preserve"> </w:t>
      </w:r>
      <w:r w:rsidR="00036B77" w:rsidRPr="008A70C6">
        <w:rPr>
          <w:color w:val="000000" w:themeColor="text1"/>
        </w:rPr>
        <w:t>(</w:t>
      </w:r>
      <w:r w:rsidR="00036B77" w:rsidRPr="008C738B">
        <w:rPr>
          <w:b/>
          <w:color w:val="000000" w:themeColor="text1"/>
        </w:rPr>
        <w:t>Figure</w:t>
      </w:r>
      <w:r w:rsidR="00B9096A" w:rsidRPr="008C738B">
        <w:rPr>
          <w:b/>
          <w:color w:val="000000" w:themeColor="text1"/>
        </w:rPr>
        <w:t xml:space="preserve"> </w:t>
      </w:r>
      <w:r w:rsidR="00036B77" w:rsidRPr="008C738B">
        <w:rPr>
          <w:b/>
          <w:color w:val="000000" w:themeColor="text1"/>
        </w:rPr>
        <w:t>5C</w:t>
      </w:r>
      <w:r w:rsidR="00036B77" w:rsidRPr="008A70C6">
        <w:rPr>
          <w:color w:val="000000" w:themeColor="text1"/>
        </w:rPr>
        <w:t>)</w:t>
      </w:r>
      <w:r w:rsidR="00153DF6" w:rsidRPr="008A70C6">
        <w:rPr>
          <w:color w:val="000000" w:themeColor="text1"/>
        </w:rPr>
        <w:t>.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A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standard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curve</w:t>
      </w:r>
      <w:r w:rsidR="006D27D3" w:rsidRPr="008A70C6">
        <w:rPr>
          <w:color w:val="000000" w:themeColor="text1"/>
        </w:rPr>
        <w:t>,</w:t>
      </w:r>
      <w:r w:rsidR="00B9096A">
        <w:rPr>
          <w:color w:val="000000" w:themeColor="text1"/>
        </w:rPr>
        <w:t xml:space="preserve"> </w:t>
      </w:r>
      <w:r w:rsidR="006D27D3" w:rsidRPr="008A70C6">
        <w:rPr>
          <w:color w:val="000000" w:themeColor="text1"/>
        </w:rPr>
        <w:t>which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relates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obtained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c</w:t>
      </w:r>
      <w:r w:rsidR="00153DF6" w:rsidRPr="008A70C6">
        <w:rPr>
          <w:color w:val="000000" w:themeColor="text1"/>
          <w:vertAlign w:val="subscript"/>
        </w:rPr>
        <w:t>q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values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to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absolute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miRNA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strand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number</w:t>
      </w:r>
      <w:r w:rsidR="00314B6F">
        <w:rPr>
          <w:color w:val="000000" w:themeColor="text1"/>
        </w:rPr>
        <w:t>,</w:t>
      </w:r>
      <w:r w:rsidR="00B9096A">
        <w:rPr>
          <w:color w:val="000000" w:themeColor="text1"/>
        </w:rPr>
        <w:t xml:space="preserve"> </w:t>
      </w:r>
      <w:r w:rsidR="00314B6F">
        <w:rPr>
          <w:color w:val="000000" w:themeColor="text1"/>
        </w:rPr>
        <w:t>yielded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absolute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miRNA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content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initial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sample.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This</w:t>
      </w:r>
      <w:r w:rsidR="00B9096A">
        <w:rPr>
          <w:color w:val="000000" w:themeColor="text1"/>
        </w:rPr>
        <w:t xml:space="preserve"> </w:t>
      </w:r>
      <w:r w:rsidR="00314B6F">
        <w:rPr>
          <w:color w:val="000000" w:themeColor="text1"/>
        </w:rPr>
        <w:t>took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approximately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2.5</w:t>
      </w:r>
      <w:r w:rsidR="00B9096A">
        <w:rPr>
          <w:color w:val="000000" w:themeColor="text1"/>
        </w:rPr>
        <w:t xml:space="preserve"> </w:t>
      </w:r>
      <w:r w:rsidR="00153DF6" w:rsidRPr="008A70C6">
        <w:rPr>
          <w:color w:val="000000" w:themeColor="text1"/>
        </w:rPr>
        <w:t>h.</w:t>
      </w:r>
    </w:p>
    <w:p w14:paraId="4D60266F" w14:textId="77777777" w:rsidR="00653A94" w:rsidRPr="008A70C6" w:rsidRDefault="00653A94" w:rsidP="008A70C6">
      <w:pPr>
        <w:rPr>
          <w:color w:val="000000" w:themeColor="text1"/>
        </w:rPr>
      </w:pPr>
    </w:p>
    <w:p w14:paraId="7CAF5087" w14:textId="2601A922" w:rsidR="00653A94" w:rsidRPr="008A70C6" w:rsidRDefault="00653A94" w:rsidP="008A70C6">
      <w:pPr>
        <w:rPr>
          <w:bCs/>
          <w:color w:val="auto"/>
        </w:rPr>
      </w:pPr>
      <w:r w:rsidRPr="008A70C6">
        <w:rPr>
          <w:bCs/>
          <w:color w:val="auto"/>
        </w:rPr>
        <w:t>[Place</w:t>
      </w:r>
      <w:r w:rsidR="00B9096A">
        <w:rPr>
          <w:bCs/>
          <w:color w:val="auto"/>
        </w:rPr>
        <w:t xml:space="preserve"> </w:t>
      </w:r>
      <w:r w:rsidRPr="008C738B">
        <w:rPr>
          <w:b/>
          <w:bCs/>
          <w:color w:val="auto"/>
        </w:rPr>
        <w:t>Figure</w:t>
      </w:r>
      <w:r w:rsidR="00B9096A" w:rsidRPr="008C738B">
        <w:rPr>
          <w:b/>
          <w:bCs/>
          <w:color w:val="auto"/>
        </w:rPr>
        <w:t xml:space="preserve"> </w:t>
      </w:r>
      <w:r w:rsidRPr="008C738B">
        <w:rPr>
          <w:b/>
          <w:bCs/>
          <w:color w:val="auto"/>
        </w:rPr>
        <w:t>5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here]</w:t>
      </w:r>
    </w:p>
    <w:p w14:paraId="6CB153EF" w14:textId="77777777" w:rsidR="00C72D3B" w:rsidRPr="008A70C6" w:rsidRDefault="00C72D3B" w:rsidP="008A70C6">
      <w:pPr>
        <w:rPr>
          <w:color w:val="000000" w:themeColor="text1"/>
        </w:rPr>
      </w:pPr>
    </w:p>
    <w:p w14:paraId="69EDF2A1" w14:textId="4EF7FBF6" w:rsidR="00653A94" w:rsidRPr="008A70C6" w:rsidRDefault="00960D30" w:rsidP="008A70C6">
      <w:pPr>
        <w:rPr>
          <w:b/>
          <w:color w:val="000000" w:themeColor="text1"/>
        </w:rPr>
      </w:pPr>
      <w:r w:rsidRPr="008A70C6">
        <w:rPr>
          <w:b/>
          <w:color w:val="000000" w:themeColor="text1"/>
        </w:rPr>
        <w:t>Absolute</w:t>
      </w:r>
      <w:r w:rsidR="00B9096A">
        <w:rPr>
          <w:b/>
          <w:color w:val="000000" w:themeColor="text1"/>
        </w:rPr>
        <w:t xml:space="preserve"> </w:t>
      </w:r>
      <w:r w:rsidR="00653A94" w:rsidRPr="008A70C6">
        <w:rPr>
          <w:b/>
          <w:color w:val="000000" w:themeColor="text1"/>
        </w:rPr>
        <w:t>miRNA</w:t>
      </w:r>
      <w:r w:rsidR="00B9096A">
        <w:rPr>
          <w:b/>
          <w:color w:val="000000" w:themeColor="text1"/>
        </w:rPr>
        <w:t xml:space="preserve"> </w:t>
      </w:r>
      <w:r w:rsidR="00653A94" w:rsidRPr="008A70C6">
        <w:rPr>
          <w:b/>
          <w:color w:val="000000" w:themeColor="text1"/>
        </w:rPr>
        <w:t>content</w:t>
      </w:r>
      <w:r w:rsidR="00B9096A">
        <w:rPr>
          <w:b/>
          <w:color w:val="000000" w:themeColor="text1"/>
        </w:rPr>
        <w:t xml:space="preserve"> </w:t>
      </w:r>
      <w:r w:rsidR="004A0E52" w:rsidRPr="008A70C6">
        <w:rPr>
          <w:b/>
          <w:color w:val="000000" w:themeColor="text1"/>
        </w:rPr>
        <w:t>and</w:t>
      </w:r>
      <w:r w:rsidR="00B9096A">
        <w:rPr>
          <w:b/>
          <w:color w:val="000000" w:themeColor="text1"/>
        </w:rPr>
        <w:t xml:space="preserve"> </w:t>
      </w:r>
      <w:r w:rsidR="004A0E52" w:rsidRPr="008A70C6">
        <w:rPr>
          <w:b/>
          <w:color w:val="000000" w:themeColor="text1"/>
        </w:rPr>
        <w:t>transfer</w:t>
      </w:r>
      <w:r w:rsidR="00B9096A">
        <w:rPr>
          <w:b/>
          <w:color w:val="000000" w:themeColor="text1"/>
        </w:rPr>
        <w:t xml:space="preserve"> </w:t>
      </w:r>
      <w:r w:rsidR="004A0E52" w:rsidRPr="008A70C6">
        <w:rPr>
          <w:b/>
          <w:color w:val="000000" w:themeColor="text1"/>
        </w:rPr>
        <w:t>rate</w:t>
      </w:r>
    </w:p>
    <w:p w14:paraId="6881FF99" w14:textId="64E98991" w:rsidR="00653A94" w:rsidRPr="008A70C6" w:rsidRDefault="0063457E" w:rsidP="008A70C6">
      <w:pPr>
        <w:rPr>
          <w:color w:val="000000" w:themeColor="text1"/>
        </w:rPr>
      </w:pPr>
      <w:r w:rsidRPr="008A70C6">
        <w:rPr>
          <w:color w:val="000000" w:themeColor="text1"/>
        </w:rPr>
        <w:lastRenderedPageBreak/>
        <w:t>The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absolute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miRNA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content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native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and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artificially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enriched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HDL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and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LDL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particles</w:t>
      </w:r>
      <w:r w:rsidR="00B9096A">
        <w:rPr>
          <w:color w:val="000000" w:themeColor="text1"/>
        </w:rPr>
        <w:t xml:space="preserve"> </w:t>
      </w:r>
      <w:r w:rsidR="00D61D66">
        <w:rPr>
          <w:color w:val="000000" w:themeColor="text1"/>
        </w:rPr>
        <w:t>was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calculated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from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c</w:t>
      </w:r>
      <w:r w:rsidRPr="008A70C6">
        <w:rPr>
          <w:color w:val="000000" w:themeColor="text1"/>
          <w:vertAlign w:val="subscript"/>
        </w:rPr>
        <w:t>q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values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samples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and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standard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curve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respective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miRNA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shown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in</w:t>
      </w:r>
      <w:r w:rsidR="00B9096A">
        <w:rPr>
          <w:color w:val="000000" w:themeColor="text1"/>
        </w:rPr>
        <w:t xml:space="preserve"> </w:t>
      </w:r>
      <w:r w:rsidR="00653A94" w:rsidRPr="008C738B">
        <w:rPr>
          <w:b/>
          <w:color w:val="000000" w:themeColor="text1"/>
        </w:rPr>
        <w:t>Figure</w:t>
      </w:r>
      <w:r w:rsidR="00B9096A" w:rsidRPr="008C738B">
        <w:rPr>
          <w:b/>
          <w:color w:val="000000" w:themeColor="text1"/>
        </w:rPr>
        <w:t xml:space="preserve"> </w:t>
      </w:r>
      <w:r w:rsidR="00653A94" w:rsidRPr="008C738B">
        <w:rPr>
          <w:b/>
          <w:color w:val="000000" w:themeColor="text1"/>
        </w:rPr>
        <w:t>6</w:t>
      </w:r>
      <w:r w:rsidRPr="008A70C6">
        <w:rPr>
          <w:color w:val="000000" w:themeColor="text1"/>
        </w:rPr>
        <w:t>.</w:t>
      </w:r>
      <w:r w:rsidR="00B9096A">
        <w:rPr>
          <w:color w:val="000000" w:themeColor="text1"/>
        </w:rPr>
        <w:t xml:space="preserve"> </w:t>
      </w:r>
      <w:r w:rsidR="00411435" w:rsidRPr="008C738B">
        <w:rPr>
          <w:b/>
          <w:color w:val="000000" w:themeColor="text1"/>
        </w:rPr>
        <w:t>Figure</w:t>
      </w:r>
      <w:r w:rsidR="00B9096A" w:rsidRPr="008C738B">
        <w:rPr>
          <w:b/>
          <w:color w:val="000000" w:themeColor="text1"/>
        </w:rPr>
        <w:t xml:space="preserve"> </w:t>
      </w:r>
      <w:r w:rsidR="00411435" w:rsidRPr="008C738B">
        <w:rPr>
          <w:b/>
          <w:color w:val="000000" w:themeColor="text1"/>
        </w:rPr>
        <w:t>6A</w:t>
      </w:r>
      <w:r w:rsidR="00B9096A">
        <w:rPr>
          <w:color w:val="000000" w:themeColor="text1"/>
        </w:rPr>
        <w:t xml:space="preserve"> </w:t>
      </w:r>
      <w:r w:rsidR="00411435" w:rsidRPr="008A70C6">
        <w:rPr>
          <w:color w:val="000000" w:themeColor="text1"/>
        </w:rPr>
        <w:t>shows</w:t>
      </w:r>
      <w:r w:rsidR="00B9096A">
        <w:rPr>
          <w:color w:val="000000" w:themeColor="text1"/>
        </w:rPr>
        <w:t xml:space="preserve"> </w:t>
      </w:r>
      <w:r w:rsidR="0007369E" w:rsidRPr="008A70C6">
        <w:rPr>
          <w:color w:val="000000" w:themeColor="text1"/>
        </w:rPr>
        <w:t>d</w:t>
      </w:r>
      <w:r w:rsidR="0007369E" w:rsidRPr="008A70C6">
        <w:rPr>
          <w:color w:val="auto"/>
        </w:rPr>
        <w:t>ata</w:t>
      </w:r>
      <w:r w:rsidR="00B9096A">
        <w:rPr>
          <w:color w:val="auto"/>
        </w:rPr>
        <w:t xml:space="preserve"> </w:t>
      </w:r>
      <w:r w:rsidR="0007369E" w:rsidRPr="008A70C6">
        <w:rPr>
          <w:color w:val="auto"/>
        </w:rPr>
        <w:t>as</w:t>
      </w:r>
      <w:r w:rsidR="00B9096A">
        <w:rPr>
          <w:color w:val="auto"/>
        </w:rPr>
        <w:t xml:space="preserve"> </w:t>
      </w:r>
      <w:r w:rsidR="0007369E" w:rsidRPr="008A70C6">
        <w:rPr>
          <w:color w:val="auto"/>
        </w:rPr>
        <w:t>calculated</w:t>
      </w:r>
      <w:r w:rsidR="00B9096A">
        <w:rPr>
          <w:color w:val="auto"/>
        </w:rPr>
        <w:t xml:space="preserve"> </w:t>
      </w:r>
      <w:r w:rsidR="0007369E" w:rsidRPr="008A70C6">
        <w:rPr>
          <w:color w:val="auto"/>
        </w:rPr>
        <w:t>by</w:t>
      </w:r>
      <w:r w:rsidR="00B9096A">
        <w:rPr>
          <w:color w:val="auto"/>
        </w:rPr>
        <w:t xml:space="preserve"> </w:t>
      </w:r>
      <w:r w:rsidR="0007369E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07369E" w:rsidRPr="008A70C6">
        <w:rPr>
          <w:color w:val="auto"/>
        </w:rPr>
        <w:t>analysis</w:t>
      </w:r>
      <w:r w:rsidR="00B9096A">
        <w:rPr>
          <w:color w:val="auto"/>
        </w:rPr>
        <w:t xml:space="preserve"> </w:t>
      </w:r>
      <w:r w:rsidR="0007369E" w:rsidRPr="008A70C6">
        <w:rPr>
          <w:color w:val="auto"/>
        </w:rPr>
        <w:t>software</w:t>
      </w:r>
      <w:r w:rsidR="00B9096A">
        <w:rPr>
          <w:color w:val="auto"/>
        </w:rPr>
        <w:t xml:space="preserve"> </w:t>
      </w:r>
      <w:r w:rsidR="0007369E" w:rsidRPr="008A70C6">
        <w:t>(with</w:t>
      </w:r>
      <w:r w:rsidR="00B9096A">
        <w:t xml:space="preserve"> </w:t>
      </w:r>
      <w:r w:rsidR="0007369E" w:rsidRPr="008A70C6">
        <w:t>activated</w:t>
      </w:r>
      <w:r w:rsidR="00B9096A">
        <w:t xml:space="preserve"> </w:t>
      </w:r>
      <w:r w:rsidR="0007369E" w:rsidRPr="008C738B">
        <w:rPr>
          <w:b/>
        </w:rPr>
        <w:t>DynamicTube</w:t>
      </w:r>
      <w:r w:rsidR="00B9096A" w:rsidRPr="008C738B">
        <w:rPr>
          <w:b/>
        </w:rPr>
        <w:t xml:space="preserve"> </w:t>
      </w:r>
      <w:r w:rsidR="00D61D66">
        <w:rPr>
          <w:b/>
        </w:rPr>
        <w:t>n</w:t>
      </w:r>
      <w:r w:rsidR="0007369E" w:rsidRPr="008C738B">
        <w:rPr>
          <w:b/>
        </w:rPr>
        <w:t>ormalization</w:t>
      </w:r>
      <w:r w:rsidR="00B9096A">
        <w:t xml:space="preserve"> </w:t>
      </w:r>
      <w:r w:rsidR="00D61D66">
        <w:t>[</w:t>
      </w:r>
      <w:r w:rsidR="0007369E" w:rsidRPr="008A70C6">
        <w:t>for</w:t>
      </w:r>
      <w:r w:rsidR="00B9096A">
        <w:t xml:space="preserve"> </w:t>
      </w:r>
      <w:r w:rsidR="00D61D66">
        <w:t xml:space="preserve">the </w:t>
      </w:r>
      <w:r w:rsidR="0007369E" w:rsidRPr="008A70C6">
        <w:t>compensation</w:t>
      </w:r>
      <w:r w:rsidR="00B9096A">
        <w:t xml:space="preserve"> </w:t>
      </w:r>
      <w:r w:rsidR="0007369E" w:rsidRPr="008A70C6">
        <w:t>of</w:t>
      </w:r>
      <w:r w:rsidR="00B9096A">
        <w:t xml:space="preserve"> </w:t>
      </w:r>
      <w:r w:rsidR="0007369E" w:rsidRPr="008A70C6">
        <w:t>different</w:t>
      </w:r>
      <w:r w:rsidR="00B9096A">
        <w:t xml:space="preserve"> </w:t>
      </w:r>
      <w:r w:rsidR="0007369E" w:rsidRPr="008A70C6">
        <w:t>background</w:t>
      </w:r>
      <w:r w:rsidR="00B9096A">
        <w:t xml:space="preserve"> </w:t>
      </w:r>
      <w:r w:rsidR="0007369E" w:rsidRPr="008A70C6">
        <w:t>levels</w:t>
      </w:r>
      <w:r w:rsidR="00B9096A">
        <w:t xml:space="preserve"> </w:t>
      </w:r>
      <w:r w:rsidR="0007369E" w:rsidRPr="008A70C6">
        <w:t>using</w:t>
      </w:r>
      <w:r w:rsidR="00B9096A">
        <w:t xml:space="preserve"> </w:t>
      </w:r>
      <w:r w:rsidR="0007369E" w:rsidRPr="008A70C6">
        <w:t>the</w:t>
      </w:r>
      <w:r w:rsidR="00B9096A">
        <w:t xml:space="preserve"> </w:t>
      </w:r>
      <w:r w:rsidR="0007369E" w:rsidRPr="008A70C6">
        <w:t>second</w:t>
      </w:r>
      <w:r w:rsidR="00B9096A">
        <w:t xml:space="preserve"> </w:t>
      </w:r>
      <w:r w:rsidR="0007369E" w:rsidRPr="008A70C6">
        <w:t>derivative</w:t>
      </w:r>
      <w:r w:rsidR="00B9096A">
        <w:t xml:space="preserve"> </w:t>
      </w:r>
      <w:r w:rsidR="0007369E" w:rsidRPr="008A70C6">
        <w:t>of</w:t>
      </w:r>
      <w:r w:rsidR="00B9096A">
        <w:t xml:space="preserve"> </w:t>
      </w:r>
      <w:r w:rsidR="0007369E" w:rsidRPr="008A70C6">
        <w:t>each</w:t>
      </w:r>
      <w:r w:rsidR="00B9096A">
        <w:t xml:space="preserve"> </w:t>
      </w:r>
      <w:r w:rsidR="0007369E" w:rsidRPr="008A70C6">
        <w:t>sample</w:t>
      </w:r>
      <w:r w:rsidR="00B9096A">
        <w:t xml:space="preserve"> </w:t>
      </w:r>
      <w:r w:rsidR="0007369E" w:rsidRPr="008A70C6">
        <w:t>trace</w:t>
      </w:r>
      <w:r w:rsidR="00D61D66">
        <w:t>]</w:t>
      </w:r>
      <w:r w:rsidR="00B9096A">
        <w:t xml:space="preserve"> </w:t>
      </w:r>
      <w:r w:rsidR="0007369E" w:rsidRPr="008A70C6">
        <w:t>and</w:t>
      </w:r>
      <w:r w:rsidR="00B9096A">
        <w:t xml:space="preserve"> </w:t>
      </w:r>
      <w:r w:rsidR="0007369E" w:rsidRPr="008C738B">
        <w:rPr>
          <w:b/>
        </w:rPr>
        <w:t>Noise</w:t>
      </w:r>
      <w:r w:rsidR="00B9096A" w:rsidRPr="008C738B">
        <w:rPr>
          <w:b/>
        </w:rPr>
        <w:t xml:space="preserve"> </w:t>
      </w:r>
      <w:r w:rsidR="00D61D66">
        <w:rPr>
          <w:b/>
        </w:rPr>
        <w:t>s</w:t>
      </w:r>
      <w:r w:rsidR="0007369E" w:rsidRPr="008C738B">
        <w:rPr>
          <w:b/>
        </w:rPr>
        <w:t>lope</w:t>
      </w:r>
      <w:r w:rsidR="00B9096A" w:rsidRPr="008C738B">
        <w:rPr>
          <w:b/>
        </w:rPr>
        <w:t xml:space="preserve"> </w:t>
      </w:r>
      <w:r w:rsidR="00D61D66">
        <w:rPr>
          <w:b/>
        </w:rPr>
        <w:t>c</w:t>
      </w:r>
      <w:r w:rsidR="0007369E" w:rsidRPr="008C738B">
        <w:rPr>
          <w:b/>
        </w:rPr>
        <w:t>orrection</w:t>
      </w:r>
      <w:r w:rsidR="00B9096A">
        <w:t xml:space="preserve"> </w:t>
      </w:r>
      <w:r w:rsidR="00D61D66">
        <w:t>[</w:t>
      </w:r>
      <w:r w:rsidR="0007369E" w:rsidRPr="008A70C6">
        <w:t>normalization</w:t>
      </w:r>
      <w:r w:rsidR="00B9096A">
        <w:t xml:space="preserve"> </w:t>
      </w:r>
      <w:r w:rsidR="0007369E" w:rsidRPr="008A70C6">
        <w:t>to</w:t>
      </w:r>
      <w:r w:rsidR="00B9096A">
        <w:t xml:space="preserve"> </w:t>
      </w:r>
      <w:r w:rsidR="0007369E" w:rsidRPr="008A70C6">
        <w:t>the</w:t>
      </w:r>
      <w:r w:rsidR="00B9096A">
        <w:t xml:space="preserve"> </w:t>
      </w:r>
      <w:r w:rsidR="0007369E" w:rsidRPr="008A70C6">
        <w:t>noise</w:t>
      </w:r>
      <w:r w:rsidR="00B9096A">
        <w:t xml:space="preserve"> </w:t>
      </w:r>
      <w:r w:rsidR="0007369E" w:rsidRPr="008A70C6">
        <w:t>level</w:t>
      </w:r>
      <w:r w:rsidR="00D61D66">
        <w:t>]</w:t>
      </w:r>
      <w:r w:rsidR="0007369E" w:rsidRPr="008A70C6">
        <w:t>).</w:t>
      </w:r>
      <w:r w:rsidR="00B9096A">
        <w:rPr>
          <w:color w:val="000000" w:themeColor="text1"/>
        </w:rPr>
        <w:t xml:space="preserve"> </w:t>
      </w:r>
      <w:r w:rsidR="00411435" w:rsidRPr="008A70C6">
        <w:rPr>
          <w:color w:val="000000" w:themeColor="text1"/>
        </w:rPr>
        <w:t>c</w:t>
      </w:r>
      <w:r w:rsidR="00411435" w:rsidRPr="008A70C6">
        <w:rPr>
          <w:color w:val="000000" w:themeColor="text1"/>
          <w:vertAlign w:val="subscript"/>
        </w:rPr>
        <w:t>q</w:t>
      </w:r>
      <w:r w:rsidR="00B9096A">
        <w:rPr>
          <w:color w:val="000000" w:themeColor="text1"/>
        </w:rPr>
        <w:t xml:space="preserve"> </w:t>
      </w:r>
      <w:r w:rsidR="00411435" w:rsidRPr="008A70C6">
        <w:rPr>
          <w:color w:val="000000" w:themeColor="text1"/>
        </w:rPr>
        <w:t>values</w:t>
      </w:r>
      <w:r w:rsidR="00B9096A">
        <w:rPr>
          <w:color w:val="000000" w:themeColor="text1"/>
        </w:rPr>
        <w:t xml:space="preserve"> </w:t>
      </w:r>
      <w:r w:rsidR="00411435"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="00411435" w:rsidRPr="008A70C6">
        <w:rPr>
          <w:color w:val="000000" w:themeColor="text1"/>
        </w:rPr>
        <w:t>standard</w:t>
      </w:r>
      <w:r w:rsidR="00B9096A">
        <w:rPr>
          <w:color w:val="000000" w:themeColor="text1"/>
        </w:rPr>
        <w:t xml:space="preserve"> </w:t>
      </w:r>
      <w:r w:rsidR="00411435" w:rsidRPr="008A70C6">
        <w:rPr>
          <w:color w:val="000000" w:themeColor="text1"/>
        </w:rPr>
        <w:t>curves</w:t>
      </w:r>
      <w:r w:rsidR="00B9096A">
        <w:rPr>
          <w:color w:val="000000" w:themeColor="text1"/>
        </w:rPr>
        <w:t xml:space="preserve"> </w:t>
      </w:r>
      <w:r w:rsidR="00D61D66">
        <w:rPr>
          <w:color w:val="000000" w:themeColor="text1"/>
        </w:rPr>
        <w:t>were</w:t>
      </w:r>
      <w:r w:rsidR="00B9096A">
        <w:rPr>
          <w:color w:val="000000" w:themeColor="text1"/>
        </w:rPr>
        <w:t xml:space="preserve"> </w:t>
      </w:r>
      <w:r w:rsidR="00411435" w:rsidRPr="008A70C6">
        <w:rPr>
          <w:color w:val="000000" w:themeColor="text1"/>
        </w:rPr>
        <w:t>determined</w:t>
      </w:r>
      <w:r w:rsidR="00B9096A">
        <w:rPr>
          <w:color w:val="000000" w:themeColor="text1"/>
        </w:rPr>
        <w:t xml:space="preserve"> </w:t>
      </w:r>
      <w:r w:rsidR="00411435" w:rsidRPr="008A70C6">
        <w:rPr>
          <w:color w:val="auto"/>
        </w:rPr>
        <w:t>using</w:t>
      </w:r>
      <w:r w:rsidR="00B9096A">
        <w:rPr>
          <w:color w:val="auto"/>
        </w:rPr>
        <w:t xml:space="preserve"> </w:t>
      </w:r>
      <w:r w:rsidR="00411435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411435" w:rsidRPr="008C738B">
        <w:rPr>
          <w:b/>
          <w:color w:val="auto"/>
        </w:rPr>
        <w:t>Auto-</w:t>
      </w:r>
      <w:r w:rsidR="00D61D66">
        <w:rPr>
          <w:b/>
          <w:color w:val="auto"/>
        </w:rPr>
        <w:t>f</w:t>
      </w:r>
      <w:r w:rsidR="00411435" w:rsidRPr="008C738B">
        <w:rPr>
          <w:b/>
          <w:color w:val="auto"/>
        </w:rPr>
        <w:t>ind</w:t>
      </w:r>
      <w:r w:rsidR="00B9096A" w:rsidRPr="008C738B">
        <w:rPr>
          <w:b/>
          <w:color w:val="auto"/>
        </w:rPr>
        <w:t xml:space="preserve"> </w:t>
      </w:r>
      <w:r w:rsidR="00D61D66">
        <w:rPr>
          <w:b/>
          <w:color w:val="auto"/>
        </w:rPr>
        <w:t>t</w:t>
      </w:r>
      <w:r w:rsidR="00411435" w:rsidRPr="008C738B">
        <w:rPr>
          <w:b/>
          <w:color w:val="auto"/>
        </w:rPr>
        <w:t>hreshold</w:t>
      </w:r>
      <w:r w:rsidR="00B9096A">
        <w:rPr>
          <w:color w:val="auto"/>
        </w:rPr>
        <w:t xml:space="preserve"> </w:t>
      </w:r>
      <w:r w:rsidR="00411435" w:rsidRPr="008A70C6">
        <w:rPr>
          <w:color w:val="auto"/>
        </w:rPr>
        <w:t>function</w:t>
      </w:r>
      <w:r w:rsidR="00B9096A">
        <w:rPr>
          <w:color w:val="auto"/>
        </w:rPr>
        <w:t xml:space="preserve"> </w:t>
      </w:r>
      <w:r w:rsidR="00411435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411435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411435" w:rsidRPr="008A70C6">
        <w:rPr>
          <w:color w:val="auto"/>
        </w:rPr>
        <w:t>software</w:t>
      </w:r>
      <w:r w:rsidR="00B9096A">
        <w:rPr>
          <w:color w:val="auto"/>
        </w:rPr>
        <w:t xml:space="preserve"> </w:t>
      </w:r>
      <w:r w:rsidR="00411435" w:rsidRPr="008A70C6">
        <w:rPr>
          <w:color w:val="auto"/>
        </w:rPr>
        <w:t>package</w:t>
      </w:r>
      <w:r w:rsidR="00B9096A">
        <w:rPr>
          <w:color w:val="auto"/>
        </w:rPr>
        <w:t xml:space="preserve"> </w:t>
      </w:r>
      <w:r w:rsidR="0007369E" w:rsidRPr="008A70C6">
        <w:rPr>
          <w:color w:val="auto"/>
        </w:rPr>
        <w:t>on</w:t>
      </w:r>
      <w:r w:rsidR="00B9096A">
        <w:rPr>
          <w:color w:val="auto"/>
        </w:rPr>
        <w:t xml:space="preserve"> </w:t>
      </w:r>
      <w:r w:rsidR="0007369E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07369E" w:rsidRPr="008A70C6">
        <w:rPr>
          <w:color w:val="auto"/>
        </w:rPr>
        <w:t>normalized</w:t>
      </w:r>
      <w:r w:rsidR="00B9096A">
        <w:rPr>
          <w:color w:val="auto"/>
        </w:rPr>
        <w:t xml:space="preserve"> </w:t>
      </w:r>
      <w:r w:rsidR="0007369E" w:rsidRPr="008A70C6">
        <w:rPr>
          <w:color w:val="auto"/>
        </w:rPr>
        <w:t>fluorescence</w:t>
      </w:r>
      <w:r w:rsidR="00B9096A">
        <w:rPr>
          <w:color w:val="auto"/>
        </w:rPr>
        <w:t xml:space="preserve"> </w:t>
      </w:r>
      <w:r w:rsidR="0007369E" w:rsidRPr="008A70C6">
        <w:rPr>
          <w:color w:val="auto"/>
        </w:rPr>
        <w:t>signal</w:t>
      </w:r>
      <w:r w:rsidR="00B9096A">
        <w:rPr>
          <w:color w:val="auto"/>
        </w:rPr>
        <w:t xml:space="preserve"> </w:t>
      </w:r>
      <w:r w:rsidR="0007369E" w:rsidRPr="008A70C6">
        <w:rPr>
          <w:color w:val="auto"/>
        </w:rPr>
        <w:t>measured</w:t>
      </w:r>
      <w:r w:rsidR="00B9096A">
        <w:rPr>
          <w:color w:val="auto"/>
        </w:rPr>
        <w:t xml:space="preserve"> </w:t>
      </w:r>
      <w:r w:rsidR="0007369E" w:rsidRPr="008A70C6">
        <w:rPr>
          <w:color w:val="auto"/>
        </w:rPr>
        <w:t>by</w:t>
      </w:r>
      <w:r w:rsidR="00B9096A">
        <w:rPr>
          <w:color w:val="auto"/>
        </w:rPr>
        <w:t xml:space="preserve"> </w:t>
      </w:r>
      <w:r w:rsidR="0007369E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07369E" w:rsidRPr="008A70C6">
        <w:rPr>
          <w:color w:val="auto"/>
        </w:rPr>
        <w:t>qPCR</w:t>
      </w:r>
      <w:r w:rsidR="00B9096A">
        <w:rPr>
          <w:color w:val="auto"/>
        </w:rPr>
        <w:t xml:space="preserve"> </w:t>
      </w:r>
      <w:r w:rsidR="0007369E" w:rsidRPr="008A70C6">
        <w:rPr>
          <w:color w:val="auto"/>
        </w:rPr>
        <w:t>machine</w:t>
      </w:r>
      <w:r w:rsidR="00411435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07369E" w:rsidRPr="008A70C6">
        <w:t>Hereby,</w:t>
      </w:r>
      <w:r w:rsidR="00B9096A">
        <w:t xml:space="preserve"> </w:t>
      </w:r>
      <w:r w:rsidR="0007369E" w:rsidRPr="008A70C6">
        <w:t>the</w:t>
      </w:r>
      <w:r w:rsidR="00B9096A">
        <w:t xml:space="preserve"> </w:t>
      </w:r>
      <w:r w:rsidR="0007369E" w:rsidRPr="008A70C6">
        <w:t>software</w:t>
      </w:r>
      <w:r w:rsidR="00B9096A">
        <w:t xml:space="preserve"> </w:t>
      </w:r>
      <w:r w:rsidR="00D61D66">
        <w:t>maximized</w:t>
      </w:r>
      <w:r w:rsidR="00B9096A">
        <w:t xml:space="preserve"> </w:t>
      </w:r>
      <w:r w:rsidR="0007369E" w:rsidRPr="008A70C6">
        <w:t>the</w:t>
      </w:r>
      <w:r w:rsidR="00B9096A">
        <w:t xml:space="preserve"> </w:t>
      </w:r>
      <w:r w:rsidR="0007369E" w:rsidRPr="008A70C6">
        <w:t>R-value</w:t>
      </w:r>
      <w:r w:rsidR="00B9096A">
        <w:t xml:space="preserve"> </w:t>
      </w:r>
      <w:r w:rsidR="0007369E" w:rsidRPr="008A70C6">
        <w:t>of</w:t>
      </w:r>
      <w:r w:rsidR="00B9096A">
        <w:t xml:space="preserve"> </w:t>
      </w:r>
      <w:r w:rsidR="0007369E" w:rsidRPr="008A70C6">
        <w:t>the</w:t>
      </w:r>
      <w:r w:rsidR="00B9096A">
        <w:t xml:space="preserve"> </w:t>
      </w:r>
      <w:r w:rsidR="0007369E" w:rsidRPr="008A70C6">
        <w:t>fit</w:t>
      </w:r>
      <w:r w:rsidR="00B9096A">
        <w:t xml:space="preserve"> </w:t>
      </w:r>
      <w:r w:rsidR="0007369E" w:rsidRPr="008A70C6">
        <w:t>of</w:t>
      </w:r>
      <w:r w:rsidR="00B9096A">
        <w:t xml:space="preserve"> </w:t>
      </w:r>
      <w:r w:rsidR="0007369E" w:rsidRPr="008A70C6">
        <w:t>the</w:t>
      </w:r>
      <w:r w:rsidR="00B9096A">
        <w:t xml:space="preserve"> </w:t>
      </w:r>
      <w:r w:rsidR="0007369E" w:rsidRPr="008A70C6">
        <w:t>standard</w:t>
      </w:r>
      <w:r w:rsidR="00B9096A">
        <w:t xml:space="preserve"> </w:t>
      </w:r>
      <w:r w:rsidR="0007369E" w:rsidRPr="008A70C6">
        <w:t>curve.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threshold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level</w:t>
      </w:r>
      <w:r w:rsidR="00B9096A">
        <w:rPr>
          <w:color w:val="auto"/>
        </w:rPr>
        <w:t xml:space="preserve"> </w:t>
      </w:r>
      <w:r w:rsidR="00D61D66">
        <w:rPr>
          <w:color w:val="auto"/>
        </w:rPr>
        <w:t>was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kept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constant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each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specific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analysis.</w:t>
      </w:r>
      <w:r w:rsidR="00B9096A">
        <w:rPr>
          <w:color w:val="auto"/>
        </w:rPr>
        <w:t xml:space="preserve"> </w:t>
      </w:r>
      <w:r w:rsidR="00411435" w:rsidRPr="008A70C6">
        <w:rPr>
          <w:color w:val="auto"/>
        </w:rPr>
        <w:t>Subsequently,</w:t>
      </w:r>
      <w:r w:rsidR="00B9096A">
        <w:rPr>
          <w:color w:val="auto"/>
        </w:rPr>
        <w:t xml:space="preserve"> </w:t>
      </w:r>
      <w:r w:rsidR="00411435" w:rsidRPr="008A70C6">
        <w:rPr>
          <w:color w:val="auto"/>
        </w:rPr>
        <w:t>th</w:t>
      </w:r>
      <w:r w:rsidR="00A412AD" w:rsidRPr="008A70C6">
        <w:rPr>
          <w:color w:val="auto"/>
        </w:rPr>
        <w:t>e</w:t>
      </w:r>
      <w:r w:rsidR="00B9096A">
        <w:rPr>
          <w:color w:val="auto"/>
        </w:rPr>
        <w:t xml:space="preserve"> </w:t>
      </w:r>
      <w:r w:rsidR="00411435" w:rsidRPr="008A70C6">
        <w:rPr>
          <w:color w:val="auto"/>
        </w:rPr>
        <w:t>c</w:t>
      </w:r>
      <w:r w:rsidR="00411435" w:rsidRPr="008A70C6">
        <w:rPr>
          <w:color w:val="auto"/>
          <w:vertAlign w:val="subscript"/>
        </w:rPr>
        <w:t>q</w:t>
      </w:r>
      <w:r w:rsidR="00B9096A">
        <w:rPr>
          <w:color w:val="auto"/>
        </w:rPr>
        <w:t xml:space="preserve"> </w:t>
      </w:r>
      <w:r w:rsidR="00411435" w:rsidRPr="008A70C6">
        <w:rPr>
          <w:color w:val="auto"/>
        </w:rPr>
        <w:t>values</w:t>
      </w:r>
      <w:r w:rsidR="00B9096A">
        <w:rPr>
          <w:color w:val="auto"/>
        </w:rPr>
        <w:t xml:space="preserve"> </w:t>
      </w:r>
      <w:r w:rsidR="00D61D66">
        <w:rPr>
          <w:color w:val="auto"/>
        </w:rPr>
        <w:t>were</w:t>
      </w:r>
      <w:r w:rsidR="00B9096A">
        <w:rPr>
          <w:color w:val="auto"/>
        </w:rPr>
        <w:t xml:space="preserve"> </w:t>
      </w:r>
      <w:r w:rsidR="00411435" w:rsidRPr="008A70C6">
        <w:rPr>
          <w:color w:val="auto"/>
        </w:rPr>
        <w:t>plotted</w:t>
      </w:r>
      <w:r w:rsidR="00B9096A">
        <w:rPr>
          <w:color w:val="auto"/>
        </w:rPr>
        <w:t xml:space="preserve"> </w:t>
      </w:r>
      <w:r w:rsidR="00411435" w:rsidRPr="008A70C6">
        <w:rPr>
          <w:color w:val="auto"/>
        </w:rPr>
        <w:t>as</w:t>
      </w:r>
      <w:r w:rsidR="00B9096A">
        <w:rPr>
          <w:color w:val="auto"/>
        </w:rPr>
        <w:t xml:space="preserve"> </w:t>
      </w:r>
      <w:r w:rsidR="00D61D66">
        <w:rPr>
          <w:color w:val="auto"/>
        </w:rPr>
        <w:t xml:space="preserve">a </w:t>
      </w:r>
      <w:r w:rsidR="00411435" w:rsidRPr="008A70C6">
        <w:rPr>
          <w:color w:val="auto"/>
        </w:rPr>
        <w:t>function</w:t>
      </w:r>
      <w:r w:rsidR="00B9096A">
        <w:rPr>
          <w:color w:val="auto"/>
        </w:rPr>
        <w:t xml:space="preserve"> </w:t>
      </w:r>
      <w:r w:rsidR="00411435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411435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411435" w:rsidRPr="008A70C6">
        <w:rPr>
          <w:color w:val="auto"/>
        </w:rPr>
        <w:t>number</w:t>
      </w:r>
      <w:r w:rsidR="00B9096A">
        <w:rPr>
          <w:color w:val="auto"/>
        </w:rPr>
        <w:t xml:space="preserve"> </w:t>
      </w:r>
      <w:r w:rsidR="00411435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411435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411435" w:rsidRPr="008A70C6">
        <w:rPr>
          <w:color w:val="auto"/>
        </w:rPr>
        <w:t>strands</w:t>
      </w:r>
      <w:r w:rsidR="00D61D66">
        <w:rPr>
          <w:color w:val="auto"/>
        </w:rPr>
        <w:t>,</w:t>
      </w:r>
      <w:r w:rsidR="00B9096A">
        <w:rPr>
          <w:color w:val="auto"/>
        </w:rPr>
        <w:t xml:space="preserve"> </w:t>
      </w:r>
      <w:r w:rsidR="00411435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411435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411435" w:rsidRPr="008A70C6">
        <w:rPr>
          <w:color w:val="auto"/>
        </w:rPr>
        <w:t>regression</w:t>
      </w:r>
      <w:r w:rsidR="00B9096A">
        <w:rPr>
          <w:color w:val="auto"/>
        </w:rPr>
        <w:t xml:space="preserve"> </w:t>
      </w:r>
      <w:r w:rsidR="00411435" w:rsidRPr="008A70C6">
        <w:rPr>
          <w:color w:val="auto"/>
        </w:rPr>
        <w:t>line</w:t>
      </w:r>
      <w:r w:rsidR="00B9096A">
        <w:rPr>
          <w:color w:val="auto"/>
        </w:rPr>
        <w:t xml:space="preserve"> </w:t>
      </w:r>
      <w:r w:rsidR="00D61D66">
        <w:rPr>
          <w:color w:val="auto"/>
        </w:rPr>
        <w:t>was</w:t>
      </w:r>
      <w:r w:rsidR="00B9096A">
        <w:rPr>
          <w:color w:val="auto"/>
        </w:rPr>
        <w:t xml:space="preserve"> </w:t>
      </w:r>
      <w:r w:rsidR="00411435" w:rsidRPr="008A70C6">
        <w:rPr>
          <w:color w:val="auto"/>
        </w:rPr>
        <w:t>calculated.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c</w:t>
      </w:r>
      <w:r w:rsidR="005F08F6" w:rsidRPr="008A70C6">
        <w:rPr>
          <w:color w:val="auto"/>
          <w:vertAlign w:val="subscript"/>
        </w:rPr>
        <w:t>q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values</w:t>
      </w:r>
      <w:r w:rsidR="00B9096A">
        <w:rPr>
          <w:color w:val="auto"/>
        </w:rPr>
        <w:t xml:space="preserve"> </w:t>
      </w:r>
      <w:r w:rsidR="00D61D66">
        <w:rPr>
          <w:color w:val="auto"/>
        </w:rPr>
        <w:t>were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determined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same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threshold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level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as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shown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5F08F6" w:rsidRPr="008C738B">
        <w:rPr>
          <w:b/>
          <w:color w:val="auto"/>
        </w:rPr>
        <w:t>Figure</w:t>
      </w:r>
      <w:r w:rsidR="00B9096A" w:rsidRPr="008C738B">
        <w:rPr>
          <w:b/>
          <w:color w:val="auto"/>
        </w:rPr>
        <w:t xml:space="preserve"> </w:t>
      </w:r>
      <w:r w:rsidR="005F08F6" w:rsidRPr="008C738B">
        <w:rPr>
          <w:b/>
          <w:color w:val="auto"/>
        </w:rPr>
        <w:t>6B</w:t>
      </w:r>
      <w:r w:rsidR="005F08F6" w:rsidRPr="008A70C6">
        <w:rPr>
          <w:color w:val="auto"/>
        </w:rPr>
        <w:t>;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reaction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efficiency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difference</w:t>
      </w:r>
      <w:r w:rsidR="00D61D66">
        <w:rPr>
          <w:color w:val="auto"/>
        </w:rPr>
        <w:t>s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between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different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qPCR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runs</w:t>
      </w:r>
      <w:r w:rsidR="00B9096A">
        <w:rPr>
          <w:color w:val="auto"/>
        </w:rPr>
        <w:t xml:space="preserve"> </w:t>
      </w:r>
      <w:r w:rsidR="00D61D66">
        <w:rPr>
          <w:color w:val="auto"/>
        </w:rPr>
        <w:t>were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compensated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automatically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by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software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using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one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additional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calibration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curve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include</w:t>
      </w:r>
      <w:r w:rsidR="006D27D3" w:rsidRPr="008A70C6">
        <w:rPr>
          <w:color w:val="auto"/>
        </w:rPr>
        <w:t>d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each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run.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Using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regression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line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equation,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unknown</w:t>
      </w:r>
      <w:r w:rsidR="00B9096A">
        <w:rPr>
          <w:color w:val="auto"/>
        </w:rPr>
        <w:t xml:space="preserve"> </w:t>
      </w:r>
      <w:r w:rsidR="00D61D66">
        <w:rPr>
          <w:color w:val="auto"/>
        </w:rPr>
        <w:t>amount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D61D66">
        <w:rPr>
          <w:color w:val="auto"/>
        </w:rPr>
        <w:t>could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be</w:t>
      </w:r>
      <w:r w:rsidR="00B9096A">
        <w:rPr>
          <w:color w:val="auto"/>
        </w:rPr>
        <w:t xml:space="preserve"> </w:t>
      </w:r>
      <w:r w:rsidR="005F08F6" w:rsidRPr="008A70C6">
        <w:rPr>
          <w:color w:val="auto"/>
        </w:rPr>
        <w:t>calculated.</w:t>
      </w:r>
      <w:r w:rsidR="00B9096A">
        <w:rPr>
          <w:color w:val="auto"/>
        </w:rPr>
        <w:t xml:space="preserve"> </w:t>
      </w:r>
      <w:r w:rsidR="00D61D66">
        <w:rPr>
          <w:color w:val="auto"/>
        </w:rPr>
        <w:t>The l</w:t>
      </w:r>
      <w:r w:rsidR="00A412AD" w:rsidRPr="008A70C6">
        <w:rPr>
          <w:color w:val="auto"/>
        </w:rPr>
        <w:t>ipoprotein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particle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number</w:t>
      </w:r>
      <w:r w:rsidR="00B9096A">
        <w:rPr>
          <w:color w:val="auto"/>
        </w:rPr>
        <w:t xml:space="preserve"> </w:t>
      </w:r>
      <w:r w:rsidR="00D61D66">
        <w:rPr>
          <w:color w:val="auto"/>
        </w:rPr>
        <w:t>was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estimated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initial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protein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concentration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its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average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molecular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weight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(MW</w:t>
      </w:r>
      <w:r w:rsidR="00A412AD" w:rsidRPr="008A70C6">
        <w:rPr>
          <w:color w:val="auto"/>
          <w:vertAlign w:val="subscript"/>
        </w:rPr>
        <w:t>HDL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~250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kDa).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Thereby</w:t>
      </w:r>
      <w:r w:rsidR="00D61D66">
        <w:rPr>
          <w:color w:val="auto"/>
        </w:rPr>
        <w:t>,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no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lipid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contribution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molecular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weight</w:t>
      </w:r>
      <w:r w:rsidR="00B9096A">
        <w:rPr>
          <w:color w:val="auto"/>
        </w:rPr>
        <w:t xml:space="preserve"> </w:t>
      </w:r>
      <w:r w:rsidR="00D61D66">
        <w:rPr>
          <w:color w:val="auto"/>
        </w:rPr>
        <w:t>was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assumed—thus,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number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strands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per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particle</w:t>
      </w:r>
      <w:r w:rsidR="00D61D66">
        <w:rPr>
          <w:color w:val="auto"/>
        </w:rPr>
        <w:t xml:space="preserve"> was slightly overestimated</w:t>
      </w:r>
      <w:r w:rsidR="00A412AD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6D27D3" w:rsidRPr="008A70C6">
        <w:rPr>
          <w:color w:val="auto"/>
        </w:rPr>
        <w:t>Moreover,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100%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recovery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rate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during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extraction</w:t>
      </w:r>
      <w:r w:rsidR="00B9096A">
        <w:rPr>
          <w:color w:val="auto"/>
        </w:rPr>
        <w:t xml:space="preserve"> </w:t>
      </w:r>
      <w:r w:rsidR="00A412AD" w:rsidRPr="008A70C6">
        <w:rPr>
          <w:color w:val="auto"/>
        </w:rPr>
        <w:t>step</w:t>
      </w:r>
      <w:r w:rsidR="00B9096A">
        <w:rPr>
          <w:color w:val="auto"/>
        </w:rPr>
        <w:t xml:space="preserve"> </w:t>
      </w:r>
      <w:r w:rsidR="00D61D66">
        <w:rPr>
          <w:color w:val="auto"/>
        </w:rPr>
        <w:t>was</w:t>
      </w:r>
      <w:r w:rsidR="00B9096A">
        <w:rPr>
          <w:color w:val="auto"/>
        </w:rPr>
        <w:t xml:space="preserve"> </w:t>
      </w:r>
      <w:r w:rsidR="006D27D3" w:rsidRPr="008A70C6">
        <w:rPr>
          <w:color w:val="auto"/>
        </w:rPr>
        <w:t>assumed</w:t>
      </w:r>
      <w:r w:rsidR="00A412AD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Pr="008A70C6">
        <w:rPr>
          <w:color w:val="000000" w:themeColor="text1"/>
        </w:rPr>
        <w:t>Furthermore,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miRNA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content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="006D27D3"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cells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before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and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after</w:t>
      </w:r>
      <w:r w:rsidR="00B9096A">
        <w:rPr>
          <w:color w:val="000000" w:themeColor="text1"/>
        </w:rPr>
        <w:t xml:space="preserve"> </w:t>
      </w:r>
      <w:r w:rsidR="00D61D66">
        <w:rPr>
          <w:color w:val="000000" w:themeColor="text1"/>
        </w:rPr>
        <w:t xml:space="preserve">the </w:t>
      </w:r>
      <w:r w:rsidRPr="008A70C6">
        <w:rPr>
          <w:color w:val="000000" w:themeColor="text1"/>
        </w:rPr>
        <w:t>incubation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with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HDL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particles</w:t>
      </w:r>
      <w:r w:rsidR="00B9096A">
        <w:rPr>
          <w:color w:val="000000" w:themeColor="text1"/>
        </w:rPr>
        <w:t xml:space="preserve"> </w:t>
      </w:r>
      <w:r w:rsidR="00D61D66">
        <w:rPr>
          <w:color w:val="000000" w:themeColor="text1"/>
        </w:rPr>
        <w:t>was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determined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and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miRNA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transfer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rate</w:t>
      </w:r>
      <w:r w:rsidR="00B9096A">
        <w:rPr>
          <w:color w:val="000000" w:themeColor="text1"/>
        </w:rPr>
        <w:t xml:space="preserve"> </w:t>
      </w:r>
      <w:r w:rsidR="00D61D66">
        <w:rPr>
          <w:color w:val="000000" w:themeColor="text1"/>
        </w:rPr>
        <w:t>was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calculated</w:t>
      </w:r>
      <w:r w:rsidR="00B9096A">
        <w:rPr>
          <w:color w:val="000000" w:themeColor="text1"/>
        </w:rPr>
        <w:t xml:space="preserve"> </w:t>
      </w:r>
      <w:r w:rsidR="005F08F6" w:rsidRPr="008A70C6">
        <w:rPr>
          <w:color w:val="000000" w:themeColor="text1"/>
        </w:rPr>
        <w:t>as</w:t>
      </w:r>
      <w:r w:rsidR="00B9096A">
        <w:rPr>
          <w:color w:val="000000" w:themeColor="text1"/>
        </w:rPr>
        <w:t xml:space="preserve"> </w:t>
      </w:r>
      <w:r w:rsidR="005F08F6" w:rsidRPr="008A70C6">
        <w:rPr>
          <w:color w:val="000000" w:themeColor="text1"/>
        </w:rPr>
        <w:t>shown</w:t>
      </w:r>
      <w:r w:rsidR="00B9096A">
        <w:rPr>
          <w:color w:val="000000" w:themeColor="text1"/>
        </w:rPr>
        <w:t xml:space="preserve"> </w:t>
      </w:r>
      <w:r w:rsidR="005F08F6" w:rsidRPr="008A70C6">
        <w:rPr>
          <w:color w:val="000000" w:themeColor="text1"/>
        </w:rPr>
        <w:t>in</w:t>
      </w:r>
      <w:r w:rsidR="00B9096A">
        <w:rPr>
          <w:color w:val="000000" w:themeColor="text1"/>
        </w:rPr>
        <w:t xml:space="preserve"> </w:t>
      </w:r>
      <w:r w:rsidR="005F08F6" w:rsidRPr="008C738B">
        <w:rPr>
          <w:b/>
          <w:color w:val="000000" w:themeColor="text1"/>
        </w:rPr>
        <w:t>Figure</w:t>
      </w:r>
      <w:r w:rsidR="00B9096A" w:rsidRPr="008C738B">
        <w:rPr>
          <w:b/>
          <w:color w:val="000000" w:themeColor="text1"/>
        </w:rPr>
        <w:t xml:space="preserve"> </w:t>
      </w:r>
      <w:r w:rsidR="005F08F6" w:rsidRPr="008C738B">
        <w:rPr>
          <w:b/>
          <w:color w:val="000000" w:themeColor="text1"/>
        </w:rPr>
        <w:t>6C</w:t>
      </w:r>
      <w:r w:rsidRPr="008A70C6">
        <w:rPr>
          <w:color w:val="000000" w:themeColor="text1"/>
        </w:rPr>
        <w:t>.</w:t>
      </w:r>
      <w:r w:rsidR="00B9096A">
        <w:rPr>
          <w:color w:val="000000" w:themeColor="text1"/>
        </w:rPr>
        <w:t xml:space="preserve"> </w:t>
      </w:r>
    </w:p>
    <w:p w14:paraId="5E378D1D" w14:textId="77777777" w:rsidR="002C3292" w:rsidRPr="008A70C6" w:rsidRDefault="002C3292" w:rsidP="008A70C6">
      <w:pPr>
        <w:rPr>
          <w:color w:val="000000" w:themeColor="text1"/>
        </w:rPr>
      </w:pPr>
    </w:p>
    <w:p w14:paraId="142D6708" w14:textId="705505BD" w:rsidR="00653A94" w:rsidRPr="008A70C6" w:rsidRDefault="00653A94" w:rsidP="008A70C6">
      <w:pPr>
        <w:rPr>
          <w:bCs/>
          <w:color w:val="auto"/>
        </w:rPr>
      </w:pPr>
      <w:r w:rsidRPr="008A70C6">
        <w:rPr>
          <w:bCs/>
          <w:color w:val="auto"/>
        </w:rPr>
        <w:t>[Place</w:t>
      </w:r>
      <w:r w:rsidR="00B9096A">
        <w:rPr>
          <w:bCs/>
          <w:color w:val="auto"/>
        </w:rPr>
        <w:t xml:space="preserve"> </w:t>
      </w:r>
      <w:r w:rsidRPr="008C738B">
        <w:rPr>
          <w:b/>
          <w:bCs/>
          <w:color w:val="auto"/>
        </w:rPr>
        <w:t>Figure</w:t>
      </w:r>
      <w:r w:rsidR="00B9096A" w:rsidRPr="008C738B">
        <w:rPr>
          <w:b/>
          <w:bCs/>
          <w:color w:val="auto"/>
        </w:rPr>
        <w:t xml:space="preserve"> </w:t>
      </w:r>
      <w:r w:rsidRPr="008C738B">
        <w:rPr>
          <w:b/>
          <w:bCs/>
          <w:color w:val="auto"/>
        </w:rPr>
        <w:t>6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here]</w:t>
      </w:r>
    </w:p>
    <w:p w14:paraId="2CD65B0D" w14:textId="77777777" w:rsidR="00C72D3B" w:rsidRPr="008A70C6" w:rsidRDefault="00C72D3B" w:rsidP="008A70C6">
      <w:pPr>
        <w:rPr>
          <w:b/>
        </w:rPr>
      </w:pPr>
    </w:p>
    <w:p w14:paraId="366FBD97" w14:textId="6E4F67D3" w:rsidR="00960D30" w:rsidRPr="008A70C6" w:rsidRDefault="001A5A93" w:rsidP="008A70C6">
      <w:pPr>
        <w:rPr>
          <w:b/>
        </w:rPr>
      </w:pPr>
      <w:r w:rsidRPr="008A70C6">
        <w:rPr>
          <w:b/>
        </w:rPr>
        <w:t>M</w:t>
      </w:r>
      <w:r w:rsidRPr="008A70C6">
        <w:rPr>
          <w:b/>
          <w:color w:val="auto"/>
        </w:rPr>
        <w:t>ultiwell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microfluidic</w:t>
      </w:r>
      <w:r w:rsidR="00B9096A">
        <w:rPr>
          <w:b/>
        </w:rPr>
        <w:t xml:space="preserve"> </w:t>
      </w:r>
      <w:r w:rsidR="00960D30" w:rsidRPr="008A70C6">
        <w:rPr>
          <w:b/>
        </w:rPr>
        <w:t>array</w:t>
      </w:r>
    </w:p>
    <w:p w14:paraId="77C928B6" w14:textId="0137BA23" w:rsidR="006024BB" w:rsidRPr="008A70C6" w:rsidRDefault="006024BB" w:rsidP="008A70C6">
      <w:pPr>
        <w:rPr>
          <w:color w:val="000000" w:themeColor="text1"/>
        </w:rPr>
      </w:pPr>
      <w:r w:rsidRPr="008A70C6">
        <w:rPr>
          <w:color w:val="000000" w:themeColor="text1"/>
        </w:rPr>
        <w:t>Due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to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small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yields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miRNA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extraction,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reverse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transcription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extracted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miRNA</w:t>
      </w:r>
      <w:r w:rsidR="00B9096A">
        <w:rPr>
          <w:color w:val="000000" w:themeColor="text1"/>
        </w:rPr>
        <w:t xml:space="preserve"> </w:t>
      </w:r>
      <w:r w:rsidR="00F62797">
        <w:rPr>
          <w:color w:val="000000" w:themeColor="text1"/>
        </w:rPr>
        <w:t>was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followed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by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preamplification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step.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Finally,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qPCR</w:t>
      </w:r>
      <w:r w:rsidR="008323D1">
        <w:rPr>
          <w:color w:val="000000" w:themeColor="text1"/>
        </w:rPr>
        <w:t>,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shown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in</w:t>
      </w:r>
      <w:r w:rsidR="00B9096A">
        <w:rPr>
          <w:color w:val="000000" w:themeColor="text1"/>
        </w:rPr>
        <w:t xml:space="preserve"> </w:t>
      </w:r>
      <w:r w:rsidRPr="008C738B">
        <w:rPr>
          <w:b/>
          <w:color w:val="000000" w:themeColor="text1"/>
        </w:rPr>
        <w:t>Figure</w:t>
      </w:r>
      <w:r w:rsidR="00B9096A" w:rsidRPr="008C738B">
        <w:rPr>
          <w:b/>
          <w:color w:val="000000" w:themeColor="text1"/>
        </w:rPr>
        <w:t xml:space="preserve"> </w:t>
      </w:r>
      <w:r w:rsidRPr="008C738B">
        <w:rPr>
          <w:b/>
          <w:color w:val="000000" w:themeColor="text1"/>
        </w:rPr>
        <w:t>6</w:t>
      </w:r>
      <w:r w:rsidR="008323D1" w:rsidRPr="008C738B">
        <w:rPr>
          <w:color w:val="000000" w:themeColor="text1"/>
        </w:rPr>
        <w:t>,</w:t>
      </w:r>
      <w:r w:rsidR="00B9096A">
        <w:rPr>
          <w:color w:val="000000" w:themeColor="text1"/>
        </w:rPr>
        <w:t xml:space="preserve"> </w:t>
      </w:r>
      <w:r w:rsidR="00F62797">
        <w:rPr>
          <w:color w:val="000000" w:themeColor="text1"/>
        </w:rPr>
        <w:t>was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performed.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For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all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steps</w:t>
      </w:r>
      <w:r w:rsidR="00F62797">
        <w:rPr>
          <w:color w:val="000000" w:themeColor="text1"/>
        </w:rPr>
        <w:t>,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standard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biochemical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procedures</w:t>
      </w:r>
      <w:r w:rsidR="00B9096A">
        <w:rPr>
          <w:color w:val="000000" w:themeColor="text1"/>
        </w:rPr>
        <w:t xml:space="preserve"> </w:t>
      </w:r>
      <w:r w:rsidR="00F62797">
        <w:rPr>
          <w:color w:val="000000" w:themeColor="text1"/>
        </w:rPr>
        <w:t>were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used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described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by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manufacturer.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Here,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part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global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miRNA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profile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on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HDL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particles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uremic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patients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recruited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for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study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on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influence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CRF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on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cholesterol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efflux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from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macrophages</w:t>
      </w:r>
      <w:r w:rsidR="00DD4831" w:rsidRPr="008A70C6">
        <w:rPr>
          <w:noProof/>
          <w:color w:val="000000" w:themeColor="text1"/>
          <w:vertAlign w:val="superscript"/>
        </w:rPr>
        <w:t>18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is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shown.</w:t>
      </w:r>
      <w:r w:rsidR="00B9096A">
        <w:rPr>
          <w:color w:val="000000" w:themeColor="text1"/>
        </w:rPr>
        <w:t xml:space="preserve"> </w:t>
      </w:r>
      <w:r w:rsidR="00F62797">
        <w:rPr>
          <w:color w:val="000000" w:themeColor="text1"/>
        </w:rPr>
        <w:t>In this study</w:t>
      </w:r>
      <w:r w:rsidRPr="008A70C6">
        <w:rPr>
          <w:color w:val="000000" w:themeColor="text1"/>
        </w:rPr>
        <w:t>,</w:t>
      </w:r>
      <w:r w:rsidR="00B9096A">
        <w:rPr>
          <w:color w:val="000000" w:themeColor="text1"/>
        </w:rPr>
        <w:t xml:space="preserve"> </w:t>
      </w:r>
      <w:r w:rsidR="00F62797">
        <w:rPr>
          <w:color w:val="000000" w:themeColor="text1"/>
        </w:rPr>
        <w:t xml:space="preserve">the </w:t>
      </w:r>
      <w:r w:rsidRPr="008A70C6">
        <w:rPr>
          <w:color w:val="000000" w:themeColor="text1"/>
        </w:rPr>
        <w:t>cholesterol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acceptor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capacity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HDL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or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serum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in</w:t>
      </w:r>
      <w:r w:rsidR="00F62797">
        <w:rPr>
          <w:color w:val="000000" w:themeColor="text1"/>
        </w:rPr>
        <w:t>—</w:t>
      </w:r>
      <w:r w:rsidRPr="008A70C6">
        <w:rPr>
          <w:color w:val="000000" w:themeColor="text1"/>
        </w:rPr>
        <w:t>besides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others</w:t>
      </w:r>
      <w:r w:rsidR="00F62797">
        <w:rPr>
          <w:color w:val="000000" w:themeColor="text1"/>
        </w:rPr>
        <w:t>—</w:t>
      </w:r>
      <w:r w:rsidR="00C347AD" w:rsidRPr="008A70C6">
        <w:rPr>
          <w:color w:val="000000" w:themeColor="text1"/>
        </w:rPr>
        <w:t>17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young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adult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uremic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patients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(CKD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stages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3</w:t>
      </w:r>
      <w:r w:rsidR="00F62797">
        <w:rPr>
          <w:color w:val="000000" w:themeColor="text1"/>
        </w:rPr>
        <w:t>–</w:t>
      </w:r>
      <w:r w:rsidRPr="008A70C6">
        <w:rPr>
          <w:color w:val="000000" w:themeColor="text1"/>
        </w:rPr>
        <w:t>5)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and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14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young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adult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hemodialysis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patients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without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associated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diseases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and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matched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controls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was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measured.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To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analyze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data</w:t>
      </w:r>
      <w:r w:rsidR="00F62797">
        <w:rPr>
          <w:color w:val="000000" w:themeColor="text1"/>
        </w:rPr>
        <w:t>,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default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settings</w:t>
      </w:r>
      <w:r w:rsidR="00B9096A">
        <w:rPr>
          <w:color w:val="000000" w:themeColor="text1"/>
        </w:rPr>
        <w:t xml:space="preserve"> </w:t>
      </w:r>
      <w:r w:rsidR="00F62797">
        <w:rPr>
          <w:color w:val="000000" w:themeColor="text1"/>
        </w:rPr>
        <w:t>were</w:t>
      </w:r>
      <w:r w:rsidR="00B9096A">
        <w:t xml:space="preserve"> </w:t>
      </w:r>
      <w:r w:rsidRPr="008A70C6">
        <w:t>used</w:t>
      </w:r>
      <w:r w:rsidR="00B9096A">
        <w:t xml:space="preserve"> </w:t>
      </w:r>
      <w:r w:rsidRPr="008A70C6">
        <w:t>(maximum</w:t>
      </w:r>
      <w:r w:rsidR="00B9096A">
        <w:t xml:space="preserve"> </w:t>
      </w:r>
      <w:r w:rsidRPr="008A70C6">
        <w:t>allowable</w:t>
      </w:r>
      <w:r w:rsidR="00B9096A">
        <w:t xml:space="preserve"> </w:t>
      </w:r>
      <w:r w:rsidRPr="008A70C6">
        <w:t>CT</w:t>
      </w:r>
      <w:r w:rsidR="00B9096A">
        <w:t xml:space="preserve"> </w:t>
      </w:r>
      <w:r w:rsidRPr="008A70C6">
        <w:t>value:</w:t>
      </w:r>
      <w:r w:rsidR="00B9096A">
        <w:t xml:space="preserve"> </w:t>
      </w:r>
      <w:r w:rsidRPr="008A70C6">
        <w:t>40.0,</w:t>
      </w:r>
      <w:r w:rsidR="00B9096A">
        <w:t xml:space="preserve"> </w:t>
      </w:r>
      <w:r w:rsidRPr="008A70C6">
        <w:t>includ</w:t>
      </w:r>
      <w:r w:rsidR="00F62797">
        <w:t>ing</w:t>
      </w:r>
      <w:r w:rsidR="00B9096A">
        <w:t xml:space="preserve"> </w:t>
      </w:r>
      <w:r w:rsidRPr="008A70C6">
        <w:t>max</w:t>
      </w:r>
      <w:r w:rsidR="00F62797">
        <w:t>imum</w:t>
      </w:r>
      <w:r w:rsidR="00B9096A">
        <w:t xml:space="preserve"> </w:t>
      </w:r>
      <w:r w:rsidRPr="008A70C6">
        <w:t>CT</w:t>
      </w:r>
      <w:r w:rsidR="00B9096A">
        <w:t xml:space="preserve"> </w:t>
      </w:r>
      <w:r w:rsidRPr="008A70C6">
        <w:t>values</w:t>
      </w:r>
      <w:r w:rsidR="00B9096A">
        <w:t xml:space="preserve"> </w:t>
      </w:r>
      <w:r w:rsidRPr="008A70C6">
        <w:t>in</w:t>
      </w:r>
      <w:r w:rsidR="00B9096A">
        <w:t xml:space="preserve"> </w:t>
      </w:r>
      <w:r w:rsidRPr="008A70C6">
        <w:t>calculations</w:t>
      </w:r>
      <w:r w:rsidR="00B9096A">
        <w:t xml:space="preserve"> </w:t>
      </w:r>
      <w:r w:rsidRPr="008A70C6">
        <w:t>and</w:t>
      </w:r>
      <w:r w:rsidR="00B9096A">
        <w:t xml:space="preserve"> </w:t>
      </w:r>
      <w:r w:rsidRPr="008A70C6">
        <w:t>exclud</w:t>
      </w:r>
      <w:r w:rsidR="00F62797">
        <w:t>ing</w:t>
      </w:r>
      <w:r w:rsidR="00B9096A">
        <w:t xml:space="preserve"> </w:t>
      </w:r>
      <w:r w:rsidRPr="008A70C6">
        <w:t>outliers</w:t>
      </w:r>
      <w:r w:rsidR="00B9096A">
        <w:t xml:space="preserve"> </w:t>
      </w:r>
      <w:r w:rsidRPr="008A70C6">
        <w:t>among</w:t>
      </w:r>
      <w:r w:rsidR="00B9096A">
        <w:t xml:space="preserve"> </w:t>
      </w:r>
      <w:r w:rsidRPr="008A70C6">
        <w:t>replicates).</w:t>
      </w:r>
      <w:r w:rsidR="00B9096A">
        <w:t xml:space="preserve"> </w:t>
      </w:r>
      <w:r w:rsidRPr="008C738B">
        <w:rPr>
          <w:i/>
        </w:rPr>
        <w:t>P</w:t>
      </w:r>
      <w:r w:rsidRPr="008A70C6">
        <w:t>-values</w:t>
      </w:r>
      <w:r w:rsidR="00B9096A">
        <w:t xml:space="preserve"> </w:t>
      </w:r>
      <w:r w:rsidR="00861A47">
        <w:t>were</w:t>
      </w:r>
      <w:r w:rsidR="00B9096A">
        <w:t xml:space="preserve"> </w:t>
      </w:r>
      <w:r w:rsidRPr="008A70C6">
        <w:t>adjusted</w:t>
      </w:r>
      <w:r w:rsidR="00B9096A">
        <w:t xml:space="preserve"> </w:t>
      </w:r>
      <w:r w:rsidRPr="008A70C6">
        <w:t>using</w:t>
      </w:r>
      <w:r w:rsidR="00B9096A">
        <w:t xml:space="preserve"> </w:t>
      </w:r>
      <w:r w:rsidRPr="008C738B">
        <w:rPr>
          <w:b/>
        </w:rPr>
        <w:t>Benjamini</w:t>
      </w:r>
      <w:r w:rsidR="00861A47">
        <w:rPr>
          <w:b/>
        </w:rPr>
        <w:t>–</w:t>
      </w:r>
      <w:r w:rsidRPr="008C738B">
        <w:rPr>
          <w:b/>
        </w:rPr>
        <w:t>Hochberg</w:t>
      </w:r>
      <w:r w:rsidR="00B9096A" w:rsidRPr="008C738B">
        <w:rPr>
          <w:b/>
        </w:rPr>
        <w:t xml:space="preserve"> </w:t>
      </w:r>
      <w:r w:rsidR="00861A47">
        <w:rPr>
          <w:b/>
        </w:rPr>
        <w:t>f</w:t>
      </w:r>
      <w:r w:rsidRPr="008C738B">
        <w:rPr>
          <w:b/>
        </w:rPr>
        <w:t>alse</w:t>
      </w:r>
      <w:r w:rsidR="00B9096A" w:rsidRPr="008C738B">
        <w:rPr>
          <w:b/>
        </w:rPr>
        <w:t xml:space="preserve"> </w:t>
      </w:r>
      <w:r w:rsidR="00861A47">
        <w:rPr>
          <w:b/>
        </w:rPr>
        <w:t>d</w:t>
      </w:r>
      <w:r w:rsidRPr="008C738B">
        <w:rPr>
          <w:b/>
        </w:rPr>
        <w:t>iscovery</w:t>
      </w:r>
      <w:r w:rsidR="00B9096A" w:rsidRPr="008C738B">
        <w:rPr>
          <w:b/>
        </w:rPr>
        <w:t xml:space="preserve"> </w:t>
      </w:r>
      <w:r w:rsidR="00861A47">
        <w:rPr>
          <w:b/>
        </w:rPr>
        <w:t>r</w:t>
      </w:r>
      <w:r w:rsidRPr="008C738B">
        <w:rPr>
          <w:b/>
        </w:rPr>
        <w:t>ate</w:t>
      </w:r>
      <w:r w:rsidR="00B9096A">
        <w:t xml:space="preserve"> </w:t>
      </w:r>
      <w:r w:rsidRPr="008A70C6">
        <w:t>(correction</w:t>
      </w:r>
      <w:r w:rsidR="00B9096A">
        <w:t xml:space="preserve"> </w:t>
      </w:r>
      <w:r w:rsidRPr="008A70C6">
        <w:t>of</w:t>
      </w:r>
      <w:r w:rsidR="00B9096A">
        <w:t xml:space="preserve"> </w:t>
      </w:r>
      <w:r w:rsidRPr="008A70C6">
        <w:t>the</w:t>
      </w:r>
      <w:r w:rsidR="00B9096A">
        <w:t xml:space="preserve"> </w:t>
      </w:r>
      <w:r w:rsidRPr="008A70C6">
        <w:t>occurrence</w:t>
      </w:r>
      <w:r w:rsidR="00B9096A">
        <w:t xml:space="preserve"> </w:t>
      </w:r>
      <w:r w:rsidRPr="008A70C6">
        <w:t>of</w:t>
      </w:r>
      <w:r w:rsidR="00B9096A">
        <w:t xml:space="preserve"> </w:t>
      </w:r>
      <w:r w:rsidRPr="008A70C6">
        <w:t>false</w:t>
      </w:r>
      <w:r w:rsidR="00B9096A">
        <w:t xml:space="preserve"> </w:t>
      </w:r>
      <w:r w:rsidRPr="008A70C6">
        <w:t>positives)</w:t>
      </w:r>
      <w:r w:rsidR="00861A47">
        <w:t>,</w:t>
      </w:r>
      <w:r w:rsidR="00B9096A">
        <w:t xml:space="preserve"> </w:t>
      </w:r>
      <w:r w:rsidRPr="008A70C6">
        <w:t>and</w:t>
      </w:r>
      <w:r w:rsidR="00B9096A">
        <w:t xml:space="preserve"> </w:t>
      </w:r>
      <w:r w:rsidRPr="008A70C6">
        <w:t>as</w:t>
      </w:r>
      <w:r w:rsidR="00B9096A">
        <w:t xml:space="preserve"> </w:t>
      </w:r>
      <w:r w:rsidRPr="008A70C6">
        <w:t>normalization</w:t>
      </w:r>
      <w:r w:rsidR="00B9096A">
        <w:t xml:space="preserve"> </w:t>
      </w:r>
      <w:r w:rsidRPr="008A70C6">
        <w:t>method</w:t>
      </w:r>
      <w:r w:rsidR="00861A47">
        <w:t>,</w:t>
      </w:r>
      <w:r w:rsidR="00B9096A">
        <w:t xml:space="preserve"> </w:t>
      </w:r>
      <w:r w:rsidRPr="008C738B">
        <w:rPr>
          <w:b/>
        </w:rPr>
        <w:t>Global</w:t>
      </w:r>
      <w:r w:rsidR="00B9096A" w:rsidRPr="008C738B">
        <w:rPr>
          <w:b/>
        </w:rPr>
        <w:t xml:space="preserve"> </w:t>
      </w:r>
      <w:r w:rsidRPr="008C738B">
        <w:rPr>
          <w:b/>
        </w:rPr>
        <w:t>Normalization</w:t>
      </w:r>
      <w:r w:rsidR="00B9096A">
        <w:t xml:space="preserve"> </w:t>
      </w:r>
      <w:r w:rsidR="00861A47">
        <w:t>was</w:t>
      </w:r>
      <w:r w:rsidR="00B9096A">
        <w:t xml:space="preserve"> </w:t>
      </w:r>
      <w:r w:rsidRPr="008A70C6">
        <w:t>selected,</w:t>
      </w:r>
      <w:r w:rsidR="00B9096A">
        <w:t xml:space="preserve"> </w:t>
      </w:r>
      <w:r w:rsidRPr="008A70C6">
        <w:t>which</w:t>
      </w:r>
      <w:r w:rsidR="00B9096A">
        <w:t xml:space="preserve"> </w:t>
      </w:r>
      <w:r w:rsidRPr="008A70C6">
        <w:t>finds</w:t>
      </w:r>
      <w:r w:rsidR="00B9096A">
        <w:t xml:space="preserve"> </w:t>
      </w:r>
      <w:r w:rsidRPr="008A70C6">
        <w:t>the</w:t>
      </w:r>
      <w:r w:rsidR="00B9096A">
        <w:t xml:space="preserve"> </w:t>
      </w:r>
      <w:r w:rsidRPr="008A70C6">
        <w:t>common</w:t>
      </w:r>
      <w:r w:rsidR="00B9096A">
        <w:t xml:space="preserve"> </w:t>
      </w:r>
      <w:r w:rsidRPr="008A70C6">
        <w:t>assays</w:t>
      </w:r>
      <w:r w:rsidR="00B9096A">
        <w:t xml:space="preserve"> </w:t>
      </w:r>
      <w:r w:rsidRPr="008A70C6">
        <w:t>among</w:t>
      </w:r>
      <w:r w:rsidR="00B9096A">
        <w:t xml:space="preserve"> </w:t>
      </w:r>
      <w:r w:rsidRPr="008A70C6">
        <w:t>all</w:t>
      </w:r>
      <w:r w:rsidR="00B9096A">
        <w:t xml:space="preserve"> </w:t>
      </w:r>
      <w:r w:rsidRPr="008A70C6">
        <w:t>samples</w:t>
      </w:r>
      <w:r w:rsidR="00B9096A">
        <w:t xml:space="preserve"> </w:t>
      </w:r>
      <w:r w:rsidRPr="008A70C6">
        <w:t>to</w:t>
      </w:r>
      <w:r w:rsidR="00B9096A">
        <w:t xml:space="preserve"> </w:t>
      </w:r>
      <w:r w:rsidRPr="008A70C6">
        <w:t>use</w:t>
      </w:r>
      <w:r w:rsidR="00B9096A">
        <w:t xml:space="preserve"> </w:t>
      </w:r>
      <w:r w:rsidRPr="008A70C6">
        <w:t>its</w:t>
      </w:r>
      <w:r w:rsidR="00B9096A">
        <w:t xml:space="preserve"> </w:t>
      </w:r>
      <w:r w:rsidRPr="008A70C6">
        <w:t>median</w:t>
      </w:r>
      <w:r w:rsidR="00B9096A">
        <w:t xml:space="preserve"> </w:t>
      </w:r>
      <w:r w:rsidRPr="008A70C6">
        <w:t>C</w:t>
      </w:r>
      <w:r w:rsidRPr="008A70C6">
        <w:rPr>
          <w:vertAlign w:val="subscript"/>
        </w:rPr>
        <w:t>T</w:t>
      </w:r>
      <w:r w:rsidR="00B9096A">
        <w:t xml:space="preserve"> </w:t>
      </w:r>
      <w:r w:rsidRPr="008A70C6">
        <w:t>for</w:t>
      </w:r>
      <w:r w:rsidR="00B9096A">
        <w:t xml:space="preserve"> </w:t>
      </w:r>
      <w:r w:rsidRPr="008A70C6">
        <w:t>normalization.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In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the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representative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result</w:t>
      </w:r>
      <w:r w:rsidR="00861A47">
        <w:rPr>
          <w:color w:val="000000" w:themeColor="text1"/>
        </w:rPr>
        <w:t>s,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some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RQs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miRNAs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isolated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from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HDL</w:t>
      </w:r>
      <w:r w:rsidR="00861A47">
        <w:rPr>
          <w:color w:val="000000" w:themeColor="text1"/>
        </w:rPr>
        <w:t>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uremic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patients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are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depicted</w:t>
      </w:r>
      <w:r w:rsidR="00B9096A">
        <w:rPr>
          <w:color w:val="000000" w:themeColor="text1"/>
        </w:rPr>
        <w:t xml:space="preserve"> </w:t>
      </w:r>
      <w:r w:rsidR="00C617FD" w:rsidRPr="008A70C6">
        <w:rPr>
          <w:color w:val="000000" w:themeColor="text1"/>
        </w:rPr>
        <w:t>(</w:t>
      </w:r>
      <w:r w:rsidRPr="008A70C6">
        <w:rPr>
          <w:color w:val="000000" w:themeColor="text1"/>
        </w:rPr>
        <w:t>RQs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="00C617FD" w:rsidRPr="008A70C6">
        <w:rPr>
          <w:color w:val="000000" w:themeColor="text1"/>
        </w:rPr>
        <w:t>c</w:t>
      </w:r>
      <w:r w:rsidRPr="008A70C6">
        <w:rPr>
          <w:color w:val="000000" w:themeColor="text1"/>
        </w:rPr>
        <w:t>ontrols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are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1</w:t>
      </w:r>
      <w:r w:rsidR="00C617FD" w:rsidRPr="008A70C6">
        <w:rPr>
          <w:color w:val="000000" w:themeColor="text1"/>
        </w:rPr>
        <w:t>).</w:t>
      </w:r>
      <w:r w:rsidR="00B9096A">
        <w:rPr>
          <w:color w:val="000000" w:themeColor="text1"/>
        </w:rPr>
        <w:t xml:space="preserve"> </w:t>
      </w:r>
      <w:r w:rsidR="00C617FD" w:rsidRPr="008A70C6">
        <w:rPr>
          <w:color w:val="000000" w:themeColor="text1"/>
        </w:rPr>
        <w:t>Obviously,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miR-122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and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miR-224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are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highly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expressed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in</w:t>
      </w:r>
      <w:r w:rsidR="00B9096A">
        <w:rPr>
          <w:color w:val="000000" w:themeColor="text1"/>
        </w:rPr>
        <w:t xml:space="preserve"> </w:t>
      </w:r>
      <w:r w:rsidR="00861A47">
        <w:rPr>
          <w:color w:val="000000" w:themeColor="text1"/>
        </w:rPr>
        <w:t xml:space="preserve">the </w:t>
      </w:r>
      <w:r w:rsidRPr="008A70C6">
        <w:rPr>
          <w:color w:val="000000" w:themeColor="text1"/>
        </w:rPr>
        <w:t>HDL</w:t>
      </w:r>
      <w:r w:rsidR="00861A47">
        <w:rPr>
          <w:color w:val="000000" w:themeColor="text1"/>
        </w:rPr>
        <w:t>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of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uremic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patients.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This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whole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step</w:t>
      </w:r>
      <w:r w:rsidR="00B9096A">
        <w:rPr>
          <w:color w:val="000000" w:themeColor="text1"/>
        </w:rPr>
        <w:t xml:space="preserve"> </w:t>
      </w:r>
      <w:r w:rsidR="00861A47">
        <w:rPr>
          <w:color w:val="000000" w:themeColor="text1"/>
        </w:rPr>
        <w:t>took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approximately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1</w:t>
      </w:r>
      <w:r w:rsidR="00B9096A">
        <w:rPr>
          <w:color w:val="000000" w:themeColor="text1"/>
        </w:rPr>
        <w:t xml:space="preserve"> </w:t>
      </w:r>
      <w:r w:rsidRPr="008A70C6">
        <w:rPr>
          <w:color w:val="000000" w:themeColor="text1"/>
        </w:rPr>
        <w:t>day.</w:t>
      </w:r>
      <w:r w:rsidR="00B9096A">
        <w:rPr>
          <w:color w:val="000000" w:themeColor="text1"/>
        </w:rPr>
        <w:t xml:space="preserve"> </w:t>
      </w:r>
    </w:p>
    <w:p w14:paraId="7B2BCCAB" w14:textId="77777777" w:rsidR="007438CB" w:rsidRPr="008A70C6" w:rsidRDefault="007438CB" w:rsidP="008A70C6">
      <w:pPr>
        <w:rPr>
          <w:b/>
        </w:rPr>
      </w:pPr>
    </w:p>
    <w:p w14:paraId="5A57B461" w14:textId="59A88BCA" w:rsidR="004E7D68" w:rsidRPr="008A70C6" w:rsidRDefault="00960D30" w:rsidP="008A70C6">
      <w:pPr>
        <w:rPr>
          <w:bCs/>
          <w:color w:val="auto"/>
        </w:rPr>
      </w:pPr>
      <w:r w:rsidRPr="008A70C6">
        <w:rPr>
          <w:bCs/>
          <w:color w:val="auto"/>
        </w:rPr>
        <w:t>[Place</w:t>
      </w:r>
      <w:r w:rsidR="00B9096A">
        <w:rPr>
          <w:bCs/>
          <w:color w:val="auto"/>
        </w:rPr>
        <w:t xml:space="preserve"> </w:t>
      </w:r>
      <w:r w:rsidRPr="008C738B">
        <w:rPr>
          <w:b/>
          <w:bCs/>
          <w:color w:val="auto"/>
        </w:rPr>
        <w:t>Figure</w:t>
      </w:r>
      <w:r w:rsidR="00B9096A" w:rsidRPr="008C738B">
        <w:rPr>
          <w:b/>
          <w:bCs/>
          <w:color w:val="auto"/>
        </w:rPr>
        <w:t xml:space="preserve"> </w:t>
      </w:r>
      <w:r w:rsidRPr="008C738B">
        <w:rPr>
          <w:b/>
          <w:bCs/>
          <w:color w:val="auto"/>
        </w:rPr>
        <w:t>7</w:t>
      </w:r>
      <w:r w:rsidR="00B9096A">
        <w:rPr>
          <w:bCs/>
          <w:color w:val="auto"/>
        </w:rPr>
        <w:t xml:space="preserve"> </w:t>
      </w:r>
      <w:r w:rsidRPr="008A70C6">
        <w:rPr>
          <w:bCs/>
          <w:color w:val="auto"/>
        </w:rPr>
        <w:t>here]</w:t>
      </w:r>
      <w:bookmarkStart w:id="4" w:name="Figure_Legends"/>
    </w:p>
    <w:p w14:paraId="71AFDB9B" w14:textId="77777777" w:rsidR="00145907" w:rsidRPr="008A70C6" w:rsidRDefault="00145907" w:rsidP="008A70C6">
      <w:pPr>
        <w:rPr>
          <w:b/>
        </w:rPr>
      </w:pPr>
    </w:p>
    <w:p w14:paraId="0288B882" w14:textId="36B2B707" w:rsidR="00B32616" w:rsidRPr="008A70C6" w:rsidRDefault="009726EE" w:rsidP="008A70C6">
      <w:pPr>
        <w:rPr>
          <w:b/>
        </w:rPr>
      </w:pPr>
      <w:r w:rsidRPr="008A70C6">
        <w:rPr>
          <w:b/>
        </w:rPr>
        <w:t>F</w:t>
      </w:r>
      <w:r w:rsidR="00B32616" w:rsidRPr="008A70C6">
        <w:rPr>
          <w:b/>
        </w:rPr>
        <w:t>IGURE</w:t>
      </w:r>
      <w:r w:rsidR="00B9096A">
        <w:rPr>
          <w:b/>
        </w:rPr>
        <w:t xml:space="preserve"> </w:t>
      </w:r>
      <w:r w:rsidR="00086FF5" w:rsidRPr="008A70C6">
        <w:rPr>
          <w:b/>
          <w:bCs/>
        </w:rPr>
        <w:t>AND</w:t>
      </w:r>
      <w:r w:rsidR="00B9096A">
        <w:rPr>
          <w:b/>
          <w:bCs/>
        </w:rPr>
        <w:t xml:space="preserve"> </w:t>
      </w:r>
      <w:r w:rsidR="007E058A" w:rsidRPr="008A70C6">
        <w:rPr>
          <w:b/>
        </w:rPr>
        <w:t>TABLE</w:t>
      </w:r>
      <w:r w:rsidR="00B9096A">
        <w:rPr>
          <w:b/>
        </w:rPr>
        <w:t xml:space="preserve"> </w:t>
      </w:r>
      <w:r w:rsidR="00B32616" w:rsidRPr="008A70C6">
        <w:rPr>
          <w:b/>
        </w:rPr>
        <w:t>LEGENDS</w:t>
      </w:r>
      <w:bookmarkEnd w:id="4"/>
      <w:r w:rsidR="00B32616" w:rsidRPr="008A70C6">
        <w:rPr>
          <w:b/>
        </w:rPr>
        <w:t>:</w:t>
      </w:r>
      <w:r w:rsidR="00B9096A">
        <w:rPr>
          <w:i/>
          <w:color w:val="808080"/>
        </w:rPr>
        <w:t xml:space="preserve"> </w:t>
      </w:r>
    </w:p>
    <w:p w14:paraId="521AF59E" w14:textId="77777777" w:rsidR="00612BFF" w:rsidRPr="008A70C6" w:rsidRDefault="00612BFF" w:rsidP="008A70C6">
      <w:pPr>
        <w:rPr>
          <w:bCs/>
          <w:color w:val="808080"/>
        </w:rPr>
      </w:pPr>
    </w:p>
    <w:p w14:paraId="6F4D968C" w14:textId="17832326" w:rsidR="00F10EF8" w:rsidRPr="008A70C6" w:rsidRDefault="00E3687C" w:rsidP="008A70C6">
      <w:pPr>
        <w:rPr>
          <w:color w:val="auto"/>
        </w:rPr>
      </w:pPr>
      <w:r w:rsidRPr="008A70C6">
        <w:rPr>
          <w:b/>
          <w:color w:val="auto"/>
        </w:rPr>
        <w:lastRenderedPageBreak/>
        <w:t>Figure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1:</w:t>
      </w:r>
      <w:r w:rsidR="00B9096A">
        <w:rPr>
          <w:color w:val="auto"/>
        </w:rPr>
        <w:t xml:space="preserve"> </w:t>
      </w:r>
      <w:r w:rsidR="00612BFF" w:rsidRPr="008A70C6">
        <w:rPr>
          <w:b/>
          <w:color w:val="auto"/>
        </w:rPr>
        <w:t>Flowchart</w:t>
      </w:r>
      <w:r w:rsidR="00B9096A">
        <w:rPr>
          <w:b/>
          <w:color w:val="auto"/>
        </w:rPr>
        <w:t xml:space="preserve"> </w:t>
      </w:r>
      <w:r w:rsidR="00612BFF" w:rsidRPr="008A70C6">
        <w:rPr>
          <w:b/>
          <w:color w:val="auto"/>
        </w:rPr>
        <w:t>of</w:t>
      </w:r>
      <w:r w:rsidR="00B9096A">
        <w:rPr>
          <w:b/>
          <w:color w:val="auto"/>
        </w:rPr>
        <w:t xml:space="preserve"> </w:t>
      </w:r>
      <w:r w:rsidR="00612BFF" w:rsidRPr="008A70C6">
        <w:rPr>
          <w:b/>
          <w:color w:val="auto"/>
        </w:rPr>
        <w:t>lipoprotein</w:t>
      </w:r>
      <w:r w:rsidR="00B9096A">
        <w:rPr>
          <w:b/>
          <w:color w:val="auto"/>
        </w:rPr>
        <w:t xml:space="preserve"> </w:t>
      </w:r>
      <w:r w:rsidR="00612BFF" w:rsidRPr="008A70C6">
        <w:rPr>
          <w:b/>
          <w:color w:val="auto"/>
        </w:rPr>
        <w:t>isolation.</w:t>
      </w:r>
      <w:r w:rsidR="00B9096A">
        <w:rPr>
          <w:color w:val="auto"/>
        </w:rPr>
        <w:t xml:space="preserve"> </w:t>
      </w:r>
      <w:r w:rsidR="00EA1F10">
        <w:rPr>
          <w:color w:val="auto"/>
        </w:rPr>
        <w:t>Centrifuge b</w:t>
      </w:r>
      <w:r w:rsidR="00F10EF8" w:rsidRPr="008A70C6">
        <w:rPr>
          <w:color w:val="auto"/>
        </w:rPr>
        <w:t>lood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healthy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volunteers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vacu</w:t>
      </w:r>
      <w:r w:rsidR="008C738B">
        <w:rPr>
          <w:color w:val="auto"/>
        </w:rPr>
        <w:t>um con</w:t>
      </w:r>
      <w:r w:rsidR="00F10EF8" w:rsidRPr="008A70C6">
        <w:rPr>
          <w:color w:val="auto"/>
        </w:rPr>
        <w:t>tainer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tubes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EA1F10">
        <w:rPr>
          <w:color w:val="auto"/>
        </w:rPr>
        <w:t xml:space="preserve">collect </w:t>
      </w:r>
      <w:r w:rsidR="00F10EF8" w:rsidRPr="008A70C6">
        <w:rPr>
          <w:color w:val="auto"/>
        </w:rPr>
        <w:t>plasma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(upper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phase).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After</w:t>
      </w:r>
      <w:r w:rsidR="00B9096A">
        <w:rPr>
          <w:color w:val="auto"/>
        </w:rPr>
        <w:t xml:space="preserve"> </w:t>
      </w:r>
      <w:r w:rsidR="00571A58">
        <w:rPr>
          <w:color w:val="auto"/>
        </w:rPr>
        <w:t xml:space="preserve">the </w:t>
      </w:r>
      <w:r w:rsidR="00F10EF8" w:rsidRPr="008A70C6">
        <w:rPr>
          <w:color w:val="auto"/>
        </w:rPr>
        <w:t>adjustment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its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density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F10EF8" w:rsidRPr="008C738B">
        <w:rPr>
          <w:i/>
          <w:color w:val="auto"/>
        </w:rPr>
        <w:t>ρ</w:t>
      </w:r>
      <w:r w:rsidR="00571A58">
        <w:rPr>
          <w:color w:val="auto"/>
        </w:rPr>
        <w:t xml:space="preserve"> </w:t>
      </w:r>
      <w:r w:rsidR="00F10EF8" w:rsidRPr="008A70C6">
        <w:rPr>
          <w:color w:val="auto"/>
        </w:rPr>
        <w:t>=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1.019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g/mL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using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KBr,</w:t>
      </w:r>
      <w:r w:rsidR="00B9096A">
        <w:rPr>
          <w:color w:val="auto"/>
        </w:rPr>
        <w:t xml:space="preserve"> </w:t>
      </w:r>
      <w:r w:rsidR="00EA1F10">
        <w:rPr>
          <w:color w:val="auto"/>
        </w:rPr>
        <w:t xml:space="preserve">centrifuge </w:t>
      </w:r>
      <w:r w:rsidR="00F10EF8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solution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214</w:t>
      </w:r>
      <w:r w:rsidR="00571A58">
        <w:rPr>
          <w:color w:val="auto"/>
        </w:rPr>
        <w:t>,</w:t>
      </w:r>
      <w:r w:rsidR="00F10EF8" w:rsidRPr="008A70C6">
        <w:rPr>
          <w:color w:val="auto"/>
        </w:rPr>
        <w:t>000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x</w:t>
      </w:r>
      <w:r w:rsidR="00B9096A">
        <w:rPr>
          <w:color w:val="auto"/>
        </w:rPr>
        <w:t xml:space="preserve"> </w:t>
      </w:r>
      <w:r w:rsidR="00F10EF8" w:rsidRPr="008C738B">
        <w:rPr>
          <w:i/>
          <w:color w:val="auto"/>
        </w:rPr>
        <w:t>g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20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h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4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°C.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After</w:t>
      </w:r>
      <w:r w:rsidR="00B9096A">
        <w:rPr>
          <w:color w:val="auto"/>
        </w:rPr>
        <w:t xml:space="preserve"> </w:t>
      </w:r>
      <w:r w:rsidR="00571A58">
        <w:rPr>
          <w:color w:val="auto"/>
        </w:rPr>
        <w:t xml:space="preserve">the </w:t>
      </w:r>
      <w:r w:rsidR="00F10EF8" w:rsidRPr="008A70C6">
        <w:rPr>
          <w:color w:val="auto"/>
        </w:rPr>
        <w:t>adjustment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density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bottom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fraction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F10EF8" w:rsidRPr="008C738B">
        <w:rPr>
          <w:i/>
          <w:color w:val="auto"/>
        </w:rPr>
        <w:t>ρ</w:t>
      </w:r>
      <w:r w:rsidR="00571A58">
        <w:rPr>
          <w:color w:val="auto"/>
        </w:rPr>
        <w:t xml:space="preserve"> </w:t>
      </w:r>
      <w:r w:rsidR="00F10EF8" w:rsidRPr="008A70C6">
        <w:rPr>
          <w:color w:val="auto"/>
        </w:rPr>
        <w:t>=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1.0</w:t>
      </w:r>
      <w:r w:rsidR="00301897" w:rsidRPr="008A70C6">
        <w:rPr>
          <w:color w:val="auto"/>
        </w:rPr>
        <w:t>63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g/mL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using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KBr,</w:t>
      </w:r>
      <w:r w:rsidR="00B9096A">
        <w:rPr>
          <w:color w:val="auto"/>
        </w:rPr>
        <w:t xml:space="preserve"> </w:t>
      </w:r>
      <w:r w:rsidR="00EA1F10">
        <w:rPr>
          <w:color w:val="auto"/>
        </w:rPr>
        <w:t xml:space="preserve">centrifuge </w:t>
      </w:r>
      <w:r w:rsidR="00F10EF8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solution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again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214</w:t>
      </w:r>
      <w:r w:rsidR="00571A58">
        <w:rPr>
          <w:color w:val="auto"/>
        </w:rPr>
        <w:t>,</w:t>
      </w:r>
      <w:r w:rsidR="00F10EF8" w:rsidRPr="008A70C6">
        <w:rPr>
          <w:color w:val="auto"/>
        </w:rPr>
        <w:t>000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x</w:t>
      </w:r>
      <w:r w:rsidR="00B9096A">
        <w:rPr>
          <w:color w:val="auto"/>
        </w:rPr>
        <w:t xml:space="preserve"> </w:t>
      </w:r>
      <w:r w:rsidR="00F10EF8" w:rsidRPr="008C738B">
        <w:rPr>
          <w:i/>
          <w:color w:val="auto"/>
        </w:rPr>
        <w:t>g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20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h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4</w:t>
      </w:r>
      <w:r w:rsidR="00B9096A">
        <w:rPr>
          <w:color w:val="auto"/>
        </w:rPr>
        <w:t xml:space="preserve"> </w:t>
      </w:r>
      <w:r w:rsidR="00F10EF8" w:rsidRPr="008A70C6">
        <w:rPr>
          <w:color w:val="auto"/>
        </w:rPr>
        <w:t>°C.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Store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upper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fraction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containing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LDL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particles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temporary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4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°C.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After</w:t>
      </w:r>
      <w:r w:rsidR="00B9096A">
        <w:rPr>
          <w:color w:val="auto"/>
        </w:rPr>
        <w:t xml:space="preserve"> </w:t>
      </w:r>
      <w:r w:rsidR="00571A58">
        <w:rPr>
          <w:color w:val="auto"/>
        </w:rPr>
        <w:t xml:space="preserve">the </w:t>
      </w:r>
      <w:r w:rsidR="00301897" w:rsidRPr="008A70C6">
        <w:rPr>
          <w:color w:val="auto"/>
        </w:rPr>
        <w:t>adjustment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density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bottom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fraction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301897" w:rsidRPr="008C738B">
        <w:rPr>
          <w:i/>
          <w:color w:val="auto"/>
        </w:rPr>
        <w:t>ρ</w:t>
      </w:r>
      <w:r w:rsidR="00571A58">
        <w:rPr>
          <w:color w:val="auto"/>
        </w:rPr>
        <w:t xml:space="preserve"> </w:t>
      </w:r>
      <w:r w:rsidR="00301897" w:rsidRPr="008A70C6">
        <w:rPr>
          <w:color w:val="auto"/>
        </w:rPr>
        <w:t>=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1.220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g/mL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using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KBr,</w:t>
      </w:r>
      <w:r w:rsidR="00B9096A">
        <w:rPr>
          <w:color w:val="auto"/>
        </w:rPr>
        <w:t xml:space="preserve"> </w:t>
      </w:r>
      <w:r w:rsidR="00EA1F10">
        <w:rPr>
          <w:color w:val="auto"/>
        </w:rPr>
        <w:t xml:space="preserve">centrifuge </w:t>
      </w:r>
      <w:r w:rsidR="00301897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solution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t</w:t>
      </w:r>
      <w:r w:rsidR="00647459" w:rsidRPr="008A70C6">
        <w:rPr>
          <w:color w:val="auto"/>
        </w:rPr>
        <w:t>wice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214</w:t>
      </w:r>
      <w:r w:rsidR="00571A58">
        <w:rPr>
          <w:color w:val="auto"/>
        </w:rPr>
        <w:t>,</w:t>
      </w:r>
      <w:r w:rsidR="00301897" w:rsidRPr="008A70C6">
        <w:rPr>
          <w:color w:val="auto"/>
        </w:rPr>
        <w:t>000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x</w:t>
      </w:r>
      <w:r w:rsidR="00B9096A">
        <w:rPr>
          <w:color w:val="auto"/>
        </w:rPr>
        <w:t xml:space="preserve"> </w:t>
      </w:r>
      <w:r w:rsidR="00301897" w:rsidRPr="008C738B">
        <w:rPr>
          <w:i/>
          <w:color w:val="auto"/>
        </w:rPr>
        <w:t>g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20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h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4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°C.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Collect</w:t>
      </w:r>
      <w:r w:rsidR="00B9096A">
        <w:rPr>
          <w:color w:val="auto"/>
        </w:rPr>
        <w:t xml:space="preserve"> </w:t>
      </w:r>
      <w:r w:rsidR="00EA1F10">
        <w:rPr>
          <w:color w:val="auto"/>
        </w:rPr>
        <w:t xml:space="preserve">the </w:t>
      </w:r>
      <w:r w:rsidR="00301897" w:rsidRPr="008A70C6">
        <w:rPr>
          <w:color w:val="auto"/>
        </w:rPr>
        <w:t>upper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fraction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containing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HDL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particles,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dialyze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both</w:t>
      </w:r>
      <w:r w:rsidR="00B9096A">
        <w:rPr>
          <w:color w:val="auto"/>
        </w:rPr>
        <w:t xml:space="preserve"> </w:t>
      </w:r>
      <w:r w:rsidR="00571A58">
        <w:rPr>
          <w:color w:val="auto"/>
        </w:rPr>
        <w:t xml:space="preserve">the </w:t>
      </w:r>
      <w:r w:rsidR="00301897" w:rsidRPr="008A70C6">
        <w:rPr>
          <w:color w:val="auto"/>
        </w:rPr>
        <w:t>HDL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LDL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particle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solution</w:t>
      </w:r>
      <w:r w:rsidR="00571A58">
        <w:rPr>
          <w:color w:val="auto"/>
        </w:rPr>
        <w:t>s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exchange</w:t>
      </w:r>
      <w:r w:rsidR="00EA1F10">
        <w:rPr>
          <w:color w:val="auto"/>
        </w:rPr>
        <w:t xml:space="preserve"> </w:t>
      </w:r>
      <w:r w:rsidR="00571A58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buffer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after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1</w:t>
      </w:r>
      <w:r w:rsidR="00F91EAD"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="00F91EAD" w:rsidRPr="008A70C6">
        <w:rPr>
          <w:color w:val="auto"/>
        </w:rPr>
        <w:t>2</w:t>
      </w:r>
      <w:r w:rsidR="00301897"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4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h.</w:t>
      </w:r>
      <w:r w:rsidR="00B9096A">
        <w:rPr>
          <w:color w:val="auto"/>
        </w:rPr>
        <w:t xml:space="preserve"> </w:t>
      </w:r>
      <w:r w:rsidR="00647459" w:rsidRPr="008A70C6">
        <w:rPr>
          <w:color w:val="auto"/>
        </w:rPr>
        <w:t>After</w:t>
      </w:r>
      <w:r w:rsidR="00B9096A">
        <w:rPr>
          <w:color w:val="auto"/>
        </w:rPr>
        <w:t xml:space="preserve"> </w:t>
      </w:r>
      <w:r w:rsidR="00647459" w:rsidRPr="008A70C6">
        <w:rPr>
          <w:color w:val="auto"/>
        </w:rPr>
        <w:t>24</w:t>
      </w:r>
      <w:r w:rsidR="00B9096A">
        <w:rPr>
          <w:color w:val="auto"/>
        </w:rPr>
        <w:t xml:space="preserve"> </w:t>
      </w:r>
      <w:r w:rsidR="00647459" w:rsidRPr="008A70C6">
        <w:rPr>
          <w:color w:val="auto"/>
        </w:rPr>
        <w:t>h,</w:t>
      </w:r>
      <w:r w:rsidR="00B9096A">
        <w:rPr>
          <w:color w:val="auto"/>
        </w:rPr>
        <w:t xml:space="preserve"> </w:t>
      </w:r>
      <w:r w:rsidR="00647459" w:rsidRPr="008A70C6">
        <w:rPr>
          <w:color w:val="auto"/>
        </w:rPr>
        <w:t>d</w:t>
      </w:r>
      <w:r w:rsidR="00301897" w:rsidRPr="008A70C6">
        <w:rPr>
          <w:color w:val="auto"/>
        </w:rPr>
        <w:t>etermine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protein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concentration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301897" w:rsidRPr="008A70C6">
        <w:rPr>
          <w:color w:val="auto"/>
        </w:rPr>
        <w:t>store</w:t>
      </w:r>
      <w:r w:rsidR="00B9096A">
        <w:rPr>
          <w:color w:val="auto"/>
        </w:rPr>
        <w:t xml:space="preserve"> </w:t>
      </w:r>
      <w:r w:rsidR="00EA1F10">
        <w:rPr>
          <w:color w:val="auto"/>
        </w:rPr>
        <w:t xml:space="preserve">the </w:t>
      </w:r>
      <w:r w:rsidR="00A27993" w:rsidRPr="008A70C6">
        <w:rPr>
          <w:color w:val="auto"/>
        </w:rPr>
        <w:t>samples</w:t>
      </w:r>
      <w:r w:rsidR="00B9096A">
        <w:rPr>
          <w:color w:val="auto"/>
        </w:rPr>
        <w:t xml:space="preserve"> </w:t>
      </w:r>
      <w:r w:rsidR="00A27993" w:rsidRPr="008A70C6">
        <w:rPr>
          <w:color w:val="auto"/>
        </w:rPr>
        <w:t>under</w:t>
      </w:r>
      <w:r w:rsidR="00B9096A">
        <w:rPr>
          <w:color w:val="auto"/>
        </w:rPr>
        <w:t xml:space="preserve"> </w:t>
      </w:r>
      <w:r w:rsidR="00A27993" w:rsidRPr="008A70C6">
        <w:rPr>
          <w:color w:val="auto"/>
        </w:rPr>
        <w:t>inert</w:t>
      </w:r>
      <w:r w:rsidR="00B9096A">
        <w:rPr>
          <w:color w:val="auto"/>
        </w:rPr>
        <w:t xml:space="preserve"> </w:t>
      </w:r>
      <w:r w:rsidR="00A27993" w:rsidRPr="008A70C6">
        <w:rPr>
          <w:color w:val="auto"/>
        </w:rPr>
        <w:t>gas</w:t>
      </w:r>
      <w:r w:rsidR="00B9096A">
        <w:rPr>
          <w:color w:val="auto"/>
        </w:rPr>
        <w:t xml:space="preserve"> </w:t>
      </w:r>
      <w:r w:rsidR="00A27993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A27993" w:rsidRPr="008A70C6">
        <w:rPr>
          <w:color w:val="auto"/>
        </w:rPr>
        <w:t>4</w:t>
      </w:r>
      <w:r w:rsidR="00B9096A">
        <w:rPr>
          <w:color w:val="auto"/>
        </w:rPr>
        <w:t xml:space="preserve"> </w:t>
      </w:r>
      <w:r w:rsidR="00A27993" w:rsidRPr="008A70C6">
        <w:rPr>
          <w:color w:val="auto"/>
        </w:rPr>
        <w:t>°C.</w:t>
      </w:r>
    </w:p>
    <w:p w14:paraId="0E957C23" w14:textId="77777777" w:rsidR="0084761F" w:rsidRPr="008A70C6" w:rsidRDefault="0084761F" w:rsidP="008A70C6">
      <w:pPr>
        <w:rPr>
          <w:color w:val="auto"/>
        </w:rPr>
      </w:pPr>
    </w:p>
    <w:p w14:paraId="17C8072F" w14:textId="368C65C5" w:rsidR="003370F3" w:rsidRPr="008A70C6" w:rsidRDefault="0084761F" w:rsidP="008A70C6">
      <w:pPr>
        <w:rPr>
          <w:color w:val="auto"/>
        </w:rPr>
      </w:pPr>
      <w:r w:rsidRPr="008A70C6">
        <w:rPr>
          <w:b/>
          <w:color w:val="auto"/>
        </w:rPr>
        <w:t>Figure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2:</w:t>
      </w:r>
      <w:r w:rsidR="00B9096A">
        <w:rPr>
          <w:color w:val="auto"/>
        </w:rPr>
        <w:t xml:space="preserve"> </w:t>
      </w:r>
      <w:r w:rsidRPr="008A70C6">
        <w:rPr>
          <w:b/>
          <w:color w:val="auto"/>
        </w:rPr>
        <w:t>Flowchart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of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HDL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particle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reconstitution.</w:t>
      </w:r>
      <w:r w:rsidR="00B9096A" w:rsidRPr="00FB2171">
        <w:rPr>
          <w:color w:val="auto"/>
        </w:rPr>
        <w:t xml:space="preserve"> </w:t>
      </w:r>
      <w:r w:rsidR="00910645" w:rsidRPr="008C738B">
        <w:rPr>
          <w:color w:val="auto"/>
        </w:rPr>
        <w:t>(</w:t>
      </w:r>
      <w:r w:rsidRPr="008A70C6">
        <w:rPr>
          <w:b/>
          <w:color w:val="auto"/>
        </w:rPr>
        <w:t>A</w:t>
      </w:r>
      <w:r w:rsidR="00910645" w:rsidRPr="008C738B">
        <w:rPr>
          <w:color w:val="auto"/>
        </w:rPr>
        <w:t>)</w:t>
      </w:r>
      <w:r w:rsidR="00B9096A" w:rsidRPr="00FB2171">
        <w:rPr>
          <w:color w:val="auto"/>
        </w:rPr>
        <w:t xml:space="preserve"> </w:t>
      </w:r>
      <w:r w:rsidRPr="008A70C6">
        <w:rPr>
          <w:color w:val="auto"/>
        </w:rPr>
        <w:t>Delipidation:</w:t>
      </w:r>
      <w:r w:rsidR="00B9096A">
        <w:rPr>
          <w:color w:val="auto"/>
        </w:rPr>
        <w:t xml:space="preserve"> </w:t>
      </w:r>
      <w:r w:rsidR="00EA1F10">
        <w:rPr>
          <w:color w:val="auto"/>
        </w:rPr>
        <w:t>Mix t</w:t>
      </w:r>
      <w:r w:rsidR="00FB2171">
        <w:rPr>
          <w:color w:val="auto"/>
        </w:rPr>
        <w:t xml:space="preserve">he </w:t>
      </w:r>
      <w:r w:rsidRPr="008A70C6">
        <w:rPr>
          <w:color w:val="auto"/>
        </w:rPr>
        <w:t>HDL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particle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solution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precooled</w:t>
      </w:r>
      <w:r w:rsidR="00B9096A">
        <w:rPr>
          <w:color w:val="auto"/>
        </w:rPr>
        <w:t xml:space="preserve"> </w:t>
      </w:r>
      <w:r w:rsidR="006D27D3" w:rsidRPr="008A70C6">
        <w:rPr>
          <w:color w:val="auto"/>
        </w:rPr>
        <w:t>e</w:t>
      </w:r>
      <w:r w:rsidRPr="008A70C6">
        <w:rPr>
          <w:color w:val="auto"/>
        </w:rPr>
        <w:t>thanol/</w:t>
      </w:r>
      <w:r w:rsidR="006D27D3" w:rsidRPr="008A70C6">
        <w:rPr>
          <w:color w:val="auto"/>
        </w:rPr>
        <w:t>d</w:t>
      </w:r>
      <w:r w:rsidRPr="008A70C6">
        <w:rPr>
          <w:color w:val="auto"/>
        </w:rPr>
        <w:t>iethyl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ether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incubated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-20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°C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2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h.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After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discarding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supernatant,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resuspend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pellet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repeat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procedure.</w:t>
      </w:r>
      <w:r w:rsidR="00B9096A">
        <w:rPr>
          <w:color w:val="auto"/>
        </w:rPr>
        <w:t xml:space="preserve"> </w:t>
      </w:r>
      <w:r w:rsidR="00EA1F10">
        <w:rPr>
          <w:color w:val="auto"/>
        </w:rPr>
        <w:t>Dry t</w:t>
      </w:r>
      <w:r w:rsidRPr="008A70C6">
        <w:rPr>
          <w:color w:val="auto"/>
        </w:rPr>
        <w:t>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pellet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N</w:t>
      </w:r>
      <w:r w:rsidRPr="008A70C6">
        <w:rPr>
          <w:color w:val="auto"/>
          <w:vertAlign w:val="subscript"/>
        </w:rPr>
        <w:t>2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gas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resuspend</w:t>
      </w:r>
      <w:r w:rsidR="00B9096A">
        <w:rPr>
          <w:color w:val="auto"/>
        </w:rPr>
        <w:t xml:space="preserve"> </w:t>
      </w:r>
      <w:r w:rsidR="00EA1F10">
        <w:rPr>
          <w:color w:val="auto"/>
        </w:rPr>
        <w:t xml:space="preserve">it </w:t>
      </w:r>
      <w:r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buffer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A.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After</w:t>
      </w:r>
      <w:r w:rsidR="00B9096A">
        <w:rPr>
          <w:color w:val="auto"/>
        </w:rPr>
        <w:t xml:space="preserve"> </w:t>
      </w:r>
      <w:r w:rsidR="00FB2171">
        <w:rPr>
          <w:color w:val="auto"/>
        </w:rPr>
        <w:t xml:space="preserve">the </w:t>
      </w:r>
      <w:r w:rsidRPr="008A70C6">
        <w:rPr>
          <w:color w:val="auto"/>
        </w:rPr>
        <w:t>determination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concentration,</w:t>
      </w:r>
      <w:r w:rsidR="00B9096A">
        <w:rPr>
          <w:color w:val="auto"/>
        </w:rPr>
        <w:t xml:space="preserve"> </w:t>
      </w:r>
      <w:r w:rsidR="00EA1F10">
        <w:rPr>
          <w:color w:val="auto"/>
        </w:rPr>
        <w:t xml:space="preserve">store the </w:t>
      </w:r>
      <w:r w:rsidRPr="008A70C6">
        <w:rPr>
          <w:color w:val="auto"/>
        </w:rPr>
        <w:t>delipidated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HDL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under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inert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gas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atmosphere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4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°C.</w:t>
      </w:r>
      <w:r w:rsidR="00B9096A" w:rsidRPr="00EA1F10">
        <w:rPr>
          <w:color w:val="auto"/>
        </w:rPr>
        <w:t xml:space="preserve"> </w:t>
      </w:r>
      <w:r w:rsidR="00910645" w:rsidRPr="008C738B">
        <w:rPr>
          <w:color w:val="auto"/>
        </w:rPr>
        <w:t>(</w:t>
      </w:r>
      <w:r w:rsidRPr="008A70C6">
        <w:rPr>
          <w:b/>
          <w:color w:val="auto"/>
        </w:rPr>
        <w:t>B</w:t>
      </w:r>
      <w:r w:rsidR="00910645" w:rsidRPr="008C738B">
        <w:rPr>
          <w:color w:val="auto"/>
        </w:rPr>
        <w:t>)</w:t>
      </w:r>
      <w:r w:rsidR="00B9096A" w:rsidRPr="00EA1F10">
        <w:rPr>
          <w:color w:val="auto"/>
        </w:rPr>
        <w:t xml:space="preserve"> </w:t>
      </w:r>
      <w:r w:rsidRPr="008A70C6">
        <w:rPr>
          <w:color w:val="auto"/>
        </w:rPr>
        <w:t>Reconstitution: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After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mixing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phosphatidyl</w:t>
      </w:r>
      <w:r w:rsidR="00145907" w:rsidRPr="008A70C6">
        <w:rPr>
          <w:color w:val="auto"/>
        </w:rPr>
        <w:t>-</w:t>
      </w:r>
      <w:r w:rsidR="00F35C53" w:rsidRPr="008A70C6">
        <w:rPr>
          <w:color w:val="auto"/>
        </w:rPr>
        <w:t>choline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(PC),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cholesteryl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oleate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(CO),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cholesterol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(C),</w:t>
      </w:r>
      <w:r w:rsidR="00B9096A">
        <w:rPr>
          <w:color w:val="auto"/>
        </w:rPr>
        <w:t xml:space="preserve"> </w:t>
      </w:r>
      <w:r w:rsidR="00EA1F10">
        <w:rPr>
          <w:color w:val="auto"/>
        </w:rPr>
        <w:t xml:space="preserve">evaporate </w:t>
      </w:r>
      <w:r w:rsidR="00F35C5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solvent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using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N</w:t>
      </w:r>
      <w:r w:rsidR="00F35C53" w:rsidRPr="008A70C6">
        <w:rPr>
          <w:color w:val="auto"/>
          <w:vertAlign w:val="subscript"/>
        </w:rPr>
        <w:t>2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gas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while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rotating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tube.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Incubate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aliquot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spermine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solution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30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min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30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°C,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add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sodium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deoxycholate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resuspend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dried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lipid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film.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Stir</w:t>
      </w:r>
      <w:r w:rsidR="00B9096A">
        <w:rPr>
          <w:color w:val="auto"/>
        </w:rPr>
        <w:t xml:space="preserve"> </w:t>
      </w:r>
      <w:r w:rsidR="00EA1F10">
        <w:rPr>
          <w:color w:val="auto"/>
        </w:rPr>
        <w:t xml:space="preserve">the sample </w:t>
      </w:r>
      <w:r w:rsidR="00F35C53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2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h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4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°C,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add</w:t>
      </w:r>
      <w:r w:rsidR="00B9096A">
        <w:rPr>
          <w:color w:val="auto"/>
        </w:rPr>
        <w:t xml:space="preserve"> </w:t>
      </w:r>
      <w:r w:rsidR="00FB2171">
        <w:rPr>
          <w:color w:val="auto"/>
        </w:rPr>
        <w:t xml:space="preserve">the </w:t>
      </w:r>
      <w:r w:rsidR="00F35C53" w:rsidRPr="008A70C6">
        <w:rPr>
          <w:color w:val="auto"/>
        </w:rPr>
        <w:t>delipidated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HDL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solution</w:t>
      </w:r>
      <w:r w:rsidR="00EA1F10">
        <w:rPr>
          <w:color w:val="auto"/>
        </w:rPr>
        <w:t>,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stir</w:t>
      </w:r>
      <w:r w:rsidR="00EA1F10">
        <w:rPr>
          <w:color w:val="auto"/>
        </w:rPr>
        <w:t xml:space="preserve"> the sample again</w:t>
      </w:r>
      <w:r w:rsidR="00FB2171">
        <w:rPr>
          <w:color w:val="auto"/>
        </w:rPr>
        <w:t>, this time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overnight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4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°C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under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inert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gas</w:t>
      </w:r>
      <w:r w:rsidR="00B9096A">
        <w:rPr>
          <w:color w:val="auto"/>
        </w:rPr>
        <w:t xml:space="preserve"> </w:t>
      </w:r>
      <w:r w:rsidR="00F35C53" w:rsidRPr="008A70C6">
        <w:rPr>
          <w:color w:val="auto"/>
        </w:rPr>
        <w:t>atmosphere.</w:t>
      </w:r>
      <w:r w:rsidR="00B9096A" w:rsidRPr="00EA1F10">
        <w:rPr>
          <w:color w:val="auto"/>
        </w:rPr>
        <w:t xml:space="preserve"> </w:t>
      </w:r>
      <w:r w:rsidR="00910645" w:rsidRPr="008C738B">
        <w:rPr>
          <w:color w:val="auto"/>
        </w:rPr>
        <w:t>(</w:t>
      </w:r>
      <w:r w:rsidRPr="008A70C6">
        <w:rPr>
          <w:b/>
          <w:color w:val="auto"/>
        </w:rPr>
        <w:t>C</w:t>
      </w:r>
      <w:r w:rsidR="00910645" w:rsidRPr="008C738B">
        <w:rPr>
          <w:color w:val="auto"/>
        </w:rPr>
        <w:t>)</w:t>
      </w:r>
      <w:r w:rsidR="00B9096A" w:rsidRPr="00EA1F10">
        <w:rPr>
          <w:color w:val="auto"/>
        </w:rPr>
        <w:t xml:space="preserve"> </w:t>
      </w:r>
      <w:r w:rsidRPr="008A70C6">
        <w:rPr>
          <w:color w:val="auto"/>
        </w:rPr>
        <w:t>Dialysis: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Transfer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solution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="00FB2171">
        <w:rPr>
          <w:color w:val="auto"/>
        </w:rPr>
        <w:t xml:space="preserve">panel </w:t>
      </w:r>
      <w:r w:rsidR="003370F3" w:rsidRPr="008C738B">
        <w:rPr>
          <w:b/>
          <w:color w:val="auto"/>
        </w:rPr>
        <w:t>B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containing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reconstituted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HDL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(rHDL)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particles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dialysis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membrane</w:t>
      </w:r>
      <w:r w:rsidR="00B9096A">
        <w:rPr>
          <w:color w:val="auto"/>
        </w:rPr>
        <w:t xml:space="preserve"> </w:t>
      </w:r>
      <w:r w:rsidR="00647459" w:rsidRPr="008A70C6">
        <w:rPr>
          <w:color w:val="auto"/>
        </w:rPr>
        <w:t>chamber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(</w:t>
      </w:r>
      <w:r w:rsidR="006D27D3" w:rsidRPr="008A70C6">
        <w:rPr>
          <w:color w:val="auto"/>
        </w:rPr>
        <w:t>molecular</w:t>
      </w:r>
      <w:r w:rsidR="00B9096A">
        <w:rPr>
          <w:color w:val="auto"/>
        </w:rPr>
        <w:t xml:space="preserve"> </w:t>
      </w:r>
      <w:r w:rsidR="006D27D3" w:rsidRPr="008A70C6">
        <w:rPr>
          <w:color w:val="auto"/>
        </w:rPr>
        <w:t>weight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cut-off</w:t>
      </w:r>
      <w:r w:rsidR="006D27D3" w:rsidRPr="008A70C6">
        <w:rPr>
          <w:color w:val="auto"/>
        </w:rPr>
        <w:t>: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20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kDa)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647459" w:rsidRPr="008A70C6">
        <w:rPr>
          <w:color w:val="auto"/>
        </w:rPr>
        <w:t>dialyze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against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PBS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absorbent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beads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4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°C.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Exchange</w:t>
      </w:r>
      <w:r w:rsidR="00B9096A">
        <w:rPr>
          <w:color w:val="auto"/>
        </w:rPr>
        <w:t xml:space="preserve"> </w:t>
      </w:r>
      <w:r w:rsidR="00EA1F10">
        <w:rPr>
          <w:color w:val="auto"/>
        </w:rPr>
        <w:t>t</w:t>
      </w:r>
      <w:r w:rsidR="00FB2171">
        <w:rPr>
          <w:color w:val="auto"/>
        </w:rPr>
        <w:t xml:space="preserve">he </w:t>
      </w:r>
      <w:r w:rsidR="003370F3" w:rsidRPr="008A70C6">
        <w:rPr>
          <w:color w:val="auto"/>
        </w:rPr>
        <w:t>buffer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EA1F10">
        <w:rPr>
          <w:color w:val="auto"/>
        </w:rPr>
        <w:t xml:space="preserve">the </w:t>
      </w:r>
      <w:r w:rsidR="003370F3" w:rsidRPr="008A70C6">
        <w:rPr>
          <w:color w:val="auto"/>
        </w:rPr>
        <w:t>beads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after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1</w:t>
      </w:r>
      <w:r w:rsidR="00B9096A">
        <w:rPr>
          <w:color w:val="auto"/>
        </w:rPr>
        <w:t xml:space="preserve"> </w:t>
      </w:r>
      <w:r w:rsidR="00FB2171">
        <w:rPr>
          <w:color w:val="auto"/>
        </w:rPr>
        <w:t>h and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2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h.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Recover</w:t>
      </w:r>
      <w:r w:rsidR="00B9096A">
        <w:rPr>
          <w:color w:val="auto"/>
        </w:rPr>
        <w:t xml:space="preserve"> </w:t>
      </w:r>
      <w:r w:rsidR="00EA1F10">
        <w:rPr>
          <w:color w:val="auto"/>
        </w:rPr>
        <w:t>t</w:t>
      </w:r>
      <w:r w:rsidR="00FB2171">
        <w:rPr>
          <w:color w:val="auto"/>
        </w:rPr>
        <w:t xml:space="preserve">he </w:t>
      </w:r>
      <w:r w:rsidR="003370F3" w:rsidRPr="008A70C6">
        <w:rPr>
          <w:color w:val="auto"/>
        </w:rPr>
        <w:t>rHDL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particle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solution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after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24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h</w:t>
      </w:r>
      <w:r w:rsidR="003370F3"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determine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concentration</w:t>
      </w:r>
      <w:r w:rsidR="00EA1F10">
        <w:rPr>
          <w:color w:val="auto"/>
        </w:rPr>
        <w:t>,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store</w:t>
      </w:r>
      <w:r w:rsidR="00B9096A">
        <w:rPr>
          <w:color w:val="auto"/>
        </w:rPr>
        <w:t xml:space="preserve"> </w:t>
      </w:r>
      <w:r w:rsidR="006D27D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6D27D3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under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inert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gas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atmosphere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4</w:t>
      </w:r>
      <w:r w:rsidR="00B9096A">
        <w:rPr>
          <w:color w:val="auto"/>
        </w:rPr>
        <w:t xml:space="preserve"> </w:t>
      </w:r>
      <w:r w:rsidR="003370F3" w:rsidRPr="008A70C6">
        <w:rPr>
          <w:color w:val="auto"/>
        </w:rPr>
        <w:t>°C.</w:t>
      </w:r>
      <w:r w:rsidR="00B9096A">
        <w:rPr>
          <w:color w:val="auto"/>
        </w:rPr>
        <w:t xml:space="preserve"> </w:t>
      </w:r>
    </w:p>
    <w:p w14:paraId="6FC85FF3" w14:textId="77777777" w:rsidR="002C3292" w:rsidRPr="008A70C6" w:rsidRDefault="002C3292" w:rsidP="008A70C6">
      <w:pPr>
        <w:rPr>
          <w:color w:val="auto"/>
        </w:rPr>
      </w:pPr>
    </w:p>
    <w:p w14:paraId="7515F139" w14:textId="14879C8A" w:rsidR="002C3292" w:rsidRPr="008A70C6" w:rsidRDefault="002C3292" w:rsidP="008A70C6">
      <w:pPr>
        <w:rPr>
          <w:color w:val="auto"/>
        </w:rPr>
      </w:pPr>
      <w:r w:rsidRPr="008A70C6">
        <w:rPr>
          <w:b/>
          <w:color w:val="auto"/>
        </w:rPr>
        <w:t>Figure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3:</w:t>
      </w:r>
      <w:r w:rsidR="00B9096A">
        <w:rPr>
          <w:color w:val="auto"/>
        </w:rPr>
        <w:t xml:space="preserve"> </w:t>
      </w:r>
      <w:r w:rsidRPr="008A70C6">
        <w:rPr>
          <w:b/>
          <w:color w:val="auto"/>
        </w:rPr>
        <w:t>Flowchart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of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LDL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particle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labeling.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Incubate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aliquot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spermi</w:t>
      </w:r>
      <w:r w:rsidR="006D27D3" w:rsidRPr="008A70C6">
        <w:rPr>
          <w:color w:val="auto"/>
        </w:rPr>
        <w:t>ne</w:t>
      </w:r>
      <w:r w:rsidR="00B9096A">
        <w:rPr>
          <w:color w:val="auto"/>
        </w:rPr>
        <w:t xml:space="preserve"> </w:t>
      </w:r>
      <w:r w:rsidR="006D27D3" w:rsidRPr="008A70C6">
        <w:rPr>
          <w:color w:val="auto"/>
        </w:rPr>
        <w:t>solution</w:t>
      </w:r>
      <w:r w:rsidR="00B9096A">
        <w:rPr>
          <w:color w:val="auto"/>
        </w:rPr>
        <w:t xml:space="preserve"> </w:t>
      </w:r>
      <w:r w:rsidR="006D27D3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6D27D3" w:rsidRPr="008A70C6">
        <w:rPr>
          <w:color w:val="auto"/>
        </w:rPr>
        <w:t>30</w:t>
      </w:r>
      <w:r w:rsidR="00B9096A">
        <w:rPr>
          <w:color w:val="auto"/>
        </w:rPr>
        <w:t xml:space="preserve"> </w:t>
      </w:r>
      <w:r w:rsidR="006D27D3" w:rsidRPr="008A70C6">
        <w:rPr>
          <w:color w:val="auto"/>
        </w:rPr>
        <w:t>min</w:t>
      </w:r>
      <w:r w:rsidR="00B9096A">
        <w:rPr>
          <w:color w:val="auto"/>
        </w:rPr>
        <w:t xml:space="preserve"> </w:t>
      </w:r>
      <w:r w:rsidR="006D27D3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6D27D3" w:rsidRPr="008A70C6">
        <w:rPr>
          <w:color w:val="auto"/>
        </w:rPr>
        <w:t>30</w:t>
      </w:r>
      <w:r w:rsidR="00B9096A">
        <w:rPr>
          <w:color w:val="auto"/>
        </w:rPr>
        <w:t xml:space="preserve"> </w:t>
      </w:r>
      <w:r w:rsidR="006D27D3" w:rsidRPr="008A70C6">
        <w:rPr>
          <w:color w:val="auto"/>
        </w:rPr>
        <w:t>°C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add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DMSO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LDL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buffer.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Incubate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LDL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wit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LDL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buffer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10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min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on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ice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add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miRNA/spermine/DMSO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mixture.</w:t>
      </w:r>
      <w:r w:rsidR="00B9096A">
        <w:rPr>
          <w:color w:val="auto"/>
        </w:rPr>
        <w:t xml:space="preserve"> </w:t>
      </w:r>
      <w:r w:rsidR="00647459" w:rsidRPr="008A70C6">
        <w:rPr>
          <w:color w:val="auto"/>
        </w:rPr>
        <w:t>After</w:t>
      </w:r>
      <w:r w:rsidR="00B9096A">
        <w:rPr>
          <w:color w:val="auto"/>
        </w:rPr>
        <w:t xml:space="preserve"> </w:t>
      </w:r>
      <w:r w:rsidR="00647459" w:rsidRPr="008A70C6">
        <w:rPr>
          <w:color w:val="auto"/>
        </w:rPr>
        <w:t>incubation</w:t>
      </w:r>
      <w:r w:rsidR="00B9096A">
        <w:rPr>
          <w:color w:val="auto"/>
        </w:rPr>
        <w:t xml:space="preserve"> </w:t>
      </w:r>
      <w:r w:rsidR="00647459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647459" w:rsidRPr="008A70C6">
        <w:rPr>
          <w:color w:val="auto"/>
        </w:rPr>
        <w:t>40</w:t>
      </w:r>
      <w:r w:rsidR="00B9096A">
        <w:rPr>
          <w:color w:val="auto"/>
        </w:rPr>
        <w:t xml:space="preserve"> </w:t>
      </w:r>
      <w:r w:rsidR="00647459" w:rsidRPr="008A70C6">
        <w:rPr>
          <w:color w:val="auto"/>
        </w:rPr>
        <w:t>°C</w:t>
      </w:r>
      <w:r w:rsidR="00B9096A">
        <w:rPr>
          <w:color w:val="auto"/>
        </w:rPr>
        <w:t xml:space="preserve"> </w:t>
      </w:r>
      <w:r w:rsidR="00647459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647459" w:rsidRPr="008A70C6">
        <w:rPr>
          <w:color w:val="auto"/>
        </w:rPr>
        <w:t>2</w:t>
      </w:r>
      <w:r w:rsidR="00B9096A">
        <w:rPr>
          <w:color w:val="auto"/>
        </w:rPr>
        <w:t xml:space="preserve"> </w:t>
      </w:r>
      <w:r w:rsidR="00647459" w:rsidRPr="008A70C6">
        <w:rPr>
          <w:color w:val="auto"/>
        </w:rPr>
        <w:t>h,</w:t>
      </w:r>
      <w:r w:rsidR="00B9096A">
        <w:rPr>
          <w:color w:val="auto"/>
        </w:rPr>
        <w:t xml:space="preserve"> </w:t>
      </w:r>
      <w:r w:rsidR="00647459" w:rsidRPr="008A70C6">
        <w:rPr>
          <w:color w:val="auto"/>
        </w:rPr>
        <w:t>t</w:t>
      </w:r>
      <w:r w:rsidR="00D4530D" w:rsidRPr="008A70C6">
        <w:rPr>
          <w:color w:val="auto"/>
        </w:rPr>
        <w:t>ransfer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solution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into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dialysis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membrane</w:t>
      </w:r>
      <w:r w:rsidR="00B9096A">
        <w:rPr>
          <w:color w:val="auto"/>
        </w:rPr>
        <w:t xml:space="preserve"> </w:t>
      </w:r>
      <w:r w:rsidR="00647459" w:rsidRPr="008A70C6">
        <w:rPr>
          <w:color w:val="auto"/>
        </w:rPr>
        <w:t>chamber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(</w:t>
      </w:r>
      <w:r w:rsidR="006D27D3" w:rsidRPr="008A70C6">
        <w:rPr>
          <w:color w:val="auto"/>
        </w:rPr>
        <w:t>molecular</w:t>
      </w:r>
      <w:r w:rsidR="00B9096A">
        <w:rPr>
          <w:color w:val="auto"/>
        </w:rPr>
        <w:t xml:space="preserve"> </w:t>
      </w:r>
      <w:r w:rsidR="006D27D3" w:rsidRPr="008A70C6">
        <w:rPr>
          <w:color w:val="auto"/>
        </w:rPr>
        <w:t>weight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cut-off</w:t>
      </w:r>
      <w:r w:rsidR="006D27D3" w:rsidRPr="008A70C6">
        <w:rPr>
          <w:color w:val="auto"/>
        </w:rPr>
        <w:t>: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20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kDa)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647459" w:rsidRPr="008A70C6">
        <w:rPr>
          <w:color w:val="auto"/>
        </w:rPr>
        <w:t>dialyze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against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PBS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absorbents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beads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+4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°C.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Exchange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buffer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beads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after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1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&amp;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2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h.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Recover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labeled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LDL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particle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solution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after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24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h,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determine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concentration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store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under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inert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gas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atmosphere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+4</w:t>
      </w:r>
      <w:r w:rsidR="00B9096A">
        <w:rPr>
          <w:color w:val="auto"/>
        </w:rPr>
        <w:t xml:space="preserve"> </w:t>
      </w:r>
      <w:r w:rsidR="00D4530D" w:rsidRPr="008A70C6">
        <w:rPr>
          <w:color w:val="auto"/>
        </w:rPr>
        <w:t>°C.</w:t>
      </w:r>
    </w:p>
    <w:p w14:paraId="65D412F6" w14:textId="77777777" w:rsidR="00B32616" w:rsidRPr="008A70C6" w:rsidRDefault="00B32616" w:rsidP="008A70C6">
      <w:pPr>
        <w:rPr>
          <w:b/>
          <w:color w:val="000000" w:themeColor="text1"/>
        </w:rPr>
      </w:pPr>
    </w:p>
    <w:p w14:paraId="13E85FEE" w14:textId="75EB20EC" w:rsidR="00B62D71" w:rsidRPr="008A70C6" w:rsidRDefault="00813FE8" w:rsidP="008A70C6">
      <w:pPr>
        <w:rPr>
          <w:color w:val="auto"/>
        </w:rPr>
      </w:pPr>
      <w:r w:rsidRPr="008A70C6">
        <w:rPr>
          <w:b/>
          <w:color w:val="auto"/>
        </w:rPr>
        <w:t>Figure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4: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Flowchart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and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representative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results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of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HS-AFM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measurements.</w:t>
      </w:r>
      <w:r w:rsidR="00B9096A">
        <w:rPr>
          <w:b/>
          <w:color w:val="auto"/>
        </w:rPr>
        <w:t xml:space="preserve"> </w:t>
      </w:r>
      <w:r w:rsidRPr="008A70C6">
        <w:rPr>
          <w:color w:val="auto"/>
        </w:rPr>
        <w:t>Dilute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HDL/LDL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particle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PBS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(1:10</w:t>
      </w:r>
      <w:r w:rsidR="00EA1F10" w:rsidRPr="008C738B">
        <w:rPr>
          <w:color w:val="auto"/>
          <w:vertAlign w:val="superscript"/>
        </w:rPr>
        <w:t>2</w:t>
      </w:r>
      <w:r w:rsidR="00EA1F10">
        <w:rPr>
          <w:color w:val="auto"/>
        </w:rPr>
        <w:t>–</w:t>
      </w:r>
      <w:r w:rsidRPr="008A70C6">
        <w:rPr>
          <w:color w:val="auto"/>
        </w:rPr>
        <w:t>1:10</w:t>
      </w:r>
      <w:r w:rsidR="00EA1F10" w:rsidRPr="008C738B">
        <w:rPr>
          <w:color w:val="auto"/>
          <w:vertAlign w:val="superscript"/>
        </w:rPr>
        <w:t>3</w:t>
      </w:r>
      <w:r w:rsidRPr="008A70C6">
        <w:rPr>
          <w:color w:val="auto"/>
        </w:rPr>
        <w:t>)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incubate</w:t>
      </w:r>
      <w:r w:rsidR="00B9096A">
        <w:rPr>
          <w:color w:val="auto"/>
        </w:rPr>
        <w:t xml:space="preserve"> </w:t>
      </w:r>
      <w:r w:rsidR="00EA1F10">
        <w:rPr>
          <w:color w:val="auto"/>
        </w:rPr>
        <w:t xml:space="preserve">it </w:t>
      </w:r>
      <w:r w:rsidRPr="008A70C6">
        <w:rPr>
          <w:color w:val="auto"/>
        </w:rPr>
        <w:t>on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freshly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cleaved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mica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5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min,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followed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by</w:t>
      </w:r>
      <w:r w:rsidR="00B9096A">
        <w:rPr>
          <w:color w:val="auto"/>
        </w:rPr>
        <w:t xml:space="preserve"> </w:t>
      </w:r>
      <w:r w:rsidR="00EA1F10">
        <w:rPr>
          <w:color w:val="auto"/>
        </w:rPr>
        <w:t xml:space="preserve">a </w:t>
      </w:r>
      <w:r w:rsidRPr="008A70C6">
        <w:rPr>
          <w:color w:val="auto"/>
        </w:rPr>
        <w:t>careful</w:t>
      </w:r>
      <w:r w:rsidR="00B9096A">
        <w:rPr>
          <w:color w:val="auto"/>
        </w:rPr>
        <w:t xml:space="preserve"> </w:t>
      </w:r>
      <w:r w:rsidR="00EA1F10">
        <w:rPr>
          <w:color w:val="auto"/>
        </w:rPr>
        <w:t>rinse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PBS</w:t>
      </w:r>
      <w:r w:rsidR="00B9096A">
        <w:rPr>
          <w:color w:val="auto"/>
        </w:rPr>
        <w:t xml:space="preserve"> </w:t>
      </w:r>
      <w:r w:rsidR="00384EAB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384EAB" w:rsidRPr="008A70C6">
        <w:rPr>
          <w:color w:val="auto"/>
        </w:rPr>
        <w:t>remove</w:t>
      </w:r>
      <w:r w:rsidR="008C738B">
        <w:rPr>
          <w:color w:val="auto"/>
        </w:rPr>
        <w:t xml:space="preserve"> </w:t>
      </w:r>
      <w:r w:rsidR="00A52FF9" w:rsidRPr="008A70C6">
        <w:rPr>
          <w:color w:val="auto"/>
        </w:rPr>
        <w:t>free</w:t>
      </w:r>
      <w:r w:rsidR="00B9096A">
        <w:rPr>
          <w:color w:val="auto"/>
        </w:rPr>
        <w:t xml:space="preserve"> </w:t>
      </w:r>
      <w:r w:rsidR="00A52FF9" w:rsidRPr="008A70C6">
        <w:rPr>
          <w:color w:val="auto"/>
        </w:rPr>
        <w:t>(not</w:t>
      </w:r>
      <w:r w:rsidR="00B9096A">
        <w:rPr>
          <w:color w:val="auto"/>
        </w:rPr>
        <w:t xml:space="preserve"> </w:t>
      </w:r>
      <w:r w:rsidR="00A52FF9" w:rsidRPr="008A70C6">
        <w:rPr>
          <w:color w:val="auto"/>
        </w:rPr>
        <w:t>electrostatic</w:t>
      </w:r>
      <w:r w:rsidR="00EA1F10">
        <w:rPr>
          <w:color w:val="auto"/>
        </w:rPr>
        <w:t>ally</w:t>
      </w:r>
      <w:r w:rsidR="00B9096A">
        <w:rPr>
          <w:color w:val="auto"/>
        </w:rPr>
        <w:t xml:space="preserve"> </w:t>
      </w:r>
      <w:r w:rsidR="00A52FF9" w:rsidRPr="008A70C6">
        <w:rPr>
          <w:color w:val="auto"/>
        </w:rPr>
        <w:t>adsorbed)</w:t>
      </w:r>
      <w:r w:rsidR="00B9096A">
        <w:rPr>
          <w:color w:val="auto"/>
        </w:rPr>
        <w:t xml:space="preserve"> </w:t>
      </w:r>
      <w:r w:rsidR="00384EAB" w:rsidRPr="008A70C6">
        <w:rPr>
          <w:color w:val="auto"/>
        </w:rPr>
        <w:t>particles</w:t>
      </w:r>
      <w:r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Perform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HS-AFM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imaging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check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particle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density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surface.</w:t>
      </w:r>
      <w:r w:rsidR="00B9096A">
        <w:rPr>
          <w:color w:val="auto"/>
        </w:rPr>
        <w:t xml:space="preserve"> </w:t>
      </w:r>
      <w:r w:rsidR="00EA1F10">
        <w:rPr>
          <w:color w:val="auto"/>
        </w:rPr>
        <w:t>Carry out the m</w:t>
      </w:r>
      <w:r w:rsidR="00050596" w:rsidRPr="008A70C6">
        <w:rPr>
          <w:color w:val="auto"/>
        </w:rPr>
        <w:t>easurements</w:t>
      </w:r>
      <w:r w:rsidR="00B9096A">
        <w:rPr>
          <w:color w:val="auto"/>
        </w:rPr>
        <w:t xml:space="preserve"> </w:t>
      </w:r>
      <w:r w:rsidR="00050596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050596" w:rsidRPr="008A70C6">
        <w:rPr>
          <w:color w:val="auto"/>
        </w:rPr>
        <w:t>PBS</w:t>
      </w:r>
      <w:r w:rsidR="00B9096A">
        <w:rPr>
          <w:color w:val="auto"/>
        </w:rPr>
        <w:t xml:space="preserve"> </w:t>
      </w:r>
      <w:r w:rsidR="00050596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050596" w:rsidRPr="008A70C6">
        <w:rPr>
          <w:color w:val="auto"/>
        </w:rPr>
        <w:t>room</w:t>
      </w:r>
      <w:r w:rsidR="00B9096A">
        <w:rPr>
          <w:color w:val="auto"/>
        </w:rPr>
        <w:t xml:space="preserve"> </w:t>
      </w:r>
      <w:r w:rsidR="00050596" w:rsidRPr="008A70C6">
        <w:rPr>
          <w:color w:val="auto"/>
        </w:rPr>
        <w:t>temperature.</w:t>
      </w:r>
      <w:r w:rsidR="00B9096A">
        <w:rPr>
          <w:color w:val="auto"/>
        </w:rPr>
        <w:t xml:space="preserve"> </w:t>
      </w:r>
      <w:r w:rsidR="00EA1F10">
        <w:rPr>
          <w:color w:val="auto"/>
        </w:rPr>
        <w:t>The t</w:t>
      </w:r>
      <w:r w:rsidR="00050596" w:rsidRPr="008A70C6">
        <w:rPr>
          <w:color w:val="auto"/>
        </w:rPr>
        <w:t>op</w:t>
      </w:r>
      <w:r w:rsidR="00B9096A">
        <w:rPr>
          <w:color w:val="auto"/>
        </w:rPr>
        <w:t xml:space="preserve"> </w:t>
      </w:r>
      <w:r w:rsidR="00050596" w:rsidRPr="008A70C6">
        <w:rPr>
          <w:color w:val="auto"/>
        </w:rPr>
        <w:t>image</w:t>
      </w:r>
      <w:r w:rsidR="00B9096A">
        <w:rPr>
          <w:color w:val="auto"/>
        </w:rPr>
        <w:t xml:space="preserve"> </w:t>
      </w:r>
      <w:r w:rsidR="00EA1F10">
        <w:rPr>
          <w:color w:val="auto"/>
        </w:rPr>
        <w:t xml:space="preserve">of this figure </w:t>
      </w:r>
      <w:r w:rsidR="00050596" w:rsidRPr="008A70C6">
        <w:rPr>
          <w:color w:val="auto"/>
        </w:rPr>
        <w:t>shows</w:t>
      </w:r>
      <w:r w:rsidR="00B9096A">
        <w:rPr>
          <w:color w:val="auto"/>
        </w:rPr>
        <w:t xml:space="preserve"> </w:t>
      </w:r>
      <w:r w:rsidR="00050596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050596" w:rsidRPr="008A70C6">
        <w:rPr>
          <w:color w:val="auto"/>
        </w:rPr>
        <w:t>too</w:t>
      </w:r>
      <w:r w:rsidR="00B9096A">
        <w:rPr>
          <w:color w:val="auto"/>
        </w:rPr>
        <w:t xml:space="preserve"> </w:t>
      </w:r>
      <w:r w:rsidR="00050596" w:rsidRPr="008A70C6">
        <w:rPr>
          <w:color w:val="auto"/>
        </w:rPr>
        <w:t>high</w:t>
      </w:r>
      <w:r w:rsidR="00B9096A">
        <w:rPr>
          <w:color w:val="auto"/>
        </w:rPr>
        <w:t xml:space="preserve"> </w:t>
      </w:r>
      <w:r w:rsidR="00050596" w:rsidRPr="008A70C6">
        <w:rPr>
          <w:color w:val="auto"/>
        </w:rPr>
        <w:t>particle</w:t>
      </w:r>
      <w:r w:rsidR="00B9096A">
        <w:rPr>
          <w:color w:val="auto"/>
        </w:rPr>
        <w:t xml:space="preserve"> </w:t>
      </w:r>
      <w:r w:rsidR="00050596" w:rsidRPr="008A70C6">
        <w:rPr>
          <w:color w:val="auto"/>
        </w:rPr>
        <w:t>density;</w:t>
      </w:r>
      <w:r w:rsidR="00B9096A">
        <w:rPr>
          <w:color w:val="auto"/>
        </w:rPr>
        <w:t xml:space="preserve"> </w:t>
      </w:r>
      <w:r w:rsidR="00EA1F10">
        <w:rPr>
          <w:color w:val="auto"/>
        </w:rPr>
        <w:t xml:space="preserve">the </w:t>
      </w:r>
      <w:r w:rsidR="00050596" w:rsidRPr="008A70C6">
        <w:rPr>
          <w:color w:val="auto"/>
        </w:rPr>
        <w:t>bottom</w:t>
      </w:r>
      <w:r w:rsidR="00B9096A">
        <w:rPr>
          <w:color w:val="auto"/>
        </w:rPr>
        <w:t xml:space="preserve"> </w:t>
      </w:r>
      <w:r w:rsidR="00050596" w:rsidRPr="008A70C6">
        <w:rPr>
          <w:color w:val="auto"/>
        </w:rPr>
        <w:t>image</w:t>
      </w:r>
      <w:r w:rsidR="00B9096A">
        <w:rPr>
          <w:color w:val="auto"/>
        </w:rPr>
        <w:t xml:space="preserve"> </w:t>
      </w:r>
      <w:r w:rsidR="00050596" w:rsidRPr="008A70C6">
        <w:rPr>
          <w:color w:val="auto"/>
        </w:rPr>
        <w:t>is</w:t>
      </w:r>
      <w:r w:rsidR="00B9096A">
        <w:rPr>
          <w:color w:val="auto"/>
        </w:rPr>
        <w:t xml:space="preserve"> </w:t>
      </w:r>
      <w:r w:rsidR="00050596" w:rsidRPr="008A70C6">
        <w:rPr>
          <w:color w:val="auto"/>
        </w:rPr>
        <w:t>suitable</w:t>
      </w:r>
      <w:r w:rsidR="00B9096A">
        <w:rPr>
          <w:color w:val="auto"/>
        </w:rPr>
        <w:t xml:space="preserve"> </w:t>
      </w:r>
      <w:r w:rsidR="00050596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050596" w:rsidRPr="008A70C6">
        <w:rPr>
          <w:color w:val="auto"/>
        </w:rPr>
        <w:t>analysis.</w:t>
      </w:r>
      <w:r w:rsidR="00B9096A">
        <w:rPr>
          <w:color w:val="auto"/>
        </w:rPr>
        <w:t xml:space="preserve"> </w:t>
      </w:r>
      <w:r w:rsidR="002B11FE">
        <w:rPr>
          <w:color w:val="auto"/>
        </w:rPr>
        <w:t>T</w:t>
      </w:r>
      <w:r w:rsidRPr="008A70C6">
        <w:rPr>
          <w:color w:val="auto"/>
        </w:rPr>
        <w:t>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height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single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particles</w:t>
      </w:r>
      <w:r w:rsidR="00B9096A">
        <w:rPr>
          <w:color w:val="auto"/>
        </w:rPr>
        <w:t xml:space="preserve"> </w:t>
      </w:r>
      <w:r w:rsidR="002B11FE">
        <w:rPr>
          <w:color w:val="auto"/>
        </w:rPr>
        <w:t xml:space="preserve">was analyzed </w:t>
      </w:r>
      <w:r w:rsidR="00050596" w:rsidRPr="008A70C6">
        <w:rPr>
          <w:color w:val="auto"/>
        </w:rPr>
        <w:t>after</w:t>
      </w:r>
      <w:r w:rsidR="00B9096A">
        <w:rPr>
          <w:color w:val="auto"/>
        </w:rPr>
        <w:t xml:space="preserve"> </w:t>
      </w:r>
      <w:r w:rsidR="00050596" w:rsidRPr="008A70C6">
        <w:rPr>
          <w:color w:val="auto"/>
        </w:rPr>
        <w:t>thresholding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native</w:t>
      </w:r>
      <w:r w:rsidR="00B9096A">
        <w:rPr>
          <w:color w:val="auto"/>
        </w:rPr>
        <w:t xml:space="preserve"> </w:t>
      </w:r>
      <w:r w:rsidR="00050596" w:rsidRPr="008A70C6">
        <w:rPr>
          <w:color w:val="auto"/>
        </w:rPr>
        <w:t>(black</w:t>
      </w:r>
      <w:r w:rsidR="00B9096A">
        <w:rPr>
          <w:color w:val="auto"/>
        </w:rPr>
        <w:t xml:space="preserve"> </w:t>
      </w:r>
      <w:r w:rsidR="00050596" w:rsidRPr="008A70C6">
        <w:rPr>
          <w:color w:val="auto"/>
        </w:rPr>
        <w:t>curve)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384EAB" w:rsidRPr="008A70C6">
        <w:rPr>
          <w:color w:val="auto"/>
        </w:rPr>
        <w:t>reconstituted/</w:t>
      </w:r>
      <w:r w:rsidR="00050596" w:rsidRPr="008A70C6">
        <w:rPr>
          <w:color w:val="auto"/>
        </w:rPr>
        <w:t>labeled</w:t>
      </w:r>
      <w:r w:rsidR="00B9096A">
        <w:rPr>
          <w:color w:val="auto"/>
        </w:rPr>
        <w:t xml:space="preserve"> </w:t>
      </w:r>
      <w:r w:rsidR="00050596" w:rsidRPr="008A70C6">
        <w:rPr>
          <w:color w:val="auto"/>
        </w:rPr>
        <w:t>(red</w:t>
      </w:r>
      <w:r w:rsidR="00B9096A">
        <w:rPr>
          <w:color w:val="auto"/>
        </w:rPr>
        <w:t xml:space="preserve"> </w:t>
      </w:r>
      <w:r w:rsidR="002B11FE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050596" w:rsidRPr="008A70C6">
        <w:rPr>
          <w:color w:val="auto"/>
        </w:rPr>
        <w:t>green</w:t>
      </w:r>
      <w:r w:rsidR="00B9096A">
        <w:rPr>
          <w:color w:val="auto"/>
        </w:rPr>
        <w:t xml:space="preserve"> </w:t>
      </w:r>
      <w:r w:rsidR="00050596" w:rsidRPr="008A70C6">
        <w:rPr>
          <w:color w:val="auto"/>
        </w:rPr>
        <w:t>curve)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particles</w:t>
      </w:r>
      <w:r w:rsidR="00B9096A">
        <w:rPr>
          <w:color w:val="auto"/>
        </w:rPr>
        <w:t xml:space="preserve"> </w:t>
      </w:r>
      <w:r w:rsidR="002B11FE">
        <w:rPr>
          <w:color w:val="auto"/>
        </w:rPr>
        <w:t xml:space="preserve">were compared </w:t>
      </w:r>
      <w:r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statistical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evaluation.</w:t>
      </w:r>
      <w:r w:rsidR="00B9096A">
        <w:rPr>
          <w:color w:val="auto"/>
        </w:rPr>
        <w:t xml:space="preserve"> </w:t>
      </w:r>
      <w:r w:rsidR="002B11FE">
        <w:rPr>
          <w:color w:val="auto"/>
        </w:rPr>
        <w:t>The s</w:t>
      </w:r>
      <w:r w:rsidRPr="008A70C6">
        <w:rPr>
          <w:color w:val="auto"/>
        </w:rPr>
        <w:t>cale</w:t>
      </w:r>
      <w:r w:rsidR="00B9096A">
        <w:rPr>
          <w:color w:val="auto"/>
        </w:rPr>
        <w:t xml:space="preserve"> </w:t>
      </w:r>
      <w:r w:rsidR="00384EAB" w:rsidRPr="008A70C6">
        <w:rPr>
          <w:color w:val="auto"/>
        </w:rPr>
        <w:t>bar</w:t>
      </w:r>
      <w:r w:rsidR="00B9096A">
        <w:rPr>
          <w:color w:val="auto"/>
        </w:rPr>
        <w:t xml:space="preserve"> </w:t>
      </w:r>
      <w:r w:rsidR="00384EAB" w:rsidRPr="008A70C6">
        <w:rPr>
          <w:color w:val="auto"/>
        </w:rPr>
        <w:t>=</w:t>
      </w:r>
      <w:r w:rsidR="00B9096A">
        <w:rPr>
          <w:color w:val="auto"/>
        </w:rPr>
        <w:t xml:space="preserve"> </w:t>
      </w:r>
      <w:r w:rsidRPr="008A70C6">
        <w:t>100</w:t>
      </w:r>
      <w:r w:rsidR="00B9096A">
        <w:t xml:space="preserve"> </w:t>
      </w:r>
      <w:r w:rsidRPr="008A70C6">
        <w:t>nm</w:t>
      </w:r>
      <w:r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E8379E" w:rsidRPr="008A70C6">
        <w:rPr>
          <w:color w:val="auto"/>
        </w:rPr>
        <w:t>This</w:t>
      </w:r>
      <w:r w:rsidR="00B9096A">
        <w:rPr>
          <w:color w:val="auto"/>
        </w:rPr>
        <w:t xml:space="preserve"> </w:t>
      </w:r>
      <w:r w:rsidR="00E8379E" w:rsidRPr="008A70C6">
        <w:rPr>
          <w:color w:val="auto"/>
        </w:rPr>
        <w:t>figure</w:t>
      </w:r>
      <w:r w:rsidR="00B9096A">
        <w:rPr>
          <w:color w:val="auto"/>
        </w:rPr>
        <w:t xml:space="preserve"> </w:t>
      </w:r>
      <w:r w:rsidR="00E8379E" w:rsidRPr="008A70C6">
        <w:rPr>
          <w:color w:val="auto"/>
        </w:rPr>
        <w:t>has</w:t>
      </w:r>
      <w:r w:rsidR="00B9096A">
        <w:rPr>
          <w:color w:val="auto"/>
        </w:rPr>
        <w:t xml:space="preserve"> </w:t>
      </w:r>
      <w:r w:rsidR="00E8379E" w:rsidRPr="008A70C6">
        <w:rPr>
          <w:color w:val="auto"/>
        </w:rPr>
        <w:t>been</w:t>
      </w:r>
      <w:r w:rsidR="00B9096A">
        <w:rPr>
          <w:color w:val="auto"/>
        </w:rPr>
        <w:t xml:space="preserve"> </w:t>
      </w:r>
      <w:r w:rsidR="00E8379E" w:rsidRPr="008A70C6">
        <w:rPr>
          <w:color w:val="auto"/>
        </w:rPr>
        <w:t>modified</w:t>
      </w:r>
      <w:r w:rsidR="00B9096A">
        <w:rPr>
          <w:color w:val="auto"/>
        </w:rPr>
        <w:t xml:space="preserve"> </w:t>
      </w:r>
      <w:r w:rsidR="00E8379E"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="00FD0137" w:rsidRPr="008A70C6">
        <w:rPr>
          <w:noProof/>
        </w:rPr>
        <w:t>Axmann</w:t>
      </w:r>
      <w:r w:rsidR="00FD0137">
        <w:rPr>
          <w:noProof/>
        </w:rPr>
        <w:t xml:space="preserve"> et al.</w:t>
      </w:r>
      <w:r w:rsidR="00DD4831" w:rsidRPr="008A70C6">
        <w:rPr>
          <w:noProof/>
          <w:color w:val="auto"/>
          <w:vertAlign w:val="superscript"/>
        </w:rPr>
        <w:t>19</w:t>
      </w:r>
      <w:r w:rsidR="00E8379E" w:rsidRPr="008A70C6">
        <w:rPr>
          <w:color w:val="auto"/>
        </w:rPr>
        <w:t>.</w:t>
      </w:r>
    </w:p>
    <w:p w14:paraId="54B4EAE7" w14:textId="77777777" w:rsidR="00145907" w:rsidRPr="008A70C6" w:rsidRDefault="00145907" w:rsidP="008A70C6">
      <w:pPr>
        <w:rPr>
          <w:color w:val="auto"/>
        </w:rPr>
      </w:pPr>
    </w:p>
    <w:p w14:paraId="3BA477A9" w14:textId="673FDFB7" w:rsidR="00B62D71" w:rsidRPr="008A70C6" w:rsidRDefault="00B62D71" w:rsidP="008A70C6">
      <w:pPr>
        <w:rPr>
          <w:color w:val="auto"/>
        </w:rPr>
      </w:pPr>
      <w:r w:rsidRPr="008A70C6">
        <w:rPr>
          <w:b/>
          <w:color w:val="auto"/>
        </w:rPr>
        <w:lastRenderedPageBreak/>
        <w:t>Figure</w:t>
      </w:r>
      <w:r w:rsidR="00B9096A">
        <w:rPr>
          <w:b/>
          <w:color w:val="auto"/>
        </w:rPr>
        <w:t xml:space="preserve"> </w:t>
      </w:r>
      <w:r w:rsidR="002C3292" w:rsidRPr="008A70C6">
        <w:rPr>
          <w:b/>
          <w:color w:val="auto"/>
        </w:rPr>
        <w:t>5</w:t>
      </w:r>
      <w:r w:rsidRPr="008A70C6">
        <w:rPr>
          <w:b/>
          <w:color w:val="auto"/>
        </w:rPr>
        <w:t>: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Flowchart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of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miRNA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extraction,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reverse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transcription</w:t>
      </w:r>
      <w:r w:rsidR="005F435B">
        <w:rPr>
          <w:b/>
          <w:color w:val="auto"/>
        </w:rPr>
        <w:t>,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and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qPCR.</w:t>
      </w:r>
      <w:r w:rsidR="00B9096A" w:rsidRPr="008C738B">
        <w:rPr>
          <w:color w:val="auto"/>
        </w:rPr>
        <w:t xml:space="preserve"> </w:t>
      </w:r>
      <w:r w:rsidR="00910645" w:rsidRPr="008C738B">
        <w:rPr>
          <w:color w:val="auto"/>
        </w:rPr>
        <w:t>(</w:t>
      </w:r>
      <w:r w:rsidRPr="008A70C6">
        <w:rPr>
          <w:b/>
          <w:color w:val="auto"/>
        </w:rPr>
        <w:t>A</w:t>
      </w:r>
      <w:r w:rsidR="00910645" w:rsidRPr="008C738B">
        <w:rPr>
          <w:color w:val="auto"/>
        </w:rPr>
        <w:t>)</w:t>
      </w:r>
      <w:r w:rsidR="00B9096A" w:rsidRPr="005F435B">
        <w:rPr>
          <w:color w:val="auto"/>
        </w:rPr>
        <w:t xml:space="preserve"> </w:t>
      </w:r>
      <w:r w:rsidR="003A5106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3A5106" w:rsidRPr="008A70C6">
        <w:rPr>
          <w:color w:val="auto"/>
        </w:rPr>
        <w:t>extraction:</w:t>
      </w:r>
      <w:r w:rsidR="00B9096A">
        <w:rPr>
          <w:color w:val="auto"/>
        </w:rPr>
        <w:t xml:space="preserve"> </w:t>
      </w:r>
      <w:r w:rsidR="005F435B">
        <w:rPr>
          <w:color w:val="auto"/>
        </w:rPr>
        <w:t>Mix the s</w:t>
      </w:r>
      <w:r w:rsidR="005D3169" w:rsidRPr="008A70C6">
        <w:rPr>
          <w:color w:val="auto"/>
        </w:rPr>
        <w:t>ample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lysis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reagent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lyse</w:t>
      </w:r>
      <w:r w:rsidR="005F435B">
        <w:rPr>
          <w:color w:val="auto"/>
        </w:rPr>
        <w:t xml:space="preserve"> it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via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aspiration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using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syringe.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Incubate</w:t>
      </w:r>
      <w:r w:rsidR="00B9096A">
        <w:rPr>
          <w:color w:val="auto"/>
        </w:rPr>
        <w:t xml:space="preserve"> </w:t>
      </w:r>
      <w:r w:rsidR="005F435B">
        <w:rPr>
          <w:color w:val="auto"/>
        </w:rPr>
        <w:t xml:space="preserve">for </w:t>
      </w:r>
      <w:r w:rsidR="005D3169" w:rsidRPr="008A70C6">
        <w:rPr>
          <w:color w:val="auto"/>
        </w:rPr>
        <w:t>5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min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a</w:t>
      </w:r>
      <w:r w:rsidR="00092353" w:rsidRPr="008A70C6">
        <w:rPr>
          <w:color w:val="auto"/>
        </w:rPr>
        <w:t>dd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CHCl</w:t>
      </w:r>
      <w:r w:rsidR="005D3169" w:rsidRPr="008A70C6">
        <w:rPr>
          <w:color w:val="auto"/>
          <w:vertAlign w:val="subscript"/>
        </w:rPr>
        <w:t>3</w:t>
      </w:r>
      <w:r w:rsidR="005D3169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Shake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vigorously</w:t>
      </w:r>
      <w:r w:rsidR="00B9096A">
        <w:rPr>
          <w:color w:val="auto"/>
        </w:rPr>
        <w:t xml:space="preserve"> </w:t>
      </w:r>
      <w:r w:rsidR="005F435B">
        <w:rPr>
          <w:color w:val="auto"/>
        </w:rPr>
        <w:t xml:space="preserve">for </w:t>
      </w:r>
      <w:r w:rsidR="005D3169" w:rsidRPr="008A70C6">
        <w:rPr>
          <w:color w:val="auto"/>
        </w:rPr>
        <w:t>15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s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incubate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3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min.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After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centrifugation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1</w:t>
      </w:r>
      <w:r w:rsidR="005F435B">
        <w:rPr>
          <w:color w:val="auto"/>
        </w:rPr>
        <w:t>,</w:t>
      </w:r>
      <w:r w:rsidR="005D3169" w:rsidRPr="008A70C6">
        <w:rPr>
          <w:color w:val="auto"/>
        </w:rPr>
        <w:t>200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x</w:t>
      </w:r>
      <w:r w:rsidR="00B9096A">
        <w:rPr>
          <w:color w:val="auto"/>
        </w:rPr>
        <w:t xml:space="preserve"> </w:t>
      </w:r>
      <w:r w:rsidR="005D3169" w:rsidRPr="008C738B">
        <w:rPr>
          <w:i/>
          <w:color w:val="auto"/>
        </w:rPr>
        <w:t>g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15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min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4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°C,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collect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top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phase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mix</w:t>
      </w:r>
      <w:r w:rsidR="00B9096A">
        <w:rPr>
          <w:color w:val="auto"/>
        </w:rPr>
        <w:t xml:space="preserve"> </w:t>
      </w:r>
      <w:r w:rsidR="005F435B">
        <w:rPr>
          <w:color w:val="auto"/>
        </w:rPr>
        <w:t xml:space="preserve">it </w:t>
      </w:r>
      <w:r w:rsidR="005D3169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ethanol.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Transfer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solution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C126DE" w:rsidRPr="008A70C6">
        <w:rPr>
          <w:color w:val="auto"/>
        </w:rPr>
        <w:t>spin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column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(max</w:t>
      </w:r>
      <w:r w:rsidR="005F435B">
        <w:rPr>
          <w:color w:val="auto"/>
        </w:rPr>
        <w:t>imum</w:t>
      </w:r>
      <w:r w:rsidR="00B9096A">
        <w:rPr>
          <w:color w:val="auto"/>
        </w:rPr>
        <w:t xml:space="preserve"> </w:t>
      </w:r>
      <w:r w:rsidR="00092353" w:rsidRPr="008A70C6">
        <w:rPr>
          <w:color w:val="auto"/>
        </w:rPr>
        <w:t>v</w:t>
      </w:r>
      <w:r w:rsidR="005D3169" w:rsidRPr="008A70C6">
        <w:rPr>
          <w:color w:val="auto"/>
        </w:rPr>
        <w:t>olume</w:t>
      </w:r>
      <w:r w:rsidR="00B9096A">
        <w:rPr>
          <w:color w:val="auto"/>
        </w:rPr>
        <w:t xml:space="preserve"> </w:t>
      </w:r>
      <w:r w:rsidR="008C738B">
        <w:rPr>
          <w:color w:val="auto"/>
        </w:rPr>
        <w:t>&lt;</w:t>
      </w:r>
      <w:r w:rsidR="005D3169" w:rsidRPr="008A70C6">
        <w:rPr>
          <w:color w:val="auto"/>
        </w:rPr>
        <w:t>700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µL)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centrifuge</w:t>
      </w:r>
      <w:r w:rsidR="00B9096A">
        <w:rPr>
          <w:color w:val="auto"/>
        </w:rPr>
        <w:t xml:space="preserve"> </w:t>
      </w:r>
      <w:r w:rsidR="005F435B">
        <w:rPr>
          <w:color w:val="auto"/>
        </w:rPr>
        <w:t xml:space="preserve">it </w:t>
      </w:r>
      <w:r w:rsidR="005D3169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8</w:t>
      </w:r>
      <w:r w:rsidR="005F435B">
        <w:rPr>
          <w:color w:val="auto"/>
        </w:rPr>
        <w:t>,</w:t>
      </w:r>
      <w:r w:rsidR="005D3169" w:rsidRPr="008A70C6">
        <w:rPr>
          <w:color w:val="auto"/>
        </w:rPr>
        <w:t>000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x</w:t>
      </w:r>
      <w:r w:rsidR="00B9096A">
        <w:rPr>
          <w:color w:val="auto"/>
        </w:rPr>
        <w:t xml:space="preserve"> </w:t>
      </w:r>
      <w:r w:rsidR="005D3169" w:rsidRPr="008C738B">
        <w:rPr>
          <w:i/>
          <w:color w:val="auto"/>
        </w:rPr>
        <w:t>g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15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s.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Discard</w:t>
      </w:r>
      <w:r w:rsidR="00B9096A">
        <w:rPr>
          <w:color w:val="auto"/>
        </w:rPr>
        <w:t xml:space="preserve"> </w:t>
      </w:r>
      <w:r w:rsidR="0009235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eluent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repeat</w:t>
      </w:r>
      <w:r w:rsidR="00B9096A">
        <w:rPr>
          <w:color w:val="auto"/>
        </w:rPr>
        <w:t xml:space="preserve"> </w:t>
      </w:r>
      <w:r w:rsidR="0009235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last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step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rest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solution.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Add</w:t>
      </w:r>
      <w:r w:rsidR="00B9096A">
        <w:rPr>
          <w:color w:val="auto"/>
        </w:rPr>
        <w:t xml:space="preserve"> </w:t>
      </w:r>
      <w:r w:rsidR="005F435B">
        <w:rPr>
          <w:color w:val="auto"/>
        </w:rPr>
        <w:t>the first</w:t>
      </w:r>
      <w:r w:rsidR="00B9096A">
        <w:rPr>
          <w:color w:val="auto"/>
        </w:rPr>
        <w:t xml:space="preserve"> </w:t>
      </w:r>
      <w:r w:rsidR="00C126DE" w:rsidRPr="008A70C6">
        <w:rPr>
          <w:color w:val="auto"/>
        </w:rPr>
        <w:t>washing</w:t>
      </w:r>
      <w:r w:rsidR="00B9096A">
        <w:rPr>
          <w:color w:val="auto"/>
        </w:rPr>
        <w:t xml:space="preserve"> </w:t>
      </w:r>
      <w:r w:rsidR="00C126DE" w:rsidRPr="008A70C6">
        <w:rPr>
          <w:color w:val="auto"/>
        </w:rPr>
        <w:t>buffer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centrifuge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8</w:t>
      </w:r>
      <w:r w:rsidR="005F435B">
        <w:rPr>
          <w:color w:val="auto"/>
        </w:rPr>
        <w:t>,</w:t>
      </w:r>
      <w:r w:rsidR="005D3169" w:rsidRPr="008A70C6">
        <w:rPr>
          <w:color w:val="auto"/>
        </w:rPr>
        <w:t>000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x</w:t>
      </w:r>
      <w:r w:rsidR="00B9096A">
        <w:rPr>
          <w:color w:val="auto"/>
        </w:rPr>
        <w:t xml:space="preserve"> </w:t>
      </w:r>
      <w:r w:rsidR="005D3169" w:rsidRPr="008C738B">
        <w:rPr>
          <w:i/>
          <w:color w:val="auto"/>
        </w:rPr>
        <w:t>g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15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s.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Discard</w:t>
      </w:r>
      <w:r w:rsidR="00B9096A">
        <w:rPr>
          <w:color w:val="auto"/>
        </w:rPr>
        <w:t xml:space="preserve"> </w:t>
      </w:r>
      <w:r w:rsidR="0009235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eluent,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add</w:t>
      </w:r>
      <w:r w:rsidR="00B9096A">
        <w:rPr>
          <w:color w:val="auto"/>
        </w:rPr>
        <w:t xml:space="preserve"> </w:t>
      </w:r>
      <w:r w:rsidR="005F435B">
        <w:rPr>
          <w:color w:val="auto"/>
        </w:rPr>
        <w:t>the second</w:t>
      </w:r>
      <w:r w:rsidR="00B9096A">
        <w:rPr>
          <w:color w:val="auto"/>
        </w:rPr>
        <w:t xml:space="preserve"> </w:t>
      </w:r>
      <w:r w:rsidR="00C126DE" w:rsidRPr="008A70C6">
        <w:rPr>
          <w:color w:val="auto"/>
        </w:rPr>
        <w:t>washing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buffer</w:t>
      </w:r>
      <w:r w:rsidR="005F435B">
        <w:rPr>
          <w:color w:val="auto"/>
        </w:rPr>
        <w:t>,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centrifuge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8</w:t>
      </w:r>
      <w:r w:rsidR="005F435B">
        <w:rPr>
          <w:color w:val="auto"/>
        </w:rPr>
        <w:t>,</w:t>
      </w:r>
      <w:r w:rsidR="005D3169" w:rsidRPr="008A70C6">
        <w:rPr>
          <w:color w:val="auto"/>
        </w:rPr>
        <w:t>000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x</w:t>
      </w:r>
      <w:r w:rsidR="00B9096A">
        <w:rPr>
          <w:color w:val="auto"/>
        </w:rPr>
        <w:t xml:space="preserve"> </w:t>
      </w:r>
      <w:r w:rsidR="005D3169" w:rsidRPr="008C738B">
        <w:rPr>
          <w:i/>
          <w:color w:val="auto"/>
        </w:rPr>
        <w:t>g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15</w:t>
      </w:r>
      <w:r w:rsidR="00B9096A">
        <w:rPr>
          <w:color w:val="auto"/>
        </w:rPr>
        <w:t xml:space="preserve"> </w:t>
      </w:r>
      <w:r w:rsidR="005D3169" w:rsidRPr="008A70C6">
        <w:rPr>
          <w:color w:val="auto"/>
        </w:rPr>
        <w:t>s.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Repeat</w:t>
      </w:r>
      <w:r w:rsidR="00B9096A">
        <w:rPr>
          <w:color w:val="auto"/>
        </w:rPr>
        <w:t xml:space="preserve"> </w:t>
      </w:r>
      <w:r w:rsidR="0009235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last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step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centrifugation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time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2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min.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Further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dry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membrane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via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centrifugation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max</w:t>
      </w:r>
      <w:r w:rsidR="005F435B">
        <w:rPr>
          <w:color w:val="auto"/>
        </w:rPr>
        <w:t>imum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speed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1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min.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Elute</w:t>
      </w:r>
      <w:r w:rsidR="00B9096A">
        <w:rPr>
          <w:color w:val="auto"/>
        </w:rPr>
        <w:t xml:space="preserve"> </w:t>
      </w:r>
      <w:r w:rsidR="0009235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H</w:t>
      </w:r>
      <w:r w:rsidR="0072081A" w:rsidRPr="008A70C6">
        <w:rPr>
          <w:color w:val="auto"/>
          <w:vertAlign w:val="subscript"/>
        </w:rPr>
        <w:t>2</w:t>
      </w:r>
      <w:r w:rsidR="0072081A" w:rsidRPr="008A70C6">
        <w:rPr>
          <w:color w:val="auto"/>
        </w:rPr>
        <w:t>O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centrifuge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80</w:t>
      </w:r>
      <w:r w:rsidR="005F435B">
        <w:rPr>
          <w:color w:val="auto"/>
        </w:rPr>
        <w:t>,</w:t>
      </w:r>
      <w:r w:rsidR="003E1572" w:rsidRPr="008A70C6">
        <w:rPr>
          <w:color w:val="auto"/>
        </w:rPr>
        <w:t>000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x</w:t>
      </w:r>
      <w:r w:rsidR="00B9096A">
        <w:rPr>
          <w:color w:val="auto"/>
        </w:rPr>
        <w:t xml:space="preserve"> </w:t>
      </w:r>
      <w:r w:rsidR="003E1572" w:rsidRPr="008C738B">
        <w:rPr>
          <w:i/>
          <w:color w:val="auto"/>
        </w:rPr>
        <w:t>g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1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min.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Store</w:t>
      </w:r>
      <w:r w:rsidR="00B9096A">
        <w:rPr>
          <w:color w:val="auto"/>
        </w:rPr>
        <w:t xml:space="preserve"> </w:t>
      </w:r>
      <w:r w:rsidR="0009235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extracted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-20</w:t>
      </w:r>
      <w:r w:rsidR="00B9096A">
        <w:rPr>
          <w:color w:val="auto"/>
        </w:rPr>
        <w:t xml:space="preserve"> </w:t>
      </w:r>
      <w:r w:rsidR="003E1572" w:rsidRPr="008A70C6">
        <w:rPr>
          <w:color w:val="auto"/>
        </w:rPr>
        <w:t>°C.</w:t>
      </w:r>
      <w:r w:rsidR="00B9096A" w:rsidRPr="008323D1">
        <w:rPr>
          <w:color w:val="auto"/>
        </w:rPr>
        <w:t xml:space="preserve"> </w:t>
      </w:r>
      <w:r w:rsidR="00910645" w:rsidRPr="008C738B">
        <w:rPr>
          <w:color w:val="auto"/>
        </w:rPr>
        <w:t>(</w:t>
      </w:r>
      <w:r w:rsidRPr="008A70C6">
        <w:rPr>
          <w:b/>
          <w:color w:val="auto"/>
        </w:rPr>
        <w:t>B</w:t>
      </w:r>
      <w:r w:rsidR="00910645" w:rsidRPr="008C738B">
        <w:rPr>
          <w:color w:val="auto"/>
        </w:rPr>
        <w:t>)</w:t>
      </w:r>
      <w:r w:rsidR="00B9096A" w:rsidRPr="008323D1">
        <w:rPr>
          <w:color w:val="auto"/>
        </w:rPr>
        <w:t xml:space="preserve"> </w:t>
      </w:r>
      <w:r w:rsidR="00D10521" w:rsidRPr="008A70C6">
        <w:rPr>
          <w:color w:val="auto"/>
        </w:rPr>
        <w:t>R</w:t>
      </w:r>
      <w:r w:rsidR="003A5106" w:rsidRPr="008A70C6">
        <w:rPr>
          <w:color w:val="auto"/>
        </w:rPr>
        <w:t>everse</w:t>
      </w:r>
      <w:r w:rsidR="00B9096A">
        <w:rPr>
          <w:color w:val="auto"/>
        </w:rPr>
        <w:t xml:space="preserve"> </w:t>
      </w:r>
      <w:r w:rsidR="003A5106" w:rsidRPr="008A70C6">
        <w:rPr>
          <w:color w:val="auto"/>
        </w:rPr>
        <w:t>transcription:</w:t>
      </w:r>
      <w:r w:rsidR="00B9096A">
        <w:rPr>
          <w:color w:val="auto"/>
        </w:rPr>
        <w:t xml:space="preserve"> </w:t>
      </w:r>
      <w:r w:rsidR="00945ACB" w:rsidRPr="008A70C6">
        <w:rPr>
          <w:color w:val="auto"/>
        </w:rPr>
        <w:t>Thaw</w:t>
      </w:r>
      <w:r w:rsidR="00B9096A">
        <w:rPr>
          <w:color w:val="auto"/>
        </w:rPr>
        <w:t xml:space="preserve"> </w:t>
      </w:r>
      <w:r w:rsidR="005F435B">
        <w:rPr>
          <w:color w:val="auto"/>
        </w:rPr>
        <w:t xml:space="preserve">the </w:t>
      </w:r>
      <w:r w:rsidR="00945ACB" w:rsidRPr="008A70C6">
        <w:rPr>
          <w:color w:val="auto"/>
        </w:rPr>
        <w:t>10</w:t>
      </w:r>
      <w:r w:rsidR="0072081A" w:rsidRPr="008A70C6">
        <w:rPr>
          <w:color w:val="auto"/>
        </w:rPr>
        <w:t>x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buffer,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H</w:t>
      </w:r>
      <w:r w:rsidR="0072081A" w:rsidRPr="008A70C6">
        <w:rPr>
          <w:color w:val="auto"/>
          <w:vertAlign w:val="subscript"/>
        </w:rPr>
        <w:t>2</w:t>
      </w:r>
      <w:r w:rsidR="0072081A" w:rsidRPr="008A70C6">
        <w:rPr>
          <w:color w:val="auto"/>
        </w:rPr>
        <w:t>O,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dNTP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mix,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inhibitor</w:t>
      </w:r>
      <w:r w:rsidR="005F435B">
        <w:rPr>
          <w:color w:val="auto"/>
        </w:rPr>
        <w:t>,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enzyme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on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ice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prepare</w:t>
      </w:r>
      <w:r w:rsidR="00B9096A">
        <w:rPr>
          <w:color w:val="auto"/>
        </w:rPr>
        <w:t xml:space="preserve"> </w:t>
      </w:r>
      <w:r w:rsidR="0009235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master</w:t>
      </w:r>
      <w:r w:rsidR="005F435B">
        <w:rPr>
          <w:color w:val="auto"/>
        </w:rPr>
        <w:t xml:space="preserve"> </w:t>
      </w:r>
      <w:r w:rsidR="0072081A" w:rsidRPr="008A70C6">
        <w:rPr>
          <w:color w:val="auto"/>
        </w:rPr>
        <w:t>mix.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Add</w:t>
      </w:r>
      <w:r w:rsidR="00B9096A">
        <w:rPr>
          <w:color w:val="auto"/>
        </w:rPr>
        <w:t xml:space="preserve"> </w:t>
      </w:r>
      <w:r w:rsidR="0009235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extracted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="005F435B">
        <w:rPr>
          <w:color w:val="auto"/>
        </w:rPr>
        <w:t xml:space="preserve">panel </w:t>
      </w:r>
      <w:r w:rsidR="0072081A" w:rsidRPr="008C738B">
        <w:rPr>
          <w:b/>
          <w:color w:val="auto"/>
        </w:rPr>
        <w:t>A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09235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master</w:t>
      </w:r>
      <w:r w:rsidR="005F435B">
        <w:rPr>
          <w:color w:val="auto"/>
        </w:rPr>
        <w:t xml:space="preserve"> </w:t>
      </w:r>
      <w:r w:rsidR="0072081A" w:rsidRPr="008A70C6">
        <w:rPr>
          <w:color w:val="auto"/>
        </w:rPr>
        <w:t>mix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5F435B">
        <w:rPr>
          <w:color w:val="auto"/>
        </w:rPr>
        <w:t>the reverse transcription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primer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perform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reverse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transcription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using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thermocycler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machine.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Store</w:t>
      </w:r>
      <w:r w:rsidR="00B9096A">
        <w:rPr>
          <w:color w:val="auto"/>
        </w:rPr>
        <w:t xml:space="preserve"> </w:t>
      </w:r>
      <w:r w:rsidR="0009235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cDNA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-20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°C.</w:t>
      </w:r>
      <w:r w:rsidR="00B9096A">
        <w:rPr>
          <w:color w:val="auto"/>
        </w:rPr>
        <w:t xml:space="preserve"> </w:t>
      </w:r>
      <w:r w:rsidR="00910645" w:rsidRPr="008C738B">
        <w:rPr>
          <w:color w:val="auto"/>
        </w:rPr>
        <w:t>(</w:t>
      </w:r>
      <w:r w:rsidRPr="008A70C6">
        <w:rPr>
          <w:b/>
          <w:color w:val="auto"/>
        </w:rPr>
        <w:t>C</w:t>
      </w:r>
      <w:r w:rsidR="00910645" w:rsidRPr="008C738B">
        <w:rPr>
          <w:color w:val="auto"/>
        </w:rPr>
        <w:t>)</w:t>
      </w:r>
      <w:r w:rsidR="00B9096A" w:rsidRPr="008C738B">
        <w:rPr>
          <w:color w:val="auto"/>
        </w:rPr>
        <w:t xml:space="preserve"> </w:t>
      </w:r>
      <w:r w:rsidR="003A5106" w:rsidRPr="008A70C6">
        <w:rPr>
          <w:color w:val="auto"/>
        </w:rPr>
        <w:t>qPCR: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Thaw</w:t>
      </w:r>
      <w:r w:rsidR="00B9096A">
        <w:rPr>
          <w:color w:val="auto"/>
        </w:rPr>
        <w:t xml:space="preserve"> </w:t>
      </w:r>
      <w:r w:rsidR="005F435B">
        <w:rPr>
          <w:color w:val="auto"/>
        </w:rPr>
        <w:t xml:space="preserve">the </w:t>
      </w:r>
      <w:r w:rsidR="001A5A93" w:rsidRPr="008A70C6">
        <w:rPr>
          <w:color w:val="auto"/>
        </w:rPr>
        <w:t>supermix</w:t>
      </w:r>
      <w:r w:rsidR="0072081A"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H</w:t>
      </w:r>
      <w:r w:rsidR="0072081A" w:rsidRPr="008A70C6">
        <w:rPr>
          <w:color w:val="auto"/>
          <w:vertAlign w:val="subscript"/>
        </w:rPr>
        <w:t>2</w:t>
      </w:r>
      <w:r w:rsidR="0072081A" w:rsidRPr="008A70C6">
        <w:rPr>
          <w:color w:val="auto"/>
        </w:rPr>
        <w:t>O,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primer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on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ice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prepare</w:t>
      </w:r>
      <w:r w:rsidR="00B9096A">
        <w:rPr>
          <w:color w:val="auto"/>
        </w:rPr>
        <w:t xml:space="preserve"> </w:t>
      </w:r>
      <w:r w:rsidR="0009235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master</w:t>
      </w:r>
      <w:r w:rsidR="005F435B">
        <w:rPr>
          <w:color w:val="auto"/>
        </w:rPr>
        <w:t xml:space="preserve"> </w:t>
      </w:r>
      <w:r w:rsidR="0072081A" w:rsidRPr="008A70C6">
        <w:rPr>
          <w:color w:val="auto"/>
        </w:rPr>
        <w:t>mix.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Add</w:t>
      </w:r>
      <w:r w:rsidR="00B9096A">
        <w:rPr>
          <w:color w:val="auto"/>
        </w:rPr>
        <w:t xml:space="preserve"> </w:t>
      </w:r>
      <w:r w:rsidR="005F435B">
        <w:rPr>
          <w:color w:val="auto"/>
        </w:rPr>
        <w:t xml:space="preserve">the </w:t>
      </w:r>
      <w:r w:rsidR="0072081A" w:rsidRPr="008A70C6">
        <w:rPr>
          <w:color w:val="auto"/>
        </w:rPr>
        <w:t>cDNA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="005F435B">
        <w:rPr>
          <w:color w:val="auto"/>
        </w:rPr>
        <w:t xml:space="preserve">panel </w:t>
      </w:r>
      <w:r w:rsidR="0072081A" w:rsidRPr="008C738B">
        <w:rPr>
          <w:b/>
          <w:color w:val="auto"/>
        </w:rPr>
        <w:t>B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09235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master</w:t>
      </w:r>
      <w:r w:rsidR="005F435B">
        <w:rPr>
          <w:color w:val="auto"/>
        </w:rPr>
        <w:t xml:space="preserve"> </w:t>
      </w:r>
      <w:r w:rsidR="0072081A" w:rsidRPr="008A70C6">
        <w:rPr>
          <w:color w:val="auto"/>
        </w:rPr>
        <w:t>mix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perform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qPCR.</w:t>
      </w:r>
      <w:r w:rsidR="00B9096A">
        <w:rPr>
          <w:color w:val="auto"/>
        </w:rPr>
        <w:t xml:space="preserve"> </w:t>
      </w:r>
      <w:r w:rsidR="00071FC2" w:rsidRPr="008A70C6">
        <w:rPr>
          <w:color w:val="auto"/>
        </w:rPr>
        <w:t>Analyze</w:t>
      </w:r>
      <w:r w:rsidR="00B9096A">
        <w:rPr>
          <w:color w:val="auto"/>
        </w:rPr>
        <w:t xml:space="preserve"> </w:t>
      </w:r>
      <w:r w:rsidR="005F435B">
        <w:rPr>
          <w:color w:val="auto"/>
        </w:rPr>
        <w:t xml:space="preserve">the </w:t>
      </w:r>
      <w:r w:rsidR="0072081A" w:rsidRPr="008A70C6">
        <w:rPr>
          <w:color w:val="auto"/>
        </w:rPr>
        <w:t>data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obtain</w:t>
      </w:r>
      <w:r w:rsidR="00B9096A">
        <w:rPr>
          <w:color w:val="auto"/>
        </w:rPr>
        <w:t xml:space="preserve"> </w:t>
      </w:r>
      <w:r w:rsidR="0072081A" w:rsidRPr="008A70C6">
        <w:rPr>
          <w:color w:val="auto"/>
        </w:rPr>
        <w:t>c</w:t>
      </w:r>
      <w:r w:rsidR="0072081A" w:rsidRPr="008A70C6">
        <w:rPr>
          <w:color w:val="auto"/>
          <w:vertAlign w:val="subscript"/>
        </w:rPr>
        <w:t>q</w:t>
      </w:r>
      <w:r w:rsidR="005F435B">
        <w:rPr>
          <w:color w:val="auto"/>
        </w:rPr>
        <w:t xml:space="preserve"> </w:t>
      </w:r>
      <w:r w:rsidR="0072081A" w:rsidRPr="008A70C6">
        <w:rPr>
          <w:color w:val="auto"/>
        </w:rPr>
        <w:t>values</w:t>
      </w:r>
      <w:r w:rsidR="00B9096A">
        <w:rPr>
          <w:color w:val="auto"/>
        </w:rPr>
        <w:t xml:space="preserve"> </w:t>
      </w:r>
      <w:r w:rsidR="008119A9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8119A9" w:rsidRPr="008A70C6">
        <w:rPr>
          <w:color w:val="auto"/>
        </w:rPr>
        <w:t>calculate</w:t>
      </w:r>
      <w:r w:rsidR="00B9096A">
        <w:rPr>
          <w:color w:val="auto"/>
        </w:rPr>
        <w:t xml:space="preserve"> </w:t>
      </w:r>
      <w:r w:rsidR="008119A9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8119A9" w:rsidRPr="008A70C6">
        <w:rPr>
          <w:color w:val="auto"/>
        </w:rPr>
        <w:t>absolute</w:t>
      </w:r>
      <w:r w:rsidR="00B9096A">
        <w:rPr>
          <w:color w:val="auto"/>
        </w:rPr>
        <w:t xml:space="preserve"> </w:t>
      </w:r>
      <w:r w:rsidR="008119A9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8119A9" w:rsidRPr="008A70C6">
        <w:rPr>
          <w:color w:val="auto"/>
        </w:rPr>
        <w:t>content</w:t>
      </w:r>
      <w:r w:rsidR="00B9096A">
        <w:rPr>
          <w:color w:val="auto"/>
        </w:rPr>
        <w:t xml:space="preserve"> </w:t>
      </w:r>
      <w:r w:rsidR="008119A9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8119A9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8119A9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CD5636" w:rsidRPr="008A70C6">
        <w:rPr>
          <w:color w:val="auto"/>
        </w:rPr>
        <w:t>(see</w:t>
      </w:r>
      <w:r w:rsidR="00B9096A">
        <w:rPr>
          <w:color w:val="auto"/>
        </w:rPr>
        <w:t xml:space="preserve"> </w:t>
      </w:r>
      <w:r w:rsidR="00CD5636" w:rsidRPr="008C738B">
        <w:rPr>
          <w:b/>
          <w:color w:val="auto"/>
        </w:rPr>
        <w:t>Figure</w:t>
      </w:r>
      <w:r w:rsidR="00B9096A" w:rsidRPr="008C738B">
        <w:rPr>
          <w:b/>
          <w:color w:val="auto"/>
        </w:rPr>
        <w:t xml:space="preserve"> </w:t>
      </w:r>
      <w:r w:rsidR="00CD5636" w:rsidRPr="008C738B">
        <w:rPr>
          <w:b/>
          <w:color w:val="auto"/>
        </w:rPr>
        <w:t>6</w:t>
      </w:r>
      <w:r w:rsidR="00B9096A">
        <w:rPr>
          <w:color w:val="auto"/>
        </w:rPr>
        <w:t xml:space="preserve"> </w:t>
      </w:r>
      <w:r w:rsidR="00CD5636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5F435B">
        <w:rPr>
          <w:color w:val="auto"/>
        </w:rPr>
        <w:t xml:space="preserve">the </w:t>
      </w:r>
      <w:r w:rsidR="00CD5636" w:rsidRPr="008A70C6">
        <w:rPr>
          <w:color w:val="auto"/>
        </w:rPr>
        <w:t>representative</w:t>
      </w:r>
      <w:r w:rsidR="00B9096A">
        <w:rPr>
          <w:color w:val="auto"/>
        </w:rPr>
        <w:t xml:space="preserve"> </w:t>
      </w:r>
      <w:r w:rsidR="00CD5636" w:rsidRPr="008A70C6">
        <w:rPr>
          <w:color w:val="auto"/>
        </w:rPr>
        <w:t>results</w:t>
      </w:r>
      <w:r w:rsidR="005F435B">
        <w:rPr>
          <w:color w:val="auto"/>
        </w:rPr>
        <w:t xml:space="preserve"> </w:t>
      </w:r>
      <w:r w:rsidR="005F435B" w:rsidRPr="008A70C6">
        <w:rPr>
          <w:color w:val="auto"/>
        </w:rPr>
        <w:t>for</w:t>
      </w:r>
      <w:r w:rsidR="005F435B">
        <w:rPr>
          <w:color w:val="auto"/>
        </w:rPr>
        <w:t xml:space="preserve"> </w:t>
      </w:r>
      <w:r w:rsidR="005F435B" w:rsidRPr="008A70C6">
        <w:rPr>
          <w:color w:val="auto"/>
        </w:rPr>
        <w:t>details</w:t>
      </w:r>
      <w:r w:rsidR="00CD5636" w:rsidRPr="008A70C6">
        <w:rPr>
          <w:color w:val="auto"/>
        </w:rPr>
        <w:t>)</w:t>
      </w:r>
      <w:r w:rsidR="0072081A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</w:p>
    <w:p w14:paraId="2F8F5CC5" w14:textId="77777777" w:rsidR="006024BB" w:rsidRPr="008A70C6" w:rsidRDefault="006024BB" w:rsidP="008A70C6">
      <w:pPr>
        <w:rPr>
          <w:color w:val="auto"/>
        </w:rPr>
      </w:pPr>
    </w:p>
    <w:p w14:paraId="29E6CB42" w14:textId="5EEA9FA8" w:rsidR="00DC344B" w:rsidRPr="008A70C6" w:rsidRDefault="00480E42" w:rsidP="008A70C6">
      <w:pPr>
        <w:rPr>
          <w:color w:val="auto"/>
        </w:rPr>
      </w:pPr>
      <w:r w:rsidRPr="008A70C6">
        <w:rPr>
          <w:b/>
          <w:color w:val="auto"/>
        </w:rPr>
        <w:t>Figure</w:t>
      </w:r>
      <w:r w:rsidR="00B9096A">
        <w:rPr>
          <w:b/>
          <w:color w:val="auto"/>
        </w:rPr>
        <w:t xml:space="preserve"> </w:t>
      </w:r>
      <w:r w:rsidR="002C3292" w:rsidRPr="008A70C6">
        <w:rPr>
          <w:b/>
          <w:color w:val="auto"/>
        </w:rPr>
        <w:t>6</w:t>
      </w:r>
      <w:r w:rsidRPr="008A70C6">
        <w:rPr>
          <w:b/>
          <w:color w:val="auto"/>
        </w:rPr>
        <w:t>:</w:t>
      </w:r>
      <w:r w:rsidR="00B9096A">
        <w:rPr>
          <w:b/>
          <w:color w:val="auto"/>
        </w:rPr>
        <w:t xml:space="preserve"> </w:t>
      </w:r>
      <w:r w:rsidR="003E051F" w:rsidRPr="008A70C6">
        <w:rPr>
          <w:b/>
          <w:color w:val="auto"/>
        </w:rPr>
        <w:t>Flowchart</w:t>
      </w:r>
      <w:r w:rsidR="00B9096A">
        <w:rPr>
          <w:b/>
          <w:color w:val="auto"/>
        </w:rPr>
        <w:t xml:space="preserve"> </w:t>
      </w:r>
      <w:r w:rsidR="003E051F" w:rsidRPr="008A70C6">
        <w:rPr>
          <w:b/>
          <w:color w:val="auto"/>
        </w:rPr>
        <w:t>of</w:t>
      </w:r>
      <w:r w:rsidR="00B9096A">
        <w:rPr>
          <w:b/>
          <w:color w:val="auto"/>
        </w:rPr>
        <w:t xml:space="preserve"> </w:t>
      </w:r>
      <w:r w:rsidR="003E051F" w:rsidRPr="008A70C6">
        <w:rPr>
          <w:b/>
          <w:color w:val="auto"/>
        </w:rPr>
        <w:t>calculation</w:t>
      </w:r>
      <w:r w:rsidR="00B9096A">
        <w:rPr>
          <w:b/>
          <w:color w:val="auto"/>
        </w:rPr>
        <w:t xml:space="preserve"> </w:t>
      </w:r>
      <w:r w:rsidR="003E051F" w:rsidRPr="008A70C6">
        <w:rPr>
          <w:b/>
          <w:color w:val="auto"/>
        </w:rPr>
        <w:t>of</w:t>
      </w:r>
      <w:r w:rsidR="00B9096A">
        <w:rPr>
          <w:b/>
          <w:color w:val="auto"/>
        </w:rPr>
        <w:t xml:space="preserve"> </w:t>
      </w:r>
      <w:r w:rsidR="00092353" w:rsidRPr="008A70C6">
        <w:rPr>
          <w:b/>
          <w:color w:val="auto"/>
        </w:rPr>
        <w:t>the</w:t>
      </w:r>
      <w:r w:rsidR="00B9096A">
        <w:rPr>
          <w:b/>
          <w:color w:val="auto"/>
        </w:rPr>
        <w:t xml:space="preserve"> </w:t>
      </w:r>
      <w:r w:rsidR="003E051F" w:rsidRPr="008A70C6">
        <w:rPr>
          <w:b/>
          <w:color w:val="auto"/>
        </w:rPr>
        <w:t>absolute</w:t>
      </w:r>
      <w:r w:rsidR="00B9096A">
        <w:rPr>
          <w:b/>
          <w:color w:val="auto"/>
        </w:rPr>
        <w:t xml:space="preserve"> </w:t>
      </w:r>
      <w:r w:rsidR="003E051F" w:rsidRPr="008A70C6">
        <w:rPr>
          <w:b/>
          <w:color w:val="auto"/>
        </w:rPr>
        <w:t>miRNA</w:t>
      </w:r>
      <w:r w:rsidR="00B9096A">
        <w:rPr>
          <w:b/>
          <w:color w:val="auto"/>
        </w:rPr>
        <w:t xml:space="preserve"> </w:t>
      </w:r>
      <w:r w:rsidR="003E051F" w:rsidRPr="008A70C6">
        <w:rPr>
          <w:b/>
          <w:color w:val="auto"/>
        </w:rPr>
        <w:t>content</w:t>
      </w:r>
      <w:r w:rsidR="00B9096A">
        <w:rPr>
          <w:b/>
          <w:color w:val="auto"/>
        </w:rPr>
        <w:t xml:space="preserve"> </w:t>
      </w:r>
      <w:r w:rsidR="003E051F" w:rsidRPr="008A70C6">
        <w:rPr>
          <w:b/>
          <w:color w:val="auto"/>
        </w:rPr>
        <w:t>and</w:t>
      </w:r>
      <w:r w:rsidR="00B9096A">
        <w:rPr>
          <w:b/>
          <w:color w:val="auto"/>
        </w:rPr>
        <w:t xml:space="preserve"> </w:t>
      </w:r>
      <w:r w:rsidR="003E051F" w:rsidRPr="008A70C6">
        <w:rPr>
          <w:b/>
          <w:color w:val="auto"/>
        </w:rPr>
        <w:t>transfer</w:t>
      </w:r>
      <w:r w:rsidR="00B9096A">
        <w:rPr>
          <w:b/>
          <w:color w:val="auto"/>
        </w:rPr>
        <w:t xml:space="preserve"> </w:t>
      </w:r>
      <w:r w:rsidR="003E051F" w:rsidRPr="008A70C6">
        <w:rPr>
          <w:b/>
          <w:color w:val="auto"/>
        </w:rPr>
        <w:t>rate</w:t>
      </w:r>
      <w:r w:rsidRPr="008A70C6">
        <w:rPr>
          <w:b/>
          <w:color w:val="auto"/>
        </w:rPr>
        <w:t>.</w:t>
      </w:r>
      <w:r w:rsidR="00B9096A" w:rsidRPr="008C738B">
        <w:rPr>
          <w:color w:val="auto"/>
        </w:rPr>
        <w:t xml:space="preserve"> </w:t>
      </w:r>
      <w:r w:rsidR="008C6291" w:rsidRPr="008C738B">
        <w:rPr>
          <w:color w:val="auto"/>
        </w:rPr>
        <w:t>(</w:t>
      </w:r>
      <w:r w:rsidR="008C6291" w:rsidRPr="008A70C6">
        <w:rPr>
          <w:b/>
          <w:color w:val="auto"/>
        </w:rPr>
        <w:t>A</w:t>
      </w:r>
      <w:r w:rsidR="008C6291" w:rsidRPr="008C738B">
        <w:rPr>
          <w:color w:val="auto"/>
        </w:rPr>
        <w:t>)</w:t>
      </w:r>
      <w:r w:rsidR="00B9096A" w:rsidRPr="008323D1">
        <w:rPr>
          <w:color w:val="auto"/>
        </w:rPr>
        <w:t xml:space="preserve"> </w:t>
      </w:r>
      <w:r w:rsidR="008C6291" w:rsidRPr="008A70C6">
        <w:rPr>
          <w:color w:val="auto"/>
        </w:rPr>
        <w:t>Standard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curve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miR-155: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miR-155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aliquot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(100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µL,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10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µM)</w:t>
      </w:r>
      <w:r w:rsidR="00B9096A">
        <w:rPr>
          <w:color w:val="auto"/>
        </w:rPr>
        <w:t xml:space="preserve"> </w:t>
      </w:r>
      <w:r w:rsidR="00FE329E">
        <w:rPr>
          <w:color w:val="auto"/>
        </w:rPr>
        <w:t>was</w:t>
      </w:r>
      <w:r w:rsidR="00B9096A">
        <w:rPr>
          <w:color w:val="auto"/>
        </w:rPr>
        <w:t xml:space="preserve"> </w:t>
      </w:r>
      <w:r w:rsidR="00092353" w:rsidRPr="008A70C6">
        <w:rPr>
          <w:color w:val="auto"/>
        </w:rPr>
        <w:t>serially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diluted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RNA-free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water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as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indicated</w:t>
      </w:r>
      <w:r w:rsidR="004E7D68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qPCR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yield</w:t>
      </w:r>
      <w:r w:rsidR="00FE329E">
        <w:rPr>
          <w:color w:val="auto"/>
        </w:rPr>
        <w:t>ed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c</w:t>
      </w:r>
      <w:r w:rsidR="008C6291" w:rsidRPr="008A70C6">
        <w:rPr>
          <w:color w:val="auto"/>
          <w:vertAlign w:val="subscript"/>
        </w:rPr>
        <w:t>q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values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each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serial</w:t>
      </w:r>
      <w:r w:rsidR="00B9096A">
        <w:rPr>
          <w:color w:val="auto"/>
        </w:rPr>
        <w:t xml:space="preserve"> </w:t>
      </w:r>
      <w:r w:rsidR="00097A63" w:rsidRPr="008A70C6">
        <w:rPr>
          <w:color w:val="auto"/>
        </w:rPr>
        <w:t>dilution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(measured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twice)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using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FE329E">
        <w:rPr>
          <w:b/>
          <w:color w:val="auto"/>
        </w:rPr>
        <w:t>A</w:t>
      </w:r>
      <w:r w:rsidR="0040181B" w:rsidRPr="008C738B">
        <w:rPr>
          <w:b/>
          <w:color w:val="auto"/>
        </w:rPr>
        <w:t>uto</w:t>
      </w:r>
      <w:r w:rsidR="00FE329E">
        <w:rPr>
          <w:b/>
          <w:color w:val="auto"/>
        </w:rPr>
        <w:t>-</w:t>
      </w:r>
      <w:r w:rsidR="0040181B" w:rsidRPr="008C738B">
        <w:rPr>
          <w:b/>
          <w:color w:val="auto"/>
        </w:rPr>
        <w:t>find</w:t>
      </w:r>
      <w:r w:rsidR="00B9096A" w:rsidRPr="008C738B">
        <w:rPr>
          <w:b/>
          <w:color w:val="auto"/>
        </w:rPr>
        <w:t xml:space="preserve"> </w:t>
      </w:r>
      <w:r w:rsidR="0040181B" w:rsidRPr="008C738B">
        <w:rPr>
          <w:b/>
          <w:color w:val="auto"/>
        </w:rPr>
        <w:t>threshold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function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software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package</w:t>
      </w:r>
      <w:r w:rsidR="008C6291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Negative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control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experiments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(</w:t>
      </w:r>
      <w:r w:rsidR="00FE329E">
        <w:rPr>
          <w:color w:val="auto"/>
        </w:rPr>
        <w:t>without</w:t>
      </w:r>
      <w:r w:rsidR="00B9096A">
        <w:rPr>
          <w:color w:val="auto"/>
        </w:rPr>
        <w:t xml:space="preserve"> </w:t>
      </w:r>
      <w:r w:rsidR="008323D1">
        <w:rPr>
          <w:color w:val="auto"/>
        </w:rPr>
        <w:t xml:space="preserve">the </w:t>
      </w:r>
      <w:r w:rsidR="0040181B" w:rsidRPr="008A70C6">
        <w:rPr>
          <w:color w:val="auto"/>
        </w:rPr>
        <w:t>addition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miRNA)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yield</w:t>
      </w:r>
      <w:r w:rsidR="00FE329E">
        <w:rPr>
          <w:color w:val="auto"/>
        </w:rPr>
        <w:t>ed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c</w:t>
      </w:r>
      <w:r w:rsidR="0040181B" w:rsidRPr="008A70C6">
        <w:rPr>
          <w:color w:val="auto"/>
          <w:vertAlign w:val="subscript"/>
        </w:rPr>
        <w:t>q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values</w:t>
      </w:r>
      <w:r w:rsidR="00B9096A">
        <w:rPr>
          <w:color w:val="auto"/>
        </w:rPr>
        <w:t xml:space="preserve"> </w:t>
      </w:r>
      <w:r w:rsidR="00FE329E">
        <w:rPr>
          <w:color w:val="auto"/>
        </w:rPr>
        <w:t xml:space="preserve">of </w:t>
      </w:r>
      <w:r w:rsidR="0040181B" w:rsidRPr="008A70C6">
        <w:rPr>
          <w:color w:val="auto"/>
        </w:rPr>
        <w:t>&gt;35.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Data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points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c</w:t>
      </w:r>
      <w:r w:rsidR="008C6291" w:rsidRPr="008A70C6">
        <w:rPr>
          <w:color w:val="auto"/>
          <w:vertAlign w:val="subscript"/>
        </w:rPr>
        <w:t>q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values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as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function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number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strands</w:t>
      </w:r>
      <w:r w:rsidR="00B9096A">
        <w:rPr>
          <w:color w:val="auto"/>
        </w:rPr>
        <w:t xml:space="preserve"> </w:t>
      </w:r>
      <w:r w:rsidR="00B031A1" w:rsidRPr="008A70C6">
        <w:rPr>
          <w:color w:val="auto"/>
        </w:rPr>
        <w:t>per</w:t>
      </w:r>
      <w:r w:rsidR="00B9096A">
        <w:rPr>
          <w:color w:val="auto"/>
        </w:rPr>
        <w:t xml:space="preserve"> </w:t>
      </w:r>
      <w:r w:rsidR="00B031A1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B031A1" w:rsidRPr="008A70C6">
        <w:rPr>
          <w:color w:val="auto"/>
        </w:rPr>
        <w:t>volume</w:t>
      </w:r>
      <w:r w:rsidR="00B9096A">
        <w:rPr>
          <w:color w:val="auto"/>
        </w:rPr>
        <w:t xml:space="preserve"> </w:t>
      </w:r>
      <w:r w:rsidR="00B031A1" w:rsidRPr="008A70C6">
        <w:rPr>
          <w:color w:val="auto"/>
        </w:rPr>
        <w:t>(calculated</w:t>
      </w:r>
      <w:r w:rsidR="00B9096A">
        <w:rPr>
          <w:color w:val="auto"/>
        </w:rPr>
        <w:t xml:space="preserve"> </w:t>
      </w:r>
      <w:r w:rsidR="00B031A1"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="00B031A1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B031A1" w:rsidRPr="008A70C6">
        <w:rPr>
          <w:color w:val="auto"/>
        </w:rPr>
        <w:t>initial</w:t>
      </w:r>
      <w:r w:rsidR="00B9096A">
        <w:rPr>
          <w:color w:val="auto"/>
        </w:rPr>
        <w:t xml:space="preserve"> </w:t>
      </w:r>
      <w:r w:rsidR="00B031A1" w:rsidRPr="008A70C6">
        <w:rPr>
          <w:color w:val="auto"/>
        </w:rPr>
        <w:t>concentration</w:t>
      </w:r>
      <w:r w:rsidR="00B9096A">
        <w:rPr>
          <w:color w:val="auto"/>
        </w:rPr>
        <w:t xml:space="preserve"> </w:t>
      </w:r>
      <w:r w:rsidR="00B031A1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B031A1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B031A1" w:rsidRPr="008A70C6">
        <w:rPr>
          <w:color w:val="auto"/>
        </w:rPr>
        <w:t>serial</w:t>
      </w:r>
      <w:r w:rsidR="00B9096A">
        <w:rPr>
          <w:color w:val="auto"/>
        </w:rPr>
        <w:t xml:space="preserve"> </w:t>
      </w:r>
      <w:r w:rsidR="00B031A1" w:rsidRPr="008A70C6">
        <w:rPr>
          <w:color w:val="auto"/>
        </w:rPr>
        <w:t>dilutions)</w:t>
      </w:r>
      <w:r w:rsidR="00B9096A">
        <w:rPr>
          <w:color w:val="auto"/>
        </w:rPr>
        <w:t xml:space="preserve"> </w:t>
      </w:r>
      <w:r w:rsidR="00FE329E">
        <w:rPr>
          <w:color w:val="auto"/>
        </w:rPr>
        <w:t>were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fitted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presented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equation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(red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line</w:t>
      </w:r>
      <w:r w:rsidR="00A52FF9"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="00A52FF9" w:rsidRPr="008A70C6">
        <w:rPr>
          <w:color w:val="auto"/>
        </w:rPr>
        <w:t>right</w:t>
      </w:r>
      <w:r w:rsidR="00B9096A">
        <w:rPr>
          <w:color w:val="auto"/>
        </w:rPr>
        <w:t xml:space="preserve"> </w:t>
      </w:r>
      <w:r w:rsidR="00A52FF9" w:rsidRPr="008A70C6">
        <w:rPr>
          <w:color w:val="auto"/>
        </w:rPr>
        <w:t>image</w:t>
      </w:r>
      <w:r w:rsidR="0040181B" w:rsidRPr="008A70C6">
        <w:rPr>
          <w:color w:val="auto"/>
        </w:rPr>
        <w:t>)</w:t>
      </w:r>
      <w:r w:rsidR="00FE329E">
        <w:rPr>
          <w:color w:val="auto"/>
        </w:rPr>
        <w:t>,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yielding</w:t>
      </w:r>
      <w:r w:rsidR="00B9096A">
        <w:rPr>
          <w:color w:val="auto"/>
        </w:rPr>
        <w:t xml:space="preserve"> </w:t>
      </w:r>
      <w:r w:rsidR="008C6291" w:rsidRPr="008C738B">
        <w:rPr>
          <w:i/>
          <w:color w:val="auto"/>
        </w:rPr>
        <w:t>M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=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-3.36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8C6291" w:rsidRPr="008C738B">
        <w:rPr>
          <w:i/>
          <w:color w:val="auto"/>
        </w:rPr>
        <w:t>B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=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42.1</w:t>
      </w:r>
      <w:r w:rsidR="004E7D68" w:rsidRPr="008A70C6">
        <w:rPr>
          <w:color w:val="auto"/>
        </w:rPr>
        <w:t>2</w:t>
      </w:r>
      <w:r w:rsidR="008C6291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determined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PCR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efficiency</w:t>
      </w:r>
      <w:r w:rsidR="00B9096A">
        <w:rPr>
          <w:color w:val="auto"/>
        </w:rPr>
        <w:t xml:space="preserve"> </w:t>
      </w:r>
      <w:r w:rsidR="00FE329E">
        <w:rPr>
          <w:color w:val="auto"/>
        </w:rPr>
        <w:t>was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0.98.</w:t>
      </w:r>
      <w:r w:rsidR="00B9096A">
        <w:rPr>
          <w:color w:val="auto"/>
        </w:rPr>
        <w:t xml:space="preserve"> </w:t>
      </w:r>
      <w:r w:rsidR="00FE329E">
        <w:rPr>
          <w:color w:val="auto"/>
        </w:rPr>
        <w:t>The e</w:t>
      </w:r>
      <w:r w:rsidR="0040181B" w:rsidRPr="008A70C6">
        <w:rPr>
          <w:color w:val="auto"/>
        </w:rPr>
        <w:t>rror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bars</w:t>
      </w:r>
      <w:r w:rsidR="00B9096A">
        <w:rPr>
          <w:color w:val="auto"/>
        </w:rPr>
        <w:t xml:space="preserve"> </w:t>
      </w:r>
      <w:r w:rsidR="00FE329E">
        <w:rPr>
          <w:color w:val="auto"/>
        </w:rPr>
        <w:t>were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calculated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results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experimental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repetitions</w:t>
      </w:r>
      <w:r w:rsidR="00B9096A">
        <w:rPr>
          <w:color w:val="auto"/>
        </w:rPr>
        <w:t xml:space="preserve"> </w:t>
      </w:r>
      <w:r w:rsidR="00145907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FE329E">
        <w:rPr>
          <w:color w:val="auto"/>
        </w:rPr>
        <w:t>were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smaller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than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diameter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data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point</w:t>
      </w:r>
      <w:r w:rsidR="00B9096A">
        <w:rPr>
          <w:color w:val="auto"/>
        </w:rPr>
        <w:t xml:space="preserve"> </w:t>
      </w:r>
      <w:r w:rsidR="0040181B" w:rsidRPr="008A70C6">
        <w:rPr>
          <w:color w:val="auto"/>
        </w:rPr>
        <w:t>circle.</w:t>
      </w:r>
      <w:r w:rsidR="00B9096A">
        <w:rPr>
          <w:color w:val="auto"/>
        </w:rPr>
        <w:t xml:space="preserve"> </w:t>
      </w:r>
      <w:r w:rsidR="008C6291" w:rsidRPr="008C738B">
        <w:rPr>
          <w:color w:val="auto"/>
        </w:rPr>
        <w:t>(</w:t>
      </w:r>
      <w:r w:rsidR="008C6291" w:rsidRPr="008A70C6">
        <w:rPr>
          <w:b/>
          <w:color w:val="auto"/>
        </w:rPr>
        <w:t>B</w:t>
      </w:r>
      <w:r w:rsidR="008C6291" w:rsidRPr="008C738B">
        <w:rPr>
          <w:color w:val="auto"/>
        </w:rPr>
        <w:t>)</w:t>
      </w:r>
      <w:r w:rsidR="00B9096A" w:rsidRPr="008323D1">
        <w:rPr>
          <w:color w:val="auto"/>
        </w:rPr>
        <w:t xml:space="preserve"> </w:t>
      </w:r>
      <w:r w:rsidR="008C6291" w:rsidRPr="008A70C6">
        <w:rPr>
          <w:color w:val="auto"/>
        </w:rPr>
        <w:t>c</w:t>
      </w:r>
      <w:r w:rsidR="008C6291" w:rsidRPr="008A70C6">
        <w:rPr>
          <w:color w:val="auto"/>
          <w:vertAlign w:val="subscript"/>
        </w:rPr>
        <w:t>q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values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092353" w:rsidRPr="008A70C6">
        <w:rPr>
          <w:color w:val="auto"/>
        </w:rPr>
        <w:t>native</w:t>
      </w:r>
      <w:r w:rsidR="008C6291" w:rsidRPr="008A70C6">
        <w:rPr>
          <w:color w:val="auto"/>
        </w:rPr>
        <w:t>/artificially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enriched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HDL</w:t>
      </w:r>
      <w:r w:rsidR="00B9096A">
        <w:rPr>
          <w:color w:val="auto"/>
        </w:rPr>
        <w:t xml:space="preserve"> </w:t>
      </w:r>
      <w:r w:rsidR="00092353" w:rsidRPr="008A70C6">
        <w:rPr>
          <w:color w:val="auto"/>
        </w:rPr>
        <w:t>particles</w:t>
      </w:r>
      <w:r w:rsidR="00B9096A">
        <w:rPr>
          <w:color w:val="auto"/>
        </w:rPr>
        <w:t xml:space="preserve"> </w:t>
      </w:r>
      <w:r w:rsidR="00FE329E">
        <w:rPr>
          <w:color w:val="auto"/>
        </w:rPr>
        <w:t>were</w:t>
      </w:r>
      <w:r w:rsidR="00B9096A">
        <w:rPr>
          <w:color w:val="auto"/>
        </w:rPr>
        <w:t xml:space="preserve"> </w:t>
      </w:r>
      <w:r w:rsidR="00B031A1" w:rsidRPr="008A70C6">
        <w:rPr>
          <w:color w:val="auto"/>
        </w:rPr>
        <w:t>determined</w:t>
      </w:r>
      <w:r w:rsidR="00B9096A">
        <w:rPr>
          <w:color w:val="auto"/>
        </w:rPr>
        <w:t xml:space="preserve"> </w:t>
      </w:r>
      <w:r w:rsidR="00B031A1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B031A1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B031A1" w:rsidRPr="008A70C6">
        <w:rPr>
          <w:color w:val="auto"/>
        </w:rPr>
        <w:t>same</w:t>
      </w:r>
      <w:r w:rsidR="00B9096A">
        <w:rPr>
          <w:color w:val="auto"/>
        </w:rPr>
        <w:t xml:space="preserve"> </w:t>
      </w:r>
      <w:r w:rsidR="00B031A1" w:rsidRPr="008A70C6">
        <w:rPr>
          <w:color w:val="auto"/>
        </w:rPr>
        <w:t>threshold</w:t>
      </w:r>
      <w:r w:rsidR="00FE329E">
        <w:rPr>
          <w:color w:val="auto"/>
        </w:rPr>
        <w:t xml:space="preserve"> </w:t>
      </w:r>
      <w:r w:rsidR="00B031A1" w:rsidRPr="008A70C6">
        <w:rPr>
          <w:color w:val="auto"/>
        </w:rPr>
        <w:t>level</w:t>
      </w:r>
      <w:r w:rsidR="00B9096A">
        <w:rPr>
          <w:color w:val="auto"/>
        </w:rPr>
        <w:t xml:space="preserve"> </w:t>
      </w:r>
      <w:r w:rsidR="00092353" w:rsidRPr="008A70C6">
        <w:rPr>
          <w:color w:val="auto"/>
        </w:rPr>
        <w:t>as</w:t>
      </w:r>
      <w:r w:rsidR="00B9096A">
        <w:rPr>
          <w:color w:val="auto"/>
        </w:rPr>
        <w:t xml:space="preserve"> </w:t>
      </w:r>
      <w:r w:rsidR="00B031A1" w:rsidRPr="008A70C6">
        <w:rPr>
          <w:color w:val="auto"/>
        </w:rPr>
        <w:t>determined</w:t>
      </w:r>
      <w:r w:rsidR="00B9096A">
        <w:rPr>
          <w:color w:val="auto"/>
        </w:rPr>
        <w:t xml:space="preserve"> </w:t>
      </w:r>
      <w:r w:rsidR="00B031A1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FE329E">
        <w:rPr>
          <w:color w:val="auto"/>
        </w:rPr>
        <w:t xml:space="preserve">panel </w:t>
      </w:r>
      <w:r w:rsidR="00B031A1" w:rsidRPr="008C738B">
        <w:rPr>
          <w:b/>
          <w:color w:val="auto"/>
        </w:rPr>
        <w:t>A</w:t>
      </w:r>
      <w:r w:rsidR="00B9096A">
        <w:rPr>
          <w:color w:val="auto"/>
        </w:rPr>
        <w:t xml:space="preserve"> </w:t>
      </w:r>
      <w:r w:rsidR="00B031A1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converted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09235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number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8C6291" w:rsidRPr="008A70C6">
        <w:rPr>
          <w:color w:val="auto"/>
        </w:rPr>
        <w:t>strands</w:t>
      </w:r>
      <w:r w:rsidR="00B9096A">
        <w:rPr>
          <w:color w:val="auto"/>
        </w:rPr>
        <w:t xml:space="preserve"> </w:t>
      </w:r>
      <w:r w:rsidR="00097A63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097A6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097A63" w:rsidRPr="008A70C6">
        <w:rPr>
          <w:color w:val="auto"/>
        </w:rPr>
        <w:t>qPCR</w:t>
      </w:r>
      <w:r w:rsidR="00B9096A">
        <w:rPr>
          <w:color w:val="auto"/>
        </w:rPr>
        <w:t xml:space="preserve"> </w:t>
      </w:r>
      <w:r w:rsidR="00097A63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097A63" w:rsidRPr="008A70C6">
        <w:rPr>
          <w:color w:val="auto"/>
        </w:rPr>
        <w:t>volume</w:t>
      </w:r>
      <w:r w:rsidR="008C6291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1A3B5A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1A3B5A" w:rsidRPr="008A70C6">
        <w:rPr>
          <w:color w:val="auto"/>
        </w:rPr>
        <w:t>absolute</w:t>
      </w:r>
      <w:r w:rsidR="00B9096A">
        <w:rPr>
          <w:color w:val="auto"/>
        </w:rPr>
        <w:t xml:space="preserve"> </w:t>
      </w:r>
      <w:r w:rsidR="001A3B5A" w:rsidRPr="008A70C6">
        <w:rPr>
          <w:color w:val="auto"/>
        </w:rPr>
        <w:t>ratio</w:t>
      </w:r>
      <w:r w:rsidR="00B9096A">
        <w:rPr>
          <w:color w:val="auto"/>
        </w:rPr>
        <w:t xml:space="preserve"> </w:t>
      </w:r>
      <w:r w:rsidR="001A3B5A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1A3B5A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1A3B5A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1A3B5A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1A3B5A" w:rsidRPr="008A70C6">
        <w:rPr>
          <w:color w:val="auto"/>
        </w:rPr>
        <w:t>original</w:t>
      </w:r>
      <w:r w:rsidR="00B9096A">
        <w:rPr>
          <w:color w:val="auto"/>
        </w:rPr>
        <w:t xml:space="preserve"> </w:t>
      </w:r>
      <w:r w:rsidR="001A3B5A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FE329E">
        <w:rPr>
          <w:color w:val="auto"/>
        </w:rPr>
        <w:t>was</w:t>
      </w:r>
      <w:r w:rsidR="00B9096A">
        <w:rPr>
          <w:color w:val="auto"/>
        </w:rPr>
        <w:t xml:space="preserve"> </w:t>
      </w:r>
      <w:r w:rsidR="001A3B5A" w:rsidRPr="008A70C6">
        <w:rPr>
          <w:color w:val="auto"/>
        </w:rPr>
        <w:t>calculated</w:t>
      </w:r>
      <w:r w:rsidR="00B9096A">
        <w:rPr>
          <w:color w:val="auto"/>
        </w:rPr>
        <w:t xml:space="preserve"> </w:t>
      </w:r>
      <w:r w:rsidR="001A3B5A"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="00097A6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365BC4" w:rsidRPr="008A70C6">
        <w:rPr>
          <w:color w:val="auto"/>
        </w:rPr>
        <w:t>number</w:t>
      </w:r>
      <w:r w:rsidR="00B9096A">
        <w:rPr>
          <w:color w:val="auto"/>
        </w:rPr>
        <w:t xml:space="preserve"> </w:t>
      </w:r>
      <w:r w:rsidR="00365BC4" w:rsidRPr="008A70C6">
        <w:rPr>
          <w:color w:val="auto"/>
        </w:rPr>
        <w:t>(concentration)</w:t>
      </w:r>
      <w:r w:rsidR="00B9096A">
        <w:rPr>
          <w:color w:val="auto"/>
        </w:rPr>
        <w:t xml:space="preserve"> </w:t>
      </w:r>
      <w:r w:rsidR="00365BC4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365BC4" w:rsidRPr="008A70C6">
        <w:rPr>
          <w:color w:val="auto"/>
        </w:rPr>
        <w:t>HDL</w:t>
      </w:r>
      <w:r w:rsidR="00B9096A">
        <w:rPr>
          <w:color w:val="auto"/>
        </w:rPr>
        <w:t xml:space="preserve"> </w:t>
      </w:r>
      <w:r w:rsidR="00365BC4" w:rsidRPr="008A70C6">
        <w:rPr>
          <w:color w:val="auto"/>
        </w:rPr>
        <w:t>particles</w:t>
      </w:r>
      <w:r w:rsidR="00B9096A">
        <w:rPr>
          <w:color w:val="auto"/>
        </w:rPr>
        <w:t xml:space="preserve"> </w:t>
      </w:r>
      <w:r w:rsidR="00365BC4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365BC4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365BC4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8D7E19" w:rsidRPr="008A70C6">
        <w:rPr>
          <w:color w:val="auto"/>
        </w:rPr>
        <w:t>volume</w:t>
      </w:r>
      <w:r w:rsidR="00B9096A">
        <w:rPr>
          <w:color w:val="auto"/>
        </w:rPr>
        <w:t xml:space="preserve"> </w:t>
      </w:r>
      <w:r w:rsidR="008D7E19" w:rsidRPr="008A70C6">
        <w:rPr>
          <w:color w:val="auto"/>
        </w:rPr>
        <w:t>(3.2</w:t>
      </w:r>
      <w:r w:rsidR="00B9096A">
        <w:rPr>
          <w:color w:val="auto"/>
        </w:rPr>
        <w:t xml:space="preserve"> </w:t>
      </w:r>
      <w:r w:rsidR="00092353" w:rsidRPr="008A70C6">
        <w:rPr>
          <w:color w:val="auto"/>
        </w:rPr>
        <w:t>x</w:t>
      </w:r>
      <w:r w:rsidR="00B9096A">
        <w:rPr>
          <w:color w:val="auto"/>
        </w:rPr>
        <w:t xml:space="preserve"> </w:t>
      </w:r>
      <w:r w:rsidR="008D7E19" w:rsidRPr="008A70C6">
        <w:rPr>
          <w:color w:val="auto"/>
        </w:rPr>
        <w:t>10</w:t>
      </w:r>
      <w:r w:rsidR="008D7E19" w:rsidRPr="008A70C6">
        <w:rPr>
          <w:color w:val="auto"/>
          <w:vertAlign w:val="superscript"/>
        </w:rPr>
        <w:t>11</w:t>
      </w:r>
      <w:r w:rsidR="00B9096A">
        <w:rPr>
          <w:color w:val="auto"/>
        </w:rPr>
        <w:t xml:space="preserve"> </w:t>
      </w:r>
      <w:r w:rsidR="008D7E19" w:rsidRPr="008A70C6">
        <w:rPr>
          <w:color w:val="auto"/>
        </w:rPr>
        <w:t>particles)</w:t>
      </w:r>
      <w:r w:rsidR="00FE329E">
        <w:rPr>
          <w:color w:val="auto"/>
        </w:rPr>
        <w:t>.</w:t>
      </w:r>
      <w:r w:rsidR="00B9096A">
        <w:rPr>
          <w:color w:val="auto"/>
        </w:rPr>
        <w:t xml:space="preserve"> </w:t>
      </w:r>
      <w:r w:rsidR="00097A63" w:rsidRPr="008C738B">
        <w:rPr>
          <w:color w:val="auto"/>
        </w:rPr>
        <w:t>(</w:t>
      </w:r>
      <w:r w:rsidR="00097A63" w:rsidRPr="008A70C6">
        <w:rPr>
          <w:b/>
          <w:color w:val="auto"/>
        </w:rPr>
        <w:t>C</w:t>
      </w:r>
      <w:r w:rsidR="00097A63" w:rsidRPr="008C738B">
        <w:rPr>
          <w:color w:val="auto"/>
        </w:rPr>
        <w:t>)</w:t>
      </w:r>
      <w:r w:rsidR="00B9096A" w:rsidRPr="008323D1">
        <w:rPr>
          <w:color w:val="auto"/>
        </w:rPr>
        <w:t xml:space="preserve"> </w:t>
      </w:r>
      <w:r w:rsidR="00097A63" w:rsidRPr="008A70C6">
        <w:rPr>
          <w:color w:val="auto"/>
        </w:rPr>
        <w:t>Cell</w:t>
      </w:r>
      <w:r w:rsidR="00B9096A">
        <w:rPr>
          <w:color w:val="auto"/>
        </w:rPr>
        <w:t xml:space="preserve"> </w:t>
      </w:r>
      <w:r w:rsidR="00097A63" w:rsidRPr="008A70C6">
        <w:rPr>
          <w:color w:val="auto"/>
        </w:rPr>
        <w:t>samples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(cell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line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ldlA7-SRBI)</w:t>
      </w:r>
      <w:r w:rsidR="00B9096A">
        <w:rPr>
          <w:color w:val="auto"/>
        </w:rPr>
        <w:t xml:space="preserve"> </w:t>
      </w:r>
      <w:r w:rsidR="00FE329E">
        <w:rPr>
          <w:color w:val="auto"/>
        </w:rPr>
        <w:t>were</w:t>
      </w:r>
      <w:r w:rsidR="00B9096A">
        <w:rPr>
          <w:color w:val="auto"/>
        </w:rPr>
        <w:t xml:space="preserve"> </w:t>
      </w:r>
      <w:r w:rsidR="00097A63" w:rsidRPr="008A70C6">
        <w:rPr>
          <w:color w:val="auto"/>
        </w:rPr>
        <w:t>incubated</w:t>
      </w:r>
      <w:r w:rsidR="00B9096A">
        <w:rPr>
          <w:color w:val="auto"/>
        </w:rPr>
        <w:t xml:space="preserve"> </w:t>
      </w:r>
      <w:r w:rsidR="009F7B2B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9F7B2B" w:rsidRPr="008A70C6">
        <w:rPr>
          <w:color w:val="auto"/>
        </w:rPr>
        <w:t>16</w:t>
      </w:r>
      <w:r w:rsidR="00B9096A">
        <w:rPr>
          <w:color w:val="auto"/>
        </w:rPr>
        <w:t xml:space="preserve"> </w:t>
      </w:r>
      <w:r w:rsidR="009F7B2B" w:rsidRPr="008A70C6">
        <w:rPr>
          <w:color w:val="auto"/>
        </w:rPr>
        <w:t>h</w:t>
      </w:r>
      <w:r w:rsidR="00B9096A">
        <w:rPr>
          <w:color w:val="auto"/>
        </w:rPr>
        <w:t xml:space="preserve"> </w:t>
      </w:r>
      <w:r w:rsidR="00097A63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097A63" w:rsidRPr="008A70C6">
        <w:rPr>
          <w:color w:val="auto"/>
        </w:rPr>
        <w:t>artificially</w:t>
      </w:r>
      <w:r w:rsidR="00B9096A">
        <w:rPr>
          <w:color w:val="auto"/>
        </w:rPr>
        <w:t xml:space="preserve"> </w:t>
      </w:r>
      <w:r w:rsidR="00097A63" w:rsidRPr="008A70C6">
        <w:rPr>
          <w:color w:val="auto"/>
        </w:rPr>
        <w:t>enriched</w:t>
      </w:r>
      <w:r w:rsidR="00B9096A">
        <w:rPr>
          <w:color w:val="auto"/>
        </w:rPr>
        <w:t xml:space="preserve"> </w:t>
      </w:r>
      <w:r w:rsidR="00097A63" w:rsidRPr="008A70C6">
        <w:rPr>
          <w:color w:val="auto"/>
        </w:rPr>
        <w:t>HDL</w:t>
      </w:r>
      <w:r w:rsidR="00B9096A">
        <w:rPr>
          <w:color w:val="auto"/>
        </w:rPr>
        <w:t xml:space="preserve"> </w:t>
      </w:r>
      <w:r w:rsidR="00097A63" w:rsidRPr="008A70C6">
        <w:rPr>
          <w:color w:val="auto"/>
        </w:rPr>
        <w:t>particles</w:t>
      </w:r>
      <w:r w:rsidR="00B9096A">
        <w:rPr>
          <w:color w:val="auto"/>
        </w:rPr>
        <w:t xml:space="preserve"> </w:t>
      </w:r>
      <w:r w:rsidR="009F7B2B" w:rsidRPr="008A70C6">
        <w:rPr>
          <w:color w:val="auto"/>
        </w:rPr>
        <w:t>(50</w:t>
      </w:r>
      <w:r w:rsidR="00B9096A">
        <w:rPr>
          <w:color w:val="auto"/>
        </w:rPr>
        <w:t xml:space="preserve"> </w:t>
      </w:r>
      <w:r w:rsidR="009F7B2B" w:rsidRPr="008A70C6">
        <w:rPr>
          <w:color w:val="auto"/>
        </w:rPr>
        <w:t>µg/mL)</w:t>
      </w:r>
      <w:r w:rsidR="00B9096A">
        <w:rPr>
          <w:color w:val="auto"/>
        </w:rPr>
        <w:t xml:space="preserve"> </w:t>
      </w:r>
      <w:r w:rsidR="00E05E7E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097A63" w:rsidRPr="008A70C6">
        <w:rPr>
          <w:color w:val="auto"/>
        </w:rPr>
        <w:t>analyzed</w:t>
      </w:r>
      <w:r w:rsidR="00B9096A">
        <w:rPr>
          <w:color w:val="auto"/>
        </w:rPr>
        <w:t xml:space="preserve"> </w:t>
      </w:r>
      <w:r w:rsidR="00097A63" w:rsidRPr="008A70C6">
        <w:rPr>
          <w:color w:val="auto"/>
        </w:rPr>
        <w:t>similar</w:t>
      </w:r>
      <w:r w:rsidR="008323D1">
        <w:rPr>
          <w:color w:val="auto"/>
        </w:rPr>
        <w:t>ly</w:t>
      </w:r>
      <w:r w:rsidR="00097A63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determined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c</w:t>
      </w:r>
      <w:r w:rsidR="00926CAE" w:rsidRPr="008A70C6">
        <w:rPr>
          <w:color w:val="auto"/>
          <w:vertAlign w:val="subscript"/>
        </w:rPr>
        <w:t>q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values</w:t>
      </w:r>
      <w:r w:rsidR="00B9096A">
        <w:rPr>
          <w:color w:val="auto"/>
        </w:rPr>
        <w:t xml:space="preserve"> </w:t>
      </w:r>
      <w:r w:rsidR="00FE329E">
        <w:rPr>
          <w:color w:val="auto"/>
        </w:rPr>
        <w:t>were</w:t>
      </w:r>
      <w:r w:rsidR="00B9096A">
        <w:rPr>
          <w:color w:val="auto"/>
        </w:rPr>
        <w:t xml:space="preserve"> </w:t>
      </w:r>
      <w:r w:rsidR="00092353" w:rsidRPr="008A70C6">
        <w:rPr>
          <w:color w:val="auto"/>
        </w:rPr>
        <w:t>22.5,</w:t>
      </w:r>
      <w:r w:rsidR="00B9096A">
        <w:rPr>
          <w:color w:val="auto"/>
        </w:rPr>
        <w:t xml:space="preserve"> </w:t>
      </w:r>
      <w:r w:rsidR="00092353" w:rsidRPr="008A70C6">
        <w:rPr>
          <w:color w:val="auto"/>
        </w:rPr>
        <w:t>22.5</w:t>
      </w:r>
      <w:r w:rsidR="00FE329E">
        <w:rPr>
          <w:color w:val="auto"/>
        </w:rPr>
        <w:t>,</w:t>
      </w:r>
      <w:r w:rsidR="00B9096A">
        <w:rPr>
          <w:color w:val="auto"/>
        </w:rPr>
        <w:t xml:space="preserve"> </w:t>
      </w:r>
      <w:r w:rsidR="00092353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092353" w:rsidRPr="008A70C6">
        <w:rPr>
          <w:color w:val="auto"/>
        </w:rPr>
        <w:t>19.3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cells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only,</w:t>
      </w:r>
      <w:r w:rsidR="00B9096A">
        <w:rPr>
          <w:color w:val="auto"/>
        </w:rPr>
        <w:t xml:space="preserve"> </w:t>
      </w:r>
      <w:r w:rsidR="00092353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3B7F00" w:rsidRPr="008A70C6">
        <w:rPr>
          <w:color w:val="auto"/>
        </w:rPr>
        <w:t>cells</w:t>
      </w:r>
      <w:r w:rsidR="00B9096A">
        <w:rPr>
          <w:color w:val="auto"/>
        </w:rPr>
        <w:t xml:space="preserve"> </w:t>
      </w:r>
      <w:r w:rsidR="003B7F00" w:rsidRPr="008A70C6">
        <w:rPr>
          <w:color w:val="auto"/>
        </w:rPr>
        <w:t>incubated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092353" w:rsidRPr="008A70C6">
        <w:rPr>
          <w:color w:val="auto"/>
        </w:rPr>
        <w:t>native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HDL</w:t>
      </w:r>
      <w:r w:rsidR="00FE329E">
        <w:rPr>
          <w:color w:val="auto"/>
        </w:rPr>
        <w:t>,</w:t>
      </w:r>
      <w:r w:rsidR="00B9096A">
        <w:rPr>
          <w:color w:val="auto"/>
        </w:rPr>
        <w:t xml:space="preserve"> </w:t>
      </w:r>
      <w:r w:rsidR="003B7F00" w:rsidRPr="008A70C6">
        <w:rPr>
          <w:color w:val="auto"/>
        </w:rPr>
        <w:t>or</w:t>
      </w:r>
      <w:r w:rsidR="00B9096A">
        <w:rPr>
          <w:color w:val="auto"/>
        </w:rPr>
        <w:t xml:space="preserve"> </w:t>
      </w:r>
      <w:r w:rsidR="00FE329E">
        <w:rPr>
          <w:color w:val="auto"/>
        </w:rPr>
        <w:t xml:space="preserve">for cells incubated with </w:t>
      </w:r>
      <w:r w:rsidR="00926CAE" w:rsidRPr="008A70C6">
        <w:rPr>
          <w:color w:val="auto"/>
        </w:rPr>
        <w:t>rHDL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particle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solution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(</w:t>
      </w:r>
      <w:r w:rsidR="00092353" w:rsidRPr="008A70C6">
        <w:rPr>
          <w:color w:val="auto"/>
        </w:rPr>
        <w:t>both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50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µg/mL)</w:t>
      </w:r>
      <w:r w:rsidR="00097A63"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respectively.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These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values</w:t>
      </w:r>
      <w:r w:rsidR="00B9096A">
        <w:rPr>
          <w:color w:val="auto"/>
        </w:rPr>
        <w:t xml:space="preserve"> </w:t>
      </w:r>
      <w:r w:rsidR="00FE329E">
        <w:rPr>
          <w:color w:val="auto"/>
        </w:rPr>
        <w:t>were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converted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number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strands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as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done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FE329E">
        <w:rPr>
          <w:color w:val="auto"/>
        </w:rPr>
        <w:t xml:space="preserve">panel </w:t>
      </w:r>
      <w:r w:rsidR="00926CAE" w:rsidRPr="008C738B">
        <w:rPr>
          <w:b/>
          <w:color w:val="auto"/>
        </w:rPr>
        <w:t>B</w:t>
      </w:r>
      <w:r w:rsidR="00926CAE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FE329E">
        <w:rPr>
          <w:color w:val="auto"/>
        </w:rPr>
        <w:t>T</w:t>
      </w:r>
      <w:r w:rsidR="001A3B5A" w:rsidRPr="008A70C6">
        <w:rPr>
          <w:color w:val="auto"/>
        </w:rPr>
        <w:t>he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number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strands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after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incubation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(7.3</w:t>
      </w:r>
      <w:r w:rsidR="00B9096A">
        <w:rPr>
          <w:color w:val="auto"/>
        </w:rPr>
        <w:t xml:space="preserve"> </w:t>
      </w:r>
      <w:r w:rsidR="003B7F00" w:rsidRPr="008A70C6">
        <w:rPr>
          <w:color w:val="auto"/>
        </w:rPr>
        <w:t>x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10</w:t>
      </w:r>
      <w:r w:rsidR="00926CAE" w:rsidRPr="008A70C6">
        <w:rPr>
          <w:color w:val="auto"/>
          <w:vertAlign w:val="superscript"/>
        </w:rPr>
        <w:t>6</w:t>
      </w:r>
      <w:r w:rsidR="00926CAE" w:rsidRPr="008A70C6">
        <w:rPr>
          <w:color w:val="auto"/>
        </w:rPr>
        <w:t>)</w:t>
      </w:r>
      <w:r w:rsidR="00B9096A">
        <w:rPr>
          <w:color w:val="auto"/>
        </w:rPr>
        <w:t xml:space="preserve"> </w:t>
      </w:r>
      <w:r w:rsidR="00FE329E">
        <w:rPr>
          <w:color w:val="auto"/>
        </w:rPr>
        <w:t xml:space="preserve">were corrected </w:t>
      </w:r>
      <w:r w:rsidR="001A3B5A" w:rsidRPr="008A70C6">
        <w:rPr>
          <w:color w:val="auto"/>
        </w:rPr>
        <w:t>by</w:t>
      </w:r>
      <w:r w:rsidR="00B9096A">
        <w:rPr>
          <w:color w:val="auto"/>
        </w:rPr>
        <w:t xml:space="preserve"> </w:t>
      </w:r>
      <w:r w:rsidR="00145907" w:rsidRPr="008A70C6">
        <w:rPr>
          <w:color w:val="auto"/>
        </w:rPr>
        <w:t>subtraction</w:t>
      </w:r>
      <w:r w:rsidR="00B9096A">
        <w:rPr>
          <w:color w:val="auto"/>
        </w:rPr>
        <w:t xml:space="preserve"> </w:t>
      </w:r>
      <w:r w:rsidR="001A3B5A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1A3B5A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1A3B5A" w:rsidRPr="008A70C6">
        <w:rPr>
          <w:color w:val="auto"/>
        </w:rPr>
        <w:t>number</w:t>
      </w:r>
      <w:r w:rsidR="00B9096A">
        <w:rPr>
          <w:color w:val="auto"/>
        </w:rPr>
        <w:t xml:space="preserve"> </w:t>
      </w:r>
      <w:r w:rsidR="001A3B5A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1A3B5A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1A3B5A" w:rsidRPr="008A70C6">
        <w:rPr>
          <w:color w:val="auto"/>
        </w:rPr>
        <w:t>strands</w:t>
      </w:r>
      <w:r w:rsidR="00B9096A">
        <w:rPr>
          <w:color w:val="auto"/>
        </w:rPr>
        <w:t xml:space="preserve"> </w:t>
      </w:r>
      <w:r w:rsidR="001A3B5A" w:rsidRPr="008A70C6">
        <w:rPr>
          <w:color w:val="auto"/>
        </w:rPr>
        <w:t>before</w:t>
      </w:r>
      <w:r w:rsidR="00B9096A">
        <w:rPr>
          <w:color w:val="auto"/>
        </w:rPr>
        <w:t xml:space="preserve"> </w:t>
      </w:r>
      <w:r w:rsidR="001A3B5A" w:rsidRPr="008A70C6">
        <w:rPr>
          <w:color w:val="auto"/>
        </w:rPr>
        <w:t>incubation</w:t>
      </w:r>
      <w:r w:rsidR="00B9096A">
        <w:rPr>
          <w:color w:val="auto"/>
        </w:rPr>
        <w:t xml:space="preserve"> </w:t>
      </w:r>
      <w:r w:rsidR="001A3B5A" w:rsidRPr="008A70C6">
        <w:rPr>
          <w:color w:val="auto"/>
        </w:rPr>
        <w:t>(8.6</w:t>
      </w:r>
      <w:r w:rsidR="00B9096A">
        <w:rPr>
          <w:color w:val="auto"/>
        </w:rPr>
        <w:t xml:space="preserve"> </w:t>
      </w:r>
      <w:r w:rsidR="001A3B5A" w:rsidRPr="008A70C6">
        <w:rPr>
          <w:color w:val="auto"/>
        </w:rPr>
        <w:t>x</w:t>
      </w:r>
      <w:r w:rsidR="00B9096A">
        <w:rPr>
          <w:color w:val="auto"/>
        </w:rPr>
        <w:t xml:space="preserve"> </w:t>
      </w:r>
      <w:r w:rsidR="001A3B5A" w:rsidRPr="008A70C6">
        <w:rPr>
          <w:color w:val="auto"/>
        </w:rPr>
        <w:t>10</w:t>
      </w:r>
      <w:r w:rsidR="001A3B5A" w:rsidRPr="008A70C6">
        <w:rPr>
          <w:color w:val="auto"/>
          <w:vertAlign w:val="superscript"/>
        </w:rPr>
        <w:t>5</w:t>
      </w:r>
      <w:r w:rsidR="001A3B5A" w:rsidRPr="008A70C6">
        <w:rPr>
          <w:color w:val="auto"/>
        </w:rPr>
        <w:t>).</w:t>
      </w:r>
      <w:r w:rsidR="00B9096A">
        <w:rPr>
          <w:color w:val="auto"/>
        </w:rPr>
        <w:t xml:space="preserve"> </w:t>
      </w:r>
      <w:r w:rsidR="001A3B5A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1A3B5A" w:rsidRPr="008A70C6">
        <w:rPr>
          <w:color w:val="auto"/>
        </w:rPr>
        <w:t>result</w:t>
      </w:r>
      <w:r w:rsidR="00B9096A">
        <w:rPr>
          <w:color w:val="auto"/>
        </w:rPr>
        <w:t xml:space="preserve"> </w:t>
      </w:r>
      <w:r w:rsidR="00FE329E">
        <w:rPr>
          <w:color w:val="auto"/>
        </w:rPr>
        <w:t>was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divided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by</w:t>
      </w:r>
      <w:r w:rsidR="00B9096A">
        <w:rPr>
          <w:color w:val="auto"/>
        </w:rPr>
        <w:t xml:space="preserve"> </w:t>
      </w:r>
      <w:r w:rsidR="00097A6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097A63" w:rsidRPr="008A70C6">
        <w:rPr>
          <w:color w:val="auto"/>
        </w:rPr>
        <w:t>number</w:t>
      </w:r>
      <w:r w:rsidR="00B9096A">
        <w:rPr>
          <w:color w:val="auto"/>
        </w:rPr>
        <w:t xml:space="preserve"> </w:t>
      </w:r>
      <w:r w:rsidR="00097A63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097A63" w:rsidRPr="008A70C6">
        <w:rPr>
          <w:color w:val="auto"/>
        </w:rPr>
        <w:t>cells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volume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(3</w:t>
      </w:r>
      <w:r w:rsidR="00FE329E">
        <w:rPr>
          <w:color w:val="auto"/>
        </w:rPr>
        <w:t>,</w:t>
      </w:r>
      <w:r w:rsidR="00926CAE" w:rsidRPr="008A70C6">
        <w:rPr>
          <w:color w:val="auto"/>
        </w:rPr>
        <w:t>100),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miRNA-particle-ratio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(1.5</w:t>
      </w:r>
      <w:r w:rsidR="00B9096A">
        <w:rPr>
          <w:color w:val="auto"/>
        </w:rPr>
        <w:t xml:space="preserve"> </w:t>
      </w:r>
      <w:r w:rsidR="003B7F00" w:rsidRPr="008A70C6">
        <w:rPr>
          <w:color w:val="auto"/>
        </w:rPr>
        <w:t>x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10</w:t>
      </w:r>
      <w:r w:rsidR="009F7B2B" w:rsidRPr="008A70C6">
        <w:rPr>
          <w:color w:val="auto"/>
          <w:vertAlign w:val="superscript"/>
        </w:rPr>
        <w:t>-</w:t>
      </w:r>
      <w:r w:rsidR="00926CAE" w:rsidRPr="008A70C6">
        <w:rPr>
          <w:color w:val="auto"/>
          <w:vertAlign w:val="superscript"/>
        </w:rPr>
        <w:t>4</w:t>
      </w:r>
      <w:r w:rsidR="00926CAE" w:rsidRPr="008A70C6">
        <w:rPr>
          <w:color w:val="auto"/>
        </w:rPr>
        <w:t>)</w:t>
      </w:r>
      <w:r w:rsidR="00FE329E">
        <w:rPr>
          <w:color w:val="auto"/>
        </w:rPr>
        <w:t>,</w:t>
      </w:r>
      <w:r w:rsidR="00B9096A">
        <w:rPr>
          <w:color w:val="auto"/>
        </w:rPr>
        <w:t xml:space="preserve"> </w:t>
      </w:r>
      <w:r w:rsidR="00097A63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097A6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097A63" w:rsidRPr="008A70C6">
        <w:rPr>
          <w:color w:val="auto"/>
        </w:rPr>
        <w:t>incubation</w:t>
      </w:r>
      <w:r w:rsidR="00B9096A">
        <w:rPr>
          <w:color w:val="auto"/>
        </w:rPr>
        <w:t xml:space="preserve"> </w:t>
      </w:r>
      <w:r w:rsidR="00097A63" w:rsidRPr="008A70C6">
        <w:rPr>
          <w:color w:val="auto"/>
        </w:rPr>
        <w:t>time</w:t>
      </w:r>
      <w:r w:rsidR="00B9096A">
        <w:rPr>
          <w:color w:val="auto"/>
        </w:rPr>
        <w:t xml:space="preserve"> </w:t>
      </w:r>
      <w:r w:rsidR="00097A63" w:rsidRPr="008A70C6">
        <w:rPr>
          <w:color w:val="auto"/>
        </w:rPr>
        <w:t>period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(16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h).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This</w:t>
      </w:r>
      <w:r w:rsidR="00B9096A">
        <w:rPr>
          <w:color w:val="auto"/>
        </w:rPr>
        <w:t xml:space="preserve"> </w:t>
      </w:r>
      <w:r w:rsidR="00097A63" w:rsidRPr="008A70C6">
        <w:rPr>
          <w:color w:val="auto"/>
        </w:rPr>
        <w:t>yield</w:t>
      </w:r>
      <w:r w:rsidR="00FE329E">
        <w:rPr>
          <w:color w:val="auto"/>
        </w:rPr>
        <w:t>ed</w:t>
      </w:r>
      <w:r w:rsidR="00B9096A">
        <w:rPr>
          <w:color w:val="auto"/>
        </w:rPr>
        <w:t xml:space="preserve"> </w:t>
      </w:r>
      <w:r w:rsidR="00097A63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097A63" w:rsidRPr="008A70C6">
        <w:rPr>
          <w:color w:val="auto"/>
        </w:rPr>
        <w:t>transfer</w:t>
      </w:r>
      <w:r w:rsidR="00B9096A">
        <w:rPr>
          <w:color w:val="auto"/>
        </w:rPr>
        <w:t xml:space="preserve"> </w:t>
      </w:r>
      <w:r w:rsidR="00097A63" w:rsidRPr="008A70C6">
        <w:rPr>
          <w:color w:val="auto"/>
        </w:rPr>
        <w:t>rate</w:t>
      </w:r>
      <w:r w:rsidR="00B9096A">
        <w:rPr>
          <w:color w:val="auto"/>
        </w:rPr>
        <w:t xml:space="preserve"> </w:t>
      </w:r>
      <w:r w:rsidR="00097A63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9F7B2B"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="009F7B2B" w:rsidRPr="008A70C6">
        <w:rPr>
          <w:color w:val="auto"/>
        </w:rPr>
        <w:t>particles</w:t>
      </w:r>
      <w:r w:rsidR="00B9096A">
        <w:rPr>
          <w:color w:val="auto"/>
        </w:rPr>
        <w:t xml:space="preserve"> </w:t>
      </w:r>
      <w:r w:rsidR="00097A63" w:rsidRPr="008A70C6">
        <w:rPr>
          <w:color w:val="auto"/>
        </w:rPr>
        <w:t>via</w:t>
      </w:r>
      <w:r w:rsidR="00B9096A">
        <w:rPr>
          <w:color w:val="auto"/>
        </w:rPr>
        <w:t xml:space="preserve"> </w:t>
      </w:r>
      <w:r w:rsidR="009F7B2B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097A63" w:rsidRPr="008A70C6">
        <w:rPr>
          <w:color w:val="auto"/>
        </w:rPr>
        <w:t>uptake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(240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HDL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particle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uptake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events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per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cell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926CAE" w:rsidRPr="008A70C6">
        <w:rPr>
          <w:color w:val="auto"/>
        </w:rPr>
        <w:t>second)</w:t>
      </w:r>
      <w:r w:rsidR="00097A63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DC344B" w:rsidRPr="008A70C6">
        <w:rPr>
          <w:color w:val="auto"/>
        </w:rPr>
        <w:t>This</w:t>
      </w:r>
      <w:r w:rsidR="00B9096A">
        <w:rPr>
          <w:color w:val="auto"/>
        </w:rPr>
        <w:t xml:space="preserve"> </w:t>
      </w:r>
      <w:r w:rsidR="00DC344B" w:rsidRPr="008A70C6">
        <w:rPr>
          <w:color w:val="auto"/>
        </w:rPr>
        <w:t>figure</w:t>
      </w:r>
      <w:r w:rsidR="00B9096A">
        <w:rPr>
          <w:color w:val="auto"/>
        </w:rPr>
        <w:t xml:space="preserve"> </w:t>
      </w:r>
      <w:r w:rsidR="00DC344B" w:rsidRPr="008A70C6">
        <w:rPr>
          <w:color w:val="auto"/>
        </w:rPr>
        <w:t>has</w:t>
      </w:r>
      <w:r w:rsidR="00B9096A">
        <w:rPr>
          <w:color w:val="auto"/>
        </w:rPr>
        <w:t xml:space="preserve"> </w:t>
      </w:r>
      <w:r w:rsidR="00DC344B" w:rsidRPr="008A70C6">
        <w:rPr>
          <w:color w:val="auto"/>
        </w:rPr>
        <w:t>been</w:t>
      </w:r>
      <w:r w:rsidR="00B9096A">
        <w:rPr>
          <w:color w:val="auto"/>
        </w:rPr>
        <w:t xml:space="preserve"> </w:t>
      </w:r>
      <w:r w:rsidR="00DC344B" w:rsidRPr="008A70C6">
        <w:rPr>
          <w:color w:val="auto"/>
        </w:rPr>
        <w:t>modified</w:t>
      </w:r>
      <w:r w:rsidR="00B9096A">
        <w:rPr>
          <w:color w:val="auto"/>
        </w:rPr>
        <w:t xml:space="preserve"> </w:t>
      </w:r>
      <w:r w:rsidR="00DC344B"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="00FE329E" w:rsidRPr="008A70C6">
        <w:rPr>
          <w:noProof/>
        </w:rPr>
        <w:t>Axmann</w:t>
      </w:r>
      <w:r w:rsidR="00FE329E">
        <w:rPr>
          <w:noProof/>
        </w:rPr>
        <w:t xml:space="preserve"> et al.</w:t>
      </w:r>
      <w:r w:rsidR="00DD4831" w:rsidRPr="008A70C6">
        <w:rPr>
          <w:noProof/>
          <w:color w:val="auto"/>
          <w:vertAlign w:val="superscript"/>
        </w:rPr>
        <w:t>19</w:t>
      </w:r>
      <w:r w:rsidR="00DC344B" w:rsidRPr="008A70C6">
        <w:rPr>
          <w:color w:val="auto"/>
        </w:rPr>
        <w:t>.</w:t>
      </w:r>
    </w:p>
    <w:p w14:paraId="161066B7" w14:textId="187F953D" w:rsidR="00086615" w:rsidRPr="008A70C6" w:rsidRDefault="00B9096A" w:rsidP="008A70C6">
      <w:pPr>
        <w:rPr>
          <w:color w:val="auto"/>
        </w:rPr>
      </w:pPr>
      <w:r>
        <w:rPr>
          <w:color w:val="auto"/>
        </w:rPr>
        <w:t xml:space="preserve"> </w:t>
      </w:r>
    </w:p>
    <w:p w14:paraId="0E4135C1" w14:textId="0070D784" w:rsidR="001B4D0F" w:rsidRPr="008A70C6" w:rsidRDefault="002F4E7C" w:rsidP="008A70C6">
      <w:pPr>
        <w:rPr>
          <w:color w:val="auto"/>
        </w:rPr>
      </w:pPr>
      <w:r w:rsidRPr="008A70C6">
        <w:rPr>
          <w:b/>
          <w:color w:val="auto"/>
        </w:rPr>
        <w:t>Figure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7:</w:t>
      </w:r>
      <w:r w:rsidR="00B9096A">
        <w:rPr>
          <w:b/>
          <w:color w:val="auto"/>
        </w:rPr>
        <w:t xml:space="preserve"> </w:t>
      </w:r>
      <w:r w:rsidR="00D10EF5" w:rsidRPr="008A70C6">
        <w:rPr>
          <w:b/>
          <w:color w:val="auto"/>
        </w:rPr>
        <w:t>Flowchart</w:t>
      </w:r>
      <w:r w:rsidR="00B9096A">
        <w:rPr>
          <w:b/>
          <w:color w:val="auto"/>
        </w:rPr>
        <w:t xml:space="preserve"> </w:t>
      </w:r>
      <w:r w:rsidR="00D10EF5" w:rsidRPr="008A70C6">
        <w:rPr>
          <w:b/>
          <w:color w:val="auto"/>
        </w:rPr>
        <w:t>and</w:t>
      </w:r>
      <w:r w:rsidR="00B9096A">
        <w:rPr>
          <w:b/>
          <w:color w:val="auto"/>
        </w:rPr>
        <w:t xml:space="preserve"> </w:t>
      </w:r>
      <w:r w:rsidR="00D10EF5" w:rsidRPr="008A70C6">
        <w:rPr>
          <w:b/>
          <w:color w:val="auto"/>
        </w:rPr>
        <w:t>re</w:t>
      </w:r>
      <w:r w:rsidRPr="008A70C6">
        <w:rPr>
          <w:b/>
          <w:color w:val="auto"/>
        </w:rPr>
        <w:t>presentative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results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of</w:t>
      </w:r>
      <w:r w:rsidR="00B9096A">
        <w:rPr>
          <w:b/>
          <w:color w:val="auto"/>
        </w:rPr>
        <w:t xml:space="preserve"> </w:t>
      </w:r>
      <w:r w:rsidR="003B7F00" w:rsidRPr="008A70C6">
        <w:rPr>
          <w:b/>
          <w:color w:val="auto"/>
        </w:rPr>
        <w:t>the</w:t>
      </w:r>
      <w:r w:rsidR="00B9096A">
        <w:rPr>
          <w:b/>
          <w:color w:val="auto"/>
        </w:rPr>
        <w:t xml:space="preserve"> </w:t>
      </w:r>
      <w:r w:rsidR="00DD39B3">
        <w:rPr>
          <w:b/>
          <w:color w:val="auto"/>
        </w:rPr>
        <w:t>m</w:t>
      </w:r>
      <w:r w:rsidR="001A5A93" w:rsidRPr="008A70C6">
        <w:rPr>
          <w:b/>
          <w:color w:val="auto"/>
        </w:rPr>
        <w:t>ultiwell</w:t>
      </w:r>
      <w:r w:rsidR="00B9096A">
        <w:rPr>
          <w:b/>
          <w:color w:val="auto"/>
        </w:rPr>
        <w:t xml:space="preserve"> </w:t>
      </w:r>
      <w:r w:rsidR="001A5A93" w:rsidRPr="008A70C6">
        <w:rPr>
          <w:b/>
          <w:color w:val="auto"/>
        </w:rPr>
        <w:t>microfluidic</w:t>
      </w:r>
      <w:r w:rsidR="00B9096A">
        <w:rPr>
          <w:b/>
          <w:color w:val="auto"/>
        </w:rPr>
        <w:t xml:space="preserve"> </w:t>
      </w:r>
      <w:r w:rsidRPr="008A70C6">
        <w:rPr>
          <w:b/>
          <w:color w:val="auto"/>
        </w:rPr>
        <w:t>array.</w:t>
      </w:r>
      <w:r w:rsidR="00B9096A">
        <w:rPr>
          <w:b/>
          <w:color w:val="auto"/>
        </w:rPr>
        <w:t xml:space="preserve"> </w:t>
      </w:r>
      <w:r w:rsidR="001B4D0F" w:rsidRPr="008A70C6">
        <w:rPr>
          <w:color w:val="auto"/>
        </w:rPr>
        <w:t>After</w:t>
      </w:r>
      <w:r w:rsidR="00B9096A">
        <w:rPr>
          <w:color w:val="auto"/>
        </w:rPr>
        <w:t xml:space="preserve"> </w:t>
      </w:r>
      <w:r w:rsidR="002458FB">
        <w:rPr>
          <w:color w:val="auto"/>
        </w:rPr>
        <w:t xml:space="preserve">the </w:t>
      </w:r>
      <w:r w:rsidR="001B4D0F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extraction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as</w:t>
      </w:r>
      <w:r w:rsidR="00B9096A">
        <w:rPr>
          <w:color w:val="auto"/>
        </w:rPr>
        <w:t xml:space="preserve"> </w:t>
      </w:r>
      <w:r w:rsidR="002458FB">
        <w:rPr>
          <w:color w:val="auto"/>
        </w:rPr>
        <w:t>shown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1B4D0F" w:rsidRPr="008C738B">
        <w:rPr>
          <w:b/>
          <w:color w:val="auto"/>
        </w:rPr>
        <w:t>Figure</w:t>
      </w:r>
      <w:r w:rsidR="00B9096A" w:rsidRPr="008C738B">
        <w:rPr>
          <w:b/>
          <w:color w:val="auto"/>
        </w:rPr>
        <w:t xml:space="preserve"> </w:t>
      </w:r>
      <w:r w:rsidR="001B4D0F" w:rsidRPr="008C738B">
        <w:rPr>
          <w:b/>
          <w:color w:val="auto"/>
        </w:rPr>
        <w:t>5A</w:t>
      </w:r>
      <w:r w:rsidR="001B4D0F"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="002458FB">
        <w:rPr>
          <w:color w:val="auto"/>
        </w:rPr>
        <w:t xml:space="preserve">mix </w:t>
      </w:r>
      <w:r w:rsidR="001B4D0F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sample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2458FB">
        <w:rPr>
          <w:color w:val="auto"/>
        </w:rPr>
        <w:t>reverse transcription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primer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lastRenderedPageBreak/>
        <w:t>and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master</w:t>
      </w:r>
      <w:r w:rsidR="002458FB">
        <w:rPr>
          <w:color w:val="auto"/>
        </w:rPr>
        <w:t xml:space="preserve"> </w:t>
      </w:r>
      <w:r w:rsidR="001B4D0F" w:rsidRPr="008A70C6">
        <w:rPr>
          <w:color w:val="auto"/>
        </w:rPr>
        <w:t>mix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containing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10x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buffer,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H</w:t>
      </w:r>
      <w:r w:rsidR="001B4D0F" w:rsidRPr="008A70C6">
        <w:rPr>
          <w:color w:val="auto"/>
          <w:vertAlign w:val="subscript"/>
        </w:rPr>
        <w:t>2</w:t>
      </w:r>
      <w:r w:rsidR="001B4D0F" w:rsidRPr="008A70C6">
        <w:rPr>
          <w:color w:val="auto"/>
        </w:rPr>
        <w:t>O,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dNTP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mix,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inhibitor,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MgCl</w:t>
      </w:r>
      <w:r w:rsidR="001B4D0F" w:rsidRPr="008A70C6">
        <w:rPr>
          <w:color w:val="auto"/>
          <w:vertAlign w:val="subscript"/>
        </w:rPr>
        <w:t>2</w:t>
      </w:r>
      <w:r w:rsidR="002458FB" w:rsidRPr="008C738B">
        <w:rPr>
          <w:color w:val="auto"/>
        </w:rPr>
        <w:t>,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enzyme.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After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incubation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on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ice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5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min,</w:t>
      </w:r>
      <w:r w:rsidR="00B9096A">
        <w:rPr>
          <w:color w:val="auto"/>
        </w:rPr>
        <w:t xml:space="preserve"> </w:t>
      </w:r>
      <w:r w:rsidR="002458FB">
        <w:rPr>
          <w:color w:val="auto"/>
        </w:rPr>
        <w:t xml:space="preserve">perform the </w:t>
      </w:r>
      <w:r w:rsidR="001B4D0F" w:rsidRPr="008A70C6">
        <w:rPr>
          <w:color w:val="auto"/>
        </w:rPr>
        <w:t>reverse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transcription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using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thermocycler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machine.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Add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preamplification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master</w:t>
      </w:r>
      <w:r w:rsidR="002458FB">
        <w:rPr>
          <w:color w:val="auto"/>
        </w:rPr>
        <w:t xml:space="preserve"> </w:t>
      </w:r>
      <w:r w:rsidR="001B4D0F" w:rsidRPr="008A70C6">
        <w:rPr>
          <w:color w:val="auto"/>
        </w:rPr>
        <w:t>mix,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incubate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5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min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on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ice</w:t>
      </w:r>
      <w:r w:rsidR="002458FB">
        <w:rPr>
          <w:color w:val="auto"/>
        </w:rPr>
        <w:t>,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perform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preamplification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using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thermocycler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machine.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Add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0.1x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TE</w:t>
      </w:r>
      <w:r w:rsidR="00B9096A">
        <w:rPr>
          <w:color w:val="auto"/>
        </w:rPr>
        <w:t xml:space="preserve"> </w:t>
      </w:r>
      <w:r w:rsidR="002458FB">
        <w:rPr>
          <w:color w:val="auto"/>
        </w:rPr>
        <w:t>(</w:t>
      </w:r>
      <w:r w:rsidR="001B4D0F" w:rsidRPr="008A70C6">
        <w:rPr>
          <w:color w:val="auto"/>
        </w:rPr>
        <w:t>pH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8.0</w:t>
      </w:r>
      <w:r w:rsidR="002458FB">
        <w:rPr>
          <w:color w:val="auto"/>
        </w:rPr>
        <w:t>)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mix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an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aliquot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PCR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master</w:t>
      </w:r>
      <w:r w:rsidR="002458FB">
        <w:rPr>
          <w:color w:val="auto"/>
        </w:rPr>
        <w:t xml:space="preserve"> </w:t>
      </w:r>
      <w:r w:rsidR="001B4D0F" w:rsidRPr="008A70C6">
        <w:rPr>
          <w:color w:val="auto"/>
        </w:rPr>
        <w:t>mix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H</w:t>
      </w:r>
      <w:r w:rsidR="001B4D0F" w:rsidRPr="008A70C6">
        <w:rPr>
          <w:color w:val="auto"/>
          <w:vertAlign w:val="subscript"/>
        </w:rPr>
        <w:t>2</w:t>
      </w:r>
      <w:r w:rsidR="001B4D0F" w:rsidRPr="008A70C6">
        <w:rPr>
          <w:color w:val="auto"/>
        </w:rPr>
        <w:t>O.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Pipette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PCR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reaction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mix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into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fill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port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1A5A93" w:rsidRPr="008A70C6">
        <w:rPr>
          <w:color w:val="auto"/>
        </w:rPr>
        <w:t>multiwell</w:t>
      </w:r>
      <w:r w:rsidR="00B9096A">
        <w:rPr>
          <w:color w:val="auto"/>
        </w:rPr>
        <w:t xml:space="preserve"> </w:t>
      </w:r>
      <w:r w:rsidR="001A5A93" w:rsidRPr="008A70C6">
        <w:rPr>
          <w:color w:val="auto"/>
        </w:rPr>
        <w:t>microfluidic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array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spin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twice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3</w:t>
      </w:r>
      <w:r w:rsidR="002458FB">
        <w:rPr>
          <w:color w:val="auto"/>
        </w:rPr>
        <w:t>,</w:t>
      </w:r>
      <w:r w:rsidR="001B4D0F" w:rsidRPr="008A70C6">
        <w:rPr>
          <w:color w:val="auto"/>
        </w:rPr>
        <w:t>000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x</w:t>
      </w:r>
      <w:r w:rsidR="00B9096A">
        <w:rPr>
          <w:color w:val="auto"/>
        </w:rPr>
        <w:t xml:space="preserve"> </w:t>
      </w:r>
      <w:r w:rsidR="001B4D0F" w:rsidRPr="008C738B">
        <w:rPr>
          <w:i/>
          <w:color w:val="auto"/>
        </w:rPr>
        <w:t>g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1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min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each.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Perform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qPCR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using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PCR</w:t>
      </w:r>
      <w:r w:rsidR="00B9096A">
        <w:rPr>
          <w:color w:val="auto"/>
        </w:rPr>
        <w:t xml:space="preserve"> </w:t>
      </w:r>
      <w:r w:rsidR="001A5A93" w:rsidRPr="008A70C6">
        <w:rPr>
          <w:color w:val="auto"/>
        </w:rPr>
        <w:t>s</w:t>
      </w:r>
      <w:r w:rsidR="001B4D0F" w:rsidRPr="008A70C6">
        <w:rPr>
          <w:color w:val="auto"/>
        </w:rPr>
        <w:t>ystem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1B4D0F" w:rsidRPr="008A70C6">
        <w:rPr>
          <w:color w:val="auto"/>
        </w:rPr>
        <w:t>analyze</w:t>
      </w:r>
      <w:r w:rsidR="00B9096A">
        <w:rPr>
          <w:color w:val="auto"/>
        </w:rPr>
        <w:t xml:space="preserve"> </w:t>
      </w:r>
      <w:r w:rsidR="002458FB">
        <w:rPr>
          <w:color w:val="auto"/>
        </w:rPr>
        <w:t xml:space="preserve">the </w:t>
      </w:r>
      <w:r w:rsidR="001B4D0F" w:rsidRPr="008A70C6">
        <w:rPr>
          <w:color w:val="auto"/>
        </w:rPr>
        <w:t>data</w:t>
      </w:r>
      <w:r w:rsidR="00B9096A">
        <w:rPr>
          <w:color w:val="auto"/>
        </w:rPr>
        <w:t xml:space="preserve"> </w:t>
      </w:r>
      <w:r w:rsidR="009F7B2B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9F7B2B" w:rsidRPr="008A70C6">
        <w:rPr>
          <w:color w:val="auto"/>
        </w:rPr>
        <w:t>yi</w:t>
      </w:r>
      <w:r w:rsidR="00353815" w:rsidRPr="008A70C6">
        <w:rPr>
          <w:color w:val="auto"/>
        </w:rPr>
        <w:t>e</w:t>
      </w:r>
      <w:r w:rsidR="009F7B2B" w:rsidRPr="008A70C6">
        <w:rPr>
          <w:color w:val="auto"/>
        </w:rPr>
        <w:t>ld</w:t>
      </w:r>
      <w:r w:rsidR="00B9096A">
        <w:rPr>
          <w:color w:val="auto"/>
        </w:rPr>
        <w:t xml:space="preserve"> </w:t>
      </w:r>
      <w:r w:rsidR="009F7B2B" w:rsidRPr="008A70C6">
        <w:rPr>
          <w:color w:val="auto"/>
        </w:rPr>
        <w:t>RQ</w:t>
      </w:r>
      <w:r w:rsidR="00B9096A">
        <w:rPr>
          <w:color w:val="auto"/>
        </w:rPr>
        <w:t xml:space="preserve"> </w:t>
      </w:r>
      <w:r w:rsidR="009F7B2B" w:rsidRPr="008A70C6">
        <w:rPr>
          <w:color w:val="auto"/>
        </w:rPr>
        <w:t>values</w:t>
      </w:r>
      <w:r w:rsidR="00B9096A">
        <w:rPr>
          <w:color w:val="auto"/>
        </w:rPr>
        <w:t xml:space="preserve"> </w:t>
      </w:r>
      <w:r w:rsidR="00353815" w:rsidRPr="008A70C6">
        <w:rPr>
          <w:color w:val="auto"/>
        </w:rPr>
        <w:t>(here</w:t>
      </w:r>
      <w:r w:rsidR="002458FB">
        <w:rPr>
          <w:color w:val="auto"/>
        </w:rPr>
        <w:t>, the figure shows</w:t>
      </w:r>
      <w:r w:rsidR="00B9096A">
        <w:rPr>
          <w:color w:val="auto"/>
        </w:rPr>
        <w:t xml:space="preserve"> </w:t>
      </w:r>
      <w:r w:rsidR="00353815" w:rsidRPr="008A70C6">
        <w:rPr>
          <w:color w:val="auto"/>
        </w:rPr>
        <w:t>RQ</w:t>
      </w:r>
      <w:r w:rsidR="00B9096A">
        <w:rPr>
          <w:color w:val="auto"/>
        </w:rPr>
        <w:t xml:space="preserve"> </w:t>
      </w:r>
      <w:r w:rsidR="00353815" w:rsidRPr="008A70C6">
        <w:rPr>
          <w:color w:val="auto"/>
        </w:rPr>
        <w:t>values</w:t>
      </w:r>
      <w:r w:rsidR="00B9096A">
        <w:rPr>
          <w:color w:val="auto"/>
        </w:rPr>
        <w:t xml:space="preserve"> </w:t>
      </w:r>
      <w:r w:rsidR="00353815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353815" w:rsidRPr="008A70C6">
        <w:rPr>
          <w:color w:val="auto"/>
        </w:rPr>
        <w:t>HDL</w:t>
      </w:r>
      <w:r w:rsidR="00B9096A">
        <w:rPr>
          <w:color w:val="auto"/>
        </w:rPr>
        <w:t xml:space="preserve"> </w:t>
      </w:r>
      <w:r w:rsidR="00353815" w:rsidRPr="008A70C6">
        <w:rPr>
          <w:color w:val="auto"/>
        </w:rPr>
        <w:t>particles</w:t>
      </w:r>
      <w:r w:rsidR="00B9096A">
        <w:rPr>
          <w:color w:val="auto"/>
        </w:rPr>
        <w:t xml:space="preserve"> </w:t>
      </w:r>
      <w:r w:rsidR="00353815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353815" w:rsidRPr="008A70C6">
        <w:rPr>
          <w:color w:val="auto"/>
        </w:rPr>
        <w:t>uremia</w:t>
      </w:r>
      <w:r w:rsidR="00B9096A">
        <w:rPr>
          <w:color w:val="auto"/>
        </w:rPr>
        <w:t xml:space="preserve"> </w:t>
      </w:r>
      <w:r w:rsidR="00353815" w:rsidRPr="008A70C6">
        <w:rPr>
          <w:color w:val="auto"/>
        </w:rPr>
        <w:t>patients</w:t>
      </w:r>
      <w:r w:rsidR="00B9096A">
        <w:rPr>
          <w:color w:val="auto"/>
        </w:rPr>
        <w:t xml:space="preserve"> </w:t>
      </w:r>
      <w:r w:rsidR="00353815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353815" w:rsidRPr="008A70C6">
        <w:rPr>
          <w:color w:val="auto"/>
        </w:rPr>
        <w:t>comparison</w:t>
      </w:r>
      <w:r w:rsidR="00B9096A">
        <w:rPr>
          <w:color w:val="auto"/>
        </w:rPr>
        <w:t xml:space="preserve"> </w:t>
      </w:r>
      <w:r w:rsidR="00353815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353815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353815" w:rsidRPr="008A70C6">
        <w:rPr>
          <w:color w:val="auto"/>
        </w:rPr>
        <w:t>healthy</w:t>
      </w:r>
      <w:r w:rsidR="00B9096A">
        <w:rPr>
          <w:color w:val="auto"/>
        </w:rPr>
        <w:t xml:space="preserve"> </w:t>
      </w:r>
      <w:r w:rsidR="00353815" w:rsidRPr="008A70C6">
        <w:rPr>
          <w:color w:val="auto"/>
        </w:rPr>
        <w:t>control</w:t>
      </w:r>
      <w:r w:rsidR="00B9096A">
        <w:rPr>
          <w:color w:val="auto"/>
        </w:rPr>
        <w:t xml:space="preserve"> </w:t>
      </w:r>
      <w:r w:rsidR="00353815" w:rsidRPr="008A70C6">
        <w:rPr>
          <w:color w:val="auto"/>
        </w:rPr>
        <w:t>group</w:t>
      </w:r>
      <w:r w:rsidR="00DD4831" w:rsidRPr="008A70C6">
        <w:rPr>
          <w:noProof/>
          <w:color w:val="auto"/>
          <w:vertAlign w:val="superscript"/>
        </w:rPr>
        <w:t>18</w:t>
      </w:r>
      <w:r w:rsidR="00353815" w:rsidRPr="008A70C6">
        <w:rPr>
          <w:color w:val="auto"/>
        </w:rPr>
        <w:t>)</w:t>
      </w:r>
      <w:r w:rsidR="0038065B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</w:p>
    <w:p w14:paraId="76B7D439" w14:textId="77777777" w:rsidR="00086615" w:rsidRPr="008A70C6" w:rsidRDefault="00086615" w:rsidP="008A70C6">
      <w:pPr>
        <w:rPr>
          <w:color w:val="auto"/>
        </w:rPr>
      </w:pPr>
    </w:p>
    <w:p w14:paraId="055587DF" w14:textId="49D8EC73" w:rsidR="009726EE" w:rsidRPr="008A70C6" w:rsidRDefault="009726EE" w:rsidP="008A70C6">
      <w:pPr>
        <w:rPr>
          <w:b/>
        </w:rPr>
      </w:pPr>
      <w:bookmarkStart w:id="5" w:name="Discussion"/>
      <w:r w:rsidRPr="008A70C6">
        <w:rPr>
          <w:b/>
        </w:rPr>
        <w:t>DISCUSSION</w:t>
      </w:r>
      <w:bookmarkEnd w:id="5"/>
      <w:r w:rsidRPr="008A70C6">
        <w:rPr>
          <w:b/>
          <w:bCs/>
        </w:rPr>
        <w:t>:</w:t>
      </w:r>
      <w:r w:rsidR="00B9096A">
        <w:rPr>
          <w:b/>
          <w:bCs/>
        </w:rPr>
        <w:t xml:space="preserve"> </w:t>
      </w:r>
    </w:p>
    <w:p w14:paraId="5F82C4F6" w14:textId="23D60C68" w:rsidR="00DC344B" w:rsidRDefault="00231A71" w:rsidP="008A70C6">
      <w:pPr>
        <w:rPr>
          <w:color w:val="auto"/>
        </w:rPr>
      </w:pPr>
      <w:r w:rsidRPr="008A70C6">
        <w:rPr>
          <w:color w:val="auto"/>
        </w:rPr>
        <w:t>Here</w:t>
      </w:r>
      <w:r w:rsidR="00321B92"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is</w:t>
      </w:r>
      <w:r w:rsidR="007F67B2" w:rsidRPr="008A70C6">
        <w:rPr>
          <w:color w:val="auto"/>
        </w:rPr>
        <w:t>olation</w:t>
      </w:r>
      <w:r w:rsidR="00B9096A">
        <w:rPr>
          <w:color w:val="auto"/>
        </w:rPr>
        <w:t xml:space="preserve"> </w:t>
      </w:r>
      <w:r w:rsidR="007F67B2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7F67B2"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="007F67B2" w:rsidRPr="008A70C6">
        <w:rPr>
          <w:color w:val="auto"/>
        </w:rPr>
        <w:t>particle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fractions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human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blood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determination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their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individual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content</w:t>
      </w:r>
      <w:r w:rsidR="00B9096A">
        <w:rPr>
          <w:color w:val="auto"/>
        </w:rPr>
        <w:t xml:space="preserve"> </w:t>
      </w:r>
      <w:r w:rsidR="00BC0D7A" w:rsidRPr="008A70C6">
        <w:rPr>
          <w:color w:val="auto"/>
        </w:rPr>
        <w:t>i</w:t>
      </w:r>
      <w:r w:rsidR="005C3208" w:rsidRPr="008A70C6">
        <w:rPr>
          <w:color w:val="auto"/>
        </w:rPr>
        <w:t>s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described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step-by-step</w:t>
      </w:r>
      <w:r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F16FCD">
        <w:rPr>
          <w:color w:val="auto"/>
        </w:rPr>
        <w:t>It is c</w:t>
      </w:r>
      <w:r w:rsidR="00DC344B" w:rsidRPr="008A70C6">
        <w:rPr>
          <w:color w:val="auto"/>
        </w:rPr>
        <w:t>ritical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work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an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RNase-free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environment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while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handling</w:t>
      </w:r>
      <w:r w:rsidR="00B9096A">
        <w:rPr>
          <w:color w:val="auto"/>
        </w:rPr>
        <w:t xml:space="preserve"> </w:t>
      </w:r>
      <w:r w:rsidR="00321B92" w:rsidRPr="008A70C6">
        <w:rPr>
          <w:color w:val="auto"/>
        </w:rPr>
        <w:t>isolated</w:t>
      </w:r>
      <w:r w:rsidR="00B9096A">
        <w:rPr>
          <w:color w:val="auto"/>
        </w:rPr>
        <w:t xml:space="preserve"> </w:t>
      </w:r>
      <w:r w:rsidR="00321B92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321B92" w:rsidRPr="008A70C6">
        <w:rPr>
          <w:color w:val="auto"/>
        </w:rPr>
        <w:t>synthesized</w:t>
      </w:r>
      <w:r w:rsidR="00B9096A">
        <w:rPr>
          <w:color w:val="auto"/>
        </w:rPr>
        <w:t xml:space="preserve"> </w:t>
      </w:r>
      <w:r w:rsidR="00321B92" w:rsidRPr="008A70C6">
        <w:rPr>
          <w:color w:val="auto"/>
        </w:rPr>
        <w:t>miRNA</w:t>
      </w:r>
      <w:r w:rsidR="00F16FCD">
        <w:rPr>
          <w:color w:val="auto"/>
        </w:rPr>
        <w:t>—</w:t>
      </w:r>
      <w:r w:rsidR="00321B92" w:rsidRPr="008A70C6">
        <w:rPr>
          <w:color w:val="auto"/>
        </w:rPr>
        <w:t>p</w:t>
      </w:r>
      <w:r w:rsidR="005C3208" w:rsidRPr="008A70C6">
        <w:rPr>
          <w:color w:val="auto"/>
        </w:rPr>
        <w:t>article</w:t>
      </w:r>
      <w:r w:rsidR="00ED05CB" w:rsidRPr="008A70C6">
        <w:rPr>
          <w:color w:val="auto"/>
        </w:rPr>
        <w:t>-</w:t>
      </w:r>
      <w:r w:rsidR="005C3208" w:rsidRPr="008A70C6">
        <w:rPr>
          <w:color w:val="auto"/>
        </w:rPr>
        <w:t>embedded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is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obviously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sheltered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from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enzymatic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degradation.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As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miRNA/particle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ratio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native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="00321B92" w:rsidRPr="008A70C6">
        <w:rPr>
          <w:color w:val="auto"/>
        </w:rPr>
        <w:t>particles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is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rather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low,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artificial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enrichment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BC0D7A" w:rsidRPr="008A70C6">
        <w:rPr>
          <w:color w:val="auto"/>
        </w:rPr>
        <w:t>i</w:t>
      </w:r>
      <w:r w:rsidR="005C3208" w:rsidRPr="008A70C6">
        <w:rPr>
          <w:color w:val="auto"/>
        </w:rPr>
        <w:t>s</w:t>
      </w:r>
      <w:r w:rsidR="00B9096A">
        <w:rPr>
          <w:color w:val="auto"/>
        </w:rPr>
        <w:t xml:space="preserve"> </w:t>
      </w:r>
      <w:r w:rsidR="00ED05CB" w:rsidRPr="008A70C6">
        <w:rPr>
          <w:color w:val="auto"/>
        </w:rPr>
        <w:t>required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study</w:t>
      </w:r>
      <w:r w:rsidR="00B9096A">
        <w:rPr>
          <w:color w:val="auto"/>
        </w:rPr>
        <w:t xml:space="preserve"> </w:t>
      </w:r>
      <w:r w:rsidR="00F16FCD">
        <w:rPr>
          <w:color w:val="auto"/>
        </w:rPr>
        <w:t xml:space="preserve">the </w:t>
      </w:r>
      <w:r w:rsidR="005C3208" w:rsidRPr="008A70C6">
        <w:rPr>
          <w:color w:val="auto"/>
        </w:rPr>
        <w:t>holo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particle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uptake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cells.</w:t>
      </w:r>
      <w:r w:rsidR="00B9096A">
        <w:rPr>
          <w:color w:val="auto"/>
        </w:rPr>
        <w:t xml:space="preserve"> </w:t>
      </w:r>
      <w:r w:rsidR="000F1769" w:rsidRPr="008A70C6">
        <w:rPr>
          <w:color w:val="auto"/>
        </w:rPr>
        <w:t>Thereby,</w:t>
      </w:r>
      <w:r w:rsidR="00B9096A">
        <w:rPr>
          <w:color w:val="auto"/>
        </w:rPr>
        <w:t xml:space="preserve"> </w:t>
      </w:r>
      <w:r w:rsidR="004802B5">
        <w:rPr>
          <w:color w:val="auto"/>
        </w:rPr>
        <w:t xml:space="preserve">the </w:t>
      </w:r>
      <w:r w:rsidR="005C3208" w:rsidRPr="008A70C6">
        <w:rPr>
          <w:color w:val="auto"/>
        </w:rPr>
        <w:t>reconstitution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HDL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particles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as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described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previously</w:t>
      </w:r>
      <w:r w:rsidR="00330850" w:rsidRPr="008A70C6">
        <w:rPr>
          <w:noProof/>
          <w:color w:val="000000" w:themeColor="text1"/>
          <w:vertAlign w:val="superscript"/>
        </w:rPr>
        <w:t>7</w:t>
      </w:r>
      <w:r w:rsidR="00B9096A">
        <w:rPr>
          <w:color w:val="auto"/>
        </w:rPr>
        <w:t xml:space="preserve"> </w:t>
      </w:r>
      <w:r w:rsidR="00BC0D7A" w:rsidRPr="008A70C6">
        <w:rPr>
          <w:color w:val="auto"/>
        </w:rPr>
        <w:t>i</w:t>
      </w:r>
      <w:r w:rsidR="005C3208" w:rsidRPr="008A70C6">
        <w:rPr>
          <w:color w:val="auto"/>
        </w:rPr>
        <w:t>s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modified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ED05CB" w:rsidRPr="008A70C6">
        <w:rPr>
          <w:color w:val="auto"/>
        </w:rPr>
        <w:t>incorporate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strands.</w:t>
      </w:r>
      <w:r w:rsidR="00B9096A">
        <w:rPr>
          <w:color w:val="auto"/>
        </w:rPr>
        <w:t xml:space="preserve"> </w:t>
      </w:r>
      <w:r w:rsidR="004802B5">
        <w:rPr>
          <w:color w:val="auto"/>
        </w:rPr>
        <w:t>Additionally, t</w:t>
      </w:r>
      <w:r w:rsidR="004658DA" w:rsidRPr="008A70C6">
        <w:rPr>
          <w:color w:val="auto"/>
        </w:rPr>
        <w:t>he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separation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lipid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protein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fraction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during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this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procedure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allows</w:t>
      </w:r>
      <w:r w:rsidR="00B9096A">
        <w:rPr>
          <w:color w:val="auto"/>
        </w:rPr>
        <w:t xml:space="preserve"> </w:t>
      </w:r>
      <w:r w:rsidR="004802B5">
        <w:rPr>
          <w:color w:val="auto"/>
        </w:rPr>
        <w:t xml:space="preserve">scientists </w:t>
      </w:r>
      <w:r w:rsidR="004658DA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examine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lipid-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protein-associated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components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particle</w:t>
      </w:r>
      <w:r w:rsidR="00DD4831" w:rsidRPr="008A70C6">
        <w:rPr>
          <w:noProof/>
          <w:color w:val="auto"/>
          <w:vertAlign w:val="superscript"/>
        </w:rPr>
        <w:t>19</w:t>
      </w:r>
      <w:r w:rsidR="004658DA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4802B5">
        <w:rPr>
          <w:color w:val="auto"/>
        </w:rPr>
        <w:t>In a s</w:t>
      </w:r>
      <w:r w:rsidR="005C3208" w:rsidRPr="008A70C6">
        <w:rPr>
          <w:color w:val="auto"/>
        </w:rPr>
        <w:t>imilar</w:t>
      </w:r>
      <w:r w:rsidR="004802B5">
        <w:rPr>
          <w:color w:val="auto"/>
        </w:rPr>
        <w:t xml:space="preserve"> way</w:t>
      </w:r>
      <w:r w:rsidR="001E449D"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="001E449D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labeling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procedure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LDL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particles</w:t>
      </w:r>
      <w:r w:rsidR="00B9096A">
        <w:rPr>
          <w:color w:val="auto"/>
        </w:rPr>
        <w:t xml:space="preserve"> </w:t>
      </w:r>
      <w:r w:rsidR="00BC0D7A" w:rsidRPr="008A70C6">
        <w:rPr>
          <w:color w:val="auto"/>
        </w:rPr>
        <w:t>i</w:t>
      </w:r>
      <w:r w:rsidR="005C3208" w:rsidRPr="008A70C6">
        <w:rPr>
          <w:color w:val="auto"/>
        </w:rPr>
        <w:t>s</w:t>
      </w:r>
      <w:r w:rsidR="00B9096A">
        <w:rPr>
          <w:color w:val="auto"/>
        </w:rPr>
        <w:t xml:space="preserve"> </w:t>
      </w:r>
      <w:r w:rsidR="005C3208" w:rsidRPr="008A70C6">
        <w:rPr>
          <w:color w:val="auto"/>
        </w:rPr>
        <w:t>adapted.</w:t>
      </w:r>
      <w:r w:rsidR="00B9096A">
        <w:rPr>
          <w:color w:val="auto"/>
        </w:rPr>
        <w:t xml:space="preserve"> </w:t>
      </w:r>
      <w:r w:rsidR="000F1769" w:rsidRPr="008A70C6">
        <w:rPr>
          <w:color w:val="auto"/>
        </w:rPr>
        <w:t>Interestingly,</w:t>
      </w:r>
      <w:r w:rsidR="00B9096A">
        <w:rPr>
          <w:color w:val="auto"/>
        </w:rPr>
        <w:t xml:space="preserve"> </w:t>
      </w:r>
      <w:r w:rsidR="004802B5">
        <w:rPr>
          <w:color w:val="auto"/>
        </w:rPr>
        <w:t xml:space="preserve">the </w:t>
      </w:r>
      <w:r w:rsidR="000F1769" w:rsidRPr="008A70C6">
        <w:rPr>
          <w:color w:val="auto"/>
        </w:rPr>
        <w:t>addition</w:t>
      </w:r>
      <w:r w:rsidR="00B9096A">
        <w:rPr>
          <w:color w:val="auto"/>
        </w:rPr>
        <w:t xml:space="preserve"> </w:t>
      </w:r>
      <w:r w:rsidR="000F1769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0F1769" w:rsidRPr="008A70C6">
        <w:rPr>
          <w:color w:val="auto"/>
        </w:rPr>
        <w:t>spermine</w:t>
      </w:r>
      <w:r w:rsidR="004802B5">
        <w:rPr>
          <w:color w:val="auto"/>
        </w:rPr>
        <w:t>—</w:t>
      </w:r>
      <w:r w:rsidR="000F1769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0F1769" w:rsidRPr="008A70C6">
        <w:rPr>
          <w:color w:val="auto"/>
        </w:rPr>
        <w:t>natural</w:t>
      </w:r>
      <w:r w:rsidR="00B9096A">
        <w:rPr>
          <w:color w:val="auto"/>
        </w:rPr>
        <w:t xml:space="preserve"> </w:t>
      </w:r>
      <w:r w:rsidR="000F1769" w:rsidRPr="008A70C6">
        <w:rPr>
          <w:color w:val="auto"/>
        </w:rPr>
        <w:t>stabilizer</w:t>
      </w:r>
      <w:r w:rsidR="00B9096A">
        <w:rPr>
          <w:color w:val="auto"/>
        </w:rPr>
        <w:t xml:space="preserve"> </w:t>
      </w:r>
      <w:r w:rsidR="000F1769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0F1769" w:rsidRPr="008A70C6">
        <w:rPr>
          <w:color w:val="auto"/>
        </w:rPr>
        <w:t>nucleotides</w:t>
      </w:r>
      <w:r w:rsidR="004802B5">
        <w:rPr>
          <w:color w:val="auto"/>
        </w:rPr>
        <w:t>—</w:t>
      </w:r>
      <w:r w:rsidR="000F1769" w:rsidRPr="008A70C6">
        <w:rPr>
          <w:color w:val="auto"/>
        </w:rPr>
        <w:t>did</w:t>
      </w:r>
      <w:r w:rsidR="00B9096A">
        <w:rPr>
          <w:color w:val="auto"/>
        </w:rPr>
        <w:t xml:space="preserve"> </w:t>
      </w:r>
      <w:r w:rsidR="000F1769" w:rsidRPr="008A70C6">
        <w:rPr>
          <w:color w:val="auto"/>
        </w:rPr>
        <w:t>not</w:t>
      </w:r>
      <w:r w:rsidR="00B9096A">
        <w:rPr>
          <w:color w:val="auto"/>
        </w:rPr>
        <w:t xml:space="preserve"> </w:t>
      </w:r>
      <w:r w:rsidR="000F1769" w:rsidRPr="008A70C6">
        <w:rPr>
          <w:color w:val="auto"/>
        </w:rPr>
        <w:t>influence</w:t>
      </w:r>
      <w:r w:rsidR="00B9096A">
        <w:rPr>
          <w:color w:val="auto"/>
        </w:rPr>
        <w:t xml:space="preserve"> </w:t>
      </w:r>
      <w:r w:rsidR="000F1769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0F1769" w:rsidRPr="008A70C6">
        <w:rPr>
          <w:color w:val="auto"/>
        </w:rPr>
        <w:t>miRNA/particle</w:t>
      </w:r>
      <w:r w:rsidR="00B9096A">
        <w:rPr>
          <w:color w:val="auto"/>
        </w:rPr>
        <w:t xml:space="preserve"> </w:t>
      </w:r>
      <w:r w:rsidR="000F1769" w:rsidRPr="008A70C6">
        <w:rPr>
          <w:color w:val="auto"/>
        </w:rPr>
        <w:t>ratio.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It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should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be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noted</w:t>
      </w:r>
      <w:r w:rsidR="00B9096A">
        <w:rPr>
          <w:color w:val="auto"/>
        </w:rPr>
        <w:t xml:space="preserve"> </w:t>
      </w:r>
      <w:r w:rsidR="00321B92" w:rsidRPr="008A70C6">
        <w:rPr>
          <w:color w:val="auto"/>
        </w:rPr>
        <w:t>that</w:t>
      </w:r>
      <w:r w:rsidR="004802B5">
        <w:rPr>
          <w:color w:val="auto"/>
        </w:rPr>
        <w:t>, in principle,</w:t>
      </w:r>
      <w:r w:rsidR="00B9096A">
        <w:rPr>
          <w:color w:val="auto"/>
        </w:rPr>
        <w:t xml:space="preserve"> </w:t>
      </w:r>
      <w:r w:rsidR="00321B92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321B92" w:rsidRPr="008A70C6">
        <w:rPr>
          <w:color w:val="auto"/>
        </w:rPr>
        <w:t>method</w:t>
      </w:r>
      <w:r w:rsidR="00B9096A">
        <w:rPr>
          <w:color w:val="auto"/>
        </w:rPr>
        <w:t xml:space="preserve"> </w:t>
      </w:r>
      <w:r w:rsidR="00321B92" w:rsidRPr="008A70C6">
        <w:rPr>
          <w:color w:val="auto"/>
        </w:rPr>
        <w:t>allows</w:t>
      </w:r>
      <w:r w:rsidR="00B9096A">
        <w:rPr>
          <w:color w:val="auto"/>
        </w:rPr>
        <w:t xml:space="preserve"> </w:t>
      </w:r>
      <w:r w:rsidR="004802B5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321B92" w:rsidRPr="008A70C6">
        <w:rPr>
          <w:color w:val="auto"/>
        </w:rPr>
        <w:t>infold</w:t>
      </w:r>
      <w:r w:rsidR="004802B5">
        <w:rPr>
          <w:color w:val="auto"/>
        </w:rPr>
        <w:t>ing of</w:t>
      </w:r>
      <w:r w:rsidR="00B9096A">
        <w:rPr>
          <w:color w:val="auto"/>
        </w:rPr>
        <w:t xml:space="preserve"> </w:t>
      </w:r>
      <w:r w:rsidR="00321B92" w:rsidRPr="008A70C6">
        <w:rPr>
          <w:color w:val="auto"/>
        </w:rPr>
        <w:t>other</w:t>
      </w:r>
      <w:r w:rsidR="00B9096A">
        <w:rPr>
          <w:color w:val="auto"/>
        </w:rPr>
        <w:t xml:space="preserve"> </w:t>
      </w:r>
      <w:r w:rsidR="00321B92" w:rsidRPr="008A70C6">
        <w:rPr>
          <w:color w:val="auto"/>
        </w:rPr>
        <w:t>substances</w:t>
      </w:r>
      <w:r w:rsidR="00B9096A">
        <w:rPr>
          <w:color w:val="auto"/>
        </w:rPr>
        <w:t xml:space="preserve"> </w:t>
      </w:r>
      <w:r w:rsidR="00321B92" w:rsidRPr="008A70C6">
        <w:rPr>
          <w:color w:val="auto"/>
        </w:rPr>
        <w:t>than</w:t>
      </w:r>
      <w:r w:rsidR="00B9096A">
        <w:rPr>
          <w:color w:val="auto"/>
        </w:rPr>
        <w:t xml:space="preserve"> </w:t>
      </w:r>
      <w:r w:rsidR="00321B92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321B92" w:rsidRPr="008A70C6">
        <w:rPr>
          <w:color w:val="auto"/>
        </w:rPr>
        <w:t>within</w:t>
      </w:r>
      <w:r w:rsidR="00B9096A">
        <w:rPr>
          <w:color w:val="auto"/>
        </w:rPr>
        <w:t xml:space="preserve"> </w:t>
      </w:r>
      <w:r w:rsidR="00321B92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321B92"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="00321B92" w:rsidRPr="008A70C6">
        <w:rPr>
          <w:color w:val="auto"/>
        </w:rPr>
        <w:t>particle.</w:t>
      </w:r>
      <w:r w:rsidR="00B9096A">
        <w:rPr>
          <w:color w:val="auto"/>
        </w:rPr>
        <w:t xml:space="preserve"> </w:t>
      </w:r>
      <w:r w:rsidR="00ED05CB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ED05CB" w:rsidRPr="008A70C6">
        <w:rPr>
          <w:color w:val="auto"/>
        </w:rPr>
        <w:t>course</w:t>
      </w:r>
      <w:r w:rsidR="004802B5">
        <w:rPr>
          <w:color w:val="auto"/>
        </w:rPr>
        <w:t>,</w:t>
      </w:r>
      <w:r w:rsidR="00B9096A">
        <w:rPr>
          <w:color w:val="auto"/>
        </w:rPr>
        <w:t xml:space="preserve"> </w:t>
      </w:r>
      <w:r w:rsidR="004802B5">
        <w:rPr>
          <w:color w:val="auto"/>
        </w:rPr>
        <w:t>there is a limit</w:t>
      </w:r>
      <w:r w:rsidR="00B9096A">
        <w:rPr>
          <w:color w:val="auto"/>
        </w:rPr>
        <w:t xml:space="preserve"> </w:t>
      </w:r>
      <w:r w:rsidR="004802B5">
        <w:rPr>
          <w:color w:val="auto"/>
        </w:rPr>
        <w:t>with</w:t>
      </w:r>
      <w:r w:rsidR="00B9096A">
        <w:rPr>
          <w:color w:val="auto"/>
        </w:rPr>
        <w:t xml:space="preserve"> </w:t>
      </w:r>
      <w:r w:rsidR="00ED05CB" w:rsidRPr="008A70C6">
        <w:rPr>
          <w:color w:val="auto"/>
        </w:rPr>
        <w:t>regard</w:t>
      </w:r>
      <w:r w:rsidR="00B9096A">
        <w:rPr>
          <w:color w:val="auto"/>
        </w:rPr>
        <w:t xml:space="preserve"> </w:t>
      </w:r>
      <w:r w:rsidR="004802B5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ED05CB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ED05CB" w:rsidRPr="008A70C6">
        <w:rPr>
          <w:color w:val="auto"/>
        </w:rPr>
        <w:t>physical</w:t>
      </w:r>
      <w:r w:rsidR="00B9096A">
        <w:rPr>
          <w:color w:val="auto"/>
        </w:rPr>
        <w:t xml:space="preserve"> </w:t>
      </w:r>
      <w:r w:rsidR="00ED05CB" w:rsidRPr="008A70C6">
        <w:rPr>
          <w:color w:val="auto"/>
        </w:rPr>
        <w:t>size</w:t>
      </w:r>
      <w:r w:rsidR="00B9096A">
        <w:rPr>
          <w:color w:val="auto"/>
        </w:rPr>
        <w:t xml:space="preserve"> </w:t>
      </w:r>
      <w:r w:rsidR="00ED05CB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ED05CB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ED05CB" w:rsidRPr="008A70C6">
        <w:rPr>
          <w:color w:val="auto"/>
        </w:rPr>
        <w:t>substance</w:t>
      </w:r>
      <w:r w:rsidR="00B9096A">
        <w:rPr>
          <w:color w:val="auto"/>
        </w:rPr>
        <w:t xml:space="preserve"> </w:t>
      </w:r>
      <w:r w:rsidR="004802B5">
        <w:rPr>
          <w:color w:val="auto"/>
        </w:rPr>
        <w:t>based on</w:t>
      </w:r>
      <w:r w:rsidR="00B9096A">
        <w:rPr>
          <w:color w:val="auto"/>
        </w:rPr>
        <w:t xml:space="preserve"> </w:t>
      </w:r>
      <w:r w:rsidR="00ED05CB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ED05CB" w:rsidRPr="008A70C6">
        <w:rPr>
          <w:color w:val="auto"/>
        </w:rPr>
        <w:t>overall</w:t>
      </w:r>
      <w:r w:rsidR="00B9096A">
        <w:rPr>
          <w:color w:val="auto"/>
        </w:rPr>
        <w:t xml:space="preserve"> </w:t>
      </w:r>
      <w:r w:rsidR="00ED05CB" w:rsidRPr="008A70C6">
        <w:rPr>
          <w:color w:val="auto"/>
        </w:rPr>
        <w:t>size</w:t>
      </w:r>
      <w:r w:rsidR="00B9096A">
        <w:rPr>
          <w:color w:val="auto"/>
        </w:rPr>
        <w:t xml:space="preserve"> </w:t>
      </w:r>
      <w:r w:rsidR="00ED05CB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ED05CB" w:rsidRPr="008A70C6">
        <w:rPr>
          <w:color w:val="auto"/>
        </w:rPr>
        <w:t>HDL</w:t>
      </w:r>
      <w:r w:rsidR="00B9096A">
        <w:rPr>
          <w:color w:val="auto"/>
        </w:rPr>
        <w:t xml:space="preserve"> </w:t>
      </w:r>
      <w:r w:rsidR="00ED05CB" w:rsidRPr="008A70C6">
        <w:rPr>
          <w:color w:val="auto"/>
        </w:rPr>
        <w:t>(diameter:</w:t>
      </w:r>
      <w:r w:rsidR="00B9096A">
        <w:rPr>
          <w:color w:val="auto"/>
        </w:rPr>
        <w:t xml:space="preserve"> </w:t>
      </w:r>
      <w:r w:rsidR="00ED05CB" w:rsidRPr="008A70C6">
        <w:rPr>
          <w:color w:val="auto"/>
        </w:rPr>
        <w:t>5</w:t>
      </w:r>
      <w:r w:rsidR="004802B5">
        <w:rPr>
          <w:color w:val="auto"/>
        </w:rPr>
        <w:t>–</w:t>
      </w:r>
      <w:r w:rsidR="00ED05CB" w:rsidRPr="008A70C6">
        <w:rPr>
          <w:color w:val="auto"/>
        </w:rPr>
        <w:t>12</w:t>
      </w:r>
      <w:r w:rsidR="00B9096A">
        <w:rPr>
          <w:color w:val="auto"/>
        </w:rPr>
        <w:t xml:space="preserve"> </w:t>
      </w:r>
      <w:r w:rsidR="00ED05CB" w:rsidRPr="008A70C6">
        <w:rPr>
          <w:color w:val="auto"/>
        </w:rPr>
        <w:t>nm)</w:t>
      </w:r>
      <w:r w:rsidR="00B9096A">
        <w:rPr>
          <w:color w:val="auto"/>
        </w:rPr>
        <w:t xml:space="preserve"> </w:t>
      </w:r>
      <w:r w:rsidR="00ED05CB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ED05CB" w:rsidRPr="008A70C6">
        <w:rPr>
          <w:color w:val="auto"/>
        </w:rPr>
        <w:t>LDL</w:t>
      </w:r>
      <w:r w:rsidR="00B9096A">
        <w:rPr>
          <w:color w:val="auto"/>
        </w:rPr>
        <w:t xml:space="preserve"> </w:t>
      </w:r>
      <w:r w:rsidR="00ED05CB" w:rsidRPr="008A70C6">
        <w:rPr>
          <w:color w:val="auto"/>
        </w:rPr>
        <w:t>particles</w:t>
      </w:r>
      <w:r w:rsidR="00B9096A">
        <w:rPr>
          <w:color w:val="auto"/>
        </w:rPr>
        <w:t xml:space="preserve"> </w:t>
      </w:r>
      <w:r w:rsidR="00ED05CB" w:rsidRPr="008A70C6">
        <w:rPr>
          <w:color w:val="auto"/>
        </w:rPr>
        <w:t>(diameter:</w:t>
      </w:r>
      <w:r w:rsidR="00B9096A">
        <w:rPr>
          <w:color w:val="auto"/>
        </w:rPr>
        <w:t xml:space="preserve"> </w:t>
      </w:r>
      <w:r w:rsidR="00ED05CB" w:rsidRPr="008A70C6">
        <w:rPr>
          <w:color w:val="auto"/>
        </w:rPr>
        <w:t>18</w:t>
      </w:r>
      <w:r w:rsidR="004802B5">
        <w:rPr>
          <w:color w:val="auto"/>
        </w:rPr>
        <w:t>–</w:t>
      </w:r>
      <w:r w:rsidR="00ED05CB" w:rsidRPr="008A70C6">
        <w:rPr>
          <w:color w:val="auto"/>
        </w:rPr>
        <w:t>25</w:t>
      </w:r>
      <w:r w:rsidR="00B9096A">
        <w:rPr>
          <w:color w:val="auto"/>
        </w:rPr>
        <w:t xml:space="preserve"> </w:t>
      </w:r>
      <w:r w:rsidR="00ED05CB" w:rsidRPr="008A70C6">
        <w:rPr>
          <w:color w:val="auto"/>
        </w:rPr>
        <w:t>nm).</w:t>
      </w:r>
      <w:r w:rsidR="00B9096A">
        <w:rPr>
          <w:color w:val="auto"/>
        </w:rPr>
        <w:t xml:space="preserve"> </w:t>
      </w:r>
    </w:p>
    <w:p w14:paraId="3431DE91" w14:textId="77777777" w:rsidR="00B9096A" w:rsidRPr="008A70C6" w:rsidRDefault="00B9096A" w:rsidP="008A70C6">
      <w:pPr>
        <w:rPr>
          <w:color w:val="auto"/>
        </w:rPr>
      </w:pPr>
    </w:p>
    <w:p w14:paraId="36CB04FC" w14:textId="2E5F82CD" w:rsidR="00C06EC3" w:rsidRDefault="00C06EC3" w:rsidP="008A70C6">
      <w:pPr>
        <w:rPr>
          <w:color w:val="auto"/>
        </w:rPr>
      </w:pPr>
      <w:r w:rsidRPr="008A70C6">
        <w:rPr>
          <w:color w:val="auto"/>
        </w:rPr>
        <w:t>Concerning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quality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control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reconstituted/labeled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particles,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HS-AFM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is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applicable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method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characterize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HDL/LDL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particles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single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particle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level.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comparison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EM,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it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allows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shorter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preparation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times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near-physiological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conditions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(wet,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room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temperature).</w:t>
      </w:r>
      <w:r w:rsidR="00B9096A">
        <w:rPr>
          <w:color w:val="auto"/>
        </w:rPr>
        <w:t xml:space="preserve"> </w:t>
      </w:r>
    </w:p>
    <w:p w14:paraId="2129B157" w14:textId="77777777" w:rsidR="00B9096A" w:rsidRPr="008A70C6" w:rsidRDefault="00B9096A" w:rsidP="008A70C6">
      <w:pPr>
        <w:rPr>
          <w:color w:val="auto"/>
        </w:rPr>
      </w:pPr>
    </w:p>
    <w:p w14:paraId="258AF571" w14:textId="3E562503" w:rsidR="00E64447" w:rsidRDefault="00F46EE1" w:rsidP="008A70C6">
      <w:pPr>
        <w:rPr>
          <w:color w:val="auto"/>
        </w:rPr>
      </w:pPr>
      <w:r>
        <w:rPr>
          <w:color w:val="auto"/>
        </w:rPr>
        <w:t>D</w:t>
      </w:r>
      <w:r w:rsidRPr="008A70C6">
        <w:rPr>
          <w:color w:val="auto"/>
        </w:rPr>
        <w:t>ue</w:t>
      </w:r>
      <w:r>
        <w:rPr>
          <w:color w:val="auto"/>
        </w:rPr>
        <w:t xml:space="preserve"> </w:t>
      </w:r>
      <w:r w:rsidRPr="008A70C6">
        <w:rPr>
          <w:color w:val="auto"/>
        </w:rPr>
        <w:t>to</w:t>
      </w:r>
      <w:r>
        <w:rPr>
          <w:color w:val="auto"/>
        </w:rPr>
        <w:t xml:space="preserve"> </w:t>
      </w:r>
      <w:r w:rsidRPr="008A70C6">
        <w:rPr>
          <w:color w:val="auto"/>
        </w:rPr>
        <w:t>its</w:t>
      </w:r>
      <w:r>
        <w:rPr>
          <w:color w:val="auto"/>
        </w:rPr>
        <w:t xml:space="preserve"> </w:t>
      </w:r>
      <w:r w:rsidRPr="008A70C6">
        <w:rPr>
          <w:color w:val="auto"/>
        </w:rPr>
        <w:t>inherent</w:t>
      </w:r>
      <w:r>
        <w:rPr>
          <w:color w:val="auto"/>
        </w:rPr>
        <w:t xml:space="preserve"> </w:t>
      </w:r>
      <w:r w:rsidRPr="008A70C6">
        <w:rPr>
          <w:color w:val="auto"/>
        </w:rPr>
        <w:t>sensitivity</w:t>
      </w:r>
      <w:r>
        <w:rPr>
          <w:color w:val="auto"/>
        </w:rPr>
        <w:t xml:space="preserve"> </w:t>
      </w:r>
      <w:r w:rsidRPr="008A70C6">
        <w:rPr>
          <w:color w:val="auto"/>
        </w:rPr>
        <w:t>and</w:t>
      </w:r>
      <w:r>
        <w:rPr>
          <w:color w:val="auto"/>
        </w:rPr>
        <w:t xml:space="preserve"> </w:t>
      </w:r>
      <w:r w:rsidRPr="008A70C6">
        <w:rPr>
          <w:color w:val="auto"/>
        </w:rPr>
        <w:t>amplification</w:t>
      </w:r>
      <w:r>
        <w:rPr>
          <w:color w:val="auto"/>
        </w:rPr>
        <w:t>,</w:t>
      </w:r>
      <w:r w:rsidRPr="008A70C6">
        <w:rPr>
          <w:color w:val="auto"/>
        </w:rPr>
        <w:t xml:space="preserve"> </w:t>
      </w:r>
      <w:r w:rsidR="00DC14C9" w:rsidRPr="008A70C6">
        <w:rPr>
          <w:color w:val="auto"/>
        </w:rPr>
        <w:t>qPCR</w:t>
      </w:r>
      <w:r w:rsidR="00B9096A">
        <w:rPr>
          <w:color w:val="auto"/>
        </w:rPr>
        <w:t xml:space="preserve"> </w:t>
      </w:r>
      <w:r w:rsidR="00DC14C9" w:rsidRPr="008A70C6">
        <w:rPr>
          <w:color w:val="auto"/>
        </w:rPr>
        <w:t>is</w:t>
      </w:r>
      <w:r w:rsidR="00B9096A">
        <w:rPr>
          <w:color w:val="auto"/>
        </w:rPr>
        <w:t xml:space="preserve"> </w:t>
      </w:r>
      <w:r w:rsidR="006472F0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6472F0" w:rsidRPr="008A70C6">
        <w:rPr>
          <w:color w:val="auto"/>
        </w:rPr>
        <w:t>method</w:t>
      </w:r>
      <w:r w:rsidR="00B9096A">
        <w:rPr>
          <w:color w:val="auto"/>
        </w:rPr>
        <w:t xml:space="preserve"> </w:t>
      </w:r>
      <w:r w:rsidR="006472F0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6472F0" w:rsidRPr="008A70C6">
        <w:rPr>
          <w:color w:val="auto"/>
        </w:rPr>
        <w:t>choice</w:t>
      </w:r>
      <w:r w:rsidR="00B9096A">
        <w:rPr>
          <w:color w:val="auto"/>
        </w:rPr>
        <w:t xml:space="preserve"> </w:t>
      </w:r>
      <w:r w:rsidR="006472F0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6472F0" w:rsidRPr="008A70C6">
        <w:rPr>
          <w:color w:val="auto"/>
        </w:rPr>
        <w:t>detect</w:t>
      </w:r>
      <w:r w:rsidR="00B9096A">
        <w:rPr>
          <w:color w:val="auto"/>
        </w:rPr>
        <w:t xml:space="preserve"> </w:t>
      </w:r>
      <w:r w:rsidR="006472F0" w:rsidRPr="008A70C6">
        <w:rPr>
          <w:color w:val="auto"/>
        </w:rPr>
        <w:t>low</w:t>
      </w:r>
      <w:r w:rsidR="00B9096A">
        <w:rPr>
          <w:color w:val="auto"/>
        </w:rPr>
        <w:t xml:space="preserve"> </w:t>
      </w:r>
      <w:r w:rsidR="006472F0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6472F0" w:rsidRPr="008A70C6">
        <w:rPr>
          <w:color w:val="auto"/>
        </w:rPr>
        <w:t>concentrations.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Alternatively</w:t>
      </w:r>
      <w:r w:rsidR="006472F0"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="006472F0" w:rsidRPr="008A70C6">
        <w:rPr>
          <w:color w:val="auto"/>
        </w:rPr>
        <w:t>single-molecule</w:t>
      </w:r>
      <w:r w:rsidR="00B9096A">
        <w:rPr>
          <w:color w:val="auto"/>
        </w:rPr>
        <w:t xml:space="preserve"> </w:t>
      </w:r>
      <w:r w:rsidR="006472F0" w:rsidRPr="008A70C6">
        <w:rPr>
          <w:color w:val="auto"/>
        </w:rPr>
        <w:t>sensitive</w:t>
      </w:r>
      <w:r w:rsidR="00B9096A">
        <w:rPr>
          <w:color w:val="auto"/>
        </w:rPr>
        <w:t xml:space="preserve"> </w:t>
      </w:r>
      <w:r w:rsidR="006472F0" w:rsidRPr="008A70C6">
        <w:rPr>
          <w:color w:val="auto"/>
        </w:rPr>
        <w:t>fluorescence</w:t>
      </w:r>
      <w:r w:rsidR="00B9096A">
        <w:rPr>
          <w:color w:val="auto"/>
        </w:rPr>
        <w:t xml:space="preserve"> </w:t>
      </w:r>
      <w:r w:rsidR="006472F0" w:rsidRPr="008A70C6">
        <w:rPr>
          <w:color w:val="auto"/>
        </w:rPr>
        <w:t>microscopy</w:t>
      </w:r>
      <w:r w:rsidR="00D23DEA"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which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is</w:t>
      </w:r>
      <w:r w:rsidR="00B9096A">
        <w:rPr>
          <w:color w:val="auto"/>
        </w:rPr>
        <w:t xml:space="preserve"> </w:t>
      </w:r>
      <w:r w:rsidR="006472F0" w:rsidRPr="008A70C6">
        <w:rPr>
          <w:color w:val="auto"/>
        </w:rPr>
        <w:t>able</w:t>
      </w:r>
      <w:r w:rsidR="00B9096A">
        <w:rPr>
          <w:color w:val="auto"/>
        </w:rPr>
        <w:t xml:space="preserve"> </w:t>
      </w:r>
      <w:r w:rsidR="006472F0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6472F0" w:rsidRPr="008A70C6">
        <w:rPr>
          <w:color w:val="auto"/>
        </w:rPr>
        <w:t>detect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even</w:t>
      </w:r>
      <w:r w:rsidR="00B9096A">
        <w:rPr>
          <w:color w:val="auto"/>
        </w:rPr>
        <w:t xml:space="preserve"> </w:t>
      </w:r>
      <w:r w:rsidR="006472F0" w:rsidRPr="008A70C6">
        <w:rPr>
          <w:color w:val="auto"/>
        </w:rPr>
        <w:t>individual</w:t>
      </w:r>
      <w:r w:rsidR="00B9096A">
        <w:rPr>
          <w:color w:val="auto"/>
        </w:rPr>
        <w:t xml:space="preserve"> </w:t>
      </w:r>
      <w:r w:rsidR="006472F0" w:rsidRPr="008A70C6">
        <w:rPr>
          <w:color w:val="auto"/>
        </w:rPr>
        <w:t>molecules</w:t>
      </w:r>
      <w:r w:rsidR="00D23DEA" w:rsidRPr="008A70C6">
        <w:rPr>
          <w:color w:val="auto"/>
        </w:rPr>
        <w:t>,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would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not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be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suitable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due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low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concentrations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of</w:t>
      </w:r>
      <w:r>
        <w:rPr>
          <w:color w:val="auto"/>
        </w:rPr>
        <w:t>, for instance,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fluorescently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labeled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strands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per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particle.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Thus,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ratio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strands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per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native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particle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has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been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found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be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10</w:t>
      </w:r>
      <w:r w:rsidR="00D23DEA" w:rsidRPr="008A70C6">
        <w:rPr>
          <w:color w:val="auto"/>
          <w:vertAlign w:val="superscript"/>
        </w:rPr>
        <w:t>-8</w:t>
      </w:r>
      <w:r w:rsidR="00D23DEA"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Artificial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enrichment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increase</w:t>
      </w:r>
      <w:r w:rsidR="00BC0D7A" w:rsidRPr="008A70C6">
        <w:rPr>
          <w:color w:val="auto"/>
        </w:rPr>
        <w:t>s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ratio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by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factor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10</w:t>
      </w:r>
      <w:r>
        <w:rPr>
          <w:color w:val="auto"/>
        </w:rPr>
        <w:t>,</w:t>
      </w:r>
      <w:r w:rsidR="00D23DEA" w:rsidRPr="008A70C6">
        <w:rPr>
          <w:color w:val="auto"/>
        </w:rPr>
        <w:t>000,</w:t>
      </w:r>
      <w:r w:rsidR="00B9096A">
        <w:rPr>
          <w:color w:val="auto"/>
        </w:rPr>
        <w:t xml:space="preserve"> </w:t>
      </w:r>
      <w:r w:rsidR="00D23DEA" w:rsidRPr="008A70C6">
        <w:rPr>
          <w:color w:val="auto"/>
        </w:rPr>
        <w:t>which</w:t>
      </w:r>
      <w:r w:rsidR="00B9096A">
        <w:rPr>
          <w:color w:val="auto"/>
        </w:rPr>
        <w:t xml:space="preserve"> </w:t>
      </w:r>
      <w:r>
        <w:rPr>
          <w:color w:val="auto"/>
        </w:rPr>
        <w:t>facilitates the estimation of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cellular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uptake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rate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(no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significant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difference</w:t>
      </w:r>
      <w:r w:rsidR="00B9096A">
        <w:rPr>
          <w:color w:val="auto"/>
        </w:rPr>
        <w:t xml:space="preserve"> </w:t>
      </w:r>
      <w:r w:rsidR="00BC0D7A" w:rsidRPr="008A70C6">
        <w:rPr>
          <w:color w:val="auto"/>
        </w:rPr>
        <w:t>i</w:t>
      </w:r>
      <w:r w:rsidR="004658DA" w:rsidRPr="008A70C6">
        <w:rPr>
          <w:color w:val="auto"/>
        </w:rPr>
        <w:t>s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detected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using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native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="004658DA" w:rsidRPr="008A70C6">
        <w:rPr>
          <w:color w:val="auto"/>
        </w:rPr>
        <w:t>particles</w:t>
      </w:r>
      <w:r w:rsidR="00B9096A">
        <w:rPr>
          <w:color w:val="auto"/>
        </w:rPr>
        <w:t xml:space="preserve"> </w:t>
      </w:r>
      <w:r w:rsidR="00DD4831" w:rsidRPr="008A70C6">
        <w:rPr>
          <w:noProof/>
          <w:color w:val="auto"/>
          <w:vertAlign w:val="superscript"/>
        </w:rPr>
        <w:t>19</w:t>
      </w:r>
      <w:r w:rsidR="004658DA" w:rsidRPr="008A70C6">
        <w:rPr>
          <w:color w:val="auto"/>
        </w:rPr>
        <w:t>).</w:t>
      </w:r>
      <w:r w:rsidR="00B9096A">
        <w:rPr>
          <w:color w:val="auto"/>
        </w:rPr>
        <w:t xml:space="preserve"> </w:t>
      </w:r>
      <w:r w:rsidR="00E64447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E64447" w:rsidRPr="008A70C6">
        <w:rPr>
          <w:color w:val="auto"/>
        </w:rPr>
        <w:t>high</w:t>
      </w:r>
      <w:r w:rsidR="00B9096A">
        <w:rPr>
          <w:color w:val="auto"/>
        </w:rPr>
        <w:t xml:space="preserve"> </w:t>
      </w:r>
      <w:r w:rsidR="00E64447" w:rsidRPr="008A70C6">
        <w:rPr>
          <w:color w:val="auto"/>
        </w:rPr>
        <w:t>sensitivity</w:t>
      </w:r>
      <w:r w:rsidR="00B9096A">
        <w:rPr>
          <w:color w:val="auto"/>
        </w:rPr>
        <w:t xml:space="preserve"> </w:t>
      </w:r>
      <w:r w:rsidR="00E64447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E64447" w:rsidRPr="008A70C6">
        <w:rPr>
          <w:color w:val="auto"/>
        </w:rPr>
        <w:t>qPCR</w:t>
      </w:r>
      <w:r w:rsidR="00B9096A">
        <w:rPr>
          <w:color w:val="auto"/>
        </w:rPr>
        <w:t xml:space="preserve"> </w:t>
      </w:r>
      <w:r>
        <w:rPr>
          <w:color w:val="auto"/>
        </w:rPr>
        <w:t>makes it possible</w:t>
      </w:r>
      <w:r w:rsidR="00B9096A">
        <w:rPr>
          <w:color w:val="auto"/>
        </w:rPr>
        <w:t xml:space="preserve"> </w:t>
      </w:r>
      <w:r w:rsidR="00E64447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E64447" w:rsidRPr="008A70C6">
        <w:rPr>
          <w:color w:val="auto"/>
        </w:rPr>
        <w:t>determine</w:t>
      </w:r>
      <w:r w:rsidR="00B9096A">
        <w:rPr>
          <w:color w:val="auto"/>
        </w:rPr>
        <w:t xml:space="preserve"> </w:t>
      </w:r>
      <w:r w:rsidR="00E64447" w:rsidRPr="008A70C6">
        <w:rPr>
          <w:color w:val="auto"/>
        </w:rPr>
        <w:t>this</w:t>
      </w:r>
      <w:r w:rsidR="00B9096A">
        <w:rPr>
          <w:color w:val="auto"/>
        </w:rPr>
        <w:t xml:space="preserve"> </w:t>
      </w:r>
      <w:r w:rsidR="00E64447" w:rsidRPr="008A70C6">
        <w:rPr>
          <w:color w:val="auto"/>
        </w:rPr>
        <w:t>uptake</w:t>
      </w:r>
      <w:r w:rsidR="00B9096A">
        <w:rPr>
          <w:color w:val="auto"/>
        </w:rPr>
        <w:t xml:space="preserve"> </w:t>
      </w:r>
      <w:r w:rsidR="00E64447" w:rsidRPr="008A70C6">
        <w:rPr>
          <w:color w:val="auto"/>
        </w:rPr>
        <w:t>rate</w:t>
      </w:r>
      <w:r w:rsidR="00B9096A">
        <w:rPr>
          <w:color w:val="auto"/>
        </w:rPr>
        <w:t xml:space="preserve"> </w:t>
      </w:r>
      <w:r w:rsidR="00E64447" w:rsidRPr="008A70C6">
        <w:rPr>
          <w:color w:val="auto"/>
        </w:rPr>
        <w:t>by</w:t>
      </w:r>
      <w:r w:rsidR="00B9096A">
        <w:rPr>
          <w:color w:val="auto"/>
        </w:rPr>
        <w:t xml:space="preserve"> </w:t>
      </w:r>
      <w:r w:rsidR="00E64447" w:rsidRPr="008A70C6">
        <w:rPr>
          <w:color w:val="auto"/>
        </w:rPr>
        <w:t>measuring</w:t>
      </w:r>
      <w:r w:rsidR="00B9096A">
        <w:rPr>
          <w:color w:val="auto"/>
        </w:rPr>
        <w:t xml:space="preserve"> </w:t>
      </w:r>
      <w:r w:rsidR="00E64447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E64447" w:rsidRPr="008A70C6">
        <w:rPr>
          <w:color w:val="auto"/>
        </w:rPr>
        <w:t>number</w:t>
      </w:r>
      <w:r w:rsidR="00B9096A">
        <w:rPr>
          <w:color w:val="auto"/>
        </w:rPr>
        <w:t xml:space="preserve"> </w:t>
      </w:r>
      <w:r w:rsidR="00E64447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E64447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E64447" w:rsidRPr="008A70C6">
        <w:rPr>
          <w:color w:val="auto"/>
        </w:rPr>
        <w:t>strands</w:t>
      </w:r>
      <w:r w:rsidR="00B9096A">
        <w:rPr>
          <w:color w:val="auto"/>
        </w:rPr>
        <w:t xml:space="preserve"> </w:t>
      </w:r>
      <w:r w:rsidR="00E64447" w:rsidRPr="008A70C6">
        <w:rPr>
          <w:color w:val="auto"/>
        </w:rPr>
        <w:t>after</w:t>
      </w:r>
      <w:r w:rsidR="00B9096A">
        <w:rPr>
          <w:color w:val="auto"/>
        </w:rPr>
        <w:t xml:space="preserve"> </w:t>
      </w:r>
      <w:r w:rsidR="00E64447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E64447" w:rsidRPr="008A70C6">
        <w:rPr>
          <w:color w:val="auto"/>
        </w:rPr>
        <w:t>incubation</w:t>
      </w:r>
      <w:r w:rsidR="00B9096A">
        <w:rPr>
          <w:color w:val="auto"/>
        </w:rPr>
        <w:t xml:space="preserve"> </w:t>
      </w:r>
      <w:r w:rsidR="00E64447" w:rsidRPr="008A70C6">
        <w:rPr>
          <w:color w:val="auto"/>
        </w:rPr>
        <w:t>time</w:t>
      </w:r>
      <w:r w:rsidR="00B9096A">
        <w:rPr>
          <w:color w:val="auto"/>
        </w:rPr>
        <w:t xml:space="preserve"> </w:t>
      </w:r>
      <w:r w:rsidR="00E64447" w:rsidRPr="008A70C6">
        <w:rPr>
          <w:color w:val="auto"/>
        </w:rPr>
        <w:t>an</w:t>
      </w:r>
      <w:r w:rsidR="001A3B5A" w:rsidRPr="008A70C6">
        <w:rPr>
          <w:color w:val="auto"/>
        </w:rPr>
        <w:t>d</w:t>
      </w:r>
      <w:r w:rsidR="00B9096A">
        <w:rPr>
          <w:color w:val="auto"/>
        </w:rPr>
        <w:t xml:space="preserve"> </w:t>
      </w:r>
      <w:r w:rsidR="00E64447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E64447" w:rsidRPr="008A70C6">
        <w:rPr>
          <w:color w:val="auto"/>
        </w:rPr>
        <w:t>miRNA/particle</w:t>
      </w:r>
      <w:r w:rsidR="00B9096A">
        <w:rPr>
          <w:color w:val="auto"/>
        </w:rPr>
        <w:t xml:space="preserve"> </w:t>
      </w:r>
      <w:r w:rsidR="00E64447" w:rsidRPr="008A70C6">
        <w:rPr>
          <w:color w:val="auto"/>
        </w:rPr>
        <w:t>ratio.</w:t>
      </w:r>
      <w:r w:rsidR="00B9096A">
        <w:rPr>
          <w:color w:val="auto"/>
        </w:rPr>
        <w:t xml:space="preserve"> </w:t>
      </w:r>
      <w:r w:rsidR="00EF5D57" w:rsidRPr="008A70C6">
        <w:rPr>
          <w:color w:val="auto"/>
        </w:rPr>
        <w:t>It</w:t>
      </w:r>
      <w:r w:rsidR="00B9096A">
        <w:rPr>
          <w:color w:val="auto"/>
        </w:rPr>
        <w:t xml:space="preserve"> </w:t>
      </w:r>
      <w:r w:rsidR="00EF5D57" w:rsidRPr="008A70C6">
        <w:rPr>
          <w:color w:val="auto"/>
        </w:rPr>
        <w:t>should</w:t>
      </w:r>
      <w:r w:rsidR="00B9096A">
        <w:rPr>
          <w:color w:val="auto"/>
        </w:rPr>
        <w:t xml:space="preserve"> </w:t>
      </w:r>
      <w:r w:rsidR="00EF5D57" w:rsidRPr="008A70C6">
        <w:rPr>
          <w:color w:val="auto"/>
        </w:rPr>
        <w:t>be</w:t>
      </w:r>
      <w:r w:rsidR="00B9096A">
        <w:rPr>
          <w:color w:val="auto"/>
        </w:rPr>
        <w:t xml:space="preserve"> </w:t>
      </w:r>
      <w:r w:rsidR="00EF5D57" w:rsidRPr="008A70C6">
        <w:rPr>
          <w:color w:val="auto"/>
        </w:rPr>
        <w:t>noted</w:t>
      </w:r>
      <w:r w:rsidR="00B9096A">
        <w:rPr>
          <w:color w:val="auto"/>
        </w:rPr>
        <w:t xml:space="preserve"> </w:t>
      </w:r>
      <w:r w:rsidR="00EF5D57" w:rsidRPr="008A70C6">
        <w:rPr>
          <w:color w:val="auto"/>
        </w:rPr>
        <w:t>that</w:t>
      </w:r>
      <w:r w:rsidR="00B9096A">
        <w:rPr>
          <w:color w:val="auto"/>
        </w:rPr>
        <w:t xml:space="preserve"> </w:t>
      </w:r>
      <w:r w:rsidR="00EF5D57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EF5D57" w:rsidRPr="008A70C6">
        <w:rPr>
          <w:color w:val="auto"/>
        </w:rPr>
        <w:t>calculated</w:t>
      </w:r>
      <w:r w:rsidR="00B9096A">
        <w:rPr>
          <w:color w:val="auto"/>
        </w:rPr>
        <w:t xml:space="preserve"> </w:t>
      </w:r>
      <w:r w:rsidR="00EF5D57" w:rsidRPr="008A70C6">
        <w:rPr>
          <w:color w:val="auto"/>
        </w:rPr>
        <w:t>value</w:t>
      </w:r>
      <w:r w:rsidR="00B9096A">
        <w:rPr>
          <w:color w:val="auto"/>
        </w:rPr>
        <w:t xml:space="preserve"> </w:t>
      </w:r>
      <w:r w:rsidR="00EF5D57" w:rsidRPr="008A70C6">
        <w:rPr>
          <w:color w:val="auto"/>
        </w:rPr>
        <w:t>ignores</w:t>
      </w:r>
      <w:r w:rsidR="00B9096A">
        <w:rPr>
          <w:color w:val="auto"/>
        </w:rPr>
        <w:t xml:space="preserve"> </w:t>
      </w:r>
      <w:r w:rsidR="00EF5D57" w:rsidRPr="008A70C6">
        <w:rPr>
          <w:color w:val="auto"/>
        </w:rPr>
        <w:t>cellular</w:t>
      </w:r>
      <w:r w:rsidR="00B9096A">
        <w:rPr>
          <w:color w:val="auto"/>
        </w:rPr>
        <w:t xml:space="preserve"> </w:t>
      </w:r>
      <w:r w:rsidR="00EF5D57" w:rsidRPr="008A70C6">
        <w:rPr>
          <w:color w:val="auto"/>
        </w:rPr>
        <w:t>degradation</w:t>
      </w:r>
      <w:r w:rsidR="00B9096A">
        <w:rPr>
          <w:color w:val="auto"/>
        </w:rPr>
        <w:t xml:space="preserve"> </w:t>
      </w:r>
      <w:r w:rsidR="00EF5D57"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EF5D57" w:rsidRPr="008A70C6">
        <w:rPr>
          <w:color w:val="auto"/>
        </w:rPr>
        <w:t>release</w:t>
      </w:r>
      <w:r w:rsidR="00B9096A">
        <w:rPr>
          <w:color w:val="auto"/>
        </w:rPr>
        <w:t xml:space="preserve"> </w:t>
      </w:r>
      <w:r w:rsidR="00EF5D57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EF5D57" w:rsidRPr="008A70C6">
        <w:rPr>
          <w:color w:val="auto"/>
        </w:rPr>
        <w:t>miRNA</w:t>
      </w:r>
      <w:r w:rsidR="00B9096A">
        <w:rPr>
          <w:color w:val="auto"/>
        </w:rPr>
        <w:t xml:space="preserve"> </w:t>
      </w:r>
      <w:r w:rsidR="00EF5D57" w:rsidRPr="008A70C6">
        <w:rPr>
          <w:color w:val="auto"/>
        </w:rPr>
        <w:t>and</w:t>
      </w:r>
      <w:r>
        <w:rPr>
          <w:color w:val="auto"/>
        </w:rPr>
        <w:t>,</w:t>
      </w:r>
      <w:r w:rsidR="00B9096A">
        <w:rPr>
          <w:color w:val="auto"/>
        </w:rPr>
        <w:t xml:space="preserve"> </w:t>
      </w:r>
      <w:r w:rsidR="00EF5D57" w:rsidRPr="008A70C6">
        <w:rPr>
          <w:color w:val="auto"/>
        </w:rPr>
        <w:t>thus</w:t>
      </w:r>
      <w:r>
        <w:rPr>
          <w:color w:val="auto"/>
        </w:rPr>
        <w:t>,</w:t>
      </w:r>
      <w:r w:rsidR="00B9096A">
        <w:rPr>
          <w:color w:val="auto"/>
        </w:rPr>
        <w:t xml:space="preserve"> </w:t>
      </w:r>
      <w:r w:rsidR="00EF5D57" w:rsidRPr="008A70C6">
        <w:rPr>
          <w:color w:val="auto"/>
        </w:rPr>
        <w:t>represents</w:t>
      </w:r>
      <w:r w:rsidR="00B9096A">
        <w:rPr>
          <w:color w:val="auto"/>
        </w:rPr>
        <w:t xml:space="preserve"> </w:t>
      </w:r>
      <w:r w:rsidR="00EF5D57" w:rsidRPr="008A70C6">
        <w:rPr>
          <w:color w:val="auto"/>
        </w:rPr>
        <w:t>at</w:t>
      </w:r>
      <w:r w:rsidR="00B9096A">
        <w:rPr>
          <w:color w:val="auto"/>
        </w:rPr>
        <w:t xml:space="preserve"> </w:t>
      </w:r>
      <w:r w:rsidR="00EF5D57" w:rsidRPr="008A70C6">
        <w:rPr>
          <w:color w:val="auto"/>
        </w:rPr>
        <w:t>least</w:t>
      </w:r>
      <w:r w:rsidR="00B9096A">
        <w:rPr>
          <w:color w:val="auto"/>
        </w:rPr>
        <w:t xml:space="preserve"> </w:t>
      </w:r>
      <w:r w:rsidR="00EF5D57" w:rsidRPr="008A70C6">
        <w:rPr>
          <w:color w:val="auto"/>
        </w:rPr>
        <w:t>a</w:t>
      </w:r>
      <w:r w:rsidR="00B9096A">
        <w:rPr>
          <w:color w:val="auto"/>
        </w:rPr>
        <w:t xml:space="preserve"> </w:t>
      </w:r>
      <w:r w:rsidR="00EF5D57" w:rsidRPr="008A70C6">
        <w:rPr>
          <w:color w:val="auto"/>
        </w:rPr>
        <w:t>lower</w:t>
      </w:r>
      <w:r w:rsidR="00B9096A">
        <w:rPr>
          <w:color w:val="auto"/>
        </w:rPr>
        <w:t xml:space="preserve"> </w:t>
      </w:r>
      <w:r w:rsidR="00EF5D57" w:rsidRPr="008A70C6">
        <w:rPr>
          <w:color w:val="auto"/>
        </w:rPr>
        <w:t>limit</w:t>
      </w:r>
      <w:r w:rsidR="00B9096A">
        <w:rPr>
          <w:color w:val="auto"/>
        </w:rPr>
        <w:t xml:space="preserve"> </w:t>
      </w:r>
      <w:r w:rsidR="00EF5D57"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="00EF5D57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EF5D57"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="00EF5D57" w:rsidRPr="008A70C6">
        <w:rPr>
          <w:color w:val="auto"/>
        </w:rPr>
        <w:t>particle</w:t>
      </w:r>
      <w:r w:rsidR="00B9096A">
        <w:rPr>
          <w:color w:val="auto"/>
        </w:rPr>
        <w:t xml:space="preserve"> </w:t>
      </w:r>
      <w:r w:rsidR="00EF5D57" w:rsidRPr="008A70C6">
        <w:rPr>
          <w:color w:val="auto"/>
        </w:rPr>
        <w:t>uptake</w:t>
      </w:r>
      <w:r w:rsidR="00B9096A">
        <w:rPr>
          <w:color w:val="auto"/>
        </w:rPr>
        <w:t xml:space="preserve"> </w:t>
      </w:r>
      <w:r w:rsidR="00EF5D57" w:rsidRPr="008A70C6">
        <w:rPr>
          <w:color w:val="auto"/>
        </w:rPr>
        <w:t>ratio.</w:t>
      </w:r>
      <w:r w:rsidR="00B9096A">
        <w:rPr>
          <w:color w:val="auto"/>
        </w:rPr>
        <w:t xml:space="preserve"> </w:t>
      </w:r>
    </w:p>
    <w:p w14:paraId="07ACCCB1" w14:textId="77777777" w:rsidR="00B9096A" w:rsidRPr="008A70C6" w:rsidRDefault="00B9096A" w:rsidP="008A70C6">
      <w:pPr>
        <w:rPr>
          <w:color w:val="auto"/>
        </w:rPr>
      </w:pPr>
    </w:p>
    <w:p w14:paraId="5EF6A4E0" w14:textId="09D6CABF" w:rsidR="00E64447" w:rsidRPr="008A70C6" w:rsidRDefault="00E64447" w:rsidP="008A70C6">
      <w:pPr>
        <w:rPr>
          <w:color w:val="auto"/>
          <w:vertAlign w:val="superscript"/>
        </w:rPr>
      </w:pPr>
      <w:r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future,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method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can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be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adapted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transfer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pharmaceutical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substances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(notably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also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lipophilic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ones)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in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cells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="00635435" w:rsidRPr="008A70C6">
        <w:rPr>
          <w:color w:val="auto"/>
        </w:rPr>
        <w:t>correlate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their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biological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effect</w:t>
      </w:r>
      <w:r w:rsidR="00B9096A">
        <w:rPr>
          <w:color w:val="auto"/>
        </w:rPr>
        <w:t xml:space="preserve"> </w:t>
      </w:r>
      <w:r w:rsidR="00635435"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="00635435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635435" w:rsidRPr="008A70C6">
        <w:rPr>
          <w:color w:val="auto"/>
        </w:rPr>
        <w:t>intracellular</w:t>
      </w:r>
      <w:r w:rsidR="00B9096A">
        <w:rPr>
          <w:color w:val="auto"/>
        </w:rPr>
        <w:t xml:space="preserve"> </w:t>
      </w:r>
      <w:r w:rsidR="00635435" w:rsidRPr="008A70C6">
        <w:rPr>
          <w:color w:val="auto"/>
        </w:rPr>
        <w:t>concentration</w:t>
      </w:r>
      <w:r w:rsidR="00B9096A">
        <w:rPr>
          <w:color w:val="auto"/>
        </w:rPr>
        <w:t xml:space="preserve"> </w:t>
      </w:r>
      <w:r w:rsidR="00635435" w:rsidRPr="008A70C6">
        <w:rPr>
          <w:color w:val="auto"/>
        </w:rPr>
        <w:lastRenderedPageBreak/>
        <w:t>(determined</w:t>
      </w:r>
      <w:r w:rsidR="00B9096A">
        <w:rPr>
          <w:color w:val="auto"/>
        </w:rPr>
        <w:t xml:space="preserve"> </w:t>
      </w:r>
      <w:r w:rsidR="00635435" w:rsidRPr="008A70C6">
        <w:rPr>
          <w:color w:val="auto"/>
        </w:rPr>
        <w:t>via</w:t>
      </w:r>
      <w:r w:rsidR="00B9096A">
        <w:rPr>
          <w:color w:val="auto"/>
        </w:rPr>
        <w:t xml:space="preserve"> </w:t>
      </w:r>
      <w:r w:rsidR="00635435"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="00635435" w:rsidRPr="008A70C6">
        <w:rPr>
          <w:color w:val="auto"/>
        </w:rPr>
        <w:t>uptake</w:t>
      </w:r>
      <w:r w:rsidR="00B9096A">
        <w:rPr>
          <w:color w:val="auto"/>
        </w:rPr>
        <w:t xml:space="preserve"> </w:t>
      </w:r>
      <w:r w:rsidR="00635435" w:rsidRPr="008A70C6">
        <w:rPr>
          <w:color w:val="auto"/>
        </w:rPr>
        <w:t>rate</w:t>
      </w:r>
      <w:r w:rsidR="00B9096A">
        <w:rPr>
          <w:color w:val="auto"/>
        </w:rPr>
        <w:t xml:space="preserve"> </w:t>
      </w:r>
      <w:r w:rsidR="00635435"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="00635435" w:rsidRPr="008A70C6">
        <w:rPr>
          <w:color w:val="auto"/>
        </w:rPr>
        <w:t>lipoprotein</w:t>
      </w:r>
      <w:r w:rsidR="00B9096A">
        <w:rPr>
          <w:color w:val="auto"/>
        </w:rPr>
        <w:t xml:space="preserve"> </w:t>
      </w:r>
      <w:r w:rsidR="00635435" w:rsidRPr="008A70C6">
        <w:rPr>
          <w:color w:val="auto"/>
        </w:rPr>
        <w:t>particles)</w:t>
      </w:r>
      <w:r w:rsidRPr="008A70C6">
        <w:rPr>
          <w:color w:val="auto"/>
        </w:rPr>
        <w:t>.</w:t>
      </w:r>
      <w:r w:rsidR="00B9096A">
        <w:rPr>
          <w:color w:val="auto"/>
        </w:rPr>
        <w:t xml:space="preserve"> </w:t>
      </w:r>
    </w:p>
    <w:p w14:paraId="37200163" w14:textId="77777777" w:rsidR="00D15293" w:rsidRPr="008A70C6" w:rsidRDefault="00D15293" w:rsidP="008A70C6">
      <w:pPr>
        <w:rPr>
          <w:color w:val="808080" w:themeColor="background1" w:themeShade="80"/>
        </w:rPr>
      </w:pPr>
    </w:p>
    <w:p w14:paraId="61E20EE6" w14:textId="08027BF4" w:rsidR="009726EE" w:rsidRPr="008A70C6" w:rsidRDefault="009726EE" w:rsidP="008A70C6">
      <w:bookmarkStart w:id="6" w:name="Acknowledgments"/>
      <w:r w:rsidRPr="008A70C6">
        <w:rPr>
          <w:b/>
          <w:bCs/>
        </w:rPr>
        <w:t>ACKNOWLEDGMENTS</w:t>
      </w:r>
      <w:bookmarkEnd w:id="6"/>
      <w:r w:rsidRPr="008A70C6">
        <w:rPr>
          <w:b/>
          <w:bCs/>
        </w:rPr>
        <w:t>:</w:t>
      </w:r>
      <w:r w:rsidR="00B9096A">
        <w:t xml:space="preserve"> </w:t>
      </w:r>
    </w:p>
    <w:p w14:paraId="386288E3" w14:textId="1477C4C7" w:rsidR="00B82A83" w:rsidRPr="008A70C6" w:rsidRDefault="00B82A83" w:rsidP="008A70C6">
      <w:pPr>
        <w:rPr>
          <w:color w:val="auto"/>
        </w:rPr>
      </w:pPr>
      <w:r w:rsidRPr="008A70C6">
        <w:rPr>
          <w:color w:val="auto"/>
        </w:rPr>
        <w:t>This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work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was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supported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by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Austrian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Science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Fund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Project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P29110-B21,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“Hochschuljubiläumsstiftung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der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Stadt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Wien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zur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Förderung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der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Wissenschaft”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Project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H-3065/2011,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European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Fund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for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Regional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Development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(EFRE,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IWB2020),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Federal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State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of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Upper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Austria</w:t>
      </w:r>
      <w:r w:rsidR="005822CA">
        <w:rPr>
          <w:color w:val="auto"/>
        </w:rPr>
        <w:t>,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and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“Land</w:t>
      </w:r>
      <w:r w:rsidR="005822CA">
        <w:rPr>
          <w:color w:val="auto"/>
        </w:rPr>
        <w:t xml:space="preserve"> </w:t>
      </w:r>
      <w:r w:rsidRPr="008A70C6">
        <w:rPr>
          <w:color w:val="auto"/>
        </w:rPr>
        <w:t>OÖ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Basisfinanzierung”.</w:t>
      </w:r>
    </w:p>
    <w:p w14:paraId="372A458E" w14:textId="77777777" w:rsidR="00B82A83" w:rsidRPr="008A70C6" w:rsidRDefault="00B82A83" w:rsidP="008A70C6">
      <w:pPr>
        <w:rPr>
          <w:b/>
        </w:rPr>
      </w:pPr>
      <w:bookmarkStart w:id="7" w:name="Disclosures"/>
    </w:p>
    <w:p w14:paraId="6BBB314C" w14:textId="7BF44F23" w:rsidR="009726EE" w:rsidRPr="008A70C6" w:rsidRDefault="009726EE" w:rsidP="008A70C6">
      <w:pPr>
        <w:rPr>
          <w:b/>
        </w:rPr>
      </w:pPr>
      <w:r w:rsidRPr="008A70C6">
        <w:rPr>
          <w:b/>
        </w:rPr>
        <w:t>DISCLOSURES</w:t>
      </w:r>
      <w:bookmarkEnd w:id="7"/>
      <w:r w:rsidRPr="008A70C6">
        <w:rPr>
          <w:b/>
        </w:rPr>
        <w:t>:</w:t>
      </w:r>
      <w:r w:rsidR="00B9096A">
        <w:rPr>
          <w:b/>
        </w:rPr>
        <w:t xml:space="preserve"> </w:t>
      </w:r>
    </w:p>
    <w:p w14:paraId="075F3337" w14:textId="23774A0C" w:rsidR="009726EE" w:rsidRPr="008A70C6" w:rsidRDefault="009726EE" w:rsidP="008A70C6">
      <w:pPr>
        <w:pStyle w:val="NormalWeb"/>
        <w:spacing w:before="0" w:beforeAutospacing="0" w:after="0" w:afterAutospacing="0"/>
        <w:rPr>
          <w:color w:val="auto"/>
        </w:rPr>
      </w:pPr>
      <w:r w:rsidRPr="008A70C6">
        <w:rPr>
          <w:color w:val="auto"/>
        </w:rPr>
        <w:t>The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authors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have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nothing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to</w:t>
      </w:r>
      <w:r w:rsidR="00B9096A">
        <w:rPr>
          <w:color w:val="auto"/>
        </w:rPr>
        <w:t xml:space="preserve"> </w:t>
      </w:r>
      <w:r w:rsidRPr="008A70C6">
        <w:rPr>
          <w:color w:val="auto"/>
        </w:rPr>
        <w:t>disclose.</w:t>
      </w:r>
    </w:p>
    <w:p w14:paraId="6A3C692B" w14:textId="77777777" w:rsidR="009726EE" w:rsidRPr="008A70C6" w:rsidRDefault="009726EE" w:rsidP="008A70C6">
      <w:pPr>
        <w:rPr>
          <w:color w:val="7F7F7F"/>
        </w:rPr>
      </w:pPr>
    </w:p>
    <w:p w14:paraId="2A9B8C8F" w14:textId="102CAF05" w:rsidR="009F659A" w:rsidRPr="008A70C6" w:rsidRDefault="009726EE" w:rsidP="008A70C6">
      <w:pPr>
        <w:autoSpaceDE/>
        <w:autoSpaceDN/>
        <w:adjustRightInd/>
      </w:pPr>
      <w:bookmarkStart w:id="8" w:name="References"/>
      <w:r w:rsidRPr="008A70C6">
        <w:rPr>
          <w:b/>
          <w:bCs/>
        </w:rPr>
        <w:t>REFERENCES</w:t>
      </w:r>
      <w:r w:rsidR="00B9096A" w:rsidRPr="008C738B">
        <w:rPr>
          <w:b/>
        </w:rPr>
        <w:t>:</w:t>
      </w:r>
      <w:bookmarkEnd w:id="8"/>
    </w:p>
    <w:p w14:paraId="2C6C200B" w14:textId="6FDDC2AE" w:rsidR="003905B1" w:rsidRPr="008A70C6" w:rsidRDefault="003905B1">
      <w:pPr>
        <w:rPr>
          <w:noProof/>
        </w:rPr>
      </w:pPr>
      <w:r w:rsidRPr="008A70C6">
        <w:rPr>
          <w:noProof/>
        </w:rPr>
        <w:t>1.</w:t>
      </w:r>
      <w:r w:rsidR="005822CA">
        <w:rPr>
          <w:noProof/>
        </w:rPr>
        <w:t xml:space="preserve"> </w:t>
      </w:r>
      <w:r w:rsidRPr="008A70C6">
        <w:rPr>
          <w:noProof/>
        </w:rPr>
        <w:t>Vickers,</w:t>
      </w:r>
      <w:r w:rsidR="00B9096A">
        <w:rPr>
          <w:noProof/>
        </w:rPr>
        <w:t xml:space="preserve"> </w:t>
      </w:r>
      <w:r w:rsidRPr="008A70C6">
        <w:rPr>
          <w:noProof/>
        </w:rPr>
        <w:t>K.</w:t>
      </w:r>
      <w:r w:rsidR="00B9096A">
        <w:rPr>
          <w:noProof/>
        </w:rPr>
        <w:t xml:space="preserve"> </w:t>
      </w:r>
      <w:r w:rsidRPr="008A70C6">
        <w:rPr>
          <w:noProof/>
        </w:rPr>
        <w:t>C.,</w:t>
      </w:r>
      <w:r w:rsidR="00B9096A">
        <w:rPr>
          <w:noProof/>
        </w:rPr>
        <w:t xml:space="preserve"> </w:t>
      </w:r>
      <w:r w:rsidRPr="008A70C6">
        <w:rPr>
          <w:noProof/>
        </w:rPr>
        <w:t>Palmisano,</w:t>
      </w:r>
      <w:r w:rsidR="00B9096A">
        <w:rPr>
          <w:noProof/>
        </w:rPr>
        <w:t xml:space="preserve"> </w:t>
      </w:r>
      <w:r w:rsidRPr="008A70C6">
        <w:rPr>
          <w:noProof/>
        </w:rPr>
        <w:t>B.</w:t>
      </w:r>
      <w:r w:rsidR="00B9096A">
        <w:rPr>
          <w:noProof/>
        </w:rPr>
        <w:t xml:space="preserve"> </w:t>
      </w:r>
      <w:r w:rsidRPr="008A70C6">
        <w:rPr>
          <w:noProof/>
        </w:rPr>
        <w:t>T.,</w:t>
      </w:r>
      <w:r w:rsidR="00B9096A">
        <w:rPr>
          <w:noProof/>
        </w:rPr>
        <w:t xml:space="preserve"> </w:t>
      </w:r>
      <w:r w:rsidRPr="008A70C6">
        <w:rPr>
          <w:noProof/>
        </w:rPr>
        <w:t>Shoucri,</w:t>
      </w:r>
      <w:r w:rsidR="00B9096A">
        <w:rPr>
          <w:noProof/>
        </w:rPr>
        <w:t xml:space="preserve"> </w:t>
      </w:r>
      <w:r w:rsidRPr="008A70C6">
        <w:rPr>
          <w:noProof/>
        </w:rPr>
        <w:t>B.</w:t>
      </w:r>
      <w:r w:rsidR="00B9096A">
        <w:rPr>
          <w:noProof/>
        </w:rPr>
        <w:t xml:space="preserve"> </w:t>
      </w:r>
      <w:r w:rsidRPr="008A70C6">
        <w:rPr>
          <w:noProof/>
        </w:rPr>
        <w:t>M.,</w:t>
      </w:r>
      <w:r w:rsidR="00B9096A">
        <w:rPr>
          <w:noProof/>
        </w:rPr>
        <w:t xml:space="preserve"> </w:t>
      </w:r>
      <w:r w:rsidRPr="008A70C6">
        <w:rPr>
          <w:noProof/>
        </w:rPr>
        <w:t>Shamburek,</w:t>
      </w:r>
      <w:r w:rsidR="00B9096A">
        <w:rPr>
          <w:noProof/>
        </w:rPr>
        <w:t xml:space="preserve"> </w:t>
      </w:r>
      <w:r w:rsidRPr="008A70C6">
        <w:rPr>
          <w:noProof/>
        </w:rPr>
        <w:t>R.</w:t>
      </w:r>
      <w:r w:rsidR="00B9096A">
        <w:rPr>
          <w:noProof/>
        </w:rPr>
        <w:t xml:space="preserve"> </w:t>
      </w:r>
      <w:r w:rsidRPr="008A70C6">
        <w:rPr>
          <w:noProof/>
        </w:rPr>
        <w:t>D.</w:t>
      </w:r>
      <w:r w:rsidR="00566118">
        <w:rPr>
          <w:noProof/>
        </w:rPr>
        <w:t>,</w:t>
      </w:r>
      <w:r w:rsidR="00B9096A">
        <w:rPr>
          <w:noProof/>
        </w:rPr>
        <w:t xml:space="preserve"> </w:t>
      </w:r>
      <w:r w:rsidRPr="008A70C6">
        <w:rPr>
          <w:noProof/>
        </w:rPr>
        <w:t>Remaley,</w:t>
      </w:r>
      <w:r w:rsidR="00B9096A">
        <w:rPr>
          <w:noProof/>
        </w:rPr>
        <w:t xml:space="preserve"> </w:t>
      </w:r>
      <w:r w:rsidRPr="008A70C6">
        <w:rPr>
          <w:noProof/>
        </w:rPr>
        <w:t>A.</w:t>
      </w:r>
      <w:r w:rsidR="00B9096A">
        <w:rPr>
          <w:noProof/>
        </w:rPr>
        <w:t xml:space="preserve"> </w:t>
      </w:r>
      <w:r w:rsidRPr="008A70C6">
        <w:rPr>
          <w:noProof/>
        </w:rPr>
        <w:t>T.</w:t>
      </w:r>
      <w:r w:rsidR="00B9096A">
        <w:rPr>
          <w:noProof/>
        </w:rPr>
        <w:t xml:space="preserve"> </w:t>
      </w:r>
      <w:r w:rsidRPr="008A70C6">
        <w:rPr>
          <w:noProof/>
        </w:rPr>
        <w:t>MicroRNAs</w:t>
      </w:r>
      <w:r w:rsidR="00B9096A">
        <w:rPr>
          <w:noProof/>
        </w:rPr>
        <w:t xml:space="preserve"> </w:t>
      </w:r>
      <w:r w:rsidRPr="008A70C6">
        <w:rPr>
          <w:noProof/>
        </w:rPr>
        <w:t>are</w:t>
      </w:r>
      <w:r w:rsidR="00B9096A">
        <w:rPr>
          <w:noProof/>
        </w:rPr>
        <w:t xml:space="preserve"> </w:t>
      </w:r>
      <w:r w:rsidRPr="008A70C6">
        <w:rPr>
          <w:noProof/>
        </w:rPr>
        <w:t>transported</w:t>
      </w:r>
      <w:r w:rsidR="00B9096A">
        <w:rPr>
          <w:noProof/>
        </w:rPr>
        <w:t xml:space="preserve"> </w:t>
      </w:r>
      <w:r w:rsidRPr="008A70C6">
        <w:rPr>
          <w:noProof/>
        </w:rPr>
        <w:t>in</w:t>
      </w:r>
      <w:r w:rsidR="00B9096A">
        <w:rPr>
          <w:noProof/>
        </w:rPr>
        <w:t xml:space="preserve"> </w:t>
      </w:r>
      <w:r w:rsidRPr="008A70C6">
        <w:rPr>
          <w:noProof/>
        </w:rPr>
        <w:t>plasma</w:t>
      </w:r>
      <w:r w:rsidR="00B9096A">
        <w:rPr>
          <w:noProof/>
        </w:rPr>
        <w:t xml:space="preserve"> </w:t>
      </w:r>
      <w:r w:rsidRPr="008A70C6">
        <w:rPr>
          <w:noProof/>
        </w:rPr>
        <w:t>and</w:t>
      </w:r>
      <w:r w:rsidR="00B9096A">
        <w:rPr>
          <w:noProof/>
        </w:rPr>
        <w:t xml:space="preserve"> </w:t>
      </w:r>
      <w:r w:rsidRPr="008A70C6">
        <w:rPr>
          <w:noProof/>
        </w:rPr>
        <w:t>delivered</w:t>
      </w:r>
      <w:r w:rsidR="00B9096A">
        <w:rPr>
          <w:noProof/>
        </w:rPr>
        <w:t xml:space="preserve"> </w:t>
      </w:r>
      <w:r w:rsidRPr="008A70C6">
        <w:rPr>
          <w:noProof/>
        </w:rPr>
        <w:t>to</w:t>
      </w:r>
      <w:r w:rsidR="00B9096A">
        <w:rPr>
          <w:noProof/>
        </w:rPr>
        <w:t xml:space="preserve"> </w:t>
      </w:r>
      <w:r w:rsidRPr="008A70C6">
        <w:rPr>
          <w:noProof/>
        </w:rPr>
        <w:t>recipient</w:t>
      </w:r>
      <w:r w:rsidR="00B9096A">
        <w:rPr>
          <w:noProof/>
        </w:rPr>
        <w:t xml:space="preserve"> </w:t>
      </w:r>
      <w:r w:rsidRPr="008A70C6">
        <w:rPr>
          <w:noProof/>
        </w:rPr>
        <w:t>cells</w:t>
      </w:r>
      <w:r w:rsidR="00B9096A">
        <w:rPr>
          <w:noProof/>
        </w:rPr>
        <w:t xml:space="preserve"> </w:t>
      </w:r>
      <w:r w:rsidRPr="008A70C6">
        <w:rPr>
          <w:noProof/>
        </w:rPr>
        <w:t>by</w:t>
      </w:r>
      <w:r w:rsidR="00B9096A">
        <w:rPr>
          <w:noProof/>
        </w:rPr>
        <w:t xml:space="preserve"> </w:t>
      </w:r>
      <w:r w:rsidRPr="008A70C6">
        <w:rPr>
          <w:noProof/>
        </w:rPr>
        <w:t>high-density</w:t>
      </w:r>
      <w:r w:rsidR="00B9096A">
        <w:rPr>
          <w:noProof/>
        </w:rPr>
        <w:t xml:space="preserve"> </w:t>
      </w:r>
      <w:r w:rsidRPr="008A70C6">
        <w:rPr>
          <w:noProof/>
        </w:rPr>
        <w:t>lipoproteins.</w:t>
      </w:r>
      <w:r w:rsidR="00B9096A">
        <w:rPr>
          <w:noProof/>
        </w:rPr>
        <w:t xml:space="preserve"> </w:t>
      </w:r>
      <w:r w:rsidRPr="008A70C6">
        <w:rPr>
          <w:i/>
          <w:iCs/>
          <w:noProof/>
        </w:rPr>
        <w:t>Nature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Cell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Biology</w:t>
      </w:r>
      <w:r w:rsidR="00566118">
        <w:rPr>
          <w:i/>
          <w:iCs/>
          <w:noProof/>
        </w:rPr>
        <w:t>.</w:t>
      </w:r>
      <w:r w:rsidR="00B9096A">
        <w:rPr>
          <w:noProof/>
        </w:rPr>
        <w:t xml:space="preserve"> </w:t>
      </w:r>
      <w:r w:rsidRPr="008C738B">
        <w:rPr>
          <w:b/>
          <w:bCs/>
          <w:noProof/>
        </w:rPr>
        <w:t>13</w:t>
      </w:r>
      <w:r w:rsidR="00B9096A">
        <w:rPr>
          <w:bCs/>
          <w:noProof/>
        </w:rPr>
        <w:t xml:space="preserve"> </w:t>
      </w:r>
      <w:r w:rsidRPr="008A70C6">
        <w:rPr>
          <w:bCs/>
          <w:noProof/>
        </w:rPr>
        <w:t>(4)</w:t>
      </w:r>
      <w:r w:rsidRPr="008A70C6">
        <w:rPr>
          <w:noProof/>
        </w:rPr>
        <w:t>,</w:t>
      </w:r>
      <w:r w:rsidR="00B9096A">
        <w:rPr>
          <w:noProof/>
        </w:rPr>
        <w:t xml:space="preserve"> </w:t>
      </w:r>
      <w:r w:rsidRPr="008A70C6">
        <w:rPr>
          <w:noProof/>
        </w:rPr>
        <w:t>423–435</w:t>
      </w:r>
      <w:r w:rsidR="00B9096A">
        <w:rPr>
          <w:noProof/>
        </w:rPr>
        <w:t xml:space="preserve"> </w:t>
      </w:r>
      <w:r w:rsidRPr="008A70C6">
        <w:rPr>
          <w:noProof/>
        </w:rPr>
        <w:t>(2011).</w:t>
      </w:r>
    </w:p>
    <w:p w14:paraId="4B161485" w14:textId="4101DA80" w:rsidR="003905B1" w:rsidRPr="008A70C6" w:rsidRDefault="003905B1">
      <w:pPr>
        <w:rPr>
          <w:noProof/>
        </w:rPr>
      </w:pPr>
      <w:r w:rsidRPr="008A70C6">
        <w:rPr>
          <w:noProof/>
        </w:rPr>
        <w:t>2.</w:t>
      </w:r>
      <w:r w:rsidR="005822CA">
        <w:rPr>
          <w:noProof/>
        </w:rPr>
        <w:t xml:space="preserve"> </w:t>
      </w:r>
      <w:r w:rsidRPr="008A70C6">
        <w:rPr>
          <w:noProof/>
        </w:rPr>
        <w:t>Tabet,</w:t>
      </w:r>
      <w:r w:rsidR="00B9096A">
        <w:rPr>
          <w:noProof/>
        </w:rPr>
        <w:t xml:space="preserve"> </w:t>
      </w:r>
      <w:r w:rsidRPr="008A70C6">
        <w:rPr>
          <w:noProof/>
        </w:rPr>
        <w:t>F.</w:t>
      </w:r>
      <w:r w:rsidR="00B9096A">
        <w:rPr>
          <w:noProof/>
        </w:rPr>
        <w:t xml:space="preserve"> </w:t>
      </w:r>
      <w:r w:rsidRPr="008C738B">
        <w:rPr>
          <w:iCs/>
          <w:noProof/>
        </w:rPr>
        <w:t>et</w:t>
      </w:r>
      <w:r w:rsidR="00B9096A" w:rsidRPr="008C738B">
        <w:rPr>
          <w:iCs/>
          <w:noProof/>
        </w:rPr>
        <w:t xml:space="preserve"> </w:t>
      </w:r>
      <w:r w:rsidRPr="008C738B">
        <w:rPr>
          <w:iCs/>
          <w:noProof/>
        </w:rPr>
        <w:t>al.</w:t>
      </w:r>
      <w:r w:rsidR="00B9096A">
        <w:rPr>
          <w:noProof/>
        </w:rPr>
        <w:t xml:space="preserve"> </w:t>
      </w:r>
      <w:r w:rsidRPr="008A70C6">
        <w:rPr>
          <w:noProof/>
        </w:rPr>
        <w:t>HDL-transferred</w:t>
      </w:r>
      <w:r w:rsidR="00B9096A">
        <w:rPr>
          <w:noProof/>
        </w:rPr>
        <w:t xml:space="preserve"> </w:t>
      </w:r>
      <w:r w:rsidRPr="008A70C6">
        <w:rPr>
          <w:noProof/>
        </w:rPr>
        <w:t>microRNA-223</w:t>
      </w:r>
      <w:r w:rsidR="00B9096A">
        <w:rPr>
          <w:noProof/>
        </w:rPr>
        <w:t xml:space="preserve"> </w:t>
      </w:r>
      <w:r w:rsidRPr="008A70C6">
        <w:rPr>
          <w:noProof/>
        </w:rPr>
        <w:t>regulates</w:t>
      </w:r>
      <w:r w:rsidR="00B9096A">
        <w:rPr>
          <w:noProof/>
        </w:rPr>
        <w:t xml:space="preserve"> </w:t>
      </w:r>
      <w:r w:rsidRPr="008A70C6">
        <w:rPr>
          <w:noProof/>
        </w:rPr>
        <w:t>ICAM-1</w:t>
      </w:r>
      <w:r w:rsidR="00B9096A">
        <w:rPr>
          <w:noProof/>
        </w:rPr>
        <w:t xml:space="preserve"> </w:t>
      </w:r>
      <w:r w:rsidRPr="008A70C6">
        <w:rPr>
          <w:noProof/>
        </w:rPr>
        <w:t>expression</w:t>
      </w:r>
      <w:r w:rsidR="00B9096A">
        <w:rPr>
          <w:noProof/>
        </w:rPr>
        <w:t xml:space="preserve"> </w:t>
      </w:r>
      <w:r w:rsidRPr="008A70C6">
        <w:rPr>
          <w:noProof/>
        </w:rPr>
        <w:t>in</w:t>
      </w:r>
      <w:r w:rsidR="00B9096A">
        <w:rPr>
          <w:noProof/>
        </w:rPr>
        <w:t xml:space="preserve"> </w:t>
      </w:r>
      <w:r w:rsidRPr="008A70C6">
        <w:rPr>
          <w:noProof/>
        </w:rPr>
        <w:t>endothelial</w:t>
      </w:r>
      <w:r w:rsidR="00B9096A">
        <w:rPr>
          <w:noProof/>
        </w:rPr>
        <w:t xml:space="preserve"> </w:t>
      </w:r>
      <w:r w:rsidRPr="008A70C6">
        <w:rPr>
          <w:noProof/>
        </w:rPr>
        <w:t>cells.</w:t>
      </w:r>
      <w:r w:rsidR="00B9096A">
        <w:rPr>
          <w:noProof/>
        </w:rPr>
        <w:t xml:space="preserve"> </w:t>
      </w:r>
      <w:r w:rsidRPr="008A70C6">
        <w:rPr>
          <w:i/>
          <w:iCs/>
          <w:noProof/>
        </w:rPr>
        <w:t>Nature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Communications</w:t>
      </w:r>
      <w:r w:rsidR="00566118">
        <w:rPr>
          <w:i/>
          <w:iCs/>
          <w:noProof/>
        </w:rPr>
        <w:t>.</w:t>
      </w:r>
      <w:r w:rsidR="00B9096A">
        <w:rPr>
          <w:noProof/>
        </w:rPr>
        <w:t xml:space="preserve"> </w:t>
      </w:r>
      <w:r w:rsidRPr="008C738B">
        <w:rPr>
          <w:b/>
          <w:bCs/>
          <w:noProof/>
        </w:rPr>
        <w:t>5</w:t>
      </w:r>
      <w:r w:rsidR="00B9096A">
        <w:rPr>
          <w:noProof/>
        </w:rPr>
        <w:t xml:space="preserve"> </w:t>
      </w:r>
      <w:r w:rsidRPr="008A70C6">
        <w:rPr>
          <w:noProof/>
        </w:rPr>
        <w:t>(2014).</w:t>
      </w:r>
    </w:p>
    <w:p w14:paraId="291E19F2" w14:textId="36891450" w:rsidR="003905B1" w:rsidRPr="008A70C6" w:rsidRDefault="003905B1">
      <w:pPr>
        <w:rPr>
          <w:noProof/>
        </w:rPr>
      </w:pPr>
      <w:r w:rsidRPr="008A70C6">
        <w:rPr>
          <w:noProof/>
        </w:rPr>
        <w:t>3.</w:t>
      </w:r>
      <w:r w:rsidR="005822CA">
        <w:rPr>
          <w:noProof/>
        </w:rPr>
        <w:t xml:space="preserve"> </w:t>
      </w:r>
      <w:r w:rsidRPr="008A70C6">
        <w:rPr>
          <w:noProof/>
        </w:rPr>
        <w:t>Wahid,</w:t>
      </w:r>
      <w:r w:rsidR="00B9096A">
        <w:rPr>
          <w:noProof/>
        </w:rPr>
        <w:t xml:space="preserve"> </w:t>
      </w:r>
      <w:r w:rsidRPr="008A70C6">
        <w:rPr>
          <w:noProof/>
        </w:rPr>
        <w:t>F.,</w:t>
      </w:r>
      <w:r w:rsidR="00B9096A">
        <w:rPr>
          <w:noProof/>
        </w:rPr>
        <w:t xml:space="preserve"> </w:t>
      </w:r>
      <w:r w:rsidRPr="008A70C6">
        <w:rPr>
          <w:noProof/>
        </w:rPr>
        <w:t>Shehzad,</w:t>
      </w:r>
      <w:r w:rsidR="00B9096A">
        <w:rPr>
          <w:noProof/>
        </w:rPr>
        <w:t xml:space="preserve"> </w:t>
      </w:r>
      <w:r w:rsidRPr="008A70C6">
        <w:rPr>
          <w:noProof/>
        </w:rPr>
        <w:t>A.,</w:t>
      </w:r>
      <w:r w:rsidR="00B9096A">
        <w:rPr>
          <w:noProof/>
        </w:rPr>
        <w:t xml:space="preserve"> </w:t>
      </w:r>
      <w:r w:rsidRPr="008A70C6">
        <w:rPr>
          <w:noProof/>
        </w:rPr>
        <w:t>Khan,</w:t>
      </w:r>
      <w:r w:rsidR="00B9096A">
        <w:rPr>
          <w:noProof/>
        </w:rPr>
        <w:t xml:space="preserve"> </w:t>
      </w:r>
      <w:r w:rsidRPr="008A70C6">
        <w:rPr>
          <w:noProof/>
        </w:rPr>
        <w:t>T.</w:t>
      </w:r>
      <w:r w:rsidR="00566118">
        <w:rPr>
          <w:noProof/>
        </w:rPr>
        <w:t>,</w:t>
      </w:r>
      <w:r w:rsidR="00B9096A">
        <w:rPr>
          <w:noProof/>
        </w:rPr>
        <w:t xml:space="preserve"> </w:t>
      </w:r>
      <w:r w:rsidRPr="008A70C6">
        <w:rPr>
          <w:noProof/>
        </w:rPr>
        <w:t>Kim,</w:t>
      </w:r>
      <w:r w:rsidR="00B9096A">
        <w:rPr>
          <w:noProof/>
        </w:rPr>
        <w:t xml:space="preserve"> </w:t>
      </w:r>
      <w:r w:rsidRPr="008A70C6">
        <w:rPr>
          <w:noProof/>
        </w:rPr>
        <w:t>Y.</w:t>
      </w:r>
      <w:r w:rsidR="00B9096A">
        <w:rPr>
          <w:noProof/>
        </w:rPr>
        <w:t xml:space="preserve"> </w:t>
      </w:r>
      <w:r w:rsidRPr="008A70C6">
        <w:rPr>
          <w:noProof/>
        </w:rPr>
        <w:t>Y.</w:t>
      </w:r>
      <w:r w:rsidR="00B9096A">
        <w:rPr>
          <w:noProof/>
        </w:rPr>
        <w:t xml:space="preserve"> </w:t>
      </w:r>
      <w:r w:rsidRPr="008A70C6">
        <w:rPr>
          <w:noProof/>
        </w:rPr>
        <w:t>MicroRNAs:</w:t>
      </w:r>
      <w:r w:rsidR="00B9096A">
        <w:rPr>
          <w:noProof/>
        </w:rPr>
        <w:t xml:space="preserve"> </w:t>
      </w:r>
      <w:r w:rsidRPr="008A70C6">
        <w:rPr>
          <w:noProof/>
        </w:rPr>
        <w:t>Synthesis,</w:t>
      </w:r>
      <w:r w:rsidR="00B9096A">
        <w:rPr>
          <w:noProof/>
        </w:rPr>
        <w:t xml:space="preserve"> </w:t>
      </w:r>
      <w:r w:rsidRPr="008A70C6">
        <w:rPr>
          <w:noProof/>
        </w:rPr>
        <w:t>mechanism,</w:t>
      </w:r>
      <w:r w:rsidR="00B9096A">
        <w:rPr>
          <w:noProof/>
        </w:rPr>
        <w:t xml:space="preserve"> </w:t>
      </w:r>
      <w:r w:rsidRPr="008A70C6">
        <w:rPr>
          <w:noProof/>
        </w:rPr>
        <w:t>function,</w:t>
      </w:r>
      <w:r w:rsidR="00B9096A">
        <w:rPr>
          <w:noProof/>
        </w:rPr>
        <w:t xml:space="preserve"> </w:t>
      </w:r>
      <w:r w:rsidRPr="008A70C6">
        <w:rPr>
          <w:noProof/>
        </w:rPr>
        <w:t>and</w:t>
      </w:r>
      <w:r w:rsidR="00B9096A">
        <w:rPr>
          <w:noProof/>
        </w:rPr>
        <w:t xml:space="preserve"> </w:t>
      </w:r>
      <w:r w:rsidRPr="008A70C6">
        <w:rPr>
          <w:noProof/>
        </w:rPr>
        <w:t>recent</w:t>
      </w:r>
      <w:r w:rsidR="00B9096A">
        <w:rPr>
          <w:noProof/>
        </w:rPr>
        <w:t xml:space="preserve"> </w:t>
      </w:r>
      <w:r w:rsidRPr="008A70C6">
        <w:rPr>
          <w:noProof/>
        </w:rPr>
        <w:t>clinical</w:t>
      </w:r>
      <w:r w:rsidR="00B9096A">
        <w:rPr>
          <w:noProof/>
        </w:rPr>
        <w:t xml:space="preserve"> </w:t>
      </w:r>
      <w:r w:rsidRPr="008A70C6">
        <w:rPr>
          <w:noProof/>
        </w:rPr>
        <w:t>trials.</w:t>
      </w:r>
      <w:r w:rsidR="00B9096A">
        <w:rPr>
          <w:noProof/>
        </w:rPr>
        <w:t xml:space="preserve"> </w:t>
      </w:r>
      <w:r w:rsidRPr="008A70C6">
        <w:rPr>
          <w:i/>
          <w:iCs/>
          <w:noProof/>
        </w:rPr>
        <w:t>Biochimica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et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Biophysica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Acta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-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Molecular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Cell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Research</w:t>
      </w:r>
      <w:r w:rsidR="00566118">
        <w:rPr>
          <w:i/>
          <w:iCs/>
          <w:noProof/>
        </w:rPr>
        <w:t>.</w:t>
      </w:r>
      <w:r w:rsidR="00B9096A">
        <w:rPr>
          <w:noProof/>
        </w:rPr>
        <w:t xml:space="preserve"> </w:t>
      </w:r>
      <w:r w:rsidRPr="008C738B">
        <w:rPr>
          <w:b/>
          <w:noProof/>
        </w:rPr>
        <w:t>1803</w:t>
      </w:r>
      <w:r w:rsidR="00B9096A">
        <w:rPr>
          <w:noProof/>
        </w:rPr>
        <w:t xml:space="preserve"> </w:t>
      </w:r>
      <w:r w:rsidRPr="008A70C6">
        <w:rPr>
          <w:noProof/>
        </w:rPr>
        <w:t>(11),</w:t>
      </w:r>
      <w:r w:rsidR="00B9096A">
        <w:rPr>
          <w:noProof/>
        </w:rPr>
        <w:t xml:space="preserve"> </w:t>
      </w:r>
      <w:r w:rsidRPr="008A70C6">
        <w:rPr>
          <w:noProof/>
        </w:rPr>
        <w:t>1231</w:t>
      </w:r>
      <w:r w:rsidR="00566118">
        <w:rPr>
          <w:noProof/>
        </w:rPr>
        <w:t>–</w:t>
      </w:r>
      <w:r w:rsidRPr="008A70C6">
        <w:rPr>
          <w:noProof/>
        </w:rPr>
        <w:t>1243</w:t>
      </w:r>
      <w:r w:rsidR="00B9096A">
        <w:rPr>
          <w:noProof/>
        </w:rPr>
        <w:t xml:space="preserve"> </w:t>
      </w:r>
      <w:r w:rsidRPr="008A70C6">
        <w:rPr>
          <w:noProof/>
        </w:rPr>
        <w:t>(2010).</w:t>
      </w:r>
    </w:p>
    <w:p w14:paraId="02D61469" w14:textId="5072409A" w:rsidR="003905B1" w:rsidRPr="008A70C6" w:rsidRDefault="003905B1">
      <w:pPr>
        <w:rPr>
          <w:noProof/>
        </w:rPr>
      </w:pPr>
      <w:r w:rsidRPr="008A70C6">
        <w:rPr>
          <w:noProof/>
        </w:rPr>
        <w:t>4.</w:t>
      </w:r>
      <w:r w:rsidR="005822CA">
        <w:rPr>
          <w:noProof/>
        </w:rPr>
        <w:t xml:space="preserve"> </w:t>
      </w:r>
      <w:r w:rsidRPr="008A70C6">
        <w:rPr>
          <w:noProof/>
        </w:rPr>
        <w:t>Carthew,</w:t>
      </w:r>
      <w:r w:rsidR="00B9096A">
        <w:rPr>
          <w:noProof/>
        </w:rPr>
        <w:t xml:space="preserve"> </w:t>
      </w:r>
      <w:r w:rsidRPr="008A70C6">
        <w:rPr>
          <w:noProof/>
        </w:rPr>
        <w:t>R.</w:t>
      </w:r>
      <w:r w:rsidR="00B9096A">
        <w:rPr>
          <w:noProof/>
        </w:rPr>
        <w:t xml:space="preserve"> </w:t>
      </w:r>
      <w:r w:rsidRPr="008A70C6">
        <w:rPr>
          <w:noProof/>
        </w:rPr>
        <w:t>W.</w:t>
      </w:r>
      <w:r w:rsidR="00566118">
        <w:rPr>
          <w:noProof/>
        </w:rPr>
        <w:t>,</w:t>
      </w:r>
      <w:r w:rsidR="00B9096A">
        <w:rPr>
          <w:noProof/>
        </w:rPr>
        <w:t xml:space="preserve"> </w:t>
      </w:r>
      <w:r w:rsidRPr="008A70C6">
        <w:rPr>
          <w:noProof/>
        </w:rPr>
        <w:t>Sontheimer,</w:t>
      </w:r>
      <w:r w:rsidR="00B9096A">
        <w:rPr>
          <w:noProof/>
        </w:rPr>
        <w:t xml:space="preserve"> </w:t>
      </w:r>
      <w:r w:rsidRPr="008A70C6">
        <w:rPr>
          <w:noProof/>
        </w:rPr>
        <w:t>E.</w:t>
      </w:r>
      <w:r w:rsidR="00B9096A">
        <w:rPr>
          <w:noProof/>
        </w:rPr>
        <w:t xml:space="preserve"> </w:t>
      </w:r>
      <w:r w:rsidRPr="008A70C6">
        <w:rPr>
          <w:noProof/>
        </w:rPr>
        <w:t>J.</w:t>
      </w:r>
      <w:r w:rsidR="00B9096A">
        <w:rPr>
          <w:noProof/>
        </w:rPr>
        <w:t xml:space="preserve"> </w:t>
      </w:r>
      <w:r w:rsidRPr="008A70C6">
        <w:rPr>
          <w:noProof/>
        </w:rPr>
        <w:t>Origins</w:t>
      </w:r>
      <w:r w:rsidR="00B9096A">
        <w:rPr>
          <w:noProof/>
        </w:rPr>
        <w:t xml:space="preserve"> </w:t>
      </w:r>
      <w:r w:rsidRPr="008A70C6">
        <w:rPr>
          <w:noProof/>
        </w:rPr>
        <w:t>and</w:t>
      </w:r>
      <w:r w:rsidR="00B9096A">
        <w:rPr>
          <w:noProof/>
        </w:rPr>
        <w:t xml:space="preserve"> </w:t>
      </w:r>
      <w:r w:rsidRPr="008A70C6">
        <w:rPr>
          <w:noProof/>
        </w:rPr>
        <w:t>Mechanisms</w:t>
      </w:r>
      <w:r w:rsidR="00B9096A">
        <w:rPr>
          <w:noProof/>
        </w:rPr>
        <w:t xml:space="preserve"> </w:t>
      </w:r>
      <w:r w:rsidRPr="008A70C6">
        <w:rPr>
          <w:noProof/>
        </w:rPr>
        <w:t>of</w:t>
      </w:r>
      <w:r w:rsidR="00B9096A">
        <w:rPr>
          <w:noProof/>
        </w:rPr>
        <w:t xml:space="preserve"> </w:t>
      </w:r>
      <w:r w:rsidRPr="008A70C6">
        <w:rPr>
          <w:noProof/>
        </w:rPr>
        <w:t>miRNAs</w:t>
      </w:r>
      <w:r w:rsidR="00B9096A">
        <w:rPr>
          <w:noProof/>
        </w:rPr>
        <w:t xml:space="preserve"> </w:t>
      </w:r>
      <w:r w:rsidRPr="008A70C6">
        <w:rPr>
          <w:noProof/>
        </w:rPr>
        <w:t>and</w:t>
      </w:r>
      <w:r w:rsidR="00B9096A">
        <w:rPr>
          <w:noProof/>
        </w:rPr>
        <w:t xml:space="preserve"> </w:t>
      </w:r>
      <w:r w:rsidRPr="008A70C6">
        <w:rPr>
          <w:noProof/>
        </w:rPr>
        <w:t>siRNAs.</w:t>
      </w:r>
      <w:r w:rsidR="00B9096A">
        <w:rPr>
          <w:noProof/>
        </w:rPr>
        <w:t xml:space="preserve"> </w:t>
      </w:r>
      <w:r w:rsidRPr="008A70C6">
        <w:rPr>
          <w:i/>
          <w:iCs/>
          <w:noProof/>
        </w:rPr>
        <w:t>Cell</w:t>
      </w:r>
      <w:r w:rsidR="00566118">
        <w:rPr>
          <w:i/>
          <w:iCs/>
          <w:noProof/>
        </w:rPr>
        <w:t>.</w:t>
      </w:r>
      <w:r w:rsidR="00B9096A">
        <w:rPr>
          <w:noProof/>
        </w:rPr>
        <w:t xml:space="preserve"> </w:t>
      </w:r>
      <w:r w:rsidRPr="008C738B">
        <w:rPr>
          <w:b/>
          <w:noProof/>
        </w:rPr>
        <w:t>136</w:t>
      </w:r>
      <w:r w:rsidR="00B9096A">
        <w:rPr>
          <w:noProof/>
        </w:rPr>
        <w:t xml:space="preserve"> </w:t>
      </w:r>
      <w:r w:rsidRPr="008A70C6">
        <w:rPr>
          <w:noProof/>
        </w:rPr>
        <w:t>(4),</w:t>
      </w:r>
      <w:r w:rsidR="00B9096A">
        <w:rPr>
          <w:noProof/>
        </w:rPr>
        <w:t xml:space="preserve"> </w:t>
      </w:r>
      <w:r w:rsidRPr="008A70C6">
        <w:rPr>
          <w:noProof/>
        </w:rPr>
        <w:t>642</w:t>
      </w:r>
      <w:r w:rsidR="00566118">
        <w:rPr>
          <w:noProof/>
        </w:rPr>
        <w:t>–</w:t>
      </w:r>
      <w:r w:rsidRPr="008A70C6">
        <w:rPr>
          <w:noProof/>
        </w:rPr>
        <w:t>655</w:t>
      </w:r>
      <w:r w:rsidR="00B9096A">
        <w:rPr>
          <w:noProof/>
        </w:rPr>
        <w:t xml:space="preserve"> </w:t>
      </w:r>
      <w:r w:rsidRPr="008A70C6">
        <w:rPr>
          <w:noProof/>
        </w:rPr>
        <w:t>(2009).</w:t>
      </w:r>
    </w:p>
    <w:p w14:paraId="69D9BC29" w14:textId="62E15DBF" w:rsidR="003905B1" w:rsidRPr="008A70C6" w:rsidRDefault="003905B1">
      <w:pPr>
        <w:rPr>
          <w:noProof/>
        </w:rPr>
      </w:pPr>
      <w:r w:rsidRPr="008A70C6">
        <w:rPr>
          <w:noProof/>
        </w:rPr>
        <w:t>5.</w:t>
      </w:r>
      <w:r w:rsidR="005822CA">
        <w:rPr>
          <w:noProof/>
        </w:rPr>
        <w:t xml:space="preserve"> </w:t>
      </w:r>
      <w:r w:rsidRPr="008A70C6">
        <w:rPr>
          <w:noProof/>
        </w:rPr>
        <w:t>Fabian,</w:t>
      </w:r>
      <w:r w:rsidR="00B9096A">
        <w:rPr>
          <w:noProof/>
        </w:rPr>
        <w:t xml:space="preserve"> </w:t>
      </w:r>
      <w:r w:rsidRPr="008A70C6">
        <w:rPr>
          <w:noProof/>
        </w:rPr>
        <w:t>M.</w:t>
      </w:r>
      <w:r w:rsidR="00B9096A">
        <w:rPr>
          <w:noProof/>
        </w:rPr>
        <w:t xml:space="preserve"> </w:t>
      </w:r>
      <w:r w:rsidRPr="008A70C6">
        <w:rPr>
          <w:noProof/>
        </w:rPr>
        <w:t>R.,</w:t>
      </w:r>
      <w:r w:rsidR="00B9096A">
        <w:rPr>
          <w:noProof/>
        </w:rPr>
        <w:t xml:space="preserve"> </w:t>
      </w:r>
      <w:r w:rsidRPr="008A70C6">
        <w:rPr>
          <w:noProof/>
        </w:rPr>
        <w:t>Sonenberg,</w:t>
      </w:r>
      <w:r w:rsidR="00B9096A">
        <w:rPr>
          <w:noProof/>
        </w:rPr>
        <w:t xml:space="preserve"> </w:t>
      </w:r>
      <w:r w:rsidRPr="008A70C6">
        <w:rPr>
          <w:noProof/>
        </w:rPr>
        <w:t>N.</w:t>
      </w:r>
      <w:r w:rsidR="00566118">
        <w:rPr>
          <w:noProof/>
        </w:rPr>
        <w:t>,</w:t>
      </w:r>
      <w:r w:rsidR="00B9096A">
        <w:rPr>
          <w:noProof/>
        </w:rPr>
        <w:t xml:space="preserve"> </w:t>
      </w:r>
      <w:r w:rsidRPr="008A70C6">
        <w:rPr>
          <w:noProof/>
        </w:rPr>
        <w:t>Filipowicz,</w:t>
      </w:r>
      <w:r w:rsidR="00B9096A">
        <w:rPr>
          <w:noProof/>
        </w:rPr>
        <w:t xml:space="preserve"> </w:t>
      </w:r>
      <w:r w:rsidRPr="008A70C6">
        <w:rPr>
          <w:noProof/>
        </w:rPr>
        <w:t>W.</w:t>
      </w:r>
      <w:r w:rsidR="00B9096A">
        <w:rPr>
          <w:noProof/>
        </w:rPr>
        <w:t xml:space="preserve"> </w:t>
      </w:r>
      <w:r w:rsidRPr="008A70C6">
        <w:rPr>
          <w:noProof/>
        </w:rPr>
        <w:t>Regulation</w:t>
      </w:r>
      <w:r w:rsidR="00B9096A">
        <w:rPr>
          <w:noProof/>
        </w:rPr>
        <w:t xml:space="preserve"> </w:t>
      </w:r>
      <w:r w:rsidRPr="008A70C6">
        <w:rPr>
          <w:noProof/>
        </w:rPr>
        <w:t>of</w:t>
      </w:r>
      <w:r w:rsidR="00B9096A">
        <w:rPr>
          <w:noProof/>
        </w:rPr>
        <w:t xml:space="preserve"> </w:t>
      </w:r>
      <w:r w:rsidRPr="008A70C6">
        <w:rPr>
          <w:noProof/>
        </w:rPr>
        <w:t>mRNA</w:t>
      </w:r>
      <w:r w:rsidR="00B9096A">
        <w:rPr>
          <w:noProof/>
        </w:rPr>
        <w:t xml:space="preserve"> </w:t>
      </w:r>
      <w:r w:rsidRPr="008A70C6">
        <w:rPr>
          <w:noProof/>
        </w:rPr>
        <w:t>Translation</w:t>
      </w:r>
      <w:r w:rsidR="00B9096A">
        <w:rPr>
          <w:noProof/>
        </w:rPr>
        <w:t xml:space="preserve"> </w:t>
      </w:r>
      <w:r w:rsidRPr="008A70C6">
        <w:rPr>
          <w:noProof/>
        </w:rPr>
        <w:t>and</w:t>
      </w:r>
      <w:r w:rsidR="00B9096A">
        <w:rPr>
          <w:noProof/>
        </w:rPr>
        <w:t xml:space="preserve"> </w:t>
      </w:r>
      <w:r w:rsidRPr="008A70C6">
        <w:rPr>
          <w:noProof/>
        </w:rPr>
        <w:t>Stability</w:t>
      </w:r>
      <w:r w:rsidR="00B9096A">
        <w:rPr>
          <w:noProof/>
        </w:rPr>
        <w:t xml:space="preserve"> </w:t>
      </w:r>
      <w:r w:rsidRPr="008A70C6">
        <w:rPr>
          <w:noProof/>
        </w:rPr>
        <w:t>by</w:t>
      </w:r>
      <w:r w:rsidR="00B9096A">
        <w:rPr>
          <w:noProof/>
        </w:rPr>
        <w:t xml:space="preserve"> </w:t>
      </w:r>
      <w:r w:rsidRPr="008A70C6">
        <w:rPr>
          <w:noProof/>
        </w:rPr>
        <w:t>microRNAs.</w:t>
      </w:r>
      <w:r w:rsidR="00B9096A">
        <w:rPr>
          <w:noProof/>
        </w:rPr>
        <w:t xml:space="preserve"> </w:t>
      </w:r>
      <w:r w:rsidRPr="008A70C6">
        <w:rPr>
          <w:i/>
          <w:iCs/>
          <w:noProof/>
        </w:rPr>
        <w:t>Annual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Review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of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Biochemistry</w:t>
      </w:r>
      <w:r w:rsidR="00566118">
        <w:rPr>
          <w:i/>
          <w:iCs/>
          <w:noProof/>
        </w:rPr>
        <w:t>.</w:t>
      </w:r>
      <w:r w:rsidR="00B9096A">
        <w:rPr>
          <w:noProof/>
        </w:rPr>
        <w:t xml:space="preserve"> </w:t>
      </w:r>
      <w:r w:rsidRPr="008C738B">
        <w:rPr>
          <w:b/>
          <w:bCs/>
          <w:noProof/>
        </w:rPr>
        <w:t>79</w:t>
      </w:r>
      <w:r w:rsidR="00B9096A">
        <w:rPr>
          <w:bCs/>
          <w:noProof/>
        </w:rPr>
        <w:t xml:space="preserve"> </w:t>
      </w:r>
      <w:r w:rsidRPr="008A70C6">
        <w:rPr>
          <w:bCs/>
          <w:noProof/>
        </w:rPr>
        <w:t>(1)</w:t>
      </w:r>
      <w:r w:rsidRPr="008A70C6">
        <w:rPr>
          <w:noProof/>
        </w:rPr>
        <w:t>,</w:t>
      </w:r>
      <w:r w:rsidR="00B9096A">
        <w:rPr>
          <w:noProof/>
        </w:rPr>
        <w:t xml:space="preserve"> </w:t>
      </w:r>
      <w:r w:rsidRPr="008A70C6">
        <w:rPr>
          <w:noProof/>
        </w:rPr>
        <w:t>351–379</w:t>
      </w:r>
      <w:r w:rsidR="00B9096A">
        <w:rPr>
          <w:noProof/>
        </w:rPr>
        <w:t xml:space="preserve"> </w:t>
      </w:r>
      <w:r w:rsidRPr="008A70C6">
        <w:rPr>
          <w:noProof/>
        </w:rPr>
        <w:t>(2010).</w:t>
      </w:r>
    </w:p>
    <w:p w14:paraId="61145DB1" w14:textId="137298A7" w:rsidR="003905B1" w:rsidRPr="008A70C6" w:rsidRDefault="003905B1">
      <w:pPr>
        <w:rPr>
          <w:noProof/>
        </w:rPr>
      </w:pPr>
      <w:r w:rsidRPr="008A70C6">
        <w:rPr>
          <w:noProof/>
        </w:rPr>
        <w:t>6.</w:t>
      </w:r>
      <w:r w:rsidR="005822CA">
        <w:rPr>
          <w:noProof/>
        </w:rPr>
        <w:t xml:space="preserve"> </w:t>
      </w:r>
      <w:r w:rsidRPr="008A70C6">
        <w:rPr>
          <w:noProof/>
        </w:rPr>
        <w:t>Filipowicz,</w:t>
      </w:r>
      <w:r w:rsidR="00B9096A">
        <w:rPr>
          <w:noProof/>
        </w:rPr>
        <w:t xml:space="preserve"> </w:t>
      </w:r>
      <w:r w:rsidRPr="008A70C6">
        <w:rPr>
          <w:noProof/>
        </w:rPr>
        <w:t>W.,</w:t>
      </w:r>
      <w:r w:rsidR="00B9096A">
        <w:rPr>
          <w:noProof/>
        </w:rPr>
        <w:t xml:space="preserve"> </w:t>
      </w:r>
      <w:r w:rsidRPr="008A70C6">
        <w:rPr>
          <w:noProof/>
        </w:rPr>
        <w:t>Bhattacharyya,</w:t>
      </w:r>
      <w:r w:rsidR="00B9096A">
        <w:rPr>
          <w:noProof/>
        </w:rPr>
        <w:t xml:space="preserve"> </w:t>
      </w:r>
      <w:r w:rsidRPr="008A70C6">
        <w:rPr>
          <w:noProof/>
        </w:rPr>
        <w:t>S.</w:t>
      </w:r>
      <w:r w:rsidR="00B9096A">
        <w:rPr>
          <w:noProof/>
        </w:rPr>
        <w:t xml:space="preserve"> </w:t>
      </w:r>
      <w:r w:rsidRPr="008A70C6">
        <w:rPr>
          <w:noProof/>
        </w:rPr>
        <w:t>N.</w:t>
      </w:r>
      <w:r w:rsidR="00566118">
        <w:rPr>
          <w:noProof/>
        </w:rPr>
        <w:t>,</w:t>
      </w:r>
      <w:r w:rsidR="00B9096A">
        <w:rPr>
          <w:noProof/>
        </w:rPr>
        <w:t xml:space="preserve"> </w:t>
      </w:r>
      <w:r w:rsidRPr="008A70C6">
        <w:rPr>
          <w:noProof/>
        </w:rPr>
        <w:t>Sonenberg,</w:t>
      </w:r>
      <w:r w:rsidR="00B9096A">
        <w:rPr>
          <w:noProof/>
        </w:rPr>
        <w:t xml:space="preserve"> </w:t>
      </w:r>
      <w:r w:rsidRPr="008A70C6">
        <w:rPr>
          <w:noProof/>
        </w:rPr>
        <w:t>N.</w:t>
      </w:r>
      <w:r w:rsidR="00B9096A">
        <w:rPr>
          <w:noProof/>
        </w:rPr>
        <w:t xml:space="preserve"> </w:t>
      </w:r>
      <w:r w:rsidRPr="008A70C6">
        <w:rPr>
          <w:noProof/>
        </w:rPr>
        <w:t>Mechanisms</w:t>
      </w:r>
      <w:r w:rsidR="00B9096A">
        <w:rPr>
          <w:noProof/>
        </w:rPr>
        <w:t xml:space="preserve"> </w:t>
      </w:r>
      <w:r w:rsidRPr="008A70C6">
        <w:rPr>
          <w:noProof/>
        </w:rPr>
        <w:t>of</w:t>
      </w:r>
      <w:r w:rsidR="00B9096A">
        <w:rPr>
          <w:noProof/>
        </w:rPr>
        <w:t xml:space="preserve"> </w:t>
      </w:r>
      <w:r w:rsidRPr="008A70C6">
        <w:rPr>
          <w:noProof/>
        </w:rPr>
        <w:t>post-transcriptional</w:t>
      </w:r>
      <w:r w:rsidR="00B9096A">
        <w:rPr>
          <w:noProof/>
        </w:rPr>
        <w:t xml:space="preserve"> </w:t>
      </w:r>
      <w:r w:rsidRPr="008A70C6">
        <w:rPr>
          <w:noProof/>
        </w:rPr>
        <w:t>regulation</w:t>
      </w:r>
      <w:r w:rsidR="00B9096A">
        <w:rPr>
          <w:noProof/>
        </w:rPr>
        <w:t xml:space="preserve"> </w:t>
      </w:r>
      <w:r w:rsidRPr="008A70C6">
        <w:rPr>
          <w:noProof/>
        </w:rPr>
        <w:t>by</w:t>
      </w:r>
      <w:r w:rsidR="00B9096A">
        <w:rPr>
          <w:noProof/>
        </w:rPr>
        <w:t xml:space="preserve"> </w:t>
      </w:r>
      <w:r w:rsidRPr="008A70C6">
        <w:rPr>
          <w:noProof/>
        </w:rPr>
        <w:t>microRNAs:</w:t>
      </w:r>
      <w:r w:rsidR="00B9096A">
        <w:rPr>
          <w:noProof/>
        </w:rPr>
        <w:t xml:space="preserve"> </w:t>
      </w:r>
      <w:r w:rsidRPr="008A70C6">
        <w:rPr>
          <w:noProof/>
        </w:rPr>
        <w:t>Are</w:t>
      </w:r>
      <w:r w:rsidR="00B9096A">
        <w:rPr>
          <w:noProof/>
        </w:rPr>
        <w:t xml:space="preserve"> </w:t>
      </w:r>
      <w:r w:rsidRPr="008A70C6">
        <w:rPr>
          <w:noProof/>
        </w:rPr>
        <w:t>the</w:t>
      </w:r>
      <w:r w:rsidR="00B9096A">
        <w:rPr>
          <w:noProof/>
        </w:rPr>
        <w:t xml:space="preserve"> </w:t>
      </w:r>
      <w:r w:rsidRPr="008A70C6">
        <w:rPr>
          <w:noProof/>
        </w:rPr>
        <w:t>answers</w:t>
      </w:r>
      <w:r w:rsidR="00B9096A">
        <w:rPr>
          <w:noProof/>
        </w:rPr>
        <w:t xml:space="preserve"> </w:t>
      </w:r>
      <w:r w:rsidRPr="008A70C6">
        <w:rPr>
          <w:noProof/>
        </w:rPr>
        <w:t>in</w:t>
      </w:r>
      <w:r w:rsidR="00B9096A">
        <w:rPr>
          <w:noProof/>
        </w:rPr>
        <w:t xml:space="preserve"> </w:t>
      </w:r>
      <w:r w:rsidRPr="008A70C6">
        <w:rPr>
          <w:noProof/>
        </w:rPr>
        <w:t>sight?</w:t>
      </w:r>
      <w:r w:rsidR="00B9096A">
        <w:rPr>
          <w:noProof/>
        </w:rPr>
        <w:t xml:space="preserve"> </w:t>
      </w:r>
      <w:r w:rsidRPr="008A70C6">
        <w:rPr>
          <w:i/>
          <w:iCs/>
          <w:noProof/>
        </w:rPr>
        <w:t>Nature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Reviews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Genetics</w:t>
      </w:r>
      <w:r w:rsidR="00566118">
        <w:rPr>
          <w:i/>
          <w:iCs/>
          <w:noProof/>
        </w:rPr>
        <w:t>.</w:t>
      </w:r>
      <w:r w:rsidR="00B9096A">
        <w:rPr>
          <w:noProof/>
        </w:rPr>
        <w:t xml:space="preserve"> </w:t>
      </w:r>
      <w:r w:rsidRPr="008C738B">
        <w:rPr>
          <w:b/>
          <w:noProof/>
        </w:rPr>
        <w:t>9</w:t>
      </w:r>
      <w:r w:rsidR="00B9096A">
        <w:rPr>
          <w:noProof/>
        </w:rPr>
        <w:t xml:space="preserve"> </w:t>
      </w:r>
      <w:r w:rsidRPr="008A70C6">
        <w:rPr>
          <w:noProof/>
        </w:rPr>
        <w:t>(2),</w:t>
      </w:r>
      <w:r w:rsidR="00B9096A">
        <w:rPr>
          <w:noProof/>
        </w:rPr>
        <w:t xml:space="preserve"> </w:t>
      </w:r>
      <w:r w:rsidRPr="008A70C6">
        <w:rPr>
          <w:noProof/>
        </w:rPr>
        <w:t>102</w:t>
      </w:r>
      <w:r w:rsidR="00566118">
        <w:rPr>
          <w:noProof/>
        </w:rPr>
        <w:t>–</w:t>
      </w:r>
      <w:r w:rsidRPr="008A70C6">
        <w:rPr>
          <w:noProof/>
        </w:rPr>
        <w:t>114</w:t>
      </w:r>
      <w:r w:rsidR="00B9096A">
        <w:rPr>
          <w:noProof/>
        </w:rPr>
        <w:t xml:space="preserve"> </w:t>
      </w:r>
      <w:r w:rsidRPr="008A70C6">
        <w:rPr>
          <w:noProof/>
        </w:rPr>
        <w:t>(2008).</w:t>
      </w:r>
    </w:p>
    <w:p w14:paraId="655B3640" w14:textId="2E56FFC8" w:rsidR="003905B1" w:rsidRPr="008A70C6" w:rsidRDefault="003905B1">
      <w:pPr>
        <w:rPr>
          <w:noProof/>
        </w:rPr>
      </w:pPr>
      <w:r w:rsidRPr="008A70C6">
        <w:rPr>
          <w:noProof/>
        </w:rPr>
        <w:t>7.</w:t>
      </w:r>
      <w:r w:rsidR="005822CA">
        <w:rPr>
          <w:noProof/>
        </w:rPr>
        <w:t xml:space="preserve"> </w:t>
      </w:r>
      <w:r w:rsidRPr="008A70C6">
        <w:rPr>
          <w:noProof/>
        </w:rPr>
        <w:t>Jonas,</w:t>
      </w:r>
      <w:r w:rsidR="00B9096A">
        <w:rPr>
          <w:noProof/>
        </w:rPr>
        <w:t xml:space="preserve"> </w:t>
      </w:r>
      <w:r w:rsidRPr="008A70C6">
        <w:rPr>
          <w:noProof/>
        </w:rPr>
        <w:t>A.</w:t>
      </w:r>
      <w:r w:rsidR="00B9096A">
        <w:rPr>
          <w:noProof/>
        </w:rPr>
        <w:t xml:space="preserve"> </w:t>
      </w:r>
      <w:r w:rsidRPr="008A70C6">
        <w:rPr>
          <w:noProof/>
        </w:rPr>
        <w:t>Reconstitution</w:t>
      </w:r>
      <w:r w:rsidR="00B9096A">
        <w:rPr>
          <w:noProof/>
        </w:rPr>
        <w:t xml:space="preserve"> </w:t>
      </w:r>
      <w:r w:rsidRPr="008A70C6">
        <w:rPr>
          <w:noProof/>
        </w:rPr>
        <w:t>of</w:t>
      </w:r>
      <w:r w:rsidR="00B9096A">
        <w:rPr>
          <w:noProof/>
        </w:rPr>
        <w:t xml:space="preserve"> </w:t>
      </w:r>
      <w:r w:rsidRPr="008A70C6">
        <w:rPr>
          <w:noProof/>
        </w:rPr>
        <w:t>High-Density</w:t>
      </w:r>
      <w:r w:rsidR="00B9096A">
        <w:rPr>
          <w:noProof/>
        </w:rPr>
        <w:t xml:space="preserve"> </w:t>
      </w:r>
      <w:r w:rsidRPr="008A70C6">
        <w:rPr>
          <w:noProof/>
        </w:rPr>
        <w:t>Lipoproteins.</w:t>
      </w:r>
      <w:r w:rsidR="00B9096A">
        <w:rPr>
          <w:noProof/>
        </w:rPr>
        <w:t xml:space="preserve"> </w:t>
      </w:r>
      <w:r w:rsidRPr="008A70C6">
        <w:rPr>
          <w:i/>
          <w:iCs/>
          <w:noProof/>
        </w:rPr>
        <w:t>Methods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in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Enzymology</w:t>
      </w:r>
      <w:r w:rsidR="00566118">
        <w:rPr>
          <w:i/>
          <w:iCs/>
          <w:noProof/>
        </w:rPr>
        <w:t>.</w:t>
      </w:r>
      <w:r w:rsidR="00B9096A">
        <w:rPr>
          <w:noProof/>
        </w:rPr>
        <w:t xml:space="preserve"> </w:t>
      </w:r>
      <w:r w:rsidRPr="008C738B">
        <w:rPr>
          <w:b/>
          <w:bCs/>
          <w:noProof/>
        </w:rPr>
        <w:t>128</w:t>
      </w:r>
      <w:r w:rsidRPr="008A70C6">
        <w:rPr>
          <w:noProof/>
        </w:rPr>
        <w:t>,</w:t>
      </w:r>
      <w:r w:rsidR="00B9096A">
        <w:rPr>
          <w:noProof/>
        </w:rPr>
        <w:t xml:space="preserve"> </w:t>
      </w:r>
      <w:r w:rsidRPr="008A70C6">
        <w:rPr>
          <w:noProof/>
        </w:rPr>
        <w:t>553–582</w:t>
      </w:r>
      <w:r w:rsidR="00B9096A">
        <w:rPr>
          <w:noProof/>
        </w:rPr>
        <w:t xml:space="preserve"> </w:t>
      </w:r>
      <w:r w:rsidRPr="008A70C6">
        <w:rPr>
          <w:noProof/>
        </w:rPr>
        <w:t>(1986).</w:t>
      </w:r>
    </w:p>
    <w:p w14:paraId="773D251D" w14:textId="53CCE33A" w:rsidR="003905B1" w:rsidRPr="008A70C6" w:rsidRDefault="003905B1">
      <w:pPr>
        <w:rPr>
          <w:noProof/>
        </w:rPr>
      </w:pPr>
      <w:r w:rsidRPr="008A70C6">
        <w:rPr>
          <w:noProof/>
        </w:rPr>
        <w:t>8.</w:t>
      </w:r>
      <w:r w:rsidR="005822CA">
        <w:rPr>
          <w:noProof/>
        </w:rPr>
        <w:t xml:space="preserve"> </w:t>
      </w:r>
      <w:r w:rsidRPr="008A70C6">
        <w:rPr>
          <w:noProof/>
        </w:rPr>
        <w:t>Ando,</w:t>
      </w:r>
      <w:r w:rsidR="00B9096A">
        <w:rPr>
          <w:noProof/>
        </w:rPr>
        <w:t xml:space="preserve"> </w:t>
      </w:r>
      <w:r w:rsidRPr="008A70C6">
        <w:rPr>
          <w:noProof/>
        </w:rPr>
        <w:t>T.,</w:t>
      </w:r>
      <w:r w:rsidR="00B9096A">
        <w:rPr>
          <w:noProof/>
        </w:rPr>
        <w:t xml:space="preserve"> </w:t>
      </w:r>
      <w:r w:rsidRPr="008A70C6">
        <w:rPr>
          <w:noProof/>
        </w:rPr>
        <w:t>Uchihashi,</w:t>
      </w:r>
      <w:r w:rsidR="00B9096A">
        <w:rPr>
          <w:noProof/>
        </w:rPr>
        <w:t xml:space="preserve"> </w:t>
      </w:r>
      <w:r w:rsidRPr="008A70C6">
        <w:rPr>
          <w:noProof/>
        </w:rPr>
        <w:t>T.</w:t>
      </w:r>
      <w:r w:rsidR="00566118">
        <w:rPr>
          <w:noProof/>
        </w:rPr>
        <w:t>,</w:t>
      </w:r>
      <w:r w:rsidR="00B9096A">
        <w:rPr>
          <w:noProof/>
        </w:rPr>
        <w:t xml:space="preserve"> </w:t>
      </w:r>
      <w:r w:rsidRPr="008A70C6">
        <w:rPr>
          <w:noProof/>
        </w:rPr>
        <w:t>Kodera,</w:t>
      </w:r>
      <w:r w:rsidR="00B9096A">
        <w:rPr>
          <w:noProof/>
        </w:rPr>
        <w:t xml:space="preserve"> </w:t>
      </w:r>
      <w:r w:rsidRPr="008A70C6">
        <w:rPr>
          <w:noProof/>
        </w:rPr>
        <w:t>N.</w:t>
      </w:r>
      <w:r w:rsidR="00B9096A">
        <w:rPr>
          <w:noProof/>
        </w:rPr>
        <w:t xml:space="preserve"> </w:t>
      </w:r>
      <w:r w:rsidRPr="008A70C6">
        <w:rPr>
          <w:noProof/>
        </w:rPr>
        <w:t>High-Speed</w:t>
      </w:r>
      <w:r w:rsidR="00B9096A">
        <w:rPr>
          <w:noProof/>
        </w:rPr>
        <w:t xml:space="preserve"> </w:t>
      </w:r>
      <w:r w:rsidRPr="008A70C6">
        <w:rPr>
          <w:noProof/>
        </w:rPr>
        <w:t>AFM</w:t>
      </w:r>
      <w:r w:rsidR="00B9096A">
        <w:rPr>
          <w:noProof/>
        </w:rPr>
        <w:t xml:space="preserve"> </w:t>
      </w:r>
      <w:r w:rsidRPr="008A70C6">
        <w:rPr>
          <w:noProof/>
        </w:rPr>
        <w:t>and</w:t>
      </w:r>
      <w:r w:rsidR="00B9096A">
        <w:rPr>
          <w:noProof/>
        </w:rPr>
        <w:t xml:space="preserve"> </w:t>
      </w:r>
      <w:r w:rsidRPr="008A70C6">
        <w:rPr>
          <w:noProof/>
        </w:rPr>
        <w:t>Applications</w:t>
      </w:r>
      <w:r w:rsidR="00B9096A">
        <w:rPr>
          <w:noProof/>
        </w:rPr>
        <w:t xml:space="preserve"> </w:t>
      </w:r>
      <w:r w:rsidRPr="008A70C6">
        <w:rPr>
          <w:noProof/>
        </w:rPr>
        <w:t>to</w:t>
      </w:r>
      <w:r w:rsidR="00B9096A">
        <w:rPr>
          <w:noProof/>
        </w:rPr>
        <w:t xml:space="preserve"> </w:t>
      </w:r>
      <w:r w:rsidRPr="008A70C6">
        <w:rPr>
          <w:noProof/>
        </w:rPr>
        <w:t>Biomolecular</w:t>
      </w:r>
      <w:r w:rsidR="00B9096A">
        <w:rPr>
          <w:noProof/>
        </w:rPr>
        <w:t xml:space="preserve"> </w:t>
      </w:r>
      <w:r w:rsidRPr="008A70C6">
        <w:rPr>
          <w:noProof/>
        </w:rPr>
        <w:t>Systems.</w:t>
      </w:r>
      <w:r w:rsidR="00B9096A">
        <w:rPr>
          <w:noProof/>
        </w:rPr>
        <w:t xml:space="preserve"> </w:t>
      </w:r>
      <w:r w:rsidRPr="008A70C6">
        <w:rPr>
          <w:i/>
          <w:iCs/>
          <w:noProof/>
        </w:rPr>
        <w:t>Annual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Review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of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Biophysics</w:t>
      </w:r>
      <w:r w:rsidR="00566118">
        <w:rPr>
          <w:i/>
          <w:iCs/>
          <w:noProof/>
        </w:rPr>
        <w:t>.</w:t>
      </w:r>
      <w:r w:rsidR="00B9096A">
        <w:rPr>
          <w:noProof/>
        </w:rPr>
        <w:t xml:space="preserve"> </w:t>
      </w:r>
      <w:r w:rsidRPr="008C738B">
        <w:rPr>
          <w:b/>
          <w:bCs/>
          <w:noProof/>
        </w:rPr>
        <w:t>42</w:t>
      </w:r>
      <w:r w:rsidR="00B9096A">
        <w:rPr>
          <w:bCs/>
          <w:noProof/>
        </w:rPr>
        <w:t xml:space="preserve"> </w:t>
      </w:r>
      <w:r w:rsidRPr="008A70C6">
        <w:rPr>
          <w:bCs/>
          <w:noProof/>
        </w:rPr>
        <w:t>(1)</w:t>
      </w:r>
      <w:r w:rsidRPr="008A70C6">
        <w:rPr>
          <w:noProof/>
        </w:rPr>
        <w:t>,</w:t>
      </w:r>
      <w:r w:rsidR="00B9096A">
        <w:rPr>
          <w:noProof/>
        </w:rPr>
        <w:t xml:space="preserve"> </w:t>
      </w:r>
      <w:r w:rsidRPr="008A70C6">
        <w:rPr>
          <w:noProof/>
        </w:rPr>
        <w:t>393–414</w:t>
      </w:r>
      <w:r w:rsidR="00B9096A">
        <w:rPr>
          <w:noProof/>
        </w:rPr>
        <w:t xml:space="preserve"> </w:t>
      </w:r>
      <w:r w:rsidRPr="008A70C6">
        <w:rPr>
          <w:noProof/>
        </w:rPr>
        <w:t>(2013).</w:t>
      </w:r>
    </w:p>
    <w:p w14:paraId="7FC5D100" w14:textId="7D9F0220" w:rsidR="003905B1" w:rsidRPr="008A70C6" w:rsidRDefault="003905B1">
      <w:pPr>
        <w:rPr>
          <w:noProof/>
        </w:rPr>
      </w:pPr>
      <w:r w:rsidRPr="008A70C6">
        <w:rPr>
          <w:noProof/>
        </w:rPr>
        <w:t>9.</w:t>
      </w:r>
      <w:r w:rsidR="005822CA">
        <w:rPr>
          <w:noProof/>
        </w:rPr>
        <w:t xml:space="preserve"> </w:t>
      </w:r>
      <w:r w:rsidRPr="008A70C6">
        <w:rPr>
          <w:noProof/>
        </w:rPr>
        <w:t>Bustin,</w:t>
      </w:r>
      <w:r w:rsidR="00B9096A">
        <w:rPr>
          <w:noProof/>
        </w:rPr>
        <w:t xml:space="preserve"> </w:t>
      </w:r>
      <w:r w:rsidRPr="008A70C6">
        <w:rPr>
          <w:noProof/>
        </w:rPr>
        <w:t>S.</w:t>
      </w:r>
      <w:r w:rsidR="00B9096A">
        <w:rPr>
          <w:noProof/>
        </w:rPr>
        <w:t xml:space="preserve"> </w:t>
      </w:r>
      <w:r w:rsidRPr="008A70C6">
        <w:rPr>
          <w:noProof/>
        </w:rPr>
        <w:t>A.</w:t>
      </w:r>
      <w:r w:rsidR="00B9096A">
        <w:rPr>
          <w:noProof/>
        </w:rPr>
        <w:t xml:space="preserve"> </w:t>
      </w:r>
      <w:r w:rsidRPr="008C738B">
        <w:rPr>
          <w:iCs/>
          <w:noProof/>
        </w:rPr>
        <w:t>et</w:t>
      </w:r>
      <w:r w:rsidR="00B9096A" w:rsidRPr="008C738B">
        <w:rPr>
          <w:iCs/>
          <w:noProof/>
        </w:rPr>
        <w:t xml:space="preserve"> </w:t>
      </w:r>
      <w:r w:rsidRPr="008C738B">
        <w:rPr>
          <w:iCs/>
          <w:noProof/>
        </w:rPr>
        <w:t>al.</w:t>
      </w:r>
      <w:r w:rsidR="00B9096A">
        <w:rPr>
          <w:noProof/>
        </w:rPr>
        <w:t xml:space="preserve"> </w:t>
      </w:r>
      <w:r w:rsidRPr="008A70C6">
        <w:rPr>
          <w:noProof/>
        </w:rPr>
        <w:t>The</w:t>
      </w:r>
      <w:r w:rsidR="00B9096A">
        <w:rPr>
          <w:noProof/>
        </w:rPr>
        <w:t xml:space="preserve"> </w:t>
      </w:r>
      <w:r w:rsidRPr="008A70C6">
        <w:rPr>
          <w:noProof/>
        </w:rPr>
        <w:t>MIQE</w:t>
      </w:r>
      <w:r w:rsidR="00B9096A">
        <w:rPr>
          <w:noProof/>
        </w:rPr>
        <w:t xml:space="preserve"> </w:t>
      </w:r>
      <w:r w:rsidRPr="008A70C6">
        <w:rPr>
          <w:noProof/>
        </w:rPr>
        <w:t>Guidelines:</w:t>
      </w:r>
      <w:r w:rsidR="00B9096A">
        <w:rPr>
          <w:noProof/>
        </w:rPr>
        <w:t xml:space="preserve"> </w:t>
      </w:r>
      <w:r w:rsidRPr="008A70C6">
        <w:rPr>
          <w:noProof/>
        </w:rPr>
        <w:t>Minimum</w:t>
      </w:r>
      <w:r w:rsidR="00B9096A">
        <w:rPr>
          <w:noProof/>
        </w:rPr>
        <w:t xml:space="preserve"> </w:t>
      </w:r>
      <w:r w:rsidRPr="008A70C6">
        <w:rPr>
          <w:noProof/>
        </w:rPr>
        <w:t>Information</w:t>
      </w:r>
      <w:r w:rsidR="00B9096A">
        <w:rPr>
          <w:noProof/>
        </w:rPr>
        <w:t xml:space="preserve"> </w:t>
      </w:r>
      <w:r w:rsidRPr="008A70C6">
        <w:rPr>
          <w:noProof/>
        </w:rPr>
        <w:t>for</w:t>
      </w:r>
      <w:r w:rsidR="00B9096A">
        <w:rPr>
          <w:noProof/>
        </w:rPr>
        <w:t xml:space="preserve"> </w:t>
      </w:r>
      <w:r w:rsidRPr="008A70C6">
        <w:rPr>
          <w:noProof/>
        </w:rPr>
        <w:t>Publication</w:t>
      </w:r>
      <w:r w:rsidR="00B9096A">
        <w:rPr>
          <w:noProof/>
        </w:rPr>
        <w:t xml:space="preserve"> </w:t>
      </w:r>
      <w:r w:rsidRPr="008A70C6">
        <w:rPr>
          <w:noProof/>
        </w:rPr>
        <w:t>of</w:t>
      </w:r>
      <w:r w:rsidR="00B9096A">
        <w:rPr>
          <w:noProof/>
        </w:rPr>
        <w:t xml:space="preserve"> </w:t>
      </w:r>
      <w:r w:rsidRPr="008A70C6">
        <w:rPr>
          <w:noProof/>
        </w:rPr>
        <w:t>Quantitative</w:t>
      </w:r>
      <w:r w:rsidR="00B9096A">
        <w:rPr>
          <w:noProof/>
        </w:rPr>
        <w:t xml:space="preserve"> </w:t>
      </w:r>
      <w:r w:rsidRPr="008A70C6">
        <w:rPr>
          <w:noProof/>
        </w:rPr>
        <w:t>Real-Time</w:t>
      </w:r>
      <w:r w:rsidR="00B9096A">
        <w:rPr>
          <w:noProof/>
        </w:rPr>
        <w:t xml:space="preserve"> </w:t>
      </w:r>
      <w:r w:rsidRPr="008A70C6">
        <w:rPr>
          <w:noProof/>
        </w:rPr>
        <w:t>PCR</w:t>
      </w:r>
      <w:r w:rsidR="00B9096A">
        <w:rPr>
          <w:noProof/>
        </w:rPr>
        <w:t xml:space="preserve"> </w:t>
      </w:r>
      <w:r w:rsidRPr="008A70C6">
        <w:rPr>
          <w:noProof/>
        </w:rPr>
        <w:t>Experiments.</w:t>
      </w:r>
      <w:r w:rsidR="00B9096A">
        <w:rPr>
          <w:noProof/>
        </w:rPr>
        <w:t xml:space="preserve"> </w:t>
      </w:r>
      <w:r w:rsidRPr="008A70C6">
        <w:rPr>
          <w:i/>
          <w:iCs/>
          <w:noProof/>
        </w:rPr>
        <w:t>Clinical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Chemistry</w:t>
      </w:r>
      <w:r w:rsidR="00566118">
        <w:rPr>
          <w:i/>
          <w:iCs/>
          <w:noProof/>
        </w:rPr>
        <w:t>.</w:t>
      </w:r>
      <w:r w:rsidR="00B9096A">
        <w:rPr>
          <w:noProof/>
        </w:rPr>
        <w:t xml:space="preserve"> </w:t>
      </w:r>
      <w:r w:rsidRPr="008C738B">
        <w:rPr>
          <w:b/>
          <w:bCs/>
          <w:noProof/>
        </w:rPr>
        <w:t>55</w:t>
      </w:r>
      <w:r w:rsidR="00B9096A">
        <w:rPr>
          <w:bCs/>
          <w:noProof/>
        </w:rPr>
        <w:t xml:space="preserve"> </w:t>
      </w:r>
      <w:r w:rsidRPr="008A70C6">
        <w:rPr>
          <w:bCs/>
          <w:noProof/>
        </w:rPr>
        <w:t>(4)</w:t>
      </w:r>
      <w:r w:rsidRPr="008A70C6">
        <w:rPr>
          <w:noProof/>
        </w:rPr>
        <w:t>,</w:t>
      </w:r>
      <w:r w:rsidR="00B9096A">
        <w:rPr>
          <w:noProof/>
        </w:rPr>
        <w:t xml:space="preserve"> </w:t>
      </w:r>
      <w:r w:rsidRPr="008A70C6">
        <w:rPr>
          <w:noProof/>
        </w:rPr>
        <w:t>611–622</w:t>
      </w:r>
      <w:r w:rsidR="00B9096A">
        <w:rPr>
          <w:noProof/>
        </w:rPr>
        <w:t xml:space="preserve"> </w:t>
      </w:r>
      <w:r w:rsidRPr="008A70C6">
        <w:rPr>
          <w:noProof/>
        </w:rPr>
        <w:t>(2009).</w:t>
      </w:r>
    </w:p>
    <w:p w14:paraId="62EFFCC9" w14:textId="28A0FACC" w:rsidR="003905B1" w:rsidRPr="008A70C6" w:rsidRDefault="003905B1">
      <w:pPr>
        <w:rPr>
          <w:noProof/>
        </w:rPr>
      </w:pPr>
      <w:r w:rsidRPr="008A70C6">
        <w:rPr>
          <w:noProof/>
        </w:rPr>
        <w:t>10.</w:t>
      </w:r>
      <w:r w:rsidR="005822CA">
        <w:rPr>
          <w:noProof/>
        </w:rPr>
        <w:t xml:space="preserve"> </w:t>
      </w:r>
      <w:r w:rsidRPr="008A70C6">
        <w:rPr>
          <w:noProof/>
        </w:rPr>
        <w:t>Patsch,</w:t>
      </w:r>
      <w:r w:rsidR="00B9096A">
        <w:rPr>
          <w:noProof/>
        </w:rPr>
        <w:t xml:space="preserve"> </w:t>
      </w:r>
      <w:r w:rsidRPr="008A70C6">
        <w:rPr>
          <w:noProof/>
        </w:rPr>
        <w:t>J.</w:t>
      </w:r>
      <w:r w:rsidR="00B9096A">
        <w:rPr>
          <w:noProof/>
        </w:rPr>
        <w:t xml:space="preserve"> </w:t>
      </w:r>
      <w:r w:rsidRPr="008A70C6">
        <w:rPr>
          <w:noProof/>
        </w:rPr>
        <w:t>R.,</w:t>
      </w:r>
      <w:r w:rsidR="00B9096A">
        <w:rPr>
          <w:noProof/>
        </w:rPr>
        <w:t xml:space="preserve"> </w:t>
      </w:r>
      <w:r w:rsidRPr="008A70C6">
        <w:rPr>
          <w:noProof/>
        </w:rPr>
        <w:t>Patsch,</w:t>
      </w:r>
      <w:r w:rsidR="00B9096A">
        <w:rPr>
          <w:noProof/>
        </w:rPr>
        <w:t xml:space="preserve"> </w:t>
      </w:r>
      <w:r w:rsidRPr="008A70C6">
        <w:rPr>
          <w:noProof/>
        </w:rPr>
        <w:t>W.</w:t>
      </w:r>
      <w:r w:rsidR="00B9096A">
        <w:rPr>
          <w:noProof/>
        </w:rPr>
        <w:t xml:space="preserve"> </w:t>
      </w:r>
      <w:r w:rsidRPr="008A70C6">
        <w:rPr>
          <w:noProof/>
        </w:rPr>
        <w:t>Zonal</w:t>
      </w:r>
      <w:r w:rsidR="00B9096A">
        <w:rPr>
          <w:noProof/>
        </w:rPr>
        <w:t xml:space="preserve"> </w:t>
      </w:r>
      <w:r w:rsidRPr="008A70C6">
        <w:rPr>
          <w:noProof/>
        </w:rPr>
        <w:t>ultracentrifugation.</w:t>
      </w:r>
      <w:r w:rsidR="00B9096A">
        <w:rPr>
          <w:noProof/>
        </w:rPr>
        <w:t xml:space="preserve"> </w:t>
      </w:r>
      <w:r w:rsidRPr="008A70C6">
        <w:rPr>
          <w:i/>
          <w:iCs/>
          <w:noProof/>
        </w:rPr>
        <w:t>Methods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in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Enzymology</w:t>
      </w:r>
      <w:r w:rsidR="005F1327">
        <w:rPr>
          <w:i/>
          <w:iCs/>
          <w:noProof/>
        </w:rPr>
        <w:t>.</w:t>
      </w:r>
      <w:r w:rsidR="00B9096A">
        <w:rPr>
          <w:noProof/>
        </w:rPr>
        <w:t xml:space="preserve"> </w:t>
      </w:r>
      <w:r w:rsidRPr="008C738B">
        <w:rPr>
          <w:b/>
          <w:bCs/>
          <w:noProof/>
        </w:rPr>
        <w:t>129</w:t>
      </w:r>
      <w:r w:rsidR="00B9096A">
        <w:rPr>
          <w:bCs/>
          <w:noProof/>
        </w:rPr>
        <w:t xml:space="preserve"> </w:t>
      </w:r>
      <w:r w:rsidRPr="008A70C6">
        <w:rPr>
          <w:bCs/>
          <w:noProof/>
        </w:rPr>
        <w:t>(1966)</w:t>
      </w:r>
      <w:r w:rsidRPr="008A70C6">
        <w:rPr>
          <w:noProof/>
        </w:rPr>
        <w:t>,</w:t>
      </w:r>
      <w:r w:rsidR="00B9096A">
        <w:rPr>
          <w:noProof/>
        </w:rPr>
        <w:t xml:space="preserve"> </w:t>
      </w:r>
      <w:r w:rsidRPr="008A70C6">
        <w:rPr>
          <w:noProof/>
        </w:rPr>
        <w:t>3–26</w:t>
      </w:r>
      <w:r w:rsidR="00B9096A">
        <w:rPr>
          <w:noProof/>
        </w:rPr>
        <w:t xml:space="preserve"> </w:t>
      </w:r>
      <w:r w:rsidRPr="008A70C6">
        <w:rPr>
          <w:noProof/>
        </w:rPr>
        <w:t>(1986).</w:t>
      </w:r>
    </w:p>
    <w:p w14:paraId="2BC19ABD" w14:textId="42C23375" w:rsidR="003905B1" w:rsidRPr="008A70C6" w:rsidRDefault="003905B1">
      <w:pPr>
        <w:rPr>
          <w:noProof/>
        </w:rPr>
      </w:pPr>
      <w:r w:rsidRPr="008A70C6">
        <w:rPr>
          <w:noProof/>
        </w:rPr>
        <w:t>11.</w:t>
      </w:r>
      <w:r w:rsidR="005822CA">
        <w:rPr>
          <w:noProof/>
        </w:rPr>
        <w:t xml:space="preserve"> </w:t>
      </w:r>
      <w:r w:rsidRPr="008A70C6">
        <w:rPr>
          <w:noProof/>
        </w:rPr>
        <w:t>Bradford,</w:t>
      </w:r>
      <w:r w:rsidR="00B9096A">
        <w:rPr>
          <w:noProof/>
        </w:rPr>
        <w:t xml:space="preserve"> </w:t>
      </w:r>
      <w:r w:rsidRPr="008A70C6">
        <w:rPr>
          <w:noProof/>
        </w:rPr>
        <w:t>M.</w:t>
      </w:r>
      <w:r w:rsidR="00B9096A">
        <w:rPr>
          <w:noProof/>
        </w:rPr>
        <w:t xml:space="preserve"> </w:t>
      </w:r>
      <w:r w:rsidRPr="008A70C6">
        <w:rPr>
          <w:noProof/>
        </w:rPr>
        <w:t>M.</w:t>
      </w:r>
      <w:r w:rsidR="00B9096A">
        <w:rPr>
          <w:noProof/>
        </w:rPr>
        <w:t xml:space="preserve"> </w:t>
      </w:r>
      <w:r w:rsidRPr="008A70C6">
        <w:rPr>
          <w:noProof/>
        </w:rPr>
        <w:t>A</w:t>
      </w:r>
      <w:r w:rsidR="00B9096A">
        <w:rPr>
          <w:noProof/>
        </w:rPr>
        <w:t xml:space="preserve"> </w:t>
      </w:r>
      <w:r w:rsidRPr="008A70C6">
        <w:rPr>
          <w:noProof/>
        </w:rPr>
        <w:t>rapid</w:t>
      </w:r>
      <w:r w:rsidR="00B9096A">
        <w:rPr>
          <w:noProof/>
        </w:rPr>
        <w:t xml:space="preserve"> </w:t>
      </w:r>
      <w:r w:rsidRPr="008A70C6">
        <w:rPr>
          <w:noProof/>
        </w:rPr>
        <w:t>and</w:t>
      </w:r>
      <w:r w:rsidR="00B9096A">
        <w:rPr>
          <w:noProof/>
        </w:rPr>
        <w:t xml:space="preserve"> </w:t>
      </w:r>
      <w:r w:rsidRPr="008A70C6">
        <w:rPr>
          <w:noProof/>
        </w:rPr>
        <w:t>sensitive</w:t>
      </w:r>
      <w:r w:rsidR="00B9096A">
        <w:rPr>
          <w:noProof/>
        </w:rPr>
        <w:t xml:space="preserve"> </w:t>
      </w:r>
      <w:r w:rsidRPr="008A70C6">
        <w:rPr>
          <w:noProof/>
        </w:rPr>
        <w:t>method</w:t>
      </w:r>
      <w:r w:rsidR="00B9096A">
        <w:rPr>
          <w:noProof/>
        </w:rPr>
        <w:t xml:space="preserve"> </w:t>
      </w:r>
      <w:r w:rsidRPr="008A70C6">
        <w:rPr>
          <w:noProof/>
        </w:rPr>
        <w:t>for</w:t>
      </w:r>
      <w:r w:rsidR="00B9096A">
        <w:rPr>
          <w:noProof/>
        </w:rPr>
        <w:t xml:space="preserve"> </w:t>
      </w:r>
      <w:r w:rsidRPr="008A70C6">
        <w:rPr>
          <w:noProof/>
        </w:rPr>
        <w:t>the</w:t>
      </w:r>
      <w:r w:rsidR="00B9096A">
        <w:rPr>
          <w:noProof/>
        </w:rPr>
        <w:t xml:space="preserve"> </w:t>
      </w:r>
      <w:r w:rsidRPr="008A70C6">
        <w:rPr>
          <w:noProof/>
        </w:rPr>
        <w:t>quantitation</w:t>
      </w:r>
      <w:r w:rsidR="00B9096A">
        <w:rPr>
          <w:noProof/>
        </w:rPr>
        <w:t xml:space="preserve"> </w:t>
      </w:r>
      <w:r w:rsidRPr="008A70C6">
        <w:rPr>
          <w:noProof/>
        </w:rPr>
        <w:t>of</w:t>
      </w:r>
      <w:r w:rsidR="00B9096A">
        <w:rPr>
          <w:noProof/>
        </w:rPr>
        <w:t xml:space="preserve"> </w:t>
      </w:r>
      <w:r w:rsidRPr="008A70C6">
        <w:rPr>
          <w:noProof/>
        </w:rPr>
        <w:t>microgram</w:t>
      </w:r>
      <w:r w:rsidR="00B9096A">
        <w:rPr>
          <w:noProof/>
        </w:rPr>
        <w:t xml:space="preserve"> </w:t>
      </w:r>
      <w:r w:rsidRPr="008A70C6">
        <w:rPr>
          <w:noProof/>
        </w:rPr>
        <w:t>quantities</w:t>
      </w:r>
      <w:r w:rsidR="00B9096A">
        <w:rPr>
          <w:noProof/>
        </w:rPr>
        <w:t xml:space="preserve"> </w:t>
      </w:r>
      <w:r w:rsidRPr="008A70C6">
        <w:rPr>
          <w:noProof/>
        </w:rPr>
        <w:t>of</w:t>
      </w:r>
      <w:r w:rsidR="00B9096A">
        <w:rPr>
          <w:noProof/>
        </w:rPr>
        <w:t xml:space="preserve"> </w:t>
      </w:r>
      <w:r w:rsidRPr="008A70C6">
        <w:rPr>
          <w:noProof/>
        </w:rPr>
        <w:t>protein</w:t>
      </w:r>
      <w:r w:rsidR="00B9096A">
        <w:rPr>
          <w:noProof/>
        </w:rPr>
        <w:t xml:space="preserve"> </w:t>
      </w:r>
      <w:r w:rsidRPr="008A70C6">
        <w:rPr>
          <w:noProof/>
        </w:rPr>
        <w:t>utilizing</w:t>
      </w:r>
      <w:r w:rsidR="00B9096A">
        <w:rPr>
          <w:noProof/>
        </w:rPr>
        <w:t xml:space="preserve"> </w:t>
      </w:r>
      <w:r w:rsidRPr="008A70C6">
        <w:rPr>
          <w:noProof/>
        </w:rPr>
        <w:t>the</w:t>
      </w:r>
      <w:r w:rsidR="00B9096A">
        <w:rPr>
          <w:noProof/>
        </w:rPr>
        <w:t xml:space="preserve"> </w:t>
      </w:r>
      <w:r w:rsidRPr="008A70C6">
        <w:rPr>
          <w:noProof/>
        </w:rPr>
        <w:t>principle</w:t>
      </w:r>
      <w:r w:rsidR="00B9096A">
        <w:rPr>
          <w:noProof/>
        </w:rPr>
        <w:t xml:space="preserve"> </w:t>
      </w:r>
      <w:r w:rsidRPr="008A70C6">
        <w:rPr>
          <w:noProof/>
        </w:rPr>
        <w:t>of</w:t>
      </w:r>
      <w:r w:rsidR="00B9096A">
        <w:rPr>
          <w:noProof/>
        </w:rPr>
        <w:t xml:space="preserve"> </w:t>
      </w:r>
      <w:r w:rsidRPr="008A70C6">
        <w:rPr>
          <w:noProof/>
        </w:rPr>
        <w:t>protein-dye</w:t>
      </w:r>
      <w:r w:rsidR="00B9096A">
        <w:rPr>
          <w:noProof/>
        </w:rPr>
        <w:t xml:space="preserve"> </w:t>
      </w:r>
      <w:r w:rsidRPr="008A70C6">
        <w:rPr>
          <w:noProof/>
        </w:rPr>
        <w:t>binding.</w:t>
      </w:r>
      <w:r w:rsidR="00B9096A">
        <w:rPr>
          <w:noProof/>
        </w:rPr>
        <w:t xml:space="preserve"> </w:t>
      </w:r>
      <w:r w:rsidRPr="008A70C6">
        <w:rPr>
          <w:i/>
          <w:iCs/>
          <w:noProof/>
        </w:rPr>
        <w:t>Analytical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Biochemistry</w:t>
      </w:r>
      <w:r w:rsidR="005F1327">
        <w:rPr>
          <w:i/>
          <w:iCs/>
          <w:noProof/>
        </w:rPr>
        <w:t>.</w:t>
      </w:r>
      <w:r w:rsidR="00B9096A">
        <w:rPr>
          <w:noProof/>
        </w:rPr>
        <w:t xml:space="preserve"> </w:t>
      </w:r>
      <w:r w:rsidRPr="008C738B">
        <w:rPr>
          <w:b/>
          <w:bCs/>
          <w:noProof/>
        </w:rPr>
        <w:t>72</w:t>
      </w:r>
      <w:r w:rsidR="00B9096A">
        <w:rPr>
          <w:bCs/>
          <w:noProof/>
        </w:rPr>
        <w:t xml:space="preserve"> </w:t>
      </w:r>
      <w:r w:rsidRPr="008A70C6">
        <w:rPr>
          <w:bCs/>
          <w:noProof/>
        </w:rPr>
        <w:t>(1</w:t>
      </w:r>
      <w:r w:rsidRPr="008A70C6">
        <w:rPr>
          <w:noProof/>
        </w:rPr>
        <w:t>-</w:t>
      </w:r>
      <w:r w:rsidRPr="008A70C6">
        <w:rPr>
          <w:bCs/>
          <w:noProof/>
        </w:rPr>
        <w:t>2)</w:t>
      </w:r>
      <w:r w:rsidRPr="008A70C6">
        <w:rPr>
          <w:noProof/>
        </w:rPr>
        <w:t>,</w:t>
      </w:r>
      <w:r w:rsidR="00B9096A">
        <w:rPr>
          <w:noProof/>
        </w:rPr>
        <w:t xml:space="preserve"> </w:t>
      </w:r>
      <w:r w:rsidRPr="008A70C6">
        <w:rPr>
          <w:noProof/>
        </w:rPr>
        <w:t>248–254</w:t>
      </w:r>
      <w:r w:rsidR="00B9096A">
        <w:rPr>
          <w:noProof/>
        </w:rPr>
        <w:t xml:space="preserve"> </w:t>
      </w:r>
      <w:r w:rsidRPr="008A70C6">
        <w:rPr>
          <w:noProof/>
        </w:rPr>
        <w:t>(1976).</w:t>
      </w:r>
    </w:p>
    <w:p w14:paraId="3D5A17D5" w14:textId="1CEAAE1C" w:rsidR="003905B1" w:rsidRPr="008A70C6" w:rsidRDefault="003905B1">
      <w:pPr>
        <w:rPr>
          <w:noProof/>
        </w:rPr>
      </w:pPr>
      <w:r w:rsidRPr="008A70C6">
        <w:rPr>
          <w:noProof/>
        </w:rPr>
        <w:t>12.</w:t>
      </w:r>
      <w:r w:rsidR="005822CA">
        <w:rPr>
          <w:noProof/>
        </w:rPr>
        <w:t xml:space="preserve"> </w:t>
      </w:r>
      <w:r w:rsidRPr="008A70C6">
        <w:rPr>
          <w:noProof/>
        </w:rPr>
        <w:t>Yamamoto,</w:t>
      </w:r>
      <w:r w:rsidR="00B9096A">
        <w:rPr>
          <w:noProof/>
        </w:rPr>
        <w:t xml:space="preserve"> </w:t>
      </w:r>
      <w:r w:rsidRPr="008A70C6">
        <w:rPr>
          <w:noProof/>
        </w:rPr>
        <w:t>D.</w:t>
      </w:r>
      <w:r w:rsidR="00B9096A">
        <w:rPr>
          <w:noProof/>
        </w:rPr>
        <w:t xml:space="preserve"> </w:t>
      </w:r>
      <w:r w:rsidRPr="008C738B">
        <w:rPr>
          <w:iCs/>
          <w:noProof/>
        </w:rPr>
        <w:t>et</w:t>
      </w:r>
      <w:r w:rsidR="00B9096A" w:rsidRPr="008C738B">
        <w:rPr>
          <w:iCs/>
          <w:noProof/>
        </w:rPr>
        <w:t xml:space="preserve"> </w:t>
      </w:r>
      <w:r w:rsidRPr="008C738B">
        <w:rPr>
          <w:iCs/>
          <w:noProof/>
        </w:rPr>
        <w:t>al.</w:t>
      </w:r>
      <w:r w:rsidR="00B9096A" w:rsidRPr="005F1327">
        <w:rPr>
          <w:noProof/>
        </w:rPr>
        <w:t xml:space="preserve"> </w:t>
      </w:r>
      <w:r w:rsidRPr="008A70C6">
        <w:rPr>
          <w:noProof/>
        </w:rPr>
        <w:t>High-Speed</w:t>
      </w:r>
      <w:r w:rsidR="00B9096A">
        <w:rPr>
          <w:noProof/>
        </w:rPr>
        <w:t xml:space="preserve"> </w:t>
      </w:r>
      <w:r w:rsidRPr="008A70C6">
        <w:rPr>
          <w:noProof/>
        </w:rPr>
        <w:t>Atomic</w:t>
      </w:r>
      <w:r w:rsidR="00B9096A">
        <w:rPr>
          <w:noProof/>
        </w:rPr>
        <w:t xml:space="preserve"> </w:t>
      </w:r>
      <w:r w:rsidRPr="008A70C6">
        <w:rPr>
          <w:noProof/>
        </w:rPr>
        <w:t>Force</w:t>
      </w:r>
      <w:r w:rsidR="00B9096A">
        <w:rPr>
          <w:noProof/>
        </w:rPr>
        <w:t xml:space="preserve"> </w:t>
      </w:r>
      <w:r w:rsidRPr="008A70C6">
        <w:rPr>
          <w:noProof/>
        </w:rPr>
        <w:t>Microscopy</w:t>
      </w:r>
      <w:r w:rsidR="00B9096A">
        <w:rPr>
          <w:noProof/>
        </w:rPr>
        <w:t xml:space="preserve"> </w:t>
      </w:r>
      <w:r w:rsidRPr="008A70C6">
        <w:rPr>
          <w:noProof/>
        </w:rPr>
        <w:t>Techniques</w:t>
      </w:r>
      <w:r w:rsidR="00B9096A">
        <w:rPr>
          <w:noProof/>
        </w:rPr>
        <w:t xml:space="preserve"> </w:t>
      </w:r>
      <w:r w:rsidRPr="008A70C6">
        <w:rPr>
          <w:noProof/>
        </w:rPr>
        <w:t>for</w:t>
      </w:r>
      <w:r w:rsidR="00B9096A">
        <w:rPr>
          <w:noProof/>
        </w:rPr>
        <w:t xml:space="preserve"> </w:t>
      </w:r>
      <w:r w:rsidRPr="008A70C6">
        <w:rPr>
          <w:noProof/>
        </w:rPr>
        <w:t>Observing</w:t>
      </w:r>
      <w:r w:rsidR="00B9096A">
        <w:rPr>
          <w:noProof/>
        </w:rPr>
        <w:t xml:space="preserve"> </w:t>
      </w:r>
      <w:r w:rsidRPr="008A70C6">
        <w:rPr>
          <w:noProof/>
        </w:rPr>
        <w:t>Dynamic</w:t>
      </w:r>
      <w:r w:rsidR="00B9096A">
        <w:rPr>
          <w:noProof/>
        </w:rPr>
        <w:t xml:space="preserve"> </w:t>
      </w:r>
      <w:r w:rsidRPr="008A70C6">
        <w:rPr>
          <w:noProof/>
        </w:rPr>
        <w:t>Biomolecular</w:t>
      </w:r>
      <w:r w:rsidR="00B9096A">
        <w:rPr>
          <w:noProof/>
        </w:rPr>
        <w:t xml:space="preserve"> </w:t>
      </w:r>
      <w:r w:rsidRPr="008A70C6">
        <w:rPr>
          <w:noProof/>
        </w:rPr>
        <w:t>Processes.</w:t>
      </w:r>
      <w:r w:rsidR="00B9096A">
        <w:rPr>
          <w:noProof/>
        </w:rPr>
        <w:t xml:space="preserve"> </w:t>
      </w:r>
      <w:r w:rsidRPr="008A70C6">
        <w:rPr>
          <w:i/>
          <w:iCs/>
          <w:noProof/>
        </w:rPr>
        <w:t>Methods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in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Enzymology</w:t>
      </w:r>
      <w:r w:rsidR="005F1327">
        <w:rPr>
          <w:i/>
          <w:iCs/>
          <w:noProof/>
        </w:rPr>
        <w:t>.</w:t>
      </w:r>
      <w:r w:rsidR="00B9096A">
        <w:rPr>
          <w:noProof/>
        </w:rPr>
        <w:t xml:space="preserve"> </w:t>
      </w:r>
      <w:r w:rsidRPr="008C738B">
        <w:rPr>
          <w:b/>
          <w:bCs/>
          <w:noProof/>
        </w:rPr>
        <w:t>475</w:t>
      </w:r>
      <w:r w:rsidR="00B9096A">
        <w:rPr>
          <w:bCs/>
          <w:noProof/>
        </w:rPr>
        <w:t xml:space="preserve"> </w:t>
      </w:r>
      <w:r w:rsidRPr="008A70C6">
        <w:rPr>
          <w:bCs/>
          <w:noProof/>
        </w:rPr>
        <w:t>(C)</w:t>
      </w:r>
      <w:r w:rsidRPr="008A70C6">
        <w:rPr>
          <w:noProof/>
        </w:rPr>
        <w:t>,</w:t>
      </w:r>
      <w:r w:rsidR="00B9096A">
        <w:rPr>
          <w:noProof/>
        </w:rPr>
        <w:t xml:space="preserve"> </w:t>
      </w:r>
      <w:r w:rsidRPr="008A70C6">
        <w:rPr>
          <w:noProof/>
        </w:rPr>
        <w:t>541–564</w:t>
      </w:r>
      <w:r w:rsidR="00B9096A">
        <w:rPr>
          <w:noProof/>
        </w:rPr>
        <w:t xml:space="preserve"> </w:t>
      </w:r>
      <w:r w:rsidRPr="008A70C6">
        <w:rPr>
          <w:noProof/>
        </w:rPr>
        <w:t>(2010).</w:t>
      </w:r>
    </w:p>
    <w:p w14:paraId="445111AF" w14:textId="2C4FAFCC" w:rsidR="003905B1" w:rsidRPr="008A70C6" w:rsidRDefault="003905B1">
      <w:pPr>
        <w:rPr>
          <w:noProof/>
        </w:rPr>
      </w:pPr>
      <w:r w:rsidRPr="008A70C6">
        <w:rPr>
          <w:noProof/>
        </w:rPr>
        <w:t>13.</w:t>
      </w:r>
      <w:r w:rsidR="005822CA">
        <w:rPr>
          <w:noProof/>
        </w:rPr>
        <w:t xml:space="preserve"> </w:t>
      </w:r>
      <w:r w:rsidRPr="008A70C6">
        <w:rPr>
          <w:noProof/>
        </w:rPr>
        <w:t>Stangl,</w:t>
      </w:r>
      <w:r w:rsidR="00B9096A">
        <w:rPr>
          <w:noProof/>
        </w:rPr>
        <w:t xml:space="preserve"> </w:t>
      </w:r>
      <w:r w:rsidRPr="008A70C6">
        <w:rPr>
          <w:noProof/>
        </w:rPr>
        <w:t>H.,</w:t>
      </w:r>
      <w:r w:rsidR="00B9096A">
        <w:rPr>
          <w:noProof/>
        </w:rPr>
        <w:t xml:space="preserve"> </w:t>
      </w:r>
      <w:r w:rsidRPr="008A70C6">
        <w:rPr>
          <w:noProof/>
        </w:rPr>
        <w:t>Cao,</w:t>
      </w:r>
      <w:r w:rsidR="00B9096A">
        <w:rPr>
          <w:noProof/>
        </w:rPr>
        <w:t xml:space="preserve"> </w:t>
      </w:r>
      <w:r w:rsidRPr="008A70C6">
        <w:rPr>
          <w:noProof/>
        </w:rPr>
        <w:t>G.,</w:t>
      </w:r>
      <w:r w:rsidR="00B9096A">
        <w:rPr>
          <w:noProof/>
        </w:rPr>
        <w:t xml:space="preserve"> </w:t>
      </w:r>
      <w:r w:rsidRPr="008A70C6">
        <w:rPr>
          <w:noProof/>
        </w:rPr>
        <w:t>Wyne,</w:t>
      </w:r>
      <w:r w:rsidR="00B9096A">
        <w:rPr>
          <w:noProof/>
        </w:rPr>
        <w:t xml:space="preserve"> </w:t>
      </w:r>
      <w:r w:rsidRPr="008A70C6">
        <w:rPr>
          <w:noProof/>
        </w:rPr>
        <w:t>K.</w:t>
      </w:r>
      <w:r w:rsidR="00B9096A">
        <w:rPr>
          <w:noProof/>
        </w:rPr>
        <w:t xml:space="preserve"> </w:t>
      </w:r>
      <w:r w:rsidRPr="008A70C6">
        <w:rPr>
          <w:noProof/>
        </w:rPr>
        <w:t>L.</w:t>
      </w:r>
      <w:r w:rsidR="005F1327">
        <w:rPr>
          <w:noProof/>
        </w:rPr>
        <w:t>,</w:t>
      </w:r>
      <w:r w:rsidR="00B9096A">
        <w:rPr>
          <w:noProof/>
        </w:rPr>
        <w:t xml:space="preserve"> </w:t>
      </w:r>
      <w:r w:rsidRPr="008A70C6">
        <w:rPr>
          <w:noProof/>
        </w:rPr>
        <w:t>Hobbs,</w:t>
      </w:r>
      <w:r w:rsidR="00B9096A">
        <w:rPr>
          <w:noProof/>
        </w:rPr>
        <w:t xml:space="preserve"> </w:t>
      </w:r>
      <w:r w:rsidRPr="008A70C6">
        <w:rPr>
          <w:noProof/>
        </w:rPr>
        <w:t>H.</w:t>
      </w:r>
      <w:r w:rsidR="00B9096A">
        <w:rPr>
          <w:noProof/>
        </w:rPr>
        <w:t xml:space="preserve"> </w:t>
      </w:r>
      <w:r w:rsidRPr="008A70C6">
        <w:rPr>
          <w:noProof/>
        </w:rPr>
        <w:t>H.</w:t>
      </w:r>
      <w:r w:rsidR="00B9096A">
        <w:rPr>
          <w:noProof/>
        </w:rPr>
        <w:t xml:space="preserve"> </w:t>
      </w:r>
      <w:r w:rsidRPr="008A70C6">
        <w:rPr>
          <w:noProof/>
        </w:rPr>
        <w:t>Scavenger</w:t>
      </w:r>
      <w:r w:rsidR="00B9096A">
        <w:rPr>
          <w:noProof/>
        </w:rPr>
        <w:t xml:space="preserve"> </w:t>
      </w:r>
      <w:r w:rsidRPr="008A70C6">
        <w:rPr>
          <w:noProof/>
        </w:rPr>
        <w:t>receptor,</w:t>
      </w:r>
      <w:r w:rsidR="00B9096A">
        <w:rPr>
          <w:noProof/>
        </w:rPr>
        <w:t xml:space="preserve"> </w:t>
      </w:r>
      <w:r w:rsidRPr="008A70C6">
        <w:rPr>
          <w:noProof/>
        </w:rPr>
        <w:t>class</w:t>
      </w:r>
      <w:r w:rsidR="00B9096A">
        <w:rPr>
          <w:noProof/>
        </w:rPr>
        <w:t xml:space="preserve"> </w:t>
      </w:r>
      <w:r w:rsidRPr="008A70C6">
        <w:rPr>
          <w:noProof/>
        </w:rPr>
        <w:t>B,</w:t>
      </w:r>
      <w:r w:rsidR="00B9096A">
        <w:rPr>
          <w:noProof/>
        </w:rPr>
        <w:t xml:space="preserve"> </w:t>
      </w:r>
      <w:r w:rsidRPr="008A70C6">
        <w:rPr>
          <w:noProof/>
        </w:rPr>
        <w:t>type</w:t>
      </w:r>
      <w:r w:rsidR="00B9096A">
        <w:rPr>
          <w:noProof/>
        </w:rPr>
        <w:t xml:space="preserve"> </w:t>
      </w:r>
      <w:r w:rsidRPr="008A70C6">
        <w:rPr>
          <w:noProof/>
        </w:rPr>
        <w:t>I-dependent</w:t>
      </w:r>
      <w:r w:rsidR="00B9096A">
        <w:rPr>
          <w:noProof/>
        </w:rPr>
        <w:t xml:space="preserve"> </w:t>
      </w:r>
      <w:r w:rsidRPr="008A70C6">
        <w:rPr>
          <w:noProof/>
        </w:rPr>
        <w:t>stimulation</w:t>
      </w:r>
      <w:r w:rsidR="00B9096A">
        <w:rPr>
          <w:noProof/>
        </w:rPr>
        <w:t xml:space="preserve"> </w:t>
      </w:r>
      <w:r w:rsidRPr="008A70C6">
        <w:rPr>
          <w:noProof/>
        </w:rPr>
        <w:t>of</w:t>
      </w:r>
      <w:r w:rsidR="00B9096A">
        <w:rPr>
          <w:noProof/>
        </w:rPr>
        <w:t xml:space="preserve"> </w:t>
      </w:r>
      <w:r w:rsidRPr="008A70C6">
        <w:rPr>
          <w:noProof/>
        </w:rPr>
        <w:t>cholesterol</w:t>
      </w:r>
      <w:r w:rsidR="00B9096A">
        <w:rPr>
          <w:noProof/>
        </w:rPr>
        <w:t xml:space="preserve"> </w:t>
      </w:r>
      <w:r w:rsidRPr="008A70C6">
        <w:rPr>
          <w:noProof/>
        </w:rPr>
        <w:t>esterification</w:t>
      </w:r>
      <w:r w:rsidR="00B9096A">
        <w:rPr>
          <w:noProof/>
        </w:rPr>
        <w:t xml:space="preserve"> </w:t>
      </w:r>
      <w:r w:rsidRPr="008A70C6">
        <w:rPr>
          <w:noProof/>
        </w:rPr>
        <w:t>by</w:t>
      </w:r>
      <w:r w:rsidR="00B9096A">
        <w:rPr>
          <w:noProof/>
        </w:rPr>
        <w:t xml:space="preserve"> </w:t>
      </w:r>
      <w:r w:rsidRPr="008A70C6">
        <w:rPr>
          <w:noProof/>
        </w:rPr>
        <w:t>high</w:t>
      </w:r>
      <w:r w:rsidR="00B9096A">
        <w:rPr>
          <w:noProof/>
        </w:rPr>
        <w:t xml:space="preserve"> </w:t>
      </w:r>
      <w:r w:rsidRPr="008A70C6">
        <w:rPr>
          <w:noProof/>
        </w:rPr>
        <w:t>density</w:t>
      </w:r>
      <w:r w:rsidR="00B9096A">
        <w:rPr>
          <w:noProof/>
        </w:rPr>
        <w:t xml:space="preserve"> </w:t>
      </w:r>
      <w:r w:rsidRPr="008A70C6">
        <w:rPr>
          <w:noProof/>
        </w:rPr>
        <w:t>lipoproteins,</w:t>
      </w:r>
      <w:r w:rsidR="00B9096A">
        <w:rPr>
          <w:noProof/>
        </w:rPr>
        <w:t xml:space="preserve"> </w:t>
      </w:r>
      <w:r w:rsidRPr="008A70C6">
        <w:rPr>
          <w:noProof/>
        </w:rPr>
        <w:t>low</w:t>
      </w:r>
      <w:r w:rsidR="00B9096A">
        <w:rPr>
          <w:noProof/>
        </w:rPr>
        <w:t xml:space="preserve"> </w:t>
      </w:r>
      <w:r w:rsidRPr="008A70C6">
        <w:rPr>
          <w:noProof/>
        </w:rPr>
        <w:t>density</w:t>
      </w:r>
      <w:r w:rsidR="00B9096A">
        <w:rPr>
          <w:noProof/>
        </w:rPr>
        <w:t xml:space="preserve"> </w:t>
      </w:r>
      <w:r w:rsidRPr="008A70C6">
        <w:rPr>
          <w:noProof/>
        </w:rPr>
        <w:t>lipoproteins,</w:t>
      </w:r>
      <w:r w:rsidR="00B9096A">
        <w:rPr>
          <w:noProof/>
        </w:rPr>
        <w:t xml:space="preserve"> </w:t>
      </w:r>
      <w:r w:rsidRPr="008A70C6">
        <w:rPr>
          <w:noProof/>
        </w:rPr>
        <w:t>and</w:t>
      </w:r>
      <w:r w:rsidR="00B9096A">
        <w:rPr>
          <w:noProof/>
        </w:rPr>
        <w:t xml:space="preserve"> </w:t>
      </w:r>
      <w:r w:rsidRPr="008A70C6">
        <w:rPr>
          <w:noProof/>
        </w:rPr>
        <w:t>nonlipoprotein</w:t>
      </w:r>
      <w:r w:rsidR="00B9096A">
        <w:rPr>
          <w:noProof/>
        </w:rPr>
        <w:t xml:space="preserve"> </w:t>
      </w:r>
      <w:r w:rsidRPr="008A70C6">
        <w:rPr>
          <w:noProof/>
        </w:rPr>
        <w:t>cholesterol.</w:t>
      </w:r>
      <w:r w:rsidR="00B9096A">
        <w:rPr>
          <w:noProof/>
        </w:rPr>
        <w:t xml:space="preserve"> </w:t>
      </w:r>
      <w:r w:rsidRPr="008A70C6">
        <w:rPr>
          <w:i/>
          <w:iCs/>
          <w:noProof/>
        </w:rPr>
        <w:t>Journal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of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Biological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Chemistry</w:t>
      </w:r>
      <w:r w:rsidR="005F1327">
        <w:rPr>
          <w:i/>
          <w:iCs/>
          <w:noProof/>
        </w:rPr>
        <w:t>.</w:t>
      </w:r>
      <w:r w:rsidR="00B9096A">
        <w:rPr>
          <w:noProof/>
        </w:rPr>
        <w:t xml:space="preserve"> </w:t>
      </w:r>
      <w:r w:rsidRPr="008C738B">
        <w:rPr>
          <w:b/>
          <w:bCs/>
          <w:noProof/>
        </w:rPr>
        <w:t>273</w:t>
      </w:r>
      <w:r w:rsidR="00B9096A">
        <w:rPr>
          <w:bCs/>
          <w:noProof/>
        </w:rPr>
        <w:t xml:space="preserve"> </w:t>
      </w:r>
      <w:r w:rsidRPr="008A70C6">
        <w:rPr>
          <w:bCs/>
          <w:noProof/>
        </w:rPr>
        <w:t>(47)</w:t>
      </w:r>
      <w:r w:rsidRPr="008A70C6">
        <w:rPr>
          <w:noProof/>
        </w:rPr>
        <w:t>,</w:t>
      </w:r>
      <w:r w:rsidR="00B9096A">
        <w:rPr>
          <w:noProof/>
        </w:rPr>
        <w:t xml:space="preserve"> </w:t>
      </w:r>
      <w:r w:rsidRPr="008A70C6">
        <w:rPr>
          <w:noProof/>
        </w:rPr>
        <w:t>31002–31008</w:t>
      </w:r>
      <w:r w:rsidR="00B9096A">
        <w:rPr>
          <w:noProof/>
        </w:rPr>
        <w:t xml:space="preserve"> </w:t>
      </w:r>
      <w:r w:rsidRPr="008A70C6">
        <w:rPr>
          <w:noProof/>
        </w:rPr>
        <w:t>(1998).</w:t>
      </w:r>
    </w:p>
    <w:p w14:paraId="75202F1A" w14:textId="0817E7CD" w:rsidR="003905B1" w:rsidRPr="008A70C6" w:rsidRDefault="003905B1">
      <w:pPr>
        <w:rPr>
          <w:noProof/>
        </w:rPr>
      </w:pPr>
      <w:r w:rsidRPr="008A70C6">
        <w:rPr>
          <w:noProof/>
        </w:rPr>
        <w:t>14.</w:t>
      </w:r>
      <w:r w:rsidR="005822CA">
        <w:rPr>
          <w:noProof/>
        </w:rPr>
        <w:t xml:space="preserve"> </w:t>
      </w:r>
      <w:r w:rsidRPr="008A70C6">
        <w:rPr>
          <w:noProof/>
        </w:rPr>
        <w:t>Hochberg,</w:t>
      </w:r>
      <w:r w:rsidR="00B9096A">
        <w:rPr>
          <w:noProof/>
        </w:rPr>
        <w:t xml:space="preserve"> </w:t>
      </w:r>
      <w:r w:rsidRPr="008A70C6">
        <w:rPr>
          <w:noProof/>
        </w:rPr>
        <w:t>B.</w:t>
      </w:r>
      <w:r w:rsidR="00B9096A">
        <w:rPr>
          <w:noProof/>
        </w:rPr>
        <w:t xml:space="preserve"> </w:t>
      </w:r>
      <w:r w:rsidRPr="008A70C6">
        <w:rPr>
          <w:noProof/>
        </w:rPr>
        <w:t>Controlling</w:t>
      </w:r>
      <w:r w:rsidR="00B9096A">
        <w:rPr>
          <w:noProof/>
        </w:rPr>
        <w:t xml:space="preserve"> </w:t>
      </w:r>
      <w:r w:rsidRPr="008A70C6">
        <w:rPr>
          <w:noProof/>
        </w:rPr>
        <w:t>the</w:t>
      </w:r>
      <w:r w:rsidR="00B9096A">
        <w:rPr>
          <w:noProof/>
        </w:rPr>
        <w:t xml:space="preserve"> </w:t>
      </w:r>
      <w:r w:rsidRPr="008A70C6">
        <w:rPr>
          <w:noProof/>
        </w:rPr>
        <w:t>False</w:t>
      </w:r>
      <w:r w:rsidR="00B9096A">
        <w:rPr>
          <w:noProof/>
        </w:rPr>
        <w:t xml:space="preserve"> </w:t>
      </w:r>
      <w:r w:rsidRPr="008A70C6">
        <w:rPr>
          <w:noProof/>
        </w:rPr>
        <w:t>Discovery</w:t>
      </w:r>
      <w:r w:rsidR="00B9096A">
        <w:rPr>
          <w:noProof/>
        </w:rPr>
        <w:t xml:space="preserve"> </w:t>
      </w:r>
      <w:r w:rsidRPr="008A70C6">
        <w:rPr>
          <w:noProof/>
        </w:rPr>
        <w:t>Rate:</w:t>
      </w:r>
      <w:r w:rsidR="00B9096A">
        <w:rPr>
          <w:noProof/>
        </w:rPr>
        <w:t xml:space="preserve"> </w:t>
      </w:r>
      <w:r w:rsidRPr="008A70C6">
        <w:rPr>
          <w:noProof/>
        </w:rPr>
        <w:t>a</w:t>
      </w:r>
      <w:r w:rsidR="00B9096A">
        <w:rPr>
          <w:noProof/>
        </w:rPr>
        <w:t xml:space="preserve"> </w:t>
      </w:r>
      <w:r w:rsidRPr="008A70C6">
        <w:rPr>
          <w:noProof/>
        </w:rPr>
        <w:t>Practical</w:t>
      </w:r>
      <w:r w:rsidR="00B9096A">
        <w:rPr>
          <w:noProof/>
        </w:rPr>
        <w:t xml:space="preserve"> </w:t>
      </w:r>
      <w:r w:rsidRPr="008A70C6">
        <w:rPr>
          <w:noProof/>
        </w:rPr>
        <w:t>and</w:t>
      </w:r>
      <w:r w:rsidR="00B9096A">
        <w:rPr>
          <w:noProof/>
        </w:rPr>
        <w:t xml:space="preserve"> </w:t>
      </w:r>
      <w:r w:rsidRPr="008A70C6">
        <w:rPr>
          <w:noProof/>
        </w:rPr>
        <w:t>Powerful</w:t>
      </w:r>
      <w:r w:rsidR="00B9096A">
        <w:rPr>
          <w:noProof/>
        </w:rPr>
        <w:t xml:space="preserve"> </w:t>
      </w:r>
      <w:r w:rsidRPr="008A70C6">
        <w:rPr>
          <w:noProof/>
        </w:rPr>
        <w:t>Approach</w:t>
      </w:r>
      <w:r w:rsidR="00B9096A">
        <w:rPr>
          <w:noProof/>
        </w:rPr>
        <w:t xml:space="preserve"> </w:t>
      </w:r>
      <w:r w:rsidRPr="008A70C6">
        <w:rPr>
          <w:noProof/>
        </w:rPr>
        <w:t>to</w:t>
      </w:r>
      <w:r w:rsidR="00B9096A">
        <w:rPr>
          <w:noProof/>
        </w:rPr>
        <w:t xml:space="preserve"> </w:t>
      </w:r>
      <w:r w:rsidRPr="008A70C6">
        <w:rPr>
          <w:noProof/>
        </w:rPr>
        <w:lastRenderedPageBreak/>
        <w:t>Multiple</w:t>
      </w:r>
      <w:r w:rsidR="00B9096A">
        <w:rPr>
          <w:noProof/>
        </w:rPr>
        <w:t xml:space="preserve"> </w:t>
      </w:r>
      <w:r w:rsidRPr="008A70C6">
        <w:rPr>
          <w:noProof/>
        </w:rPr>
        <w:t>Testing.</w:t>
      </w:r>
      <w:r w:rsidR="00B9096A">
        <w:rPr>
          <w:noProof/>
        </w:rPr>
        <w:t xml:space="preserve"> </w:t>
      </w:r>
      <w:r w:rsidRPr="008A70C6">
        <w:rPr>
          <w:i/>
          <w:iCs/>
          <w:noProof/>
        </w:rPr>
        <w:t>Journal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of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the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Royal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Statistical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Society</w:t>
      </w:r>
      <w:r w:rsidR="005F1327">
        <w:rPr>
          <w:i/>
          <w:iCs/>
          <w:noProof/>
        </w:rPr>
        <w:t>.</w:t>
      </w:r>
      <w:r w:rsidR="00B9096A">
        <w:rPr>
          <w:noProof/>
        </w:rPr>
        <w:t xml:space="preserve"> </w:t>
      </w:r>
      <w:r w:rsidRPr="008C738B">
        <w:rPr>
          <w:b/>
          <w:bCs/>
          <w:noProof/>
        </w:rPr>
        <w:t>57</w:t>
      </w:r>
      <w:r w:rsidR="00B9096A">
        <w:rPr>
          <w:bCs/>
          <w:noProof/>
        </w:rPr>
        <w:t xml:space="preserve"> </w:t>
      </w:r>
      <w:r w:rsidRPr="008A70C6">
        <w:rPr>
          <w:bCs/>
          <w:noProof/>
        </w:rPr>
        <w:t>(1)</w:t>
      </w:r>
      <w:r w:rsidRPr="008A70C6">
        <w:rPr>
          <w:noProof/>
        </w:rPr>
        <w:t>,</w:t>
      </w:r>
      <w:r w:rsidR="00B9096A">
        <w:rPr>
          <w:noProof/>
        </w:rPr>
        <w:t xml:space="preserve"> </w:t>
      </w:r>
      <w:r w:rsidRPr="008A70C6">
        <w:rPr>
          <w:noProof/>
        </w:rPr>
        <w:t>289–300</w:t>
      </w:r>
      <w:r w:rsidR="00B9096A">
        <w:rPr>
          <w:noProof/>
        </w:rPr>
        <w:t xml:space="preserve"> </w:t>
      </w:r>
      <w:r w:rsidRPr="008A70C6">
        <w:rPr>
          <w:noProof/>
        </w:rPr>
        <w:t>(1995).</w:t>
      </w:r>
    </w:p>
    <w:p w14:paraId="6EBBF20D" w14:textId="1D10069B" w:rsidR="003905B1" w:rsidRPr="008A70C6" w:rsidRDefault="003905B1">
      <w:pPr>
        <w:rPr>
          <w:noProof/>
        </w:rPr>
      </w:pPr>
      <w:r w:rsidRPr="008A70C6">
        <w:rPr>
          <w:noProof/>
        </w:rPr>
        <w:t>15.</w:t>
      </w:r>
      <w:r w:rsidR="005822CA">
        <w:rPr>
          <w:noProof/>
        </w:rPr>
        <w:t xml:space="preserve"> </w:t>
      </w:r>
      <w:r w:rsidRPr="008A70C6">
        <w:rPr>
          <w:noProof/>
        </w:rPr>
        <w:t>Mestdagh,</w:t>
      </w:r>
      <w:r w:rsidR="00B9096A">
        <w:rPr>
          <w:noProof/>
        </w:rPr>
        <w:t xml:space="preserve"> </w:t>
      </w:r>
      <w:r w:rsidRPr="008A70C6">
        <w:rPr>
          <w:noProof/>
        </w:rPr>
        <w:t>P.</w:t>
      </w:r>
      <w:r w:rsidR="00B9096A">
        <w:rPr>
          <w:noProof/>
        </w:rPr>
        <w:t xml:space="preserve"> </w:t>
      </w:r>
      <w:r w:rsidRPr="008C738B">
        <w:rPr>
          <w:iCs/>
          <w:noProof/>
        </w:rPr>
        <w:t>et</w:t>
      </w:r>
      <w:r w:rsidR="00B9096A" w:rsidRPr="008C738B">
        <w:rPr>
          <w:iCs/>
          <w:noProof/>
        </w:rPr>
        <w:t xml:space="preserve"> </w:t>
      </w:r>
      <w:r w:rsidRPr="008C738B">
        <w:rPr>
          <w:iCs/>
          <w:noProof/>
        </w:rPr>
        <w:t>al.</w:t>
      </w:r>
      <w:r w:rsidR="00B9096A">
        <w:rPr>
          <w:noProof/>
        </w:rPr>
        <w:t xml:space="preserve"> </w:t>
      </w:r>
      <w:r w:rsidRPr="008A70C6">
        <w:rPr>
          <w:noProof/>
        </w:rPr>
        <w:t>A</w:t>
      </w:r>
      <w:r w:rsidR="00B9096A">
        <w:rPr>
          <w:noProof/>
        </w:rPr>
        <w:t xml:space="preserve"> </w:t>
      </w:r>
      <w:r w:rsidRPr="008A70C6">
        <w:rPr>
          <w:noProof/>
        </w:rPr>
        <w:t>novel</w:t>
      </w:r>
      <w:r w:rsidR="00B9096A">
        <w:rPr>
          <w:noProof/>
        </w:rPr>
        <w:t xml:space="preserve"> </w:t>
      </w:r>
      <w:r w:rsidRPr="008A70C6">
        <w:rPr>
          <w:noProof/>
        </w:rPr>
        <w:t>and</w:t>
      </w:r>
      <w:r w:rsidR="00B9096A">
        <w:rPr>
          <w:noProof/>
        </w:rPr>
        <w:t xml:space="preserve"> </w:t>
      </w:r>
      <w:r w:rsidRPr="008A70C6">
        <w:rPr>
          <w:noProof/>
        </w:rPr>
        <w:t>universal</w:t>
      </w:r>
      <w:r w:rsidR="00B9096A">
        <w:rPr>
          <w:noProof/>
        </w:rPr>
        <w:t xml:space="preserve"> </w:t>
      </w:r>
      <w:r w:rsidRPr="008A70C6">
        <w:rPr>
          <w:noProof/>
        </w:rPr>
        <w:t>method</w:t>
      </w:r>
      <w:r w:rsidR="00B9096A">
        <w:rPr>
          <w:noProof/>
        </w:rPr>
        <w:t xml:space="preserve"> </w:t>
      </w:r>
      <w:r w:rsidRPr="008A70C6">
        <w:rPr>
          <w:noProof/>
        </w:rPr>
        <w:t>for</w:t>
      </w:r>
      <w:r w:rsidR="00B9096A">
        <w:rPr>
          <w:noProof/>
        </w:rPr>
        <w:t xml:space="preserve"> </w:t>
      </w:r>
      <w:r w:rsidRPr="008A70C6">
        <w:rPr>
          <w:noProof/>
        </w:rPr>
        <w:t>microRNA</w:t>
      </w:r>
      <w:r w:rsidR="00B9096A">
        <w:rPr>
          <w:noProof/>
        </w:rPr>
        <w:t xml:space="preserve"> </w:t>
      </w:r>
      <w:r w:rsidRPr="008A70C6">
        <w:rPr>
          <w:noProof/>
        </w:rPr>
        <w:t>RT-qPCR</w:t>
      </w:r>
      <w:r w:rsidR="00B9096A">
        <w:rPr>
          <w:noProof/>
        </w:rPr>
        <w:t xml:space="preserve"> </w:t>
      </w:r>
      <w:r w:rsidRPr="008A70C6">
        <w:rPr>
          <w:noProof/>
        </w:rPr>
        <w:t>data</w:t>
      </w:r>
      <w:r w:rsidR="00B9096A">
        <w:rPr>
          <w:noProof/>
        </w:rPr>
        <w:t xml:space="preserve"> </w:t>
      </w:r>
      <w:r w:rsidRPr="008A70C6">
        <w:rPr>
          <w:noProof/>
        </w:rPr>
        <w:t>normalization.</w:t>
      </w:r>
      <w:r w:rsidR="00B9096A">
        <w:rPr>
          <w:noProof/>
        </w:rPr>
        <w:t xml:space="preserve"> </w:t>
      </w:r>
      <w:r w:rsidRPr="008A70C6">
        <w:rPr>
          <w:i/>
          <w:iCs/>
          <w:noProof/>
        </w:rPr>
        <w:t>Genome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Biology</w:t>
      </w:r>
      <w:r w:rsidR="005F1327">
        <w:rPr>
          <w:i/>
          <w:iCs/>
          <w:noProof/>
        </w:rPr>
        <w:t>.</w:t>
      </w:r>
      <w:r w:rsidR="00B9096A">
        <w:rPr>
          <w:noProof/>
        </w:rPr>
        <w:t xml:space="preserve"> </w:t>
      </w:r>
      <w:r w:rsidRPr="008C738B">
        <w:rPr>
          <w:b/>
          <w:bCs/>
          <w:noProof/>
        </w:rPr>
        <w:t>10</w:t>
      </w:r>
      <w:r w:rsidR="00B9096A">
        <w:rPr>
          <w:bCs/>
          <w:noProof/>
        </w:rPr>
        <w:t xml:space="preserve"> </w:t>
      </w:r>
      <w:r w:rsidRPr="008A70C6">
        <w:rPr>
          <w:bCs/>
          <w:noProof/>
        </w:rPr>
        <w:t>(6)</w:t>
      </w:r>
      <w:r w:rsidR="00B9096A">
        <w:rPr>
          <w:noProof/>
        </w:rPr>
        <w:t xml:space="preserve"> </w:t>
      </w:r>
      <w:r w:rsidRPr="008A70C6">
        <w:rPr>
          <w:noProof/>
        </w:rPr>
        <w:t>(2009).</w:t>
      </w:r>
    </w:p>
    <w:p w14:paraId="3B41D56F" w14:textId="40E3467E" w:rsidR="003905B1" w:rsidRPr="008A70C6" w:rsidRDefault="003905B1">
      <w:pPr>
        <w:rPr>
          <w:noProof/>
        </w:rPr>
      </w:pPr>
      <w:r w:rsidRPr="008A70C6">
        <w:rPr>
          <w:noProof/>
        </w:rPr>
        <w:t>16.</w:t>
      </w:r>
      <w:r w:rsidR="005822CA">
        <w:rPr>
          <w:noProof/>
        </w:rPr>
        <w:t xml:space="preserve"> </w:t>
      </w:r>
      <w:r w:rsidRPr="008A70C6">
        <w:rPr>
          <w:noProof/>
        </w:rPr>
        <w:t>Schumaker,</w:t>
      </w:r>
      <w:r w:rsidR="00B9096A">
        <w:rPr>
          <w:noProof/>
        </w:rPr>
        <w:t xml:space="preserve"> </w:t>
      </w:r>
      <w:r w:rsidRPr="008A70C6">
        <w:rPr>
          <w:noProof/>
        </w:rPr>
        <w:t>V.</w:t>
      </w:r>
      <w:r w:rsidR="00B9096A">
        <w:rPr>
          <w:noProof/>
        </w:rPr>
        <w:t xml:space="preserve"> </w:t>
      </w:r>
      <w:r w:rsidRPr="008A70C6">
        <w:rPr>
          <w:noProof/>
        </w:rPr>
        <w:t>N.</w:t>
      </w:r>
      <w:r w:rsidR="005F1327">
        <w:rPr>
          <w:noProof/>
        </w:rPr>
        <w:t xml:space="preserve">, </w:t>
      </w:r>
      <w:r w:rsidRPr="008A70C6">
        <w:rPr>
          <w:noProof/>
        </w:rPr>
        <w:t>Puppione,</w:t>
      </w:r>
      <w:r w:rsidR="00B9096A">
        <w:rPr>
          <w:noProof/>
        </w:rPr>
        <w:t xml:space="preserve"> </w:t>
      </w:r>
      <w:r w:rsidRPr="008A70C6">
        <w:rPr>
          <w:noProof/>
        </w:rPr>
        <w:t>D.</w:t>
      </w:r>
      <w:r w:rsidR="00B9096A">
        <w:rPr>
          <w:noProof/>
        </w:rPr>
        <w:t xml:space="preserve"> </w:t>
      </w:r>
      <w:r w:rsidRPr="008A70C6">
        <w:rPr>
          <w:noProof/>
        </w:rPr>
        <w:t>L.</w:t>
      </w:r>
      <w:r w:rsidR="00B9096A">
        <w:rPr>
          <w:noProof/>
        </w:rPr>
        <w:t xml:space="preserve"> </w:t>
      </w:r>
      <w:r w:rsidRPr="008A70C6">
        <w:rPr>
          <w:noProof/>
        </w:rPr>
        <w:t>[6]</w:t>
      </w:r>
      <w:r w:rsidR="00B9096A">
        <w:rPr>
          <w:noProof/>
        </w:rPr>
        <w:t xml:space="preserve"> </w:t>
      </w:r>
      <w:r w:rsidRPr="008A70C6">
        <w:rPr>
          <w:noProof/>
        </w:rPr>
        <w:t>Sequential</w:t>
      </w:r>
      <w:r w:rsidR="00B9096A">
        <w:rPr>
          <w:noProof/>
        </w:rPr>
        <w:t xml:space="preserve"> </w:t>
      </w:r>
      <w:r w:rsidRPr="008A70C6">
        <w:rPr>
          <w:noProof/>
        </w:rPr>
        <w:t>Flotation</w:t>
      </w:r>
      <w:r w:rsidR="00B9096A">
        <w:rPr>
          <w:noProof/>
        </w:rPr>
        <w:t xml:space="preserve"> </w:t>
      </w:r>
      <w:r w:rsidRPr="008A70C6">
        <w:rPr>
          <w:noProof/>
        </w:rPr>
        <w:t>Ultracentrifugation.</w:t>
      </w:r>
      <w:r w:rsidR="00B9096A">
        <w:rPr>
          <w:noProof/>
        </w:rPr>
        <w:t xml:space="preserve"> </w:t>
      </w:r>
      <w:r w:rsidRPr="008A70C6">
        <w:rPr>
          <w:i/>
          <w:iCs/>
          <w:noProof/>
        </w:rPr>
        <w:t>Methods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in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Enzymology</w:t>
      </w:r>
      <w:r w:rsidR="005F1327">
        <w:rPr>
          <w:i/>
          <w:iCs/>
          <w:noProof/>
        </w:rPr>
        <w:t>.</w:t>
      </w:r>
      <w:r w:rsidR="00B9096A">
        <w:rPr>
          <w:noProof/>
        </w:rPr>
        <w:t xml:space="preserve"> </w:t>
      </w:r>
      <w:r w:rsidRPr="008C738B">
        <w:rPr>
          <w:b/>
          <w:bCs/>
          <w:noProof/>
        </w:rPr>
        <w:t>128</w:t>
      </w:r>
      <w:r w:rsidR="00B9096A">
        <w:rPr>
          <w:bCs/>
          <w:noProof/>
        </w:rPr>
        <w:t xml:space="preserve"> </w:t>
      </w:r>
      <w:r w:rsidRPr="008A70C6">
        <w:rPr>
          <w:bCs/>
          <w:noProof/>
        </w:rPr>
        <w:t>(C)</w:t>
      </w:r>
      <w:r w:rsidRPr="008A70C6">
        <w:rPr>
          <w:noProof/>
        </w:rPr>
        <w:t>,</w:t>
      </w:r>
      <w:r w:rsidR="00B9096A">
        <w:rPr>
          <w:noProof/>
        </w:rPr>
        <w:t xml:space="preserve"> </w:t>
      </w:r>
      <w:r w:rsidRPr="008A70C6">
        <w:rPr>
          <w:noProof/>
        </w:rPr>
        <w:t>155–170</w:t>
      </w:r>
      <w:r w:rsidR="00B9096A">
        <w:rPr>
          <w:noProof/>
        </w:rPr>
        <w:t xml:space="preserve"> </w:t>
      </w:r>
      <w:r w:rsidRPr="008A70C6">
        <w:rPr>
          <w:noProof/>
        </w:rPr>
        <w:t>(1986).</w:t>
      </w:r>
    </w:p>
    <w:p w14:paraId="67A5CEC6" w14:textId="253D0AF6" w:rsidR="003905B1" w:rsidRPr="008A70C6" w:rsidRDefault="003905B1">
      <w:pPr>
        <w:rPr>
          <w:noProof/>
        </w:rPr>
      </w:pPr>
      <w:r w:rsidRPr="008A70C6">
        <w:rPr>
          <w:noProof/>
        </w:rPr>
        <w:t>17.</w:t>
      </w:r>
      <w:r w:rsidR="005822CA">
        <w:rPr>
          <w:noProof/>
        </w:rPr>
        <w:t xml:space="preserve"> </w:t>
      </w:r>
      <w:r w:rsidRPr="008A70C6">
        <w:rPr>
          <w:noProof/>
        </w:rPr>
        <w:t>Wagner,</w:t>
      </w:r>
      <w:r w:rsidR="00B9096A">
        <w:rPr>
          <w:noProof/>
        </w:rPr>
        <w:t xml:space="preserve"> </w:t>
      </w:r>
      <w:r w:rsidRPr="008A70C6">
        <w:rPr>
          <w:noProof/>
        </w:rPr>
        <w:t>J.</w:t>
      </w:r>
      <w:r w:rsidR="00B9096A">
        <w:rPr>
          <w:noProof/>
        </w:rPr>
        <w:t xml:space="preserve"> </w:t>
      </w:r>
      <w:r w:rsidRPr="008C738B">
        <w:rPr>
          <w:iCs/>
          <w:noProof/>
        </w:rPr>
        <w:t>et</w:t>
      </w:r>
      <w:r w:rsidR="00B9096A" w:rsidRPr="008C738B">
        <w:rPr>
          <w:iCs/>
          <w:noProof/>
        </w:rPr>
        <w:t xml:space="preserve"> </w:t>
      </w:r>
      <w:r w:rsidRPr="008C738B">
        <w:rPr>
          <w:iCs/>
          <w:noProof/>
        </w:rPr>
        <w:t>al.</w:t>
      </w:r>
      <w:r w:rsidR="00B9096A">
        <w:rPr>
          <w:noProof/>
        </w:rPr>
        <w:t xml:space="preserve"> </w:t>
      </w:r>
      <w:r w:rsidRPr="008A70C6">
        <w:rPr>
          <w:noProof/>
        </w:rPr>
        <w:t>Characterization</w:t>
      </w:r>
      <w:r w:rsidR="00B9096A">
        <w:rPr>
          <w:noProof/>
        </w:rPr>
        <w:t xml:space="preserve"> </w:t>
      </w:r>
      <w:r w:rsidRPr="008A70C6">
        <w:rPr>
          <w:noProof/>
        </w:rPr>
        <w:t>of</w:t>
      </w:r>
      <w:r w:rsidR="00B9096A">
        <w:rPr>
          <w:noProof/>
        </w:rPr>
        <w:t xml:space="preserve"> </w:t>
      </w:r>
      <w:r w:rsidRPr="008A70C6">
        <w:rPr>
          <w:noProof/>
        </w:rPr>
        <w:t>levels</w:t>
      </w:r>
      <w:r w:rsidR="00B9096A">
        <w:rPr>
          <w:noProof/>
        </w:rPr>
        <w:t xml:space="preserve"> </w:t>
      </w:r>
      <w:r w:rsidRPr="008A70C6">
        <w:rPr>
          <w:noProof/>
        </w:rPr>
        <w:t>and</w:t>
      </w:r>
      <w:r w:rsidR="00B9096A">
        <w:rPr>
          <w:noProof/>
        </w:rPr>
        <w:t xml:space="preserve"> </w:t>
      </w:r>
      <w:r w:rsidRPr="008A70C6">
        <w:rPr>
          <w:noProof/>
        </w:rPr>
        <w:t>cellular</w:t>
      </w:r>
      <w:r w:rsidR="00B9096A">
        <w:rPr>
          <w:noProof/>
        </w:rPr>
        <w:t xml:space="preserve"> </w:t>
      </w:r>
      <w:r w:rsidRPr="008A70C6">
        <w:rPr>
          <w:noProof/>
        </w:rPr>
        <w:t>transfer</w:t>
      </w:r>
      <w:r w:rsidR="00B9096A">
        <w:rPr>
          <w:noProof/>
        </w:rPr>
        <w:t xml:space="preserve"> </w:t>
      </w:r>
      <w:r w:rsidRPr="008A70C6">
        <w:rPr>
          <w:noProof/>
        </w:rPr>
        <w:t>of</w:t>
      </w:r>
      <w:r w:rsidR="00B9096A">
        <w:rPr>
          <w:noProof/>
        </w:rPr>
        <w:t xml:space="preserve"> </w:t>
      </w:r>
      <w:r w:rsidRPr="008A70C6">
        <w:rPr>
          <w:noProof/>
        </w:rPr>
        <w:t>circulating</w:t>
      </w:r>
      <w:r w:rsidR="00B9096A">
        <w:rPr>
          <w:noProof/>
        </w:rPr>
        <w:t xml:space="preserve"> </w:t>
      </w:r>
      <w:r w:rsidRPr="008A70C6">
        <w:rPr>
          <w:noProof/>
        </w:rPr>
        <w:t>lipoprotein-bound</w:t>
      </w:r>
      <w:r w:rsidR="00B9096A">
        <w:rPr>
          <w:noProof/>
        </w:rPr>
        <w:t xml:space="preserve"> </w:t>
      </w:r>
      <w:r w:rsidRPr="008A70C6">
        <w:rPr>
          <w:noProof/>
        </w:rPr>
        <w:t>microRNAs.</w:t>
      </w:r>
      <w:r w:rsidR="00B9096A">
        <w:rPr>
          <w:noProof/>
        </w:rPr>
        <w:t xml:space="preserve"> </w:t>
      </w:r>
      <w:r w:rsidRPr="008A70C6">
        <w:rPr>
          <w:i/>
          <w:iCs/>
          <w:noProof/>
        </w:rPr>
        <w:t>Arteriosclerosis,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Thrombosis,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and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Vascular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Biology</w:t>
      </w:r>
      <w:r w:rsidR="005F1327">
        <w:rPr>
          <w:i/>
          <w:iCs/>
          <w:noProof/>
        </w:rPr>
        <w:t>.</w:t>
      </w:r>
      <w:r w:rsidR="00B9096A">
        <w:rPr>
          <w:noProof/>
        </w:rPr>
        <w:t xml:space="preserve"> </w:t>
      </w:r>
      <w:r w:rsidRPr="008C738B">
        <w:rPr>
          <w:b/>
          <w:bCs/>
          <w:noProof/>
        </w:rPr>
        <w:t>33</w:t>
      </w:r>
      <w:r w:rsidR="00B9096A">
        <w:rPr>
          <w:bCs/>
          <w:noProof/>
        </w:rPr>
        <w:t xml:space="preserve"> </w:t>
      </w:r>
      <w:r w:rsidRPr="008A70C6">
        <w:rPr>
          <w:bCs/>
          <w:noProof/>
        </w:rPr>
        <w:t>(6)</w:t>
      </w:r>
      <w:r w:rsidRPr="008A70C6">
        <w:rPr>
          <w:noProof/>
        </w:rPr>
        <w:t>,</w:t>
      </w:r>
      <w:r w:rsidR="00B9096A">
        <w:rPr>
          <w:noProof/>
        </w:rPr>
        <w:t xml:space="preserve"> </w:t>
      </w:r>
      <w:r w:rsidRPr="008A70C6">
        <w:rPr>
          <w:noProof/>
        </w:rPr>
        <w:t>1392–1400</w:t>
      </w:r>
      <w:r w:rsidR="00B9096A">
        <w:rPr>
          <w:noProof/>
        </w:rPr>
        <w:t xml:space="preserve"> </w:t>
      </w:r>
      <w:r w:rsidRPr="008A70C6">
        <w:rPr>
          <w:noProof/>
        </w:rPr>
        <w:t>(2013).</w:t>
      </w:r>
    </w:p>
    <w:p w14:paraId="5EFA7EC2" w14:textId="266B639A" w:rsidR="003905B1" w:rsidRPr="008A70C6" w:rsidRDefault="003905B1">
      <w:pPr>
        <w:rPr>
          <w:noProof/>
        </w:rPr>
      </w:pPr>
      <w:r w:rsidRPr="008A70C6">
        <w:rPr>
          <w:noProof/>
        </w:rPr>
        <w:t>18.</w:t>
      </w:r>
      <w:r w:rsidR="005822CA">
        <w:rPr>
          <w:noProof/>
        </w:rPr>
        <w:t xml:space="preserve"> </w:t>
      </w:r>
      <w:r w:rsidRPr="008A70C6">
        <w:rPr>
          <w:noProof/>
        </w:rPr>
        <w:t>Meier,</w:t>
      </w:r>
      <w:r w:rsidR="00B9096A">
        <w:rPr>
          <w:noProof/>
        </w:rPr>
        <w:t xml:space="preserve"> </w:t>
      </w:r>
      <w:r w:rsidRPr="008A70C6">
        <w:rPr>
          <w:noProof/>
        </w:rPr>
        <w:t>S.</w:t>
      </w:r>
      <w:r w:rsidR="00B9096A">
        <w:rPr>
          <w:noProof/>
        </w:rPr>
        <w:t xml:space="preserve"> </w:t>
      </w:r>
      <w:r w:rsidRPr="008A70C6">
        <w:rPr>
          <w:noProof/>
        </w:rPr>
        <w:t>M.</w:t>
      </w:r>
      <w:r w:rsidR="00B9096A">
        <w:rPr>
          <w:noProof/>
        </w:rPr>
        <w:t xml:space="preserve"> </w:t>
      </w:r>
      <w:r w:rsidRPr="008C738B">
        <w:rPr>
          <w:iCs/>
          <w:noProof/>
        </w:rPr>
        <w:t>et</w:t>
      </w:r>
      <w:r w:rsidR="00B9096A" w:rsidRPr="008C738B">
        <w:rPr>
          <w:iCs/>
          <w:noProof/>
        </w:rPr>
        <w:t xml:space="preserve"> </w:t>
      </w:r>
      <w:r w:rsidRPr="008C738B">
        <w:rPr>
          <w:iCs/>
          <w:noProof/>
        </w:rPr>
        <w:t>al.</w:t>
      </w:r>
      <w:r w:rsidR="00B9096A">
        <w:rPr>
          <w:noProof/>
        </w:rPr>
        <w:t xml:space="preserve"> </w:t>
      </w:r>
      <w:r w:rsidRPr="008A70C6">
        <w:rPr>
          <w:noProof/>
        </w:rPr>
        <w:t>Effect</w:t>
      </w:r>
      <w:r w:rsidR="00B9096A">
        <w:rPr>
          <w:noProof/>
        </w:rPr>
        <w:t xml:space="preserve"> </w:t>
      </w:r>
      <w:r w:rsidRPr="008A70C6">
        <w:rPr>
          <w:noProof/>
        </w:rPr>
        <w:t>of</w:t>
      </w:r>
      <w:r w:rsidR="00B9096A">
        <w:rPr>
          <w:noProof/>
        </w:rPr>
        <w:t xml:space="preserve"> </w:t>
      </w:r>
      <w:r w:rsidRPr="008A70C6">
        <w:rPr>
          <w:noProof/>
        </w:rPr>
        <w:t>chronic</w:t>
      </w:r>
      <w:r w:rsidR="00B9096A">
        <w:rPr>
          <w:noProof/>
        </w:rPr>
        <w:t xml:space="preserve"> </w:t>
      </w:r>
      <w:r w:rsidRPr="008A70C6">
        <w:rPr>
          <w:noProof/>
        </w:rPr>
        <w:t>kidney</w:t>
      </w:r>
      <w:r w:rsidR="00B9096A">
        <w:rPr>
          <w:noProof/>
        </w:rPr>
        <w:t xml:space="preserve"> </w:t>
      </w:r>
      <w:r w:rsidRPr="008A70C6">
        <w:rPr>
          <w:noProof/>
        </w:rPr>
        <w:t>disease</w:t>
      </w:r>
      <w:r w:rsidR="00B9096A">
        <w:rPr>
          <w:noProof/>
        </w:rPr>
        <w:t xml:space="preserve"> </w:t>
      </w:r>
      <w:r w:rsidRPr="008A70C6">
        <w:rPr>
          <w:noProof/>
        </w:rPr>
        <w:t>on</w:t>
      </w:r>
      <w:r w:rsidR="00B9096A">
        <w:rPr>
          <w:noProof/>
        </w:rPr>
        <w:t xml:space="preserve"> </w:t>
      </w:r>
      <w:r w:rsidRPr="008A70C6">
        <w:rPr>
          <w:noProof/>
        </w:rPr>
        <w:t>macrophage</w:t>
      </w:r>
      <w:r w:rsidR="00B9096A">
        <w:rPr>
          <w:noProof/>
        </w:rPr>
        <w:t xml:space="preserve"> </w:t>
      </w:r>
      <w:r w:rsidRPr="008A70C6">
        <w:rPr>
          <w:noProof/>
        </w:rPr>
        <w:t>cholesterol</w:t>
      </w:r>
      <w:r w:rsidR="00B9096A">
        <w:rPr>
          <w:noProof/>
        </w:rPr>
        <w:t xml:space="preserve"> </w:t>
      </w:r>
      <w:r w:rsidRPr="008A70C6">
        <w:rPr>
          <w:noProof/>
        </w:rPr>
        <w:t>efflux.</w:t>
      </w:r>
      <w:r w:rsidR="00B9096A">
        <w:rPr>
          <w:noProof/>
        </w:rPr>
        <w:t xml:space="preserve"> </w:t>
      </w:r>
      <w:r w:rsidRPr="008A70C6">
        <w:rPr>
          <w:i/>
          <w:iCs/>
          <w:noProof/>
        </w:rPr>
        <w:t>Life</w:t>
      </w:r>
      <w:r w:rsidR="00B9096A">
        <w:rPr>
          <w:i/>
          <w:iCs/>
          <w:noProof/>
        </w:rPr>
        <w:t xml:space="preserve"> </w:t>
      </w:r>
      <w:r w:rsidRPr="008A70C6">
        <w:rPr>
          <w:i/>
          <w:iCs/>
          <w:noProof/>
        </w:rPr>
        <w:t>Sci</w:t>
      </w:r>
      <w:r w:rsidR="005F1327">
        <w:rPr>
          <w:i/>
          <w:iCs/>
          <w:noProof/>
        </w:rPr>
        <w:t>ences.</w:t>
      </w:r>
      <w:r w:rsidR="00B9096A">
        <w:rPr>
          <w:noProof/>
        </w:rPr>
        <w:t xml:space="preserve"> </w:t>
      </w:r>
      <w:r w:rsidRPr="008C738B">
        <w:rPr>
          <w:b/>
          <w:bCs/>
          <w:noProof/>
        </w:rPr>
        <w:t>136</w:t>
      </w:r>
      <w:r w:rsidRPr="008A70C6">
        <w:rPr>
          <w:noProof/>
        </w:rPr>
        <w:t>,</w:t>
      </w:r>
      <w:r w:rsidR="00B9096A">
        <w:rPr>
          <w:noProof/>
        </w:rPr>
        <w:t xml:space="preserve"> </w:t>
      </w:r>
      <w:r w:rsidRPr="008A70C6">
        <w:rPr>
          <w:noProof/>
        </w:rPr>
        <w:t>1–6</w:t>
      </w:r>
      <w:r w:rsidR="00B9096A">
        <w:rPr>
          <w:noProof/>
        </w:rPr>
        <w:t xml:space="preserve"> </w:t>
      </w:r>
      <w:r w:rsidRPr="008A70C6">
        <w:rPr>
          <w:noProof/>
        </w:rPr>
        <w:t>(2015).</w:t>
      </w:r>
    </w:p>
    <w:p w14:paraId="4ADDC9D8" w14:textId="35A5C08B" w:rsidR="003905B1" w:rsidRPr="008A70C6" w:rsidRDefault="003905B1">
      <w:pPr>
        <w:rPr>
          <w:noProof/>
        </w:rPr>
      </w:pPr>
      <w:r w:rsidRPr="008A70C6">
        <w:rPr>
          <w:noProof/>
        </w:rPr>
        <w:t>19.</w:t>
      </w:r>
      <w:r w:rsidR="005822CA">
        <w:rPr>
          <w:noProof/>
        </w:rPr>
        <w:t xml:space="preserve"> </w:t>
      </w:r>
      <w:r w:rsidRPr="008A70C6">
        <w:rPr>
          <w:noProof/>
        </w:rPr>
        <w:t>Axmann,</w:t>
      </w:r>
      <w:r w:rsidR="00B9096A">
        <w:rPr>
          <w:noProof/>
        </w:rPr>
        <w:t xml:space="preserve"> </w:t>
      </w:r>
      <w:r w:rsidRPr="008A70C6">
        <w:rPr>
          <w:noProof/>
        </w:rPr>
        <w:t>M.</w:t>
      </w:r>
      <w:r w:rsidR="005F1327">
        <w:rPr>
          <w:noProof/>
        </w:rPr>
        <w:t xml:space="preserve"> et al</w:t>
      </w:r>
      <w:r w:rsidRPr="008A70C6">
        <w:rPr>
          <w:noProof/>
        </w:rPr>
        <w:t>.</w:t>
      </w:r>
      <w:r w:rsidR="00B9096A">
        <w:rPr>
          <w:noProof/>
        </w:rPr>
        <w:t xml:space="preserve"> </w:t>
      </w:r>
      <w:r w:rsidRPr="008A70C6">
        <w:rPr>
          <w:noProof/>
        </w:rPr>
        <w:t>Serum</w:t>
      </w:r>
      <w:r w:rsidR="00B9096A">
        <w:rPr>
          <w:noProof/>
        </w:rPr>
        <w:t xml:space="preserve"> </w:t>
      </w:r>
      <w:r w:rsidRPr="008A70C6">
        <w:rPr>
          <w:noProof/>
        </w:rPr>
        <w:t>and</w:t>
      </w:r>
      <w:r w:rsidR="00B9096A">
        <w:rPr>
          <w:noProof/>
        </w:rPr>
        <w:t xml:space="preserve"> </w:t>
      </w:r>
      <w:r w:rsidRPr="008A70C6">
        <w:rPr>
          <w:noProof/>
        </w:rPr>
        <w:t>Lipoprotein</w:t>
      </w:r>
      <w:r w:rsidR="00B9096A">
        <w:rPr>
          <w:noProof/>
        </w:rPr>
        <w:t xml:space="preserve"> </w:t>
      </w:r>
      <w:r w:rsidRPr="008A70C6">
        <w:rPr>
          <w:noProof/>
        </w:rPr>
        <w:t>Particle</w:t>
      </w:r>
      <w:r w:rsidR="00B9096A">
        <w:rPr>
          <w:noProof/>
        </w:rPr>
        <w:t xml:space="preserve"> </w:t>
      </w:r>
      <w:r w:rsidRPr="008A70C6">
        <w:rPr>
          <w:noProof/>
        </w:rPr>
        <w:t>miRNA</w:t>
      </w:r>
      <w:r w:rsidR="00B9096A">
        <w:rPr>
          <w:noProof/>
        </w:rPr>
        <w:t xml:space="preserve"> </w:t>
      </w:r>
      <w:r w:rsidRPr="008A70C6">
        <w:rPr>
          <w:noProof/>
        </w:rPr>
        <w:t>Profile</w:t>
      </w:r>
      <w:r w:rsidR="00B9096A">
        <w:rPr>
          <w:noProof/>
        </w:rPr>
        <w:t xml:space="preserve"> </w:t>
      </w:r>
      <w:r w:rsidRPr="008A70C6">
        <w:rPr>
          <w:noProof/>
        </w:rPr>
        <w:t>in</w:t>
      </w:r>
      <w:r w:rsidR="00B9096A">
        <w:rPr>
          <w:noProof/>
        </w:rPr>
        <w:t xml:space="preserve"> </w:t>
      </w:r>
      <w:r w:rsidRPr="008A70C6">
        <w:rPr>
          <w:noProof/>
        </w:rPr>
        <w:t>Uremia</w:t>
      </w:r>
      <w:r w:rsidR="00B9096A">
        <w:rPr>
          <w:noProof/>
        </w:rPr>
        <w:t xml:space="preserve"> </w:t>
      </w:r>
      <w:r w:rsidRPr="008A70C6">
        <w:rPr>
          <w:noProof/>
        </w:rPr>
        <w:t>Patients.</w:t>
      </w:r>
      <w:r w:rsidR="00B9096A">
        <w:rPr>
          <w:noProof/>
        </w:rPr>
        <w:t xml:space="preserve"> </w:t>
      </w:r>
      <w:r w:rsidRPr="008A70C6">
        <w:rPr>
          <w:i/>
          <w:iCs/>
          <w:noProof/>
        </w:rPr>
        <w:t>Genes</w:t>
      </w:r>
      <w:r w:rsidR="005F1327">
        <w:rPr>
          <w:i/>
          <w:iCs/>
          <w:noProof/>
        </w:rPr>
        <w:t>.</w:t>
      </w:r>
      <w:r w:rsidR="00B9096A">
        <w:rPr>
          <w:noProof/>
        </w:rPr>
        <w:t xml:space="preserve"> </w:t>
      </w:r>
      <w:r w:rsidRPr="008C738B">
        <w:rPr>
          <w:b/>
          <w:bCs/>
          <w:noProof/>
        </w:rPr>
        <w:t>9</w:t>
      </w:r>
      <w:r w:rsidR="00B9096A">
        <w:rPr>
          <w:bCs/>
          <w:noProof/>
        </w:rPr>
        <w:t xml:space="preserve"> </w:t>
      </w:r>
      <w:r w:rsidRPr="008A70C6">
        <w:rPr>
          <w:bCs/>
          <w:noProof/>
        </w:rPr>
        <w:t>(11)</w:t>
      </w:r>
      <w:r w:rsidRPr="008A70C6">
        <w:rPr>
          <w:noProof/>
        </w:rPr>
        <w:t>,</w:t>
      </w:r>
      <w:r w:rsidR="00B9096A">
        <w:rPr>
          <w:noProof/>
        </w:rPr>
        <w:t xml:space="preserve"> </w:t>
      </w:r>
      <w:r w:rsidRPr="008A70C6">
        <w:rPr>
          <w:noProof/>
        </w:rPr>
        <w:t>533</w:t>
      </w:r>
      <w:r w:rsidR="00B9096A">
        <w:rPr>
          <w:noProof/>
        </w:rPr>
        <w:t xml:space="preserve"> </w:t>
      </w:r>
      <w:r w:rsidRPr="008A70C6">
        <w:rPr>
          <w:noProof/>
        </w:rPr>
        <w:t>(2018).</w:t>
      </w:r>
    </w:p>
    <w:p w14:paraId="3995367D" w14:textId="32D85BFB" w:rsidR="00A82374" w:rsidRPr="008A70C6" w:rsidRDefault="00A82374"/>
    <w:sectPr w:rsidR="00A82374" w:rsidRPr="008A70C6" w:rsidSect="002A0B12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4F867" w14:textId="77777777" w:rsidR="003E65D9" w:rsidRDefault="003E65D9" w:rsidP="00621C4E">
      <w:r>
        <w:separator/>
      </w:r>
    </w:p>
  </w:endnote>
  <w:endnote w:type="continuationSeparator" w:id="0">
    <w:p w14:paraId="20D33C47" w14:textId="77777777" w:rsidR="003E65D9" w:rsidRDefault="003E65D9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B6C72" w14:textId="77777777" w:rsidR="00A6179B" w:rsidRDefault="00A6179B">
    <w:pPr>
      <w:pStyle w:val="Footer"/>
    </w:pPr>
  </w:p>
  <w:p w14:paraId="55BC319F" w14:textId="77777777" w:rsidR="00A6179B" w:rsidRPr="00494F77" w:rsidRDefault="00A6179B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1A89E" w14:textId="77777777" w:rsidR="00A6179B" w:rsidRDefault="00A6179B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FDF5A" w14:textId="77777777" w:rsidR="003E65D9" w:rsidRDefault="003E65D9" w:rsidP="00621C4E">
      <w:r>
        <w:separator/>
      </w:r>
    </w:p>
  </w:footnote>
  <w:footnote w:type="continuationSeparator" w:id="0">
    <w:p w14:paraId="41F6864C" w14:textId="77777777" w:rsidR="003E65D9" w:rsidRDefault="003E65D9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F9FD1" w14:textId="77777777" w:rsidR="00A6179B" w:rsidRDefault="00A6179B">
    <w:pPr>
      <w:pStyle w:val="Header"/>
    </w:pPr>
  </w:p>
  <w:p w14:paraId="67E2E2DA" w14:textId="77777777" w:rsidR="00A6179B" w:rsidRPr="006F06E4" w:rsidRDefault="00A6179B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A1E60"/>
    <w:multiLevelType w:val="multilevel"/>
    <w:tmpl w:val="11C4D62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21C76"/>
    <w:multiLevelType w:val="hybridMultilevel"/>
    <w:tmpl w:val="9CDE5792"/>
    <w:lvl w:ilvl="0" w:tplc="315E3E48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D7C49"/>
    <w:multiLevelType w:val="multilevel"/>
    <w:tmpl w:val="8FAACE50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342A659B"/>
    <w:multiLevelType w:val="hybridMultilevel"/>
    <w:tmpl w:val="77FEECD0"/>
    <w:lvl w:ilvl="0" w:tplc="15B042D0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83D7D"/>
    <w:multiLevelType w:val="multilevel"/>
    <w:tmpl w:val="54604B4C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7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4EF43263"/>
    <w:multiLevelType w:val="multilevel"/>
    <w:tmpl w:val="A02C384E"/>
    <w:lvl w:ilvl="0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631C63AE"/>
    <w:multiLevelType w:val="hybridMultilevel"/>
    <w:tmpl w:val="12A83664"/>
    <w:lvl w:ilvl="0" w:tplc="C0A634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8107C0"/>
    <w:multiLevelType w:val="multilevel"/>
    <w:tmpl w:val="1E2A7674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703C4"/>
    <w:multiLevelType w:val="multilevel"/>
    <w:tmpl w:val="6EBA567C"/>
    <w:lvl w:ilvl="0">
      <w:start w:val="1"/>
      <w:numFmt w:val="decimal"/>
      <w:lvlText w:val="%1."/>
      <w:lvlJc w:val="left"/>
      <w:pPr>
        <w:ind w:left="420" w:hanging="42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Theme="minorHAnsi" w:eastAsiaTheme="minorHAnsi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</w:rPr>
    </w:lvl>
  </w:abstractNum>
  <w:abstractNum w:abstractNumId="34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F07062D"/>
    <w:multiLevelType w:val="hybridMultilevel"/>
    <w:tmpl w:val="BE404C02"/>
    <w:lvl w:ilvl="0" w:tplc="7286DD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4"/>
  </w:num>
  <w:num w:numId="4">
    <w:abstractNumId w:val="21"/>
  </w:num>
  <w:num w:numId="5">
    <w:abstractNumId w:val="13"/>
  </w:num>
  <w:num w:numId="6">
    <w:abstractNumId w:val="20"/>
  </w:num>
  <w:num w:numId="7">
    <w:abstractNumId w:val="0"/>
  </w:num>
  <w:num w:numId="8">
    <w:abstractNumId w:val="14"/>
  </w:num>
  <w:num w:numId="9">
    <w:abstractNumId w:val="15"/>
  </w:num>
  <w:num w:numId="10">
    <w:abstractNumId w:val="22"/>
  </w:num>
  <w:num w:numId="11">
    <w:abstractNumId w:val="27"/>
  </w:num>
  <w:num w:numId="12">
    <w:abstractNumId w:val="1"/>
  </w:num>
  <w:num w:numId="13">
    <w:abstractNumId w:val="24"/>
  </w:num>
  <w:num w:numId="14">
    <w:abstractNumId w:val="32"/>
  </w:num>
  <w:num w:numId="15">
    <w:abstractNumId w:val="16"/>
  </w:num>
  <w:num w:numId="16">
    <w:abstractNumId w:val="11"/>
  </w:num>
  <w:num w:numId="17">
    <w:abstractNumId w:val="25"/>
  </w:num>
  <w:num w:numId="18">
    <w:abstractNumId w:val="17"/>
  </w:num>
  <w:num w:numId="19">
    <w:abstractNumId w:val="29"/>
  </w:num>
  <w:num w:numId="20">
    <w:abstractNumId w:val="3"/>
  </w:num>
  <w:num w:numId="21">
    <w:abstractNumId w:val="30"/>
  </w:num>
  <w:num w:numId="22">
    <w:abstractNumId w:val="28"/>
  </w:num>
  <w:num w:numId="23">
    <w:abstractNumId w:val="18"/>
  </w:num>
  <w:num w:numId="24">
    <w:abstractNumId w:val="34"/>
  </w:num>
  <w:num w:numId="25">
    <w:abstractNumId w:val="9"/>
  </w:num>
  <w:num w:numId="26">
    <w:abstractNumId w:val="19"/>
  </w:num>
  <w:num w:numId="27">
    <w:abstractNumId w:val="33"/>
  </w:num>
  <w:num w:numId="28">
    <w:abstractNumId w:val="31"/>
  </w:num>
  <w:num w:numId="29">
    <w:abstractNumId w:val="6"/>
  </w:num>
  <w:num w:numId="30">
    <w:abstractNumId w:val="2"/>
  </w:num>
  <w:num w:numId="31">
    <w:abstractNumId w:val="12"/>
  </w:num>
  <w:num w:numId="32">
    <w:abstractNumId w:val="8"/>
  </w:num>
  <w:num w:numId="33">
    <w:abstractNumId w:val="26"/>
  </w:num>
  <w:num w:numId="34">
    <w:abstractNumId w:val="35"/>
  </w:num>
  <w:num w:numId="35">
    <w:abstractNumId w:val="5"/>
  </w:num>
  <w:num w:numId="36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de-DE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de-AT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169"/>
    <w:rsid w:val="00001806"/>
    <w:rsid w:val="00001A25"/>
    <w:rsid w:val="00005815"/>
    <w:rsid w:val="00007DBC"/>
    <w:rsid w:val="00007EA1"/>
    <w:rsid w:val="000100F0"/>
    <w:rsid w:val="000124C4"/>
    <w:rsid w:val="000129B2"/>
    <w:rsid w:val="00012FF9"/>
    <w:rsid w:val="0001389C"/>
    <w:rsid w:val="00014314"/>
    <w:rsid w:val="000203E2"/>
    <w:rsid w:val="00020C38"/>
    <w:rsid w:val="00021434"/>
    <w:rsid w:val="00021774"/>
    <w:rsid w:val="00021DF3"/>
    <w:rsid w:val="00023168"/>
    <w:rsid w:val="00023869"/>
    <w:rsid w:val="00024598"/>
    <w:rsid w:val="000279B0"/>
    <w:rsid w:val="0003265D"/>
    <w:rsid w:val="00032769"/>
    <w:rsid w:val="0003311E"/>
    <w:rsid w:val="00033FE6"/>
    <w:rsid w:val="00034905"/>
    <w:rsid w:val="00034CF6"/>
    <w:rsid w:val="00036B77"/>
    <w:rsid w:val="00037B58"/>
    <w:rsid w:val="00044B59"/>
    <w:rsid w:val="00050596"/>
    <w:rsid w:val="00051B73"/>
    <w:rsid w:val="00052853"/>
    <w:rsid w:val="00057531"/>
    <w:rsid w:val="00060ABE"/>
    <w:rsid w:val="00061152"/>
    <w:rsid w:val="000619F7"/>
    <w:rsid w:val="00061A50"/>
    <w:rsid w:val="0006361B"/>
    <w:rsid w:val="00064104"/>
    <w:rsid w:val="000652E3"/>
    <w:rsid w:val="000655E4"/>
    <w:rsid w:val="00066025"/>
    <w:rsid w:val="0006793C"/>
    <w:rsid w:val="00067A8F"/>
    <w:rsid w:val="000701D1"/>
    <w:rsid w:val="00071FC2"/>
    <w:rsid w:val="0007369E"/>
    <w:rsid w:val="00080A20"/>
    <w:rsid w:val="00082796"/>
    <w:rsid w:val="00082DF4"/>
    <w:rsid w:val="00086615"/>
    <w:rsid w:val="00086FF5"/>
    <w:rsid w:val="00087C0A"/>
    <w:rsid w:val="00092353"/>
    <w:rsid w:val="00093BC4"/>
    <w:rsid w:val="00093D66"/>
    <w:rsid w:val="000943E6"/>
    <w:rsid w:val="00097929"/>
    <w:rsid w:val="00097A63"/>
    <w:rsid w:val="000A1E80"/>
    <w:rsid w:val="000A2BC2"/>
    <w:rsid w:val="000A3B70"/>
    <w:rsid w:val="000A5153"/>
    <w:rsid w:val="000B10AE"/>
    <w:rsid w:val="000B30BF"/>
    <w:rsid w:val="000B566B"/>
    <w:rsid w:val="000B59A8"/>
    <w:rsid w:val="000B662E"/>
    <w:rsid w:val="000B6666"/>
    <w:rsid w:val="000B7294"/>
    <w:rsid w:val="000B75D0"/>
    <w:rsid w:val="000C1CF8"/>
    <w:rsid w:val="000C49CF"/>
    <w:rsid w:val="000C52E9"/>
    <w:rsid w:val="000C59A1"/>
    <w:rsid w:val="000C5CDC"/>
    <w:rsid w:val="000C65DC"/>
    <w:rsid w:val="000C66F3"/>
    <w:rsid w:val="000C6900"/>
    <w:rsid w:val="000D1246"/>
    <w:rsid w:val="000D1B93"/>
    <w:rsid w:val="000D2A21"/>
    <w:rsid w:val="000D31E8"/>
    <w:rsid w:val="000D4CA0"/>
    <w:rsid w:val="000D76E4"/>
    <w:rsid w:val="000E2D2A"/>
    <w:rsid w:val="000E3816"/>
    <w:rsid w:val="000E4F77"/>
    <w:rsid w:val="000F1769"/>
    <w:rsid w:val="000F1AE7"/>
    <w:rsid w:val="000F265C"/>
    <w:rsid w:val="000F2F7D"/>
    <w:rsid w:val="000F3AFA"/>
    <w:rsid w:val="000F3BAD"/>
    <w:rsid w:val="000F49DA"/>
    <w:rsid w:val="000F5712"/>
    <w:rsid w:val="000F6611"/>
    <w:rsid w:val="000F7E22"/>
    <w:rsid w:val="00103DE2"/>
    <w:rsid w:val="001104F3"/>
    <w:rsid w:val="00112EEB"/>
    <w:rsid w:val="001173FF"/>
    <w:rsid w:val="00121E4C"/>
    <w:rsid w:val="0012269C"/>
    <w:rsid w:val="001236B4"/>
    <w:rsid w:val="0012563A"/>
    <w:rsid w:val="001264DE"/>
    <w:rsid w:val="001313A7"/>
    <w:rsid w:val="0013276F"/>
    <w:rsid w:val="0013621E"/>
    <w:rsid w:val="0013642E"/>
    <w:rsid w:val="00142EFE"/>
    <w:rsid w:val="00145907"/>
    <w:rsid w:val="00146F3A"/>
    <w:rsid w:val="00152A23"/>
    <w:rsid w:val="00153DF6"/>
    <w:rsid w:val="00157BB1"/>
    <w:rsid w:val="00162CB7"/>
    <w:rsid w:val="00163AEB"/>
    <w:rsid w:val="001665C9"/>
    <w:rsid w:val="00166F32"/>
    <w:rsid w:val="00171E5B"/>
    <w:rsid w:val="00171F94"/>
    <w:rsid w:val="00172C9F"/>
    <w:rsid w:val="00175D4E"/>
    <w:rsid w:val="0017668A"/>
    <w:rsid w:val="001766FE"/>
    <w:rsid w:val="001771E7"/>
    <w:rsid w:val="0018219E"/>
    <w:rsid w:val="00187ECF"/>
    <w:rsid w:val="001911FF"/>
    <w:rsid w:val="00192006"/>
    <w:rsid w:val="00193180"/>
    <w:rsid w:val="00195498"/>
    <w:rsid w:val="00196792"/>
    <w:rsid w:val="001A0D63"/>
    <w:rsid w:val="001A12D7"/>
    <w:rsid w:val="001A28D2"/>
    <w:rsid w:val="001A3B5A"/>
    <w:rsid w:val="001A5A93"/>
    <w:rsid w:val="001B1519"/>
    <w:rsid w:val="001B2E2D"/>
    <w:rsid w:val="001B4D0F"/>
    <w:rsid w:val="001B5102"/>
    <w:rsid w:val="001B5CD2"/>
    <w:rsid w:val="001C01DD"/>
    <w:rsid w:val="001C0BEE"/>
    <w:rsid w:val="001C1E49"/>
    <w:rsid w:val="001C27C1"/>
    <w:rsid w:val="001C2A98"/>
    <w:rsid w:val="001C4D95"/>
    <w:rsid w:val="001C5D17"/>
    <w:rsid w:val="001D3D7D"/>
    <w:rsid w:val="001D3FFF"/>
    <w:rsid w:val="001D625F"/>
    <w:rsid w:val="001D68A4"/>
    <w:rsid w:val="001D6FE9"/>
    <w:rsid w:val="001D7576"/>
    <w:rsid w:val="001E0E3F"/>
    <w:rsid w:val="001E14A0"/>
    <w:rsid w:val="001E1AD6"/>
    <w:rsid w:val="001E449D"/>
    <w:rsid w:val="001E5236"/>
    <w:rsid w:val="001E7376"/>
    <w:rsid w:val="001F1C77"/>
    <w:rsid w:val="001F225C"/>
    <w:rsid w:val="001F753D"/>
    <w:rsid w:val="00201CFA"/>
    <w:rsid w:val="0020220D"/>
    <w:rsid w:val="00202448"/>
    <w:rsid w:val="00202D15"/>
    <w:rsid w:val="00205B3F"/>
    <w:rsid w:val="00212825"/>
    <w:rsid w:val="00212EAE"/>
    <w:rsid w:val="00214730"/>
    <w:rsid w:val="00214BEE"/>
    <w:rsid w:val="002205B8"/>
    <w:rsid w:val="00221A1E"/>
    <w:rsid w:val="00222894"/>
    <w:rsid w:val="00223507"/>
    <w:rsid w:val="0022549A"/>
    <w:rsid w:val="00225720"/>
    <w:rsid w:val="002259E5"/>
    <w:rsid w:val="00226140"/>
    <w:rsid w:val="002274F3"/>
    <w:rsid w:val="0023094C"/>
    <w:rsid w:val="00231A71"/>
    <w:rsid w:val="00234047"/>
    <w:rsid w:val="00234185"/>
    <w:rsid w:val="00234BE3"/>
    <w:rsid w:val="00235A90"/>
    <w:rsid w:val="00241E48"/>
    <w:rsid w:val="0024214E"/>
    <w:rsid w:val="00242623"/>
    <w:rsid w:val="00242D5F"/>
    <w:rsid w:val="00243F06"/>
    <w:rsid w:val="002458FB"/>
    <w:rsid w:val="00250558"/>
    <w:rsid w:val="0025265B"/>
    <w:rsid w:val="002605D1"/>
    <w:rsid w:val="00260652"/>
    <w:rsid w:val="00261886"/>
    <w:rsid w:val="00261F25"/>
    <w:rsid w:val="002635E9"/>
    <w:rsid w:val="002648A9"/>
    <w:rsid w:val="0026536F"/>
    <w:rsid w:val="0026553C"/>
    <w:rsid w:val="00267DD5"/>
    <w:rsid w:val="002734EE"/>
    <w:rsid w:val="00274A0A"/>
    <w:rsid w:val="00277593"/>
    <w:rsid w:val="00280909"/>
    <w:rsid w:val="00280918"/>
    <w:rsid w:val="00282AF6"/>
    <w:rsid w:val="00284602"/>
    <w:rsid w:val="0028596A"/>
    <w:rsid w:val="00287085"/>
    <w:rsid w:val="0029048A"/>
    <w:rsid w:val="00290AF9"/>
    <w:rsid w:val="0029276A"/>
    <w:rsid w:val="00295F84"/>
    <w:rsid w:val="002967CF"/>
    <w:rsid w:val="00297788"/>
    <w:rsid w:val="002A0B12"/>
    <w:rsid w:val="002A3285"/>
    <w:rsid w:val="002A484B"/>
    <w:rsid w:val="002A64A6"/>
    <w:rsid w:val="002B11FE"/>
    <w:rsid w:val="002B1777"/>
    <w:rsid w:val="002B3301"/>
    <w:rsid w:val="002B5258"/>
    <w:rsid w:val="002B6556"/>
    <w:rsid w:val="002C0D74"/>
    <w:rsid w:val="002C2DFA"/>
    <w:rsid w:val="002C3292"/>
    <w:rsid w:val="002C47D4"/>
    <w:rsid w:val="002D0F38"/>
    <w:rsid w:val="002D77E3"/>
    <w:rsid w:val="002E40A8"/>
    <w:rsid w:val="002F2859"/>
    <w:rsid w:val="002F2C26"/>
    <w:rsid w:val="002F4188"/>
    <w:rsid w:val="002F42BC"/>
    <w:rsid w:val="002F4E7C"/>
    <w:rsid w:val="002F6E3C"/>
    <w:rsid w:val="002F717D"/>
    <w:rsid w:val="0030117D"/>
    <w:rsid w:val="00301897"/>
    <w:rsid w:val="003018F7"/>
    <w:rsid w:val="00301F30"/>
    <w:rsid w:val="003038FD"/>
    <w:rsid w:val="00303C87"/>
    <w:rsid w:val="003070E0"/>
    <w:rsid w:val="003108E5"/>
    <w:rsid w:val="003120CB"/>
    <w:rsid w:val="00314B6F"/>
    <w:rsid w:val="00320153"/>
    <w:rsid w:val="00320367"/>
    <w:rsid w:val="00321B92"/>
    <w:rsid w:val="00322871"/>
    <w:rsid w:val="00325F1C"/>
    <w:rsid w:val="00326FB3"/>
    <w:rsid w:val="00330850"/>
    <w:rsid w:val="003316D4"/>
    <w:rsid w:val="00333822"/>
    <w:rsid w:val="00336715"/>
    <w:rsid w:val="00336DD9"/>
    <w:rsid w:val="003370F3"/>
    <w:rsid w:val="00337683"/>
    <w:rsid w:val="003401EC"/>
    <w:rsid w:val="00340DFD"/>
    <w:rsid w:val="003431B6"/>
    <w:rsid w:val="00344954"/>
    <w:rsid w:val="00346754"/>
    <w:rsid w:val="00350388"/>
    <w:rsid w:val="00350CD7"/>
    <w:rsid w:val="00353815"/>
    <w:rsid w:val="00355F40"/>
    <w:rsid w:val="003608C7"/>
    <w:rsid w:val="00360C17"/>
    <w:rsid w:val="00361FE7"/>
    <w:rsid w:val="003621C6"/>
    <w:rsid w:val="003622B8"/>
    <w:rsid w:val="003657CD"/>
    <w:rsid w:val="00365BC4"/>
    <w:rsid w:val="00366369"/>
    <w:rsid w:val="00366B76"/>
    <w:rsid w:val="003677A4"/>
    <w:rsid w:val="00373051"/>
    <w:rsid w:val="00373B8F"/>
    <w:rsid w:val="00376D95"/>
    <w:rsid w:val="00377FBB"/>
    <w:rsid w:val="0038065B"/>
    <w:rsid w:val="00384EAB"/>
    <w:rsid w:val="00385140"/>
    <w:rsid w:val="003875ED"/>
    <w:rsid w:val="003905B1"/>
    <w:rsid w:val="00393CC7"/>
    <w:rsid w:val="003971F7"/>
    <w:rsid w:val="003A16FC"/>
    <w:rsid w:val="003A4FCD"/>
    <w:rsid w:val="003A5106"/>
    <w:rsid w:val="003A79D6"/>
    <w:rsid w:val="003B0944"/>
    <w:rsid w:val="003B1593"/>
    <w:rsid w:val="003B1989"/>
    <w:rsid w:val="003B4381"/>
    <w:rsid w:val="003B6369"/>
    <w:rsid w:val="003B6CE4"/>
    <w:rsid w:val="003B7197"/>
    <w:rsid w:val="003B7F00"/>
    <w:rsid w:val="003C1043"/>
    <w:rsid w:val="003C1A30"/>
    <w:rsid w:val="003C445E"/>
    <w:rsid w:val="003C48B2"/>
    <w:rsid w:val="003C4C03"/>
    <w:rsid w:val="003C6779"/>
    <w:rsid w:val="003C6C3A"/>
    <w:rsid w:val="003D20DC"/>
    <w:rsid w:val="003D2998"/>
    <w:rsid w:val="003D2F0A"/>
    <w:rsid w:val="003D3891"/>
    <w:rsid w:val="003D4897"/>
    <w:rsid w:val="003D5D84"/>
    <w:rsid w:val="003E051F"/>
    <w:rsid w:val="003E061B"/>
    <w:rsid w:val="003E0F4F"/>
    <w:rsid w:val="003E1572"/>
    <w:rsid w:val="003E18AC"/>
    <w:rsid w:val="003E210B"/>
    <w:rsid w:val="003E26E5"/>
    <w:rsid w:val="003E2A12"/>
    <w:rsid w:val="003E2D46"/>
    <w:rsid w:val="003E3384"/>
    <w:rsid w:val="003E3CA4"/>
    <w:rsid w:val="003E548E"/>
    <w:rsid w:val="003E65D9"/>
    <w:rsid w:val="003E661C"/>
    <w:rsid w:val="003E7203"/>
    <w:rsid w:val="003E7914"/>
    <w:rsid w:val="003F3D2A"/>
    <w:rsid w:val="0040091C"/>
    <w:rsid w:val="00400D88"/>
    <w:rsid w:val="0040181B"/>
    <w:rsid w:val="004031B6"/>
    <w:rsid w:val="004059A8"/>
    <w:rsid w:val="00405EA2"/>
    <w:rsid w:val="00407EC8"/>
    <w:rsid w:val="0041110A"/>
    <w:rsid w:val="00411435"/>
    <w:rsid w:val="00411624"/>
    <w:rsid w:val="004148E1"/>
    <w:rsid w:val="00414CFA"/>
    <w:rsid w:val="00415EC0"/>
    <w:rsid w:val="00416255"/>
    <w:rsid w:val="00420BE9"/>
    <w:rsid w:val="00421A57"/>
    <w:rsid w:val="00422885"/>
    <w:rsid w:val="00423AD8"/>
    <w:rsid w:val="00423FDD"/>
    <w:rsid w:val="00424C85"/>
    <w:rsid w:val="00426096"/>
    <w:rsid w:val="004260BD"/>
    <w:rsid w:val="0043012F"/>
    <w:rsid w:val="00430F1F"/>
    <w:rsid w:val="004326EA"/>
    <w:rsid w:val="004376D8"/>
    <w:rsid w:val="00440B8B"/>
    <w:rsid w:val="0044434C"/>
    <w:rsid w:val="0044456B"/>
    <w:rsid w:val="004467DA"/>
    <w:rsid w:val="00447BD1"/>
    <w:rsid w:val="004507F3"/>
    <w:rsid w:val="00450AF4"/>
    <w:rsid w:val="00452D7B"/>
    <w:rsid w:val="0045456F"/>
    <w:rsid w:val="00456A57"/>
    <w:rsid w:val="00456FE1"/>
    <w:rsid w:val="004607DE"/>
    <w:rsid w:val="00465120"/>
    <w:rsid w:val="004658DA"/>
    <w:rsid w:val="004667DB"/>
    <w:rsid w:val="00466B87"/>
    <w:rsid w:val="004671C7"/>
    <w:rsid w:val="004703BA"/>
    <w:rsid w:val="00472F4D"/>
    <w:rsid w:val="004730BF"/>
    <w:rsid w:val="00474DCB"/>
    <w:rsid w:val="0047535C"/>
    <w:rsid w:val="004762F6"/>
    <w:rsid w:val="00476BBD"/>
    <w:rsid w:val="004802B5"/>
    <w:rsid w:val="00480E42"/>
    <w:rsid w:val="00485870"/>
    <w:rsid w:val="00485FE8"/>
    <w:rsid w:val="00492473"/>
    <w:rsid w:val="00492EB5"/>
    <w:rsid w:val="00494311"/>
    <w:rsid w:val="00494F77"/>
    <w:rsid w:val="00496DAF"/>
    <w:rsid w:val="00497721"/>
    <w:rsid w:val="004A0229"/>
    <w:rsid w:val="004A0E52"/>
    <w:rsid w:val="004A35D2"/>
    <w:rsid w:val="004A38C2"/>
    <w:rsid w:val="004A71E4"/>
    <w:rsid w:val="004B2F00"/>
    <w:rsid w:val="004B6E31"/>
    <w:rsid w:val="004C1D66"/>
    <w:rsid w:val="004C31D7"/>
    <w:rsid w:val="004C4373"/>
    <w:rsid w:val="004C4AD2"/>
    <w:rsid w:val="004C6981"/>
    <w:rsid w:val="004D0C77"/>
    <w:rsid w:val="004D1F21"/>
    <w:rsid w:val="004D268C"/>
    <w:rsid w:val="004D59D8"/>
    <w:rsid w:val="004D5DA1"/>
    <w:rsid w:val="004D7D16"/>
    <w:rsid w:val="004E05EB"/>
    <w:rsid w:val="004E150F"/>
    <w:rsid w:val="004E1DCA"/>
    <w:rsid w:val="004E23A1"/>
    <w:rsid w:val="004E3489"/>
    <w:rsid w:val="004E358A"/>
    <w:rsid w:val="004E3AFA"/>
    <w:rsid w:val="004E6588"/>
    <w:rsid w:val="004E7D68"/>
    <w:rsid w:val="004F2742"/>
    <w:rsid w:val="00502A0A"/>
    <w:rsid w:val="005069C9"/>
    <w:rsid w:val="0050743E"/>
    <w:rsid w:val="00507C50"/>
    <w:rsid w:val="0051209D"/>
    <w:rsid w:val="0051413D"/>
    <w:rsid w:val="00514D40"/>
    <w:rsid w:val="005166EE"/>
    <w:rsid w:val="00517669"/>
    <w:rsid w:val="00517C3A"/>
    <w:rsid w:val="00521859"/>
    <w:rsid w:val="00522774"/>
    <w:rsid w:val="00526FF3"/>
    <w:rsid w:val="00527BF4"/>
    <w:rsid w:val="005324BE"/>
    <w:rsid w:val="0053443A"/>
    <w:rsid w:val="0053492A"/>
    <w:rsid w:val="00534F6C"/>
    <w:rsid w:val="00535994"/>
    <w:rsid w:val="0053646D"/>
    <w:rsid w:val="00536CBF"/>
    <w:rsid w:val="00540AAD"/>
    <w:rsid w:val="00543EC1"/>
    <w:rsid w:val="00544D3C"/>
    <w:rsid w:val="00546458"/>
    <w:rsid w:val="005504F0"/>
    <w:rsid w:val="0055087C"/>
    <w:rsid w:val="00551B8D"/>
    <w:rsid w:val="00553413"/>
    <w:rsid w:val="00555983"/>
    <w:rsid w:val="00560E31"/>
    <w:rsid w:val="00561BDA"/>
    <w:rsid w:val="00564764"/>
    <w:rsid w:val="00565352"/>
    <w:rsid w:val="00566118"/>
    <w:rsid w:val="00571A58"/>
    <w:rsid w:val="0057281D"/>
    <w:rsid w:val="00581B23"/>
    <w:rsid w:val="0058219C"/>
    <w:rsid w:val="005822CA"/>
    <w:rsid w:val="00582DC2"/>
    <w:rsid w:val="0058707F"/>
    <w:rsid w:val="0059086A"/>
    <w:rsid w:val="00591DBD"/>
    <w:rsid w:val="005931FE"/>
    <w:rsid w:val="00593952"/>
    <w:rsid w:val="00596B2B"/>
    <w:rsid w:val="005A0028"/>
    <w:rsid w:val="005A0ACC"/>
    <w:rsid w:val="005A19F5"/>
    <w:rsid w:val="005B0072"/>
    <w:rsid w:val="005B0732"/>
    <w:rsid w:val="005B38A0"/>
    <w:rsid w:val="005B491C"/>
    <w:rsid w:val="005B4B24"/>
    <w:rsid w:val="005B4DBF"/>
    <w:rsid w:val="005B5DE2"/>
    <w:rsid w:val="005B674C"/>
    <w:rsid w:val="005C24F2"/>
    <w:rsid w:val="005C3208"/>
    <w:rsid w:val="005C4893"/>
    <w:rsid w:val="005C7561"/>
    <w:rsid w:val="005D1E57"/>
    <w:rsid w:val="005D2639"/>
    <w:rsid w:val="005D26D2"/>
    <w:rsid w:val="005D2F57"/>
    <w:rsid w:val="005D3169"/>
    <w:rsid w:val="005D34F6"/>
    <w:rsid w:val="005D4F1A"/>
    <w:rsid w:val="005E093D"/>
    <w:rsid w:val="005E13AE"/>
    <w:rsid w:val="005E1681"/>
    <w:rsid w:val="005E16D7"/>
    <w:rsid w:val="005E1884"/>
    <w:rsid w:val="005E1E32"/>
    <w:rsid w:val="005E323E"/>
    <w:rsid w:val="005E6178"/>
    <w:rsid w:val="005E6D31"/>
    <w:rsid w:val="005F08F6"/>
    <w:rsid w:val="005F0A57"/>
    <w:rsid w:val="005F0B99"/>
    <w:rsid w:val="005F1327"/>
    <w:rsid w:val="005F373A"/>
    <w:rsid w:val="005F435B"/>
    <w:rsid w:val="005F4F87"/>
    <w:rsid w:val="005F6B0E"/>
    <w:rsid w:val="005F71DE"/>
    <w:rsid w:val="005F760E"/>
    <w:rsid w:val="005F7B1D"/>
    <w:rsid w:val="0060222A"/>
    <w:rsid w:val="006024BB"/>
    <w:rsid w:val="00602D25"/>
    <w:rsid w:val="00605ED8"/>
    <w:rsid w:val="00606998"/>
    <w:rsid w:val="006070C4"/>
    <w:rsid w:val="00610C21"/>
    <w:rsid w:val="00611907"/>
    <w:rsid w:val="00612BFF"/>
    <w:rsid w:val="00613116"/>
    <w:rsid w:val="0061320B"/>
    <w:rsid w:val="00613434"/>
    <w:rsid w:val="006202A6"/>
    <w:rsid w:val="0062054B"/>
    <w:rsid w:val="00621C4E"/>
    <w:rsid w:val="00624EAE"/>
    <w:rsid w:val="00625A8D"/>
    <w:rsid w:val="006275B5"/>
    <w:rsid w:val="006305D7"/>
    <w:rsid w:val="00631BB3"/>
    <w:rsid w:val="00632F63"/>
    <w:rsid w:val="00633A01"/>
    <w:rsid w:val="00633B97"/>
    <w:rsid w:val="006341F7"/>
    <w:rsid w:val="0063457E"/>
    <w:rsid w:val="00634585"/>
    <w:rsid w:val="00635014"/>
    <w:rsid w:val="00635435"/>
    <w:rsid w:val="006369CE"/>
    <w:rsid w:val="006411CA"/>
    <w:rsid w:val="00643C2B"/>
    <w:rsid w:val="0064605E"/>
    <w:rsid w:val="006472F0"/>
    <w:rsid w:val="00647459"/>
    <w:rsid w:val="00653A94"/>
    <w:rsid w:val="0065404C"/>
    <w:rsid w:val="00654F01"/>
    <w:rsid w:val="006619C8"/>
    <w:rsid w:val="00671710"/>
    <w:rsid w:val="006720FA"/>
    <w:rsid w:val="00673414"/>
    <w:rsid w:val="006738E7"/>
    <w:rsid w:val="006754E2"/>
    <w:rsid w:val="00676079"/>
    <w:rsid w:val="00676ECD"/>
    <w:rsid w:val="00677D0A"/>
    <w:rsid w:val="0068060F"/>
    <w:rsid w:val="00680915"/>
    <w:rsid w:val="0068185F"/>
    <w:rsid w:val="00682A9C"/>
    <w:rsid w:val="00682BEC"/>
    <w:rsid w:val="00683AE7"/>
    <w:rsid w:val="0068458D"/>
    <w:rsid w:val="00684F4D"/>
    <w:rsid w:val="00686AF1"/>
    <w:rsid w:val="00691D04"/>
    <w:rsid w:val="006931AE"/>
    <w:rsid w:val="006935C6"/>
    <w:rsid w:val="00694B10"/>
    <w:rsid w:val="00695523"/>
    <w:rsid w:val="006A01CF"/>
    <w:rsid w:val="006A0364"/>
    <w:rsid w:val="006A60DD"/>
    <w:rsid w:val="006B0679"/>
    <w:rsid w:val="006B074C"/>
    <w:rsid w:val="006B2523"/>
    <w:rsid w:val="006B26BC"/>
    <w:rsid w:val="006B2EAA"/>
    <w:rsid w:val="006B3B84"/>
    <w:rsid w:val="006B4E7C"/>
    <w:rsid w:val="006B5D0F"/>
    <w:rsid w:val="006B5D8C"/>
    <w:rsid w:val="006B72D4"/>
    <w:rsid w:val="006C11CC"/>
    <w:rsid w:val="006C1AEB"/>
    <w:rsid w:val="006C5142"/>
    <w:rsid w:val="006C57FE"/>
    <w:rsid w:val="006C668E"/>
    <w:rsid w:val="006C7028"/>
    <w:rsid w:val="006D09D4"/>
    <w:rsid w:val="006D15A3"/>
    <w:rsid w:val="006D27D3"/>
    <w:rsid w:val="006D7740"/>
    <w:rsid w:val="006D7914"/>
    <w:rsid w:val="006D7948"/>
    <w:rsid w:val="006E1888"/>
    <w:rsid w:val="006E2235"/>
    <w:rsid w:val="006E234E"/>
    <w:rsid w:val="006E419C"/>
    <w:rsid w:val="006E4B63"/>
    <w:rsid w:val="006E51CE"/>
    <w:rsid w:val="006F06E4"/>
    <w:rsid w:val="006F7B41"/>
    <w:rsid w:val="00702B5D"/>
    <w:rsid w:val="0070350D"/>
    <w:rsid w:val="00703ED2"/>
    <w:rsid w:val="0070424F"/>
    <w:rsid w:val="0070700C"/>
    <w:rsid w:val="00707B8D"/>
    <w:rsid w:val="00707DA1"/>
    <w:rsid w:val="00710741"/>
    <w:rsid w:val="00711E9D"/>
    <w:rsid w:val="00713636"/>
    <w:rsid w:val="007136C2"/>
    <w:rsid w:val="00714B8C"/>
    <w:rsid w:val="0071675D"/>
    <w:rsid w:val="00717736"/>
    <w:rsid w:val="0072081A"/>
    <w:rsid w:val="0072369B"/>
    <w:rsid w:val="00723CCA"/>
    <w:rsid w:val="00725989"/>
    <w:rsid w:val="007321C7"/>
    <w:rsid w:val="00732B47"/>
    <w:rsid w:val="00735CF5"/>
    <w:rsid w:val="0074063A"/>
    <w:rsid w:val="00741E79"/>
    <w:rsid w:val="00742AA4"/>
    <w:rsid w:val="007438CB"/>
    <w:rsid w:val="00743BA1"/>
    <w:rsid w:val="00743DD9"/>
    <w:rsid w:val="00745F1E"/>
    <w:rsid w:val="0074689E"/>
    <w:rsid w:val="00747F55"/>
    <w:rsid w:val="007515FE"/>
    <w:rsid w:val="00751E84"/>
    <w:rsid w:val="0075230D"/>
    <w:rsid w:val="00757DDB"/>
    <w:rsid w:val="007601D0"/>
    <w:rsid w:val="007603BB"/>
    <w:rsid w:val="0076109D"/>
    <w:rsid w:val="00767107"/>
    <w:rsid w:val="00773617"/>
    <w:rsid w:val="00773BFD"/>
    <w:rsid w:val="007743B3"/>
    <w:rsid w:val="00774490"/>
    <w:rsid w:val="0078190E"/>
    <w:rsid w:val="007819FF"/>
    <w:rsid w:val="0078360C"/>
    <w:rsid w:val="00784A4C"/>
    <w:rsid w:val="00784BC6"/>
    <w:rsid w:val="0078523D"/>
    <w:rsid w:val="00787BA5"/>
    <w:rsid w:val="00791C67"/>
    <w:rsid w:val="007931DF"/>
    <w:rsid w:val="007A0172"/>
    <w:rsid w:val="007A1804"/>
    <w:rsid w:val="007A2511"/>
    <w:rsid w:val="007A260E"/>
    <w:rsid w:val="007A4D4C"/>
    <w:rsid w:val="007A4DD6"/>
    <w:rsid w:val="007A5CB9"/>
    <w:rsid w:val="007A778C"/>
    <w:rsid w:val="007B1434"/>
    <w:rsid w:val="007B20AE"/>
    <w:rsid w:val="007B4EB2"/>
    <w:rsid w:val="007B6B07"/>
    <w:rsid w:val="007B6D43"/>
    <w:rsid w:val="007B749A"/>
    <w:rsid w:val="007B7C6E"/>
    <w:rsid w:val="007C7F19"/>
    <w:rsid w:val="007D075D"/>
    <w:rsid w:val="007D2E9E"/>
    <w:rsid w:val="007D4005"/>
    <w:rsid w:val="007D44D7"/>
    <w:rsid w:val="007D621A"/>
    <w:rsid w:val="007D74F1"/>
    <w:rsid w:val="007E058A"/>
    <w:rsid w:val="007E0E9C"/>
    <w:rsid w:val="007E27D3"/>
    <w:rsid w:val="007E2887"/>
    <w:rsid w:val="007E3E1F"/>
    <w:rsid w:val="007E4BCB"/>
    <w:rsid w:val="007E5278"/>
    <w:rsid w:val="007E749C"/>
    <w:rsid w:val="007F1B5C"/>
    <w:rsid w:val="007F33C4"/>
    <w:rsid w:val="007F67B2"/>
    <w:rsid w:val="007F7CB4"/>
    <w:rsid w:val="00800AA3"/>
    <w:rsid w:val="00801257"/>
    <w:rsid w:val="008020EF"/>
    <w:rsid w:val="00803B0A"/>
    <w:rsid w:val="00804DED"/>
    <w:rsid w:val="00805B96"/>
    <w:rsid w:val="008105BE"/>
    <w:rsid w:val="008115A5"/>
    <w:rsid w:val="008119A9"/>
    <w:rsid w:val="00811D46"/>
    <w:rsid w:val="00813FE8"/>
    <w:rsid w:val="0081415D"/>
    <w:rsid w:val="00814F19"/>
    <w:rsid w:val="008157A4"/>
    <w:rsid w:val="00815A8C"/>
    <w:rsid w:val="00816344"/>
    <w:rsid w:val="008201AF"/>
    <w:rsid w:val="00820229"/>
    <w:rsid w:val="00822448"/>
    <w:rsid w:val="00822ABE"/>
    <w:rsid w:val="008244D1"/>
    <w:rsid w:val="008249CA"/>
    <w:rsid w:val="00826BED"/>
    <w:rsid w:val="00827F51"/>
    <w:rsid w:val="0083104E"/>
    <w:rsid w:val="008323D1"/>
    <w:rsid w:val="00833DF9"/>
    <w:rsid w:val="008343BE"/>
    <w:rsid w:val="00836185"/>
    <w:rsid w:val="00836535"/>
    <w:rsid w:val="00840FB4"/>
    <w:rsid w:val="008410B2"/>
    <w:rsid w:val="00841923"/>
    <w:rsid w:val="00843D2C"/>
    <w:rsid w:val="0084761F"/>
    <w:rsid w:val="008500A0"/>
    <w:rsid w:val="008524E5"/>
    <w:rsid w:val="0085351C"/>
    <w:rsid w:val="0085435A"/>
    <w:rsid w:val="008549CA"/>
    <w:rsid w:val="008556C3"/>
    <w:rsid w:val="0085687C"/>
    <w:rsid w:val="00861A47"/>
    <w:rsid w:val="00864767"/>
    <w:rsid w:val="008706C5"/>
    <w:rsid w:val="00870E40"/>
    <w:rsid w:val="00873707"/>
    <w:rsid w:val="00874B20"/>
    <w:rsid w:val="00874F09"/>
    <w:rsid w:val="008757C6"/>
    <w:rsid w:val="008763E1"/>
    <w:rsid w:val="0087775C"/>
    <w:rsid w:val="00877EC8"/>
    <w:rsid w:val="00880F36"/>
    <w:rsid w:val="00882117"/>
    <w:rsid w:val="00885530"/>
    <w:rsid w:val="008910D1"/>
    <w:rsid w:val="0089296C"/>
    <w:rsid w:val="00894EE2"/>
    <w:rsid w:val="00896ABD"/>
    <w:rsid w:val="00897AB6"/>
    <w:rsid w:val="00897E55"/>
    <w:rsid w:val="008A3380"/>
    <w:rsid w:val="008A513F"/>
    <w:rsid w:val="008A6873"/>
    <w:rsid w:val="008A70C6"/>
    <w:rsid w:val="008A7A9C"/>
    <w:rsid w:val="008B5218"/>
    <w:rsid w:val="008B7102"/>
    <w:rsid w:val="008C3B7D"/>
    <w:rsid w:val="008C6291"/>
    <w:rsid w:val="008C738B"/>
    <w:rsid w:val="008D00C7"/>
    <w:rsid w:val="008D0F90"/>
    <w:rsid w:val="008D3715"/>
    <w:rsid w:val="008D541F"/>
    <w:rsid w:val="008D5465"/>
    <w:rsid w:val="008D5E61"/>
    <w:rsid w:val="008D7644"/>
    <w:rsid w:val="008D76BC"/>
    <w:rsid w:val="008D7E19"/>
    <w:rsid w:val="008D7EB7"/>
    <w:rsid w:val="008D7EC5"/>
    <w:rsid w:val="008E2493"/>
    <w:rsid w:val="008E3684"/>
    <w:rsid w:val="008E3ABB"/>
    <w:rsid w:val="008E52E5"/>
    <w:rsid w:val="008E57F5"/>
    <w:rsid w:val="008E7606"/>
    <w:rsid w:val="008E7D11"/>
    <w:rsid w:val="008F1DAA"/>
    <w:rsid w:val="008F3EBD"/>
    <w:rsid w:val="008F56E5"/>
    <w:rsid w:val="008F60B2"/>
    <w:rsid w:val="008F7C41"/>
    <w:rsid w:val="00900BE6"/>
    <w:rsid w:val="00902D91"/>
    <w:rsid w:val="009031E2"/>
    <w:rsid w:val="00907DD8"/>
    <w:rsid w:val="00910645"/>
    <w:rsid w:val="0091276C"/>
    <w:rsid w:val="009164AE"/>
    <w:rsid w:val="009165AC"/>
    <w:rsid w:val="00916FFC"/>
    <w:rsid w:val="00917E29"/>
    <w:rsid w:val="0092053F"/>
    <w:rsid w:val="00922F74"/>
    <w:rsid w:val="0092340A"/>
    <w:rsid w:val="00926CAE"/>
    <w:rsid w:val="00930D4A"/>
    <w:rsid w:val="009313D9"/>
    <w:rsid w:val="00931479"/>
    <w:rsid w:val="00935B7F"/>
    <w:rsid w:val="00937E40"/>
    <w:rsid w:val="00941293"/>
    <w:rsid w:val="00945ACB"/>
    <w:rsid w:val="00946372"/>
    <w:rsid w:val="00946F00"/>
    <w:rsid w:val="00950C17"/>
    <w:rsid w:val="00951FAF"/>
    <w:rsid w:val="009534FD"/>
    <w:rsid w:val="009540A7"/>
    <w:rsid w:val="00954740"/>
    <w:rsid w:val="009549C8"/>
    <w:rsid w:val="00955AE5"/>
    <w:rsid w:val="00960D30"/>
    <w:rsid w:val="009611A2"/>
    <w:rsid w:val="00962E71"/>
    <w:rsid w:val="00963ABC"/>
    <w:rsid w:val="0096494C"/>
    <w:rsid w:val="00965D21"/>
    <w:rsid w:val="0096755D"/>
    <w:rsid w:val="00967764"/>
    <w:rsid w:val="00970B0E"/>
    <w:rsid w:val="00970BB9"/>
    <w:rsid w:val="00971EA4"/>
    <w:rsid w:val="009726EE"/>
    <w:rsid w:val="00972CDE"/>
    <w:rsid w:val="009733DD"/>
    <w:rsid w:val="00975573"/>
    <w:rsid w:val="00976D03"/>
    <w:rsid w:val="00977B30"/>
    <w:rsid w:val="00980C41"/>
    <w:rsid w:val="00980F36"/>
    <w:rsid w:val="00982F41"/>
    <w:rsid w:val="0098464F"/>
    <w:rsid w:val="0098468D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A435F"/>
    <w:rsid w:val="009A4B77"/>
    <w:rsid w:val="009A5B73"/>
    <w:rsid w:val="009B118B"/>
    <w:rsid w:val="009B1737"/>
    <w:rsid w:val="009B3D4B"/>
    <w:rsid w:val="009B5B99"/>
    <w:rsid w:val="009B6EFC"/>
    <w:rsid w:val="009B6F17"/>
    <w:rsid w:val="009C1660"/>
    <w:rsid w:val="009C1FD0"/>
    <w:rsid w:val="009C2DF8"/>
    <w:rsid w:val="009C2F59"/>
    <w:rsid w:val="009C31BF"/>
    <w:rsid w:val="009C68B7"/>
    <w:rsid w:val="009D0834"/>
    <w:rsid w:val="009D0A1E"/>
    <w:rsid w:val="009D1FE5"/>
    <w:rsid w:val="009D2835"/>
    <w:rsid w:val="009D2AE3"/>
    <w:rsid w:val="009D52BC"/>
    <w:rsid w:val="009D7C56"/>
    <w:rsid w:val="009D7D0A"/>
    <w:rsid w:val="009E09D9"/>
    <w:rsid w:val="009E2809"/>
    <w:rsid w:val="009F01B1"/>
    <w:rsid w:val="009F0DBB"/>
    <w:rsid w:val="009F3887"/>
    <w:rsid w:val="009F659A"/>
    <w:rsid w:val="009F732B"/>
    <w:rsid w:val="009F7B2B"/>
    <w:rsid w:val="00A015D4"/>
    <w:rsid w:val="00A01FE0"/>
    <w:rsid w:val="00A06945"/>
    <w:rsid w:val="00A10656"/>
    <w:rsid w:val="00A113C0"/>
    <w:rsid w:val="00A12FA6"/>
    <w:rsid w:val="00A1339B"/>
    <w:rsid w:val="00A14ABA"/>
    <w:rsid w:val="00A23EE7"/>
    <w:rsid w:val="00A24CB6"/>
    <w:rsid w:val="00A26CD2"/>
    <w:rsid w:val="00A27667"/>
    <w:rsid w:val="00A27993"/>
    <w:rsid w:val="00A30DAB"/>
    <w:rsid w:val="00A32979"/>
    <w:rsid w:val="00A34A67"/>
    <w:rsid w:val="00A357BD"/>
    <w:rsid w:val="00A37462"/>
    <w:rsid w:val="00A40596"/>
    <w:rsid w:val="00A412AD"/>
    <w:rsid w:val="00A459E1"/>
    <w:rsid w:val="00A46AC4"/>
    <w:rsid w:val="00A50991"/>
    <w:rsid w:val="00A51860"/>
    <w:rsid w:val="00A518D3"/>
    <w:rsid w:val="00A52296"/>
    <w:rsid w:val="00A52FF9"/>
    <w:rsid w:val="00A55661"/>
    <w:rsid w:val="00A6179B"/>
    <w:rsid w:val="00A61B70"/>
    <w:rsid w:val="00A61FA8"/>
    <w:rsid w:val="00A637F4"/>
    <w:rsid w:val="00A644AD"/>
    <w:rsid w:val="00A64DF2"/>
    <w:rsid w:val="00A65485"/>
    <w:rsid w:val="00A65D92"/>
    <w:rsid w:val="00A66E05"/>
    <w:rsid w:val="00A70753"/>
    <w:rsid w:val="00A712D2"/>
    <w:rsid w:val="00A728ED"/>
    <w:rsid w:val="00A7640A"/>
    <w:rsid w:val="00A7761A"/>
    <w:rsid w:val="00A81678"/>
    <w:rsid w:val="00A82374"/>
    <w:rsid w:val="00A82C8A"/>
    <w:rsid w:val="00A8346B"/>
    <w:rsid w:val="00A837B8"/>
    <w:rsid w:val="00A852FF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2881"/>
    <w:rsid w:val="00AA3270"/>
    <w:rsid w:val="00AA3B05"/>
    <w:rsid w:val="00AA54F3"/>
    <w:rsid w:val="00AA6B43"/>
    <w:rsid w:val="00AA720D"/>
    <w:rsid w:val="00AB367A"/>
    <w:rsid w:val="00AB72E3"/>
    <w:rsid w:val="00AC01D1"/>
    <w:rsid w:val="00AC0AB2"/>
    <w:rsid w:val="00AC0E9F"/>
    <w:rsid w:val="00AC420D"/>
    <w:rsid w:val="00AC52A5"/>
    <w:rsid w:val="00AC6EFD"/>
    <w:rsid w:val="00AC7151"/>
    <w:rsid w:val="00AD01BA"/>
    <w:rsid w:val="00AD223A"/>
    <w:rsid w:val="00AD27F5"/>
    <w:rsid w:val="00AD460A"/>
    <w:rsid w:val="00AD629F"/>
    <w:rsid w:val="00AD6A05"/>
    <w:rsid w:val="00AD731A"/>
    <w:rsid w:val="00AE0873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2C44"/>
    <w:rsid w:val="00B031A1"/>
    <w:rsid w:val="00B05248"/>
    <w:rsid w:val="00B0720A"/>
    <w:rsid w:val="00B07F45"/>
    <w:rsid w:val="00B1021A"/>
    <w:rsid w:val="00B1481A"/>
    <w:rsid w:val="00B15A1F"/>
    <w:rsid w:val="00B15FE9"/>
    <w:rsid w:val="00B17D42"/>
    <w:rsid w:val="00B2148A"/>
    <w:rsid w:val="00B220C2"/>
    <w:rsid w:val="00B22E44"/>
    <w:rsid w:val="00B25B32"/>
    <w:rsid w:val="00B31C8E"/>
    <w:rsid w:val="00B32616"/>
    <w:rsid w:val="00B33852"/>
    <w:rsid w:val="00B364DD"/>
    <w:rsid w:val="00B36C42"/>
    <w:rsid w:val="00B40BA8"/>
    <w:rsid w:val="00B42EA7"/>
    <w:rsid w:val="00B42EBC"/>
    <w:rsid w:val="00B51845"/>
    <w:rsid w:val="00B51923"/>
    <w:rsid w:val="00B5337C"/>
    <w:rsid w:val="00B53E83"/>
    <w:rsid w:val="00B53FDE"/>
    <w:rsid w:val="00B56397"/>
    <w:rsid w:val="00B571DA"/>
    <w:rsid w:val="00B6027B"/>
    <w:rsid w:val="00B60F80"/>
    <w:rsid w:val="00B62D71"/>
    <w:rsid w:val="00B636C8"/>
    <w:rsid w:val="00B65EDB"/>
    <w:rsid w:val="00B67AFF"/>
    <w:rsid w:val="00B67CCE"/>
    <w:rsid w:val="00B70B59"/>
    <w:rsid w:val="00B73657"/>
    <w:rsid w:val="00B739B3"/>
    <w:rsid w:val="00B76288"/>
    <w:rsid w:val="00B81B15"/>
    <w:rsid w:val="00B82A83"/>
    <w:rsid w:val="00B87630"/>
    <w:rsid w:val="00B9096A"/>
    <w:rsid w:val="00B915AE"/>
    <w:rsid w:val="00B94212"/>
    <w:rsid w:val="00B94DD5"/>
    <w:rsid w:val="00B95B7A"/>
    <w:rsid w:val="00BA1735"/>
    <w:rsid w:val="00BA19FA"/>
    <w:rsid w:val="00BA3C53"/>
    <w:rsid w:val="00BA4288"/>
    <w:rsid w:val="00BA63E2"/>
    <w:rsid w:val="00BA7440"/>
    <w:rsid w:val="00BB0902"/>
    <w:rsid w:val="00BB0E0B"/>
    <w:rsid w:val="00BB1F9C"/>
    <w:rsid w:val="00BB20D8"/>
    <w:rsid w:val="00BB48E5"/>
    <w:rsid w:val="00BB5607"/>
    <w:rsid w:val="00BB5ACA"/>
    <w:rsid w:val="00BB627F"/>
    <w:rsid w:val="00BB6E7C"/>
    <w:rsid w:val="00BC0C17"/>
    <w:rsid w:val="00BC0D7A"/>
    <w:rsid w:val="00BC26EE"/>
    <w:rsid w:val="00BC3823"/>
    <w:rsid w:val="00BC5841"/>
    <w:rsid w:val="00BD2EF0"/>
    <w:rsid w:val="00BD60B4"/>
    <w:rsid w:val="00BD61EC"/>
    <w:rsid w:val="00BD796B"/>
    <w:rsid w:val="00BE40C0"/>
    <w:rsid w:val="00BE4D62"/>
    <w:rsid w:val="00BE5F4A"/>
    <w:rsid w:val="00BE7AEF"/>
    <w:rsid w:val="00BF09B0"/>
    <w:rsid w:val="00BF1544"/>
    <w:rsid w:val="00BF1B53"/>
    <w:rsid w:val="00BF246D"/>
    <w:rsid w:val="00BF2682"/>
    <w:rsid w:val="00BF6676"/>
    <w:rsid w:val="00C0067D"/>
    <w:rsid w:val="00C01AC4"/>
    <w:rsid w:val="00C04A22"/>
    <w:rsid w:val="00C06EC3"/>
    <w:rsid w:val="00C06F06"/>
    <w:rsid w:val="00C06FED"/>
    <w:rsid w:val="00C126DE"/>
    <w:rsid w:val="00C15E88"/>
    <w:rsid w:val="00C16FC8"/>
    <w:rsid w:val="00C17C1E"/>
    <w:rsid w:val="00C20FAD"/>
    <w:rsid w:val="00C2375F"/>
    <w:rsid w:val="00C247CB"/>
    <w:rsid w:val="00C26A79"/>
    <w:rsid w:val="00C32E66"/>
    <w:rsid w:val="00C3355F"/>
    <w:rsid w:val="00C33A04"/>
    <w:rsid w:val="00C341D3"/>
    <w:rsid w:val="00C347AD"/>
    <w:rsid w:val="00C3569A"/>
    <w:rsid w:val="00C36F73"/>
    <w:rsid w:val="00C37A4F"/>
    <w:rsid w:val="00C41D1C"/>
    <w:rsid w:val="00C43F48"/>
    <w:rsid w:val="00C448FF"/>
    <w:rsid w:val="00C45E57"/>
    <w:rsid w:val="00C46C31"/>
    <w:rsid w:val="00C52F29"/>
    <w:rsid w:val="00C5354C"/>
    <w:rsid w:val="00C56CE6"/>
    <w:rsid w:val="00C5745F"/>
    <w:rsid w:val="00C60005"/>
    <w:rsid w:val="00C6038B"/>
    <w:rsid w:val="00C617FD"/>
    <w:rsid w:val="00C61A98"/>
    <w:rsid w:val="00C61E18"/>
    <w:rsid w:val="00C63201"/>
    <w:rsid w:val="00C6384F"/>
    <w:rsid w:val="00C64E62"/>
    <w:rsid w:val="00C651D5"/>
    <w:rsid w:val="00C65CCC"/>
    <w:rsid w:val="00C70B43"/>
    <w:rsid w:val="00C72D3B"/>
    <w:rsid w:val="00C745D6"/>
    <w:rsid w:val="00C7618F"/>
    <w:rsid w:val="00C765A9"/>
    <w:rsid w:val="00C81157"/>
    <w:rsid w:val="00C81175"/>
    <w:rsid w:val="00C8162D"/>
    <w:rsid w:val="00C830BB"/>
    <w:rsid w:val="00C832B2"/>
    <w:rsid w:val="00C83A0B"/>
    <w:rsid w:val="00C8421D"/>
    <w:rsid w:val="00C842D0"/>
    <w:rsid w:val="00C84ED1"/>
    <w:rsid w:val="00C863CC"/>
    <w:rsid w:val="00C9038F"/>
    <w:rsid w:val="00C92AAB"/>
    <w:rsid w:val="00C95D4C"/>
    <w:rsid w:val="00C9637F"/>
    <w:rsid w:val="00C9708A"/>
    <w:rsid w:val="00CA126C"/>
    <w:rsid w:val="00CA20D2"/>
    <w:rsid w:val="00CA2435"/>
    <w:rsid w:val="00CA4068"/>
    <w:rsid w:val="00CA67F4"/>
    <w:rsid w:val="00CA6A77"/>
    <w:rsid w:val="00CB37F8"/>
    <w:rsid w:val="00CB3C75"/>
    <w:rsid w:val="00CB5DEA"/>
    <w:rsid w:val="00CB713F"/>
    <w:rsid w:val="00CB757E"/>
    <w:rsid w:val="00CB7DC3"/>
    <w:rsid w:val="00CC5BE1"/>
    <w:rsid w:val="00CC75A2"/>
    <w:rsid w:val="00CC7A18"/>
    <w:rsid w:val="00CD0E2F"/>
    <w:rsid w:val="00CD1D49"/>
    <w:rsid w:val="00CD2F20"/>
    <w:rsid w:val="00CD5636"/>
    <w:rsid w:val="00CD625A"/>
    <w:rsid w:val="00CD6B20"/>
    <w:rsid w:val="00CE1339"/>
    <w:rsid w:val="00CE257B"/>
    <w:rsid w:val="00CE3014"/>
    <w:rsid w:val="00CE30FE"/>
    <w:rsid w:val="00CE497D"/>
    <w:rsid w:val="00CE61CC"/>
    <w:rsid w:val="00CE6E42"/>
    <w:rsid w:val="00CF20B7"/>
    <w:rsid w:val="00CF2E63"/>
    <w:rsid w:val="00CF565D"/>
    <w:rsid w:val="00CF6692"/>
    <w:rsid w:val="00CF7441"/>
    <w:rsid w:val="00D00D16"/>
    <w:rsid w:val="00D00E49"/>
    <w:rsid w:val="00D03C6C"/>
    <w:rsid w:val="00D04760"/>
    <w:rsid w:val="00D04A95"/>
    <w:rsid w:val="00D06288"/>
    <w:rsid w:val="00D068C7"/>
    <w:rsid w:val="00D07296"/>
    <w:rsid w:val="00D0739E"/>
    <w:rsid w:val="00D10521"/>
    <w:rsid w:val="00D10EF5"/>
    <w:rsid w:val="00D11624"/>
    <w:rsid w:val="00D128A4"/>
    <w:rsid w:val="00D147C8"/>
    <w:rsid w:val="00D15131"/>
    <w:rsid w:val="00D15293"/>
    <w:rsid w:val="00D15860"/>
    <w:rsid w:val="00D16FA2"/>
    <w:rsid w:val="00D171CD"/>
    <w:rsid w:val="00D20954"/>
    <w:rsid w:val="00D21C39"/>
    <w:rsid w:val="00D21FC6"/>
    <w:rsid w:val="00D2243A"/>
    <w:rsid w:val="00D23DEA"/>
    <w:rsid w:val="00D27096"/>
    <w:rsid w:val="00D31900"/>
    <w:rsid w:val="00D33393"/>
    <w:rsid w:val="00D33D36"/>
    <w:rsid w:val="00D34D94"/>
    <w:rsid w:val="00D35450"/>
    <w:rsid w:val="00D37B4B"/>
    <w:rsid w:val="00D37FD8"/>
    <w:rsid w:val="00D409E2"/>
    <w:rsid w:val="00D40C45"/>
    <w:rsid w:val="00D42199"/>
    <w:rsid w:val="00D427D7"/>
    <w:rsid w:val="00D44E62"/>
    <w:rsid w:val="00D44F5C"/>
    <w:rsid w:val="00D4530D"/>
    <w:rsid w:val="00D4797B"/>
    <w:rsid w:val="00D51570"/>
    <w:rsid w:val="00D556AD"/>
    <w:rsid w:val="00D56104"/>
    <w:rsid w:val="00D60381"/>
    <w:rsid w:val="00D616DE"/>
    <w:rsid w:val="00D61D66"/>
    <w:rsid w:val="00D62201"/>
    <w:rsid w:val="00D64A2F"/>
    <w:rsid w:val="00D651D1"/>
    <w:rsid w:val="00D65EA0"/>
    <w:rsid w:val="00D678FF"/>
    <w:rsid w:val="00D717BB"/>
    <w:rsid w:val="00D7226B"/>
    <w:rsid w:val="00D723DC"/>
    <w:rsid w:val="00D7257E"/>
    <w:rsid w:val="00D72707"/>
    <w:rsid w:val="00D75A9C"/>
    <w:rsid w:val="00D829C8"/>
    <w:rsid w:val="00D84D9A"/>
    <w:rsid w:val="00D90871"/>
    <w:rsid w:val="00D9155F"/>
    <w:rsid w:val="00D93551"/>
    <w:rsid w:val="00D9403F"/>
    <w:rsid w:val="00D9549F"/>
    <w:rsid w:val="00D957A6"/>
    <w:rsid w:val="00D959B4"/>
    <w:rsid w:val="00DA44DE"/>
    <w:rsid w:val="00DA52F1"/>
    <w:rsid w:val="00DA57A5"/>
    <w:rsid w:val="00DA73D0"/>
    <w:rsid w:val="00DB082D"/>
    <w:rsid w:val="00DB620A"/>
    <w:rsid w:val="00DB796A"/>
    <w:rsid w:val="00DC14C9"/>
    <w:rsid w:val="00DC2A39"/>
    <w:rsid w:val="00DC344B"/>
    <w:rsid w:val="00DC3832"/>
    <w:rsid w:val="00DC7A51"/>
    <w:rsid w:val="00DD02E6"/>
    <w:rsid w:val="00DD39B3"/>
    <w:rsid w:val="00DD3B1E"/>
    <w:rsid w:val="00DD3F63"/>
    <w:rsid w:val="00DD4831"/>
    <w:rsid w:val="00DE0DC5"/>
    <w:rsid w:val="00DE42C9"/>
    <w:rsid w:val="00DE5B5F"/>
    <w:rsid w:val="00DE65AF"/>
    <w:rsid w:val="00DF1EB5"/>
    <w:rsid w:val="00DF614E"/>
    <w:rsid w:val="00DF6B33"/>
    <w:rsid w:val="00DF6CF0"/>
    <w:rsid w:val="00DF7B28"/>
    <w:rsid w:val="00E00696"/>
    <w:rsid w:val="00E02CCC"/>
    <w:rsid w:val="00E03651"/>
    <w:rsid w:val="00E03808"/>
    <w:rsid w:val="00E05E7E"/>
    <w:rsid w:val="00E060C2"/>
    <w:rsid w:val="00E06324"/>
    <w:rsid w:val="00E07B81"/>
    <w:rsid w:val="00E10AFD"/>
    <w:rsid w:val="00E11B48"/>
    <w:rsid w:val="00E12B11"/>
    <w:rsid w:val="00E12FB0"/>
    <w:rsid w:val="00E13480"/>
    <w:rsid w:val="00E14814"/>
    <w:rsid w:val="00E14EA6"/>
    <w:rsid w:val="00E15440"/>
    <w:rsid w:val="00E1562F"/>
    <w:rsid w:val="00E1591B"/>
    <w:rsid w:val="00E16A50"/>
    <w:rsid w:val="00E21890"/>
    <w:rsid w:val="00E249D5"/>
    <w:rsid w:val="00E25017"/>
    <w:rsid w:val="00E26F73"/>
    <w:rsid w:val="00E30A34"/>
    <w:rsid w:val="00E3111A"/>
    <w:rsid w:val="00E3160D"/>
    <w:rsid w:val="00E33C68"/>
    <w:rsid w:val="00E34EEB"/>
    <w:rsid w:val="00E3687C"/>
    <w:rsid w:val="00E41DF4"/>
    <w:rsid w:val="00E42758"/>
    <w:rsid w:val="00E43580"/>
    <w:rsid w:val="00E44EB9"/>
    <w:rsid w:val="00E45BDC"/>
    <w:rsid w:val="00E46358"/>
    <w:rsid w:val="00E471DC"/>
    <w:rsid w:val="00E504F0"/>
    <w:rsid w:val="00E50EB4"/>
    <w:rsid w:val="00E532FC"/>
    <w:rsid w:val="00E559B4"/>
    <w:rsid w:val="00E55BB0"/>
    <w:rsid w:val="00E601B0"/>
    <w:rsid w:val="00E609E5"/>
    <w:rsid w:val="00E60F27"/>
    <w:rsid w:val="00E61720"/>
    <w:rsid w:val="00E64447"/>
    <w:rsid w:val="00E64D93"/>
    <w:rsid w:val="00E65EDB"/>
    <w:rsid w:val="00E66927"/>
    <w:rsid w:val="00E677B8"/>
    <w:rsid w:val="00E67FA1"/>
    <w:rsid w:val="00E7097D"/>
    <w:rsid w:val="00E73302"/>
    <w:rsid w:val="00E7387D"/>
    <w:rsid w:val="00E73D53"/>
    <w:rsid w:val="00E75020"/>
    <w:rsid w:val="00E75111"/>
    <w:rsid w:val="00E75500"/>
    <w:rsid w:val="00E76D34"/>
    <w:rsid w:val="00E77296"/>
    <w:rsid w:val="00E8071E"/>
    <w:rsid w:val="00E8379E"/>
    <w:rsid w:val="00E86D6F"/>
    <w:rsid w:val="00E87527"/>
    <w:rsid w:val="00E87EF7"/>
    <w:rsid w:val="00E9035A"/>
    <w:rsid w:val="00E93763"/>
    <w:rsid w:val="00E96C4C"/>
    <w:rsid w:val="00EA1CE2"/>
    <w:rsid w:val="00EA1F10"/>
    <w:rsid w:val="00EA2464"/>
    <w:rsid w:val="00EA2AAE"/>
    <w:rsid w:val="00EA2EC0"/>
    <w:rsid w:val="00EA427A"/>
    <w:rsid w:val="00EA567A"/>
    <w:rsid w:val="00EA723B"/>
    <w:rsid w:val="00EB11FF"/>
    <w:rsid w:val="00EB4151"/>
    <w:rsid w:val="00EB54F1"/>
    <w:rsid w:val="00EB5B17"/>
    <w:rsid w:val="00EB6350"/>
    <w:rsid w:val="00EB687A"/>
    <w:rsid w:val="00EB68AD"/>
    <w:rsid w:val="00EC1823"/>
    <w:rsid w:val="00EC2F62"/>
    <w:rsid w:val="00EC3442"/>
    <w:rsid w:val="00EC52B7"/>
    <w:rsid w:val="00EC62EB"/>
    <w:rsid w:val="00EC6E9F"/>
    <w:rsid w:val="00ED05CB"/>
    <w:rsid w:val="00ED44F0"/>
    <w:rsid w:val="00ED4B33"/>
    <w:rsid w:val="00ED5993"/>
    <w:rsid w:val="00ED7DD6"/>
    <w:rsid w:val="00EE060B"/>
    <w:rsid w:val="00EE15A1"/>
    <w:rsid w:val="00EE260C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34B2"/>
    <w:rsid w:val="00EF3540"/>
    <w:rsid w:val="00EF3B33"/>
    <w:rsid w:val="00EF54FD"/>
    <w:rsid w:val="00EF5D57"/>
    <w:rsid w:val="00F041C7"/>
    <w:rsid w:val="00F051F8"/>
    <w:rsid w:val="00F0538E"/>
    <w:rsid w:val="00F07F0D"/>
    <w:rsid w:val="00F10EF8"/>
    <w:rsid w:val="00F1153F"/>
    <w:rsid w:val="00F1300E"/>
    <w:rsid w:val="00F13112"/>
    <w:rsid w:val="00F16EE7"/>
    <w:rsid w:val="00F16FCD"/>
    <w:rsid w:val="00F16FE6"/>
    <w:rsid w:val="00F21CEC"/>
    <w:rsid w:val="00F238BD"/>
    <w:rsid w:val="00F24992"/>
    <w:rsid w:val="00F25CFC"/>
    <w:rsid w:val="00F32F2F"/>
    <w:rsid w:val="00F33EAB"/>
    <w:rsid w:val="00F33F3F"/>
    <w:rsid w:val="00F35BDD"/>
    <w:rsid w:val="00F35C53"/>
    <w:rsid w:val="00F35EF0"/>
    <w:rsid w:val="00F377D9"/>
    <w:rsid w:val="00F3781F"/>
    <w:rsid w:val="00F403FD"/>
    <w:rsid w:val="00F41E72"/>
    <w:rsid w:val="00F45BDF"/>
    <w:rsid w:val="00F46EE1"/>
    <w:rsid w:val="00F50300"/>
    <w:rsid w:val="00F51ABA"/>
    <w:rsid w:val="00F52574"/>
    <w:rsid w:val="00F5414B"/>
    <w:rsid w:val="00F56E39"/>
    <w:rsid w:val="00F60EED"/>
    <w:rsid w:val="00F61007"/>
    <w:rsid w:val="00F623E9"/>
    <w:rsid w:val="00F62797"/>
    <w:rsid w:val="00F63951"/>
    <w:rsid w:val="00F63C86"/>
    <w:rsid w:val="00F71EEE"/>
    <w:rsid w:val="00F73CEB"/>
    <w:rsid w:val="00F766BE"/>
    <w:rsid w:val="00F77EB9"/>
    <w:rsid w:val="00F80635"/>
    <w:rsid w:val="00F8115F"/>
    <w:rsid w:val="00F815D1"/>
    <w:rsid w:val="00F81E7E"/>
    <w:rsid w:val="00F81F0F"/>
    <w:rsid w:val="00F825F4"/>
    <w:rsid w:val="00F84D73"/>
    <w:rsid w:val="00F8508F"/>
    <w:rsid w:val="00F91EAD"/>
    <w:rsid w:val="00F92AA1"/>
    <w:rsid w:val="00F932DE"/>
    <w:rsid w:val="00F963DD"/>
    <w:rsid w:val="00F9641A"/>
    <w:rsid w:val="00F97004"/>
    <w:rsid w:val="00FA2045"/>
    <w:rsid w:val="00FA2AD6"/>
    <w:rsid w:val="00FA39FB"/>
    <w:rsid w:val="00FA7A66"/>
    <w:rsid w:val="00FB0672"/>
    <w:rsid w:val="00FB1AA9"/>
    <w:rsid w:val="00FB2171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0137"/>
    <w:rsid w:val="00FD4922"/>
    <w:rsid w:val="00FD6461"/>
    <w:rsid w:val="00FD7878"/>
    <w:rsid w:val="00FE0281"/>
    <w:rsid w:val="00FE1340"/>
    <w:rsid w:val="00FE329E"/>
    <w:rsid w:val="00FE609F"/>
    <w:rsid w:val="00FE7083"/>
    <w:rsid w:val="00FE743F"/>
    <w:rsid w:val="00FF019F"/>
    <w:rsid w:val="00FF1B2A"/>
    <w:rsid w:val="00FF2160"/>
    <w:rsid w:val="00FF30DE"/>
    <w:rsid w:val="00FF3CE2"/>
    <w:rsid w:val="00FF4A9D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F4716C"/>
  <w15:docId w15:val="{EAA5AF53-8BC6-4948-ABD3-FF7D17D0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MDPI31text">
    <w:name w:val="MDPI_3.1_text"/>
    <w:link w:val="MDPI31textZchn"/>
    <w:qFormat/>
    <w:rsid w:val="00DD02E6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/>
      <w:snapToGrid w:val="0"/>
      <w:color w:val="000000"/>
      <w:szCs w:val="22"/>
      <w:lang w:eastAsia="de-DE" w:bidi="en-US"/>
    </w:rPr>
  </w:style>
  <w:style w:type="character" w:customStyle="1" w:styleId="MDPI31textZchn">
    <w:name w:val="MDPI_3.1_text Zchn"/>
    <w:basedOn w:val="DefaultParagraphFont"/>
    <w:link w:val="MDPI31text"/>
    <w:rsid w:val="00DD02E6"/>
    <w:rPr>
      <w:rFonts w:ascii="Palatino Linotype" w:hAnsi="Palatino Linotype"/>
      <w:snapToGrid w:val="0"/>
      <w:color w:val="000000"/>
      <w:szCs w:val="22"/>
      <w:lang w:eastAsia="de-DE" w:bidi="en-US"/>
    </w:rPr>
  </w:style>
  <w:style w:type="character" w:styleId="PlaceholderText">
    <w:name w:val="Placeholder Text"/>
    <w:basedOn w:val="DefaultParagraphFont"/>
    <w:uiPriority w:val="99"/>
    <w:semiHidden/>
    <w:rsid w:val="004467DA"/>
    <w:rPr>
      <w:color w:val="808080"/>
    </w:rPr>
  </w:style>
  <w:style w:type="paragraph" w:customStyle="1" w:styleId="p1">
    <w:name w:val="p1"/>
    <w:basedOn w:val="Normal"/>
    <w:rsid w:val="00B53E83"/>
    <w:pPr>
      <w:widowControl/>
      <w:autoSpaceDE/>
      <w:autoSpaceDN/>
      <w:adjustRightInd/>
      <w:jc w:val="left"/>
    </w:pPr>
    <w:rPr>
      <w:rFonts w:ascii="Helvetica" w:eastAsiaTheme="minorHAnsi" w:hAnsi="Helvetica" w:cs="Times New Roman"/>
      <w:color w:val="auto"/>
      <w:sz w:val="15"/>
      <w:szCs w:val="15"/>
      <w:lang w:val="de-DE" w:eastAsia="de-DE"/>
    </w:rPr>
  </w:style>
  <w:style w:type="character" w:customStyle="1" w:styleId="st">
    <w:name w:val="st"/>
    <w:basedOn w:val="DefaultParagraphFont"/>
    <w:rsid w:val="005C4893"/>
  </w:style>
  <w:style w:type="paragraph" w:customStyle="1" w:styleId="MDPI71References">
    <w:name w:val="MDPI_7.1_References"/>
    <w:basedOn w:val="Normal"/>
    <w:qFormat/>
    <w:rsid w:val="00A82374"/>
    <w:pPr>
      <w:widowControl/>
      <w:numPr>
        <w:numId w:val="32"/>
      </w:numPr>
      <w:autoSpaceDE/>
      <w:autoSpaceDN/>
      <w:snapToGrid w:val="0"/>
      <w:spacing w:line="260" w:lineRule="atLeast"/>
      <w:ind w:left="425" w:hanging="425"/>
    </w:pPr>
    <w:rPr>
      <w:rFonts w:ascii="Palatino Linotype" w:hAnsi="Palatino Linotype" w:cs="Times New Roman"/>
      <w:snapToGrid w:val="0"/>
      <w:sz w:val="18"/>
      <w:szCs w:val="20"/>
      <w:lang w:eastAsia="de-DE" w:bidi="en-US"/>
    </w:rPr>
  </w:style>
  <w:style w:type="character" w:customStyle="1" w:styleId="title-text">
    <w:name w:val="title-text"/>
    <w:basedOn w:val="DefaultParagraphFont"/>
    <w:rsid w:val="00FD7878"/>
  </w:style>
  <w:style w:type="character" w:customStyle="1" w:styleId="cs1-format">
    <w:name w:val="cs1-format"/>
    <w:basedOn w:val="DefaultParagraphFont"/>
    <w:rsid w:val="000F49DA"/>
  </w:style>
  <w:style w:type="character" w:styleId="UnresolvedMention">
    <w:name w:val="Unresolved Mention"/>
    <w:basedOn w:val="DefaultParagraphFont"/>
    <w:uiPriority w:val="99"/>
    <w:semiHidden/>
    <w:unhideWhenUsed/>
    <w:rsid w:val="001A12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5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EE3FA-5E99-459C-B26D-37907BE71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21</Pages>
  <Words>8232</Words>
  <Characters>46925</Characters>
  <Application>Microsoft Office Word</Application>
  <DocSecurity>0</DocSecurity>
  <Lines>391</Lines>
  <Paragraphs>110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55047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 </cp:lastModifiedBy>
  <cp:revision>60</cp:revision>
  <cp:lastPrinted>2018-12-13T10:46:00Z</cp:lastPrinted>
  <dcterms:created xsi:type="dcterms:W3CDTF">2019-02-19T14:47:00Z</dcterms:created>
  <dcterms:modified xsi:type="dcterms:W3CDTF">2019-02-21T12:56:00Z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Mendeley Document_1">
    <vt:lpwstr>True</vt:lpwstr>
  </property>
  <property fmtid="{D5CDD505-2E9C-101B-9397-08002B2CF9AE}" pid="9" name="Mendeley Unique User Id_1">
    <vt:lpwstr>dadd2c56-b950-3ad0-96a1-d13df72059dc</vt:lpwstr>
  </property>
  <property fmtid="{D5CDD505-2E9C-101B-9397-08002B2CF9AE}" pid="10" name="Mendeley Citation Style_1">
    <vt:lpwstr>http://www.zotero.org/styles/journal-of-visualized-experiments</vt:lpwstr>
  </property>
  <property fmtid="{D5CDD505-2E9C-101B-9397-08002B2CF9AE}" pid="11" name="Mendeley Recent Style Id 0_1">
    <vt:lpwstr>http://www.zotero.org/styles/acs-nano</vt:lpwstr>
  </property>
  <property fmtid="{D5CDD505-2E9C-101B-9397-08002B2CF9AE}" pid="12" name="Mendeley Recent Style Name 0_1">
    <vt:lpwstr>ACS Nano</vt:lpwstr>
  </property>
  <property fmtid="{D5CDD505-2E9C-101B-9397-08002B2CF9AE}" pid="13" name="Mendeley Recent Style Id 1_1">
    <vt:lpwstr>http://www.zotero.org/styles/apa</vt:lpwstr>
  </property>
  <property fmtid="{D5CDD505-2E9C-101B-9397-08002B2CF9AE}" pid="14" name="Mendeley Recent Style Name 1_1">
    <vt:lpwstr>American Psychological Association 6th edition</vt:lpwstr>
  </property>
  <property fmtid="{D5CDD505-2E9C-101B-9397-08002B2CF9AE}" pid="15" name="Mendeley Recent Style Id 2_1">
    <vt:lpwstr>http://www.zotero.org/styles/american-sociological-association</vt:lpwstr>
  </property>
  <property fmtid="{D5CDD505-2E9C-101B-9397-08002B2CF9AE}" pid="16" name="Mendeley Recent Style Name 2_1">
    <vt:lpwstr>American Sociological Association</vt:lpwstr>
  </property>
  <property fmtid="{D5CDD505-2E9C-101B-9397-08002B2CF9AE}" pid="17" name="Mendeley Recent Style Id 3_1">
    <vt:lpwstr>http://www.zotero.org/styles/chicago-author-date</vt:lpwstr>
  </property>
  <property fmtid="{D5CDD505-2E9C-101B-9397-08002B2CF9AE}" pid="18" name="Mendeley Recent Style Name 3_1">
    <vt:lpwstr>Chicago Manual of Style 17th edition (author-date)</vt:lpwstr>
  </property>
  <property fmtid="{D5CDD505-2E9C-101B-9397-08002B2CF9AE}" pid="19" name="Mendeley Recent Style Id 4_1">
    <vt:lpwstr>http://www.zotero.org/styles/harvard-cite-them-right</vt:lpwstr>
  </property>
  <property fmtid="{D5CDD505-2E9C-101B-9397-08002B2CF9AE}" pid="20" name="Mendeley Recent Style Name 4_1">
    <vt:lpwstr>Cite Them Right 10th edition - Harvard</vt:lpwstr>
  </property>
  <property fmtid="{D5CDD505-2E9C-101B-9397-08002B2CF9AE}" pid="21" name="Mendeley Recent Style Id 5_1">
    <vt:lpwstr>http://www.zotero.org/styles/ieee</vt:lpwstr>
  </property>
  <property fmtid="{D5CDD505-2E9C-101B-9397-08002B2CF9AE}" pid="22" name="Mendeley Recent Style Name 5_1">
    <vt:lpwstr>IEEE</vt:lpwstr>
  </property>
  <property fmtid="{D5CDD505-2E9C-101B-9397-08002B2CF9AE}" pid="23" name="Mendeley Recent Style Id 6_1">
    <vt:lpwstr>http://www.zotero.org/styles/journal-of-visualized-experiments</vt:lpwstr>
  </property>
  <property fmtid="{D5CDD505-2E9C-101B-9397-08002B2CF9AE}" pid="24" name="Mendeley Recent Style Name 6_1">
    <vt:lpwstr>Journal of Visualized Experiments</vt:lpwstr>
  </property>
  <property fmtid="{D5CDD505-2E9C-101B-9397-08002B2CF9AE}" pid="25" name="Mendeley Recent Style Id 7_1">
    <vt:lpwstr>http://www.zotero.org/styles/modern-humanities-research-association</vt:lpwstr>
  </property>
  <property fmtid="{D5CDD505-2E9C-101B-9397-08002B2CF9AE}" pid="26" name="Mendeley Recent Style Name 7_1">
    <vt:lpwstr>Modern Humanities Research Association 3rd edition (note with bibliography)</vt:lpwstr>
  </property>
  <property fmtid="{D5CDD505-2E9C-101B-9397-08002B2CF9AE}" pid="27" name="Mendeley Recent Style Id 8_1">
    <vt:lpwstr>http://www.zotero.org/styles/modern-language-association</vt:lpwstr>
  </property>
  <property fmtid="{D5CDD505-2E9C-101B-9397-08002B2CF9AE}" pid="28" name="Mendeley Recent Style Name 8_1">
    <vt:lpwstr>Modern Language Association 8th edition</vt:lpwstr>
  </property>
  <property fmtid="{D5CDD505-2E9C-101B-9397-08002B2CF9AE}" pid="29" name="Mendeley Recent Style Id 9_1">
    <vt:lpwstr>http://csl.mendeley.com/styles/509617741/nature</vt:lpwstr>
  </property>
  <property fmtid="{D5CDD505-2E9C-101B-9397-08002B2CF9AE}" pid="30" name="Mendeley Recent Style Name 9_1">
    <vt:lpwstr>Nature - Birgit Plochberger</vt:lpwstr>
  </property>
</Properties>
</file>