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0B65201" w:rsidR="006305D7" w:rsidRPr="00047EE9" w:rsidRDefault="006305D7" w:rsidP="00293750">
      <w:pPr>
        <w:pStyle w:val="a3"/>
        <w:spacing w:before="0" w:beforeAutospacing="0" w:after="0" w:afterAutospacing="0"/>
        <w:rPr>
          <w:rFonts w:asciiTheme="minorHAnsi" w:hAnsiTheme="minorHAnsi" w:cstheme="minorHAnsi"/>
        </w:rPr>
      </w:pPr>
      <w:r w:rsidRPr="00047EE9">
        <w:rPr>
          <w:rFonts w:asciiTheme="minorHAnsi" w:hAnsiTheme="minorHAnsi" w:cstheme="minorHAnsi"/>
          <w:b/>
          <w:bCs/>
        </w:rPr>
        <w:t>TITLE:</w:t>
      </w:r>
      <w:r w:rsidRPr="00047EE9">
        <w:rPr>
          <w:rFonts w:asciiTheme="minorHAnsi" w:hAnsiTheme="minorHAnsi" w:cstheme="minorHAnsi"/>
        </w:rPr>
        <w:t xml:space="preserve"> </w:t>
      </w:r>
    </w:p>
    <w:p w14:paraId="29F96C23" w14:textId="214E903D" w:rsidR="008A684F" w:rsidRPr="00047EE9" w:rsidRDefault="00F76A65" w:rsidP="00293750">
      <w:r w:rsidRPr="00047EE9">
        <w:t xml:space="preserve">Technical </w:t>
      </w:r>
      <w:r w:rsidR="004A64C2" w:rsidRPr="00047EE9">
        <w:t xml:space="preserve">Aspect </w:t>
      </w:r>
      <w:r w:rsidRPr="00047EE9">
        <w:t xml:space="preserve">of the </w:t>
      </w:r>
      <w:r w:rsidR="004A64C2" w:rsidRPr="00047EE9">
        <w:t xml:space="preserve">Automated Synthesis </w:t>
      </w:r>
      <w:r w:rsidR="008A684F" w:rsidRPr="00047EE9">
        <w:t xml:space="preserve">and </w:t>
      </w:r>
      <w:r w:rsidR="004A64C2" w:rsidRPr="00047EE9">
        <w:t xml:space="preserve">Real-Time Kinetic Evaluation </w:t>
      </w:r>
      <w:r w:rsidR="008A684F" w:rsidRPr="00047EE9">
        <w:t>of [</w:t>
      </w:r>
      <w:r w:rsidR="008A684F" w:rsidRPr="00047EE9">
        <w:rPr>
          <w:vertAlign w:val="superscript"/>
        </w:rPr>
        <w:t>11</w:t>
      </w:r>
      <w:proofErr w:type="gramStart"/>
      <w:r w:rsidR="008A684F" w:rsidRPr="00047EE9">
        <w:t>C]SNAP</w:t>
      </w:r>
      <w:proofErr w:type="gramEnd"/>
      <w:r w:rsidR="008A684F" w:rsidRPr="00047EE9">
        <w:t>-7941</w:t>
      </w:r>
    </w:p>
    <w:p w14:paraId="5D42A466" w14:textId="77777777" w:rsidR="00566781" w:rsidRPr="00047EE9" w:rsidRDefault="00566781" w:rsidP="00293750">
      <w:pPr>
        <w:rPr>
          <w:rFonts w:asciiTheme="minorHAnsi" w:hAnsiTheme="minorHAnsi" w:cstheme="minorHAnsi"/>
          <w:b/>
          <w:bCs/>
        </w:rPr>
      </w:pPr>
    </w:p>
    <w:p w14:paraId="3D080DA3" w14:textId="1801B616" w:rsidR="006305D7" w:rsidRPr="00047EE9" w:rsidRDefault="006305D7" w:rsidP="00293750">
      <w:pPr>
        <w:rPr>
          <w:rFonts w:asciiTheme="minorHAnsi" w:hAnsiTheme="minorHAnsi" w:cstheme="minorHAnsi"/>
          <w:color w:val="808080" w:themeColor="background1" w:themeShade="80"/>
        </w:rPr>
      </w:pPr>
      <w:r w:rsidRPr="00047EE9">
        <w:rPr>
          <w:rFonts w:asciiTheme="minorHAnsi" w:hAnsiTheme="minorHAnsi" w:cstheme="minorHAnsi"/>
          <w:b/>
          <w:bCs/>
        </w:rPr>
        <w:t>AUTHORS</w:t>
      </w:r>
      <w:r w:rsidR="000B662E" w:rsidRPr="00047EE9">
        <w:rPr>
          <w:rFonts w:asciiTheme="minorHAnsi" w:hAnsiTheme="minorHAnsi" w:cstheme="minorHAnsi"/>
          <w:b/>
          <w:bCs/>
        </w:rPr>
        <w:t xml:space="preserve"> &amp; AFFILIATIONS</w:t>
      </w:r>
      <w:r w:rsidRPr="00047EE9">
        <w:rPr>
          <w:rFonts w:asciiTheme="minorHAnsi" w:hAnsiTheme="minorHAnsi" w:cstheme="minorHAnsi"/>
          <w:b/>
          <w:bCs/>
        </w:rPr>
        <w:t>:</w:t>
      </w:r>
    </w:p>
    <w:p w14:paraId="3A0A1312" w14:textId="1A4D5EB9" w:rsidR="008A684F" w:rsidRPr="00047EE9" w:rsidRDefault="008A684F" w:rsidP="00293750">
      <w:pPr>
        <w:rPr>
          <w:vertAlign w:val="superscript"/>
        </w:rPr>
      </w:pPr>
      <w:proofErr w:type="spellStart"/>
      <w:r w:rsidRPr="00047EE9">
        <w:t>Chrysoula</w:t>
      </w:r>
      <w:proofErr w:type="spellEnd"/>
      <w:r w:rsidRPr="00047EE9">
        <w:t xml:space="preserve"> Vraka</w:t>
      </w:r>
      <w:r w:rsidRPr="00047EE9">
        <w:rPr>
          <w:vertAlign w:val="superscript"/>
        </w:rPr>
        <w:t>1</w:t>
      </w:r>
      <w:r w:rsidR="00302892" w:rsidRPr="00047EE9">
        <w:t>, Verena Pichler</w:t>
      </w:r>
      <w:r w:rsidRPr="00047EE9">
        <w:rPr>
          <w:vertAlign w:val="superscript"/>
        </w:rPr>
        <w:t>1*</w:t>
      </w:r>
      <w:r w:rsidRPr="00047EE9">
        <w:t>, Sarah Pfaff</w:t>
      </w:r>
      <w:r w:rsidRPr="00047EE9">
        <w:rPr>
          <w:vertAlign w:val="superscript"/>
        </w:rPr>
        <w:t>1</w:t>
      </w:r>
      <w:r w:rsidRPr="00047EE9">
        <w:t>, Theresa Balber</w:t>
      </w:r>
      <w:r w:rsidRPr="00047EE9">
        <w:rPr>
          <w:vertAlign w:val="superscript"/>
        </w:rPr>
        <w:t>1,2</w:t>
      </w:r>
      <w:r w:rsidRPr="00047EE9">
        <w:t>, Marcus Hacker</w:t>
      </w:r>
      <w:r w:rsidRPr="00047EE9">
        <w:rPr>
          <w:vertAlign w:val="superscript"/>
        </w:rPr>
        <w:t>1</w:t>
      </w:r>
      <w:r w:rsidRPr="00047EE9">
        <w:t>, Markus Mitterhauser</w:t>
      </w:r>
      <w:r w:rsidRPr="00047EE9">
        <w:rPr>
          <w:vertAlign w:val="superscript"/>
        </w:rPr>
        <w:t>1,3</w:t>
      </w:r>
      <w:r w:rsidRPr="00047EE9">
        <w:t>, Wolfgang Wadsak</w:t>
      </w:r>
      <w:r w:rsidRPr="00047EE9">
        <w:rPr>
          <w:vertAlign w:val="superscript"/>
        </w:rPr>
        <w:t>1,4</w:t>
      </w:r>
      <w:r w:rsidRPr="00047EE9">
        <w:t>, Cecile Philippe</w:t>
      </w:r>
      <w:r w:rsidRPr="00047EE9">
        <w:rPr>
          <w:vertAlign w:val="superscript"/>
        </w:rPr>
        <w:t>1</w:t>
      </w:r>
    </w:p>
    <w:p w14:paraId="501058C6" w14:textId="555AC35E" w:rsidR="008A684F" w:rsidRPr="00047EE9" w:rsidRDefault="008A684F" w:rsidP="00293750">
      <w:pPr>
        <w:suppressAutoHyphens/>
        <w:textAlignment w:val="baseline"/>
        <w:rPr>
          <w:rFonts w:eastAsia="Calibri" w:cs="Arial"/>
          <w:bCs/>
        </w:rPr>
      </w:pPr>
      <w:r w:rsidRPr="00047EE9">
        <w:rPr>
          <w:rFonts w:eastAsia="Calibri" w:cs="Arial"/>
          <w:bCs/>
          <w:vertAlign w:val="superscript"/>
        </w:rPr>
        <w:t>1</w:t>
      </w:r>
      <w:r w:rsidRPr="00047EE9">
        <w:rPr>
          <w:rFonts w:eastAsia="Calibri" w:cs="Arial"/>
          <w:bCs/>
        </w:rPr>
        <w:t>Department of Biomedical Imaging and Image-guided Therapy, Division of Nuclear Medicine, Medical University of Vienna, Vienna, Austria</w:t>
      </w:r>
    </w:p>
    <w:p w14:paraId="1E2A7BBF" w14:textId="593E8C37" w:rsidR="008A684F" w:rsidRPr="00047EE9" w:rsidRDefault="008A684F" w:rsidP="00293750">
      <w:pPr>
        <w:suppressAutoHyphens/>
        <w:textAlignment w:val="baseline"/>
        <w:rPr>
          <w:rFonts w:eastAsia="Calibri" w:cs="Arial"/>
          <w:bCs/>
        </w:rPr>
      </w:pPr>
      <w:r w:rsidRPr="00047EE9">
        <w:rPr>
          <w:rFonts w:eastAsia="Calibri" w:cs="Arial"/>
          <w:bCs/>
          <w:vertAlign w:val="superscript"/>
        </w:rPr>
        <w:t>2</w:t>
      </w:r>
      <w:r w:rsidRPr="00047EE9">
        <w:rPr>
          <w:rFonts w:eastAsia="Calibri" w:cs="Arial"/>
        </w:rPr>
        <w:t>Department for Pharmaceutical Technology and Biopharmaceutics, Faculty of Life Sciences, University of Vienna, Vienna</w:t>
      </w:r>
      <w:r w:rsidRPr="00047EE9">
        <w:rPr>
          <w:rFonts w:eastAsia="Calibri" w:cs="Arial"/>
          <w:bCs/>
        </w:rPr>
        <w:t>, Austria</w:t>
      </w:r>
    </w:p>
    <w:p w14:paraId="5EDA23BA" w14:textId="277597F1" w:rsidR="008A684F" w:rsidRPr="00047EE9" w:rsidRDefault="008A684F" w:rsidP="00293750">
      <w:pPr>
        <w:suppressAutoHyphens/>
        <w:textAlignment w:val="baseline"/>
        <w:rPr>
          <w:rFonts w:eastAsia="Calibri" w:cs="Arial"/>
          <w:bCs/>
        </w:rPr>
      </w:pPr>
      <w:r w:rsidRPr="00047EE9">
        <w:rPr>
          <w:rFonts w:eastAsia="Calibri" w:cs="Arial"/>
          <w:bCs/>
          <w:vertAlign w:val="superscript"/>
        </w:rPr>
        <w:t>3</w:t>
      </w:r>
      <w:r w:rsidRPr="00047EE9">
        <w:rPr>
          <w:rFonts w:eastAsia="Calibri" w:cs="Arial"/>
          <w:bCs/>
        </w:rPr>
        <w:t>Ludwig Boltzmann Institute Applied Diagnostics, Vienna, Austria</w:t>
      </w:r>
    </w:p>
    <w:p w14:paraId="71999280" w14:textId="249CECD4" w:rsidR="008A684F" w:rsidRPr="00047EE9" w:rsidRDefault="008A684F" w:rsidP="00293750">
      <w:pPr>
        <w:suppressAutoHyphens/>
        <w:textAlignment w:val="baseline"/>
        <w:rPr>
          <w:rFonts w:eastAsia="Calibri" w:cs="Arial"/>
          <w:bCs/>
        </w:rPr>
      </w:pPr>
      <w:r w:rsidRPr="00047EE9">
        <w:rPr>
          <w:rFonts w:eastAsia="Calibri" w:cs="Arial"/>
          <w:vertAlign w:val="superscript"/>
        </w:rPr>
        <w:t>4</w:t>
      </w:r>
      <w:r w:rsidRPr="00047EE9">
        <w:rPr>
          <w:rFonts w:eastAsia="Calibri" w:cs="Arial"/>
          <w:bCs/>
        </w:rPr>
        <w:t>CBmed GmbH - Center for Biomarker Research in Medicine, Graz, Austria</w:t>
      </w:r>
    </w:p>
    <w:p w14:paraId="2009C5DA" w14:textId="77777777" w:rsidR="00C546A6" w:rsidRPr="00047EE9" w:rsidRDefault="00C546A6" w:rsidP="00293750"/>
    <w:p w14:paraId="5D2EE1C7" w14:textId="218EF1CB" w:rsidR="008A684F" w:rsidRPr="00047EE9" w:rsidRDefault="008A684F" w:rsidP="00293750">
      <w:pPr>
        <w:rPr>
          <w:b/>
        </w:rPr>
      </w:pPr>
      <w:r w:rsidRPr="00047EE9">
        <w:rPr>
          <w:b/>
        </w:rPr>
        <w:t xml:space="preserve">Corresponding </w:t>
      </w:r>
      <w:r w:rsidR="00F02E01" w:rsidRPr="00047EE9">
        <w:rPr>
          <w:b/>
        </w:rPr>
        <w:t>A</w:t>
      </w:r>
      <w:r w:rsidRPr="00047EE9">
        <w:rPr>
          <w:b/>
        </w:rPr>
        <w:t xml:space="preserve">uthor: </w:t>
      </w:r>
    </w:p>
    <w:p w14:paraId="6A988634" w14:textId="77777777" w:rsidR="008A684F" w:rsidRPr="00047EE9" w:rsidRDefault="008A684F" w:rsidP="00293750">
      <w:r w:rsidRPr="00047EE9">
        <w:t>Verena Pichler</w:t>
      </w:r>
    </w:p>
    <w:p w14:paraId="78615CD8" w14:textId="77777777" w:rsidR="008A684F" w:rsidRPr="00047EE9" w:rsidRDefault="00F02E01" w:rsidP="00293750">
      <w:pPr>
        <w:rPr>
          <w:color w:val="auto"/>
        </w:rPr>
      </w:pPr>
      <w:hyperlink r:id="rId8" w:history="1">
        <w:r w:rsidR="008A684F" w:rsidRPr="00047EE9">
          <w:rPr>
            <w:rStyle w:val="a4"/>
            <w:color w:val="auto"/>
            <w:u w:val="none"/>
          </w:rPr>
          <w:t>verena.pichler@meduniwien.ac.at</w:t>
        </w:r>
      </w:hyperlink>
    </w:p>
    <w:p w14:paraId="108161D9" w14:textId="77777777" w:rsidR="00C546A6" w:rsidRPr="00047EE9" w:rsidRDefault="00C546A6" w:rsidP="00293750">
      <w:pPr>
        <w:rPr>
          <w:rFonts w:asciiTheme="minorHAnsi" w:hAnsiTheme="minorHAnsi" w:cstheme="minorHAnsi"/>
          <w:bCs/>
          <w:color w:val="auto"/>
        </w:rPr>
      </w:pPr>
    </w:p>
    <w:p w14:paraId="14B32B7C" w14:textId="7B6422A1" w:rsidR="008A684F" w:rsidRPr="00047EE9" w:rsidRDefault="00566781" w:rsidP="00293750">
      <w:pPr>
        <w:rPr>
          <w:rFonts w:asciiTheme="minorHAnsi" w:hAnsiTheme="minorHAnsi" w:cstheme="minorHAnsi"/>
          <w:b/>
          <w:bCs/>
          <w:color w:val="auto"/>
        </w:rPr>
      </w:pPr>
      <w:r w:rsidRPr="00047EE9">
        <w:rPr>
          <w:rFonts w:asciiTheme="minorHAnsi" w:hAnsiTheme="minorHAnsi" w:cstheme="minorHAnsi"/>
          <w:b/>
          <w:bCs/>
          <w:color w:val="auto"/>
        </w:rPr>
        <w:t xml:space="preserve">Email </w:t>
      </w:r>
      <w:proofErr w:type="spellStart"/>
      <w:r w:rsidRPr="00047EE9">
        <w:rPr>
          <w:rFonts w:asciiTheme="minorHAnsi" w:hAnsiTheme="minorHAnsi" w:cstheme="minorHAnsi"/>
          <w:b/>
          <w:bCs/>
          <w:color w:val="auto"/>
        </w:rPr>
        <w:t>Adresses</w:t>
      </w:r>
      <w:proofErr w:type="spellEnd"/>
      <w:r w:rsidRPr="00047EE9">
        <w:rPr>
          <w:rFonts w:asciiTheme="minorHAnsi" w:hAnsiTheme="minorHAnsi" w:cstheme="minorHAnsi"/>
          <w:b/>
          <w:bCs/>
          <w:color w:val="auto"/>
        </w:rPr>
        <w:t xml:space="preserve"> of Co-authors:</w:t>
      </w:r>
    </w:p>
    <w:p w14:paraId="4B916436" w14:textId="5EA6BCF6" w:rsidR="00566781" w:rsidRPr="00047EE9" w:rsidRDefault="00566781" w:rsidP="00293750">
      <w:pPr>
        <w:tabs>
          <w:tab w:val="left" w:pos="3402"/>
        </w:tabs>
        <w:rPr>
          <w:rFonts w:asciiTheme="minorHAnsi" w:hAnsiTheme="minorHAnsi" w:cstheme="minorHAnsi"/>
          <w:bCs/>
          <w:color w:val="auto"/>
        </w:rPr>
      </w:pPr>
      <w:proofErr w:type="spellStart"/>
      <w:r w:rsidRPr="00047EE9">
        <w:rPr>
          <w:rFonts w:asciiTheme="minorHAnsi" w:hAnsiTheme="minorHAnsi" w:cstheme="minorHAnsi"/>
          <w:bCs/>
          <w:color w:val="auto"/>
        </w:rPr>
        <w:t>Chrysoula</w:t>
      </w:r>
      <w:proofErr w:type="spellEnd"/>
      <w:r w:rsidRPr="00047EE9">
        <w:rPr>
          <w:rFonts w:asciiTheme="minorHAnsi" w:hAnsiTheme="minorHAnsi" w:cstheme="minorHAnsi"/>
          <w:bCs/>
          <w:color w:val="auto"/>
        </w:rPr>
        <w:t xml:space="preserve"> Vraka</w:t>
      </w:r>
      <w:r w:rsidRPr="00047EE9">
        <w:rPr>
          <w:rFonts w:asciiTheme="minorHAnsi" w:hAnsiTheme="minorHAnsi" w:cstheme="minorHAnsi"/>
          <w:bCs/>
          <w:color w:val="auto"/>
        </w:rPr>
        <w:tab/>
        <w:t>(</w:t>
      </w:r>
      <w:hyperlink r:id="rId9" w:history="1">
        <w:r w:rsidRPr="00047EE9">
          <w:rPr>
            <w:rStyle w:val="a4"/>
            <w:rFonts w:asciiTheme="minorHAnsi" w:hAnsiTheme="minorHAnsi" w:cstheme="minorHAnsi"/>
            <w:bCs/>
            <w:color w:val="auto"/>
            <w:u w:val="none"/>
          </w:rPr>
          <w:t>chrysoula.vraka@meduniwien.ac.at</w:t>
        </w:r>
      </w:hyperlink>
      <w:r w:rsidRPr="00047EE9">
        <w:rPr>
          <w:rFonts w:asciiTheme="minorHAnsi" w:hAnsiTheme="minorHAnsi" w:cstheme="minorHAnsi"/>
          <w:bCs/>
          <w:color w:val="auto"/>
        </w:rPr>
        <w:t>)</w:t>
      </w:r>
    </w:p>
    <w:p w14:paraId="2D3CF64E" w14:textId="7559D87B" w:rsidR="00566781" w:rsidRPr="00047EE9" w:rsidRDefault="00566781" w:rsidP="00293750">
      <w:pPr>
        <w:tabs>
          <w:tab w:val="left" w:pos="3402"/>
        </w:tabs>
        <w:rPr>
          <w:rFonts w:asciiTheme="minorHAnsi" w:hAnsiTheme="minorHAnsi" w:cstheme="minorHAnsi"/>
          <w:bCs/>
          <w:color w:val="auto"/>
        </w:rPr>
      </w:pPr>
      <w:r w:rsidRPr="00047EE9">
        <w:rPr>
          <w:rFonts w:asciiTheme="minorHAnsi" w:hAnsiTheme="minorHAnsi" w:cstheme="minorHAnsi"/>
          <w:bCs/>
          <w:color w:val="auto"/>
        </w:rPr>
        <w:t>Sarah Pfaff</w:t>
      </w:r>
      <w:r w:rsidRPr="00047EE9">
        <w:rPr>
          <w:rFonts w:asciiTheme="minorHAnsi" w:hAnsiTheme="minorHAnsi" w:cstheme="minorHAnsi"/>
          <w:bCs/>
          <w:color w:val="auto"/>
        </w:rPr>
        <w:tab/>
        <w:t>(</w:t>
      </w:r>
      <w:hyperlink r:id="rId10" w:history="1">
        <w:r w:rsidRPr="00047EE9">
          <w:rPr>
            <w:rStyle w:val="a4"/>
            <w:rFonts w:asciiTheme="minorHAnsi" w:hAnsiTheme="minorHAnsi" w:cstheme="minorHAnsi"/>
            <w:bCs/>
            <w:color w:val="auto"/>
            <w:u w:val="none"/>
          </w:rPr>
          <w:t>sarah.pfaff@meduniwien.ac.at</w:t>
        </w:r>
      </w:hyperlink>
      <w:r w:rsidRPr="00047EE9">
        <w:rPr>
          <w:rFonts w:asciiTheme="minorHAnsi" w:hAnsiTheme="minorHAnsi" w:cstheme="minorHAnsi"/>
          <w:bCs/>
          <w:color w:val="auto"/>
        </w:rPr>
        <w:t>)</w:t>
      </w:r>
    </w:p>
    <w:p w14:paraId="7CCC03CA" w14:textId="066A4ABB" w:rsidR="00566781" w:rsidRPr="00047EE9" w:rsidRDefault="00566781" w:rsidP="00293750">
      <w:pPr>
        <w:tabs>
          <w:tab w:val="left" w:pos="3402"/>
        </w:tabs>
        <w:rPr>
          <w:rFonts w:asciiTheme="minorHAnsi" w:hAnsiTheme="minorHAnsi" w:cstheme="minorHAnsi"/>
          <w:bCs/>
          <w:color w:val="auto"/>
        </w:rPr>
      </w:pPr>
      <w:r w:rsidRPr="00047EE9">
        <w:rPr>
          <w:rFonts w:asciiTheme="minorHAnsi" w:hAnsiTheme="minorHAnsi" w:cstheme="minorHAnsi"/>
          <w:bCs/>
          <w:color w:val="auto"/>
        </w:rPr>
        <w:t xml:space="preserve">Theresa </w:t>
      </w:r>
      <w:proofErr w:type="spellStart"/>
      <w:r w:rsidRPr="00047EE9">
        <w:rPr>
          <w:rFonts w:asciiTheme="minorHAnsi" w:hAnsiTheme="minorHAnsi" w:cstheme="minorHAnsi"/>
          <w:bCs/>
          <w:color w:val="auto"/>
        </w:rPr>
        <w:t>Balber</w:t>
      </w:r>
      <w:proofErr w:type="spellEnd"/>
      <w:r w:rsidRPr="00047EE9">
        <w:rPr>
          <w:rFonts w:asciiTheme="minorHAnsi" w:hAnsiTheme="minorHAnsi" w:cstheme="minorHAnsi"/>
          <w:bCs/>
          <w:color w:val="auto"/>
        </w:rPr>
        <w:tab/>
        <w:t>(</w:t>
      </w:r>
      <w:hyperlink r:id="rId11" w:history="1">
        <w:r w:rsidRPr="00047EE9">
          <w:rPr>
            <w:rStyle w:val="a4"/>
            <w:rFonts w:asciiTheme="minorHAnsi" w:hAnsiTheme="minorHAnsi" w:cstheme="minorHAnsi"/>
            <w:bCs/>
            <w:color w:val="auto"/>
            <w:u w:val="none"/>
          </w:rPr>
          <w:t>theresa.balber@meduniwien.ac.at</w:t>
        </w:r>
      </w:hyperlink>
      <w:r w:rsidRPr="00047EE9">
        <w:rPr>
          <w:rFonts w:asciiTheme="minorHAnsi" w:hAnsiTheme="minorHAnsi" w:cstheme="minorHAnsi"/>
          <w:bCs/>
          <w:color w:val="auto"/>
        </w:rPr>
        <w:t>)</w:t>
      </w:r>
    </w:p>
    <w:p w14:paraId="0E931459" w14:textId="630A3CCD" w:rsidR="00566781" w:rsidRPr="00047EE9" w:rsidRDefault="00566781" w:rsidP="00293750">
      <w:pPr>
        <w:tabs>
          <w:tab w:val="left" w:pos="3402"/>
        </w:tabs>
        <w:rPr>
          <w:rFonts w:asciiTheme="minorHAnsi" w:hAnsiTheme="minorHAnsi" w:cstheme="minorHAnsi"/>
          <w:bCs/>
          <w:color w:val="auto"/>
        </w:rPr>
      </w:pPr>
      <w:r w:rsidRPr="00047EE9">
        <w:rPr>
          <w:rFonts w:asciiTheme="minorHAnsi" w:hAnsiTheme="minorHAnsi" w:cstheme="minorHAnsi"/>
          <w:bCs/>
          <w:color w:val="auto"/>
        </w:rPr>
        <w:t>Marcus Hacker</w:t>
      </w:r>
      <w:r w:rsidRPr="00047EE9">
        <w:rPr>
          <w:rFonts w:asciiTheme="minorHAnsi" w:hAnsiTheme="minorHAnsi" w:cstheme="minorHAnsi"/>
          <w:bCs/>
          <w:color w:val="auto"/>
        </w:rPr>
        <w:tab/>
        <w:t>(</w:t>
      </w:r>
      <w:hyperlink r:id="rId12" w:history="1">
        <w:r w:rsidRPr="00047EE9">
          <w:rPr>
            <w:rStyle w:val="a4"/>
            <w:rFonts w:asciiTheme="minorHAnsi" w:hAnsiTheme="minorHAnsi" w:cstheme="minorHAnsi"/>
            <w:bCs/>
            <w:color w:val="auto"/>
            <w:u w:val="none"/>
          </w:rPr>
          <w:t>marcus.hacker@meduniwien.ac.at</w:t>
        </w:r>
      </w:hyperlink>
      <w:r w:rsidRPr="00047EE9">
        <w:rPr>
          <w:rFonts w:asciiTheme="minorHAnsi" w:hAnsiTheme="minorHAnsi" w:cstheme="minorHAnsi"/>
          <w:bCs/>
          <w:color w:val="auto"/>
        </w:rPr>
        <w:t>)</w:t>
      </w:r>
    </w:p>
    <w:p w14:paraId="4E091D2B" w14:textId="38CDEDF8" w:rsidR="00566781" w:rsidRPr="00047EE9" w:rsidRDefault="00566781" w:rsidP="00293750">
      <w:pPr>
        <w:tabs>
          <w:tab w:val="left" w:pos="3402"/>
        </w:tabs>
        <w:rPr>
          <w:rFonts w:asciiTheme="minorHAnsi" w:hAnsiTheme="minorHAnsi" w:cstheme="minorHAnsi"/>
          <w:bCs/>
          <w:color w:val="auto"/>
        </w:rPr>
      </w:pPr>
      <w:r w:rsidRPr="00047EE9">
        <w:rPr>
          <w:rFonts w:asciiTheme="minorHAnsi" w:hAnsiTheme="minorHAnsi" w:cstheme="minorHAnsi"/>
          <w:bCs/>
          <w:color w:val="auto"/>
        </w:rPr>
        <w:t xml:space="preserve">Markus </w:t>
      </w:r>
      <w:proofErr w:type="spellStart"/>
      <w:r w:rsidRPr="00047EE9">
        <w:rPr>
          <w:rFonts w:asciiTheme="minorHAnsi" w:hAnsiTheme="minorHAnsi" w:cstheme="minorHAnsi"/>
          <w:bCs/>
          <w:color w:val="auto"/>
        </w:rPr>
        <w:t>Mitterhauser</w:t>
      </w:r>
      <w:proofErr w:type="spellEnd"/>
      <w:r w:rsidRPr="00047EE9">
        <w:rPr>
          <w:rFonts w:asciiTheme="minorHAnsi" w:hAnsiTheme="minorHAnsi" w:cstheme="minorHAnsi"/>
          <w:bCs/>
          <w:color w:val="auto"/>
        </w:rPr>
        <w:tab/>
        <w:t>(</w:t>
      </w:r>
      <w:hyperlink r:id="rId13" w:history="1">
        <w:r w:rsidRPr="00047EE9">
          <w:rPr>
            <w:rStyle w:val="a4"/>
            <w:rFonts w:asciiTheme="minorHAnsi" w:hAnsiTheme="minorHAnsi" w:cstheme="minorHAnsi"/>
            <w:bCs/>
            <w:color w:val="auto"/>
            <w:u w:val="none"/>
          </w:rPr>
          <w:t>markus.mitterhauser@meduniwien.ac.at</w:t>
        </w:r>
      </w:hyperlink>
      <w:r w:rsidRPr="00047EE9">
        <w:rPr>
          <w:rFonts w:asciiTheme="minorHAnsi" w:hAnsiTheme="minorHAnsi" w:cstheme="minorHAnsi"/>
          <w:bCs/>
          <w:color w:val="auto"/>
        </w:rPr>
        <w:t>)</w:t>
      </w:r>
    </w:p>
    <w:p w14:paraId="71563542" w14:textId="051BEC02" w:rsidR="00566781" w:rsidRPr="00047EE9" w:rsidRDefault="00566781" w:rsidP="00293750">
      <w:pPr>
        <w:tabs>
          <w:tab w:val="left" w:pos="3402"/>
        </w:tabs>
        <w:rPr>
          <w:rFonts w:asciiTheme="minorHAnsi" w:hAnsiTheme="minorHAnsi" w:cstheme="minorHAnsi"/>
          <w:bCs/>
          <w:color w:val="auto"/>
        </w:rPr>
      </w:pPr>
      <w:r w:rsidRPr="00047EE9">
        <w:rPr>
          <w:rFonts w:asciiTheme="minorHAnsi" w:hAnsiTheme="minorHAnsi" w:cstheme="minorHAnsi"/>
          <w:bCs/>
          <w:color w:val="auto"/>
        </w:rPr>
        <w:t xml:space="preserve">Wolfgang </w:t>
      </w:r>
      <w:proofErr w:type="spellStart"/>
      <w:r w:rsidRPr="00047EE9">
        <w:rPr>
          <w:rFonts w:asciiTheme="minorHAnsi" w:hAnsiTheme="minorHAnsi" w:cstheme="minorHAnsi"/>
          <w:bCs/>
          <w:color w:val="auto"/>
        </w:rPr>
        <w:t>Wadsak</w:t>
      </w:r>
      <w:proofErr w:type="spellEnd"/>
      <w:r w:rsidRPr="00047EE9">
        <w:rPr>
          <w:rFonts w:asciiTheme="minorHAnsi" w:hAnsiTheme="minorHAnsi" w:cstheme="minorHAnsi"/>
          <w:bCs/>
          <w:color w:val="auto"/>
        </w:rPr>
        <w:tab/>
        <w:t>(</w:t>
      </w:r>
      <w:hyperlink r:id="rId14" w:history="1">
        <w:r w:rsidRPr="00047EE9">
          <w:rPr>
            <w:rStyle w:val="a4"/>
            <w:rFonts w:asciiTheme="minorHAnsi" w:hAnsiTheme="minorHAnsi" w:cstheme="minorHAnsi"/>
            <w:bCs/>
            <w:color w:val="auto"/>
            <w:u w:val="none"/>
          </w:rPr>
          <w:t>wolfgang.wadsak@meduniwien.ac.at</w:t>
        </w:r>
      </w:hyperlink>
      <w:r w:rsidRPr="00047EE9">
        <w:rPr>
          <w:rFonts w:asciiTheme="minorHAnsi" w:hAnsiTheme="minorHAnsi" w:cstheme="minorHAnsi"/>
          <w:bCs/>
          <w:color w:val="auto"/>
        </w:rPr>
        <w:t>)</w:t>
      </w:r>
    </w:p>
    <w:p w14:paraId="5CE16D23" w14:textId="49870E76" w:rsidR="00566781" w:rsidRPr="00047EE9" w:rsidRDefault="00566781" w:rsidP="00293750">
      <w:pPr>
        <w:tabs>
          <w:tab w:val="left" w:pos="3402"/>
        </w:tabs>
        <w:rPr>
          <w:rFonts w:asciiTheme="minorHAnsi" w:hAnsiTheme="minorHAnsi" w:cstheme="minorHAnsi"/>
          <w:bCs/>
          <w:color w:val="auto"/>
        </w:rPr>
      </w:pPr>
      <w:r w:rsidRPr="00047EE9">
        <w:rPr>
          <w:rFonts w:asciiTheme="minorHAnsi" w:hAnsiTheme="minorHAnsi" w:cstheme="minorHAnsi"/>
          <w:bCs/>
          <w:color w:val="auto"/>
        </w:rPr>
        <w:t>Cecile Philippe</w:t>
      </w:r>
      <w:r w:rsidRPr="00047EE9">
        <w:rPr>
          <w:rFonts w:asciiTheme="minorHAnsi" w:hAnsiTheme="minorHAnsi" w:cstheme="minorHAnsi"/>
          <w:bCs/>
          <w:color w:val="auto"/>
        </w:rPr>
        <w:tab/>
        <w:t>(</w:t>
      </w:r>
      <w:hyperlink r:id="rId15" w:history="1">
        <w:r w:rsidRPr="00047EE9">
          <w:rPr>
            <w:rStyle w:val="a4"/>
            <w:rFonts w:asciiTheme="minorHAnsi" w:hAnsiTheme="minorHAnsi" w:cstheme="minorHAnsi"/>
            <w:bCs/>
            <w:color w:val="auto"/>
            <w:u w:val="none"/>
          </w:rPr>
          <w:t>cecile.philippe@meduniwien.ac.at</w:t>
        </w:r>
      </w:hyperlink>
      <w:r w:rsidRPr="00047EE9">
        <w:rPr>
          <w:rFonts w:asciiTheme="minorHAnsi" w:hAnsiTheme="minorHAnsi" w:cstheme="minorHAnsi"/>
          <w:bCs/>
          <w:color w:val="auto"/>
        </w:rPr>
        <w:t>)</w:t>
      </w:r>
    </w:p>
    <w:p w14:paraId="1C3DE989" w14:textId="77777777" w:rsidR="00C546A6" w:rsidRPr="00047EE9" w:rsidRDefault="00C546A6" w:rsidP="00293750">
      <w:pPr>
        <w:pStyle w:val="a3"/>
        <w:spacing w:before="0" w:beforeAutospacing="0" w:after="0" w:afterAutospacing="0"/>
        <w:rPr>
          <w:rFonts w:asciiTheme="minorHAnsi" w:hAnsiTheme="minorHAnsi" w:cstheme="minorHAnsi"/>
          <w:b/>
          <w:bCs/>
        </w:rPr>
      </w:pPr>
    </w:p>
    <w:p w14:paraId="71B79AC9" w14:textId="54E2FE87" w:rsidR="006305D7" w:rsidRPr="00047EE9" w:rsidRDefault="006305D7" w:rsidP="00293750">
      <w:pPr>
        <w:pStyle w:val="a3"/>
        <w:spacing w:before="0" w:beforeAutospacing="0" w:after="0" w:afterAutospacing="0"/>
        <w:rPr>
          <w:rFonts w:asciiTheme="minorHAnsi" w:hAnsiTheme="minorHAnsi" w:cstheme="minorHAnsi"/>
        </w:rPr>
      </w:pPr>
      <w:r w:rsidRPr="00047EE9">
        <w:rPr>
          <w:rFonts w:asciiTheme="minorHAnsi" w:hAnsiTheme="minorHAnsi" w:cstheme="minorHAnsi"/>
          <w:b/>
          <w:bCs/>
        </w:rPr>
        <w:t>KEYWORDS:</w:t>
      </w:r>
    </w:p>
    <w:p w14:paraId="1CB4E390" w14:textId="293C6A98" w:rsidR="006305D7" w:rsidRPr="00047EE9" w:rsidRDefault="00566781" w:rsidP="00293750">
      <w:pPr>
        <w:pStyle w:val="a3"/>
        <w:spacing w:before="0" w:beforeAutospacing="0" w:after="0" w:afterAutospacing="0"/>
        <w:rPr>
          <w:rFonts w:cstheme="minorHAnsi"/>
          <w:lang w:eastAsia="de-AT"/>
        </w:rPr>
      </w:pPr>
      <w:r w:rsidRPr="00047EE9">
        <w:rPr>
          <w:rFonts w:cstheme="minorHAnsi"/>
          <w:lang w:eastAsia="de-AT"/>
        </w:rPr>
        <w:t xml:space="preserve">radiosynthesis, PET, </w:t>
      </w:r>
      <w:proofErr w:type="spellStart"/>
      <w:r w:rsidRPr="00047EE9">
        <w:rPr>
          <w:rFonts w:cstheme="minorHAnsi"/>
          <w:lang w:eastAsia="de-AT"/>
        </w:rPr>
        <w:t>LigandTracer</w:t>
      </w:r>
      <w:proofErr w:type="spellEnd"/>
      <w:r w:rsidRPr="00047EE9">
        <w:rPr>
          <w:rFonts w:cstheme="minorHAnsi"/>
          <w:lang w:eastAsia="de-AT"/>
        </w:rPr>
        <w:t>, MCHR1, SNAP-7941, P-glycoprotein, carbon-11</w:t>
      </w:r>
    </w:p>
    <w:p w14:paraId="74D6AA55" w14:textId="77777777" w:rsidR="00566781" w:rsidRPr="00047EE9" w:rsidRDefault="00566781" w:rsidP="00293750">
      <w:pPr>
        <w:pStyle w:val="a3"/>
        <w:spacing w:before="0" w:beforeAutospacing="0" w:after="0" w:afterAutospacing="0"/>
        <w:rPr>
          <w:rFonts w:asciiTheme="minorHAnsi" w:hAnsiTheme="minorHAnsi" w:cstheme="minorHAnsi"/>
        </w:rPr>
      </w:pPr>
    </w:p>
    <w:p w14:paraId="628AC4B5" w14:textId="32B62938" w:rsidR="006305D7" w:rsidRPr="00047EE9" w:rsidRDefault="00F02E01" w:rsidP="00293750">
      <w:pPr>
        <w:rPr>
          <w:rFonts w:asciiTheme="minorHAnsi" w:hAnsiTheme="minorHAnsi" w:cstheme="minorHAnsi"/>
        </w:rPr>
      </w:pPr>
      <w:r w:rsidRPr="00047EE9">
        <w:rPr>
          <w:rFonts w:asciiTheme="minorHAnsi" w:hAnsiTheme="minorHAnsi" w:cstheme="minorHAnsi"/>
          <w:b/>
          <w:bCs/>
        </w:rPr>
        <w:t>SUMMARY</w:t>
      </w:r>
      <w:r w:rsidR="006305D7" w:rsidRPr="00047EE9">
        <w:rPr>
          <w:rFonts w:asciiTheme="minorHAnsi" w:hAnsiTheme="minorHAnsi" w:cstheme="minorHAnsi"/>
          <w:b/>
          <w:bCs/>
        </w:rPr>
        <w:t>:</w:t>
      </w:r>
    </w:p>
    <w:p w14:paraId="761028D6" w14:textId="1F28AB2B" w:rsidR="006305D7" w:rsidRPr="00047EE9" w:rsidRDefault="001F537F" w:rsidP="00293750">
      <w:pPr>
        <w:rPr>
          <w:rFonts w:asciiTheme="minorHAnsi" w:hAnsiTheme="minorHAnsi" w:cstheme="minorHAnsi"/>
        </w:rPr>
      </w:pPr>
      <w:r w:rsidRPr="00047EE9">
        <w:rPr>
          <w:rFonts w:asciiTheme="minorHAnsi" w:hAnsiTheme="minorHAnsi" w:cstheme="minorHAnsi"/>
        </w:rPr>
        <w:t>Here, we represent a</w:t>
      </w:r>
      <w:r w:rsidR="005B093A" w:rsidRPr="00047EE9">
        <w:rPr>
          <w:rFonts w:asciiTheme="minorHAnsi" w:hAnsiTheme="minorHAnsi" w:cstheme="minorHAnsi"/>
        </w:rPr>
        <w:t xml:space="preserve"> protocol for the fully automated </w:t>
      </w:r>
      <w:proofErr w:type="spellStart"/>
      <w:r w:rsidR="00590CE7" w:rsidRPr="00047EE9">
        <w:rPr>
          <w:rFonts w:asciiTheme="minorHAnsi" w:hAnsiTheme="minorHAnsi" w:cstheme="minorHAnsi"/>
        </w:rPr>
        <w:t>radiolabelling</w:t>
      </w:r>
      <w:proofErr w:type="spellEnd"/>
      <w:r w:rsidR="00590CE7" w:rsidRPr="00047EE9">
        <w:rPr>
          <w:rFonts w:asciiTheme="minorHAnsi" w:hAnsiTheme="minorHAnsi" w:cstheme="minorHAnsi"/>
        </w:rPr>
        <w:t xml:space="preserve"> </w:t>
      </w:r>
      <w:r w:rsidR="005B093A" w:rsidRPr="00047EE9">
        <w:rPr>
          <w:rFonts w:asciiTheme="minorHAnsi" w:hAnsiTheme="minorHAnsi" w:cstheme="minorHAnsi"/>
        </w:rPr>
        <w:t>of [</w:t>
      </w:r>
      <w:r w:rsidR="005B093A" w:rsidRPr="00047EE9">
        <w:rPr>
          <w:rFonts w:asciiTheme="minorHAnsi" w:hAnsiTheme="minorHAnsi" w:cstheme="minorHAnsi"/>
          <w:vertAlign w:val="superscript"/>
        </w:rPr>
        <w:t>11</w:t>
      </w:r>
      <w:proofErr w:type="gramStart"/>
      <w:r w:rsidR="005B093A" w:rsidRPr="00047EE9">
        <w:rPr>
          <w:rFonts w:asciiTheme="minorHAnsi" w:hAnsiTheme="minorHAnsi" w:cstheme="minorHAnsi"/>
        </w:rPr>
        <w:t>C]SNAP</w:t>
      </w:r>
      <w:proofErr w:type="gramEnd"/>
      <w:r w:rsidR="005B093A" w:rsidRPr="00047EE9">
        <w:rPr>
          <w:rFonts w:asciiTheme="minorHAnsi" w:hAnsiTheme="minorHAnsi" w:cstheme="minorHAnsi"/>
        </w:rPr>
        <w:t>-7941 and the analysis of the real-time kinetics of this PET-tracer on P-</w:t>
      </w:r>
      <w:proofErr w:type="spellStart"/>
      <w:r w:rsidR="005B093A" w:rsidRPr="00047EE9">
        <w:rPr>
          <w:rFonts w:asciiTheme="minorHAnsi" w:hAnsiTheme="minorHAnsi" w:cstheme="minorHAnsi"/>
        </w:rPr>
        <w:t>gp</w:t>
      </w:r>
      <w:proofErr w:type="spellEnd"/>
      <w:r w:rsidR="005B093A" w:rsidRPr="00047EE9">
        <w:rPr>
          <w:rFonts w:asciiTheme="minorHAnsi" w:hAnsiTheme="minorHAnsi" w:cstheme="minorHAnsi"/>
        </w:rPr>
        <w:t xml:space="preserve"> expressing and non-expressing cells.</w:t>
      </w:r>
    </w:p>
    <w:p w14:paraId="2EA2BAB8" w14:textId="77777777" w:rsidR="005B093A" w:rsidRPr="00047EE9" w:rsidRDefault="005B093A" w:rsidP="00293750">
      <w:pPr>
        <w:rPr>
          <w:rFonts w:asciiTheme="minorHAnsi" w:hAnsiTheme="minorHAnsi" w:cstheme="minorHAnsi"/>
        </w:rPr>
      </w:pPr>
    </w:p>
    <w:p w14:paraId="64FB8590" w14:textId="14D2036C" w:rsidR="006305D7" w:rsidRPr="00047EE9" w:rsidRDefault="006305D7" w:rsidP="00293750">
      <w:pPr>
        <w:rPr>
          <w:rFonts w:asciiTheme="minorHAnsi" w:hAnsiTheme="minorHAnsi" w:cstheme="minorHAnsi"/>
          <w:color w:val="808080"/>
        </w:rPr>
      </w:pPr>
      <w:r w:rsidRPr="00047EE9">
        <w:rPr>
          <w:rFonts w:asciiTheme="minorHAnsi" w:hAnsiTheme="minorHAnsi" w:cstheme="minorHAnsi"/>
          <w:b/>
          <w:bCs/>
        </w:rPr>
        <w:t>ABSTRACT:</w:t>
      </w:r>
    </w:p>
    <w:p w14:paraId="4C7D5FD5" w14:textId="19B0DAFC" w:rsidR="006305D7" w:rsidRPr="00047EE9" w:rsidRDefault="005B093A" w:rsidP="00293750">
      <w:pPr>
        <w:rPr>
          <w:rFonts w:asciiTheme="minorHAnsi" w:hAnsiTheme="minorHAnsi" w:cstheme="minorHAnsi"/>
          <w:color w:val="auto"/>
        </w:rPr>
      </w:pPr>
      <w:r w:rsidRPr="00047EE9">
        <w:rPr>
          <w:rFonts w:asciiTheme="minorHAnsi" w:hAnsiTheme="minorHAnsi" w:cstheme="minorHAnsi"/>
          <w:color w:val="auto"/>
        </w:rPr>
        <w:t>Positron emission tomography (PET) is an essential molecular imaging technique providing insights into pathways and using specific targeted radioligands</w:t>
      </w:r>
      <w:r w:rsidR="00CD3AC3" w:rsidRPr="00047EE9">
        <w:rPr>
          <w:rFonts w:asciiTheme="minorHAnsi" w:hAnsiTheme="minorHAnsi" w:cstheme="minorHAnsi"/>
          <w:color w:val="auto"/>
        </w:rPr>
        <w:t xml:space="preserve"> for in vivo investigations</w:t>
      </w:r>
      <w:r w:rsidRPr="00047EE9">
        <w:rPr>
          <w:rFonts w:asciiTheme="minorHAnsi" w:hAnsiTheme="minorHAnsi" w:cstheme="minorHAnsi"/>
          <w:color w:val="auto"/>
        </w:rPr>
        <w:t>. Within this protocol</w:t>
      </w:r>
      <w:r w:rsidR="001F537F" w:rsidRPr="00047EE9">
        <w:rPr>
          <w:rFonts w:asciiTheme="minorHAnsi" w:hAnsiTheme="minorHAnsi" w:cstheme="minorHAnsi"/>
          <w:color w:val="auto"/>
        </w:rPr>
        <w:t>,</w:t>
      </w:r>
      <w:r w:rsidRPr="00047EE9">
        <w:rPr>
          <w:rFonts w:asciiTheme="minorHAnsi" w:hAnsiTheme="minorHAnsi" w:cstheme="minorHAnsi"/>
          <w:color w:val="auto"/>
        </w:rPr>
        <w:t xml:space="preserve"> a robust and reliable </w:t>
      </w:r>
      <w:r w:rsidR="00DC6D25" w:rsidRPr="00047EE9">
        <w:rPr>
          <w:rFonts w:asciiTheme="minorHAnsi" w:hAnsiTheme="minorHAnsi" w:cstheme="minorHAnsi"/>
          <w:color w:val="auto"/>
        </w:rPr>
        <w:t>remote-controlled</w:t>
      </w:r>
      <w:r w:rsidRPr="00047EE9">
        <w:rPr>
          <w:rFonts w:asciiTheme="minorHAnsi" w:hAnsiTheme="minorHAnsi" w:cstheme="minorHAnsi"/>
          <w:color w:val="auto"/>
        </w:rPr>
        <w:t xml:space="preserve"> radiosynthesis of [</w:t>
      </w:r>
      <w:r w:rsidRPr="00047EE9">
        <w:rPr>
          <w:rFonts w:asciiTheme="minorHAnsi" w:hAnsiTheme="minorHAnsi" w:cstheme="minorHAnsi"/>
          <w:color w:val="auto"/>
          <w:vertAlign w:val="superscript"/>
        </w:rPr>
        <w:t>11</w:t>
      </w:r>
      <w:proofErr w:type="gramStart"/>
      <w:r w:rsidRPr="00047EE9">
        <w:rPr>
          <w:rFonts w:asciiTheme="minorHAnsi" w:hAnsiTheme="minorHAnsi" w:cstheme="minorHAnsi"/>
          <w:color w:val="auto"/>
        </w:rPr>
        <w:t>C]SNAP</w:t>
      </w:r>
      <w:proofErr w:type="gramEnd"/>
      <w:r w:rsidRPr="00047EE9">
        <w:rPr>
          <w:rFonts w:asciiTheme="minorHAnsi" w:hAnsiTheme="minorHAnsi" w:cstheme="minorHAnsi"/>
          <w:color w:val="auto"/>
        </w:rPr>
        <w:t>-7941, an antagonist to the melanin-concentrating hormone receptor 1, is described. The radiosynthesis starts with cyclotron produced [</w:t>
      </w:r>
      <w:r w:rsidRPr="00047EE9">
        <w:rPr>
          <w:rFonts w:asciiTheme="minorHAnsi" w:hAnsiTheme="minorHAnsi" w:cstheme="minorHAnsi"/>
          <w:color w:val="auto"/>
          <w:vertAlign w:val="superscript"/>
        </w:rPr>
        <w:t>11</w:t>
      </w:r>
      <w:proofErr w:type="gramStart"/>
      <w:r w:rsidRPr="00047EE9">
        <w:rPr>
          <w:rFonts w:asciiTheme="minorHAnsi" w:hAnsiTheme="minorHAnsi" w:cstheme="minorHAnsi"/>
          <w:color w:val="auto"/>
        </w:rPr>
        <w:t>C]CO</w:t>
      </w:r>
      <w:r w:rsidRPr="00047EE9">
        <w:rPr>
          <w:rFonts w:asciiTheme="minorHAnsi" w:hAnsiTheme="minorHAnsi" w:cstheme="minorHAnsi"/>
          <w:color w:val="auto"/>
          <w:vertAlign w:val="subscript"/>
        </w:rPr>
        <w:t>2</w:t>
      </w:r>
      <w:proofErr w:type="gramEnd"/>
      <w:r w:rsidRPr="00047EE9">
        <w:rPr>
          <w:rFonts w:asciiTheme="minorHAnsi" w:hAnsiTheme="minorHAnsi" w:cstheme="minorHAnsi"/>
          <w:color w:val="auto"/>
        </w:rPr>
        <w:t xml:space="preserve"> </w:t>
      </w:r>
      <w:r w:rsidR="00212FD7" w:rsidRPr="00047EE9">
        <w:rPr>
          <w:rFonts w:asciiTheme="minorHAnsi" w:hAnsiTheme="minorHAnsi" w:cstheme="minorHAnsi"/>
          <w:color w:val="auto"/>
        </w:rPr>
        <w:t xml:space="preserve">that </w:t>
      </w:r>
      <w:r w:rsidRPr="00047EE9">
        <w:rPr>
          <w:rFonts w:asciiTheme="minorHAnsi" w:hAnsiTheme="minorHAnsi" w:cstheme="minorHAnsi"/>
          <w:color w:val="auto"/>
        </w:rPr>
        <w:t>is subsequently further reacted via a gas-phase transition to [</w:t>
      </w:r>
      <w:r w:rsidRPr="00047EE9">
        <w:rPr>
          <w:rFonts w:asciiTheme="minorHAnsi" w:hAnsiTheme="minorHAnsi" w:cstheme="minorHAnsi"/>
          <w:color w:val="auto"/>
          <w:vertAlign w:val="superscript"/>
        </w:rPr>
        <w:t>11</w:t>
      </w:r>
      <w:r w:rsidRPr="00047EE9">
        <w:rPr>
          <w:rFonts w:asciiTheme="minorHAnsi" w:hAnsiTheme="minorHAnsi" w:cstheme="minorHAnsi"/>
          <w:color w:val="auto"/>
        </w:rPr>
        <w:t>C]CH</w:t>
      </w:r>
      <w:r w:rsidRPr="00047EE9">
        <w:rPr>
          <w:rFonts w:asciiTheme="minorHAnsi" w:hAnsiTheme="minorHAnsi" w:cstheme="minorHAnsi"/>
          <w:color w:val="auto"/>
          <w:vertAlign w:val="subscript"/>
        </w:rPr>
        <w:t>3</w:t>
      </w:r>
      <w:r w:rsidRPr="00047EE9">
        <w:rPr>
          <w:rFonts w:asciiTheme="minorHAnsi" w:hAnsiTheme="minorHAnsi" w:cstheme="minorHAnsi"/>
          <w:color w:val="auto"/>
        </w:rPr>
        <w:t>OTf. Then, this reactive intermediate is introduced to the precursor solution and forms the respective radiotracer. Chemical as well as the radiochemical purity are determined by means of RP-HPLC, routinely implemented in the radiopharmaceutical quality control process. Additionally, the molar activity is calculated as it is a necessity for the following real-time kinetic investigations. Furthermore, [</w:t>
      </w:r>
      <w:r w:rsidRPr="00047EE9">
        <w:rPr>
          <w:rFonts w:asciiTheme="minorHAnsi" w:hAnsiTheme="minorHAnsi" w:cstheme="minorHAnsi"/>
          <w:color w:val="auto"/>
          <w:vertAlign w:val="superscript"/>
        </w:rPr>
        <w:t>11</w:t>
      </w:r>
      <w:proofErr w:type="gramStart"/>
      <w:r w:rsidRPr="00047EE9">
        <w:rPr>
          <w:rFonts w:asciiTheme="minorHAnsi" w:hAnsiTheme="minorHAnsi" w:cstheme="minorHAnsi"/>
          <w:color w:val="auto"/>
        </w:rPr>
        <w:t>C]SNAP</w:t>
      </w:r>
      <w:proofErr w:type="gramEnd"/>
      <w:r w:rsidRPr="00047EE9">
        <w:rPr>
          <w:rFonts w:asciiTheme="minorHAnsi" w:hAnsiTheme="minorHAnsi" w:cstheme="minorHAnsi"/>
          <w:color w:val="auto"/>
        </w:rPr>
        <w:t xml:space="preserve">-7941 is applied to MDCKII-WT and </w:t>
      </w:r>
      <w:r w:rsidRPr="00047EE9">
        <w:rPr>
          <w:rFonts w:asciiTheme="minorHAnsi" w:hAnsiTheme="minorHAnsi" w:cstheme="minorHAnsi"/>
          <w:color w:val="auto"/>
        </w:rPr>
        <w:lastRenderedPageBreak/>
        <w:t>MDCKII-hMDR1 cells for evaluating the impact of P-glycoprotein (P-</w:t>
      </w:r>
      <w:proofErr w:type="spellStart"/>
      <w:r w:rsidRPr="00047EE9">
        <w:rPr>
          <w:rFonts w:asciiTheme="minorHAnsi" w:hAnsiTheme="minorHAnsi" w:cstheme="minorHAnsi"/>
          <w:color w:val="auto"/>
        </w:rPr>
        <w:t>gp</w:t>
      </w:r>
      <w:proofErr w:type="spellEnd"/>
      <w:r w:rsidRPr="00047EE9">
        <w:rPr>
          <w:rFonts w:asciiTheme="minorHAnsi" w:hAnsiTheme="minorHAnsi" w:cstheme="minorHAnsi"/>
          <w:color w:val="auto"/>
        </w:rPr>
        <w:t>) expression on cell accumulation. For this reason, the P-</w:t>
      </w:r>
      <w:proofErr w:type="spellStart"/>
      <w:r w:rsidRPr="00047EE9">
        <w:rPr>
          <w:rFonts w:asciiTheme="minorHAnsi" w:hAnsiTheme="minorHAnsi" w:cstheme="minorHAnsi"/>
          <w:color w:val="auto"/>
        </w:rPr>
        <w:t>gp</w:t>
      </w:r>
      <w:proofErr w:type="spellEnd"/>
      <w:r w:rsidRPr="00047EE9">
        <w:rPr>
          <w:rFonts w:asciiTheme="minorHAnsi" w:hAnsiTheme="minorHAnsi" w:cstheme="minorHAnsi"/>
          <w:color w:val="auto"/>
        </w:rPr>
        <w:t xml:space="preserve"> expressing cell line (MDCKII-hMDR1) is either used without or with blocking </w:t>
      </w:r>
      <w:r w:rsidR="00BF211D" w:rsidRPr="00047EE9">
        <w:rPr>
          <w:rFonts w:asciiTheme="minorHAnsi" w:hAnsiTheme="minorHAnsi" w:cstheme="minorHAnsi"/>
          <w:color w:val="auto"/>
        </w:rPr>
        <w:t xml:space="preserve">prior to experiments </w:t>
      </w:r>
      <w:r w:rsidRPr="00047EE9">
        <w:rPr>
          <w:rFonts w:asciiTheme="minorHAnsi" w:hAnsiTheme="minorHAnsi" w:cstheme="minorHAnsi"/>
          <w:color w:val="auto"/>
        </w:rPr>
        <w:t>by means of the P-</w:t>
      </w:r>
      <w:proofErr w:type="spellStart"/>
      <w:r w:rsidRPr="00047EE9">
        <w:rPr>
          <w:rFonts w:asciiTheme="minorHAnsi" w:hAnsiTheme="minorHAnsi" w:cstheme="minorHAnsi"/>
          <w:color w:val="auto"/>
        </w:rPr>
        <w:t>gp</w:t>
      </w:r>
      <w:proofErr w:type="spellEnd"/>
      <w:r w:rsidRPr="00047EE9">
        <w:rPr>
          <w:rFonts w:asciiTheme="minorHAnsi" w:hAnsiTheme="minorHAnsi" w:cstheme="minorHAnsi"/>
          <w:color w:val="auto"/>
        </w:rPr>
        <w:t xml:space="preserve"> substrate (±)-verapamil and the results are compared to the ones observed for the wildtype cells. The overall experimental approach demonstrates the importance of a precise time-management that is essential for every preclinical and clinical study using PET tracers </w:t>
      </w:r>
      <w:proofErr w:type="spellStart"/>
      <w:r w:rsidRPr="00047EE9">
        <w:rPr>
          <w:rFonts w:asciiTheme="minorHAnsi" w:hAnsiTheme="minorHAnsi" w:cstheme="minorHAnsi"/>
          <w:color w:val="auto"/>
        </w:rPr>
        <w:t>radiolabelled</w:t>
      </w:r>
      <w:proofErr w:type="spellEnd"/>
      <w:r w:rsidRPr="00047EE9">
        <w:rPr>
          <w:rFonts w:asciiTheme="minorHAnsi" w:hAnsiTheme="minorHAnsi" w:cstheme="minorHAnsi"/>
          <w:color w:val="auto"/>
        </w:rPr>
        <w:t xml:space="preserve"> with </w:t>
      </w:r>
      <w:r w:rsidR="00212FD7" w:rsidRPr="00047EE9">
        <w:rPr>
          <w:rFonts w:asciiTheme="minorHAnsi" w:hAnsiTheme="minorHAnsi" w:cstheme="minorHAnsi"/>
          <w:color w:val="auto"/>
        </w:rPr>
        <w:t>short-</w:t>
      </w:r>
      <w:r w:rsidRPr="00047EE9">
        <w:rPr>
          <w:rFonts w:asciiTheme="minorHAnsi" w:hAnsiTheme="minorHAnsi" w:cstheme="minorHAnsi"/>
          <w:color w:val="auto"/>
        </w:rPr>
        <w:t>lived nuclides, such as carbon-11 (half-life: 20 min).</w:t>
      </w:r>
    </w:p>
    <w:p w14:paraId="16C2718B" w14:textId="77777777" w:rsidR="005B093A" w:rsidRPr="00047EE9" w:rsidRDefault="005B093A" w:rsidP="00293750">
      <w:pPr>
        <w:rPr>
          <w:rFonts w:asciiTheme="minorHAnsi" w:hAnsiTheme="minorHAnsi" w:cstheme="minorHAnsi"/>
          <w:color w:val="auto"/>
        </w:rPr>
      </w:pPr>
    </w:p>
    <w:p w14:paraId="00D25F73" w14:textId="2CF79551" w:rsidR="006305D7" w:rsidRPr="00047EE9" w:rsidRDefault="006305D7" w:rsidP="00293750">
      <w:pPr>
        <w:rPr>
          <w:rFonts w:asciiTheme="minorHAnsi" w:hAnsiTheme="minorHAnsi" w:cstheme="minorHAnsi"/>
        </w:rPr>
      </w:pPr>
      <w:r w:rsidRPr="00047EE9">
        <w:rPr>
          <w:rFonts w:asciiTheme="minorHAnsi" w:hAnsiTheme="minorHAnsi" w:cstheme="minorHAnsi"/>
          <w:b/>
        </w:rPr>
        <w:t>INTRODUCTION</w:t>
      </w:r>
      <w:r w:rsidRPr="00047EE9">
        <w:rPr>
          <w:rFonts w:asciiTheme="minorHAnsi" w:hAnsiTheme="minorHAnsi" w:cstheme="minorHAnsi"/>
          <w:b/>
          <w:bCs/>
        </w:rPr>
        <w:t>:</w:t>
      </w:r>
    </w:p>
    <w:p w14:paraId="3D19BB79" w14:textId="036068E2" w:rsidR="005B093A" w:rsidRPr="00047EE9" w:rsidRDefault="005B093A" w:rsidP="00293750">
      <w:pPr>
        <w:rPr>
          <w:rFonts w:cstheme="minorHAnsi"/>
          <w:lang w:eastAsia="de-AT"/>
        </w:rPr>
      </w:pPr>
      <w:r w:rsidRPr="00047EE9">
        <w:rPr>
          <w:rFonts w:cstheme="minorHAnsi"/>
        </w:rPr>
        <w:t>[</w:t>
      </w:r>
      <w:r w:rsidRPr="00047EE9">
        <w:rPr>
          <w:rFonts w:cstheme="minorHAnsi"/>
          <w:vertAlign w:val="superscript"/>
        </w:rPr>
        <w:t>11</w:t>
      </w:r>
      <w:r w:rsidRPr="00047EE9">
        <w:rPr>
          <w:rFonts w:cstheme="minorHAnsi"/>
        </w:rPr>
        <w:t>C]SNAP-7941</w:t>
      </w:r>
      <w:r w:rsidRPr="00047EE9">
        <w:rPr>
          <w:rFonts w:cstheme="minorHAnsi"/>
          <w:lang w:eastAsia="de-AT"/>
        </w:rPr>
        <w:t xml:space="preserve"> was </w:t>
      </w:r>
      <w:r w:rsidR="00590CE7" w:rsidRPr="00047EE9">
        <w:rPr>
          <w:rFonts w:cstheme="minorHAnsi"/>
          <w:lang w:eastAsia="de-AT"/>
        </w:rPr>
        <w:t xml:space="preserve">evolved </w:t>
      </w:r>
      <w:r w:rsidRPr="00047EE9">
        <w:rPr>
          <w:rFonts w:cstheme="minorHAnsi"/>
          <w:lang w:eastAsia="de-AT"/>
        </w:rPr>
        <w:t>as the first positron emission tomography (PET)-tracer targeting the melanin-concentrating hormone receptor 1 (MCHR1) – a receptor mainly involved in the central regulation of appetite and food intake</w:t>
      </w:r>
      <w:r w:rsidR="0001476D" w:rsidRPr="00047EE9">
        <w:rPr>
          <w:rFonts w:cstheme="minorHAnsi"/>
          <w:lang w:eastAsia="de-AT"/>
        </w:rPr>
        <w:fldChar w:fldCharType="begin" w:fldLock="1"/>
      </w:r>
      <w:r w:rsidR="0001476D" w:rsidRPr="00047EE9">
        <w:rPr>
          <w:rFonts w:cstheme="minorHAnsi"/>
          <w:lang w:eastAsia="de-AT"/>
        </w:rPr>
        <w:instrText>ADDIN CSL_CITATION {"citationItems":[{"id":"ITEM-1","itemData":{"author":[{"dropping-particle":"","family":"Saito","given":"Y.","non-dropping-particle":"","parse-names":false,"suffix":""},{"dropping-particle":"","family":"Maruyama","given":"K.","non-dropping-particle":"","parse-names":false,"suffix":""}],"container-title":"Journal of experimental zoology","id":"ITEM-1","issue":"A","issued":{"date-parts":[["2006"]]},"page":"761-768","title":"Identification of melanin-concentrating hormone receptor and its impact on drug discovery","type":"article-journal","volume":"305"},"uris":["http://www.mendeley.com/documents/?uuid=bc643e2a-f84b-49e2-81d0-40aed9d12253"]}],"mendeley":{"formattedCitation":"&lt;sup&gt;1&lt;/sup&gt;","plainTextFormattedCitation":"1","previouslyFormattedCitation":"&lt;sup&gt;1&lt;/sup&gt;"},"properties":{"noteIndex":0},"schema":"https://github.com/citation-style-language/schema/raw/master/csl-citation.json"}</w:instrText>
      </w:r>
      <w:r w:rsidR="0001476D" w:rsidRPr="00047EE9">
        <w:rPr>
          <w:rFonts w:cstheme="minorHAnsi"/>
          <w:lang w:eastAsia="de-AT"/>
        </w:rPr>
        <w:fldChar w:fldCharType="separate"/>
      </w:r>
      <w:r w:rsidR="0001476D" w:rsidRPr="00047EE9">
        <w:rPr>
          <w:rFonts w:cstheme="minorHAnsi"/>
          <w:noProof/>
          <w:vertAlign w:val="superscript"/>
          <w:lang w:eastAsia="de-AT"/>
        </w:rPr>
        <w:t>1</w:t>
      </w:r>
      <w:r w:rsidR="0001476D" w:rsidRPr="00047EE9">
        <w:rPr>
          <w:rFonts w:cstheme="minorHAnsi"/>
          <w:lang w:eastAsia="de-AT"/>
        </w:rPr>
        <w:fldChar w:fldCharType="end"/>
      </w:r>
      <w:r w:rsidRPr="00047EE9">
        <w:rPr>
          <w:rFonts w:cstheme="minorHAnsi"/>
          <w:lang w:eastAsia="de-AT"/>
        </w:rPr>
        <w:t xml:space="preserve">. Carbon-11 labelling of SNAP-7941, a well </w:t>
      </w:r>
      <w:proofErr w:type="spellStart"/>
      <w:r w:rsidR="00212FD7" w:rsidRPr="00047EE9">
        <w:rPr>
          <w:rFonts w:cstheme="minorHAnsi"/>
          <w:lang w:eastAsia="de-AT"/>
        </w:rPr>
        <w:t>characterised</w:t>
      </w:r>
      <w:proofErr w:type="spellEnd"/>
      <w:r w:rsidR="00212FD7" w:rsidRPr="00047EE9">
        <w:rPr>
          <w:rFonts w:cstheme="minorHAnsi"/>
          <w:lang w:eastAsia="de-AT"/>
        </w:rPr>
        <w:t xml:space="preserve"> </w:t>
      </w:r>
      <w:r w:rsidRPr="00047EE9">
        <w:rPr>
          <w:rFonts w:cstheme="minorHAnsi"/>
          <w:lang w:eastAsia="de-AT"/>
        </w:rPr>
        <w:t>MCHR1 antagonist, yielded the authentic PET-tracer</w:t>
      </w:r>
      <w:r w:rsidRPr="00047EE9">
        <w:rPr>
          <w:rFonts w:cstheme="minorHAnsi"/>
          <w:lang w:eastAsia="de-AT"/>
        </w:rPr>
        <w:fldChar w:fldCharType="begin" w:fldLock="1"/>
      </w:r>
      <w:r w:rsidRPr="00047EE9">
        <w:rPr>
          <w:rFonts w:cstheme="minorHAnsi"/>
          <w:lang w:eastAsia="de-AT"/>
        </w:rPr>
        <w:instrText>ADDIN CSL_CITATION {"citationItems":[{"id":"ITEM-1","itemData":{"DOI":"10.1016/j.nucmedbio.2013.05.010","ISBN":"1872-9614 (Electronic)\\r0969-8051 (Linking)","ISSN":"09698051","PMID":"23829932","abstract":"Introduction: Due to its involvement in a variety of pathologies (obesity, diabetes, gut inflammation and depression), the melanin concentrating hormone receptor 1 (MCHR1) is a new target for the treatment of these lifestyle diseases. We previously presented the radiosynthesis of [11C]SNAP-7941, the first potential PET tracer for the MCHR1. Methods: We herein present its in vitro and in vivo evaluation, including binding affinity, plasma stability, stability against liver mircrosomes and carboxylesterase, lipohilicity, biodistribution, in vivo metabolism and small-animal PET. Results: [11C]SNAP-7941 evinced high stability against liver microsomes, carboxylesterase and in human plasma. The first small-animal PET experiments revealed a 5 fold increased brain uptake after Pgp/BCRP inhibition. Therefore, it can be assumed that [11C]SNAP-7941 is a Pgp/BCRP substrate. No metabolites were found in brain. Conclusion: On the basis of these experiments with healthy rats, the suitability of [11C]SNAP-7941 for the visualisation of central and peripheral MCHR1 remains speculative. ?? 2013 Elsevier Inc.","author":[{"dropping-particle":"","family":"Philippe","given":"C??cile","non-dropping-particle":"","parse-names":false,"suffix":""},{"dropping-particle":"","family":"Nics","given":"Lukas","non-dropping-particle":"","parse-names":false,"suffix":""},{"dropping-particle":"","family":"Zeilinger","given":"Markus","non-dropping-particle":"","parse-names":false,"suffix":""},{"dropping-particle":"","family":"Kuntner","given":"Claudia","non-dropping-particle":"","parse-names":false,"suffix":""},{"dropping-particle":"","family":"Wanek","given":"Thomas","non-dropping-particle":"","parse-names":false,"suffix":""},{"dropping-particle":"","family":"Mairinger","given":"Severin","non-dropping-particle":"","parse-names":false,"suffix":""},{"dropping-particle":"","family":"Shanab","given":"Karem","non-dropping-particle":"","parse-names":false,"suffix":""},{"dropping-particle":"","family":"Spreitzer","given":"Helmut","non-dropping-particle":"","parse-names":false,"suffix":""},{"dropping-particle":"","family":"Viernstein","given":"Helmut","non-dropping-particle":"","parse-names":false,"suffix":""},{"dropping-particle":"","family":"Wadsak","given":"Wolfgang","non-dropping-particle":"","parse-names":false,"suffix":""},{"dropping-particle":"","family":"Mitterhauser","given":"Markus","non-dropping-particle":"","parse-names":false,"suffix":""}],"container-title":"Nuclear Medicine and Biology","id":"ITEM-1","issue":"7","issued":{"date-parts":[["2013"]]},"page":"919-925","publisher":"Elsevier Inc.","title":"Preclinical in vitro &amp; in vivo evaluation of [11C]SNAP-7941 - the first PET tracer for the melanin concentrating hormone receptor 1","type":"article-journal","volume":"40"},"uris":["http://www.mendeley.com/documents/?uuid=9470b85a-7d55-441d-9a41-15d8deebafe8"]},{"id":"ITEM-2","itemData":{"DOI":"10.1016/j.apradiso.2012.07.010","ISBN":"1872-9800","ISSN":"09698043","PMID":"22858577","abstract":"The melanin concentrating hormone (MCH) system is a new target to treat human disorders. Our aim was the preparation of the first PET-tracer for the MCHR1. [ 11C]SNAP-7941 is a carbon-11 labeled analog of the published MCHR1 antagonist SNAP-7941. The optimum reaction conditions were 2min reaction time, ???25??C reaction temperature, and 2mg/mL precursor (SNAP-acid) in acetonitrile, using [ 11C]CH 3OTf as methylation agent. [ 11C]SNAP-7941 was prepared in a reliable and feasible manner with high radiochemical yields (2.9??1.6GBq; 11.5??6.4% EOB, n=15). ?? 2012 Elsevier Ltd.","author":[{"dropping-particle":"","family":"Philippe","given":"C.","non-dropping-particle":"","parse-names":false,"suffix":""},{"dropping-particle":"","family":"Schirmer","given":"E.","non-dropping-particle":"","parse-names":false,"suffix":""},{"dropping-particle":"","family":"Mitterhauser","given":"M.","non-dropping-particle":"","parse-names":false,"suffix":""},{"dropping-particle":"","family":"Shanab","given":"K.","non-dropping-particle":"","parse-names":false,"suffix":""},{"dropping-particle":"","family":"Lanzenberger","given":"R.","non-dropping-particle":"","parse-names":false,"suffix":""},{"dropping-particle":"","family":"Karanikas","given":"G.","non-dropping-particle":"","parse-names":false,"suffix":""},{"dropping-particle":"","family":"Spreitzer","given":"H.","non-dropping-particle":"","parse-names":false,"suffix":""},{"dropping-particle":"","family":"Viernstein","given":"H.","non-dropping-particle":"","parse-names":false,"suffix":""},{"dropping-particle":"","family":"Wadsak","given":"W.","non-dropping-particle":"","parse-names":false,"suffix":""}],"container-title":"Applied Radiation and Isotopes","id":"ITEM-2","issue":"10","issued":{"date-parts":[["2012"]]},"page":"2287-2294","title":"Radiosynthesis of [ 11C]SNAP-7941-the first PET-tracer for the melanin concentrating hormone receptor 1 (MCHR1)","type":"article-journal","volume":"70"},"uris":["http://www.mendeley.com/documents/?uuid=d7ed185b-ad1a-44c9-8436-efb09ec64af6"]},{"id":"ITEM-3","itemData":{"author":[{"dropping-particle":"","family":"Philippe","given":"Cécile","non-dropping-particle":"","parse-names":false,"suffix":""},{"dropping-particle":"","family":"Zeilinger","given":"Markus","non-dropping-particle":"","parse-names":false,"suffix":""},{"dropping-particle":"","family":"Dumanic","given":"Monika","non-dropping-particle":"","parse-names":false,"suffix":""},{"dropping-particle":"","family":"Pichler","given":"Florian","non-dropping-particle":"","parse-names":false,"suffix":""},{"dropping-particle":"","family":"Fetty","given":"Lukas","non-dropping-particle":"","parse-names":false,"suffix":""},{"dropping-particle":"","family":"Vraka","given":"Chrysoula","non-dropping-particle":"","parse-names":false,"suffix":""},{"dropping-particle":"","family":"Balber","given":"Theresa","non-dropping-particle":"","parse-names":false,"suffix":""},{"dropping-particle":"","family":"Wadsak","given":"Wolfgang","non-dropping-particle":"","parse-names":false,"suffix":""},{"dropping-particle":"","family":"Pallitsch","given":"Katharina","non-dropping-particle":"","parse-names":false,"suffix":""},{"dropping-particle":"","family":"Spreitzer","given":"Helmut","non-dropping-particle":"","parse-names":false,"suffix":""},{"dropping-particle":"","family":"Lanzenberger","given":"Rupert","non-dropping-particle":"","parse-names":false,"suffix":""},{"dropping-particle":"","family":"Hacker","given":"Marcus","non-dropping-particle":"","parse-names":false,"suffix":""},{"dropping-particle":"","family":"Mitterhauser","given":"Markus","non-dropping-particle":"","parse-names":false,"suffix":""}],"container-title":"Molecular Imaging and Biology","id":"ITEM-3","issued":{"date-parts":[["2018"]]},"publisher":"Molecular Imaging and Biology","title":"SNAPshots of the MCHR1 : a Comparison Between the PET-Tracers [ 18 F ] FE @ SNAP and [ 11 C ] SNAP-7941","type":"article-journal"},"uris":["http://www.mendeley.com/documents/?uuid=540c202f-f777-4cad-a47f-db1cbb63be5c"]},{"id":"ITEM-4","itemData":{"DOI":"10.3390/molecules181012119","ISBN":"1420-3049 (Electronic)\\n1420-3049 (Linking)","ISSN":"14203049","PMID":"24084017","abstract":"The MCH receptor has been revealed as a target of great interest in positron emission tomography imaging. The receptor's eponymous substrate melanin-concentrating hormone (MCH) is a cyclic peptide hormone, which is located predominantly in the hypothalamus with a major influence on energy and weight regulation as well as water balance and memory. Therefore, it is thought to play an important role in the pathophysiology of adiposity, which is nowadays a big issue worldwide. Based on the selective and high-affinity MCH receptor 1 antagonist SNAP-7941, a series of novel SNAP derivatives has been developed to provide different precursors and reference compounds for the radiosyntheses of the novel PET radiotracers [(11)C]SNAP-7941 and [(18)F]FE@SNAP. Positron emission tomography promotes a better understanding of physiologic parameters on a molecular level, thus giving a deeper insight into MCHR1 related processes as adiposity.","author":[{"dropping-particle":"","family":"Schirmer","given":"Eva","non-dropping-particle":"","parse-names":false,"suffix":""},{"dropping-particle":"","family":"Shanab","given":"Karem","non-dropping-particle":"","parse-names":false,"suffix":""},{"dropping-particle":"","family":"Datterl","given":"Barbara","non-dropping-particle":"","parse-names":false,"suffix":""},{"dropping-particle":"","family":"Neudorfer","given":"Catharina","non-dropping-particle":"","parse-names":false,"suffix":""},{"dropping-particle":"","family":"Mitterhauser","given":"Markus","non-dropping-particle":"","parse-names":false,"suffix":""},{"dropping-particle":"","family":"Wadsak","given":"Wolfgang","non-dropping-particle":"","parse-names":false,"suffix":""},{"dropping-particle":"","family":"Philippe","given":"C??cile","non-dropping-particle":"","parse-names":false,"suffix":""},{"dropping-particle":"","family":"Spreitzer","given":"Helmut","non-dropping-particle":"","parse-names":false,"suffix":""}],"container-title":"Molecules","id":"ITEM-4","issue":"10","issued":{"date-parts":[["2013"]]},"page":"12119-12143","title":"Syntheses of precursors and reference compounds of the melanin- concentrating hormone receptor 1 (MCHR1) Tracers [11C]SNAP-7941 and [18F]FE@SNAP for positron emission tomography","type":"article-journal","volume":"18"},"uris":["http://www.mendeley.com/documents/?uuid=b341b44a-e3c2-4bd6-ad90-ab93c36ea90c"]}],"mendeley":{"formattedCitation":"&lt;sup&gt;2–5&lt;/sup&gt;","plainTextFormattedCitation":"2–5","previouslyFormattedCitation":"&lt;sup&gt;2–5&lt;/sup&gt;"},"properties":{"noteIndex":0},"schema":"https://github.com/citation-style-language/schema/raw/master/csl-citation.json"}</w:instrText>
      </w:r>
      <w:r w:rsidRPr="00047EE9">
        <w:rPr>
          <w:rFonts w:cstheme="minorHAnsi"/>
          <w:lang w:eastAsia="de-AT"/>
        </w:rPr>
        <w:fldChar w:fldCharType="separate"/>
      </w:r>
      <w:r w:rsidRPr="00047EE9">
        <w:rPr>
          <w:rFonts w:cstheme="minorHAnsi"/>
          <w:noProof/>
          <w:vertAlign w:val="superscript"/>
          <w:lang w:eastAsia="de-AT"/>
        </w:rPr>
        <w:t>2–5</w:t>
      </w:r>
      <w:r w:rsidRPr="00047EE9">
        <w:rPr>
          <w:rFonts w:cstheme="minorHAnsi"/>
          <w:lang w:eastAsia="de-AT"/>
        </w:rPr>
        <w:fldChar w:fldCharType="end"/>
      </w:r>
      <w:r w:rsidR="00387ADD" w:rsidRPr="00047EE9">
        <w:rPr>
          <w:rFonts w:cstheme="minorHAnsi"/>
          <w:lang w:eastAsia="de-AT"/>
        </w:rPr>
        <w:t>.</w:t>
      </w:r>
      <w:r w:rsidRPr="00047EE9">
        <w:rPr>
          <w:rFonts w:cstheme="minorHAnsi"/>
          <w:lang w:eastAsia="de-AT"/>
        </w:rPr>
        <w:t xml:space="preserve"> However, fully automated radiosynthesis is highly challenging in terms of time efficacy and reproducibility with the short-lived radionuclide carbon-11 offering a half-life of 20 min</w:t>
      </w:r>
      <w:r w:rsidRPr="00047EE9">
        <w:rPr>
          <w:rFonts w:cstheme="minorHAnsi"/>
          <w:lang w:eastAsia="de-AT"/>
        </w:rPr>
        <w:fldChar w:fldCharType="begin" w:fldLock="1"/>
      </w:r>
      <w:r w:rsidRPr="00047EE9">
        <w:rPr>
          <w:rFonts w:cstheme="minorHAnsi"/>
          <w:lang w:eastAsia="de-AT"/>
        </w:rPr>
        <w:instrText>ADDIN CSL_CITATION {"citationItems":[{"id":"ITEM-1","itemData":{"DOI":"10.1002/ange.200800222","ISBN":"1521-3757","ISSN":"00448249","abstract":"Die Positronenemissionstomographie (PET) ist eine leistungsfähige Bildgebungsmethode, die zur Untersuchung und Visualisierung der menschlichen Physiologie eingesetzt wird. Das Funktionsprinzip der PET beruht auf der Detektion positronenemittierender Radiopharmazeutika. Aus PET-Experimenten können direkte Informationen über Stoffwechselvorgänge, Rezeptor-Enzym-Funktionen und biochemische Mechanismen im lebenden Gewebe erhalten werden. Anders als die Magnetresonanztomographie (MRT) und die Computertomographie (CT), die in erster Linie anatomische Bilder liefern, kann die PET chemische Veränderungen messen, die bereits vor dem Auftreten anatomischer Krankheitszeichen auftreten. Die PET ist dabei, sich als eine revolutionäre Methode für die Diagnostik von Körperfunktionen zu etablieren, die die Anwendung individueller, auf den Patienten zugeschnittener Behandlungsmethoden ermöglicht. Allerdings ist die Entwicklung von Synthesestrategien für neuartige positronenemittierende Moleküle nicht trivial. In diesem Aufsatz diskutieren wir die entscheidenden Aspekte bei der Synthese von PET-Radiotracern mit den kurzlebigen Positronenemittern 11C, 18F, 15O und 13N. Der Schwerpunkt liegt auf den jüngsten Fortschritten bei der Entwicklung von Radiomarkierungsstrategien. Wir hoffen, dass dieser Aufsatz das Interesse von Synthesechemikern auch außerhalb der Radiochemie finden wird und die Bedeutung der PET in der molekularen Bildgebung sowie den Bedarf an neuen, innovativen chemischen Strategien für verbesserte Radiomarkierungstechniken aufzeigt.","author":[{"dropping-particle":"","family":"Miller","given":"Philip W","non-dropping-particle":"","parse-names":false,"suffix":""},{"dropping-particle":"","family":"Long","given":"Nicholas J","non-dropping-particle":"","parse-names":false,"suffix":""},{"dropping-particle":"","family":"Vilar","given":"Ramon","non-dropping-particle":"","parse-names":false,"suffix":""},{"dropping-particle":"","family":"Gee","given":"Antony D","non-dropping-particle":"","parse-names":false,"suffix":""}],"container-title":"Angewandte Chemie","id":"ITEM-1","issue":"47","issued":{"date-parts":[["2008"]]},"page":"9136-9172","title":"Synthese von 11C-, 18F-, 15O- und 13N-Radiotracern für die Positronenemissionstomographie","type":"article-journal","volume":"120"},"uris":["http://www.mendeley.com/documents/?uuid=2d4d7a77-9a53-46a5-9fcf-ce88361922a6"]}],"mendeley":{"formattedCitation":"&lt;sup&gt;6&lt;/sup&gt;","plainTextFormattedCitation":"6","previouslyFormattedCitation":"&lt;sup&gt;6&lt;/sup&gt;"},"properties":{"noteIndex":0},"schema":"https://github.com/citation-style-language/schema/raw/master/csl-citation.json"}</w:instrText>
      </w:r>
      <w:r w:rsidRPr="00047EE9">
        <w:rPr>
          <w:rFonts w:cstheme="minorHAnsi"/>
          <w:lang w:eastAsia="de-AT"/>
        </w:rPr>
        <w:fldChar w:fldCharType="separate"/>
      </w:r>
      <w:r w:rsidRPr="00047EE9">
        <w:rPr>
          <w:rFonts w:cstheme="minorHAnsi"/>
          <w:noProof/>
          <w:vertAlign w:val="superscript"/>
          <w:lang w:eastAsia="de-AT"/>
        </w:rPr>
        <w:t>6</w:t>
      </w:r>
      <w:r w:rsidRPr="00047EE9">
        <w:rPr>
          <w:rFonts w:cstheme="minorHAnsi"/>
          <w:lang w:eastAsia="de-AT"/>
        </w:rPr>
        <w:fldChar w:fldCharType="end"/>
      </w:r>
      <w:r w:rsidR="00387ADD" w:rsidRPr="00047EE9">
        <w:rPr>
          <w:rFonts w:cstheme="minorHAnsi"/>
          <w:lang w:eastAsia="de-AT"/>
        </w:rPr>
        <w:t>.</w:t>
      </w:r>
      <w:r w:rsidRPr="00047EE9">
        <w:rPr>
          <w:rFonts w:cstheme="minorHAnsi"/>
          <w:lang w:eastAsia="de-AT"/>
        </w:rPr>
        <w:t xml:space="preserve"> The overall synthesis time should be kept to a minimum, and as a rule of thumb should not exceed 2-3 half-lives (i.e.</w:t>
      </w:r>
      <w:r w:rsidR="00047EE9" w:rsidRPr="00047EE9">
        <w:rPr>
          <w:rFonts w:cstheme="minorHAnsi"/>
          <w:lang w:eastAsia="de-AT"/>
        </w:rPr>
        <w:t>,</w:t>
      </w:r>
      <w:r w:rsidRPr="00047EE9">
        <w:rPr>
          <w:rFonts w:cstheme="minorHAnsi"/>
          <w:lang w:eastAsia="de-AT"/>
        </w:rPr>
        <w:t xml:space="preserve"> around 40-60 min for carbon-11)</w:t>
      </w:r>
      <w:r w:rsidRPr="00047EE9">
        <w:rPr>
          <w:rFonts w:cstheme="minorHAnsi"/>
          <w:lang w:eastAsia="de-AT"/>
        </w:rPr>
        <w:fldChar w:fldCharType="begin" w:fldLock="1"/>
      </w:r>
      <w:r w:rsidRPr="00047EE9">
        <w:rPr>
          <w:rFonts w:cstheme="minorHAnsi"/>
          <w:lang w:eastAsia="de-AT"/>
        </w:rPr>
        <w:instrText>ADDIN CSL_CITATION {"citationItems":[{"id":"ITEM-1","itemData":{"ISSN":"0161-5505","PMID":"30042159","abstract":"This continuing educational article gives an introduction to radiochemistry of positron emission tomography (PET)-tracers, which exhibit a covalently bound radiolabel with the nuclides carbon-11, nitrogen-13, and fluorine-18. The overall process of a PET-tracer production is explained starting from the production of the radionuclide in a cyclotron, followed by the automatization process of the radiosynthesis including the necessary steps for the respective synthesis and finalized with the requirements for quality control.","author":[{"dropping-particle":"","family":"Pichler","given":"Verena","non-dropping-particle":"","parse-names":false,"suffix":""},{"dropping-particle":"","family":"Berroteran-Infante","given":"Neydher","non-dropping-particle":"","parse-names":false,"suffix":""},{"dropping-particle":"","family":"Philippe","given":"Cécile","non-dropping-particle":"","parse-names":false,"suffix":""},{"dropping-particle":"","family":"Vraka","given":"Chrysoula","non-dropping-particle":"","parse-names":false,"suffix":""},{"dropping-particle":"","family":"Klebermass","given":"Eva-Maria","non-dropping-particle":"","parse-names":false,"suffix":""},{"dropping-particle":"","family":"Balber","given":"Theresa","non-dropping-particle":"","parse-names":false,"suffix":""},{"dropping-particle":"","family":"Pfaff","given":"Sarah","non-dropping-particle":"","parse-names":false,"suffix":""},{"dropping-particle":"","family":"Nics","given":"Lukas","non-dropping-particle":"","parse-names":false,"suffix":""},{"dropping-particle":"","family":"Mitterhauser","given":"Markus","non-dropping-particle":"","parse-names":false,"suffix":""},{"dropping-particle":"","family":"Wadsak","given":"Wolfgang","non-dropping-particle":"","parse-names":false,"suffix":""}],"container-title":"Journal of Nuclear Medicine","id":"ITEM-1","issue":"9","issued":{"date-parts":[["2018"]]},"title":"An overview on PET radiochemistry: part 1 – covalent labels – 18 F, 11 C, and 13 N","type":"article-journal","volume":"59"},"uris":["http://www.mendeley.com/documents/?uuid=5a7a2f10-3762-4f22-ac31-46fdd1418e9b"]}],"mendeley":{"formattedCitation":"&lt;sup&gt;7&lt;/sup&gt;","plainTextFormattedCitation":"7","previouslyFormattedCitation":"&lt;sup&gt;7&lt;/sup&gt;"},"properties":{"noteIndex":0},"schema":"https://github.com/citation-style-language/schema/raw/master/csl-citation.json"}</w:instrText>
      </w:r>
      <w:r w:rsidRPr="00047EE9">
        <w:rPr>
          <w:rFonts w:cstheme="minorHAnsi"/>
          <w:lang w:eastAsia="de-AT"/>
        </w:rPr>
        <w:fldChar w:fldCharType="separate"/>
      </w:r>
      <w:r w:rsidRPr="00047EE9">
        <w:rPr>
          <w:rFonts w:cstheme="minorHAnsi"/>
          <w:noProof/>
          <w:vertAlign w:val="superscript"/>
          <w:lang w:eastAsia="de-AT"/>
        </w:rPr>
        <w:t>7</w:t>
      </w:r>
      <w:r w:rsidRPr="00047EE9">
        <w:rPr>
          <w:rFonts w:cstheme="minorHAnsi"/>
          <w:lang w:eastAsia="de-AT"/>
        </w:rPr>
        <w:fldChar w:fldCharType="end"/>
      </w:r>
      <w:r w:rsidR="00387ADD" w:rsidRPr="00047EE9">
        <w:rPr>
          <w:rFonts w:cstheme="minorHAnsi"/>
          <w:lang w:eastAsia="de-AT"/>
        </w:rPr>
        <w:t>.</w:t>
      </w:r>
      <w:r w:rsidRPr="00047EE9">
        <w:rPr>
          <w:rFonts w:cstheme="minorHAnsi"/>
          <w:lang w:eastAsia="de-AT"/>
        </w:rPr>
        <w:t xml:space="preserve"> Especially, synthesis procedures for radiotracers targeting receptor systems with low expression densities must be extensively </w:t>
      </w:r>
      <w:r w:rsidR="00212FD7" w:rsidRPr="00047EE9">
        <w:rPr>
          <w:rFonts w:cstheme="minorHAnsi"/>
          <w:lang w:eastAsia="de-AT"/>
        </w:rPr>
        <w:t>optimi</w:t>
      </w:r>
      <w:r w:rsidR="00047EE9" w:rsidRPr="00047EE9">
        <w:rPr>
          <w:rFonts w:cstheme="minorHAnsi"/>
          <w:lang w:eastAsia="de-AT"/>
        </w:rPr>
        <w:t>z</w:t>
      </w:r>
      <w:r w:rsidR="00212FD7" w:rsidRPr="00047EE9">
        <w:rPr>
          <w:rFonts w:cstheme="minorHAnsi"/>
          <w:lang w:eastAsia="de-AT"/>
        </w:rPr>
        <w:t xml:space="preserve">ed </w:t>
      </w:r>
      <w:r w:rsidRPr="00047EE9">
        <w:rPr>
          <w:rFonts w:cstheme="minorHAnsi"/>
          <w:lang w:eastAsia="de-AT"/>
        </w:rPr>
        <w:t>to obtain sufficient yields and consequently high molar activity</w:t>
      </w:r>
      <w:r w:rsidRPr="00047EE9">
        <w:rPr>
          <w:rFonts w:cstheme="minorHAnsi"/>
          <w:lang w:eastAsia="de-AT"/>
        </w:rPr>
        <w:fldChar w:fldCharType="begin" w:fldLock="1"/>
      </w:r>
      <w:r w:rsidRPr="00047EE9">
        <w:rPr>
          <w:rFonts w:cstheme="minorHAnsi"/>
          <w:lang w:eastAsia="de-AT"/>
        </w:rPr>
        <w:instrText>ADDIN CSL_CITATION {"citationItems":[{"id":"ITEM-1","itemData":{"DOI":"10.1016/j.nucmedbio.2018.09.003","ISSN":"09698051","author":[{"dropping-particle":"","family":"Pichler","given":"Verena","non-dropping-particle":"","parse-names":false,"suffix":""},{"dropping-particle":"","family":"Zenz","given":"Thomas","non-dropping-particle":"","parse-names":false,"suffix":""},{"dropping-particle":"","family":"Philippe","given":"Cécile","non-dropping-particle":"","parse-names":false,"suffix":""},{"dropping-particle":"","family":"Vraka","given":"Chrysoula","non-dropping-particle":"","parse-names":false,"suffix":""},{"dropping-particle":"","family":"Berrotéran-Infante","given":"Neydher","non-dropping-particle":"","parse-names":false,"suffix":""},{"dropping-particle":"","family":"Pfaff","given":"Sarah","non-dropping-particle":"","parse-names":false,"suffix":""},{"dropping-particle":"","family":"Nics","given":"Lukas","non-dropping-particle":"","parse-names":false,"suffix":""},{"dropping-particle":"","family":"Ozenil","given":"Marius","non-dropping-particle":"","parse-names":false,"suffix":""},{"dropping-particle":"","family":"Langer","given":"Oliver","non-dropping-particle":"","parse-names":false,"suffix":""},{"dropping-particle":"","family":"Willeit","given":"Matthäus","non-dropping-particle":"","parse-names":false,"suffix":""},{"dropping-particle":"","family":"Traub-Weidinger","given":"Tatjana","non-dropping-particle":"","parse-names":false,"suffix":""},{"dropping-particle":"","family":"Lanzenberger","given":"Rupert","non-dropping-particle":"","parse-names":false,"suffix":""},{"dropping-particle":"","family":"Mitterhauser","given":"Markus","non-dropping-particle":"","parse-names":false,"suffix":""},{"dropping-particle":"","family":"Hacker","given":"Marcus","non-dropping-particle":"","parse-names":false,"suffix":""},{"dropping-particle":"","family":"Wadsak","given":"Wolfgang","non-dropping-particle":"","parse-names":false,"suffix":""}],"container-title":"Nuclear Medicine and Biology","id":"ITEM-1","issued":{"date-parts":[["2018"]]},"page":"21-26","publisher":"Elsevier Inc.","title":"Molar activity – The keystone in 11C-radiochemistry: An explorative study using the gas phase method","type":"article-journal","volume":"67"},"uris":["http://www.mendeley.com/documents/?uuid=b935727a-d501-4961-bfd3-766ebb566c4d"]}],"mendeley":{"formattedCitation":"&lt;sup&gt;8&lt;/sup&gt;","plainTextFormattedCitation":"8","previouslyFormattedCitation":"&lt;sup&gt;8&lt;/sup&gt;"},"properties":{"noteIndex":0},"schema":"https://github.com/citation-style-language/schema/raw/master/csl-citation.json"}</w:instrText>
      </w:r>
      <w:r w:rsidRPr="00047EE9">
        <w:rPr>
          <w:rFonts w:cstheme="minorHAnsi"/>
          <w:lang w:eastAsia="de-AT"/>
        </w:rPr>
        <w:fldChar w:fldCharType="separate"/>
      </w:r>
      <w:r w:rsidRPr="00047EE9">
        <w:rPr>
          <w:rFonts w:cstheme="minorHAnsi"/>
          <w:noProof/>
          <w:vertAlign w:val="superscript"/>
          <w:lang w:eastAsia="de-AT"/>
        </w:rPr>
        <w:t>8</w:t>
      </w:r>
      <w:r w:rsidRPr="00047EE9">
        <w:rPr>
          <w:rFonts w:cstheme="minorHAnsi"/>
          <w:lang w:eastAsia="de-AT"/>
        </w:rPr>
        <w:fldChar w:fldCharType="end"/>
      </w:r>
      <w:r w:rsidR="00387ADD" w:rsidRPr="00047EE9">
        <w:rPr>
          <w:rFonts w:cstheme="minorHAnsi"/>
          <w:lang w:eastAsia="de-AT"/>
        </w:rPr>
        <w:t>.</w:t>
      </w:r>
      <w:r w:rsidRPr="00047EE9">
        <w:rPr>
          <w:rFonts w:cstheme="minorHAnsi"/>
          <w:lang w:eastAsia="de-AT"/>
        </w:rPr>
        <w:t xml:space="preserve"> The synthetic strategy often follows the radionuclide production within a cyclotron and release of [</w:t>
      </w:r>
      <w:r w:rsidRPr="00047EE9">
        <w:rPr>
          <w:rFonts w:cstheme="minorHAnsi"/>
          <w:vertAlign w:val="superscript"/>
          <w:lang w:eastAsia="de-AT"/>
        </w:rPr>
        <w:t>11</w:t>
      </w:r>
      <w:proofErr w:type="gramStart"/>
      <w:r w:rsidRPr="00047EE9">
        <w:rPr>
          <w:rFonts w:cstheme="minorHAnsi"/>
          <w:lang w:eastAsia="de-AT"/>
        </w:rPr>
        <w:t>C]CO</w:t>
      </w:r>
      <w:r w:rsidRPr="00047EE9">
        <w:rPr>
          <w:rFonts w:cstheme="minorHAnsi"/>
          <w:vertAlign w:val="subscript"/>
          <w:lang w:eastAsia="de-AT"/>
        </w:rPr>
        <w:t>2</w:t>
      </w:r>
      <w:proofErr w:type="gramEnd"/>
      <w:r w:rsidRPr="00047EE9">
        <w:rPr>
          <w:rFonts w:cstheme="minorHAnsi"/>
          <w:lang w:eastAsia="de-AT"/>
        </w:rPr>
        <w:t xml:space="preserve"> to the synthesizer. There, [</w:t>
      </w:r>
      <w:r w:rsidRPr="00047EE9">
        <w:rPr>
          <w:rFonts w:cstheme="minorHAnsi"/>
          <w:vertAlign w:val="superscript"/>
          <w:lang w:eastAsia="de-AT"/>
        </w:rPr>
        <w:t>11</w:t>
      </w:r>
      <w:r w:rsidRPr="00047EE9">
        <w:rPr>
          <w:rFonts w:cstheme="minorHAnsi"/>
          <w:lang w:eastAsia="de-AT"/>
        </w:rPr>
        <w:t>C]CO</w:t>
      </w:r>
      <w:r w:rsidRPr="00047EE9">
        <w:rPr>
          <w:rFonts w:cstheme="minorHAnsi"/>
          <w:vertAlign w:val="subscript"/>
          <w:lang w:eastAsia="de-AT"/>
        </w:rPr>
        <w:t>2</w:t>
      </w:r>
      <w:r w:rsidRPr="00047EE9">
        <w:rPr>
          <w:rFonts w:cstheme="minorHAnsi"/>
          <w:lang w:eastAsia="de-AT"/>
        </w:rPr>
        <w:t xml:space="preserve"> is first reduced to [</w:t>
      </w:r>
      <w:r w:rsidRPr="00047EE9">
        <w:rPr>
          <w:rFonts w:cstheme="minorHAnsi"/>
          <w:vertAlign w:val="superscript"/>
          <w:lang w:eastAsia="de-AT"/>
        </w:rPr>
        <w:t>11</w:t>
      </w:r>
      <w:r w:rsidRPr="00047EE9">
        <w:rPr>
          <w:rFonts w:cstheme="minorHAnsi"/>
          <w:lang w:eastAsia="de-AT"/>
        </w:rPr>
        <w:t>C]CH</w:t>
      </w:r>
      <w:r w:rsidRPr="00047EE9">
        <w:rPr>
          <w:rFonts w:cstheme="minorHAnsi"/>
          <w:vertAlign w:val="subscript"/>
          <w:lang w:eastAsia="de-AT"/>
        </w:rPr>
        <w:t>4</w:t>
      </w:r>
      <w:r w:rsidRPr="00047EE9">
        <w:rPr>
          <w:rFonts w:cstheme="minorHAnsi"/>
          <w:lang w:eastAsia="de-AT"/>
        </w:rPr>
        <w:t xml:space="preserve"> and subsequently reacted with iodine to yield [</w:t>
      </w:r>
      <w:r w:rsidRPr="00047EE9">
        <w:rPr>
          <w:rFonts w:cstheme="minorHAnsi"/>
          <w:vertAlign w:val="superscript"/>
          <w:lang w:eastAsia="de-AT"/>
        </w:rPr>
        <w:t>11</w:t>
      </w:r>
      <w:r w:rsidRPr="00047EE9">
        <w:rPr>
          <w:rFonts w:cstheme="minorHAnsi"/>
          <w:lang w:eastAsia="de-AT"/>
        </w:rPr>
        <w:t>C]CH</w:t>
      </w:r>
      <w:r w:rsidRPr="00047EE9">
        <w:rPr>
          <w:rFonts w:cstheme="minorHAnsi"/>
          <w:vertAlign w:val="subscript"/>
          <w:lang w:eastAsia="de-AT"/>
        </w:rPr>
        <w:t>3</w:t>
      </w:r>
      <w:r w:rsidRPr="00047EE9">
        <w:rPr>
          <w:rFonts w:cstheme="minorHAnsi"/>
          <w:lang w:eastAsia="de-AT"/>
        </w:rPr>
        <w:t xml:space="preserve">I </w:t>
      </w:r>
      <w:r w:rsidRPr="00047EE9">
        <w:rPr>
          <w:rFonts w:cstheme="minorHAnsi"/>
          <w:i/>
          <w:lang w:eastAsia="de-AT"/>
        </w:rPr>
        <w:t>via</w:t>
      </w:r>
      <w:r w:rsidRPr="00047EE9">
        <w:rPr>
          <w:rFonts w:cstheme="minorHAnsi"/>
          <w:lang w:eastAsia="de-AT"/>
        </w:rPr>
        <w:t xml:space="preserve"> the gas-phase method</w:t>
      </w:r>
      <w:r w:rsidRPr="00047EE9">
        <w:rPr>
          <w:rFonts w:cstheme="minorHAnsi"/>
          <w:lang w:eastAsia="de-AT"/>
        </w:rPr>
        <w:fldChar w:fldCharType="begin" w:fldLock="1"/>
      </w:r>
      <w:r w:rsidRPr="00047EE9">
        <w:rPr>
          <w:rFonts w:cstheme="minorHAnsi"/>
          <w:lang w:eastAsia="de-AT"/>
        </w:rPr>
        <w:instrText>ADDIN CSL_CITATION {"citationItems":[{"id":"ITEM-1","itemData":{"DOI":"10.1016/S0969-8043(96)00177-7","ISBN":"0969-8043","ISSN":"09698043","abstract":"[11C]iodomethane was synthesized by iodination of [11C]methane with iodine. The reaction was carried out in a system where [11C]methane, helium and iodine vapours were mixed and heated. The formed [11C]iodomethane was continuously removed from the reaction mixture and the unchanged [11C]methane was recirculated into the reaction chamber by a pump. The decay-corrected radiochemical yield was 83% after a production time of 7 min (from trapped [11C]methane). The specific radioactivity was better than 550 GBq/μmol (15 Ci/mmol) at the end of the synthesis.","author":[{"dropping-particle":"","family":"Larsen","given":"Peter","non-dropping-particle":"","parse-names":false,"suffix":""},{"dropping-particle":"","family":"Ulin","given":"Johan","non-dropping-particle":"","parse-names":false,"suffix":""},{"dropping-particle":"","family":"Dahlstrøm","given":"Kent","non-dropping-particle":"","parse-names":false,"suffix":""},{"dropping-particle":"","family":"Jensen","given":"Mikael","non-dropping-particle":"","parse-names":false,"suffix":""}],"container-title":"Applied Radiation and Isotopes","id":"ITEM-1","issue":"2","issued":{"date-parts":[["1997"]]},"page":"153-157","title":"Synthesis of [11C]iodomethane by iodination of [11C]methane","type":"article-journal","volume":"48"},"uris":["http://www.mendeley.com/documents/?uuid=ff79af2b-2e00-4c0e-be22-f7df17be8c31"]},{"id":"ITEM-2","itemData":{"DOI":"10.1007/s40336-017-0223-1","ISSN":"22817565","PMID":"28596949","abstract":"PURPOSE: This short review aims to cover the more recent and promising developments of carbon-11 ((11)C) labeling radiochemistry and its utility in the production of novel radiopharmaceuticals, with special emphasis on methods that have the greatest potential to be translated for clinical positron emission tomography (PET) imaging. METHODS: A survey of the literature was undertaken to identify articles focusing on methodological development in (11)C chemistry and their use within novel radiopharmaceutical preparation. However, since (11)C-labeling chemistry is such a narrow field of research, no systematic literature search was therefore feasible. The survey was further restricted to a specific timeframe (2000–2016) and articles in English. RESULTS: From the literature, it is clear that the majority of (11)C-labeled radiopharmaceuticals prepared for clinical PET studies have been radiolabeled using the standard heteroatom methylation reaction. However, a number of methodologies have been developed in recent years, both from a technical and chemical point of view. Amongst these, two protocols may have the greatest potential to be widely adapted for the preparation of (11)C-radiopharmaceuticals in a clinical setting. First, a novel method for the direct formation of (11)C-labeled carbonyl groups, where organic bases are utilized as [(11)C]carbon dioxide-fixation agents. The second method of clinical importance is a low-pressure (11)C-carbonylation technique that utilizes solvable xenon gas to effectively transfer and react [(11)C]carbon monoxide in a sealed reaction vessel. Both methods appear to be general and provide simple paths to (11)C-labeled products. CONCLUSION: Radiochemistry is the foundation of PET imaging which relies on the administration of a radiopharmaceutical. The demand for new radiopharmaceuticals for clinical PET imaging is increasing, and (11)C-radiopharmaceuticals are especially important within clinical research and drug development. This review gives a comprehensive overview of the most noteworthy (11)C-labeling methods with clinical relevance to the field of PET radiochemistry.","author":[{"dropping-particle":"","family":"Dahl","given":"Kenneth","non-dropping-particle":"","parse-names":false,"suffix":""},{"dropping-particle":"","family":"Halldin","given":"Christer","non-dropping-particle":"","parse-names":false,"suffix":""},{"dropping-particle":"","family":"Schou","given":"Magnus","non-dropping-particle":"","parse-names":false,"suffix":""}],"container-title":"Clinical and Translational Imaging","id":"ITEM-2","issue":"3","issued":{"date-parts":[["2017"]]},"page":"275-289","publisher":"Springer Milan","title":"New methodologies for the preparation of carbon-11 labeled radiopharmaceuticals","type":"article-journal","volume":"5"},"uris":["http://www.mendeley.com/documents/?uuid=d1e8d659-be06-47cb-bea8-719868fce0d9"]}],"mendeley":{"formattedCitation":"&lt;sup&gt;9,10&lt;/sup&gt;","plainTextFormattedCitation":"9,10","previouslyFormattedCitation":"&lt;sup&gt;9,10&lt;/sup&gt;"},"properties":{"noteIndex":0},"schema":"https://github.com/citation-style-language/schema/raw/master/csl-citation.json"}</w:instrText>
      </w:r>
      <w:r w:rsidRPr="00047EE9">
        <w:rPr>
          <w:rFonts w:cstheme="minorHAnsi"/>
          <w:lang w:eastAsia="de-AT"/>
        </w:rPr>
        <w:fldChar w:fldCharType="separate"/>
      </w:r>
      <w:r w:rsidRPr="00047EE9">
        <w:rPr>
          <w:rFonts w:cstheme="minorHAnsi"/>
          <w:noProof/>
          <w:vertAlign w:val="superscript"/>
          <w:lang w:eastAsia="de-AT"/>
        </w:rPr>
        <w:t>9,10</w:t>
      </w:r>
      <w:r w:rsidRPr="00047EE9">
        <w:rPr>
          <w:rFonts w:cstheme="minorHAnsi"/>
          <w:lang w:eastAsia="de-AT"/>
        </w:rPr>
        <w:fldChar w:fldCharType="end"/>
      </w:r>
      <w:r w:rsidR="00387ADD" w:rsidRPr="00047EE9">
        <w:rPr>
          <w:rFonts w:cstheme="minorHAnsi"/>
          <w:lang w:eastAsia="de-AT"/>
        </w:rPr>
        <w:t>.</w:t>
      </w:r>
      <w:r w:rsidRPr="00047EE9">
        <w:rPr>
          <w:rFonts w:cstheme="minorHAnsi"/>
          <w:lang w:eastAsia="de-AT"/>
        </w:rPr>
        <w:t xml:space="preserve"> Further treatment with silver triflate yields [</w:t>
      </w:r>
      <w:r w:rsidRPr="00047EE9">
        <w:rPr>
          <w:rFonts w:cstheme="minorHAnsi"/>
          <w:vertAlign w:val="superscript"/>
          <w:lang w:eastAsia="de-AT"/>
        </w:rPr>
        <w:t>11</w:t>
      </w:r>
      <w:r w:rsidRPr="00047EE9">
        <w:rPr>
          <w:rFonts w:cstheme="minorHAnsi"/>
          <w:lang w:eastAsia="de-AT"/>
        </w:rPr>
        <w:t>C]CH</w:t>
      </w:r>
      <w:r w:rsidRPr="00047EE9">
        <w:rPr>
          <w:rFonts w:cstheme="minorHAnsi"/>
          <w:vertAlign w:val="subscript"/>
          <w:lang w:eastAsia="de-AT"/>
        </w:rPr>
        <w:t>3</w:t>
      </w:r>
      <w:r w:rsidRPr="00047EE9">
        <w:rPr>
          <w:rFonts w:cstheme="minorHAnsi"/>
          <w:lang w:eastAsia="de-AT"/>
        </w:rPr>
        <w:t xml:space="preserve">OTf directly on-line. Afterwards, this reactive carbon-11 labelled intermediate is introduced into a solution containing the precursor molecule. An automated radiosynthesis additionally involves a purification process with semi-preparative RP-HPLC including subsequent formulation of the product suitable for preclinical and clinical studies. </w:t>
      </w:r>
    </w:p>
    <w:p w14:paraId="1F39EAA6" w14:textId="21D72CB5" w:rsidR="005B093A" w:rsidRPr="00047EE9" w:rsidRDefault="005B093A" w:rsidP="00293750">
      <w:pPr>
        <w:rPr>
          <w:rFonts w:cstheme="minorHAnsi"/>
          <w:lang w:eastAsia="de-AT"/>
        </w:rPr>
      </w:pPr>
      <w:r w:rsidRPr="00047EE9">
        <w:rPr>
          <w:rFonts w:cstheme="minorHAnsi"/>
          <w:lang w:eastAsia="de-AT"/>
        </w:rPr>
        <w:t xml:space="preserve">Regardless of the half-life of the radionuclide and the time effort of the radiosynthesis, the pharmacokinetic of a radiopharmaceutical is the most critical part to be evaluated during PET-tracer development. In terms of neuroimaging, </w:t>
      </w:r>
      <w:r w:rsidRPr="00047EE9">
        <w:rPr>
          <w:rFonts w:cstheme="minorHAnsi"/>
        </w:rPr>
        <w:t>brain entry of the PET-tracer is the main prerequisite. However, t</w:t>
      </w:r>
      <w:r w:rsidRPr="00047EE9">
        <w:rPr>
          <w:rFonts w:cstheme="minorHAnsi"/>
          <w:lang w:eastAsia="de-AT"/>
        </w:rPr>
        <w:t>he blood brain barrier (BBB), a “security border” of the brain, highly expresses efflux transporters that can unload small molecules (e.g.</w:t>
      </w:r>
      <w:r w:rsidR="00B632DA">
        <w:rPr>
          <w:rFonts w:cstheme="minorHAnsi"/>
          <w:lang w:eastAsia="de-AT"/>
        </w:rPr>
        <w:t>,</w:t>
      </w:r>
      <w:r w:rsidRPr="00047EE9">
        <w:rPr>
          <w:rFonts w:cstheme="minorHAnsi"/>
          <w:lang w:eastAsia="de-AT"/>
        </w:rPr>
        <w:t xml:space="preserve"> PET-tracers) and efficiently hamper their applicability.</w:t>
      </w:r>
    </w:p>
    <w:p w14:paraId="056B2E6E" w14:textId="77777777" w:rsidR="00354062" w:rsidRPr="00047EE9" w:rsidRDefault="00354062" w:rsidP="00293750">
      <w:pPr>
        <w:rPr>
          <w:rFonts w:cstheme="minorHAnsi"/>
          <w:lang w:eastAsia="de-AT"/>
        </w:rPr>
      </w:pPr>
    </w:p>
    <w:p w14:paraId="0BEBA60B" w14:textId="7325C4E4" w:rsidR="005B093A" w:rsidRPr="00047EE9" w:rsidRDefault="005B093A" w:rsidP="00293750">
      <w:pPr>
        <w:rPr>
          <w:rFonts w:cstheme="minorHAnsi"/>
          <w:lang w:eastAsia="de-AT"/>
        </w:rPr>
      </w:pPr>
      <w:r w:rsidRPr="00047EE9">
        <w:rPr>
          <w:rFonts w:cstheme="minorHAnsi"/>
          <w:lang w:eastAsia="de-AT"/>
        </w:rPr>
        <w:t xml:space="preserve">A huge drawback during preclinical evaluation </w:t>
      </w:r>
      <w:r w:rsidR="00305D7B" w:rsidRPr="00047EE9">
        <w:rPr>
          <w:rFonts w:cstheme="minorHAnsi"/>
          <w:lang w:eastAsia="de-AT"/>
        </w:rPr>
        <w:t xml:space="preserve">are </w:t>
      </w:r>
      <w:r w:rsidRPr="00047EE9">
        <w:rPr>
          <w:rFonts w:cstheme="minorHAnsi"/>
          <w:lang w:eastAsia="de-AT"/>
        </w:rPr>
        <w:t xml:space="preserve">unexpected interactions towards these efflux transporters, which are often unrecognized in </w:t>
      </w:r>
      <w:r w:rsidRPr="00B632DA">
        <w:rPr>
          <w:rFonts w:cstheme="minorHAnsi"/>
          <w:lang w:eastAsia="de-AT"/>
        </w:rPr>
        <w:t xml:space="preserve">in vitro </w:t>
      </w:r>
      <w:r w:rsidRPr="00047EE9">
        <w:rPr>
          <w:rFonts w:cstheme="minorHAnsi"/>
          <w:lang w:eastAsia="de-AT"/>
        </w:rPr>
        <w:t xml:space="preserve">experiments and leading to failure of the PET-tracer </w:t>
      </w:r>
      <w:r w:rsidRPr="00B632DA">
        <w:rPr>
          <w:rFonts w:cstheme="minorHAnsi"/>
          <w:lang w:eastAsia="de-AT"/>
        </w:rPr>
        <w:t>in vivo</w:t>
      </w:r>
      <w:r w:rsidRPr="00047EE9">
        <w:rPr>
          <w:rFonts w:cstheme="minorHAnsi"/>
          <w:lang w:eastAsia="de-AT"/>
        </w:rPr>
        <w:t xml:space="preserve">, as observed for </w:t>
      </w:r>
      <w:r w:rsidRPr="00047EE9">
        <w:rPr>
          <w:rFonts w:cstheme="minorHAnsi"/>
        </w:rPr>
        <w:t>[</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w:t>
      </w:r>
      <w:r w:rsidRPr="00047EE9">
        <w:rPr>
          <w:rFonts w:cstheme="minorHAnsi"/>
          <w:lang w:eastAsia="de-AT"/>
        </w:rPr>
        <w:t xml:space="preserve">. µPET imaging in rats demonstrated low </w:t>
      </w:r>
      <w:r w:rsidRPr="00047EE9">
        <w:rPr>
          <w:rFonts w:cstheme="minorHAnsi"/>
        </w:rPr>
        <w:t>brain accumulation, which increased dramatically after administration of the P-</w:t>
      </w:r>
      <w:proofErr w:type="spellStart"/>
      <w:r w:rsidRPr="00047EE9">
        <w:rPr>
          <w:rFonts w:cstheme="minorHAnsi"/>
        </w:rPr>
        <w:t>gp</w:t>
      </w:r>
      <w:proofErr w:type="spellEnd"/>
      <w:r w:rsidRPr="00047EE9">
        <w:rPr>
          <w:rFonts w:cstheme="minorHAnsi"/>
        </w:rPr>
        <w:t xml:space="preserve"> inhibitor tariquidar</w:t>
      </w:r>
      <w:r w:rsidRPr="00047EE9">
        <w:rPr>
          <w:rFonts w:cstheme="minorHAnsi"/>
        </w:rPr>
        <w:fldChar w:fldCharType="begin" w:fldLock="1"/>
      </w:r>
      <w:r w:rsidRPr="00047EE9">
        <w:rPr>
          <w:rFonts w:cstheme="minorHAnsi"/>
        </w:rPr>
        <w:instrText>ADDIN CSL_CITATION {"citationItems":[{"id":"ITEM-1","itemData":{"DOI":"10.1002/cpt.73","ISBN":"1532-6535 0009-9236","ISSN":"15326535","PMID":"25669763","abstract":"ABC transporters protect the brain by transporting neurotoxic compounds from the brain back into the blood. P-glycoprotein (P-gp) is the most investigated ABC (efflux) transporter, as it is implicated in neurodegenerative diseases such as Alzheimer's disease. Altered function of P-gp can be studied in vivo, using Positron Emission Tomography (PET). To date, several radiopharmaceuticals have been developed to image P-gp function in vivo. So far, attempts to image expression levels of P-gp using radiolabeled P-gp inhibitors have not been successful. Improved knowledge of compound behavior toward P-gp from in vitro studies should increase predictability of in vivo outcome.","author":[{"dropping-particle":"","family":"Raaphorst","given":"R. M.","non-dropping-particle":"","parse-names":false,"suffix":""},{"dropping-particle":"","family":"Windhorst","given":"A. D.","non-dropping-particle":"","parse-names":false,"suffix":""},{"dropping-particle":"","family":"Elsinga","given":"P. H.","non-dropping-particle":"","parse-names":false,"suffix":""},{"dropping-particle":"","family":"Colabufo","given":"N. A.","non-dropping-particle":"","parse-names":false,"suffix":""},{"dropping-particle":"","family":"Lammertsma","given":"A. A.","non-dropping-particle":"","parse-names":false,"suffix":""},{"dropping-particle":"","family":"Luurtsema","given":"G.","non-dropping-particle":"","parse-names":false,"suffix":""}],"container-title":"Clinical pharmacology and therapeutics","id":"ITEM-1","issue":"4","issued":{"date-parts":[["2015"]]},"page":"362-371","title":"Radiopharmaceuticals for assessing ABC transporters at the blood-brain barrier","type":"article-journal","volume":"97"},"uris":["http://www.mendeley.com/documents/?uuid=5a4e03d1-30ba-4f9a-aad5-212d3c580b0d"]}],"mendeley":{"formattedCitation":"&lt;sup&gt;11&lt;/sup&gt;","plainTextFormattedCitation":"11","previouslyFormattedCitation":"&lt;sup&gt;11&lt;/sup&gt;"},"properties":{"noteIndex":0},"schema":"https://github.com/citation-style-language/schema/raw/master/csl-citation.json"}</w:instrText>
      </w:r>
      <w:r w:rsidRPr="00047EE9">
        <w:rPr>
          <w:rFonts w:cstheme="minorHAnsi"/>
        </w:rPr>
        <w:fldChar w:fldCharType="separate"/>
      </w:r>
      <w:r w:rsidRPr="00047EE9">
        <w:rPr>
          <w:rFonts w:cstheme="minorHAnsi"/>
          <w:noProof/>
          <w:vertAlign w:val="superscript"/>
        </w:rPr>
        <w:t>11</w:t>
      </w:r>
      <w:r w:rsidRPr="00047EE9">
        <w:rPr>
          <w:rFonts w:cstheme="minorHAnsi"/>
        </w:rPr>
        <w:fldChar w:fldCharType="end"/>
      </w:r>
      <w:r w:rsidR="00387ADD" w:rsidRPr="00047EE9">
        <w:rPr>
          <w:rFonts w:cstheme="minorHAnsi"/>
        </w:rPr>
        <w:t>.</w:t>
      </w:r>
      <w:r w:rsidRPr="00047EE9">
        <w:rPr>
          <w:rFonts w:cstheme="minorHAnsi"/>
        </w:rPr>
        <w:t xml:space="preserve"> These data suggested that [</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 is a substrate of this efflux transporter system impeding ligand binding to central MCHR1.</w:t>
      </w:r>
      <w:r w:rsidRPr="00047EE9" w:rsidDel="00BD515B">
        <w:rPr>
          <w:rFonts w:cstheme="minorHAnsi"/>
          <w:lang w:eastAsia="de-AT"/>
        </w:rPr>
        <w:t xml:space="preserve"> </w:t>
      </w:r>
      <w:r w:rsidRPr="00047EE9">
        <w:rPr>
          <w:rFonts w:cstheme="minorHAnsi"/>
          <w:lang w:eastAsia="de-AT"/>
        </w:rPr>
        <w:t xml:space="preserve">Unfortunately, there is still </w:t>
      </w:r>
      <w:r w:rsidR="00E22627">
        <w:rPr>
          <w:rFonts w:cstheme="minorHAnsi"/>
          <w:lang w:eastAsia="de-AT"/>
        </w:rPr>
        <w:t xml:space="preserve">a </w:t>
      </w:r>
      <w:r w:rsidRPr="00047EE9">
        <w:rPr>
          <w:rFonts w:cstheme="minorHAnsi"/>
          <w:lang w:eastAsia="de-AT"/>
        </w:rPr>
        <w:t xml:space="preserve">lack of adequate </w:t>
      </w:r>
      <w:r w:rsidRPr="00E22627">
        <w:rPr>
          <w:rFonts w:cstheme="minorHAnsi"/>
          <w:lang w:eastAsia="de-AT"/>
        </w:rPr>
        <w:t>in vitro</w:t>
      </w:r>
      <w:r w:rsidRPr="00047EE9">
        <w:rPr>
          <w:rFonts w:cstheme="minorHAnsi"/>
          <w:lang w:eastAsia="de-AT"/>
        </w:rPr>
        <w:t xml:space="preserve"> models enabling the prediction of BBB penetration in an early stage of tracer development. </w:t>
      </w:r>
    </w:p>
    <w:p w14:paraId="2DDBC1B0" w14:textId="77777777" w:rsidR="00FC736E" w:rsidRPr="00047EE9" w:rsidRDefault="00FC736E" w:rsidP="00293750">
      <w:pPr>
        <w:rPr>
          <w:rFonts w:cstheme="minorHAnsi"/>
          <w:lang w:eastAsia="de-AT"/>
        </w:rPr>
      </w:pPr>
    </w:p>
    <w:p w14:paraId="6A4DAF43" w14:textId="783F214A" w:rsidR="005B093A" w:rsidRPr="00047EE9" w:rsidRDefault="005B093A" w:rsidP="00293750">
      <w:pPr>
        <w:rPr>
          <w:rFonts w:cstheme="minorHAnsi"/>
          <w:lang w:eastAsia="de-AT"/>
        </w:rPr>
      </w:pPr>
      <w:r w:rsidRPr="00047EE9">
        <w:rPr>
          <w:rFonts w:cstheme="minorHAnsi"/>
          <w:lang w:eastAsia="de-AT"/>
        </w:rPr>
        <w:t xml:space="preserve">Here, we describe </w:t>
      </w:r>
      <w:r w:rsidR="009B2AC6" w:rsidRPr="00047EE9">
        <w:rPr>
          <w:rFonts w:cstheme="minorHAnsi"/>
          <w:lang w:eastAsia="de-AT"/>
        </w:rPr>
        <w:t>the</w:t>
      </w:r>
      <w:r w:rsidRPr="00047EE9">
        <w:rPr>
          <w:rFonts w:cstheme="minorHAnsi"/>
          <w:lang w:eastAsia="de-AT"/>
        </w:rPr>
        <w:t xml:space="preserve"> automated synthesis of [</w:t>
      </w:r>
      <w:r w:rsidRPr="00047EE9">
        <w:rPr>
          <w:rFonts w:cstheme="minorHAnsi"/>
          <w:vertAlign w:val="superscript"/>
          <w:lang w:eastAsia="de-AT"/>
        </w:rPr>
        <w:t>11</w:t>
      </w:r>
      <w:proofErr w:type="gramStart"/>
      <w:r w:rsidRPr="00047EE9">
        <w:rPr>
          <w:rFonts w:cstheme="minorHAnsi"/>
          <w:lang w:eastAsia="de-AT"/>
        </w:rPr>
        <w:t>C]SNAP</w:t>
      </w:r>
      <w:proofErr w:type="gramEnd"/>
      <w:r w:rsidRPr="00047EE9">
        <w:rPr>
          <w:rFonts w:cstheme="minorHAnsi"/>
          <w:lang w:eastAsia="de-AT"/>
        </w:rPr>
        <w:t xml:space="preserve">-7941 using </w:t>
      </w:r>
      <w:r w:rsidR="009B2AC6" w:rsidRPr="00047EE9">
        <w:rPr>
          <w:rFonts w:cstheme="minorHAnsi"/>
          <w:lang w:eastAsia="de-AT"/>
        </w:rPr>
        <w:t xml:space="preserve">a </w:t>
      </w:r>
      <w:r w:rsidRPr="00047EE9">
        <w:rPr>
          <w:rFonts w:cstheme="minorHAnsi"/>
          <w:lang w:eastAsia="de-AT"/>
        </w:rPr>
        <w:t>synthesizer</w:t>
      </w:r>
      <w:r w:rsidR="00A5347F" w:rsidRPr="00047EE9">
        <w:rPr>
          <w:rFonts w:cstheme="minorHAnsi"/>
          <w:lang w:eastAsia="de-AT"/>
        </w:rPr>
        <w:t xml:space="preserve"> for carbon-11 methylations</w:t>
      </w:r>
      <w:r w:rsidRPr="00047EE9">
        <w:rPr>
          <w:rFonts w:cstheme="minorHAnsi"/>
          <w:lang w:eastAsia="de-AT"/>
        </w:rPr>
        <w:t xml:space="preserve">. The emphasis of this work is to give an overview on </w:t>
      </w:r>
      <w:r w:rsidR="009B2AC6" w:rsidRPr="00047EE9">
        <w:rPr>
          <w:rFonts w:cstheme="minorHAnsi"/>
          <w:lang w:eastAsia="de-AT"/>
        </w:rPr>
        <w:t xml:space="preserve">how to organize a consecutive experimental approach including the automated synthesis, quality control as well as successive </w:t>
      </w:r>
      <w:r w:rsidR="009B2AC6" w:rsidRPr="00E22627">
        <w:rPr>
          <w:rFonts w:cstheme="minorHAnsi"/>
          <w:lang w:eastAsia="de-AT"/>
        </w:rPr>
        <w:t>in vitro</w:t>
      </w:r>
      <w:r w:rsidR="009B2AC6" w:rsidRPr="00047EE9">
        <w:rPr>
          <w:rFonts w:cstheme="minorHAnsi"/>
          <w:lang w:eastAsia="de-AT"/>
        </w:rPr>
        <w:t xml:space="preserve"> evaluation with the very short-lived nuclide carbon-11.</w:t>
      </w:r>
    </w:p>
    <w:p w14:paraId="28ED02B4" w14:textId="77777777" w:rsidR="00354062" w:rsidRPr="00047EE9" w:rsidRDefault="00354062" w:rsidP="00293750">
      <w:pPr>
        <w:rPr>
          <w:rFonts w:cstheme="minorHAnsi"/>
          <w:lang w:eastAsia="de-AT"/>
        </w:rPr>
      </w:pPr>
    </w:p>
    <w:p w14:paraId="4149912E" w14:textId="0EAD9120" w:rsidR="005B093A" w:rsidRPr="00047EE9" w:rsidRDefault="009B2AC6" w:rsidP="00293750">
      <w:pPr>
        <w:rPr>
          <w:rFonts w:cstheme="minorHAnsi"/>
          <w:lang w:eastAsia="de-AT"/>
        </w:rPr>
      </w:pPr>
      <w:r w:rsidRPr="00047EE9">
        <w:rPr>
          <w:rFonts w:cstheme="minorHAnsi"/>
          <w:lang w:eastAsia="de-AT"/>
        </w:rPr>
        <w:t>First</w:t>
      </w:r>
      <w:r w:rsidR="00E22627">
        <w:rPr>
          <w:rFonts w:cstheme="minorHAnsi"/>
          <w:lang w:eastAsia="de-AT"/>
        </w:rPr>
        <w:t>,</w:t>
      </w:r>
      <w:r w:rsidRPr="00047EE9">
        <w:rPr>
          <w:rFonts w:cstheme="minorHAnsi"/>
          <w:lang w:eastAsia="de-AT"/>
        </w:rPr>
        <w:t xml:space="preserve"> the key steps for a successful radiosynthesis with minimal time </w:t>
      </w:r>
      <w:r w:rsidR="00B94CA9" w:rsidRPr="00047EE9">
        <w:rPr>
          <w:rFonts w:cstheme="minorHAnsi"/>
          <w:lang w:eastAsia="de-AT"/>
        </w:rPr>
        <w:t xml:space="preserve">expenditure </w:t>
      </w:r>
      <w:r w:rsidRPr="00047EE9">
        <w:rPr>
          <w:rFonts w:cstheme="minorHAnsi"/>
          <w:lang w:eastAsia="de-AT"/>
        </w:rPr>
        <w:t>and maximal yield are described. Then, a</w:t>
      </w:r>
      <w:r w:rsidR="005B093A" w:rsidRPr="00047EE9">
        <w:rPr>
          <w:rFonts w:cstheme="minorHAnsi"/>
          <w:lang w:eastAsia="de-AT"/>
        </w:rPr>
        <w:t xml:space="preserve"> reliable quality control procedure </w:t>
      </w:r>
      <w:r w:rsidR="00E22627">
        <w:rPr>
          <w:rFonts w:cstheme="minorHAnsi"/>
          <w:lang w:eastAsia="de-AT"/>
        </w:rPr>
        <w:t>i</w:t>
      </w:r>
      <w:r w:rsidR="005B093A" w:rsidRPr="00047EE9">
        <w:rPr>
          <w:rFonts w:cstheme="minorHAnsi"/>
          <w:lang w:eastAsia="de-AT"/>
        </w:rPr>
        <w:t>s set up making the radiotracer available for potential clinical studies and meeting the criteria of the European Pharmacopoeia</w:t>
      </w:r>
      <w:r w:rsidR="005B093A" w:rsidRPr="00047EE9">
        <w:rPr>
          <w:rFonts w:cstheme="minorHAnsi"/>
          <w:lang w:eastAsia="de-AT"/>
        </w:rPr>
        <w:fldChar w:fldCharType="begin" w:fldLock="1"/>
      </w:r>
      <w:r w:rsidR="005B093A" w:rsidRPr="00047EE9">
        <w:rPr>
          <w:rFonts w:cstheme="minorHAnsi"/>
          <w:lang w:eastAsia="de-AT"/>
        </w:rPr>
        <w:instrText>ADDIN CSL_CITATION {"citationItems":[{"id":"ITEM-1","itemData":{"DOI":"10.1016/j.nucmedbio.2017.11.006","ISSN":"09698051","author":[{"dropping-particle":"","family":"Nics","given":"Lukas","non-dropping-particle":"","parse-names":false,"suffix":""},{"dropping-particle":"","family":"Steiner","given":"Britta","non-dropping-particle":"","parse-names":false,"suffix":""},{"dropping-particle":"","family":"Klebermass","given":"Eva-Maria","non-dropping-particle":"","parse-names":false,"suffix":""},{"dropping-particle":"","family":"Philippe","given":"Cecile","non-dropping-particle":"","parse-names":false,"suffix":""},{"dropping-particle":"","family":"Mitterhauser","given":"Markus","non-dropping-particle":"","parse-names":false,"suffix":""},{"dropping-particle":"","family":"Hacker","given":"Marcus","non-dropping-particle":"","parse-names":false,"suffix":""},{"dropping-particle":"","family":"Wadsak","given":"Wolfgang","non-dropping-particle":"","parse-names":false,"suffix":""}],"container-title":"Nuclear Medicine and Biology","id":"ITEM-1","issued":{"date-parts":[["2018"]]},"page":"28-33","publisher":"Elsevier Inc.","title":"Speed matters to raise molar radioactivity: Fast HPLC shortens the quality control of C-11 PET-tracers","type":"article-journal","volume":"57"},"uris":["http://www.mendeley.com/documents/?uuid=44fea5e7-6e2f-4602-ad5c-d58e2c234f3b"]}],"mendeley":{"formattedCitation":"&lt;sup&gt;12&lt;/sup&gt;","plainTextFormattedCitation":"12","previouslyFormattedCitation":"&lt;sup&gt;12&lt;/sup&gt;"},"properties":{"noteIndex":0},"schema":"https://github.com/citation-style-language/schema/raw/master/csl-citation.json"}</w:instrText>
      </w:r>
      <w:r w:rsidR="005B093A" w:rsidRPr="00047EE9">
        <w:rPr>
          <w:rFonts w:cstheme="minorHAnsi"/>
          <w:lang w:eastAsia="de-AT"/>
        </w:rPr>
        <w:fldChar w:fldCharType="separate"/>
      </w:r>
      <w:r w:rsidR="005B093A" w:rsidRPr="00047EE9">
        <w:rPr>
          <w:rFonts w:cstheme="minorHAnsi"/>
          <w:noProof/>
          <w:vertAlign w:val="superscript"/>
          <w:lang w:eastAsia="de-AT"/>
        </w:rPr>
        <w:t>12</w:t>
      </w:r>
      <w:r w:rsidR="005B093A" w:rsidRPr="00047EE9">
        <w:rPr>
          <w:rFonts w:cstheme="minorHAnsi"/>
          <w:lang w:eastAsia="de-AT"/>
        </w:rPr>
        <w:fldChar w:fldCharType="end"/>
      </w:r>
      <w:r w:rsidR="00387ADD" w:rsidRPr="00047EE9">
        <w:rPr>
          <w:rFonts w:cstheme="minorHAnsi"/>
          <w:lang w:eastAsia="de-AT"/>
        </w:rPr>
        <w:t>.</w:t>
      </w:r>
      <w:r w:rsidR="005B093A" w:rsidRPr="00047EE9">
        <w:rPr>
          <w:rFonts w:cstheme="minorHAnsi"/>
          <w:lang w:eastAsia="de-AT"/>
        </w:rPr>
        <w:t xml:space="preserve"> Quantification of the molar concentration and calculation of the respective molar activity is an essential requirement for the successive kinetic measurements.</w:t>
      </w:r>
    </w:p>
    <w:p w14:paraId="748DCC7C" w14:textId="77777777" w:rsidR="00354062" w:rsidRPr="00047EE9" w:rsidRDefault="00354062" w:rsidP="00293750">
      <w:pPr>
        <w:rPr>
          <w:rFonts w:cstheme="minorHAnsi"/>
          <w:lang w:eastAsia="de-AT"/>
        </w:rPr>
      </w:pPr>
    </w:p>
    <w:p w14:paraId="3E536482" w14:textId="0432DFA4" w:rsidR="005B093A" w:rsidRPr="00047EE9" w:rsidRDefault="005B093A" w:rsidP="00293750">
      <w:pPr>
        <w:rPr>
          <w:rFonts w:cstheme="minorHAnsi"/>
          <w:lang w:eastAsia="de-AT"/>
        </w:rPr>
      </w:pPr>
      <w:r w:rsidRPr="00047EE9">
        <w:rPr>
          <w:rFonts w:cstheme="minorHAnsi"/>
          <w:lang w:eastAsia="de-AT"/>
        </w:rPr>
        <w:t xml:space="preserve">Finally, a new and straightforward </w:t>
      </w:r>
      <w:r w:rsidRPr="00E22627">
        <w:rPr>
          <w:rFonts w:cstheme="minorHAnsi"/>
          <w:lang w:eastAsia="de-AT"/>
        </w:rPr>
        <w:t>in vitro</w:t>
      </w:r>
      <w:r w:rsidRPr="00047EE9">
        <w:rPr>
          <w:rFonts w:cstheme="minorHAnsi"/>
          <w:lang w:eastAsia="de-AT"/>
        </w:rPr>
        <w:t xml:space="preserve"> method evaluating </w:t>
      </w:r>
      <w:r w:rsidRPr="00047EE9">
        <w:rPr>
          <w:rFonts w:cstheme="minorHAnsi"/>
        </w:rPr>
        <w:t>[</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-7941’s</w:t>
      </w:r>
      <w:r w:rsidRPr="00047EE9">
        <w:rPr>
          <w:rFonts w:cstheme="minorHAnsi"/>
          <w:lang w:eastAsia="de-AT"/>
        </w:rPr>
        <w:t xml:space="preserve"> interactions towards the efflux transporter, P-</w:t>
      </w:r>
      <w:proofErr w:type="spellStart"/>
      <w:r w:rsidRPr="00047EE9">
        <w:rPr>
          <w:rFonts w:cstheme="minorHAnsi"/>
          <w:lang w:eastAsia="de-AT"/>
        </w:rPr>
        <w:t>gp</w:t>
      </w:r>
      <w:proofErr w:type="spellEnd"/>
      <w:r w:rsidRPr="00047EE9">
        <w:rPr>
          <w:rFonts w:cstheme="minorHAnsi"/>
          <w:lang w:eastAsia="de-AT"/>
        </w:rPr>
        <w:t xml:space="preserve"> (hMDR1), is presented. The proposed kinetic model uses an easy-to-handle device that allows an immediate data interpretation and requires minimal cell culture effort</w:t>
      </w:r>
      <w:r w:rsidR="00190079" w:rsidRPr="00047EE9">
        <w:rPr>
          <w:rFonts w:cstheme="minorHAnsi"/>
          <w:lang w:eastAsia="de-AT"/>
        </w:rPr>
        <w:fldChar w:fldCharType="begin" w:fldLock="1"/>
      </w:r>
      <w:r w:rsidR="00190079" w:rsidRPr="00047EE9">
        <w:rPr>
          <w:rFonts w:cstheme="minorHAnsi"/>
          <w:lang w:eastAsia="de-AT"/>
        </w:rPr>
        <w:instrText>ADDIN CSL_CITATION {"citationItems":[{"id":"ITEM-1","itemData":{"DOI":"10.1186/s13550-016-0249-9","ISSN":"2191-219X","author":[{"dropping-particle":"","family":"Zeilinger","given":"Markus","non-dropping-particle":"","parse-names":false,"suffix":""},{"dropping-particle":"","family":"Pichler","given":"Florian","non-dropping-particle":"","parse-names":false,"suffix":""},{"dropping-particle":"","family":"Nics","given":"Lukas","non-dropping-particle":"","parse-names":false,"suffix":""},{"dropping-particle":"","family":"Wadsak","given":"Wolfgang","non-dropping-particle":"","parse-names":false,"suffix":""},{"dropping-particle":"","family":"Spreitzer","given":"Helmut","non-dropping-particle":"","parse-names":false,"suffix":""},{"dropping-particle":"","family":"Hacker","given":"Marcus","non-dropping-particle":"","parse-names":false,"suffix":""},{"dropping-particle":"","family":"Mitterhauser","given":"Markus","non-dropping-particle":"","parse-names":false,"suffix":""}],"container-title":"EJNMMI Research","id":"ITEM-1","issue":"1","issued":{"date-parts":[["2017"]]},"page":"22","publisher":"EJNMMI Research","title":"New approaches for the reliable in vitro assessment of binding affinity based on high-resolution real-time data acquisition of radioligand-receptor binding kinetics","type":"article-journal","volume":"7"},"uris":["http://www.mendeley.com/documents/?uuid=61615245-c4c7-4352-9cce-da3cc0b2c95a"]}],"mendeley":{"formattedCitation":"&lt;sup&gt;13&lt;/sup&gt;","plainTextFormattedCitation":"13","previouslyFormattedCitation":"&lt;sup&gt;13&lt;/sup&gt;"},"properties":{"noteIndex":0},"schema":"https://github.com/citation-style-language/schema/raw/master/csl-citation.json"}</w:instrText>
      </w:r>
      <w:r w:rsidR="00190079" w:rsidRPr="00047EE9">
        <w:rPr>
          <w:rFonts w:cstheme="minorHAnsi"/>
          <w:lang w:eastAsia="de-AT"/>
        </w:rPr>
        <w:fldChar w:fldCharType="separate"/>
      </w:r>
      <w:r w:rsidR="00190079" w:rsidRPr="00047EE9">
        <w:rPr>
          <w:rFonts w:cstheme="minorHAnsi"/>
          <w:noProof/>
          <w:vertAlign w:val="superscript"/>
          <w:lang w:eastAsia="de-AT"/>
        </w:rPr>
        <w:t>13</w:t>
      </w:r>
      <w:r w:rsidR="00190079" w:rsidRPr="00047EE9">
        <w:rPr>
          <w:rFonts w:cstheme="minorHAnsi"/>
          <w:lang w:eastAsia="de-AT"/>
        </w:rPr>
        <w:fldChar w:fldCharType="end"/>
      </w:r>
      <w:r w:rsidRPr="00047EE9">
        <w:rPr>
          <w:rFonts w:cstheme="minorHAnsi"/>
          <w:lang w:eastAsia="de-AT"/>
        </w:rPr>
        <w:t>.</w:t>
      </w:r>
    </w:p>
    <w:p w14:paraId="237AD7DD" w14:textId="77777777" w:rsidR="00D15131" w:rsidRPr="00047EE9" w:rsidRDefault="00D15131" w:rsidP="00293750">
      <w:pPr>
        <w:rPr>
          <w:rFonts w:asciiTheme="minorHAnsi" w:hAnsiTheme="minorHAnsi" w:cstheme="minorHAnsi"/>
        </w:rPr>
      </w:pPr>
    </w:p>
    <w:p w14:paraId="105092BC" w14:textId="27276B40" w:rsidR="00001169" w:rsidRPr="00047EE9" w:rsidRDefault="006305D7" w:rsidP="00293750">
      <w:pPr>
        <w:rPr>
          <w:rFonts w:asciiTheme="minorHAnsi" w:hAnsiTheme="minorHAnsi" w:cstheme="minorHAnsi"/>
          <w:b/>
        </w:rPr>
      </w:pPr>
      <w:r w:rsidRPr="00047EE9">
        <w:rPr>
          <w:rFonts w:asciiTheme="minorHAnsi" w:hAnsiTheme="minorHAnsi" w:cstheme="minorHAnsi"/>
          <w:b/>
        </w:rPr>
        <w:t>PROTOCOL:</w:t>
      </w:r>
    </w:p>
    <w:p w14:paraId="5F5C099E" w14:textId="77777777" w:rsidR="00E22627" w:rsidRDefault="00E22627" w:rsidP="00293750">
      <w:pPr>
        <w:rPr>
          <w:rFonts w:cstheme="minorHAnsi"/>
        </w:rPr>
      </w:pPr>
    </w:p>
    <w:p w14:paraId="6D66C3D6" w14:textId="1BAD3878" w:rsidR="005B093A" w:rsidRPr="00047EE9" w:rsidRDefault="00FC736E" w:rsidP="00293750">
      <w:pPr>
        <w:rPr>
          <w:rFonts w:cstheme="minorHAnsi"/>
        </w:rPr>
      </w:pPr>
      <w:r w:rsidRPr="00047EE9">
        <w:rPr>
          <w:rFonts w:cstheme="minorHAnsi"/>
        </w:rPr>
        <w:t xml:space="preserve">CAUTION: </w:t>
      </w:r>
      <w:r w:rsidR="005B093A" w:rsidRPr="00047EE9">
        <w:rPr>
          <w:rFonts w:cstheme="minorHAnsi"/>
        </w:rPr>
        <w:t xml:space="preserve">In the following protocol are multiple steps involved that require handling and manipulation of radioactivity. It is important that every step </w:t>
      </w:r>
      <w:proofErr w:type="gramStart"/>
      <w:r w:rsidR="005B093A" w:rsidRPr="00047EE9">
        <w:rPr>
          <w:rFonts w:cstheme="minorHAnsi"/>
        </w:rPr>
        <w:t>is in agreement</w:t>
      </w:r>
      <w:proofErr w:type="gramEnd"/>
      <w:r w:rsidR="005B093A" w:rsidRPr="00047EE9">
        <w:rPr>
          <w:rFonts w:cstheme="minorHAnsi"/>
        </w:rPr>
        <w:t xml:space="preserve"> with the Radiation Safety Department of the institute and the respective national legislature. It is mandatory to </w:t>
      </w:r>
      <w:proofErr w:type="spellStart"/>
      <w:r w:rsidR="008964CC" w:rsidRPr="00047EE9">
        <w:rPr>
          <w:rFonts w:cstheme="minorHAnsi"/>
        </w:rPr>
        <w:t>minimise</w:t>
      </w:r>
      <w:proofErr w:type="spellEnd"/>
      <w:r w:rsidR="008964CC" w:rsidRPr="00047EE9">
        <w:rPr>
          <w:rFonts w:cstheme="minorHAnsi"/>
        </w:rPr>
        <w:t xml:space="preserve"> </w:t>
      </w:r>
      <w:r w:rsidR="005B093A" w:rsidRPr="00047EE9">
        <w:rPr>
          <w:rFonts w:cstheme="minorHAnsi"/>
        </w:rPr>
        <w:t xml:space="preserve">exposure to ionizing radiation for the operators involved following the ALARA (“As Low </w:t>
      </w:r>
      <w:proofErr w:type="gramStart"/>
      <w:r w:rsidR="005B093A" w:rsidRPr="00047EE9">
        <w:rPr>
          <w:rFonts w:cstheme="minorHAnsi"/>
        </w:rPr>
        <w:t>As</w:t>
      </w:r>
      <w:proofErr w:type="gramEnd"/>
      <w:r w:rsidR="005B093A" w:rsidRPr="00047EE9">
        <w:rPr>
          <w:rFonts w:cstheme="minorHAnsi"/>
        </w:rPr>
        <w:t xml:space="preserve"> Reasonably Achievable”) principle.</w:t>
      </w:r>
    </w:p>
    <w:p w14:paraId="5D245A38" w14:textId="77777777" w:rsidR="00C546A6" w:rsidRPr="00047EE9" w:rsidRDefault="00C546A6" w:rsidP="00293750">
      <w:pPr>
        <w:rPr>
          <w:rFonts w:cstheme="minorHAnsi"/>
        </w:rPr>
      </w:pPr>
    </w:p>
    <w:p w14:paraId="1A73D039" w14:textId="77777777" w:rsidR="005B093A" w:rsidRPr="00047EE9" w:rsidRDefault="005B093A" w:rsidP="00293750">
      <w:pPr>
        <w:pStyle w:val="af3"/>
        <w:widowControl/>
        <w:numPr>
          <w:ilvl w:val="0"/>
          <w:numId w:val="27"/>
        </w:numPr>
        <w:autoSpaceDE/>
        <w:autoSpaceDN/>
        <w:adjustRightInd/>
        <w:ind w:left="0" w:firstLine="0"/>
        <w:rPr>
          <w:rFonts w:cstheme="minorHAnsi"/>
          <w:b/>
        </w:rPr>
      </w:pPr>
      <w:r w:rsidRPr="00047EE9">
        <w:rPr>
          <w:rFonts w:cstheme="minorHAnsi"/>
          <w:b/>
        </w:rPr>
        <w:t>Time management and planning of the experiment</w:t>
      </w:r>
    </w:p>
    <w:p w14:paraId="6786696D" w14:textId="77777777" w:rsidR="00354062" w:rsidRPr="00047EE9" w:rsidRDefault="00354062" w:rsidP="00293750">
      <w:pPr>
        <w:rPr>
          <w:rFonts w:cstheme="minorHAnsi"/>
        </w:rPr>
      </w:pPr>
    </w:p>
    <w:p w14:paraId="0D9D7CD6" w14:textId="6C975AE2" w:rsidR="005B093A" w:rsidRPr="00047EE9" w:rsidRDefault="00BD64B0" w:rsidP="00293750">
      <w:pPr>
        <w:rPr>
          <w:rFonts w:cstheme="minorHAnsi"/>
        </w:rPr>
      </w:pPr>
      <w:r w:rsidRPr="00047EE9">
        <w:rPr>
          <w:rFonts w:cstheme="minorHAnsi"/>
        </w:rPr>
        <w:t xml:space="preserve">NOTE: </w:t>
      </w:r>
      <w:r w:rsidR="005B093A" w:rsidRPr="00047EE9">
        <w:rPr>
          <w:rFonts w:cstheme="minorHAnsi"/>
        </w:rPr>
        <w:t xml:space="preserve">The short half-life of carbon-11 requires an accurate time management to </w:t>
      </w:r>
      <w:r w:rsidR="00305D7B" w:rsidRPr="00047EE9">
        <w:rPr>
          <w:rFonts w:cstheme="minorHAnsi"/>
        </w:rPr>
        <w:t>minimi</w:t>
      </w:r>
      <w:r w:rsidR="00A713DF">
        <w:rPr>
          <w:rFonts w:cstheme="minorHAnsi"/>
        </w:rPr>
        <w:t>z</w:t>
      </w:r>
      <w:r w:rsidR="00305D7B" w:rsidRPr="00047EE9">
        <w:rPr>
          <w:rFonts w:cstheme="minorHAnsi"/>
        </w:rPr>
        <w:t xml:space="preserve">e </w:t>
      </w:r>
      <w:r w:rsidR="005B093A" w:rsidRPr="00047EE9">
        <w:rPr>
          <w:rFonts w:cstheme="minorHAnsi"/>
        </w:rPr>
        <w:t>loss of radioactivity (</w:t>
      </w:r>
      <w:r w:rsidR="00113D8E" w:rsidRPr="00113D8E">
        <w:rPr>
          <w:rFonts w:cstheme="minorHAnsi"/>
          <w:b/>
        </w:rPr>
        <w:t>F</w:t>
      </w:r>
      <w:r w:rsidR="005B093A" w:rsidRPr="00113D8E">
        <w:rPr>
          <w:rFonts w:cstheme="minorHAnsi"/>
          <w:b/>
        </w:rPr>
        <w:t>igure 1</w:t>
      </w:r>
      <w:r w:rsidR="005B093A" w:rsidRPr="00047EE9">
        <w:rPr>
          <w:rFonts w:cstheme="minorHAnsi"/>
        </w:rPr>
        <w:t>). It is important that any person involved knows their area of responsibility and the time point of the respective action.</w:t>
      </w:r>
      <w:r w:rsidRPr="00047EE9">
        <w:rPr>
          <w:rFonts w:cstheme="minorHAnsi"/>
        </w:rPr>
        <w:t xml:space="preserve"> </w:t>
      </w:r>
      <w:r w:rsidR="005B093A" w:rsidRPr="00047EE9">
        <w:rPr>
          <w:rFonts w:cstheme="minorHAnsi"/>
        </w:rPr>
        <w:t xml:space="preserve">For the </w:t>
      </w:r>
      <w:proofErr w:type="spellStart"/>
      <w:r w:rsidR="005B093A" w:rsidRPr="00047EE9">
        <w:rPr>
          <w:rFonts w:cstheme="minorHAnsi"/>
        </w:rPr>
        <w:t>set up</w:t>
      </w:r>
      <w:proofErr w:type="spellEnd"/>
      <w:r w:rsidR="005B093A" w:rsidRPr="00047EE9">
        <w:rPr>
          <w:rFonts w:cstheme="minorHAnsi"/>
        </w:rPr>
        <w:t xml:space="preserve"> of a real-time kinetic experiment of [</w:t>
      </w:r>
      <w:r w:rsidR="005B093A" w:rsidRPr="00047EE9">
        <w:rPr>
          <w:rFonts w:cstheme="minorHAnsi"/>
          <w:vertAlign w:val="superscript"/>
        </w:rPr>
        <w:t>11</w:t>
      </w:r>
      <w:proofErr w:type="gramStart"/>
      <w:r w:rsidR="005B093A" w:rsidRPr="00047EE9">
        <w:rPr>
          <w:rFonts w:cstheme="minorHAnsi"/>
        </w:rPr>
        <w:t>C]SNAP</w:t>
      </w:r>
      <w:proofErr w:type="gramEnd"/>
      <w:r w:rsidR="005B093A" w:rsidRPr="00047EE9">
        <w:rPr>
          <w:rFonts w:cstheme="minorHAnsi"/>
        </w:rPr>
        <w:t>-7941</w:t>
      </w:r>
      <w:r w:rsidRPr="00047EE9">
        <w:rPr>
          <w:rFonts w:cstheme="minorHAnsi"/>
        </w:rPr>
        <w:t>,</w:t>
      </w:r>
      <w:r w:rsidR="005B093A" w:rsidRPr="00047EE9">
        <w:rPr>
          <w:rFonts w:cstheme="minorHAnsi"/>
        </w:rPr>
        <w:t xml:space="preserve"> around four persons are necessary for a smooth process.</w:t>
      </w:r>
    </w:p>
    <w:p w14:paraId="0A19BBBD" w14:textId="77777777" w:rsidR="00BA3E8D" w:rsidRPr="00047EE9" w:rsidRDefault="00BA3E8D" w:rsidP="00293750">
      <w:pPr>
        <w:rPr>
          <w:rFonts w:cstheme="minorHAnsi"/>
        </w:rPr>
      </w:pPr>
    </w:p>
    <w:p w14:paraId="6DCADF4D" w14:textId="1558D020" w:rsidR="005B093A" w:rsidRPr="00047EE9" w:rsidRDefault="00CE2781" w:rsidP="00293750">
      <w:pPr>
        <w:pStyle w:val="af3"/>
        <w:widowControl/>
        <w:numPr>
          <w:ilvl w:val="1"/>
          <w:numId w:val="27"/>
        </w:numPr>
        <w:autoSpaceDE/>
        <w:autoSpaceDN/>
        <w:adjustRightInd/>
        <w:rPr>
          <w:rFonts w:cstheme="minorHAnsi"/>
        </w:rPr>
      </w:pPr>
      <w:r w:rsidRPr="00047EE9">
        <w:rPr>
          <w:rFonts w:cstheme="minorHAnsi"/>
        </w:rPr>
        <w:t>Organi</w:t>
      </w:r>
      <w:r w:rsidR="00113D8E">
        <w:rPr>
          <w:rFonts w:cstheme="minorHAnsi"/>
        </w:rPr>
        <w:t>z</w:t>
      </w:r>
      <w:r w:rsidRPr="00047EE9">
        <w:rPr>
          <w:rFonts w:cstheme="minorHAnsi"/>
        </w:rPr>
        <w:t>e a p</w:t>
      </w:r>
      <w:r w:rsidR="005B093A" w:rsidRPr="00047EE9">
        <w:rPr>
          <w:rFonts w:cstheme="minorHAnsi"/>
        </w:rPr>
        <w:t xml:space="preserve">roducer </w:t>
      </w:r>
      <w:r w:rsidR="003A22FD" w:rsidRPr="00047EE9">
        <w:rPr>
          <w:rFonts w:cstheme="minorHAnsi"/>
        </w:rPr>
        <w:t xml:space="preserve">for </w:t>
      </w:r>
      <w:r w:rsidR="005B093A" w:rsidRPr="00047EE9">
        <w:rPr>
          <w:rFonts w:cstheme="minorHAnsi"/>
        </w:rPr>
        <w:t>[</w:t>
      </w:r>
      <w:r w:rsidR="005B093A" w:rsidRPr="00047EE9">
        <w:rPr>
          <w:rFonts w:cstheme="minorHAnsi"/>
          <w:vertAlign w:val="superscript"/>
        </w:rPr>
        <w:t>11</w:t>
      </w:r>
      <w:proofErr w:type="gramStart"/>
      <w:r w:rsidR="005B093A" w:rsidRPr="00047EE9">
        <w:rPr>
          <w:rFonts w:cstheme="minorHAnsi"/>
        </w:rPr>
        <w:t>C]SNAP</w:t>
      </w:r>
      <w:proofErr w:type="gramEnd"/>
      <w:r w:rsidR="005B093A" w:rsidRPr="00047EE9">
        <w:rPr>
          <w:rFonts w:cstheme="minorHAnsi"/>
        </w:rPr>
        <w:t>-7941.</w:t>
      </w:r>
    </w:p>
    <w:p w14:paraId="63F36D68" w14:textId="77777777" w:rsidR="00BA3E8D" w:rsidRPr="00047EE9" w:rsidRDefault="00BA3E8D" w:rsidP="00293750">
      <w:pPr>
        <w:pStyle w:val="af3"/>
        <w:widowControl/>
        <w:autoSpaceDE/>
        <w:autoSpaceDN/>
        <w:adjustRightInd/>
        <w:ind w:left="0"/>
        <w:rPr>
          <w:rFonts w:cstheme="minorHAnsi"/>
        </w:rPr>
      </w:pPr>
    </w:p>
    <w:p w14:paraId="1AE58AB4" w14:textId="723DE044" w:rsidR="005B093A" w:rsidRPr="00047EE9" w:rsidRDefault="00CE2781" w:rsidP="00293750">
      <w:pPr>
        <w:pStyle w:val="af3"/>
        <w:widowControl/>
        <w:numPr>
          <w:ilvl w:val="1"/>
          <w:numId w:val="27"/>
        </w:numPr>
        <w:autoSpaceDE/>
        <w:autoSpaceDN/>
        <w:adjustRightInd/>
        <w:rPr>
          <w:rFonts w:cstheme="minorHAnsi"/>
        </w:rPr>
      </w:pPr>
      <w:r w:rsidRPr="00047EE9">
        <w:rPr>
          <w:rFonts w:cstheme="minorHAnsi"/>
        </w:rPr>
        <w:t>Inform the q</w:t>
      </w:r>
      <w:r w:rsidR="005B093A" w:rsidRPr="00047EE9">
        <w:rPr>
          <w:rFonts w:cstheme="minorHAnsi"/>
        </w:rPr>
        <w:t xml:space="preserve">uality control operator </w:t>
      </w:r>
      <w:r w:rsidRPr="00047EE9">
        <w:rPr>
          <w:rFonts w:cstheme="minorHAnsi"/>
        </w:rPr>
        <w:t xml:space="preserve">performing the </w:t>
      </w:r>
      <w:r w:rsidR="005B093A" w:rsidRPr="00047EE9">
        <w:rPr>
          <w:rFonts w:cstheme="minorHAnsi"/>
        </w:rPr>
        <w:t>specification evaluation, calculation of mass concentration and molar activity</w:t>
      </w:r>
      <w:r w:rsidRPr="00047EE9">
        <w:rPr>
          <w:rFonts w:cstheme="minorHAnsi"/>
        </w:rPr>
        <w:t xml:space="preserve"> of the synthesis start time.</w:t>
      </w:r>
    </w:p>
    <w:p w14:paraId="11283B02" w14:textId="77777777" w:rsidR="00BA3E8D" w:rsidRPr="00047EE9" w:rsidRDefault="00BA3E8D" w:rsidP="00293750">
      <w:pPr>
        <w:pStyle w:val="af3"/>
        <w:widowControl/>
        <w:autoSpaceDE/>
        <w:autoSpaceDN/>
        <w:adjustRightInd/>
        <w:ind w:left="0"/>
        <w:rPr>
          <w:rFonts w:cstheme="minorHAnsi"/>
        </w:rPr>
      </w:pPr>
    </w:p>
    <w:p w14:paraId="7306ED6F" w14:textId="4AD17D46" w:rsidR="005B093A" w:rsidRPr="00047EE9" w:rsidRDefault="00CE2781" w:rsidP="00293750">
      <w:pPr>
        <w:pStyle w:val="af3"/>
        <w:widowControl/>
        <w:numPr>
          <w:ilvl w:val="1"/>
          <w:numId w:val="27"/>
        </w:numPr>
        <w:autoSpaceDE/>
        <w:autoSpaceDN/>
        <w:adjustRightInd/>
        <w:rPr>
          <w:rFonts w:cstheme="minorHAnsi"/>
        </w:rPr>
      </w:pPr>
      <w:r w:rsidRPr="00047EE9">
        <w:rPr>
          <w:rFonts w:cstheme="minorHAnsi"/>
        </w:rPr>
        <w:t>Hold the r</w:t>
      </w:r>
      <w:r w:rsidR="005B093A" w:rsidRPr="00047EE9">
        <w:rPr>
          <w:rFonts w:cstheme="minorHAnsi"/>
        </w:rPr>
        <w:t xml:space="preserve">eal-time kinetic experimenter </w:t>
      </w:r>
      <w:r w:rsidRPr="00047EE9">
        <w:rPr>
          <w:rFonts w:cstheme="minorHAnsi"/>
        </w:rPr>
        <w:t xml:space="preserve">ready </w:t>
      </w:r>
      <w:r w:rsidR="005B093A" w:rsidRPr="00047EE9">
        <w:rPr>
          <w:rFonts w:cstheme="minorHAnsi"/>
        </w:rPr>
        <w:t>for dilution calculation and performing the experiment.</w:t>
      </w:r>
    </w:p>
    <w:p w14:paraId="74C3294C" w14:textId="77777777" w:rsidR="00BA3E8D" w:rsidRPr="00047EE9" w:rsidRDefault="00BA3E8D" w:rsidP="00293750">
      <w:pPr>
        <w:pStyle w:val="af3"/>
        <w:widowControl/>
        <w:autoSpaceDE/>
        <w:autoSpaceDN/>
        <w:adjustRightInd/>
        <w:ind w:left="0"/>
        <w:rPr>
          <w:rFonts w:cstheme="minorHAnsi"/>
        </w:rPr>
      </w:pPr>
    </w:p>
    <w:p w14:paraId="6BCFB78E" w14:textId="61BFC7E9" w:rsidR="005B093A" w:rsidRPr="00047EE9" w:rsidRDefault="00CE2781" w:rsidP="00293750">
      <w:pPr>
        <w:pStyle w:val="af3"/>
        <w:widowControl/>
        <w:numPr>
          <w:ilvl w:val="1"/>
          <w:numId w:val="27"/>
        </w:numPr>
        <w:autoSpaceDE/>
        <w:autoSpaceDN/>
        <w:adjustRightInd/>
        <w:rPr>
          <w:rFonts w:cstheme="minorHAnsi"/>
        </w:rPr>
      </w:pPr>
      <w:r w:rsidRPr="00047EE9">
        <w:rPr>
          <w:rFonts w:cstheme="minorHAnsi"/>
        </w:rPr>
        <w:t>Instruct the r</w:t>
      </w:r>
      <w:r w:rsidR="005B093A" w:rsidRPr="00047EE9">
        <w:rPr>
          <w:rFonts w:cstheme="minorHAnsi"/>
        </w:rPr>
        <w:t>unner for transferring the radioactivity to the respective place at the respective time point.</w:t>
      </w:r>
    </w:p>
    <w:p w14:paraId="1AC1A2B9" w14:textId="77777777" w:rsidR="005B093A" w:rsidRPr="00047EE9" w:rsidRDefault="005B093A" w:rsidP="00293750">
      <w:pPr>
        <w:rPr>
          <w:rFonts w:cstheme="minorHAnsi"/>
          <w:b/>
          <w:lang w:eastAsia="de-AT"/>
        </w:rPr>
      </w:pPr>
    </w:p>
    <w:p w14:paraId="118C487C" w14:textId="1E3D873F" w:rsidR="005B093A" w:rsidRPr="00047EE9" w:rsidRDefault="005B093A" w:rsidP="00293750">
      <w:pPr>
        <w:pStyle w:val="af3"/>
        <w:widowControl/>
        <w:numPr>
          <w:ilvl w:val="0"/>
          <w:numId w:val="27"/>
        </w:numPr>
        <w:autoSpaceDE/>
        <w:autoSpaceDN/>
        <w:adjustRightInd/>
        <w:ind w:left="0" w:firstLine="0"/>
        <w:rPr>
          <w:rFonts w:cstheme="minorHAnsi"/>
          <w:b/>
          <w:lang w:eastAsia="de-AT"/>
        </w:rPr>
      </w:pPr>
      <w:r w:rsidRPr="00047EE9">
        <w:rPr>
          <w:rFonts w:cstheme="minorHAnsi"/>
          <w:b/>
          <w:lang w:eastAsia="de-AT"/>
        </w:rPr>
        <w:t>Automated synthesis of [</w:t>
      </w:r>
      <w:r w:rsidRPr="00047EE9">
        <w:rPr>
          <w:rFonts w:cstheme="minorHAnsi"/>
          <w:b/>
          <w:vertAlign w:val="superscript"/>
          <w:lang w:eastAsia="de-AT"/>
        </w:rPr>
        <w:t>11</w:t>
      </w:r>
      <w:proofErr w:type="gramStart"/>
      <w:r w:rsidRPr="00047EE9">
        <w:rPr>
          <w:rFonts w:cstheme="minorHAnsi"/>
          <w:b/>
          <w:lang w:eastAsia="de-AT"/>
        </w:rPr>
        <w:t>C]SNAP</w:t>
      </w:r>
      <w:proofErr w:type="gramEnd"/>
      <w:r w:rsidRPr="00047EE9">
        <w:rPr>
          <w:rFonts w:cstheme="minorHAnsi"/>
          <w:b/>
          <w:lang w:eastAsia="de-AT"/>
        </w:rPr>
        <w:t>-7941 for preclinical use</w:t>
      </w:r>
    </w:p>
    <w:p w14:paraId="397A4F82" w14:textId="77777777" w:rsidR="00354062" w:rsidRPr="00047EE9" w:rsidRDefault="00354062" w:rsidP="00293750">
      <w:pPr>
        <w:pStyle w:val="af3"/>
        <w:widowControl/>
        <w:autoSpaceDE/>
        <w:autoSpaceDN/>
        <w:adjustRightInd/>
        <w:ind w:left="0"/>
        <w:rPr>
          <w:rFonts w:cstheme="minorHAnsi"/>
          <w:b/>
          <w:lang w:eastAsia="de-AT"/>
        </w:rPr>
      </w:pPr>
    </w:p>
    <w:p w14:paraId="4DC57624" w14:textId="7160AF19" w:rsidR="005B093A" w:rsidRPr="00047EE9" w:rsidRDefault="005B093A" w:rsidP="00FC736E">
      <w:pPr>
        <w:pStyle w:val="af3"/>
        <w:numPr>
          <w:ilvl w:val="1"/>
          <w:numId w:val="27"/>
        </w:numPr>
        <w:rPr>
          <w:rFonts w:cstheme="minorHAnsi"/>
          <w:b/>
        </w:rPr>
      </w:pPr>
      <w:r w:rsidRPr="00047EE9">
        <w:rPr>
          <w:rFonts w:cstheme="minorHAnsi"/>
          <w:b/>
        </w:rPr>
        <w:t>Preparation of the synthesizer (</w:t>
      </w:r>
      <w:r w:rsidR="00113D8E">
        <w:rPr>
          <w:rFonts w:cstheme="minorHAnsi"/>
          <w:b/>
        </w:rPr>
        <w:t>F</w:t>
      </w:r>
      <w:r w:rsidRPr="00047EE9">
        <w:rPr>
          <w:rFonts w:cstheme="minorHAnsi"/>
          <w:b/>
        </w:rPr>
        <w:t>igure 2).</w:t>
      </w:r>
    </w:p>
    <w:p w14:paraId="1C7CFD04" w14:textId="77777777" w:rsidR="00354062" w:rsidRPr="00047EE9" w:rsidRDefault="00354062" w:rsidP="00293750">
      <w:pPr>
        <w:rPr>
          <w:rFonts w:cstheme="minorHAnsi"/>
          <w:b/>
        </w:rPr>
      </w:pPr>
    </w:p>
    <w:p w14:paraId="4DA63100" w14:textId="6DBEF9B9" w:rsidR="00BA3E8D" w:rsidRPr="00047EE9" w:rsidRDefault="005B093A" w:rsidP="00FC736E">
      <w:pPr>
        <w:pStyle w:val="af3"/>
        <w:numPr>
          <w:ilvl w:val="2"/>
          <w:numId w:val="27"/>
        </w:numPr>
        <w:rPr>
          <w:rFonts w:cstheme="minorHAnsi"/>
        </w:rPr>
      </w:pPr>
      <w:r w:rsidRPr="00047EE9">
        <w:rPr>
          <w:rFonts w:cstheme="minorHAnsi"/>
        </w:rPr>
        <w:t xml:space="preserve">Turn on the synthesizer, required technical gases (helium and hydrogen) and the synthesizer control software </w:t>
      </w:r>
      <w:proofErr w:type="spellStart"/>
      <w:r w:rsidR="00113D8E" w:rsidRPr="00113D8E">
        <w:rPr>
          <w:rFonts w:cstheme="minorHAnsi"/>
          <w:b/>
        </w:rPr>
        <w:t>T</w:t>
      </w:r>
      <w:r w:rsidRPr="00113D8E">
        <w:rPr>
          <w:rFonts w:cstheme="minorHAnsi"/>
          <w:b/>
        </w:rPr>
        <w:t>racerlab</w:t>
      </w:r>
      <w:proofErr w:type="spellEnd"/>
      <w:r w:rsidRPr="00047EE9">
        <w:rPr>
          <w:rFonts w:cstheme="minorHAnsi"/>
        </w:rPr>
        <w:t>. Select the respective synthesis sequence</w:t>
      </w:r>
      <w:r w:rsidR="00E0780C" w:rsidRPr="00047EE9">
        <w:rPr>
          <w:rFonts w:cstheme="minorHAnsi"/>
        </w:rPr>
        <w:t xml:space="preserve"> </w:t>
      </w:r>
      <w:r w:rsidR="00E0780C" w:rsidRPr="00113D8E">
        <w:rPr>
          <w:rFonts w:cstheme="minorHAnsi"/>
          <w:b/>
        </w:rPr>
        <w:t>snap</w:t>
      </w:r>
      <w:r w:rsidRPr="00047EE9">
        <w:rPr>
          <w:rFonts w:cstheme="minorHAnsi"/>
        </w:rPr>
        <w:t>.</w:t>
      </w:r>
    </w:p>
    <w:p w14:paraId="628DCF83" w14:textId="77777777" w:rsidR="00E0780C" w:rsidRPr="00047EE9" w:rsidRDefault="00E0780C" w:rsidP="00293750">
      <w:pPr>
        <w:rPr>
          <w:rFonts w:cstheme="minorHAnsi"/>
        </w:rPr>
      </w:pPr>
    </w:p>
    <w:p w14:paraId="299235D2" w14:textId="56F33049" w:rsidR="00C85395" w:rsidRPr="00047EE9" w:rsidRDefault="00C85395" w:rsidP="00FC736E">
      <w:pPr>
        <w:pStyle w:val="af3"/>
        <w:numPr>
          <w:ilvl w:val="2"/>
          <w:numId w:val="27"/>
        </w:numPr>
        <w:rPr>
          <w:rFonts w:cstheme="minorHAnsi"/>
        </w:rPr>
      </w:pPr>
      <w:r w:rsidRPr="00047EE9">
        <w:rPr>
          <w:rFonts w:cstheme="minorHAnsi"/>
        </w:rPr>
        <w:t xml:space="preserve">Wash V1-V3 once with water and twice with acetone </w:t>
      </w:r>
      <w:r w:rsidRPr="00047EE9">
        <w:rPr>
          <w:rFonts w:cstheme="minorHAnsi"/>
          <w:i/>
        </w:rPr>
        <w:t>via</w:t>
      </w:r>
      <w:r w:rsidRPr="00047EE9">
        <w:rPr>
          <w:rFonts w:cstheme="minorHAnsi"/>
        </w:rPr>
        <w:t xml:space="preserve"> the reactor and HPLC valve either on load or inject position into the loop waste bottle.</w:t>
      </w:r>
    </w:p>
    <w:p w14:paraId="2D851F0B" w14:textId="77777777" w:rsidR="00BA3E8D" w:rsidRPr="00047EE9" w:rsidRDefault="00BA3E8D" w:rsidP="00293750">
      <w:pPr>
        <w:rPr>
          <w:rFonts w:cstheme="minorHAnsi"/>
        </w:rPr>
      </w:pPr>
    </w:p>
    <w:p w14:paraId="7A8FA628" w14:textId="289E597D" w:rsidR="00C85395" w:rsidRPr="00047EE9" w:rsidRDefault="00C85395" w:rsidP="00FC736E">
      <w:pPr>
        <w:pStyle w:val="af3"/>
        <w:numPr>
          <w:ilvl w:val="2"/>
          <w:numId w:val="27"/>
        </w:numPr>
        <w:rPr>
          <w:rFonts w:cstheme="minorHAnsi"/>
        </w:rPr>
      </w:pPr>
      <w:r w:rsidRPr="00047EE9">
        <w:rPr>
          <w:rFonts w:cstheme="minorHAnsi"/>
        </w:rPr>
        <w:t xml:space="preserve">Dry all associated lines into and out of the reactor </w:t>
      </w:r>
      <w:r w:rsidRPr="00047EE9">
        <w:rPr>
          <w:rFonts w:cstheme="minorHAnsi"/>
          <w:i/>
        </w:rPr>
        <w:t>via</w:t>
      </w:r>
      <w:r w:rsidRPr="00047EE9">
        <w:rPr>
          <w:rFonts w:cstheme="minorHAnsi"/>
        </w:rPr>
        <w:t xml:space="preserve"> the injection valve with a continuous helium flow activated </w:t>
      </w:r>
      <w:r w:rsidRPr="00047EE9">
        <w:rPr>
          <w:rFonts w:cstheme="minorHAnsi"/>
          <w:i/>
        </w:rPr>
        <w:t>via</w:t>
      </w:r>
      <w:r w:rsidRPr="00047EE9">
        <w:rPr>
          <w:rFonts w:cstheme="minorHAnsi"/>
        </w:rPr>
        <w:t xml:space="preserve"> V18.</w:t>
      </w:r>
    </w:p>
    <w:p w14:paraId="3C9F3C47" w14:textId="77777777" w:rsidR="00BA3E8D" w:rsidRPr="00047EE9" w:rsidRDefault="00BA3E8D" w:rsidP="00293750">
      <w:pPr>
        <w:rPr>
          <w:rFonts w:cstheme="minorHAnsi"/>
        </w:rPr>
      </w:pPr>
    </w:p>
    <w:p w14:paraId="0A87D9E3" w14:textId="71B7D661" w:rsidR="005B093A" w:rsidRPr="00047EE9" w:rsidRDefault="005B093A" w:rsidP="00FC736E">
      <w:pPr>
        <w:pStyle w:val="af3"/>
        <w:numPr>
          <w:ilvl w:val="2"/>
          <w:numId w:val="27"/>
        </w:numPr>
        <w:rPr>
          <w:rFonts w:cstheme="minorHAnsi"/>
        </w:rPr>
      </w:pPr>
      <w:r w:rsidRPr="00047EE9">
        <w:rPr>
          <w:rFonts w:cstheme="minorHAnsi"/>
        </w:rPr>
        <w:t>Heat the [</w:t>
      </w:r>
      <w:r w:rsidRPr="00047EE9">
        <w:rPr>
          <w:rFonts w:cstheme="minorHAnsi"/>
          <w:vertAlign w:val="superscript"/>
        </w:rPr>
        <w:t>11</w:t>
      </w:r>
      <w:r w:rsidRPr="00047EE9">
        <w:rPr>
          <w:rFonts w:cstheme="minorHAnsi"/>
        </w:rPr>
        <w:t>C]CH</w:t>
      </w:r>
      <w:r w:rsidRPr="00047EE9">
        <w:rPr>
          <w:rFonts w:cstheme="minorHAnsi"/>
          <w:vertAlign w:val="subscript"/>
        </w:rPr>
        <w:t>3</w:t>
      </w:r>
      <w:r w:rsidRPr="00047EE9">
        <w:rPr>
          <w:rFonts w:cstheme="minorHAnsi"/>
        </w:rPr>
        <w:t>I trap as well as the [</w:t>
      </w:r>
      <w:r w:rsidRPr="00047EE9">
        <w:rPr>
          <w:rFonts w:cstheme="minorHAnsi"/>
          <w:vertAlign w:val="superscript"/>
        </w:rPr>
        <w:t>11</w:t>
      </w:r>
      <w:r w:rsidRPr="00047EE9">
        <w:rPr>
          <w:rFonts w:cstheme="minorHAnsi"/>
        </w:rPr>
        <w:t>C]CH</w:t>
      </w:r>
      <w:r w:rsidRPr="00047EE9">
        <w:rPr>
          <w:rFonts w:cstheme="minorHAnsi"/>
          <w:vertAlign w:val="subscript"/>
        </w:rPr>
        <w:t>3</w:t>
      </w:r>
      <w:r w:rsidRPr="00047EE9">
        <w:rPr>
          <w:rFonts w:cstheme="minorHAnsi"/>
        </w:rPr>
        <w:t xml:space="preserve">OTf trap </w:t>
      </w:r>
      <w:r w:rsidR="00590CE7" w:rsidRPr="00047EE9">
        <w:rPr>
          <w:rFonts w:cstheme="minorHAnsi"/>
        </w:rPr>
        <w:t>under a helium stream of 100 mL</w:t>
      </w:r>
      <w:r w:rsidR="00113D8E">
        <w:t>·</w:t>
      </w:r>
      <w:r w:rsidR="00590CE7" w:rsidRPr="00047EE9">
        <w:rPr>
          <w:rFonts w:cstheme="minorHAnsi"/>
        </w:rPr>
        <w:t>min</w:t>
      </w:r>
      <w:r w:rsidR="003A22FD" w:rsidRPr="00047EE9">
        <w:rPr>
          <w:rFonts w:cstheme="minorHAnsi"/>
          <w:vertAlign w:val="superscript"/>
        </w:rPr>
        <w:t>-1</w:t>
      </w:r>
      <w:r w:rsidR="00590CE7" w:rsidRPr="00047EE9">
        <w:rPr>
          <w:rFonts w:cstheme="minorHAnsi"/>
        </w:rPr>
        <w:t xml:space="preserve"> up </w:t>
      </w:r>
      <w:r w:rsidRPr="00047EE9">
        <w:rPr>
          <w:rFonts w:cstheme="minorHAnsi"/>
        </w:rPr>
        <w:t>to 200</w:t>
      </w:r>
      <w:r w:rsidR="00113D8E">
        <w:rPr>
          <w:rFonts w:cstheme="minorHAnsi"/>
        </w:rPr>
        <w:t xml:space="preserve"> </w:t>
      </w:r>
      <w:r w:rsidRPr="00047EE9">
        <w:rPr>
          <w:rFonts w:cstheme="minorHAnsi"/>
        </w:rPr>
        <w:t xml:space="preserve">°C </w:t>
      </w:r>
      <w:r w:rsidRPr="00047EE9">
        <w:rPr>
          <w:rFonts w:cstheme="minorHAnsi"/>
          <w:i/>
        </w:rPr>
        <w:t>via</w:t>
      </w:r>
      <w:r w:rsidRPr="00047EE9">
        <w:rPr>
          <w:rFonts w:cstheme="minorHAnsi"/>
        </w:rPr>
        <w:t xml:space="preserve"> V24, V25, V29, V15, V9</w:t>
      </w:r>
      <w:r w:rsidR="00601F4C" w:rsidRPr="00047EE9">
        <w:rPr>
          <w:rFonts w:cstheme="minorHAnsi"/>
        </w:rPr>
        <w:t>,</w:t>
      </w:r>
      <w:r w:rsidRPr="00047EE9">
        <w:rPr>
          <w:rFonts w:cstheme="minorHAnsi"/>
        </w:rPr>
        <w:t xml:space="preserve"> V17 </w:t>
      </w:r>
      <w:r w:rsidR="00E362E9" w:rsidRPr="00047EE9">
        <w:rPr>
          <w:rFonts w:cstheme="minorHAnsi"/>
        </w:rPr>
        <w:t>and V32/V33 with detached reactor</w:t>
      </w:r>
      <w:r w:rsidRPr="00047EE9">
        <w:rPr>
          <w:rFonts w:cstheme="minorHAnsi"/>
        </w:rPr>
        <w:t>.</w:t>
      </w:r>
    </w:p>
    <w:p w14:paraId="546B1280" w14:textId="77777777" w:rsidR="00BA3E8D" w:rsidRPr="00047EE9" w:rsidRDefault="00BA3E8D" w:rsidP="00293750">
      <w:pPr>
        <w:rPr>
          <w:rFonts w:cstheme="minorHAnsi"/>
        </w:rPr>
      </w:pPr>
    </w:p>
    <w:p w14:paraId="3A33491D" w14:textId="26DB20C4" w:rsidR="00C85395" w:rsidRPr="00047EE9" w:rsidRDefault="00C85395" w:rsidP="00FC736E">
      <w:pPr>
        <w:pStyle w:val="af3"/>
        <w:numPr>
          <w:ilvl w:val="2"/>
          <w:numId w:val="27"/>
        </w:numPr>
        <w:rPr>
          <w:rFonts w:cstheme="minorHAnsi"/>
        </w:rPr>
      </w:pPr>
      <w:r w:rsidRPr="00047EE9">
        <w:rPr>
          <w:rFonts w:cstheme="minorHAnsi"/>
        </w:rPr>
        <w:t xml:space="preserve">Check the same pathway for leakages (with attached reactor) with a helium flow of 100 </w:t>
      </w:r>
      <w:r w:rsidRPr="00047EE9">
        <w:t>mL</w:t>
      </w:r>
      <w:r w:rsidR="00113D8E">
        <w:t>·</w:t>
      </w:r>
      <w:r w:rsidRPr="00047EE9">
        <w:t>min</w:t>
      </w:r>
      <w:r w:rsidRPr="00047EE9">
        <w:rPr>
          <w:vertAlign w:val="superscript"/>
        </w:rPr>
        <w:t>-1</w:t>
      </w:r>
      <w:r w:rsidRPr="00047EE9">
        <w:rPr>
          <w:rFonts w:cstheme="minorHAnsi"/>
        </w:rPr>
        <w:t>. Tightness is guaranteed when the flow fall</w:t>
      </w:r>
      <w:r w:rsidR="00113D8E">
        <w:rPr>
          <w:rFonts w:cstheme="minorHAnsi"/>
        </w:rPr>
        <w:t>s</w:t>
      </w:r>
      <w:r w:rsidRPr="00047EE9">
        <w:rPr>
          <w:rFonts w:cstheme="minorHAnsi"/>
        </w:rPr>
        <w:t xml:space="preserve"> below 4 </w:t>
      </w:r>
      <w:r w:rsidRPr="00047EE9">
        <w:t>mL</w:t>
      </w:r>
      <w:r w:rsidR="00113D8E">
        <w:t>·</w:t>
      </w:r>
      <w:r w:rsidRPr="00047EE9">
        <w:t>min</w:t>
      </w:r>
      <w:r w:rsidRPr="00047EE9">
        <w:rPr>
          <w:vertAlign w:val="superscript"/>
        </w:rPr>
        <w:t>-1</w:t>
      </w:r>
      <w:r w:rsidRPr="00047EE9">
        <w:rPr>
          <w:rFonts w:cstheme="minorHAnsi"/>
        </w:rPr>
        <w:t>.</w:t>
      </w:r>
    </w:p>
    <w:p w14:paraId="389B98F9" w14:textId="77777777" w:rsidR="00BA3E8D" w:rsidRPr="00047EE9" w:rsidRDefault="00BA3E8D" w:rsidP="00293750">
      <w:pPr>
        <w:rPr>
          <w:rFonts w:cstheme="minorHAnsi"/>
        </w:rPr>
      </w:pPr>
    </w:p>
    <w:p w14:paraId="12D1230C" w14:textId="752B0B9C" w:rsidR="005B093A" w:rsidRPr="00047EE9" w:rsidRDefault="005B093A" w:rsidP="00FC736E">
      <w:pPr>
        <w:pStyle w:val="af3"/>
        <w:numPr>
          <w:ilvl w:val="2"/>
          <w:numId w:val="27"/>
        </w:numPr>
        <w:rPr>
          <w:rFonts w:cstheme="minorHAnsi"/>
        </w:rPr>
      </w:pPr>
      <w:r w:rsidRPr="00047EE9">
        <w:rPr>
          <w:rFonts w:cstheme="minorHAnsi"/>
        </w:rPr>
        <w:t xml:space="preserve">Turn on the HPLC pump (5-10 </w:t>
      </w:r>
      <w:r w:rsidR="00F34254" w:rsidRPr="00047EE9">
        <w:t>mL</w:t>
      </w:r>
      <w:r w:rsidR="00113D8E">
        <w:t>·</w:t>
      </w:r>
      <w:r w:rsidR="00F34254" w:rsidRPr="00047EE9">
        <w:t>min</w:t>
      </w:r>
      <w:r w:rsidR="00F34254" w:rsidRPr="00047EE9">
        <w:rPr>
          <w:vertAlign w:val="superscript"/>
        </w:rPr>
        <w:t>-1</w:t>
      </w:r>
      <w:r w:rsidRPr="00047EE9">
        <w:rPr>
          <w:rFonts w:cstheme="minorHAnsi"/>
        </w:rPr>
        <w:t xml:space="preserve">) and wash the HPLC lines and injection valve with acetonitrile/water (50/50, v/v) as well as the HPLC lines with the HPLC solvent </w:t>
      </w:r>
      <w:r w:rsidRPr="00047EE9">
        <w:rPr>
          <w:rFonts w:cstheme="minorHAnsi"/>
          <w:i/>
        </w:rPr>
        <w:t>via</w:t>
      </w:r>
      <w:r w:rsidRPr="00047EE9">
        <w:rPr>
          <w:rFonts w:cstheme="minorHAnsi"/>
        </w:rPr>
        <w:t xml:space="preserve"> V14 into the bulb.</w:t>
      </w:r>
    </w:p>
    <w:p w14:paraId="2349506F" w14:textId="77777777" w:rsidR="00BA3E8D" w:rsidRPr="00047EE9" w:rsidRDefault="00BA3E8D" w:rsidP="00293750">
      <w:pPr>
        <w:rPr>
          <w:rFonts w:cstheme="minorHAnsi"/>
        </w:rPr>
      </w:pPr>
    </w:p>
    <w:p w14:paraId="0205F9E6" w14:textId="27F92ED2" w:rsidR="00C85395" w:rsidRPr="00047EE9" w:rsidRDefault="00C85395" w:rsidP="00FC736E">
      <w:pPr>
        <w:pStyle w:val="af3"/>
        <w:numPr>
          <w:ilvl w:val="2"/>
          <w:numId w:val="27"/>
        </w:numPr>
        <w:rPr>
          <w:rFonts w:cstheme="minorHAnsi"/>
        </w:rPr>
      </w:pPr>
      <w:r w:rsidRPr="00047EE9">
        <w:rPr>
          <w:rFonts w:cstheme="minorHAnsi"/>
        </w:rPr>
        <w:t xml:space="preserve">Empty the bulb </w:t>
      </w:r>
      <w:r w:rsidRPr="00047EE9">
        <w:rPr>
          <w:rFonts w:cstheme="minorHAnsi"/>
          <w:i/>
        </w:rPr>
        <w:t>via</w:t>
      </w:r>
      <w:r w:rsidRPr="00047EE9">
        <w:rPr>
          <w:rFonts w:cstheme="minorHAnsi"/>
        </w:rPr>
        <w:t xml:space="preserve"> V11 and V12 into the waste bottle with a helium stream </w:t>
      </w:r>
      <w:r w:rsidRPr="00047EE9">
        <w:rPr>
          <w:rFonts w:cstheme="minorHAnsi"/>
          <w:i/>
        </w:rPr>
        <w:t>via</w:t>
      </w:r>
      <w:r w:rsidRPr="00047EE9">
        <w:rPr>
          <w:rFonts w:cstheme="minorHAnsi"/>
        </w:rPr>
        <w:t xml:space="preserve"> V19. Wash the respective lines with water from V6 again </w:t>
      </w:r>
      <w:r w:rsidRPr="00047EE9">
        <w:rPr>
          <w:rFonts w:cstheme="minorHAnsi"/>
          <w:i/>
        </w:rPr>
        <w:t>via</w:t>
      </w:r>
      <w:r w:rsidRPr="00047EE9">
        <w:rPr>
          <w:rFonts w:cstheme="minorHAnsi"/>
        </w:rPr>
        <w:t xml:space="preserve"> V11 and V12 with a helium stream </w:t>
      </w:r>
      <w:r w:rsidRPr="00047EE9">
        <w:rPr>
          <w:rFonts w:cstheme="minorHAnsi"/>
          <w:i/>
        </w:rPr>
        <w:t>via</w:t>
      </w:r>
      <w:r w:rsidRPr="00047EE9">
        <w:rPr>
          <w:rFonts w:cstheme="minorHAnsi"/>
        </w:rPr>
        <w:t xml:space="preserve"> V18.</w:t>
      </w:r>
    </w:p>
    <w:p w14:paraId="659E0E8E" w14:textId="77777777" w:rsidR="00BA3E8D" w:rsidRPr="00047EE9" w:rsidRDefault="00BA3E8D" w:rsidP="00293750">
      <w:pPr>
        <w:rPr>
          <w:rFonts w:cstheme="minorHAnsi"/>
        </w:rPr>
      </w:pPr>
    </w:p>
    <w:p w14:paraId="2DD8B9D0" w14:textId="72BE0FC1" w:rsidR="00C85395" w:rsidRPr="00047EE9" w:rsidRDefault="00C85395" w:rsidP="00FC736E">
      <w:pPr>
        <w:pStyle w:val="af3"/>
        <w:numPr>
          <w:ilvl w:val="2"/>
          <w:numId w:val="27"/>
        </w:numPr>
        <w:rPr>
          <w:rFonts w:cstheme="minorHAnsi"/>
        </w:rPr>
      </w:pPr>
      <w:r w:rsidRPr="00047EE9">
        <w:rPr>
          <w:rFonts w:cstheme="minorHAnsi"/>
        </w:rPr>
        <w:t xml:space="preserve">Wash V5 with ethanol and V4 with water </w:t>
      </w:r>
      <w:r w:rsidRPr="00047EE9">
        <w:rPr>
          <w:rFonts w:cstheme="minorHAnsi"/>
          <w:i/>
        </w:rPr>
        <w:t>via</w:t>
      </w:r>
      <w:r w:rsidRPr="00047EE9">
        <w:rPr>
          <w:rFonts w:cstheme="minorHAnsi"/>
        </w:rPr>
        <w:t xml:space="preserve"> V11 and V12 into the product collection vial (PCV) using a helium stream </w:t>
      </w:r>
      <w:r w:rsidRPr="00047EE9">
        <w:rPr>
          <w:rFonts w:cstheme="minorHAnsi"/>
          <w:i/>
        </w:rPr>
        <w:t>via</w:t>
      </w:r>
      <w:r w:rsidRPr="00047EE9">
        <w:rPr>
          <w:rFonts w:cstheme="minorHAnsi"/>
        </w:rPr>
        <w:t xml:space="preserve"> V18, th</w:t>
      </w:r>
      <w:r w:rsidR="002E6C63">
        <w:rPr>
          <w:rFonts w:cstheme="minorHAnsi"/>
        </w:rPr>
        <w:t>e</w:t>
      </w:r>
      <w:r w:rsidRPr="00047EE9">
        <w:rPr>
          <w:rFonts w:cstheme="minorHAnsi"/>
        </w:rPr>
        <w:t xml:space="preserve">n empty the PCV </w:t>
      </w:r>
      <w:r w:rsidRPr="00047EE9">
        <w:rPr>
          <w:rFonts w:cstheme="minorHAnsi"/>
          <w:i/>
        </w:rPr>
        <w:t>via</w:t>
      </w:r>
      <w:r w:rsidRPr="00047EE9">
        <w:rPr>
          <w:rFonts w:cstheme="minorHAnsi"/>
        </w:rPr>
        <w:t xml:space="preserve"> V13 in to the waste bottle with a helium stream </w:t>
      </w:r>
      <w:r w:rsidRPr="00047EE9">
        <w:rPr>
          <w:rFonts w:cstheme="minorHAnsi"/>
          <w:i/>
        </w:rPr>
        <w:t>via</w:t>
      </w:r>
      <w:r w:rsidRPr="00047EE9">
        <w:rPr>
          <w:rFonts w:cstheme="minorHAnsi"/>
        </w:rPr>
        <w:t xml:space="preserve"> V20.</w:t>
      </w:r>
    </w:p>
    <w:p w14:paraId="3B6D88C6" w14:textId="77777777" w:rsidR="00BA3E8D" w:rsidRPr="00047EE9" w:rsidRDefault="00BA3E8D" w:rsidP="00293750">
      <w:pPr>
        <w:rPr>
          <w:rFonts w:cstheme="minorHAnsi"/>
        </w:rPr>
      </w:pPr>
    </w:p>
    <w:p w14:paraId="69F4EB9C" w14:textId="1F53248C" w:rsidR="005B093A" w:rsidRPr="00047EE9" w:rsidRDefault="005B093A" w:rsidP="00FC736E">
      <w:pPr>
        <w:pStyle w:val="af3"/>
        <w:numPr>
          <w:ilvl w:val="2"/>
          <w:numId w:val="27"/>
        </w:numPr>
        <w:rPr>
          <w:rFonts w:cstheme="minorHAnsi"/>
        </w:rPr>
      </w:pPr>
      <w:r w:rsidRPr="00047EE9">
        <w:rPr>
          <w:rFonts w:cstheme="minorHAnsi"/>
        </w:rPr>
        <w:t xml:space="preserve">Turn the HPLC pump off, switch to the solvent for the synthesis </w:t>
      </w:r>
      <w:r w:rsidR="002E6C63">
        <w:rPr>
          <w:rFonts w:cstheme="minorHAnsi"/>
        </w:rPr>
        <w:t>(</w:t>
      </w:r>
      <w:r w:rsidRPr="00047EE9">
        <w:rPr>
          <w:rFonts w:cstheme="minorHAnsi"/>
        </w:rPr>
        <w:t>(</w:t>
      </w:r>
      <w:r w:rsidR="008E3088" w:rsidRPr="00047EE9">
        <w:rPr>
          <w:rFonts w:cstheme="minorHAnsi"/>
        </w:rPr>
        <w:t>aqueous ammonium acetate (2.5 g</w:t>
      </w:r>
      <w:r w:rsidR="002E6C63">
        <w:t>·</w:t>
      </w:r>
      <w:r w:rsidR="008E3088" w:rsidRPr="00047EE9">
        <w:rPr>
          <w:rFonts w:cstheme="minorHAnsi"/>
        </w:rPr>
        <w:t>L</w:t>
      </w:r>
      <w:r w:rsidR="003A22FD" w:rsidRPr="00047EE9">
        <w:rPr>
          <w:rFonts w:cstheme="minorHAnsi"/>
          <w:vertAlign w:val="superscript"/>
        </w:rPr>
        <w:t>-1</w:t>
      </w:r>
      <w:r w:rsidR="008E3088" w:rsidRPr="00047EE9">
        <w:rPr>
          <w:rFonts w:cstheme="minorHAnsi"/>
        </w:rPr>
        <w:t>)</w:t>
      </w:r>
      <w:r w:rsidRPr="00047EE9">
        <w:rPr>
          <w:rFonts w:cstheme="minorHAnsi"/>
        </w:rPr>
        <w:t>/acetic acid 97.5/2.5 v/v</w:t>
      </w:r>
      <w:r w:rsidR="008E3088" w:rsidRPr="00047EE9">
        <w:rPr>
          <w:rFonts w:cstheme="minorHAnsi"/>
        </w:rPr>
        <w:t>; pH 3.5)</w:t>
      </w:r>
      <w:r w:rsidRPr="00047EE9">
        <w:rPr>
          <w:rFonts w:cstheme="minorHAnsi"/>
        </w:rPr>
        <w:t xml:space="preserve">/acetonitrile 75/25 v/v), attach the semi-preparative HPLC column and equilibrate the column </w:t>
      </w:r>
      <w:r w:rsidR="008E3088" w:rsidRPr="00047EE9">
        <w:rPr>
          <w:rFonts w:cstheme="minorHAnsi"/>
        </w:rPr>
        <w:t>(</w:t>
      </w:r>
      <w:r w:rsidRPr="00047EE9">
        <w:rPr>
          <w:rFonts w:cstheme="minorHAnsi"/>
        </w:rPr>
        <w:t xml:space="preserve">flow of 5 </w:t>
      </w:r>
      <w:r w:rsidR="00F34254" w:rsidRPr="00047EE9">
        <w:t>mL</w:t>
      </w:r>
      <w:r w:rsidR="002E6C63">
        <w:t>·</w:t>
      </w:r>
      <w:r w:rsidR="00F34254" w:rsidRPr="00047EE9">
        <w:t>min</w:t>
      </w:r>
      <w:r w:rsidR="00F34254" w:rsidRPr="00047EE9">
        <w:rPr>
          <w:vertAlign w:val="superscript"/>
        </w:rPr>
        <w:t>-1</w:t>
      </w:r>
      <w:r w:rsidR="008E3088" w:rsidRPr="00047EE9">
        <w:t>)</w:t>
      </w:r>
      <w:r w:rsidRPr="00047EE9">
        <w:rPr>
          <w:rFonts w:cstheme="minorHAnsi"/>
        </w:rPr>
        <w:t>.</w:t>
      </w:r>
    </w:p>
    <w:p w14:paraId="472EF2B8" w14:textId="77777777" w:rsidR="00BA3E8D" w:rsidRPr="00047EE9" w:rsidRDefault="00BA3E8D" w:rsidP="00293750">
      <w:pPr>
        <w:rPr>
          <w:rFonts w:cstheme="minorHAnsi"/>
        </w:rPr>
      </w:pPr>
    </w:p>
    <w:p w14:paraId="66B78BCA" w14:textId="233D0327" w:rsidR="005B093A" w:rsidRPr="00047EE9" w:rsidRDefault="005B093A" w:rsidP="00FC736E">
      <w:pPr>
        <w:pStyle w:val="af3"/>
        <w:numPr>
          <w:ilvl w:val="2"/>
          <w:numId w:val="27"/>
        </w:numPr>
        <w:rPr>
          <w:rFonts w:cstheme="minorHAnsi"/>
        </w:rPr>
      </w:pPr>
      <w:r w:rsidRPr="00047EE9">
        <w:rPr>
          <w:rFonts w:cstheme="minorHAnsi"/>
        </w:rPr>
        <w:t>Fill in the reagents for the synthesis and purification: 1.5 mL</w:t>
      </w:r>
      <w:r w:rsidR="002E6C63">
        <w:rPr>
          <w:rFonts w:cstheme="minorHAnsi"/>
        </w:rPr>
        <w:t xml:space="preserve"> of</w:t>
      </w:r>
      <w:r w:rsidRPr="00047EE9">
        <w:rPr>
          <w:rFonts w:cstheme="minorHAnsi"/>
        </w:rPr>
        <w:t xml:space="preserve"> water (V2), 4.5 mL</w:t>
      </w:r>
      <w:r w:rsidR="002E6C63">
        <w:rPr>
          <w:rFonts w:cstheme="minorHAnsi"/>
        </w:rPr>
        <w:t xml:space="preserve"> of</w:t>
      </w:r>
      <w:r w:rsidRPr="00047EE9">
        <w:rPr>
          <w:rFonts w:cstheme="minorHAnsi"/>
        </w:rPr>
        <w:t xml:space="preserve"> 0.9% NaCl (V4), 0.5 mL </w:t>
      </w:r>
      <w:r w:rsidR="002E6C63">
        <w:rPr>
          <w:rFonts w:cstheme="minorHAnsi"/>
        </w:rPr>
        <w:t xml:space="preserve">of </w:t>
      </w:r>
      <w:r w:rsidRPr="00047EE9">
        <w:rPr>
          <w:rFonts w:cstheme="minorHAnsi"/>
        </w:rPr>
        <w:t xml:space="preserve">96% ethanol (V5), 10 mL </w:t>
      </w:r>
      <w:r w:rsidR="002E6C63">
        <w:rPr>
          <w:rFonts w:cstheme="minorHAnsi"/>
        </w:rPr>
        <w:t xml:space="preserve">of </w:t>
      </w:r>
      <w:r w:rsidRPr="00047EE9">
        <w:rPr>
          <w:rFonts w:cstheme="minorHAnsi"/>
        </w:rPr>
        <w:t xml:space="preserve">water (V6), and 90 mL </w:t>
      </w:r>
      <w:r w:rsidR="002E6C63">
        <w:rPr>
          <w:rFonts w:cstheme="minorHAnsi"/>
        </w:rPr>
        <w:t xml:space="preserve">of </w:t>
      </w:r>
      <w:r w:rsidRPr="00047EE9">
        <w:rPr>
          <w:rFonts w:cstheme="minorHAnsi"/>
        </w:rPr>
        <w:t>water (bulb).</w:t>
      </w:r>
    </w:p>
    <w:p w14:paraId="66B03861" w14:textId="77777777" w:rsidR="00BA3E8D" w:rsidRPr="00047EE9" w:rsidRDefault="00BA3E8D" w:rsidP="00293750">
      <w:pPr>
        <w:rPr>
          <w:rFonts w:cstheme="minorHAnsi"/>
        </w:rPr>
      </w:pPr>
    </w:p>
    <w:p w14:paraId="2A7AAE2F" w14:textId="3EE12BFD" w:rsidR="005B093A" w:rsidRPr="00047EE9" w:rsidRDefault="005B093A" w:rsidP="00FC736E">
      <w:pPr>
        <w:pStyle w:val="af3"/>
        <w:numPr>
          <w:ilvl w:val="2"/>
          <w:numId w:val="27"/>
        </w:numPr>
        <w:rPr>
          <w:rFonts w:cstheme="minorHAnsi"/>
        </w:rPr>
      </w:pPr>
      <w:r w:rsidRPr="00047EE9">
        <w:rPr>
          <w:rFonts w:cstheme="minorHAnsi"/>
        </w:rPr>
        <w:t>Attach a new loop waste vial</w:t>
      </w:r>
      <w:r w:rsidR="00C85395" w:rsidRPr="00047EE9">
        <w:rPr>
          <w:rFonts w:cstheme="minorHAnsi"/>
        </w:rPr>
        <w:t>;</w:t>
      </w:r>
      <w:r w:rsidRPr="00047EE9">
        <w:rPr>
          <w:rFonts w:cstheme="minorHAnsi"/>
        </w:rPr>
        <w:t xml:space="preserve"> </w:t>
      </w:r>
      <w:r w:rsidR="00C85395" w:rsidRPr="00047EE9">
        <w:rPr>
          <w:rFonts w:cstheme="minorHAnsi"/>
        </w:rPr>
        <w:t xml:space="preserve">a </w:t>
      </w:r>
      <w:r w:rsidRPr="00047EE9">
        <w:rPr>
          <w:rFonts w:cstheme="minorHAnsi"/>
        </w:rPr>
        <w:t>product vial (labelled and equipped with an aeration needle) to V13 and the liquid nitrogen.</w:t>
      </w:r>
    </w:p>
    <w:p w14:paraId="7F876716" w14:textId="77777777" w:rsidR="00BA3E8D" w:rsidRPr="00047EE9" w:rsidRDefault="00BA3E8D" w:rsidP="00293750">
      <w:pPr>
        <w:rPr>
          <w:rFonts w:cstheme="minorHAnsi"/>
        </w:rPr>
      </w:pPr>
    </w:p>
    <w:p w14:paraId="3F7906D5" w14:textId="7A43602E" w:rsidR="005B093A" w:rsidRPr="00047EE9" w:rsidRDefault="005B093A" w:rsidP="00FC736E">
      <w:pPr>
        <w:pStyle w:val="af3"/>
        <w:numPr>
          <w:ilvl w:val="2"/>
          <w:numId w:val="27"/>
        </w:numPr>
        <w:rPr>
          <w:rFonts w:cstheme="minorHAnsi"/>
        </w:rPr>
      </w:pPr>
      <w:r w:rsidRPr="00047EE9">
        <w:rPr>
          <w:rFonts w:cstheme="minorHAnsi"/>
        </w:rPr>
        <w:t>Precondition a SPE</w:t>
      </w:r>
      <w:r w:rsidR="006F0FC0" w:rsidRPr="00047EE9">
        <w:rPr>
          <w:rFonts w:cstheme="minorHAnsi"/>
        </w:rPr>
        <w:t xml:space="preserve"> (solid phase extraction) </w:t>
      </w:r>
      <w:r w:rsidRPr="00047EE9">
        <w:rPr>
          <w:rFonts w:cstheme="minorHAnsi"/>
        </w:rPr>
        <w:t xml:space="preserve">cartridge with 10 mL </w:t>
      </w:r>
      <w:r w:rsidR="002E6C63">
        <w:rPr>
          <w:rFonts w:cstheme="minorHAnsi"/>
        </w:rPr>
        <w:t xml:space="preserve">of </w:t>
      </w:r>
      <w:r w:rsidRPr="00047EE9">
        <w:rPr>
          <w:rFonts w:cstheme="minorHAnsi"/>
        </w:rPr>
        <w:t xml:space="preserve">96% ethanol and 20 mL </w:t>
      </w:r>
      <w:r w:rsidR="002E6C63">
        <w:rPr>
          <w:rFonts w:cstheme="minorHAnsi"/>
        </w:rPr>
        <w:t xml:space="preserve">of </w:t>
      </w:r>
      <w:r w:rsidRPr="00047EE9">
        <w:rPr>
          <w:rFonts w:cstheme="minorHAnsi"/>
        </w:rPr>
        <w:t>water and attach it between V11 and V12.</w:t>
      </w:r>
    </w:p>
    <w:p w14:paraId="438B4C1A" w14:textId="77777777" w:rsidR="00BA3E8D" w:rsidRPr="00047EE9" w:rsidRDefault="00BA3E8D" w:rsidP="00293750">
      <w:pPr>
        <w:rPr>
          <w:rFonts w:cstheme="minorHAnsi"/>
        </w:rPr>
      </w:pPr>
    </w:p>
    <w:p w14:paraId="2107F757" w14:textId="657A78B1" w:rsidR="005B093A" w:rsidRPr="00047EE9" w:rsidRDefault="008E3088" w:rsidP="00FC736E">
      <w:pPr>
        <w:pStyle w:val="af3"/>
        <w:numPr>
          <w:ilvl w:val="2"/>
          <w:numId w:val="27"/>
        </w:numPr>
        <w:rPr>
          <w:rFonts w:cstheme="minorHAnsi"/>
        </w:rPr>
      </w:pPr>
      <w:r w:rsidRPr="00047EE9">
        <w:rPr>
          <w:rFonts w:cstheme="minorHAnsi"/>
        </w:rPr>
        <w:t xml:space="preserve">Start the pre-run sequence </w:t>
      </w:r>
      <w:r w:rsidR="00575167" w:rsidRPr="00047EE9">
        <w:rPr>
          <w:rFonts w:cstheme="minorHAnsi"/>
        </w:rPr>
        <w:t xml:space="preserve">20 </w:t>
      </w:r>
      <w:r w:rsidR="005B093A" w:rsidRPr="00047EE9">
        <w:rPr>
          <w:rFonts w:cstheme="minorHAnsi"/>
        </w:rPr>
        <w:t xml:space="preserve">min before </w:t>
      </w:r>
      <w:r w:rsidRPr="00047EE9">
        <w:rPr>
          <w:rFonts w:cstheme="minorHAnsi"/>
        </w:rPr>
        <w:t>starting</w:t>
      </w:r>
      <w:r w:rsidR="005B093A" w:rsidRPr="00047EE9">
        <w:rPr>
          <w:rFonts w:cstheme="minorHAnsi"/>
        </w:rPr>
        <w:t xml:space="preserve"> the synthesis, consisting of heating the [</w:t>
      </w:r>
      <w:r w:rsidR="005B093A" w:rsidRPr="00047EE9">
        <w:rPr>
          <w:rFonts w:cstheme="minorHAnsi"/>
          <w:vertAlign w:val="superscript"/>
        </w:rPr>
        <w:t>11</w:t>
      </w:r>
      <w:proofErr w:type="gramStart"/>
      <w:r w:rsidR="005B093A" w:rsidRPr="00047EE9">
        <w:rPr>
          <w:rFonts w:cstheme="minorHAnsi"/>
        </w:rPr>
        <w:t>C]CO</w:t>
      </w:r>
      <w:r w:rsidR="005B093A" w:rsidRPr="00047EE9">
        <w:rPr>
          <w:rFonts w:cstheme="minorHAnsi"/>
          <w:vertAlign w:val="subscript"/>
        </w:rPr>
        <w:t>2</w:t>
      </w:r>
      <w:proofErr w:type="gramEnd"/>
      <w:r w:rsidR="005B093A" w:rsidRPr="00047EE9">
        <w:rPr>
          <w:rFonts w:cstheme="minorHAnsi"/>
        </w:rPr>
        <w:t xml:space="preserve"> trap to 400</w:t>
      </w:r>
      <w:r w:rsidR="002E6C63">
        <w:rPr>
          <w:rFonts w:cstheme="minorHAnsi"/>
        </w:rPr>
        <w:t xml:space="preserve"> </w:t>
      </w:r>
      <w:r w:rsidR="005B093A" w:rsidRPr="00047EE9">
        <w:rPr>
          <w:rFonts w:cstheme="minorHAnsi"/>
        </w:rPr>
        <w:t xml:space="preserve">°C </w:t>
      </w:r>
      <w:r w:rsidRPr="00047EE9">
        <w:rPr>
          <w:rFonts w:cstheme="minorHAnsi"/>
        </w:rPr>
        <w:t>and flushing the trap with a</w:t>
      </w:r>
      <w:r w:rsidR="005B093A" w:rsidRPr="00047EE9">
        <w:rPr>
          <w:rFonts w:cstheme="minorHAnsi"/>
        </w:rPr>
        <w:t xml:space="preserve"> helium stream of 50 </w:t>
      </w:r>
      <w:r w:rsidR="00F34254" w:rsidRPr="00047EE9">
        <w:t>mL</w:t>
      </w:r>
      <w:r w:rsidR="002E6C63">
        <w:t>·</w:t>
      </w:r>
      <w:r w:rsidR="00F34254" w:rsidRPr="00047EE9">
        <w:t>min</w:t>
      </w:r>
      <w:r w:rsidR="00F34254" w:rsidRPr="00047EE9">
        <w:rPr>
          <w:vertAlign w:val="superscript"/>
        </w:rPr>
        <w:t>-1</w:t>
      </w:r>
      <w:r w:rsidRPr="00047EE9">
        <w:t xml:space="preserve"> </w:t>
      </w:r>
      <w:r w:rsidR="005B093A" w:rsidRPr="00047EE9">
        <w:rPr>
          <w:rFonts w:cstheme="minorHAnsi"/>
          <w:i/>
        </w:rPr>
        <w:t>via</w:t>
      </w:r>
      <w:r w:rsidR="005B093A" w:rsidRPr="00047EE9">
        <w:rPr>
          <w:rFonts w:cstheme="minorHAnsi"/>
        </w:rPr>
        <w:t xml:space="preserve"> V27 (2 min). </w:t>
      </w:r>
      <w:r w:rsidRPr="00047EE9">
        <w:rPr>
          <w:rFonts w:cstheme="minorHAnsi"/>
        </w:rPr>
        <w:t xml:space="preserve">Then, </w:t>
      </w:r>
      <w:r w:rsidR="002E6C63">
        <w:rPr>
          <w:rFonts w:cstheme="minorHAnsi"/>
        </w:rPr>
        <w:t xml:space="preserve">pre-flush </w:t>
      </w:r>
      <w:r w:rsidRPr="00047EE9">
        <w:rPr>
          <w:rFonts w:cstheme="minorHAnsi"/>
        </w:rPr>
        <w:t xml:space="preserve">the </w:t>
      </w:r>
      <w:r w:rsidR="005B093A" w:rsidRPr="00047EE9">
        <w:rPr>
          <w:rFonts w:cstheme="minorHAnsi"/>
        </w:rPr>
        <w:t>[</w:t>
      </w:r>
      <w:r w:rsidR="005B093A" w:rsidRPr="00047EE9">
        <w:rPr>
          <w:rFonts w:cstheme="minorHAnsi"/>
          <w:vertAlign w:val="superscript"/>
        </w:rPr>
        <w:t>11</w:t>
      </w:r>
      <w:proofErr w:type="gramStart"/>
      <w:r w:rsidR="005B093A" w:rsidRPr="00047EE9">
        <w:rPr>
          <w:rFonts w:cstheme="minorHAnsi"/>
        </w:rPr>
        <w:t>C]CO</w:t>
      </w:r>
      <w:r w:rsidR="005B093A" w:rsidRPr="00047EE9">
        <w:rPr>
          <w:rFonts w:cstheme="minorHAnsi"/>
          <w:vertAlign w:val="subscript"/>
        </w:rPr>
        <w:t>2</w:t>
      </w:r>
      <w:proofErr w:type="gramEnd"/>
      <w:r w:rsidR="005B093A" w:rsidRPr="00047EE9">
        <w:rPr>
          <w:rFonts w:cstheme="minorHAnsi"/>
        </w:rPr>
        <w:t xml:space="preserve"> trap </w:t>
      </w:r>
      <w:r w:rsidRPr="00047EE9">
        <w:rPr>
          <w:rFonts w:cstheme="minorHAnsi"/>
        </w:rPr>
        <w:t xml:space="preserve">for 3 min </w:t>
      </w:r>
      <w:r w:rsidR="005B093A" w:rsidRPr="00047EE9">
        <w:rPr>
          <w:rFonts w:cstheme="minorHAnsi"/>
        </w:rPr>
        <w:t>with hydrogen gas (</w:t>
      </w:r>
      <w:r w:rsidRPr="00047EE9">
        <w:rPr>
          <w:rFonts w:cstheme="minorHAnsi"/>
        </w:rPr>
        <w:t>120 mL</w:t>
      </w:r>
      <w:r w:rsidR="002E6C63">
        <w:t>·</w:t>
      </w:r>
      <w:r w:rsidRPr="00047EE9">
        <w:rPr>
          <w:rFonts w:cstheme="minorHAnsi"/>
        </w:rPr>
        <w:t>min</w:t>
      </w:r>
      <w:r w:rsidRPr="00047EE9">
        <w:rPr>
          <w:rFonts w:cstheme="minorHAnsi"/>
          <w:vertAlign w:val="superscript"/>
        </w:rPr>
        <w:t>-1</w:t>
      </w:r>
      <w:r w:rsidRPr="00047EE9">
        <w:rPr>
          <w:rFonts w:cstheme="minorHAnsi"/>
        </w:rPr>
        <w:t>)</w:t>
      </w:r>
      <w:r w:rsidR="005B093A" w:rsidRPr="00047EE9">
        <w:rPr>
          <w:rFonts w:cstheme="minorHAnsi"/>
        </w:rPr>
        <w:t xml:space="preserve"> and </w:t>
      </w:r>
      <w:r w:rsidRPr="00047EE9">
        <w:rPr>
          <w:rFonts w:cstheme="minorHAnsi"/>
        </w:rPr>
        <w:t xml:space="preserve">finally </w:t>
      </w:r>
      <w:r w:rsidR="005B093A" w:rsidRPr="00047EE9">
        <w:rPr>
          <w:rFonts w:cstheme="minorHAnsi"/>
        </w:rPr>
        <w:t xml:space="preserve">cool down to </w:t>
      </w:r>
      <w:r w:rsidRPr="00047EE9">
        <w:rPr>
          <w:rFonts w:cstheme="minorHAnsi"/>
        </w:rPr>
        <w:t xml:space="preserve">below </w:t>
      </w:r>
      <w:r w:rsidR="005B093A" w:rsidRPr="00047EE9">
        <w:rPr>
          <w:rFonts w:cstheme="minorHAnsi"/>
        </w:rPr>
        <w:t>40</w:t>
      </w:r>
      <w:r w:rsidR="002E6C63">
        <w:rPr>
          <w:rFonts w:cstheme="minorHAnsi"/>
        </w:rPr>
        <w:t xml:space="preserve"> </w:t>
      </w:r>
      <w:r w:rsidR="005B093A" w:rsidRPr="00047EE9">
        <w:rPr>
          <w:rFonts w:cstheme="minorHAnsi"/>
        </w:rPr>
        <w:t>°C.</w:t>
      </w:r>
    </w:p>
    <w:p w14:paraId="4F6315B5" w14:textId="77777777" w:rsidR="00BA3E8D" w:rsidRPr="00047EE9" w:rsidRDefault="00BA3E8D" w:rsidP="00293750">
      <w:pPr>
        <w:rPr>
          <w:rFonts w:cstheme="minorHAnsi"/>
        </w:rPr>
      </w:pPr>
    </w:p>
    <w:p w14:paraId="49A895E7" w14:textId="36390FB6" w:rsidR="005B093A" w:rsidRPr="00047EE9" w:rsidRDefault="005B093A" w:rsidP="00FC736E">
      <w:pPr>
        <w:pStyle w:val="af3"/>
        <w:numPr>
          <w:ilvl w:val="2"/>
          <w:numId w:val="27"/>
        </w:numPr>
        <w:rPr>
          <w:rFonts w:cstheme="minorHAnsi"/>
        </w:rPr>
      </w:pPr>
      <w:r w:rsidRPr="00047EE9">
        <w:rPr>
          <w:rFonts w:cstheme="minorHAnsi"/>
        </w:rPr>
        <w:t xml:space="preserve">Dissolve 1 mg of precursor in 400 µL </w:t>
      </w:r>
      <w:r w:rsidR="002E6C63">
        <w:rPr>
          <w:rFonts w:cstheme="minorHAnsi"/>
        </w:rPr>
        <w:t xml:space="preserve">of </w:t>
      </w:r>
      <w:r w:rsidRPr="00047EE9">
        <w:rPr>
          <w:rFonts w:cstheme="minorHAnsi"/>
        </w:rPr>
        <w:t>acetonitrile (for DNA synthesis, &lt; 10 H</w:t>
      </w:r>
      <w:r w:rsidRPr="00047EE9">
        <w:rPr>
          <w:rFonts w:cstheme="minorHAnsi"/>
          <w:vertAlign w:val="subscript"/>
        </w:rPr>
        <w:t>2</w:t>
      </w:r>
      <w:r w:rsidRPr="00047EE9">
        <w:rPr>
          <w:rFonts w:cstheme="minorHAnsi"/>
        </w:rPr>
        <w:t>O)</w:t>
      </w:r>
      <w:r w:rsidR="00575167" w:rsidRPr="00047EE9">
        <w:rPr>
          <w:rFonts w:cstheme="minorHAnsi"/>
        </w:rPr>
        <w:t>,</w:t>
      </w:r>
      <w:r w:rsidRPr="00047EE9">
        <w:rPr>
          <w:rFonts w:cstheme="minorHAnsi"/>
        </w:rPr>
        <w:t xml:space="preserve"> transfer the solution to the reaction and add 5.5 µL of TBAH (264 mg</w:t>
      </w:r>
      <w:r w:rsidR="002E6C63">
        <w:t>·</w:t>
      </w:r>
      <w:r w:rsidRPr="00047EE9">
        <w:rPr>
          <w:rFonts w:cstheme="minorHAnsi"/>
        </w:rPr>
        <w:t>mL</w:t>
      </w:r>
      <w:r w:rsidR="003A22FD" w:rsidRPr="00047EE9">
        <w:rPr>
          <w:rFonts w:cstheme="minorHAnsi"/>
        </w:rPr>
        <w:t>-1</w:t>
      </w:r>
      <w:r w:rsidRPr="00047EE9">
        <w:rPr>
          <w:rFonts w:cstheme="minorHAnsi"/>
        </w:rPr>
        <w:t xml:space="preserve"> in methanol). Attach the reactor to its respective position.</w:t>
      </w:r>
    </w:p>
    <w:p w14:paraId="4D8C39A3" w14:textId="77777777" w:rsidR="00BA3E8D" w:rsidRPr="00047EE9" w:rsidRDefault="00BA3E8D" w:rsidP="00293750">
      <w:pPr>
        <w:rPr>
          <w:rFonts w:cstheme="minorHAnsi"/>
        </w:rPr>
      </w:pPr>
    </w:p>
    <w:p w14:paraId="638B9BD4" w14:textId="4B6C14D7" w:rsidR="005B093A" w:rsidRPr="00047EE9" w:rsidRDefault="005B093A" w:rsidP="00FC736E">
      <w:pPr>
        <w:pStyle w:val="af3"/>
        <w:numPr>
          <w:ilvl w:val="2"/>
          <w:numId w:val="27"/>
        </w:numPr>
        <w:rPr>
          <w:rFonts w:cstheme="minorHAnsi"/>
        </w:rPr>
      </w:pPr>
      <w:r w:rsidRPr="00047EE9">
        <w:rPr>
          <w:rFonts w:cstheme="minorHAnsi"/>
        </w:rPr>
        <w:t>Close the hot cell and turn on the under pressure of the hot cell.</w:t>
      </w:r>
    </w:p>
    <w:p w14:paraId="6E8D28BF" w14:textId="77777777" w:rsidR="00BA3E8D" w:rsidRPr="00047EE9" w:rsidRDefault="00BA3E8D" w:rsidP="00293750">
      <w:pPr>
        <w:rPr>
          <w:rFonts w:cstheme="minorHAnsi"/>
        </w:rPr>
      </w:pPr>
    </w:p>
    <w:p w14:paraId="4E97CE6B" w14:textId="0836CEF2" w:rsidR="00BA3E8D" w:rsidRPr="00047EE9" w:rsidRDefault="005B093A" w:rsidP="00FC736E">
      <w:pPr>
        <w:pStyle w:val="af3"/>
        <w:numPr>
          <w:ilvl w:val="2"/>
          <w:numId w:val="27"/>
        </w:numPr>
        <w:rPr>
          <w:rFonts w:cstheme="minorHAnsi"/>
        </w:rPr>
      </w:pPr>
      <w:r w:rsidRPr="00047EE9">
        <w:rPr>
          <w:rFonts w:cstheme="minorHAnsi"/>
        </w:rPr>
        <w:t xml:space="preserve">Confirm the start of the cooling </w:t>
      </w:r>
      <w:r w:rsidR="008E3088" w:rsidRPr="00047EE9">
        <w:rPr>
          <w:rFonts w:cstheme="minorHAnsi"/>
        </w:rPr>
        <w:t xml:space="preserve">process </w:t>
      </w:r>
      <w:r w:rsidRPr="00047EE9">
        <w:rPr>
          <w:rFonts w:cstheme="minorHAnsi"/>
        </w:rPr>
        <w:t>of the CH</w:t>
      </w:r>
      <w:r w:rsidRPr="00047EE9">
        <w:rPr>
          <w:rFonts w:cstheme="minorHAnsi"/>
          <w:vertAlign w:val="subscript"/>
        </w:rPr>
        <w:t>4</w:t>
      </w:r>
      <w:r w:rsidRPr="00047EE9">
        <w:rPr>
          <w:rFonts w:cstheme="minorHAnsi"/>
        </w:rPr>
        <w:t xml:space="preserve"> trap </w:t>
      </w:r>
      <w:r w:rsidR="008E3088" w:rsidRPr="00047EE9">
        <w:rPr>
          <w:rFonts w:cstheme="minorHAnsi"/>
        </w:rPr>
        <w:t xml:space="preserve">with liquid nitrogen </w:t>
      </w:r>
      <w:r w:rsidRPr="00047EE9">
        <w:rPr>
          <w:rFonts w:cstheme="minorHAnsi"/>
        </w:rPr>
        <w:t>to -75</w:t>
      </w:r>
      <w:r w:rsidR="002E6C63">
        <w:rPr>
          <w:rFonts w:cstheme="minorHAnsi"/>
        </w:rPr>
        <w:t xml:space="preserve"> </w:t>
      </w:r>
      <w:r w:rsidRPr="00047EE9">
        <w:rPr>
          <w:rFonts w:cstheme="minorHAnsi"/>
        </w:rPr>
        <w:t>°C.</w:t>
      </w:r>
    </w:p>
    <w:p w14:paraId="36F20082" w14:textId="77777777" w:rsidR="008964CC" w:rsidRPr="00047EE9" w:rsidRDefault="008964CC" w:rsidP="00293750">
      <w:pPr>
        <w:rPr>
          <w:rFonts w:cstheme="minorHAnsi"/>
        </w:rPr>
      </w:pPr>
    </w:p>
    <w:p w14:paraId="7DE5F6D8" w14:textId="6DB8F802" w:rsidR="005B093A" w:rsidRPr="00047EE9" w:rsidRDefault="008E3088" w:rsidP="00FC736E">
      <w:pPr>
        <w:pStyle w:val="af3"/>
        <w:numPr>
          <w:ilvl w:val="2"/>
          <w:numId w:val="27"/>
        </w:numPr>
        <w:rPr>
          <w:rFonts w:cstheme="minorHAnsi"/>
        </w:rPr>
      </w:pPr>
      <w:r w:rsidRPr="00047EE9">
        <w:rPr>
          <w:rFonts w:cstheme="minorHAnsi"/>
        </w:rPr>
        <w:t>Release the radioactivity when the temperature is reached.</w:t>
      </w:r>
    </w:p>
    <w:p w14:paraId="49A62B03" w14:textId="68D5AFB7" w:rsidR="00BA3E8D" w:rsidRPr="00047EE9" w:rsidRDefault="00BD64B0" w:rsidP="00293750">
      <w:pPr>
        <w:rPr>
          <w:rFonts w:cstheme="minorHAnsi"/>
        </w:rPr>
      </w:pPr>
      <w:r w:rsidRPr="00047EE9">
        <w:rPr>
          <w:rFonts w:cstheme="minorHAnsi"/>
        </w:rPr>
        <w:t xml:space="preserve">  </w:t>
      </w:r>
    </w:p>
    <w:p w14:paraId="7A3BACB5" w14:textId="370DF171" w:rsidR="005B093A" w:rsidRPr="00047EE9" w:rsidRDefault="005B093A" w:rsidP="00FC736E">
      <w:pPr>
        <w:pStyle w:val="af3"/>
        <w:numPr>
          <w:ilvl w:val="1"/>
          <w:numId w:val="27"/>
        </w:numPr>
        <w:rPr>
          <w:rFonts w:cstheme="minorHAnsi"/>
        </w:rPr>
      </w:pPr>
      <w:r w:rsidRPr="00047EE9">
        <w:rPr>
          <w:rFonts w:cstheme="minorHAnsi"/>
          <w:b/>
        </w:rPr>
        <w:t>Cyclotron production of [</w:t>
      </w:r>
      <w:r w:rsidRPr="00047EE9">
        <w:rPr>
          <w:rFonts w:cstheme="minorHAnsi"/>
          <w:b/>
          <w:vertAlign w:val="superscript"/>
        </w:rPr>
        <w:t>11</w:t>
      </w:r>
      <w:proofErr w:type="gramStart"/>
      <w:r w:rsidRPr="00047EE9">
        <w:rPr>
          <w:rFonts w:cstheme="minorHAnsi"/>
          <w:b/>
        </w:rPr>
        <w:t>C]CO</w:t>
      </w:r>
      <w:r w:rsidRPr="00047EE9">
        <w:rPr>
          <w:rFonts w:cstheme="minorHAnsi"/>
          <w:b/>
          <w:vertAlign w:val="subscript"/>
        </w:rPr>
        <w:t>2</w:t>
      </w:r>
      <w:proofErr w:type="gramEnd"/>
    </w:p>
    <w:p w14:paraId="7A934552" w14:textId="53F96243" w:rsidR="00BA3E8D" w:rsidRPr="00047EE9" w:rsidRDefault="00BD64B0" w:rsidP="00293750">
      <w:pPr>
        <w:rPr>
          <w:rFonts w:cstheme="minorHAnsi"/>
        </w:rPr>
      </w:pPr>
      <w:r w:rsidRPr="00047EE9">
        <w:rPr>
          <w:rFonts w:cstheme="minorHAnsi"/>
        </w:rPr>
        <w:t xml:space="preserve"> </w:t>
      </w:r>
    </w:p>
    <w:p w14:paraId="5E5D9FDA" w14:textId="564F8219" w:rsidR="005B093A" w:rsidRPr="00047EE9" w:rsidRDefault="00BD64B0" w:rsidP="00293750">
      <w:pPr>
        <w:rPr>
          <w:rFonts w:cstheme="minorHAnsi"/>
        </w:rPr>
      </w:pPr>
      <w:r w:rsidRPr="00047EE9">
        <w:rPr>
          <w:rFonts w:cstheme="minorHAnsi"/>
        </w:rPr>
        <w:t xml:space="preserve">NOTE: </w:t>
      </w:r>
      <w:r w:rsidR="005B093A" w:rsidRPr="00047EE9">
        <w:rPr>
          <w:rFonts w:cstheme="minorHAnsi"/>
        </w:rPr>
        <w:t>Steps 2.2.1-</w:t>
      </w:r>
      <w:r w:rsidR="002E6C63">
        <w:rPr>
          <w:rFonts w:cstheme="minorHAnsi"/>
        </w:rPr>
        <w:t>2.2.</w:t>
      </w:r>
      <w:r w:rsidR="005B093A" w:rsidRPr="00047EE9">
        <w:rPr>
          <w:rFonts w:cstheme="minorHAnsi"/>
        </w:rPr>
        <w:t xml:space="preserve">4 are conducted simultaneously to the preparation of the </w:t>
      </w:r>
      <w:r w:rsidR="00305D7B" w:rsidRPr="00047EE9">
        <w:rPr>
          <w:rFonts w:cstheme="minorHAnsi"/>
        </w:rPr>
        <w:t xml:space="preserve">radiosynthesis </w:t>
      </w:r>
      <w:r w:rsidR="005B093A" w:rsidRPr="00047EE9">
        <w:rPr>
          <w:rFonts w:cstheme="minorHAnsi"/>
        </w:rPr>
        <w:t xml:space="preserve">module (see also </w:t>
      </w:r>
      <w:r w:rsidR="002E6C63" w:rsidRPr="002E6C63">
        <w:rPr>
          <w:rFonts w:cstheme="minorHAnsi"/>
          <w:b/>
        </w:rPr>
        <w:t>F</w:t>
      </w:r>
      <w:r w:rsidR="005B093A" w:rsidRPr="002E6C63">
        <w:rPr>
          <w:rFonts w:cstheme="minorHAnsi"/>
          <w:b/>
        </w:rPr>
        <w:t>igure 1</w:t>
      </w:r>
      <w:r w:rsidR="005B093A" w:rsidRPr="00047EE9">
        <w:rPr>
          <w:rFonts w:cstheme="minorHAnsi"/>
        </w:rPr>
        <w:t>).</w:t>
      </w:r>
    </w:p>
    <w:p w14:paraId="5882747E" w14:textId="77777777" w:rsidR="00BA3E8D" w:rsidRPr="00047EE9" w:rsidRDefault="00BA3E8D" w:rsidP="00293750">
      <w:pPr>
        <w:rPr>
          <w:rFonts w:cstheme="minorHAnsi"/>
        </w:rPr>
      </w:pPr>
    </w:p>
    <w:p w14:paraId="48CA5107" w14:textId="59D821B4" w:rsidR="005B093A" w:rsidRPr="00047EE9" w:rsidRDefault="005B093A" w:rsidP="00FC736E">
      <w:pPr>
        <w:pStyle w:val="af3"/>
        <w:numPr>
          <w:ilvl w:val="2"/>
          <w:numId w:val="27"/>
        </w:numPr>
        <w:rPr>
          <w:rFonts w:cstheme="minorHAnsi"/>
          <w:highlight w:val="yellow"/>
        </w:rPr>
      </w:pPr>
      <w:bookmarkStart w:id="0" w:name="_Hlk536821065"/>
      <w:r w:rsidRPr="00047EE9">
        <w:rPr>
          <w:rFonts w:cstheme="minorHAnsi"/>
          <w:highlight w:val="yellow"/>
        </w:rPr>
        <w:t>Turn on the magnet of the cyclotron.</w:t>
      </w:r>
    </w:p>
    <w:p w14:paraId="425B6819" w14:textId="77777777" w:rsidR="00BA3E8D" w:rsidRPr="00047EE9" w:rsidRDefault="00BA3E8D" w:rsidP="00293750">
      <w:pPr>
        <w:rPr>
          <w:rFonts w:cstheme="minorHAnsi"/>
          <w:highlight w:val="yellow"/>
        </w:rPr>
      </w:pPr>
    </w:p>
    <w:p w14:paraId="1493436D" w14:textId="02E585A8" w:rsidR="005B093A" w:rsidRPr="00047EE9" w:rsidRDefault="005B093A" w:rsidP="00FC736E">
      <w:pPr>
        <w:pStyle w:val="af3"/>
        <w:numPr>
          <w:ilvl w:val="2"/>
          <w:numId w:val="27"/>
        </w:numPr>
        <w:rPr>
          <w:rFonts w:cstheme="minorHAnsi"/>
          <w:highlight w:val="yellow"/>
        </w:rPr>
      </w:pPr>
      <w:r w:rsidRPr="00047EE9">
        <w:rPr>
          <w:rFonts w:cstheme="minorHAnsi"/>
          <w:highlight w:val="yellow"/>
        </w:rPr>
        <w:t xml:space="preserve">Select the target </w:t>
      </w:r>
      <w:r w:rsidR="00C546A6" w:rsidRPr="002E6C63">
        <w:rPr>
          <w:rFonts w:cstheme="minorHAnsi"/>
          <w:b/>
          <w:highlight w:val="yellow"/>
        </w:rPr>
        <w:t>11C-</w:t>
      </w:r>
      <w:r w:rsidRPr="002E6C63">
        <w:rPr>
          <w:rFonts w:cstheme="minorHAnsi"/>
          <w:b/>
          <w:highlight w:val="yellow"/>
        </w:rPr>
        <w:t>CO</w:t>
      </w:r>
      <w:r w:rsidRPr="002E6C63">
        <w:rPr>
          <w:rFonts w:cstheme="minorHAnsi"/>
          <w:b/>
          <w:highlight w:val="yellow"/>
          <w:vertAlign w:val="subscript"/>
        </w:rPr>
        <w:t>2</w:t>
      </w:r>
      <w:r w:rsidR="00E0780C" w:rsidRPr="00047EE9">
        <w:rPr>
          <w:rFonts w:cstheme="minorHAnsi"/>
          <w:highlight w:val="yellow"/>
        </w:rPr>
        <w:t xml:space="preserve"> </w:t>
      </w:r>
      <w:r w:rsidRPr="00047EE9">
        <w:rPr>
          <w:rFonts w:cstheme="minorHAnsi"/>
          <w:highlight w:val="yellow"/>
        </w:rPr>
        <w:t xml:space="preserve">and start the beam </w:t>
      </w:r>
      <w:r w:rsidRPr="002E6C63">
        <w:rPr>
          <w:rFonts w:cstheme="minorHAnsi"/>
          <w:b/>
          <w:highlight w:val="yellow"/>
        </w:rPr>
        <w:t>65 µA</w:t>
      </w:r>
      <w:r w:rsidR="00E0780C" w:rsidRPr="00047EE9">
        <w:rPr>
          <w:rFonts w:cstheme="minorHAnsi"/>
          <w:highlight w:val="yellow"/>
        </w:rPr>
        <w:t>.</w:t>
      </w:r>
    </w:p>
    <w:p w14:paraId="0713313A" w14:textId="77777777" w:rsidR="00BA3E8D" w:rsidRPr="00047EE9" w:rsidRDefault="00BA3E8D" w:rsidP="00293750">
      <w:pPr>
        <w:rPr>
          <w:rFonts w:cstheme="minorHAnsi"/>
          <w:highlight w:val="yellow"/>
        </w:rPr>
      </w:pPr>
    </w:p>
    <w:p w14:paraId="708E63D1" w14:textId="09D87700" w:rsidR="005B093A" w:rsidRPr="00047EE9" w:rsidRDefault="005B093A" w:rsidP="00FC736E">
      <w:pPr>
        <w:pStyle w:val="af3"/>
        <w:numPr>
          <w:ilvl w:val="2"/>
          <w:numId w:val="27"/>
        </w:numPr>
        <w:rPr>
          <w:rFonts w:cstheme="minorHAnsi"/>
          <w:highlight w:val="yellow"/>
        </w:rPr>
      </w:pPr>
      <w:r w:rsidRPr="00047EE9">
        <w:rPr>
          <w:rFonts w:cstheme="minorHAnsi"/>
          <w:highlight w:val="yellow"/>
        </w:rPr>
        <w:t>Confirm the start of the irradiation</w:t>
      </w:r>
      <w:r w:rsidR="00E0780C" w:rsidRPr="00047EE9">
        <w:rPr>
          <w:rFonts w:cstheme="minorHAnsi"/>
          <w:highlight w:val="yellow"/>
        </w:rPr>
        <w:t xml:space="preserve"> by pushing the button </w:t>
      </w:r>
      <w:r w:rsidR="002E6C63" w:rsidRPr="002E6C63">
        <w:rPr>
          <w:rFonts w:cstheme="minorHAnsi"/>
          <w:b/>
          <w:highlight w:val="yellow"/>
        </w:rPr>
        <w:t>S</w:t>
      </w:r>
      <w:r w:rsidR="00E0780C" w:rsidRPr="002E6C63">
        <w:rPr>
          <w:rFonts w:cstheme="minorHAnsi"/>
          <w:b/>
          <w:highlight w:val="yellow"/>
        </w:rPr>
        <w:t>tart irradiation</w:t>
      </w:r>
    </w:p>
    <w:p w14:paraId="02A5E3D4" w14:textId="77777777" w:rsidR="00BA3E8D" w:rsidRPr="00047EE9" w:rsidRDefault="00BA3E8D" w:rsidP="00293750">
      <w:pPr>
        <w:rPr>
          <w:rFonts w:cstheme="minorHAnsi"/>
          <w:highlight w:val="yellow"/>
        </w:rPr>
      </w:pPr>
    </w:p>
    <w:p w14:paraId="2198441C" w14:textId="4AF58EE7" w:rsidR="005B093A" w:rsidRPr="00047EE9" w:rsidRDefault="00437CBD" w:rsidP="00FC736E">
      <w:pPr>
        <w:pStyle w:val="af3"/>
        <w:numPr>
          <w:ilvl w:val="2"/>
          <w:numId w:val="27"/>
        </w:numPr>
        <w:rPr>
          <w:rFonts w:cstheme="minorHAnsi"/>
        </w:rPr>
      </w:pPr>
      <w:r w:rsidRPr="00047EE9">
        <w:rPr>
          <w:rFonts w:cstheme="minorHAnsi"/>
          <w:highlight w:val="yellow"/>
        </w:rPr>
        <w:t xml:space="preserve">Stop </w:t>
      </w:r>
      <w:r w:rsidR="005B093A" w:rsidRPr="00047EE9">
        <w:rPr>
          <w:rFonts w:cstheme="minorHAnsi"/>
          <w:highlight w:val="yellow"/>
        </w:rPr>
        <w:t xml:space="preserve">the beam and confirm </w:t>
      </w:r>
      <w:r w:rsidR="00712E2A" w:rsidRPr="00047EE9">
        <w:rPr>
          <w:rFonts w:cstheme="minorHAnsi"/>
          <w:highlight w:val="yellow"/>
        </w:rPr>
        <w:t xml:space="preserve">the </w:t>
      </w:r>
      <w:r w:rsidR="005B093A" w:rsidRPr="00047EE9">
        <w:rPr>
          <w:rFonts w:cstheme="minorHAnsi"/>
          <w:highlight w:val="yellow"/>
        </w:rPr>
        <w:t xml:space="preserve">release </w:t>
      </w:r>
      <w:r w:rsidR="00712E2A" w:rsidRPr="00047EE9">
        <w:rPr>
          <w:rFonts w:cstheme="minorHAnsi"/>
          <w:highlight w:val="yellow"/>
        </w:rPr>
        <w:t xml:space="preserve">of </w:t>
      </w:r>
      <w:r w:rsidR="005B093A" w:rsidRPr="00047EE9">
        <w:rPr>
          <w:rFonts w:cstheme="minorHAnsi"/>
          <w:highlight w:val="yellow"/>
        </w:rPr>
        <w:t>radioactivity into the synthesizer</w:t>
      </w:r>
      <w:r w:rsidR="00E0780C" w:rsidRPr="00047EE9">
        <w:rPr>
          <w:rFonts w:cstheme="minorHAnsi"/>
          <w:highlight w:val="yellow"/>
        </w:rPr>
        <w:t xml:space="preserve"> by pushing the button </w:t>
      </w:r>
      <w:r w:rsidR="002E6C63" w:rsidRPr="002E6C63">
        <w:rPr>
          <w:rFonts w:cstheme="minorHAnsi"/>
          <w:b/>
          <w:highlight w:val="yellow"/>
        </w:rPr>
        <w:t>D</w:t>
      </w:r>
      <w:r w:rsidR="00E0780C" w:rsidRPr="002E6C63">
        <w:rPr>
          <w:rFonts w:cstheme="minorHAnsi"/>
          <w:b/>
          <w:highlight w:val="yellow"/>
        </w:rPr>
        <w:t>elivery</w:t>
      </w:r>
      <w:r w:rsidRPr="00047EE9">
        <w:rPr>
          <w:rFonts w:cstheme="minorHAnsi"/>
          <w:highlight w:val="yellow"/>
        </w:rPr>
        <w:t xml:space="preserve">, after the desired amount of radioactivity is reached (approx. 120 </w:t>
      </w:r>
      <w:proofErr w:type="spellStart"/>
      <w:r w:rsidRPr="00047EE9">
        <w:rPr>
          <w:rFonts w:cstheme="minorHAnsi"/>
          <w:highlight w:val="yellow"/>
        </w:rPr>
        <w:t>GBq</w:t>
      </w:r>
      <w:proofErr w:type="spellEnd"/>
      <w:r w:rsidRPr="00047EE9">
        <w:rPr>
          <w:rFonts w:cstheme="minorHAnsi"/>
          <w:highlight w:val="yellow"/>
        </w:rPr>
        <w:t xml:space="preserve"> after 30 min)</w:t>
      </w:r>
      <w:r w:rsidR="005B093A" w:rsidRPr="00047EE9">
        <w:rPr>
          <w:rFonts w:cstheme="minorHAnsi"/>
          <w:highlight w:val="yellow"/>
        </w:rPr>
        <w:t>.</w:t>
      </w:r>
    </w:p>
    <w:p w14:paraId="6F723310" w14:textId="77777777" w:rsidR="00BA3E8D" w:rsidRPr="00047EE9" w:rsidRDefault="00BA3E8D" w:rsidP="00293750">
      <w:pPr>
        <w:rPr>
          <w:rFonts w:cstheme="minorHAnsi"/>
        </w:rPr>
      </w:pPr>
    </w:p>
    <w:p w14:paraId="6979B153" w14:textId="4C029BB1" w:rsidR="005B093A" w:rsidRPr="00047EE9" w:rsidRDefault="005B093A" w:rsidP="00FC736E">
      <w:pPr>
        <w:pStyle w:val="af3"/>
        <w:numPr>
          <w:ilvl w:val="1"/>
          <w:numId w:val="27"/>
        </w:numPr>
        <w:rPr>
          <w:rFonts w:cstheme="minorHAnsi"/>
          <w:b/>
        </w:rPr>
      </w:pPr>
      <w:r w:rsidRPr="00047EE9">
        <w:rPr>
          <w:rFonts w:cstheme="minorHAnsi"/>
          <w:b/>
        </w:rPr>
        <w:t>Execution of the fully-automated radiosynthesis</w:t>
      </w:r>
    </w:p>
    <w:p w14:paraId="61B79C14" w14:textId="77777777" w:rsidR="00BA3E8D" w:rsidRPr="00047EE9" w:rsidRDefault="00BA3E8D" w:rsidP="00293750">
      <w:pPr>
        <w:rPr>
          <w:rFonts w:cstheme="minorHAnsi"/>
          <w:b/>
        </w:rPr>
      </w:pPr>
    </w:p>
    <w:p w14:paraId="18B3C7D8" w14:textId="0BD0EE4D" w:rsidR="007934D9" w:rsidRPr="00047EE9" w:rsidRDefault="005B093A" w:rsidP="00FC736E">
      <w:pPr>
        <w:pStyle w:val="af3"/>
        <w:numPr>
          <w:ilvl w:val="2"/>
          <w:numId w:val="27"/>
        </w:numPr>
        <w:rPr>
          <w:rFonts w:cstheme="minorHAnsi"/>
        </w:rPr>
      </w:pPr>
      <w:r w:rsidRPr="00047EE9">
        <w:rPr>
          <w:rFonts w:cstheme="minorHAnsi"/>
          <w:highlight w:val="yellow"/>
        </w:rPr>
        <w:t>Confirm that the system is ready to receive the radioactivity</w:t>
      </w:r>
      <w:r w:rsidR="00437CBD" w:rsidRPr="00047EE9">
        <w:rPr>
          <w:rFonts w:cstheme="minorHAnsi"/>
          <w:highlight w:val="yellow"/>
        </w:rPr>
        <w:t xml:space="preserve"> and start the automated process</w:t>
      </w:r>
    </w:p>
    <w:p w14:paraId="3A9D30C1" w14:textId="77777777" w:rsidR="00A21D98" w:rsidRPr="00047EE9" w:rsidRDefault="00A21D98" w:rsidP="00293750">
      <w:pPr>
        <w:contextualSpacing/>
        <w:rPr>
          <w:rFonts w:cstheme="minorHAnsi"/>
        </w:rPr>
      </w:pPr>
    </w:p>
    <w:p w14:paraId="4CBA813E" w14:textId="52750F7B" w:rsidR="00437CBD" w:rsidRPr="002E6C63" w:rsidRDefault="007934D9" w:rsidP="00FC736E">
      <w:pPr>
        <w:pStyle w:val="af3"/>
        <w:numPr>
          <w:ilvl w:val="2"/>
          <w:numId w:val="27"/>
        </w:numPr>
        <w:rPr>
          <w:rFonts w:cstheme="minorHAnsi"/>
          <w:b/>
          <w:highlight w:val="yellow"/>
        </w:rPr>
      </w:pPr>
      <w:r w:rsidRPr="002E6C63">
        <w:rPr>
          <w:rFonts w:cstheme="minorHAnsi"/>
          <w:b/>
          <w:highlight w:val="yellow"/>
        </w:rPr>
        <w:t>Monitor</w:t>
      </w:r>
      <w:r w:rsidR="002E6C63" w:rsidRPr="002E6C63">
        <w:rPr>
          <w:rFonts w:cstheme="minorHAnsi"/>
          <w:b/>
          <w:highlight w:val="yellow"/>
        </w:rPr>
        <w:t>ing</w:t>
      </w:r>
      <w:r w:rsidRPr="002E6C63">
        <w:rPr>
          <w:rFonts w:cstheme="minorHAnsi"/>
          <w:b/>
          <w:highlight w:val="yellow"/>
        </w:rPr>
        <w:t xml:space="preserve"> the following automated process</w:t>
      </w:r>
      <w:r w:rsidR="002E6C63" w:rsidRPr="002E6C63">
        <w:rPr>
          <w:rFonts w:cstheme="minorHAnsi"/>
          <w:b/>
          <w:highlight w:val="yellow"/>
        </w:rPr>
        <w:t>.</w:t>
      </w:r>
    </w:p>
    <w:p w14:paraId="08DC4742" w14:textId="77777777" w:rsidR="00A21D98" w:rsidRPr="00047EE9" w:rsidRDefault="00A21D98" w:rsidP="00293750">
      <w:pPr>
        <w:contextualSpacing/>
        <w:rPr>
          <w:rFonts w:cstheme="minorHAnsi"/>
          <w:highlight w:val="yellow"/>
        </w:rPr>
      </w:pPr>
    </w:p>
    <w:p w14:paraId="0E501583" w14:textId="337BAD3B" w:rsidR="0001476D" w:rsidRPr="00047EE9" w:rsidRDefault="00D95065" w:rsidP="00FC736E">
      <w:pPr>
        <w:pStyle w:val="af3"/>
        <w:numPr>
          <w:ilvl w:val="3"/>
          <w:numId w:val="27"/>
        </w:numPr>
        <w:rPr>
          <w:rFonts w:cstheme="minorHAnsi"/>
        </w:rPr>
      </w:pPr>
      <w:r w:rsidRPr="00047EE9">
        <w:rPr>
          <w:rFonts w:cstheme="minorHAnsi"/>
          <w:highlight w:val="yellow"/>
        </w:rPr>
        <w:t>Check if t</w:t>
      </w:r>
      <w:r w:rsidR="00437CBD" w:rsidRPr="00047EE9">
        <w:rPr>
          <w:rFonts w:cstheme="minorHAnsi"/>
          <w:highlight w:val="yellow"/>
        </w:rPr>
        <w:t>he</w:t>
      </w:r>
      <w:r w:rsidR="005B093A" w:rsidRPr="00047EE9">
        <w:rPr>
          <w:rFonts w:cstheme="minorHAnsi"/>
          <w:highlight w:val="yellow"/>
        </w:rPr>
        <w:t xml:space="preserve"> [</w:t>
      </w:r>
      <w:r w:rsidR="005B093A" w:rsidRPr="00047EE9">
        <w:rPr>
          <w:rFonts w:cstheme="minorHAnsi"/>
          <w:highlight w:val="yellow"/>
          <w:vertAlign w:val="superscript"/>
        </w:rPr>
        <w:t>11</w:t>
      </w:r>
      <w:proofErr w:type="gramStart"/>
      <w:r w:rsidR="005B093A" w:rsidRPr="00047EE9">
        <w:rPr>
          <w:rFonts w:cstheme="minorHAnsi"/>
          <w:highlight w:val="yellow"/>
        </w:rPr>
        <w:t>C]CO</w:t>
      </w:r>
      <w:r w:rsidR="005B093A" w:rsidRPr="00047EE9">
        <w:rPr>
          <w:rFonts w:cstheme="minorHAnsi"/>
          <w:highlight w:val="yellow"/>
          <w:vertAlign w:val="subscript"/>
        </w:rPr>
        <w:t>2</w:t>
      </w:r>
      <w:proofErr w:type="gramEnd"/>
      <w:r w:rsidR="005B093A" w:rsidRPr="00047EE9">
        <w:rPr>
          <w:rFonts w:cstheme="minorHAnsi"/>
          <w:highlight w:val="yellow"/>
        </w:rPr>
        <w:t xml:space="preserve"> is</w:t>
      </w:r>
      <w:r w:rsidR="00965C3D" w:rsidRPr="00047EE9">
        <w:rPr>
          <w:rFonts w:cstheme="minorHAnsi"/>
          <w:highlight w:val="yellow"/>
        </w:rPr>
        <w:t xml:space="preserve"> automatically</w:t>
      </w:r>
      <w:r w:rsidR="005B093A" w:rsidRPr="00047EE9">
        <w:rPr>
          <w:rFonts w:cstheme="minorHAnsi"/>
          <w:highlight w:val="yellow"/>
        </w:rPr>
        <w:t xml:space="preserve"> transferred from the cyclotron into the synthesis unit </w:t>
      </w:r>
      <w:r w:rsidR="005B093A" w:rsidRPr="00047EE9">
        <w:rPr>
          <w:rFonts w:cstheme="minorHAnsi"/>
          <w:i/>
          <w:highlight w:val="yellow"/>
        </w:rPr>
        <w:t>via</w:t>
      </w:r>
      <w:r w:rsidR="005B093A" w:rsidRPr="00047EE9">
        <w:rPr>
          <w:rFonts w:cstheme="minorHAnsi"/>
          <w:highlight w:val="yellow"/>
        </w:rPr>
        <w:t xml:space="preserve"> V26 (approx. 4 min)</w:t>
      </w:r>
      <w:r w:rsidRPr="00047EE9">
        <w:rPr>
          <w:rFonts w:cstheme="minorHAnsi"/>
          <w:highlight w:val="yellow"/>
        </w:rPr>
        <w:t xml:space="preserve"> and that</w:t>
      </w:r>
      <w:r w:rsidR="005B093A" w:rsidRPr="00047EE9">
        <w:rPr>
          <w:rFonts w:cstheme="minorHAnsi"/>
          <w:highlight w:val="yellow"/>
        </w:rPr>
        <w:t xml:space="preserve"> </w:t>
      </w:r>
      <w:r w:rsidRPr="00047EE9">
        <w:rPr>
          <w:rFonts w:cstheme="minorHAnsi"/>
          <w:highlight w:val="yellow"/>
        </w:rPr>
        <w:t>t</w:t>
      </w:r>
      <w:r w:rsidR="006A6F65" w:rsidRPr="00047EE9">
        <w:rPr>
          <w:rFonts w:cstheme="minorHAnsi"/>
          <w:highlight w:val="yellow"/>
        </w:rPr>
        <w:t xml:space="preserve">he </w:t>
      </w:r>
      <w:r w:rsidR="005B093A" w:rsidRPr="00047EE9">
        <w:rPr>
          <w:rFonts w:cstheme="minorHAnsi"/>
          <w:highlight w:val="yellow"/>
        </w:rPr>
        <w:t>[</w:t>
      </w:r>
      <w:r w:rsidR="005B093A" w:rsidRPr="00047EE9">
        <w:rPr>
          <w:rFonts w:cstheme="minorHAnsi"/>
          <w:highlight w:val="yellow"/>
          <w:vertAlign w:val="superscript"/>
        </w:rPr>
        <w:t>11</w:t>
      </w:r>
      <w:r w:rsidR="005B093A" w:rsidRPr="00047EE9">
        <w:rPr>
          <w:rFonts w:cstheme="minorHAnsi"/>
          <w:highlight w:val="yellow"/>
        </w:rPr>
        <w:t>C]CO</w:t>
      </w:r>
      <w:r w:rsidR="005B093A" w:rsidRPr="00047EE9">
        <w:rPr>
          <w:rFonts w:cstheme="minorHAnsi"/>
          <w:highlight w:val="yellow"/>
          <w:vertAlign w:val="subscript"/>
        </w:rPr>
        <w:t>2</w:t>
      </w:r>
      <w:r w:rsidR="005B093A" w:rsidRPr="00047EE9">
        <w:rPr>
          <w:rFonts w:cstheme="minorHAnsi"/>
          <w:highlight w:val="yellow"/>
        </w:rPr>
        <w:t xml:space="preserve"> is trapped on </w:t>
      </w:r>
      <w:r w:rsidR="006A6F65" w:rsidRPr="00047EE9">
        <w:rPr>
          <w:rFonts w:cstheme="minorHAnsi"/>
          <w:highlight w:val="yellow"/>
        </w:rPr>
        <w:t xml:space="preserve">the </w:t>
      </w:r>
      <w:r w:rsidR="005B093A" w:rsidRPr="00047EE9">
        <w:rPr>
          <w:rFonts w:cstheme="minorHAnsi"/>
          <w:highlight w:val="yellow"/>
        </w:rPr>
        <w:t xml:space="preserve">molecular sieve </w:t>
      </w:r>
      <w:r w:rsidR="006A6F65" w:rsidRPr="00047EE9">
        <w:rPr>
          <w:rFonts w:cstheme="minorHAnsi"/>
          <w:highlight w:val="yellow"/>
        </w:rPr>
        <w:t xml:space="preserve">impregnated with </w:t>
      </w:r>
      <w:r w:rsidR="005B093A" w:rsidRPr="00047EE9">
        <w:rPr>
          <w:rFonts w:cstheme="minorHAnsi"/>
          <w:highlight w:val="yellow"/>
        </w:rPr>
        <w:t>nickel as a catalyst ([</w:t>
      </w:r>
      <w:r w:rsidR="005B093A" w:rsidRPr="00047EE9">
        <w:rPr>
          <w:rFonts w:cstheme="minorHAnsi"/>
          <w:highlight w:val="yellow"/>
          <w:vertAlign w:val="superscript"/>
        </w:rPr>
        <w:t>11</w:t>
      </w:r>
      <w:r w:rsidR="005B093A" w:rsidRPr="00047EE9">
        <w:rPr>
          <w:rFonts w:cstheme="minorHAnsi"/>
          <w:highlight w:val="yellow"/>
        </w:rPr>
        <w:t>C]CO</w:t>
      </w:r>
      <w:r w:rsidR="005B093A" w:rsidRPr="00047EE9">
        <w:rPr>
          <w:rFonts w:cstheme="minorHAnsi"/>
          <w:highlight w:val="yellow"/>
          <w:vertAlign w:val="subscript"/>
        </w:rPr>
        <w:t>2</w:t>
      </w:r>
      <w:r w:rsidR="005B093A" w:rsidRPr="00047EE9">
        <w:rPr>
          <w:rFonts w:cstheme="minorHAnsi"/>
          <w:highlight w:val="yellow"/>
        </w:rPr>
        <w:t xml:space="preserve"> trap)</w:t>
      </w:r>
      <w:r w:rsidR="006A6F65" w:rsidRPr="00047EE9">
        <w:rPr>
          <w:rFonts w:cstheme="minorHAnsi"/>
          <w:highlight w:val="yellow"/>
        </w:rPr>
        <w:t xml:space="preserve"> at room temperature</w:t>
      </w:r>
      <w:r w:rsidR="005B093A" w:rsidRPr="00047EE9">
        <w:rPr>
          <w:rFonts w:cstheme="minorHAnsi"/>
          <w:highlight w:val="yellow"/>
        </w:rPr>
        <w:t>.</w:t>
      </w:r>
    </w:p>
    <w:p w14:paraId="52615209" w14:textId="77777777" w:rsidR="0001476D" w:rsidRPr="00047EE9" w:rsidRDefault="0001476D" w:rsidP="004A64C2">
      <w:pPr>
        <w:ind w:left="720"/>
        <w:contextualSpacing/>
        <w:rPr>
          <w:rFonts w:cstheme="minorHAnsi"/>
        </w:rPr>
      </w:pPr>
    </w:p>
    <w:p w14:paraId="197A24E7" w14:textId="5ADAC1FD" w:rsidR="0001476D" w:rsidRPr="00047EE9" w:rsidRDefault="00D95065" w:rsidP="00FC736E">
      <w:pPr>
        <w:pStyle w:val="af3"/>
        <w:numPr>
          <w:ilvl w:val="3"/>
          <w:numId w:val="27"/>
        </w:numPr>
        <w:rPr>
          <w:rFonts w:cstheme="minorHAnsi"/>
        </w:rPr>
      </w:pPr>
      <w:r w:rsidRPr="00047EE9">
        <w:rPr>
          <w:rFonts w:cstheme="minorHAnsi"/>
          <w:highlight w:val="yellow"/>
        </w:rPr>
        <w:t>Track if t</w:t>
      </w:r>
      <w:r w:rsidR="005B093A" w:rsidRPr="00047EE9">
        <w:rPr>
          <w:rFonts w:cstheme="minorHAnsi"/>
          <w:highlight w:val="yellow"/>
        </w:rPr>
        <w:t>he [</w:t>
      </w:r>
      <w:r w:rsidR="005B093A" w:rsidRPr="00047EE9">
        <w:rPr>
          <w:rFonts w:cstheme="minorHAnsi"/>
          <w:highlight w:val="yellow"/>
          <w:vertAlign w:val="superscript"/>
        </w:rPr>
        <w:t>11</w:t>
      </w:r>
      <w:proofErr w:type="gramStart"/>
      <w:r w:rsidR="005B093A" w:rsidRPr="00047EE9">
        <w:rPr>
          <w:rFonts w:cstheme="minorHAnsi"/>
          <w:highlight w:val="yellow"/>
        </w:rPr>
        <w:t>C]CO</w:t>
      </w:r>
      <w:r w:rsidR="005B093A" w:rsidRPr="00047EE9">
        <w:rPr>
          <w:rFonts w:cstheme="minorHAnsi"/>
          <w:highlight w:val="yellow"/>
          <w:vertAlign w:val="subscript"/>
        </w:rPr>
        <w:t>2</w:t>
      </w:r>
      <w:proofErr w:type="gramEnd"/>
      <w:r w:rsidR="005B093A" w:rsidRPr="00047EE9">
        <w:rPr>
          <w:rFonts w:cstheme="minorHAnsi"/>
          <w:highlight w:val="yellow"/>
        </w:rPr>
        <w:t xml:space="preserve"> trap is </w:t>
      </w:r>
      <w:r w:rsidR="006A6F65" w:rsidRPr="00047EE9">
        <w:rPr>
          <w:rFonts w:cstheme="minorHAnsi"/>
          <w:highlight w:val="yellow"/>
        </w:rPr>
        <w:t xml:space="preserve">automatically </w:t>
      </w:r>
      <w:r w:rsidR="005B093A" w:rsidRPr="00047EE9">
        <w:rPr>
          <w:rFonts w:cstheme="minorHAnsi"/>
          <w:highlight w:val="yellow"/>
        </w:rPr>
        <w:t xml:space="preserve">flushed </w:t>
      </w:r>
      <w:r w:rsidR="006A6F65" w:rsidRPr="00047EE9">
        <w:rPr>
          <w:rFonts w:cstheme="minorHAnsi"/>
          <w:highlight w:val="yellow"/>
        </w:rPr>
        <w:t xml:space="preserve">first </w:t>
      </w:r>
      <w:r w:rsidR="005B093A" w:rsidRPr="00047EE9">
        <w:rPr>
          <w:rFonts w:cstheme="minorHAnsi"/>
          <w:highlight w:val="yellow"/>
        </w:rPr>
        <w:t xml:space="preserve">with helium (50 </w:t>
      </w:r>
      <w:r w:rsidR="00F34254" w:rsidRPr="00047EE9">
        <w:rPr>
          <w:highlight w:val="yellow"/>
        </w:rPr>
        <w:t>mL</w:t>
      </w:r>
      <w:r w:rsidR="00924EF8">
        <w:rPr>
          <w:highlight w:val="yellow"/>
        </w:rPr>
        <w:t>·</w:t>
      </w:r>
      <w:r w:rsidR="00F34254" w:rsidRPr="00047EE9">
        <w:rPr>
          <w:highlight w:val="yellow"/>
        </w:rPr>
        <w:t>min</w:t>
      </w:r>
      <w:r w:rsidR="00F34254" w:rsidRPr="00924EF8">
        <w:rPr>
          <w:highlight w:val="yellow"/>
          <w:vertAlign w:val="superscript"/>
        </w:rPr>
        <w:t>-1</w:t>
      </w:r>
      <w:r w:rsidR="005B093A" w:rsidRPr="00047EE9">
        <w:rPr>
          <w:rFonts w:cstheme="minorHAnsi"/>
          <w:highlight w:val="yellow"/>
        </w:rPr>
        <w:t xml:space="preserve">) and </w:t>
      </w:r>
      <w:r w:rsidR="006A6F65" w:rsidRPr="00047EE9">
        <w:rPr>
          <w:rFonts w:cstheme="minorHAnsi"/>
          <w:highlight w:val="yellow"/>
        </w:rPr>
        <w:t xml:space="preserve">then </w:t>
      </w:r>
      <w:r w:rsidR="005B093A" w:rsidRPr="00047EE9">
        <w:rPr>
          <w:rFonts w:cstheme="minorHAnsi"/>
          <w:highlight w:val="yellow"/>
        </w:rPr>
        <w:t xml:space="preserve">with hydrogen </w:t>
      </w:r>
      <w:r w:rsidR="006A6F65" w:rsidRPr="00047EE9">
        <w:rPr>
          <w:rFonts w:cstheme="minorHAnsi"/>
          <w:highlight w:val="yellow"/>
        </w:rPr>
        <w:t xml:space="preserve">gas </w:t>
      </w:r>
      <w:r w:rsidR="005B093A" w:rsidRPr="00047EE9">
        <w:rPr>
          <w:rFonts w:cstheme="minorHAnsi"/>
          <w:highlight w:val="yellow"/>
        </w:rPr>
        <w:t xml:space="preserve">(120 </w:t>
      </w:r>
      <w:r w:rsidR="00F34254" w:rsidRPr="00047EE9">
        <w:rPr>
          <w:highlight w:val="yellow"/>
        </w:rPr>
        <w:t>mL</w:t>
      </w:r>
      <w:r w:rsidR="002E6C63">
        <w:rPr>
          <w:highlight w:val="yellow"/>
        </w:rPr>
        <w:t>·</w:t>
      </w:r>
      <w:r w:rsidR="00F34254" w:rsidRPr="00047EE9">
        <w:rPr>
          <w:highlight w:val="yellow"/>
        </w:rPr>
        <w:t>min</w:t>
      </w:r>
      <w:r w:rsidR="00F34254" w:rsidRPr="00924EF8">
        <w:rPr>
          <w:highlight w:val="yellow"/>
          <w:vertAlign w:val="superscript"/>
        </w:rPr>
        <w:t>-1</w:t>
      </w:r>
      <w:r w:rsidR="005B093A" w:rsidRPr="00047EE9">
        <w:rPr>
          <w:rFonts w:cstheme="minorHAnsi"/>
          <w:highlight w:val="yellow"/>
        </w:rPr>
        <w:t xml:space="preserve">). </w:t>
      </w:r>
      <w:r w:rsidR="00712E2A" w:rsidRPr="00047EE9">
        <w:rPr>
          <w:rFonts w:cstheme="minorHAnsi"/>
          <w:highlight w:val="yellow"/>
        </w:rPr>
        <w:t>Then</w:t>
      </w:r>
      <w:r w:rsidR="00924EF8">
        <w:rPr>
          <w:rFonts w:cstheme="minorHAnsi"/>
          <w:highlight w:val="yellow"/>
        </w:rPr>
        <w:t>,</w:t>
      </w:r>
      <w:r w:rsidR="00712E2A" w:rsidRPr="00047EE9">
        <w:rPr>
          <w:rFonts w:cstheme="minorHAnsi"/>
          <w:highlight w:val="yellow"/>
        </w:rPr>
        <w:t xml:space="preserve"> observe that </w:t>
      </w:r>
      <w:r w:rsidR="005B093A" w:rsidRPr="00047EE9">
        <w:rPr>
          <w:rFonts w:cstheme="minorHAnsi"/>
          <w:highlight w:val="yellow"/>
        </w:rPr>
        <w:t xml:space="preserve">V27 </w:t>
      </w:r>
      <w:r w:rsidR="00E05A3A" w:rsidRPr="00047EE9">
        <w:rPr>
          <w:rFonts w:cstheme="minorHAnsi"/>
          <w:highlight w:val="yellow"/>
        </w:rPr>
        <w:t>and</w:t>
      </w:r>
      <w:r w:rsidR="005B093A" w:rsidRPr="00047EE9">
        <w:rPr>
          <w:rFonts w:cstheme="minorHAnsi"/>
          <w:highlight w:val="yellow"/>
        </w:rPr>
        <w:t xml:space="preserve"> V25</w:t>
      </w:r>
      <w:r w:rsidR="00E05A3A" w:rsidRPr="00047EE9">
        <w:rPr>
          <w:rFonts w:cstheme="minorHAnsi"/>
          <w:highlight w:val="yellow"/>
        </w:rPr>
        <w:t xml:space="preserve"> are closed</w:t>
      </w:r>
      <w:r w:rsidR="005B093A" w:rsidRPr="00047EE9">
        <w:rPr>
          <w:rFonts w:cstheme="minorHAnsi"/>
          <w:highlight w:val="yellow"/>
        </w:rPr>
        <w:t xml:space="preserve"> and the </w:t>
      </w:r>
      <w:r w:rsidR="00E05A3A" w:rsidRPr="00047EE9">
        <w:rPr>
          <w:rFonts w:cstheme="minorHAnsi"/>
          <w:highlight w:val="yellow"/>
        </w:rPr>
        <w:t xml:space="preserve">trapped </w:t>
      </w:r>
      <w:r w:rsidR="005B093A" w:rsidRPr="00047EE9">
        <w:rPr>
          <w:rFonts w:cstheme="minorHAnsi"/>
          <w:highlight w:val="yellow"/>
        </w:rPr>
        <w:t>[</w:t>
      </w:r>
      <w:r w:rsidR="005B093A" w:rsidRPr="00047EE9">
        <w:rPr>
          <w:rFonts w:cstheme="minorHAnsi"/>
          <w:highlight w:val="yellow"/>
          <w:vertAlign w:val="superscript"/>
        </w:rPr>
        <w:t>11</w:t>
      </w:r>
      <w:proofErr w:type="gramStart"/>
      <w:r w:rsidR="005B093A" w:rsidRPr="00047EE9">
        <w:rPr>
          <w:rFonts w:cstheme="minorHAnsi"/>
          <w:highlight w:val="yellow"/>
        </w:rPr>
        <w:t>C]CO</w:t>
      </w:r>
      <w:r w:rsidR="005B093A" w:rsidRPr="00047EE9">
        <w:rPr>
          <w:rFonts w:cstheme="minorHAnsi"/>
          <w:highlight w:val="yellow"/>
          <w:vertAlign w:val="subscript"/>
        </w:rPr>
        <w:t>2</w:t>
      </w:r>
      <w:proofErr w:type="gramEnd"/>
      <w:r w:rsidR="005B093A" w:rsidRPr="00047EE9">
        <w:rPr>
          <w:rFonts w:cstheme="minorHAnsi"/>
          <w:highlight w:val="yellow"/>
        </w:rPr>
        <w:t xml:space="preserve"> </w:t>
      </w:r>
      <w:r w:rsidR="00E05A3A" w:rsidRPr="00047EE9">
        <w:rPr>
          <w:rFonts w:cstheme="minorHAnsi"/>
          <w:highlight w:val="yellow"/>
        </w:rPr>
        <w:t xml:space="preserve">including the hydrogen gas </w:t>
      </w:r>
      <w:r w:rsidR="005B093A" w:rsidRPr="00047EE9">
        <w:rPr>
          <w:rFonts w:cstheme="minorHAnsi"/>
          <w:highlight w:val="yellow"/>
        </w:rPr>
        <w:t>is heated to 400</w:t>
      </w:r>
      <w:r w:rsidR="002E6C63">
        <w:rPr>
          <w:rFonts w:cstheme="minorHAnsi"/>
          <w:highlight w:val="yellow"/>
        </w:rPr>
        <w:t xml:space="preserve"> </w:t>
      </w:r>
      <w:r w:rsidR="005B093A" w:rsidRPr="00047EE9">
        <w:rPr>
          <w:rFonts w:cstheme="minorHAnsi"/>
          <w:highlight w:val="yellow"/>
        </w:rPr>
        <w:t>°C</w:t>
      </w:r>
      <w:r w:rsidRPr="00047EE9">
        <w:rPr>
          <w:rFonts w:cstheme="minorHAnsi"/>
          <w:highlight w:val="yellow"/>
        </w:rPr>
        <w:t xml:space="preserve"> and </w:t>
      </w:r>
      <w:r w:rsidR="00712E2A" w:rsidRPr="00047EE9">
        <w:rPr>
          <w:rFonts w:cstheme="minorHAnsi"/>
          <w:highlight w:val="yellow"/>
        </w:rPr>
        <w:t>that</w:t>
      </w:r>
      <w:r w:rsidR="005B093A" w:rsidRPr="00047EE9">
        <w:rPr>
          <w:rFonts w:cstheme="minorHAnsi"/>
          <w:highlight w:val="yellow"/>
        </w:rPr>
        <w:t xml:space="preserve"> </w:t>
      </w:r>
      <w:r w:rsidRPr="00047EE9">
        <w:rPr>
          <w:rFonts w:cstheme="minorHAnsi"/>
          <w:highlight w:val="yellow"/>
        </w:rPr>
        <w:t>t</w:t>
      </w:r>
      <w:r w:rsidR="005B093A" w:rsidRPr="00047EE9">
        <w:rPr>
          <w:rFonts w:cstheme="minorHAnsi"/>
          <w:highlight w:val="yellow"/>
        </w:rPr>
        <w:t>he formed [</w:t>
      </w:r>
      <w:r w:rsidR="005B093A" w:rsidRPr="00047EE9">
        <w:rPr>
          <w:rFonts w:cstheme="minorHAnsi"/>
          <w:highlight w:val="yellow"/>
          <w:vertAlign w:val="superscript"/>
        </w:rPr>
        <w:t>11</w:t>
      </w:r>
      <w:r w:rsidR="005B093A" w:rsidRPr="00047EE9">
        <w:rPr>
          <w:rFonts w:cstheme="minorHAnsi"/>
          <w:highlight w:val="yellow"/>
        </w:rPr>
        <w:t>C]CH</w:t>
      </w:r>
      <w:r w:rsidR="005B093A" w:rsidRPr="00047EE9">
        <w:rPr>
          <w:rFonts w:cstheme="minorHAnsi"/>
          <w:highlight w:val="yellow"/>
          <w:vertAlign w:val="subscript"/>
        </w:rPr>
        <w:t>4</w:t>
      </w:r>
      <w:r w:rsidR="005B093A" w:rsidRPr="00047EE9">
        <w:rPr>
          <w:rFonts w:cstheme="minorHAnsi"/>
          <w:highlight w:val="yellow"/>
        </w:rPr>
        <w:t xml:space="preserve"> is </w:t>
      </w:r>
      <w:r w:rsidR="00E05A3A" w:rsidRPr="00047EE9">
        <w:rPr>
          <w:rFonts w:cstheme="minorHAnsi"/>
          <w:highlight w:val="yellow"/>
        </w:rPr>
        <w:t>further transported to the pre-cooled [</w:t>
      </w:r>
      <w:r w:rsidR="00E05A3A" w:rsidRPr="00047EE9">
        <w:rPr>
          <w:rFonts w:cstheme="minorHAnsi"/>
          <w:highlight w:val="yellow"/>
          <w:vertAlign w:val="superscript"/>
        </w:rPr>
        <w:t>11</w:t>
      </w:r>
      <w:r w:rsidR="00E05A3A" w:rsidRPr="00047EE9">
        <w:rPr>
          <w:rFonts w:cstheme="minorHAnsi"/>
          <w:highlight w:val="yellow"/>
        </w:rPr>
        <w:t>C]CH</w:t>
      </w:r>
      <w:r w:rsidR="00E05A3A" w:rsidRPr="00047EE9">
        <w:rPr>
          <w:rFonts w:cstheme="minorHAnsi"/>
          <w:highlight w:val="yellow"/>
          <w:vertAlign w:val="subscript"/>
        </w:rPr>
        <w:t>4</w:t>
      </w:r>
      <w:r w:rsidR="00E05A3A" w:rsidRPr="00047EE9">
        <w:rPr>
          <w:rFonts w:cstheme="minorHAnsi"/>
          <w:highlight w:val="yellow"/>
        </w:rPr>
        <w:t xml:space="preserve"> trap and trapped</w:t>
      </w:r>
      <w:r w:rsidR="00575167" w:rsidRPr="00047EE9">
        <w:rPr>
          <w:rFonts w:cstheme="minorHAnsi"/>
          <w:highlight w:val="yellow"/>
        </w:rPr>
        <w:t xml:space="preserve"> there</w:t>
      </w:r>
      <w:r w:rsidR="005B093A" w:rsidRPr="00047EE9">
        <w:rPr>
          <w:rFonts w:cstheme="minorHAnsi"/>
          <w:highlight w:val="yellow"/>
        </w:rPr>
        <w:t>.</w:t>
      </w:r>
    </w:p>
    <w:p w14:paraId="50258A9F" w14:textId="77777777" w:rsidR="0001476D" w:rsidRPr="00047EE9" w:rsidRDefault="0001476D" w:rsidP="004A64C2">
      <w:pPr>
        <w:ind w:left="720"/>
        <w:contextualSpacing/>
        <w:rPr>
          <w:rFonts w:cstheme="minorHAnsi"/>
        </w:rPr>
      </w:pPr>
    </w:p>
    <w:p w14:paraId="3606E080" w14:textId="133E9915" w:rsidR="0001476D" w:rsidRPr="00047EE9" w:rsidRDefault="00D95065" w:rsidP="00FC736E">
      <w:pPr>
        <w:pStyle w:val="af3"/>
        <w:numPr>
          <w:ilvl w:val="3"/>
          <w:numId w:val="27"/>
        </w:numPr>
        <w:rPr>
          <w:rFonts w:cstheme="minorHAnsi"/>
        </w:rPr>
      </w:pPr>
      <w:r w:rsidRPr="00047EE9">
        <w:rPr>
          <w:rFonts w:cstheme="minorHAnsi"/>
        </w:rPr>
        <w:t xml:space="preserve">Monitor that </w:t>
      </w:r>
      <w:r w:rsidR="005B093A" w:rsidRPr="00047EE9">
        <w:rPr>
          <w:rFonts w:cstheme="minorHAnsi"/>
        </w:rPr>
        <w:t>V10 is closed, V9 opened (towards the iodine column) and [</w:t>
      </w:r>
      <w:r w:rsidR="005B093A" w:rsidRPr="00047EE9">
        <w:rPr>
          <w:rFonts w:cstheme="minorHAnsi"/>
          <w:vertAlign w:val="superscript"/>
        </w:rPr>
        <w:t>11</w:t>
      </w:r>
      <w:r w:rsidR="005B093A" w:rsidRPr="00047EE9">
        <w:rPr>
          <w:rFonts w:cstheme="minorHAnsi"/>
        </w:rPr>
        <w:t>C]CH</w:t>
      </w:r>
      <w:r w:rsidR="005B093A" w:rsidRPr="00047EE9">
        <w:rPr>
          <w:rFonts w:cstheme="minorHAnsi"/>
          <w:vertAlign w:val="subscript"/>
        </w:rPr>
        <w:t>4</w:t>
      </w:r>
      <w:r w:rsidR="005B093A" w:rsidRPr="00047EE9">
        <w:rPr>
          <w:rFonts w:cstheme="minorHAnsi"/>
        </w:rPr>
        <w:t xml:space="preserve"> is </w:t>
      </w:r>
      <w:r w:rsidR="00E05A3A" w:rsidRPr="00047EE9">
        <w:rPr>
          <w:rFonts w:cstheme="minorHAnsi"/>
        </w:rPr>
        <w:t xml:space="preserve">again </w:t>
      </w:r>
      <w:r w:rsidR="005B093A" w:rsidRPr="00047EE9">
        <w:rPr>
          <w:rFonts w:cstheme="minorHAnsi"/>
        </w:rPr>
        <w:t xml:space="preserve">released </w:t>
      </w:r>
      <w:r w:rsidR="00E05A3A" w:rsidRPr="00047EE9">
        <w:rPr>
          <w:rFonts w:cstheme="minorHAnsi"/>
        </w:rPr>
        <w:t>by heating the [</w:t>
      </w:r>
      <w:r w:rsidR="00E05A3A" w:rsidRPr="00047EE9">
        <w:rPr>
          <w:rFonts w:cstheme="minorHAnsi"/>
          <w:vertAlign w:val="superscript"/>
        </w:rPr>
        <w:t>11</w:t>
      </w:r>
      <w:r w:rsidR="00E05A3A" w:rsidRPr="00047EE9">
        <w:rPr>
          <w:rFonts w:cstheme="minorHAnsi"/>
        </w:rPr>
        <w:t>C]CH</w:t>
      </w:r>
      <w:r w:rsidR="00E05A3A" w:rsidRPr="00047EE9">
        <w:rPr>
          <w:rFonts w:cstheme="minorHAnsi"/>
          <w:vertAlign w:val="subscript"/>
        </w:rPr>
        <w:t>4</w:t>
      </w:r>
      <w:r w:rsidR="00E05A3A" w:rsidRPr="00047EE9">
        <w:rPr>
          <w:rFonts w:cstheme="minorHAnsi"/>
        </w:rPr>
        <w:t xml:space="preserve"> trap slowly to 80</w:t>
      </w:r>
      <w:r w:rsidR="0060178B">
        <w:rPr>
          <w:rFonts w:cstheme="minorHAnsi"/>
        </w:rPr>
        <w:t xml:space="preserve"> </w:t>
      </w:r>
      <w:r w:rsidR="00E05A3A" w:rsidRPr="00047EE9">
        <w:rPr>
          <w:rFonts w:cstheme="minorHAnsi"/>
        </w:rPr>
        <w:t xml:space="preserve">°C and transported into the circulation unit </w:t>
      </w:r>
      <w:r w:rsidR="005B093A" w:rsidRPr="00047EE9">
        <w:rPr>
          <w:rFonts w:cstheme="minorHAnsi"/>
        </w:rPr>
        <w:t xml:space="preserve">with a helium stream </w:t>
      </w:r>
      <w:r w:rsidR="005B093A" w:rsidRPr="00047EE9">
        <w:rPr>
          <w:rFonts w:cstheme="minorHAnsi"/>
          <w:i/>
        </w:rPr>
        <w:t>via</w:t>
      </w:r>
      <w:r w:rsidR="005B093A" w:rsidRPr="00047EE9">
        <w:rPr>
          <w:rFonts w:cstheme="minorHAnsi"/>
        </w:rPr>
        <w:t xml:space="preserve"> V10 (exhaust exit</w:t>
      </w:r>
      <w:r w:rsidR="00E05A3A" w:rsidRPr="00047EE9">
        <w:rPr>
          <w:rFonts w:cstheme="minorHAnsi"/>
        </w:rPr>
        <w:t>)</w:t>
      </w:r>
      <w:r w:rsidRPr="00047EE9">
        <w:rPr>
          <w:rFonts w:cstheme="minorHAnsi"/>
        </w:rPr>
        <w:t xml:space="preserve">. And further check if </w:t>
      </w:r>
      <w:r w:rsidR="005B093A" w:rsidRPr="00047EE9">
        <w:rPr>
          <w:rFonts w:cstheme="minorHAnsi"/>
        </w:rPr>
        <w:t>[</w:t>
      </w:r>
      <w:r w:rsidR="005B093A" w:rsidRPr="00047EE9">
        <w:rPr>
          <w:rFonts w:cstheme="minorHAnsi"/>
          <w:vertAlign w:val="superscript"/>
        </w:rPr>
        <w:t>11</w:t>
      </w:r>
      <w:r w:rsidR="005B093A" w:rsidRPr="00047EE9">
        <w:rPr>
          <w:rFonts w:cstheme="minorHAnsi"/>
        </w:rPr>
        <w:t>C]CH</w:t>
      </w:r>
      <w:r w:rsidR="005B093A" w:rsidRPr="00047EE9">
        <w:rPr>
          <w:rFonts w:cstheme="minorHAnsi"/>
          <w:vertAlign w:val="subscript"/>
        </w:rPr>
        <w:t>4</w:t>
      </w:r>
      <w:r w:rsidR="005B093A" w:rsidRPr="00047EE9">
        <w:rPr>
          <w:rFonts w:cstheme="minorHAnsi"/>
        </w:rPr>
        <w:t xml:space="preserve"> is converted to [</w:t>
      </w:r>
      <w:r w:rsidR="005B093A" w:rsidRPr="00047EE9">
        <w:rPr>
          <w:rFonts w:cstheme="minorHAnsi"/>
          <w:vertAlign w:val="superscript"/>
        </w:rPr>
        <w:t>11</w:t>
      </w:r>
      <w:r w:rsidR="005B093A" w:rsidRPr="00047EE9">
        <w:rPr>
          <w:rFonts w:cstheme="minorHAnsi"/>
        </w:rPr>
        <w:t>C]CH</w:t>
      </w:r>
      <w:r w:rsidR="005B093A" w:rsidRPr="00047EE9">
        <w:rPr>
          <w:rFonts w:cstheme="minorHAnsi"/>
          <w:vertAlign w:val="subscript"/>
        </w:rPr>
        <w:t>3</w:t>
      </w:r>
      <w:r w:rsidR="005B093A" w:rsidRPr="00047EE9">
        <w:rPr>
          <w:rFonts w:cstheme="minorHAnsi"/>
        </w:rPr>
        <w:t>I</w:t>
      </w:r>
      <w:r w:rsidR="00E05A3A" w:rsidRPr="00047EE9">
        <w:rPr>
          <w:rFonts w:cstheme="minorHAnsi"/>
        </w:rPr>
        <w:t xml:space="preserve"> within the circulation unit, which last for</w:t>
      </w:r>
      <w:r w:rsidR="005B093A" w:rsidRPr="00047EE9">
        <w:rPr>
          <w:rFonts w:cstheme="minorHAnsi"/>
        </w:rPr>
        <w:t xml:space="preserve"> approx. 3 min</w:t>
      </w:r>
      <w:r w:rsidR="00CA5AA9" w:rsidRPr="00047EE9">
        <w:rPr>
          <w:rFonts w:cstheme="minorHAnsi"/>
        </w:rPr>
        <w:t xml:space="preserve"> and the formed [</w:t>
      </w:r>
      <w:r w:rsidR="00CA5AA9" w:rsidRPr="00047EE9">
        <w:rPr>
          <w:rFonts w:cstheme="minorHAnsi"/>
          <w:vertAlign w:val="superscript"/>
        </w:rPr>
        <w:t>11</w:t>
      </w:r>
      <w:r w:rsidR="00CA5AA9" w:rsidRPr="00047EE9">
        <w:rPr>
          <w:rFonts w:cstheme="minorHAnsi"/>
        </w:rPr>
        <w:t>C]CH</w:t>
      </w:r>
      <w:r w:rsidR="00CA5AA9" w:rsidRPr="00047EE9">
        <w:rPr>
          <w:rFonts w:cstheme="minorHAnsi"/>
          <w:vertAlign w:val="subscript"/>
        </w:rPr>
        <w:t>3</w:t>
      </w:r>
      <w:r w:rsidR="00CA5AA9" w:rsidRPr="00047EE9">
        <w:rPr>
          <w:rFonts w:cstheme="minorHAnsi"/>
        </w:rPr>
        <w:t>I is continuously trapped on the [</w:t>
      </w:r>
      <w:r w:rsidR="00CA5AA9" w:rsidRPr="00047EE9">
        <w:rPr>
          <w:rFonts w:cstheme="minorHAnsi"/>
          <w:vertAlign w:val="superscript"/>
        </w:rPr>
        <w:t>11</w:t>
      </w:r>
      <w:r w:rsidR="00CA5AA9" w:rsidRPr="00047EE9">
        <w:rPr>
          <w:rFonts w:cstheme="minorHAnsi"/>
        </w:rPr>
        <w:t>C]CH</w:t>
      </w:r>
      <w:r w:rsidR="00CA5AA9" w:rsidRPr="00047EE9">
        <w:rPr>
          <w:rFonts w:cstheme="minorHAnsi"/>
          <w:vertAlign w:val="subscript"/>
        </w:rPr>
        <w:t>3</w:t>
      </w:r>
      <w:r w:rsidR="00CA5AA9" w:rsidRPr="00047EE9">
        <w:rPr>
          <w:rFonts w:cstheme="minorHAnsi"/>
        </w:rPr>
        <w:t>I trap</w:t>
      </w:r>
      <w:r w:rsidR="005B093A" w:rsidRPr="00047EE9">
        <w:rPr>
          <w:rFonts w:cstheme="minorHAnsi"/>
        </w:rPr>
        <w:t>.</w:t>
      </w:r>
    </w:p>
    <w:p w14:paraId="4D363EE0" w14:textId="77777777" w:rsidR="0001476D" w:rsidRPr="00047EE9" w:rsidRDefault="0001476D" w:rsidP="004A64C2">
      <w:pPr>
        <w:ind w:left="720"/>
        <w:contextualSpacing/>
        <w:rPr>
          <w:rFonts w:cstheme="minorHAnsi"/>
        </w:rPr>
      </w:pPr>
    </w:p>
    <w:p w14:paraId="7C949E1B" w14:textId="041E1AC8" w:rsidR="005B093A" w:rsidRPr="00047EE9" w:rsidRDefault="00D95065" w:rsidP="00FC736E">
      <w:pPr>
        <w:pStyle w:val="af3"/>
        <w:numPr>
          <w:ilvl w:val="3"/>
          <w:numId w:val="27"/>
        </w:numPr>
        <w:rPr>
          <w:rFonts w:cstheme="minorHAnsi"/>
          <w:highlight w:val="yellow"/>
        </w:rPr>
      </w:pPr>
      <w:r w:rsidRPr="00047EE9">
        <w:rPr>
          <w:rFonts w:cstheme="minorHAnsi"/>
          <w:highlight w:val="yellow"/>
        </w:rPr>
        <w:t>Make sure that t</w:t>
      </w:r>
      <w:r w:rsidR="00661B2C" w:rsidRPr="00047EE9">
        <w:rPr>
          <w:rFonts w:cstheme="minorHAnsi"/>
          <w:highlight w:val="yellow"/>
        </w:rPr>
        <w:t xml:space="preserve">he exhaust valve </w:t>
      </w:r>
      <w:r w:rsidR="005B093A" w:rsidRPr="00047EE9">
        <w:rPr>
          <w:rFonts w:cstheme="minorHAnsi"/>
          <w:highlight w:val="yellow"/>
        </w:rPr>
        <w:t>V16 is opened and th</w:t>
      </w:r>
      <w:r w:rsidR="00661B2C" w:rsidRPr="00047EE9">
        <w:rPr>
          <w:rFonts w:cstheme="minorHAnsi"/>
          <w:highlight w:val="yellow"/>
        </w:rPr>
        <w:t>e [</w:t>
      </w:r>
      <w:r w:rsidR="00661B2C" w:rsidRPr="00047EE9">
        <w:rPr>
          <w:rFonts w:cstheme="minorHAnsi"/>
          <w:highlight w:val="yellow"/>
          <w:vertAlign w:val="superscript"/>
        </w:rPr>
        <w:t>11</w:t>
      </w:r>
      <w:r w:rsidR="00661B2C" w:rsidRPr="00047EE9">
        <w:rPr>
          <w:rFonts w:cstheme="minorHAnsi"/>
          <w:highlight w:val="yellow"/>
        </w:rPr>
        <w:t>C]CH</w:t>
      </w:r>
      <w:r w:rsidR="00661B2C" w:rsidRPr="00047EE9">
        <w:rPr>
          <w:rFonts w:cstheme="minorHAnsi"/>
          <w:highlight w:val="yellow"/>
          <w:vertAlign w:val="subscript"/>
        </w:rPr>
        <w:t>3</w:t>
      </w:r>
      <w:r w:rsidR="00661B2C" w:rsidRPr="00047EE9">
        <w:rPr>
          <w:rFonts w:cstheme="minorHAnsi"/>
          <w:highlight w:val="yellow"/>
        </w:rPr>
        <w:t>I</w:t>
      </w:r>
      <w:r w:rsidR="005B093A" w:rsidRPr="00047EE9">
        <w:rPr>
          <w:rFonts w:cstheme="minorHAnsi"/>
          <w:highlight w:val="yellow"/>
        </w:rPr>
        <w:t xml:space="preserve"> trap is heated to 90</w:t>
      </w:r>
      <w:r w:rsidR="0060178B">
        <w:rPr>
          <w:rFonts w:cstheme="minorHAnsi"/>
          <w:highlight w:val="yellow"/>
        </w:rPr>
        <w:t xml:space="preserve"> </w:t>
      </w:r>
      <w:r w:rsidR="005B093A" w:rsidRPr="00047EE9">
        <w:rPr>
          <w:rFonts w:cstheme="minorHAnsi"/>
          <w:highlight w:val="yellow"/>
        </w:rPr>
        <w:t xml:space="preserve">°C with a stream of helium (20 </w:t>
      </w:r>
      <w:r w:rsidR="00F34254" w:rsidRPr="00047EE9">
        <w:rPr>
          <w:highlight w:val="yellow"/>
        </w:rPr>
        <w:t>mL</w:t>
      </w:r>
      <w:r w:rsidR="0060178B">
        <w:rPr>
          <w:highlight w:val="yellow"/>
        </w:rPr>
        <w:t>·</w:t>
      </w:r>
      <w:r w:rsidR="00F34254" w:rsidRPr="00047EE9">
        <w:rPr>
          <w:highlight w:val="yellow"/>
        </w:rPr>
        <w:t>min</w:t>
      </w:r>
      <w:r w:rsidR="00F34254" w:rsidRPr="0060178B">
        <w:rPr>
          <w:highlight w:val="yellow"/>
          <w:vertAlign w:val="superscript"/>
        </w:rPr>
        <w:t>-1</w:t>
      </w:r>
      <w:r w:rsidR="005B093A" w:rsidRPr="00047EE9">
        <w:rPr>
          <w:rFonts w:cstheme="minorHAnsi"/>
          <w:highlight w:val="yellow"/>
        </w:rPr>
        <w:t xml:space="preserve">) via V24. </w:t>
      </w:r>
      <w:r w:rsidR="00661B2C" w:rsidRPr="00047EE9">
        <w:rPr>
          <w:rFonts w:cstheme="minorHAnsi"/>
          <w:highlight w:val="yellow"/>
        </w:rPr>
        <w:t xml:space="preserve">Hereby, possible byproducts are removed and then </w:t>
      </w:r>
      <w:r w:rsidR="005B093A" w:rsidRPr="00047EE9">
        <w:rPr>
          <w:rFonts w:cstheme="minorHAnsi"/>
          <w:highlight w:val="yellow"/>
        </w:rPr>
        <w:t>V16 is closed.</w:t>
      </w:r>
    </w:p>
    <w:p w14:paraId="55469981" w14:textId="77777777" w:rsidR="00BA3E8D" w:rsidRPr="00047EE9" w:rsidRDefault="00BA3E8D" w:rsidP="00293750">
      <w:pPr>
        <w:rPr>
          <w:rFonts w:cstheme="minorHAnsi"/>
          <w:highlight w:val="yellow"/>
        </w:rPr>
      </w:pPr>
    </w:p>
    <w:p w14:paraId="7D517399" w14:textId="02ADC080" w:rsidR="00437CBD" w:rsidRPr="00047EE9" w:rsidRDefault="005B093A" w:rsidP="00FC736E">
      <w:pPr>
        <w:pStyle w:val="af3"/>
        <w:numPr>
          <w:ilvl w:val="2"/>
          <w:numId w:val="27"/>
        </w:numPr>
        <w:rPr>
          <w:rFonts w:cstheme="minorHAnsi"/>
        </w:rPr>
      </w:pPr>
      <w:r w:rsidRPr="00047EE9">
        <w:rPr>
          <w:rFonts w:cstheme="minorHAnsi"/>
          <w:highlight w:val="yellow"/>
        </w:rPr>
        <w:t>Confirm that the [</w:t>
      </w:r>
      <w:r w:rsidRPr="00047EE9">
        <w:rPr>
          <w:rFonts w:cstheme="minorHAnsi"/>
          <w:highlight w:val="yellow"/>
          <w:vertAlign w:val="superscript"/>
        </w:rPr>
        <w:t>11</w:t>
      </w:r>
      <w:r w:rsidRPr="00047EE9">
        <w:rPr>
          <w:rFonts w:cstheme="minorHAnsi"/>
          <w:highlight w:val="yellow"/>
        </w:rPr>
        <w:t>C]CH</w:t>
      </w:r>
      <w:r w:rsidRPr="00047EE9">
        <w:rPr>
          <w:rFonts w:cstheme="minorHAnsi"/>
          <w:highlight w:val="yellow"/>
          <w:vertAlign w:val="subscript"/>
        </w:rPr>
        <w:t>3</w:t>
      </w:r>
      <w:r w:rsidRPr="00047EE9">
        <w:rPr>
          <w:rFonts w:cstheme="minorHAnsi"/>
          <w:highlight w:val="yellow"/>
        </w:rPr>
        <w:t>I is ready to be released into the reactor.</w:t>
      </w:r>
    </w:p>
    <w:p w14:paraId="4E399448" w14:textId="77777777" w:rsidR="00A21D98" w:rsidRPr="00047EE9" w:rsidRDefault="00A21D98" w:rsidP="00293750">
      <w:pPr>
        <w:contextualSpacing/>
        <w:rPr>
          <w:rFonts w:cstheme="minorHAnsi"/>
        </w:rPr>
      </w:pPr>
    </w:p>
    <w:p w14:paraId="6C8273A8" w14:textId="59B251F8" w:rsidR="005B093A" w:rsidRPr="00047EE9" w:rsidRDefault="00E04163" w:rsidP="00FC736E">
      <w:pPr>
        <w:pStyle w:val="af3"/>
        <w:numPr>
          <w:ilvl w:val="2"/>
          <w:numId w:val="27"/>
        </w:numPr>
        <w:rPr>
          <w:rFonts w:cstheme="minorHAnsi"/>
          <w:highlight w:val="yellow"/>
        </w:rPr>
      </w:pPr>
      <w:r w:rsidRPr="00047EE9">
        <w:rPr>
          <w:rFonts w:cstheme="minorHAnsi"/>
          <w:highlight w:val="yellow"/>
        </w:rPr>
        <w:t xml:space="preserve">Monitor the following automated process: </w:t>
      </w:r>
      <w:r w:rsidR="00D95065" w:rsidRPr="00047EE9">
        <w:rPr>
          <w:rFonts w:cstheme="minorHAnsi"/>
          <w:highlight w:val="yellow"/>
        </w:rPr>
        <w:t>Check if t</w:t>
      </w:r>
      <w:r w:rsidR="005B093A" w:rsidRPr="00047EE9">
        <w:rPr>
          <w:rFonts w:cstheme="minorHAnsi"/>
          <w:highlight w:val="yellow"/>
        </w:rPr>
        <w:t>he [</w:t>
      </w:r>
      <w:r w:rsidR="005B093A" w:rsidRPr="00047EE9">
        <w:rPr>
          <w:rFonts w:cstheme="minorHAnsi"/>
          <w:highlight w:val="yellow"/>
          <w:vertAlign w:val="superscript"/>
        </w:rPr>
        <w:t>11</w:t>
      </w:r>
      <w:r w:rsidR="005B093A" w:rsidRPr="00047EE9">
        <w:rPr>
          <w:rFonts w:cstheme="minorHAnsi"/>
          <w:highlight w:val="yellow"/>
        </w:rPr>
        <w:t>C]CH</w:t>
      </w:r>
      <w:r w:rsidR="005B093A" w:rsidRPr="00047EE9">
        <w:rPr>
          <w:rFonts w:cstheme="minorHAnsi"/>
          <w:highlight w:val="yellow"/>
          <w:vertAlign w:val="subscript"/>
        </w:rPr>
        <w:t>3</w:t>
      </w:r>
      <w:r w:rsidR="005B093A" w:rsidRPr="00047EE9">
        <w:rPr>
          <w:rFonts w:cstheme="minorHAnsi"/>
          <w:highlight w:val="yellow"/>
        </w:rPr>
        <w:t>I trap is heated to 190</w:t>
      </w:r>
      <w:r w:rsidR="00EA0AF4">
        <w:rPr>
          <w:rFonts w:cstheme="minorHAnsi"/>
          <w:highlight w:val="yellow"/>
        </w:rPr>
        <w:t xml:space="preserve"> </w:t>
      </w:r>
      <w:r w:rsidR="005B093A" w:rsidRPr="00047EE9">
        <w:rPr>
          <w:rFonts w:cstheme="minorHAnsi"/>
          <w:highlight w:val="yellow"/>
        </w:rPr>
        <w:t xml:space="preserve">°C and </w:t>
      </w:r>
      <w:r w:rsidR="00661B2C" w:rsidRPr="00047EE9">
        <w:rPr>
          <w:rFonts w:cstheme="minorHAnsi"/>
          <w:highlight w:val="yellow"/>
        </w:rPr>
        <w:t>the formed [</w:t>
      </w:r>
      <w:r w:rsidR="00661B2C" w:rsidRPr="00047EE9">
        <w:rPr>
          <w:rFonts w:cstheme="minorHAnsi"/>
          <w:highlight w:val="yellow"/>
          <w:vertAlign w:val="superscript"/>
        </w:rPr>
        <w:t>11</w:t>
      </w:r>
      <w:r w:rsidR="00661B2C" w:rsidRPr="00047EE9">
        <w:rPr>
          <w:rFonts w:cstheme="minorHAnsi"/>
          <w:highlight w:val="yellow"/>
        </w:rPr>
        <w:t>C]CH</w:t>
      </w:r>
      <w:r w:rsidR="00661B2C" w:rsidRPr="00047EE9">
        <w:rPr>
          <w:rFonts w:cstheme="minorHAnsi"/>
          <w:highlight w:val="yellow"/>
          <w:vertAlign w:val="subscript"/>
        </w:rPr>
        <w:t>3</w:t>
      </w:r>
      <w:r w:rsidR="00661B2C" w:rsidRPr="00047EE9">
        <w:rPr>
          <w:rFonts w:cstheme="minorHAnsi"/>
          <w:highlight w:val="yellow"/>
        </w:rPr>
        <w:t>I</w:t>
      </w:r>
      <w:r w:rsidR="005B093A" w:rsidRPr="00047EE9">
        <w:rPr>
          <w:rFonts w:cstheme="minorHAnsi"/>
          <w:highlight w:val="yellow"/>
        </w:rPr>
        <w:t xml:space="preserve"> is released into the </w:t>
      </w:r>
      <w:r w:rsidR="00661B2C" w:rsidRPr="00047EE9">
        <w:rPr>
          <w:rFonts w:cstheme="minorHAnsi"/>
          <w:highlight w:val="yellow"/>
        </w:rPr>
        <w:t>reactor</w:t>
      </w:r>
      <w:r w:rsidR="005B093A" w:rsidRPr="00047EE9">
        <w:rPr>
          <w:rFonts w:cstheme="minorHAnsi"/>
          <w:highlight w:val="yellow"/>
        </w:rPr>
        <w:t xml:space="preserve"> </w:t>
      </w:r>
      <w:r w:rsidR="005B093A" w:rsidRPr="00047EE9">
        <w:rPr>
          <w:rFonts w:cstheme="minorHAnsi"/>
          <w:i/>
          <w:highlight w:val="yellow"/>
        </w:rPr>
        <w:t>via</w:t>
      </w:r>
      <w:r w:rsidR="005B093A" w:rsidRPr="00047EE9">
        <w:rPr>
          <w:rFonts w:cstheme="minorHAnsi"/>
          <w:highlight w:val="yellow"/>
        </w:rPr>
        <w:t xml:space="preserve"> the [</w:t>
      </w:r>
      <w:r w:rsidR="005B093A" w:rsidRPr="00047EE9">
        <w:rPr>
          <w:rFonts w:cstheme="minorHAnsi"/>
          <w:highlight w:val="yellow"/>
          <w:vertAlign w:val="superscript"/>
        </w:rPr>
        <w:t>11</w:t>
      </w:r>
      <w:r w:rsidR="005B093A" w:rsidRPr="00047EE9">
        <w:rPr>
          <w:rFonts w:cstheme="minorHAnsi"/>
          <w:highlight w:val="yellow"/>
        </w:rPr>
        <w:t>C]CH</w:t>
      </w:r>
      <w:r w:rsidR="005B093A" w:rsidRPr="00047EE9">
        <w:rPr>
          <w:rFonts w:cstheme="minorHAnsi"/>
          <w:highlight w:val="yellow"/>
          <w:vertAlign w:val="subscript"/>
        </w:rPr>
        <w:t>3</w:t>
      </w:r>
      <w:r w:rsidR="005B093A" w:rsidRPr="00047EE9">
        <w:rPr>
          <w:rFonts w:cstheme="minorHAnsi"/>
          <w:highlight w:val="yellow"/>
        </w:rPr>
        <w:t>OTf trap (</w:t>
      </w:r>
      <w:r w:rsidR="00661B2C" w:rsidRPr="00047EE9">
        <w:rPr>
          <w:rFonts w:cstheme="minorHAnsi"/>
          <w:highlight w:val="yellow"/>
        </w:rPr>
        <w:t xml:space="preserve">V32 and V33, </w:t>
      </w:r>
      <w:r w:rsidR="005B093A" w:rsidRPr="00047EE9">
        <w:rPr>
          <w:rFonts w:cstheme="minorHAnsi"/>
          <w:highlight w:val="yellow"/>
        </w:rPr>
        <w:t>still at 200</w:t>
      </w:r>
      <w:r w:rsidR="00EA0AF4">
        <w:rPr>
          <w:rFonts w:cstheme="minorHAnsi"/>
          <w:highlight w:val="yellow"/>
        </w:rPr>
        <w:t xml:space="preserve"> </w:t>
      </w:r>
      <w:r w:rsidR="005B093A" w:rsidRPr="00047EE9">
        <w:rPr>
          <w:rFonts w:cstheme="minorHAnsi"/>
          <w:highlight w:val="yellow"/>
        </w:rPr>
        <w:t>°C), V7, and V8 under a continuous helium stream (</w:t>
      </w:r>
      <w:r w:rsidR="00965C3D" w:rsidRPr="00047EE9">
        <w:rPr>
          <w:rFonts w:cstheme="minorHAnsi"/>
          <w:highlight w:val="yellow"/>
        </w:rPr>
        <w:t>10-25</w:t>
      </w:r>
      <w:r w:rsidR="005B093A" w:rsidRPr="00047EE9">
        <w:rPr>
          <w:rFonts w:cstheme="minorHAnsi"/>
          <w:highlight w:val="yellow"/>
        </w:rPr>
        <w:t xml:space="preserve"> </w:t>
      </w:r>
      <w:r w:rsidR="00F34254" w:rsidRPr="00047EE9">
        <w:rPr>
          <w:highlight w:val="yellow"/>
        </w:rPr>
        <w:t>mL</w:t>
      </w:r>
      <w:r w:rsidR="00EA0AF4">
        <w:rPr>
          <w:highlight w:val="yellow"/>
        </w:rPr>
        <w:t>·</w:t>
      </w:r>
      <w:r w:rsidR="00F34254" w:rsidRPr="00047EE9">
        <w:rPr>
          <w:highlight w:val="yellow"/>
        </w:rPr>
        <w:t>min</w:t>
      </w:r>
      <w:r w:rsidR="00F34254" w:rsidRPr="00047EE9">
        <w:rPr>
          <w:highlight w:val="yellow"/>
          <w:vertAlign w:val="superscript"/>
        </w:rPr>
        <w:t>-1</w:t>
      </w:r>
      <w:r w:rsidR="005B093A" w:rsidRPr="00047EE9">
        <w:rPr>
          <w:rFonts w:cstheme="minorHAnsi"/>
          <w:highlight w:val="yellow"/>
        </w:rPr>
        <w:t xml:space="preserve">, V24). During this process, V21 and V23 (exhaust exit) </w:t>
      </w:r>
      <w:proofErr w:type="gramStart"/>
      <w:r w:rsidR="005B093A" w:rsidRPr="00047EE9">
        <w:rPr>
          <w:rFonts w:cstheme="minorHAnsi"/>
          <w:highlight w:val="yellow"/>
        </w:rPr>
        <w:t>have to</w:t>
      </w:r>
      <w:proofErr w:type="gramEnd"/>
      <w:r w:rsidR="005B093A" w:rsidRPr="00047EE9">
        <w:rPr>
          <w:rFonts w:cstheme="minorHAnsi"/>
          <w:highlight w:val="yellow"/>
        </w:rPr>
        <w:t xml:space="preserve"> be open.</w:t>
      </w:r>
    </w:p>
    <w:p w14:paraId="4E801273" w14:textId="77777777" w:rsidR="00BA3E8D" w:rsidRPr="00047EE9" w:rsidRDefault="00BA3E8D" w:rsidP="00293750">
      <w:pPr>
        <w:rPr>
          <w:rFonts w:cstheme="minorHAnsi"/>
          <w:highlight w:val="yellow"/>
        </w:rPr>
      </w:pPr>
    </w:p>
    <w:p w14:paraId="4770767D" w14:textId="4334E1E4" w:rsidR="00437CBD" w:rsidRPr="00047EE9" w:rsidRDefault="003A22FD" w:rsidP="00FC736E">
      <w:pPr>
        <w:pStyle w:val="af3"/>
        <w:numPr>
          <w:ilvl w:val="2"/>
          <w:numId w:val="27"/>
        </w:numPr>
        <w:rPr>
          <w:rFonts w:cstheme="minorHAnsi"/>
        </w:rPr>
      </w:pPr>
      <w:r w:rsidRPr="00047EE9">
        <w:rPr>
          <w:rFonts w:cstheme="minorHAnsi"/>
          <w:highlight w:val="yellow"/>
        </w:rPr>
        <w:t>C</w:t>
      </w:r>
      <w:r w:rsidR="005B093A" w:rsidRPr="00047EE9">
        <w:rPr>
          <w:rFonts w:cstheme="minorHAnsi"/>
          <w:highlight w:val="yellow"/>
        </w:rPr>
        <w:t xml:space="preserve">onfirm that the radioactivity </w:t>
      </w:r>
      <w:r w:rsidR="00965C3D" w:rsidRPr="00047EE9">
        <w:rPr>
          <w:rFonts w:cstheme="minorHAnsi"/>
          <w:highlight w:val="yellow"/>
        </w:rPr>
        <w:t xml:space="preserve">arrived </w:t>
      </w:r>
      <w:r w:rsidR="005B093A" w:rsidRPr="00047EE9">
        <w:rPr>
          <w:rFonts w:cstheme="minorHAnsi"/>
          <w:highlight w:val="yellow"/>
        </w:rPr>
        <w:t>in the reactor</w:t>
      </w:r>
      <w:r w:rsidRPr="00047EE9">
        <w:rPr>
          <w:rFonts w:cstheme="minorHAnsi"/>
          <w:highlight w:val="yellow"/>
        </w:rPr>
        <w:t>, once the amount of radioactivity in the reactor is not raising anymore</w:t>
      </w:r>
      <w:r w:rsidR="005B093A" w:rsidRPr="00047EE9">
        <w:rPr>
          <w:rFonts w:cstheme="minorHAnsi"/>
          <w:highlight w:val="yellow"/>
        </w:rPr>
        <w:t>.</w:t>
      </w:r>
    </w:p>
    <w:p w14:paraId="48F8AE3B" w14:textId="77777777" w:rsidR="00A21D98" w:rsidRPr="00047EE9" w:rsidRDefault="00A21D98" w:rsidP="00293750">
      <w:pPr>
        <w:contextualSpacing/>
        <w:rPr>
          <w:rFonts w:cstheme="minorHAnsi"/>
        </w:rPr>
      </w:pPr>
    </w:p>
    <w:p w14:paraId="553F5831" w14:textId="7FDB7A35" w:rsidR="00E04163" w:rsidRPr="00EA0AF4" w:rsidRDefault="00E04163" w:rsidP="00FC736E">
      <w:pPr>
        <w:pStyle w:val="af3"/>
        <w:numPr>
          <w:ilvl w:val="2"/>
          <w:numId w:val="27"/>
        </w:numPr>
        <w:rPr>
          <w:rFonts w:cstheme="minorHAnsi"/>
          <w:highlight w:val="yellow"/>
        </w:rPr>
      </w:pPr>
      <w:r w:rsidRPr="00EA0AF4">
        <w:rPr>
          <w:rFonts w:cstheme="minorHAnsi"/>
          <w:b/>
          <w:highlight w:val="yellow"/>
        </w:rPr>
        <w:t>Monitor</w:t>
      </w:r>
      <w:r w:rsidR="00EA0AF4" w:rsidRPr="00EA0AF4">
        <w:rPr>
          <w:rFonts w:cstheme="minorHAnsi"/>
          <w:b/>
          <w:highlight w:val="yellow"/>
        </w:rPr>
        <w:t>ing</w:t>
      </w:r>
      <w:r w:rsidRPr="00EA0AF4">
        <w:rPr>
          <w:rFonts w:cstheme="minorHAnsi"/>
          <w:b/>
          <w:highlight w:val="yellow"/>
        </w:rPr>
        <w:t xml:space="preserve"> the following automated process and prepar</w:t>
      </w:r>
      <w:r w:rsidR="00EA0AF4" w:rsidRPr="00EA0AF4">
        <w:rPr>
          <w:rFonts w:cstheme="minorHAnsi"/>
          <w:b/>
          <w:highlight w:val="yellow"/>
        </w:rPr>
        <w:t>ing</w:t>
      </w:r>
      <w:r w:rsidRPr="00EA0AF4">
        <w:rPr>
          <w:rFonts w:cstheme="minorHAnsi"/>
          <w:b/>
          <w:highlight w:val="yellow"/>
        </w:rPr>
        <w:t xml:space="preserve"> for manual intervention</w:t>
      </w:r>
      <w:r w:rsidRPr="00E05C49">
        <w:rPr>
          <w:rFonts w:cstheme="minorHAnsi"/>
          <w:b/>
        </w:rPr>
        <w:t>, if necessary</w:t>
      </w:r>
      <w:r w:rsidRPr="00E05C49">
        <w:rPr>
          <w:rFonts w:cstheme="minorHAnsi"/>
        </w:rPr>
        <w:t xml:space="preserve">  </w:t>
      </w:r>
    </w:p>
    <w:p w14:paraId="435B80DC" w14:textId="77777777" w:rsidR="00A21D98" w:rsidRPr="00047EE9" w:rsidRDefault="00A21D98" w:rsidP="00293750">
      <w:pPr>
        <w:contextualSpacing/>
        <w:rPr>
          <w:rFonts w:cstheme="minorHAnsi"/>
          <w:highlight w:val="yellow"/>
        </w:rPr>
      </w:pPr>
    </w:p>
    <w:p w14:paraId="74002F3E" w14:textId="7E96E91C" w:rsidR="0001476D" w:rsidRPr="00047EE9" w:rsidRDefault="00945C49" w:rsidP="00FC736E">
      <w:pPr>
        <w:pStyle w:val="af3"/>
        <w:numPr>
          <w:ilvl w:val="3"/>
          <w:numId w:val="27"/>
        </w:numPr>
        <w:rPr>
          <w:rFonts w:cstheme="minorHAnsi"/>
          <w:highlight w:val="yellow"/>
        </w:rPr>
      </w:pPr>
      <w:r w:rsidRPr="00047EE9">
        <w:rPr>
          <w:rFonts w:cstheme="minorHAnsi"/>
          <w:highlight w:val="yellow"/>
        </w:rPr>
        <w:t xml:space="preserve">Check if </w:t>
      </w:r>
      <w:r w:rsidR="005B093A" w:rsidRPr="00047EE9">
        <w:rPr>
          <w:rFonts w:cstheme="minorHAnsi"/>
          <w:highlight w:val="yellow"/>
        </w:rPr>
        <w:t xml:space="preserve">V23, V21, and V8 are </w:t>
      </w:r>
      <w:r w:rsidR="003A22FD" w:rsidRPr="00047EE9">
        <w:rPr>
          <w:rFonts w:cstheme="minorHAnsi"/>
          <w:highlight w:val="yellow"/>
        </w:rPr>
        <w:t xml:space="preserve">automatically </w:t>
      </w:r>
      <w:r w:rsidR="005B093A" w:rsidRPr="00047EE9">
        <w:rPr>
          <w:rFonts w:cstheme="minorHAnsi"/>
          <w:highlight w:val="yellow"/>
        </w:rPr>
        <w:t xml:space="preserve">closed and the </w:t>
      </w:r>
      <w:r w:rsidR="00661B2C" w:rsidRPr="00047EE9">
        <w:rPr>
          <w:rFonts w:cstheme="minorHAnsi"/>
          <w:highlight w:val="yellow"/>
        </w:rPr>
        <w:t xml:space="preserve">reaction mixture </w:t>
      </w:r>
      <w:r w:rsidR="005B093A" w:rsidRPr="00047EE9">
        <w:rPr>
          <w:rFonts w:cstheme="minorHAnsi"/>
          <w:highlight w:val="yellow"/>
        </w:rPr>
        <w:t>is heated to 75</w:t>
      </w:r>
      <w:r w:rsidR="00EA0AF4">
        <w:rPr>
          <w:rFonts w:cstheme="minorHAnsi"/>
          <w:highlight w:val="yellow"/>
        </w:rPr>
        <w:t xml:space="preserve"> </w:t>
      </w:r>
      <w:r w:rsidR="005B093A" w:rsidRPr="00047EE9">
        <w:rPr>
          <w:rFonts w:cstheme="minorHAnsi"/>
          <w:highlight w:val="yellow"/>
        </w:rPr>
        <w:t>°C. After 3 min</w:t>
      </w:r>
      <w:r w:rsidRPr="00047EE9">
        <w:rPr>
          <w:rFonts w:cstheme="minorHAnsi"/>
          <w:highlight w:val="yellow"/>
        </w:rPr>
        <w:t>, observe if</w:t>
      </w:r>
      <w:r w:rsidR="005B093A" w:rsidRPr="00047EE9">
        <w:rPr>
          <w:rFonts w:cstheme="minorHAnsi"/>
          <w:highlight w:val="yellow"/>
        </w:rPr>
        <w:t xml:space="preserve"> the reactor is cooled</w:t>
      </w:r>
      <w:r w:rsidR="00661B2C" w:rsidRPr="00047EE9">
        <w:rPr>
          <w:rFonts w:cstheme="minorHAnsi"/>
          <w:highlight w:val="yellow"/>
        </w:rPr>
        <w:t xml:space="preserve"> with liquid nitrogen until the temperature is below 35</w:t>
      </w:r>
      <w:r w:rsidR="00EA0AF4">
        <w:rPr>
          <w:rFonts w:cstheme="minorHAnsi"/>
          <w:highlight w:val="yellow"/>
        </w:rPr>
        <w:t xml:space="preserve"> </w:t>
      </w:r>
      <w:r w:rsidR="00661B2C" w:rsidRPr="00047EE9">
        <w:rPr>
          <w:rFonts w:cstheme="minorHAnsi"/>
          <w:highlight w:val="yellow"/>
        </w:rPr>
        <w:t>°C.</w:t>
      </w:r>
      <w:r w:rsidR="005B093A" w:rsidRPr="00047EE9">
        <w:rPr>
          <w:rFonts w:cstheme="minorHAnsi"/>
          <w:highlight w:val="yellow"/>
        </w:rPr>
        <w:t xml:space="preserve"> </w:t>
      </w:r>
      <w:r w:rsidR="00A81DE9" w:rsidRPr="00047EE9">
        <w:rPr>
          <w:rFonts w:cstheme="minorHAnsi"/>
          <w:highlight w:val="yellow"/>
        </w:rPr>
        <w:t>Subsequent</w:t>
      </w:r>
      <w:r w:rsidR="004F4252" w:rsidRPr="00047EE9">
        <w:rPr>
          <w:rFonts w:cstheme="minorHAnsi"/>
          <w:highlight w:val="yellow"/>
        </w:rPr>
        <w:t>ly</w:t>
      </w:r>
      <w:r w:rsidR="00A81DE9" w:rsidRPr="00047EE9">
        <w:rPr>
          <w:rFonts w:cstheme="minorHAnsi"/>
          <w:highlight w:val="yellow"/>
        </w:rPr>
        <w:t xml:space="preserve">, </w:t>
      </w:r>
      <w:r w:rsidRPr="00047EE9">
        <w:rPr>
          <w:rFonts w:cstheme="minorHAnsi"/>
          <w:highlight w:val="yellow"/>
        </w:rPr>
        <w:t xml:space="preserve">make sure that </w:t>
      </w:r>
      <w:r w:rsidR="00A81DE9" w:rsidRPr="00047EE9">
        <w:rPr>
          <w:rFonts w:cstheme="minorHAnsi"/>
          <w:highlight w:val="yellow"/>
        </w:rPr>
        <w:t>t</w:t>
      </w:r>
      <w:r w:rsidR="005B093A" w:rsidRPr="00047EE9">
        <w:rPr>
          <w:rFonts w:cstheme="minorHAnsi"/>
          <w:highlight w:val="yellow"/>
        </w:rPr>
        <w:t xml:space="preserve">he reaction mixture is quenched with 1.5 mL </w:t>
      </w:r>
      <w:r w:rsidR="00EA0AF4">
        <w:rPr>
          <w:rFonts w:cstheme="minorHAnsi"/>
          <w:highlight w:val="yellow"/>
        </w:rPr>
        <w:t xml:space="preserve">of </w:t>
      </w:r>
      <w:r w:rsidR="005B093A" w:rsidRPr="00047EE9">
        <w:rPr>
          <w:rFonts w:cstheme="minorHAnsi"/>
          <w:highlight w:val="yellow"/>
        </w:rPr>
        <w:t xml:space="preserve">water </w:t>
      </w:r>
      <w:r w:rsidR="005B093A" w:rsidRPr="00047EE9">
        <w:rPr>
          <w:rFonts w:cstheme="minorHAnsi"/>
          <w:i/>
          <w:highlight w:val="yellow"/>
        </w:rPr>
        <w:t>via</w:t>
      </w:r>
      <w:r w:rsidR="005B093A" w:rsidRPr="00047EE9">
        <w:rPr>
          <w:rFonts w:cstheme="minorHAnsi"/>
          <w:highlight w:val="yellow"/>
        </w:rPr>
        <w:t xml:space="preserve"> V2. During this process, V21 and V23 (exhaust exit) </w:t>
      </w:r>
      <w:proofErr w:type="gramStart"/>
      <w:r w:rsidR="005B093A" w:rsidRPr="00047EE9">
        <w:rPr>
          <w:rFonts w:cstheme="minorHAnsi"/>
          <w:highlight w:val="yellow"/>
        </w:rPr>
        <w:t>have to</w:t>
      </w:r>
      <w:proofErr w:type="gramEnd"/>
      <w:r w:rsidR="005B093A" w:rsidRPr="00047EE9">
        <w:rPr>
          <w:rFonts w:cstheme="minorHAnsi"/>
          <w:highlight w:val="yellow"/>
        </w:rPr>
        <w:t xml:space="preserve"> be open.</w:t>
      </w:r>
    </w:p>
    <w:p w14:paraId="0EEBE3D3" w14:textId="77777777" w:rsidR="0001476D" w:rsidRPr="00047EE9" w:rsidRDefault="0001476D" w:rsidP="004A64C2">
      <w:pPr>
        <w:ind w:left="720"/>
        <w:contextualSpacing/>
        <w:rPr>
          <w:rFonts w:cstheme="minorHAnsi"/>
          <w:highlight w:val="yellow"/>
        </w:rPr>
      </w:pPr>
    </w:p>
    <w:p w14:paraId="639BEBFD" w14:textId="37EF7740" w:rsidR="005B093A" w:rsidRPr="00047EE9" w:rsidRDefault="00945C49" w:rsidP="00FC736E">
      <w:pPr>
        <w:pStyle w:val="af3"/>
        <w:numPr>
          <w:ilvl w:val="3"/>
          <w:numId w:val="27"/>
        </w:numPr>
        <w:rPr>
          <w:rFonts w:cstheme="minorHAnsi"/>
          <w:highlight w:val="yellow"/>
        </w:rPr>
      </w:pPr>
      <w:r w:rsidRPr="00047EE9">
        <w:rPr>
          <w:rFonts w:cstheme="minorHAnsi"/>
          <w:highlight w:val="yellow"/>
        </w:rPr>
        <w:t xml:space="preserve">Track if </w:t>
      </w:r>
      <w:r w:rsidR="005B093A" w:rsidRPr="00047EE9">
        <w:rPr>
          <w:rFonts w:cstheme="minorHAnsi"/>
          <w:highlight w:val="yellow"/>
        </w:rPr>
        <w:t>V21 and V23 are closed and the reaction mixture is transferred to the HPLC injection valve by passing through a fluid detector</w:t>
      </w:r>
      <w:r w:rsidRPr="00047EE9">
        <w:rPr>
          <w:rFonts w:cstheme="minorHAnsi"/>
          <w:highlight w:val="yellow"/>
        </w:rPr>
        <w:t xml:space="preserve"> into</w:t>
      </w:r>
      <w:r w:rsidR="005B093A" w:rsidRPr="00047EE9">
        <w:rPr>
          <w:rFonts w:cstheme="minorHAnsi"/>
          <w:highlight w:val="yellow"/>
        </w:rPr>
        <w:t xml:space="preserve"> the HPLC loop (5 mL)</w:t>
      </w:r>
      <w:r w:rsidRPr="00047EE9">
        <w:rPr>
          <w:rFonts w:cstheme="minorHAnsi"/>
          <w:highlight w:val="yellow"/>
        </w:rPr>
        <w:t>. Track if</w:t>
      </w:r>
      <w:r w:rsidR="005B093A" w:rsidRPr="00047EE9">
        <w:rPr>
          <w:rFonts w:cstheme="minorHAnsi"/>
          <w:highlight w:val="yellow"/>
        </w:rPr>
        <w:t xml:space="preserve"> the reaction mixture is automatically injected onto the HPLC column.</w:t>
      </w:r>
    </w:p>
    <w:p w14:paraId="64008421" w14:textId="77777777" w:rsidR="00BA3E8D" w:rsidRPr="00047EE9" w:rsidRDefault="00BA3E8D" w:rsidP="00293750">
      <w:pPr>
        <w:rPr>
          <w:rFonts w:cstheme="minorHAnsi"/>
          <w:highlight w:val="yellow"/>
        </w:rPr>
      </w:pPr>
    </w:p>
    <w:p w14:paraId="6FB941C4" w14:textId="24E7A5E2" w:rsidR="005B093A" w:rsidRPr="00047EE9" w:rsidRDefault="005B093A" w:rsidP="00FC736E">
      <w:pPr>
        <w:pStyle w:val="af3"/>
        <w:numPr>
          <w:ilvl w:val="2"/>
          <w:numId w:val="27"/>
        </w:numPr>
        <w:rPr>
          <w:rFonts w:cstheme="minorHAnsi"/>
          <w:highlight w:val="yellow"/>
        </w:rPr>
      </w:pPr>
      <w:r w:rsidRPr="00047EE9">
        <w:rPr>
          <w:rFonts w:cstheme="minorHAnsi"/>
          <w:highlight w:val="yellow"/>
        </w:rPr>
        <w:t xml:space="preserve">Observe the chromatogram and cut manually the product peak </w:t>
      </w:r>
      <w:r w:rsidRPr="00047EE9">
        <w:rPr>
          <w:rFonts w:cstheme="minorHAnsi"/>
          <w:i/>
          <w:highlight w:val="yellow"/>
        </w:rPr>
        <w:t>via</w:t>
      </w:r>
      <w:r w:rsidRPr="00047EE9">
        <w:rPr>
          <w:rFonts w:cstheme="minorHAnsi"/>
          <w:highlight w:val="yellow"/>
        </w:rPr>
        <w:t xml:space="preserve"> the button </w:t>
      </w:r>
      <w:r w:rsidRPr="00EA0AF4">
        <w:rPr>
          <w:rFonts w:cstheme="minorHAnsi"/>
          <w:b/>
          <w:highlight w:val="yellow"/>
        </w:rPr>
        <w:t>Peak start</w:t>
      </w:r>
      <w:r w:rsidRPr="00047EE9">
        <w:rPr>
          <w:rFonts w:cstheme="minorHAnsi"/>
          <w:highlight w:val="yellow"/>
        </w:rPr>
        <w:t xml:space="preserve">. </w:t>
      </w:r>
      <w:r w:rsidR="00437CBD" w:rsidRPr="00047EE9">
        <w:rPr>
          <w:rFonts w:cstheme="minorHAnsi"/>
          <w:highlight w:val="yellow"/>
        </w:rPr>
        <w:t xml:space="preserve">Press </w:t>
      </w:r>
      <w:r w:rsidR="00437CBD" w:rsidRPr="00EA0AF4">
        <w:rPr>
          <w:rFonts w:cstheme="minorHAnsi"/>
          <w:b/>
          <w:highlight w:val="yellow"/>
        </w:rPr>
        <w:t>Peak end</w:t>
      </w:r>
      <w:r w:rsidR="00437CBD" w:rsidRPr="00047EE9">
        <w:rPr>
          <w:rFonts w:cstheme="minorHAnsi"/>
          <w:highlight w:val="yellow"/>
        </w:rPr>
        <w:t xml:space="preserve"> when the </w:t>
      </w:r>
      <w:r w:rsidRPr="00047EE9">
        <w:rPr>
          <w:rFonts w:cstheme="minorHAnsi"/>
          <w:highlight w:val="yellow"/>
        </w:rPr>
        <w:t xml:space="preserve">product peak </w:t>
      </w:r>
      <w:r w:rsidR="00437CBD" w:rsidRPr="00047EE9">
        <w:rPr>
          <w:rFonts w:cstheme="minorHAnsi"/>
          <w:highlight w:val="yellow"/>
        </w:rPr>
        <w:t xml:space="preserve">signal falls below approximately 400 cps after </w:t>
      </w:r>
      <w:r w:rsidRPr="00047EE9">
        <w:rPr>
          <w:rFonts w:cstheme="minorHAnsi"/>
          <w:highlight w:val="yellow"/>
        </w:rPr>
        <w:t xml:space="preserve">a retention time of </w:t>
      </w:r>
      <w:r w:rsidR="00437CBD" w:rsidRPr="00047EE9">
        <w:rPr>
          <w:rFonts w:cstheme="minorHAnsi"/>
          <w:highlight w:val="yellow"/>
        </w:rPr>
        <w:t xml:space="preserve">around </w:t>
      </w:r>
      <w:r w:rsidRPr="00047EE9">
        <w:rPr>
          <w:rFonts w:cstheme="minorHAnsi"/>
          <w:highlight w:val="yellow"/>
        </w:rPr>
        <w:t xml:space="preserve">8-10 min (flow: 5 </w:t>
      </w:r>
      <w:r w:rsidR="00F34254" w:rsidRPr="00047EE9">
        <w:rPr>
          <w:highlight w:val="yellow"/>
        </w:rPr>
        <w:t>mL</w:t>
      </w:r>
      <w:r w:rsidR="00EA0AF4">
        <w:rPr>
          <w:highlight w:val="yellow"/>
        </w:rPr>
        <w:t>·</w:t>
      </w:r>
      <w:r w:rsidR="00F34254" w:rsidRPr="00047EE9">
        <w:rPr>
          <w:highlight w:val="yellow"/>
        </w:rPr>
        <w:t>min</w:t>
      </w:r>
      <w:r w:rsidR="00F34254" w:rsidRPr="00047EE9">
        <w:rPr>
          <w:highlight w:val="yellow"/>
          <w:vertAlign w:val="superscript"/>
        </w:rPr>
        <w:t>-1</w:t>
      </w:r>
      <w:r w:rsidR="00437CBD" w:rsidRPr="00047EE9">
        <w:rPr>
          <w:rFonts w:cstheme="minorHAnsi"/>
          <w:highlight w:val="yellow"/>
        </w:rPr>
        <w:t xml:space="preserve">, </w:t>
      </w:r>
      <w:r w:rsidR="00EA0AF4" w:rsidRPr="00EA0AF4">
        <w:rPr>
          <w:rFonts w:cstheme="minorHAnsi"/>
          <w:b/>
          <w:highlight w:val="yellow"/>
        </w:rPr>
        <w:t>F</w:t>
      </w:r>
      <w:r w:rsidRPr="00EA0AF4">
        <w:rPr>
          <w:rFonts w:cstheme="minorHAnsi"/>
          <w:b/>
          <w:highlight w:val="yellow"/>
        </w:rPr>
        <w:t>igure 3</w:t>
      </w:r>
      <w:r w:rsidRPr="00047EE9">
        <w:rPr>
          <w:rFonts w:cstheme="minorHAnsi"/>
          <w:highlight w:val="yellow"/>
        </w:rPr>
        <w:t>).</w:t>
      </w:r>
    </w:p>
    <w:p w14:paraId="5E3746AC" w14:textId="77777777" w:rsidR="00BA3E8D" w:rsidRPr="00047EE9" w:rsidRDefault="00BA3E8D" w:rsidP="00293750">
      <w:pPr>
        <w:rPr>
          <w:rFonts w:cstheme="minorHAnsi"/>
          <w:highlight w:val="yellow"/>
        </w:rPr>
      </w:pPr>
    </w:p>
    <w:p w14:paraId="58777265" w14:textId="78AD31B1" w:rsidR="00437CBD" w:rsidRPr="00047EE9" w:rsidRDefault="005B093A" w:rsidP="00FC736E">
      <w:pPr>
        <w:pStyle w:val="af3"/>
        <w:numPr>
          <w:ilvl w:val="2"/>
          <w:numId w:val="27"/>
        </w:numPr>
        <w:rPr>
          <w:rFonts w:cstheme="minorHAnsi"/>
          <w:highlight w:val="yellow"/>
        </w:rPr>
      </w:pPr>
      <w:r w:rsidRPr="00047EE9">
        <w:rPr>
          <w:rFonts w:cstheme="minorHAnsi"/>
          <w:highlight w:val="yellow"/>
        </w:rPr>
        <w:t>Turn on an additional helium stream to accelerate the bulb emptying.</w:t>
      </w:r>
    </w:p>
    <w:p w14:paraId="6972AFDF" w14:textId="77777777" w:rsidR="00A21D98" w:rsidRPr="00047EE9" w:rsidRDefault="00A21D98" w:rsidP="00293750">
      <w:pPr>
        <w:contextualSpacing/>
        <w:rPr>
          <w:rFonts w:cstheme="minorHAnsi"/>
          <w:highlight w:val="yellow"/>
        </w:rPr>
      </w:pPr>
    </w:p>
    <w:p w14:paraId="311CFBE2" w14:textId="2183FAE9" w:rsidR="005B093A" w:rsidRPr="00047EE9" w:rsidRDefault="00A21D98" w:rsidP="00FC736E">
      <w:pPr>
        <w:pStyle w:val="af3"/>
        <w:numPr>
          <w:ilvl w:val="2"/>
          <w:numId w:val="27"/>
        </w:numPr>
        <w:rPr>
          <w:rFonts w:cstheme="minorHAnsi"/>
        </w:rPr>
      </w:pPr>
      <w:r w:rsidRPr="00047EE9">
        <w:rPr>
          <w:rFonts w:cstheme="minorHAnsi"/>
          <w:highlight w:val="yellow"/>
        </w:rPr>
        <w:t>Monitor whether the bulb is emptying and observe the waste bottle:</w:t>
      </w:r>
      <w:r w:rsidR="00FC736E" w:rsidRPr="00047EE9">
        <w:rPr>
          <w:rFonts w:cstheme="minorHAnsi"/>
        </w:rPr>
        <w:t xml:space="preserve"> </w:t>
      </w:r>
      <w:r w:rsidR="00945C49" w:rsidRPr="00047EE9">
        <w:rPr>
          <w:rFonts w:cstheme="minorHAnsi"/>
          <w:highlight w:val="yellow"/>
        </w:rPr>
        <w:t>Check if t</w:t>
      </w:r>
      <w:r w:rsidR="005B093A" w:rsidRPr="00047EE9">
        <w:rPr>
          <w:rFonts w:cstheme="minorHAnsi"/>
          <w:highlight w:val="yellow"/>
        </w:rPr>
        <w:t xml:space="preserve">he bulb is emptied </w:t>
      </w:r>
      <w:r w:rsidR="005B093A" w:rsidRPr="00047EE9">
        <w:rPr>
          <w:rFonts w:cstheme="minorHAnsi"/>
          <w:i/>
          <w:highlight w:val="yellow"/>
        </w:rPr>
        <w:t xml:space="preserve">via </w:t>
      </w:r>
      <w:r w:rsidR="005B093A" w:rsidRPr="00047EE9">
        <w:rPr>
          <w:rFonts w:cstheme="minorHAnsi"/>
          <w:highlight w:val="yellow"/>
        </w:rPr>
        <w:t>V11, the SPE cartridge and V12 into the waste with a helium stream via V19 and an additional helium line</w:t>
      </w:r>
      <w:r w:rsidR="00945C49" w:rsidRPr="00047EE9">
        <w:rPr>
          <w:rFonts w:cstheme="minorHAnsi"/>
          <w:highlight w:val="yellow"/>
        </w:rPr>
        <w:t xml:space="preserve"> and if t</w:t>
      </w:r>
      <w:r w:rsidR="005B093A" w:rsidRPr="00047EE9">
        <w:rPr>
          <w:rFonts w:cstheme="minorHAnsi"/>
          <w:highlight w:val="yellow"/>
        </w:rPr>
        <w:t>he product retains on the SPE cartridge.</w:t>
      </w:r>
      <w:r w:rsidR="0001476D" w:rsidRPr="00047EE9">
        <w:rPr>
          <w:rFonts w:cstheme="minorHAnsi"/>
          <w:highlight w:val="yellow"/>
        </w:rPr>
        <w:t xml:space="preserve"> </w:t>
      </w:r>
    </w:p>
    <w:p w14:paraId="124A2EF4" w14:textId="77777777" w:rsidR="00BA3E8D" w:rsidRPr="00047EE9" w:rsidRDefault="00BA3E8D" w:rsidP="00293750">
      <w:pPr>
        <w:rPr>
          <w:rFonts w:cstheme="minorHAnsi"/>
        </w:rPr>
      </w:pPr>
    </w:p>
    <w:p w14:paraId="7B60A38C" w14:textId="23CC5D03" w:rsidR="00437CBD" w:rsidRPr="00047EE9" w:rsidRDefault="005B093A" w:rsidP="00FC736E">
      <w:pPr>
        <w:pStyle w:val="af3"/>
        <w:numPr>
          <w:ilvl w:val="2"/>
          <w:numId w:val="27"/>
        </w:numPr>
        <w:rPr>
          <w:rFonts w:cstheme="minorHAnsi"/>
        </w:rPr>
      </w:pPr>
      <w:r w:rsidRPr="00047EE9">
        <w:rPr>
          <w:rFonts w:cstheme="minorHAnsi"/>
          <w:highlight w:val="yellow"/>
        </w:rPr>
        <w:t>Confirm that the bulb is completely empty.</w:t>
      </w:r>
    </w:p>
    <w:p w14:paraId="3A7A20AB" w14:textId="77777777" w:rsidR="00A21D98" w:rsidRPr="00047EE9" w:rsidRDefault="00A21D98" w:rsidP="00293750">
      <w:pPr>
        <w:contextualSpacing/>
        <w:rPr>
          <w:rFonts w:cstheme="minorHAnsi"/>
        </w:rPr>
      </w:pPr>
    </w:p>
    <w:p w14:paraId="3601AC08" w14:textId="42159351" w:rsidR="00A21D98" w:rsidRPr="00EA0AF4" w:rsidRDefault="00A21D98" w:rsidP="00FC736E">
      <w:pPr>
        <w:pStyle w:val="af3"/>
        <w:numPr>
          <w:ilvl w:val="2"/>
          <w:numId w:val="27"/>
        </w:numPr>
        <w:rPr>
          <w:rFonts w:cstheme="minorHAnsi"/>
          <w:highlight w:val="yellow"/>
        </w:rPr>
      </w:pPr>
      <w:r w:rsidRPr="00EA0AF4">
        <w:rPr>
          <w:rFonts w:cstheme="minorHAnsi"/>
          <w:b/>
          <w:highlight w:val="yellow"/>
        </w:rPr>
        <w:t>Monitor</w:t>
      </w:r>
      <w:r w:rsidR="00EA0AF4" w:rsidRPr="00EA0AF4">
        <w:rPr>
          <w:rFonts w:cstheme="minorHAnsi"/>
          <w:b/>
          <w:highlight w:val="yellow"/>
        </w:rPr>
        <w:t>ing</w:t>
      </w:r>
      <w:r w:rsidRPr="00EA0AF4">
        <w:rPr>
          <w:rFonts w:cstheme="minorHAnsi"/>
          <w:b/>
          <w:highlight w:val="yellow"/>
        </w:rPr>
        <w:t xml:space="preserve"> the automated process </w:t>
      </w:r>
      <w:r w:rsidR="00953097" w:rsidRPr="00EA0AF4">
        <w:rPr>
          <w:rFonts w:cstheme="minorHAnsi"/>
          <w:b/>
          <w:highlight w:val="yellow"/>
        </w:rPr>
        <w:t>of SPE purification and product transfer</w:t>
      </w:r>
      <w:r w:rsidR="00953097" w:rsidRPr="00EA0AF4">
        <w:rPr>
          <w:rFonts w:cstheme="minorHAnsi"/>
          <w:highlight w:val="yellow"/>
        </w:rPr>
        <w:t xml:space="preserve"> </w:t>
      </w:r>
    </w:p>
    <w:p w14:paraId="2C29F726" w14:textId="77777777" w:rsidR="00A21D98" w:rsidRPr="00047EE9" w:rsidRDefault="00A21D98" w:rsidP="00293750">
      <w:pPr>
        <w:contextualSpacing/>
        <w:rPr>
          <w:rFonts w:cstheme="minorHAnsi"/>
          <w:highlight w:val="yellow"/>
        </w:rPr>
      </w:pPr>
    </w:p>
    <w:p w14:paraId="52E12F0C" w14:textId="3C1A8FF2" w:rsidR="00945C49" w:rsidRPr="00047EE9" w:rsidRDefault="00A21D98" w:rsidP="004A64C2">
      <w:pPr>
        <w:contextualSpacing/>
        <w:rPr>
          <w:rFonts w:cstheme="minorHAnsi"/>
          <w:highlight w:val="yellow"/>
        </w:rPr>
      </w:pPr>
      <w:r w:rsidRPr="00047EE9">
        <w:rPr>
          <w:rFonts w:cstheme="minorHAnsi"/>
          <w:highlight w:val="yellow"/>
        </w:rPr>
        <w:t xml:space="preserve">2.3.11.1. </w:t>
      </w:r>
      <w:r w:rsidR="00945C49" w:rsidRPr="00047EE9">
        <w:rPr>
          <w:rFonts w:cstheme="minorHAnsi"/>
          <w:highlight w:val="yellow"/>
        </w:rPr>
        <w:t>Check if t</w:t>
      </w:r>
      <w:r w:rsidR="005B093A" w:rsidRPr="00047EE9">
        <w:rPr>
          <w:rFonts w:cstheme="minorHAnsi"/>
          <w:highlight w:val="yellow"/>
        </w:rPr>
        <w:t xml:space="preserve">he SPE cartridge is washed with 10 mL </w:t>
      </w:r>
      <w:r w:rsidR="00EA0AF4">
        <w:rPr>
          <w:rFonts w:cstheme="minorHAnsi"/>
          <w:highlight w:val="yellow"/>
        </w:rPr>
        <w:t xml:space="preserve">of </w:t>
      </w:r>
      <w:r w:rsidR="005B093A" w:rsidRPr="00047EE9">
        <w:rPr>
          <w:rFonts w:cstheme="minorHAnsi"/>
          <w:highlight w:val="yellow"/>
        </w:rPr>
        <w:t xml:space="preserve">water </w:t>
      </w:r>
      <w:r w:rsidR="005B093A" w:rsidRPr="00047EE9">
        <w:rPr>
          <w:rFonts w:cstheme="minorHAnsi"/>
          <w:i/>
          <w:highlight w:val="yellow"/>
        </w:rPr>
        <w:t>via</w:t>
      </w:r>
      <w:r w:rsidR="005B093A" w:rsidRPr="00047EE9">
        <w:rPr>
          <w:rFonts w:cstheme="minorHAnsi"/>
          <w:highlight w:val="yellow"/>
        </w:rPr>
        <w:t xml:space="preserve"> V6, V11, and V12 into the waste</w:t>
      </w:r>
      <w:r w:rsidR="00945C49" w:rsidRPr="00047EE9">
        <w:rPr>
          <w:rFonts w:cstheme="minorHAnsi"/>
          <w:highlight w:val="yellow"/>
        </w:rPr>
        <w:t xml:space="preserve"> and if</w:t>
      </w:r>
      <w:r w:rsidR="005B093A" w:rsidRPr="00047EE9">
        <w:rPr>
          <w:rFonts w:cstheme="minorHAnsi"/>
          <w:highlight w:val="yellow"/>
        </w:rPr>
        <w:t xml:space="preserve"> </w:t>
      </w:r>
      <w:r w:rsidR="00945C49" w:rsidRPr="00047EE9">
        <w:rPr>
          <w:rFonts w:cstheme="minorHAnsi"/>
          <w:highlight w:val="yellow"/>
        </w:rPr>
        <w:t xml:space="preserve">ethanol </w:t>
      </w:r>
      <w:r w:rsidR="005B093A" w:rsidRPr="00047EE9">
        <w:rPr>
          <w:rFonts w:cstheme="minorHAnsi"/>
          <w:highlight w:val="yellow"/>
        </w:rPr>
        <w:t xml:space="preserve">elutes the product into the PCV </w:t>
      </w:r>
      <w:r w:rsidR="005B093A" w:rsidRPr="00047EE9">
        <w:rPr>
          <w:rFonts w:cstheme="minorHAnsi"/>
          <w:i/>
          <w:highlight w:val="yellow"/>
        </w:rPr>
        <w:t>via</w:t>
      </w:r>
      <w:r w:rsidR="005B093A" w:rsidRPr="00047EE9">
        <w:rPr>
          <w:rFonts w:cstheme="minorHAnsi"/>
          <w:highlight w:val="yellow"/>
        </w:rPr>
        <w:t xml:space="preserve"> V5, V11, and V12. </w:t>
      </w:r>
      <w:r w:rsidR="00945C49" w:rsidRPr="00047EE9">
        <w:rPr>
          <w:rFonts w:cstheme="minorHAnsi"/>
          <w:highlight w:val="yellow"/>
        </w:rPr>
        <w:t xml:space="preserve">Finally, observe if </w:t>
      </w:r>
      <w:r w:rsidR="005B093A" w:rsidRPr="00047EE9">
        <w:rPr>
          <w:rFonts w:cstheme="minorHAnsi"/>
          <w:highlight w:val="yellow"/>
        </w:rPr>
        <w:t xml:space="preserve">0.9% NaCl is added into the PCV </w:t>
      </w:r>
      <w:r w:rsidR="005B093A" w:rsidRPr="00047EE9">
        <w:rPr>
          <w:rFonts w:cstheme="minorHAnsi"/>
          <w:i/>
          <w:highlight w:val="yellow"/>
        </w:rPr>
        <w:t>via</w:t>
      </w:r>
      <w:r w:rsidR="005B093A" w:rsidRPr="00047EE9">
        <w:rPr>
          <w:rFonts w:cstheme="minorHAnsi"/>
          <w:highlight w:val="yellow"/>
        </w:rPr>
        <w:t xml:space="preserve"> V4, V11 and V12 to dilute the product.</w:t>
      </w:r>
    </w:p>
    <w:p w14:paraId="1D7FE28C" w14:textId="77777777" w:rsidR="00945C49" w:rsidRPr="00047EE9" w:rsidRDefault="00945C49" w:rsidP="004A64C2">
      <w:pPr>
        <w:ind w:left="720"/>
        <w:contextualSpacing/>
        <w:rPr>
          <w:rFonts w:cstheme="minorHAnsi"/>
          <w:highlight w:val="yellow"/>
        </w:rPr>
      </w:pPr>
    </w:p>
    <w:p w14:paraId="3FF7D45C" w14:textId="7D0179A1" w:rsidR="005B093A" w:rsidRPr="00047EE9" w:rsidRDefault="00945C49" w:rsidP="004A64C2">
      <w:pPr>
        <w:contextualSpacing/>
        <w:rPr>
          <w:rFonts w:cstheme="minorHAnsi"/>
          <w:highlight w:val="yellow"/>
        </w:rPr>
      </w:pPr>
      <w:r w:rsidRPr="00047EE9">
        <w:rPr>
          <w:rFonts w:cstheme="minorHAnsi"/>
          <w:highlight w:val="yellow"/>
        </w:rPr>
        <w:t>2.3.11.2.</w:t>
      </w:r>
      <w:r w:rsidR="00FC736E" w:rsidRPr="00047EE9">
        <w:rPr>
          <w:rFonts w:cstheme="minorHAnsi"/>
          <w:highlight w:val="yellow"/>
        </w:rPr>
        <w:t xml:space="preserve"> </w:t>
      </w:r>
      <w:r w:rsidRPr="00047EE9">
        <w:rPr>
          <w:rFonts w:cstheme="minorHAnsi"/>
          <w:highlight w:val="yellow"/>
        </w:rPr>
        <w:t>Make sure that t</w:t>
      </w:r>
      <w:r w:rsidR="005B093A" w:rsidRPr="00047EE9">
        <w:rPr>
          <w:rFonts w:cstheme="minorHAnsi"/>
          <w:highlight w:val="yellow"/>
        </w:rPr>
        <w:t xml:space="preserve">he product solution is transferred </w:t>
      </w:r>
      <w:r w:rsidR="005B093A" w:rsidRPr="00047EE9">
        <w:rPr>
          <w:rFonts w:cstheme="minorHAnsi"/>
          <w:i/>
          <w:highlight w:val="yellow"/>
        </w:rPr>
        <w:t>via</w:t>
      </w:r>
      <w:r w:rsidR="005B093A" w:rsidRPr="00047EE9">
        <w:rPr>
          <w:rFonts w:cstheme="minorHAnsi"/>
          <w:highlight w:val="yellow"/>
        </w:rPr>
        <w:t xml:space="preserve"> </w:t>
      </w:r>
      <w:r w:rsidR="00575167" w:rsidRPr="00047EE9">
        <w:rPr>
          <w:rFonts w:cstheme="minorHAnsi"/>
          <w:highlight w:val="yellow"/>
        </w:rPr>
        <w:t>V</w:t>
      </w:r>
      <w:r w:rsidR="005B093A" w:rsidRPr="00047EE9">
        <w:rPr>
          <w:rFonts w:cstheme="minorHAnsi"/>
          <w:highlight w:val="yellow"/>
        </w:rPr>
        <w:t xml:space="preserve">13 </w:t>
      </w:r>
      <w:r w:rsidRPr="00047EE9">
        <w:rPr>
          <w:rFonts w:cstheme="minorHAnsi"/>
          <w:highlight w:val="yellow"/>
        </w:rPr>
        <w:t xml:space="preserve">and a sterile filter </w:t>
      </w:r>
      <w:r w:rsidR="005B093A" w:rsidRPr="00047EE9">
        <w:rPr>
          <w:rFonts w:cstheme="minorHAnsi"/>
          <w:highlight w:val="yellow"/>
        </w:rPr>
        <w:t xml:space="preserve">into the final product vial with a helium stream </w:t>
      </w:r>
      <w:r w:rsidR="005B093A" w:rsidRPr="00047EE9">
        <w:rPr>
          <w:rFonts w:cstheme="minorHAnsi"/>
          <w:i/>
          <w:highlight w:val="yellow"/>
        </w:rPr>
        <w:t>via</w:t>
      </w:r>
      <w:r w:rsidR="005B093A" w:rsidRPr="00047EE9">
        <w:rPr>
          <w:rFonts w:cstheme="minorHAnsi"/>
          <w:highlight w:val="yellow"/>
        </w:rPr>
        <w:t xml:space="preserve"> V20.</w:t>
      </w:r>
    </w:p>
    <w:p w14:paraId="35F8972E" w14:textId="77777777" w:rsidR="00BA3E8D" w:rsidRPr="00047EE9" w:rsidRDefault="00BA3E8D" w:rsidP="00293750">
      <w:pPr>
        <w:rPr>
          <w:rFonts w:cstheme="minorHAnsi"/>
          <w:highlight w:val="yellow"/>
        </w:rPr>
      </w:pPr>
    </w:p>
    <w:p w14:paraId="219A9D4C" w14:textId="5A84AEC1" w:rsidR="005B093A" w:rsidRPr="00047EE9" w:rsidRDefault="005B093A" w:rsidP="00FC736E">
      <w:pPr>
        <w:pStyle w:val="af3"/>
        <w:numPr>
          <w:ilvl w:val="2"/>
          <w:numId w:val="27"/>
        </w:numPr>
        <w:rPr>
          <w:rFonts w:cstheme="minorHAnsi"/>
        </w:rPr>
      </w:pPr>
      <w:r w:rsidRPr="00047EE9">
        <w:rPr>
          <w:rFonts w:cstheme="minorHAnsi"/>
          <w:highlight w:val="yellow"/>
        </w:rPr>
        <w:t>Confirm that the product has been completely transferred.</w:t>
      </w:r>
    </w:p>
    <w:p w14:paraId="43913836" w14:textId="77777777" w:rsidR="005B093A" w:rsidRPr="00047EE9" w:rsidRDefault="005B093A" w:rsidP="00293750">
      <w:pPr>
        <w:rPr>
          <w:rFonts w:cstheme="minorHAnsi"/>
        </w:rPr>
      </w:pPr>
    </w:p>
    <w:p w14:paraId="35265406" w14:textId="77777777" w:rsidR="005B093A" w:rsidRPr="00047EE9" w:rsidRDefault="005B093A" w:rsidP="00293750">
      <w:pPr>
        <w:pStyle w:val="af3"/>
        <w:widowControl/>
        <w:numPr>
          <w:ilvl w:val="0"/>
          <w:numId w:val="27"/>
        </w:numPr>
        <w:autoSpaceDE/>
        <w:autoSpaceDN/>
        <w:adjustRightInd/>
        <w:ind w:left="0" w:firstLine="0"/>
        <w:rPr>
          <w:rFonts w:cstheme="minorHAnsi"/>
          <w:b/>
          <w:lang w:eastAsia="de-AT"/>
        </w:rPr>
      </w:pPr>
      <w:r w:rsidRPr="00047EE9">
        <w:rPr>
          <w:rFonts w:cstheme="minorHAnsi"/>
          <w:b/>
          <w:lang w:eastAsia="de-AT"/>
        </w:rPr>
        <w:t>Quality control (QC)</w:t>
      </w:r>
    </w:p>
    <w:p w14:paraId="5AA9F9FC" w14:textId="77777777" w:rsidR="00FC736E" w:rsidRPr="00047EE9" w:rsidRDefault="00FC736E" w:rsidP="00293750">
      <w:pPr>
        <w:rPr>
          <w:rFonts w:cstheme="minorHAnsi"/>
          <w:lang w:eastAsia="de-AT"/>
        </w:rPr>
      </w:pPr>
    </w:p>
    <w:p w14:paraId="1A722CF2" w14:textId="158844AA" w:rsidR="005B093A" w:rsidRPr="00047EE9" w:rsidRDefault="00EA0AF4" w:rsidP="00293750">
      <w:pPr>
        <w:rPr>
          <w:rFonts w:cstheme="minorHAnsi"/>
          <w:lang w:eastAsia="de-AT"/>
        </w:rPr>
      </w:pPr>
      <w:r>
        <w:rPr>
          <w:rFonts w:cstheme="minorHAnsi"/>
          <w:lang w:eastAsia="de-AT"/>
        </w:rPr>
        <w:t xml:space="preserve">NOTE: </w:t>
      </w:r>
      <w:r w:rsidR="005B093A" w:rsidRPr="00047EE9">
        <w:rPr>
          <w:rFonts w:cstheme="minorHAnsi"/>
          <w:lang w:eastAsia="de-AT"/>
        </w:rPr>
        <w:t>The quality control of radiopharmaceuticals includes measuring the following parameters:</w:t>
      </w:r>
    </w:p>
    <w:p w14:paraId="2932ED53" w14:textId="2BD763AB" w:rsidR="005B093A" w:rsidRPr="00047EE9" w:rsidRDefault="005B093A" w:rsidP="00293750">
      <w:pPr>
        <w:pStyle w:val="af3"/>
        <w:widowControl/>
        <w:numPr>
          <w:ilvl w:val="0"/>
          <w:numId w:val="26"/>
        </w:numPr>
        <w:autoSpaceDE/>
        <w:autoSpaceDN/>
        <w:adjustRightInd/>
        <w:ind w:left="0" w:firstLine="0"/>
        <w:rPr>
          <w:rFonts w:cstheme="minorHAnsi"/>
          <w:lang w:eastAsia="de-AT"/>
        </w:rPr>
      </w:pPr>
      <w:r w:rsidRPr="00047EE9">
        <w:rPr>
          <w:rFonts w:cstheme="minorHAnsi"/>
          <w:lang w:eastAsia="de-AT"/>
        </w:rPr>
        <w:t>Radiochemical purity and molar activity (</w:t>
      </w:r>
      <w:r w:rsidR="00CD3AC3" w:rsidRPr="00047EE9">
        <w:rPr>
          <w:rFonts w:cstheme="minorHAnsi"/>
          <w:lang w:eastAsia="de-AT"/>
        </w:rPr>
        <w:t>RP-</w:t>
      </w:r>
      <w:r w:rsidRPr="00047EE9">
        <w:rPr>
          <w:rFonts w:cstheme="minorHAnsi"/>
          <w:lang w:eastAsia="de-AT"/>
        </w:rPr>
        <w:t>HPLC)</w:t>
      </w:r>
    </w:p>
    <w:p w14:paraId="21C73F7A" w14:textId="77777777" w:rsidR="005B093A" w:rsidRPr="00047EE9" w:rsidRDefault="005B093A" w:rsidP="00293750">
      <w:pPr>
        <w:pStyle w:val="af3"/>
        <w:widowControl/>
        <w:numPr>
          <w:ilvl w:val="0"/>
          <w:numId w:val="26"/>
        </w:numPr>
        <w:autoSpaceDE/>
        <w:autoSpaceDN/>
        <w:adjustRightInd/>
        <w:ind w:left="0" w:firstLine="0"/>
        <w:rPr>
          <w:rFonts w:cstheme="minorHAnsi"/>
          <w:lang w:eastAsia="de-AT"/>
        </w:rPr>
      </w:pPr>
      <w:r w:rsidRPr="00047EE9">
        <w:rPr>
          <w:rFonts w:cstheme="minorHAnsi"/>
          <w:lang w:eastAsia="de-AT"/>
        </w:rPr>
        <w:t>Residual solvents (gas chromatography, GC)</w:t>
      </w:r>
    </w:p>
    <w:p w14:paraId="73DAF93E" w14:textId="77777777" w:rsidR="005B093A" w:rsidRPr="00047EE9" w:rsidRDefault="005B093A" w:rsidP="00293750">
      <w:pPr>
        <w:pStyle w:val="af3"/>
        <w:widowControl/>
        <w:numPr>
          <w:ilvl w:val="0"/>
          <w:numId w:val="26"/>
        </w:numPr>
        <w:autoSpaceDE/>
        <w:autoSpaceDN/>
        <w:adjustRightInd/>
        <w:ind w:left="0" w:firstLine="0"/>
        <w:rPr>
          <w:rFonts w:cstheme="minorHAnsi"/>
          <w:lang w:eastAsia="de-AT"/>
        </w:rPr>
      </w:pPr>
      <w:r w:rsidRPr="00047EE9">
        <w:rPr>
          <w:rFonts w:cstheme="minorHAnsi"/>
          <w:lang w:eastAsia="de-AT"/>
        </w:rPr>
        <w:t>Osmolality (vapor pressure osmometer)</w:t>
      </w:r>
    </w:p>
    <w:p w14:paraId="3298BC21" w14:textId="77777777" w:rsidR="005B093A" w:rsidRPr="00047EE9" w:rsidRDefault="005B093A" w:rsidP="00293750">
      <w:pPr>
        <w:pStyle w:val="af3"/>
        <w:widowControl/>
        <w:numPr>
          <w:ilvl w:val="0"/>
          <w:numId w:val="26"/>
        </w:numPr>
        <w:autoSpaceDE/>
        <w:autoSpaceDN/>
        <w:adjustRightInd/>
        <w:ind w:left="0" w:firstLine="0"/>
        <w:rPr>
          <w:rFonts w:cstheme="minorHAnsi"/>
          <w:lang w:eastAsia="de-AT"/>
        </w:rPr>
      </w:pPr>
      <w:r w:rsidRPr="00047EE9">
        <w:rPr>
          <w:rFonts w:cstheme="minorHAnsi"/>
          <w:lang w:eastAsia="de-AT"/>
        </w:rPr>
        <w:t>pH (pH-meter)</w:t>
      </w:r>
    </w:p>
    <w:p w14:paraId="28761A87" w14:textId="77777777" w:rsidR="005B093A" w:rsidRPr="00047EE9" w:rsidRDefault="005B093A" w:rsidP="00293750">
      <w:pPr>
        <w:pStyle w:val="af3"/>
        <w:widowControl/>
        <w:numPr>
          <w:ilvl w:val="0"/>
          <w:numId w:val="26"/>
        </w:numPr>
        <w:autoSpaceDE/>
        <w:autoSpaceDN/>
        <w:adjustRightInd/>
        <w:ind w:left="0" w:firstLine="0"/>
        <w:rPr>
          <w:rFonts w:cstheme="minorHAnsi"/>
          <w:lang w:eastAsia="de-AT"/>
        </w:rPr>
      </w:pPr>
      <w:r w:rsidRPr="00047EE9">
        <w:rPr>
          <w:rFonts w:cstheme="minorHAnsi"/>
          <w:lang w:eastAsia="de-AT"/>
        </w:rPr>
        <w:t>γ spectrum/radionuclide purity (γ-spectrometer)</w:t>
      </w:r>
    </w:p>
    <w:p w14:paraId="55E46D08" w14:textId="77777777" w:rsidR="005B093A" w:rsidRPr="00047EE9" w:rsidRDefault="005B093A" w:rsidP="00293750">
      <w:pPr>
        <w:pStyle w:val="af3"/>
        <w:widowControl/>
        <w:numPr>
          <w:ilvl w:val="0"/>
          <w:numId w:val="26"/>
        </w:numPr>
        <w:autoSpaceDE/>
        <w:autoSpaceDN/>
        <w:adjustRightInd/>
        <w:ind w:left="0" w:firstLine="0"/>
        <w:rPr>
          <w:rFonts w:cstheme="minorHAnsi"/>
          <w:lang w:eastAsia="de-AT"/>
        </w:rPr>
      </w:pPr>
      <w:r w:rsidRPr="00047EE9">
        <w:rPr>
          <w:rFonts w:cstheme="minorHAnsi"/>
          <w:lang w:eastAsia="de-AT"/>
        </w:rPr>
        <w:t>Half-life/</w:t>
      </w:r>
      <w:bookmarkStart w:id="1" w:name="OLE_LINK87"/>
      <w:bookmarkStart w:id="2" w:name="OLE_LINK88"/>
      <w:bookmarkStart w:id="3" w:name="OLE_LINK89"/>
      <w:r w:rsidRPr="00047EE9">
        <w:rPr>
          <w:rFonts w:cstheme="minorHAnsi"/>
          <w:lang w:eastAsia="de-AT"/>
        </w:rPr>
        <w:t>radionuclide purity</w:t>
      </w:r>
      <w:bookmarkEnd w:id="1"/>
      <w:bookmarkEnd w:id="2"/>
      <w:bookmarkEnd w:id="3"/>
      <w:r w:rsidRPr="00047EE9">
        <w:rPr>
          <w:rFonts w:cstheme="minorHAnsi"/>
          <w:lang w:eastAsia="de-AT"/>
        </w:rPr>
        <w:t xml:space="preserve"> (dose calibrator)</w:t>
      </w:r>
    </w:p>
    <w:p w14:paraId="3737AA64" w14:textId="77777777" w:rsidR="005B093A" w:rsidRPr="00047EE9" w:rsidRDefault="005B093A" w:rsidP="00293750">
      <w:pPr>
        <w:rPr>
          <w:rFonts w:cstheme="minorHAnsi"/>
          <w:lang w:eastAsia="de-AT"/>
        </w:rPr>
      </w:pPr>
      <w:r w:rsidRPr="00047EE9">
        <w:rPr>
          <w:rFonts w:cstheme="minorHAnsi"/>
          <w:lang w:eastAsia="de-AT"/>
        </w:rPr>
        <w:t xml:space="preserve">All </w:t>
      </w:r>
      <w:proofErr w:type="spellStart"/>
      <w:r w:rsidRPr="00047EE9">
        <w:rPr>
          <w:rFonts w:cstheme="minorHAnsi"/>
          <w:lang w:eastAsia="de-AT"/>
        </w:rPr>
        <w:t>physico</w:t>
      </w:r>
      <w:proofErr w:type="spellEnd"/>
      <w:r w:rsidRPr="00047EE9">
        <w:rPr>
          <w:rFonts w:cstheme="minorHAnsi"/>
          <w:lang w:eastAsia="de-AT"/>
        </w:rPr>
        <w:t xml:space="preserve">-chemical parameters are determined prior to release of the product and the values </w:t>
      </w:r>
      <w:proofErr w:type="gramStart"/>
      <w:r w:rsidRPr="00047EE9">
        <w:rPr>
          <w:rFonts w:cstheme="minorHAnsi"/>
          <w:lang w:eastAsia="de-AT"/>
        </w:rPr>
        <w:t>have to</w:t>
      </w:r>
      <w:proofErr w:type="gramEnd"/>
      <w:r w:rsidRPr="00047EE9">
        <w:rPr>
          <w:rFonts w:cstheme="minorHAnsi"/>
          <w:lang w:eastAsia="de-AT"/>
        </w:rPr>
        <w:t xml:space="preserve"> be in the defined quality parameter range.</w:t>
      </w:r>
    </w:p>
    <w:p w14:paraId="0E3714CD" w14:textId="77777777" w:rsidR="00BA3E8D" w:rsidRPr="00047EE9" w:rsidRDefault="00BA3E8D" w:rsidP="00293750">
      <w:pPr>
        <w:rPr>
          <w:rFonts w:cstheme="minorHAnsi"/>
          <w:lang w:eastAsia="de-AT"/>
        </w:rPr>
      </w:pPr>
    </w:p>
    <w:p w14:paraId="6D909A0A" w14:textId="1C0286D5" w:rsidR="005B093A" w:rsidRPr="00047EE9" w:rsidRDefault="005B093A" w:rsidP="00FC736E">
      <w:pPr>
        <w:pStyle w:val="af3"/>
        <w:numPr>
          <w:ilvl w:val="1"/>
          <w:numId w:val="27"/>
        </w:numPr>
        <w:rPr>
          <w:rFonts w:cstheme="minorHAnsi"/>
          <w:b/>
          <w:lang w:eastAsia="de-AT"/>
        </w:rPr>
      </w:pPr>
      <w:r w:rsidRPr="00047EE9">
        <w:rPr>
          <w:rFonts w:cstheme="minorHAnsi"/>
          <w:b/>
          <w:lang w:eastAsia="de-AT"/>
        </w:rPr>
        <w:t>Preparation of the quality control equipment</w:t>
      </w:r>
    </w:p>
    <w:p w14:paraId="7EA2ABCE" w14:textId="77777777" w:rsidR="00BA3E8D" w:rsidRPr="00047EE9" w:rsidRDefault="00BA3E8D" w:rsidP="00293750">
      <w:pPr>
        <w:rPr>
          <w:rFonts w:cstheme="minorHAnsi"/>
          <w:b/>
          <w:lang w:eastAsia="de-AT"/>
        </w:rPr>
      </w:pPr>
    </w:p>
    <w:p w14:paraId="5F72580F" w14:textId="341D36F0" w:rsidR="005B093A" w:rsidRPr="00047EE9" w:rsidRDefault="005B093A" w:rsidP="00FC736E">
      <w:pPr>
        <w:pStyle w:val="af3"/>
        <w:numPr>
          <w:ilvl w:val="2"/>
          <w:numId w:val="27"/>
        </w:numPr>
        <w:rPr>
          <w:rFonts w:cstheme="minorHAnsi"/>
          <w:lang w:eastAsia="de-AT"/>
        </w:rPr>
      </w:pPr>
      <w:r w:rsidRPr="00047EE9">
        <w:rPr>
          <w:rFonts w:cstheme="minorHAnsi"/>
          <w:lang w:eastAsia="de-AT"/>
        </w:rPr>
        <w:t>Start the preparation 30 min prior</w:t>
      </w:r>
      <w:r w:rsidR="00EA0AF4">
        <w:rPr>
          <w:rFonts w:cstheme="minorHAnsi"/>
          <w:lang w:eastAsia="de-AT"/>
        </w:rPr>
        <w:t xml:space="preserve"> the</w:t>
      </w:r>
      <w:r w:rsidRPr="00047EE9">
        <w:rPr>
          <w:rFonts w:cstheme="minorHAnsi"/>
          <w:lang w:eastAsia="de-AT"/>
        </w:rPr>
        <w:t xml:space="preserve"> end of the synthesis.</w:t>
      </w:r>
    </w:p>
    <w:p w14:paraId="5AE32A10" w14:textId="77777777" w:rsidR="00BA3E8D" w:rsidRPr="00047EE9" w:rsidRDefault="00BA3E8D" w:rsidP="00293750">
      <w:pPr>
        <w:rPr>
          <w:rFonts w:cstheme="minorHAnsi"/>
          <w:lang w:eastAsia="de-AT"/>
        </w:rPr>
      </w:pPr>
    </w:p>
    <w:p w14:paraId="40A91CFA" w14:textId="091D3720" w:rsidR="005B093A" w:rsidRPr="00047EE9" w:rsidRDefault="005B093A" w:rsidP="00FC736E">
      <w:pPr>
        <w:pStyle w:val="af3"/>
        <w:numPr>
          <w:ilvl w:val="2"/>
          <w:numId w:val="27"/>
        </w:numPr>
        <w:rPr>
          <w:rFonts w:cstheme="minorHAnsi"/>
          <w:lang w:eastAsia="de-AT"/>
        </w:rPr>
      </w:pPr>
      <w:r w:rsidRPr="00047EE9">
        <w:rPr>
          <w:rFonts w:cstheme="minorHAnsi"/>
          <w:lang w:eastAsia="de-AT"/>
        </w:rPr>
        <w:t xml:space="preserve">Prepare a </w:t>
      </w:r>
      <w:r w:rsidR="00EA0AF4">
        <w:rPr>
          <w:rFonts w:cstheme="minorHAnsi"/>
          <w:lang w:eastAsia="de-AT"/>
        </w:rPr>
        <w:t>c</w:t>
      </w:r>
      <w:r w:rsidR="00EA0AF4" w:rsidRPr="00EA0AF4">
        <w:rPr>
          <w:rFonts w:cstheme="minorHAnsi"/>
          <w:lang w:eastAsia="de-AT"/>
        </w:rPr>
        <w:t>onical</w:t>
      </w:r>
      <w:r w:rsidRPr="00047EE9">
        <w:rPr>
          <w:rFonts w:cstheme="minorHAnsi"/>
          <w:lang w:eastAsia="de-AT"/>
        </w:rPr>
        <w:t xml:space="preserve"> vial in a lead shielded container and a shielded 1 mL syringe with an attached needle.</w:t>
      </w:r>
    </w:p>
    <w:p w14:paraId="163619B8" w14:textId="77777777" w:rsidR="00BA3E8D" w:rsidRPr="00047EE9" w:rsidRDefault="00BA3E8D" w:rsidP="00293750">
      <w:pPr>
        <w:rPr>
          <w:rFonts w:cstheme="minorHAnsi"/>
          <w:lang w:eastAsia="de-AT"/>
        </w:rPr>
      </w:pPr>
    </w:p>
    <w:p w14:paraId="32C98162" w14:textId="645411D4" w:rsidR="005B093A" w:rsidRPr="00047EE9" w:rsidRDefault="005B093A" w:rsidP="00FC736E">
      <w:pPr>
        <w:pStyle w:val="af3"/>
        <w:numPr>
          <w:ilvl w:val="2"/>
          <w:numId w:val="27"/>
        </w:numPr>
        <w:rPr>
          <w:rFonts w:cstheme="minorHAnsi"/>
          <w:lang w:eastAsia="de-AT"/>
        </w:rPr>
      </w:pPr>
      <w:r w:rsidRPr="00047EE9">
        <w:rPr>
          <w:rFonts w:cstheme="minorHAnsi"/>
          <w:lang w:eastAsia="de-AT"/>
        </w:rPr>
        <w:t xml:space="preserve">Prepare a </w:t>
      </w:r>
      <w:bookmarkStart w:id="4" w:name="OLE_LINK92"/>
      <w:bookmarkStart w:id="5" w:name="OLE_LINK93"/>
      <w:bookmarkStart w:id="6" w:name="OLE_LINK94"/>
      <w:r w:rsidRPr="00047EE9">
        <w:rPr>
          <w:rFonts w:cstheme="minorHAnsi"/>
          <w:lang w:eastAsia="de-AT"/>
        </w:rPr>
        <w:t xml:space="preserve">reference standard solution of SNAP-7941 </w:t>
      </w:r>
      <w:bookmarkEnd w:id="4"/>
      <w:bookmarkEnd w:id="5"/>
      <w:bookmarkEnd w:id="6"/>
      <w:r w:rsidRPr="00047EE9">
        <w:rPr>
          <w:rFonts w:cstheme="minorHAnsi"/>
          <w:lang w:eastAsia="de-AT"/>
        </w:rPr>
        <w:t>(10 µg</w:t>
      </w:r>
      <w:r w:rsidR="00EA0AF4">
        <w:rPr>
          <w:lang w:eastAsia="de-AT"/>
        </w:rPr>
        <w:t>·</w:t>
      </w:r>
      <w:r w:rsidRPr="00047EE9">
        <w:rPr>
          <w:rFonts w:cstheme="minorHAnsi"/>
          <w:lang w:eastAsia="de-AT"/>
        </w:rPr>
        <w:t>mL</w:t>
      </w:r>
      <w:r w:rsidR="002D6B8B" w:rsidRPr="00047EE9">
        <w:rPr>
          <w:rFonts w:cstheme="minorHAnsi"/>
          <w:vertAlign w:val="superscript"/>
          <w:lang w:eastAsia="de-AT"/>
        </w:rPr>
        <w:t>-1</w:t>
      </w:r>
      <w:r w:rsidRPr="00047EE9">
        <w:rPr>
          <w:rFonts w:cstheme="minorHAnsi"/>
          <w:lang w:eastAsia="de-AT"/>
        </w:rPr>
        <w:t>) in water for HPLC.</w:t>
      </w:r>
    </w:p>
    <w:p w14:paraId="19A7682C" w14:textId="77777777" w:rsidR="00BA3E8D" w:rsidRPr="00047EE9" w:rsidRDefault="00BA3E8D" w:rsidP="00293750">
      <w:pPr>
        <w:rPr>
          <w:rFonts w:cstheme="minorHAnsi"/>
          <w:lang w:eastAsia="de-AT"/>
        </w:rPr>
      </w:pPr>
    </w:p>
    <w:p w14:paraId="777548EA" w14:textId="7FD3110F" w:rsidR="005B093A" w:rsidRPr="00047EE9" w:rsidRDefault="005B093A" w:rsidP="00FC736E">
      <w:pPr>
        <w:pStyle w:val="af3"/>
        <w:numPr>
          <w:ilvl w:val="2"/>
          <w:numId w:val="27"/>
        </w:numPr>
        <w:rPr>
          <w:rFonts w:cstheme="minorHAnsi"/>
          <w:lang w:eastAsia="de-AT"/>
        </w:rPr>
      </w:pPr>
      <w:r w:rsidRPr="00047EE9">
        <w:rPr>
          <w:rFonts w:cstheme="minorHAnsi"/>
          <w:lang w:eastAsia="de-AT"/>
        </w:rPr>
        <w:t>Turn on the pH meter, the gas chromatograph and the used gases, the osmometer and all components of the HPLC.</w:t>
      </w:r>
    </w:p>
    <w:p w14:paraId="00E7AD0C" w14:textId="77777777" w:rsidR="00BA3E8D" w:rsidRPr="00047EE9" w:rsidRDefault="00BA3E8D" w:rsidP="00293750">
      <w:pPr>
        <w:rPr>
          <w:rFonts w:cstheme="minorHAnsi"/>
          <w:lang w:eastAsia="de-AT"/>
        </w:rPr>
      </w:pPr>
    </w:p>
    <w:p w14:paraId="697B41AD" w14:textId="24F6A2D7" w:rsidR="005B093A" w:rsidRPr="00047EE9" w:rsidRDefault="005B093A" w:rsidP="00FC736E">
      <w:pPr>
        <w:pStyle w:val="af3"/>
        <w:numPr>
          <w:ilvl w:val="2"/>
          <w:numId w:val="27"/>
        </w:numPr>
        <w:rPr>
          <w:rFonts w:cstheme="minorHAnsi"/>
          <w:lang w:eastAsia="de-AT"/>
        </w:rPr>
      </w:pPr>
      <w:r w:rsidRPr="00047EE9">
        <w:rPr>
          <w:rFonts w:cstheme="minorHAnsi"/>
          <w:lang w:eastAsia="de-AT"/>
        </w:rPr>
        <w:t>Turn on the HPLC controlling software and select the dedicated column and the respective method for [</w:t>
      </w:r>
      <w:r w:rsidRPr="00047EE9">
        <w:rPr>
          <w:rFonts w:cstheme="minorHAnsi"/>
          <w:vertAlign w:val="superscript"/>
          <w:lang w:eastAsia="de-AT"/>
        </w:rPr>
        <w:t>11</w:t>
      </w:r>
      <w:proofErr w:type="gramStart"/>
      <w:r w:rsidRPr="00047EE9">
        <w:rPr>
          <w:rFonts w:cstheme="minorHAnsi"/>
          <w:lang w:eastAsia="de-AT"/>
        </w:rPr>
        <w:t>C]SNAP</w:t>
      </w:r>
      <w:proofErr w:type="gramEnd"/>
      <w:r w:rsidRPr="00047EE9">
        <w:rPr>
          <w:rFonts w:cstheme="minorHAnsi"/>
          <w:lang w:eastAsia="de-AT"/>
        </w:rPr>
        <w:t>-7941 (</w:t>
      </w:r>
      <w:r w:rsidRPr="00047EE9">
        <w:rPr>
          <w:rFonts w:cstheme="minorHAnsi"/>
        </w:rPr>
        <w:t>mobile phase: (water/acetic acid 97.5/ 2.5 v/v; 2.5 g</w:t>
      </w:r>
      <w:r w:rsidR="002D6B8B" w:rsidRPr="00047EE9">
        <w:rPr>
          <w:rFonts w:cstheme="minorHAnsi"/>
        </w:rPr>
        <w:t>.L</w:t>
      </w:r>
      <w:r w:rsidR="002D6B8B" w:rsidRPr="00047EE9">
        <w:rPr>
          <w:rFonts w:cstheme="minorHAnsi"/>
          <w:vertAlign w:val="superscript"/>
        </w:rPr>
        <w:t>-1</w:t>
      </w:r>
      <w:r w:rsidRPr="00047EE9">
        <w:rPr>
          <w:rFonts w:cstheme="minorHAnsi"/>
        </w:rPr>
        <w:t xml:space="preserve"> ammonium acetate; pH 3.5)/acetonitrile 70/30 v/v; flow: 1 </w:t>
      </w:r>
      <w:r w:rsidR="00F34254" w:rsidRPr="00047EE9">
        <w:t>mL</w:t>
      </w:r>
      <w:r w:rsidR="00EA0AF4">
        <w:t>·</w:t>
      </w:r>
      <w:r w:rsidR="00F34254" w:rsidRPr="00047EE9">
        <w:t>min</w:t>
      </w:r>
      <w:r w:rsidR="00F34254" w:rsidRPr="00047EE9">
        <w:rPr>
          <w:vertAlign w:val="superscript"/>
        </w:rPr>
        <w:t>-1</w:t>
      </w:r>
      <w:r w:rsidRPr="00047EE9">
        <w:rPr>
          <w:rFonts w:cstheme="minorHAnsi"/>
        </w:rPr>
        <w:t xml:space="preserve">) </w:t>
      </w:r>
      <w:r w:rsidRPr="00047EE9">
        <w:rPr>
          <w:rFonts w:cstheme="minorHAnsi"/>
          <w:lang w:eastAsia="de-AT"/>
        </w:rPr>
        <w:t xml:space="preserve">and write a sample list with </w:t>
      </w:r>
      <w:r w:rsidR="00CD3AC3" w:rsidRPr="00047EE9">
        <w:rPr>
          <w:rFonts w:cstheme="minorHAnsi"/>
          <w:lang w:eastAsia="de-AT"/>
        </w:rPr>
        <w:t>two</w:t>
      </w:r>
      <w:r w:rsidRPr="00047EE9">
        <w:rPr>
          <w:rFonts w:cstheme="minorHAnsi"/>
          <w:lang w:eastAsia="de-AT"/>
        </w:rPr>
        <w:t xml:space="preserve"> measurements (standard and product). Start the method for conditioning of the column</w:t>
      </w:r>
      <w:r w:rsidR="0071431F" w:rsidRPr="00047EE9">
        <w:rPr>
          <w:rFonts w:cstheme="minorHAnsi"/>
          <w:lang w:eastAsia="de-AT"/>
        </w:rPr>
        <w:t>.</w:t>
      </w:r>
    </w:p>
    <w:p w14:paraId="49D980AE" w14:textId="77777777" w:rsidR="00BA3E8D" w:rsidRPr="00047EE9" w:rsidRDefault="00BA3E8D" w:rsidP="00293750">
      <w:pPr>
        <w:rPr>
          <w:rFonts w:cstheme="minorHAnsi"/>
          <w:lang w:eastAsia="de-AT"/>
        </w:rPr>
      </w:pPr>
    </w:p>
    <w:p w14:paraId="38936FAD" w14:textId="3A8BCF9A" w:rsidR="005B093A" w:rsidRPr="00047EE9" w:rsidRDefault="002D6B8B" w:rsidP="00FC736E">
      <w:pPr>
        <w:pStyle w:val="af3"/>
        <w:numPr>
          <w:ilvl w:val="2"/>
          <w:numId w:val="27"/>
        </w:numPr>
        <w:rPr>
          <w:rFonts w:cstheme="minorHAnsi"/>
          <w:lang w:eastAsia="de-AT"/>
        </w:rPr>
      </w:pPr>
      <w:r w:rsidRPr="00047EE9">
        <w:rPr>
          <w:rFonts w:cstheme="minorHAnsi"/>
          <w:lang w:eastAsia="de-AT"/>
        </w:rPr>
        <w:t>I</w:t>
      </w:r>
      <w:r w:rsidR="005B093A" w:rsidRPr="00047EE9">
        <w:rPr>
          <w:rFonts w:cstheme="minorHAnsi"/>
          <w:lang w:eastAsia="de-AT"/>
        </w:rPr>
        <w:t xml:space="preserve">nject 20 µL of the </w:t>
      </w:r>
      <w:bookmarkStart w:id="7" w:name="OLE_LINK84"/>
      <w:bookmarkStart w:id="8" w:name="OLE_LINK85"/>
      <w:bookmarkStart w:id="9" w:name="OLE_LINK86"/>
      <w:r w:rsidR="005B093A" w:rsidRPr="00047EE9">
        <w:rPr>
          <w:rFonts w:cstheme="minorHAnsi"/>
          <w:lang w:eastAsia="de-AT"/>
        </w:rPr>
        <w:t xml:space="preserve">SNAP-7941 </w:t>
      </w:r>
      <w:bookmarkEnd w:id="7"/>
      <w:bookmarkEnd w:id="8"/>
      <w:bookmarkEnd w:id="9"/>
      <w:r w:rsidR="005B093A" w:rsidRPr="00047EE9">
        <w:rPr>
          <w:rFonts w:cstheme="minorHAnsi"/>
          <w:lang w:eastAsia="de-AT"/>
        </w:rPr>
        <w:t xml:space="preserve">reference solution with a Hamilton syringe </w:t>
      </w:r>
      <w:r w:rsidRPr="00047EE9">
        <w:rPr>
          <w:rFonts w:cstheme="minorHAnsi"/>
          <w:lang w:eastAsia="de-AT"/>
        </w:rPr>
        <w:t xml:space="preserve">after 10 min conditioning </w:t>
      </w:r>
      <w:r w:rsidR="005B093A" w:rsidRPr="00047EE9">
        <w:rPr>
          <w:rFonts w:cstheme="minorHAnsi"/>
          <w:lang w:eastAsia="de-AT"/>
        </w:rPr>
        <w:t xml:space="preserve">and start the analysis run. </w:t>
      </w:r>
    </w:p>
    <w:p w14:paraId="7976C547" w14:textId="77777777" w:rsidR="00BA3E8D" w:rsidRPr="00047EE9" w:rsidRDefault="00BA3E8D" w:rsidP="00293750">
      <w:pPr>
        <w:rPr>
          <w:rFonts w:cstheme="minorHAnsi"/>
          <w:lang w:eastAsia="de-AT"/>
        </w:rPr>
      </w:pPr>
    </w:p>
    <w:p w14:paraId="0B3013EC" w14:textId="27341A3D" w:rsidR="005B093A" w:rsidRPr="00047EE9" w:rsidRDefault="005B093A" w:rsidP="00FC736E">
      <w:pPr>
        <w:pStyle w:val="af3"/>
        <w:numPr>
          <w:ilvl w:val="2"/>
          <w:numId w:val="27"/>
        </w:numPr>
        <w:rPr>
          <w:rFonts w:cstheme="minorHAnsi"/>
          <w:lang w:eastAsia="de-AT"/>
        </w:rPr>
      </w:pPr>
      <w:r w:rsidRPr="00047EE9">
        <w:rPr>
          <w:rFonts w:cstheme="minorHAnsi"/>
          <w:lang w:eastAsia="de-AT"/>
        </w:rPr>
        <w:t>Wash the Hamilton syringe two times with acetonitrile and water after injection.</w:t>
      </w:r>
    </w:p>
    <w:p w14:paraId="745FA790" w14:textId="77777777" w:rsidR="00BA3E8D" w:rsidRPr="00047EE9" w:rsidRDefault="00BA3E8D" w:rsidP="00293750">
      <w:pPr>
        <w:rPr>
          <w:rFonts w:cstheme="minorHAnsi"/>
          <w:lang w:eastAsia="de-AT"/>
        </w:rPr>
      </w:pPr>
    </w:p>
    <w:p w14:paraId="4EDEAF33" w14:textId="5C95B8E5" w:rsidR="00BA3E8D" w:rsidRPr="00047EE9" w:rsidRDefault="005B093A" w:rsidP="00FC736E">
      <w:pPr>
        <w:pStyle w:val="af3"/>
        <w:numPr>
          <w:ilvl w:val="2"/>
          <w:numId w:val="27"/>
        </w:numPr>
        <w:rPr>
          <w:rFonts w:cstheme="minorHAnsi"/>
          <w:lang w:eastAsia="de-AT"/>
        </w:rPr>
      </w:pPr>
      <w:r w:rsidRPr="00047EE9">
        <w:rPr>
          <w:rFonts w:cstheme="minorHAnsi"/>
          <w:lang w:eastAsia="de-AT"/>
        </w:rPr>
        <w:t>Start the GC control software and write the sample list.</w:t>
      </w:r>
    </w:p>
    <w:p w14:paraId="4E78F091" w14:textId="0E34B578" w:rsidR="005B093A" w:rsidRPr="00047EE9" w:rsidRDefault="005B093A" w:rsidP="00293750">
      <w:pPr>
        <w:rPr>
          <w:rFonts w:cstheme="minorHAnsi"/>
          <w:lang w:eastAsia="de-AT"/>
        </w:rPr>
      </w:pPr>
    </w:p>
    <w:p w14:paraId="10B1CE7C" w14:textId="09986001" w:rsidR="005B093A" w:rsidRPr="00047EE9" w:rsidRDefault="005B093A" w:rsidP="00FC736E">
      <w:pPr>
        <w:pStyle w:val="af3"/>
        <w:numPr>
          <w:ilvl w:val="1"/>
          <w:numId w:val="27"/>
        </w:numPr>
        <w:rPr>
          <w:rFonts w:cstheme="minorHAnsi"/>
          <w:b/>
          <w:lang w:eastAsia="de-AT"/>
        </w:rPr>
      </w:pPr>
      <w:r w:rsidRPr="00047EE9">
        <w:rPr>
          <w:rFonts w:cstheme="minorHAnsi"/>
          <w:b/>
          <w:lang w:eastAsia="de-AT"/>
        </w:rPr>
        <w:t>Performing quality control</w:t>
      </w:r>
    </w:p>
    <w:p w14:paraId="56F8AB95" w14:textId="77777777" w:rsidR="00BA3E8D" w:rsidRPr="00047EE9" w:rsidRDefault="00BA3E8D" w:rsidP="00293750">
      <w:pPr>
        <w:rPr>
          <w:rFonts w:cstheme="minorHAnsi"/>
          <w:b/>
          <w:lang w:eastAsia="de-AT"/>
        </w:rPr>
      </w:pPr>
    </w:p>
    <w:p w14:paraId="21037748" w14:textId="371E0564" w:rsidR="00BA3E8D" w:rsidRPr="00047EE9" w:rsidRDefault="002D6B8B" w:rsidP="00FC736E">
      <w:pPr>
        <w:pStyle w:val="af3"/>
        <w:numPr>
          <w:ilvl w:val="2"/>
          <w:numId w:val="27"/>
        </w:numPr>
        <w:rPr>
          <w:rFonts w:cstheme="minorHAnsi"/>
          <w:lang w:eastAsia="de-AT"/>
        </w:rPr>
      </w:pPr>
      <w:r w:rsidRPr="00047EE9">
        <w:rPr>
          <w:rFonts w:cstheme="minorHAnsi"/>
          <w:highlight w:val="yellow"/>
          <w:lang w:eastAsia="de-AT"/>
        </w:rPr>
        <w:t xml:space="preserve">Measure </w:t>
      </w:r>
      <w:r w:rsidR="005B093A" w:rsidRPr="00047EE9">
        <w:rPr>
          <w:rFonts w:cstheme="minorHAnsi"/>
          <w:highlight w:val="yellow"/>
          <w:lang w:eastAsia="de-AT"/>
        </w:rPr>
        <w:t xml:space="preserve">the absolute radioactive yield of the product </w:t>
      </w:r>
      <w:r w:rsidRPr="00047EE9">
        <w:rPr>
          <w:rFonts w:cstheme="minorHAnsi"/>
          <w:highlight w:val="yellow"/>
          <w:lang w:eastAsia="de-AT"/>
        </w:rPr>
        <w:t>after the end of synthesis and transfer</w:t>
      </w:r>
      <w:r w:rsidR="005B093A" w:rsidRPr="00047EE9">
        <w:rPr>
          <w:rFonts w:cstheme="minorHAnsi"/>
          <w:highlight w:val="yellow"/>
          <w:lang w:eastAsia="de-AT"/>
        </w:rPr>
        <w:t xml:space="preserve"> 100 µL of the product into a </w:t>
      </w:r>
      <w:r w:rsidR="00A5347F" w:rsidRPr="00047EE9">
        <w:rPr>
          <w:rFonts w:cstheme="minorHAnsi"/>
          <w:highlight w:val="yellow"/>
          <w:lang w:eastAsia="de-AT"/>
        </w:rPr>
        <w:t>reaction</w:t>
      </w:r>
      <w:r w:rsidR="005B093A" w:rsidRPr="00047EE9">
        <w:rPr>
          <w:rFonts w:cstheme="minorHAnsi"/>
          <w:highlight w:val="yellow"/>
          <w:lang w:eastAsia="de-AT"/>
        </w:rPr>
        <w:t xml:space="preserve"> vial with the prepared lead-shielded syringe</w:t>
      </w:r>
      <w:r w:rsidRPr="00047EE9">
        <w:rPr>
          <w:rFonts w:cstheme="minorHAnsi"/>
          <w:highlight w:val="yellow"/>
          <w:lang w:eastAsia="de-AT"/>
        </w:rPr>
        <w:t xml:space="preserve"> for quality control</w:t>
      </w:r>
      <w:r w:rsidR="005B093A" w:rsidRPr="00047EE9">
        <w:rPr>
          <w:rFonts w:cstheme="minorHAnsi"/>
          <w:highlight w:val="yellow"/>
          <w:lang w:eastAsia="de-AT"/>
        </w:rPr>
        <w:t>.</w:t>
      </w:r>
      <w:r w:rsidR="005B093A" w:rsidRPr="00047EE9">
        <w:rPr>
          <w:rFonts w:cstheme="minorHAnsi"/>
          <w:lang w:eastAsia="de-AT"/>
        </w:rPr>
        <w:t xml:space="preserve"> </w:t>
      </w:r>
    </w:p>
    <w:p w14:paraId="5C0B349B" w14:textId="77777777" w:rsidR="00BD64B0" w:rsidRPr="00047EE9" w:rsidRDefault="00BD64B0" w:rsidP="00293750">
      <w:pPr>
        <w:rPr>
          <w:rFonts w:cstheme="minorHAnsi"/>
          <w:lang w:eastAsia="de-AT"/>
        </w:rPr>
      </w:pPr>
    </w:p>
    <w:p w14:paraId="637C6B88" w14:textId="2D5685E4" w:rsidR="00BA3E8D" w:rsidRPr="00047EE9" w:rsidRDefault="00F419AE" w:rsidP="00293750">
      <w:pPr>
        <w:rPr>
          <w:rFonts w:cstheme="minorHAnsi"/>
          <w:lang w:eastAsia="de-AT"/>
        </w:rPr>
      </w:pPr>
      <w:r w:rsidRPr="00047EE9">
        <w:rPr>
          <w:rFonts w:cstheme="minorHAnsi"/>
          <w:lang w:eastAsia="de-AT"/>
        </w:rPr>
        <w:t xml:space="preserve">NOTE: </w:t>
      </w:r>
      <w:r w:rsidR="005B093A" w:rsidRPr="00047EE9">
        <w:rPr>
          <w:rFonts w:cstheme="minorHAnsi"/>
          <w:lang w:eastAsia="de-AT"/>
        </w:rPr>
        <w:t xml:space="preserve">All data obtained from the quality control </w:t>
      </w:r>
      <w:proofErr w:type="gramStart"/>
      <w:r w:rsidR="005B093A" w:rsidRPr="00047EE9">
        <w:rPr>
          <w:rFonts w:cstheme="minorHAnsi"/>
          <w:lang w:eastAsia="de-AT"/>
        </w:rPr>
        <w:t>has to</w:t>
      </w:r>
      <w:proofErr w:type="gramEnd"/>
      <w:r w:rsidR="005B093A" w:rsidRPr="00047EE9">
        <w:rPr>
          <w:rFonts w:cstheme="minorHAnsi"/>
          <w:lang w:eastAsia="de-AT"/>
        </w:rPr>
        <w:t xml:space="preserve"> be documented in accordance with the national regulations.</w:t>
      </w:r>
    </w:p>
    <w:p w14:paraId="0CD61A99" w14:textId="77777777" w:rsidR="00BA3E8D" w:rsidRPr="00047EE9" w:rsidRDefault="00BA3E8D" w:rsidP="00293750">
      <w:pPr>
        <w:rPr>
          <w:rFonts w:cstheme="minorHAnsi"/>
          <w:lang w:eastAsia="de-AT"/>
        </w:rPr>
      </w:pPr>
    </w:p>
    <w:p w14:paraId="7B13EE51" w14:textId="7F7F3407" w:rsidR="0061037C" w:rsidRPr="00047EE9" w:rsidRDefault="005B093A" w:rsidP="00FC736E">
      <w:pPr>
        <w:pStyle w:val="af3"/>
        <w:numPr>
          <w:ilvl w:val="2"/>
          <w:numId w:val="27"/>
        </w:numPr>
        <w:rPr>
          <w:rFonts w:cstheme="minorHAnsi"/>
          <w:highlight w:val="yellow"/>
          <w:lang w:eastAsia="de-AT"/>
        </w:rPr>
      </w:pPr>
      <w:r w:rsidRPr="00047EE9">
        <w:rPr>
          <w:rFonts w:cstheme="minorHAnsi"/>
          <w:highlight w:val="yellow"/>
          <w:lang w:eastAsia="de-AT"/>
        </w:rPr>
        <w:t>Analytical HPLC</w:t>
      </w:r>
      <w:r w:rsidR="009B5C16" w:rsidRPr="00047EE9">
        <w:rPr>
          <w:rFonts w:cstheme="minorHAnsi"/>
          <w:highlight w:val="yellow"/>
          <w:lang w:eastAsia="de-AT"/>
        </w:rPr>
        <w:t xml:space="preserve">: </w:t>
      </w:r>
      <w:r w:rsidR="00F419AE">
        <w:rPr>
          <w:rFonts w:cstheme="minorHAnsi"/>
          <w:highlight w:val="yellow"/>
          <w:lang w:eastAsia="de-AT"/>
        </w:rPr>
        <w:t>M</w:t>
      </w:r>
      <w:r w:rsidRPr="00047EE9">
        <w:rPr>
          <w:rFonts w:cstheme="minorHAnsi"/>
          <w:highlight w:val="yellow"/>
          <w:lang w:eastAsia="de-AT"/>
        </w:rPr>
        <w:t>easure the radiochemical purity</w:t>
      </w:r>
      <w:r w:rsidR="009B5C16" w:rsidRPr="00047EE9">
        <w:rPr>
          <w:rFonts w:cstheme="minorHAnsi"/>
          <w:highlight w:val="yellow"/>
          <w:lang w:eastAsia="de-AT"/>
        </w:rPr>
        <w:t xml:space="preserve"> and</w:t>
      </w:r>
      <w:r w:rsidRPr="00047EE9">
        <w:rPr>
          <w:rFonts w:cstheme="minorHAnsi"/>
          <w:highlight w:val="yellow"/>
          <w:lang w:eastAsia="de-AT"/>
        </w:rPr>
        <w:t xml:space="preserve"> chemical purity</w:t>
      </w:r>
      <w:r w:rsidR="009B5C16" w:rsidRPr="00047EE9">
        <w:rPr>
          <w:rFonts w:cstheme="minorHAnsi"/>
          <w:highlight w:val="yellow"/>
          <w:lang w:eastAsia="de-AT"/>
        </w:rPr>
        <w:t xml:space="preserve"> and inform </w:t>
      </w:r>
      <w:r w:rsidRPr="00047EE9">
        <w:rPr>
          <w:rFonts w:cstheme="minorHAnsi"/>
          <w:highlight w:val="yellow"/>
          <w:lang w:eastAsia="de-AT"/>
        </w:rPr>
        <w:t xml:space="preserve">the person in charge for the </w:t>
      </w:r>
      <w:r w:rsidR="00A5347F" w:rsidRPr="00047EE9">
        <w:rPr>
          <w:rFonts w:cstheme="minorHAnsi"/>
          <w:highlight w:val="yellow"/>
          <w:lang w:eastAsia="de-AT"/>
        </w:rPr>
        <w:t>cell culture</w:t>
      </w:r>
      <w:r w:rsidR="002D6B8B" w:rsidRPr="00047EE9">
        <w:rPr>
          <w:rFonts w:cstheme="minorHAnsi"/>
          <w:highlight w:val="yellow"/>
          <w:lang w:eastAsia="de-AT"/>
        </w:rPr>
        <w:t xml:space="preserve"> </w:t>
      </w:r>
      <w:r w:rsidRPr="00047EE9">
        <w:rPr>
          <w:rFonts w:cstheme="minorHAnsi"/>
          <w:highlight w:val="yellow"/>
          <w:lang w:eastAsia="de-AT"/>
        </w:rPr>
        <w:t xml:space="preserve">experiments </w:t>
      </w:r>
      <w:r w:rsidR="009B5C16" w:rsidRPr="00047EE9">
        <w:rPr>
          <w:rFonts w:cstheme="minorHAnsi"/>
          <w:highlight w:val="yellow"/>
          <w:lang w:eastAsia="de-AT"/>
        </w:rPr>
        <w:t xml:space="preserve">immediately </w:t>
      </w:r>
      <w:r w:rsidRPr="00047EE9">
        <w:rPr>
          <w:rFonts w:cstheme="minorHAnsi"/>
          <w:highlight w:val="yellow"/>
          <w:lang w:eastAsia="de-AT"/>
        </w:rPr>
        <w:t>of the results.</w:t>
      </w:r>
      <w:r w:rsidR="0061037C" w:rsidRPr="00047EE9">
        <w:rPr>
          <w:rFonts w:cstheme="minorHAnsi"/>
          <w:highlight w:val="yellow"/>
          <w:lang w:eastAsia="de-AT"/>
        </w:rPr>
        <w:t xml:space="preserve"> </w:t>
      </w:r>
    </w:p>
    <w:p w14:paraId="54A51F43" w14:textId="77777777" w:rsidR="00BA3E8D" w:rsidRPr="00047EE9" w:rsidRDefault="00BA3E8D" w:rsidP="004A64C2">
      <w:pPr>
        <w:ind w:left="851"/>
        <w:rPr>
          <w:rFonts w:cstheme="minorHAnsi"/>
          <w:highlight w:val="yellow"/>
          <w:lang w:eastAsia="de-AT"/>
        </w:rPr>
      </w:pPr>
    </w:p>
    <w:p w14:paraId="6B96BE8A" w14:textId="5C5E252B" w:rsidR="005B093A" w:rsidRPr="00047EE9" w:rsidRDefault="00012F4F" w:rsidP="00FC736E">
      <w:pPr>
        <w:pStyle w:val="af3"/>
        <w:numPr>
          <w:ilvl w:val="3"/>
          <w:numId w:val="27"/>
        </w:numPr>
        <w:rPr>
          <w:rFonts w:cstheme="minorHAnsi"/>
          <w:lang w:eastAsia="de-AT"/>
        </w:rPr>
      </w:pPr>
      <w:r w:rsidRPr="00047EE9">
        <w:rPr>
          <w:rFonts w:cstheme="minorHAnsi"/>
          <w:highlight w:val="yellow"/>
          <w:lang w:eastAsia="de-AT"/>
        </w:rPr>
        <w:t>Draw 40 µL</w:t>
      </w:r>
      <w:r w:rsidR="005B093A" w:rsidRPr="00047EE9">
        <w:rPr>
          <w:rFonts w:cstheme="minorHAnsi"/>
          <w:highlight w:val="yellow"/>
          <w:lang w:eastAsia="de-AT"/>
        </w:rPr>
        <w:t xml:space="preserve"> of the QC-sample </w:t>
      </w:r>
      <w:r w:rsidRPr="00047EE9">
        <w:rPr>
          <w:rFonts w:cstheme="minorHAnsi"/>
          <w:highlight w:val="yellow"/>
          <w:lang w:eastAsia="de-AT"/>
        </w:rPr>
        <w:t>and inject to</w:t>
      </w:r>
      <w:r w:rsidR="005B093A" w:rsidRPr="00047EE9">
        <w:rPr>
          <w:rFonts w:cstheme="minorHAnsi"/>
          <w:highlight w:val="yellow"/>
          <w:lang w:eastAsia="de-AT"/>
        </w:rPr>
        <w:t xml:space="preserve"> the HPLC</w:t>
      </w:r>
      <w:r w:rsidRPr="00047EE9">
        <w:rPr>
          <w:rFonts w:cstheme="minorHAnsi"/>
          <w:highlight w:val="yellow"/>
          <w:lang w:eastAsia="de-AT"/>
        </w:rPr>
        <w:t>.</w:t>
      </w:r>
      <w:r w:rsidR="005B093A" w:rsidRPr="00047EE9">
        <w:rPr>
          <w:rFonts w:cstheme="minorHAnsi"/>
          <w:highlight w:val="yellow"/>
          <w:lang w:eastAsia="de-AT"/>
        </w:rPr>
        <w:t xml:space="preserve"> </w:t>
      </w:r>
      <w:r w:rsidRPr="00047EE9">
        <w:rPr>
          <w:rFonts w:cstheme="minorHAnsi"/>
          <w:highlight w:val="yellow"/>
          <w:lang w:eastAsia="de-AT"/>
        </w:rPr>
        <w:t>S</w:t>
      </w:r>
      <w:r w:rsidR="005B093A" w:rsidRPr="00047EE9">
        <w:rPr>
          <w:rFonts w:cstheme="minorHAnsi"/>
          <w:highlight w:val="yellow"/>
          <w:lang w:eastAsia="de-AT"/>
        </w:rPr>
        <w:t xml:space="preserve">tart the run by moving the arm of the injection valve from </w:t>
      </w:r>
      <w:r w:rsidR="00F419AE" w:rsidRPr="00F419AE">
        <w:rPr>
          <w:rFonts w:cstheme="minorHAnsi"/>
          <w:b/>
          <w:highlight w:val="yellow"/>
          <w:lang w:eastAsia="de-AT"/>
        </w:rPr>
        <w:t>L</w:t>
      </w:r>
      <w:r w:rsidR="005B093A" w:rsidRPr="00F419AE">
        <w:rPr>
          <w:rFonts w:cstheme="minorHAnsi"/>
          <w:b/>
          <w:highlight w:val="yellow"/>
          <w:lang w:eastAsia="de-AT"/>
        </w:rPr>
        <w:t>oad</w:t>
      </w:r>
      <w:r w:rsidR="005B093A" w:rsidRPr="00047EE9">
        <w:rPr>
          <w:rFonts w:cstheme="minorHAnsi"/>
          <w:highlight w:val="yellow"/>
          <w:lang w:eastAsia="de-AT"/>
        </w:rPr>
        <w:t xml:space="preserve"> to </w:t>
      </w:r>
      <w:r w:rsidR="00F419AE" w:rsidRPr="00F419AE">
        <w:rPr>
          <w:rFonts w:cstheme="minorHAnsi"/>
          <w:b/>
          <w:highlight w:val="yellow"/>
          <w:lang w:eastAsia="de-AT"/>
        </w:rPr>
        <w:t>I</w:t>
      </w:r>
      <w:r w:rsidR="005B093A" w:rsidRPr="00F419AE">
        <w:rPr>
          <w:rFonts w:cstheme="minorHAnsi"/>
          <w:b/>
          <w:highlight w:val="yellow"/>
          <w:lang w:eastAsia="de-AT"/>
        </w:rPr>
        <w:t>nject</w:t>
      </w:r>
      <w:r w:rsidR="005B093A" w:rsidRPr="00047EE9">
        <w:rPr>
          <w:rFonts w:cstheme="minorHAnsi"/>
          <w:highlight w:val="yellow"/>
          <w:lang w:eastAsia="de-AT"/>
        </w:rPr>
        <w:t xml:space="preserve"> (</w:t>
      </w:r>
      <w:r w:rsidR="00F419AE" w:rsidRPr="00F419AE">
        <w:rPr>
          <w:rFonts w:cstheme="minorHAnsi"/>
          <w:b/>
          <w:highlight w:val="yellow"/>
          <w:lang w:eastAsia="de-AT"/>
        </w:rPr>
        <w:t>F</w:t>
      </w:r>
      <w:r w:rsidR="005B093A" w:rsidRPr="00F419AE">
        <w:rPr>
          <w:rFonts w:cstheme="minorHAnsi"/>
          <w:b/>
          <w:highlight w:val="yellow"/>
          <w:lang w:eastAsia="de-AT"/>
        </w:rPr>
        <w:t>igure 3</w:t>
      </w:r>
      <w:r w:rsidR="005B093A" w:rsidRPr="00047EE9">
        <w:rPr>
          <w:rFonts w:cstheme="minorHAnsi"/>
          <w:highlight w:val="yellow"/>
          <w:lang w:eastAsia="de-AT"/>
        </w:rPr>
        <w:t>).</w:t>
      </w:r>
    </w:p>
    <w:p w14:paraId="62BD9423" w14:textId="77777777" w:rsidR="00BD64B0" w:rsidRPr="00047EE9" w:rsidRDefault="00BD64B0" w:rsidP="004A64C2">
      <w:pPr>
        <w:ind w:left="851"/>
        <w:rPr>
          <w:rFonts w:cstheme="minorHAnsi"/>
          <w:lang w:eastAsia="de-AT"/>
        </w:rPr>
      </w:pPr>
    </w:p>
    <w:p w14:paraId="111895C4" w14:textId="12720058" w:rsidR="005B093A" w:rsidRPr="00047EE9" w:rsidRDefault="00F419AE" w:rsidP="004A64C2">
      <w:pPr>
        <w:rPr>
          <w:rFonts w:cstheme="minorHAnsi"/>
          <w:lang w:eastAsia="de-AT"/>
        </w:rPr>
      </w:pPr>
      <w:r w:rsidRPr="00047EE9">
        <w:rPr>
          <w:rFonts w:cstheme="minorHAnsi"/>
          <w:lang w:eastAsia="de-AT"/>
        </w:rPr>
        <w:t xml:space="preserve">NOTE: </w:t>
      </w:r>
      <w:r w:rsidR="005B093A" w:rsidRPr="00047EE9">
        <w:rPr>
          <w:rFonts w:cstheme="minorHAnsi"/>
          <w:lang w:eastAsia="de-AT"/>
        </w:rPr>
        <w:t>During the run (8 min), other measurements of the protocol can be performed to avoid as much decay as possible.</w:t>
      </w:r>
    </w:p>
    <w:p w14:paraId="66422623" w14:textId="77777777" w:rsidR="00BA3E8D" w:rsidRPr="00047EE9" w:rsidRDefault="00BA3E8D" w:rsidP="004A64C2">
      <w:pPr>
        <w:ind w:left="851"/>
        <w:rPr>
          <w:rFonts w:cstheme="minorHAnsi"/>
          <w:lang w:eastAsia="de-AT"/>
        </w:rPr>
      </w:pPr>
    </w:p>
    <w:p w14:paraId="77364DC0" w14:textId="4993863D" w:rsidR="005B093A" w:rsidRPr="00047EE9" w:rsidRDefault="005B093A" w:rsidP="00FC736E">
      <w:pPr>
        <w:pStyle w:val="af3"/>
        <w:numPr>
          <w:ilvl w:val="3"/>
          <w:numId w:val="27"/>
        </w:numPr>
        <w:rPr>
          <w:rFonts w:cstheme="minorHAnsi"/>
          <w:lang w:eastAsia="de-AT"/>
        </w:rPr>
      </w:pPr>
      <w:r w:rsidRPr="00047EE9">
        <w:rPr>
          <w:rFonts w:cstheme="minorHAnsi"/>
          <w:highlight w:val="yellow"/>
          <w:lang w:eastAsia="de-AT"/>
        </w:rPr>
        <w:t>Open the chromatogram and integrate all peaks in the radioactivity channel. Compare the retention time of the product (5.</w:t>
      </w:r>
      <w:r w:rsidR="00575167" w:rsidRPr="00047EE9">
        <w:rPr>
          <w:rFonts w:cstheme="minorHAnsi"/>
          <w:highlight w:val="yellow"/>
          <w:lang w:eastAsia="de-AT"/>
        </w:rPr>
        <w:t>0</w:t>
      </w:r>
      <w:r w:rsidRPr="00047EE9">
        <w:rPr>
          <w:rFonts w:cstheme="minorHAnsi"/>
          <w:highlight w:val="yellow"/>
          <w:lang w:eastAsia="de-AT"/>
        </w:rPr>
        <w:t>-7.</w:t>
      </w:r>
      <w:r w:rsidR="00575167" w:rsidRPr="00047EE9">
        <w:rPr>
          <w:rFonts w:cstheme="minorHAnsi"/>
          <w:highlight w:val="yellow"/>
          <w:lang w:eastAsia="de-AT"/>
        </w:rPr>
        <w:t xml:space="preserve">0 </w:t>
      </w:r>
      <w:r w:rsidRPr="00047EE9">
        <w:rPr>
          <w:rFonts w:cstheme="minorHAnsi"/>
          <w:highlight w:val="yellow"/>
          <w:lang w:eastAsia="de-AT"/>
        </w:rPr>
        <w:t xml:space="preserve">min) with the retention time of the reference standard. </w:t>
      </w:r>
      <w:r w:rsidR="006E4A6E" w:rsidRPr="00047EE9">
        <w:rPr>
          <w:rFonts w:cstheme="minorHAnsi"/>
          <w:highlight w:val="yellow"/>
          <w:lang w:eastAsia="de-AT"/>
        </w:rPr>
        <w:t xml:space="preserve">Compare the area under the curve in percent of all integrated peaks. </w:t>
      </w:r>
      <w:r w:rsidRPr="00E05C49">
        <w:rPr>
          <w:rFonts w:cstheme="minorHAnsi"/>
          <w:lang w:eastAsia="de-AT"/>
        </w:rPr>
        <w:t xml:space="preserve">The product peak </w:t>
      </w:r>
      <w:proofErr w:type="gramStart"/>
      <w:r w:rsidRPr="00E05C49">
        <w:rPr>
          <w:rFonts w:cstheme="minorHAnsi"/>
          <w:lang w:eastAsia="de-AT"/>
        </w:rPr>
        <w:t>has to</w:t>
      </w:r>
      <w:proofErr w:type="gramEnd"/>
      <w:r w:rsidRPr="00E05C49">
        <w:rPr>
          <w:rFonts w:cstheme="minorHAnsi"/>
          <w:lang w:eastAsia="de-AT"/>
        </w:rPr>
        <w:t xml:space="preserve"> be more than 95% (radiochemical purity) of the total integrated areas (radio channel).</w:t>
      </w:r>
    </w:p>
    <w:p w14:paraId="07824EF7" w14:textId="77777777" w:rsidR="00BA3E8D" w:rsidRPr="00047EE9" w:rsidRDefault="00BA3E8D" w:rsidP="004A64C2">
      <w:pPr>
        <w:ind w:left="851"/>
        <w:rPr>
          <w:rFonts w:cstheme="minorHAnsi"/>
          <w:lang w:eastAsia="de-AT"/>
        </w:rPr>
      </w:pPr>
    </w:p>
    <w:p w14:paraId="51A735A4" w14:textId="6DC7F02E" w:rsidR="00CD3AC3" w:rsidRPr="00F419AE" w:rsidRDefault="005B093A" w:rsidP="004A64C2">
      <w:pPr>
        <w:pStyle w:val="af3"/>
        <w:numPr>
          <w:ilvl w:val="3"/>
          <w:numId w:val="27"/>
        </w:numPr>
        <w:rPr>
          <w:rFonts w:cstheme="minorHAnsi"/>
          <w:lang w:eastAsia="de-AT"/>
        </w:rPr>
      </w:pPr>
      <w:r w:rsidRPr="00047EE9">
        <w:rPr>
          <w:rFonts w:cstheme="minorHAnsi"/>
          <w:highlight w:val="yellow"/>
          <w:lang w:eastAsia="de-AT"/>
        </w:rPr>
        <w:t>Integrate the signal in the UV-channel to determine chemical purity</w:t>
      </w:r>
      <w:r w:rsidR="00F419AE">
        <w:rPr>
          <w:rFonts w:cstheme="minorHAnsi"/>
          <w:lang w:eastAsia="de-AT"/>
        </w:rPr>
        <w:t>.</w:t>
      </w:r>
      <w:r w:rsidRPr="00047EE9">
        <w:rPr>
          <w:rFonts w:cstheme="minorHAnsi"/>
          <w:lang w:eastAsia="de-AT"/>
        </w:rPr>
        <w:t xml:space="preserve"> </w:t>
      </w:r>
      <w:r w:rsidR="00F419AE">
        <w:rPr>
          <w:rFonts w:cstheme="minorHAnsi"/>
          <w:lang w:eastAsia="de-AT"/>
        </w:rPr>
        <w:t>T</w:t>
      </w:r>
      <w:r w:rsidRPr="00047EE9">
        <w:rPr>
          <w:rFonts w:cstheme="minorHAnsi"/>
          <w:lang w:eastAsia="de-AT"/>
        </w:rPr>
        <w:t xml:space="preserve">he main impurity is usually the precursor SNAP acid at </w:t>
      </w:r>
      <w:r w:rsidR="00575167" w:rsidRPr="00047EE9">
        <w:rPr>
          <w:rFonts w:cstheme="minorHAnsi"/>
          <w:lang w:eastAsia="de-AT"/>
        </w:rPr>
        <w:t>2</w:t>
      </w:r>
      <w:r w:rsidRPr="00047EE9">
        <w:rPr>
          <w:rFonts w:cstheme="minorHAnsi"/>
          <w:lang w:eastAsia="de-AT"/>
        </w:rPr>
        <w:t>.</w:t>
      </w:r>
      <w:r w:rsidR="00575167" w:rsidRPr="00047EE9">
        <w:rPr>
          <w:rFonts w:cstheme="minorHAnsi"/>
          <w:lang w:eastAsia="de-AT"/>
        </w:rPr>
        <w:t>8</w:t>
      </w:r>
      <w:r w:rsidRPr="00047EE9">
        <w:rPr>
          <w:rFonts w:cstheme="minorHAnsi"/>
          <w:lang w:eastAsia="de-AT"/>
        </w:rPr>
        <w:t>-</w:t>
      </w:r>
      <w:r w:rsidR="00575167" w:rsidRPr="00047EE9">
        <w:rPr>
          <w:rFonts w:cstheme="minorHAnsi"/>
          <w:lang w:eastAsia="de-AT"/>
        </w:rPr>
        <w:t>3</w:t>
      </w:r>
      <w:r w:rsidRPr="00047EE9">
        <w:rPr>
          <w:rFonts w:cstheme="minorHAnsi"/>
          <w:lang w:eastAsia="de-AT"/>
        </w:rPr>
        <w:t>.</w:t>
      </w:r>
      <w:r w:rsidR="00575167" w:rsidRPr="00047EE9">
        <w:rPr>
          <w:rFonts w:cstheme="minorHAnsi"/>
          <w:lang w:eastAsia="de-AT"/>
        </w:rPr>
        <w:t xml:space="preserve">5 </w:t>
      </w:r>
      <w:r w:rsidRPr="00047EE9">
        <w:rPr>
          <w:rFonts w:cstheme="minorHAnsi"/>
          <w:lang w:eastAsia="de-AT"/>
        </w:rPr>
        <w:t xml:space="preserve">min. </w:t>
      </w:r>
      <w:r w:rsidR="00E07692" w:rsidRPr="00047EE9">
        <w:rPr>
          <w:rFonts w:cstheme="minorHAnsi"/>
          <w:lang w:eastAsia="de-AT"/>
        </w:rPr>
        <w:t xml:space="preserve">The concentration </w:t>
      </w:r>
      <w:r w:rsidR="00F419AE">
        <w:rPr>
          <w:rFonts w:cstheme="minorHAnsi"/>
          <w:lang w:eastAsia="de-AT"/>
        </w:rPr>
        <w:t xml:space="preserve">of </w:t>
      </w:r>
      <w:r w:rsidR="00E07692" w:rsidRPr="00047EE9">
        <w:rPr>
          <w:rFonts w:cstheme="minorHAnsi"/>
        </w:rPr>
        <w:t>[</w:t>
      </w:r>
      <w:proofErr w:type="spellStart"/>
      <w:r w:rsidR="00E07692" w:rsidRPr="00047EE9">
        <w:rPr>
          <w:rFonts w:cstheme="minorHAnsi"/>
          <w:vertAlign w:val="superscript"/>
        </w:rPr>
        <w:t>nat</w:t>
      </w:r>
      <w:r w:rsidR="00E07692" w:rsidRPr="00047EE9">
        <w:rPr>
          <w:rFonts w:cstheme="minorHAnsi"/>
        </w:rPr>
        <w:t>C</w:t>
      </w:r>
      <w:proofErr w:type="spellEnd"/>
      <w:r w:rsidR="00E07692" w:rsidRPr="00047EE9">
        <w:rPr>
          <w:rFonts w:cstheme="minorHAnsi"/>
        </w:rPr>
        <w:t>]</w:t>
      </w:r>
      <w:r w:rsidR="00E07692" w:rsidRPr="00047EE9">
        <w:rPr>
          <w:rFonts w:cstheme="minorHAnsi"/>
          <w:lang w:eastAsia="de-AT"/>
        </w:rPr>
        <w:t>SNAP-7941 is calculated from the calibration curve after integration.</w:t>
      </w:r>
      <w:r w:rsidR="00F419AE">
        <w:rPr>
          <w:rFonts w:cstheme="minorHAnsi"/>
          <w:lang w:eastAsia="de-AT"/>
        </w:rPr>
        <w:t xml:space="preserve"> </w:t>
      </w:r>
      <w:r w:rsidRPr="00F419AE">
        <w:rPr>
          <w:rFonts w:cstheme="minorHAnsi"/>
          <w:lang w:eastAsia="de-AT"/>
        </w:rPr>
        <w:t xml:space="preserve">Calculate the concentration of SNAP-7941 </w:t>
      </w:r>
      <w:r w:rsidR="002370C9" w:rsidRPr="00F419AE">
        <w:rPr>
          <w:rFonts w:cstheme="minorHAnsi"/>
          <w:lang w:eastAsia="de-AT"/>
        </w:rPr>
        <w:t>in µmol</w:t>
      </w:r>
      <w:r w:rsidR="00F419AE">
        <w:rPr>
          <w:lang w:eastAsia="de-AT"/>
        </w:rPr>
        <w:t>·</w:t>
      </w:r>
      <w:r w:rsidR="002370C9" w:rsidRPr="00F419AE">
        <w:rPr>
          <w:rFonts w:cstheme="minorHAnsi"/>
          <w:lang w:eastAsia="de-AT"/>
        </w:rPr>
        <w:t>mL</w:t>
      </w:r>
      <w:r w:rsidR="002D6B8B" w:rsidRPr="00F419AE">
        <w:rPr>
          <w:rFonts w:cstheme="minorHAnsi"/>
          <w:vertAlign w:val="superscript"/>
          <w:lang w:eastAsia="de-AT"/>
        </w:rPr>
        <w:t>-1</w:t>
      </w:r>
      <w:r w:rsidR="002370C9" w:rsidRPr="00F419AE">
        <w:rPr>
          <w:rFonts w:cstheme="minorHAnsi"/>
          <w:lang w:eastAsia="de-AT"/>
        </w:rPr>
        <w:t xml:space="preserve"> </w:t>
      </w:r>
      <w:r w:rsidRPr="00F419AE">
        <w:rPr>
          <w:rFonts w:cstheme="minorHAnsi"/>
          <w:lang w:eastAsia="de-AT"/>
        </w:rPr>
        <w:t>and determine the molar activity by means of the following equation:</w:t>
      </w:r>
    </w:p>
    <w:p w14:paraId="33CEEA78" w14:textId="77777777" w:rsidR="00A82F71" w:rsidRPr="00047EE9" w:rsidRDefault="00A82F71" w:rsidP="004A64C2">
      <w:pPr>
        <w:ind w:left="851"/>
        <w:rPr>
          <w:rFonts w:cstheme="minorHAnsi"/>
          <w:lang w:eastAsia="de-AT"/>
        </w:rPr>
      </w:pPr>
    </w:p>
    <w:p w14:paraId="2405DF61" w14:textId="49EC626D" w:rsidR="00A82F71" w:rsidRPr="00047EE9" w:rsidRDefault="00A82F71" w:rsidP="00293750">
      <w:pPr>
        <w:rPr>
          <w:rFonts w:cstheme="minorHAnsi"/>
          <w:lang w:eastAsia="de-AT"/>
        </w:rPr>
      </w:pPr>
      <m:oMathPara>
        <m:oMath>
          <m:r>
            <w:rPr>
              <w:rFonts w:ascii="Cambria Math" w:hAnsi="Cambria Math" w:cstheme="minorHAnsi"/>
              <w:lang w:eastAsia="de-AT"/>
            </w:rPr>
            <m:t xml:space="preserve">molare activity= </m:t>
          </m:r>
          <m:f>
            <m:fPr>
              <m:ctrlPr>
                <w:rPr>
                  <w:rFonts w:ascii="Cambria Math" w:hAnsi="Cambria Math" w:cstheme="minorHAnsi"/>
                  <w:i/>
                  <w:lang w:eastAsia="de-AT"/>
                </w:rPr>
              </m:ctrlPr>
            </m:fPr>
            <m:num>
              <m:r>
                <w:rPr>
                  <w:rFonts w:ascii="Cambria Math" w:hAnsi="Cambria Math" w:cstheme="minorHAnsi"/>
                  <w:lang w:eastAsia="de-AT"/>
                </w:rPr>
                <m:t>activity concentration [GBq/mL]</m:t>
              </m:r>
            </m:num>
            <m:den>
              <m:r>
                <w:rPr>
                  <w:rFonts w:ascii="Cambria Math" w:hAnsi="Cambria Math" w:cstheme="minorHAnsi"/>
                  <w:lang w:eastAsia="de-AT"/>
                </w:rPr>
                <m:t>concentration of SNAP–7941 [</m:t>
              </m:r>
              <m:f>
                <m:fPr>
                  <m:ctrlPr>
                    <w:rPr>
                      <w:rFonts w:ascii="Cambria Math" w:hAnsi="Cambria Math" w:cstheme="minorHAnsi"/>
                      <w:i/>
                      <w:lang w:eastAsia="de-AT"/>
                    </w:rPr>
                  </m:ctrlPr>
                </m:fPr>
                <m:num>
                  <m:r>
                    <w:rPr>
                      <w:rFonts w:ascii="Cambria Math" w:hAnsi="Cambria Math" w:cstheme="minorHAnsi"/>
                      <w:lang w:eastAsia="de-AT"/>
                    </w:rPr>
                    <m:t>µmol</m:t>
                  </m:r>
                </m:num>
                <m:den>
                  <m:r>
                    <w:rPr>
                      <w:rFonts w:ascii="Cambria Math" w:hAnsi="Cambria Math" w:cstheme="minorHAnsi"/>
                      <w:lang w:eastAsia="de-AT"/>
                    </w:rPr>
                    <m:t>mL</m:t>
                  </m:r>
                </m:den>
              </m:f>
              <m:r>
                <w:rPr>
                  <w:rFonts w:ascii="Cambria Math" w:hAnsi="Cambria Math" w:cstheme="minorHAnsi"/>
                  <w:lang w:eastAsia="de-AT"/>
                </w:rPr>
                <m:t>]</m:t>
              </m:r>
            </m:den>
          </m:f>
        </m:oMath>
      </m:oMathPara>
    </w:p>
    <w:p w14:paraId="1057414A" w14:textId="77777777" w:rsidR="00A82F71" w:rsidRPr="00047EE9" w:rsidRDefault="00A82F71" w:rsidP="00293750">
      <w:pPr>
        <w:rPr>
          <w:rFonts w:cstheme="minorHAnsi"/>
          <w:lang w:eastAsia="de-AT"/>
        </w:rPr>
      </w:pPr>
    </w:p>
    <w:p w14:paraId="50148897" w14:textId="1BFA476B" w:rsidR="005B093A" w:rsidRPr="00047EE9" w:rsidRDefault="005B093A" w:rsidP="00FC736E">
      <w:pPr>
        <w:pStyle w:val="af3"/>
        <w:numPr>
          <w:ilvl w:val="2"/>
          <w:numId w:val="27"/>
        </w:numPr>
        <w:rPr>
          <w:rFonts w:cstheme="minorHAnsi"/>
          <w:lang w:eastAsia="de-AT"/>
        </w:rPr>
      </w:pPr>
      <w:r w:rsidRPr="00047EE9">
        <w:rPr>
          <w:rFonts w:cstheme="minorHAnsi"/>
          <w:lang w:eastAsia="de-AT"/>
        </w:rPr>
        <w:t xml:space="preserve">For gas chromatography, transfer 20 µL of the quality control sample in a dedicated glass vial. </w:t>
      </w:r>
      <w:r w:rsidR="00012F4F" w:rsidRPr="00047EE9">
        <w:rPr>
          <w:rFonts w:cstheme="minorHAnsi"/>
          <w:lang w:eastAsia="de-AT"/>
        </w:rPr>
        <w:t xml:space="preserve">Place </w:t>
      </w:r>
      <w:r w:rsidRPr="00047EE9">
        <w:rPr>
          <w:rFonts w:cstheme="minorHAnsi"/>
          <w:lang w:eastAsia="de-AT"/>
        </w:rPr>
        <w:t>it in the autosampler and start the measurement. After the measurement is finished, open the chromatogram and write down the numbers of automatically integrated peaks. The sample should not contain more than 410 ppm acetonitrile and 10% ethanol.</w:t>
      </w:r>
    </w:p>
    <w:p w14:paraId="50442FC8" w14:textId="77777777" w:rsidR="00BA3E8D" w:rsidRPr="00047EE9" w:rsidRDefault="00BA3E8D" w:rsidP="00293750">
      <w:pPr>
        <w:rPr>
          <w:rFonts w:cstheme="minorHAnsi"/>
          <w:lang w:eastAsia="de-AT"/>
        </w:rPr>
      </w:pPr>
    </w:p>
    <w:p w14:paraId="3EC8F461" w14:textId="62B0D2B3" w:rsidR="005B093A" w:rsidRPr="00047EE9" w:rsidRDefault="005B093A" w:rsidP="00FC736E">
      <w:pPr>
        <w:pStyle w:val="af3"/>
        <w:numPr>
          <w:ilvl w:val="2"/>
          <w:numId w:val="27"/>
        </w:numPr>
        <w:rPr>
          <w:rFonts w:cstheme="minorHAnsi"/>
          <w:lang w:eastAsia="de-AT"/>
        </w:rPr>
      </w:pPr>
      <w:r w:rsidRPr="00047EE9">
        <w:rPr>
          <w:rFonts w:cstheme="minorHAnsi"/>
          <w:lang w:eastAsia="de-AT"/>
        </w:rPr>
        <w:t xml:space="preserve">Osmolality: Put a paper sample disc on the dedicated hollow and apply 10 µL of the sample. Press the </w:t>
      </w:r>
      <w:r w:rsidR="00F419AE" w:rsidRPr="00F419AE">
        <w:rPr>
          <w:rFonts w:cstheme="minorHAnsi"/>
          <w:b/>
          <w:lang w:eastAsia="de-AT"/>
        </w:rPr>
        <w:t>C</w:t>
      </w:r>
      <w:r w:rsidRPr="00F419AE">
        <w:rPr>
          <w:rFonts w:cstheme="minorHAnsi"/>
          <w:b/>
          <w:lang w:eastAsia="de-AT"/>
        </w:rPr>
        <w:t>lose</w:t>
      </w:r>
      <w:r w:rsidRPr="00047EE9">
        <w:rPr>
          <w:rFonts w:cstheme="minorHAnsi"/>
          <w:lang w:eastAsia="de-AT"/>
        </w:rPr>
        <w:t xml:space="preserve"> button for measuring the osmolality. After 3 min, the device displays the osmolality that </w:t>
      </w:r>
      <w:proofErr w:type="gramStart"/>
      <w:r w:rsidRPr="00047EE9">
        <w:rPr>
          <w:rFonts w:cstheme="minorHAnsi"/>
          <w:lang w:eastAsia="de-AT"/>
        </w:rPr>
        <w:t>has to</w:t>
      </w:r>
      <w:proofErr w:type="gramEnd"/>
      <w:r w:rsidRPr="00047EE9">
        <w:rPr>
          <w:rFonts w:cstheme="minorHAnsi"/>
          <w:lang w:eastAsia="de-AT"/>
        </w:rPr>
        <w:t xml:space="preserve"> be in a range of 190-500 mosm</w:t>
      </w:r>
      <w:r w:rsidR="00F419AE">
        <w:rPr>
          <w:lang w:eastAsia="de-AT"/>
        </w:rPr>
        <w:t>·</w:t>
      </w:r>
      <w:r w:rsidRPr="00047EE9">
        <w:rPr>
          <w:rFonts w:cstheme="minorHAnsi"/>
          <w:lang w:eastAsia="de-AT"/>
        </w:rPr>
        <w:t>kg</w:t>
      </w:r>
      <w:r w:rsidR="002D6B8B" w:rsidRPr="00047EE9">
        <w:rPr>
          <w:rFonts w:cstheme="minorHAnsi"/>
          <w:vertAlign w:val="superscript"/>
          <w:lang w:eastAsia="de-AT"/>
        </w:rPr>
        <w:t>-1</w:t>
      </w:r>
      <w:r w:rsidRPr="00047EE9">
        <w:rPr>
          <w:rFonts w:cstheme="minorHAnsi"/>
          <w:lang w:eastAsia="de-AT"/>
        </w:rPr>
        <w:t>.</w:t>
      </w:r>
    </w:p>
    <w:p w14:paraId="10F650D3" w14:textId="77777777" w:rsidR="00BA3E8D" w:rsidRPr="00047EE9" w:rsidRDefault="00BA3E8D" w:rsidP="00293750">
      <w:pPr>
        <w:rPr>
          <w:rFonts w:cstheme="minorHAnsi"/>
          <w:lang w:eastAsia="de-AT"/>
        </w:rPr>
      </w:pPr>
    </w:p>
    <w:p w14:paraId="3E53F9D1" w14:textId="20ED2762" w:rsidR="005B093A" w:rsidRPr="00047EE9" w:rsidRDefault="005B093A" w:rsidP="00FC736E">
      <w:pPr>
        <w:pStyle w:val="af3"/>
        <w:numPr>
          <w:ilvl w:val="2"/>
          <w:numId w:val="27"/>
        </w:numPr>
        <w:rPr>
          <w:rFonts w:cstheme="minorHAnsi"/>
          <w:lang w:eastAsia="de-AT"/>
        </w:rPr>
      </w:pPr>
      <w:r w:rsidRPr="00047EE9">
        <w:rPr>
          <w:rFonts w:cstheme="minorHAnsi"/>
          <w:lang w:eastAsia="de-AT"/>
        </w:rPr>
        <w:t xml:space="preserve">pH: Wash the electrode with water. Measure the pH by putting the electrode in the sample. The pH </w:t>
      </w:r>
      <w:proofErr w:type="gramStart"/>
      <w:r w:rsidRPr="00047EE9">
        <w:rPr>
          <w:rFonts w:cstheme="minorHAnsi"/>
          <w:lang w:eastAsia="de-AT"/>
        </w:rPr>
        <w:t>has to</w:t>
      </w:r>
      <w:proofErr w:type="gramEnd"/>
      <w:r w:rsidRPr="00047EE9">
        <w:rPr>
          <w:rFonts w:cstheme="minorHAnsi"/>
          <w:lang w:eastAsia="de-AT"/>
        </w:rPr>
        <w:t xml:space="preserve"> be in a range of 5.0-8.5. Wash the electrode again after measurement</w:t>
      </w:r>
      <w:r w:rsidR="00E07692" w:rsidRPr="00047EE9">
        <w:rPr>
          <w:rFonts w:cstheme="minorHAnsi"/>
          <w:lang w:eastAsia="de-AT"/>
        </w:rPr>
        <w:t xml:space="preserve"> and place the electrode in the reference pH solution</w:t>
      </w:r>
      <w:r w:rsidRPr="00047EE9">
        <w:rPr>
          <w:rFonts w:cstheme="minorHAnsi"/>
          <w:lang w:eastAsia="de-AT"/>
        </w:rPr>
        <w:t>.</w:t>
      </w:r>
    </w:p>
    <w:p w14:paraId="33D39C17" w14:textId="77777777" w:rsidR="00BA3E8D" w:rsidRPr="00047EE9" w:rsidRDefault="00BA3E8D" w:rsidP="00293750">
      <w:pPr>
        <w:rPr>
          <w:rFonts w:cstheme="minorHAnsi"/>
          <w:lang w:eastAsia="de-AT"/>
        </w:rPr>
      </w:pPr>
    </w:p>
    <w:p w14:paraId="36A392D4" w14:textId="358B8BB1" w:rsidR="005B093A" w:rsidRPr="00047EE9" w:rsidRDefault="005B093A" w:rsidP="00FC736E">
      <w:pPr>
        <w:pStyle w:val="af3"/>
        <w:numPr>
          <w:ilvl w:val="2"/>
          <w:numId w:val="27"/>
        </w:numPr>
        <w:rPr>
          <w:rFonts w:cstheme="minorHAnsi"/>
          <w:lang w:eastAsia="de-AT"/>
        </w:rPr>
      </w:pPr>
      <w:r w:rsidRPr="00047EE9">
        <w:rPr>
          <w:rFonts w:cstheme="minorHAnsi"/>
          <w:lang w:eastAsia="de-AT"/>
        </w:rPr>
        <w:t>γ-spectrum: Put the QC sample in the γ-spectrometer</w:t>
      </w:r>
      <w:r w:rsidR="00F419AE">
        <w:rPr>
          <w:rFonts w:cstheme="minorHAnsi"/>
          <w:lang w:eastAsia="de-AT"/>
        </w:rPr>
        <w:t xml:space="preserve">, </w:t>
      </w:r>
      <w:r w:rsidRPr="00047EE9">
        <w:rPr>
          <w:rFonts w:cstheme="minorHAnsi"/>
          <w:lang w:eastAsia="de-AT"/>
        </w:rPr>
        <w:t>open the controlling software</w:t>
      </w:r>
      <w:r w:rsidR="00102887" w:rsidRPr="00047EE9">
        <w:rPr>
          <w:rFonts w:cstheme="minorHAnsi"/>
          <w:lang w:eastAsia="de-AT"/>
        </w:rPr>
        <w:t xml:space="preserve"> </w:t>
      </w:r>
      <w:r w:rsidRPr="00047EE9">
        <w:rPr>
          <w:rFonts w:cstheme="minorHAnsi"/>
          <w:lang w:eastAsia="de-AT"/>
        </w:rPr>
        <w:t xml:space="preserve">and start the measurement. Stop the measurement and write down the measured energy that </w:t>
      </w:r>
      <w:proofErr w:type="gramStart"/>
      <w:r w:rsidRPr="00047EE9">
        <w:rPr>
          <w:rFonts w:cstheme="minorHAnsi"/>
          <w:lang w:eastAsia="de-AT"/>
        </w:rPr>
        <w:t>has to</w:t>
      </w:r>
      <w:proofErr w:type="gramEnd"/>
      <w:r w:rsidRPr="00047EE9">
        <w:rPr>
          <w:rFonts w:cstheme="minorHAnsi"/>
          <w:lang w:eastAsia="de-AT"/>
        </w:rPr>
        <w:t xml:space="preserve"> be 511 keV (range 420-520 keV). Open the file menu and safe the file with the respective batch number. Recall the saved spectrum in the </w:t>
      </w:r>
      <w:r w:rsidR="00675AF4" w:rsidRPr="00047EE9">
        <w:rPr>
          <w:rFonts w:cstheme="minorHAnsi"/>
          <w:lang w:eastAsia="de-AT"/>
        </w:rPr>
        <w:t>dedicated</w:t>
      </w:r>
      <w:r w:rsidRPr="00047EE9">
        <w:rPr>
          <w:rFonts w:cstheme="minorHAnsi"/>
          <w:lang w:eastAsia="de-AT"/>
        </w:rPr>
        <w:t xml:space="preserve"> software and print the spectrum.</w:t>
      </w:r>
    </w:p>
    <w:p w14:paraId="3337F6C2" w14:textId="77777777" w:rsidR="00BA3E8D" w:rsidRPr="00047EE9" w:rsidRDefault="00BA3E8D" w:rsidP="00293750">
      <w:pPr>
        <w:rPr>
          <w:rFonts w:cstheme="minorHAnsi"/>
          <w:lang w:eastAsia="de-AT"/>
        </w:rPr>
      </w:pPr>
    </w:p>
    <w:p w14:paraId="3C44A8EE" w14:textId="5244AD8B" w:rsidR="005B093A" w:rsidRPr="00047EE9" w:rsidRDefault="005B093A" w:rsidP="00FC736E">
      <w:pPr>
        <w:pStyle w:val="af3"/>
        <w:numPr>
          <w:ilvl w:val="2"/>
          <w:numId w:val="27"/>
        </w:numPr>
        <w:rPr>
          <w:rFonts w:cstheme="minorHAnsi"/>
          <w:lang w:eastAsia="de-AT"/>
        </w:rPr>
      </w:pPr>
      <w:r w:rsidRPr="00047EE9">
        <w:rPr>
          <w:rFonts w:cstheme="minorHAnsi"/>
          <w:lang w:eastAsia="de-AT"/>
        </w:rPr>
        <w:t>Half-life: Measure the activity of the QC sample two times by using the dose calibrator. Write down the respective times and calculate the half-life of the exponential.</w:t>
      </w:r>
    </w:p>
    <w:p w14:paraId="732435B9" w14:textId="77777777" w:rsidR="00BA3E8D" w:rsidRPr="00047EE9" w:rsidRDefault="00BA3E8D" w:rsidP="00293750">
      <w:pPr>
        <w:rPr>
          <w:rFonts w:cstheme="minorHAnsi"/>
          <w:lang w:eastAsia="de-AT"/>
        </w:rPr>
      </w:pPr>
    </w:p>
    <w:p w14:paraId="31118B1A" w14:textId="7CA30297" w:rsidR="005B093A" w:rsidRPr="00047EE9" w:rsidRDefault="005B093A" w:rsidP="00FC736E">
      <w:pPr>
        <w:pStyle w:val="af3"/>
        <w:numPr>
          <w:ilvl w:val="1"/>
          <w:numId w:val="27"/>
        </w:numPr>
        <w:rPr>
          <w:rFonts w:cstheme="minorHAnsi"/>
          <w:b/>
          <w:lang w:eastAsia="de-AT"/>
        </w:rPr>
      </w:pPr>
      <w:r w:rsidRPr="00047EE9">
        <w:rPr>
          <w:rFonts w:cstheme="minorHAnsi"/>
          <w:b/>
          <w:lang w:eastAsia="de-AT"/>
        </w:rPr>
        <w:t>Release</w:t>
      </w:r>
    </w:p>
    <w:p w14:paraId="73889A1D" w14:textId="77777777" w:rsidR="00102887" w:rsidRPr="00047EE9" w:rsidRDefault="00102887" w:rsidP="00293750">
      <w:pPr>
        <w:rPr>
          <w:rFonts w:cstheme="minorHAnsi"/>
          <w:lang w:eastAsia="de-AT"/>
        </w:rPr>
      </w:pPr>
    </w:p>
    <w:p w14:paraId="091239B8" w14:textId="407EC208" w:rsidR="005B093A" w:rsidRPr="00F419AE" w:rsidRDefault="005B093A" w:rsidP="00F419AE">
      <w:pPr>
        <w:pStyle w:val="af3"/>
        <w:numPr>
          <w:ilvl w:val="2"/>
          <w:numId w:val="27"/>
        </w:numPr>
        <w:rPr>
          <w:rFonts w:cstheme="minorHAnsi"/>
          <w:lang w:eastAsia="de-AT"/>
        </w:rPr>
      </w:pPr>
      <w:r w:rsidRPr="00F419AE">
        <w:rPr>
          <w:rFonts w:cstheme="minorHAnsi"/>
          <w:lang w:eastAsia="de-AT"/>
        </w:rPr>
        <w:t>After all parameters have been tested and the results are in accordance with the guidelines</w:t>
      </w:r>
      <w:r w:rsidR="003A46DC" w:rsidRPr="00F419AE">
        <w:rPr>
          <w:rFonts w:cstheme="minorHAnsi"/>
          <w:lang w:eastAsia="de-AT"/>
        </w:rPr>
        <w:t xml:space="preserve"> of the Austrian authorities</w:t>
      </w:r>
      <w:r w:rsidRPr="00F419AE">
        <w:rPr>
          <w:rFonts w:cstheme="minorHAnsi"/>
          <w:lang w:eastAsia="de-AT"/>
        </w:rPr>
        <w:t xml:space="preserve">, </w:t>
      </w:r>
      <w:r w:rsidR="00F419AE">
        <w:rPr>
          <w:rFonts w:cstheme="minorHAnsi"/>
          <w:lang w:eastAsia="de-AT"/>
        </w:rPr>
        <w:t xml:space="preserve">release </w:t>
      </w:r>
      <w:r w:rsidRPr="00F419AE">
        <w:rPr>
          <w:rFonts w:cstheme="minorHAnsi"/>
          <w:lang w:eastAsia="de-AT"/>
        </w:rPr>
        <w:t xml:space="preserve">the radiotracer. The operator </w:t>
      </w:r>
      <w:proofErr w:type="gramStart"/>
      <w:r w:rsidRPr="00F419AE">
        <w:rPr>
          <w:rFonts w:cstheme="minorHAnsi"/>
          <w:lang w:eastAsia="de-AT"/>
        </w:rPr>
        <w:t>has to</w:t>
      </w:r>
      <w:proofErr w:type="gramEnd"/>
      <w:r w:rsidRPr="00F419AE">
        <w:rPr>
          <w:rFonts w:cstheme="minorHAnsi"/>
          <w:lang w:eastAsia="de-AT"/>
        </w:rPr>
        <w:t xml:space="preserve"> sign the correctness of the data.</w:t>
      </w:r>
    </w:p>
    <w:p w14:paraId="02E7163C" w14:textId="77777777" w:rsidR="00831C4F" w:rsidRPr="00047EE9" w:rsidRDefault="00831C4F" w:rsidP="00293750">
      <w:pPr>
        <w:rPr>
          <w:rFonts w:cstheme="minorHAnsi"/>
          <w:lang w:eastAsia="de-AT"/>
        </w:rPr>
      </w:pPr>
    </w:p>
    <w:p w14:paraId="53494C59" w14:textId="77777777" w:rsidR="00BA3E8D" w:rsidRPr="00047EE9" w:rsidRDefault="005B093A" w:rsidP="00293750">
      <w:pPr>
        <w:pStyle w:val="af3"/>
        <w:widowControl/>
        <w:numPr>
          <w:ilvl w:val="0"/>
          <w:numId w:val="27"/>
        </w:numPr>
        <w:autoSpaceDE/>
        <w:autoSpaceDN/>
        <w:adjustRightInd/>
        <w:ind w:left="0" w:firstLine="0"/>
        <w:rPr>
          <w:rFonts w:cstheme="minorHAnsi"/>
          <w:b/>
          <w:lang w:eastAsia="de-AT"/>
        </w:rPr>
      </w:pPr>
      <w:r w:rsidRPr="00047EE9">
        <w:rPr>
          <w:rFonts w:cstheme="minorHAnsi"/>
          <w:b/>
          <w:lang w:eastAsia="de-AT"/>
        </w:rPr>
        <w:t>Evaluation of interactions towards the P-</w:t>
      </w:r>
      <w:proofErr w:type="spellStart"/>
      <w:r w:rsidRPr="00047EE9">
        <w:rPr>
          <w:rFonts w:cstheme="minorHAnsi"/>
          <w:b/>
          <w:lang w:eastAsia="de-AT"/>
        </w:rPr>
        <w:t>gp</w:t>
      </w:r>
      <w:proofErr w:type="spellEnd"/>
      <w:r w:rsidRPr="00047EE9">
        <w:rPr>
          <w:rFonts w:cstheme="minorHAnsi"/>
          <w:b/>
          <w:lang w:eastAsia="de-AT"/>
        </w:rPr>
        <w:t xml:space="preserve"> transporter</w:t>
      </w:r>
    </w:p>
    <w:p w14:paraId="1B3CF015" w14:textId="0D9AA9C3" w:rsidR="005B093A" w:rsidRPr="00047EE9" w:rsidRDefault="005B093A" w:rsidP="00293750">
      <w:pPr>
        <w:widowControl/>
        <w:autoSpaceDE/>
        <w:autoSpaceDN/>
        <w:adjustRightInd/>
        <w:rPr>
          <w:rFonts w:cstheme="minorHAnsi"/>
          <w:b/>
          <w:lang w:eastAsia="de-AT"/>
        </w:rPr>
      </w:pPr>
    </w:p>
    <w:p w14:paraId="0BD31DDD" w14:textId="77777777" w:rsidR="005B093A" w:rsidRPr="00047EE9" w:rsidRDefault="005B093A" w:rsidP="00293750">
      <w:pPr>
        <w:pStyle w:val="af3"/>
        <w:widowControl/>
        <w:numPr>
          <w:ilvl w:val="1"/>
          <w:numId w:val="27"/>
        </w:numPr>
        <w:autoSpaceDE/>
        <w:autoSpaceDN/>
        <w:adjustRightInd/>
        <w:rPr>
          <w:rFonts w:cstheme="minorHAnsi"/>
          <w:b/>
        </w:rPr>
      </w:pPr>
      <w:r w:rsidRPr="00047EE9">
        <w:rPr>
          <w:rFonts w:cstheme="minorHAnsi"/>
          <w:b/>
        </w:rPr>
        <w:t>Cell Culture</w:t>
      </w:r>
    </w:p>
    <w:p w14:paraId="51548E78" w14:textId="77777777" w:rsidR="00BA3E8D" w:rsidRPr="00047EE9" w:rsidRDefault="00BA3E8D" w:rsidP="00293750">
      <w:pPr>
        <w:widowControl/>
        <w:autoSpaceDE/>
        <w:autoSpaceDN/>
        <w:adjustRightInd/>
        <w:rPr>
          <w:rFonts w:cstheme="minorHAnsi"/>
          <w:b/>
        </w:rPr>
      </w:pPr>
    </w:p>
    <w:p w14:paraId="3D2D5EA8" w14:textId="03AC9165" w:rsidR="005B093A" w:rsidRPr="00047EE9" w:rsidRDefault="005B093A" w:rsidP="00FC736E">
      <w:pPr>
        <w:pStyle w:val="af3"/>
        <w:numPr>
          <w:ilvl w:val="2"/>
          <w:numId w:val="27"/>
        </w:numPr>
        <w:rPr>
          <w:rFonts w:cstheme="minorHAnsi"/>
        </w:rPr>
      </w:pPr>
      <w:r w:rsidRPr="00047EE9">
        <w:rPr>
          <w:rFonts w:cstheme="minorHAnsi"/>
          <w:lang w:eastAsia="de-AT"/>
        </w:rPr>
        <w:t xml:space="preserve">Start the laminar air flow </w:t>
      </w:r>
      <w:r w:rsidR="0038644B" w:rsidRPr="00047EE9">
        <w:rPr>
          <w:rFonts w:cstheme="minorHAnsi"/>
          <w:lang w:eastAsia="de-AT"/>
        </w:rPr>
        <w:t xml:space="preserve">(LAF) </w:t>
      </w:r>
      <w:r w:rsidRPr="00047EE9">
        <w:rPr>
          <w:rFonts w:cstheme="minorHAnsi"/>
          <w:lang w:eastAsia="de-AT"/>
        </w:rPr>
        <w:t>of the workbench and clean the bench at least 15 min</w:t>
      </w:r>
      <w:r w:rsidRPr="00047EE9">
        <w:rPr>
          <w:rFonts w:cstheme="minorHAnsi"/>
        </w:rPr>
        <w:t xml:space="preserve"> before starting to work.</w:t>
      </w:r>
    </w:p>
    <w:p w14:paraId="7BB69668" w14:textId="77777777" w:rsidR="00BA3E8D" w:rsidRPr="00047EE9" w:rsidRDefault="00BA3E8D" w:rsidP="00293750">
      <w:pPr>
        <w:rPr>
          <w:rFonts w:cstheme="minorHAnsi"/>
        </w:rPr>
      </w:pPr>
    </w:p>
    <w:p w14:paraId="20CD68A8" w14:textId="41D10ED0" w:rsidR="00BA3E8D" w:rsidRPr="00047EE9" w:rsidRDefault="005B093A" w:rsidP="00FC736E">
      <w:pPr>
        <w:pStyle w:val="af3"/>
        <w:numPr>
          <w:ilvl w:val="2"/>
          <w:numId w:val="27"/>
        </w:numPr>
        <w:rPr>
          <w:rFonts w:cstheme="minorHAnsi"/>
        </w:rPr>
      </w:pPr>
      <w:r w:rsidRPr="00047EE9">
        <w:rPr>
          <w:rFonts w:cstheme="minorHAnsi"/>
        </w:rPr>
        <w:t>Mix the cell culture medium under sterile conditions in the LAF</w:t>
      </w:r>
      <w:r w:rsidR="00965C3D" w:rsidRPr="00047EE9">
        <w:rPr>
          <w:rFonts w:cstheme="minorHAnsi"/>
        </w:rPr>
        <w:t xml:space="preserve"> </w:t>
      </w:r>
      <w:r w:rsidR="00675AF4" w:rsidRPr="00047EE9">
        <w:rPr>
          <w:rFonts w:cstheme="minorHAnsi"/>
        </w:rPr>
        <w:t>with</w:t>
      </w:r>
      <w:r w:rsidRPr="00047EE9">
        <w:rPr>
          <w:rFonts w:cstheme="minorHAnsi"/>
        </w:rPr>
        <w:t xml:space="preserve"> 10% of FCS (50 mL) and 0.5% of antibiotics (2.5 mL) with a sterile volumetric pipette using an automated pipetting aid.</w:t>
      </w:r>
    </w:p>
    <w:p w14:paraId="109535CA" w14:textId="17BF66EE" w:rsidR="005B093A" w:rsidRPr="00047EE9" w:rsidRDefault="005B093A" w:rsidP="00293750">
      <w:pPr>
        <w:rPr>
          <w:rFonts w:cstheme="minorHAnsi"/>
        </w:rPr>
      </w:pPr>
    </w:p>
    <w:p w14:paraId="55DDA90B" w14:textId="6D56F6DE" w:rsidR="00BA3E8D" w:rsidRPr="00047EE9" w:rsidRDefault="005B093A" w:rsidP="00FC736E">
      <w:pPr>
        <w:pStyle w:val="af3"/>
        <w:numPr>
          <w:ilvl w:val="2"/>
          <w:numId w:val="27"/>
        </w:numPr>
        <w:rPr>
          <w:rFonts w:cstheme="minorHAnsi"/>
        </w:rPr>
      </w:pPr>
      <w:r w:rsidRPr="00047EE9">
        <w:rPr>
          <w:rFonts w:cstheme="minorHAnsi"/>
        </w:rPr>
        <w:t>Thaw MDCKII-hMDR1 and MDCKII-WT cells and cultivate in a T75 or T175 cell culture flask 10-14 days in advance of experiments under aseptic conditions (LAF).</w:t>
      </w:r>
    </w:p>
    <w:p w14:paraId="473D494B" w14:textId="24DC832B" w:rsidR="005B093A" w:rsidRPr="00047EE9" w:rsidRDefault="005B093A" w:rsidP="00293750">
      <w:pPr>
        <w:rPr>
          <w:rFonts w:cstheme="minorHAnsi"/>
        </w:rPr>
      </w:pPr>
    </w:p>
    <w:p w14:paraId="6ABDCD1F" w14:textId="6389797F" w:rsidR="00BA3E8D" w:rsidRPr="00047EE9" w:rsidRDefault="005B093A" w:rsidP="00FC736E">
      <w:pPr>
        <w:pStyle w:val="af3"/>
        <w:numPr>
          <w:ilvl w:val="2"/>
          <w:numId w:val="27"/>
        </w:numPr>
        <w:rPr>
          <w:rFonts w:cstheme="minorHAnsi"/>
        </w:rPr>
      </w:pPr>
      <w:r w:rsidRPr="00047EE9">
        <w:rPr>
          <w:rFonts w:cstheme="minorHAnsi"/>
        </w:rPr>
        <w:t>Change the medium on the next day to remove all not adherent and apoptotic cells.</w:t>
      </w:r>
    </w:p>
    <w:p w14:paraId="1531A3F5" w14:textId="3AA0BFC5" w:rsidR="005B093A" w:rsidRPr="00047EE9" w:rsidRDefault="005B093A" w:rsidP="00293750">
      <w:pPr>
        <w:rPr>
          <w:rFonts w:cstheme="minorHAnsi"/>
        </w:rPr>
      </w:pPr>
    </w:p>
    <w:p w14:paraId="2C6B9C16" w14:textId="764F1B76" w:rsidR="005B093A" w:rsidRPr="00047EE9" w:rsidRDefault="00E07692" w:rsidP="00FC736E">
      <w:pPr>
        <w:pStyle w:val="af3"/>
        <w:numPr>
          <w:ilvl w:val="2"/>
          <w:numId w:val="27"/>
        </w:numPr>
        <w:rPr>
          <w:rFonts w:cstheme="minorHAnsi"/>
        </w:rPr>
      </w:pPr>
      <w:r w:rsidRPr="00047EE9">
        <w:rPr>
          <w:rFonts w:cstheme="minorHAnsi"/>
        </w:rPr>
        <w:t xml:space="preserve">Replace every </w:t>
      </w:r>
      <w:r w:rsidR="005B093A" w:rsidRPr="00047EE9">
        <w:rPr>
          <w:rFonts w:cstheme="minorHAnsi"/>
        </w:rPr>
        <w:t xml:space="preserve">three days the medium with fresh one (12 mL for the T75 </w:t>
      </w:r>
      <w:r w:rsidR="00A82F71" w:rsidRPr="00047EE9">
        <w:rPr>
          <w:rFonts w:cstheme="minorHAnsi"/>
        </w:rPr>
        <w:t>and</w:t>
      </w:r>
      <w:r w:rsidR="005B093A" w:rsidRPr="00047EE9">
        <w:rPr>
          <w:rFonts w:cstheme="minorHAnsi"/>
        </w:rPr>
        <w:t xml:space="preserve"> 23 mL for the T175 cell culture flask, respectively).</w:t>
      </w:r>
    </w:p>
    <w:p w14:paraId="68667196" w14:textId="77777777" w:rsidR="00BA3E8D" w:rsidRPr="00047EE9" w:rsidRDefault="00BA3E8D" w:rsidP="00293750">
      <w:pPr>
        <w:rPr>
          <w:rFonts w:cstheme="minorHAnsi"/>
        </w:rPr>
      </w:pPr>
    </w:p>
    <w:p w14:paraId="0970AAC6" w14:textId="6CF1B9E8" w:rsidR="00BA3E8D" w:rsidRPr="00047EE9" w:rsidRDefault="005B093A" w:rsidP="00FC736E">
      <w:pPr>
        <w:pStyle w:val="af3"/>
        <w:numPr>
          <w:ilvl w:val="2"/>
          <w:numId w:val="27"/>
        </w:numPr>
        <w:rPr>
          <w:rFonts w:cstheme="minorHAnsi"/>
        </w:rPr>
      </w:pPr>
      <w:r w:rsidRPr="00047EE9">
        <w:rPr>
          <w:rFonts w:cstheme="minorHAnsi"/>
        </w:rPr>
        <w:t>Split the cells according to the time schedule of experiments to fresh flasks or to cell culture dishes upon a confluence of 80% to avoid bilayer growing.</w:t>
      </w:r>
    </w:p>
    <w:p w14:paraId="374FC6AB" w14:textId="3BE02270" w:rsidR="005B093A" w:rsidRPr="00047EE9" w:rsidRDefault="005B093A" w:rsidP="00293750">
      <w:pPr>
        <w:rPr>
          <w:rFonts w:cstheme="minorHAnsi"/>
        </w:rPr>
      </w:pPr>
    </w:p>
    <w:p w14:paraId="0A855D53" w14:textId="2A4EF762" w:rsidR="005B093A" w:rsidRPr="00047EE9" w:rsidRDefault="005B093A" w:rsidP="00FC736E">
      <w:pPr>
        <w:pStyle w:val="af3"/>
        <w:numPr>
          <w:ilvl w:val="1"/>
          <w:numId w:val="27"/>
        </w:numPr>
        <w:rPr>
          <w:rFonts w:cstheme="minorHAnsi"/>
          <w:b/>
        </w:rPr>
      </w:pPr>
      <w:r w:rsidRPr="00047EE9">
        <w:rPr>
          <w:rFonts w:cstheme="minorHAnsi"/>
          <w:b/>
        </w:rPr>
        <w:t>Cell preparation for experiments</w:t>
      </w:r>
    </w:p>
    <w:p w14:paraId="372861E6" w14:textId="77777777" w:rsidR="00BA3E8D" w:rsidRPr="00047EE9" w:rsidRDefault="00BA3E8D" w:rsidP="00293750">
      <w:pPr>
        <w:rPr>
          <w:rFonts w:cstheme="minorHAnsi"/>
          <w:b/>
        </w:rPr>
      </w:pPr>
    </w:p>
    <w:p w14:paraId="18758C2B" w14:textId="6608FE97" w:rsidR="00BA3E8D" w:rsidRPr="00047EE9" w:rsidRDefault="005B093A" w:rsidP="00FC736E">
      <w:pPr>
        <w:pStyle w:val="af3"/>
        <w:numPr>
          <w:ilvl w:val="2"/>
          <w:numId w:val="27"/>
        </w:numPr>
        <w:rPr>
          <w:rFonts w:cstheme="minorHAnsi"/>
        </w:rPr>
      </w:pPr>
      <w:r w:rsidRPr="00047EE9">
        <w:rPr>
          <w:rFonts w:cstheme="minorHAnsi"/>
        </w:rPr>
        <w:t>Split the cells two days before experiments and seed in a concentration of 2.5 x 10</w:t>
      </w:r>
      <w:r w:rsidRPr="00047EE9">
        <w:rPr>
          <w:rFonts w:cstheme="minorHAnsi"/>
          <w:vertAlign w:val="superscript"/>
        </w:rPr>
        <w:t>5</w:t>
      </w:r>
      <w:r w:rsidRPr="00047EE9">
        <w:rPr>
          <w:rFonts w:cstheme="minorHAnsi"/>
        </w:rPr>
        <w:t xml:space="preserve"> cells</w:t>
      </w:r>
      <w:r w:rsidR="00965C3D" w:rsidRPr="00047EE9">
        <w:rPr>
          <w:rFonts w:cstheme="minorHAnsi"/>
        </w:rPr>
        <w:t xml:space="preserve"> per </w:t>
      </w:r>
      <w:r w:rsidRPr="00047EE9">
        <w:rPr>
          <w:rFonts w:cstheme="minorHAnsi"/>
        </w:rPr>
        <w:t>2 mL in an oblique plane of a cell culture dish (</w:t>
      </w:r>
      <w:r w:rsidR="00F419AE" w:rsidRPr="00F419AE">
        <w:rPr>
          <w:rFonts w:cstheme="minorHAnsi"/>
          <w:b/>
        </w:rPr>
        <w:t>F</w:t>
      </w:r>
      <w:r w:rsidRPr="00F419AE">
        <w:rPr>
          <w:rFonts w:cstheme="minorHAnsi"/>
          <w:b/>
        </w:rPr>
        <w:t>igure 4</w:t>
      </w:r>
      <w:r w:rsidRPr="00047EE9">
        <w:rPr>
          <w:rFonts w:cstheme="minorHAnsi"/>
        </w:rPr>
        <w:t>). Use an automatic cell counter device or a Neubauer counting chamber to count the cells and calculate the appropriate splitting ratio.</w:t>
      </w:r>
    </w:p>
    <w:p w14:paraId="3959EC67" w14:textId="31F7BBE5" w:rsidR="005B093A" w:rsidRPr="00047EE9" w:rsidRDefault="005B093A" w:rsidP="00293750">
      <w:pPr>
        <w:rPr>
          <w:rFonts w:cstheme="minorHAnsi"/>
        </w:rPr>
      </w:pPr>
    </w:p>
    <w:p w14:paraId="605CFD89" w14:textId="485879A4" w:rsidR="00BA3E8D" w:rsidRPr="00047EE9" w:rsidRDefault="005B093A" w:rsidP="00FC736E">
      <w:pPr>
        <w:pStyle w:val="af3"/>
        <w:numPr>
          <w:ilvl w:val="2"/>
          <w:numId w:val="27"/>
        </w:numPr>
        <w:rPr>
          <w:rFonts w:cstheme="minorHAnsi"/>
        </w:rPr>
      </w:pPr>
      <w:r w:rsidRPr="00047EE9">
        <w:rPr>
          <w:rFonts w:cstheme="minorHAnsi"/>
        </w:rPr>
        <w:t>Remove the medium one day before experiments, wash the cells on the culture dish with 4 mL of DPBS and add fresh 5 mL of cell culture medium. Place the dish horizontally in the incubator.</w:t>
      </w:r>
    </w:p>
    <w:p w14:paraId="49CF0E8C" w14:textId="07EFFB9D" w:rsidR="005B093A" w:rsidRPr="00047EE9" w:rsidRDefault="005B093A" w:rsidP="00293750">
      <w:pPr>
        <w:rPr>
          <w:rFonts w:cstheme="minorHAnsi"/>
        </w:rPr>
      </w:pPr>
    </w:p>
    <w:p w14:paraId="37B7512D" w14:textId="2C67D35E" w:rsidR="00BA3E8D" w:rsidRPr="00047EE9" w:rsidRDefault="005B093A" w:rsidP="00FC736E">
      <w:pPr>
        <w:pStyle w:val="af3"/>
        <w:numPr>
          <w:ilvl w:val="2"/>
          <w:numId w:val="27"/>
        </w:numPr>
        <w:rPr>
          <w:rFonts w:cstheme="minorHAnsi"/>
        </w:rPr>
      </w:pPr>
      <w:r w:rsidRPr="00047EE9">
        <w:rPr>
          <w:rFonts w:cstheme="minorHAnsi"/>
        </w:rPr>
        <w:t>Wash the cells with DPBS at least 0.5 h before experiments and replace with 2 mL of FBS free medium. Examine the confluence and cell morphology with a microscope.</w:t>
      </w:r>
    </w:p>
    <w:p w14:paraId="276DF69D" w14:textId="1C946B16" w:rsidR="005B093A" w:rsidRPr="00047EE9" w:rsidRDefault="005B093A" w:rsidP="00293750">
      <w:pPr>
        <w:rPr>
          <w:rFonts w:cstheme="minorHAnsi"/>
        </w:rPr>
      </w:pPr>
    </w:p>
    <w:p w14:paraId="752B6856" w14:textId="47988B35" w:rsidR="00BA3E8D" w:rsidRPr="00047EE9" w:rsidRDefault="005B093A" w:rsidP="00293750">
      <w:pPr>
        <w:pStyle w:val="af3"/>
        <w:widowControl/>
        <w:numPr>
          <w:ilvl w:val="1"/>
          <w:numId w:val="28"/>
        </w:numPr>
        <w:autoSpaceDE/>
        <w:autoSpaceDN/>
        <w:adjustRightInd/>
        <w:ind w:left="0" w:firstLine="0"/>
        <w:rPr>
          <w:rFonts w:cstheme="minorHAnsi"/>
          <w:b/>
        </w:rPr>
      </w:pPr>
      <w:r w:rsidRPr="00047EE9">
        <w:rPr>
          <w:rFonts w:cstheme="minorHAnsi"/>
          <w:b/>
        </w:rPr>
        <w:t>Perform</w:t>
      </w:r>
      <w:r w:rsidR="00F419AE">
        <w:rPr>
          <w:rFonts w:cstheme="minorHAnsi"/>
          <w:b/>
        </w:rPr>
        <w:t>ing</w:t>
      </w:r>
      <w:r w:rsidRPr="00047EE9">
        <w:rPr>
          <w:rFonts w:cstheme="minorHAnsi"/>
          <w:b/>
        </w:rPr>
        <w:t xml:space="preserve"> the experiments in three different setups</w:t>
      </w:r>
      <w:r w:rsidR="00F419AE">
        <w:rPr>
          <w:rFonts w:cstheme="minorHAnsi"/>
          <w:b/>
        </w:rPr>
        <w:t>.</w:t>
      </w:r>
    </w:p>
    <w:p w14:paraId="409AB223" w14:textId="04DCF58D" w:rsidR="005B093A" w:rsidRPr="00047EE9" w:rsidRDefault="005B093A" w:rsidP="00293750">
      <w:pPr>
        <w:pStyle w:val="af3"/>
        <w:widowControl/>
        <w:autoSpaceDE/>
        <w:autoSpaceDN/>
        <w:adjustRightInd/>
        <w:ind w:left="0"/>
        <w:rPr>
          <w:rFonts w:cstheme="minorHAnsi"/>
          <w:b/>
        </w:rPr>
      </w:pPr>
    </w:p>
    <w:p w14:paraId="09B0BF09" w14:textId="0DA35027" w:rsidR="005B093A" w:rsidRPr="00047EE9" w:rsidRDefault="005B093A" w:rsidP="00293750">
      <w:pPr>
        <w:pStyle w:val="af3"/>
        <w:widowControl/>
        <w:numPr>
          <w:ilvl w:val="2"/>
          <w:numId w:val="28"/>
        </w:numPr>
        <w:autoSpaceDE/>
        <w:autoSpaceDN/>
        <w:adjustRightInd/>
        <w:rPr>
          <w:rFonts w:cstheme="minorHAnsi"/>
        </w:rPr>
      </w:pPr>
      <w:r w:rsidRPr="00047EE9">
        <w:rPr>
          <w:rFonts w:cstheme="minorHAnsi"/>
        </w:rPr>
        <w:t xml:space="preserve">Use the </w:t>
      </w:r>
      <w:r w:rsidR="00F419AE">
        <w:rPr>
          <w:rFonts w:cstheme="minorHAnsi"/>
        </w:rPr>
        <w:t>P</w:t>
      </w:r>
      <w:r w:rsidRPr="00047EE9">
        <w:rPr>
          <w:rFonts w:cstheme="minorHAnsi"/>
        </w:rPr>
        <w:t>etri dish for the experiments as described in 4.2.3</w:t>
      </w:r>
      <w:r w:rsidR="00437CBD" w:rsidRPr="00047EE9">
        <w:rPr>
          <w:rFonts w:cstheme="minorHAnsi"/>
        </w:rPr>
        <w:t>.</w:t>
      </w:r>
    </w:p>
    <w:p w14:paraId="0A395131" w14:textId="77777777" w:rsidR="00BA3E8D" w:rsidRPr="00047EE9" w:rsidRDefault="00BA3E8D" w:rsidP="00293750">
      <w:pPr>
        <w:pStyle w:val="af3"/>
        <w:widowControl/>
        <w:autoSpaceDE/>
        <w:autoSpaceDN/>
        <w:adjustRightInd/>
        <w:ind w:left="0"/>
        <w:rPr>
          <w:rFonts w:cstheme="minorHAnsi"/>
        </w:rPr>
      </w:pPr>
    </w:p>
    <w:p w14:paraId="5C9D7956" w14:textId="77777777" w:rsidR="005B093A" w:rsidRPr="00047EE9" w:rsidRDefault="005B093A" w:rsidP="00293750">
      <w:pPr>
        <w:pStyle w:val="af3"/>
        <w:widowControl/>
        <w:numPr>
          <w:ilvl w:val="2"/>
          <w:numId w:val="28"/>
        </w:numPr>
        <w:autoSpaceDE/>
        <w:autoSpaceDN/>
        <w:adjustRightInd/>
        <w:rPr>
          <w:rFonts w:cstheme="minorHAnsi"/>
          <w:highlight w:val="yellow"/>
        </w:rPr>
      </w:pPr>
      <w:r w:rsidRPr="00047EE9">
        <w:rPr>
          <w:rFonts w:cstheme="minorHAnsi"/>
          <w:highlight w:val="yellow"/>
        </w:rPr>
        <w:t>Treat the cells for 0.5 h before experiments with 10 µM (±)-verapamil hydrochloride.</w:t>
      </w:r>
    </w:p>
    <w:p w14:paraId="57472E5A" w14:textId="77777777" w:rsidR="00BA3E8D" w:rsidRPr="00047EE9" w:rsidRDefault="00BA3E8D" w:rsidP="00293750">
      <w:pPr>
        <w:pStyle w:val="af3"/>
        <w:widowControl/>
        <w:autoSpaceDE/>
        <w:autoSpaceDN/>
        <w:adjustRightInd/>
        <w:ind w:left="0"/>
        <w:rPr>
          <w:rFonts w:cstheme="minorHAnsi"/>
          <w:highlight w:val="yellow"/>
        </w:rPr>
      </w:pPr>
    </w:p>
    <w:p w14:paraId="2044B382" w14:textId="77777777" w:rsidR="005B093A" w:rsidRPr="00047EE9" w:rsidRDefault="005B093A" w:rsidP="00293750">
      <w:pPr>
        <w:pStyle w:val="af3"/>
        <w:widowControl/>
        <w:numPr>
          <w:ilvl w:val="2"/>
          <w:numId w:val="28"/>
        </w:numPr>
        <w:autoSpaceDE/>
        <w:autoSpaceDN/>
        <w:adjustRightInd/>
        <w:rPr>
          <w:rFonts w:cstheme="minorHAnsi"/>
          <w:highlight w:val="yellow"/>
        </w:rPr>
      </w:pPr>
      <w:r w:rsidRPr="00047EE9">
        <w:rPr>
          <w:rFonts w:cstheme="minorHAnsi"/>
          <w:highlight w:val="yellow"/>
        </w:rPr>
        <w:t>Add 0.98 µL of verapamil stock solution (20.4 mM (±)-verapamil hydrochloride in DMSO). Final DMSO content is ≤0.05% during treatment.</w:t>
      </w:r>
    </w:p>
    <w:p w14:paraId="6D1ED060" w14:textId="77777777" w:rsidR="00BA3E8D" w:rsidRPr="00047EE9" w:rsidRDefault="00BA3E8D" w:rsidP="00293750">
      <w:pPr>
        <w:pStyle w:val="af3"/>
        <w:widowControl/>
        <w:autoSpaceDE/>
        <w:autoSpaceDN/>
        <w:adjustRightInd/>
        <w:ind w:left="0"/>
        <w:rPr>
          <w:rFonts w:cstheme="minorHAnsi"/>
          <w:highlight w:val="yellow"/>
        </w:rPr>
      </w:pPr>
    </w:p>
    <w:p w14:paraId="18372B49" w14:textId="2E65CA04" w:rsidR="00BA3E8D" w:rsidRPr="00047EE9" w:rsidRDefault="005B093A" w:rsidP="00293750">
      <w:pPr>
        <w:pStyle w:val="af3"/>
        <w:widowControl/>
        <w:numPr>
          <w:ilvl w:val="2"/>
          <w:numId w:val="28"/>
        </w:numPr>
        <w:autoSpaceDE/>
        <w:autoSpaceDN/>
        <w:adjustRightInd/>
        <w:rPr>
          <w:rFonts w:cstheme="minorHAnsi"/>
          <w:highlight w:val="yellow"/>
        </w:rPr>
      </w:pPr>
      <w:r w:rsidRPr="00047EE9">
        <w:rPr>
          <w:rFonts w:cstheme="minorHAnsi"/>
          <w:highlight w:val="yellow"/>
        </w:rPr>
        <w:t>Incubate the cells for 0.5 h with the vehicle control (DMSO). Use the same volume as used for the drug treatment.</w:t>
      </w:r>
    </w:p>
    <w:p w14:paraId="518B7AAD" w14:textId="77777777" w:rsidR="00BA3E8D" w:rsidRPr="00047EE9" w:rsidRDefault="00BA3E8D" w:rsidP="00293750">
      <w:pPr>
        <w:pStyle w:val="af3"/>
        <w:widowControl/>
        <w:autoSpaceDE/>
        <w:autoSpaceDN/>
        <w:adjustRightInd/>
        <w:ind w:left="0"/>
        <w:rPr>
          <w:rFonts w:cstheme="minorHAnsi"/>
        </w:rPr>
      </w:pPr>
    </w:p>
    <w:p w14:paraId="5922BC49" w14:textId="7103D265" w:rsidR="005B093A" w:rsidRPr="00047EE9" w:rsidRDefault="005B093A" w:rsidP="00293750">
      <w:pPr>
        <w:pStyle w:val="af3"/>
        <w:widowControl/>
        <w:numPr>
          <w:ilvl w:val="1"/>
          <w:numId w:val="28"/>
        </w:numPr>
        <w:autoSpaceDE/>
        <w:autoSpaceDN/>
        <w:adjustRightInd/>
        <w:ind w:left="0" w:firstLine="0"/>
        <w:rPr>
          <w:rFonts w:cstheme="minorHAnsi"/>
          <w:b/>
        </w:rPr>
      </w:pPr>
      <w:r w:rsidRPr="00047EE9">
        <w:rPr>
          <w:rFonts w:cstheme="minorHAnsi"/>
          <w:b/>
        </w:rPr>
        <w:t xml:space="preserve">Experiments </w:t>
      </w:r>
      <w:r w:rsidR="00090FD4" w:rsidRPr="00047EE9">
        <w:rPr>
          <w:rFonts w:cstheme="minorHAnsi"/>
          <w:b/>
        </w:rPr>
        <w:t>of the real-time assay</w:t>
      </w:r>
      <w:r w:rsidRPr="00047EE9">
        <w:rPr>
          <w:rFonts w:cstheme="minorHAnsi"/>
          <w:b/>
        </w:rPr>
        <w:t xml:space="preserve"> (for all three setups) </w:t>
      </w:r>
    </w:p>
    <w:p w14:paraId="2BB075A8" w14:textId="77777777" w:rsidR="00BA3E8D" w:rsidRPr="00047EE9" w:rsidRDefault="00BA3E8D" w:rsidP="00293750">
      <w:pPr>
        <w:rPr>
          <w:rFonts w:cstheme="minorHAnsi"/>
          <w:b/>
        </w:rPr>
      </w:pPr>
    </w:p>
    <w:p w14:paraId="249E11DD" w14:textId="649958F7" w:rsidR="005B093A" w:rsidRPr="00047EE9" w:rsidRDefault="005B093A" w:rsidP="00FC736E">
      <w:pPr>
        <w:pStyle w:val="af3"/>
        <w:numPr>
          <w:ilvl w:val="2"/>
          <w:numId w:val="28"/>
        </w:numPr>
        <w:rPr>
          <w:rFonts w:cstheme="minorHAnsi"/>
          <w:highlight w:val="yellow"/>
        </w:rPr>
      </w:pPr>
      <w:r w:rsidRPr="00047EE9">
        <w:rPr>
          <w:rFonts w:cstheme="minorHAnsi"/>
          <w:highlight w:val="yellow"/>
        </w:rPr>
        <w:t>Turn on the device, the computer and make sure that they are correctly connected, th</w:t>
      </w:r>
      <w:r w:rsidR="00F419AE">
        <w:rPr>
          <w:rFonts w:cstheme="minorHAnsi"/>
          <w:highlight w:val="yellow"/>
        </w:rPr>
        <w:t>e</w:t>
      </w:r>
      <w:r w:rsidRPr="00047EE9">
        <w:rPr>
          <w:rFonts w:cstheme="minorHAnsi"/>
          <w:highlight w:val="yellow"/>
        </w:rPr>
        <w:t>n</w:t>
      </w:r>
      <w:r w:rsidR="002D6B8B" w:rsidRPr="00047EE9">
        <w:rPr>
          <w:rFonts w:cstheme="minorHAnsi"/>
          <w:highlight w:val="yellow"/>
        </w:rPr>
        <w:t xml:space="preserve"> </w:t>
      </w:r>
      <w:r w:rsidR="006E2E34" w:rsidRPr="00047EE9">
        <w:rPr>
          <w:rFonts w:cstheme="minorHAnsi"/>
          <w:highlight w:val="yellow"/>
        </w:rPr>
        <w:t>o</w:t>
      </w:r>
      <w:r w:rsidRPr="00047EE9">
        <w:rPr>
          <w:rFonts w:cstheme="minorHAnsi"/>
          <w:highlight w:val="yellow"/>
        </w:rPr>
        <w:t xml:space="preserve">pen the control </w:t>
      </w:r>
      <w:r w:rsidR="00090FD4" w:rsidRPr="00047EE9">
        <w:rPr>
          <w:rFonts w:cstheme="minorHAnsi"/>
          <w:highlight w:val="yellow"/>
        </w:rPr>
        <w:t>software</w:t>
      </w:r>
      <w:r w:rsidRPr="00047EE9">
        <w:rPr>
          <w:rFonts w:cstheme="minorHAnsi"/>
          <w:highlight w:val="yellow"/>
        </w:rPr>
        <w:t>.</w:t>
      </w:r>
    </w:p>
    <w:p w14:paraId="507FC796" w14:textId="77777777" w:rsidR="00BA3E8D" w:rsidRPr="00047EE9" w:rsidRDefault="00BA3E8D" w:rsidP="00293750">
      <w:pPr>
        <w:rPr>
          <w:rFonts w:cstheme="minorHAnsi"/>
          <w:highlight w:val="yellow"/>
        </w:rPr>
      </w:pPr>
    </w:p>
    <w:p w14:paraId="5F2020DA" w14:textId="46B66BF7" w:rsidR="005B093A" w:rsidRPr="00047EE9" w:rsidRDefault="005B093A" w:rsidP="00FC736E">
      <w:pPr>
        <w:pStyle w:val="af3"/>
        <w:numPr>
          <w:ilvl w:val="2"/>
          <w:numId w:val="28"/>
        </w:numPr>
        <w:rPr>
          <w:rFonts w:cstheme="minorHAnsi"/>
          <w:highlight w:val="yellow"/>
        </w:rPr>
      </w:pPr>
      <w:r w:rsidRPr="00047EE9">
        <w:rPr>
          <w:rFonts w:cstheme="minorHAnsi"/>
          <w:highlight w:val="yellow"/>
        </w:rPr>
        <w:t xml:space="preserve">Choose the </w:t>
      </w:r>
      <w:r w:rsidR="00F419AE" w:rsidRPr="00F419AE">
        <w:rPr>
          <w:rFonts w:cstheme="minorHAnsi"/>
          <w:b/>
          <w:highlight w:val="yellow"/>
        </w:rPr>
        <w:t>O</w:t>
      </w:r>
      <w:r w:rsidRPr="00F419AE">
        <w:rPr>
          <w:rFonts w:cstheme="minorHAnsi"/>
          <w:b/>
          <w:highlight w:val="yellow"/>
        </w:rPr>
        <w:t>ne target</w:t>
      </w:r>
      <w:r w:rsidRPr="00047EE9">
        <w:rPr>
          <w:rFonts w:cstheme="minorHAnsi"/>
          <w:highlight w:val="yellow"/>
        </w:rPr>
        <w:t xml:space="preserve"> option, unlock the template and adjust the following setting:</w:t>
      </w:r>
    </w:p>
    <w:p w14:paraId="6E9935AA" w14:textId="77777777" w:rsidR="005B093A" w:rsidRPr="00E05C49" w:rsidRDefault="005B093A" w:rsidP="00293750">
      <w:pPr>
        <w:pStyle w:val="af3"/>
        <w:ind w:left="0"/>
        <w:rPr>
          <w:rFonts w:cstheme="minorHAnsi"/>
        </w:rPr>
      </w:pPr>
      <w:r w:rsidRPr="00E05C49">
        <w:rPr>
          <w:rFonts w:cstheme="minorHAnsi"/>
        </w:rPr>
        <w:t>Number of positions: 2 (two)</w:t>
      </w:r>
    </w:p>
    <w:p w14:paraId="06ACBF3C" w14:textId="77777777" w:rsidR="005B093A" w:rsidRPr="00E05C49" w:rsidRDefault="005B093A" w:rsidP="00293750">
      <w:pPr>
        <w:pStyle w:val="af3"/>
        <w:ind w:left="0"/>
        <w:rPr>
          <w:rFonts w:cstheme="minorHAnsi"/>
        </w:rPr>
      </w:pPr>
      <w:r w:rsidRPr="00E05C49">
        <w:rPr>
          <w:rFonts w:cstheme="minorHAnsi"/>
        </w:rPr>
        <w:t>Detection time (sec): 3 (three)</w:t>
      </w:r>
    </w:p>
    <w:p w14:paraId="2C3119AB" w14:textId="77777777" w:rsidR="005B093A" w:rsidRPr="00E05C49" w:rsidRDefault="005B093A" w:rsidP="00293750">
      <w:pPr>
        <w:pStyle w:val="af3"/>
        <w:ind w:left="0"/>
        <w:rPr>
          <w:rFonts w:cstheme="minorHAnsi"/>
        </w:rPr>
      </w:pPr>
      <w:r w:rsidRPr="00E05C49">
        <w:rPr>
          <w:rFonts w:cstheme="minorHAnsi"/>
        </w:rPr>
        <w:t>Detection delay time (s): 2 (two)</w:t>
      </w:r>
    </w:p>
    <w:p w14:paraId="72B289CA" w14:textId="77777777" w:rsidR="005B093A" w:rsidRPr="00E05C49" w:rsidRDefault="005B093A" w:rsidP="00293750">
      <w:pPr>
        <w:pStyle w:val="af3"/>
        <w:ind w:left="0"/>
        <w:rPr>
          <w:rFonts w:cstheme="minorHAnsi"/>
        </w:rPr>
      </w:pPr>
      <w:r w:rsidRPr="00E05C49">
        <w:rPr>
          <w:rFonts w:cstheme="minorHAnsi"/>
        </w:rPr>
        <w:t>Name of the first phase: baseline</w:t>
      </w:r>
    </w:p>
    <w:p w14:paraId="5F5578CA" w14:textId="77777777" w:rsidR="00BA3E8D" w:rsidRPr="00047EE9" w:rsidRDefault="00BA3E8D" w:rsidP="00293750">
      <w:pPr>
        <w:rPr>
          <w:rFonts w:cstheme="minorHAnsi"/>
          <w:highlight w:val="yellow"/>
        </w:rPr>
      </w:pPr>
    </w:p>
    <w:p w14:paraId="465CEDF6" w14:textId="0D44EB58" w:rsidR="005B093A" w:rsidRPr="00047EE9" w:rsidRDefault="005B093A" w:rsidP="00FC736E">
      <w:pPr>
        <w:pStyle w:val="af3"/>
        <w:numPr>
          <w:ilvl w:val="2"/>
          <w:numId w:val="28"/>
        </w:numPr>
        <w:rPr>
          <w:rFonts w:cstheme="minorHAnsi"/>
          <w:highlight w:val="yellow"/>
        </w:rPr>
      </w:pPr>
      <w:r w:rsidRPr="00047EE9">
        <w:rPr>
          <w:rFonts w:cstheme="minorHAnsi"/>
          <w:highlight w:val="yellow"/>
        </w:rPr>
        <w:t>Insert the cell culture dish into the inclined support of the device, making sure that the cell pole is on the bottom side and covered with cell culture medium.</w:t>
      </w:r>
    </w:p>
    <w:p w14:paraId="2D91D59C" w14:textId="77777777" w:rsidR="00BA3E8D" w:rsidRPr="00047EE9" w:rsidRDefault="00BA3E8D" w:rsidP="00293750">
      <w:pPr>
        <w:rPr>
          <w:rFonts w:cstheme="minorHAnsi"/>
          <w:highlight w:val="yellow"/>
        </w:rPr>
      </w:pPr>
    </w:p>
    <w:p w14:paraId="3096F14B" w14:textId="5A352C6D" w:rsidR="00BA3E8D" w:rsidRPr="00A40CD6" w:rsidRDefault="005B093A" w:rsidP="00A40CD6">
      <w:pPr>
        <w:pStyle w:val="af3"/>
        <w:numPr>
          <w:ilvl w:val="2"/>
          <w:numId w:val="28"/>
        </w:numPr>
        <w:rPr>
          <w:rFonts w:cstheme="minorHAnsi"/>
          <w:highlight w:val="yellow"/>
        </w:rPr>
      </w:pPr>
      <w:r w:rsidRPr="00047EE9">
        <w:rPr>
          <w:rFonts w:cstheme="minorHAnsi"/>
          <w:highlight w:val="yellow"/>
        </w:rPr>
        <w:t>Start the run</w:t>
      </w:r>
      <w:r w:rsidR="00090FD4" w:rsidRPr="00047EE9">
        <w:rPr>
          <w:rFonts w:cstheme="minorHAnsi"/>
          <w:highlight w:val="yellow"/>
        </w:rPr>
        <w:t xml:space="preserve"> </w:t>
      </w:r>
      <w:r w:rsidR="00F419AE">
        <w:rPr>
          <w:rFonts w:cstheme="minorHAnsi"/>
          <w:highlight w:val="yellow"/>
        </w:rPr>
        <w:t xml:space="preserve">via </w:t>
      </w:r>
      <w:r w:rsidR="00F419AE" w:rsidRPr="00F419AE">
        <w:rPr>
          <w:rFonts w:cstheme="minorHAnsi"/>
          <w:b/>
          <w:highlight w:val="yellow"/>
        </w:rPr>
        <w:t>S</w:t>
      </w:r>
      <w:r w:rsidR="00090FD4" w:rsidRPr="00F419AE">
        <w:rPr>
          <w:rFonts w:cstheme="minorHAnsi"/>
          <w:b/>
          <w:highlight w:val="yellow"/>
        </w:rPr>
        <w:t>tart</w:t>
      </w:r>
      <w:r w:rsidR="00090FD4" w:rsidRPr="00047EE9">
        <w:rPr>
          <w:rFonts w:cstheme="minorHAnsi"/>
          <w:highlight w:val="yellow"/>
        </w:rPr>
        <w:t xml:space="preserve"> button.</w:t>
      </w:r>
      <w:r w:rsidR="00A40CD6">
        <w:rPr>
          <w:rFonts w:cstheme="minorHAnsi"/>
          <w:highlight w:val="yellow"/>
        </w:rPr>
        <w:t xml:space="preserve"> </w:t>
      </w:r>
      <w:r w:rsidRPr="00A40CD6">
        <w:rPr>
          <w:rFonts w:cstheme="minorHAnsi"/>
          <w:highlight w:val="yellow"/>
        </w:rPr>
        <w:t>The system is asking to save the file. Choose a file name and a saving path. The control cent</w:t>
      </w:r>
      <w:r w:rsidR="00F419AE" w:rsidRPr="00A40CD6">
        <w:rPr>
          <w:rFonts w:cstheme="minorHAnsi"/>
          <w:highlight w:val="yellow"/>
        </w:rPr>
        <w:t>er</w:t>
      </w:r>
      <w:r w:rsidRPr="00A40CD6">
        <w:rPr>
          <w:rFonts w:cstheme="minorHAnsi"/>
          <w:highlight w:val="yellow"/>
        </w:rPr>
        <w:t xml:space="preserve"> pops up and the baseline measurement begins (the cell culture dish support starts to rotate).</w:t>
      </w:r>
    </w:p>
    <w:p w14:paraId="0C8D784A" w14:textId="765D3649" w:rsidR="005B093A" w:rsidRPr="00047EE9" w:rsidRDefault="005B093A" w:rsidP="00293750">
      <w:pPr>
        <w:rPr>
          <w:rFonts w:cstheme="minorHAnsi"/>
          <w:highlight w:val="yellow"/>
        </w:rPr>
      </w:pPr>
    </w:p>
    <w:p w14:paraId="2A4C5CF7" w14:textId="59B21CFB" w:rsidR="005B093A" w:rsidRPr="00047EE9" w:rsidRDefault="005B093A" w:rsidP="00FC736E">
      <w:pPr>
        <w:pStyle w:val="af3"/>
        <w:numPr>
          <w:ilvl w:val="2"/>
          <w:numId w:val="28"/>
        </w:numPr>
        <w:rPr>
          <w:rFonts w:cstheme="minorHAnsi"/>
          <w:highlight w:val="yellow"/>
        </w:rPr>
      </w:pPr>
      <w:r w:rsidRPr="00047EE9">
        <w:rPr>
          <w:rFonts w:cstheme="minorHAnsi"/>
          <w:highlight w:val="yellow"/>
        </w:rPr>
        <w:t xml:space="preserve">Select under </w:t>
      </w:r>
      <w:r w:rsidR="00F419AE" w:rsidRPr="00F419AE">
        <w:rPr>
          <w:rFonts w:cstheme="minorHAnsi"/>
          <w:b/>
          <w:highlight w:val="yellow"/>
        </w:rPr>
        <w:t>O</w:t>
      </w:r>
      <w:r w:rsidRPr="00F419AE">
        <w:rPr>
          <w:rFonts w:cstheme="minorHAnsi"/>
          <w:b/>
          <w:highlight w:val="yellow"/>
        </w:rPr>
        <w:t>ther options</w:t>
      </w:r>
      <w:r w:rsidRPr="00047EE9">
        <w:rPr>
          <w:rFonts w:cstheme="minorHAnsi"/>
          <w:highlight w:val="yellow"/>
        </w:rPr>
        <w:t xml:space="preserve">: </w:t>
      </w:r>
    </w:p>
    <w:p w14:paraId="4E973E68" w14:textId="77777777" w:rsidR="005B093A" w:rsidRPr="00E05C49" w:rsidRDefault="005B093A" w:rsidP="00293750">
      <w:pPr>
        <w:pStyle w:val="af3"/>
        <w:ind w:left="0"/>
        <w:rPr>
          <w:rFonts w:cstheme="minorHAnsi"/>
        </w:rPr>
      </w:pPr>
      <w:r w:rsidRPr="00E05C49">
        <w:rPr>
          <w:rFonts w:cstheme="minorHAnsi"/>
        </w:rPr>
        <w:t xml:space="preserve">Time scale: minutes </w:t>
      </w:r>
    </w:p>
    <w:p w14:paraId="1B41EAFC" w14:textId="77777777" w:rsidR="005B093A" w:rsidRPr="00E05C49" w:rsidRDefault="005B093A" w:rsidP="00293750">
      <w:pPr>
        <w:pStyle w:val="af3"/>
        <w:ind w:left="0"/>
        <w:rPr>
          <w:rFonts w:cstheme="minorHAnsi"/>
        </w:rPr>
      </w:pPr>
      <w:r w:rsidRPr="00E05C49">
        <w:rPr>
          <w:rFonts w:cstheme="minorHAnsi"/>
        </w:rPr>
        <w:t>Nuclide correction: carbon-11</w:t>
      </w:r>
    </w:p>
    <w:p w14:paraId="2FE1168E" w14:textId="77777777" w:rsidR="00BA3E8D" w:rsidRPr="00047EE9" w:rsidRDefault="00BA3E8D" w:rsidP="00293750">
      <w:pPr>
        <w:rPr>
          <w:rFonts w:cstheme="minorHAnsi"/>
          <w:highlight w:val="yellow"/>
        </w:rPr>
      </w:pPr>
    </w:p>
    <w:p w14:paraId="4AE078CC" w14:textId="1EEFF056" w:rsidR="005B093A" w:rsidRPr="00047EE9" w:rsidRDefault="005B093A" w:rsidP="00FC736E">
      <w:pPr>
        <w:pStyle w:val="af3"/>
        <w:numPr>
          <w:ilvl w:val="2"/>
          <w:numId w:val="28"/>
        </w:numPr>
        <w:rPr>
          <w:rFonts w:cstheme="minorHAnsi"/>
        </w:rPr>
      </w:pPr>
      <w:r w:rsidRPr="00047EE9">
        <w:rPr>
          <w:rFonts w:cstheme="minorHAnsi"/>
          <w:highlight w:val="yellow"/>
        </w:rPr>
        <w:t xml:space="preserve">Check all the boxes under </w:t>
      </w:r>
      <w:r w:rsidR="00F419AE" w:rsidRPr="00F419AE">
        <w:rPr>
          <w:rFonts w:cstheme="minorHAnsi"/>
          <w:b/>
          <w:highlight w:val="yellow"/>
        </w:rPr>
        <w:t>C</w:t>
      </w:r>
      <w:r w:rsidRPr="00F419AE">
        <w:rPr>
          <w:rFonts w:cstheme="minorHAnsi"/>
          <w:b/>
          <w:highlight w:val="yellow"/>
        </w:rPr>
        <w:t>urves in graph</w:t>
      </w:r>
      <w:r w:rsidRPr="00047EE9">
        <w:rPr>
          <w:rFonts w:cstheme="minorHAnsi"/>
          <w:highlight w:val="yellow"/>
        </w:rPr>
        <w:t xml:space="preserve"> (background (red), target (blue) and target minus background (black)).</w:t>
      </w:r>
    </w:p>
    <w:p w14:paraId="6B9FF1AD" w14:textId="77777777" w:rsidR="00BA3E8D" w:rsidRPr="00047EE9" w:rsidRDefault="00BA3E8D" w:rsidP="00293750">
      <w:pPr>
        <w:rPr>
          <w:rFonts w:cstheme="minorHAnsi"/>
        </w:rPr>
      </w:pPr>
    </w:p>
    <w:p w14:paraId="20870D3E" w14:textId="05791BBE" w:rsidR="005B093A" w:rsidRPr="00047EE9" w:rsidRDefault="005B093A" w:rsidP="00FC736E">
      <w:pPr>
        <w:pStyle w:val="af3"/>
        <w:numPr>
          <w:ilvl w:val="2"/>
          <w:numId w:val="28"/>
        </w:numPr>
        <w:rPr>
          <w:rFonts w:cstheme="minorHAnsi"/>
        </w:rPr>
      </w:pPr>
      <w:r w:rsidRPr="00047EE9">
        <w:rPr>
          <w:rFonts w:cstheme="minorHAnsi"/>
        </w:rPr>
        <w:t>Obtain quality control parameters: molar activity [GBq</w:t>
      </w:r>
      <w:r w:rsidR="002D6B8B" w:rsidRPr="00047EE9">
        <w:rPr>
          <w:rFonts w:cstheme="minorHAnsi"/>
        </w:rPr>
        <w:t>.</w:t>
      </w:r>
      <w:r w:rsidRPr="00047EE9">
        <w:rPr>
          <w:rFonts w:cstheme="minorHAnsi"/>
        </w:rPr>
        <w:t>µmol</w:t>
      </w:r>
      <w:r w:rsidR="002D6B8B" w:rsidRPr="00047EE9">
        <w:rPr>
          <w:rFonts w:cstheme="minorHAnsi"/>
          <w:vertAlign w:val="superscript"/>
        </w:rPr>
        <w:t>-1</w:t>
      </w:r>
      <w:r w:rsidRPr="00047EE9">
        <w:rPr>
          <w:rFonts w:cstheme="minorHAnsi"/>
        </w:rPr>
        <w:t>] and activity concentration [MBq</w:t>
      </w:r>
      <w:r w:rsidR="002D6B8B" w:rsidRPr="00047EE9">
        <w:rPr>
          <w:rFonts w:cstheme="minorHAnsi"/>
        </w:rPr>
        <w:t>.</w:t>
      </w:r>
      <w:r w:rsidRPr="00047EE9">
        <w:rPr>
          <w:rFonts w:cstheme="minorHAnsi"/>
        </w:rPr>
        <w:t>mL</w:t>
      </w:r>
      <w:r w:rsidR="002D6B8B" w:rsidRPr="00047EE9">
        <w:rPr>
          <w:rFonts w:cstheme="minorHAnsi"/>
          <w:vertAlign w:val="superscript"/>
        </w:rPr>
        <w:t>-1</w:t>
      </w:r>
      <w:r w:rsidRPr="00047EE9">
        <w:rPr>
          <w:rFonts w:cstheme="minorHAnsi"/>
        </w:rPr>
        <w:t>] at the end of synthesis</w:t>
      </w:r>
      <w:r w:rsidR="00F419AE">
        <w:rPr>
          <w:rFonts w:cstheme="minorHAnsi"/>
        </w:rPr>
        <w:t>.</w:t>
      </w:r>
    </w:p>
    <w:p w14:paraId="11AA6BFF" w14:textId="77777777" w:rsidR="00BA3E8D" w:rsidRPr="00047EE9" w:rsidRDefault="00BA3E8D" w:rsidP="00293750">
      <w:pPr>
        <w:rPr>
          <w:rFonts w:cstheme="minorHAnsi"/>
        </w:rPr>
      </w:pPr>
    </w:p>
    <w:p w14:paraId="7813C2E9" w14:textId="7882C714" w:rsidR="005B093A" w:rsidRPr="00047EE9" w:rsidRDefault="005B093A" w:rsidP="00FC736E">
      <w:pPr>
        <w:pStyle w:val="af3"/>
        <w:numPr>
          <w:ilvl w:val="2"/>
          <w:numId w:val="28"/>
        </w:numPr>
        <w:rPr>
          <w:rFonts w:cstheme="minorHAnsi"/>
        </w:rPr>
      </w:pPr>
      <w:r w:rsidRPr="00047EE9">
        <w:rPr>
          <w:rFonts w:cstheme="minorHAnsi"/>
        </w:rPr>
        <w:t xml:space="preserve">Calculate the respective tracer volume for 15 </w:t>
      </w:r>
      <w:proofErr w:type="spellStart"/>
      <w:r w:rsidRPr="00047EE9">
        <w:rPr>
          <w:rFonts w:cstheme="minorHAnsi"/>
        </w:rPr>
        <w:t>nM</w:t>
      </w:r>
      <w:proofErr w:type="spellEnd"/>
      <w:r w:rsidRPr="00047EE9">
        <w:rPr>
          <w:rFonts w:cstheme="minorHAnsi"/>
        </w:rPr>
        <w:t xml:space="preserve"> of [</w:t>
      </w:r>
      <w:proofErr w:type="spellStart"/>
      <w:r w:rsidRPr="00047EE9">
        <w:rPr>
          <w:rFonts w:cstheme="minorHAnsi"/>
          <w:vertAlign w:val="superscript"/>
        </w:rPr>
        <w:t>nat</w:t>
      </w:r>
      <w:r w:rsidRPr="00047EE9">
        <w:rPr>
          <w:rFonts w:cstheme="minorHAnsi"/>
        </w:rPr>
        <w:t>C</w:t>
      </w:r>
      <w:proofErr w:type="spellEnd"/>
      <w:r w:rsidRPr="00047EE9">
        <w:rPr>
          <w:rFonts w:cstheme="minorHAnsi"/>
        </w:rPr>
        <w:t>]SNAP-79</w:t>
      </w:r>
      <w:r w:rsidR="00C546A6" w:rsidRPr="00047EE9">
        <w:rPr>
          <w:rFonts w:cstheme="minorHAnsi"/>
        </w:rPr>
        <w:t xml:space="preserve">41 in the assay volume of 2 </w:t>
      </w:r>
      <w:proofErr w:type="spellStart"/>
      <w:r w:rsidR="00C546A6" w:rsidRPr="00047EE9">
        <w:rPr>
          <w:rFonts w:cstheme="minorHAnsi"/>
        </w:rPr>
        <w:t>mL.</w:t>
      </w:r>
      <w:proofErr w:type="spellEnd"/>
    </w:p>
    <w:p w14:paraId="49E47096" w14:textId="77777777" w:rsidR="00A82F71" w:rsidRPr="00047EE9" w:rsidRDefault="00A82F71" w:rsidP="00293750">
      <w:pPr>
        <w:rPr>
          <w:rFonts w:cstheme="minorHAnsi"/>
        </w:rPr>
      </w:pPr>
    </w:p>
    <w:p w14:paraId="7ED4E1FA" w14:textId="2ED4230A" w:rsidR="008C318C" w:rsidRPr="00047EE9" w:rsidRDefault="00F02E01" w:rsidP="00293750">
      <w:pPr>
        <w:rPr>
          <w:rFonts w:cstheme="minorHAnsi"/>
        </w:rPr>
      </w:pPr>
      <m:oMathPara>
        <m:oMath>
          <m:f>
            <m:fPr>
              <m:ctrlPr>
                <w:rPr>
                  <w:rFonts w:ascii="Cambria Math" w:hAnsi="Cambria Math" w:cstheme="minorHAnsi"/>
                  <w:i/>
                </w:rPr>
              </m:ctrlPr>
            </m:fPr>
            <m:num>
              <m:r>
                <w:rPr>
                  <w:rFonts w:ascii="Cambria Math" w:hAnsi="Cambria Math" w:cstheme="minorHAnsi"/>
                </w:rPr>
                <m:t>15 nM*2000 µL</m:t>
              </m:r>
            </m:num>
            <m:den>
              <m:r>
                <w:rPr>
                  <w:rFonts w:ascii="Cambria Math" w:hAnsi="Cambria Math" w:cstheme="minorHAnsi"/>
                </w:rPr>
                <m:t>concentration of SNAP–7941 [nmol*</m:t>
              </m:r>
              <m:sSup>
                <m:sSupPr>
                  <m:ctrlPr>
                    <w:rPr>
                      <w:rFonts w:ascii="Cambria Math" w:hAnsi="Cambria Math" w:cstheme="minorHAnsi"/>
                      <w:i/>
                    </w:rPr>
                  </m:ctrlPr>
                </m:sSupPr>
                <m:e>
                  <m:r>
                    <w:rPr>
                      <w:rFonts w:ascii="Cambria Math" w:hAnsi="Cambria Math" w:cstheme="minorHAnsi"/>
                    </w:rPr>
                    <m:t>L</m:t>
                  </m:r>
                </m:e>
                <m:sup>
                  <m:r>
                    <w:rPr>
                      <w:rFonts w:ascii="Cambria Math" w:hAnsi="Cambria Math" w:cstheme="minorHAnsi"/>
                    </w:rPr>
                    <m:t>-1</m:t>
                  </m:r>
                </m:sup>
              </m:sSup>
              <m:r>
                <w:rPr>
                  <w:rFonts w:ascii="Cambria Math" w:hAnsi="Cambria Math" w:cstheme="minorHAnsi"/>
                </w:rPr>
                <m:t>]</m:t>
              </m:r>
            </m:den>
          </m:f>
          <m:r>
            <w:rPr>
              <w:rFonts w:ascii="Cambria Math" w:hAnsi="Cambria Math" w:cstheme="minorHAnsi"/>
            </w:rPr>
            <m:t>=</m:t>
          </m:r>
          <m:r>
            <m:rPr>
              <m:sty m:val="bi"/>
            </m:rPr>
            <w:rPr>
              <w:rFonts w:ascii="Cambria Math" w:hAnsi="Cambria Math" w:cstheme="minorHAnsi"/>
            </w:rPr>
            <m:t>y</m:t>
          </m:r>
          <m:r>
            <w:rPr>
              <w:rFonts w:ascii="Cambria Math" w:hAnsi="Cambria Math" w:cstheme="minorHAnsi"/>
            </w:rPr>
            <m:t xml:space="preserve"> µL</m:t>
          </m:r>
        </m:oMath>
      </m:oMathPara>
    </w:p>
    <w:p w14:paraId="0AA4D270" w14:textId="77777777" w:rsidR="00A82F71" w:rsidRPr="00047EE9" w:rsidRDefault="00A82F71" w:rsidP="00293750">
      <w:pPr>
        <w:rPr>
          <w:rFonts w:cstheme="minorHAnsi"/>
        </w:rPr>
      </w:pPr>
    </w:p>
    <w:p w14:paraId="7029BD9E" w14:textId="41A6ECB5" w:rsidR="00A82F71" w:rsidRPr="00047EE9" w:rsidRDefault="00F02E01" w:rsidP="00293750">
      <w:pPr>
        <w:rPr>
          <w:rFonts w:cstheme="minorHAnsi"/>
        </w:rPr>
      </w:pPr>
      <m:oMathPara>
        <m:oMath>
          <m:f>
            <m:fPr>
              <m:ctrlPr>
                <w:rPr>
                  <w:rFonts w:ascii="Cambria Math" w:hAnsi="Cambria Math" w:cstheme="minorHAnsi"/>
                  <w:i/>
                </w:rPr>
              </m:ctrlPr>
            </m:fPr>
            <m:num>
              <m:r>
                <w:rPr>
                  <w:rFonts w:ascii="Cambria Math" w:hAnsi="Cambria Math" w:cstheme="minorHAnsi"/>
                </w:rPr>
                <m:t>15 nm*(2000 µL+</m:t>
              </m:r>
              <m:r>
                <m:rPr>
                  <m:sty m:val="bi"/>
                </m:rPr>
                <w:rPr>
                  <w:rFonts w:ascii="Cambria Math" w:hAnsi="Cambria Math" w:cstheme="minorHAnsi"/>
                </w:rPr>
                <m:t>y</m:t>
              </m:r>
              <m:r>
                <w:rPr>
                  <w:rFonts w:ascii="Cambria Math" w:hAnsi="Cambria Math" w:cstheme="minorHAnsi"/>
                </w:rPr>
                <m:t xml:space="preserve"> µL)</m:t>
              </m:r>
            </m:num>
            <m:den>
              <m:r>
                <w:rPr>
                  <w:rFonts w:ascii="Cambria Math" w:hAnsi="Cambria Math" w:cstheme="minorHAnsi"/>
                </w:rPr>
                <m:t>concentration of SNAP–7941 [nmol*</m:t>
              </m:r>
              <m:sSup>
                <m:sSupPr>
                  <m:ctrlPr>
                    <w:rPr>
                      <w:rFonts w:ascii="Cambria Math" w:hAnsi="Cambria Math" w:cstheme="minorHAnsi"/>
                      <w:i/>
                    </w:rPr>
                  </m:ctrlPr>
                </m:sSupPr>
                <m:e>
                  <m:r>
                    <w:rPr>
                      <w:rFonts w:ascii="Cambria Math" w:hAnsi="Cambria Math" w:cstheme="minorHAnsi"/>
                    </w:rPr>
                    <m:t>L</m:t>
                  </m:r>
                </m:e>
                <m:sup>
                  <m:r>
                    <w:rPr>
                      <w:rFonts w:ascii="Cambria Math" w:hAnsi="Cambria Math" w:cstheme="minorHAnsi"/>
                    </w:rPr>
                    <m:t>-1</m:t>
                  </m:r>
                </m:sup>
              </m:sSup>
              <m:r>
                <w:rPr>
                  <w:rFonts w:ascii="Cambria Math" w:hAnsi="Cambria Math" w:cstheme="minorHAnsi"/>
                </w:rPr>
                <m:t>]</m:t>
              </m:r>
            </m:den>
          </m:f>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y</m:t>
              </m:r>
            </m:e>
            <m:sub>
              <m:r>
                <w:rPr>
                  <w:rFonts w:ascii="Cambria Math" w:hAnsi="Cambria Math" w:cstheme="minorHAnsi"/>
                </w:rPr>
                <m:t>corrected</m:t>
              </m:r>
            </m:sub>
          </m:sSub>
          <m:r>
            <w:rPr>
              <w:rFonts w:ascii="Cambria Math" w:hAnsi="Cambria Math" w:cstheme="minorHAnsi"/>
            </w:rPr>
            <m:t xml:space="preserve"> µL</m:t>
          </m:r>
        </m:oMath>
      </m:oMathPara>
    </w:p>
    <w:p w14:paraId="2929581C" w14:textId="068C27ED" w:rsidR="005B093A" w:rsidRPr="00047EE9" w:rsidRDefault="005B093A" w:rsidP="00293750">
      <w:pPr>
        <w:rPr>
          <w:rFonts w:cstheme="minorHAnsi"/>
        </w:rPr>
      </w:pPr>
    </w:p>
    <w:p w14:paraId="32260091" w14:textId="22B13E22" w:rsidR="005B093A" w:rsidRPr="00047EE9" w:rsidRDefault="005B093A" w:rsidP="00FC736E">
      <w:pPr>
        <w:pStyle w:val="af3"/>
        <w:numPr>
          <w:ilvl w:val="2"/>
          <w:numId w:val="28"/>
        </w:numPr>
        <w:rPr>
          <w:rFonts w:cstheme="minorHAnsi"/>
        </w:rPr>
      </w:pPr>
      <w:r w:rsidRPr="00047EE9">
        <w:rPr>
          <w:rFonts w:cstheme="minorHAnsi"/>
        </w:rPr>
        <w:t>Prepare the pipette to the respective volume and an aliquot of the [</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 product in a lead shielding.</w:t>
      </w:r>
    </w:p>
    <w:p w14:paraId="548E7222" w14:textId="77777777" w:rsidR="00BA3E8D" w:rsidRPr="00047EE9" w:rsidRDefault="00BA3E8D" w:rsidP="00293750">
      <w:pPr>
        <w:rPr>
          <w:rFonts w:cstheme="minorHAnsi"/>
        </w:rPr>
      </w:pPr>
    </w:p>
    <w:p w14:paraId="4698A75B" w14:textId="1B84D902" w:rsidR="00BA3E8D" w:rsidRPr="00047EE9" w:rsidRDefault="005B093A" w:rsidP="00FC736E">
      <w:pPr>
        <w:pStyle w:val="af3"/>
        <w:numPr>
          <w:ilvl w:val="2"/>
          <w:numId w:val="28"/>
        </w:numPr>
        <w:rPr>
          <w:rFonts w:cstheme="minorHAnsi"/>
          <w:highlight w:val="yellow"/>
        </w:rPr>
      </w:pPr>
      <w:r w:rsidRPr="00047EE9">
        <w:rPr>
          <w:rFonts w:cstheme="minorHAnsi"/>
          <w:highlight w:val="yellow"/>
        </w:rPr>
        <w:t xml:space="preserve">Click </w:t>
      </w:r>
      <w:r w:rsidR="00F419AE" w:rsidRPr="00F419AE">
        <w:rPr>
          <w:rFonts w:cstheme="minorHAnsi"/>
          <w:b/>
          <w:highlight w:val="yellow"/>
        </w:rPr>
        <w:t>P</w:t>
      </w:r>
      <w:r w:rsidRPr="00F419AE">
        <w:rPr>
          <w:rFonts w:cstheme="minorHAnsi"/>
          <w:b/>
          <w:highlight w:val="yellow"/>
        </w:rPr>
        <w:t>ause run</w:t>
      </w:r>
      <w:r w:rsidRPr="00047EE9">
        <w:rPr>
          <w:rFonts w:cstheme="minorHAnsi"/>
          <w:highlight w:val="yellow"/>
        </w:rPr>
        <w:t xml:space="preserve"> in the control cent</w:t>
      </w:r>
      <w:r w:rsidR="00F419AE">
        <w:rPr>
          <w:rFonts w:cstheme="minorHAnsi"/>
          <w:highlight w:val="yellow"/>
        </w:rPr>
        <w:t>er</w:t>
      </w:r>
      <w:r w:rsidRPr="00047EE9">
        <w:rPr>
          <w:rFonts w:cstheme="minorHAnsi"/>
          <w:highlight w:val="yellow"/>
        </w:rPr>
        <w:t xml:space="preserve"> window. Wait until dish rotation stops and the side bar with the title </w:t>
      </w:r>
      <w:r w:rsidR="00F419AE" w:rsidRPr="00F419AE">
        <w:rPr>
          <w:rFonts w:cstheme="minorHAnsi"/>
          <w:b/>
          <w:highlight w:val="yellow"/>
        </w:rPr>
        <w:t>P</w:t>
      </w:r>
      <w:r w:rsidRPr="00F419AE">
        <w:rPr>
          <w:rFonts w:cstheme="minorHAnsi"/>
          <w:b/>
          <w:highlight w:val="yellow"/>
        </w:rPr>
        <w:t>aused and next phase occur</w:t>
      </w:r>
      <w:r w:rsidRPr="00047EE9">
        <w:rPr>
          <w:rFonts w:cstheme="minorHAnsi"/>
          <w:highlight w:val="yellow"/>
        </w:rPr>
        <w:t>.</w:t>
      </w:r>
    </w:p>
    <w:p w14:paraId="76F07EB5" w14:textId="2403827B" w:rsidR="005B093A" w:rsidRPr="00047EE9" w:rsidRDefault="005B093A" w:rsidP="00293750">
      <w:pPr>
        <w:rPr>
          <w:rFonts w:cstheme="minorHAnsi"/>
          <w:highlight w:val="yellow"/>
        </w:rPr>
      </w:pPr>
    </w:p>
    <w:p w14:paraId="0339E343" w14:textId="1E19A31F" w:rsidR="005B093A" w:rsidRPr="00047EE9" w:rsidRDefault="005B093A" w:rsidP="00FC736E">
      <w:pPr>
        <w:pStyle w:val="af3"/>
        <w:numPr>
          <w:ilvl w:val="2"/>
          <w:numId w:val="28"/>
        </w:numPr>
        <w:rPr>
          <w:rFonts w:cstheme="minorHAnsi"/>
          <w:highlight w:val="yellow"/>
        </w:rPr>
      </w:pPr>
      <w:r w:rsidRPr="00047EE9">
        <w:rPr>
          <w:rFonts w:cstheme="minorHAnsi"/>
          <w:highlight w:val="yellow"/>
        </w:rPr>
        <w:t xml:space="preserve">Open the lid of the </w:t>
      </w:r>
      <w:r w:rsidR="0038644B" w:rsidRPr="00047EE9">
        <w:rPr>
          <w:rFonts w:cstheme="minorHAnsi"/>
          <w:highlight w:val="yellow"/>
        </w:rPr>
        <w:t xml:space="preserve">real-time kinetic </w:t>
      </w:r>
      <w:r w:rsidRPr="00047EE9">
        <w:rPr>
          <w:rFonts w:cstheme="minorHAnsi"/>
          <w:highlight w:val="yellow"/>
        </w:rPr>
        <w:t xml:space="preserve">device. Turn the culture dish support 90° to the left. Add the calculated volume of tracer and turn back to initial position. Then, close the lid of the device. Press immediately the </w:t>
      </w:r>
      <w:r w:rsidR="00F419AE" w:rsidRPr="00F419AE">
        <w:rPr>
          <w:rFonts w:cstheme="minorHAnsi"/>
          <w:b/>
          <w:highlight w:val="yellow"/>
        </w:rPr>
        <w:t>C</w:t>
      </w:r>
      <w:r w:rsidRPr="00F419AE">
        <w:rPr>
          <w:rFonts w:cstheme="minorHAnsi"/>
          <w:b/>
          <w:highlight w:val="yellow"/>
        </w:rPr>
        <w:t>ontinue</w:t>
      </w:r>
      <w:r w:rsidRPr="00047EE9">
        <w:rPr>
          <w:rFonts w:cstheme="minorHAnsi"/>
          <w:highlight w:val="yellow"/>
        </w:rPr>
        <w:t xml:space="preserve"> button for starting the experiment.</w:t>
      </w:r>
    </w:p>
    <w:p w14:paraId="3E927B45" w14:textId="77777777" w:rsidR="00BA3E8D" w:rsidRPr="00047EE9" w:rsidRDefault="00BA3E8D" w:rsidP="00293750">
      <w:pPr>
        <w:rPr>
          <w:rFonts w:cstheme="minorHAnsi"/>
          <w:highlight w:val="yellow"/>
        </w:rPr>
      </w:pPr>
    </w:p>
    <w:p w14:paraId="5ED03E68" w14:textId="6F674555" w:rsidR="005B093A" w:rsidRPr="00047EE9" w:rsidRDefault="005B093A" w:rsidP="00FC736E">
      <w:pPr>
        <w:pStyle w:val="af3"/>
        <w:numPr>
          <w:ilvl w:val="2"/>
          <w:numId w:val="28"/>
        </w:numPr>
        <w:rPr>
          <w:rFonts w:cstheme="minorHAnsi"/>
        </w:rPr>
      </w:pPr>
      <w:r w:rsidRPr="00047EE9">
        <w:rPr>
          <w:rFonts w:cstheme="minorHAnsi"/>
          <w:highlight w:val="yellow"/>
        </w:rPr>
        <w:t>End</w:t>
      </w:r>
      <w:r w:rsidR="00F419AE">
        <w:rPr>
          <w:rFonts w:cstheme="minorHAnsi"/>
          <w:highlight w:val="yellow"/>
        </w:rPr>
        <w:t xml:space="preserve"> the</w:t>
      </w:r>
      <w:r w:rsidRPr="00047EE9">
        <w:rPr>
          <w:rFonts w:cstheme="minorHAnsi"/>
          <w:highlight w:val="yellow"/>
        </w:rPr>
        <w:t xml:space="preserve"> experiment after 20 min by selecting pause and subsequently terminate the run (press </w:t>
      </w:r>
      <w:r w:rsidR="00F419AE">
        <w:rPr>
          <w:rFonts w:cstheme="minorHAnsi"/>
          <w:b/>
          <w:highlight w:val="yellow"/>
        </w:rPr>
        <w:t>E</w:t>
      </w:r>
      <w:r w:rsidRPr="00F419AE">
        <w:rPr>
          <w:rFonts w:cstheme="minorHAnsi"/>
          <w:b/>
          <w:highlight w:val="yellow"/>
        </w:rPr>
        <w:t>nd run</w:t>
      </w:r>
      <w:r w:rsidRPr="00047EE9">
        <w:rPr>
          <w:rFonts w:cstheme="minorHAnsi"/>
          <w:highlight w:val="yellow"/>
        </w:rPr>
        <w:t xml:space="preserve"> in the side bar)</w:t>
      </w:r>
      <w:r w:rsidR="00831C4F" w:rsidRPr="00047EE9">
        <w:rPr>
          <w:rFonts w:cstheme="minorHAnsi"/>
          <w:highlight w:val="yellow"/>
        </w:rPr>
        <w:t>.</w:t>
      </w:r>
    </w:p>
    <w:p w14:paraId="78CCEC81" w14:textId="77777777" w:rsidR="00831C4F" w:rsidRPr="00047EE9" w:rsidRDefault="00831C4F" w:rsidP="00293750">
      <w:pPr>
        <w:rPr>
          <w:rFonts w:cstheme="minorHAnsi"/>
        </w:rPr>
      </w:pPr>
      <w:bookmarkStart w:id="10" w:name="_GoBack"/>
      <w:bookmarkEnd w:id="10"/>
    </w:p>
    <w:p w14:paraId="75F6F70B" w14:textId="3CAEA177" w:rsidR="005B093A" w:rsidRPr="00047EE9" w:rsidRDefault="005B093A" w:rsidP="00293750">
      <w:pPr>
        <w:pStyle w:val="af3"/>
        <w:widowControl/>
        <w:numPr>
          <w:ilvl w:val="1"/>
          <w:numId w:val="29"/>
        </w:numPr>
        <w:autoSpaceDE/>
        <w:autoSpaceDN/>
        <w:adjustRightInd/>
        <w:ind w:left="0" w:firstLine="0"/>
        <w:rPr>
          <w:rFonts w:cstheme="minorHAnsi"/>
          <w:b/>
        </w:rPr>
      </w:pPr>
      <w:r w:rsidRPr="00047EE9">
        <w:rPr>
          <w:rFonts w:cstheme="minorHAnsi"/>
          <w:b/>
        </w:rPr>
        <w:t xml:space="preserve">Data analysis and processing </w:t>
      </w:r>
      <w:r w:rsidR="00EA4433" w:rsidRPr="00047EE9">
        <w:rPr>
          <w:rFonts w:cstheme="minorHAnsi"/>
          <w:b/>
        </w:rPr>
        <w:t xml:space="preserve">using </w:t>
      </w:r>
      <w:r w:rsidR="00F31497" w:rsidRPr="00047EE9">
        <w:rPr>
          <w:rFonts w:cstheme="minorHAnsi"/>
          <w:b/>
        </w:rPr>
        <w:t xml:space="preserve">a </w:t>
      </w:r>
      <w:r w:rsidR="00090FD4" w:rsidRPr="00047EE9">
        <w:rPr>
          <w:rFonts w:cstheme="minorHAnsi"/>
          <w:b/>
        </w:rPr>
        <w:t>statistic software</w:t>
      </w:r>
    </w:p>
    <w:p w14:paraId="5DD8CE96" w14:textId="77777777" w:rsidR="00102887" w:rsidRPr="00047EE9" w:rsidRDefault="00102887" w:rsidP="00293750">
      <w:pPr>
        <w:rPr>
          <w:rFonts w:cstheme="minorHAnsi"/>
        </w:rPr>
      </w:pPr>
    </w:p>
    <w:p w14:paraId="1E705AFB" w14:textId="687D7011" w:rsidR="005B093A" w:rsidRPr="00047EE9" w:rsidRDefault="005B093A" w:rsidP="00FC736E">
      <w:pPr>
        <w:pStyle w:val="af3"/>
        <w:numPr>
          <w:ilvl w:val="2"/>
          <w:numId w:val="29"/>
        </w:numPr>
        <w:rPr>
          <w:rFonts w:cstheme="minorHAnsi"/>
        </w:rPr>
      </w:pPr>
      <w:r w:rsidRPr="00047EE9">
        <w:rPr>
          <w:rFonts w:cstheme="minorHAnsi"/>
        </w:rPr>
        <w:t xml:space="preserve">Open the </w:t>
      </w:r>
      <w:r w:rsidR="00090FD4" w:rsidRPr="00047EE9">
        <w:rPr>
          <w:rFonts w:cstheme="minorHAnsi"/>
        </w:rPr>
        <w:t>real-time</w:t>
      </w:r>
      <w:r w:rsidRPr="00047EE9">
        <w:rPr>
          <w:rFonts w:cstheme="minorHAnsi"/>
        </w:rPr>
        <w:t xml:space="preserve"> control </w:t>
      </w:r>
      <w:r w:rsidR="00090FD4" w:rsidRPr="00047EE9">
        <w:rPr>
          <w:rFonts w:cstheme="minorHAnsi"/>
        </w:rPr>
        <w:t>software</w:t>
      </w:r>
      <w:r w:rsidRPr="00047EE9">
        <w:rPr>
          <w:rFonts w:cstheme="minorHAnsi"/>
        </w:rPr>
        <w:t xml:space="preserve">. Click on </w:t>
      </w:r>
      <w:r w:rsidR="00243085" w:rsidRPr="00243085">
        <w:rPr>
          <w:rFonts w:cstheme="minorHAnsi"/>
          <w:b/>
        </w:rPr>
        <w:t>O</w:t>
      </w:r>
      <w:r w:rsidRPr="00243085">
        <w:rPr>
          <w:rFonts w:cstheme="minorHAnsi"/>
          <w:b/>
        </w:rPr>
        <w:t>pen files</w:t>
      </w:r>
      <w:r w:rsidRPr="00047EE9">
        <w:rPr>
          <w:rFonts w:cstheme="minorHAnsi"/>
        </w:rPr>
        <w:t xml:space="preserve"> to recall the required kinetics. The kinetics is illustrated in the control cent</w:t>
      </w:r>
      <w:r w:rsidR="00F419AE">
        <w:rPr>
          <w:rFonts w:cstheme="minorHAnsi"/>
        </w:rPr>
        <w:t>er</w:t>
      </w:r>
      <w:r w:rsidRPr="00047EE9">
        <w:rPr>
          <w:rFonts w:cstheme="minorHAnsi"/>
        </w:rPr>
        <w:t xml:space="preserve"> window.</w:t>
      </w:r>
    </w:p>
    <w:p w14:paraId="38506648" w14:textId="77777777" w:rsidR="00BA3E8D" w:rsidRPr="00047EE9" w:rsidRDefault="00BA3E8D" w:rsidP="00293750">
      <w:pPr>
        <w:rPr>
          <w:rFonts w:cstheme="minorHAnsi"/>
        </w:rPr>
      </w:pPr>
    </w:p>
    <w:p w14:paraId="575F1DEF" w14:textId="7493A876" w:rsidR="005B093A" w:rsidRPr="00047EE9" w:rsidRDefault="005B093A" w:rsidP="00FC736E">
      <w:pPr>
        <w:pStyle w:val="af3"/>
        <w:numPr>
          <w:ilvl w:val="2"/>
          <w:numId w:val="29"/>
        </w:numPr>
        <w:rPr>
          <w:rFonts w:cstheme="minorHAnsi"/>
        </w:rPr>
      </w:pPr>
      <w:r w:rsidRPr="00047EE9">
        <w:rPr>
          <w:rFonts w:cstheme="minorHAnsi"/>
        </w:rPr>
        <w:t xml:space="preserve">Choose by right-click directly on the kinetics </w:t>
      </w:r>
      <w:r w:rsidR="00243085" w:rsidRPr="00243085">
        <w:rPr>
          <w:rFonts w:cstheme="minorHAnsi"/>
          <w:b/>
        </w:rPr>
        <w:t>E</w:t>
      </w:r>
      <w:r w:rsidRPr="00243085">
        <w:rPr>
          <w:rFonts w:cstheme="minorHAnsi"/>
          <w:b/>
        </w:rPr>
        <w:t>xport curves</w:t>
      </w:r>
      <w:r w:rsidRPr="00047EE9">
        <w:rPr>
          <w:rFonts w:cstheme="minorHAnsi"/>
        </w:rPr>
        <w:t xml:space="preserve">. Save the text file containing the raw data. Open </w:t>
      </w:r>
      <w:r w:rsidR="00F31497" w:rsidRPr="00047EE9">
        <w:rPr>
          <w:rFonts w:cstheme="minorHAnsi"/>
        </w:rPr>
        <w:t>the statistic</w:t>
      </w:r>
      <w:r w:rsidR="0038644B" w:rsidRPr="00047EE9">
        <w:rPr>
          <w:rFonts w:cstheme="minorHAnsi"/>
        </w:rPr>
        <w:t>s</w:t>
      </w:r>
      <w:r w:rsidR="00F31497" w:rsidRPr="00047EE9">
        <w:rPr>
          <w:rFonts w:cstheme="minorHAnsi"/>
        </w:rPr>
        <w:t xml:space="preserve"> program</w:t>
      </w:r>
      <w:r w:rsidRPr="00047EE9">
        <w:rPr>
          <w:rFonts w:cstheme="minorHAnsi"/>
        </w:rPr>
        <w:t xml:space="preserve"> and paste the raw data file of </w:t>
      </w:r>
      <w:r w:rsidR="00F31497" w:rsidRPr="00047EE9">
        <w:rPr>
          <w:rFonts w:cstheme="minorHAnsi"/>
        </w:rPr>
        <w:t>real-time</w:t>
      </w:r>
      <w:r w:rsidRPr="00047EE9">
        <w:rPr>
          <w:rFonts w:cstheme="minorHAnsi"/>
        </w:rPr>
        <w:t xml:space="preserve"> </w:t>
      </w:r>
      <w:r w:rsidR="002D6B8B" w:rsidRPr="00047EE9">
        <w:rPr>
          <w:rFonts w:cstheme="minorHAnsi"/>
        </w:rPr>
        <w:t>experiments</w:t>
      </w:r>
      <w:r w:rsidRPr="00047EE9">
        <w:rPr>
          <w:rFonts w:cstheme="minorHAnsi"/>
        </w:rPr>
        <w:t>.</w:t>
      </w:r>
    </w:p>
    <w:p w14:paraId="5E05267F" w14:textId="77777777" w:rsidR="00BA3E8D" w:rsidRPr="00047EE9" w:rsidRDefault="00BA3E8D" w:rsidP="00293750">
      <w:pPr>
        <w:rPr>
          <w:rFonts w:cstheme="minorHAnsi"/>
        </w:rPr>
      </w:pPr>
    </w:p>
    <w:p w14:paraId="770C2FFD" w14:textId="1EAB12CA" w:rsidR="005B093A" w:rsidRPr="00047EE9" w:rsidRDefault="005B093A" w:rsidP="00FC736E">
      <w:pPr>
        <w:pStyle w:val="af3"/>
        <w:numPr>
          <w:ilvl w:val="2"/>
          <w:numId w:val="29"/>
        </w:numPr>
        <w:rPr>
          <w:rFonts w:cstheme="minorHAnsi"/>
        </w:rPr>
      </w:pPr>
      <w:r w:rsidRPr="00047EE9">
        <w:rPr>
          <w:rFonts w:cstheme="minorHAnsi"/>
        </w:rPr>
        <w:t xml:space="preserve">Start with the time (x-axis) at addition of radiotracer (exclude background measurement) and </w:t>
      </w:r>
      <w:r w:rsidR="0038644B" w:rsidRPr="00047EE9">
        <w:rPr>
          <w:rFonts w:cstheme="minorHAnsi"/>
        </w:rPr>
        <w:t>normali</w:t>
      </w:r>
      <w:r w:rsidR="00243085">
        <w:rPr>
          <w:rFonts w:cstheme="minorHAnsi"/>
        </w:rPr>
        <w:t>z</w:t>
      </w:r>
      <w:r w:rsidR="0038644B" w:rsidRPr="00047EE9">
        <w:rPr>
          <w:rFonts w:cstheme="minorHAnsi"/>
        </w:rPr>
        <w:t xml:space="preserve">e </w:t>
      </w:r>
      <w:r w:rsidRPr="00047EE9">
        <w:rPr>
          <w:rFonts w:cstheme="minorHAnsi"/>
        </w:rPr>
        <w:t>to percent signal of the maximum CPS (counts per second).</w:t>
      </w:r>
    </w:p>
    <w:p w14:paraId="0DF348E1" w14:textId="77777777" w:rsidR="00BA3E8D" w:rsidRPr="00047EE9" w:rsidRDefault="00BA3E8D" w:rsidP="00293750">
      <w:pPr>
        <w:rPr>
          <w:rFonts w:cstheme="minorHAnsi"/>
        </w:rPr>
      </w:pPr>
    </w:p>
    <w:p w14:paraId="2999F8C5" w14:textId="0A20F87F" w:rsidR="005B093A" w:rsidRPr="00047EE9" w:rsidRDefault="005B093A" w:rsidP="00FC736E">
      <w:pPr>
        <w:pStyle w:val="af3"/>
        <w:numPr>
          <w:ilvl w:val="2"/>
          <w:numId w:val="29"/>
        </w:numPr>
        <w:rPr>
          <w:rFonts w:cstheme="minorHAnsi"/>
        </w:rPr>
      </w:pPr>
      <w:r w:rsidRPr="00047EE9">
        <w:rPr>
          <w:rFonts w:cstheme="minorHAnsi"/>
        </w:rPr>
        <w:t xml:space="preserve">Load all </w:t>
      </w:r>
      <w:r w:rsidR="0038644B" w:rsidRPr="00047EE9">
        <w:rPr>
          <w:rFonts w:cstheme="minorHAnsi"/>
        </w:rPr>
        <w:t>normali</w:t>
      </w:r>
      <w:r w:rsidR="00243085">
        <w:rPr>
          <w:rFonts w:cstheme="minorHAnsi"/>
        </w:rPr>
        <w:t>z</w:t>
      </w:r>
      <w:r w:rsidR="0038644B" w:rsidRPr="00047EE9">
        <w:rPr>
          <w:rFonts w:cstheme="minorHAnsi"/>
        </w:rPr>
        <w:t xml:space="preserve">ed </w:t>
      </w:r>
      <w:r w:rsidRPr="00047EE9">
        <w:rPr>
          <w:rFonts w:cstheme="minorHAnsi"/>
        </w:rPr>
        <w:t>data to a new GraphPad Prism file.</w:t>
      </w:r>
    </w:p>
    <w:p w14:paraId="44AF1A34" w14:textId="77777777" w:rsidR="00BA3E8D" w:rsidRPr="00047EE9" w:rsidRDefault="00BA3E8D" w:rsidP="00293750">
      <w:pPr>
        <w:rPr>
          <w:rFonts w:cstheme="minorHAnsi"/>
        </w:rPr>
      </w:pPr>
    </w:p>
    <w:p w14:paraId="12E95AC9" w14:textId="326817AD" w:rsidR="005B093A" w:rsidRPr="00047EE9" w:rsidRDefault="005B093A" w:rsidP="00FC736E">
      <w:pPr>
        <w:pStyle w:val="af3"/>
        <w:numPr>
          <w:ilvl w:val="2"/>
          <w:numId w:val="29"/>
        </w:numPr>
        <w:rPr>
          <w:rFonts w:cstheme="minorHAnsi"/>
        </w:rPr>
      </w:pPr>
      <w:r w:rsidRPr="00047EE9">
        <w:rPr>
          <w:rFonts w:cstheme="minorHAnsi"/>
        </w:rPr>
        <w:t>Calculate mean values and standard deviation.</w:t>
      </w:r>
    </w:p>
    <w:p w14:paraId="6EC9962E" w14:textId="77777777" w:rsidR="00BA3E8D" w:rsidRPr="00047EE9" w:rsidRDefault="00BA3E8D" w:rsidP="00293750">
      <w:pPr>
        <w:rPr>
          <w:rFonts w:cstheme="minorHAnsi"/>
        </w:rPr>
      </w:pPr>
    </w:p>
    <w:p w14:paraId="496AB0B4" w14:textId="5BB0B168" w:rsidR="001C1E49" w:rsidRPr="00047EE9" w:rsidRDefault="005B093A" w:rsidP="00FC736E">
      <w:pPr>
        <w:pStyle w:val="a3"/>
        <w:numPr>
          <w:ilvl w:val="2"/>
          <w:numId w:val="29"/>
        </w:numPr>
        <w:spacing w:before="0" w:beforeAutospacing="0" w:after="0" w:afterAutospacing="0"/>
        <w:rPr>
          <w:rFonts w:asciiTheme="minorHAnsi" w:hAnsiTheme="minorHAnsi" w:cstheme="minorHAnsi"/>
          <w:b/>
        </w:rPr>
      </w:pPr>
      <w:r w:rsidRPr="00047EE9">
        <w:rPr>
          <w:rFonts w:cstheme="minorHAnsi"/>
        </w:rPr>
        <w:t>Illustrate the obtained data as graph showing the deviation</w:t>
      </w:r>
      <w:r w:rsidR="0053499C" w:rsidRPr="00047EE9">
        <w:rPr>
          <w:rFonts w:cstheme="minorHAnsi"/>
        </w:rPr>
        <w:t xml:space="preserve"> </w:t>
      </w:r>
      <w:r w:rsidR="00903081" w:rsidRPr="00047EE9">
        <w:rPr>
          <w:rFonts w:cstheme="minorHAnsi"/>
        </w:rPr>
        <w:t xml:space="preserve">(rate of increase) </w:t>
      </w:r>
      <w:r w:rsidR="00F31497" w:rsidRPr="00047EE9">
        <w:rPr>
          <w:rFonts w:cstheme="minorHAnsi"/>
        </w:rPr>
        <w:t xml:space="preserve">of tracer uptake </w:t>
      </w:r>
      <w:r w:rsidR="00903081" w:rsidRPr="00047EE9">
        <w:rPr>
          <w:rFonts w:cstheme="minorHAnsi"/>
        </w:rPr>
        <w:t>of all three set</w:t>
      </w:r>
      <w:r w:rsidR="001C37D4" w:rsidRPr="00047EE9">
        <w:rPr>
          <w:rFonts w:cstheme="minorHAnsi"/>
        </w:rPr>
        <w:t xml:space="preserve"> </w:t>
      </w:r>
      <w:r w:rsidR="00903081" w:rsidRPr="00047EE9">
        <w:rPr>
          <w:rFonts w:cstheme="minorHAnsi"/>
        </w:rPr>
        <w:t>ups</w:t>
      </w:r>
      <w:r w:rsidRPr="00047EE9">
        <w:rPr>
          <w:rFonts w:cstheme="minorHAnsi"/>
        </w:rPr>
        <w:t>.</w:t>
      </w:r>
    </w:p>
    <w:p w14:paraId="74915C0A" w14:textId="5B8B017F" w:rsidR="005B093A" w:rsidRPr="00047EE9" w:rsidRDefault="005B093A" w:rsidP="00293750">
      <w:pPr>
        <w:widowControl/>
        <w:autoSpaceDE/>
        <w:autoSpaceDN/>
        <w:adjustRightInd/>
        <w:jc w:val="left"/>
        <w:rPr>
          <w:rFonts w:asciiTheme="minorHAnsi" w:hAnsiTheme="minorHAnsi" w:cstheme="minorHAnsi"/>
          <w:b/>
        </w:rPr>
      </w:pPr>
    </w:p>
    <w:bookmarkEnd w:id="0"/>
    <w:p w14:paraId="3E79FCA8" w14:textId="0DEE69CF" w:rsidR="006305D7" w:rsidRPr="00047EE9" w:rsidRDefault="006305D7" w:rsidP="00293750">
      <w:pPr>
        <w:pStyle w:val="a3"/>
        <w:spacing w:before="0" w:beforeAutospacing="0" w:after="0" w:afterAutospacing="0"/>
        <w:rPr>
          <w:rFonts w:asciiTheme="minorHAnsi" w:hAnsiTheme="minorHAnsi" w:cstheme="minorHAnsi"/>
          <w:b/>
        </w:rPr>
      </w:pPr>
      <w:r w:rsidRPr="00047EE9">
        <w:rPr>
          <w:rFonts w:asciiTheme="minorHAnsi" w:hAnsiTheme="minorHAnsi" w:cstheme="minorHAnsi"/>
          <w:b/>
        </w:rPr>
        <w:t>REPRESENTATIVE RESULTS</w:t>
      </w:r>
      <w:r w:rsidR="00EF1462" w:rsidRPr="00047EE9">
        <w:rPr>
          <w:rFonts w:asciiTheme="minorHAnsi" w:hAnsiTheme="minorHAnsi" w:cstheme="minorHAnsi"/>
          <w:b/>
        </w:rPr>
        <w:t>:</w:t>
      </w:r>
    </w:p>
    <w:p w14:paraId="35F64238" w14:textId="49CB555A" w:rsidR="005B093A" w:rsidRPr="00047EE9" w:rsidRDefault="005B093A" w:rsidP="00293750">
      <w:pPr>
        <w:rPr>
          <w:rFonts w:cstheme="minorHAnsi"/>
        </w:rPr>
      </w:pPr>
      <w:r w:rsidRPr="00047EE9">
        <w:rPr>
          <w:rFonts w:cstheme="minorHAnsi"/>
        </w:rPr>
        <w:t>The fully automated radiosynthesis of [</w:t>
      </w:r>
      <w:r w:rsidRPr="00047EE9">
        <w:rPr>
          <w:rFonts w:cstheme="minorHAnsi"/>
          <w:vertAlign w:val="superscript"/>
        </w:rPr>
        <w:t>11</w:t>
      </w:r>
      <w:proofErr w:type="gramStart"/>
      <w:r w:rsidRPr="00047EE9">
        <w:rPr>
          <w:rFonts w:cstheme="minorHAnsi"/>
        </w:rPr>
        <w:t>C]SNAP</w:t>
      </w:r>
      <w:proofErr w:type="gramEnd"/>
      <w:r w:rsidRPr="00047EE9">
        <w:rPr>
          <w:rFonts w:cstheme="minorHAnsi"/>
        </w:rPr>
        <w:t xml:space="preserve">-7941 yielded 5.7 ± 2.5 </w:t>
      </w:r>
      <w:proofErr w:type="spellStart"/>
      <w:r w:rsidRPr="00047EE9">
        <w:rPr>
          <w:rFonts w:cstheme="minorHAnsi"/>
        </w:rPr>
        <w:t>GBq</w:t>
      </w:r>
      <w:proofErr w:type="spellEnd"/>
      <w:r w:rsidRPr="00047EE9">
        <w:rPr>
          <w:rFonts w:cstheme="minorHAnsi"/>
        </w:rPr>
        <w:t xml:space="preserve"> (4.6 ± 2.0% at EOB, 14.9 ± 5.9% based on [</w:t>
      </w:r>
      <w:r w:rsidRPr="00047EE9">
        <w:rPr>
          <w:rFonts w:cstheme="minorHAnsi"/>
          <w:vertAlign w:val="superscript"/>
        </w:rPr>
        <w:t>11</w:t>
      </w:r>
      <w:r w:rsidRPr="00047EE9">
        <w:rPr>
          <w:rFonts w:cstheme="minorHAnsi"/>
        </w:rPr>
        <w:t>C]CH</w:t>
      </w:r>
      <w:r w:rsidRPr="00047EE9">
        <w:rPr>
          <w:rFonts w:cstheme="minorHAnsi"/>
          <w:vertAlign w:val="subscript"/>
        </w:rPr>
        <w:t>3</w:t>
      </w:r>
      <w:r w:rsidRPr="00047EE9">
        <w:rPr>
          <w:rFonts w:cstheme="minorHAnsi"/>
        </w:rPr>
        <w:t>OTf; n</w:t>
      </w:r>
      <w:r w:rsidR="00E05C49">
        <w:rPr>
          <w:rFonts w:cstheme="minorHAnsi"/>
        </w:rPr>
        <w:t xml:space="preserve"> </w:t>
      </w:r>
      <w:r w:rsidRPr="00047EE9">
        <w:rPr>
          <w:rFonts w:cstheme="minorHAnsi"/>
        </w:rPr>
        <w:t>=</w:t>
      </w:r>
      <w:r w:rsidR="00E05C49">
        <w:rPr>
          <w:rFonts w:cstheme="minorHAnsi"/>
        </w:rPr>
        <w:t xml:space="preserve"> </w:t>
      </w:r>
      <w:r w:rsidRPr="00047EE9">
        <w:rPr>
          <w:rFonts w:cstheme="minorHAnsi"/>
        </w:rPr>
        <w:t>10) of formulated product. The overall synthesis lasted around 40 min, where 15 min were required for preparation of [</w:t>
      </w:r>
      <w:r w:rsidRPr="00047EE9">
        <w:rPr>
          <w:rFonts w:cstheme="minorHAnsi"/>
          <w:vertAlign w:val="superscript"/>
        </w:rPr>
        <w:t>11</w:t>
      </w:r>
      <w:r w:rsidRPr="00047EE9">
        <w:rPr>
          <w:rFonts w:cstheme="minorHAnsi"/>
        </w:rPr>
        <w:t>C]CH</w:t>
      </w:r>
      <w:r w:rsidRPr="00047EE9">
        <w:rPr>
          <w:rFonts w:cstheme="minorHAnsi"/>
          <w:vertAlign w:val="subscript"/>
        </w:rPr>
        <w:t>3</w:t>
      </w:r>
      <w:r w:rsidRPr="00047EE9">
        <w:rPr>
          <w:rFonts w:cstheme="minorHAnsi"/>
        </w:rPr>
        <w:t xml:space="preserve">OTf </w:t>
      </w:r>
      <w:r w:rsidRPr="00047EE9">
        <w:rPr>
          <w:rFonts w:cstheme="minorHAnsi"/>
          <w:i/>
        </w:rPr>
        <w:t>via</w:t>
      </w:r>
      <w:r w:rsidRPr="00047EE9">
        <w:rPr>
          <w:rFonts w:cstheme="minorHAnsi"/>
        </w:rPr>
        <w:t xml:space="preserve"> the gas phase method, another 5 min were necessary for </w:t>
      </w:r>
      <w:proofErr w:type="spellStart"/>
      <w:r w:rsidRPr="00047EE9">
        <w:rPr>
          <w:rFonts w:cstheme="minorHAnsi"/>
        </w:rPr>
        <w:t>radiolabelling</w:t>
      </w:r>
      <w:proofErr w:type="spellEnd"/>
      <w:r w:rsidRPr="00047EE9">
        <w:rPr>
          <w:rFonts w:cstheme="minorHAnsi"/>
        </w:rPr>
        <w:t xml:space="preserve"> of the precursor, followed by 10 min of semi-preparative RP-HPLC purification and 10 min for the C18 cartridge solid phase extraction and formulation. Then, a small aliquot (approx. 100-200 µL) was delivered to the person responsible for the quality control, whereas the original product vial containing the ready-to-use tracer was passed to the experimenter of the real-time kinetic analysis.</w:t>
      </w:r>
    </w:p>
    <w:p w14:paraId="053538CE" w14:textId="77777777" w:rsidR="00102887" w:rsidRPr="00047EE9" w:rsidRDefault="00102887" w:rsidP="00293750">
      <w:pPr>
        <w:rPr>
          <w:rFonts w:cstheme="minorHAnsi"/>
        </w:rPr>
      </w:pPr>
    </w:p>
    <w:p w14:paraId="435733FD" w14:textId="7B8D1BA1" w:rsidR="005B093A" w:rsidRPr="00047EE9" w:rsidRDefault="005B093A" w:rsidP="00293750">
      <w:pPr>
        <w:rPr>
          <w:rFonts w:cstheme="minorHAnsi"/>
        </w:rPr>
      </w:pPr>
      <w:r w:rsidRPr="00047EE9">
        <w:rPr>
          <w:rFonts w:cstheme="minorHAnsi"/>
        </w:rPr>
        <w:t xml:space="preserve">Quality control was completed within 10 min after the end of synthesis. The molar activity was in a range of 72 </w:t>
      </w:r>
      <w:bookmarkStart w:id="11" w:name="OLE_LINK129"/>
      <w:bookmarkStart w:id="12" w:name="OLE_LINK130"/>
      <w:bookmarkStart w:id="13" w:name="OLE_LINK131"/>
      <w:r w:rsidRPr="00047EE9">
        <w:rPr>
          <w:rFonts w:cstheme="minorHAnsi"/>
        </w:rPr>
        <w:t>±</w:t>
      </w:r>
      <w:bookmarkEnd w:id="11"/>
      <w:bookmarkEnd w:id="12"/>
      <w:bookmarkEnd w:id="13"/>
      <w:r w:rsidRPr="00047EE9">
        <w:rPr>
          <w:rFonts w:cstheme="minorHAnsi"/>
        </w:rPr>
        <w:t xml:space="preserve"> 41 </w:t>
      </w:r>
      <w:proofErr w:type="spellStart"/>
      <w:r w:rsidRPr="00047EE9">
        <w:rPr>
          <w:rFonts w:cstheme="minorHAnsi"/>
        </w:rPr>
        <w:t>G</w:t>
      </w:r>
      <w:r w:rsidR="00675AF4" w:rsidRPr="00047EE9">
        <w:rPr>
          <w:rFonts w:cstheme="minorHAnsi"/>
        </w:rPr>
        <w:t>B</w:t>
      </w:r>
      <w:r w:rsidRPr="00047EE9">
        <w:rPr>
          <w:rFonts w:cstheme="minorHAnsi"/>
        </w:rPr>
        <w:t>q</w:t>
      </w:r>
      <w:proofErr w:type="spellEnd"/>
      <w:r w:rsidRPr="00047EE9">
        <w:rPr>
          <w:rFonts w:cstheme="minorHAnsi"/>
        </w:rPr>
        <w:t>/µmol (n</w:t>
      </w:r>
      <w:r w:rsidR="00E05C49">
        <w:rPr>
          <w:rFonts w:cstheme="minorHAnsi"/>
        </w:rPr>
        <w:t xml:space="preserve"> </w:t>
      </w:r>
      <w:r w:rsidRPr="00047EE9">
        <w:rPr>
          <w:rFonts w:cstheme="minorHAnsi"/>
        </w:rPr>
        <w:t>=</w:t>
      </w:r>
      <w:r w:rsidR="00E05C49">
        <w:rPr>
          <w:rFonts w:cstheme="minorHAnsi"/>
        </w:rPr>
        <w:t xml:space="preserve"> </w:t>
      </w:r>
      <w:r w:rsidRPr="00047EE9">
        <w:rPr>
          <w:rFonts w:cstheme="minorHAnsi"/>
        </w:rPr>
        <w:t xml:space="preserve">10) and the radiochemical purity was always &gt; 95%. All other parameters (pH, osmolality, residual solvents) fulfilled the release criteria. </w:t>
      </w:r>
      <w:r w:rsidRPr="00047EE9">
        <w:rPr>
          <w:rFonts w:cstheme="minorHAnsi"/>
          <w:lang w:eastAsia="de-AT"/>
        </w:rPr>
        <w:t xml:space="preserve">For the real-time kinetic assay, three </w:t>
      </w:r>
      <w:r w:rsidR="00650A95" w:rsidRPr="00047EE9">
        <w:rPr>
          <w:rFonts w:cstheme="minorHAnsi"/>
          <w:lang w:eastAsia="de-AT"/>
        </w:rPr>
        <w:t xml:space="preserve">different experimental </w:t>
      </w:r>
      <w:r w:rsidRPr="00047EE9">
        <w:rPr>
          <w:rFonts w:cstheme="minorHAnsi"/>
          <w:lang w:eastAsia="de-AT"/>
        </w:rPr>
        <w:t xml:space="preserve">setups were chosen: (A) </w:t>
      </w:r>
      <w:r w:rsidR="00562022" w:rsidRPr="00047EE9">
        <w:rPr>
          <w:rFonts w:cstheme="minorHAnsi"/>
          <w:lang w:eastAsia="de-AT"/>
        </w:rPr>
        <w:t>treated and non-treated</w:t>
      </w:r>
      <w:r w:rsidR="00562022" w:rsidRPr="00047EE9" w:rsidDel="00562022">
        <w:rPr>
          <w:rFonts w:cstheme="minorHAnsi"/>
          <w:lang w:eastAsia="de-AT"/>
        </w:rPr>
        <w:t xml:space="preserve"> </w:t>
      </w:r>
      <w:r w:rsidR="00562022" w:rsidRPr="00047EE9">
        <w:rPr>
          <w:rFonts w:cstheme="minorHAnsi"/>
          <w:lang w:eastAsia="de-AT"/>
        </w:rPr>
        <w:t xml:space="preserve">(vehicle) </w:t>
      </w:r>
      <w:r w:rsidRPr="00047EE9">
        <w:rPr>
          <w:rFonts w:cstheme="minorHAnsi"/>
          <w:lang w:eastAsia="de-AT"/>
        </w:rPr>
        <w:t xml:space="preserve">MDCKII-WT </w:t>
      </w:r>
      <w:r w:rsidR="00562022" w:rsidRPr="00047EE9">
        <w:rPr>
          <w:rFonts w:cstheme="minorHAnsi"/>
          <w:lang w:eastAsia="de-AT"/>
        </w:rPr>
        <w:t>cells</w:t>
      </w:r>
      <w:r w:rsidRPr="00047EE9">
        <w:rPr>
          <w:rFonts w:cstheme="minorHAnsi"/>
          <w:lang w:eastAsia="de-AT"/>
        </w:rPr>
        <w:t xml:space="preserve">, (B) </w:t>
      </w:r>
      <w:r w:rsidR="00562022" w:rsidRPr="00047EE9">
        <w:rPr>
          <w:rFonts w:cstheme="minorHAnsi"/>
          <w:lang w:eastAsia="de-AT"/>
        </w:rPr>
        <w:t xml:space="preserve">non-treated or treated with vehicle </w:t>
      </w:r>
      <w:r w:rsidRPr="00047EE9">
        <w:rPr>
          <w:rFonts w:cstheme="minorHAnsi"/>
          <w:lang w:eastAsia="de-AT"/>
        </w:rPr>
        <w:t xml:space="preserve">MDCKII-hMDR1 cells and (C) the latter cell line with blocking </w:t>
      </w:r>
      <w:r w:rsidR="00562022" w:rsidRPr="00047EE9">
        <w:rPr>
          <w:rFonts w:cstheme="minorHAnsi"/>
          <w:lang w:eastAsia="de-AT"/>
        </w:rPr>
        <w:t xml:space="preserve">prior the real-time kinetic assay </w:t>
      </w:r>
      <w:r w:rsidRPr="00047EE9">
        <w:rPr>
          <w:rFonts w:cstheme="minorHAnsi"/>
          <w:lang w:eastAsia="de-AT"/>
        </w:rPr>
        <w:t xml:space="preserve">of the transporter using (±)-verapamil. </w:t>
      </w:r>
      <w:r w:rsidRPr="00047EE9">
        <w:rPr>
          <w:rFonts w:cstheme="minorHAnsi"/>
        </w:rPr>
        <w:t>Applying [</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 to the wildtype cell line MDCKII-WT (P-</w:t>
      </w:r>
      <w:proofErr w:type="spellStart"/>
      <w:r w:rsidRPr="00047EE9">
        <w:rPr>
          <w:rFonts w:cstheme="minorHAnsi"/>
        </w:rPr>
        <w:t>gp</w:t>
      </w:r>
      <w:proofErr w:type="spellEnd"/>
      <w:r w:rsidRPr="00047EE9">
        <w:rPr>
          <w:rFonts w:cstheme="minorHAnsi"/>
        </w:rPr>
        <w:t xml:space="preserve"> non-expressing) and MDCKII-hMDR1 (P-</w:t>
      </w:r>
      <w:proofErr w:type="spellStart"/>
      <w:r w:rsidRPr="00047EE9">
        <w:rPr>
          <w:rFonts w:cstheme="minorHAnsi"/>
        </w:rPr>
        <w:t>gp</w:t>
      </w:r>
      <w:proofErr w:type="spellEnd"/>
      <w:r w:rsidRPr="00047EE9">
        <w:rPr>
          <w:rFonts w:cstheme="minorHAnsi"/>
        </w:rPr>
        <w:t xml:space="preserve"> expressing) shows a different kinetic </w:t>
      </w:r>
      <w:r w:rsidR="00E05C49" w:rsidRPr="00047EE9">
        <w:rPr>
          <w:rFonts w:cstheme="minorHAnsi"/>
        </w:rPr>
        <w:t>behavior</w:t>
      </w:r>
      <w:r w:rsidRPr="00047EE9">
        <w:rPr>
          <w:rFonts w:cstheme="minorHAnsi"/>
        </w:rPr>
        <w:t>, as there is a fast accumulation to the wildtype cell line, whereas no accumulation was observed for the MDCKII-hMDR1 cells. However, blocking the P-</w:t>
      </w:r>
      <w:proofErr w:type="spellStart"/>
      <w:r w:rsidRPr="00047EE9">
        <w:rPr>
          <w:rFonts w:cstheme="minorHAnsi"/>
        </w:rPr>
        <w:t>gp</w:t>
      </w:r>
      <w:proofErr w:type="spellEnd"/>
      <w:r w:rsidRPr="00047EE9">
        <w:rPr>
          <w:rFonts w:cstheme="minorHAnsi"/>
        </w:rPr>
        <w:t xml:space="preserve"> efflux transporter inMDCKII-hMDR1 cells with </w:t>
      </w:r>
      <w:r w:rsidRPr="00047EE9">
        <w:rPr>
          <w:rFonts w:cstheme="minorHAnsi"/>
          <w:lang w:eastAsia="de-AT"/>
        </w:rPr>
        <w:t>(±)</w:t>
      </w:r>
      <w:r w:rsidRPr="00047EE9">
        <w:rPr>
          <w:rFonts w:cstheme="minorHAnsi"/>
        </w:rPr>
        <w:t>-verapamil led to a comparable real-time kinetic as already seen for the wildtype cell line (</w:t>
      </w:r>
      <w:r w:rsidR="00E05C49" w:rsidRPr="00E05C49">
        <w:rPr>
          <w:rFonts w:cstheme="minorHAnsi"/>
          <w:b/>
        </w:rPr>
        <w:t>F</w:t>
      </w:r>
      <w:r w:rsidRPr="00E05C49">
        <w:rPr>
          <w:rFonts w:cstheme="minorHAnsi"/>
          <w:b/>
        </w:rPr>
        <w:t>igure 5</w:t>
      </w:r>
      <w:r w:rsidRPr="00047EE9">
        <w:rPr>
          <w:rFonts w:cstheme="minorHAnsi"/>
        </w:rPr>
        <w:t>).</w:t>
      </w:r>
    </w:p>
    <w:p w14:paraId="410E3308" w14:textId="77777777" w:rsidR="005B093A" w:rsidRPr="00047EE9" w:rsidRDefault="005B093A" w:rsidP="00293750">
      <w:pPr>
        <w:rPr>
          <w:rFonts w:asciiTheme="minorHAnsi" w:hAnsiTheme="minorHAnsi" w:cstheme="minorHAnsi"/>
          <w:color w:val="auto"/>
        </w:rPr>
      </w:pPr>
    </w:p>
    <w:p w14:paraId="069257D4" w14:textId="1F40D5EF" w:rsidR="007A4DD6" w:rsidRPr="00047EE9" w:rsidRDefault="00B32616" w:rsidP="00293750">
      <w:pPr>
        <w:rPr>
          <w:rFonts w:asciiTheme="minorHAnsi" w:hAnsiTheme="minorHAnsi" w:cstheme="minorHAnsi"/>
          <w:color w:val="808080"/>
        </w:rPr>
      </w:pPr>
      <w:r w:rsidRPr="00047EE9">
        <w:rPr>
          <w:rFonts w:asciiTheme="minorHAnsi" w:hAnsiTheme="minorHAnsi" w:cstheme="minorHAnsi"/>
          <w:b/>
        </w:rPr>
        <w:t xml:space="preserve">FIGURE </w:t>
      </w:r>
      <w:r w:rsidR="0013621E" w:rsidRPr="00047EE9">
        <w:rPr>
          <w:rFonts w:asciiTheme="minorHAnsi" w:hAnsiTheme="minorHAnsi" w:cstheme="minorHAnsi"/>
          <w:b/>
        </w:rPr>
        <w:t xml:space="preserve">AND TABLE </w:t>
      </w:r>
      <w:r w:rsidRPr="00047EE9">
        <w:rPr>
          <w:rFonts w:asciiTheme="minorHAnsi" w:hAnsiTheme="minorHAnsi" w:cstheme="minorHAnsi"/>
          <w:b/>
        </w:rPr>
        <w:t>LEGENDS:</w:t>
      </w:r>
    </w:p>
    <w:p w14:paraId="4454F968" w14:textId="1F3EBCEE" w:rsidR="005B093A" w:rsidRPr="00047EE9" w:rsidRDefault="005B093A" w:rsidP="00293750">
      <w:pPr>
        <w:rPr>
          <w:rFonts w:cstheme="minorHAnsi"/>
          <w:b/>
        </w:rPr>
      </w:pPr>
      <w:r w:rsidRPr="00047EE9">
        <w:rPr>
          <w:rFonts w:cstheme="minorHAnsi"/>
          <w:b/>
        </w:rPr>
        <w:t xml:space="preserve">Figure 1: </w:t>
      </w:r>
      <w:r w:rsidR="00A45FF2" w:rsidRPr="00047EE9">
        <w:rPr>
          <w:rFonts w:cstheme="minorHAnsi"/>
          <w:b/>
        </w:rPr>
        <w:t>Overview of the work</w:t>
      </w:r>
      <w:r w:rsidR="00920F57" w:rsidRPr="00047EE9">
        <w:rPr>
          <w:rFonts w:cstheme="minorHAnsi"/>
          <w:b/>
        </w:rPr>
        <w:t>-</w:t>
      </w:r>
      <w:r w:rsidR="00A45FF2" w:rsidRPr="00047EE9">
        <w:rPr>
          <w:rFonts w:cstheme="minorHAnsi"/>
          <w:b/>
        </w:rPr>
        <w:t xml:space="preserve">flow. </w:t>
      </w:r>
      <w:r w:rsidRPr="00047EE9">
        <w:rPr>
          <w:rFonts w:cstheme="minorHAnsi"/>
        </w:rPr>
        <w:t>Work</w:t>
      </w:r>
      <w:r w:rsidR="00920F57" w:rsidRPr="00047EE9">
        <w:rPr>
          <w:rFonts w:cstheme="minorHAnsi"/>
        </w:rPr>
        <w:t>-</w:t>
      </w:r>
      <w:r w:rsidRPr="00047EE9">
        <w:rPr>
          <w:rFonts w:cstheme="minorHAnsi"/>
        </w:rPr>
        <w:t>flow of the radiosynthesis, quality control, and performance of the real-time kinetic measurement of [</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 The black arrows indicate the transport way of the radioactivity.</w:t>
      </w:r>
    </w:p>
    <w:p w14:paraId="155C0419" w14:textId="77777777" w:rsidR="005B093A" w:rsidRPr="00047EE9" w:rsidRDefault="005B093A" w:rsidP="00293750">
      <w:pPr>
        <w:rPr>
          <w:rFonts w:asciiTheme="minorHAnsi" w:hAnsiTheme="minorHAnsi" w:cstheme="minorHAnsi"/>
          <w:color w:val="auto"/>
        </w:rPr>
      </w:pPr>
    </w:p>
    <w:p w14:paraId="38522D1E" w14:textId="5F612650" w:rsidR="00855A4C" w:rsidRPr="00047EE9" w:rsidRDefault="005B093A" w:rsidP="00293750">
      <w:pPr>
        <w:rPr>
          <w:rFonts w:cstheme="minorHAnsi"/>
          <w:b/>
        </w:rPr>
      </w:pPr>
      <w:r w:rsidRPr="00047EE9">
        <w:rPr>
          <w:rFonts w:cstheme="minorHAnsi"/>
          <w:b/>
        </w:rPr>
        <w:t>Figure 2: Radiosynthetic scheme of the automated s</w:t>
      </w:r>
      <w:r w:rsidR="00C546A6" w:rsidRPr="00047EE9">
        <w:rPr>
          <w:rFonts w:cstheme="minorHAnsi"/>
          <w:b/>
        </w:rPr>
        <w:t>ynthesizer</w:t>
      </w:r>
      <w:r w:rsidRPr="00047EE9">
        <w:rPr>
          <w:rFonts w:cstheme="minorHAnsi"/>
          <w:b/>
        </w:rPr>
        <w:t>.</w:t>
      </w:r>
      <w:r w:rsidR="00102887" w:rsidRPr="00047EE9">
        <w:rPr>
          <w:rFonts w:cstheme="minorHAnsi"/>
          <w:b/>
        </w:rPr>
        <w:t xml:space="preserve"> </w:t>
      </w:r>
      <w:r w:rsidR="00920F57" w:rsidRPr="00047EE9">
        <w:rPr>
          <w:rFonts w:cstheme="minorHAnsi"/>
        </w:rPr>
        <w:t>Switching circuit of the automated synthesizer, starting with the circulation unit for [</w:t>
      </w:r>
      <w:r w:rsidR="00920F57" w:rsidRPr="00047EE9">
        <w:rPr>
          <w:rFonts w:cstheme="minorHAnsi"/>
          <w:vertAlign w:val="superscript"/>
        </w:rPr>
        <w:t>11</w:t>
      </w:r>
      <w:r w:rsidR="00920F57" w:rsidRPr="00047EE9">
        <w:rPr>
          <w:rFonts w:cstheme="minorHAnsi"/>
        </w:rPr>
        <w:t>C]CH</w:t>
      </w:r>
      <w:r w:rsidR="00920F57" w:rsidRPr="00047EE9">
        <w:rPr>
          <w:rFonts w:cstheme="minorHAnsi"/>
          <w:vertAlign w:val="subscript"/>
        </w:rPr>
        <w:t>3</w:t>
      </w:r>
      <w:r w:rsidR="00920F57" w:rsidRPr="00047EE9">
        <w:rPr>
          <w:rFonts w:cstheme="minorHAnsi"/>
        </w:rPr>
        <w:t>I/[</w:t>
      </w:r>
      <w:r w:rsidR="00920F57" w:rsidRPr="00047EE9">
        <w:rPr>
          <w:rFonts w:cstheme="minorHAnsi"/>
          <w:vertAlign w:val="superscript"/>
        </w:rPr>
        <w:t>11</w:t>
      </w:r>
      <w:r w:rsidR="00920F57" w:rsidRPr="00047EE9">
        <w:rPr>
          <w:rFonts w:cstheme="minorHAnsi"/>
        </w:rPr>
        <w:t>C]CH</w:t>
      </w:r>
      <w:r w:rsidR="00920F57" w:rsidRPr="00047EE9">
        <w:rPr>
          <w:rFonts w:cstheme="minorHAnsi"/>
          <w:vertAlign w:val="subscript"/>
        </w:rPr>
        <w:t>3</w:t>
      </w:r>
      <w:r w:rsidR="00920F57" w:rsidRPr="00047EE9">
        <w:rPr>
          <w:rFonts w:cstheme="minorHAnsi"/>
        </w:rPr>
        <w:t>OTf production, reactor for introduction of the activity into the precursor solution and SPE purification</w:t>
      </w:r>
      <w:r w:rsidR="00305DC1" w:rsidRPr="00047EE9">
        <w:rPr>
          <w:rFonts w:cstheme="minorHAnsi"/>
        </w:rPr>
        <w:t xml:space="preserve"> (SPE</w:t>
      </w:r>
      <w:r w:rsidR="0053499C" w:rsidRPr="00047EE9">
        <w:rPr>
          <w:rFonts w:cstheme="minorHAnsi"/>
        </w:rPr>
        <w:t xml:space="preserve"> = </w:t>
      </w:r>
      <w:r w:rsidR="00305DC1" w:rsidRPr="00047EE9">
        <w:rPr>
          <w:rFonts w:cstheme="minorHAnsi"/>
        </w:rPr>
        <w:t>solid phase extraction; PCV</w:t>
      </w:r>
      <w:r w:rsidR="0053499C" w:rsidRPr="00047EE9">
        <w:rPr>
          <w:rFonts w:cstheme="minorHAnsi"/>
        </w:rPr>
        <w:t xml:space="preserve"> = </w:t>
      </w:r>
      <w:r w:rsidR="00305DC1" w:rsidRPr="00047EE9">
        <w:rPr>
          <w:rFonts w:cstheme="minorHAnsi"/>
        </w:rPr>
        <w:t>product collection vial)</w:t>
      </w:r>
      <w:r w:rsidR="00920F57" w:rsidRPr="00047EE9">
        <w:rPr>
          <w:rFonts w:cstheme="minorHAnsi"/>
        </w:rPr>
        <w:t>.</w:t>
      </w:r>
    </w:p>
    <w:p w14:paraId="7D807690" w14:textId="77777777" w:rsidR="005B093A" w:rsidRPr="00047EE9" w:rsidRDefault="005B093A" w:rsidP="00293750">
      <w:pPr>
        <w:rPr>
          <w:rFonts w:asciiTheme="minorHAnsi" w:hAnsiTheme="minorHAnsi" w:cstheme="minorHAnsi"/>
          <w:color w:val="auto"/>
        </w:rPr>
      </w:pPr>
    </w:p>
    <w:p w14:paraId="3778D049" w14:textId="497C5794" w:rsidR="005B093A" w:rsidRPr="00047EE9" w:rsidRDefault="005B093A" w:rsidP="00293750">
      <w:pPr>
        <w:rPr>
          <w:rFonts w:cstheme="minorHAnsi"/>
          <w:b/>
        </w:rPr>
      </w:pPr>
      <w:r w:rsidRPr="00047EE9">
        <w:rPr>
          <w:rFonts w:cstheme="minorHAnsi"/>
          <w:b/>
        </w:rPr>
        <w:t xml:space="preserve">Figure 3: Representative </w:t>
      </w:r>
      <w:r w:rsidR="00581653" w:rsidRPr="00047EE9">
        <w:rPr>
          <w:rFonts w:cstheme="minorHAnsi"/>
          <w:b/>
        </w:rPr>
        <w:t>chromatograms of the fully automated radiosynthesis of [</w:t>
      </w:r>
      <w:r w:rsidR="00581653" w:rsidRPr="00047EE9">
        <w:rPr>
          <w:rFonts w:cstheme="minorHAnsi"/>
          <w:b/>
          <w:vertAlign w:val="superscript"/>
        </w:rPr>
        <w:t>11</w:t>
      </w:r>
      <w:proofErr w:type="gramStart"/>
      <w:r w:rsidR="00581653" w:rsidRPr="00047EE9">
        <w:rPr>
          <w:rFonts w:cstheme="minorHAnsi"/>
          <w:b/>
        </w:rPr>
        <w:t>C]SNAP</w:t>
      </w:r>
      <w:proofErr w:type="gramEnd"/>
      <w:r w:rsidR="00581653" w:rsidRPr="00047EE9">
        <w:rPr>
          <w:rFonts w:cstheme="minorHAnsi"/>
          <w:b/>
        </w:rPr>
        <w:t>-7841.</w:t>
      </w:r>
      <w:r w:rsidR="00102887" w:rsidRPr="00047EE9">
        <w:rPr>
          <w:rFonts w:cstheme="minorHAnsi"/>
          <w:b/>
        </w:rPr>
        <w:t xml:space="preserve"> </w:t>
      </w:r>
      <w:r w:rsidR="00581653" w:rsidRPr="00047EE9">
        <w:rPr>
          <w:rFonts w:cstheme="minorHAnsi"/>
        </w:rPr>
        <w:t xml:space="preserve">The semi-preparative </w:t>
      </w:r>
      <w:r w:rsidR="00920F57" w:rsidRPr="00047EE9">
        <w:rPr>
          <w:rFonts w:cstheme="minorHAnsi"/>
        </w:rPr>
        <w:t>RP-HPLC chromatogram</w:t>
      </w:r>
      <w:r w:rsidR="00581653" w:rsidRPr="00047EE9">
        <w:rPr>
          <w:rFonts w:cstheme="minorHAnsi"/>
        </w:rPr>
        <w:t xml:space="preserve"> is illustrated at the top</w:t>
      </w:r>
      <w:r w:rsidRPr="00047EE9">
        <w:rPr>
          <w:rFonts w:cstheme="minorHAnsi"/>
        </w:rPr>
        <w:t xml:space="preserve"> and </w:t>
      </w:r>
      <w:r w:rsidR="007A4E73" w:rsidRPr="00047EE9">
        <w:rPr>
          <w:rFonts w:cstheme="minorHAnsi"/>
        </w:rPr>
        <w:t xml:space="preserve">the </w:t>
      </w:r>
      <w:r w:rsidRPr="00047EE9">
        <w:rPr>
          <w:rFonts w:cstheme="minorHAnsi"/>
        </w:rPr>
        <w:t xml:space="preserve">analytical </w:t>
      </w:r>
      <w:r w:rsidR="00920F57" w:rsidRPr="00047EE9">
        <w:rPr>
          <w:rFonts w:cstheme="minorHAnsi"/>
        </w:rPr>
        <w:t xml:space="preserve">one after purification </w:t>
      </w:r>
      <w:r w:rsidR="00581653" w:rsidRPr="00047EE9">
        <w:rPr>
          <w:rFonts w:cstheme="minorHAnsi"/>
        </w:rPr>
        <w:t>on the bottom</w:t>
      </w:r>
      <w:r w:rsidR="00920F57" w:rsidRPr="00047EE9">
        <w:rPr>
          <w:rFonts w:cstheme="minorHAnsi"/>
        </w:rPr>
        <w:t>.</w:t>
      </w:r>
    </w:p>
    <w:p w14:paraId="5C8D8962" w14:textId="77777777" w:rsidR="005B093A" w:rsidRPr="00047EE9" w:rsidRDefault="005B093A" w:rsidP="00293750">
      <w:pPr>
        <w:rPr>
          <w:rFonts w:cstheme="minorHAnsi"/>
        </w:rPr>
      </w:pPr>
    </w:p>
    <w:p w14:paraId="3AD70CB6" w14:textId="59FF382E" w:rsidR="005B093A" w:rsidRPr="00047EE9" w:rsidRDefault="005B093A" w:rsidP="00293750">
      <w:pPr>
        <w:rPr>
          <w:rFonts w:cstheme="minorHAnsi"/>
          <w:b/>
        </w:rPr>
      </w:pPr>
      <w:r w:rsidRPr="00047EE9">
        <w:rPr>
          <w:rFonts w:cstheme="minorHAnsi"/>
          <w:b/>
        </w:rPr>
        <w:t xml:space="preserve">Figure 4: Cell culture dish preparation for </w:t>
      </w:r>
      <w:r w:rsidR="00A45FF2" w:rsidRPr="00047EE9">
        <w:rPr>
          <w:rFonts w:cstheme="minorHAnsi"/>
          <w:b/>
        </w:rPr>
        <w:t>real-time</w:t>
      </w:r>
      <w:r w:rsidRPr="00047EE9">
        <w:rPr>
          <w:rFonts w:cstheme="minorHAnsi"/>
          <w:b/>
        </w:rPr>
        <w:t xml:space="preserve"> experiments. </w:t>
      </w:r>
      <w:r w:rsidR="00903081" w:rsidRPr="00047EE9">
        <w:rPr>
          <w:rFonts w:cstheme="minorHAnsi"/>
        </w:rPr>
        <w:t>Step 1 include</w:t>
      </w:r>
      <w:r w:rsidR="0067703A" w:rsidRPr="00047EE9">
        <w:rPr>
          <w:rFonts w:cstheme="minorHAnsi"/>
        </w:rPr>
        <w:t>s</w:t>
      </w:r>
      <w:r w:rsidR="00903081" w:rsidRPr="00047EE9">
        <w:rPr>
          <w:rFonts w:cstheme="minorHAnsi"/>
        </w:rPr>
        <w:t xml:space="preserve"> the seeding of 2.5 x 10</w:t>
      </w:r>
      <w:r w:rsidR="00903081" w:rsidRPr="00047EE9">
        <w:rPr>
          <w:rFonts w:cstheme="minorHAnsi"/>
          <w:vertAlign w:val="superscript"/>
        </w:rPr>
        <w:t>5</w:t>
      </w:r>
      <w:r w:rsidR="00903081" w:rsidRPr="00047EE9">
        <w:rPr>
          <w:rFonts w:cstheme="minorHAnsi"/>
        </w:rPr>
        <w:t xml:space="preserve"> up to 1 x 10</w:t>
      </w:r>
      <w:r w:rsidR="00903081" w:rsidRPr="00047EE9">
        <w:rPr>
          <w:rFonts w:cstheme="minorHAnsi"/>
          <w:vertAlign w:val="superscript"/>
        </w:rPr>
        <w:t xml:space="preserve">6 </w:t>
      </w:r>
      <w:r w:rsidR="00903081" w:rsidRPr="00047EE9">
        <w:rPr>
          <w:rFonts w:cstheme="minorHAnsi"/>
        </w:rPr>
        <w:t xml:space="preserve">depending on the cell type and their growth rate. </w:t>
      </w:r>
      <w:r w:rsidR="0067703A" w:rsidRPr="00047EE9">
        <w:rPr>
          <w:rFonts w:cstheme="minorHAnsi"/>
        </w:rPr>
        <w:t xml:space="preserve">Subsequently, the culture dish is placed </w:t>
      </w:r>
      <w:r w:rsidRPr="00047EE9">
        <w:rPr>
          <w:rFonts w:cstheme="minorHAnsi"/>
        </w:rPr>
        <w:t xml:space="preserve">in an oblique </w:t>
      </w:r>
      <w:r w:rsidR="0067703A" w:rsidRPr="00047EE9">
        <w:rPr>
          <w:rFonts w:cstheme="minorHAnsi"/>
        </w:rPr>
        <w:t>plane</w:t>
      </w:r>
      <w:r w:rsidR="0053499C" w:rsidRPr="00047EE9">
        <w:rPr>
          <w:rFonts w:cstheme="minorHAnsi"/>
        </w:rPr>
        <w:t xml:space="preserve"> </w:t>
      </w:r>
      <w:r w:rsidR="0067703A" w:rsidRPr="00047EE9">
        <w:rPr>
          <w:rFonts w:cstheme="minorHAnsi"/>
        </w:rPr>
        <w:t xml:space="preserve">(approximately 30-45°). </w:t>
      </w:r>
      <w:r w:rsidRPr="00047EE9">
        <w:rPr>
          <w:rFonts w:cstheme="minorHAnsi"/>
        </w:rPr>
        <w:t xml:space="preserve">Therefore, the supplied metal apparatus or the lid of a cell culture dish can be used in the incubator to </w:t>
      </w:r>
      <w:r w:rsidR="0038644B" w:rsidRPr="00047EE9">
        <w:rPr>
          <w:rFonts w:cstheme="minorHAnsi"/>
        </w:rPr>
        <w:t>stabili</w:t>
      </w:r>
      <w:r w:rsidR="00E05C49">
        <w:rPr>
          <w:rFonts w:cstheme="minorHAnsi"/>
        </w:rPr>
        <w:t>z</w:t>
      </w:r>
      <w:r w:rsidR="0038644B" w:rsidRPr="00047EE9">
        <w:rPr>
          <w:rFonts w:cstheme="minorHAnsi"/>
        </w:rPr>
        <w:t xml:space="preserve">e </w:t>
      </w:r>
      <w:r w:rsidRPr="00047EE9">
        <w:rPr>
          <w:rFonts w:cstheme="minorHAnsi"/>
        </w:rPr>
        <w:t xml:space="preserve">the </w:t>
      </w:r>
      <w:r w:rsidR="0067703A" w:rsidRPr="00047EE9">
        <w:rPr>
          <w:rFonts w:cstheme="minorHAnsi"/>
        </w:rPr>
        <w:t xml:space="preserve">slanting position of the </w:t>
      </w:r>
      <w:r w:rsidRPr="00047EE9">
        <w:rPr>
          <w:rFonts w:cstheme="minorHAnsi"/>
        </w:rPr>
        <w:t xml:space="preserve">dish. </w:t>
      </w:r>
      <w:r w:rsidR="0067703A" w:rsidRPr="00047EE9">
        <w:rPr>
          <w:rFonts w:cstheme="minorHAnsi"/>
        </w:rPr>
        <w:t>The day after (24</w:t>
      </w:r>
      <w:r w:rsidR="00437CBD" w:rsidRPr="00047EE9">
        <w:rPr>
          <w:rFonts w:cstheme="minorHAnsi"/>
        </w:rPr>
        <w:t xml:space="preserve"> </w:t>
      </w:r>
      <w:r w:rsidR="0067703A" w:rsidRPr="00047EE9">
        <w:rPr>
          <w:rFonts w:cstheme="minorHAnsi"/>
        </w:rPr>
        <w:t>h)</w:t>
      </w:r>
      <w:r w:rsidRPr="00047EE9">
        <w:rPr>
          <w:rFonts w:cstheme="minorHAnsi"/>
        </w:rPr>
        <w:t xml:space="preserve"> the dish is </w:t>
      </w:r>
      <w:r w:rsidR="0067703A" w:rsidRPr="00047EE9">
        <w:rPr>
          <w:rFonts w:cstheme="minorHAnsi"/>
        </w:rPr>
        <w:t xml:space="preserve">adjusted </w:t>
      </w:r>
      <w:r w:rsidRPr="00047EE9">
        <w:rPr>
          <w:rFonts w:cstheme="minorHAnsi"/>
        </w:rPr>
        <w:t>horizontally</w:t>
      </w:r>
      <w:r w:rsidR="00E05C49">
        <w:rPr>
          <w:rFonts w:cstheme="minorHAnsi"/>
        </w:rPr>
        <w:t>,</w:t>
      </w:r>
      <w:r w:rsidRPr="00047EE9">
        <w:rPr>
          <w:rFonts w:cstheme="minorHAnsi"/>
        </w:rPr>
        <w:t xml:space="preserve"> and fresh cell culture medium is added to completely cover the cell surface. On the day</w:t>
      </w:r>
      <w:r w:rsidR="0067703A" w:rsidRPr="00047EE9">
        <w:rPr>
          <w:rFonts w:cstheme="minorHAnsi"/>
        </w:rPr>
        <w:t xml:space="preserve"> of experiment</w:t>
      </w:r>
      <w:r w:rsidRPr="00047EE9">
        <w:rPr>
          <w:rFonts w:cstheme="minorHAnsi"/>
        </w:rPr>
        <w:t>, cell viability and confluence are examined. According to the experimental protocol, the cells are washed with DPBS, the medium is replaced by serum-free medium (2 mL), and the culture dish is repositioned to an oblique position till the start of experiments. Henceforth, the cells can be treated with the inhibitor or vehicle.</w:t>
      </w:r>
    </w:p>
    <w:p w14:paraId="6F35031E" w14:textId="77777777" w:rsidR="005B093A" w:rsidRPr="00047EE9" w:rsidRDefault="005B093A" w:rsidP="00293750">
      <w:pPr>
        <w:rPr>
          <w:rFonts w:cstheme="minorHAnsi"/>
        </w:rPr>
      </w:pPr>
    </w:p>
    <w:p w14:paraId="2325FFFF" w14:textId="4B19FAF1" w:rsidR="005B093A" w:rsidRPr="00047EE9" w:rsidRDefault="005B093A" w:rsidP="00293750">
      <w:pPr>
        <w:pStyle w:val="aa"/>
        <w:rPr>
          <w:rFonts w:cstheme="minorHAnsi"/>
          <w:b/>
          <w:bCs/>
        </w:rPr>
      </w:pPr>
      <w:r w:rsidRPr="00047EE9">
        <w:rPr>
          <w:rFonts w:cstheme="minorHAnsi"/>
          <w:b/>
          <w:bCs/>
        </w:rPr>
        <w:t xml:space="preserve">Figure 5: </w:t>
      </w:r>
      <w:r w:rsidR="007A4E73" w:rsidRPr="00047EE9">
        <w:rPr>
          <w:rFonts w:cstheme="minorHAnsi"/>
          <w:b/>
          <w:bCs/>
        </w:rPr>
        <w:t xml:space="preserve">Real-time </w:t>
      </w:r>
      <w:r w:rsidR="00AC3713" w:rsidRPr="00047EE9">
        <w:rPr>
          <w:rFonts w:cstheme="minorHAnsi"/>
          <w:b/>
          <w:bCs/>
        </w:rPr>
        <w:t>kinetic measurements</w:t>
      </w:r>
      <w:r w:rsidR="007A4E73" w:rsidRPr="00047EE9">
        <w:rPr>
          <w:rFonts w:cstheme="minorHAnsi"/>
          <w:b/>
          <w:bCs/>
        </w:rPr>
        <w:t xml:space="preserve"> of [</w:t>
      </w:r>
      <w:r w:rsidR="007A4E73" w:rsidRPr="00047EE9">
        <w:rPr>
          <w:rFonts w:cstheme="minorHAnsi"/>
          <w:b/>
          <w:bCs/>
          <w:vertAlign w:val="superscript"/>
        </w:rPr>
        <w:t>11</w:t>
      </w:r>
      <w:proofErr w:type="gramStart"/>
      <w:r w:rsidR="007A4E73" w:rsidRPr="00047EE9">
        <w:rPr>
          <w:rFonts w:cstheme="minorHAnsi"/>
          <w:b/>
          <w:bCs/>
        </w:rPr>
        <w:t>C]SNAP</w:t>
      </w:r>
      <w:proofErr w:type="gramEnd"/>
      <w:r w:rsidR="007A4E73" w:rsidRPr="00047EE9">
        <w:rPr>
          <w:rFonts w:cstheme="minorHAnsi"/>
          <w:b/>
          <w:bCs/>
        </w:rPr>
        <w:t>-7941.</w:t>
      </w:r>
      <w:r w:rsidR="00102887" w:rsidRPr="00047EE9">
        <w:rPr>
          <w:rFonts w:cstheme="minorHAnsi"/>
          <w:b/>
          <w:bCs/>
        </w:rPr>
        <w:t xml:space="preserve"> </w:t>
      </w:r>
      <w:r w:rsidR="00AC3713" w:rsidRPr="00047EE9">
        <w:rPr>
          <w:rFonts w:cstheme="minorHAnsi"/>
          <w:bCs/>
        </w:rPr>
        <w:t>Representative</w:t>
      </w:r>
      <w:r w:rsidRPr="00047EE9">
        <w:rPr>
          <w:rFonts w:cstheme="minorHAnsi"/>
          <w:bCs/>
        </w:rPr>
        <w:t xml:space="preserve"> </w:t>
      </w:r>
      <w:r w:rsidR="0038644B" w:rsidRPr="00047EE9">
        <w:rPr>
          <w:rFonts w:cstheme="minorHAnsi"/>
          <w:bCs/>
        </w:rPr>
        <w:t>real-</w:t>
      </w:r>
      <w:r w:rsidRPr="00047EE9">
        <w:rPr>
          <w:rFonts w:cstheme="minorHAnsi"/>
          <w:bCs/>
        </w:rPr>
        <w:t>time kinetics of [</w:t>
      </w:r>
      <w:r w:rsidRPr="00047EE9">
        <w:rPr>
          <w:rFonts w:cstheme="minorHAnsi"/>
          <w:bCs/>
          <w:vertAlign w:val="superscript"/>
        </w:rPr>
        <w:t>11</w:t>
      </w:r>
      <w:proofErr w:type="gramStart"/>
      <w:r w:rsidRPr="00047EE9">
        <w:rPr>
          <w:rFonts w:cstheme="minorHAnsi"/>
          <w:bCs/>
        </w:rPr>
        <w:t>C]SNAP</w:t>
      </w:r>
      <w:proofErr w:type="gramEnd"/>
      <w:r w:rsidRPr="00047EE9">
        <w:rPr>
          <w:rFonts w:cstheme="minorHAnsi"/>
          <w:bCs/>
        </w:rPr>
        <w:t xml:space="preserve">-7941 </w:t>
      </w:r>
      <w:r w:rsidR="00AC3713" w:rsidRPr="00047EE9">
        <w:rPr>
          <w:rFonts w:cstheme="minorHAnsi"/>
          <w:bCs/>
        </w:rPr>
        <w:t xml:space="preserve">are shown </w:t>
      </w:r>
      <w:r w:rsidRPr="00047EE9">
        <w:rPr>
          <w:rFonts w:cstheme="minorHAnsi"/>
          <w:bCs/>
        </w:rPr>
        <w:t>in three different set ups</w:t>
      </w:r>
      <w:r w:rsidR="00AC3713" w:rsidRPr="00047EE9">
        <w:rPr>
          <w:rFonts w:cstheme="minorHAnsi"/>
          <w:bCs/>
        </w:rPr>
        <w:t>:</w:t>
      </w:r>
      <w:r w:rsidRPr="00047EE9">
        <w:rPr>
          <w:rFonts w:cstheme="minorHAnsi"/>
          <w:bCs/>
        </w:rPr>
        <w:t xml:space="preserve"> </w:t>
      </w:r>
      <w:r w:rsidR="00AC3713" w:rsidRPr="00047EE9">
        <w:rPr>
          <w:rFonts w:cstheme="minorHAnsi"/>
          <w:bCs/>
        </w:rPr>
        <w:t xml:space="preserve">using </w:t>
      </w:r>
      <w:r w:rsidRPr="00047EE9">
        <w:rPr>
          <w:rFonts w:cstheme="minorHAnsi"/>
          <w:bCs/>
        </w:rPr>
        <w:t>MDCKII-WT cells</w:t>
      </w:r>
      <w:r w:rsidR="00AC3713" w:rsidRPr="00047EE9">
        <w:rPr>
          <w:rFonts w:cstheme="minorHAnsi"/>
          <w:bCs/>
        </w:rPr>
        <w:t>;</w:t>
      </w:r>
      <w:r w:rsidRPr="00047EE9">
        <w:rPr>
          <w:rFonts w:cstheme="minorHAnsi"/>
          <w:bCs/>
        </w:rPr>
        <w:t xml:space="preserve"> MDCKII-hMDR1 cells</w:t>
      </w:r>
      <w:r w:rsidR="00AC3713" w:rsidRPr="00047EE9">
        <w:rPr>
          <w:rFonts w:cstheme="minorHAnsi"/>
          <w:bCs/>
        </w:rPr>
        <w:t xml:space="preserve"> pre-blocked with </w:t>
      </w:r>
      <w:r w:rsidRPr="00047EE9">
        <w:rPr>
          <w:rFonts w:cstheme="minorHAnsi"/>
          <w:bCs/>
        </w:rPr>
        <w:t xml:space="preserve">(±)-verapamil </w:t>
      </w:r>
      <w:r w:rsidR="00AC3713" w:rsidRPr="00047EE9">
        <w:rPr>
          <w:rFonts w:cstheme="minorHAnsi"/>
          <w:bCs/>
        </w:rPr>
        <w:t>as P-</w:t>
      </w:r>
      <w:proofErr w:type="spellStart"/>
      <w:r w:rsidR="00AC3713" w:rsidRPr="00047EE9">
        <w:rPr>
          <w:rFonts w:cstheme="minorHAnsi"/>
          <w:bCs/>
        </w:rPr>
        <w:t>gp</w:t>
      </w:r>
      <w:proofErr w:type="spellEnd"/>
      <w:r w:rsidR="00AC3713" w:rsidRPr="00047EE9">
        <w:rPr>
          <w:rFonts w:cstheme="minorHAnsi"/>
          <w:bCs/>
        </w:rPr>
        <w:t xml:space="preserve"> inhibitor </w:t>
      </w:r>
      <w:r w:rsidRPr="00047EE9">
        <w:rPr>
          <w:rFonts w:cstheme="minorHAnsi"/>
          <w:bCs/>
        </w:rPr>
        <w:t>and MDCKII-hMDR1 cells</w:t>
      </w:r>
      <w:r w:rsidR="00AC3713" w:rsidRPr="00047EE9">
        <w:rPr>
          <w:rFonts w:cstheme="minorHAnsi"/>
          <w:bCs/>
        </w:rPr>
        <w:t xml:space="preserve"> without blockage.</w:t>
      </w:r>
      <w:r w:rsidR="00437CBD" w:rsidRPr="00047EE9">
        <w:rPr>
          <w:rFonts w:cstheme="minorHAnsi"/>
          <w:bCs/>
        </w:rPr>
        <w:t xml:space="preserve"> </w:t>
      </w:r>
      <w:r w:rsidR="0067703A" w:rsidRPr="00047EE9">
        <w:rPr>
          <w:rFonts w:cstheme="minorHAnsi"/>
          <w:bCs/>
        </w:rPr>
        <w:t xml:space="preserve">The y-axis illustrates the rate of increase </w:t>
      </w:r>
      <w:r w:rsidR="001A67CA" w:rsidRPr="00047EE9">
        <w:rPr>
          <w:rFonts w:cstheme="minorHAnsi"/>
          <w:bCs/>
        </w:rPr>
        <w:t>of the pre-blocked MDCKII-hMDR1 and WT cells compared to the results of the untreated or vehicle-treated MDCKII-MDR1 cells, respectively (no uptake, 0%).</w:t>
      </w:r>
    </w:p>
    <w:p w14:paraId="06B8BC59" w14:textId="77777777" w:rsidR="005B093A" w:rsidRPr="00047EE9" w:rsidRDefault="005B093A" w:rsidP="00293750">
      <w:pPr>
        <w:rPr>
          <w:rFonts w:asciiTheme="minorHAnsi" w:hAnsiTheme="minorHAnsi" w:cstheme="minorHAnsi"/>
          <w:color w:val="auto"/>
        </w:rPr>
      </w:pPr>
    </w:p>
    <w:p w14:paraId="53E8DE2D" w14:textId="08D24463" w:rsidR="007A4DD6" w:rsidRPr="00047EE9" w:rsidRDefault="006305D7" w:rsidP="00293750">
      <w:pPr>
        <w:rPr>
          <w:rFonts w:asciiTheme="minorHAnsi" w:hAnsiTheme="minorHAnsi" w:cstheme="minorHAnsi"/>
          <w:b/>
          <w:bCs/>
        </w:rPr>
      </w:pPr>
      <w:r w:rsidRPr="00047EE9">
        <w:rPr>
          <w:rFonts w:asciiTheme="minorHAnsi" w:hAnsiTheme="minorHAnsi" w:cstheme="minorHAnsi"/>
          <w:b/>
        </w:rPr>
        <w:t>DISCUSSION</w:t>
      </w:r>
      <w:r w:rsidR="005B093A" w:rsidRPr="00047EE9">
        <w:rPr>
          <w:rFonts w:asciiTheme="minorHAnsi" w:hAnsiTheme="minorHAnsi" w:cstheme="minorHAnsi"/>
          <w:b/>
          <w:bCs/>
        </w:rPr>
        <w:t>:</w:t>
      </w:r>
    </w:p>
    <w:p w14:paraId="5632CDDD" w14:textId="60216471" w:rsidR="005B093A" w:rsidRPr="00047EE9" w:rsidRDefault="005B093A" w:rsidP="00293750">
      <w:pPr>
        <w:rPr>
          <w:rFonts w:cstheme="minorHAnsi"/>
        </w:rPr>
      </w:pPr>
      <w:r w:rsidRPr="00047EE9">
        <w:rPr>
          <w:rFonts w:cstheme="minorHAnsi"/>
          <w:lang w:eastAsia="de-AT"/>
        </w:rPr>
        <w:t xml:space="preserve">The radiosynthesis of </w:t>
      </w:r>
      <w:r w:rsidRPr="00047EE9">
        <w:rPr>
          <w:rFonts w:cstheme="minorHAnsi"/>
        </w:rPr>
        <w:t>[</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 was established on a commercial synthesis module. Due to the possibility to fully automate the preparation procedure, the radiosynthesis proofed to be reliable</w:t>
      </w:r>
      <w:r w:rsidR="00E05C49">
        <w:rPr>
          <w:rFonts w:cstheme="minorHAnsi"/>
        </w:rPr>
        <w:t>,</w:t>
      </w:r>
      <w:r w:rsidRPr="00047EE9">
        <w:rPr>
          <w:rFonts w:cstheme="minorHAnsi"/>
        </w:rPr>
        <w:t xml:space="preserve"> and improvements regarding radiation protection of the operator were achieved. </w:t>
      </w:r>
      <w:r w:rsidRPr="00047EE9">
        <w:t xml:space="preserve">The preparation of the </w:t>
      </w:r>
      <w:r w:rsidR="00E05C49" w:rsidRPr="00047EE9">
        <w:t>synthesizer</w:t>
      </w:r>
      <w:r w:rsidRPr="00047EE9">
        <w:t xml:space="preserve"> has an enormous impact on the quality of the radiotracer, especially in terms of molar activity. Thus, it is essential to constantly work under inert conditions (e.g.</w:t>
      </w:r>
      <w:r w:rsidR="00E05C49">
        <w:t>,</w:t>
      </w:r>
      <w:r w:rsidRPr="00047EE9">
        <w:t xml:space="preserve"> helium atmosphere), and to flush all lines located prior to the reaction vessel (target line, [</w:t>
      </w:r>
      <w:r w:rsidRPr="00047EE9">
        <w:rPr>
          <w:vertAlign w:val="superscript"/>
        </w:rPr>
        <w:t>11</w:t>
      </w:r>
      <w:r w:rsidRPr="00047EE9">
        <w:t>C]CH</w:t>
      </w:r>
      <w:r w:rsidRPr="00047EE9">
        <w:rPr>
          <w:vertAlign w:val="subscript"/>
        </w:rPr>
        <w:t>3</w:t>
      </w:r>
      <w:r w:rsidRPr="00047EE9">
        <w:t xml:space="preserve">I </w:t>
      </w:r>
      <w:r w:rsidR="00EA4433" w:rsidRPr="00047EE9">
        <w:t xml:space="preserve">production cycle and reactor </w:t>
      </w:r>
      <w:r w:rsidRPr="00047EE9">
        <w:t xml:space="preserve">(see </w:t>
      </w:r>
      <w:r w:rsidR="00E05C49" w:rsidRPr="00E05C49">
        <w:rPr>
          <w:b/>
        </w:rPr>
        <w:t>F</w:t>
      </w:r>
      <w:r w:rsidRPr="00E05C49">
        <w:rPr>
          <w:b/>
        </w:rPr>
        <w:t>igure 2</w:t>
      </w:r>
      <w:r w:rsidRPr="00047EE9">
        <w:t xml:space="preserve">)). Moreover, heating the respective traps and ovens before the start of the synthesis to remove moisture and atmospheric carbon increases the molar activity advantageously. </w:t>
      </w:r>
      <w:r w:rsidRPr="00047EE9">
        <w:rPr>
          <w:rFonts w:cstheme="minorHAnsi"/>
        </w:rPr>
        <w:t xml:space="preserve">Especially the </w:t>
      </w:r>
      <w:proofErr w:type="spellStart"/>
      <w:r w:rsidRPr="00047EE9">
        <w:rPr>
          <w:rFonts w:cstheme="minorHAnsi"/>
        </w:rPr>
        <w:t>AgOTf</w:t>
      </w:r>
      <w:proofErr w:type="spellEnd"/>
      <w:r w:rsidRPr="00047EE9">
        <w:rPr>
          <w:rFonts w:cstheme="minorHAnsi"/>
        </w:rPr>
        <w:t xml:space="preserve"> column, impregnated with </w:t>
      </w:r>
      <w:r w:rsidR="009B5C16" w:rsidRPr="00047EE9">
        <w:rPr>
          <w:rFonts w:cstheme="minorHAnsi"/>
        </w:rPr>
        <w:t>graphitized</w:t>
      </w:r>
      <w:r w:rsidR="0038644B" w:rsidRPr="00047EE9">
        <w:rPr>
          <w:rFonts w:cstheme="minorHAnsi"/>
        </w:rPr>
        <w:t xml:space="preserve"> </w:t>
      </w:r>
      <w:r w:rsidRPr="00047EE9">
        <w:rPr>
          <w:rFonts w:cstheme="minorHAnsi"/>
        </w:rPr>
        <w:t>carbon, is extremely sensitive to humidity. Even minor amounts of any source of moisture disturb the conversion of [</w:t>
      </w:r>
      <w:r w:rsidRPr="00047EE9">
        <w:rPr>
          <w:rFonts w:cstheme="minorHAnsi"/>
          <w:vertAlign w:val="superscript"/>
        </w:rPr>
        <w:t>11</w:t>
      </w:r>
      <w:r w:rsidRPr="00047EE9">
        <w:rPr>
          <w:rFonts w:cstheme="minorHAnsi"/>
        </w:rPr>
        <w:t>C]CH</w:t>
      </w:r>
      <w:r w:rsidRPr="00047EE9">
        <w:rPr>
          <w:rFonts w:cstheme="minorHAnsi"/>
          <w:vertAlign w:val="subscript"/>
        </w:rPr>
        <w:t>3</w:t>
      </w:r>
      <w:r w:rsidRPr="00047EE9">
        <w:rPr>
          <w:rFonts w:cstheme="minorHAnsi"/>
        </w:rPr>
        <w:t>I to [</w:t>
      </w:r>
      <w:r w:rsidRPr="00047EE9">
        <w:rPr>
          <w:rFonts w:cstheme="minorHAnsi"/>
          <w:vertAlign w:val="superscript"/>
        </w:rPr>
        <w:t>11</w:t>
      </w:r>
      <w:r w:rsidRPr="00047EE9">
        <w:rPr>
          <w:rFonts w:cstheme="minorHAnsi"/>
        </w:rPr>
        <w:t>C]CH</w:t>
      </w:r>
      <w:r w:rsidRPr="00047EE9">
        <w:rPr>
          <w:rFonts w:cstheme="minorHAnsi"/>
          <w:vertAlign w:val="subscript"/>
        </w:rPr>
        <w:t>3</w:t>
      </w:r>
      <w:r w:rsidRPr="00047EE9">
        <w:rPr>
          <w:rFonts w:cstheme="minorHAnsi"/>
        </w:rPr>
        <w:t>OTf.</w:t>
      </w:r>
      <w:r w:rsidR="00EA4433" w:rsidRPr="00047EE9">
        <w:rPr>
          <w:rFonts w:cstheme="minorHAnsi"/>
        </w:rPr>
        <w:t xml:space="preserve"> </w:t>
      </w:r>
      <w:r w:rsidRPr="00047EE9">
        <w:rPr>
          <w:rFonts w:cstheme="minorHAnsi"/>
        </w:rPr>
        <w:t xml:space="preserve">Before starting the synthesis, the </w:t>
      </w:r>
      <w:r w:rsidRPr="00047EE9">
        <w:t>[</w:t>
      </w:r>
      <w:r w:rsidRPr="00047EE9">
        <w:rPr>
          <w:vertAlign w:val="superscript"/>
        </w:rPr>
        <w:t>11</w:t>
      </w:r>
      <w:proofErr w:type="gramStart"/>
      <w:r w:rsidRPr="00047EE9">
        <w:t>C]CO</w:t>
      </w:r>
      <w:r w:rsidRPr="00047EE9">
        <w:rPr>
          <w:vertAlign w:val="subscript"/>
        </w:rPr>
        <w:t>2</w:t>
      </w:r>
      <w:proofErr w:type="gramEnd"/>
      <w:r w:rsidRPr="00047EE9">
        <w:t xml:space="preserve"> trap and the [</w:t>
      </w:r>
      <w:r w:rsidRPr="00047EE9">
        <w:rPr>
          <w:vertAlign w:val="superscript"/>
        </w:rPr>
        <w:t>11</w:t>
      </w:r>
      <w:r w:rsidRPr="00047EE9">
        <w:t>C]CH</w:t>
      </w:r>
      <w:r w:rsidRPr="00047EE9">
        <w:rPr>
          <w:vertAlign w:val="subscript"/>
        </w:rPr>
        <w:t>3</w:t>
      </w:r>
      <w:r w:rsidRPr="00047EE9">
        <w:t>I trap</w:t>
      </w:r>
      <w:r w:rsidRPr="00047EE9">
        <w:rPr>
          <w:rFonts w:cstheme="minorHAnsi"/>
        </w:rPr>
        <w:t xml:space="preserve"> have to be cooled down to room temperature again in order to enable subsequent trapping.</w:t>
      </w:r>
      <w:r w:rsidRPr="00047EE9">
        <w:rPr>
          <w:rFonts w:ascii="Helvetia" w:hAnsi="Helvetia" w:cstheme="minorHAnsi"/>
        </w:rPr>
        <w:t xml:space="preserve"> </w:t>
      </w:r>
      <w:r w:rsidRPr="00047EE9">
        <w:rPr>
          <w:rFonts w:cstheme="minorHAnsi"/>
        </w:rPr>
        <w:t xml:space="preserve">Furthermore, it is recommended to dissolve the precursor shortly before starting the synthesis and to add the base directly into the precursor solution. </w:t>
      </w:r>
    </w:p>
    <w:p w14:paraId="38E9A8C6" w14:textId="77777777" w:rsidR="00102887" w:rsidRPr="00047EE9" w:rsidRDefault="00102887" w:rsidP="00293750">
      <w:pPr>
        <w:rPr>
          <w:rFonts w:cstheme="minorHAnsi"/>
        </w:rPr>
      </w:pPr>
    </w:p>
    <w:p w14:paraId="761076BE" w14:textId="75D098EB" w:rsidR="005B093A" w:rsidRPr="00047EE9" w:rsidRDefault="005B093A" w:rsidP="00293750">
      <w:pPr>
        <w:rPr>
          <w:rFonts w:cstheme="minorHAnsi"/>
          <w:lang w:eastAsia="de-AT"/>
        </w:rPr>
      </w:pPr>
      <w:r w:rsidRPr="00047EE9">
        <w:rPr>
          <w:rFonts w:cstheme="minorHAnsi"/>
          <w:lang w:eastAsia="de-AT"/>
        </w:rPr>
        <w:t xml:space="preserve">The quality control for carbon-11 radiotracers </w:t>
      </w:r>
      <w:proofErr w:type="gramStart"/>
      <w:r w:rsidRPr="00047EE9">
        <w:rPr>
          <w:rFonts w:cstheme="minorHAnsi"/>
          <w:lang w:eastAsia="de-AT"/>
        </w:rPr>
        <w:t>has to</w:t>
      </w:r>
      <w:proofErr w:type="gramEnd"/>
      <w:r w:rsidRPr="00047EE9">
        <w:rPr>
          <w:rFonts w:cstheme="minorHAnsi"/>
          <w:lang w:eastAsia="de-AT"/>
        </w:rPr>
        <w:t xml:space="preserve"> be rationally designed for a continuous and fast workflow. However, the most important parameters for cell culture studies are radiochemical purity and molar activity to obtain valid results. Correct evaluation of the molar activity requires a robust analytical HPLC method and the calibration curve </w:t>
      </w:r>
      <w:proofErr w:type="gramStart"/>
      <w:r w:rsidRPr="00047EE9">
        <w:rPr>
          <w:rFonts w:cstheme="minorHAnsi"/>
          <w:lang w:eastAsia="de-AT"/>
        </w:rPr>
        <w:t>has to</w:t>
      </w:r>
      <w:proofErr w:type="gramEnd"/>
      <w:r w:rsidRPr="00047EE9">
        <w:rPr>
          <w:rFonts w:cstheme="minorHAnsi"/>
          <w:lang w:eastAsia="de-AT"/>
        </w:rPr>
        <w:t xml:space="preserve"> cover the concentration range of the final product. The challenging part for radiotracers is to achieve a concentration above the limit of quantification (LOQ) due to small amounts</w:t>
      </w:r>
      <w:r w:rsidR="00242C51" w:rsidRPr="00047EE9">
        <w:rPr>
          <w:rFonts w:cstheme="minorHAnsi"/>
          <w:lang w:eastAsia="de-AT"/>
        </w:rPr>
        <w:t>,</w:t>
      </w:r>
      <w:r w:rsidRPr="00047EE9">
        <w:rPr>
          <w:rFonts w:cstheme="minorHAnsi"/>
          <w:lang w:eastAsia="de-AT"/>
        </w:rPr>
        <w:t xml:space="preserve"> which are produced during radiosynthesis. Hence, the art is to find the balance between high molar activities to avoid receptor saturation and high enough concentrations to still be able to quantify the non-radioactive signal.</w:t>
      </w:r>
    </w:p>
    <w:p w14:paraId="5E8755F2" w14:textId="77777777" w:rsidR="00102887" w:rsidRPr="00047EE9" w:rsidRDefault="00102887" w:rsidP="00293750">
      <w:pPr>
        <w:rPr>
          <w:rFonts w:cstheme="minorHAnsi"/>
          <w:lang w:eastAsia="de-AT"/>
        </w:rPr>
      </w:pPr>
    </w:p>
    <w:p w14:paraId="70A84098" w14:textId="4162553B" w:rsidR="005B093A" w:rsidRPr="00047EE9" w:rsidRDefault="005B093A" w:rsidP="00293750">
      <w:pPr>
        <w:rPr>
          <w:rFonts w:cstheme="minorHAnsi"/>
        </w:rPr>
      </w:pPr>
      <w:r w:rsidRPr="00047EE9">
        <w:rPr>
          <w:rFonts w:cstheme="minorHAnsi"/>
        </w:rPr>
        <w:t>[</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 was confirmed to be a potent substrate of the human P-</w:t>
      </w:r>
      <w:proofErr w:type="spellStart"/>
      <w:r w:rsidRPr="00047EE9">
        <w:rPr>
          <w:rFonts w:cstheme="minorHAnsi"/>
        </w:rPr>
        <w:t>gp</w:t>
      </w:r>
      <w:proofErr w:type="spellEnd"/>
      <w:r w:rsidRPr="00047EE9">
        <w:rPr>
          <w:rFonts w:cstheme="minorHAnsi"/>
        </w:rPr>
        <w:t xml:space="preserve"> transporter, as no accumulation was observed in the untreated </w:t>
      </w:r>
      <w:r w:rsidR="001A67CA" w:rsidRPr="00047EE9">
        <w:rPr>
          <w:rFonts w:cstheme="minorHAnsi"/>
        </w:rPr>
        <w:t xml:space="preserve">or vehicle-treated </w:t>
      </w:r>
      <w:r w:rsidRPr="00047EE9">
        <w:rPr>
          <w:rFonts w:cstheme="minorHAnsi"/>
        </w:rPr>
        <w:t>MDCKII-hMDR1 cells due to rapid efflux. In contrast, both experimental set ups (MDCKII-WT or pre-blocked MDCKII-hMDR1 cells) provided similar results (accumulation of [</w:t>
      </w:r>
      <w:r w:rsidRPr="00047EE9">
        <w:rPr>
          <w:rFonts w:cstheme="minorHAnsi"/>
          <w:vertAlign w:val="superscript"/>
        </w:rPr>
        <w:t>11</w:t>
      </w:r>
      <w:proofErr w:type="gramStart"/>
      <w:r w:rsidRPr="00047EE9">
        <w:rPr>
          <w:rFonts w:cstheme="minorHAnsi"/>
        </w:rPr>
        <w:t>C]SNAP</w:t>
      </w:r>
      <w:proofErr w:type="gramEnd"/>
      <w:r w:rsidRPr="00047EE9">
        <w:rPr>
          <w:rFonts w:cstheme="minorHAnsi"/>
        </w:rPr>
        <w:t xml:space="preserve">-7941), supporting the versatility of this </w:t>
      </w:r>
      <w:r w:rsidRPr="00E05C49">
        <w:rPr>
          <w:rFonts w:cstheme="minorHAnsi"/>
        </w:rPr>
        <w:t>in vitro</w:t>
      </w:r>
      <w:r w:rsidRPr="00047EE9">
        <w:rPr>
          <w:rFonts w:cstheme="minorHAnsi"/>
          <w:i/>
        </w:rPr>
        <w:t xml:space="preserve"> </w:t>
      </w:r>
      <w:r w:rsidRPr="00047EE9">
        <w:rPr>
          <w:rFonts w:cstheme="minorHAnsi"/>
        </w:rPr>
        <w:t xml:space="preserve">assay. </w:t>
      </w:r>
      <w:r w:rsidR="00AB7DEE" w:rsidRPr="00047EE9">
        <w:rPr>
          <w:rFonts w:cstheme="minorHAnsi"/>
        </w:rPr>
        <w:t xml:space="preserve">MDCKII-hMDR1 cells are </w:t>
      </w:r>
      <w:r w:rsidR="003148AB" w:rsidRPr="00047EE9">
        <w:rPr>
          <w:rFonts w:cstheme="minorHAnsi"/>
        </w:rPr>
        <w:t>highly</w:t>
      </w:r>
      <w:r w:rsidR="00AB7DEE" w:rsidRPr="00047EE9">
        <w:rPr>
          <w:rFonts w:cstheme="minorHAnsi"/>
        </w:rPr>
        <w:t xml:space="preserve"> suitable for </w:t>
      </w:r>
      <w:proofErr w:type="spellStart"/>
      <w:r w:rsidR="00AB7DEE" w:rsidRPr="00047EE9">
        <w:rPr>
          <w:rFonts w:cstheme="minorHAnsi"/>
        </w:rPr>
        <w:t>LigandTracer</w:t>
      </w:r>
      <w:proofErr w:type="spellEnd"/>
      <w:r w:rsidR="00AB7DEE" w:rsidRPr="00047EE9">
        <w:rPr>
          <w:rFonts w:cstheme="minorHAnsi"/>
        </w:rPr>
        <w:t xml:space="preserve"> experiments due to their stable transfection, fast growth and persistent against she</w:t>
      </w:r>
      <w:r w:rsidR="0053499C" w:rsidRPr="00047EE9">
        <w:rPr>
          <w:rFonts w:cstheme="minorHAnsi"/>
        </w:rPr>
        <w:t>a</w:t>
      </w:r>
      <w:r w:rsidR="00AB7DEE" w:rsidRPr="00047EE9">
        <w:rPr>
          <w:rFonts w:cstheme="minorHAnsi"/>
        </w:rPr>
        <w:t xml:space="preserve">r stress caused by the rotating cell culture dish. </w:t>
      </w:r>
      <w:r w:rsidRPr="00047EE9">
        <w:rPr>
          <w:rFonts w:cstheme="minorHAnsi"/>
        </w:rPr>
        <w:t>The lack of [</w:t>
      </w:r>
      <w:r w:rsidRPr="00047EE9">
        <w:rPr>
          <w:rFonts w:cstheme="minorHAnsi"/>
          <w:vertAlign w:val="superscript"/>
        </w:rPr>
        <w:t>11</w:t>
      </w:r>
      <w:proofErr w:type="gramStart"/>
      <w:r w:rsidRPr="00047EE9">
        <w:rPr>
          <w:rFonts w:cstheme="minorHAnsi"/>
        </w:rPr>
        <w:t>C]SNAP</w:t>
      </w:r>
      <w:proofErr w:type="gramEnd"/>
      <w:r w:rsidRPr="00047EE9">
        <w:rPr>
          <w:rFonts w:cstheme="minorHAnsi"/>
        </w:rPr>
        <w:t>-7941</w:t>
      </w:r>
      <w:r w:rsidRPr="00047EE9">
        <w:rPr>
          <w:rFonts w:cstheme="minorHAnsi"/>
          <w:b/>
        </w:rPr>
        <w:t xml:space="preserve"> </w:t>
      </w:r>
      <w:r w:rsidRPr="00047EE9">
        <w:rPr>
          <w:rFonts w:cstheme="minorHAnsi"/>
        </w:rPr>
        <w:t>uptake in the rat and mice brain might therefore occur caused by efflux through the P-</w:t>
      </w:r>
      <w:proofErr w:type="spellStart"/>
      <w:r w:rsidRPr="00047EE9">
        <w:rPr>
          <w:rFonts w:cstheme="minorHAnsi"/>
        </w:rPr>
        <w:t>gp</w:t>
      </w:r>
      <w:proofErr w:type="spellEnd"/>
      <w:r w:rsidRPr="00047EE9">
        <w:rPr>
          <w:rFonts w:cstheme="minorHAnsi"/>
        </w:rPr>
        <w:t xml:space="preserve"> transporter. Owing to the transfection of canine kidney cells with the human multi drug resistance protein 1 (hMDR-1, P-</w:t>
      </w:r>
      <w:proofErr w:type="spellStart"/>
      <w:r w:rsidRPr="00047EE9">
        <w:rPr>
          <w:rFonts w:cstheme="minorHAnsi"/>
        </w:rPr>
        <w:t>gp</w:t>
      </w:r>
      <w:proofErr w:type="spellEnd"/>
      <w:r w:rsidRPr="00047EE9">
        <w:rPr>
          <w:rFonts w:cstheme="minorHAnsi"/>
        </w:rPr>
        <w:t xml:space="preserve">), the predictive value of this method for efflux transporter binding in humans is high, which is favorable in terms of a future clinical application. </w:t>
      </w:r>
      <w:r w:rsidR="009E2B9F" w:rsidRPr="00047EE9">
        <w:rPr>
          <w:rFonts w:cstheme="minorHAnsi"/>
        </w:rPr>
        <w:t>However, so far</w:t>
      </w:r>
      <w:r w:rsidR="00E05C49">
        <w:rPr>
          <w:rFonts w:cstheme="minorHAnsi"/>
        </w:rPr>
        <w:t>,</w:t>
      </w:r>
      <w:r w:rsidR="009E2B9F" w:rsidRPr="00047EE9">
        <w:rPr>
          <w:rFonts w:cstheme="minorHAnsi"/>
        </w:rPr>
        <w:t xml:space="preserve"> the selectivity against other efflux transporter was not verified. </w:t>
      </w:r>
      <w:r w:rsidR="006D7566" w:rsidRPr="00047EE9">
        <w:rPr>
          <w:rFonts w:cstheme="minorHAnsi"/>
        </w:rPr>
        <w:t xml:space="preserve">Therefore, </w:t>
      </w:r>
      <w:r w:rsidR="00AB7DEE" w:rsidRPr="00047EE9">
        <w:rPr>
          <w:rFonts w:cstheme="minorHAnsi"/>
        </w:rPr>
        <w:t xml:space="preserve">other </w:t>
      </w:r>
      <w:r w:rsidR="006D7566" w:rsidRPr="00047EE9">
        <w:rPr>
          <w:rFonts w:cstheme="minorHAnsi"/>
        </w:rPr>
        <w:t>cell lines can be used</w:t>
      </w:r>
      <w:r w:rsidR="00C33995" w:rsidRPr="00047EE9">
        <w:rPr>
          <w:rFonts w:cstheme="minorHAnsi"/>
        </w:rPr>
        <w:t>,</w:t>
      </w:r>
      <w:r w:rsidR="006D7566" w:rsidRPr="00047EE9">
        <w:rPr>
          <w:rFonts w:cstheme="minorHAnsi"/>
        </w:rPr>
        <w:t xml:space="preserve"> expressing </w:t>
      </w:r>
      <w:r w:rsidR="00AB7DEE" w:rsidRPr="00047EE9">
        <w:rPr>
          <w:rFonts w:cstheme="minorHAnsi"/>
        </w:rPr>
        <w:t xml:space="preserve">different </w:t>
      </w:r>
      <w:r w:rsidR="006D7566" w:rsidRPr="00047EE9">
        <w:rPr>
          <w:rFonts w:cstheme="minorHAnsi"/>
        </w:rPr>
        <w:t xml:space="preserve">prominent efflux transporters as </w:t>
      </w:r>
      <w:r w:rsidR="00BA4868" w:rsidRPr="00047EE9">
        <w:rPr>
          <w:rFonts w:cstheme="minorHAnsi"/>
        </w:rPr>
        <w:t xml:space="preserve">the </w:t>
      </w:r>
      <w:r w:rsidR="006D7566" w:rsidRPr="00047EE9">
        <w:rPr>
          <w:rFonts w:cstheme="minorHAnsi"/>
        </w:rPr>
        <w:t xml:space="preserve">breast cancer resistance </w:t>
      </w:r>
      <w:r w:rsidR="00BA4868" w:rsidRPr="00047EE9">
        <w:rPr>
          <w:rFonts w:cstheme="minorHAnsi"/>
        </w:rPr>
        <w:t xml:space="preserve">protein </w:t>
      </w:r>
      <w:r w:rsidR="006D7566" w:rsidRPr="00047EE9">
        <w:rPr>
          <w:rFonts w:cstheme="minorHAnsi"/>
        </w:rPr>
        <w:t xml:space="preserve">(BCRP) or </w:t>
      </w:r>
      <w:r w:rsidR="00C33995" w:rsidRPr="00047EE9">
        <w:rPr>
          <w:rFonts w:cstheme="minorHAnsi"/>
        </w:rPr>
        <w:t xml:space="preserve">multiple resistance protein-1 (MRP-1), to study interactions towards </w:t>
      </w:r>
      <w:r w:rsidR="001A67CA" w:rsidRPr="00047EE9">
        <w:rPr>
          <w:rFonts w:cstheme="minorHAnsi"/>
        </w:rPr>
        <w:t>these</w:t>
      </w:r>
      <w:r w:rsidR="00C33995" w:rsidRPr="00047EE9">
        <w:rPr>
          <w:rFonts w:cstheme="minorHAnsi"/>
        </w:rPr>
        <w:t xml:space="preserve"> transporters. </w:t>
      </w:r>
      <w:r w:rsidRPr="00047EE9">
        <w:rPr>
          <w:rFonts w:cstheme="minorHAnsi"/>
        </w:rPr>
        <w:t xml:space="preserve">The method is in comparison to classical accumulation or transport assays very simple and gives immediately qualitative results. </w:t>
      </w:r>
      <w:r w:rsidR="00375A31" w:rsidRPr="00047EE9">
        <w:rPr>
          <w:rFonts w:cstheme="minorHAnsi"/>
        </w:rPr>
        <w:t xml:space="preserve">Moreover, the greatest advantage is that </w:t>
      </w:r>
      <w:r w:rsidR="007A7174" w:rsidRPr="00047EE9">
        <w:rPr>
          <w:rFonts w:cstheme="minorHAnsi"/>
        </w:rPr>
        <w:t>this technology</w:t>
      </w:r>
      <w:r w:rsidR="00437CBD" w:rsidRPr="00047EE9">
        <w:rPr>
          <w:rFonts w:cstheme="minorHAnsi"/>
        </w:rPr>
        <w:t xml:space="preserve"> enables evaluation of direct interaction of the PET tracer and the target in real-ti</w:t>
      </w:r>
      <w:r w:rsidR="007A7174" w:rsidRPr="00047EE9">
        <w:rPr>
          <w:rFonts w:cstheme="minorHAnsi"/>
        </w:rPr>
        <w:t>me, in contra</w:t>
      </w:r>
      <w:r w:rsidR="0053499C" w:rsidRPr="00047EE9">
        <w:rPr>
          <w:rFonts w:cstheme="minorHAnsi"/>
        </w:rPr>
        <w:t>s</w:t>
      </w:r>
      <w:r w:rsidR="007A7174" w:rsidRPr="00047EE9">
        <w:rPr>
          <w:rFonts w:cstheme="minorHAnsi"/>
        </w:rPr>
        <w:t>t to the conventional experiment using indirect quantification (mostly displacement).</w:t>
      </w:r>
      <w:r w:rsidR="00375A31" w:rsidRPr="00047EE9">
        <w:rPr>
          <w:rFonts w:cstheme="minorHAnsi"/>
        </w:rPr>
        <w:t xml:space="preserve"> </w:t>
      </w:r>
      <w:r w:rsidRPr="00047EE9">
        <w:rPr>
          <w:rFonts w:cstheme="minorHAnsi"/>
        </w:rPr>
        <w:t xml:space="preserve">Additionally, the </w:t>
      </w:r>
      <w:r w:rsidR="00375A31" w:rsidRPr="00047EE9">
        <w:rPr>
          <w:rFonts w:cstheme="minorHAnsi"/>
        </w:rPr>
        <w:t xml:space="preserve">real-time </w:t>
      </w:r>
      <w:proofErr w:type="spellStart"/>
      <w:r w:rsidR="00375A31" w:rsidRPr="00047EE9">
        <w:rPr>
          <w:rFonts w:cstheme="minorHAnsi"/>
        </w:rPr>
        <w:t>radioassay</w:t>
      </w:r>
      <w:proofErr w:type="spellEnd"/>
      <w:r w:rsidRPr="00047EE9">
        <w:rPr>
          <w:rFonts w:cstheme="minorHAnsi"/>
        </w:rPr>
        <w:t xml:space="preserve"> software provides experimental flexibility (e.g.</w:t>
      </w:r>
      <w:r w:rsidR="00E05C49">
        <w:rPr>
          <w:rFonts w:cstheme="minorHAnsi"/>
        </w:rPr>
        <w:t>,</w:t>
      </w:r>
      <w:r w:rsidRPr="00047EE9">
        <w:rPr>
          <w:rFonts w:cstheme="minorHAnsi"/>
        </w:rPr>
        <w:t xml:space="preserve"> nuclide decay correction, measuring time and positions</w:t>
      </w:r>
      <w:r w:rsidR="00E05C49">
        <w:rPr>
          <w:rFonts w:cstheme="minorHAnsi"/>
        </w:rPr>
        <w:t>,</w:t>
      </w:r>
      <w:r w:rsidRPr="00047EE9">
        <w:rPr>
          <w:rFonts w:cstheme="minorHAnsi"/>
        </w:rPr>
        <w:t xml:space="preserve"> etc.) and therefore</w:t>
      </w:r>
      <w:r w:rsidR="0038644B" w:rsidRPr="00047EE9">
        <w:rPr>
          <w:rFonts w:cstheme="minorHAnsi"/>
        </w:rPr>
        <w:t>,</w:t>
      </w:r>
      <w:r w:rsidRPr="00047EE9">
        <w:rPr>
          <w:rFonts w:cstheme="minorHAnsi"/>
        </w:rPr>
        <w:t xml:space="preserve"> high freedom for users. On the other side, limitations of the method include a low sample throughput, as only one cell dish can be measured at a time. Furthermore, a few other technical and operational issues should be </w:t>
      </w:r>
      <w:proofErr w:type="gramStart"/>
      <w:r w:rsidRPr="00047EE9">
        <w:rPr>
          <w:rFonts w:cstheme="minorHAnsi"/>
        </w:rPr>
        <w:t>taken into account</w:t>
      </w:r>
      <w:proofErr w:type="gramEnd"/>
      <w:r w:rsidRPr="00047EE9">
        <w:rPr>
          <w:rFonts w:cstheme="minorHAnsi"/>
        </w:rPr>
        <w:t xml:space="preserve">: </w:t>
      </w:r>
      <w:r w:rsidR="00375A31" w:rsidRPr="00047EE9">
        <w:rPr>
          <w:rFonts w:cstheme="minorHAnsi"/>
        </w:rPr>
        <w:t>the described</w:t>
      </w:r>
      <w:r w:rsidRPr="00047EE9">
        <w:rPr>
          <w:rFonts w:cstheme="minorHAnsi"/>
        </w:rPr>
        <w:t xml:space="preserve"> technology is very sensitive to background </w:t>
      </w:r>
      <w:r w:rsidR="00E05C49" w:rsidRPr="00047EE9">
        <w:rPr>
          <w:rFonts w:cstheme="minorHAnsi"/>
        </w:rPr>
        <w:t>radiation;</w:t>
      </w:r>
      <w:r w:rsidRPr="00047EE9">
        <w:rPr>
          <w:rFonts w:cstheme="minorHAnsi"/>
        </w:rPr>
        <w:t xml:space="preserve"> thus, radiation sources should be kept at distance and emphasis should be placed on the background measurement prior to the experiment. Another issue concerning experiments at higher temperatures than room temperat</w:t>
      </w:r>
      <w:r w:rsidR="007A7174" w:rsidRPr="00047EE9">
        <w:rPr>
          <w:rFonts w:cstheme="minorHAnsi"/>
        </w:rPr>
        <w:t>ure</w:t>
      </w:r>
      <w:r w:rsidRPr="00047EE9">
        <w:rPr>
          <w:rFonts w:cstheme="minorHAnsi"/>
        </w:rPr>
        <w:t>, is the heating of the inclined support: evaporation of the cell culture medium might affect the detector. Instead of heating, the whole device is preferably placed into the incubator. Moreover, the method is limited to adherent cell lines. Through the rotation of the cell culture dish, shear stress sensitive cells might detach from the dish</w:t>
      </w:r>
      <w:r w:rsidR="00242C51" w:rsidRPr="00047EE9">
        <w:rPr>
          <w:rFonts w:cstheme="minorHAnsi"/>
        </w:rPr>
        <w:t>,</w:t>
      </w:r>
      <w:r w:rsidRPr="00047EE9">
        <w:rPr>
          <w:rFonts w:cstheme="minorHAnsi"/>
        </w:rPr>
        <w:t xml:space="preserve"> which can lead to invalid results. </w:t>
      </w:r>
    </w:p>
    <w:p w14:paraId="51B2B972" w14:textId="77777777" w:rsidR="00102887" w:rsidRPr="00047EE9" w:rsidRDefault="00102887" w:rsidP="00293750">
      <w:pPr>
        <w:rPr>
          <w:rFonts w:cstheme="minorHAnsi"/>
        </w:rPr>
      </w:pPr>
    </w:p>
    <w:p w14:paraId="01C304E1" w14:textId="1090D22D" w:rsidR="005B093A" w:rsidRPr="00047EE9" w:rsidRDefault="005B093A" w:rsidP="00293750">
      <w:pPr>
        <w:pStyle w:val="aa"/>
        <w:rPr>
          <w:rFonts w:cstheme="minorHAnsi"/>
        </w:rPr>
      </w:pPr>
      <w:r w:rsidRPr="00047EE9">
        <w:rPr>
          <w:rFonts w:cstheme="minorHAnsi"/>
        </w:rPr>
        <w:t>Nevertheless, if the experimenter pays attention to these minor drawbacks the method delivers fast and reliable results for the analysis of the kinetic behavior of preclinical PET-tracers.</w:t>
      </w:r>
    </w:p>
    <w:p w14:paraId="78728D18" w14:textId="706614AE" w:rsidR="00014314" w:rsidRPr="00047EE9" w:rsidRDefault="00014314" w:rsidP="00293750">
      <w:pPr>
        <w:rPr>
          <w:rFonts w:asciiTheme="minorHAnsi" w:hAnsiTheme="minorHAnsi" w:cstheme="minorHAnsi"/>
          <w:color w:val="auto"/>
        </w:rPr>
      </w:pPr>
    </w:p>
    <w:p w14:paraId="246DCD94" w14:textId="716BFFD2" w:rsidR="007A4DD6" w:rsidRPr="00047EE9" w:rsidRDefault="00AA03DF" w:rsidP="00293750">
      <w:pPr>
        <w:pStyle w:val="a3"/>
        <w:spacing w:before="0" w:beforeAutospacing="0" w:after="0" w:afterAutospacing="0"/>
        <w:rPr>
          <w:rFonts w:asciiTheme="minorHAnsi" w:hAnsiTheme="minorHAnsi" w:cstheme="minorHAnsi"/>
          <w:b/>
          <w:bCs/>
        </w:rPr>
      </w:pPr>
      <w:r w:rsidRPr="00047EE9">
        <w:rPr>
          <w:rFonts w:asciiTheme="minorHAnsi" w:hAnsiTheme="minorHAnsi" w:cstheme="minorHAnsi"/>
          <w:b/>
          <w:bCs/>
        </w:rPr>
        <w:t>ACKNOWLEDGMENTS:</w:t>
      </w:r>
    </w:p>
    <w:p w14:paraId="261C2C51" w14:textId="77777777" w:rsidR="005B093A" w:rsidRPr="00047EE9" w:rsidRDefault="005B093A" w:rsidP="00293750">
      <w:pPr>
        <w:rPr>
          <w:rFonts w:cstheme="minorHAnsi"/>
          <w:lang w:eastAsia="de-AT"/>
        </w:rPr>
      </w:pPr>
      <w:r w:rsidRPr="00047EE9">
        <w:rPr>
          <w:rFonts w:cstheme="minorHAnsi"/>
          <w:lang w:eastAsia="de-AT"/>
        </w:rPr>
        <w:t xml:space="preserve">This work was supported by the Austrian Science Fund (FWF P26502-B24, M. </w:t>
      </w:r>
      <w:proofErr w:type="spellStart"/>
      <w:r w:rsidRPr="00047EE9">
        <w:rPr>
          <w:rFonts w:cstheme="minorHAnsi"/>
          <w:lang w:eastAsia="de-AT"/>
        </w:rPr>
        <w:t>Mitterhauser</w:t>
      </w:r>
      <w:proofErr w:type="spellEnd"/>
      <w:r w:rsidRPr="00047EE9">
        <w:rPr>
          <w:rFonts w:cstheme="minorHAnsi"/>
          <w:lang w:eastAsia="de-AT"/>
        </w:rPr>
        <w:t xml:space="preserve">). We are grateful for the technical support of T. </w:t>
      </w:r>
      <w:proofErr w:type="spellStart"/>
      <w:r w:rsidRPr="00047EE9">
        <w:rPr>
          <w:rFonts w:cstheme="minorHAnsi"/>
          <w:lang w:eastAsia="de-AT"/>
        </w:rPr>
        <w:t>Zenz</w:t>
      </w:r>
      <w:proofErr w:type="spellEnd"/>
      <w:r w:rsidRPr="00047EE9">
        <w:rPr>
          <w:rFonts w:cstheme="minorHAnsi"/>
          <w:lang w:eastAsia="de-AT"/>
        </w:rPr>
        <w:t xml:space="preserve"> and A. </w:t>
      </w:r>
      <w:proofErr w:type="spellStart"/>
      <w:r w:rsidRPr="00047EE9">
        <w:rPr>
          <w:rFonts w:cstheme="minorHAnsi"/>
          <w:lang w:eastAsia="de-AT"/>
        </w:rPr>
        <w:t>Krcal</w:t>
      </w:r>
      <w:proofErr w:type="spellEnd"/>
      <w:r w:rsidRPr="00047EE9">
        <w:rPr>
          <w:rFonts w:cstheme="minorHAnsi"/>
          <w:lang w:eastAsia="de-AT"/>
        </w:rPr>
        <w:t xml:space="preserve">. Furthermore, we thank K. </w:t>
      </w:r>
      <w:proofErr w:type="spellStart"/>
      <w:r w:rsidRPr="00047EE9">
        <w:rPr>
          <w:rFonts w:cstheme="minorHAnsi"/>
          <w:lang w:eastAsia="de-AT"/>
        </w:rPr>
        <w:t>Pallitsch</w:t>
      </w:r>
      <w:proofErr w:type="spellEnd"/>
      <w:r w:rsidRPr="00047EE9">
        <w:rPr>
          <w:rFonts w:cstheme="minorHAnsi"/>
          <w:lang w:eastAsia="de-AT"/>
        </w:rPr>
        <w:t xml:space="preserve"> for preparation of the </w:t>
      </w:r>
      <w:proofErr w:type="spellStart"/>
      <w:r w:rsidRPr="00047EE9">
        <w:rPr>
          <w:rFonts w:cstheme="minorHAnsi"/>
          <w:lang w:eastAsia="de-AT"/>
        </w:rPr>
        <w:t>AgOTf</w:t>
      </w:r>
      <w:proofErr w:type="spellEnd"/>
      <w:r w:rsidRPr="00047EE9">
        <w:rPr>
          <w:rFonts w:cstheme="minorHAnsi"/>
          <w:lang w:eastAsia="de-AT"/>
        </w:rPr>
        <w:t xml:space="preserve"> and H. </w:t>
      </w:r>
      <w:proofErr w:type="spellStart"/>
      <w:r w:rsidRPr="00047EE9">
        <w:rPr>
          <w:rFonts w:cstheme="minorHAnsi"/>
          <w:lang w:eastAsia="de-AT"/>
        </w:rPr>
        <w:t>Spreitzer</w:t>
      </w:r>
      <w:proofErr w:type="spellEnd"/>
      <w:r w:rsidRPr="00047EE9">
        <w:rPr>
          <w:rFonts w:cstheme="minorHAnsi"/>
          <w:lang w:eastAsia="de-AT"/>
        </w:rPr>
        <w:t xml:space="preserve"> for distributing the precursor.</w:t>
      </w:r>
    </w:p>
    <w:p w14:paraId="2D96E92E" w14:textId="72F287DC" w:rsidR="00AA03DF" w:rsidRPr="00047EE9" w:rsidRDefault="00AA03DF" w:rsidP="00293750">
      <w:pPr>
        <w:rPr>
          <w:rFonts w:asciiTheme="minorHAnsi" w:hAnsiTheme="minorHAnsi" w:cstheme="minorHAnsi"/>
          <w:b/>
          <w:bCs/>
        </w:rPr>
      </w:pPr>
    </w:p>
    <w:p w14:paraId="66030076" w14:textId="4406CA1D" w:rsidR="00AA03DF" w:rsidRPr="00047EE9" w:rsidRDefault="00AA03DF" w:rsidP="00293750">
      <w:pPr>
        <w:pStyle w:val="a3"/>
        <w:spacing w:before="0" w:beforeAutospacing="0" w:after="0" w:afterAutospacing="0"/>
        <w:rPr>
          <w:rFonts w:asciiTheme="minorHAnsi" w:hAnsiTheme="minorHAnsi" w:cstheme="minorHAnsi"/>
          <w:b/>
          <w:bCs/>
        </w:rPr>
      </w:pPr>
      <w:r w:rsidRPr="00047EE9">
        <w:rPr>
          <w:rFonts w:asciiTheme="minorHAnsi" w:hAnsiTheme="minorHAnsi" w:cstheme="minorHAnsi"/>
          <w:b/>
        </w:rPr>
        <w:t>DISCLOSURES</w:t>
      </w:r>
      <w:r w:rsidRPr="00047EE9">
        <w:rPr>
          <w:rFonts w:asciiTheme="minorHAnsi" w:hAnsiTheme="minorHAnsi" w:cstheme="minorHAnsi"/>
          <w:b/>
          <w:bCs/>
        </w:rPr>
        <w:t>:</w:t>
      </w:r>
    </w:p>
    <w:p w14:paraId="7935EBFB" w14:textId="77777777" w:rsidR="005B093A" w:rsidRPr="00047EE9" w:rsidRDefault="005B093A" w:rsidP="00293750">
      <w:pPr>
        <w:rPr>
          <w:rFonts w:cstheme="minorHAnsi"/>
          <w:lang w:eastAsia="de-AT"/>
        </w:rPr>
      </w:pPr>
      <w:r w:rsidRPr="00047EE9">
        <w:rPr>
          <w:rFonts w:cstheme="minorHAnsi"/>
          <w:lang w:eastAsia="de-AT"/>
        </w:rPr>
        <w:t>We have nothing to disclose.</w:t>
      </w:r>
    </w:p>
    <w:p w14:paraId="1F0C4642" w14:textId="77777777" w:rsidR="005B093A" w:rsidRPr="00047EE9" w:rsidRDefault="005B093A" w:rsidP="00293750">
      <w:pPr>
        <w:pStyle w:val="a3"/>
        <w:spacing w:before="0" w:beforeAutospacing="0" w:after="0" w:afterAutospacing="0"/>
        <w:rPr>
          <w:rFonts w:asciiTheme="minorHAnsi" w:hAnsiTheme="minorHAnsi" w:cstheme="minorHAnsi"/>
          <w:color w:val="auto"/>
        </w:rPr>
      </w:pPr>
    </w:p>
    <w:p w14:paraId="4E8A7A74" w14:textId="0762C954" w:rsidR="0064605E" w:rsidRPr="00047EE9" w:rsidRDefault="009726EE" w:rsidP="00293750">
      <w:pPr>
        <w:rPr>
          <w:rFonts w:asciiTheme="minorHAnsi" w:hAnsiTheme="minorHAnsi" w:cstheme="minorHAnsi"/>
        </w:rPr>
      </w:pPr>
      <w:r w:rsidRPr="00047EE9">
        <w:rPr>
          <w:rFonts w:asciiTheme="minorHAnsi" w:hAnsiTheme="minorHAnsi" w:cstheme="minorHAnsi"/>
          <w:b/>
          <w:bCs/>
        </w:rPr>
        <w:t>REFERENCES</w:t>
      </w:r>
      <w:r w:rsidR="00D04760" w:rsidRPr="00047EE9">
        <w:rPr>
          <w:rFonts w:asciiTheme="minorHAnsi" w:hAnsiTheme="minorHAnsi" w:cstheme="minorHAnsi"/>
          <w:b/>
          <w:bCs/>
        </w:rPr>
        <w:t>:</w:t>
      </w:r>
    </w:p>
    <w:p w14:paraId="6C1742E8" w14:textId="4315677B" w:rsidR="00831C4F" w:rsidRPr="00047EE9" w:rsidRDefault="00831C4F" w:rsidP="00293750">
      <w:pPr>
        <w:rPr>
          <w:noProof/>
        </w:rPr>
      </w:pPr>
      <w:r w:rsidRPr="00047EE9">
        <w:rPr>
          <w:rFonts w:cstheme="minorHAnsi"/>
          <w:lang w:eastAsia="de-AT"/>
        </w:rPr>
        <w:fldChar w:fldCharType="begin" w:fldLock="1"/>
      </w:r>
      <w:r w:rsidRPr="00047EE9">
        <w:rPr>
          <w:rFonts w:cstheme="minorHAnsi"/>
          <w:lang w:eastAsia="de-AT"/>
        </w:rPr>
        <w:instrText xml:space="preserve">ADDIN Mendeley Bibliography CSL_BIBLIOGRAPHY </w:instrText>
      </w:r>
      <w:r w:rsidRPr="00047EE9">
        <w:rPr>
          <w:rFonts w:cstheme="minorHAnsi"/>
          <w:lang w:eastAsia="de-AT"/>
        </w:rPr>
        <w:fldChar w:fldCharType="separate"/>
      </w:r>
      <w:r w:rsidRPr="00047EE9">
        <w:rPr>
          <w:noProof/>
        </w:rPr>
        <w:t>1.</w:t>
      </w:r>
      <w:r w:rsidRPr="00047EE9">
        <w:rPr>
          <w:noProof/>
        </w:rPr>
        <w:tab/>
        <w:t xml:space="preserve">Saito, Y. &amp; Maruyama, K. Identification of melanin-concentrating hormone receptor and its impact on drug discovery. </w:t>
      </w:r>
      <w:r w:rsidRPr="00047EE9">
        <w:rPr>
          <w:i/>
          <w:iCs/>
          <w:noProof/>
        </w:rPr>
        <w:t>J</w:t>
      </w:r>
      <w:r w:rsidR="002D1305" w:rsidRPr="00047EE9">
        <w:rPr>
          <w:i/>
          <w:iCs/>
          <w:noProof/>
        </w:rPr>
        <w:t xml:space="preserve">ournal of </w:t>
      </w:r>
      <w:r w:rsidRPr="00047EE9">
        <w:rPr>
          <w:i/>
          <w:iCs/>
          <w:noProof/>
        </w:rPr>
        <w:t>Exp</w:t>
      </w:r>
      <w:r w:rsidR="002D1305" w:rsidRPr="00047EE9">
        <w:rPr>
          <w:i/>
          <w:iCs/>
          <w:noProof/>
        </w:rPr>
        <w:t>erimental</w:t>
      </w:r>
      <w:r w:rsidRPr="00047EE9">
        <w:rPr>
          <w:i/>
          <w:iCs/>
          <w:noProof/>
        </w:rPr>
        <w:t xml:space="preserve"> Zool</w:t>
      </w:r>
      <w:r w:rsidR="002D1305" w:rsidRPr="00047EE9">
        <w:rPr>
          <w:i/>
          <w:iCs/>
          <w:noProof/>
        </w:rPr>
        <w:t>ogy</w:t>
      </w:r>
      <w:r w:rsidRPr="00047EE9">
        <w:rPr>
          <w:noProof/>
        </w:rPr>
        <w:t xml:space="preserve"> </w:t>
      </w:r>
      <w:r w:rsidRPr="00047EE9">
        <w:rPr>
          <w:b/>
          <w:bCs/>
          <w:noProof/>
        </w:rPr>
        <w:t>305,</w:t>
      </w:r>
      <w:r w:rsidRPr="00047EE9">
        <w:rPr>
          <w:noProof/>
        </w:rPr>
        <w:t xml:space="preserve"> 761–768 (2006).</w:t>
      </w:r>
    </w:p>
    <w:p w14:paraId="536EA681" w14:textId="6C2C4BAB" w:rsidR="00831C4F" w:rsidRPr="00047EE9" w:rsidRDefault="00831C4F" w:rsidP="00293750">
      <w:pPr>
        <w:rPr>
          <w:noProof/>
        </w:rPr>
      </w:pPr>
      <w:r w:rsidRPr="00047EE9">
        <w:rPr>
          <w:noProof/>
        </w:rPr>
        <w:t>2.</w:t>
      </w:r>
      <w:r w:rsidRPr="00047EE9">
        <w:rPr>
          <w:noProof/>
        </w:rPr>
        <w:tab/>
        <w:t xml:space="preserve">Philippe, C. </w:t>
      </w:r>
      <w:r w:rsidRPr="00047EE9">
        <w:rPr>
          <w:i/>
          <w:iCs/>
          <w:noProof/>
        </w:rPr>
        <w:t>et al.</w:t>
      </w:r>
      <w:r w:rsidRPr="00047EE9">
        <w:rPr>
          <w:noProof/>
        </w:rPr>
        <w:t xml:space="preserve"> Preclinical in vitro &amp; in vivo evaluation of [11C]SNAP-7941 - the first PET tracer for the melanin concentrating hormone receptor 1. </w:t>
      </w:r>
      <w:r w:rsidRPr="00047EE9">
        <w:rPr>
          <w:i/>
          <w:iCs/>
          <w:noProof/>
        </w:rPr>
        <w:t>Nucl</w:t>
      </w:r>
      <w:r w:rsidR="002D1305" w:rsidRPr="00047EE9">
        <w:rPr>
          <w:i/>
          <w:iCs/>
          <w:noProof/>
        </w:rPr>
        <w:t>ear</w:t>
      </w:r>
      <w:r w:rsidRPr="00047EE9">
        <w:rPr>
          <w:i/>
          <w:iCs/>
          <w:noProof/>
        </w:rPr>
        <w:t xml:space="preserve"> Med</w:t>
      </w:r>
      <w:r w:rsidR="002D1305" w:rsidRPr="00047EE9">
        <w:rPr>
          <w:i/>
          <w:iCs/>
          <w:noProof/>
        </w:rPr>
        <w:t>icine and</w:t>
      </w:r>
      <w:r w:rsidRPr="00047EE9">
        <w:rPr>
          <w:i/>
          <w:iCs/>
          <w:noProof/>
        </w:rPr>
        <w:t xml:space="preserve"> Biol</w:t>
      </w:r>
      <w:r w:rsidR="002D1305" w:rsidRPr="00047EE9">
        <w:rPr>
          <w:i/>
          <w:iCs/>
          <w:noProof/>
        </w:rPr>
        <w:t>ogy</w:t>
      </w:r>
      <w:r w:rsidRPr="00047EE9">
        <w:rPr>
          <w:i/>
          <w:iCs/>
          <w:noProof/>
        </w:rPr>
        <w:t>.</w:t>
      </w:r>
      <w:r w:rsidRPr="00047EE9">
        <w:rPr>
          <w:noProof/>
        </w:rPr>
        <w:t xml:space="preserve"> </w:t>
      </w:r>
      <w:r w:rsidRPr="00047EE9">
        <w:rPr>
          <w:b/>
          <w:bCs/>
          <w:noProof/>
        </w:rPr>
        <w:t>40,</w:t>
      </w:r>
      <w:r w:rsidRPr="00047EE9">
        <w:rPr>
          <w:noProof/>
        </w:rPr>
        <w:t xml:space="preserve"> 919–925 (2013).</w:t>
      </w:r>
    </w:p>
    <w:p w14:paraId="56F6962D" w14:textId="349E9376" w:rsidR="00831C4F" w:rsidRPr="00047EE9" w:rsidRDefault="00831C4F" w:rsidP="00293750">
      <w:pPr>
        <w:rPr>
          <w:noProof/>
        </w:rPr>
      </w:pPr>
      <w:r w:rsidRPr="00047EE9">
        <w:rPr>
          <w:noProof/>
        </w:rPr>
        <w:t>3.</w:t>
      </w:r>
      <w:r w:rsidRPr="00047EE9">
        <w:rPr>
          <w:noProof/>
        </w:rPr>
        <w:tab/>
        <w:t xml:space="preserve">Philippe, C. </w:t>
      </w:r>
      <w:r w:rsidRPr="00047EE9">
        <w:rPr>
          <w:i/>
          <w:iCs/>
          <w:noProof/>
        </w:rPr>
        <w:t>et al.</w:t>
      </w:r>
      <w:r w:rsidRPr="00047EE9">
        <w:rPr>
          <w:noProof/>
        </w:rPr>
        <w:t xml:space="preserve"> Radiosynthesis of [ 11C]SNAP-7941-the first PET-tracer for the melanin concentrating hormone receptor 1 (MCHR1). </w:t>
      </w:r>
      <w:r w:rsidRPr="00047EE9">
        <w:rPr>
          <w:i/>
          <w:iCs/>
          <w:noProof/>
        </w:rPr>
        <w:t>App</w:t>
      </w:r>
      <w:r w:rsidR="00A12A6D" w:rsidRPr="00047EE9">
        <w:rPr>
          <w:i/>
          <w:iCs/>
          <w:noProof/>
        </w:rPr>
        <w:t>lied</w:t>
      </w:r>
      <w:r w:rsidRPr="00047EE9">
        <w:rPr>
          <w:i/>
          <w:iCs/>
          <w:noProof/>
        </w:rPr>
        <w:t>. Radiat</w:t>
      </w:r>
      <w:r w:rsidR="00A12A6D" w:rsidRPr="00047EE9">
        <w:rPr>
          <w:i/>
          <w:iCs/>
          <w:noProof/>
        </w:rPr>
        <w:t>ion and</w:t>
      </w:r>
      <w:r w:rsidRPr="00047EE9">
        <w:rPr>
          <w:i/>
          <w:iCs/>
          <w:noProof/>
        </w:rPr>
        <w:t xml:space="preserve"> Isot</w:t>
      </w:r>
      <w:r w:rsidR="00A12A6D" w:rsidRPr="00047EE9">
        <w:rPr>
          <w:i/>
          <w:iCs/>
          <w:noProof/>
        </w:rPr>
        <w:t>opes</w:t>
      </w:r>
      <w:r w:rsidRPr="00047EE9">
        <w:rPr>
          <w:noProof/>
        </w:rPr>
        <w:t xml:space="preserve"> </w:t>
      </w:r>
      <w:r w:rsidRPr="00047EE9">
        <w:rPr>
          <w:b/>
          <w:bCs/>
          <w:noProof/>
        </w:rPr>
        <w:t>70,</w:t>
      </w:r>
      <w:r w:rsidRPr="00047EE9">
        <w:rPr>
          <w:noProof/>
        </w:rPr>
        <w:t xml:space="preserve"> 2287–2294 (2012).</w:t>
      </w:r>
    </w:p>
    <w:p w14:paraId="4CEC2B17" w14:textId="48AE8001" w:rsidR="00831C4F" w:rsidRPr="00047EE9" w:rsidRDefault="00831C4F" w:rsidP="00293750">
      <w:pPr>
        <w:rPr>
          <w:noProof/>
        </w:rPr>
      </w:pPr>
      <w:r w:rsidRPr="00047EE9">
        <w:rPr>
          <w:noProof/>
        </w:rPr>
        <w:t>4.</w:t>
      </w:r>
      <w:r w:rsidRPr="00047EE9">
        <w:rPr>
          <w:noProof/>
        </w:rPr>
        <w:tab/>
        <w:t xml:space="preserve">Philippe, C. </w:t>
      </w:r>
      <w:r w:rsidRPr="00047EE9">
        <w:rPr>
          <w:i/>
          <w:iCs/>
          <w:noProof/>
        </w:rPr>
        <w:t>et al.</w:t>
      </w:r>
      <w:r w:rsidRPr="00047EE9">
        <w:rPr>
          <w:noProof/>
        </w:rPr>
        <w:t xml:space="preserve"> SNAPshots of the MCHR1 : a Comparison Between the PET-Tracers [ 18 F ] FE @ SNAP and [ 11 C ] SNAP-7941. </w:t>
      </w:r>
      <w:r w:rsidRPr="00047EE9">
        <w:rPr>
          <w:i/>
          <w:iCs/>
          <w:noProof/>
        </w:rPr>
        <w:t>Mol</w:t>
      </w:r>
      <w:r w:rsidR="002D1305" w:rsidRPr="00047EE9">
        <w:rPr>
          <w:i/>
          <w:iCs/>
          <w:noProof/>
        </w:rPr>
        <w:t>ecular</w:t>
      </w:r>
      <w:r w:rsidRPr="00047EE9">
        <w:rPr>
          <w:i/>
          <w:iCs/>
          <w:noProof/>
        </w:rPr>
        <w:t xml:space="preserve"> Imaging Biol</w:t>
      </w:r>
      <w:r w:rsidR="002D1305" w:rsidRPr="00047EE9">
        <w:rPr>
          <w:i/>
          <w:iCs/>
          <w:noProof/>
        </w:rPr>
        <w:t>ogy</w:t>
      </w:r>
      <w:r w:rsidRPr="00047EE9">
        <w:rPr>
          <w:noProof/>
        </w:rPr>
        <w:t xml:space="preserve"> 1-12, (2018).</w:t>
      </w:r>
    </w:p>
    <w:p w14:paraId="1B3DFD08" w14:textId="77777777" w:rsidR="00831C4F" w:rsidRPr="00047EE9" w:rsidRDefault="00831C4F" w:rsidP="00293750">
      <w:pPr>
        <w:rPr>
          <w:noProof/>
        </w:rPr>
      </w:pPr>
      <w:r w:rsidRPr="00047EE9">
        <w:rPr>
          <w:noProof/>
        </w:rPr>
        <w:t>5.</w:t>
      </w:r>
      <w:r w:rsidRPr="00047EE9">
        <w:rPr>
          <w:noProof/>
        </w:rPr>
        <w:tab/>
        <w:t xml:space="preserve">Schirmer, E. </w:t>
      </w:r>
      <w:r w:rsidRPr="00047EE9">
        <w:rPr>
          <w:i/>
          <w:iCs/>
          <w:noProof/>
        </w:rPr>
        <w:t>et al.</w:t>
      </w:r>
      <w:r w:rsidRPr="00047EE9">
        <w:rPr>
          <w:noProof/>
        </w:rPr>
        <w:t xml:space="preserve"> Syntheses of precursors and reference compounds of the melanin- concentrating hormone receptor 1 (MCHR1) Tracers [11C]SNAP-7941 and [18F]FE@SNAP for positron emission tomography. </w:t>
      </w:r>
      <w:r w:rsidRPr="00047EE9">
        <w:rPr>
          <w:i/>
          <w:iCs/>
          <w:noProof/>
        </w:rPr>
        <w:t>Molecules</w:t>
      </w:r>
      <w:r w:rsidRPr="00047EE9">
        <w:rPr>
          <w:noProof/>
        </w:rPr>
        <w:t xml:space="preserve"> </w:t>
      </w:r>
      <w:r w:rsidRPr="00047EE9">
        <w:rPr>
          <w:b/>
          <w:bCs/>
          <w:noProof/>
        </w:rPr>
        <w:t>18,</w:t>
      </w:r>
      <w:r w:rsidRPr="00047EE9">
        <w:rPr>
          <w:noProof/>
        </w:rPr>
        <w:t xml:space="preserve"> 12119–12143 (2013).</w:t>
      </w:r>
    </w:p>
    <w:p w14:paraId="3420D00F" w14:textId="4130A97F" w:rsidR="00831C4F" w:rsidRPr="00047EE9" w:rsidRDefault="00831C4F" w:rsidP="00293750">
      <w:pPr>
        <w:rPr>
          <w:noProof/>
        </w:rPr>
      </w:pPr>
      <w:r w:rsidRPr="00047EE9">
        <w:rPr>
          <w:noProof/>
        </w:rPr>
        <w:t>6.</w:t>
      </w:r>
      <w:r w:rsidRPr="00047EE9">
        <w:rPr>
          <w:noProof/>
        </w:rPr>
        <w:tab/>
        <w:t xml:space="preserve">Miller, P. W., Long, N. J., Vilar, R. &amp; Gee, A. D. Synthese von 11C-, 18F-, 15O- und 13N-Radiotracern für die Positronenemissionstomographie. </w:t>
      </w:r>
      <w:r w:rsidRPr="00047EE9">
        <w:rPr>
          <w:i/>
          <w:iCs/>
          <w:noProof/>
        </w:rPr>
        <w:t>Angew</w:t>
      </w:r>
      <w:r w:rsidR="00D1025C" w:rsidRPr="00047EE9">
        <w:rPr>
          <w:i/>
          <w:iCs/>
          <w:noProof/>
        </w:rPr>
        <w:t>andte</w:t>
      </w:r>
      <w:r w:rsidRPr="00047EE9">
        <w:rPr>
          <w:i/>
          <w:iCs/>
          <w:noProof/>
        </w:rPr>
        <w:t xml:space="preserve"> Chemie</w:t>
      </w:r>
      <w:r w:rsidRPr="00047EE9">
        <w:rPr>
          <w:noProof/>
        </w:rPr>
        <w:t xml:space="preserve"> </w:t>
      </w:r>
      <w:r w:rsidRPr="00047EE9">
        <w:rPr>
          <w:b/>
          <w:bCs/>
          <w:noProof/>
        </w:rPr>
        <w:t>120,</w:t>
      </w:r>
      <w:r w:rsidRPr="00047EE9">
        <w:rPr>
          <w:noProof/>
        </w:rPr>
        <w:t xml:space="preserve"> 9136–9172 (2008).</w:t>
      </w:r>
    </w:p>
    <w:p w14:paraId="69DA931B" w14:textId="4A3EC441" w:rsidR="00831C4F" w:rsidRPr="00047EE9" w:rsidRDefault="00831C4F" w:rsidP="00293750">
      <w:pPr>
        <w:rPr>
          <w:noProof/>
        </w:rPr>
      </w:pPr>
      <w:r w:rsidRPr="00047EE9">
        <w:rPr>
          <w:noProof/>
        </w:rPr>
        <w:t>7.</w:t>
      </w:r>
      <w:r w:rsidRPr="00047EE9">
        <w:rPr>
          <w:noProof/>
        </w:rPr>
        <w:tab/>
        <w:t xml:space="preserve">Pichler, V. </w:t>
      </w:r>
      <w:r w:rsidRPr="00047EE9">
        <w:rPr>
          <w:i/>
          <w:iCs/>
          <w:noProof/>
        </w:rPr>
        <w:t>et al.</w:t>
      </w:r>
      <w:r w:rsidRPr="00047EE9">
        <w:rPr>
          <w:noProof/>
        </w:rPr>
        <w:t xml:space="preserve"> An overview on PET radiochemistry: part 1 – covalent labels – 18 F, 11 C, and 13 N. </w:t>
      </w:r>
      <w:r w:rsidRPr="00047EE9">
        <w:rPr>
          <w:i/>
          <w:iCs/>
          <w:noProof/>
        </w:rPr>
        <w:t>J</w:t>
      </w:r>
      <w:r w:rsidR="00D1025C" w:rsidRPr="00047EE9">
        <w:rPr>
          <w:i/>
          <w:iCs/>
          <w:noProof/>
        </w:rPr>
        <w:t>ournal of</w:t>
      </w:r>
      <w:r w:rsidRPr="00047EE9">
        <w:rPr>
          <w:i/>
          <w:iCs/>
          <w:noProof/>
        </w:rPr>
        <w:t xml:space="preserve"> Nucl</w:t>
      </w:r>
      <w:r w:rsidR="00D1025C" w:rsidRPr="00047EE9">
        <w:rPr>
          <w:i/>
          <w:iCs/>
          <w:noProof/>
        </w:rPr>
        <w:t>ear</w:t>
      </w:r>
      <w:r w:rsidRPr="00047EE9">
        <w:rPr>
          <w:i/>
          <w:iCs/>
          <w:noProof/>
        </w:rPr>
        <w:t xml:space="preserve"> Med</w:t>
      </w:r>
      <w:r w:rsidR="00D1025C" w:rsidRPr="00047EE9">
        <w:rPr>
          <w:i/>
          <w:iCs/>
          <w:noProof/>
        </w:rPr>
        <w:t>icine</w:t>
      </w:r>
      <w:r w:rsidRPr="00047EE9">
        <w:rPr>
          <w:noProof/>
        </w:rPr>
        <w:t xml:space="preserve"> </w:t>
      </w:r>
      <w:r w:rsidRPr="00047EE9">
        <w:rPr>
          <w:b/>
          <w:bCs/>
          <w:noProof/>
        </w:rPr>
        <w:t>59,</w:t>
      </w:r>
      <w:r w:rsidRPr="00047EE9">
        <w:rPr>
          <w:noProof/>
        </w:rPr>
        <w:t xml:space="preserve"> 1350-1354 (2018).</w:t>
      </w:r>
    </w:p>
    <w:p w14:paraId="014A73D7" w14:textId="64FBC981" w:rsidR="00831C4F" w:rsidRPr="00047EE9" w:rsidRDefault="00831C4F" w:rsidP="00293750">
      <w:pPr>
        <w:rPr>
          <w:noProof/>
        </w:rPr>
      </w:pPr>
      <w:r w:rsidRPr="00047EE9">
        <w:rPr>
          <w:noProof/>
        </w:rPr>
        <w:t>8.</w:t>
      </w:r>
      <w:r w:rsidRPr="00047EE9">
        <w:rPr>
          <w:noProof/>
        </w:rPr>
        <w:tab/>
        <w:t xml:space="preserve">Pichler, V. </w:t>
      </w:r>
      <w:r w:rsidRPr="00047EE9">
        <w:rPr>
          <w:i/>
          <w:iCs/>
          <w:noProof/>
        </w:rPr>
        <w:t>et al.</w:t>
      </w:r>
      <w:r w:rsidRPr="00047EE9">
        <w:rPr>
          <w:noProof/>
        </w:rPr>
        <w:t xml:space="preserve"> Molar activity – The keystone in 11C-radiochemistry: An explorative study using the gas phase method. </w:t>
      </w:r>
      <w:r w:rsidR="00D1025C" w:rsidRPr="00047EE9">
        <w:rPr>
          <w:i/>
          <w:iCs/>
          <w:noProof/>
        </w:rPr>
        <w:t>Nuclear Medicine and Biology</w:t>
      </w:r>
      <w:r w:rsidRPr="00047EE9">
        <w:rPr>
          <w:noProof/>
        </w:rPr>
        <w:t xml:space="preserve"> </w:t>
      </w:r>
      <w:r w:rsidRPr="00047EE9">
        <w:rPr>
          <w:b/>
          <w:bCs/>
          <w:noProof/>
        </w:rPr>
        <w:t>67,</w:t>
      </w:r>
      <w:r w:rsidRPr="00047EE9">
        <w:rPr>
          <w:noProof/>
        </w:rPr>
        <w:t xml:space="preserve"> 21–26 (2018).</w:t>
      </w:r>
    </w:p>
    <w:p w14:paraId="204AAA57" w14:textId="50E6AF98" w:rsidR="00831C4F" w:rsidRPr="00047EE9" w:rsidRDefault="00831C4F" w:rsidP="00293750">
      <w:pPr>
        <w:rPr>
          <w:noProof/>
        </w:rPr>
      </w:pPr>
      <w:r w:rsidRPr="00047EE9">
        <w:rPr>
          <w:noProof/>
        </w:rPr>
        <w:t>9.</w:t>
      </w:r>
      <w:r w:rsidRPr="00047EE9">
        <w:rPr>
          <w:noProof/>
        </w:rPr>
        <w:tab/>
        <w:t xml:space="preserve">Larsen, P., Ulin, J., Dahlstrøm, K. &amp; Jensen, M. Synthesis of [11C]iodomethane by iodination of [11C]methane. </w:t>
      </w:r>
      <w:r w:rsidRPr="00047EE9">
        <w:rPr>
          <w:i/>
          <w:iCs/>
          <w:noProof/>
        </w:rPr>
        <w:t>Appl</w:t>
      </w:r>
      <w:r w:rsidR="00D1025C" w:rsidRPr="00047EE9">
        <w:rPr>
          <w:i/>
          <w:iCs/>
          <w:noProof/>
        </w:rPr>
        <w:t>ied</w:t>
      </w:r>
      <w:r w:rsidRPr="00047EE9">
        <w:rPr>
          <w:i/>
          <w:iCs/>
          <w:noProof/>
        </w:rPr>
        <w:t xml:space="preserve"> Radiat</w:t>
      </w:r>
      <w:r w:rsidR="00D1025C" w:rsidRPr="00047EE9">
        <w:rPr>
          <w:i/>
          <w:iCs/>
          <w:noProof/>
        </w:rPr>
        <w:t>ion and</w:t>
      </w:r>
      <w:r w:rsidRPr="00047EE9">
        <w:rPr>
          <w:i/>
          <w:iCs/>
          <w:noProof/>
        </w:rPr>
        <w:t xml:space="preserve"> Isot</w:t>
      </w:r>
      <w:r w:rsidR="00D1025C" w:rsidRPr="00047EE9">
        <w:rPr>
          <w:i/>
          <w:iCs/>
          <w:noProof/>
        </w:rPr>
        <w:t>opes</w:t>
      </w:r>
      <w:r w:rsidRPr="00047EE9">
        <w:rPr>
          <w:noProof/>
        </w:rPr>
        <w:t xml:space="preserve"> </w:t>
      </w:r>
      <w:r w:rsidRPr="00047EE9">
        <w:rPr>
          <w:b/>
          <w:bCs/>
          <w:noProof/>
        </w:rPr>
        <w:t>48,</w:t>
      </w:r>
      <w:r w:rsidRPr="00047EE9">
        <w:rPr>
          <w:noProof/>
        </w:rPr>
        <w:t xml:space="preserve"> 153–157 (1997).</w:t>
      </w:r>
    </w:p>
    <w:p w14:paraId="6B759E07" w14:textId="2655B3D4" w:rsidR="00831C4F" w:rsidRPr="00047EE9" w:rsidRDefault="00831C4F" w:rsidP="00293750">
      <w:pPr>
        <w:rPr>
          <w:noProof/>
        </w:rPr>
      </w:pPr>
      <w:r w:rsidRPr="00047EE9">
        <w:rPr>
          <w:noProof/>
        </w:rPr>
        <w:t>10.</w:t>
      </w:r>
      <w:r w:rsidRPr="00047EE9">
        <w:rPr>
          <w:noProof/>
        </w:rPr>
        <w:tab/>
        <w:t xml:space="preserve">Dahl, K., Halldin, C. &amp; Schou, M. New methodologies for the preparation of carbon-11 labeled radiopharmaceuticals. </w:t>
      </w:r>
      <w:r w:rsidRPr="00047EE9">
        <w:rPr>
          <w:i/>
          <w:iCs/>
          <w:noProof/>
        </w:rPr>
        <w:t>Clin</w:t>
      </w:r>
      <w:r w:rsidR="00D1025C" w:rsidRPr="00047EE9">
        <w:rPr>
          <w:i/>
          <w:iCs/>
          <w:noProof/>
        </w:rPr>
        <w:t>ical and</w:t>
      </w:r>
      <w:r w:rsidRPr="00047EE9">
        <w:rPr>
          <w:i/>
          <w:iCs/>
          <w:noProof/>
        </w:rPr>
        <w:t xml:space="preserve"> Transl</w:t>
      </w:r>
      <w:r w:rsidR="00D1025C" w:rsidRPr="00047EE9">
        <w:rPr>
          <w:i/>
          <w:iCs/>
          <w:noProof/>
        </w:rPr>
        <w:t>ational</w:t>
      </w:r>
      <w:r w:rsidRPr="00047EE9">
        <w:rPr>
          <w:i/>
          <w:iCs/>
          <w:noProof/>
        </w:rPr>
        <w:t xml:space="preserve"> Imaging</w:t>
      </w:r>
      <w:r w:rsidRPr="00047EE9">
        <w:rPr>
          <w:noProof/>
        </w:rPr>
        <w:t xml:space="preserve"> </w:t>
      </w:r>
      <w:r w:rsidRPr="00047EE9">
        <w:rPr>
          <w:b/>
          <w:bCs/>
          <w:noProof/>
        </w:rPr>
        <w:t>5,</w:t>
      </w:r>
      <w:r w:rsidRPr="00047EE9">
        <w:rPr>
          <w:noProof/>
        </w:rPr>
        <w:t xml:space="preserve"> 275–289 (2017).</w:t>
      </w:r>
    </w:p>
    <w:p w14:paraId="1A3C5065" w14:textId="0286C7F6" w:rsidR="00831C4F" w:rsidRPr="00047EE9" w:rsidRDefault="00831C4F" w:rsidP="00293750">
      <w:pPr>
        <w:rPr>
          <w:noProof/>
        </w:rPr>
      </w:pPr>
      <w:r w:rsidRPr="00047EE9">
        <w:rPr>
          <w:noProof/>
        </w:rPr>
        <w:t>11.</w:t>
      </w:r>
      <w:r w:rsidRPr="00047EE9">
        <w:rPr>
          <w:noProof/>
        </w:rPr>
        <w:tab/>
        <w:t xml:space="preserve">Raaphorst, R. M. </w:t>
      </w:r>
      <w:r w:rsidRPr="00047EE9">
        <w:rPr>
          <w:i/>
          <w:iCs/>
          <w:noProof/>
        </w:rPr>
        <w:t>et al.</w:t>
      </w:r>
      <w:r w:rsidRPr="00047EE9">
        <w:rPr>
          <w:noProof/>
        </w:rPr>
        <w:t xml:space="preserve"> Radiopharmaceuticals for assessing ABC transporters at the blood-brain barrier. </w:t>
      </w:r>
      <w:r w:rsidRPr="00047EE9">
        <w:rPr>
          <w:i/>
          <w:iCs/>
          <w:noProof/>
        </w:rPr>
        <w:t>Cli</w:t>
      </w:r>
      <w:r w:rsidR="00D1025C" w:rsidRPr="00047EE9">
        <w:rPr>
          <w:i/>
          <w:iCs/>
          <w:noProof/>
        </w:rPr>
        <w:t>nical</w:t>
      </w:r>
      <w:r w:rsidRPr="00047EE9">
        <w:rPr>
          <w:i/>
          <w:iCs/>
          <w:noProof/>
        </w:rPr>
        <w:t>. Pharmacol</w:t>
      </w:r>
      <w:r w:rsidR="00D1025C" w:rsidRPr="00047EE9">
        <w:rPr>
          <w:i/>
          <w:iCs/>
          <w:noProof/>
        </w:rPr>
        <w:t>logy</w:t>
      </w:r>
      <w:r w:rsidRPr="00047EE9">
        <w:rPr>
          <w:i/>
          <w:iCs/>
          <w:noProof/>
        </w:rPr>
        <w:t xml:space="preserve"> </w:t>
      </w:r>
      <w:r w:rsidR="00D1025C" w:rsidRPr="00047EE9">
        <w:rPr>
          <w:i/>
          <w:iCs/>
          <w:noProof/>
        </w:rPr>
        <w:t xml:space="preserve">&amp; </w:t>
      </w:r>
      <w:r w:rsidRPr="00047EE9">
        <w:rPr>
          <w:i/>
          <w:iCs/>
          <w:noProof/>
        </w:rPr>
        <w:t>Ther</w:t>
      </w:r>
      <w:r w:rsidR="00D1025C" w:rsidRPr="00047EE9">
        <w:rPr>
          <w:i/>
          <w:iCs/>
          <w:noProof/>
        </w:rPr>
        <w:t>apeutics</w:t>
      </w:r>
      <w:r w:rsidRPr="00047EE9">
        <w:rPr>
          <w:noProof/>
        </w:rPr>
        <w:t xml:space="preserve"> </w:t>
      </w:r>
      <w:r w:rsidRPr="00047EE9">
        <w:rPr>
          <w:b/>
          <w:bCs/>
          <w:noProof/>
        </w:rPr>
        <w:t>97,</w:t>
      </w:r>
      <w:r w:rsidRPr="00047EE9">
        <w:rPr>
          <w:noProof/>
        </w:rPr>
        <w:t xml:space="preserve"> 362–371 (2015).</w:t>
      </w:r>
    </w:p>
    <w:p w14:paraId="16E4E678" w14:textId="07B1CF42" w:rsidR="00831C4F" w:rsidRPr="00047EE9" w:rsidRDefault="00831C4F" w:rsidP="00293750">
      <w:pPr>
        <w:rPr>
          <w:noProof/>
        </w:rPr>
      </w:pPr>
      <w:r w:rsidRPr="00047EE9">
        <w:rPr>
          <w:noProof/>
        </w:rPr>
        <w:t>12.</w:t>
      </w:r>
      <w:r w:rsidRPr="00047EE9">
        <w:rPr>
          <w:noProof/>
        </w:rPr>
        <w:tab/>
        <w:t xml:space="preserve">Nics, L. </w:t>
      </w:r>
      <w:r w:rsidRPr="00047EE9">
        <w:rPr>
          <w:i/>
          <w:iCs/>
          <w:noProof/>
        </w:rPr>
        <w:t>et al.</w:t>
      </w:r>
      <w:r w:rsidRPr="00047EE9">
        <w:rPr>
          <w:noProof/>
        </w:rPr>
        <w:t xml:space="preserve"> Speed matters to raise molar radioactivity: Fast HPLC shortens the quality control of C-11 PET-tracers. </w:t>
      </w:r>
      <w:r w:rsidR="00943E8D" w:rsidRPr="00047EE9">
        <w:rPr>
          <w:i/>
          <w:iCs/>
          <w:noProof/>
        </w:rPr>
        <w:t>Nuclear Medicine and Biology</w:t>
      </w:r>
      <w:r w:rsidRPr="00047EE9">
        <w:rPr>
          <w:noProof/>
        </w:rPr>
        <w:t xml:space="preserve"> </w:t>
      </w:r>
      <w:r w:rsidRPr="00047EE9">
        <w:rPr>
          <w:b/>
          <w:bCs/>
          <w:noProof/>
        </w:rPr>
        <w:t>57,</w:t>
      </w:r>
      <w:r w:rsidRPr="00047EE9">
        <w:rPr>
          <w:noProof/>
        </w:rPr>
        <w:t xml:space="preserve"> 28–33 (2018).</w:t>
      </w:r>
    </w:p>
    <w:p w14:paraId="666A50C6" w14:textId="0FBB3AD5" w:rsidR="00831C4F" w:rsidRPr="00047EE9" w:rsidRDefault="00831C4F" w:rsidP="00293750">
      <w:pPr>
        <w:rPr>
          <w:noProof/>
        </w:rPr>
      </w:pPr>
      <w:r w:rsidRPr="00047EE9">
        <w:rPr>
          <w:noProof/>
        </w:rPr>
        <w:t>13.</w:t>
      </w:r>
      <w:r w:rsidRPr="00047EE9">
        <w:rPr>
          <w:noProof/>
        </w:rPr>
        <w:tab/>
        <w:t xml:space="preserve">Zeilinger, M. </w:t>
      </w:r>
      <w:r w:rsidRPr="00047EE9">
        <w:rPr>
          <w:i/>
          <w:iCs/>
          <w:noProof/>
        </w:rPr>
        <w:t>et al.</w:t>
      </w:r>
      <w:r w:rsidRPr="00047EE9">
        <w:rPr>
          <w:noProof/>
        </w:rPr>
        <w:t xml:space="preserve"> New approaches for the reliable in vitro assessment of binding affinity based on high-resolution real-time data acquisition of radioligand-receptor binding kinetics. </w:t>
      </w:r>
      <w:r w:rsidRPr="00047EE9">
        <w:rPr>
          <w:i/>
          <w:iCs/>
          <w:noProof/>
        </w:rPr>
        <w:t>E</w:t>
      </w:r>
      <w:r w:rsidR="00943E8D" w:rsidRPr="00047EE9">
        <w:rPr>
          <w:i/>
          <w:iCs/>
          <w:noProof/>
        </w:rPr>
        <w:t>uropean Journal of Nuclear Medicine and Molecular Imaging</w:t>
      </w:r>
      <w:r w:rsidRPr="00047EE9">
        <w:rPr>
          <w:i/>
          <w:iCs/>
          <w:noProof/>
        </w:rPr>
        <w:t xml:space="preserve"> </w:t>
      </w:r>
      <w:r w:rsidR="00943E8D" w:rsidRPr="00047EE9">
        <w:rPr>
          <w:i/>
          <w:iCs/>
          <w:noProof/>
        </w:rPr>
        <w:t>(</w:t>
      </w:r>
      <w:r w:rsidRPr="00047EE9">
        <w:rPr>
          <w:i/>
          <w:iCs/>
          <w:noProof/>
        </w:rPr>
        <w:t>Res</w:t>
      </w:r>
      <w:r w:rsidR="00943E8D" w:rsidRPr="00047EE9">
        <w:rPr>
          <w:i/>
          <w:iCs/>
          <w:noProof/>
        </w:rPr>
        <w:t>earch)</w:t>
      </w:r>
      <w:r w:rsidRPr="00047EE9">
        <w:rPr>
          <w:noProof/>
        </w:rPr>
        <w:t xml:space="preserve"> </w:t>
      </w:r>
      <w:r w:rsidRPr="00047EE9">
        <w:rPr>
          <w:b/>
          <w:bCs/>
          <w:noProof/>
        </w:rPr>
        <w:t>7,</w:t>
      </w:r>
      <w:r w:rsidRPr="00047EE9">
        <w:rPr>
          <w:noProof/>
        </w:rPr>
        <w:t xml:space="preserve"> 22 (2017).</w:t>
      </w:r>
    </w:p>
    <w:p w14:paraId="07DCF19F" w14:textId="7616774B" w:rsidR="009F659A" w:rsidRPr="00047EE9" w:rsidRDefault="00831C4F" w:rsidP="00293750">
      <w:pPr>
        <w:rPr>
          <w:rFonts w:asciiTheme="minorHAnsi" w:hAnsiTheme="minorHAnsi" w:cstheme="minorHAnsi"/>
          <w:color w:val="auto"/>
        </w:rPr>
      </w:pPr>
      <w:r w:rsidRPr="00047EE9">
        <w:rPr>
          <w:rFonts w:cstheme="minorHAnsi"/>
          <w:lang w:eastAsia="de-AT"/>
        </w:rPr>
        <w:fldChar w:fldCharType="end"/>
      </w:r>
    </w:p>
    <w:sectPr w:rsidR="009F659A" w:rsidRPr="00047EE9" w:rsidSect="002869FB">
      <w:head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7B77E" w14:textId="77777777" w:rsidR="008B6225" w:rsidRDefault="008B6225" w:rsidP="00621C4E">
      <w:r>
        <w:separator/>
      </w:r>
    </w:p>
  </w:endnote>
  <w:endnote w:type="continuationSeparator" w:id="0">
    <w:p w14:paraId="2C3715EB" w14:textId="77777777" w:rsidR="008B6225" w:rsidRDefault="008B622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02E01" w:rsidRDefault="00F02E0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78398" w14:textId="77777777" w:rsidR="008B6225" w:rsidRDefault="008B6225" w:rsidP="00621C4E">
      <w:r>
        <w:separator/>
      </w:r>
    </w:p>
  </w:footnote>
  <w:footnote w:type="continuationSeparator" w:id="0">
    <w:p w14:paraId="2C0846D0" w14:textId="77777777" w:rsidR="008B6225" w:rsidRDefault="008B622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0E17AF33" w:rsidR="00F02E01" w:rsidRPr="006F06E4" w:rsidRDefault="00F02E01" w:rsidP="005B093A">
    <w:pPr>
      <w:ind w:left="2160" w:firstLine="720"/>
      <w:jc w:val="cent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7E9ED65" w:rsidR="00F02E01" w:rsidRPr="006F06E4" w:rsidRDefault="00F02E01"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4E6"/>
    <w:multiLevelType w:val="hybridMultilevel"/>
    <w:tmpl w:val="8D5A3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93171"/>
    <w:multiLevelType w:val="multilevel"/>
    <w:tmpl w:val="DBB41B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F2722"/>
    <w:multiLevelType w:val="multilevel"/>
    <w:tmpl w:val="1A741AD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97C43"/>
    <w:multiLevelType w:val="multilevel"/>
    <w:tmpl w:val="4CBE97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0"/>
  </w:num>
  <w:num w:numId="27">
    <w:abstractNumId w:val="7"/>
  </w:num>
  <w:num w:numId="28">
    <w:abstractNumId w:val="21"/>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4F"/>
    <w:rsid w:val="00012FF9"/>
    <w:rsid w:val="0001389C"/>
    <w:rsid w:val="00014314"/>
    <w:rsid w:val="0001476D"/>
    <w:rsid w:val="00021434"/>
    <w:rsid w:val="00021774"/>
    <w:rsid w:val="00021DF3"/>
    <w:rsid w:val="00023869"/>
    <w:rsid w:val="00024598"/>
    <w:rsid w:val="00032769"/>
    <w:rsid w:val="0003311E"/>
    <w:rsid w:val="00037B58"/>
    <w:rsid w:val="00042296"/>
    <w:rsid w:val="00047EE9"/>
    <w:rsid w:val="00051B73"/>
    <w:rsid w:val="00060ABE"/>
    <w:rsid w:val="00061A50"/>
    <w:rsid w:val="0006361B"/>
    <w:rsid w:val="00064104"/>
    <w:rsid w:val="000652E3"/>
    <w:rsid w:val="00066025"/>
    <w:rsid w:val="000701D1"/>
    <w:rsid w:val="00071E3F"/>
    <w:rsid w:val="00080A20"/>
    <w:rsid w:val="00082796"/>
    <w:rsid w:val="00082DF4"/>
    <w:rsid w:val="00087C0A"/>
    <w:rsid w:val="00090FD4"/>
    <w:rsid w:val="00093BC4"/>
    <w:rsid w:val="00097929"/>
    <w:rsid w:val="000A1E80"/>
    <w:rsid w:val="000A3B70"/>
    <w:rsid w:val="000A5153"/>
    <w:rsid w:val="000B10AE"/>
    <w:rsid w:val="000B2847"/>
    <w:rsid w:val="000B30BF"/>
    <w:rsid w:val="000B566B"/>
    <w:rsid w:val="000B662E"/>
    <w:rsid w:val="000B7294"/>
    <w:rsid w:val="000B75D0"/>
    <w:rsid w:val="000C1CF8"/>
    <w:rsid w:val="000C49CF"/>
    <w:rsid w:val="000C52E9"/>
    <w:rsid w:val="000C5CDC"/>
    <w:rsid w:val="000C65DC"/>
    <w:rsid w:val="000C66F3"/>
    <w:rsid w:val="000C6900"/>
    <w:rsid w:val="000C69D5"/>
    <w:rsid w:val="000D31E8"/>
    <w:rsid w:val="000D76E4"/>
    <w:rsid w:val="000E3816"/>
    <w:rsid w:val="000E4F77"/>
    <w:rsid w:val="000F265C"/>
    <w:rsid w:val="000F3AFA"/>
    <w:rsid w:val="000F5712"/>
    <w:rsid w:val="000F6611"/>
    <w:rsid w:val="000F7E22"/>
    <w:rsid w:val="00100583"/>
    <w:rsid w:val="00102887"/>
    <w:rsid w:val="001104F3"/>
    <w:rsid w:val="00112EEB"/>
    <w:rsid w:val="00113D8E"/>
    <w:rsid w:val="001173FF"/>
    <w:rsid w:val="0012563A"/>
    <w:rsid w:val="001264DE"/>
    <w:rsid w:val="001313A7"/>
    <w:rsid w:val="0013276F"/>
    <w:rsid w:val="0013621E"/>
    <w:rsid w:val="0013642E"/>
    <w:rsid w:val="00152A23"/>
    <w:rsid w:val="00162CB7"/>
    <w:rsid w:val="00171E5B"/>
    <w:rsid w:val="00171F94"/>
    <w:rsid w:val="00175D4E"/>
    <w:rsid w:val="0017668A"/>
    <w:rsid w:val="001766FE"/>
    <w:rsid w:val="001771E7"/>
    <w:rsid w:val="00190079"/>
    <w:rsid w:val="001911FF"/>
    <w:rsid w:val="00192006"/>
    <w:rsid w:val="00193180"/>
    <w:rsid w:val="00196792"/>
    <w:rsid w:val="001A4E2F"/>
    <w:rsid w:val="001A67CA"/>
    <w:rsid w:val="001B1519"/>
    <w:rsid w:val="001B2E2D"/>
    <w:rsid w:val="001B5CD2"/>
    <w:rsid w:val="001C0BEE"/>
    <w:rsid w:val="001C1E49"/>
    <w:rsid w:val="001C2A98"/>
    <w:rsid w:val="001C37D4"/>
    <w:rsid w:val="001C69B2"/>
    <w:rsid w:val="001D3D7D"/>
    <w:rsid w:val="001D3FFF"/>
    <w:rsid w:val="001D625F"/>
    <w:rsid w:val="001D68A4"/>
    <w:rsid w:val="001D7576"/>
    <w:rsid w:val="001E0E3F"/>
    <w:rsid w:val="001E14A0"/>
    <w:rsid w:val="001E7376"/>
    <w:rsid w:val="001F225C"/>
    <w:rsid w:val="001F4401"/>
    <w:rsid w:val="001F537F"/>
    <w:rsid w:val="00201CFA"/>
    <w:rsid w:val="0020220D"/>
    <w:rsid w:val="00202448"/>
    <w:rsid w:val="00202D15"/>
    <w:rsid w:val="00212EAE"/>
    <w:rsid w:val="00212FD7"/>
    <w:rsid w:val="00214BEE"/>
    <w:rsid w:val="002205B8"/>
    <w:rsid w:val="00225720"/>
    <w:rsid w:val="002259E5"/>
    <w:rsid w:val="00226140"/>
    <w:rsid w:val="002274F3"/>
    <w:rsid w:val="0023094C"/>
    <w:rsid w:val="00234BE3"/>
    <w:rsid w:val="00235A90"/>
    <w:rsid w:val="002370C9"/>
    <w:rsid w:val="00241E48"/>
    <w:rsid w:val="0024214E"/>
    <w:rsid w:val="00242623"/>
    <w:rsid w:val="00242C51"/>
    <w:rsid w:val="00243085"/>
    <w:rsid w:val="00250558"/>
    <w:rsid w:val="002550BE"/>
    <w:rsid w:val="00260652"/>
    <w:rsid w:val="00261F25"/>
    <w:rsid w:val="002648A9"/>
    <w:rsid w:val="0026536F"/>
    <w:rsid w:val="0026553C"/>
    <w:rsid w:val="00267666"/>
    <w:rsid w:val="00267DD5"/>
    <w:rsid w:val="00274A0A"/>
    <w:rsid w:val="00277593"/>
    <w:rsid w:val="00280909"/>
    <w:rsid w:val="00280918"/>
    <w:rsid w:val="00282AF6"/>
    <w:rsid w:val="00283806"/>
    <w:rsid w:val="00285665"/>
    <w:rsid w:val="0028596A"/>
    <w:rsid w:val="002869FB"/>
    <w:rsid w:val="00287085"/>
    <w:rsid w:val="00287440"/>
    <w:rsid w:val="00290AF9"/>
    <w:rsid w:val="00293750"/>
    <w:rsid w:val="002967CF"/>
    <w:rsid w:val="00297788"/>
    <w:rsid w:val="002A484B"/>
    <w:rsid w:val="002A64A6"/>
    <w:rsid w:val="002B3301"/>
    <w:rsid w:val="002C47D4"/>
    <w:rsid w:val="002D0F38"/>
    <w:rsid w:val="002D1305"/>
    <w:rsid w:val="002D3D45"/>
    <w:rsid w:val="002D6B8B"/>
    <w:rsid w:val="002D77E3"/>
    <w:rsid w:val="002E6C63"/>
    <w:rsid w:val="002F2859"/>
    <w:rsid w:val="002F6E3C"/>
    <w:rsid w:val="0030117D"/>
    <w:rsid w:val="00301F30"/>
    <w:rsid w:val="00302892"/>
    <w:rsid w:val="003038FD"/>
    <w:rsid w:val="00303C87"/>
    <w:rsid w:val="00305D7B"/>
    <w:rsid w:val="00305DC1"/>
    <w:rsid w:val="003108E5"/>
    <w:rsid w:val="003120CB"/>
    <w:rsid w:val="003148AB"/>
    <w:rsid w:val="00320153"/>
    <w:rsid w:val="00320367"/>
    <w:rsid w:val="00322871"/>
    <w:rsid w:val="00324EC6"/>
    <w:rsid w:val="00326FB3"/>
    <w:rsid w:val="003316D4"/>
    <w:rsid w:val="00333822"/>
    <w:rsid w:val="00336715"/>
    <w:rsid w:val="00340DFD"/>
    <w:rsid w:val="00344954"/>
    <w:rsid w:val="00345F23"/>
    <w:rsid w:val="00350CD7"/>
    <w:rsid w:val="00354062"/>
    <w:rsid w:val="00360C17"/>
    <w:rsid w:val="003621C6"/>
    <w:rsid w:val="003622B8"/>
    <w:rsid w:val="00366B76"/>
    <w:rsid w:val="00373051"/>
    <w:rsid w:val="00373B8F"/>
    <w:rsid w:val="00375A31"/>
    <w:rsid w:val="00376D95"/>
    <w:rsid w:val="00377FBB"/>
    <w:rsid w:val="00385140"/>
    <w:rsid w:val="003855FE"/>
    <w:rsid w:val="0038644B"/>
    <w:rsid w:val="00387ADD"/>
    <w:rsid w:val="00396069"/>
    <w:rsid w:val="003A16FC"/>
    <w:rsid w:val="003A22FD"/>
    <w:rsid w:val="003A46D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4961"/>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7CBD"/>
    <w:rsid w:val="0044434C"/>
    <w:rsid w:val="0044456B"/>
    <w:rsid w:val="0044675F"/>
    <w:rsid w:val="00447BD1"/>
    <w:rsid w:val="004507F3"/>
    <w:rsid w:val="00450AF4"/>
    <w:rsid w:val="0045316C"/>
    <w:rsid w:val="00456A57"/>
    <w:rsid w:val="004607DE"/>
    <w:rsid w:val="004671C7"/>
    <w:rsid w:val="00472F4D"/>
    <w:rsid w:val="004730BF"/>
    <w:rsid w:val="00474DCB"/>
    <w:rsid w:val="0047535C"/>
    <w:rsid w:val="004762F6"/>
    <w:rsid w:val="00485870"/>
    <w:rsid w:val="00485FE8"/>
    <w:rsid w:val="0048755B"/>
    <w:rsid w:val="00487E9A"/>
    <w:rsid w:val="00492EB5"/>
    <w:rsid w:val="00494F77"/>
    <w:rsid w:val="00497721"/>
    <w:rsid w:val="004A0229"/>
    <w:rsid w:val="004A35D2"/>
    <w:rsid w:val="004A64C2"/>
    <w:rsid w:val="004A71E4"/>
    <w:rsid w:val="004B2F00"/>
    <w:rsid w:val="004B6E31"/>
    <w:rsid w:val="004C1D66"/>
    <w:rsid w:val="004C31D7"/>
    <w:rsid w:val="004C4AD2"/>
    <w:rsid w:val="004C6981"/>
    <w:rsid w:val="004D094E"/>
    <w:rsid w:val="004D1F21"/>
    <w:rsid w:val="004D268C"/>
    <w:rsid w:val="004D59D8"/>
    <w:rsid w:val="004D5DA1"/>
    <w:rsid w:val="004E150F"/>
    <w:rsid w:val="004E1DCA"/>
    <w:rsid w:val="004E23A1"/>
    <w:rsid w:val="004E3489"/>
    <w:rsid w:val="004E358A"/>
    <w:rsid w:val="004E3AFA"/>
    <w:rsid w:val="004E6588"/>
    <w:rsid w:val="004F4252"/>
    <w:rsid w:val="00502A0A"/>
    <w:rsid w:val="00507C50"/>
    <w:rsid w:val="00517C3A"/>
    <w:rsid w:val="00527BF4"/>
    <w:rsid w:val="005324BE"/>
    <w:rsid w:val="0053499C"/>
    <w:rsid w:val="00534F6C"/>
    <w:rsid w:val="00535994"/>
    <w:rsid w:val="0053646D"/>
    <w:rsid w:val="00540AAD"/>
    <w:rsid w:val="00543EC1"/>
    <w:rsid w:val="005455B8"/>
    <w:rsid w:val="00546458"/>
    <w:rsid w:val="0055087C"/>
    <w:rsid w:val="00553413"/>
    <w:rsid w:val="00555983"/>
    <w:rsid w:val="00560E31"/>
    <w:rsid w:val="00562022"/>
    <w:rsid w:val="00566781"/>
    <w:rsid w:val="00575167"/>
    <w:rsid w:val="00581653"/>
    <w:rsid w:val="00581B23"/>
    <w:rsid w:val="0058219C"/>
    <w:rsid w:val="0058707F"/>
    <w:rsid w:val="00590CE7"/>
    <w:rsid w:val="005931FE"/>
    <w:rsid w:val="005B0072"/>
    <w:rsid w:val="005B0732"/>
    <w:rsid w:val="005B093A"/>
    <w:rsid w:val="005B38A0"/>
    <w:rsid w:val="005B491C"/>
    <w:rsid w:val="005B4DBF"/>
    <w:rsid w:val="005B5DE2"/>
    <w:rsid w:val="005B674C"/>
    <w:rsid w:val="005C24F2"/>
    <w:rsid w:val="005C7561"/>
    <w:rsid w:val="005D1B6D"/>
    <w:rsid w:val="005D1E57"/>
    <w:rsid w:val="005D2F57"/>
    <w:rsid w:val="005D34F6"/>
    <w:rsid w:val="005D4F1A"/>
    <w:rsid w:val="005E1884"/>
    <w:rsid w:val="005F373A"/>
    <w:rsid w:val="005F4F87"/>
    <w:rsid w:val="005F6B0E"/>
    <w:rsid w:val="005F760E"/>
    <w:rsid w:val="005F7B1D"/>
    <w:rsid w:val="0060178B"/>
    <w:rsid w:val="00601F4C"/>
    <w:rsid w:val="0060222A"/>
    <w:rsid w:val="006040F7"/>
    <w:rsid w:val="0061037C"/>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45AED"/>
    <w:rsid w:val="0064605E"/>
    <w:rsid w:val="00650A95"/>
    <w:rsid w:val="006619C8"/>
    <w:rsid w:val="00661B2C"/>
    <w:rsid w:val="00671710"/>
    <w:rsid w:val="00673414"/>
    <w:rsid w:val="00675AF4"/>
    <w:rsid w:val="00676079"/>
    <w:rsid w:val="00676ECD"/>
    <w:rsid w:val="0067703A"/>
    <w:rsid w:val="00677D0A"/>
    <w:rsid w:val="0068185F"/>
    <w:rsid w:val="006A01CF"/>
    <w:rsid w:val="006A60DD"/>
    <w:rsid w:val="006A6F65"/>
    <w:rsid w:val="006B0679"/>
    <w:rsid w:val="006B074C"/>
    <w:rsid w:val="006B3B84"/>
    <w:rsid w:val="006B4E7C"/>
    <w:rsid w:val="006B5D8C"/>
    <w:rsid w:val="006B72D4"/>
    <w:rsid w:val="006C11CC"/>
    <w:rsid w:val="006C1AEB"/>
    <w:rsid w:val="006C57FE"/>
    <w:rsid w:val="006D7566"/>
    <w:rsid w:val="006E2E34"/>
    <w:rsid w:val="006E4A6E"/>
    <w:rsid w:val="006E4B63"/>
    <w:rsid w:val="006F06E4"/>
    <w:rsid w:val="006F0FC0"/>
    <w:rsid w:val="006F7B41"/>
    <w:rsid w:val="00702B5D"/>
    <w:rsid w:val="00703ED2"/>
    <w:rsid w:val="00707B8D"/>
    <w:rsid w:val="00712E2A"/>
    <w:rsid w:val="00713636"/>
    <w:rsid w:val="0071431F"/>
    <w:rsid w:val="00714B8C"/>
    <w:rsid w:val="0071675D"/>
    <w:rsid w:val="00717736"/>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23C2"/>
    <w:rsid w:val="0078360C"/>
    <w:rsid w:val="00784A4C"/>
    <w:rsid w:val="00784BC6"/>
    <w:rsid w:val="0078523D"/>
    <w:rsid w:val="007931DF"/>
    <w:rsid w:val="007934D9"/>
    <w:rsid w:val="007A0172"/>
    <w:rsid w:val="007A1804"/>
    <w:rsid w:val="007A2511"/>
    <w:rsid w:val="007A260E"/>
    <w:rsid w:val="007A4D4C"/>
    <w:rsid w:val="007A4DD6"/>
    <w:rsid w:val="007A4E73"/>
    <w:rsid w:val="007A5CB9"/>
    <w:rsid w:val="007A610E"/>
    <w:rsid w:val="007A7174"/>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1C4F"/>
    <w:rsid w:val="008343BE"/>
    <w:rsid w:val="00834B62"/>
    <w:rsid w:val="00836535"/>
    <w:rsid w:val="00840920"/>
    <w:rsid w:val="00840FB4"/>
    <w:rsid w:val="008410B2"/>
    <w:rsid w:val="008500A0"/>
    <w:rsid w:val="008524E5"/>
    <w:rsid w:val="0085351C"/>
    <w:rsid w:val="008549CA"/>
    <w:rsid w:val="008556C3"/>
    <w:rsid w:val="00855A4C"/>
    <w:rsid w:val="0085687C"/>
    <w:rsid w:val="008706C5"/>
    <w:rsid w:val="00873707"/>
    <w:rsid w:val="00874B20"/>
    <w:rsid w:val="008757C6"/>
    <w:rsid w:val="008763E1"/>
    <w:rsid w:val="0087775C"/>
    <w:rsid w:val="00877EC8"/>
    <w:rsid w:val="00880F36"/>
    <w:rsid w:val="00885530"/>
    <w:rsid w:val="008910D1"/>
    <w:rsid w:val="0089296C"/>
    <w:rsid w:val="008964CC"/>
    <w:rsid w:val="00896ABD"/>
    <w:rsid w:val="00897AB6"/>
    <w:rsid w:val="008A3380"/>
    <w:rsid w:val="008A684F"/>
    <w:rsid w:val="008A7A9C"/>
    <w:rsid w:val="008B5218"/>
    <w:rsid w:val="008B6225"/>
    <w:rsid w:val="008B7102"/>
    <w:rsid w:val="008C318C"/>
    <w:rsid w:val="008C3B7D"/>
    <w:rsid w:val="008D0F90"/>
    <w:rsid w:val="008D3715"/>
    <w:rsid w:val="008D5465"/>
    <w:rsid w:val="008D7EB7"/>
    <w:rsid w:val="008E3088"/>
    <w:rsid w:val="008E3684"/>
    <w:rsid w:val="008E57F5"/>
    <w:rsid w:val="008E669D"/>
    <w:rsid w:val="008E7606"/>
    <w:rsid w:val="008F1DAA"/>
    <w:rsid w:val="008F3EBD"/>
    <w:rsid w:val="008F60B2"/>
    <w:rsid w:val="008F7C41"/>
    <w:rsid w:val="00903081"/>
    <w:rsid w:val="009031E2"/>
    <w:rsid w:val="0091276C"/>
    <w:rsid w:val="009165AC"/>
    <w:rsid w:val="00916FFC"/>
    <w:rsid w:val="0092053F"/>
    <w:rsid w:val="00920F57"/>
    <w:rsid w:val="0092340A"/>
    <w:rsid w:val="00924EF8"/>
    <w:rsid w:val="009313D9"/>
    <w:rsid w:val="00931BDE"/>
    <w:rsid w:val="00932007"/>
    <w:rsid w:val="009323D5"/>
    <w:rsid w:val="00935B7F"/>
    <w:rsid w:val="00941293"/>
    <w:rsid w:val="00943E8D"/>
    <w:rsid w:val="00945C49"/>
    <w:rsid w:val="00946372"/>
    <w:rsid w:val="00950C17"/>
    <w:rsid w:val="00951FAF"/>
    <w:rsid w:val="00953097"/>
    <w:rsid w:val="00954740"/>
    <w:rsid w:val="00957C54"/>
    <w:rsid w:val="00962E71"/>
    <w:rsid w:val="00963ABC"/>
    <w:rsid w:val="00965C3D"/>
    <w:rsid w:val="00965D21"/>
    <w:rsid w:val="00967764"/>
    <w:rsid w:val="00970B0E"/>
    <w:rsid w:val="00970BB9"/>
    <w:rsid w:val="009726EE"/>
    <w:rsid w:val="009733DD"/>
    <w:rsid w:val="00975573"/>
    <w:rsid w:val="00976D03"/>
    <w:rsid w:val="00977B30"/>
    <w:rsid w:val="00982D2B"/>
    <w:rsid w:val="00982F41"/>
    <w:rsid w:val="00985090"/>
    <w:rsid w:val="00987710"/>
    <w:rsid w:val="009904AB"/>
    <w:rsid w:val="00995688"/>
    <w:rsid w:val="009958A6"/>
    <w:rsid w:val="00996456"/>
    <w:rsid w:val="009A04F5"/>
    <w:rsid w:val="009A15EF"/>
    <w:rsid w:val="009A38A5"/>
    <w:rsid w:val="009A5B73"/>
    <w:rsid w:val="009B118B"/>
    <w:rsid w:val="009B1737"/>
    <w:rsid w:val="009B2AC6"/>
    <w:rsid w:val="009B3D4B"/>
    <w:rsid w:val="009B5B99"/>
    <w:rsid w:val="009B5C16"/>
    <w:rsid w:val="009B6EFC"/>
    <w:rsid w:val="009C2DF8"/>
    <w:rsid w:val="009C31BF"/>
    <w:rsid w:val="009C68B7"/>
    <w:rsid w:val="009D0834"/>
    <w:rsid w:val="009D0A1E"/>
    <w:rsid w:val="009D2AE3"/>
    <w:rsid w:val="009D52BC"/>
    <w:rsid w:val="009D7D0A"/>
    <w:rsid w:val="009E09D9"/>
    <w:rsid w:val="009E2B9F"/>
    <w:rsid w:val="009E77BE"/>
    <w:rsid w:val="009F01B1"/>
    <w:rsid w:val="009F0DBB"/>
    <w:rsid w:val="009F3887"/>
    <w:rsid w:val="009F659A"/>
    <w:rsid w:val="009F732B"/>
    <w:rsid w:val="00A01FE0"/>
    <w:rsid w:val="00A06945"/>
    <w:rsid w:val="00A076EC"/>
    <w:rsid w:val="00A10656"/>
    <w:rsid w:val="00A113C0"/>
    <w:rsid w:val="00A12A6D"/>
    <w:rsid w:val="00A12FA6"/>
    <w:rsid w:val="00A1339B"/>
    <w:rsid w:val="00A14ABA"/>
    <w:rsid w:val="00A21D98"/>
    <w:rsid w:val="00A24CB6"/>
    <w:rsid w:val="00A26CD2"/>
    <w:rsid w:val="00A27667"/>
    <w:rsid w:val="00A32979"/>
    <w:rsid w:val="00A34A67"/>
    <w:rsid w:val="00A37462"/>
    <w:rsid w:val="00A40CD6"/>
    <w:rsid w:val="00A459E1"/>
    <w:rsid w:val="00A45FF2"/>
    <w:rsid w:val="00A46AC4"/>
    <w:rsid w:val="00A513B1"/>
    <w:rsid w:val="00A52296"/>
    <w:rsid w:val="00A5347F"/>
    <w:rsid w:val="00A55661"/>
    <w:rsid w:val="00A61B70"/>
    <w:rsid w:val="00A61FA8"/>
    <w:rsid w:val="00A637F4"/>
    <w:rsid w:val="00A64DF2"/>
    <w:rsid w:val="00A65485"/>
    <w:rsid w:val="00A66E05"/>
    <w:rsid w:val="00A70753"/>
    <w:rsid w:val="00A712D2"/>
    <w:rsid w:val="00A713DF"/>
    <w:rsid w:val="00A81DE9"/>
    <w:rsid w:val="00A82C8A"/>
    <w:rsid w:val="00A82F71"/>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0B31"/>
    <w:rsid w:val="00AB11AC"/>
    <w:rsid w:val="00AB367A"/>
    <w:rsid w:val="00AB7DEE"/>
    <w:rsid w:val="00AC01D1"/>
    <w:rsid w:val="00AC0E9F"/>
    <w:rsid w:val="00AC236C"/>
    <w:rsid w:val="00AC3713"/>
    <w:rsid w:val="00AC52A5"/>
    <w:rsid w:val="00AC6EFD"/>
    <w:rsid w:val="00AC7151"/>
    <w:rsid w:val="00AD460A"/>
    <w:rsid w:val="00AD6A05"/>
    <w:rsid w:val="00AD7A57"/>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EA6"/>
    <w:rsid w:val="00B15FE9"/>
    <w:rsid w:val="00B2148A"/>
    <w:rsid w:val="00B220C2"/>
    <w:rsid w:val="00B25B32"/>
    <w:rsid w:val="00B32616"/>
    <w:rsid w:val="00B36C42"/>
    <w:rsid w:val="00B42D84"/>
    <w:rsid w:val="00B42EA7"/>
    <w:rsid w:val="00B51845"/>
    <w:rsid w:val="00B51923"/>
    <w:rsid w:val="00B5337C"/>
    <w:rsid w:val="00B53FDE"/>
    <w:rsid w:val="00B56397"/>
    <w:rsid w:val="00B571DA"/>
    <w:rsid w:val="00B6027B"/>
    <w:rsid w:val="00B632DA"/>
    <w:rsid w:val="00B636C8"/>
    <w:rsid w:val="00B65EDB"/>
    <w:rsid w:val="00B67AFF"/>
    <w:rsid w:val="00B70B59"/>
    <w:rsid w:val="00B73657"/>
    <w:rsid w:val="00B739B3"/>
    <w:rsid w:val="00B77CD7"/>
    <w:rsid w:val="00B915AE"/>
    <w:rsid w:val="00B94CA9"/>
    <w:rsid w:val="00BA1735"/>
    <w:rsid w:val="00BA19FA"/>
    <w:rsid w:val="00BA3E8D"/>
    <w:rsid w:val="00BA4288"/>
    <w:rsid w:val="00BA4868"/>
    <w:rsid w:val="00BB0902"/>
    <w:rsid w:val="00BB48E5"/>
    <w:rsid w:val="00BB5607"/>
    <w:rsid w:val="00BB5ACA"/>
    <w:rsid w:val="00BB627F"/>
    <w:rsid w:val="00BC0C17"/>
    <w:rsid w:val="00BC3823"/>
    <w:rsid w:val="00BC5841"/>
    <w:rsid w:val="00BD2EF0"/>
    <w:rsid w:val="00BD60B4"/>
    <w:rsid w:val="00BD64B0"/>
    <w:rsid w:val="00BD796B"/>
    <w:rsid w:val="00BE40C0"/>
    <w:rsid w:val="00BE5F4A"/>
    <w:rsid w:val="00BE7AEF"/>
    <w:rsid w:val="00BF09B0"/>
    <w:rsid w:val="00BF1544"/>
    <w:rsid w:val="00BF1B53"/>
    <w:rsid w:val="00BF211D"/>
    <w:rsid w:val="00BF246D"/>
    <w:rsid w:val="00BF2682"/>
    <w:rsid w:val="00C06F06"/>
    <w:rsid w:val="00C20FAD"/>
    <w:rsid w:val="00C234E4"/>
    <w:rsid w:val="00C2375F"/>
    <w:rsid w:val="00C247CB"/>
    <w:rsid w:val="00C32E66"/>
    <w:rsid w:val="00C3355F"/>
    <w:rsid w:val="00C33995"/>
    <w:rsid w:val="00C33A04"/>
    <w:rsid w:val="00C3569A"/>
    <w:rsid w:val="00C43F48"/>
    <w:rsid w:val="00C448FF"/>
    <w:rsid w:val="00C45E57"/>
    <w:rsid w:val="00C464AF"/>
    <w:rsid w:val="00C52F29"/>
    <w:rsid w:val="00C546A6"/>
    <w:rsid w:val="00C56920"/>
    <w:rsid w:val="00C56CE6"/>
    <w:rsid w:val="00C5745F"/>
    <w:rsid w:val="00C60005"/>
    <w:rsid w:val="00C61A98"/>
    <w:rsid w:val="00C63201"/>
    <w:rsid w:val="00C64E62"/>
    <w:rsid w:val="00C651D5"/>
    <w:rsid w:val="00C65CCC"/>
    <w:rsid w:val="00C7618F"/>
    <w:rsid w:val="00C765A9"/>
    <w:rsid w:val="00C8162D"/>
    <w:rsid w:val="00C830BB"/>
    <w:rsid w:val="00C83A0B"/>
    <w:rsid w:val="00C842D0"/>
    <w:rsid w:val="00C84ED1"/>
    <w:rsid w:val="00C85395"/>
    <w:rsid w:val="00C863CC"/>
    <w:rsid w:val="00C9038F"/>
    <w:rsid w:val="00C92AAB"/>
    <w:rsid w:val="00CA2435"/>
    <w:rsid w:val="00CA4068"/>
    <w:rsid w:val="00CA5AA9"/>
    <w:rsid w:val="00CB37F8"/>
    <w:rsid w:val="00CB5D4E"/>
    <w:rsid w:val="00CB7DC3"/>
    <w:rsid w:val="00CC1907"/>
    <w:rsid w:val="00CC75A2"/>
    <w:rsid w:val="00CD0E2F"/>
    <w:rsid w:val="00CD1D49"/>
    <w:rsid w:val="00CD2F20"/>
    <w:rsid w:val="00CD3AC3"/>
    <w:rsid w:val="00CD6B20"/>
    <w:rsid w:val="00CE1339"/>
    <w:rsid w:val="00CE2781"/>
    <w:rsid w:val="00CE61CC"/>
    <w:rsid w:val="00CE6E42"/>
    <w:rsid w:val="00CF1FDE"/>
    <w:rsid w:val="00CF20B7"/>
    <w:rsid w:val="00CF6692"/>
    <w:rsid w:val="00CF7441"/>
    <w:rsid w:val="00D00D16"/>
    <w:rsid w:val="00D03C6C"/>
    <w:rsid w:val="00D04760"/>
    <w:rsid w:val="00D04A95"/>
    <w:rsid w:val="00D06288"/>
    <w:rsid w:val="00D068C7"/>
    <w:rsid w:val="00D1025C"/>
    <w:rsid w:val="00D128A4"/>
    <w:rsid w:val="00D1418F"/>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065"/>
    <w:rsid w:val="00D959B4"/>
    <w:rsid w:val="00DA44DE"/>
    <w:rsid w:val="00DA778B"/>
    <w:rsid w:val="00DB5708"/>
    <w:rsid w:val="00DB620A"/>
    <w:rsid w:val="00DC3832"/>
    <w:rsid w:val="00DC3F74"/>
    <w:rsid w:val="00DC6D25"/>
    <w:rsid w:val="00DC7A51"/>
    <w:rsid w:val="00DD38CA"/>
    <w:rsid w:val="00DD3B1E"/>
    <w:rsid w:val="00DD586C"/>
    <w:rsid w:val="00DE3270"/>
    <w:rsid w:val="00DE5B5F"/>
    <w:rsid w:val="00DF1E2B"/>
    <w:rsid w:val="00DF614E"/>
    <w:rsid w:val="00E00696"/>
    <w:rsid w:val="00E03651"/>
    <w:rsid w:val="00E03808"/>
    <w:rsid w:val="00E04163"/>
    <w:rsid w:val="00E05A3A"/>
    <w:rsid w:val="00E05C49"/>
    <w:rsid w:val="00E060C2"/>
    <w:rsid w:val="00E06324"/>
    <w:rsid w:val="00E07692"/>
    <w:rsid w:val="00E0780C"/>
    <w:rsid w:val="00E07B81"/>
    <w:rsid w:val="00E10AFD"/>
    <w:rsid w:val="00E12A1C"/>
    <w:rsid w:val="00E12B11"/>
    <w:rsid w:val="00E12FB0"/>
    <w:rsid w:val="00E14814"/>
    <w:rsid w:val="00E1591B"/>
    <w:rsid w:val="00E16A50"/>
    <w:rsid w:val="00E22627"/>
    <w:rsid w:val="00E249D5"/>
    <w:rsid w:val="00E25017"/>
    <w:rsid w:val="00E26F73"/>
    <w:rsid w:val="00E30A34"/>
    <w:rsid w:val="00E33C68"/>
    <w:rsid w:val="00E34EEB"/>
    <w:rsid w:val="00E362E9"/>
    <w:rsid w:val="00E3687C"/>
    <w:rsid w:val="00E406B1"/>
    <w:rsid w:val="00E417FA"/>
    <w:rsid w:val="00E44EB9"/>
    <w:rsid w:val="00E45BDC"/>
    <w:rsid w:val="00E46358"/>
    <w:rsid w:val="00E471DC"/>
    <w:rsid w:val="00E5022B"/>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EF7"/>
    <w:rsid w:val="00E93763"/>
    <w:rsid w:val="00E96C4C"/>
    <w:rsid w:val="00EA0AF4"/>
    <w:rsid w:val="00EA2AAE"/>
    <w:rsid w:val="00EA2EC0"/>
    <w:rsid w:val="00EA427A"/>
    <w:rsid w:val="00EA4433"/>
    <w:rsid w:val="00EA723B"/>
    <w:rsid w:val="00EB6350"/>
    <w:rsid w:val="00EB687A"/>
    <w:rsid w:val="00EC2CB4"/>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2E01"/>
    <w:rsid w:val="00F13112"/>
    <w:rsid w:val="00F16FE6"/>
    <w:rsid w:val="00F238BD"/>
    <w:rsid w:val="00F24992"/>
    <w:rsid w:val="00F31497"/>
    <w:rsid w:val="00F31DF3"/>
    <w:rsid w:val="00F32F2F"/>
    <w:rsid w:val="00F33F3F"/>
    <w:rsid w:val="00F34254"/>
    <w:rsid w:val="00F35BDD"/>
    <w:rsid w:val="00F35EF0"/>
    <w:rsid w:val="00F403FD"/>
    <w:rsid w:val="00F419AE"/>
    <w:rsid w:val="00F41E72"/>
    <w:rsid w:val="00F45BDF"/>
    <w:rsid w:val="00F50300"/>
    <w:rsid w:val="00F56E39"/>
    <w:rsid w:val="00F623E9"/>
    <w:rsid w:val="00F63951"/>
    <w:rsid w:val="00F63C86"/>
    <w:rsid w:val="00F7322F"/>
    <w:rsid w:val="00F766BE"/>
    <w:rsid w:val="00F76A65"/>
    <w:rsid w:val="00F77EB9"/>
    <w:rsid w:val="00F80635"/>
    <w:rsid w:val="00F8115F"/>
    <w:rsid w:val="00F815D1"/>
    <w:rsid w:val="00F81E7E"/>
    <w:rsid w:val="00F81F0F"/>
    <w:rsid w:val="00F825F4"/>
    <w:rsid w:val="00F92AA1"/>
    <w:rsid w:val="00F932DE"/>
    <w:rsid w:val="00F963DD"/>
    <w:rsid w:val="00F9641A"/>
    <w:rsid w:val="00F97004"/>
    <w:rsid w:val="00FA2045"/>
    <w:rsid w:val="00FA6D89"/>
    <w:rsid w:val="00FA7A66"/>
    <w:rsid w:val="00FB1AA9"/>
    <w:rsid w:val="00FB4B5A"/>
    <w:rsid w:val="00FB5963"/>
    <w:rsid w:val="00FB5DAA"/>
    <w:rsid w:val="00FC04B9"/>
    <w:rsid w:val="00FC161A"/>
    <w:rsid w:val="00FC23D5"/>
    <w:rsid w:val="00FC42BB"/>
    <w:rsid w:val="00FC4337"/>
    <w:rsid w:val="00FC4C1A"/>
    <w:rsid w:val="00FC6468"/>
    <w:rsid w:val="00FC68F5"/>
    <w:rsid w:val="00FC6D49"/>
    <w:rsid w:val="00FC736E"/>
    <w:rsid w:val="00FD4922"/>
    <w:rsid w:val="00FD6461"/>
    <w:rsid w:val="00FD6644"/>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table" w:customStyle="1" w:styleId="EinfacheTabelle11">
    <w:name w:val="Einfache Tabelle 11"/>
    <w:basedOn w:val="a1"/>
    <w:uiPriority w:val="41"/>
    <w:rsid w:val="00831C4F"/>
    <w:rPr>
      <w:rFonts w:asciiTheme="minorHAnsi" w:eastAsiaTheme="minorHAnsi" w:hAnsiTheme="minorHAnsi" w:cstheme="minorBidi"/>
      <w:sz w:val="22"/>
      <w:szCs w:val="22"/>
      <w:lang w:val="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9">
    <w:name w:val="Placeholder Text"/>
    <w:basedOn w:val="a0"/>
    <w:uiPriority w:val="99"/>
    <w:semiHidden/>
    <w:rsid w:val="00C546A6"/>
    <w:rPr>
      <w:color w:val="808080"/>
    </w:rPr>
  </w:style>
  <w:style w:type="character" w:styleId="afa">
    <w:name w:val="line number"/>
    <w:basedOn w:val="a0"/>
    <w:uiPriority w:val="99"/>
    <w:semiHidden/>
    <w:unhideWhenUsed/>
    <w:rsid w:val="0028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892723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ena.pichler@meduniwien.ac.at" TargetMode="External"/><Relationship Id="rId13" Type="http://schemas.openxmlformats.org/officeDocument/2006/relationships/hyperlink" Target="mailto:markus.mitterhauser@meduniwien.ac.a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us.hacker@meduniwien.ac.a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resa.balber@meduniwien.ac.at" TargetMode="External"/><Relationship Id="rId5" Type="http://schemas.openxmlformats.org/officeDocument/2006/relationships/webSettings" Target="webSettings.xml"/><Relationship Id="rId15" Type="http://schemas.openxmlformats.org/officeDocument/2006/relationships/hyperlink" Target="mailto:cecile.philippe@meduniwien.ac.at" TargetMode="External"/><Relationship Id="rId10" Type="http://schemas.openxmlformats.org/officeDocument/2006/relationships/hyperlink" Target="mailto:sarah.pfaff@meduniwien.ac.a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ysoula.vraka@meduniwien.ac.at" TargetMode="External"/><Relationship Id="rId14" Type="http://schemas.openxmlformats.org/officeDocument/2006/relationships/hyperlink" Target="mailto:wolfgang.wadsak@meduniwien.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11A1-3D20-4DDB-A2F5-45FCDC1C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9867</Words>
  <Characters>56242</Characters>
  <Application>Microsoft Office Word</Application>
  <DocSecurity>0</DocSecurity>
  <Lines>468</Lines>
  <Paragraphs>131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65978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2018-12-13T16:03:00Z</cp:lastPrinted>
  <dcterms:created xsi:type="dcterms:W3CDTF">2019-01-31T14:09:00Z</dcterms:created>
  <dcterms:modified xsi:type="dcterms:W3CDTF">2019-02-03T05:46:00Z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16th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