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7C851" w14:textId="19BDB913" w:rsidR="001A45E3" w:rsidRDefault="001A45E3" w:rsidP="001A45E3">
      <w:pPr>
        <w:jc w:val="center"/>
        <w:rPr>
          <w:b/>
          <w:lang w:val="en-AU"/>
        </w:rPr>
      </w:pPr>
      <w:r w:rsidRPr="006B6F75">
        <w:rPr>
          <w:b/>
          <w:lang w:val="en-AU"/>
        </w:rPr>
        <w:t xml:space="preserve">Manuscript </w:t>
      </w:r>
      <w:r w:rsidR="00D614AF">
        <w:rPr>
          <w:b/>
          <w:lang w:val="en-AU"/>
        </w:rPr>
        <w:t xml:space="preserve">editorial comments </w:t>
      </w:r>
      <w:r w:rsidRPr="006B6F75">
        <w:rPr>
          <w:b/>
          <w:lang w:val="en-AU"/>
        </w:rPr>
        <w:t xml:space="preserve">rebuttal </w:t>
      </w:r>
    </w:p>
    <w:p w14:paraId="7E1F3D02" w14:textId="77777777" w:rsidR="00E951BB" w:rsidRDefault="00E951BB" w:rsidP="00D614AF">
      <w:pPr>
        <w:rPr>
          <w:b/>
          <w:lang w:val="en-AU"/>
        </w:rPr>
      </w:pPr>
    </w:p>
    <w:p w14:paraId="6062F73C" w14:textId="00D44C8D" w:rsidR="00C80BC1" w:rsidRPr="00C80BC1" w:rsidRDefault="00C80BC1" w:rsidP="00D614AF">
      <w:pPr>
        <w:rPr>
          <w:rFonts w:eastAsia="Times New Roman" w:cstheme="minorHAnsi"/>
        </w:rPr>
      </w:pPr>
      <w:r w:rsidRPr="00C80BC1">
        <w:rPr>
          <w:rFonts w:cstheme="minorHAnsi"/>
          <w:lang w:val="en-AU"/>
        </w:rPr>
        <w:t xml:space="preserve">Manuscript Number: </w:t>
      </w:r>
      <w:r w:rsidR="00D614AF">
        <w:rPr>
          <w:rFonts w:eastAsia="Times New Roman" w:cstheme="minorHAnsi"/>
          <w:b/>
        </w:rPr>
        <w:t>59545-R1</w:t>
      </w:r>
    </w:p>
    <w:p w14:paraId="51B05F43" w14:textId="247FA451" w:rsidR="00E951BB" w:rsidRPr="00C80BC1" w:rsidRDefault="00E951BB" w:rsidP="00D614AF">
      <w:pPr>
        <w:pStyle w:val="NormalWeb"/>
        <w:spacing w:before="0" w:beforeAutospacing="0" w:after="0" w:afterAutospacing="0"/>
        <w:jc w:val="left"/>
        <w:rPr>
          <w:rFonts w:asciiTheme="minorHAnsi" w:hAnsiTheme="minorHAnsi" w:cstheme="minorHAnsi"/>
        </w:rPr>
      </w:pPr>
      <w:r w:rsidRPr="00C80BC1">
        <w:rPr>
          <w:rFonts w:asciiTheme="minorHAnsi" w:hAnsiTheme="minorHAnsi" w:cstheme="minorHAnsi"/>
          <w:lang w:val="en-AU"/>
        </w:rPr>
        <w:t xml:space="preserve">Di </w:t>
      </w:r>
      <w:proofErr w:type="spellStart"/>
      <w:r w:rsidRPr="00C80BC1">
        <w:rPr>
          <w:rFonts w:asciiTheme="minorHAnsi" w:hAnsiTheme="minorHAnsi" w:cstheme="minorHAnsi"/>
          <w:lang w:val="en-AU"/>
        </w:rPr>
        <w:t>Carluccio</w:t>
      </w:r>
      <w:proofErr w:type="spellEnd"/>
      <w:r w:rsidRPr="00C80BC1">
        <w:rPr>
          <w:rFonts w:asciiTheme="minorHAnsi" w:hAnsiTheme="minorHAnsi" w:cstheme="minorHAnsi"/>
          <w:lang w:val="en-AU"/>
        </w:rPr>
        <w:t xml:space="preserve"> et al “</w:t>
      </w:r>
      <w:r w:rsidRPr="00C80BC1">
        <w:rPr>
          <w:rFonts w:asciiTheme="minorHAnsi" w:hAnsiTheme="minorHAnsi" w:cstheme="minorHAnsi"/>
        </w:rPr>
        <w:t>quantif</w:t>
      </w:r>
      <w:r w:rsidR="00D614AF">
        <w:rPr>
          <w:rFonts w:asciiTheme="minorHAnsi" w:hAnsiTheme="minorHAnsi" w:cstheme="minorHAnsi"/>
        </w:rPr>
        <w:t>ication of</w:t>
      </w:r>
      <w:r w:rsidRPr="00C80BC1">
        <w:rPr>
          <w:rFonts w:asciiTheme="minorHAnsi" w:hAnsiTheme="minorHAnsi" w:cstheme="minorHAnsi"/>
        </w:rPr>
        <w:t xml:space="preserve"> proliferating human antigen specific CD4</w:t>
      </w:r>
      <w:r w:rsidRPr="00C80BC1">
        <w:rPr>
          <w:rFonts w:asciiTheme="minorHAnsi" w:hAnsiTheme="minorHAnsi" w:cstheme="minorHAnsi"/>
          <w:vertAlign w:val="superscript"/>
        </w:rPr>
        <w:t>+</w:t>
      </w:r>
      <w:r w:rsidRPr="00C80BC1">
        <w:rPr>
          <w:rFonts w:asciiTheme="minorHAnsi" w:hAnsiTheme="minorHAnsi" w:cstheme="minorHAnsi"/>
        </w:rPr>
        <w:t xml:space="preserve"> T cells using </w:t>
      </w:r>
      <w:proofErr w:type="spellStart"/>
      <w:r w:rsidRPr="00C80BC1">
        <w:rPr>
          <w:rFonts w:asciiTheme="minorHAnsi" w:hAnsiTheme="minorHAnsi" w:cstheme="minorHAnsi"/>
        </w:rPr>
        <w:t>Carboxyfluorescein</w:t>
      </w:r>
      <w:proofErr w:type="spellEnd"/>
      <w:r w:rsidRPr="00C80BC1">
        <w:rPr>
          <w:rFonts w:asciiTheme="minorHAnsi" w:hAnsiTheme="minorHAnsi" w:cstheme="minorHAnsi"/>
        </w:rPr>
        <w:t xml:space="preserve"> </w:t>
      </w:r>
      <w:proofErr w:type="spellStart"/>
      <w:r w:rsidRPr="00C80BC1">
        <w:rPr>
          <w:rFonts w:asciiTheme="minorHAnsi" w:hAnsiTheme="minorHAnsi" w:cstheme="minorHAnsi"/>
        </w:rPr>
        <w:t>Succinimidyl</w:t>
      </w:r>
      <w:proofErr w:type="spellEnd"/>
      <w:r w:rsidRPr="00C80BC1">
        <w:rPr>
          <w:rFonts w:asciiTheme="minorHAnsi" w:hAnsiTheme="minorHAnsi" w:cstheme="minorHAnsi"/>
        </w:rPr>
        <w:t xml:space="preserve"> Ester (CFSE)”</w:t>
      </w:r>
    </w:p>
    <w:p w14:paraId="5CCC81D3" w14:textId="77777777" w:rsidR="001A45E3" w:rsidRPr="00C80BC1" w:rsidRDefault="001A45E3" w:rsidP="00D614AF">
      <w:pPr>
        <w:rPr>
          <w:rFonts w:cstheme="minorHAnsi"/>
          <w:color w:val="000000" w:themeColor="text1"/>
          <w:lang w:val="en-AU"/>
        </w:rPr>
      </w:pPr>
    </w:p>
    <w:p w14:paraId="2C9D508C" w14:textId="3F1B41D6" w:rsidR="001A45E3" w:rsidRPr="00C80BC1" w:rsidRDefault="00EB41AB" w:rsidP="00D614AF">
      <w:pPr>
        <w:rPr>
          <w:rFonts w:cstheme="minorHAnsi"/>
          <w:color w:val="4472C4" w:themeColor="accent1"/>
          <w:lang w:val="en-AU"/>
        </w:rPr>
      </w:pPr>
      <w:r w:rsidRPr="00C80BC1">
        <w:rPr>
          <w:rFonts w:cstheme="minorHAnsi"/>
          <w:lang w:val="en-AU"/>
        </w:rPr>
        <w:t xml:space="preserve">Below we have copied the </w:t>
      </w:r>
      <w:proofErr w:type="spellStart"/>
      <w:r w:rsidR="00D614AF">
        <w:rPr>
          <w:rFonts w:cstheme="minorHAnsi"/>
          <w:lang w:val="en-AU"/>
        </w:rPr>
        <w:t>eidtorial</w:t>
      </w:r>
      <w:proofErr w:type="spellEnd"/>
      <w:r w:rsidRPr="00C80BC1">
        <w:rPr>
          <w:rFonts w:cstheme="minorHAnsi"/>
          <w:lang w:val="en-AU"/>
        </w:rPr>
        <w:t xml:space="preserve"> comments and our responses are shown in </w:t>
      </w:r>
      <w:r w:rsidRPr="00C80BC1">
        <w:rPr>
          <w:rFonts w:cstheme="minorHAnsi"/>
          <w:color w:val="4472C4" w:themeColor="accent1"/>
          <w:lang w:val="en-AU"/>
        </w:rPr>
        <w:t>blue text.</w:t>
      </w:r>
    </w:p>
    <w:p w14:paraId="2A27DCFC" w14:textId="77777777" w:rsidR="00EB41AB" w:rsidRPr="00C80BC1" w:rsidRDefault="00EB41AB" w:rsidP="00D614AF">
      <w:pPr>
        <w:rPr>
          <w:rFonts w:cstheme="minorHAnsi"/>
          <w:lang w:val="en-AU"/>
        </w:rPr>
      </w:pPr>
    </w:p>
    <w:p w14:paraId="56556605" w14:textId="49EC0AA6" w:rsidR="00D614AF" w:rsidRDefault="001A45E3" w:rsidP="00D614AF">
      <w:pPr>
        <w:rPr>
          <w:lang w:val="en-AU"/>
        </w:rPr>
      </w:pPr>
      <w:r w:rsidRPr="00C80BC1">
        <w:rPr>
          <w:rFonts w:eastAsia="Times New Roman" w:cstheme="minorHAnsi"/>
          <w:b/>
          <w:bCs/>
        </w:rPr>
        <w:t>Editorial comments:</w:t>
      </w:r>
      <w:r w:rsidRPr="00C80BC1">
        <w:rPr>
          <w:rFonts w:eastAsia="Times New Roman" w:cstheme="minorHAnsi"/>
        </w:rPr>
        <w:br/>
      </w:r>
    </w:p>
    <w:p w14:paraId="18C49C75" w14:textId="2A2E78EC" w:rsidR="00D614AF" w:rsidRDefault="00D614AF" w:rsidP="00D614AF">
      <w:pPr>
        <w:pStyle w:val="CommentText"/>
        <w:numPr>
          <w:ilvl w:val="0"/>
          <w:numId w:val="2"/>
        </w:numPr>
        <w:jc w:val="left"/>
      </w:pPr>
      <w:r>
        <w:t>Line 121: Mention temperature and environmental conditions.</w:t>
      </w:r>
    </w:p>
    <w:p w14:paraId="53E1AEE7" w14:textId="772D8B0D" w:rsidR="00D614AF" w:rsidRDefault="00D614AF" w:rsidP="00D614AF">
      <w:pPr>
        <w:pStyle w:val="CommentText"/>
        <w:ind w:left="360"/>
        <w:jc w:val="left"/>
        <w:rPr>
          <w:color w:val="0070C0"/>
        </w:rPr>
      </w:pPr>
      <w:r>
        <w:rPr>
          <w:color w:val="0070C0"/>
        </w:rPr>
        <w:t>‘</w:t>
      </w:r>
      <w:r w:rsidRPr="00D614AF">
        <w:rPr>
          <w:color w:val="0070C0"/>
        </w:rPr>
        <w:t>Incubate these unlabeled cells for 7 days in a 37</w:t>
      </w:r>
      <w:r w:rsidRPr="00D614AF">
        <w:rPr>
          <w:color w:val="0070C0"/>
          <w:vertAlign w:val="superscript"/>
        </w:rPr>
        <w:t>o</w:t>
      </w:r>
      <w:r w:rsidRPr="00D614AF">
        <w:rPr>
          <w:color w:val="0070C0"/>
        </w:rPr>
        <w:t>C 5% CO</w:t>
      </w:r>
      <w:r w:rsidRPr="00D614AF">
        <w:rPr>
          <w:color w:val="0070C0"/>
          <w:vertAlign w:val="subscript"/>
        </w:rPr>
        <w:t xml:space="preserve">2 </w:t>
      </w:r>
      <w:r w:rsidRPr="00D614AF">
        <w:rPr>
          <w:color w:val="0070C0"/>
        </w:rPr>
        <w:t>incubator with the CFSE-labeled cells (2.6.1).</w:t>
      </w:r>
      <w:r>
        <w:rPr>
          <w:color w:val="0070C0"/>
        </w:rPr>
        <w:t>’</w:t>
      </w:r>
    </w:p>
    <w:p w14:paraId="39F2DAEE" w14:textId="34C5A884" w:rsidR="00D614AF" w:rsidRDefault="00D614AF" w:rsidP="00D614AF">
      <w:pPr>
        <w:pStyle w:val="CommentText"/>
        <w:ind w:left="360"/>
        <w:jc w:val="left"/>
        <w:rPr>
          <w:color w:val="0070C0"/>
        </w:rPr>
      </w:pPr>
    </w:p>
    <w:p w14:paraId="3FE727CB" w14:textId="46EEEC0C" w:rsidR="00D614AF" w:rsidRDefault="00D614AF" w:rsidP="00D614AF">
      <w:pPr>
        <w:pStyle w:val="CommentText"/>
        <w:numPr>
          <w:ilvl w:val="0"/>
          <w:numId w:val="2"/>
        </w:numPr>
        <w:jc w:val="left"/>
        <w:rPr>
          <w:color w:val="000000" w:themeColor="text1"/>
        </w:rPr>
      </w:pPr>
      <w:r w:rsidRPr="00D614AF">
        <w:rPr>
          <w:color w:val="000000" w:themeColor="text1"/>
        </w:rPr>
        <w:t>Line 126: Cells from 2.3?</w:t>
      </w:r>
    </w:p>
    <w:p w14:paraId="1DDE9171" w14:textId="62C0B83E" w:rsidR="00D614AF" w:rsidRDefault="00D614AF" w:rsidP="00D614AF">
      <w:pPr>
        <w:pStyle w:val="CommentText"/>
        <w:ind w:left="360"/>
        <w:jc w:val="left"/>
        <w:rPr>
          <w:color w:val="0070C0"/>
        </w:rPr>
      </w:pPr>
      <w:r w:rsidRPr="00D614AF">
        <w:rPr>
          <w:color w:val="0070C0"/>
        </w:rPr>
        <w:t xml:space="preserve">‘Transfer cells from step 2.3 into a 50 mL tube.’  </w:t>
      </w:r>
    </w:p>
    <w:p w14:paraId="166920A1" w14:textId="5A158EDD" w:rsidR="00D614AF" w:rsidRDefault="00D614AF" w:rsidP="00D614AF">
      <w:pPr>
        <w:pStyle w:val="CommentText"/>
        <w:ind w:left="360"/>
        <w:jc w:val="left"/>
        <w:rPr>
          <w:color w:val="0070C0"/>
        </w:rPr>
      </w:pPr>
    </w:p>
    <w:p w14:paraId="08168DFA" w14:textId="6D9F8FF4" w:rsidR="00D614AF" w:rsidRDefault="00D614AF" w:rsidP="00D614AF">
      <w:pPr>
        <w:pStyle w:val="CommentText"/>
        <w:numPr>
          <w:ilvl w:val="0"/>
          <w:numId w:val="2"/>
        </w:numPr>
        <w:jc w:val="left"/>
        <w:rPr>
          <w:color w:val="000000" w:themeColor="text1"/>
        </w:rPr>
      </w:pPr>
      <w:r w:rsidRPr="00D614AF">
        <w:rPr>
          <w:color w:val="000000" w:themeColor="text1"/>
        </w:rPr>
        <w:t>Line 149: At what concentration? Add RRID to the table of materials.</w:t>
      </w:r>
      <w:bookmarkStart w:id="0" w:name="_GoBack"/>
      <w:bookmarkEnd w:id="0"/>
    </w:p>
    <w:p w14:paraId="1D627C5A" w14:textId="47FF7B1B" w:rsidR="00D614AF" w:rsidRPr="00387200" w:rsidRDefault="00387200" w:rsidP="00D614AF">
      <w:pPr>
        <w:pStyle w:val="CommentText"/>
        <w:ind w:left="360"/>
        <w:jc w:val="left"/>
        <w:rPr>
          <w:color w:val="0070C0"/>
        </w:rPr>
      </w:pPr>
      <w:r w:rsidRPr="00387200">
        <w:rPr>
          <w:color w:val="0070C0"/>
        </w:rPr>
        <w:t xml:space="preserve">I have updated this with our dilution of the antibody. ‘Stain with anti-human CD4-Alexa Fluor 647 (1/400 dilution) in 100 µL PBS/0.1% FCS’. </w:t>
      </w:r>
      <w:r w:rsidR="00D614AF" w:rsidRPr="00387200">
        <w:rPr>
          <w:color w:val="0070C0"/>
        </w:rPr>
        <w:t xml:space="preserve"> RRID is now included in the table of contents</w:t>
      </w:r>
    </w:p>
    <w:p w14:paraId="0DB13653" w14:textId="627DBA49" w:rsidR="00D614AF" w:rsidRDefault="00D614AF" w:rsidP="00D614AF">
      <w:pPr>
        <w:pStyle w:val="CommentText"/>
        <w:ind w:left="360"/>
        <w:jc w:val="left"/>
        <w:rPr>
          <w:color w:val="0070C0"/>
        </w:rPr>
      </w:pPr>
    </w:p>
    <w:p w14:paraId="0C605BD6" w14:textId="6C22B6C9" w:rsidR="00D614AF" w:rsidRDefault="00D614AF" w:rsidP="00D614AF">
      <w:pPr>
        <w:pStyle w:val="CommentText"/>
        <w:numPr>
          <w:ilvl w:val="0"/>
          <w:numId w:val="2"/>
        </w:numPr>
        <w:jc w:val="left"/>
        <w:rPr>
          <w:color w:val="000000" w:themeColor="text1"/>
        </w:rPr>
      </w:pPr>
      <w:r w:rsidRPr="00D614AF">
        <w:rPr>
          <w:color w:val="000000" w:themeColor="text1"/>
        </w:rPr>
        <w:t>Line 154: How? By centrifuging? Mention speed (in g) and duration.</w:t>
      </w:r>
    </w:p>
    <w:p w14:paraId="0ACB3C1A" w14:textId="1AC3E013" w:rsidR="00D614AF" w:rsidRPr="00D614AF" w:rsidRDefault="00D614AF" w:rsidP="00D614AF">
      <w:pPr>
        <w:pStyle w:val="CommentText"/>
        <w:ind w:left="360"/>
        <w:jc w:val="left"/>
        <w:rPr>
          <w:color w:val="0070C0"/>
        </w:rPr>
      </w:pPr>
      <w:r w:rsidRPr="00D614AF">
        <w:rPr>
          <w:color w:val="0070C0"/>
        </w:rPr>
        <w:t>‘Wash cells by adding 1 mL PBS/0.1% FCS, centrifuge at 550 x g for 5 minutes at room temperature and re-suspend in 100 µL of PBS/0.1% FCS.’</w:t>
      </w:r>
    </w:p>
    <w:p w14:paraId="3AAF52EC" w14:textId="7202B810" w:rsidR="00D614AF" w:rsidRDefault="00D614AF" w:rsidP="00D614AF">
      <w:pPr>
        <w:pStyle w:val="CommentText"/>
        <w:ind w:left="360"/>
        <w:rPr>
          <w:color w:val="0070C0"/>
        </w:rPr>
      </w:pPr>
    </w:p>
    <w:p w14:paraId="49D4541D" w14:textId="6B05DD03" w:rsidR="00BD070A" w:rsidRDefault="00BD070A" w:rsidP="00BD070A">
      <w:pPr>
        <w:pStyle w:val="CommentText"/>
        <w:numPr>
          <w:ilvl w:val="0"/>
          <w:numId w:val="2"/>
        </w:numPr>
        <w:rPr>
          <w:color w:val="000000" w:themeColor="text1"/>
        </w:rPr>
      </w:pPr>
      <w:r w:rsidRPr="00BD070A">
        <w:rPr>
          <w:color w:val="000000" w:themeColor="text1"/>
        </w:rPr>
        <w:t>Line 169: Please describe this in more detail.</w:t>
      </w:r>
    </w:p>
    <w:p w14:paraId="5AFCB732" w14:textId="3DF15992" w:rsidR="00387200" w:rsidRPr="00387200" w:rsidRDefault="00387200" w:rsidP="00387200">
      <w:pPr>
        <w:pStyle w:val="CommentText"/>
        <w:ind w:left="360"/>
        <w:rPr>
          <w:color w:val="0070C0"/>
        </w:rPr>
      </w:pPr>
      <w:r w:rsidRPr="00387200">
        <w:rPr>
          <w:color w:val="0070C0"/>
        </w:rPr>
        <w:t>Section has been updated as follows:</w:t>
      </w:r>
    </w:p>
    <w:p w14:paraId="557AFC1B" w14:textId="155893FA" w:rsidR="00D614AF" w:rsidRPr="00387200" w:rsidRDefault="00387200" w:rsidP="00D614AF">
      <w:pPr>
        <w:pStyle w:val="CommentText"/>
        <w:ind w:left="360"/>
        <w:rPr>
          <w:color w:val="0070C0"/>
        </w:rPr>
      </w:pPr>
      <w:r>
        <w:rPr>
          <w:color w:val="0070C0"/>
        </w:rPr>
        <w:t>‘</w:t>
      </w:r>
      <w:r w:rsidRPr="00387200">
        <w:rPr>
          <w:color w:val="0070C0"/>
        </w:rPr>
        <w:t xml:space="preserve">Use unstained cells to set a voltage baseline for </w:t>
      </w:r>
      <w:proofErr w:type="spellStart"/>
      <w:proofErr w:type="gramStart"/>
      <w:r w:rsidRPr="00387200">
        <w:rPr>
          <w:color w:val="0070C0"/>
        </w:rPr>
        <w:t>non fluorescent</w:t>
      </w:r>
      <w:proofErr w:type="spellEnd"/>
      <w:proofErr w:type="gramEnd"/>
      <w:r w:rsidRPr="00387200">
        <w:rPr>
          <w:color w:val="0070C0"/>
        </w:rPr>
        <w:t xml:space="preserve"> cells. The voltages for CD4-A647 and CFSE are set so that the fluorescence signal is below 1000 for each (Figure 1C). The </w:t>
      </w:r>
      <w:proofErr w:type="gramStart"/>
      <w:r w:rsidRPr="00387200">
        <w:rPr>
          <w:color w:val="0070C0"/>
        </w:rPr>
        <w:t>single color</w:t>
      </w:r>
      <w:proofErr w:type="gramEnd"/>
      <w:r w:rsidRPr="00387200">
        <w:rPr>
          <w:color w:val="0070C0"/>
        </w:rPr>
        <w:t xml:space="preserve"> controls CFSE (Figure 1D) and CD4-A647 (Figure 1E) confirm positive fluorescent signals (~10,000) for each </w:t>
      </w:r>
      <w:proofErr w:type="spellStart"/>
      <w:r w:rsidRPr="00387200">
        <w:rPr>
          <w:color w:val="0070C0"/>
        </w:rPr>
        <w:t>colour</w:t>
      </w:r>
      <w:proofErr w:type="spellEnd"/>
      <w:r w:rsidRPr="00387200">
        <w:rPr>
          <w:color w:val="0070C0"/>
        </w:rPr>
        <w:t xml:space="preserve"> using the voltages set with unstained cells. CFSE and PI have some spectral overlap; adjust compensation for to subtract PI </w:t>
      </w:r>
      <w:proofErr w:type="spellStart"/>
      <w:r w:rsidRPr="00387200">
        <w:rPr>
          <w:color w:val="0070C0"/>
        </w:rPr>
        <w:t>fluoresence</w:t>
      </w:r>
      <w:proofErr w:type="spellEnd"/>
      <w:r w:rsidRPr="00387200">
        <w:rPr>
          <w:color w:val="0070C0"/>
        </w:rPr>
        <w:t xml:space="preserve"> from the CFSE </w:t>
      </w:r>
      <w:proofErr w:type="spellStart"/>
      <w:r w:rsidRPr="00387200">
        <w:rPr>
          <w:color w:val="0070C0"/>
        </w:rPr>
        <w:t>fluoresence</w:t>
      </w:r>
      <w:proofErr w:type="spellEnd"/>
      <w:r w:rsidRPr="00387200">
        <w:rPr>
          <w:color w:val="0070C0"/>
        </w:rPr>
        <w:t xml:space="preserve"> until the CFSE only sample does not give a signal in the PI channel.</w:t>
      </w:r>
      <w:r>
        <w:rPr>
          <w:color w:val="0070C0"/>
        </w:rPr>
        <w:t>’</w:t>
      </w:r>
    </w:p>
    <w:p w14:paraId="04527958" w14:textId="77777777" w:rsidR="00387200" w:rsidRDefault="00387200" w:rsidP="00D614AF">
      <w:pPr>
        <w:pStyle w:val="CommentText"/>
        <w:ind w:left="360"/>
        <w:rPr>
          <w:color w:val="0070C0"/>
        </w:rPr>
      </w:pPr>
    </w:p>
    <w:p w14:paraId="770ED4EE" w14:textId="77777777" w:rsidR="00387200" w:rsidRDefault="00BD070A" w:rsidP="005C5813">
      <w:pPr>
        <w:pStyle w:val="CommentText"/>
        <w:numPr>
          <w:ilvl w:val="0"/>
          <w:numId w:val="2"/>
        </w:numPr>
        <w:rPr>
          <w:color w:val="000000" w:themeColor="text1"/>
        </w:rPr>
      </w:pPr>
      <w:r w:rsidRPr="00BD070A">
        <w:rPr>
          <w:color w:val="000000" w:themeColor="text1"/>
        </w:rPr>
        <w:t xml:space="preserve">Line 176: I re-write several steps in the previous section in the imperative voice. Please edit this section so that the steps under it are in the imperative voice. Ensure sufficient detail. How are the numbers of </w:t>
      </w:r>
      <w:proofErr w:type="spellStart"/>
      <w:r w:rsidRPr="00BD070A">
        <w:rPr>
          <w:color w:val="000000" w:themeColor="text1"/>
        </w:rPr>
        <w:t>divinding</w:t>
      </w:r>
      <w:proofErr w:type="spellEnd"/>
      <w:r w:rsidRPr="00BD070A">
        <w:rPr>
          <w:color w:val="000000" w:themeColor="text1"/>
        </w:rPr>
        <w:t xml:space="preserve"> and undivided cells obtained from FACS? Please describe.</w:t>
      </w:r>
      <w:r>
        <w:rPr>
          <w:color w:val="000000" w:themeColor="text1"/>
        </w:rPr>
        <w:t xml:space="preserve"> </w:t>
      </w:r>
      <w:r>
        <w:t>Please ensure that the supplementary file is referenced somewhere in the text. The File also needs updating as the numerical values appear as "</w:t>
      </w:r>
      <w:proofErr w:type="spellStart"/>
      <w:r>
        <w:t>Div</w:t>
      </w:r>
      <w:proofErr w:type="spellEnd"/>
      <w:r>
        <w:t>/0" errors. Did you intend to use this file in your final version?</w:t>
      </w:r>
    </w:p>
    <w:p w14:paraId="66E13131" w14:textId="571DA2D4" w:rsidR="00BD070A" w:rsidRPr="00843C28" w:rsidRDefault="00843C28" w:rsidP="00387200">
      <w:pPr>
        <w:pStyle w:val="CommentText"/>
        <w:ind w:left="360"/>
        <w:rPr>
          <w:color w:val="000000" w:themeColor="text1"/>
        </w:rPr>
      </w:pPr>
      <w:r w:rsidRPr="00387200">
        <w:rPr>
          <w:color w:val="0070C0"/>
        </w:rPr>
        <w:t xml:space="preserve">The supplementary table is now </w:t>
      </w:r>
      <w:proofErr w:type="gramStart"/>
      <w:r w:rsidRPr="00387200">
        <w:rPr>
          <w:color w:val="0070C0"/>
        </w:rPr>
        <w:t>referenced</w:t>
      </w:r>
      <w:proofErr w:type="gramEnd"/>
      <w:r w:rsidRPr="00387200">
        <w:rPr>
          <w:color w:val="0070C0"/>
        </w:rPr>
        <w:t xml:space="preserve"> and the table has been updated to display numerical values.</w:t>
      </w:r>
      <w:r w:rsidR="00387200">
        <w:rPr>
          <w:color w:val="000000" w:themeColor="text1"/>
        </w:rPr>
        <w:t xml:space="preserve"> </w:t>
      </w:r>
      <w:r w:rsidR="00BD070A" w:rsidRPr="00843C28">
        <w:rPr>
          <w:color w:val="0070C0"/>
        </w:rPr>
        <w:t>‘</w:t>
      </w:r>
      <w:r w:rsidR="00BD070A" w:rsidRPr="00BD070A">
        <w:rPr>
          <w:color w:val="0070C0"/>
        </w:rPr>
        <w:t>CDI refers to the number of divided cells (CD4</w:t>
      </w:r>
      <w:r w:rsidR="00BD070A" w:rsidRPr="00BD070A">
        <w:rPr>
          <w:color w:val="0070C0"/>
          <w:vertAlign w:val="superscript"/>
        </w:rPr>
        <w:t>+</w:t>
      </w:r>
      <w:r w:rsidR="00BD070A" w:rsidRPr="00BD070A">
        <w:rPr>
          <w:color w:val="0070C0"/>
        </w:rPr>
        <w:t>/</w:t>
      </w:r>
      <w:proofErr w:type="spellStart"/>
      <w:r w:rsidR="00BD070A" w:rsidRPr="00BD070A">
        <w:rPr>
          <w:color w:val="0070C0"/>
        </w:rPr>
        <w:t>CFSE</w:t>
      </w:r>
      <w:r w:rsidR="00BD070A" w:rsidRPr="00BD070A">
        <w:rPr>
          <w:color w:val="0070C0"/>
          <w:vertAlign w:val="superscript"/>
        </w:rPr>
        <w:t>dim</w:t>
      </w:r>
      <w:proofErr w:type="spellEnd"/>
      <w:r w:rsidR="00BD070A" w:rsidRPr="00BD070A">
        <w:rPr>
          <w:color w:val="0070C0"/>
        </w:rPr>
        <w:t>) per 5,000 undivided cells (CD4</w:t>
      </w:r>
      <w:r w:rsidR="00BD070A" w:rsidRPr="00BD070A">
        <w:rPr>
          <w:color w:val="0070C0"/>
          <w:vertAlign w:val="superscript"/>
        </w:rPr>
        <w:t>+</w:t>
      </w:r>
      <w:r w:rsidR="00BD070A" w:rsidRPr="00BD070A">
        <w:rPr>
          <w:color w:val="0070C0"/>
        </w:rPr>
        <w:t xml:space="preserve">/ </w:t>
      </w:r>
      <w:proofErr w:type="spellStart"/>
      <w:r w:rsidR="00BD070A" w:rsidRPr="00BD070A">
        <w:rPr>
          <w:color w:val="0070C0"/>
        </w:rPr>
        <w:t>CFSE</w:t>
      </w:r>
      <w:r w:rsidR="00BD070A" w:rsidRPr="00BD070A">
        <w:rPr>
          <w:color w:val="0070C0"/>
          <w:vertAlign w:val="superscript"/>
        </w:rPr>
        <w:t>bright</w:t>
      </w:r>
      <w:proofErr w:type="spellEnd"/>
      <w:r w:rsidR="00BD070A" w:rsidRPr="00BD070A">
        <w:rPr>
          <w:color w:val="0070C0"/>
        </w:rPr>
        <w:t>). When the number of undivided CD4</w:t>
      </w:r>
      <w:r w:rsidR="00BD070A" w:rsidRPr="00BD070A">
        <w:rPr>
          <w:color w:val="0070C0"/>
          <w:vertAlign w:val="superscript"/>
        </w:rPr>
        <w:t>+</w:t>
      </w:r>
      <w:r w:rsidR="00BD070A" w:rsidRPr="00BD070A">
        <w:rPr>
          <w:color w:val="0070C0"/>
        </w:rPr>
        <w:t xml:space="preserve"> cells is not exactly 5,000, the number of divided cells is corrected to express the number of divided cells per 5,000 undivided cells. For example, using the tetanus toxoid-specific proliferation of </w:t>
      </w:r>
      <w:r w:rsidR="00BD070A" w:rsidRPr="00BD070A">
        <w:rPr>
          <w:color w:val="0070C0"/>
        </w:rPr>
        <w:lastRenderedPageBreak/>
        <w:t>(Figure 2</w:t>
      </w:r>
      <w:proofErr w:type="gramStart"/>
      <w:r w:rsidR="00BD070A" w:rsidRPr="00BD070A">
        <w:rPr>
          <w:color w:val="0070C0"/>
        </w:rPr>
        <w:t>D)there</w:t>
      </w:r>
      <w:proofErr w:type="gramEnd"/>
      <w:r w:rsidR="00BD070A" w:rsidRPr="00BD070A">
        <w:rPr>
          <w:color w:val="0070C0"/>
        </w:rPr>
        <w:t xml:space="preserve"> were 4,930 undivided cells (CFSE bright) and 3,268 divided cells (CFSE dim), therefore the corrected number of divided cells is (5,000/4,930) x 3,268 = 3,304.3. The CDI (supplementary table</w:t>
      </w:r>
      <w:r w:rsidR="00387200">
        <w:rPr>
          <w:color w:val="0070C0"/>
        </w:rPr>
        <w:t xml:space="preserve"> 1</w:t>
      </w:r>
      <w:r w:rsidR="00BD070A" w:rsidRPr="00BD070A">
        <w:rPr>
          <w:color w:val="0070C0"/>
        </w:rPr>
        <w:t xml:space="preserve">) is calculated by dividing the number of divided cells/5,000 undivided cells from the antigen-stimulated group by the mean number of divided cells (per 5,000 undivided cells) from the cells cultured without antigen (Table 2).’ </w:t>
      </w:r>
    </w:p>
    <w:p w14:paraId="7F615240" w14:textId="2A90E901" w:rsidR="00D614AF" w:rsidRPr="00D614AF" w:rsidRDefault="00D614AF" w:rsidP="00D614AF">
      <w:pPr>
        <w:rPr>
          <w:lang w:val="en-AU"/>
        </w:rPr>
      </w:pPr>
    </w:p>
    <w:p w14:paraId="43F5DA5D" w14:textId="13B97DCB" w:rsidR="00E74CEA" w:rsidRPr="001A45E3" w:rsidRDefault="00E74CEA" w:rsidP="001A45E3">
      <w:pPr>
        <w:rPr>
          <w:lang w:val="en-AU"/>
        </w:rPr>
      </w:pPr>
    </w:p>
    <w:sectPr w:rsidR="00E74CEA" w:rsidRPr="001A45E3" w:rsidSect="004C7CC7">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71B99"/>
    <w:multiLevelType w:val="hybridMultilevel"/>
    <w:tmpl w:val="45927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12BD7"/>
    <w:multiLevelType w:val="hybridMultilevel"/>
    <w:tmpl w:val="DF4C2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04290A"/>
    <w:multiLevelType w:val="hybridMultilevel"/>
    <w:tmpl w:val="1E1C7B12"/>
    <w:lvl w:ilvl="0" w:tplc="C2D626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5E3"/>
    <w:rsid w:val="000E3FB0"/>
    <w:rsid w:val="000F5102"/>
    <w:rsid w:val="0017785F"/>
    <w:rsid w:val="001A45E3"/>
    <w:rsid w:val="00206986"/>
    <w:rsid w:val="00387200"/>
    <w:rsid w:val="003D3498"/>
    <w:rsid w:val="00447E79"/>
    <w:rsid w:val="004C7CC7"/>
    <w:rsid w:val="00517F38"/>
    <w:rsid w:val="005C5813"/>
    <w:rsid w:val="00677E48"/>
    <w:rsid w:val="006B6F75"/>
    <w:rsid w:val="00744CBC"/>
    <w:rsid w:val="00833931"/>
    <w:rsid w:val="00843C28"/>
    <w:rsid w:val="00A276DA"/>
    <w:rsid w:val="00BD070A"/>
    <w:rsid w:val="00C80BC1"/>
    <w:rsid w:val="00D614AF"/>
    <w:rsid w:val="00E74CEA"/>
    <w:rsid w:val="00E77018"/>
    <w:rsid w:val="00E920C6"/>
    <w:rsid w:val="00E951BB"/>
    <w:rsid w:val="00EB4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CE821"/>
  <w15:chartTrackingRefBased/>
  <w15:docId w15:val="{96E09C4F-C739-3B4C-8BD3-FB4021AE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1A45E3"/>
    <w:pPr>
      <w:widowControl w:val="0"/>
      <w:autoSpaceDE w:val="0"/>
      <w:autoSpaceDN w:val="0"/>
      <w:adjustRightInd w:val="0"/>
      <w:jc w:val="both"/>
    </w:pPr>
    <w:rPr>
      <w:rFonts w:ascii="Calibri" w:eastAsia="Times New Roman" w:hAnsi="Calibri" w:cs="Calibri"/>
      <w:color w:val="000000"/>
    </w:rPr>
  </w:style>
  <w:style w:type="character" w:customStyle="1" w:styleId="CommentTextChar">
    <w:name w:val="Comment Text Char"/>
    <w:basedOn w:val="DefaultParagraphFont"/>
    <w:link w:val="CommentText"/>
    <w:rsid w:val="001A45E3"/>
    <w:rPr>
      <w:rFonts w:ascii="Calibri" w:eastAsia="Times New Roman" w:hAnsi="Calibri" w:cs="Calibri"/>
      <w:color w:val="000000"/>
    </w:rPr>
  </w:style>
  <w:style w:type="paragraph" w:styleId="BalloonText">
    <w:name w:val="Balloon Text"/>
    <w:basedOn w:val="Normal"/>
    <w:link w:val="BalloonTextChar"/>
    <w:uiPriority w:val="99"/>
    <w:semiHidden/>
    <w:unhideWhenUsed/>
    <w:rsid w:val="003D349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D3498"/>
    <w:rPr>
      <w:rFonts w:ascii="Times New Roman" w:hAnsi="Times New Roman" w:cs="Times New Roman"/>
      <w:sz w:val="18"/>
      <w:szCs w:val="18"/>
    </w:rPr>
  </w:style>
  <w:style w:type="character" w:styleId="CommentReference">
    <w:name w:val="annotation reference"/>
    <w:basedOn w:val="DefaultParagraphFont"/>
    <w:unhideWhenUsed/>
    <w:rsid w:val="00EB41AB"/>
    <w:rPr>
      <w:sz w:val="16"/>
      <w:szCs w:val="16"/>
    </w:rPr>
  </w:style>
  <w:style w:type="paragraph" w:styleId="CommentSubject">
    <w:name w:val="annotation subject"/>
    <w:basedOn w:val="CommentText"/>
    <w:next w:val="CommentText"/>
    <w:link w:val="CommentSubjectChar"/>
    <w:uiPriority w:val="99"/>
    <w:semiHidden/>
    <w:unhideWhenUsed/>
    <w:rsid w:val="00EB41AB"/>
    <w:pPr>
      <w:widowControl/>
      <w:autoSpaceDE/>
      <w:autoSpaceDN/>
      <w:adjustRightInd/>
      <w:jc w:val="left"/>
    </w:pPr>
    <w:rPr>
      <w:rFonts w:asciiTheme="minorHAnsi" w:eastAsiaTheme="minorHAnsi" w:hAnsiTheme="minorHAnsi" w:cstheme="minorBidi"/>
      <w:b/>
      <w:bCs/>
      <w:color w:val="auto"/>
      <w:sz w:val="20"/>
      <w:szCs w:val="20"/>
    </w:rPr>
  </w:style>
  <w:style w:type="character" w:customStyle="1" w:styleId="CommentSubjectChar">
    <w:name w:val="Comment Subject Char"/>
    <w:basedOn w:val="CommentTextChar"/>
    <w:link w:val="CommentSubject"/>
    <w:uiPriority w:val="99"/>
    <w:semiHidden/>
    <w:rsid w:val="00EB41AB"/>
    <w:rPr>
      <w:rFonts w:ascii="Calibri" w:eastAsia="Times New Roman" w:hAnsi="Calibri" w:cs="Calibri"/>
      <w:b/>
      <w:bCs/>
      <w:color w:val="000000"/>
      <w:sz w:val="20"/>
      <w:szCs w:val="20"/>
    </w:rPr>
  </w:style>
  <w:style w:type="paragraph" w:styleId="NormalWeb">
    <w:name w:val="Normal (Web)"/>
    <w:basedOn w:val="Normal"/>
    <w:rsid w:val="00E951BB"/>
    <w:pPr>
      <w:widowControl w:val="0"/>
      <w:autoSpaceDE w:val="0"/>
      <w:autoSpaceDN w:val="0"/>
      <w:adjustRightInd w:val="0"/>
      <w:spacing w:before="100" w:beforeAutospacing="1" w:after="100" w:afterAutospacing="1"/>
      <w:jc w:val="both"/>
    </w:pPr>
    <w:rPr>
      <w:rFonts w:ascii="Calibri" w:eastAsia="Times New Roman" w:hAnsi="Calibri" w:cs="Calibri"/>
      <w:color w:val="000000"/>
    </w:rPr>
  </w:style>
  <w:style w:type="paragraph" w:styleId="ListParagraph">
    <w:name w:val="List Paragraph"/>
    <w:basedOn w:val="Normal"/>
    <w:uiPriority w:val="34"/>
    <w:qFormat/>
    <w:rsid w:val="00D614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834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Di Carluccio</dc:creator>
  <cp:keywords/>
  <dc:description/>
  <cp:lastModifiedBy>Anthony Di Carluccio</cp:lastModifiedBy>
  <cp:revision>6</cp:revision>
  <dcterms:created xsi:type="dcterms:W3CDTF">2019-02-26T05:24:00Z</dcterms:created>
  <dcterms:modified xsi:type="dcterms:W3CDTF">2019-03-05T00:47:00Z</dcterms:modified>
</cp:coreProperties>
</file>