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D641A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050F2">
        <w:rPr>
          <w:rFonts w:ascii="Helvetica" w:hAnsi="Helvetica" w:cs="Arial"/>
          <w:b/>
          <w:i w:val="0"/>
          <w:sz w:val="22"/>
          <w:szCs w:val="22"/>
        </w:rPr>
        <w:t>59545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8A30FAA" w14:textId="77777777" w:rsidR="001050F2" w:rsidRDefault="00DC058D" w:rsidP="001050F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050F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http://www.jove.com/files_upload.php?src=18161273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FB2F8AB" w14:textId="395206D2" w:rsidR="001050F2" w:rsidRPr="001050F2" w:rsidRDefault="00FA1A9D" w:rsidP="001050F2">
      <w:pPr>
        <w:pStyle w:val="NormalWeb"/>
        <w:spacing w:before="0" w:after="0"/>
        <w:jc w:val="left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050F2" w:rsidRPr="001050F2">
        <w:rPr>
          <w:rFonts w:ascii="Helvetica" w:hAnsi="Helvetica"/>
          <w:b/>
          <w:sz w:val="28"/>
          <w:szCs w:val="28"/>
        </w:rPr>
        <w:t>Quantification of Proliferating Human Antigen-Specific CD4</w:t>
      </w:r>
      <w:r w:rsidR="001050F2" w:rsidRPr="001050F2">
        <w:rPr>
          <w:rFonts w:ascii="Helvetica" w:hAnsi="Helvetica"/>
          <w:b/>
          <w:sz w:val="28"/>
          <w:szCs w:val="28"/>
          <w:vertAlign w:val="superscript"/>
        </w:rPr>
        <w:t>+</w:t>
      </w:r>
      <w:r w:rsidR="001050F2" w:rsidRPr="001050F2">
        <w:rPr>
          <w:rFonts w:ascii="Helvetica" w:hAnsi="Helvetica"/>
          <w:b/>
          <w:sz w:val="28"/>
          <w:szCs w:val="28"/>
        </w:rPr>
        <w:t xml:space="preserve"> T Cells </w:t>
      </w:r>
      <w:r w:rsidR="001050F2">
        <w:rPr>
          <w:rFonts w:ascii="Helvetica" w:hAnsi="Helvetica"/>
          <w:b/>
          <w:sz w:val="28"/>
          <w:szCs w:val="28"/>
        </w:rPr>
        <w:t>U</w:t>
      </w:r>
      <w:r w:rsidR="001050F2" w:rsidRPr="001050F2">
        <w:rPr>
          <w:rFonts w:ascii="Helvetica" w:hAnsi="Helvetica"/>
          <w:b/>
          <w:sz w:val="28"/>
          <w:szCs w:val="28"/>
        </w:rPr>
        <w:t>sing Carboxyfluorescein Succinimidyl Ester</w:t>
      </w:r>
    </w:p>
    <w:p w14:paraId="681B53AA" w14:textId="77777777" w:rsidR="00FA1A9D" w:rsidRPr="001050F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2D6562A" w14:textId="332917E9" w:rsidR="001050F2" w:rsidRPr="001050F2" w:rsidRDefault="00FA1A9D" w:rsidP="001050F2">
      <w:pPr>
        <w:rPr>
          <w:rFonts w:ascii="Helvetica" w:hAnsi="Helvetica"/>
          <w:b/>
          <w:sz w:val="28"/>
          <w:szCs w:val="28"/>
        </w:rPr>
      </w:pPr>
      <w:r w:rsidRPr="001050F2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050F2" w:rsidRPr="001050F2">
        <w:rPr>
          <w:rFonts w:ascii="Helvetica" w:hAnsi="Helvetica"/>
          <w:b/>
          <w:sz w:val="28"/>
          <w:szCs w:val="28"/>
        </w:rPr>
        <w:t>Anthony R. Di Carluccio</w:t>
      </w:r>
      <w:r w:rsidR="001050F2" w:rsidRPr="001050F2">
        <w:rPr>
          <w:rFonts w:ascii="Helvetica" w:hAnsi="Helvetica"/>
          <w:b/>
          <w:sz w:val="28"/>
          <w:szCs w:val="28"/>
          <w:vertAlign w:val="superscript"/>
        </w:rPr>
        <w:t>1</w:t>
      </w:r>
      <w:r w:rsidR="001050F2" w:rsidRPr="001050F2">
        <w:rPr>
          <w:rFonts w:ascii="Helvetica" w:hAnsi="Helvetica"/>
          <w:b/>
          <w:sz w:val="28"/>
          <w:szCs w:val="28"/>
        </w:rPr>
        <w:t>, Eleonora Tresoldi</w:t>
      </w:r>
      <w:r w:rsidR="001050F2" w:rsidRPr="001050F2">
        <w:rPr>
          <w:rFonts w:ascii="Helvetica" w:hAnsi="Helvetica"/>
          <w:b/>
          <w:sz w:val="28"/>
          <w:szCs w:val="28"/>
          <w:vertAlign w:val="superscript"/>
        </w:rPr>
        <w:t>1</w:t>
      </w:r>
      <w:r w:rsidR="001050F2" w:rsidRPr="001050F2">
        <w:rPr>
          <w:rFonts w:ascii="Helvetica" w:hAnsi="Helvetica"/>
          <w:b/>
          <w:sz w:val="28"/>
          <w:szCs w:val="28"/>
        </w:rPr>
        <w:t>, Michelle So</w:t>
      </w:r>
      <w:r w:rsidR="001050F2" w:rsidRPr="001050F2">
        <w:rPr>
          <w:rFonts w:ascii="Helvetica" w:hAnsi="Helvetica"/>
          <w:b/>
          <w:sz w:val="28"/>
          <w:szCs w:val="28"/>
          <w:vertAlign w:val="superscript"/>
        </w:rPr>
        <w:t>1</w:t>
      </w:r>
      <w:r w:rsidR="001050F2" w:rsidRPr="001050F2">
        <w:rPr>
          <w:rFonts w:ascii="Helvetica" w:hAnsi="Helvetica"/>
          <w:b/>
          <w:sz w:val="28"/>
          <w:szCs w:val="28"/>
        </w:rPr>
        <w:t>, and Stuart I. Mannering</w:t>
      </w:r>
      <w:r w:rsidR="001050F2" w:rsidRPr="001050F2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13B44760" w14:textId="77777777" w:rsidR="001050F2" w:rsidRPr="001050F2" w:rsidRDefault="001050F2" w:rsidP="001050F2">
      <w:pPr>
        <w:rPr>
          <w:rFonts w:ascii="Helvetica" w:hAnsi="Helvetica"/>
          <w:sz w:val="28"/>
          <w:szCs w:val="28"/>
        </w:rPr>
      </w:pPr>
    </w:p>
    <w:p w14:paraId="0622F79C" w14:textId="4A870DF3" w:rsidR="001050F2" w:rsidRPr="001050F2" w:rsidRDefault="001050F2" w:rsidP="001050F2">
      <w:pPr>
        <w:pStyle w:val="ColorfulList-Accent11"/>
        <w:ind w:left="0"/>
        <w:rPr>
          <w:rFonts w:ascii="Helvetica" w:hAnsi="Helvetica" w:cs="Calibri"/>
          <w:sz w:val="28"/>
          <w:szCs w:val="28"/>
        </w:rPr>
      </w:pPr>
      <w:r w:rsidRPr="001050F2">
        <w:rPr>
          <w:rFonts w:ascii="Helvetica" w:hAnsi="Helvetica" w:cs="Calibri"/>
          <w:sz w:val="28"/>
          <w:szCs w:val="28"/>
          <w:vertAlign w:val="superscript"/>
        </w:rPr>
        <w:t>1</w:t>
      </w:r>
      <w:r w:rsidRPr="001050F2">
        <w:rPr>
          <w:rFonts w:ascii="Helvetica" w:hAnsi="Helvetica" w:cs="Calibri"/>
          <w:sz w:val="28"/>
          <w:szCs w:val="28"/>
        </w:rPr>
        <w:t>Immunology and Diabetes Unit, St. Vincent’s Institute of Medical Research</w:t>
      </w:r>
    </w:p>
    <w:p w14:paraId="6C5B79BF" w14:textId="0681C4F6" w:rsidR="0050704D" w:rsidRPr="001050F2" w:rsidRDefault="001050F2" w:rsidP="001050F2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1050F2">
        <w:rPr>
          <w:rFonts w:ascii="Helvetica" w:hAnsi="Helvetica" w:cs="Calibri"/>
          <w:color w:val="0D0D0D"/>
          <w:sz w:val="28"/>
          <w:szCs w:val="28"/>
          <w:vertAlign w:val="superscript"/>
        </w:rPr>
        <w:t>2</w:t>
      </w:r>
      <w:r w:rsidRPr="001050F2">
        <w:rPr>
          <w:rFonts w:ascii="Helvetica" w:hAnsi="Helvetica" w:cs="Calibri"/>
          <w:color w:val="0D0D0D"/>
          <w:sz w:val="28"/>
          <w:szCs w:val="28"/>
        </w:rPr>
        <w:t>Department of Medicine, University of Melbourne, St. Vincent’s Hospital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93B5CE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C01370C" w14:textId="77777777" w:rsidR="001050F2" w:rsidRPr="001050F2" w:rsidRDefault="001050F2" w:rsidP="00FA1A9D">
      <w:pPr>
        <w:outlineLvl w:val="0"/>
        <w:rPr>
          <w:rFonts w:ascii="Helvetica" w:hAnsi="Helvetica"/>
          <w:sz w:val="22"/>
          <w:szCs w:val="22"/>
        </w:rPr>
      </w:pPr>
      <w:r w:rsidRPr="001050F2">
        <w:rPr>
          <w:rFonts w:ascii="Helvetica" w:hAnsi="Helvetica"/>
          <w:sz w:val="22"/>
          <w:szCs w:val="22"/>
        </w:rPr>
        <w:t>Anthony R. Di Carluccio</w:t>
      </w:r>
      <w:r w:rsidRPr="001050F2">
        <w:rPr>
          <w:rFonts w:ascii="Helvetica" w:hAnsi="Helvetica"/>
          <w:sz w:val="22"/>
          <w:szCs w:val="22"/>
        </w:rPr>
        <w:tab/>
      </w:r>
    </w:p>
    <w:p w14:paraId="45686E13" w14:textId="5B695791" w:rsidR="001050F2" w:rsidRPr="001050F2" w:rsidRDefault="007B02A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1050F2" w:rsidRPr="001050F2">
          <w:rPr>
            <w:rStyle w:val="Hyperlink"/>
            <w:rFonts w:ascii="Helvetica" w:hAnsi="Helvetica" w:cstheme="minorHAnsi"/>
            <w:sz w:val="22"/>
            <w:szCs w:val="22"/>
          </w:rPr>
          <w:t>adicarluccio@svi.edu.au</w:t>
        </w:r>
      </w:hyperlink>
      <w:r w:rsidR="001050F2" w:rsidRPr="001050F2">
        <w:rPr>
          <w:rFonts w:ascii="Helvetica" w:hAnsi="Helvetica" w:cstheme="minorHAnsi"/>
          <w:sz w:val="22"/>
          <w:szCs w:val="22"/>
        </w:rPr>
        <w:t xml:space="preserve"> </w:t>
      </w:r>
    </w:p>
    <w:p w14:paraId="38DC32E4" w14:textId="1A37BBBF" w:rsidR="00FA1A9D" w:rsidRPr="001050F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1050F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1050F2">
        <w:rPr>
          <w:rFonts w:ascii="Helvetica" w:hAnsi="Helvetica" w:cs="Arial"/>
          <w:b/>
          <w:sz w:val="22"/>
          <w:szCs w:val="22"/>
        </w:rPr>
        <w:t>Email addresses for Co-authors:</w:t>
      </w:r>
      <w:r w:rsidRPr="001050F2">
        <w:rPr>
          <w:rFonts w:ascii="Helvetica" w:hAnsi="Helvetica" w:cs="Arial"/>
          <w:sz w:val="22"/>
          <w:szCs w:val="22"/>
        </w:rPr>
        <w:t xml:space="preserve"> </w:t>
      </w:r>
    </w:p>
    <w:p w14:paraId="49C11EF7" w14:textId="0FB45C82" w:rsidR="001050F2" w:rsidRPr="001050F2" w:rsidRDefault="007B02A3" w:rsidP="001050F2">
      <w:pPr>
        <w:pStyle w:val="Paragraph"/>
        <w:spacing w:before="0"/>
        <w:ind w:firstLine="0"/>
        <w:rPr>
          <w:rFonts w:ascii="Helvetica" w:hAnsi="Helvetica" w:cstheme="minorHAnsi"/>
          <w:sz w:val="22"/>
          <w:szCs w:val="22"/>
        </w:rPr>
      </w:pPr>
      <w:hyperlink r:id="rId9" w:history="1">
        <w:r w:rsidR="001050F2" w:rsidRPr="001050F2">
          <w:rPr>
            <w:rStyle w:val="Hyperlink"/>
            <w:rFonts w:ascii="Helvetica" w:hAnsi="Helvetica" w:cstheme="minorHAnsi"/>
            <w:sz w:val="22"/>
            <w:szCs w:val="22"/>
          </w:rPr>
          <w:t>etresoldi@svi.edu.au</w:t>
        </w:r>
      </w:hyperlink>
      <w:r w:rsidR="001050F2" w:rsidRPr="001050F2">
        <w:rPr>
          <w:rFonts w:ascii="Helvetica" w:hAnsi="Helvetica" w:cstheme="minorHAnsi"/>
          <w:sz w:val="22"/>
          <w:szCs w:val="22"/>
        </w:rPr>
        <w:t xml:space="preserve"> </w:t>
      </w:r>
    </w:p>
    <w:p w14:paraId="6E78C581" w14:textId="42818BA9" w:rsidR="001050F2" w:rsidRPr="001050F2" w:rsidRDefault="007B02A3" w:rsidP="001050F2">
      <w:pPr>
        <w:pStyle w:val="ColorfulList-Accent11"/>
        <w:ind w:left="0"/>
        <w:rPr>
          <w:rFonts w:ascii="Helvetica" w:hAnsi="Helvetica" w:cstheme="minorHAnsi"/>
          <w:sz w:val="22"/>
          <w:szCs w:val="22"/>
          <w:lang w:val="en-AU"/>
        </w:rPr>
      </w:pPr>
      <w:hyperlink r:id="rId10" w:history="1">
        <w:r w:rsidR="001050F2" w:rsidRPr="001050F2">
          <w:rPr>
            <w:rStyle w:val="Hyperlink"/>
            <w:rFonts w:ascii="Helvetica" w:hAnsi="Helvetica" w:cstheme="minorHAnsi"/>
            <w:sz w:val="22"/>
            <w:szCs w:val="22"/>
            <w:lang w:val="en-AU"/>
          </w:rPr>
          <w:t>mso@benaroyaresearch.org</w:t>
        </w:r>
      </w:hyperlink>
    </w:p>
    <w:p w14:paraId="61F37CFA" w14:textId="6167CBAC" w:rsidR="00C70C90" w:rsidRPr="006A6324" w:rsidRDefault="007B02A3" w:rsidP="001050F2">
      <w:pPr>
        <w:pStyle w:val="ColorfulList-Accent11"/>
        <w:ind w:left="0"/>
        <w:rPr>
          <w:rFonts w:ascii="Helvetica" w:hAnsi="Helvetica" w:cs="Arial"/>
          <w:b/>
          <w:sz w:val="22"/>
          <w:szCs w:val="22"/>
        </w:rPr>
      </w:pPr>
      <w:hyperlink r:id="rId11" w:history="1">
        <w:r w:rsidR="001050F2" w:rsidRPr="001050F2">
          <w:rPr>
            <w:rStyle w:val="Hyperlink"/>
            <w:rFonts w:ascii="Helvetica" w:hAnsi="Helvetica" w:cstheme="minorHAnsi"/>
            <w:sz w:val="22"/>
            <w:szCs w:val="22"/>
          </w:rPr>
          <w:t>smannering@svi.edu.au</w:t>
        </w:r>
      </w:hyperlink>
      <w:r w:rsidR="001050F2">
        <w:rPr>
          <w:rFonts w:asciiTheme="minorHAnsi" w:hAnsiTheme="minorHAnsi" w:cstheme="minorHAnsi"/>
        </w:rPr>
        <w:t xml:space="preserve"> </w:t>
      </w:r>
      <w:r w:rsidR="001050F2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389A10B" w:rsidR="00FA1A9D" w:rsidRPr="00ED5D94" w:rsidRDefault="00FA1A9D" w:rsidP="00ED5D9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F7172">
        <w:rPr>
          <w:rFonts w:ascii="Helvetica" w:hAnsi="Helvetica"/>
          <w:sz w:val="22"/>
        </w:rPr>
        <w:t>? N</w:t>
      </w:r>
    </w:p>
    <w:p w14:paraId="5E21DE61" w14:textId="131EC9B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F7172">
        <w:rPr>
          <w:rFonts w:ascii="Helvetica" w:hAnsi="Helvetica"/>
          <w:sz w:val="22"/>
        </w:rPr>
        <w:t>Y</w:t>
      </w:r>
    </w:p>
    <w:p w14:paraId="142BA829" w14:textId="448D0A3E" w:rsidR="00FA1A9D" w:rsidRDefault="00FA1A9D" w:rsidP="00ED5D9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7F7172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CC02C27" w14:textId="77777777" w:rsidR="00ED5D94" w:rsidRPr="00ED5D94" w:rsidRDefault="00FA1A9D" w:rsidP="00ED5D94">
      <w:pPr>
        <w:spacing w:before="120"/>
        <w:rPr>
          <w:rFonts w:ascii="Helvetica" w:hAnsi="Helvetica"/>
          <w:sz w:val="22"/>
        </w:rPr>
      </w:pPr>
      <w:r w:rsidRPr="00ED5D94">
        <w:rPr>
          <w:rFonts w:ascii="Helvetica" w:hAnsi="Helvetica"/>
          <w:b/>
          <w:sz w:val="22"/>
        </w:rPr>
        <w:t>3.</w:t>
      </w:r>
      <w:r w:rsidRPr="00ED5D9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71D0E0" w14:textId="71FAB941" w:rsidR="00ED5D94" w:rsidRPr="00535D6E" w:rsidRDefault="00ED5D94" w:rsidP="00ED5D94">
      <w:pPr>
        <w:spacing w:before="120"/>
        <w:rPr>
          <w:rFonts w:ascii="Helvetica" w:hAnsi="Helvetica"/>
          <w:sz w:val="22"/>
        </w:rPr>
      </w:pPr>
      <w:r w:rsidRPr="00535D6E">
        <w:rPr>
          <w:rFonts w:ascii="Helvetica" w:hAnsi="Helvetica"/>
          <w:sz w:val="22"/>
        </w:rPr>
        <w:t>2.1</w:t>
      </w:r>
      <w:r w:rsidR="00535D6E" w:rsidRPr="00535D6E">
        <w:rPr>
          <w:rFonts w:ascii="Helvetica" w:hAnsi="Helvetica"/>
          <w:sz w:val="22"/>
        </w:rPr>
        <w:t>.-</w:t>
      </w:r>
      <w:r w:rsidRPr="00535D6E">
        <w:rPr>
          <w:rFonts w:ascii="Helvetica" w:hAnsi="Helvetica"/>
          <w:sz w:val="22"/>
        </w:rPr>
        <w:t>2.3.,</w:t>
      </w:r>
      <w:r w:rsidR="00535D6E" w:rsidRPr="00535D6E">
        <w:rPr>
          <w:rFonts w:ascii="Helvetica" w:hAnsi="Helvetica"/>
          <w:sz w:val="22"/>
        </w:rPr>
        <w:t xml:space="preserve"> 3.2.,</w:t>
      </w:r>
      <w:r w:rsidRPr="00535D6E">
        <w:rPr>
          <w:rFonts w:ascii="Helvetica" w:hAnsi="Helvetica"/>
          <w:sz w:val="22"/>
        </w:rPr>
        <w:t xml:space="preserve"> </w:t>
      </w:r>
      <w:r w:rsidR="00535D6E" w:rsidRPr="00535D6E">
        <w:rPr>
          <w:rFonts w:ascii="Helvetica" w:hAnsi="Helvetica"/>
          <w:sz w:val="22"/>
        </w:rPr>
        <w:t>3.4., 3.5.</w:t>
      </w:r>
    </w:p>
    <w:p w14:paraId="27289167" w14:textId="3E37FAE5" w:rsidR="00FA1A9D" w:rsidRPr="00ED5D94" w:rsidRDefault="00FA1A9D" w:rsidP="00FA1A9D">
      <w:pPr>
        <w:spacing w:before="120"/>
        <w:rPr>
          <w:rFonts w:ascii="Helvetica" w:hAnsi="Helvetica"/>
          <w:sz w:val="22"/>
        </w:rPr>
      </w:pPr>
      <w:r w:rsidRPr="00ED5D94">
        <w:rPr>
          <w:rFonts w:ascii="Helvetica" w:hAnsi="Helvetica"/>
          <w:b/>
          <w:sz w:val="22"/>
        </w:rPr>
        <w:t>4.</w:t>
      </w:r>
      <w:r w:rsidRPr="00ED5D9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F8E496" w14:textId="724D3538" w:rsidR="00CD3E47" w:rsidRPr="00ED5D94" w:rsidRDefault="00143998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5.1</w:t>
      </w:r>
      <w:r w:rsidR="00ED5D94">
        <w:rPr>
          <w:rFonts w:ascii="Helvetica" w:hAnsi="Helvetica"/>
          <w:sz w:val="22"/>
        </w:rPr>
        <w:t>.</w:t>
      </w:r>
      <w:r w:rsidR="00CD3E47" w:rsidRPr="00ED5D94">
        <w:rPr>
          <w:rFonts w:ascii="Helvetica" w:hAnsi="Helvetica"/>
          <w:sz w:val="22"/>
        </w:rPr>
        <w:t xml:space="preserve"> w</w:t>
      </w:r>
      <w:r w:rsidR="00ED5D94" w:rsidRPr="00ED5D94">
        <w:rPr>
          <w:rFonts w:ascii="Helvetica" w:hAnsi="Helvetica"/>
          <w:sz w:val="22"/>
        </w:rPr>
        <w:t>o</w:t>
      </w:r>
      <w:r w:rsidR="00CD3E47" w:rsidRPr="00ED5D94">
        <w:rPr>
          <w:rFonts w:ascii="Helvetica" w:hAnsi="Helvetica"/>
          <w:sz w:val="22"/>
        </w:rPr>
        <w:t>uld be the the most technically challenging step, especially to users without FACS experience.</w:t>
      </w:r>
    </w:p>
    <w:p w14:paraId="59BC63BC" w14:textId="33617696" w:rsidR="00FA1A9D" w:rsidRPr="00ED5D94" w:rsidRDefault="00FA1A9D" w:rsidP="00ED5D94">
      <w:pPr>
        <w:spacing w:before="120"/>
        <w:rPr>
          <w:rFonts w:ascii="Helvetica" w:hAnsi="Helvetica"/>
          <w:sz w:val="22"/>
          <w:szCs w:val="22"/>
        </w:rPr>
      </w:pPr>
      <w:r w:rsidRPr="00ED5D94">
        <w:rPr>
          <w:rFonts w:ascii="Helvetica" w:hAnsi="Helvetica"/>
          <w:b/>
          <w:sz w:val="22"/>
        </w:rPr>
        <w:t>5.</w:t>
      </w:r>
      <w:r w:rsidRPr="00ED5D94">
        <w:rPr>
          <w:rFonts w:ascii="Helvetica" w:hAnsi="Helvetica"/>
          <w:sz w:val="22"/>
        </w:rPr>
        <w:t xml:space="preserve"> Will the filming </w:t>
      </w:r>
      <w:r w:rsidRPr="00ED5D94">
        <w:rPr>
          <w:rFonts w:ascii="Helvetica" w:hAnsi="Helvetica"/>
          <w:sz w:val="22"/>
          <w:szCs w:val="22"/>
        </w:rPr>
        <w:t xml:space="preserve">need to take place in multiple locations? </w:t>
      </w:r>
      <w:r w:rsidR="00ED5D94" w:rsidRPr="00ED5D94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ED5D9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ED5D94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ED5D9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BB5B77D" w:rsidR="00CE10F2" w:rsidRPr="00ED5D94" w:rsidRDefault="00D53B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/>
          <w:sz w:val="22"/>
          <w:szCs w:val="22"/>
          <w:u w:val="single"/>
        </w:rPr>
        <w:t>Anthony Di Carluccio</w:t>
      </w:r>
      <w:r w:rsidR="00ED5D94">
        <w:rPr>
          <w:rFonts w:ascii="Helvetica" w:hAnsi="Helvetica" w:cs="Arial"/>
          <w:sz w:val="22"/>
          <w:szCs w:val="22"/>
        </w:rPr>
        <w:t>:</w:t>
      </w:r>
      <w:r w:rsidRPr="00ED5D94">
        <w:rPr>
          <w:rFonts w:ascii="Helvetica" w:hAnsi="Helvetica" w:cs="Arial"/>
          <w:b/>
          <w:sz w:val="22"/>
          <w:szCs w:val="22"/>
        </w:rPr>
        <w:t xml:space="preserve"> </w:t>
      </w:r>
      <w:r w:rsidR="00C20D74" w:rsidRPr="00ED5D94">
        <w:rPr>
          <w:rFonts w:ascii="Helvetica" w:hAnsi="Helvetica" w:cs="Arial"/>
          <w:sz w:val="22"/>
          <w:szCs w:val="22"/>
        </w:rPr>
        <w:t>This method provides a platform for studying CD4</w:t>
      </w:r>
      <w:r w:rsidR="00C20D74" w:rsidRPr="00ED5D94">
        <w:rPr>
          <w:rFonts w:ascii="Helvetica" w:hAnsi="Helvetica" w:cs="Arial"/>
          <w:sz w:val="22"/>
          <w:szCs w:val="22"/>
          <w:vertAlign w:val="superscript"/>
        </w:rPr>
        <w:t>+</w:t>
      </w:r>
      <w:r w:rsidR="00C20D74" w:rsidRPr="00ED5D94">
        <w:rPr>
          <w:rFonts w:ascii="Helvetica" w:hAnsi="Helvetica" w:cs="Arial"/>
          <w:sz w:val="22"/>
          <w:szCs w:val="22"/>
        </w:rPr>
        <w:t xml:space="preserve"> T cell responses that are often weak and difficult to detect</w:t>
      </w:r>
      <w:r w:rsidR="00ED5D94" w:rsidRPr="00ED5D94">
        <w:rPr>
          <w:rFonts w:ascii="Helvetica" w:hAnsi="Helvetica" w:cs="Arial"/>
          <w:sz w:val="22"/>
          <w:szCs w:val="22"/>
        </w:rPr>
        <w:t xml:space="preserve"> </w:t>
      </w:r>
      <w:r w:rsidR="00ED5D94" w:rsidRPr="00ED5D94">
        <w:rPr>
          <w:rFonts w:ascii="Helvetica" w:hAnsi="Helvetica" w:cs="Arial"/>
          <w:b/>
          <w:sz w:val="22"/>
          <w:szCs w:val="22"/>
        </w:rPr>
        <w:t>[1]</w:t>
      </w:r>
      <w:r w:rsidR="00C20D74" w:rsidRPr="00ED5D9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ED5D94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29B788" w14:textId="30619AF6" w:rsidR="000D35D9" w:rsidRPr="00ED5D94" w:rsidRDefault="00FD64B9" w:rsidP="00ED5D9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ED5D9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2BA7EE3" w:rsidR="00CE10F2" w:rsidRPr="00ED5D94" w:rsidRDefault="00D53B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/>
          <w:sz w:val="22"/>
          <w:szCs w:val="22"/>
          <w:u w:val="single"/>
        </w:rPr>
        <w:t>Anthony Di Carluccio</w:t>
      </w:r>
      <w:r w:rsidR="00ED5D94" w:rsidRPr="00ED5D94">
        <w:rPr>
          <w:rFonts w:ascii="Helvetica" w:hAnsi="Helvetica" w:cs="Arial"/>
          <w:sz w:val="22"/>
          <w:szCs w:val="22"/>
        </w:rPr>
        <w:t>:</w:t>
      </w:r>
      <w:r w:rsidR="0067285F" w:rsidRPr="00ED5D94">
        <w:rPr>
          <w:rFonts w:ascii="Helvetica" w:hAnsi="Helvetica" w:cs="Arial"/>
          <w:sz w:val="22"/>
          <w:szCs w:val="22"/>
        </w:rPr>
        <w:t xml:space="preserve"> </w:t>
      </w:r>
      <w:r w:rsidR="00C20D74" w:rsidRPr="00ED5D94">
        <w:rPr>
          <w:rFonts w:ascii="Helvetica" w:hAnsi="Helvetica" w:cs="Arial"/>
          <w:sz w:val="22"/>
          <w:szCs w:val="22"/>
        </w:rPr>
        <w:t>This protocol allows the detection, enumeration</w:t>
      </w:r>
      <w:r w:rsidR="00ED5D94">
        <w:rPr>
          <w:rFonts w:ascii="Helvetica" w:hAnsi="Helvetica" w:cs="Arial"/>
          <w:sz w:val="22"/>
          <w:szCs w:val="22"/>
        </w:rPr>
        <w:t>,</w:t>
      </w:r>
      <w:r w:rsidR="00C20D74" w:rsidRPr="00ED5D94">
        <w:rPr>
          <w:rFonts w:ascii="Helvetica" w:hAnsi="Helvetica" w:cs="Arial"/>
          <w:sz w:val="22"/>
          <w:szCs w:val="22"/>
        </w:rPr>
        <w:t xml:space="preserve"> and isolation of CD4</w:t>
      </w:r>
      <w:r w:rsidR="00ED5D94">
        <w:rPr>
          <w:rFonts w:ascii="Helvetica" w:hAnsi="Helvetica" w:cs="Arial"/>
          <w:sz w:val="22"/>
          <w:szCs w:val="22"/>
          <w:vertAlign w:val="superscript"/>
        </w:rPr>
        <w:t>+</w:t>
      </w:r>
      <w:r w:rsidR="00C20D74" w:rsidRPr="00ED5D94">
        <w:rPr>
          <w:rFonts w:ascii="Helvetica" w:hAnsi="Helvetica" w:cs="Arial"/>
          <w:sz w:val="22"/>
          <w:szCs w:val="22"/>
        </w:rPr>
        <w:t xml:space="preserve"> T</w:t>
      </w:r>
      <w:r w:rsidR="00ED5D94">
        <w:rPr>
          <w:rFonts w:ascii="Helvetica" w:hAnsi="Helvetica" w:cs="Arial"/>
          <w:sz w:val="22"/>
          <w:szCs w:val="22"/>
        </w:rPr>
        <w:t xml:space="preserve"> </w:t>
      </w:r>
      <w:r w:rsidR="00C20D74" w:rsidRPr="00ED5D94">
        <w:rPr>
          <w:rFonts w:ascii="Helvetica" w:hAnsi="Helvetica" w:cs="Arial"/>
          <w:sz w:val="22"/>
          <w:szCs w:val="22"/>
        </w:rPr>
        <w:t xml:space="preserve">cells without knowledge </w:t>
      </w:r>
      <w:r w:rsidR="00ED5D94">
        <w:rPr>
          <w:rFonts w:ascii="Helvetica" w:hAnsi="Helvetica" w:cs="Arial"/>
          <w:sz w:val="22"/>
          <w:szCs w:val="22"/>
        </w:rPr>
        <w:t>of their</w:t>
      </w:r>
      <w:r w:rsidR="00C20D74" w:rsidRPr="00ED5D94">
        <w:rPr>
          <w:rFonts w:ascii="Helvetica" w:hAnsi="Helvetica" w:cs="Arial"/>
          <w:sz w:val="22"/>
          <w:szCs w:val="22"/>
        </w:rPr>
        <w:t xml:space="preserve"> antigen presentation</w:t>
      </w:r>
      <w:r w:rsidR="00ED5D94">
        <w:rPr>
          <w:rFonts w:ascii="Helvetica" w:hAnsi="Helvetica" w:cs="Arial"/>
          <w:sz w:val="22"/>
          <w:szCs w:val="22"/>
        </w:rPr>
        <w:t>, allowing the</w:t>
      </w:r>
      <w:r w:rsidR="0067285F" w:rsidRPr="00ED5D94">
        <w:rPr>
          <w:rFonts w:ascii="Helvetica" w:hAnsi="Helvetica" w:cs="Arial"/>
          <w:sz w:val="22"/>
          <w:szCs w:val="22"/>
        </w:rPr>
        <w:t xml:space="preserve"> analysis </w:t>
      </w:r>
      <w:r w:rsidR="00ED5D94">
        <w:rPr>
          <w:rFonts w:ascii="Helvetica" w:hAnsi="Helvetica" w:cs="Arial"/>
          <w:sz w:val="22"/>
          <w:szCs w:val="22"/>
        </w:rPr>
        <w:t xml:space="preserve">of </w:t>
      </w:r>
      <w:r w:rsidR="0067285F" w:rsidRPr="00ED5D94">
        <w:rPr>
          <w:rFonts w:ascii="Helvetica" w:hAnsi="Helvetica" w:cs="Arial"/>
          <w:sz w:val="22"/>
          <w:szCs w:val="22"/>
        </w:rPr>
        <w:t>rare CD4</w:t>
      </w:r>
      <w:r w:rsidR="0067285F" w:rsidRPr="00ED5D94">
        <w:rPr>
          <w:rFonts w:ascii="Helvetica" w:hAnsi="Helvetica" w:cs="Arial"/>
          <w:sz w:val="22"/>
          <w:szCs w:val="22"/>
          <w:vertAlign w:val="superscript"/>
        </w:rPr>
        <w:t>+</w:t>
      </w:r>
      <w:r w:rsidR="0067285F" w:rsidRPr="00ED5D94">
        <w:rPr>
          <w:rFonts w:ascii="Helvetica" w:hAnsi="Helvetica" w:cs="Arial"/>
          <w:sz w:val="22"/>
          <w:szCs w:val="22"/>
        </w:rPr>
        <w:t xml:space="preserve"> T cells associated with autoimmune re</w:t>
      </w:r>
      <w:r w:rsidR="00ED5D94">
        <w:rPr>
          <w:rFonts w:ascii="Helvetica" w:hAnsi="Helvetica" w:cs="Arial"/>
          <w:sz w:val="22"/>
          <w:szCs w:val="22"/>
        </w:rPr>
        <w:t>s</w:t>
      </w:r>
      <w:r w:rsidR="0067285F" w:rsidRPr="00ED5D94">
        <w:rPr>
          <w:rFonts w:ascii="Helvetica" w:hAnsi="Helvetica" w:cs="Arial"/>
          <w:sz w:val="22"/>
          <w:szCs w:val="22"/>
        </w:rPr>
        <w:t>ponses</w:t>
      </w:r>
      <w:r w:rsidR="00ED5D94" w:rsidRPr="00ED5D94">
        <w:rPr>
          <w:rFonts w:ascii="Helvetica" w:hAnsi="Helvetica" w:cs="Arial"/>
          <w:sz w:val="22"/>
          <w:szCs w:val="22"/>
        </w:rPr>
        <w:t xml:space="preserve"> </w:t>
      </w:r>
      <w:r w:rsidR="00ED5D94" w:rsidRPr="00ED5D94">
        <w:rPr>
          <w:rFonts w:ascii="Helvetica" w:hAnsi="Helvetica" w:cs="Arial"/>
          <w:b/>
          <w:sz w:val="22"/>
          <w:szCs w:val="22"/>
        </w:rPr>
        <w:t>[1]</w:t>
      </w:r>
      <w:r w:rsidR="0067285F" w:rsidRPr="00ED5D94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Pr="00ED5D94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ED5D94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A9636B7" w:rsidR="00330F1B" w:rsidRPr="00ED5D94" w:rsidRDefault="00EA60D4" w:rsidP="00ED5D94">
      <w:pPr>
        <w:numPr>
          <w:ilvl w:val="1"/>
          <w:numId w:val="9"/>
        </w:numPr>
        <w:contextualSpacing/>
        <w:rPr>
          <w:rFonts w:ascii="Helvetica" w:hAnsi="Helvetica" w:cs="Helvetica"/>
          <w:sz w:val="22"/>
          <w:szCs w:val="22"/>
        </w:rPr>
      </w:pPr>
      <w:r w:rsidRPr="00ED5D94">
        <w:rPr>
          <w:rFonts w:ascii="Helvetica" w:hAnsi="Helvetica" w:cs="Helvetica"/>
          <w:sz w:val="22"/>
          <w:szCs w:val="22"/>
        </w:rPr>
        <w:t xml:space="preserve">Procedures involving human subjects have been approved by </w:t>
      </w:r>
      <w:r w:rsidR="00F66EF2" w:rsidRPr="00ED5D94">
        <w:rPr>
          <w:rFonts w:ascii="Helvetica" w:hAnsi="Helvetica" w:cs="Helvetica"/>
          <w:sz w:val="22"/>
          <w:szCs w:val="22"/>
        </w:rPr>
        <w:t>St. Vincent’s Hosptial.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EB1B594" w:rsidR="0050704D" w:rsidRPr="00A83C17" w:rsidRDefault="00634F79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Whole Blood Peripheral Blood Mononuclear Cell (PBMC) Preparation</w:t>
      </w:r>
    </w:p>
    <w:p w14:paraId="328FF0B1" w14:textId="61877451" w:rsidR="00A83C17" w:rsidRDefault="00A83C17" w:rsidP="00A83C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Upon obtaining the peripheral blood sample from a healthy donor, dilute the blood </w:t>
      </w:r>
      <w:r w:rsidR="00535D6E">
        <w:rPr>
          <w:rFonts w:ascii="Helvetica" w:hAnsi="Helvetica" w:cs="Arial"/>
          <w:i w:val="0"/>
          <w:sz w:val="22"/>
          <w:szCs w:val="22"/>
        </w:rPr>
        <w:t>in</w:t>
      </w:r>
      <w:r>
        <w:rPr>
          <w:rFonts w:ascii="Helvetica" w:hAnsi="Helvetica" w:cs="Arial"/>
          <w:i w:val="0"/>
          <w:sz w:val="22"/>
          <w:szCs w:val="22"/>
        </w:rPr>
        <w:t xml:space="preserve"> PBS at an at least 1:2 ratio </w:t>
      </w:r>
      <w:r>
        <w:rPr>
          <w:rFonts w:ascii="Helvetica" w:hAnsi="Helvetica" w:cs="Arial"/>
          <w:b/>
          <w:i w:val="0"/>
          <w:sz w:val="22"/>
          <w:szCs w:val="22"/>
        </w:rPr>
        <w:t>[</w:t>
      </w:r>
      <w:r w:rsidR="00535D6E">
        <w:rPr>
          <w:rFonts w:ascii="Helvetica" w:hAnsi="Helvetica" w:cs="Arial"/>
          <w:b/>
          <w:i w:val="0"/>
          <w:sz w:val="22"/>
          <w:szCs w:val="22"/>
        </w:rPr>
        <w:t>1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 xml:space="preserve"> before</w:t>
      </w:r>
      <w:r w:rsidR="00A16963">
        <w:rPr>
          <w:rFonts w:ascii="Helvetica" w:hAnsi="Helvetica" w:cs="Arial"/>
          <w:i w:val="0"/>
          <w:sz w:val="22"/>
          <w:szCs w:val="22"/>
        </w:rPr>
        <w:t xml:space="preserve"> layering 35 milliliters of blood over 15 milliliters of density gradient medium in a 50-milliliter tube </w:t>
      </w:r>
      <w:r w:rsidR="00A16963">
        <w:rPr>
          <w:rFonts w:ascii="Helvetica" w:hAnsi="Helvetica" w:cs="Arial"/>
          <w:b/>
          <w:i w:val="0"/>
          <w:sz w:val="22"/>
          <w:szCs w:val="22"/>
        </w:rPr>
        <w:t>[</w:t>
      </w:r>
      <w:r w:rsidR="00535D6E">
        <w:rPr>
          <w:rFonts w:ascii="Helvetica" w:hAnsi="Helvetica" w:cs="Arial"/>
          <w:b/>
          <w:i w:val="0"/>
          <w:sz w:val="22"/>
          <w:szCs w:val="22"/>
        </w:rPr>
        <w:t>2</w:t>
      </w:r>
      <w:r w:rsidR="00A16963">
        <w:rPr>
          <w:rFonts w:ascii="Helvetica" w:hAnsi="Helvetica" w:cs="Arial"/>
          <w:b/>
          <w:i w:val="0"/>
          <w:sz w:val="22"/>
          <w:szCs w:val="22"/>
        </w:rPr>
        <w:t>]</w:t>
      </w:r>
      <w:r w:rsidR="00A16963">
        <w:rPr>
          <w:rFonts w:ascii="Helvetica" w:hAnsi="Helvetica" w:cs="Arial"/>
          <w:i w:val="0"/>
          <w:sz w:val="22"/>
          <w:szCs w:val="22"/>
        </w:rPr>
        <w:t>.</w:t>
      </w:r>
    </w:p>
    <w:p w14:paraId="5A3AF95C" w14:textId="09E1690A" w:rsidR="00A16963" w:rsidRDefault="00A16963" w:rsidP="00A169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PBS to blood, with PBS container visible in frame</w:t>
      </w:r>
    </w:p>
    <w:p w14:paraId="278748E6" w14:textId="4E85768C" w:rsidR="00A16963" w:rsidRDefault="00A16963" w:rsidP="00A169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Diluted blood being layered over density gradient medium</w:t>
      </w:r>
      <w:r w:rsidR="004B5048">
        <w:rPr>
          <w:rFonts w:ascii="Helvetica" w:hAnsi="Helvetica" w:cs="Arial"/>
          <w:i w:val="0"/>
          <w:sz w:val="22"/>
          <w:szCs w:val="22"/>
        </w:rPr>
        <w:t>.</w:t>
      </w:r>
    </w:p>
    <w:p w14:paraId="68E5D9C7" w14:textId="30AC8BFC" w:rsidR="00A16963" w:rsidRDefault="00A16963" w:rsidP="00A169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Separate the cells by density gradient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remove approximately 20 milliliters of the resulting top plasma layer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6831963" w14:textId="1C671742" w:rsidR="00A16963" w:rsidRPr="00FD2D28" w:rsidRDefault="00A16963" w:rsidP="00A169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tube(s) into centrifuge </w:t>
      </w:r>
      <w:r>
        <w:rPr>
          <w:rFonts w:ascii="Helvetica" w:hAnsi="Helvetica" w:cs="Arial"/>
          <w:b/>
          <w:i w:val="0"/>
          <w:sz w:val="22"/>
          <w:szCs w:val="22"/>
        </w:rPr>
        <w:t>TEXT: 15 min, 850 x g RT, w/o deceleration</w:t>
      </w:r>
    </w:p>
    <w:p w14:paraId="39F41346" w14:textId="7A92D0AF" w:rsidR="00FD2D28" w:rsidRDefault="00FD2D28" w:rsidP="00A169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layers, then plasma being removed</w:t>
      </w:r>
    </w:p>
    <w:p w14:paraId="6D5CCAF9" w14:textId="127813E8" w:rsidR="00FD2D28" w:rsidRDefault="00FD2D28" w:rsidP="00FD2D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collect the white blood cell layer, taking care to avoid the red blood cell pellet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wash the cells three times in</w:t>
      </w:r>
      <w:r w:rsidR="00A06482">
        <w:rPr>
          <w:rFonts w:ascii="Helvetica" w:hAnsi="Helvetica" w:cs="Arial"/>
          <w:i w:val="0"/>
          <w:sz w:val="22"/>
          <w:szCs w:val="22"/>
        </w:rPr>
        <w:t xml:space="preserve"> fresh</w:t>
      </w:r>
      <w:r>
        <w:rPr>
          <w:rFonts w:ascii="Helvetica" w:hAnsi="Helvetica" w:cs="Arial"/>
          <w:i w:val="0"/>
          <w:sz w:val="22"/>
          <w:szCs w:val="22"/>
        </w:rPr>
        <w:t xml:space="preserve"> PBS </w:t>
      </w:r>
      <w:r>
        <w:rPr>
          <w:rFonts w:ascii="Helvetica" w:hAnsi="Helvetica" w:cs="Arial"/>
          <w:b/>
          <w:i w:val="0"/>
          <w:sz w:val="22"/>
          <w:szCs w:val="22"/>
        </w:rPr>
        <w:t>[2</w:t>
      </w:r>
      <w:r w:rsidR="00A06482">
        <w:rPr>
          <w:rFonts w:ascii="Helvetica" w:hAnsi="Helvetica" w:cs="Arial"/>
          <w:b/>
          <w:i w:val="0"/>
          <w:sz w:val="22"/>
          <w:szCs w:val="22"/>
        </w:rPr>
        <w:t>-TXT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3444DFC" w14:textId="77777777" w:rsidR="00ED5D94" w:rsidRDefault="00A06482" w:rsidP="00F6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WBC layer being collected</w:t>
      </w:r>
    </w:p>
    <w:p w14:paraId="1FD0AB0B" w14:textId="0BB06FFE" w:rsidR="00F66EF2" w:rsidRPr="00C50C86" w:rsidRDefault="00A06482" w:rsidP="00F6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D5D94">
        <w:rPr>
          <w:rFonts w:ascii="Helvetica" w:hAnsi="Helvetica" w:cs="Arial"/>
          <w:i w:val="0"/>
          <w:sz w:val="22"/>
          <w:szCs w:val="22"/>
        </w:rPr>
        <w:t xml:space="preserve">MED: Talent adding PBS to cells </w:t>
      </w:r>
      <w:r w:rsidRPr="00ED5D94"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 w:rsidR="00ED5D94" w:rsidRPr="00ED5D94">
        <w:rPr>
          <w:rFonts w:ascii="Helvetica" w:hAnsi="Helvetica" w:cs="Arial"/>
          <w:b/>
          <w:i w:val="0"/>
          <w:sz w:val="22"/>
          <w:szCs w:val="22"/>
        </w:rPr>
        <w:t>5 min, 550 x g, RT</w:t>
      </w:r>
      <w:r w:rsidRPr="00ED5D94">
        <w:rPr>
          <w:rFonts w:ascii="Helvetica" w:hAnsi="Helvetica" w:cs="Arial"/>
          <w:b/>
          <w:i w:val="0"/>
          <w:sz w:val="22"/>
          <w:szCs w:val="22"/>
        </w:rPr>
        <w:t>, x3</w:t>
      </w:r>
    </w:p>
    <w:p w14:paraId="0AC519C0" w14:textId="5E011B9E" w:rsidR="004B5048" w:rsidRPr="00ED5D94" w:rsidRDefault="00C50C86" w:rsidP="00F6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50C86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4B5048">
        <w:rPr>
          <w:rFonts w:ascii="Helvetica" w:hAnsi="Helvetica" w:cs="Arial"/>
          <w:i w:val="0"/>
          <w:sz w:val="22"/>
          <w:szCs w:val="22"/>
        </w:rPr>
        <w:t>Centrifugation shot.</w:t>
      </w:r>
    </w:p>
    <w:p w14:paraId="5A2C4C7A" w14:textId="7AF4B683" w:rsidR="00A06482" w:rsidRPr="00A06482" w:rsidRDefault="00A06482" w:rsidP="00A0648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CD4</w:t>
      </w:r>
      <w:r w:rsidRPr="00A06482">
        <w:rPr>
          <w:rFonts w:ascii="Helvetica" w:hAnsi="Helvetica" w:cs="Arial"/>
          <w:b/>
          <w:i w:val="0"/>
          <w:sz w:val="22"/>
          <w:szCs w:val="22"/>
          <w:vertAlign w:val="superscript"/>
        </w:rPr>
        <w:t>+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 Cell Preparation</w:t>
      </w:r>
    </w:p>
    <w:p w14:paraId="190AB874" w14:textId="2486392B" w:rsidR="00A06482" w:rsidRDefault="00A06482" w:rsidP="00A064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06482">
        <w:rPr>
          <w:rFonts w:ascii="Helvetica" w:hAnsi="Helvetica" w:cs="Arial"/>
          <w:i w:val="0"/>
          <w:sz w:val="22"/>
          <w:szCs w:val="22"/>
        </w:rPr>
        <w:t>Aft</w:t>
      </w:r>
      <w:r>
        <w:rPr>
          <w:rFonts w:ascii="Helvetica" w:hAnsi="Helvetica" w:cs="Arial"/>
          <w:i w:val="0"/>
          <w:sz w:val="22"/>
          <w:szCs w:val="22"/>
        </w:rPr>
        <w:t>er counting, dilute the cells to a 1x10</w:t>
      </w:r>
      <w:r w:rsidRPr="00A06482">
        <w:rPr>
          <w:rFonts w:ascii="Helvetica" w:hAnsi="Helvetica" w:cs="Arial"/>
          <w:i w:val="0"/>
          <w:sz w:val="22"/>
          <w:szCs w:val="22"/>
          <w:vertAlign w:val="superscript"/>
        </w:rPr>
        <w:t>6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B32BDB">
        <w:rPr>
          <w:rFonts w:ascii="Helvetica" w:hAnsi="Helvetica" w:cs="Arial"/>
          <w:i w:val="0"/>
          <w:sz w:val="22"/>
          <w:szCs w:val="22"/>
        </w:rPr>
        <w:t xml:space="preserve">peripheral blood mononuclear cell, or PBMC </w:t>
      </w:r>
      <w:r w:rsidR="00B32BDB">
        <w:rPr>
          <w:rFonts w:ascii="Helvetica" w:hAnsi="Helvetica" w:cs="Arial"/>
          <w:i w:val="0"/>
          <w:color w:val="FF0000"/>
          <w:sz w:val="22"/>
          <w:szCs w:val="22"/>
        </w:rPr>
        <w:t>(P-B-M-C)</w:t>
      </w:r>
      <w:r>
        <w:rPr>
          <w:rFonts w:ascii="Helvetica" w:hAnsi="Helvetica" w:cs="Arial"/>
          <w:i w:val="0"/>
          <w:sz w:val="22"/>
          <w:szCs w:val="22"/>
        </w:rPr>
        <w:t xml:space="preserve">/milliliters of PBS concentration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add 300 microliters of cells for each control into individual 10-milliliter tubes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92D6296" w14:textId="409D5F10" w:rsidR="00A06482" w:rsidRDefault="00A06482" w:rsidP="00A064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PBS to tube, with PSB container visible in frame</w:t>
      </w:r>
    </w:p>
    <w:p w14:paraId="7054B1A4" w14:textId="5AD25E46" w:rsidR="00A06482" w:rsidRDefault="00A06482" w:rsidP="00A064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sample to 10-mL tube</w:t>
      </w:r>
    </w:p>
    <w:p w14:paraId="5377789F" w14:textId="5D093F30" w:rsidR="00A06482" w:rsidRDefault="00A06482" w:rsidP="00A064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After topping each tube with PBS, sediment the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resuspend the cells at </w:t>
      </w:r>
      <w:r w:rsidRPr="00A06482">
        <w:rPr>
          <w:rFonts w:ascii="Helvetica" w:hAnsi="Helvetica"/>
          <w:i w:val="0"/>
          <w:sz w:val="22"/>
          <w:szCs w:val="22"/>
        </w:rPr>
        <w:t>1 x 10</w:t>
      </w:r>
      <w:r w:rsidRPr="00A06482">
        <w:rPr>
          <w:rFonts w:ascii="Helvetica" w:hAnsi="Helvetica"/>
          <w:i w:val="0"/>
          <w:sz w:val="22"/>
          <w:szCs w:val="22"/>
          <w:vertAlign w:val="superscript"/>
        </w:rPr>
        <w:t xml:space="preserve">6 </w:t>
      </w:r>
      <w:r w:rsidRPr="00A06482">
        <w:rPr>
          <w:rFonts w:ascii="Helvetica" w:hAnsi="Helvetica"/>
          <w:i w:val="0"/>
          <w:sz w:val="22"/>
          <w:szCs w:val="22"/>
        </w:rPr>
        <w:t>cells/</w:t>
      </w:r>
      <w:r>
        <w:rPr>
          <w:rFonts w:ascii="Helvetica" w:hAnsi="Helvetica"/>
          <w:i w:val="0"/>
          <w:sz w:val="22"/>
          <w:szCs w:val="22"/>
        </w:rPr>
        <w:t>milliliter</w:t>
      </w:r>
      <w:r w:rsidRPr="00A0648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of</w:t>
      </w:r>
      <w:r w:rsidRPr="00A06482">
        <w:rPr>
          <w:rFonts w:ascii="Helvetica" w:hAnsi="Helvetica"/>
          <w:i w:val="0"/>
          <w:sz w:val="22"/>
          <w:szCs w:val="22"/>
        </w:rPr>
        <w:t xml:space="preserve"> RP-5</w:t>
      </w:r>
      <w:r w:rsidR="00B32BDB">
        <w:rPr>
          <w:rFonts w:ascii="Helvetica" w:hAnsi="Helvetica"/>
          <w:i w:val="0"/>
          <w:sz w:val="22"/>
          <w:szCs w:val="22"/>
        </w:rPr>
        <w:t xml:space="preserve"> </w:t>
      </w:r>
      <w:r w:rsidR="00B32BDB">
        <w:rPr>
          <w:rFonts w:ascii="Helvetica" w:hAnsi="Helvetica"/>
          <w:i w:val="0"/>
          <w:color w:val="FF0000"/>
          <w:sz w:val="22"/>
          <w:szCs w:val="22"/>
        </w:rPr>
        <w:t>(R-P-five)</w:t>
      </w:r>
      <w:r w:rsidRPr="00A06482">
        <w:rPr>
          <w:rFonts w:ascii="Helvetica" w:hAnsi="Helvetica"/>
          <w:i w:val="0"/>
          <w:sz w:val="22"/>
          <w:szCs w:val="22"/>
        </w:rPr>
        <w:t xml:space="preserve"> medi</w:t>
      </w:r>
      <w:r>
        <w:rPr>
          <w:rFonts w:ascii="Helvetica" w:hAnsi="Helvetica"/>
          <w:i w:val="0"/>
          <w:sz w:val="22"/>
          <w:szCs w:val="22"/>
        </w:rPr>
        <w:t xml:space="preserve">um concentration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C20759A" w14:textId="6264FA31" w:rsidR="00A06482" w:rsidRPr="00A06482" w:rsidRDefault="00A06482" w:rsidP="00A064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="Arial"/>
          <w:b/>
          <w:i w:val="0"/>
          <w:sz w:val="22"/>
          <w:szCs w:val="22"/>
        </w:rPr>
        <w:t>TEXT: 5 min, 550 x g, RT</w:t>
      </w:r>
    </w:p>
    <w:p w14:paraId="56DF280E" w14:textId="6B8D6034" w:rsidR="00A06482" w:rsidRDefault="00A06482" w:rsidP="00A064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pellet(s) if visible, then one pellet being resuspended, with medium container label visible in frame</w:t>
      </w:r>
      <w:r w:rsidR="004B5048">
        <w:rPr>
          <w:rFonts w:ascii="Helvetica" w:hAnsi="Helvetica" w:cs="Arial"/>
          <w:i w:val="0"/>
          <w:sz w:val="22"/>
          <w:szCs w:val="22"/>
        </w:rPr>
        <w:t xml:space="preserve">. </w:t>
      </w:r>
      <w:r w:rsidR="00C50C86" w:rsidRPr="00C50C86">
        <w:rPr>
          <w:rFonts w:ascii="Helvetica" w:hAnsi="Helvetica" w:cs="Arial"/>
          <w:i w:val="0"/>
          <w:sz w:val="22"/>
          <w:szCs w:val="22"/>
          <w:highlight w:val="green"/>
        </w:rPr>
        <w:t xml:space="preserve">Author comment: </w:t>
      </w:r>
      <w:r w:rsidR="004B5048" w:rsidRPr="00C50C86">
        <w:rPr>
          <w:rFonts w:ascii="Helvetica" w:hAnsi="Helvetica" w:cs="Arial"/>
          <w:i w:val="0"/>
          <w:sz w:val="22"/>
          <w:szCs w:val="22"/>
          <w:highlight w:val="green"/>
        </w:rPr>
        <w:t>Take 1= just pellet. Takes 2 and 3 = both pellet and resuspension.</w:t>
      </w:r>
    </w:p>
    <w:p w14:paraId="173D0640" w14:textId="2C22FD56" w:rsidR="00B32BDB" w:rsidRDefault="00B32BDB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plate 100 microliters of cells per control to each of three wells of a 96-well plate containing 100 microliters of RP-5 medium per well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place the plate in the cell culture incubator for 7 days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EC24B3E" w14:textId="285D00B2" w:rsid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well(s)</w:t>
      </w:r>
    </w:p>
    <w:p w14:paraId="6730096D" w14:textId="733D390B" w:rsid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cells into incubator</w:t>
      </w:r>
    </w:p>
    <w:p w14:paraId="1DAD418A" w14:textId="5534366A" w:rsidR="00B32BDB" w:rsidRDefault="00B32BDB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Next, transfer the remaining PBMC into a new 50-milliliter tube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add 1 microliter of CFSE </w:t>
      </w:r>
      <w:r>
        <w:rPr>
          <w:rFonts w:ascii="Helvetica" w:hAnsi="Helvetica" w:cs="Arial"/>
          <w:i w:val="0"/>
          <w:color w:val="FF0000"/>
          <w:sz w:val="22"/>
          <w:szCs w:val="22"/>
        </w:rPr>
        <w:t>(C-F-S-E)</w:t>
      </w:r>
      <w:r>
        <w:rPr>
          <w:rFonts w:ascii="Helvetica" w:hAnsi="Helvetica" w:cs="Arial"/>
          <w:i w:val="0"/>
          <w:sz w:val="22"/>
          <w:szCs w:val="22"/>
        </w:rPr>
        <w:t xml:space="preserve"> working stock solution per 1 milliliter </w:t>
      </w:r>
      <w:r w:rsidR="00E20824">
        <w:rPr>
          <w:rFonts w:ascii="Helvetica" w:hAnsi="Helvetica" w:cs="Arial"/>
          <w:i w:val="0"/>
          <w:sz w:val="22"/>
          <w:szCs w:val="22"/>
        </w:rPr>
        <w:t xml:space="preserve">of </w:t>
      </w:r>
      <w:r>
        <w:rPr>
          <w:rFonts w:ascii="Helvetica" w:hAnsi="Helvetica" w:cs="Arial"/>
          <w:i w:val="0"/>
          <w:sz w:val="22"/>
          <w:szCs w:val="22"/>
        </w:rPr>
        <w:t xml:space="preserve">cell suspension to the side of the tube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14ECE88" w14:textId="2D00AFB6" w:rsid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PBMC to tube</w:t>
      </w:r>
    </w:p>
    <w:p w14:paraId="0E619D01" w14:textId="29B099A3" w:rsidR="00B32BDB" w:rsidRP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CFSE being added to side of tube, with CFSE container label visible in frame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CFSE: </w:t>
      </w:r>
      <w:r w:rsidRPr="00B32BDB">
        <w:rPr>
          <w:rFonts w:ascii="Helvetica" w:hAnsi="Helvetica"/>
          <w:b/>
          <w:i w:val="0"/>
          <w:sz w:val="22"/>
          <w:szCs w:val="22"/>
        </w:rPr>
        <w:t>carboxyfluorescein succinimidyl ester</w:t>
      </w:r>
      <w:r w:rsidR="004B5048">
        <w:rPr>
          <w:rFonts w:ascii="Helvetica" w:hAnsi="Helvetica"/>
          <w:b/>
          <w:i w:val="0"/>
          <w:sz w:val="22"/>
          <w:szCs w:val="22"/>
        </w:rPr>
        <w:t xml:space="preserve">. </w:t>
      </w:r>
      <w:r w:rsidR="00C50C86" w:rsidRPr="00C50C86">
        <w:rPr>
          <w:rFonts w:ascii="Helvetica" w:hAnsi="Helvetica" w:cs="Arial"/>
          <w:i w:val="0"/>
          <w:sz w:val="22"/>
          <w:szCs w:val="22"/>
          <w:highlight w:val="green"/>
        </w:rPr>
        <w:t xml:space="preserve">Author comment: </w:t>
      </w:r>
      <w:r w:rsidR="004B5048" w:rsidRPr="00C50C86">
        <w:rPr>
          <w:rFonts w:ascii="Helvetica" w:hAnsi="Helvetica" w:cs="Arial"/>
          <w:i w:val="0"/>
          <w:sz w:val="22"/>
          <w:szCs w:val="22"/>
          <w:highlight w:val="green"/>
        </w:rPr>
        <w:t>Rolling of tube included in this shot, removed inverting tube from original 3.5.1.</w:t>
      </w:r>
      <w:r w:rsidR="004B5048"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53BE5F29" w14:textId="48F75C7B" w:rsidR="00B32BDB" w:rsidRDefault="00B32BDB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Quickly invert the tube several times to mix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place the cells in the cell culture incubator for 5 minutes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C393A22" w14:textId="77777777" w:rsidR="00B32BDB" w:rsidRDefault="00B32BDB" w:rsidP="001D2B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 into incubator</w:t>
      </w:r>
    </w:p>
    <w:p w14:paraId="72B8C509" w14:textId="303487AA" w:rsidR="00B32BDB" w:rsidRPr="00B32BDB" w:rsidRDefault="00B32BDB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arrest the reaction with 5 milliliters of RP-5 medium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collect the cells by centrifugation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A4561E4" w14:textId="05C662D4" w:rsidR="00B32BDB" w:rsidRP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Medium being added to cells, with medium container label visible in frame</w:t>
      </w:r>
    </w:p>
    <w:p w14:paraId="26CA2094" w14:textId="5A67870B" w:rsidR="00B32BDB" w:rsidRP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tube(s) into centrifuge</w:t>
      </w:r>
    </w:p>
    <w:p w14:paraId="1832BB2D" w14:textId="48667445" w:rsidR="001D2B03" w:rsidRPr="00B32BDB" w:rsidRDefault="001D2B03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32BDB">
        <w:rPr>
          <w:rFonts w:ascii="Helvetica" w:hAnsi="Helvetica"/>
          <w:i w:val="0"/>
          <w:sz w:val="22"/>
          <w:szCs w:val="22"/>
        </w:rPr>
        <w:t xml:space="preserve">Resuspend the </w:t>
      </w:r>
      <w:r w:rsidR="00B32BDB">
        <w:rPr>
          <w:rFonts w:ascii="Helvetica" w:hAnsi="Helvetica"/>
          <w:i w:val="0"/>
          <w:sz w:val="22"/>
          <w:szCs w:val="22"/>
        </w:rPr>
        <w:t>pellet</w:t>
      </w:r>
      <w:r w:rsidRPr="00B32BDB">
        <w:rPr>
          <w:rFonts w:ascii="Helvetica" w:hAnsi="Helvetica"/>
          <w:i w:val="0"/>
          <w:sz w:val="22"/>
          <w:szCs w:val="22"/>
        </w:rPr>
        <w:t xml:space="preserve"> at 1 x 10</w:t>
      </w:r>
      <w:r w:rsidRPr="00B32BDB">
        <w:rPr>
          <w:rFonts w:ascii="Helvetica" w:hAnsi="Helvetica"/>
          <w:i w:val="0"/>
          <w:sz w:val="22"/>
          <w:szCs w:val="22"/>
          <w:vertAlign w:val="superscript"/>
        </w:rPr>
        <w:t>6</w:t>
      </w:r>
      <w:r w:rsidR="00B32BDB">
        <w:rPr>
          <w:rFonts w:ascii="Helvetica" w:hAnsi="Helvetica"/>
          <w:i w:val="0"/>
          <w:sz w:val="22"/>
          <w:szCs w:val="22"/>
          <w:vertAlign w:val="superscript"/>
        </w:rPr>
        <w:t xml:space="preserve"> </w:t>
      </w:r>
      <w:r w:rsidR="00B32BDB">
        <w:rPr>
          <w:rFonts w:ascii="Helvetica" w:hAnsi="Helvetica"/>
          <w:i w:val="0"/>
          <w:sz w:val="22"/>
          <w:szCs w:val="22"/>
        </w:rPr>
        <w:t>PBMC</w:t>
      </w:r>
      <w:r w:rsidRPr="00B32BDB">
        <w:rPr>
          <w:rFonts w:ascii="Helvetica" w:hAnsi="Helvetica"/>
          <w:i w:val="0"/>
          <w:sz w:val="22"/>
          <w:szCs w:val="22"/>
        </w:rPr>
        <w:t>/</w:t>
      </w:r>
      <w:r w:rsidR="00B32BDB">
        <w:rPr>
          <w:rFonts w:ascii="Helvetica" w:hAnsi="Helvetica"/>
          <w:i w:val="0"/>
          <w:sz w:val="22"/>
          <w:szCs w:val="22"/>
        </w:rPr>
        <w:t>milliliter</w:t>
      </w:r>
      <w:r w:rsidRPr="00B32BDB">
        <w:rPr>
          <w:rFonts w:ascii="Helvetica" w:hAnsi="Helvetica"/>
          <w:i w:val="0"/>
          <w:sz w:val="22"/>
          <w:szCs w:val="22"/>
        </w:rPr>
        <w:t xml:space="preserve"> </w:t>
      </w:r>
      <w:r w:rsidR="00B32BDB">
        <w:rPr>
          <w:rFonts w:ascii="Helvetica" w:hAnsi="Helvetica"/>
          <w:i w:val="0"/>
          <w:sz w:val="22"/>
          <w:szCs w:val="22"/>
        </w:rPr>
        <w:t>of fresh</w:t>
      </w:r>
      <w:r w:rsidRPr="00B32BDB">
        <w:rPr>
          <w:rFonts w:ascii="Helvetica" w:hAnsi="Helvetica"/>
          <w:i w:val="0"/>
          <w:sz w:val="22"/>
          <w:szCs w:val="22"/>
        </w:rPr>
        <w:t xml:space="preserve"> RP-5 medi</w:t>
      </w:r>
      <w:r w:rsidR="00B32BDB">
        <w:rPr>
          <w:rFonts w:ascii="Helvetica" w:hAnsi="Helvetica"/>
          <w:i w:val="0"/>
          <w:sz w:val="22"/>
          <w:szCs w:val="22"/>
        </w:rPr>
        <w:t xml:space="preserve">um </w:t>
      </w:r>
      <w:r w:rsidR="00B32BDB">
        <w:rPr>
          <w:rFonts w:ascii="Helvetica" w:hAnsi="Helvetica"/>
          <w:b/>
          <w:i w:val="0"/>
          <w:sz w:val="22"/>
          <w:szCs w:val="22"/>
        </w:rPr>
        <w:t>[1]</w:t>
      </w:r>
      <w:r w:rsidR="00B32BDB">
        <w:rPr>
          <w:rFonts w:ascii="Helvetica" w:hAnsi="Helvetica"/>
          <w:i w:val="0"/>
          <w:sz w:val="22"/>
          <w:szCs w:val="22"/>
        </w:rPr>
        <w:t xml:space="preserve"> and add 1 milliliter of cells to one 10-milliliter tube per antigen to be tested </w:t>
      </w:r>
      <w:r w:rsidR="00B32BDB">
        <w:rPr>
          <w:rFonts w:ascii="Helvetica" w:hAnsi="Helvetica"/>
          <w:b/>
          <w:i w:val="0"/>
          <w:sz w:val="22"/>
          <w:szCs w:val="22"/>
        </w:rPr>
        <w:t>[2]</w:t>
      </w:r>
      <w:r w:rsidR="00B32BDB">
        <w:rPr>
          <w:rFonts w:ascii="Helvetica" w:hAnsi="Helvetica"/>
          <w:i w:val="0"/>
          <w:sz w:val="22"/>
          <w:szCs w:val="22"/>
        </w:rPr>
        <w:t>.</w:t>
      </w:r>
    </w:p>
    <w:p w14:paraId="1D876983" w14:textId="04D7CFB9" w:rsidR="00B32BDB" w:rsidRP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Shot of pellet if visible, then medium being added to tube, with medium container label visible in frame</w:t>
      </w:r>
    </w:p>
    <w:p w14:paraId="6648B257" w14:textId="7A349327" w:rsidR="00B32BDB" w:rsidRPr="00B32BDB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cells to tube(s)</w:t>
      </w:r>
    </w:p>
    <w:p w14:paraId="4DFE2AFD" w14:textId="78726E78" w:rsidR="00B32BDB" w:rsidRPr="00B32BDB" w:rsidRDefault="00B32BDB" w:rsidP="00B32B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add 100 microliters of cells to each of three wells per antigen of a 96-well plate </w:t>
      </w:r>
      <w:r w:rsidR="00535D6E">
        <w:rPr>
          <w:rFonts w:ascii="Helvetica" w:hAnsi="Helvetica"/>
          <w:i w:val="0"/>
          <w:sz w:val="22"/>
          <w:szCs w:val="22"/>
        </w:rPr>
        <w:t xml:space="preserve">well </w:t>
      </w:r>
      <w:r>
        <w:rPr>
          <w:rFonts w:ascii="Helvetica" w:hAnsi="Helvetica"/>
          <w:i w:val="0"/>
          <w:sz w:val="22"/>
          <w:szCs w:val="22"/>
        </w:rPr>
        <w:t>containing 100 microliters of RP-5 medium supplemented with the diluted antigen of interest</w:t>
      </w:r>
      <w:r w:rsidR="00535D6E">
        <w:rPr>
          <w:rFonts w:ascii="Helvetica" w:hAnsi="Helvetica"/>
          <w:i w:val="0"/>
          <w:sz w:val="22"/>
          <w:szCs w:val="22"/>
        </w:rPr>
        <w:t xml:space="preserve"> per well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C31E24">
        <w:rPr>
          <w:rFonts w:ascii="Helvetica" w:hAnsi="Helvetica"/>
          <w:b/>
          <w:i w:val="0"/>
          <w:sz w:val="22"/>
          <w:szCs w:val="22"/>
        </w:rPr>
        <w:t>1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 xml:space="preserve"> and place the plate in the cell culture incubator for 7 days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8A257CE" w14:textId="1101288D" w:rsidR="00B32BDB" w:rsidRPr="00C31E24" w:rsidRDefault="00B32BDB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cells to wells, with antigen container(s) visible in frame</w:t>
      </w:r>
      <w:r w:rsidR="00C31E24">
        <w:rPr>
          <w:rFonts w:ascii="Helvetica" w:hAnsi="Helvetica"/>
          <w:i w:val="0"/>
          <w:sz w:val="22"/>
          <w:szCs w:val="22"/>
        </w:rPr>
        <w:t xml:space="preserve"> </w:t>
      </w:r>
    </w:p>
    <w:p w14:paraId="38B79FC1" w14:textId="747D52BB" w:rsidR="00C31E24" w:rsidRPr="00C31E24" w:rsidRDefault="00C31E24" w:rsidP="00B32B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into incubator</w:t>
      </w:r>
    </w:p>
    <w:p w14:paraId="06DBC1E7" w14:textId="3B896FF3" w:rsidR="00C31E24" w:rsidRPr="00C31E24" w:rsidRDefault="00C31E24" w:rsidP="00C31E2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31E24">
        <w:rPr>
          <w:rFonts w:ascii="Helvetica" w:hAnsi="Helvetica"/>
          <w:b/>
          <w:i w:val="0"/>
          <w:sz w:val="22"/>
          <w:szCs w:val="22"/>
        </w:rPr>
        <w:t>CD4</w:t>
      </w:r>
      <w:r w:rsidRPr="00C31E24">
        <w:rPr>
          <w:rFonts w:ascii="Helvetica" w:hAnsi="Helvetica"/>
          <w:b/>
          <w:i w:val="0"/>
          <w:sz w:val="22"/>
          <w:szCs w:val="22"/>
          <w:vertAlign w:val="superscript"/>
        </w:rPr>
        <w:t>+</w:t>
      </w:r>
      <w:r w:rsidRPr="00C31E24">
        <w:rPr>
          <w:rFonts w:ascii="Helvetica" w:hAnsi="Helvetica"/>
          <w:b/>
          <w:i w:val="0"/>
          <w:sz w:val="22"/>
          <w:szCs w:val="22"/>
        </w:rPr>
        <w:t xml:space="preserve"> T Cell </w:t>
      </w:r>
      <w:r w:rsidR="007F7172">
        <w:rPr>
          <w:rFonts w:ascii="Helvetica" w:hAnsi="Helvetica"/>
          <w:b/>
          <w:i w:val="0"/>
          <w:sz w:val="22"/>
          <w:szCs w:val="22"/>
        </w:rPr>
        <w:t>Labeling</w:t>
      </w:r>
    </w:p>
    <w:p w14:paraId="13486ED2" w14:textId="74B1482A" w:rsidR="00C31E24" w:rsidRDefault="00E330AD" w:rsidP="00C31E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stain the CD</w:t>
      </w:r>
      <w:r w:rsidR="00535D6E">
        <w:rPr>
          <w:rFonts w:ascii="Helvetica" w:hAnsi="Helvetica" w:cs="Arial"/>
          <w:i w:val="0"/>
          <w:sz w:val="22"/>
          <w:szCs w:val="22"/>
        </w:rPr>
        <w:t xml:space="preserve">4 </w:t>
      </w:r>
      <w:r w:rsidR="00535D6E">
        <w:rPr>
          <w:rFonts w:ascii="Helvetica" w:hAnsi="Helvetica" w:cs="Arial"/>
          <w:i w:val="0"/>
          <w:color w:val="FF0000"/>
          <w:sz w:val="22"/>
          <w:szCs w:val="22"/>
        </w:rPr>
        <w:t>(C-D-four)</w:t>
      </w:r>
      <w:r w:rsidR="00535D6E">
        <w:rPr>
          <w:rFonts w:ascii="Helvetica" w:hAnsi="Helvetica" w:cs="Arial"/>
          <w:i w:val="0"/>
          <w:sz w:val="22"/>
          <w:szCs w:val="22"/>
        </w:rPr>
        <w:t xml:space="preserve">-positive </w:t>
      </w:r>
      <w:r>
        <w:rPr>
          <w:rFonts w:ascii="Helvetica" w:hAnsi="Helvetica" w:cs="Arial"/>
          <w:i w:val="0"/>
          <w:sz w:val="22"/>
          <w:szCs w:val="22"/>
        </w:rPr>
        <w:t xml:space="preserve">T cell populations for flow cytometric analysis, at the end of the culture, transfer the entire volume of cells from each well into individual fluorescence-activated cell sorting, or FACS </w:t>
      </w:r>
      <w:r>
        <w:rPr>
          <w:rFonts w:ascii="Helvetica" w:hAnsi="Helvetica" w:cs="Arial"/>
          <w:i w:val="0"/>
          <w:color w:val="FF0000"/>
          <w:sz w:val="22"/>
          <w:szCs w:val="22"/>
        </w:rPr>
        <w:t>(facks)</w:t>
      </w:r>
      <w:r>
        <w:rPr>
          <w:rFonts w:ascii="Helvetica" w:hAnsi="Helvetica" w:cs="Arial"/>
          <w:i w:val="0"/>
          <w:sz w:val="22"/>
          <w:szCs w:val="22"/>
        </w:rPr>
        <w:t xml:space="preserve">, tubes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 w:rsidR="00E92A2F">
        <w:rPr>
          <w:rFonts w:ascii="Helvetica" w:hAnsi="Helvetica" w:cs="Arial"/>
          <w:i w:val="0"/>
          <w:sz w:val="22"/>
          <w:szCs w:val="22"/>
        </w:rPr>
        <w:t xml:space="preserve"> and wash each sample with 1 milliliter of PBS supplemented with 0.1% fetal calf serum, or FCS </w:t>
      </w:r>
      <w:r w:rsidR="00E92A2F">
        <w:rPr>
          <w:rFonts w:ascii="Helvetica" w:hAnsi="Helvetica" w:cs="Arial"/>
          <w:i w:val="0"/>
          <w:color w:val="FF0000"/>
          <w:sz w:val="22"/>
          <w:szCs w:val="22"/>
        </w:rPr>
        <w:t>(F-C-S)</w:t>
      </w:r>
      <w:r w:rsidR="00E92A2F">
        <w:rPr>
          <w:rFonts w:ascii="Helvetica" w:hAnsi="Helvetica" w:cs="Arial"/>
          <w:i w:val="0"/>
          <w:sz w:val="22"/>
          <w:szCs w:val="22"/>
        </w:rPr>
        <w:t xml:space="preserve"> </w:t>
      </w:r>
      <w:r w:rsidR="00E92A2F">
        <w:rPr>
          <w:rFonts w:ascii="Helvetica" w:hAnsi="Helvetica" w:cs="Arial"/>
          <w:b/>
          <w:i w:val="0"/>
          <w:sz w:val="22"/>
          <w:szCs w:val="22"/>
        </w:rPr>
        <w:t>[2]</w:t>
      </w:r>
      <w:r w:rsidR="00E92A2F">
        <w:rPr>
          <w:rFonts w:ascii="Helvetica" w:hAnsi="Helvetica" w:cs="Arial"/>
          <w:i w:val="0"/>
          <w:sz w:val="22"/>
          <w:szCs w:val="22"/>
        </w:rPr>
        <w:t>.</w:t>
      </w:r>
    </w:p>
    <w:p w14:paraId="02B9AAA6" w14:textId="3B19BA5B" w:rsidR="00E92A2F" w:rsidRDefault="00E92A2F" w:rsidP="00E92A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cells to tube(s), with 96-well plate(s) visible in frame</w:t>
      </w:r>
    </w:p>
    <w:p w14:paraId="650F0F0C" w14:textId="101A0ED4" w:rsidR="00E92A2F" w:rsidRDefault="00E92A2F" w:rsidP="00E92A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PBS +FCS to tube(s), with PBS + FCS container visible in frame</w:t>
      </w:r>
    </w:p>
    <w:p w14:paraId="52B7A20C" w14:textId="1A9B978B" w:rsidR="004B5048" w:rsidRDefault="00C50C86" w:rsidP="00E92A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50C86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4B5048">
        <w:rPr>
          <w:rFonts w:ascii="Helvetica" w:hAnsi="Helvetica" w:cs="Arial"/>
          <w:i w:val="0"/>
          <w:sz w:val="22"/>
          <w:szCs w:val="22"/>
        </w:rPr>
        <w:t>Talent adding tubes to centrifuge</w:t>
      </w:r>
    </w:p>
    <w:p w14:paraId="127B6C12" w14:textId="4F50646D" w:rsidR="00E92A2F" w:rsidRDefault="00E92A2F" w:rsidP="00E92A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Resuspend the pellets in an appropriate anti-human CD4 antibody in 100 microliters of PBS plus FCS per tube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incubate the cells at 4 degrees Celsius for 20 minutes protected from light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0AC4F24" w14:textId="027FC12E" w:rsidR="00E92A2F" w:rsidRPr="007F7172" w:rsidRDefault="00E92A2F" w:rsidP="00E92A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</w:t>
      </w:r>
      <w:r w:rsidR="004B5048">
        <w:rPr>
          <w:rFonts w:ascii="Helvetica" w:hAnsi="Helvetica" w:cs="Arial"/>
          <w:i w:val="0"/>
          <w:sz w:val="22"/>
          <w:szCs w:val="22"/>
        </w:rPr>
        <w:t>A</w:t>
      </w:r>
      <w:r>
        <w:rPr>
          <w:rFonts w:ascii="Helvetica" w:hAnsi="Helvetica" w:cs="Arial"/>
          <w:i w:val="0"/>
          <w:sz w:val="22"/>
          <w:szCs w:val="22"/>
        </w:rPr>
        <w:t xml:space="preserve">ntibody being added to tube, with stock antibody container label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Set aside unstained CFSE-labeled sample for CFSE compensation</w:t>
      </w:r>
    </w:p>
    <w:p w14:paraId="66DA4908" w14:textId="23E0EA58" w:rsidR="007F7172" w:rsidRDefault="007F7172" w:rsidP="00E92A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tube(s) on ice/at 4 °C</w:t>
      </w:r>
    </w:p>
    <w:p w14:paraId="068B0A77" w14:textId="6ADAECA7" w:rsidR="007F7172" w:rsidRDefault="007F7172" w:rsidP="007F71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At the end of the incubation, wash the samples in 1 milliliter of fresh PBS plus FCS per tube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resuspend the pellets in 100 microliters of fresh PBS plus FCS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A4B6E7F" w14:textId="3063527C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tube(s) into centrifuge</w:t>
      </w:r>
    </w:p>
    <w:p w14:paraId="6D603909" w14:textId="229890D3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CU: Shot of pellet(s) if visible, then PBS + FCS being added to tube, with PBS + FCS container label visible in frame</w:t>
      </w:r>
    </w:p>
    <w:p w14:paraId="51F8B66F" w14:textId="79282DD6" w:rsidR="007F7172" w:rsidRDefault="007F7172" w:rsidP="007F717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Flow Cytometric </w:t>
      </w:r>
      <w:r w:rsidR="007830E8">
        <w:rPr>
          <w:rFonts w:ascii="Helvetica" w:hAnsi="Helvetica" w:cs="Arial"/>
          <w:b/>
          <w:i w:val="0"/>
          <w:sz w:val="22"/>
          <w:szCs w:val="22"/>
        </w:rPr>
        <w:t>Analysis</w:t>
      </w:r>
    </w:p>
    <w:p w14:paraId="54DA03A9" w14:textId="35A766A8" w:rsidR="001D2B03" w:rsidRPr="007F7172" w:rsidRDefault="001D2B03" w:rsidP="001D2B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F7172">
        <w:rPr>
          <w:rFonts w:ascii="Helvetica" w:hAnsi="Helvetica"/>
          <w:i w:val="0"/>
          <w:sz w:val="22"/>
          <w:szCs w:val="22"/>
        </w:rPr>
        <w:t xml:space="preserve">Immediately before </w:t>
      </w:r>
      <w:r w:rsidR="007F7172">
        <w:rPr>
          <w:rFonts w:ascii="Helvetica" w:hAnsi="Helvetica"/>
          <w:i w:val="0"/>
          <w:sz w:val="22"/>
          <w:szCs w:val="22"/>
        </w:rPr>
        <w:t>the</w:t>
      </w:r>
      <w:r w:rsidRPr="007F7172">
        <w:rPr>
          <w:rFonts w:ascii="Helvetica" w:hAnsi="Helvetica"/>
          <w:i w:val="0"/>
          <w:sz w:val="22"/>
          <w:szCs w:val="22"/>
        </w:rPr>
        <w:t xml:space="preserve"> analysis, add 1 </w:t>
      </w:r>
      <w:r w:rsidR="007F7172">
        <w:rPr>
          <w:rFonts w:ascii="Helvetica" w:hAnsi="Helvetica"/>
          <w:i w:val="0"/>
          <w:sz w:val="22"/>
          <w:szCs w:val="22"/>
        </w:rPr>
        <w:t>microliter</w:t>
      </w:r>
      <w:r w:rsidRPr="007F7172">
        <w:rPr>
          <w:rFonts w:ascii="Helvetica" w:hAnsi="Helvetica"/>
          <w:i w:val="0"/>
          <w:sz w:val="22"/>
          <w:szCs w:val="22"/>
        </w:rPr>
        <w:t xml:space="preserve"> of propidium iodide to </w:t>
      </w:r>
      <w:r w:rsidR="007F7172">
        <w:rPr>
          <w:rFonts w:ascii="Helvetica" w:hAnsi="Helvetica"/>
          <w:i w:val="0"/>
          <w:sz w:val="22"/>
          <w:szCs w:val="22"/>
        </w:rPr>
        <w:t>each</w:t>
      </w:r>
      <w:r w:rsidRPr="007F7172">
        <w:rPr>
          <w:rFonts w:ascii="Helvetica" w:hAnsi="Helvetica"/>
          <w:i w:val="0"/>
          <w:sz w:val="22"/>
          <w:szCs w:val="22"/>
        </w:rPr>
        <w:t xml:space="preserve"> tube to allow </w:t>
      </w:r>
      <w:r w:rsidR="007F7172">
        <w:rPr>
          <w:rFonts w:ascii="Helvetica" w:hAnsi="Helvetica"/>
          <w:i w:val="0"/>
          <w:sz w:val="22"/>
          <w:szCs w:val="22"/>
        </w:rPr>
        <w:t>exclusion of the</w:t>
      </w:r>
      <w:r w:rsidRPr="007F7172">
        <w:rPr>
          <w:rFonts w:ascii="Helvetica" w:hAnsi="Helvetica"/>
          <w:i w:val="0"/>
          <w:sz w:val="22"/>
          <w:szCs w:val="22"/>
        </w:rPr>
        <w:t xml:space="preserve"> dead cells </w:t>
      </w:r>
      <w:r w:rsidR="007F7172">
        <w:rPr>
          <w:rFonts w:ascii="Helvetica" w:hAnsi="Helvetica"/>
          <w:b/>
          <w:i w:val="0"/>
          <w:sz w:val="22"/>
          <w:szCs w:val="22"/>
        </w:rPr>
        <w:t>[1]</w:t>
      </w:r>
      <w:r w:rsidR="007F7172">
        <w:rPr>
          <w:rFonts w:ascii="Helvetica" w:hAnsi="Helvetica"/>
          <w:i w:val="0"/>
          <w:sz w:val="22"/>
          <w:szCs w:val="22"/>
        </w:rPr>
        <w:t xml:space="preserve"> and gate the lymphocytes according to their forward and side scatter areas </w:t>
      </w:r>
      <w:r w:rsidR="007F7172">
        <w:rPr>
          <w:rFonts w:ascii="Helvetica" w:hAnsi="Helvetica"/>
          <w:b/>
          <w:i w:val="0"/>
          <w:sz w:val="22"/>
          <w:szCs w:val="22"/>
        </w:rPr>
        <w:t>[2]</w:t>
      </w:r>
      <w:r w:rsidR="007F7172">
        <w:rPr>
          <w:rFonts w:ascii="Helvetica" w:hAnsi="Helvetica"/>
          <w:i w:val="0"/>
          <w:sz w:val="22"/>
          <w:szCs w:val="22"/>
        </w:rPr>
        <w:t>.</w:t>
      </w:r>
    </w:p>
    <w:p w14:paraId="742CDCBB" w14:textId="015458C9" w:rsidR="007F7172" w:rsidRP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adding PI to tube(s), with PI container visible in frame</w:t>
      </w:r>
    </w:p>
    <w:p w14:paraId="1BDED86F" w14:textId="6F81A465" w:rsidR="007F7172" w:rsidRP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 1A: JoVE Video Editor please emphasize gate</w:t>
      </w:r>
    </w:p>
    <w:p w14:paraId="5501D24E" w14:textId="41EDE88E" w:rsidR="007F7172" w:rsidRDefault="007F7172" w:rsidP="007F71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exclude the apoptotic cells, gate the forward scatter area versus propidium iodide-negative cells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the</w:t>
      </w:r>
      <w:r>
        <w:rPr>
          <w:rFonts w:ascii="Helvetica" w:hAnsi="Helvetica"/>
          <w:i w:val="0"/>
          <w:sz w:val="22"/>
          <w:szCs w:val="22"/>
          <w:lang w:eastAsia="x-none"/>
        </w:rPr>
        <w:t xml:space="preserve"> 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unstained cells to set a voltage baseline for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1D2B03" w:rsidRPr="007F7172">
        <w:rPr>
          <w:rFonts w:ascii="Helvetica" w:hAnsi="Helvetica"/>
          <w:i w:val="0"/>
          <w:sz w:val="22"/>
          <w:szCs w:val="22"/>
        </w:rPr>
        <w:t>non-fluorescent cells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1D2B03" w:rsidRPr="007F7172">
        <w:rPr>
          <w:rFonts w:ascii="Helvetica" w:hAnsi="Helvetica"/>
          <w:i w:val="0"/>
          <w:sz w:val="22"/>
          <w:szCs w:val="22"/>
        </w:rPr>
        <w:t>.</w:t>
      </w:r>
    </w:p>
    <w:p w14:paraId="5EFF70D7" w14:textId="406AF344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 1B:</w:t>
      </w:r>
      <w:r w:rsidRPr="007F717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JoVE Video Editor please emphasize gate</w:t>
      </w:r>
    </w:p>
    <w:p w14:paraId="620341A8" w14:textId="0619FEF5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loading tube onto cytometer</w:t>
      </w:r>
    </w:p>
    <w:p w14:paraId="26F647B0" w14:textId="77777777" w:rsidR="007F7172" w:rsidRDefault="001D2B03" w:rsidP="007F71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F7172">
        <w:rPr>
          <w:rFonts w:ascii="Helvetica" w:hAnsi="Helvetica"/>
          <w:i w:val="0"/>
          <w:sz w:val="22"/>
          <w:szCs w:val="22"/>
        </w:rPr>
        <w:t xml:space="preserve">Set the voltages for </w:t>
      </w:r>
      <w:r w:rsidR="007F7172">
        <w:rPr>
          <w:rFonts w:ascii="Helvetica" w:hAnsi="Helvetica"/>
          <w:i w:val="0"/>
          <w:sz w:val="22"/>
          <w:szCs w:val="22"/>
        </w:rPr>
        <w:t xml:space="preserve">the </w:t>
      </w:r>
      <w:r w:rsidRPr="007F7172">
        <w:rPr>
          <w:rFonts w:ascii="Helvetica" w:hAnsi="Helvetica"/>
          <w:i w:val="0"/>
          <w:sz w:val="22"/>
          <w:szCs w:val="22"/>
        </w:rPr>
        <w:t xml:space="preserve">CD4 </w:t>
      </w:r>
      <w:r w:rsidR="007F7172">
        <w:rPr>
          <w:rFonts w:ascii="Helvetica" w:hAnsi="Helvetica"/>
          <w:i w:val="0"/>
          <w:sz w:val="22"/>
          <w:szCs w:val="22"/>
        </w:rPr>
        <w:t xml:space="preserve">antibody fluorophore </w:t>
      </w:r>
      <w:r w:rsidRPr="007F7172">
        <w:rPr>
          <w:rFonts w:ascii="Helvetica" w:hAnsi="Helvetica"/>
          <w:i w:val="0"/>
          <w:sz w:val="22"/>
          <w:szCs w:val="22"/>
        </w:rPr>
        <w:t>and</w:t>
      </w:r>
      <w:r w:rsidR="007F7172">
        <w:rPr>
          <w:rFonts w:ascii="Helvetica" w:hAnsi="Helvetica"/>
          <w:i w:val="0"/>
          <w:sz w:val="22"/>
          <w:szCs w:val="22"/>
        </w:rPr>
        <w:t xml:space="preserve"> the</w:t>
      </w:r>
      <w:r w:rsidRPr="007F7172">
        <w:rPr>
          <w:rFonts w:ascii="Helvetica" w:hAnsi="Helvetica"/>
          <w:i w:val="0"/>
          <w:sz w:val="22"/>
          <w:szCs w:val="22"/>
        </w:rPr>
        <w:t xml:space="preserve"> CFSE</w:t>
      </w:r>
      <w:r w:rsidR="007F7172">
        <w:rPr>
          <w:rFonts w:ascii="Helvetica" w:hAnsi="Helvetica"/>
          <w:i w:val="0"/>
          <w:sz w:val="22"/>
          <w:szCs w:val="22"/>
        </w:rPr>
        <w:t xml:space="preserve"> signal</w:t>
      </w:r>
      <w:r w:rsidRPr="007F7172">
        <w:rPr>
          <w:rFonts w:ascii="Helvetica" w:hAnsi="Helvetica"/>
          <w:i w:val="0"/>
          <w:sz w:val="22"/>
          <w:szCs w:val="22"/>
        </w:rPr>
        <w:t xml:space="preserve"> so that the fluorescence signal is below 1,000 for each </w:t>
      </w:r>
      <w:r w:rsidR="007F7172">
        <w:rPr>
          <w:rFonts w:ascii="Helvetica" w:hAnsi="Helvetica"/>
          <w:b/>
          <w:i w:val="0"/>
          <w:sz w:val="22"/>
          <w:szCs w:val="22"/>
        </w:rPr>
        <w:t>[1]</w:t>
      </w:r>
      <w:r w:rsidR="007F7172">
        <w:rPr>
          <w:rFonts w:ascii="Helvetica" w:hAnsi="Helvetica"/>
          <w:i w:val="0"/>
          <w:sz w:val="22"/>
          <w:szCs w:val="22"/>
        </w:rPr>
        <w:t xml:space="preserve"> and u</w:t>
      </w:r>
      <w:r w:rsidRPr="007F7172">
        <w:rPr>
          <w:rFonts w:ascii="Helvetica" w:hAnsi="Helvetica"/>
          <w:i w:val="0"/>
          <w:sz w:val="22"/>
          <w:szCs w:val="22"/>
        </w:rPr>
        <w:t>se the single</w:t>
      </w:r>
      <w:r w:rsidR="007F7172">
        <w:rPr>
          <w:rFonts w:ascii="Helvetica" w:hAnsi="Helvetica"/>
          <w:i w:val="0"/>
          <w:sz w:val="22"/>
          <w:szCs w:val="22"/>
        </w:rPr>
        <w:t>-</w:t>
      </w:r>
      <w:r w:rsidRPr="007F7172">
        <w:rPr>
          <w:rFonts w:ascii="Helvetica" w:hAnsi="Helvetica"/>
          <w:i w:val="0"/>
          <w:sz w:val="22"/>
          <w:szCs w:val="22"/>
        </w:rPr>
        <w:t>color control</w:t>
      </w:r>
      <w:r w:rsidR="007F7172">
        <w:rPr>
          <w:rFonts w:ascii="Helvetica" w:hAnsi="Helvetica"/>
          <w:i w:val="0"/>
          <w:sz w:val="22"/>
          <w:szCs w:val="22"/>
        </w:rPr>
        <w:t xml:space="preserve"> </w:t>
      </w:r>
      <w:r w:rsidRPr="007F7172">
        <w:rPr>
          <w:rFonts w:ascii="Helvetica" w:hAnsi="Helvetica"/>
          <w:i w:val="0"/>
          <w:sz w:val="22"/>
          <w:szCs w:val="22"/>
        </w:rPr>
        <w:t xml:space="preserve">CFSE </w:t>
      </w:r>
      <w:r w:rsidR="007F7172">
        <w:rPr>
          <w:rFonts w:ascii="Helvetica" w:hAnsi="Helvetica"/>
          <w:b/>
          <w:i w:val="0"/>
          <w:sz w:val="22"/>
          <w:szCs w:val="22"/>
        </w:rPr>
        <w:t>[2]</w:t>
      </w:r>
      <w:r w:rsidRPr="007F7172">
        <w:rPr>
          <w:rFonts w:ascii="Helvetica" w:hAnsi="Helvetica"/>
          <w:i w:val="0"/>
          <w:sz w:val="22"/>
          <w:szCs w:val="22"/>
        </w:rPr>
        <w:t xml:space="preserve"> and CD4</w:t>
      </w:r>
      <w:r w:rsidR="007F7172">
        <w:rPr>
          <w:rFonts w:ascii="Helvetica" w:hAnsi="Helvetica"/>
          <w:i w:val="0"/>
          <w:sz w:val="22"/>
          <w:szCs w:val="22"/>
        </w:rPr>
        <w:t xml:space="preserve"> samples</w:t>
      </w:r>
      <w:r w:rsidRPr="007F7172">
        <w:rPr>
          <w:rFonts w:ascii="Helvetica" w:hAnsi="Helvetica"/>
          <w:i w:val="0"/>
          <w:sz w:val="22"/>
          <w:szCs w:val="22"/>
        </w:rPr>
        <w:t xml:space="preserve"> to confirm </w:t>
      </w:r>
      <w:r w:rsidR="007F7172">
        <w:rPr>
          <w:rFonts w:ascii="Helvetica" w:hAnsi="Helvetica"/>
          <w:i w:val="0"/>
          <w:sz w:val="22"/>
          <w:szCs w:val="22"/>
        </w:rPr>
        <w:t xml:space="preserve">a </w:t>
      </w:r>
      <w:r w:rsidRPr="007F7172">
        <w:rPr>
          <w:rFonts w:ascii="Helvetica" w:hAnsi="Helvetica"/>
          <w:i w:val="0"/>
          <w:sz w:val="22"/>
          <w:szCs w:val="22"/>
        </w:rPr>
        <w:t>positive fluorescent signal for each color</w:t>
      </w:r>
      <w:r w:rsidR="007F7172">
        <w:rPr>
          <w:rFonts w:ascii="Helvetica" w:hAnsi="Helvetica"/>
          <w:i w:val="0"/>
          <w:sz w:val="22"/>
          <w:szCs w:val="22"/>
        </w:rPr>
        <w:t xml:space="preserve"> </w:t>
      </w:r>
      <w:r w:rsidRPr="007F7172">
        <w:rPr>
          <w:rFonts w:ascii="Helvetica" w:hAnsi="Helvetica"/>
          <w:i w:val="0"/>
          <w:sz w:val="22"/>
          <w:szCs w:val="22"/>
        </w:rPr>
        <w:t>using the voltages set with unstained cells</w:t>
      </w:r>
      <w:r w:rsidR="007F7172">
        <w:rPr>
          <w:rFonts w:ascii="Helvetica" w:hAnsi="Helvetica"/>
          <w:i w:val="0"/>
          <w:sz w:val="22"/>
          <w:szCs w:val="22"/>
        </w:rPr>
        <w:t xml:space="preserve"> </w:t>
      </w:r>
      <w:r w:rsidR="007F7172">
        <w:rPr>
          <w:rFonts w:ascii="Helvetica" w:hAnsi="Helvetica"/>
          <w:b/>
          <w:i w:val="0"/>
          <w:sz w:val="22"/>
          <w:szCs w:val="22"/>
        </w:rPr>
        <w:t>[3]</w:t>
      </w:r>
      <w:r w:rsidRPr="007F7172">
        <w:rPr>
          <w:rFonts w:ascii="Helvetica" w:hAnsi="Helvetica"/>
          <w:i w:val="0"/>
          <w:sz w:val="22"/>
          <w:szCs w:val="22"/>
        </w:rPr>
        <w:t>.</w:t>
      </w:r>
    </w:p>
    <w:p w14:paraId="4C865D92" w14:textId="52B8D14F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 1C:</w:t>
      </w:r>
      <w:r w:rsidRPr="007F717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JoVE Video Editor please emphasize cell cluster</w:t>
      </w:r>
    </w:p>
    <w:p w14:paraId="0A86B6D3" w14:textId="300C9AB4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Figures 1D and 1E:</w:t>
      </w:r>
      <w:r w:rsidRPr="007F717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JoVE Video Editor please emphasize cell cluster in Figure 1D</w:t>
      </w:r>
    </w:p>
    <w:p w14:paraId="14163D0F" w14:textId="77777777" w:rsidR="007F7172" w:rsidRDefault="007F7172" w:rsidP="001D2B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Figures 1D and 1E:</w:t>
      </w:r>
      <w:r w:rsidRPr="007F717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JoVE Video Editor please emphasize top cell cluster in Figure 1E</w:t>
      </w:r>
    </w:p>
    <w:p w14:paraId="75D3C846" w14:textId="4377CE78" w:rsidR="001D2B03" w:rsidRDefault="007F7172" w:rsidP="007F71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F7172">
        <w:rPr>
          <w:rFonts w:ascii="Helvetica" w:hAnsi="Helvetica"/>
          <w:i w:val="0"/>
          <w:sz w:val="22"/>
          <w:szCs w:val="22"/>
        </w:rPr>
        <w:t xml:space="preserve">As 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CFSE and </w:t>
      </w:r>
      <w:r w:rsidRPr="007F7172">
        <w:rPr>
          <w:rFonts w:ascii="Helvetica" w:hAnsi="Helvetica"/>
          <w:i w:val="0"/>
          <w:sz w:val="22"/>
          <w:szCs w:val="22"/>
        </w:rPr>
        <w:t>propidium iodide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 have some spectral overlap</w:t>
      </w:r>
      <w:r w:rsidRPr="007F7172">
        <w:rPr>
          <w:rFonts w:ascii="Helvetica" w:hAnsi="Helvetica"/>
          <w:i w:val="0"/>
          <w:sz w:val="22"/>
          <w:szCs w:val="22"/>
        </w:rPr>
        <w:t>,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 adjust the compensation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to subtract </w:t>
      </w:r>
      <w:r w:rsidRPr="007F7172">
        <w:rPr>
          <w:rFonts w:ascii="Helvetica" w:hAnsi="Helvetica"/>
          <w:i w:val="0"/>
          <w:sz w:val="22"/>
          <w:szCs w:val="22"/>
        </w:rPr>
        <w:t>the propidium iodide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 fluores</w:t>
      </w:r>
      <w:r w:rsidR="00E20824">
        <w:rPr>
          <w:rFonts w:ascii="Helvetica" w:hAnsi="Helvetica"/>
          <w:i w:val="0"/>
          <w:sz w:val="22"/>
          <w:szCs w:val="22"/>
        </w:rPr>
        <w:t>c</w:t>
      </w:r>
      <w:r w:rsidR="001D2B03" w:rsidRPr="007F7172">
        <w:rPr>
          <w:rFonts w:ascii="Helvetica" w:hAnsi="Helvetica"/>
          <w:i w:val="0"/>
          <w:sz w:val="22"/>
          <w:szCs w:val="22"/>
        </w:rPr>
        <w:t>ence from</w:t>
      </w:r>
      <w:r w:rsidRPr="007F7172">
        <w:rPr>
          <w:rFonts w:ascii="Helvetica" w:hAnsi="Helvetica"/>
          <w:i w:val="0"/>
          <w:sz w:val="22"/>
          <w:szCs w:val="22"/>
        </w:rPr>
        <w:t xml:space="preserve"> the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 CFSE fluores</w:t>
      </w:r>
      <w:r w:rsidR="00E20824">
        <w:rPr>
          <w:rFonts w:ascii="Helvetica" w:hAnsi="Helvetica"/>
          <w:i w:val="0"/>
          <w:sz w:val="22"/>
          <w:szCs w:val="22"/>
        </w:rPr>
        <w:t>c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ence until the CFSE-only sample does not yield a signal in the </w:t>
      </w:r>
      <w:r w:rsidR="00E20824">
        <w:rPr>
          <w:rFonts w:ascii="Helvetica" w:hAnsi="Helvetica"/>
          <w:i w:val="0"/>
          <w:sz w:val="22"/>
          <w:szCs w:val="22"/>
        </w:rPr>
        <w:t>propidium iodide</w:t>
      </w:r>
      <w:r w:rsidR="001D2B03" w:rsidRPr="007F7172">
        <w:rPr>
          <w:rFonts w:ascii="Helvetica" w:hAnsi="Helvetica"/>
          <w:i w:val="0"/>
          <w:sz w:val="22"/>
          <w:szCs w:val="22"/>
        </w:rPr>
        <w:t xml:space="preserve"> channel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1D2B03" w:rsidRPr="007F7172">
        <w:rPr>
          <w:rFonts w:ascii="Helvetica" w:hAnsi="Helvetica"/>
          <w:i w:val="0"/>
          <w:sz w:val="22"/>
          <w:szCs w:val="22"/>
        </w:rPr>
        <w:t>.</w:t>
      </w:r>
    </w:p>
    <w:p w14:paraId="67E21457" w14:textId="4A86ADB7" w:rsidR="007F7172" w:rsidRDefault="007F7172" w:rsidP="007F7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 at cytometer, adjusting compensation</w:t>
      </w:r>
    </w:p>
    <w:p w14:paraId="06595BF3" w14:textId="00A13394" w:rsidR="001D2B03" w:rsidRPr="007830E8" w:rsidRDefault="007F7172" w:rsidP="001D2B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F7172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PI being subtracted</w:t>
      </w:r>
      <w:r w:rsidR="001D2B03" w:rsidRPr="007F7172">
        <w:rPr>
          <w:rFonts w:ascii="Helvetica" w:hAnsi="Helvetica"/>
          <w:b/>
          <w:sz w:val="22"/>
          <w:szCs w:val="22"/>
        </w:rPr>
        <w:t xml:space="preserve"> </w:t>
      </w:r>
    </w:p>
    <w:p w14:paraId="5969427A" w14:textId="69C524B6" w:rsidR="00B26D77" w:rsidRDefault="007830E8" w:rsidP="007830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When all of the samples have been analyzed, calculate the cell division index</w:t>
      </w:r>
      <w:r>
        <w:rPr>
          <w:rFonts w:ascii="Helvetica" w:hAnsi="Helvetica"/>
          <w:b/>
          <w:i w:val="0"/>
          <w:sz w:val="22"/>
          <w:szCs w:val="22"/>
          <w:lang w:eastAsia="x-none"/>
        </w:rPr>
        <w:t xml:space="preserve"> </w:t>
      </w:r>
      <w:r w:rsidR="001D2B03" w:rsidRPr="007830E8">
        <w:rPr>
          <w:rFonts w:ascii="Helvetica" w:hAnsi="Helvetica"/>
          <w:i w:val="0"/>
          <w:sz w:val="22"/>
          <w:szCs w:val="22"/>
        </w:rPr>
        <w:t>by dividing the number of divided cells</w:t>
      </w:r>
      <w:r w:rsidR="00B26D77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by </w:t>
      </w:r>
      <w:r w:rsidR="001D2B03" w:rsidRPr="007830E8">
        <w:rPr>
          <w:rFonts w:ascii="Helvetica" w:hAnsi="Helvetica"/>
          <w:i w:val="0"/>
          <w:sz w:val="22"/>
          <w:szCs w:val="22"/>
        </w:rPr>
        <w:t xml:space="preserve">5000 undivided cells from the antigen-stimulated group </w:t>
      </w:r>
      <w:r w:rsidR="00B26D77"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1D2B03" w:rsidRPr="007830E8">
        <w:rPr>
          <w:rFonts w:ascii="Helvetica" w:hAnsi="Helvetica"/>
          <w:i w:val="0"/>
          <w:sz w:val="22"/>
          <w:szCs w:val="22"/>
        </w:rPr>
        <w:t xml:space="preserve">by the mean number of divided cells per 5,000 undivided cells from the cells cultured without antigen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B26D77">
        <w:rPr>
          <w:rFonts w:ascii="Helvetica" w:hAnsi="Helvetica"/>
          <w:b/>
          <w:i w:val="0"/>
          <w:sz w:val="22"/>
          <w:szCs w:val="22"/>
        </w:rPr>
        <w:t>2</w:t>
      </w:r>
      <w:r>
        <w:rPr>
          <w:rFonts w:ascii="Helvetica" w:hAnsi="Helvetica"/>
          <w:b/>
          <w:i w:val="0"/>
          <w:sz w:val="22"/>
          <w:szCs w:val="22"/>
        </w:rPr>
        <w:t>]</w:t>
      </w:r>
      <w:r w:rsidR="001D2B03" w:rsidRPr="007830E8">
        <w:rPr>
          <w:rFonts w:ascii="Helvetica" w:hAnsi="Helvetica"/>
          <w:i w:val="0"/>
          <w:sz w:val="22"/>
          <w:szCs w:val="22"/>
        </w:rPr>
        <w:t>.</w:t>
      </w:r>
    </w:p>
    <w:p w14:paraId="32012E9F" w14:textId="66F945E4" w:rsidR="001D2B03" w:rsidRDefault="00B26D77" w:rsidP="00B26D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Table 2: JoVE Video Editor: please emphasize</w:t>
      </w:r>
      <w:r w:rsidR="001D2B03" w:rsidRPr="007830E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Number of divided cells CFSEdim/5000 CFSE bright column</w:t>
      </w:r>
    </w:p>
    <w:p w14:paraId="2979D39D" w14:textId="5FAB85A3" w:rsidR="0050704D" w:rsidRPr="00ED5D94" w:rsidRDefault="00B26D77" w:rsidP="00ED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Table 2: JoVE Video Editor: please emphasize</w:t>
      </w:r>
      <w:r w:rsidRPr="007830E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Mean divided cells CFSEdim/5000 CFSE bright column</w:t>
      </w:r>
    </w:p>
    <w:p w14:paraId="06ECEF95" w14:textId="77777777" w:rsidR="00535D6E" w:rsidRDefault="00535D6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04366B24" w14:textId="502A6EE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5A631D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34F79">
        <w:rPr>
          <w:rFonts w:ascii="Helvetica" w:hAnsi="Helvetica" w:cs="Arial"/>
          <w:b/>
          <w:sz w:val="22"/>
          <w:szCs w:val="22"/>
        </w:rPr>
        <w:t>Representative CFSE-Labeled, Activated CD4</w:t>
      </w:r>
      <w:r w:rsidR="00634F79" w:rsidRPr="00634F79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634F79">
        <w:rPr>
          <w:rFonts w:ascii="Helvetica" w:hAnsi="Helvetica" w:cs="Arial"/>
          <w:b/>
          <w:sz w:val="22"/>
          <w:szCs w:val="22"/>
        </w:rPr>
        <w:t xml:space="preserve"> T Cell Proliferation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1BF77A17" w:rsidR="000504CC" w:rsidRDefault="00634F79" w:rsidP="00634F79">
      <w:pPr>
        <w:pStyle w:val="NoSpacing"/>
        <w:tabs>
          <w:tab w:val="left" w:pos="2096"/>
        </w:tabs>
        <w:ind w:left="108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</w:p>
    <w:p w14:paraId="11CC4B85" w14:textId="476DA50C" w:rsidR="001D2B03" w:rsidRDefault="001D2B03" w:rsidP="001D2B03">
      <w:pPr>
        <w:pStyle w:val="CommentText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D2B03">
        <w:rPr>
          <w:rFonts w:ascii="Helvetica" w:hAnsi="Helvetica"/>
          <w:sz w:val="22"/>
          <w:szCs w:val="22"/>
        </w:rPr>
        <w:t xml:space="preserve">Almost all donors </w:t>
      </w:r>
      <w:r>
        <w:rPr>
          <w:rFonts w:ascii="Helvetica" w:hAnsi="Helvetica"/>
          <w:sz w:val="22"/>
          <w:szCs w:val="22"/>
          <w:lang w:val="en-US"/>
        </w:rPr>
        <w:t>demonstrate</w:t>
      </w:r>
      <w:r w:rsidRPr="001D2B03">
        <w:rPr>
          <w:rFonts w:ascii="Helvetica" w:hAnsi="Helvetica"/>
          <w:sz w:val="22"/>
          <w:szCs w:val="22"/>
        </w:rPr>
        <w:t xml:space="preserve"> a strong T cell response to tetanus toxoid </w:t>
      </w:r>
      <w:r>
        <w:rPr>
          <w:rFonts w:ascii="Helvetica" w:hAnsi="Helvetica"/>
          <w:sz w:val="22"/>
          <w:szCs w:val="22"/>
          <w:lang w:val="en-US"/>
        </w:rPr>
        <w:t xml:space="preserve">after </w:t>
      </w:r>
      <w:r>
        <w:rPr>
          <w:rFonts w:ascii="Helvetica" w:hAnsi="Helvetica"/>
          <w:i/>
          <w:sz w:val="22"/>
          <w:szCs w:val="22"/>
          <w:lang w:val="en-US"/>
        </w:rPr>
        <w:t xml:space="preserve">in vitro </w:t>
      </w:r>
      <w:r>
        <w:rPr>
          <w:rFonts w:ascii="Helvetica" w:hAnsi="Helvetica"/>
          <w:sz w:val="22"/>
          <w:szCs w:val="22"/>
          <w:lang w:val="en-US"/>
        </w:rPr>
        <w:t xml:space="preserve">stimulation </w:t>
      </w:r>
      <w:r w:rsidRPr="001D2B03">
        <w:rPr>
          <w:rFonts w:ascii="Helvetica" w:hAnsi="Helvetica"/>
          <w:sz w:val="22"/>
          <w:szCs w:val="22"/>
        </w:rPr>
        <w:t>because the</w:t>
      </w:r>
      <w:r w:rsidR="00E20824">
        <w:rPr>
          <w:rFonts w:ascii="Helvetica" w:hAnsi="Helvetica"/>
          <w:sz w:val="22"/>
          <w:szCs w:val="22"/>
          <w:lang w:val="en-US"/>
        </w:rPr>
        <w:t xml:space="preserve"> donors</w:t>
      </w:r>
      <w:r w:rsidRPr="001D2B0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val="en-US"/>
        </w:rPr>
        <w:t>have</w:t>
      </w:r>
      <w:r w:rsidRPr="001D2B03">
        <w:rPr>
          <w:rFonts w:ascii="Helvetica" w:hAnsi="Helvetica"/>
          <w:sz w:val="22"/>
          <w:szCs w:val="22"/>
        </w:rPr>
        <w:t xml:space="preserve"> been vaccinated, mak</w:t>
      </w:r>
      <w:r>
        <w:rPr>
          <w:rFonts w:ascii="Helvetica" w:hAnsi="Helvetica"/>
          <w:sz w:val="22"/>
          <w:szCs w:val="22"/>
          <w:lang w:val="en-US"/>
        </w:rPr>
        <w:t>ing</w:t>
      </w:r>
      <w:r w:rsidRPr="001D2B03">
        <w:rPr>
          <w:rFonts w:ascii="Helvetica" w:hAnsi="Helvetica"/>
          <w:sz w:val="22"/>
          <w:szCs w:val="22"/>
        </w:rPr>
        <w:t xml:space="preserve"> tetanus toxoid a useful positive control antigen</w:t>
      </w:r>
      <w:r>
        <w:rPr>
          <w:rFonts w:ascii="Helvetica" w:hAnsi="Helvetica"/>
          <w:sz w:val="22"/>
          <w:szCs w:val="22"/>
          <w:lang w:val="en-US"/>
        </w:rPr>
        <w:t xml:space="preserve"> </w:t>
      </w:r>
      <w:r>
        <w:rPr>
          <w:rFonts w:ascii="Helvetica" w:hAnsi="Helvetica"/>
          <w:b/>
          <w:sz w:val="22"/>
          <w:szCs w:val="22"/>
          <w:lang w:val="en-US"/>
        </w:rPr>
        <w:t>[1]</w:t>
      </w:r>
      <w:r w:rsidRPr="001D2B03">
        <w:rPr>
          <w:rFonts w:ascii="Helvetica" w:hAnsi="Helvetica"/>
          <w:sz w:val="22"/>
          <w:szCs w:val="22"/>
        </w:rPr>
        <w:t xml:space="preserve">. </w:t>
      </w:r>
    </w:p>
    <w:p w14:paraId="597D64DA" w14:textId="77777777" w:rsidR="001D2B03" w:rsidRDefault="001D2B03" w:rsidP="001D2B03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0F08050D" w14:textId="4F1FC274" w:rsidR="001D2B03" w:rsidRDefault="001D2B03" w:rsidP="001D2B03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 xml:space="preserve">LAB MEDIA: Figures 2D, 2E, and 2F: JoVE Video Editor please emphasize top </w:t>
      </w:r>
      <w:r w:rsidR="0041598A">
        <w:rPr>
          <w:rFonts w:ascii="Helvetica" w:hAnsi="Helvetica"/>
          <w:sz w:val="22"/>
          <w:szCs w:val="22"/>
          <w:lang w:val="en-US"/>
        </w:rPr>
        <w:t>left</w:t>
      </w:r>
      <w:r>
        <w:rPr>
          <w:rFonts w:ascii="Helvetica" w:hAnsi="Helvetica"/>
          <w:sz w:val="22"/>
          <w:szCs w:val="22"/>
          <w:lang w:val="en-US"/>
        </w:rPr>
        <w:t xml:space="preserve"> gate/cells in top </w:t>
      </w:r>
      <w:r w:rsidR="0041598A">
        <w:rPr>
          <w:rFonts w:ascii="Helvetica" w:hAnsi="Helvetica"/>
          <w:sz w:val="22"/>
          <w:szCs w:val="22"/>
          <w:lang w:val="en-US"/>
        </w:rPr>
        <w:t>left</w:t>
      </w:r>
      <w:r>
        <w:rPr>
          <w:rFonts w:ascii="Helvetica" w:hAnsi="Helvetica"/>
          <w:sz w:val="22"/>
          <w:szCs w:val="22"/>
          <w:lang w:val="en-US"/>
        </w:rPr>
        <w:t xml:space="preserve"> gate</w:t>
      </w:r>
    </w:p>
    <w:p w14:paraId="3068EB40" w14:textId="77777777" w:rsidR="001D2B03" w:rsidRPr="001D2B03" w:rsidRDefault="001D2B03" w:rsidP="001D2B03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24AA242A" w14:textId="2E3A1BE0" w:rsidR="001D2B03" w:rsidRDefault="001D2B03" w:rsidP="001D2B03">
      <w:pPr>
        <w:pStyle w:val="CommentText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T</w:t>
      </w:r>
      <w:r w:rsidRPr="001D2B03">
        <w:rPr>
          <w:rFonts w:ascii="Helvetica" w:hAnsi="Helvetica"/>
          <w:sz w:val="22"/>
          <w:szCs w:val="22"/>
        </w:rPr>
        <w:t>he proliferation of CD4</w:t>
      </w:r>
      <w:r>
        <w:rPr>
          <w:rFonts w:ascii="Helvetica" w:hAnsi="Helvetica"/>
          <w:sz w:val="22"/>
          <w:szCs w:val="22"/>
          <w:lang w:val="en-US"/>
        </w:rPr>
        <w:t>-positive</w:t>
      </w:r>
      <w:r w:rsidRPr="001D2B03">
        <w:rPr>
          <w:rFonts w:ascii="Helvetica" w:hAnsi="Helvetica"/>
          <w:sz w:val="22"/>
          <w:szCs w:val="22"/>
        </w:rPr>
        <w:t xml:space="preserve"> T cells from unstimulated PBMCs</w:t>
      </w:r>
      <w:r>
        <w:rPr>
          <w:rFonts w:ascii="Helvetica" w:hAnsi="Helvetica"/>
          <w:sz w:val="22"/>
          <w:szCs w:val="22"/>
          <w:lang w:val="en-US"/>
        </w:rPr>
        <w:t xml:space="preserve"> is</w:t>
      </w:r>
      <w:r w:rsidRPr="001D2B03">
        <w:rPr>
          <w:rFonts w:ascii="Helvetica" w:hAnsi="Helvetica"/>
          <w:sz w:val="22"/>
          <w:szCs w:val="22"/>
        </w:rPr>
        <w:t xml:space="preserve"> minimal</w:t>
      </w:r>
      <w:r>
        <w:rPr>
          <w:rFonts w:ascii="Helvetica" w:hAnsi="Helvetica"/>
          <w:sz w:val="22"/>
          <w:szCs w:val="22"/>
          <w:lang w:val="en-US"/>
        </w:rPr>
        <w:t xml:space="preserve">, however </w:t>
      </w:r>
      <w:r>
        <w:rPr>
          <w:rFonts w:ascii="Helvetica" w:hAnsi="Helvetica"/>
          <w:b/>
          <w:sz w:val="22"/>
          <w:szCs w:val="22"/>
          <w:lang w:val="en-US"/>
        </w:rPr>
        <w:t>[1]</w:t>
      </w:r>
      <w:r w:rsidRPr="001D2B03">
        <w:rPr>
          <w:rFonts w:ascii="Helvetica" w:hAnsi="Helvetica"/>
          <w:sz w:val="22"/>
          <w:szCs w:val="22"/>
        </w:rPr>
        <w:t>.</w:t>
      </w:r>
    </w:p>
    <w:p w14:paraId="064C3832" w14:textId="77777777" w:rsidR="001D2B03" w:rsidRDefault="001D2B03" w:rsidP="001D2B03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74988184" w14:textId="0C450669" w:rsidR="001D2B03" w:rsidRPr="001D2B03" w:rsidRDefault="001D2B03" w:rsidP="001D2B03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Figures 2A, 2B, and 2C:</w:t>
      </w:r>
      <w:r w:rsidRPr="001D2B0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val="en-US"/>
        </w:rPr>
        <w:t xml:space="preserve">JoVE Video Editor please emphasize top </w:t>
      </w:r>
      <w:r w:rsidR="0041598A">
        <w:rPr>
          <w:rFonts w:ascii="Helvetica" w:hAnsi="Helvetica"/>
          <w:sz w:val="22"/>
          <w:szCs w:val="22"/>
          <w:lang w:val="en-US"/>
        </w:rPr>
        <w:t>left</w:t>
      </w:r>
      <w:r>
        <w:rPr>
          <w:rFonts w:ascii="Helvetica" w:hAnsi="Helvetica"/>
          <w:sz w:val="22"/>
          <w:szCs w:val="22"/>
          <w:lang w:val="en-US"/>
        </w:rPr>
        <w:t xml:space="preserve"> gate/cells in top </w:t>
      </w:r>
      <w:r w:rsidR="0041598A">
        <w:rPr>
          <w:rFonts w:ascii="Helvetica" w:hAnsi="Helvetica"/>
          <w:sz w:val="22"/>
          <w:szCs w:val="22"/>
          <w:lang w:val="en-US"/>
        </w:rPr>
        <w:t>left</w:t>
      </w:r>
      <w:r>
        <w:rPr>
          <w:rFonts w:ascii="Helvetica" w:hAnsi="Helvetica"/>
          <w:sz w:val="22"/>
          <w:szCs w:val="22"/>
          <w:lang w:val="en-US"/>
        </w:rPr>
        <w:t xml:space="preserve"> gate</w:t>
      </w:r>
    </w:p>
    <w:p w14:paraId="19AD98A5" w14:textId="77777777" w:rsidR="001D2B03" w:rsidRPr="001D2B03" w:rsidRDefault="001D2B03" w:rsidP="001D2B03">
      <w:pPr>
        <w:pStyle w:val="CommentText"/>
        <w:ind w:left="360"/>
        <w:rPr>
          <w:rFonts w:ascii="Helvetica" w:hAnsi="Helvetica"/>
          <w:sz w:val="22"/>
          <w:szCs w:val="22"/>
        </w:rPr>
      </w:pPr>
    </w:p>
    <w:p w14:paraId="37CD3711" w14:textId="012F6742" w:rsidR="0041598A" w:rsidRDefault="0041598A" w:rsidP="001D2B03">
      <w:pPr>
        <w:pStyle w:val="CommentText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After</w:t>
      </w:r>
      <w:r w:rsidR="001D2B03" w:rsidRPr="001D2B03">
        <w:rPr>
          <w:rFonts w:ascii="Helvetica" w:hAnsi="Helvetica"/>
          <w:sz w:val="22"/>
          <w:szCs w:val="22"/>
        </w:rPr>
        <w:t xml:space="preserve"> 7 days</w:t>
      </w:r>
      <w:r>
        <w:rPr>
          <w:rFonts w:ascii="Helvetica" w:hAnsi="Helvetica"/>
          <w:sz w:val="22"/>
          <w:szCs w:val="22"/>
          <w:lang w:val="en-US"/>
        </w:rPr>
        <w:t xml:space="preserve"> of stimulation</w:t>
      </w:r>
      <w:r w:rsidR="001D2B03" w:rsidRPr="001D2B0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val="en-US"/>
        </w:rPr>
        <w:t>with</w:t>
      </w:r>
      <w:r w:rsidR="001D2B03" w:rsidRPr="001D2B03">
        <w:rPr>
          <w:rFonts w:ascii="Helvetica" w:hAnsi="Helvetica"/>
          <w:sz w:val="22"/>
          <w:szCs w:val="22"/>
        </w:rPr>
        <w:t xml:space="preserve"> human proinsulin C-peptide</w:t>
      </w:r>
      <w:r>
        <w:rPr>
          <w:rFonts w:ascii="Helvetica" w:hAnsi="Helvetica"/>
          <w:sz w:val="22"/>
          <w:szCs w:val="22"/>
          <w:lang w:val="en-US"/>
        </w:rPr>
        <w:t>,</w:t>
      </w:r>
      <w:r w:rsidR="001D2B03" w:rsidRPr="001D2B03">
        <w:rPr>
          <w:rFonts w:ascii="Helvetica" w:hAnsi="Helvetica"/>
          <w:sz w:val="22"/>
          <w:szCs w:val="22"/>
        </w:rPr>
        <w:t xml:space="preserve"> proinsulin C-peptide-specific CD4</w:t>
      </w:r>
      <w:r>
        <w:rPr>
          <w:rFonts w:ascii="Helvetica" w:hAnsi="Helvetica"/>
          <w:sz w:val="22"/>
          <w:szCs w:val="22"/>
          <w:lang w:val="en-US"/>
        </w:rPr>
        <w:t>-positive</w:t>
      </w:r>
      <w:r w:rsidR="001D2B03" w:rsidRPr="001D2B03">
        <w:rPr>
          <w:rFonts w:ascii="Helvetica" w:hAnsi="Helvetica"/>
          <w:sz w:val="22"/>
          <w:szCs w:val="22"/>
        </w:rPr>
        <w:t xml:space="preserve"> T cells </w:t>
      </w:r>
      <w:r>
        <w:rPr>
          <w:rFonts w:ascii="Helvetica" w:hAnsi="Helvetica"/>
          <w:sz w:val="22"/>
          <w:szCs w:val="22"/>
          <w:lang w:val="en-US"/>
        </w:rPr>
        <w:t xml:space="preserve">can be detected </w:t>
      </w:r>
      <w:r w:rsidR="001D2B03" w:rsidRPr="001D2B03">
        <w:rPr>
          <w:rFonts w:ascii="Helvetica" w:hAnsi="Helvetica"/>
          <w:sz w:val="22"/>
          <w:szCs w:val="22"/>
        </w:rPr>
        <w:t>in the peripheral blood of an individual with type 1 diabetes</w:t>
      </w:r>
      <w:r>
        <w:rPr>
          <w:rFonts w:ascii="Helvetica" w:hAnsi="Helvetica"/>
          <w:sz w:val="22"/>
          <w:szCs w:val="22"/>
          <w:lang w:val="en-US"/>
        </w:rPr>
        <w:t xml:space="preserve"> </w:t>
      </w:r>
      <w:r>
        <w:rPr>
          <w:rFonts w:ascii="Helvetica" w:hAnsi="Helvetica"/>
          <w:b/>
          <w:sz w:val="22"/>
          <w:szCs w:val="22"/>
          <w:lang w:val="en-US"/>
        </w:rPr>
        <w:t>[1]</w:t>
      </w:r>
      <w:r w:rsidR="001D2B03" w:rsidRPr="001D2B03">
        <w:rPr>
          <w:rFonts w:ascii="Helvetica" w:hAnsi="Helvetica"/>
          <w:sz w:val="22"/>
          <w:szCs w:val="22"/>
        </w:rPr>
        <w:t>.</w:t>
      </w:r>
    </w:p>
    <w:p w14:paraId="12991004" w14:textId="77777777" w:rsidR="0041598A" w:rsidRDefault="0041598A" w:rsidP="0041598A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10D2C72B" w14:textId="69057B22" w:rsidR="0041598A" w:rsidRPr="0041598A" w:rsidRDefault="0041598A" w:rsidP="0041598A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 3: JoVE Video Editor please emphasize top left gate in in C-peptide dot plot/cells in top left gate</w:t>
      </w:r>
    </w:p>
    <w:p w14:paraId="1B8CF3B4" w14:textId="77777777" w:rsidR="0041598A" w:rsidRDefault="0041598A" w:rsidP="0041598A">
      <w:pPr>
        <w:pStyle w:val="CommentText"/>
        <w:ind w:left="1368"/>
        <w:rPr>
          <w:rFonts w:ascii="Helvetica" w:hAnsi="Helvetica"/>
          <w:sz w:val="22"/>
          <w:szCs w:val="22"/>
        </w:rPr>
      </w:pPr>
    </w:p>
    <w:p w14:paraId="1B30C633" w14:textId="1C2DEB1E" w:rsidR="0041598A" w:rsidRDefault="001D2B03" w:rsidP="0041598A">
      <w:pPr>
        <w:pStyle w:val="CommentText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D2B03">
        <w:rPr>
          <w:rFonts w:ascii="Helvetica" w:hAnsi="Helvetica"/>
          <w:sz w:val="22"/>
          <w:szCs w:val="22"/>
        </w:rPr>
        <w:t xml:space="preserve">PBMCs stimulated with influenza A virus matrix protein </w:t>
      </w:r>
      <w:r w:rsidR="0041598A">
        <w:rPr>
          <w:rFonts w:ascii="Helvetica" w:hAnsi="Helvetica"/>
          <w:sz w:val="22"/>
          <w:szCs w:val="22"/>
          <w:lang w:val="en-US"/>
        </w:rPr>
        <w:t xml:space="preserve">also </w:t>
      </w:r>
      <w:r w:rsidRPr="001D2B03">
        <w:rPr>
          <w:rFonts w:ascii="Helvetica" w:hAnsi="Helvetica"/>
          <w:sz w:val="22"/>
          <w:szCs w:val="22"/>
        </w:rPr>
        <w:t>demonstrate</w:t>
      </w:r>
      <w:r w:rsidR="0041598A">
        <w:rPr>
          <w:rFonts w:ascii="Helvetica" w:hAnsi="Helvetica"/>
          <w:sz w:val="22"/>
          <w:szCs w:val="22"/>
          <w:lang w:val="en-US"/>
        </w:rPr>
        <w:t xml:space="preserve"> </w:t>
      </w:r>
      <w:r w:rsidRPr="001D2B03">
        <w:rPr>
          <w:rFonts w:ascii="Helvetica" w:hAnsi="Helvetica"/>
          <w:sz w:val="22"/>
          <w:szCs w:val="22"/>
        </w:rPr>
        <w:t>proliferation</w:t>
      </w:r>
      <w:r w:rsidR="0041598A">
        <w:rPr>
          <w:rFonts w:ascii="Helvetica" w:hAnsi="Helvetica"/>
          <w:sz w:val="22"/>
          <w:szCs w:val="22"/>
          <w:lang w:val="en-US"/>
        </w:rPr>
        <w:t xml:space="preserve"> </w:t>
      </w:r>
      <w:r w:rsidR="0041598A">
        <w:rPr>
          <w:rFonts w:ascii="Helvetica" w:hAnsi="Helvetica"/>
          <w:b/>
          <w:sz w:val="22"/>
          <w:szCs w:val="22"/>
          <w:lang w:val="en-US"/>
        </w:rPr>
        <w:t>[1]</w:t>
      </w:r>
      <w:r w:rsidR="0041598A">
        <w:rPr>
          <w:rFonts w:ascii="Helvetica" w:hAnsi="Helvetica"/>
          <w:sz w:val="22"/>
          <w:szCs w:val="22"/>
          <w:lang w:val="en-US"/>
        </w:rPr>
        <w:t>. Taken together, these data</w:t>
      </w:r>
      <w:r w:rsidRPr="001D2B03">
        <w:rPr>
          <w:rFonts w:ascii="Helvetica" w:hAnsi="Helvetica"/>
          <w:sz w:val="22"/>
          <w:szCs w:val="22"/>
        </w:rPr>
        <w:t xml:space="preserve"> demonstrat</w:t>
      </w:r>
      <w:r w:rsidR="0041598A">
        <w:rPr>
          <w:rFonts w:ascii="Helvetica" w:hAnsi="Helvetica"/>
          <w:sz w:val="22"/>
          <w:szCs w:val="22"/>
          <w:lang w:val="en-US"/>
        </w:rPr>
        <w:t>e</w:t>
      </w:r>
      <w:r w:rsidRPr="001D2B03">
        <w:rPr>
          <w:rFonts w:ascii="Helvetica" w:hAnsi="Helvetica"/>
          <w:sz w:val="22"/>
          <w:szCs w:val="22"/>
        </w:rPr>
        <w:t xml:space="preserve"> that the assay can be performed using full-length proteins </w:t>
      </w:r>
      <w:r w:rsidR="00E20824">
        <w:rPr>
          <w:rFonts w:ascii="Helvetica" w:hAnsi="Helvetica"/>
          <w:sz w:val="22"/>
          <w:szCs w:val="22"/>
          <w:lang w:val="en-US"/>
        </w:rPr>
        <w:t>as well as</w:t>
      </w:r>
      <w:r w:rsidRPr="001D2B03">
        <w:rPr>
          <w:rFonts w:ascii="Helvetica" w:hAnsi="Helvetica"/>
          <w:sz w:val="22"/>
          <w:szCs w:val="22"/>
        </w:rPr>
        <w:t xml:space="preserve"> short synthetic peptides</w:t>
      </w:r>
      <w:r w:rsidR="0041598A">
        <w:rPr>
          <w:rFonts w:ascii="Helvetica" w:hAnsi="Helvetica"/>
          <w:sz w:val="22"/>
          <w:szCs w:val="22"/>
          <w:lang w:val="en-US"/>
        </w:rPr>
        <w:t xml:space="preserve"> </w:t>
      </w:r>
      <w:r w:rsidR="0041598A">
        <w:rPr>
          <w:rFonts w:ascii="Helvetica" w:hAnsi="Helvetica"/>
          <w:b/>
          <w:sz w:val="22"/>
          <w:szCs w:val="22"/>
          <w:lang w:val="en-US"/>
        </w:rPr>
        <w:t>[2]</w:t>
      </w:r>
      <w:r w:rsidRPr="001D2B03">
        <w:rPr>
          <w:rFonts w:ascii="Helvetica" w:hAnsi="Helvetica"/>
          <w:sz w:val="22"/>
          <w:szCs w:val="22"/>
        </w:rPr>
        <w:t>.</w:t>
      </w:r>
    </w:p>
    <w:p w14:paraId="0D61B5DF" w14:textId="77777777" w:rsidR="0041598A" w:rsidRDefault="0041598A" w:rsidP="0041598A">
      <w:pPr>
        <w:pStyle w:val="CommentText"/>
        <w:ind w:left="1080"/>
        <w:rPr>
          <w:rFonts w:ascii="Helvetica" w:hAnsi="Helvetica"/>
          <w:sz w:val="22"/>
          <w:szCs w:val="22"/>
        </w:rPr>
      </w:pPr>
    </w:p>
    <w:p w14:paraId="58C86385" w14:textId="412E5777" w:rsidR="001D2B03" w:rsidRPr="00E20824" w:rsidRDefault="0041598A" w:rsidP="0041598A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 4: JoVE Video Editor please emphasize top left gate in Flu M1 dot plot/cells in top left gate</w:t>
      </w:r>
    </w:p>
    <w:p w14:paraId="29DE3B29" w14:textId="4D905FF2" w:rsidR="00E20824" w:rsidRPr="001D2B03" w:rsidRDefault="00E20824" w:rsidP="0041598A">
      <w:pPr>
        <w:pStyle w:val="CommentText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LAB MEDIA: Figure 4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8D13507" w:rsidR="0034684D" w:rsidRPr="00ED5D94" w:rsidRDefault="00CE10F2" w:rsidP="00ED5D9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21C80A83" w:rsidR="00BF42E2" w:rsidRPr="00ED5D94" w:rsidRDefault="00F66E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/>
          <w:sz w:val="22"/>
          <w:szCs w:val="22"/>
          <w:u w:val="single"/>
        </w:rPr>
        <w:t>Anthony Di Carluccio</w:t>
      </w:r>
      <w:r w:rsidR="00472752" w:rsidRPr="00ED5D94">
        <w:rPr>
          <w:rFonts w:ascii="Helvetica" w:hAnsi="Helvetica" w:cs="Arial"/>
          <w:sz w:val="22"/>
          <w:szCs w:val="22"/>
        </w:rPr>
        <w:t xml:space="preserve">: </w:t>
      </w:r>
      <w:r w:rsidR="00F458E1" w:rsidRPr="00ED5D94">
        <w:rPr>
          <w:rFonts w:ascii="Helvetica" w:hAnsi="Helvetica" w:cs="Arial"/>
          <w:sz w:val="22"/>
          <w:szCs w:val="22"/>
        </w:rPr>
        <w:t>The FACS component can be performed on a cell sorting flow cytometer</w:t>
      </w:r>
      <w:r w:rsidR="00ED5D94">
        <w:rPr>
          <w:rFonts w:ascii="Helvetica" w:hAnsi="Helvetica" w:cs="Arial"/>
          <w:sz w:val="22"/>
          <w:szCs w:val="22"/>
        </w:rPr>
        <w:t xml:space="preserve"> and the</w:t>
      </w:r>
      <w:r w:rsidR="00F458E1" w:rsidRPr="00ED5D94">
        <w:rPr>
          <w:rFonts w:ascii="Helvetica" w:hAnsi="Helvetica" w:cs="Arial"/>
          <w:sz w:val="22"/>
          <w:szCs w:val="22"/>
        </w:rPr>
        <w:t xml:space="preserve"> CFSE</w:t>
      </w:r>
      <w:r w:rsidR="00ED5D94">
        <w:rPr>
          <w:rFonts w:ascii="Helvetica" w:hAnsi="Helvetica" w:cs="Arial"/>
          <w:sz w:val="22"/>
          <w:szCs w:val="22"/>
        </w:rPr>
        <w:t>-</w:t>
      </w:r>
      <w:r w:rsidR="00F458E1" w:rsidRPr="00ED5D94">
        <w:rPr>
          <w:rFonts w:ascii="Helvetica" w:hAnsi="Helvetica" w:cs="Arial"/>
          <w:sz w:val="22"/>
          <w:szCs w:val="22"/>
        </w:rPr>
        <w:t>dim antigen-specific T cells can be isolated at the single cell level for further analysis</w:t>
      </w:r>
      <w:r w:rsidR="00ED5D94" w:rsidRPr="00ED5D94">
        <w:rPr>
          <w:rFonts w:ascii="Helvetica" w:hAnsi="Helvetica" w:cs="Arial"/>
          <w:sz w:val="22"/>
          <w:szCs w:val="22"/>
        </w:rPr>
        <w:t xml:space="preserve"> </w:t>
      </w:r>
      <w:r w:rsidR="00ED5D94" w:rsidRPr="00ED5D94">
        <w:rPr>
          <w:rFonts w:ascii="Helvetica" w:hAnsi="Helvetica" w:cs="Arial"/>
          <w:b/>
          <w:sz w:val="22"/>
          <w:szCs w:val="22"/>
        </w:rPr>
        <w:t>[1]</w:t>
      </w:r>
      <w:r w:rsidR="00F458E1" w:rsidRPr="00ED5D94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ED5D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ED6DAE1" w:rsidR="00BF42E2" w:rsidRPr="00ED5D94" w:rsidRDefault="00F458E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/>
          <w:sz w:val="22"/>
          <w:szCs w:val="22"/>
          <w:u w:val="single"/>
        </w:rPr>
        <w:t>Anthony Di Carluccio</w:t>
      </w:r>
      <w:r w:rsidRPr="00ED5D94">
        <w:rPr>
          <w:rFonts w:ascii="Helvetica" w:hAnsi="Helvetica" w:cs="Arial"/>
          <w:sz w:val="22"/>
          <w:szCs w:val="22"/>
        </w:rPr>
        <w:t>: This method has allowed the discovery of CD4</w:t>
      </w:r>
      <w:r w:rsidRPr="00ED5D94">
        <w:rPr>
          <w:rFonts w:ascii="Helvetica" w:hAnsi="Helvetica" w:cs="Arial"/>
          <w:sz w:val="22"/>
          <w:szCs w:val="22"/>
          <w:vertAlign w:val="superscript"/>
        </w:rPr>
        <w:t>+</w:t>
      </w:r>
      <w:r w:rsidRPr="00ED5D94">
        <w:rPr>
          <w:rFonts w:ascii="Helvetica" w:hAnsi="Helvetica" w:cs="Arial"/>
          <w:sz w:val="22"/>
          <w:szCs w:val="22"/>
        </w:rPr>
        <w:t xml:space="preserve"> T cell responses in individuals with early onset Type 1 Diabetes. Analysing these rare T cells </w:t>
      </w:r>
      <w:r w:rsidR="00ED5D94">
        <w:rPr>
          <w:rFonts w:ascii="Helvetica" w:hAnsi="Helvetica" w:cs="Arial"/>
          <w:sz w:val="22"/>
          <w:szCs w:val="22"/>
        </w:rPr>
        <w:t>can be</w:t>
      </w:r>
      <w:r w:rsidRPr="00ED5D94">
        <w:rPr>
          <w:rFonts w:ascii="Helvetica" w:hAnsi="Helvetica" w:cs="Arial"/>
          <w:sz w:val="22"/>
          <w:szCs w:val="22"/>
        </w:rPr>
        <w:t xml:space="preserve"> challen</w:t>
      </w:r>
      <w:r w:rsidR="00ED5D94">
        <w:rPr>
          <w:rFonts w:ascii="Helvetica" w:hAnsi="Helvetica" w:cs="Arial"/>
          <w:sz w:val="22"/>
          <w:szCs w:val="22"/>
        </w:rPr>
        <w:t>ging</w:t>
      </w:r>
      <w:r w:rsidRPr="00ED5D94">
        <w:rPr>
          <w:rFonts w:ascii="Helvetica" w:hAnsi="Helvetica" w:cs="Arial"/>
          <w:sz w:val="22"/>
          <w:szCs w:val="22"/>
        </w:rPr>
        <w:t xml:space="preserve"> using other methods</w:t>
      </w:r>
      <w:r w:rsidR="00ED5D94" w:rsidRPr="00ED5D94">
        <w:rPr>
          <w:rFonts w:ascii="Helvetica" w:hAnsi="Helvetica" w:cs="Arial"/>
          <w:sz w:val="22"/>
          <w:szCs w:val="22"/>
        </w:rPr>
        <w:t xml:space="preserve"> </w:t>
      </w:r>
      <w:r w:rsidR="00ED5D94" w:rsidRPr="00ED5D94">
        <w:rPr>
          <w:rFonts w:ascii="Helvetica" w:hAnsi="Helvetica" w:cs="Arial"/>
          <w:b/>
          <w:sz w:val="22"/>
          <w:szCs w:val="22"/>
        </w:rPr>
        <w:t>[1]</w:t>
      </w:r>
      <w:r w:rsidRPr="00ED5D94">
        <w:rPr>
          <w:rFonts w:ascii="Helvetica" w:hAnsi="Helvetica" w:cs="Arial"/>
          <w:sz w:val="22"/>
          <w:szCs w:val="22"/>
        </w:rPr>
        <w:t xml:space="preserve">.   </w:t>
      </w:r>
    </w:p>
    <w:p w14:paraId="31F0EB1C" w14:textId="3DBD809E" w:rsidR="00BF42E2" w:rsidRPr="00ED5D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5D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D5D9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A130B0" w16cid:durableId="203DF20D"/>
  <w16cid:commentId w16cid:paraId="096C95F7" w16cid:durableId="2032100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141F" w14:textId="77777777" w:rsidR="007B02A3" w:rsidRDefault="007B02A3">
      <w:r>
        <w:separator/>
      </w:r>
    </w:p>
  </w:endnote>
  <w:endnote w:type="continuationSeparator" w:id="0">
    <w:p w14:paraId="3604B36C" w14:textId="77777777" w:rsidR="007B02A3" w:rsidRDefault="007B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830E8" w:rsidRDefault="007830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830E8" w:rsidRDefault="007830E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830E8" w:rsidRPr="00C70C90" w:rsidRDefault="007830E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50C86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50C8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1F5EB" w14:textId="77777777" w:rsidR="007B02A3" w:rsidRDefault="007B02A3">
      <w:r>
        <w:separator/>
      </w:r>
    </w:p>
  </w:footnote>
  <w:footnote w:type="continuationSeparator" w:id="0">
    <w:p w14:paraId="768CFF6D" w14:textId="77777777" w:rsidR="007B02A3" w:rsidRDefault="007B02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153920BA" w:rsidR="007830E8" w:rsidRPr="00166A6F" w:rsidRDefault="007830E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66A6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A6F" w:rsidRPr="00166A6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830E8" w:rsidRPr="006A6324" w:rsidRDefault="007830E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A0246"/>
    <w:multiLevelType w:val="hybridMultilevel"/>
    <w:tmpl w:val="4E6848D6"/>
    <w:lvl w:ilvl="0" w:tplc="CB2861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8"/>
        </w:tabs>
        <w:ind w:left="127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50F2"/>
    <w:rsid w:val="00106F46"/>
    <w:rsid w:val="001115D1"/>
    <w:rsid w:val="00125924"/>
    <w:rsid w:val="00126973"/>
    <w:rsid w:val="00143998"/>
    <w:rsid w:val="00151824"/>
    <w:rsid w:val="001546F4"/>
    <w:rsid w:val="00161099"/>
    <w:rsid w:val="00162D51"/>
    <w:rsid w:val="00166A6F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2B03"/>
    <w:rsid w:val="001E230F"/>
    <w:rsid w:val="001E52A3"/>
    <w:rsid w:val="001F0427"/>
    <w:rsid w:val="001F0890"/>
    <w:rsid w:val="00201D32"/>
    <w:rsid w:val="00231215"/>
    <w:rsid w:val="00247BFF"/>
    <w:rsid w:val="00252DF9"/>
    <w:rsid w:val="0025310D"/>
    <w:rsid w:val="002544F1"/>
    <w:rsid w:val="002617AD"/>
    <w:rsid w:val="00265C44"/>
    <w:rsid w:val="0027057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429F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3527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598A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5048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5D6E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12E78"/>
    <w:rsid w:val="006346FE"/>
    <w:rsid w:val="00634F79"/>
    <w:rsid w:val="006402D4"/>
    <w:rsid w:val="00645B93"/>
    <w:rsid w:val="00654735"/>
    <w:rsid w:val="006556DE"/>
    <w:rsid w:val="006617AB"/>
    <w:rsid w:val="00664850"/>
    <w:rsid w:val="0067285F"/>
    <w:rsid w:val="006801B1"/>
    <w:rsid w:val="0069665E"/>
    <w:rsid w:val="006A6324"/>
    <w:rsid w:val="006C08AE"/>
    <w:rsid w:val="006C0E87"/>
    <w:rsid w:val="006F2005"/>
    <w:rsid w:val="00704CBE"/>
    <w:rsid w:val="0071294C"/>
    <w:rsid w:val="00724A98"/>
    <w:rsid w:val="00724E3B"/>
    <w:rsid w:val="00745D4B"/>
    <w:rsid w:val="00746865"/>
    <w:rsid w:val="007548F3"/>
    <w:rsid w:val="007574EC"/>
    <w:rsid w:val="0077071A"/>
    <w:rsid w:val="00773BC7"/>
    <w:rsid w:val="00777388"/>
    <w:rsid w:val="007830E8"/>
    <w:rsid w:val="00786040"/>
    <w:rsid w:val="007A395B"/>
    <w:rsid w:val="007B02A3"/>
    <w:rsid w:val="007B3E0E"/>
    <w:rsid w:val="007D3314"/>
    <w:rsid w:val="007D4222"/>
    <w:rsid w:val="007F49F4"/>
    <w:rsid w:val="007F7172"/>
    <w:rsid w:val="00804C75"/>
    <w:rsid w:val="00806B1B"/>
    <w:rsid w:val="00811D4F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06482"/>
    <w:rsid w:val="00A16963"/>
    <w:rsid w:val="00A20DA8"/>
    <w:rsid w:val="00A218EC"/>
    <w:rsid w:val="00A22EB3"/>
    <w:rsid w:val="00A310D7"/>
    <w:rsid w:val="00A3138F"/>
    <w:rsid w:val="00A544E6"/>
    <w:rsid w:val="00A60320"/>
    <w:rsid w:val="00A77CF6"/>
    <w:rsid w:val="00A83C17"/>
    <w:rsid w:val="00A91283"/>
    <w:rsid w:val="00AA132F"/>
    <w:rsid w:val="00AC6151"/>
    <w:rsid w:val="00AC63FC"/>
    <w:rsid w:val="00AE11E8"/>
    <w:rsid w:val="00AE7DAA"/>
    <w:rsid w:val="00B13941"/>
    <w:rsid w:val="00B26D77"/>
    <w:rsid w:val="00B32BDB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20D74"/>
    <w:rsid w:val="00C31E24"/>
    <w:rsid w:val="00C50C86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3E47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3B0D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0824"/>
    <w:rsid w:val="00E24673"/>
    <w:rsid w:val="00E24898"/>
    <w:rsid w:val="00E330AD"/>
    <w:rsid w:val="00E355EE"/>
    <w:rsid w:val="00E62BDB"/>
    <w:rsid w:val="00E71FD9"/>
    <w:rsid w:val="00E720CD"/>
    <w:rsid w:val="00E8076C"/>
    <w:rsid w:val="00E813DB"/>
    <w:rsid w:val="00E92A2F"/>
    <w:rsid w:val="00E943F6"/>
    <w:rsid w:val="00EA20E5"/>
    <w:rsid w:val="00EA2756"/>
    <w:rsid w:val="00EA4B94"/>
    <w:rsid w:val="00EA60D4"/>
    <w:rsid w:val="00ED5D94"/>
    <w:rsid w:val="00EE1E2F"/>
    <w:rsid w:val="00EE4460"/>
    <w:rsid w:val="00EF4E2B"/>
    <w:rsid w:val="00F0293A"/>
    <w:rsid w:val="00F04E9E"/>
    <w:rsid w:val="00F10FAD"/>
    <w:rsid w:val="00F11BE4"/>
    <w:rsid w:val="00F146E3"/>
    <w:rsid w:val="00F15B0F"/>
    <w:rsid w:val="00F22F5E"/>
    <w:rsid w:val="00F35094"/>
    <w:rsid w:val="00F458E1"/>
    <w:rsid w:val="00F56A75"/>
    <w:rsid w:val="00F60B45"/>
    <w:rsid w:val="00F64FB6"/>
    <w:rsid w:val="00F66EF2"/>
    <w:rsid w:val="00F95E8D"/>
    <w:rsid w:val="00FA1A9D"/>
    <w:rsid w:val="00FA7A79"/>
    <w:rsid w:val="00FA7D51"/>
    <w:rsid w:val="00FD1497"/>
    <w:rsid w:val="00FD2D28"/>
    <w:rsid w:val="00FD64B9"/>
    <w:rsid w:val="00FE059A"/>
    <w:rsid w:val="00FE3C24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2B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050F2"/>
    <w:pPr>
      <w:ind w:left="720"/>
      <w:contextualSpacing/>
    </w:pPr>
    <w:rPr>
      <w:rFonts w:ascii="Cambria" w:eastAsia="MS Mincho" w:hAnsi="Cambria"/>
      <w:szCs w:val="24"/>
    </w:rPr>
  </w:style>
  <w:style w:type="paragraph" w:customStyle="1" w:styleId="Paragraph">
    <w:name w:val="Paragraph"/>
    <w:basedOn w:val="Normal"/>
    <w:rsid w:val="001050F2"/>
    <w:pPr>
      <w:spacing w:before="120"/>
      <w:ind w:firstLine="720"/>
    </w:pPr>
    <w:rPr>
      <w:rFonts w:ascii="Times New Roman" w:eastAsia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2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tresoldi@svi.edu.au" TargetMode="External"/><Relationship Id="rId20" Type="http://schemas.microsoft.com/office/2016/09/relationships/commentsIds" Target="commentsIds.xml"/><Relationship Id="rId10" Type="http://schemas.openxmlformats.org/officeDocument/2006/relationships/hyperlink" Target="mailto:mso@benaroyaresearch.org" TargetMode="External"/><Relationship Id="rId11" Type="http://schemas.openxmlformats.org/officeDocument/2006/relationships/hyperlink" Target="mailto:smannering@svi.edu.a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16127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161273" TargetMode="External"/><Relationship Id="rId8" Type="http://schemas.openxmlformats.org/officeDocument/2006/relationships/hyperlink" Target="mailto:adicarluccio@svi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1784</Words>
  <Characters>10170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dcterms:created xsi:type="dcterms:W3CDTF">2019-04-14T23:47:00Z</dcterms:created>
  <dcterms:modified xsi:type="dcterms:W3CDTF">2019-04-15T14:15:00Z</dcterms:modified>
</cp:coreProperties>
</file>