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52CC0C" w14:textId="20F79ED7" w:rsidR="004E2A18" w:rsidRDefault="004E2A18" w:rsidP="00C6468D">
      <w:r>
        <w:rPr>
          <w:color w:val="FF0000"/>
        </w:rPr>
        <w:t>Thank you</w:t>
      </w:r>
      <w:r>
        <w:rPr>
          <w:color w:val="FF0000"/>
        </w:rPr>
        <w:t xml:space="preserve"> very much for the comments and suggestions.  We appreciate the time spent by the Reviewers.  Each of the questions is answered below and addressed in the Redline version of the manuscript.  The paper is much improved; thank you again!</w:t>
      </w:r>
    </w:p>
    <w:p w14:paraId="1BF811FD" w14:textId="438F3E38" w:rsidR="00C6468D" w:rsidRDefault="00C6468D" w:rsidP="00C6468D">
      <w:r>
        <w:t>____________________________________</w:t>
      </w:r>
    </w:p>
    <w:p w14:paraId="16D6E1EB" w14:textId="77777777" w:rsidR="00C6468D" w:rsidRDefault="00C6468D" w:rsidP="00C6468D">
      <w:r>
        <w:t>You will find Editorial comments and Peer-Review comments listed below. Please read this entire email before making edits to your manuscript.</w:t>
      </w:r>
    </w:p>
    <w:p w14:paraId="4CA5A107" w14:textId="77777777" w:rsidR="00C6468D" w:rsidRDefault="00C6468D" w:rsidP="00C6468D">
      <w:r>
        <w:t xml:space="preserve">NOTE: Please include a line-by-line response to each of the editorial and reviewer comments in the form of a letter along with the resubmission. </w:t>
      </w:r>
    </w:p>
    <w:p w14:paraId="091F6D47" w14:textId="77777777" w:rsidR="00C6468D" w:rsidRDefault="00C6468D" w:rsidP="00C6468D">
      <w:bookmarkStart w:id="0" w:name="_GoBack"/>
      <w:bookmarkEnd w:id="0"/>
    </w:p>
    <w:p w14:paraId="15AFE735" w14:textId="77777777" w:rsidR="00C6468D" w:rsidRDefault="00C6468D" w:rsidP="00C6468D">
      <w:r>
        <w:t>Editorial Comments:</w:t>
      </w:r>
    </w:p>
    <w:p w14:paraId="18458864" w14:textId="77777777" w:rsidR="00C6468D" w:rsidRDefault="00C6468D" w:rsidP="00C6468D"/>
    <w:p w14:paraId="3E8E1748" w14:textId="77777777" w:rsidR="00C6468D" w:rsidRDefault="00C6468D" w:rsidP="00C6468D">
      <w:r>
        <w:rPr>
          <w:rFonts w:hint="eastAsia"/>
        </w:rPr>
        <w:t>•</w:t>
      </w:r>
      <w:r>
        <w:t xml:space="preserve"> Please take this opportunity to thoroughly proofread the manuscript to ensure that there are no spelling or grammatical errors.</w:t>
      </w:r>
    </w:p>
    <w:p w14:paraId="6C1FEC69" w14:textId="27509C1A" w:rsidR="00AD055C" w:rsidRPr="00AD055C" w:rsidRDefault="00AD055C" w:rsidP="00C6468D">
      <w:pPr>
        <w:rPr>
          <w:color w:val="FF0000"/>
        </w:rPr>
      </w:pPr>
      <w:r>
        <w:rPr>
          <w:color w:val="FF0000"/>
        </w:rPr>
        <w:t>Thank you</w:t>
      </w:r>
      <w:r w:rsidR="00C265EB">
        <w:rPr>
          <w:color w:val="FF0000"/>
        </w:rPr>
        <w:t>. We confirm</w:t>
      </w:r>
      <w:r>
        <w:rPr>
          <w:color w:val="FF0000"/>
        </w:rPr>
        <w:t xml:space="preserve"> that there are no spelling or grammatical errors in the manuscript. </w:t>
      </w:r>
    </w:p>
    <w:p w14:paraId="1FBD6E62" w14:textId="77777777" w:rsidR="00C6468D" w:rsidRDefault="00C6468D" w:rsidP="00C6468D"/>
    <w:p w14:paraId="4140715B" w14:textId="77777777" w:rsidR="00C6468D" w:rsidRDefault="00C6468D" w:rsidP="00C6468D">
      <w:r>
        <w:rPr>
          <w:rFonts w:hint="eastAsia"/>
        </w:rPr>
        <w:t>•</w:t>
      </w:r>
      <w:r>
        <w:t xml:space="preserve"> Text Overlap: S</w:t>
      </w:r>
      <w:r w:rsidRPr="00A64FE1">
        <w:t>ignificant portions of the manuscript show significant overlap with previously published work. Please re-write Lines 46-49, 90-92, 106-111, 143-157 using ALL original text to avoid this overlap.</w:t>
      </w:r>
    </w:p>
    <w:p w14:paraId="104BFA87" w14:textId="1E2EC635" w:rsidR="00A64FE1" w:rsidRDefault="00A64FE1" w:rsidP="00C6468D">
      <w:pPr>
        <w:rPr>
          <w:color w:val="FF0000"/>
        </w:rPr>
      </w:pPr>
      <w:r w:rsidRPr="00A64FE1">
        <w:rPr>
          <w:color w:val="FF0000"/>
        </w:rPr>
        <w:t>Thank you for pointing this</w:t>
      </w:r>
      <w:r w:rsidR="00C265EB">
        <w:rPr>
          <w:color w:val="FF0000"/>
        </w:rPr>
        <w:t xml:space="preserve"> out</w:t>
      </w:r>
      <w:r w:rsidRPr="00A64FE1">
        <w:rPr>
          <w:color w:val="FF0000"/>
        </w:rPr>
        <w:t xml:space="preserve">. We </w:t>
      </w:r>
      <w:r w:rsidR="00C265EB">
        <w:rPr>
          <w:color w:val="FF0000"/>
        </w:rPr>
        <w:t xml:space="preserve">have </w:t>
      </w:r>
      <w:r w:rsidRPr="00A64FE1">
        <w:rPr>
          <w:color w:val="FF0000"/>
        </w:rPr>
        <w:t>rewri</w:t>
      </w:r>
      <w:r w:rsidR="00C265EB">
        <w:rPr>
          <w:color w:val="FF0000"/>
        </w:rPr>
        <w:t>t</w:t>
      </w:r>
      <w:r w:rsidRPr="00A64FE1">
        <w:rPr>
          <w:color w:val="FF0000"/>
        </w:rPr>
        <w:t>t</w:t>
      </w:r>
      <w:r w:rsidR="00C265EB">
        <w:rPr>
          <w:color w:val="FF0000"/>
        </w:rPr>
        <w:t>en</w:t>
      </w:r>
      <w:r w:rsidRPr="00A64FE1">
        <w:rPr>
          <w:color w:val="FF0000"/>
        </w:rPr>
        <w:t xml:space="preserve"> these parts using original text.</w:t>
      </w:r>
    </w:p>
    <w:p w14:paraId="60497C09" w14:textId="77777777" w:rsidR="00C6468D" w:rsidRDefault="00C6468D" w:rsidP="00C6468D"/>
    <w:p w14:paraId="7E284626" w14:textId="77777777" w:rsidR="00C6468D" w:rsidRDefault="00C6468D" w:rsidP="00C6468D">
      <w:r>
        <w:rPr>
          <w:rFonts w:hint="eastAsia"/>
        </w:rPr>
        <w:t>•</w:t>
      </w:r>
      <w:r>
        <w:t xml:space="preserve"> Protocol Detail: Please note that your protocol will be used to generate the script for the video, and must contain everything that you would like shown in the video. Please add more specific details (e.g. button clicks for software actions, numerical values for settings, </w:t>
      </w:r>
      <w:proofErr w:type="spellStart"/>
      <w:r>
        <w:t>etc</w:t>
      </w:r>
      <w:proofErr w:type="spellEnd"/>
      <w:r>
        <w:t>) to your protocol steps.</w:t>
      </w:r>
    </w:p>
    <w:p w14:paraId="6A181AAF" w14:textId="77777777" w:rsidR="00C6468D" w:rsidRDefault="00C6468D" w:rsidP="00C6468D">
      <w:r>
        <w:t>1) Please include an ethics statement before your numbered protocol steps indicating that the protocol follows the animal care guidelines of your institution.</w:t>
      </w:r>
    </w:p>
    <w:p w14:paraId="39C4A795" w14:textId="77777777" w:rsidR="00C6468D" w:rsidRDefault="00C6468D" w:rsidP="00C6468D">
      <w:r>
        <w:t>2) 1.1: Mention sex if it matters.</w:t>
      </w:r>
    </w:p>
    <w:p w14:paraId="485DCA35" w14:textId="77777777" w:rsidR="00C6468D" w:rsidRDefault="00C6468D" w:rsidP="00C6468D">
      <w:r>
        <w:t>3) 1.5: Mention povidone % and isopropanol %.</w:t>
      </w:r>
    </w:p>
    <w:p w14:paraId="51232D3E" w14:textId="77777777" w:rsidR="00C6468D" w:rsidRDefault="00C6468D" w:rsidP="00C6468D">
      <w:r>
        <w:t>4) 2.1.2: How deep is the initial incision? Skin-deep? Or through the musculature?</w:t>
      </w:r>
    </w:p>
    <w:p w14:paraId="4D8B8322" w14:textId="77777777" w:rsidR="00C6468D" w:rsidRDefault="00C6468D" w:rsidP="00C6468D">
      <w:r>
        <w:t>5) 2.1.3: Mention tools used for dissection.</w:t>
      </w:r>
    </w:p>
    <w:p w14:paraId="7C32807F" w14:textId="77777777" w:rsidR="00C6468D" w:rsidRDefault="00C6468D" w:rsidP="00C6468D">
      <w:r>
        <w:t>6) 2.1.4: Describe the dissection in a bit more detail.</w:t>
      </w:r>
    </w:p>
    <w:p w14:paraId="38787D7A" w14:textId="77777777" w:rsidR="007B71D4" w:rsidRDefault="007B71D4" w:rsidP="00C6468D"/>
    <w:p w14:paraId="0172762F" w14:textId="03769129" w:rsidR="00F93BE9" w:rsidRPr="00F93BE9" w:rsidRDefault="00F93BE9" w:rsidP="00C6468D">
      <w:pPr>
        <w:rPr>
          <w:color w:val="FF0000"/>
        </w:rPr>
      </w:pPr>
      <w:r w:rsidRPr="00F93BE9">
        <w:rPr>
          <w:color w:val="FF0000"/>
        </w:rPr>
        <w:lastRenderedPageBreak/>
        <w:t>Thank you for these questions.</w:t>
      </w:r>
    </w:p>
    <w:p w14:paraId="1F2C99C8" w14:textId="77777777" w:rsidR="00C6468D" w:rsidRPr="00F93BE9" w:rsidRDefault="00B54C5F" w:rsidP="00B54C5F">
      <w:pPr>
        <w:pStyle w:val="ListParagraph"/>
        <w:numPr>
          <w:ilvl w:val="0"/>
          <w:numId w:val="1"/>
        </w:numPr>
        <w:ind w:leftChars="0"/>
        <w:rPr>
          <w:color w:val="FF0000"/>
        </w:rPr>
      </w:pPr>
      <w:r w:rsidRPr="00F93BE9">
        <w:rPr>
          <w:color w:val="FF0000"/>
        </w:rPr>
        <w:t xml:space="preserve">We included the statement that all experiments are performed with approval from </w:t>
      </w:r>
      <w:r w:rsidR="007B71D4" w:rsidRPr="00F93BE9">
        <w:rPr>
          <w:color w:val="FF0000"/>
        </w:rPr>
        <w:t>the Yale</w:t>
      </w:r>
      <w:r w:rsidRPr="00F93BE9">
        <w:rPr>
          <w:color w:val="FF0000"/>
        </w:rPr>
        <w:t xml:space="preserve"> University Institutional Animal Care and Use Committee. </w:t>
      </w:r>
    </w:p>
    <w:p w14:paraId="0D1443AF" w14:textId="77777777" w:rsidR="00B54C5F" w:rsidRPr="00F93BE9" w:rsidRDefault="008D3D08" w:rsidP="00B54C5F">
      <w:pPr>
        <w:pStyle w:val="ListParagraph"/>
        <w:numPr>
          <w:ilvl w:val="0"/>
          <w:numId w:val="1"/>
        </w:numPr>
        <w:ind w:leftChars="0"/>
        <w:rPr>
          <w:color w:val="FF0000"/>
        </w:rPr>
      </w:pPr>
      <w:r w:rsidRPr="00F93BE9">
        <w:rPr>
          <w:color w:val="FF0000"/>
        </w:rPr>
        <w:t>Both male and female mice could be used for this experiment.</w:t>
      </w:r>
    </w:p>
    <w:p w14:paraId="5D754E20" w14:textId="3C32CC28" w:rsidR="00B54C5F" w:rsidRPr="00F93BE9" w:rsidRDefault="00C265EB" w:rsidP="00B54C5F">
      <w:pPr>
        <w:pStyle w:val="ListParagraph"/>
        <w:numPr>
          <w:ilvl w:val="0"/>
          <w:numId w:val="1"/>
        </w:numPr>
        <w:ind w:leftChars="0"/>
        <w:rPr>
          <w:color w:val="FF0000"/>
        </w:rPr>
      </w:pPr>
      <w:r>
        <w:rPr>
          <w:color w:val="FF0000"/>
        </w:rPr>
        <w:t>We mention these</w:t>
      </w:r>
      <w:r w:rsidR="008E10A7" w:rsidRPr="00F93BE9">
        <w:rPr>
          <w:color w:val="FF0000"/>
        </w:rPr>
        <w:t xml:space="preserve"> concentration</w:t>
      </w:r>
      <w:r w:rsidR="00336177">
        <w:rPr>
          <w:color w:val="FF0000"/>
        </w:rPr>
        <w:t>s</w:t>
      </w:r>
      <w:r w:rsidR="008E10A7" w:rsidRPr="00F93BE9">
        <w:rPr>
          <w:color w:val="FF0000"/>
        </w:rPr>
        <w:t>.</w:t>
      </w:r>
    </w:p>
    <w:p w14:paraId="784316FF" w14:textId="4A237E57" w:rsidR="00F93BE9" w:rsidRPr="00F93BE9" w:rsidRDefault="00C265EB" w:rsidP="00B54C5F">
      <w:pPr>
        <w:pStyle w:val="ListParagraph"/>
        <w:numPr>
          <w:ilvl w:val="0"/>
          <w:numId w:val="1"/>
        </w:numPr>
        <w:ind w:leftChars="0"/>
        <w:rPr>
          <w:color w:val="FF0000"/>
        </w:rPr>
      </w:pPr>
      <w:r>
        <w:rPr>
          <w:rFonts w:hint="eastAsia"/>
          <w:color w:val="FF0000"/>
        </w:rPr>
        <w:t>We mention</w:t>
      </w:r>
      <w:r w:rsidR="00F93BE9" w:rsidRPr="00F93BE9">
        <w:rPr>
          <w:rFonts w:hint="eastAsia"/>
          <w:color w:val="FF0000"/>
        </w:rPr>
        <w:t xml:space="preserve"> that </w:t>
      </w:r>
      <w:r w:rsidR="00F93BE9" w:rsidRPr="00F93BE9">
        <w:rPr>
          <w:color w:val="FF0000"/>
        </w:rPr>
        <w:t>the initial incision is skin-deep.</w:t>
      </w:r>
    </w:p>
    <w:p w14:paraId="40D6366A" w14:textId="604A656E" w:rsidR="008E10A7" w:rsidRPr="00F93BE9" w:rsidRDefault="00C265EB" w:rsidP="00B54C5F">
      <w:pPr>
        <w:pStyle w:val="ListParagraph"/>
        <w:numPr>
          <w:ilvl w:val="0"/>
          <w:numId w:val="1"/>
        </w:numPr>
        <w:ind w:leftChars="0"/>
        <w:rPr>
          <w:color w:val="FF0000"/>
        </w:rPr>
      </w:pPr>
      <w:r>
        <w:rPr>
          <w:color w:val="FF0000"/>
        </w:rPr>
        <w:t>A micro-</w:t>
      </w:r>
      <w:r w:rsidR="008D3D08" w:rsidRPr="00F93BE9">
        <w:rPr>
          <w:color w:val="FF0000"/>
        </w:rPr>
        <w:t>needle holder is used for dissection.</w:t>
      </w:r>
    </w:p>
    <w:p w14:paraId="74F24B0F" w14:textId="77777777" w:rsidR="008D3D08" w:rsidRPr="00F93BE9" w:rsidRDefault="00F93BE9" w:rsidP="00B54C5F">
      <w:pPr>
        <w:pStyle w:val="ListParagraph"/>
        <w:numPr>
          <w:ilvl w:val="0"/>
          <w:numId w:val="1"/>
        </w:numPr>
        <w:ind w:leftChars="0"/>
        <w:rPr>
          <w:color w:val="FF0000"/>
        </w:rPr>
      </w:pPr>
      <w:r w:rsidRPr="00F93BE9">
        <w:rPr>
          <w:color w:val="FF0000"/>
        </w:rPr>
        <w:t>We described the detail of the infra-renal aorta IVC dissection.</w:t>
      </w:r>
    </w:p>
    <w:p w14:paraId="0E367464" w14:textId="77777777" w:rsidR="00B54C5F" w:rsidRPr="00F93BE9" w:rsidRDefault="00F93BE9" w:rsidP="00B54C5F">
      <w:pPr>
        <w:rPr>
          <w:color w:val="FF0000"/>
        </w:rPr>
      </w:pPr>
      <w:r w:rsidRPr="00F93BE9">
        <w:rPr>
          <w:color w:val="FF0000"/>
        </w:rPr>
        <w:t xml:space="preserve"> </w:t>
      </w:r>
    </w:p>
    <w:p w14:paraId="5A1BD035" w14:textId="77777777" w:rsidR="00B54C5F" w:rsidRDefault="00B54C5F" w:rsidP="00B54C5F"/>
    <w:p w14:paraId="780F5DB6" w14:textId="77777777" w:rsidR="00C6468D" w:rsidRDefault="00C6468D" w:rsidP="00C6468D">
      <w:r>
        <w:rPr>
          <w:rFonts w:hint="eastAsia"/>
        </w:rPr>
        <w:t>•</w:t>
      </w:r>
      <w:r>
        <w:t xml:space="preserve"> Discussion: </w:t>
      </w:r>
      <w:proofErr w:type="spellStart"/>
      <w:r w:rsidRPr="005E5B5A">
        <w:t>JoVE</w:t>
      </w:r>
      <w:proofErr w:type="spellEnd"/>
      <w:r w:rsidRPr="005E5B5A">
        <w:t xml:space="preser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p>
    <w:p w14:paraId="6D1B5720" w14:textId="4148E701" w:rsidR="005E5B5A" w:rsidRPr="005E5B5A" w:rsidRDefault="005E5B5A" w:rsidP="00C6468D">
      <w:pPr>
        <w:rPr>
          <w:color w:val="FF0000"/>
        </w:rPr>
      </w:pPr>
      <w:r w:rsidRPr="005E5B5A">
        <w:rPr>
          <w:color w:val="FF0000"/>
        </w:rPr>
        <w:t>Thank you fo</w:t>
      </w:r>
      <w:r w:rsidR="00C265EB">
        <w:rPr>
          <w:color w:val="FF0000"/>
        </w:rPr>
        <w:t>r this instruction. We now address</w:t>
      </w:r>
      <w:r w:rsidRPr="005E5B5A">
        <w:rPr>
          <w:color w:val="FF0000"/>
        </w:rPr>
        <w:t xml:space="preserve"> all the</w:t>
      </w:r>
      <w:r w:rsidR="00C265EB">
        <w:rPr>
          <w:color w:val="FF0000"/>
        </w:rPr>
        <w:t>se points in the discussion.</w:t>
      </w:r>
    </w:p>
    <w:p w14:paraId="008B14DE" w14:textId="77777777" w:rsidR="00C6468D" w:rsidRPr="005E5B5A" w:rsidRDefault="00C6468D" w:rsidP="00C6468D">
      <w:pPr>
        <w:rPr>
          <w:color w:val="FF0000"/>
        </w:rPr>
      </w:pPr>
    </w:p>
    <w:p w14:paraId="72AC44F7" w14:textId="77777777" w:rsidR="00C6468D" w:rsidRDefault="00C6468D" w:rsidP="00C6468D">
      <w:r>
        <w:rPr>
          <w:rFonts w:hint="eastAsia"/>
        </w:rPr>
        <w:t>•</w:t>
      </w:r>
      <w:r>
        <w:t xml:space="preserve"> Figures:</w:t>
      </w:r>
    </w:p>
    <w:p w14:paraId="55DE9A09" w14:textId="77777777" w:rsidR="00C6468D" w:rsidRDefault="00C6468D" w:rsidP="00C6468D">
      <w:r>
        <w:t>1) Fig 2: Please provide scale references on the images.</w:t>
      </w:r>
    </w:p>
    <w:p w14:paraId="57C83CA3" w14:textId="7F7AC26A" w:rsidR="004E5370" w:rsidRPr="00530510" w:rsidRDefault="00530510" w:rsidP="00C6468D">
      <w:pPr>
        <w:rPr>
          <w:color w:val="FF0000"/>
        </w:rPr>
      </w:pPr>
      <w:r w:rsidRPr="00530510">
        <w:rPr>
          <w:color w:val="FF0000"/>
        </w:rPr>
        <w:t>S</w:t>
      </w:r>
      <w:r w:rsidR="004E5370" w:rsidRPr="00530510">
        <w:rPr>
          <w:color w:val="FF0000"/>
        </w:rPr>
        <w:t>cale reference</w:t>
      </w:r>
      <w:r w:rsidRPr="00530510">
        <w:rPr>
          <w:color w:val="FF0000"/>
        </w:rPr>
        <w:t xml:space="preserve">s </w:t>
      </w:r>
      <w:r w:rsidR="00C265EB">
        <w:rPr>
          <w:color w:val="FF0000"/>
        </w:rPr>
        <w:t>a</w:t>
      </w:r>
      <w:r>
        <w:rPr>
          <w:color w:val="FF0000"/>
        </w:rPr>
        <w:t xml:space="preserve">re </w:t>
      </w:r>
      <w:r w:rsidRPr="00530510">
        <w:rPr>
          <w:color w:val="FF0000"/>
        </w:rPr>
        <w:t>provided in Fig</w:t>
      </w:r>
      <w:r w:rsidR="00C265EB">
        <w:rPr>
          <w:color w:val="FF0000"/>
        </w:rPr>
        <w:t xml:space="preserve"> </w:t>
      </w:r>
      <w:r w:rsidRPr="00530510">
        <w:rPr>
          <w:color w:val="FF0000"/>
        </w:rPr>
        <w:t>2.</w:t>
      </w:r>
    </w:p>
    <w:p w14:paraId="03A13D88" w14:textId="77777777" w:rsidR="00C6468D" w:rsidRDefault="00C6468D" w:rsidP="00C6468D"/>
    <w:p w14:paraId="5BC234D0" w14:textId="77777777" w:rsidR="00C6468D" w:rsidRPr="005E5B5A" w:rsidRDefault="00C6468D" w:rsidP="00C6468D">
      <w:r w:rsidRPr="005E5B5A">
        <w:rPr>
          <w:rFonts w:hint="eastAsia"/>
        </w:rPr>
        <w:t>•</w:t>
      </w:r>
      <w:r w:rsidRPr="005E5B5A">
        <w:t xml:space="preserve"> Tables:</w:t>
      </w:r>
    </w:p>
    <w:p w14:paraId="4471086C" w14:textId="77777777" w:rsidR="00C6468D" w:rsidRDefault="00C6468D" w:rsidP="00C6468D">
      <w:r w:rsidRPr="005E5B5A">
        <w:t>1) Table 1: Mention statistical test used. Mention sample sizes.</w:t>
      </w:r>
    </w:p>
    <w:p w14:paraId="36DD7F00" w14:textId="4E7E4386" w:rsidR="005E5B5A" w:rsidRPr="005E5B5A" w:rsidRDefault="005E5B5A" w:rsidP="00C6468D">
      <w:pPr>
        <w:rPr>
          <w:color w:val="FF0000"/>
        </w:rPr>
      </w:pPr>
      <w:r w:rsidRPr="005E5B5A">
        <w:rPr>
          <w:color w:val="FF0000"/>
        </w:rPr>
        <w:t>Student’s t-test was used and sampl</w:t>
      </w:r>
      <w:r w:rsidR="00C265EB">
        <w:rPr>
          <w:color w:val="FF0000"/>
        </w:rPr>
        <w:t>e size were 4 to 6. We mention this</w:t>
      </w:r>
      <w:r w:rsidRPr="005E5B5A">
        <w:rPr>
          <w:color w:val="FF0000"/>
        </w:rPr>
        <w:t xml:space="preserve"> in the table legend.</w:t>
      </w:r>
    </w:p>
    <w:p w14:paraId="3F5CF08D" w14:textId="77777777" w:rsidR="00C6468D" w:rsidRDefault="00C6468D" w:rsidP="00C6468D"/>
    <w:p w14:paraId="6B85187A" w14:textId="77777777" w:rsidR="00C6468D" w:rsidRDefault="00C6468D" w:rsidP="00C6468D">
      <w:r>
        <w:rPr>
          <w:rFonts w:hint="eastAsia"/>
        </w:rPr>
        <w:t>•</w:t>
      </w:r>
      <w:r>
        <w:t xml:space="preserve"> References:</w:t>
      </w:r>
    </w:p>
    <w:p w14:paraId="6C08F68E" w14:textId="77777777" w:rsidR="00C6468D" w:rsidRDefault="00C6468D" w:rsidP="00C6468D">
      <w:r>
        <w:t xml:space="preserve">1) Please make sure that your references comply with </w:t>
      </w:r>
      <w:proofErr w:type="spellStart"/>
      <w:r>
        <w:t>JoVE</w:t>
      </w:r>
      <w:proofErr w:type="spellEnd"/>
      <w:r>
        <w:t xml:space="preserve"> instructions for authors. Citation formatting should appear as follows: (For 6 authors or less list all authors. For more than 6 authors, list only the first author then et al.): [</w:t>
      </w:r>
      <w:proofErr w:type="spellStart"/>
      <w:r>
        <w:t>Lastname</w:t>
      </w:r>
      <w:proofErr w:type="spellEnd"/>
      <w:r>
        <w:t xml:space="preserve">, F.I., </w:t>
      </w:r>
      <w:proofErr w:type="spellStart"/>
      <w:r>
        <w:t>LastName</w:t>
      </w:r>
      <w:proofErr w:type="spellEnd"/>
      <w:r>
        <w:t xml:space="preserve">, F.I., </w:t>
      </w:r>
      <w:proofErr w:type="spellStart"/>
      <w:r>
        <w:t>LastName</w:t>
      </w:r>
      <w:proofErr w:type="spellEnd"/>
      <w:r>
        <w:t xml:space="preserve">, F.I. Article Title. Source. Volume (Issue), </w:t>
      </w:r>
      <w:proofErr w:type="spellStart"/>
      <w:r>
        <w:t>FirstPage</w:t>
      </w:r>
      <w:proofErr w:type="spellEnd"/>
      <w:r>
        <w:t xml:space="preserve"> – </w:t>
      </w:r>
      <w:proofErr w:type="spellStart"/>
      <w:r>
        <w:t>LastPage</w:t>
      </w:r>
      <w:proofErr w:type="spellEnd"/>
      <w:r>
        <w:t>, (YEAR).]</w:t>
      </w:r>
    </w:p>
    <w:p w14:paraId="2EE797B4" w14:textId="77777777" w:rsidR="00C6468D" w:rsidRDefault="00C6468D" w:rsidP="00C6468D">
      <w:r w:rsidRPr="00A64FE1">
        <w:t>2) Please spell out journal/source name.</w:t>
      </w:r>
    </w:p>
    <w:p w14:paraId="05B3A072" w14:textId="5FD98932" w:rsidR="00530510" w:rsidRPr="003B3DA3" w:rsidRDefault="00530510" w:rsidP="00C6468D">
      <w:pPr>
        <w:rPr>
          <w:color w:val="FF0000"/>
        </w:rPr>
      </w:pPr>
      <w:r w:rsidRPr="003B3DA3">
        <w:rPr>
          <w:color w:val="FF0000"/>
        </w:rPr>
        <w:t>We followed these instructions</w:t>
      </w:r>
      <w:r w:rsidR="00A64FE1">
        <w:rPr>
          <w:color w:val="FF0000"/>
        </w:rPr>
        <w:t xml:space="preserve"> by downloading the </w:t>
      </w:r>
      <w:proofErr w:type="spellStart"/>
      <w:r w:rsidR="00A64FE1">
        <w:rPr>
          <w:color w:val="FF0000"/>
        </w:rPr>
        <w:t>JoVE</w:t>
      </w:r>
      <w:proofErr w:type="spellEnd"/>
      <w:r w:rsidR="00A64FE1">
        <w:rPr>
          <w:color w:val="FF0000"/>
        </w:rPr>
        <w:t xml:space="preserve"> Endnote styling from </w:t>
      </w:r>
      <w:proofErr w:type="spellStart"/>
      <w:r w:rsidR="00A64FE1">
        <w:rPr>
          <w:color w:val="FF0000"/>
        </w:rPr>
        <w:t>JoVE</w:t>
      </w:r>
      <w:proofErr w:type="spellEnd"/>
      <w:r w:rsidR="00A64FE1">
        <w:rPr>
          <w:color w:val="FF0000"/>
        </w:rPr>
        <w:t xml:space="preserve"> </w:t>
      </w:r>
      <w:r w:rsidR="00A64FE1">
        <w:rPr>
          <w:color w:val="FF0000"/>
        </w:rPr>
        <w:lastRenderedPageBreak/>
        <w:t>website.</w:t>
      </w:r>
    </w:p>
    <w:p w14:paraId="571EF6E6" w14:textId="77777777" w:rsidR="00C6468D" w:rsidRDefault="00C6468D" w:rsidP="00C6468D"/>
    <w:p w14:paraId="59F2CC51" w14:textId="77777777" w:rsidR="00C6468D" w:rsidRDefault="00C6468D" w:rsidP="00C6468D">
      <w:r>
        <w:rPr>
          <w:rFonts w:hint="eastAsia"/>
        </w:rPr>
        <w:t>•</w:t>
      </w:r>
      <w:r>
        <w:t xml:space="preserve"> Commercial </w:t>
      </w:r>
      <w:proofErr w:type="spellStart"/>
      <w:r>
        <w:t>Language:JoVE</w:t>
      </w:r>
      <w:proofErr w:type="spellEnd"/>
      <w:r>
        <w:t xml:space="preserve"> is unable to publish manuscripts containing commercial sounding language, including trademark or registered trademark symbols (TM/R) and the mention of company brand names before an instrument or reagent. Examples of commercial sounding language in your manuscript are </w:t>
      </w:r>
      <w:proofErr w:type="spellStart"/>
      <w:r>
        <w:t>Surflo</w:t>
      </w:r>
      <w:proofErr w:type="spellEnd"/>
      <w:r>
        <w:t>® 22G; Terumo, (Vevo770 High 183 Resolution Imaging System</w:t>
      </w:r>
    </w:p>
    <w:p w14:paraId="52951571" w14:textId="77777777" w:rsidR="00565602" w:rsidRDefault="00C6468D" w:rsidP="00565602">
      <w:pPr>
        <w:pStyle w:val="ListParagraph"/>
        <w:numPr>
          <w:ilvl w:val="0"/>
          <w:numId w:val="3"/>
        </w:numPr>
        <w:ind w:leftChars="0"/>
      </w:pPr>
      <w:r>
        <w:t>Please use MS Word’s find function (</w:t>
      </w:r>
      <w:proofErr w:type="spellStart"/>
      <w:r>
        <w:t>Ctrl+F</w:t>
      </w:r>
      <w:proofErr w:type="spellEnd"/>
      <w:r>
        <w:t>), to locate and replace all commercial sounding language in your manuscript with generic names that are not company-specific. All commercial products should be sufficiently referenced in the table of materials/reagents. You may use the generic term followed by “(see table of materials)” to draw the readers’ attention to specific commercial names.</w:t>
      </w:r>
    </w:p>
    <w:p w14:paraId="3C647DF9" w14:textId="3188BF7C" w:rsidR="00565602" w:rsidRPr="00565602" w:rsidRDefault="00565602" w:rsidP="00565602">
      <w:pPr>
        <w:rPr>
          <w:color w:val="FF0000"/>
        </w:rPr>
      </w:pPr>
      <w:r w:rsidRPr="00565602">
        <w:rPr>
          <w:color w:val="FF0000"/>
        </w:rPr>
        <w:t>Thank you for this point. We followed these instructions.</w:t>
      </w:r>
    </w:p>
    <w:p w14:paraId="76417ED6" w14:textId="77777777" w:rsidR="00C6468D" w:rsidRDefault="00C6468D" w:rsidP="00C6468D"/>
    <w:p w14:paraId="49ABDF96" w14:textId="77777777" w:rsidR="00C6468D" w:rsidRDefault="00C6468D" w:rsidP="00C6468D">
      <w:r>
        <w:rPr>
          <w:rFonts w:hint="eastAsia"/>
        </w:rPr>
        <w:t>•</w:t>
      </w:r>
      <w:r>
        <w:t xml:space="preserve"> Table of </w:t>
      </w:r>
      <w:proofErr w:type="spellStart"/>
      <w:r>
        <w:t>Materials:Please</w:t>
      </w:r>
      <w:proofErr w:type="spellEnd"/>
      <w:r>
        <w:t xml:space="preserve"> revise the table of the essential supplies, reagents, and equipment. The table should include the name, company, and catalog number of all relevant materials/software in separate columns in an </w:t>
      </w:r>
      <w:proofErr w:type="spellStart"/>
      <w:r>
        <w:t>xls</w:t>
      </w:r>
      <w:proofErr w:type="spellEnd"/>
      <w:r>
        <w:t>/</w:t>
      </w:r>
      <w:proofErr w:type="spellStart"/>
      <w:r>
        <w:t>xlsx</w:t>
      </w:r>
      <w:proofErr w:type="spellEnd"/>
      <w:r>
        <w:t xml:space="preserve"> file. </w:t>
      </w:r>
      <w:r w:rsidRPr="006E77FB">
        <w:t>Please include items such as surgical tools, ultrasound imager, animals, drugs used etc.</w:t>
      </w:r>
    </w:p>
    <w:p w14:paraId="61AD6378" w14:textId="78ADF5E3" w:rsidR="00286D9A" w:rsidRDefault="00286D9A" w:rsidP="00286D9A">
      <w:pPr>
        <w:rPr>
          <w:color w:val="FF0000"/>
        </w:rPr>
      </w:pPr>
      <w:r w:rsidRPr="00565602">
        <w:rPr>
          <w:color w:val="FF0000"/>
        </w:rPr>
        <w:t>Thank you for this point</w:t>
      </w:r>
      <w:r>
        <w:rPr>
          <w:color w:val="FF0000"/>
        </w:rPr>
        <w:t>. We followed this instruction and revised the table of materials.</w:t>
      </w:r>
    </w:p>
    <w:p w14:paraId="0AFA7DE5" w14:textId="38A191ED" w:rsidR="00336177" w:rsidRPr="00336177" w:rsidRDefault="00336177" w:rsidP="00286D9A">
      <w:pPr>
        <w:rPr>
          <w:color w:val="0000FF"/>
        </w:rPr>
      </w:pPr>
    </w:p>
    <w:p w14:paraId="3824191C" w14:textId="77777777" w:rsidR="00C6468D" w:rsidRDefault="00C6468D" w:rsidP="00C6468D">
      <w:r>
        <w:rPr>
          <w:rFonts w:hint="eastAsia"/>
        </w:rPr>
        <w:t>•</w:t>
      </w:r>
      <w:r>
        <w:t xml:space="preserve">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t>JoVE</w:t>
      </w:r>
      <w:proofErr w:type="spellEnd"/>
      <w:r>
        <w:t>)" section. Please also cite the figure appropriately in the figure legend, i.e. "This figure has been modified from [citation]."</w:t>
      </w:r>
    </w:p>
    <w:p w14:paraId="5BE417DE" w14:textId="19F59E0A" w:rsidR="00565602" w:rsidRPr="00565602" w:rsidRDefault="00C265EB" w:rsidP="00C6468D">
      <w:pPr>
        <w:rPr>
          <w:color w:val="FF0000"/>
        </w:rPr>
      </w:pPr>
      <w:r>
        <w:rPr>
          <w:color w:val="FF0000"/>
        </w:rPr>
        <w:t>The figure is original</w:t>
      </w:r>
      <w:r w:rsidR="00565602" w:rsidRPr="00565602">
        <w:rPr>
          <w:color w:val="FF0000"/>
        </w:rPr>
        <w:t>.</w:t>
      </w:r>
    </w:p>
    <w:p w14:paraId="5874918A" w14:textId="77777777" w:rsidR="00C6468D" w:rsidRDefault="00C6468D" w:rsidP="00C6468D">
      <w:r>
        <w:t xml:space="preserve"> </w:t>
      </w:r>
    </w:p>
    <w:p w14:paraId="0B003892" w14:textId="77777777" w:rsidR="00C6468D" w:rsidRDefault="00C6468D" w:rsidP="00C6468D">
      <w:r>
        <w:t xml:space="preserve">Comments from Peer-Reviewers: </w:t>
      </w:r>
    </w:p>
    <w:p w14:paraId="2286FFEC" w14:textId="77777777" w:rsidR="00C6468D" w:rsidRDefault="00C6468D" w:rsidP="00C6468D"/>
    <w:p w14:paraId="3014D422" w14:textId="77777777" w:rsidR="00C6468D" w:rsidRDefault="00C6468D" w:rsidP="00C6468D">
      <w:r>
        <w:lastRenderedPageBreak/>
        <w:t>Reviewer #1:</w:t>
      </w:r>
    </w:p>
    <w:p w14:paraId="2A1AD633" w14:textId="77777777" w:rsidR="00C6468D" w:rsidRDefault="00C6468D" w:rsidP="00C6468D"/>
    <w:p w14:paraId="62981EB1" w14:textId="77777777" w:rsidR="00C6468D" w:rsidRDefault="00C6468D" w:rsidP="00C6468D">
      <w:r>
        <w:t>This is a very interesting and meaningful method article. The writing is excellent. However, I found some minor issues. It's best to polish it up before publication.</w:t>
      </w:r>
    </w:p>
    <w:p w14:paraId="00DE670A" w14:textId="77777777" w:rsidR="00C6468D" w:rsidRDefault="00C6468D" w:rsidP="00C6468D"/>
    <w:p w14:paraId="6F238BF9" w14:textId="77777777" w:rsidR="00C6468D" w:rsidRDefault="00C6468D" w:rsidP="00C6468D">
      <w:r>
        <w:t>Minor Points:</w:t>
      </w:r>
    </w:p>
    <w:p w14:paraId="41BDC924" w14:textId="77777777" w:rsidR="00C6468D" w:rsidRDefault="00C6468D" w:rsidP="00C6468D">
      <w:r>
        <w:t>1. It may be better to use centigrade or both;</w:t>
      </w:r>
    </w:p>
    <w:p w14:paraId="28DA4EDC" w14:textId="5B9EB20B" w:rsidR="005B1F40" w:rsidRDefault="00D675CF" w:rsidP="00C6468D">
      <w:pPr>
        <w:rPr>
          <w:color w:val="FF0000"/>
        </w:rPr>
      </w:pPr>
      <w:r>
        <w:rPr>
          <w:color w:val="FF0000"/>
        </w:rPr>
        <w:t>We changed degrees</w:t>
      </w:r>
      <w:r w:rsidR="00C265EB">
        <w:rPr>
          <w:color w:val="FF0000"/>
        </w:rPr>
        <w:t xml:space="preserve"> from</w:t>
      </w:r>
      <w:r>
        <w:rPr>
          <w:color w:val="FF0000"/>
        </w:rPr>
        <w:t xml:space="preserve"> </w:t>
      </w:r>
      <w:r w:rsidR="00C265EB">
        <w:rPr>
          <w:color w:val="FF0000"/>
        </w:rPr>
        <w:t>Fahrenheit</w:t>
      </w:r>
      <w:r>
        <w:rPr>
          <w:color w:val="FF0000"/>
        </w:rPr>
        <w:t xml:space="preserve"> to </w:t>
      </w:r>
      <w:r w:rsidR="00C265EB">
        <w:rPr>
          <w:color w:val="FF0000"/>
        </w:rPr>
        <w:t>Celsius</w:t>
      </w:r>
      <w:r>
        <w:rPr>
          <w:color w:val="FF0000"/>
        </w:rPr>
        <w:t>.</w:t>
      </w:r>
    </w:p>
    <w:p w14:paraId="7EBCA1F2" w14:textId="77777777" w:rsidR="00C265EB" w:rsidRPr="005B1F40" w:rsidRDefault="00C265EB" w:rsidP="00C6468D">
      <w:pPr>
        <w:rPr>
          <w:color w:val="FF0000"/>
        </w:rPr>
      </w:pPr>
    </w:p>
    <w:p w14:paraId="5A100D29" w14:textId="77777777" w:rsidR="00C6468D" w:rsidRDefault="00C6468D" w:rsidP="00C6468D">
      <w:r>
        <w:t>2. It might be better to describe the specific time of anesthesia induction;</w:t>
      </w:r>
    </w:p>
    <w:p w14:paraId="34D5C36C" w14:textId="643874BF" w:rsidR="005B1F40" w:rsidRDefault="005B1F40" w:rsidP="00C6468D">
      <w:pPr>
        <w:rPr>
          <w:color w:val="FF0000"/>
        </w:rPr>
      </w:pPr>
      <w:r w:rsidRPr="00D675CF">
        <w:rPr>
          <w:color w:val="FF0000"/>
        </w:rPr>
        <w:t xml:space="preserve">We </w:t>
      </w:r>
      <w:r w:rsidR="00C265EB">
        <w:rPr>
          <w:color w:val="FF0000"/>
        </w:rPr>
        <w:t>now describe this.</w:t>
      </w:r>
    </w:p>
    <w:p w14:paraId="722143D5" w14:textId="77777777" w:rsidR="00C265EB" w:rsidRPr="00D675CF" w:rsidRDefault="00C265EB" w:rsidP="00C6468D">
      <w:pPr>
        <w:rPr>
          <w:color w:val="FF0000"/>
        </w:rPr>
      </w:pPr>
    </w:p>
    <w:p w14:paraId="07B6E4CC" w14:textId="77777777" w:rsidR="00C6468D" w:rsidRDefault="00C6468D" w:rsidP="00C6468D">
      <w:r>
        <w:t>3. Is there any recycling equipment for anesthesia gas?</w:t>
      </w:r>
    </w:p>
    <w:p w14:paraId="0E74226E" w14:textId="391A2733" w:rsidR="005B1F40" w:rsidRDefault="00D675CF" w:rsidP="00C6468D">
      <w:pPr>
        <w:rPr>
          <w:color w:val="FF0000"/>
        </w:rPr>
      </w:pPr>
      <w:r w:rsidRPr="00D675CF">
        <w:rPr>
          <w:color w:val="FF0000"/>
        </w:rPr>
        <w:t>We do</w:t>
      </w:r>
      <w:r w:rsidR="00C265EB">
        <w:rPr>
          <w:color w:val="FF0000"/>
        </w:rPr>
        <w:t xml:space="preserve"> no</w:t>
      </w:r>
      <w:r w:rsidRPr="00D675CF">
        <w:rPr>
          <w:color w:val="FF0000"/>
        </w:rPr>
        <w:t xml:space="preserve">t </w:t>
      </w:r>
      <w:r w:rsidR="00C265EB">
        <w:rPr>
          <w:color w:val="FF0000"/>
        </w:rPr>
        <w:t>us</w:t>
      </w:r>
      <w:r w:rsidRPr="00D675CF">
        <w:rPr>
          <w:color w:val="FF0000"/>
        </w:rPr>
        <w:t>e any recycling equipment for anesthesia gas.</w:t>
      </w:r>
    </w:p>
    <w:p w14:paraId="64E3B952" w14:textId="77777777" w:rsidR="00C265EB" w:rsidRPr="00D675CF" w:rsidRDefault="00C265EB" w:rsidP="00C6468D">
      <w:pPr>
        <w:rPr>
          <w:color w:val="FF0000"/>
        </w:rPr>
      </w:pPr>
    </w:p>
    <w:p w14:paraId="185991E8" w14:textId="77777777" w:rsidR="00C6468D" w:rsidRDefault="00C6468D" w:rsidP="00C6468D">
      <w:r>
        <w:t>4. In Figure 2, it is better to add a normal control (without any operation).</w:t>
      </w:r>
    </w:p>
    <w:p w14:paraId="3F3F30BF" w14:textId="734C7779" w:rsidR="004E5370" w:rsidRPr="004E5370" w:rsidRDefault="004E5370" w:rsidP="00C6468D">
      <w:pPr>
        <w:rPr>
          <w:color w:val="FF0000"/>
        </w:rPr>
      </w:pPr>
      <w:r w:rsidRPr="004E5370">
        <w:rPr>
          <w:rFonts w:hint="eastAsia"/>
          <w:color w:val="FF0000"/>
        </w:rPr>
        <w:t xml:space="preserve">We added panels of </w:t>
      </w:r>
      <w:r w:rsidRPr="004E5370">
        <w:rPr>
          <w:color w:val="FF0000"/>
        </w:rPr>
        <w:t xml:space="preserve">the sham group as a normal control and mentioned </w:t>
      </w:r>
      <w:r w:rsidR="00C265EB">
        <w:rPr>
          <w:color w:val="FF0000"/>
        </w:rPr>
        <w:t>this</w:t>
      </w:r>
      <w:r w:rsidRPr="004E5370">
        <w:rPr>
          <w:color w:val="FF0000"/>
        </w:rPr>
        <w:t xml:space="preserve"> in the representative results section.</w:t>
      </w:r>
    </w:p>
    <w:p w14:paraId="763DE374" w14:textId="77777777" w:rsidR="00D675CF" w:rsidRDefault="00D675CF" w:rsidP="00C6468D"/>
    <w:p w14:paraId="3F4BD1B3" w14:textId="77777777" w:rsidR="00C6468D" w:rsidRDefault="00C6468D" w:rsidP="00C6468D">
      <w:r>
        <w:t xml:space="preserve">5. </w:t>
      </w:r>
      <w:r w:rsidRPr="00C6527D">
        <w:t>Please add some material/equipment information (acrylic induction chamber; thermal support device).</w:t>
      </w:r>
    </w:p>
    <w:p w14:paraId="6FFA8566" w14:textId="3FBDAAFF" w:rsidR="00C6527D" w:rsidRPr="00C6527D" w:rsidRDefault="00C6527D" w:rsidP="00C6468D">
      <w:pPr>
        <w:rPr>
          <w:color w:val="FF0000"/>
        </w:rPr>
      </w:pPr>
      <w:r w:rsidRPr="00C6527D">
        <w:rPr>
          <w:color w:val="FF0000"/>
        </w:rPr>
        <w:t>Thank you for this comment. We add</w:t>
      </w:r>
      <w:r w:rsidR="00C265EB">
        <w:rPr>
          <w:color w:val="FF0000"/>
        </w:rPr>
        <w:t xml:space="preserve">ed </w:t>
      </w:r>
      <w:r w:rsidRPr="00C6527D">
        <w:rPr>
          <w:color w:val="FF0000"/>
        </w:rPr>
        <w:t>information about the acrylic induction chamber and thermal support device in Table of Materials.</w:t>
      </w:r>
    </w:p>
    <w:p w14:paraId="35DBAF87" w14:textId="77777777" w:rsidR="00C6468D" w:rsidRDefault="00C6468D" w:rsidP="00C6468D"/>
    <w:p w14:paraId="47E9A82E" w14:textId="77777777" w:rsidR="00C6468D" w:rsidRDefault="00C6468D" w:rsidP="00C6468D">
      <w:r>
        <w:t>Reviewer #2:</w:t>
      </w:r>
    </w:p>
    <w:p w14:paraId="69E5DA41" w14:textId="77777777" w:rsidR="00C6468D" w:rsidRDefault="00C6468D" w:rsidP="00C6468D"/>
    <w:p w14:paraId="31F2DEE2" w14:textId="77777777" w:rsidR="00C6468D" w:rsidRDefault="00C6468D" w:rsidP="00C6468D">
      <w:r>
        <w:t>Manuscript Summary:</w:t>
      </w:r>
    </w:p>
    <w:p w14:paraId="4D5D53D3" w14:textId="77777777" w:rsidR="00C6468D" w:rsidRDefault="00C6468D" w:rsidP="00C6468D">
      <w:r>
        <w:t>This manuscript describes a new model of AVF and venous stenosis. It is well written and illustrated. This model is appropriate to study what happens to AVF in the presence of a venous stenosis, as one might see with a dialysis fistula in the arm and then a more central venous stenosis.</w:t>
      </w:r>
    </w:p>
    <w:p w14:paraId="1065A9AF" w14:textId="77777777" w:rsidR="00C6468D" w:rsidRDefault="00C6468D" w:rsidP="00C6468D"/>
    <w:p w14:paraId="272B64DC" w14:textId="77777777" w:rsidR="00C6468D" w:rsidRDefault="00C6468D" w:rsidP="00C6468D">
      <w:r>
        <w:t>Major Concerns:</w:t>
      </w:r>
    </w:p>
    <w:p w14:paraId="46C90DEF" w14:textId="77777777" w:rsidR="00C6468D" w:rsidRDefault="00C6468D" w:rsidP="00C6468D"/>
    <w:p w14:paraId="2A2864A4" w14:textId="77777777" w:rsidR="00895704" w:rsidRDefault="00C6468D" w:rsidP="00895704">
      <w:pPr>
        <w:pStyle w:val="ListParagraph"/>
        <w:numPr>
          <w:ilvl w:val="0"/>
          <w:numId w:val="2"/>
        </w:numPr>
        <w:ind w:leftChars="0"/>
      </w:pPr>
      <w:r>
        <w:lastRenderedPageBreak/>
        <w:t>What type of suture did the authors use to place around the IVC? We have found that a non-</w:t>
      </w:r>
      <w:proofErr w:type="spellStart"/>
      <w:r>
        <w:t>reative</w:t>
      </w:r>
      <w:proofErr w:type="spellEnd"/>
      <w:r>
        <w:t xml:space="preserve"> </w:t>
      </w:r>
      <w:proofErr w:type="spellStart"/>
      <w:r>
        <w:t>prolene</w:t>
      </w:r>
      <w:proofErr w:type="spellEnd"/>
      <w:r>
        <w:t xml:space="preserve"> suture will produce less surrounding inflammation than a silk suture. Can the authors provide this information?</w:t>
      </w:r>
    </w:p>
    <w:p w14:paraId="0888AFEF" w14:textId="171A879B" w:rsidR="00D675CF" w:rsidRPr="00895704" w:rsidRDefault="00D675CF" w:rsidP="00895704">
      <w:pPr>
        <w:rPr>
          <w:color w:val="FF0000"/>
        </w:rPr>
      </w:pPr>
      <w:r w:rsidRPr="00895704">
        <w:rPr>
          <w:color w:val="FF0000"/>
        </w:rPr>
        <w:t xml:space="preserve">Thank you for raising this interesting point. We </w:t>
      </w:r>
      <w:r w:rsidR="00895704" w:rsidRPr="00895704">
        <w:rPr>
          <w:color w:val="FF0000"/>
        </w:rPr>
        <w:t>u</w:t>
      </w:r>
      <w:r w:rsidR="00895704" w:rsidRPr="00895704">
        <w:rPr>
          <w:rFonts w:hint="eastAsia"/>
          <w:color w:val="FF0000"/>
        </w:rPr>
        <w:t>se</w:t>
      </w:r>
      <w:r w:rsidR="00895704" w:rsidRPr="00895704">
        <w:rPr>
          <w:color w:val="FF0000"/>
        </w:rPr>
        <w:t xml:space="preserve"> polyamide monofilament sutures, which produces less surrounding inflammation than silk sutures</w:t>
      </w:r>
      <w:r w:rsidR="00895704">
        <w:rPr>
          <w:color w:val="FF0000"/>
        </w:rPr>
        <w:t>.</w:t>
      </w:r>
      <w:r w:rsidR="00336177">
        <w:rPr>
          <w:color w:val="FF0000"/>
        </w:rPr>
        <w:t xml:space="preserve"> </w:t>
      </w:r>
      <w:r w:rsidR="00C265EB">
        <w:rPr>
          <w:color w:val="FF0000"/>
        </w:rPr>
        <w:t>We now address</w:t>
      </w:r>
      <w:r w:rsidR="00336177" w:rsidRPr="00C6527D">
        <w:rPr>
          <w:color w:val="FF0000"/>
        </w:rPr>
        <w:t xml:space="preserve"> this in the Protocol section.</w:t>
      </w:r>
    </w:p>
    <w:p w14:paraId="7ED2108E" w14:textId="77777777" w:rsidR="00C6468D" w:rsidRDefault="00C6468D" w:rsidP="00C6468D"/>
    <w:p w14:paraId="5BD20248" w14:textId="77777777" w:rsidR="00C6468D" w:rsidRDefault="00C6468D" w:rsidP="00C6468D">
      <w:r w:rsidRPr="004564F4">
        <w:t>2. Why do the authors put the suture around both the artery and vein initially, rather than just going around the IVC?</w:t>
      </w:r>
    </w:p>
    <w:p w14:paraId="5DAC728D" w14:textId="086BD989" w:rsidR="009E2F5E" w:rsidRPr="00895704" w:rsidRDefault="00453A85" w:rsidP="009E2F5E">
      <w:pPr>
        <w:rPr>
          <w:color w:val="FF0000"/>
        </w:rPr>
      </w:pPr>
      <w:r>
        <w:rPr>
          <w:color w:val="FF0000"/>
        </w:rPr>
        <w:t xml:space="preserve">Thank you for this question. </w:t>
      </w:r>
      <w:r w:rsidR="004564F4">
        <w:rPr>
          <w:color w:val="FF0000"/>
        </w:rPr>
        <w:t xml:space="preserve">The reason is </w:t>
      </w:r>
      <w:r w:rsidR="00C265EB">
        <w:rPr>
          <w:color w:val="FF0000"/>
        </w:rPr>
        <w:t>that</w:t>
      </w:r>
      <w:r w:rsidR="004564F4">
        <w:rPr>
          <w:color w:val="FF0000"/>
        </w:rPr>
        <w:t xml:space="preserve"> it is much safer. </w:t>
      </w:r>
      <w:r w:rsidR="001228AF">
        <w:rPr>
          <w:color w:val="FF0000"/>
        </w:rPr>
        <w:t>The IVC can</w:t>
      </w:r>
      <w:r w:rsidR="00895704" w:rsidRPr="0027281C">
        <w:rPr>
          <w:color w:val="FF0000"/>
        </w:rPr>
        <w:t xml:space="preserve"> easily be damaged if </w:t>
      </w:r>
      <w:r w:rsidR="004564F4">
        <w:rPr>
          <w:color w:val="FF0000"/>
        </w:rPr>
        <w:t>a needle holder goe</w:t>
      </w:r>
      <w:r w:rsidR="00975536">
        <w:rPr>
          <w:color w:val="FF0000"/>
        </w:rPr>
        <w:t>s around the IVC through the window</w:t>
      </w:r>
      <w:r w:rsidR="004564F4">
        <w:rPr>
          <w:color w:val="FF0000"/>
        </w:rPr>
        <w:t xml:space="preserve"> betwe</w:t>
      </w:r>
      <w:r w:rsidR="00C265EB">
        <w:rPr>
          <w:color w:val="FF0000"/>
        </w:rPr>
        <w:t>en the IVC and aorta; we thus avoid touching the IVC</w:t>
      </w:r>
      <w:r w:rsidR="004564F4">
        <w:rPr>
          <w:color w:val="FF0000"/>
        </w:rPr>
        <w:t xml:space="preserve"> when p</w:t>
      </w:r>
      <w:r w:rsidR="00C265EB">
        <w:rPr>
          <w:color w:val="FF0000"/>
        </w:rPr>
        <w:t>utting the suture around it</w:t>
      </w:r>
      <w:r w:rsidR="004564F4">
        <w:rPr>
          <w:color w:val="FF0000"/>
        </w:rPr>
        <w:t xml:space="preserve">. </w:t>
      </w:r>
      <w:r w:rsidR="009E2F5E" w:rsidRPr="00C6527D">
        <w:rPr>
          <w:color w:val="FF0000"/>
        </w:rPr>
        <w:t>W</w:t>
      </w:r>
      <w:r w:rsidR="00C265EB">
        <w:rPr>
          <w:color w:val="FF0000"/>
        </w:rPr>
        <w:t>e now address</w:t>
      </w:r>
      <w:r w:rsidR="009E2F5E">
        <w:rPr>
          <w:color w:val="FF0000"/>
        </w:rPr>
        <w:t xml:space="preserve"> this in the Discussion</w:t>
      </w:r>
      <w:r w:rsidR="009E2F5E" w:rsidRPr="00C6527D">
        <w:rPr>
          <w:color w:val="FF0000"/>
        </w:rPr>
        <w:t xml:space="preserve"> section.</w:t>
      </w:r>
    </w:p>
    <w:p w14:paraId="22AE772C" w14:textId="2FE78283" w:rsidR="00895704" w:rsidRPr="0027281C" w:rsidRDefault="00895704" w:rsidP="00C6468D">
      <w:pPr>
        <w:rPr>
          <w:color w:val="FF0000"/>
        </w:rPr>
      </w:pPr>
    </w:p>
    <w:p w14:paraId="24CD985A" w14:textId="77777777" w:rsidR="00C6468D" w:rsidRDefault="00C6468D" w:rsidP="00C6468D">
      <w:r w:rsidRPr="005464FF">
        <w:t>3. Why do the authors use such a large spacer?</w:t>
      </w:r>
    </w:p>
    <w:p w14:paraId="4062713A" w14:textId="3F9B7E2D" w:rsidR="00975536" w:rsidRPr="00895704" w:rsidRDefault="005464FF" w:rsidP="00975536">
      <w:pPr>
        <w:rPr>
          <w:color w:val="FF0000"/>
        </w:rPr>
      </w:pPr>
      <w:r w:rsidRPr="005464FF">
        <w:rPr>
          <w:color w:val="FF0000"/>
        </w:rPr>
        <w:t>The reas</w:t>
      </w:r>
      <w:r w:rsidR="00453A85">
        <w:rPr>
          <w:color w:val="FF0000"/>
        </w:rPr>
        <w:t xml:space="preserve">on </w:t>
      </w:r>
      <w:r w:rsidR="00C265EB">
        <w:rPr>
          <w:color w:val="FF0000"/>
        </w:rPr>
        <w:t>we use a large spacer is to avoid creating a</w:t>
      </w:r>
      <w:r w:rsidRPr="005464FF">
        <w:rPr>
          <w:color w:val="FF0000"/>
        </w:rPr>
        <w:t xml:space="preserve"> venous thrombosis. </w:t>
      </w:r>
      <w:r w:rsidR="004564F4" w:rsidRPr="005464FF">
        <w:rPr>
          <w:color w:val="FF0000"/>
        </w:rPr>
        <w:t xml:space="preserve">A </w:t>
      </w:r>
      <w:r w:rsidR="00C265EB" w:rsidRPr="005464FF">
        <w:rPr>
          <w:color w:val="FF0000"/>
        </w:rPr>
        <w:t xml:space="preserve">spacer </w:t>
      </w:r>
      <w:r w:rsidR="00C265EB">
        <w:rPr>
          <w:color w:val="FF0000"/>
        </w:rPr>
        <w:t xml:space="preserve">that is </w:t>
      </w:r>
      <w:r w:rsidR="004564F4" w:rsidRPr="005464FF">
        <w:rPr>
          <w:color w:val="FF0000"/>
        </w:rPr>
        <w:t>smaller than 22</w:t>
      </w:r>
      <w:r w:rsidR="00C265EB">
        <w:rPr>
          <w:color w:val="FF0000"/>
        </w:rPr>
        <w:t>G can</w:t>
      </w:r>
      <w:r w:rsidR="00895704" w:rsidRPr="005464FF">
        <w:rPr>
          <w:color w:val="FF0000"/>
        </w:rPr>
        <w:t xml:space="preserve"> cause postsurgical </w:t>
      </w:r>
      <w:r w:rsidR="00495017" w:rsidRPr="005464FF">
        <w:rPr>
          <w:color w:val="FF0000"/>
        </w:rPr>
        <w:t>thrombosis in the IVC distal</w:t>
      </w:r>
      <w:r w:rsidR="00895704" w:rsidRPr="005464FF">
        <w:rPr>
          <w:color w:val="FF0000"/>
        </w:rPr>
        <w:t xml:space="preserve"> to </w:t>
      </w:r>
      <w:r w:rsidR="00895704" w:rsidRPr="0027281C">
        <w:rPr>
          <w:color w:val="FF0000"/>
        </w:rPr>
        <w:t>the stenosis</w:t>
      </w:r>
      <w:r w:rsidR="00C265EB">
        <w:rPr>
          <w:color w:val="FF0000"/>
        </w:rPr>
        <w:t>; in fact,</w:t>
      </w:r>
      <w:r w:rsidR="00895704" w:rsidRPr="0027281C">
        <w:rPr>
          <w:color w:val="FF0000"/>
        </w:rPr>
        <w:t xml:space="preserve"> Payne et al.</w:t>
      </w:r>
      <w:r w:rsidR="00A065DC">
        <w:rPr>
          <w:color w:val="FF0000"/>
        </w:rPr>
        <w:fldChar w:fldCharType="begin"/>
      </w:r>
      <w:r w:rsidR="000E1CD6">
        <w:rPr>
          <w:color w:val="FF0000"/>
        </w:rPr>
        <w:instrText xml:space="preserve"> ADDIN EN.CITE &lt;EndNote&gt;&lt;Cite&gt;&lt;Author&gt;Payne&lt;/Author&gt;&lt;Year&gt;2017&lt;/Year&gt;&lt;RecNum&gt;1178&lt;/RecNum&gt;&lt;DisplayText&gt;&lt;style face="superscript"&gt;1&lt;/style&gt;&lt;/DisplayText&gt;&lt;record&gt;&lt;rec-number&gt;1178&lt;/rec-number&gt;&lt;foreign-keys&gt;&lt;key app="EN" db-id="tp09dt9a8vvz9fef2vi5e0ahwv0dsdrsdvps" timestamp="1542909045"&gt;1178&lt;/key&gt;&lt;/foreign-keys&gt;&lt;ref-type name="Journal Article"&gt;17&lt;/ref-type&gt;&lt;contributors&gt;&lt;authors&gt;&lt;author&gt;Payne, H.&lt;/author&gt;&lt;author&gt;Brill, A.&lt;/author&gt;&lt;/authors&gt;&lt;/contributors&gt;&lt;auth-address&gt;Institute of Cardiovascular Sciences, College of Medical and Dental Sciences, University of Birmingham.&amp;#xD;Institute of Cardiovascular Sciences, College of Medical and Dental Sciences, University of Birmingham; A.Brill@bham.ac.uk.&lt;/auth-address&gt;&lt;titles&gt;&lt;title&gt;Stenosis of the Inferior Vena Cava: A Murine Model of Deep Vein Thrombosis&lt;/title&gt;&lt;secondary-title&gt;J Vis Exp&lt;/secondary-title&gt;&lt;/titles&gt;&lt;number&gt;130&lt;/number&gt;&lt;keywords&gt;&lt;keyword&gt;Animals&lt;/keyword&gt;&lt;keyword&gt;Constriction, Pathologic/pathology/*surgery&lt;/keyword&gt;&lt;keyword&gt;Disease Models, Animal&lt;/keyword&gt;&lt;keyword&gt;Male&lt;/keyword&gt;&lt;keyword&gt;Mice&lt;/keyword&gt;&lt;keyword&gt;Mice, Inbred C57BL&lt;/keyword&gt;&lt;keyword&gt;Vena Cava, Inferior/pathology/*surgery&lt;/keyword&gt;&lt;keyword&gt;Venous Thrombosis/pathology/*surgery&lt;/keyword&gt;&lt;/keywords&gt;&lt;dates&gt;&lt;year&gt;2017&lt;/year&gt;&lt;pub-dates&gt;&lt;date&gt;Dec 22&lt;/date&gt;&lt;/pub-dates&gt;&lt;/dates&gt;&lt;isbn&gt;1940-087X (Electronic)&amp;#xD;1940-087X (Linking)&lt;/isbn&gt;&lt;accession-num&gt;29286428&lt;/accession-num&gt;&lt;urls&gt;&lt;related-urls&gt;&lt;url&gt;https://www.ncbi.nlm.nih.gov/pubmed/29286428&lt;/url&gt;&lt;url&gt;https://www.ncbi.nlm.nih.gov/pmc/articles/PMC5755672/pdf/jove-130-56697.pdf&lt;/url&gt;&lt;/related-urls&gt;&lt;/urls&gt;&lt;custom2&gt;PMC5755672&lt;/custom2&gt;&lt;electronic-resource-num&gt;10.3791/56697&lt;/electronic-resource-num&gt;&lt;/record&gt;&lt;/Cite&gt;&lt;/EndNote&gt;</w:instrText>
      </w:r>
      <w:r w:rsidR="00A065DC">
        <w:rPr>
          <w:color w:val="FF0000"/>
        </w:rPr>
        <w:fldChar w:fldCharType="separate"/>
      </w:r>
      <w:r w:rsidR="00A065DC" w:rsidRPr="00A065DC">
        <w:rPr>
          <w:noProof/>
          <w:color w:val="FF0000"/>
          <w:vertAlign w:val="superscript"/>
        </w:rPr>
        <w:t>1</w:t>
      </w:r>
      <w:r w:rsidR="00A065DC">
        <w:rPr>
          <w:color w:val="FF0000"/>
        </w:rPr>
        <w:fldChar w:fldCharType="end"/>
      </w:r>
      <w:r w:rsidR="00A065DC">
        <w:rPr>
          <w:color w:val="FF0000"/>
        </w:rPr>
        <w:t xml:space="preserve"> </w:t>
      </w:r>
      <w:r w:rsidR="00895704" w:rsidRPr="0027281C">
        <w:rPr>
          <w:color w:val="FF0000"/>
        </w:rPr>
        <w:t xml:space="preserve">used </w:t>
      </w:r>
      <w:r w:rsidR="00C265EB">
        <w:rPr>
          <w:color w:val="FF0000"/>
        </w:rPr>
        <w:t xml:space="preserve">a </w:t>
      </w:r>
      <w:r w:rsidR="00895704" w:rsidRPr="0027281C">
        <w:rPr>
          <w:color w:val="FF0000"/>
        </w:rPr>
        <w:t xml:space="preserve">30G spacer </w:t>
      </w:r>
      <w:r w:rsidR="00C265EB">
        <w:rPr>
          <w:color w:val="FF0000"/>
        </w:rPr>
        <w:t xml:space="preserve">to create a </w:t>
      </w:r>
      <w:r w:rsidR="00895704" w:rsidRPr="0027281C">
        <w:rPr>
          <w:color w:val="FF0000"/>
        </w:rPr>
        <w:t xml:space="preserve">model </w:t>
      </w:r>
      <w:r w:rsidR="00C265EB">
        <w:rPr>
          <w:color w:val="FF0000"/>
        </w:rPr>
        <w:t>of</w:t>
      </w:r>
      <w:r w:rsidR="00895704" w:rsidRPr="0027281C">
        <w:rPr>
          <w:color w:val="FF0000"/>
        </w:rPr>
        <w:t xml:space="preserve"> deep vein thrombosis</w:t>
      </w:r>
      <w:r w:rsidR="0027281C" w:rsidRPr="0027281C">
        <w:rPr>
          <w:color w:val="FF0000"/>
        </w:rPr>
        <w:t>. O</w:t>
      </w:r>
      <w:r w:rsidR="00495017">
        <w:rPr>
          <w:color w:val="FF0000"/>
        </w:rPr>
        <w:t xml:space="preserve">n the other hand, we created this model to </w:t>
      </w:r>
      <w:r w:rsidR="00C265EB">
        <w:rPr>
          <w:color w:val="FF0000"/>
        </w:rPr>
        <w:t xml:space="preserve">create a stenosis without creating a thrombus, e.g. maintain </w:t>
      </w:r>
      <w:r>
        <w:rPr>
          <w:color w:val="FF0000"/>
        </w:rPr>
        <w:t>v</w:t>
      </w:r>
      <w:r w:rsidR="00C265EB">
        <w:rPr>
          <w:color w:val="FF0000"/>
        </w:rPr>
        <w:t>enous flow.</w:t>
      </w:r>
    </w:p>
    <w:p w14:paraId="72FB50DC" w14:textId="77777777" w:rsidR="00C6468D" w:rsidRDefault="00C6468D" w:rsidP="00C6468D"/>
    <w:p w14:paraId="2E5A0EB8" w14:textId="77777777" w:rsidR="00C6468D" w:rsidRDefault="00C6468D" w:rsidP="00C6468D">
      <w:r w:rsidRPr="00453A85">
        <w:t>4. Finally, can the authors clarify if they ligate all draining side branches, or just a few of them?</w:t>
      </w:r>
    </w:p>
    <w:p w14:paraId="4FF379FE" w14:textId="6F8BFE86" w:rsidR="00F66267" w:rsidRDefault="00453A85" w:rsidP="00C6468D">
      <w:pPr>
        <w:rPr>
          <w:rFonts w:asciiTheme="minorHAnsi" w:hAnsiTheme="minorHAnsi" w:cstheme="minorHAnsi"/>
          <w:color w:val="FF0000"/>
        </w:rPr>
      </w:pPr>
      <w:r>
        <w:rPr>
          <w:color w:val="FF0000"/>
        </w:rPr>
        <w:t xml:space="preserve">Thank you for this </w:t>
      </w:r>
      <w:r w:rsidR="000A79BD">
        <w:rPr>
          <w:color w:val="FF0000"/>
        </w:rPr>
        <w:t xml:space="preserve">important </w:t>
      </w:r>
      <w:r>
        <w:rPr>
          <w:color w:val="FF0000"/>
        </w:rPr>
        <w:t xml:space="preserve">question. </w:t>
      </w:r>
      <w:r w:rsidR="00495017" w:rsidRPr="002A62D0">
        <w:rPr>
          <w:color w:val="FF0000"/>
        </w:rPr>
        <w:t>We do</w:t>
      </w:r>
      <w:r w:rsidR="000A79BD">
        <w:rPr>
          <w:color w:val="FF0000"/>
        </w:rPr>
        <w:t xml:space="preserve"> no</w:t>
      </w:r>
      <w:r w:rsidR="00495017" w:rsidRPr="002A62D0">
        <w:rPr>
          <w:color w:val="FF0000"/>
        </w:rPr>
        <w:t xml:space="preserve">t ligate any draining side branches. As </w:t>
      </w:r>
      <w:r w:rsidR="000A79BD">
        <w:rPr>
          <w:color w:val="FF0000"/>
        </w:rPr>
        <w:t>mentioned in the discussion section</w:t>
      </w:r>
      <w:r w:rsidR="00495017" w:rsidRPr="002A62D0">
        <w:rPr>
          <w:color w:val="FF0000"/>
        </w:rPr>
        <w:t xml:space="preserve">, </w:t>
      </w:r>
      <w:r w:rsidR="00495017" w:rsidRPr="002A62D0">
        <w:rPr>
          <w:rFonts w:asciiTheme="minorHAnsi" w:hAnsiTheme="minorHAnsi" w:cstheme="minorHAnsi"/>
          <w:color w:val="FF0000"/>
        </w:rPr>
        <w:t xml:space="preserve">the IVC stenosis is created distally to distinct side branches to keep the fistula flow </w:t>
      </w:r>
      <w:r>
        <w:rPr>
          <w:rFonts w:asciiTheme="minorHAnsi" w:hAnsiTheme="minorHAnsi" w:cstheme="minorHAnsi"/>
          <w:color w:val="FF0000"/>
        </w:rPr>
        <w:t xml:space="preserve">from </w:t>
      </w:r>
      <w:r w:rsidR="00495017" w:rsidRPr="002A62D0">
        <w:rPr>
          <w:rFonts w:asciiTheme="minorHAnsi" w:hAnsiTheme="minorHAnsi" w:cstheme="minorHAnsi"/>
          <w:color w:val="FF0000"/>
        </w:rPr>
        <w:t>entering branches.</w:t>
      </w:r>
      <w:r w:rsidR="002A62D0" w:rsidRPr="002A62D0">
        <w:rPr>
          <w:rFonts w:asciiTheme="minorHAnsi" w:hAnsiTheme="minorHAnsi" w:cstheme="minorHAnsi"/>
          <w:color w:val="FF0000"/>
        </w:rPr>
        <w:t xml:space="preserve"> Side branches above the IVC stenosis </w:t>
      </w:r>
      <w:r w:rsidR="000A79BD">
        <w:rPr>
          <w:rFonts w:asciiTheme="minorHAnsi" w:hAnsiTheme="minorHAnsi" w:cstheme="minorHAnsi"/>
          <w:color w:val="FF0000"/>
        </w:rPr>
        <w:t>do no</w:t>
      </w:r>
      <w:r w:rsidR="00975536">
        <w:rPr>
          <w:rFonts w:asciiTheme="minorHAnsi" w:hAnsiTheme="minorHAnsi" w:cstheme="minorHAnsi"/>
          <w:color w:val="FF0000"/>
        </w:rPr>
        <w:t>t affect</w:t>
      </w:r>
      <w:r>
        <w:rPr>
          <w:rFonts w:asciiTheme="minorHAnsi" w:hAnsiTheme="minorHAnsi" w:cstheme="minorHAnsi"/>
          <w:color w:val="FF0000"/>
        </w:rPr>
        <w:t xml:space="preserve"> the fistula flow as vascular resistance of the side branches is much higher than </w:t>
      </w:r>
      <w:r w:rsidR="000A79BD">
        <w:rPr>
          <w:rFonts w:asciiTheme="minorHAnsi" w:hAnsiTheme="minorHAnsi" w:cstheme="minorHAnsi"/>
          <w:color w:val="FF0000"/>
        </w:rPr>
        <w:t xml:space="preserve">in the </w:t>
      </w:r>
      <w:r>
        <w:rPr>
          <w:rFonts w:asciiTheme="minorHAnsi" w:hAnsiTheme="minorHAnsi" w:cstheme="minorHAnsi"/>
          <w:color w:val="FF0000"/>
        </w:rPr>
        <w:t>proximal IVC.</w:t>
      </w:r>
    </w:p>
    <w:p w14:paraId="4A9BD43F" w14:textId="77777777" w:rsidR="00C6468D" w:rsidRDefault="00F66267" w:rsidP="00C6468D">
      <w:r>
        <w:t xml:space="preserve"> </w:t>
      </w:r>
    </w:p>
    <w:p w14:paraId="572A5FF5" w14:textId="77777777" w:rsidR="00C6468D" w:rsidRDefault="00C6468D" w:rsidP="00C6468D">
      <w:r>
        <w:t>Minor Concerns:</w:t>
      </w:r>
    </w:p>
    <w:p w14:paraId="0FB02980" w14:textId="77777777" w:rsidR="00C6468D" w:rsidRDefault="00C6468D" w:rsidP="00C6468D"/>
    <w:p w14:paraId="7434D1C3" w14:textId="77777777" w:rsidR="00F66267" w:rsidRDefault="00C6468D" w:rsidP="00F66267">
      <w:pPr>
        <w:pStyle w:val="ListParagraph"/>
        <w:numPr>
          <w:ilvl w:val="0"/>
          <w:numId w:val="4"/>
        </w:numPr>
        <w:ind w:leftChars="0"/>
      </w:pPr>
      <w:r>
        <w:t>For Figure 2, the authors should number the parts of their images and then refer to these numbers in their legend.</w:t>
      </w:r>
    </w:p>
    <w:p w14:paraId="20D2C897" w14:textId="04A4CE23" w:rsidR="00A065DC" w:rsidRDefault="00F66267">
      <w:pPr>
        <w:rPr>
          <w:color w:val="FF0000"/>
        </w:rPr>
      </w:pPr>
      <w:r w:rsidRPr="00F66267">
        <w:rPr>
          <w:color w:val="FF0000"/>
        </w:rPr>
        <w:t xml:space="preserve">Thank you </w:t>
      </w:r>
      <w:r w:rsidR="000A79BD">
        <w:rPr>
          <w:color w:val="FF0000"/>
        </w:rPr>
        <w:t xml:space="preserve">for this point. We followed this </w:t>
      </w:r>
      <w:r w:rsidRPr="00F66267">
        <w:rPr>
          <w:color w:val="FF0000"/>
        </w:rPr>
        <w:t>suggestion.</w:t>
      </w:r>
    </w:p>
    <w:p w14:paraId="54C135AF" w14:textId="77777777" w:rsidR="00A065DC" w:rsidRPr="000E1CD6" w:rsidRDefault="00A065DC">
      <w:pPr>
        <w:rPr>
          <w:color w:val="FF0000"/>
        </w:rPr>
      </w:pPr>
    </w:p>
    <w:p w14:paraId="1DD5C318" w14:textId="77777777" w:rsidR="00682763" w:rsidRPr="00682763" w:rsidRDefault="00A065DC" w:rsidP="00682763">
      <w:pPr>
        <w:pStyle w:val="EndNoteBibliography"/>
        <w:ind w:left="720" w:hanging="720"/>
        <w:rPr>
          <w:noProof/>
          <w:color w:val="FF0000"/>
        </w:rPr>
      </w:pPr>
      <w:r w:rsidRPr="00682763">
        <w:rPr>
          <w:color w:val="FF0000"/>
        </w:rPr>
        <w:fldChar w:fldCharType="begin"/>
      </w:r>
      <w:r w:rsidRPr="00682763">
        <w:rPr>
          <w:color w:val="FF0000"/>
        </w:rPr>
        <w:instrText xml:space="preserve"> ADDIN EN.REFLIST </w:instrText>
      </w:r>
      <w:r w:rsidRPr="00682763">
        <w:rPr>
          <w:color w:val="FF0000"/>
        </w:rPr>
        <w:fldChar w:fldCharType="separate"/>
      </w:r>
      <w:r w:rsidR="00682763" w:rsidRPr="00682763">
        <w:rPr>
          <w:noProof/>
          <w:color w:val="FF0000"/>
        </w:rPr>
        <w:t>1</w:t>
      </w:r>
      <w:r w:rsidR="00682763" w:rsidRPr="00682763">
        <w:rPr>
          <w:noProof/>
          <w:color w:val="FF0000"/>
        </w:rPr>
        <w:tab/>
        <w:t xml:space="preserve">Payne, H. &amp; Brill, A. Stenosis of the Inferior Vena Cava: A Murine Model of Deep Vein Thrombosis. </w:t>
      </w:r>
      <w:r w:rsidR="00682763" w:rsidRPr="00682763">
        <w:rPr>
          <w:i/>
          <w:noProof/>
          <w:color w:val="FF0000"/>
        </w:rPr>
        <w:t>J Vis Exp.</w:t>
      </w:r>
      <w:r w:rsidR="00682763" w:rsidRPr="00682763">
        <w:rPr>
          <w:noProof/>
          <w:color w:val="FF0000"/>
        </w:rPr>
        <w:t xml:space="preserve"> 10.3791/56697 (130), (2017).</w:t>
      </w:r>
    </w:p>
    <w:p w14:paraId="296023DF" w14:textId="7B278726" w:rsidR="00F92700" w:rsidRPr="00682763" w:rsidRDefault="00A065DC">
      <w:pPr>
        <w:rPr>
          <w:color w:val="FF0000"/>
        </w:rPr>
      </w:pPr>
      <w:r w:rsidRPr="00682763">
        <w:rPr>
          <w:color w:val="FF0000"/>
        </w:rPr>
        <w:fldChar w:fldCharType="end"/>
      </w:r>
    </w:p>
    <w:sectPr w:rsidR="00F92700" w:rsidRPr="00682763" w:rsidSect="000C5BB1">
      <w:pgSz w:w="11900" w:h="16840"/>
      <w:pgMar w:top="1440" w:right="1440" w:bottom="1440" w:left="1440"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ヒラギノ角ゴ Pro W3">
    <w:altName w:val="Calibri"/>
    <w:charset w:val="4E"/>
    <w:family w:val="auto"/>
    <w:pitch w:val="variable"/>
    <w:sig w:usb0="E00002FF" w:usb1="7AC7FFFF" w:usb2="00000012" w:usb3="00000000" w:csb0="0002000D" w:csb1="00000000"/>
  </w:font>
  <w:font w:name="Lucida Grande">
    <w:altName w:val="Arial"/>
    <w:charset w:val="00"/>
    <w:family w:val="auto"/>
    <w:pitch w:val="variable"/>
    <w:sig w:usb0="E1000AEF" w:usb1="5000A1FF" w:usb2="00000000" w:usb3="00000000" w:csb0="000001BF"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E34A9C"/>
    <w:multiLevelType w:val="hybridMultilevel"/>
    <w:tmpl w:val="E7902E24"/>
    <w:lvl w:ilvl="0" w:tplc="BD80659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15:restartNumberingAfterBreak="0">
    <w:nsid w:val="3276233F"/>
    <w:multiLevelType w:val="hybridMultilevel"/>
    <w:tmpl w:val="88300A9E"/>
    <w:lvl w:ilvl="0" w:tplc="81CE5BCE">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15:restartNumberingAfterBreak="0">
    <w:nsid w:val="3B1D0B3C"/>
    <w:multiLevelType w:val="hybridMultilevel"/>
    <w:tmpl w:val="B7E41878"/>
    <w:lvl w:ilvl="0" w:tplc="A8FEC6EA">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15:restartNumberingAfterBreak="0">
    <w:nsid w:val="597937BD"/>
    <w:multiLevelType w:val="hybridMultilevel"/>
    <w:tmpl w:val="20F002BC"/>
    <w:lvl w:ilvl="0" w:tplc="C2C69E5E">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960"/>
  <w:drawingGridHorizontalSpacing w:val="120"/>
  <w:drawingGridVerticalSpacing w:val="200"/>
  <w:displayHorizontalDrawingGridEvery w:val="2"/>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Palatino Linotype&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p09dt9a8vvz9fef2vi5e0ahwv0dsdrsdvps&quot;&gt;My EndNote Library&lt;record-ids&gt;&lt;item&gt;1178&lt;/item&gt;&lt;/record-ids&gt;&lt;/item&gt;&lt;/Libraries&gt;"/>
  </w:docVars>
  <w:rsids>
    <w:rsidRoot w:val="00C6468D"/>
    <w:rsid w:val="000423F1"/>
    <w:rsid w:val="000A79BD"/>
    <w:rsid w:val="000C5BB1"/>
    <w:rsid w:val="000E1CD6"/>
    <w:rsid w:val="001228AF"/>
    <w:rsid w:val="0027281C"/>
    <w:rsid w:val="00286D9A"/>
    <w:rsid w:val="002A62D0"/>
    <w:rsid w:val="00336177"/>
    <w:rsid w:val="003B3DA3"/>
    <w:rsid w:val="003C77C4"/>
    <w:rsid w:val="00453A85"/>
    <w:rsid w:val="004564F4"/>
    <w:rsid w:val="00495017"/>
    <w:rsid w:val="004E2A18"/>
    <w:rsid w:val="004E5370"/>
    <w:rsid w:val="00530510"/>
    <w:rsid w:val="005464FF"/>
    <w:rsid w:val="00565602"/>
    <w:rsid w:val="005B1F40"/>
    <w:rsid w:val="005E5B5A"/>
    <w:rsid w:val="006551D0"/>
    <w:rsid w:val="00682763"/>
    <w:rsid w:val="006E77FB"/>
    <w:rsid w:val="007B71D4"/>
    <w:rsid w:val="00895704"/>
    <w:rsid w:val="008D3D08"/>
    <w:rsid w:val="008E10A7"/>
    <w:rsid w:val="00975536"/>
    <w:rsid w:val="009E2F5E"/>
    <w:rsid w:val="00A065DC"/>
    <w:rsid w:val="00A64FE1"/>
    <w:rsid w:val="00AD055C"/>
    <w:rsid w:val="00B54C5F"/>
    <w:rsid w:val="00C265EB"/>
    <w:rsid w:val="00C6468D"/>
    <w:rsid w:val="00C6527D"/>
    <w:rsid w:val="00CE7741"/>
    <w:rsid w:val="00D675CF"/>
    <w:rsid w:val="00E509BB"/>
    <w:rsid w:val="00E67FBD"/>
    <w:rsid w:val="00EF72BA"/>
    <w:rsid w:val="00F66267"/>
    <w:rsid w:val="00F92700"/>
    <w:rsid w:val="00F93B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69A94B6C"/>
  <w14:defaultImageDpi w14:val="300"/>
  <w15:docId w15:val="{F6D48B2E-A24F-441A-A098-4B16E40B2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alatino Linotype" w:eastAsia="ヒラギノ角ゴ Pro W3" w:hAnsi="Palatino Linotype"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71D4"/>
    <w:pPr>
      <w:ind w:leftChars="400" w:left="960"/>
    </w:pPr>
  </w:style>
  <w:style w:type="paragraph" w:customStyle="1" w:styleId="EndNoteBibliographyTitle">
    <w:name w:val="EndNote Bibliography Title"/>
    <w:basedOn w:val="Normal"/>
    <w:rsid w:val="00A065DC"/>
    <w:pPr>
      <w:jc w:val="center"/>
    </w:pPr>
  </w:style>
  <w:style w:type="paragraph" w:customStyle="1" w:styleId="EndNoteBibliography">
    <w:name w:val="EndNote Bibliography"/>
    <w:basedOn w:val="Normal"/>
    <w:rsid w:val="00A065DC"/>
  </w:style>
  <w:style w:type="paragraph" w:styleId="Revision">
    <w:name w:val="Revision"/>
    <w:hidden/>
    <w:uiPriority w:val="99"/>
    <w:semiHidden/>
    <w:rsid w:val="00E509BB"/>
  </w:style>
  <w:style w:type="paragraph" w:styleId="BalloonText">
    <w:name w:val="Balloon Text"/>
    <w:basedOn w:val="Normal"/>
    <w:link w:val="BalloonTextChar"/>
    <w:uiPriority w:val="99"/>
    <w:semiHidden/>
    <w:unhideWhenUsed/>
    <w:rsid w:val="00E509B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09B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289799">
      <w:bodyDiv w:val="1"/>
      <w:marLeft w:val="0"/>
      <w:marRight w:val="0"/>
      <w:marTop w:val="0"/>
      <w:marBottom w:val="0"/>
      <w:divBdr>
        <w:top w:val="none" w:sz="0" w:space="0" w:color="auto"/>
        <w:left w:val="none" w:sz="0" w:space="0" w:color="auto"/>
        <w:bottom w:val="none" w:sz="0" w:space="0" w:color="auto"/>
        <w:right w:val="none" w:sz="0" w:space="0" w:color="auto"/>
      </w:divBdr>
    </w:div>
    <w:div w:id="538203421">
      <w:bodyDiv w:val="1"/>
      <w:marLeft w:val="0"/>
      <w:marRight w:val="0"/>
      <w:marTop w:val="0"/>
      <w:marBottom w:val="0"/>
      <w:divBdr>
        <w:top w:val="none" w:sz="0" w:space="0" w:color="auto"/>
        <w:left w:val="none" w:sz="0" w:space="0" w:color="auto"/>
        <w:bottom w:val="none" w:sz="0" w:space="0" w:color="auto"/>
        <w:right w:val="none" w:sz="0" w:space="0" w:color="auto"/>
      </w:divBdr>
    </w:div>
    <w:div w:id="18249290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1592</Words>
  <Characters>9075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Yale University</Company>
  <LinksUpToDate>false</LinksUpToDate>
  <CharactersWithSpaces>10646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Isaji Toshihiko</dc:creator>
  <cp:lastModifiedBy>Dardik, Alan</cp:lastModifiedBy>
  <cp:revision>2</cp:revision>
  <dcterms:created xsi:type="dcterms:W3CDTF">2019-03-04T20:57:00Z</dcterms:created>
  <dcterms:modified xsi:type="dcterms:W3CDTF">2019-03-04T20:57:00Z</dcterms:modified>
</cp:coreProperties>
</file>