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C36BC" w14:textId="77777777" w:rsidR="00857D0F" w:rsidRPr="00B03483" w:rsidRDefault="00857D0F" w:rsidP="00D7701C">
      <w:pPr>
        <w:rPr>
          <w:rFonts w:ascii="Arial" w:hAnsi="Arial" w:cs="Arial"/>
          <w:sz w:val="28"/>
          <w:szCs w:val="28"/>
        </w:rPr>
      </w:pPr>
    </w:p>
    <w:p w14:paraId="3A8CC75A" w14:textId="77777777" w:rsidR="00857D0F" w:rsidRPr="00B03483" w:rsidRDefault="00857D0F" w:rsidP="00D7701C">
      <w:pPr>
        <w:ind w:left="360"/>
        <w:rPr>
          <w:rFonts w:ascii="Arial" w:hAnsi="Arial" w:cs="Arial"/>
          <w:sz w:val="28"/>
          <w:szCs w:val="28"/>
        </w:rPr>
      </w:pPr>
    </w:p>
    <w:p w14:paraId="3DD2ABF7" w14:textId="77777777" w:rsidR="00857D0F" w:rsidRPr="00B03483" w:rsidRDefault="00857D0F" w:rsidP="00D7701C">
      <w:pPr>
        <w:rPr>
          <w:rFonts w:ascii="Arial" w:hAnsi="Arial" w:cs="Arial"/>
          <w:sz w:val="28"/>
          <w:szCs w:val="28"/>
        </w:rPr>
      </w:pPr>
    </w:p>
    <w:p w14:paraId="22121053" w14:textId="77777777" w:rsidR="00C602DB" w:rsidRPr="00B03483" w:rsidRDefault="00C602DB" w:rsidP="00D7701C">
      <w:pPr>
        <w:ind w:left="360"/>
        <w:rPr>
          <w:rFonts w:ascii="Arial" w:hAnsi="Arial" w:cs="Arial"/>
          <w:sz w:val="28"/>
          <w:szCs w:val="28"/>
        </w:rPr>
      </w:pPr>
    </w:p>
    <w:p w14:paraId="7CF6E6AB" w14:textId="77777777" w:rsidR="00B03483" w:rsidRDefault="00B03483" w:rsidP="00D7701C">
      <w:pPr>
        <w:ind w:left="360"/>
        <w:rPr>
          <w:rFonts w:ascii="Arial" w:hAnsi="Arial" w:cs="Arial"/>
          <w:sz w:val="28"/>
          <w:szCs w:val="28"/>
        </w:rPr>
      </w:pPr>
    </w:p>
    <w:p w14:paraId="305F5C5F" w14:textId="77777777" w:rsidR="00B03483" w:rsidRDefault="00B03483" w:rsidP="00D7701C">
      <w:pPr>
        <w:ind w:left="360"/>
        <w:rPr>
          <w:rFonts w:ascii="Arial" w:hAnsi="Arial" w:cs="Arial"/>
          <w:sz w:val="28"/>
          <w:szCs w:val="28"/>
        </w:rPr>
      </w:pPr>
    </w:p>
    <w:p w14:paraId="561C0795" w14:textId="26FC1932" w:rsidR="00857D0F" w:rsidRPr="00B03483" w:rsidRDefault="00954B71" w:rsidP="00D7701C">
      <w:pPr>
        <w:ind w:left="360"/>
        <w:rPr>
          <w:rFonts w:ascii="Arial" w:hAnsi="Arial" w:cs="Arial"/>
          <w:sz w:val="28"/>
          <w:szCs w:val="28"/>
        </w:rPr>
      </w:pPr>
      <w:r w:rsidRPr="00B03483">
        <w:rPr>
          <w:rFonts w:ascii="Arial" w:hAnsi="Arial" w:cs="Arial"/>
          <w:sz w:val="28"/>
          <w:szCs w:val="28"/>
        </w:rPr>
        <w:t>December</w:t>
      </w:r>
      <w:r w:rsidR="0018207D" w:rsidRPr="00B03483">
        <w:rPr>
          <w:rFonts w:ascii="Arial" w:hAnsi="Arial" w:cs="Arial"/>
          <w:sz w:val="28"/>
          <w:szCs w:val="28"/>
        </w:rPr>
        <w:t xml:space="preserve"> </w:t>
      </w:r>
      <w:r w:rsidRPr="00B03483">
        <w:rPr>
          <w:rFonts w:ascii="Arial" w:hAnsi="Arial" w:cs="Arial"/>
          <w:sz w:val="28"/>
          <w:szCs w:val="28"/>
        </w:rPr>
        <w:t>11</w:t>
      </w:r>
      <w:r w:rsidR="0018207D" w:rsidRPr="00B03483">
        <w:rPr>
          <w:rFonts w:ascii="Arial" w:hAnsi="Arial" w:cs="Arial"/>
          <w:sz w:val="28"/>
          <w:szCs w:val="28"/>
          <w:vertAlign w:val="superscript"/>
        </w:rPr>
        <w:t>th</w:t>
      </w:r>
      <w:r w:rsidR="00857D0F" w:rsidRPr="00B03483">
        <w:rPr>
          <w:rFonts w:ascii="Arial" w:hAnsi="Arial" w:cs="Arial"/>
          <w:sz w:val="28"/>
          <w:szCs w:val="28"/>
        </w:rPr>
        <w:t>, 201</w:t>
      </w:r>
      <w:r w:rsidRPr="00B03483">
        <w:rPr>
          <w:rFonts w:ascii="Arial" w:hAnsi="Arial" w:cs="Arial"/>
          <w:sz w:val="28"/>
          <w:szCs w:val="28"/>
        </w:rPr>
        <w:t>8</w:t>
      </w:r>
    </w:p>
    <w:p w14:paraId="0C5BCBB4" w14:textId="77777777" w:rsidR="00857D0F" w:rsidRPr="00B03483" w:rsidRDefault="00857D0F" w:rsidP="00D7701C">
      <w:pPr>
        <w:ind w:left="360"/>
        <w:rPr>
          <w:rFonts w:ascii="Arial" w:hAnsi="Arial" w:cs="Arial"/>
          <w:sz w:val="28"/>
          <w:szCs w:val="28"/>
        </w:rPr>
      </w:pPr>
    </w:p>
    <w:p w14:paraId="5F6A79DA" w14:textId="77777777" w:rsidR="004A063D" w:rsidRPr="00B03483" w:rsidRDefault="004A063D" w:rsidP="00D7701C">
      <w:pPr>
        <w:rPr>
          <w:rFonts w:ascii="Arial" w:hAnsi="Arial" w:cs="Arial"/>
          <w:sz w:val="28"/>
          <w:szCs w:val="28"/>
        </w:rPr>
      </w:pPr>
    </w:p>
    <w:p w14:paraId="0E89A936" w14:textId="77777777" w:rsidR="00857D0F" w:rsidRPr="00B03483" w:rsidRDefault="00857D0F" w:rsidP="00D7701C">
      <w:pPr>
        <w:rPr>
          <w:rFonts w:ascii="Arial" w:hAnsi="Arial" w:cs="Arial"/>
          <w:sz w:val="28"/>
          <w:szCs w:val="28"/>
        </w:rPr>
      </w:pPr>
    </w:p>
    <w:p w14:paraId="522D3F14" w14:textId="42755730" w:rsidR="00660A91" w:rsidRPr="00B03483" w:rsidRDefault="00857D0F" w:rsidP="00D7701C">
      <w:pPr>
        <w:spacing w:before="60" w:after="60"/>
        <w:ind w:firstLine="360"/>
        <w:rPr>
          <w:rFonts w:ascii="Arial" w:eastAsia="Calibri" w:hAnsi="Arial" w:cs="Arial"/>
          <w:bCs/>
          <w:sz w:val="28"/>
          <w:szCs w:val="28"/>
        </w:rPr>
      </w:pPr>
      <w:r w:rsidRPr="00B03483">
        <w:rPr>
          <w:rFonts w:ascii="Arial" w:hAnsi="Arial" w:cs="Arial"/>
          <w:sz w:val="28"/>
          <w:szCs w:val="28"/>
        </w:rPr>
        <w:t xml:space="preserve">Dear </w:t>
      </w:r>
      <w:r w:rsidR="00954B71" w:rsidRPr="00B03483">
        <w:rPr>
          <w:rFonts w:ascii="Arial" w:hAnsi="Arial" w:cs="Arial"/>
          <w:sz w:val="28"/>
          <w:szCs w:val="28"/>
        </w:rPr>
        <w:t>Editor</w:t>
      </w:r>
      <w:r w:rsidRPr="00B03483">
        <w:rPr>
          <w:rFonts w:ascii="Arial" w:eastAsia="Calibri" w:hAnsi="Arial" w:cs="Arial"/>
          <w:bCs/>
          <w:sz w:val="28"/>
          <w:szCs w:val="28"/>
        </w:rPr>
        <w:t>,</w:t>
      </w:r>
    </w:p>
    <w:p w14:paraId="12D17C83" w14:textId="77777777" w:rsidR="004A063D" w:rsidRPr="00B03483" w:rsidRDefault="004A063D" w:rsidP="00E74708">
      <w:pPr>
        <w:spacing w:before="60" w:after="60"/>
        <w:rPr>
          <w:rFonts w:ascii="Arial" w:hAnsi="Arial" w:cs="Arial"/>
          <w:sz w:val="28"/>
          <w:szCs w:val="28"/>
          <w:shd w:val="clear" w:color="auto" w:fill="FFFFFF"/>
        </w:rPr>
      </w:pPr>
    </w:p>
    <w:p w14:paraId="2CD9C087" w14:textId="77777777" w:rsidR="00D7701C" w:rsidRPr="00B03483" w:rsidRDefault="00D7701C" w:rsidP="00D7701C">
      <w:pPr>
        <w:spacing w:before="60" w:after="60"/>
        <w:rPr>
          <w:rFonts w:ascii="Arial" w:hAnsi="Arial" w:cs="Arial"/>
          <w:sz w:val="28"/>
          <w:szCs w:val="28"/>
          <w:shd w:val="clear" w:color="auto" w:fill="FFFFFF"/>
        </w:rPr>
      </w:pPr>
    </w:p>
    <w:p w14:paraId="38BBC1DA" w14:textId="14170623" w:rsidR="00660A91" w:rsidRPr="00B03483" w:rsidRDefault="00857D0F" w:rsidP="00E74708">
      <w:pPr>
        <w:ind w:firstLine="360"/>
        <w:rPr>
          <w:rFonts w:ascii="Arial" w:hAnsi="Arial" w:cs="Arial"/>
          <w:sz w:val="28"/>
          <w:szCs w:val="28"/>
        </w:rPr>
      </w:pPr>
      <w:r w:rsidRPr="00B03483">
        <w:rPr>
          <w:rFonts w:ascii="Arial" w:hAnsi="Arial" w:cs="Arial"/>
          <w:sz w:val="28"/>
          <w:szCs w:val="28"/>
        </w:rPr>
        <w:t xml:space="preserve">We have submitted our manuscript </w:t>
      </w:r>
      <w:r w:rsidRPr="00B03483">
        <w:rPr>
          <w:rFonts w:ascii="Arial" w:hAnsi="Arial" w:cs="Arial"/>
          <w:b/>
          <w:sz w:val="28"/>
          <w:szCs w:val="28"/>
        </w:rPr>
        <w:t>“</w:t>
      </w:r>
      <w:r w:rsidR="00954B71" w:rsidRPr="00B03483">
        <w:rPr>
          <w:rFonts w:ascii="Arial" w:hAnsi="Arial" w:cs="Arial"/>
          <w:b/>
          <w:color w:val="000000" w:themeColor="text1"/>
          <w:sz w:val="28"/>
          <w:szCs w:val="28"/>
        </w:rPr>
        <w:t>Rescue of recombinant Zika virus from a bacterial artificial chromosome cDNA clone</w:t>
      </w:r>
      <w:r w:rsidR="0018207D" w:rsidRPr="00B03483">
        <w:rPr>
          <w:rFonts w:ascii="Arial" w:hAnsi="Arial" w:cs="Arial"/>
          <w:b/>
          <w:color w:val="000000" w:themeColor="text1"/>
          <w:sz w:val="28"/>
          <w:szCs w:val="28"/>
          <w:lang w:eastAsia="zh-CN"/>
        </w:rPr>
        <w:t xml:space="preserve">” </w:t>
      </w:r>
      <w:r w:rsidRPr="00B03483">
        <w:rPr>
          <w:rFonts w:ascii="Arial" w:hAnsi="Arial" w:cs="Arial"/>
          <w:sz w:val="28"/>
          <w:szCs w:val="28"/>
        </w:rPr>
        <w:t xml:space="preserve">by </w:t>
      </w:r>
      <w:r w:rsidR="00954B71" w:rsidRPr="00B03483">
        <w:rPr>
          <w:rFonts w:ascii="Arial" w:hAnsi="Arial" w:cs="Arial"/>
          <w:color w:val="000000" w:themeColor="text1"/>
          <w:sz w:val="28"/>
          <w:szCs w:val="28"/>
        </w:rPr>
        <w:t>Ávila-Pérez</w:t>
      </w:r>
      <w:r w:rsidR="00954B71" w:rsidRPr="00B03483">
        <w:rPr>
          <w:rFonts w:ascii="Arial" w:hAnsi="Arial" w:cs="Arial"/>
          <w:color w:val="000000" w:themeColor="text1"/>
          <w:sz w:val="28"/>
          <w:szCs w:val="28"/>
          <w:vertAlign w:val="superscript"/>
        </w:rPr>
        <w:t xml:space="preserve"> </w:t>
      </w:r>
      <w:r w:rsidRPr="00B03483">
        <w:rPr>
          <w:rFonts w:ascii="Arial" w:hAnsi="Arial" w:cs="Arial"/>
          <w:sz w:val="28"/>
          <w:szCs w:val="28"/>
        </w:rPr>
        <w:t xml:space="preserve">et al., which we would like to be considered for publication at </w:t>
      </w:r>
      <w:r w:rsidR="00954B71" w:rsidRPr="00B03483">
        <w:rPr>
          <w:rFonts w:ascii="Arial" w:hAnsi="Arial" w:cs="Arial"/>
          <w:sz w:val="28"/>
          <w:szCs w:val="28"/>
        </w:rPr>
        <w:t>Journal of Visualized Experiments (</w:t>
      </w:r>
      <w:proofErr w:type="spellStart"/>
      <w:r w:rsidR="00954B71" w:rsidRPr="00B03483">
        <w:rPr>
          <w:rFonts w:ascii="Arial" w:hAnsi="Arial" w:cs="Arial"/>
          <w:sz w:val="28"/>
          <w:szCs w:val="28"/>
        </w:rPr>
        <w:t>JoVE</w:t>
      </w:r>
      <w:proofErr w:type="spellEnd"/>
      <w:r w:rsidR="00954B71" w:rsidRPr="00B03483">
        <w:rPr>
          <w:rFonts w:ascii="Arial" w:hAnsi="Arial" w:cs="Arial"/>
          <w:sz w:val="28"/>
          <w:szCs w:val="28"/>
        </w:rPr>
        <w:t>).</w:t>
      </w:r>
    </w:p>
    <w:p w14:paraId="41E1A2E8" w14:textId="08336B03" w:rsidR="00954B71" w:rsidRPr="00B03483" w:rsidRDefault="00954B71" w:rsidP="00E74708">
      <w:pPr>
        <w:ind w:firstLine="360"/>
        <w:rPr>
          <w:rFonts w:ascii="Arial" w:hAnsi="Arial" w:cs="Arial"/>
          <w:color w:val="808080" w:themeColor="background1" w:themeShade="80"/>
          <w:sz w:val="28"/>
          <w:szCs w:val="28"/>
        </w:rPr>
      </w:pPr>
    </w:p>
    <w:p w14:paraId="1DEB5D5A" w14:textId="0832DDDB" w:rsidR="00954B71" w:rsidRPr="00B03483" w:rsidRDefault="00954B71" w:rsidP="00E74708">
      <w:pPr>
        <w:ind w:firstLine="360"/>
        <w:rPr>
          <w:rFonts w:ascii="Arial" w:hAnsi="Arial" w:cs="Arial"/>
          <w:color w:val="000000" w:themeColor="text1"/>
          <w:sz w:val="28"/>
          <w:szCs w:val="28"/>
        </w:rPr>
      </w:pPr>
      <w:r w:rsidRPr="00B03483">
        <w:rPr>
          <w:rFonts w:ascii="Arial" w:hAnsi="Arial" w:cs="Arial"/>
          <w:color w:val="000000" w:themeColor="text1"/>
          <w:sz w:val="28"/>
          <w:szCs w:val="28"/>
        </w:rPr>
        <w:t>Like with other flaviviruses, the generation of Zika virus (ZIKV) full-length infectious cDNA clones has been hampered due to the toxicity of viral sequences during its amplification in bacteria. To overcome this problem, we have developed a non-traditional approach based on the use of a bacterial artificial chromosomes (BAC). Using this approach, the full-length cDNA copy of the ZIKV strain Rio Grande do Norte Natal (ZIKV-RGN) was generated from four synthetic DNA fragments and assembled into the single-copy pBeloBAC11 plasmid under the control of the human cytomegalovirus (CMV) immediate-early promoter. The assembled BAC cDNA clone was stable during propagation in bacteria and infectious recombinant (r)ZIKV was recovered in Vero cells after transfection of the BAC cDNA clone using Lipofectamine 2000. The protocol described here provides a powerful methodology for the generation of infectious clones of flaviviruses, including ZIKV, and other positive-strand RNA viruses, particularly those with large size genomes and stability problems during its propagation in bacteria.</w:t>
      </w:r>
    </w:p>
    <w:p w14:paraId="379D0591" w14:textId="59BAB1A2" w:rsidR="00954B71" w:rsidRPr="00B03483" w:rsidRDefault="00954B71" w:rsidP="00E74708">
      <w:pPr>
        <w:ind w:firstLine="360"/>
        <w:rPr>
          <w:rFonts w:ascii="Arial" w:hAnsi="Arial" w:cs="Arial"/>
          <w:color w:val="808080" w:themeColor="background1" w:themeShade="80"/>
          <w:sz w:val="28"/>
          <w:szCs w:val="28"/>
        </w:rPr>
      </w:pPr>
    </w:p>
    <w:p w14:paraId="6A3D7C99" w14:textId="55676DBF" w:rsidR="00954B71" w:rsidRPr="00B03483" w:rsidRDefault="00954B71" w:rsidP="00B03483">
      <w:pPr>
        <w:ind w:firstLine="360"/>
        <w:rPr>
          <w:rFonts w:ascii="Arial" w:hAnsi="Arial" w:cs="Arial"/>
          <w:color w:val="000000" w:themeColor="text1"/>
          <w:sz w:val="28"/>
          <w:szCs w:val="28"/>
        </w:rPr>
      </w:pPr>
      <w:r w:rsidRPr="00B03483">
        <w:rPr>
          <w:rFonts w:ascii="Arial" w:hAnsi="Arial" w:cs="Arial"/>
          <w:color w:val="000000" w:themeColor="text1"/>
          <w:sz w:val="28"/>
          <w:szCs w:val="28"/>
        </w:rPr>
        <w:t xml:space="preserve">Our approach to generate </w:t>
      </w:r>
      <w:proofErr w:type="spellStart"/>
      <w:r w:rsidRPr="00B03483">
        <w:rPr>
          <w:rFonts w:ascii="Arial" w:hAnsi="Arial" w:cs="Arial"/>
          <w:color w:val="000000" w:themeColor="text1"/>
          <w:sz w:val="28"/>
          <w:szCs w:val="28"/>
        </w:rPr>
        <w:t>rZIKV</w:t>
      </w:r>
      <w:proofErr w:type="spellEnd"/>
      <w:r w:rsidRPr="00B03483">
        <w:rPr>
          <w:rFonts w:ascii="Arial" w:hAnsi="Arial" w:cs="Arial"/>
          <w:color w:val="000000" w:themeColor="text1"/>
          <w:sz w:val="28"/>
          <w:szCs w:val="28"/>
        </w:rPr>
        <w:t xml:space="preserve"> presents the following advantages over previously described methods: </w:t>
      </w:r>
      <w:proofErr w:type="spellStart"/>
      <w:r w:rsidRPr="00B03483">
        <w:rPr>
          <w:rFonts w:ascii="Arial" w:hAnsi="Arial" w:cs="Arial"/>
          <w:color w:val="000000" w:themeColor="text1"/>
          <w:sz w:val="28"/>
          <w:szCs w:val="28"/>
        </w:rPr>
        <w:t>i</w:t>
      </w:r>
      <w:proofErr w:type="spellEnd"/>
      <w:r w:rsidRPr="00B03483">
        <w:rPr>
          <w:rFonts w:ascii="Arial" w:hAnsi="Arial" w:cs="Arial"/>
          <w:color w:val="000000" w:themeColor="text1"/>
          <w:sz w:val="28"/>
          <w:szCs w:val="28"/>
        </w:rPr>
        <w:t xml:space="preserve">) The BAC plasmid pBeloBAC11, derived from the </w:t>
      </w:r>
      <w:r w:rsidRPr="00B03483">
        <w:rPr>
          <w:rFonts w:ascii="Arial" w:hAnsi="Arial" w:cs="Arial"/>
          <w:i/>
          <w:color w:val="000000" w:themeColor="text1"/>
          <w:sz w:val="28"/>
          <w:szCs w:val="28"/>
        </w:rPr>
        <w:t xml:space="preserve">E. coli </w:t>
      </w:r>
      <w:r w:rsidRPr="00B03483">
        <w:rPr>
          <w:rFonts w:ascii="Arial" w:hAnsi="Arial" w:cs="Arial"/>
          <w:color w:val="000000" w:themeColor="text1"/>
          <w:sz w:val="28"/>
          <w:szCs w:val="28"/>
        </w:rPr>
        <w:t xml:space="preserve">F-factor, allows the stable maintenance in bacteria of large and/or instable cDNAs due to its strictly controlled replication, leading to one or two copies per cell, that minimize the toxicity problem associated with several flavivirus sequences. ii) The manipulation and modification of the BAC cDNA clone is </w:t>
      </w:r>
      <w:r w:rsidRPr="00B03483">
        <w:rPr>
          <w:rFonts w:ascii="Arial" w:hAnsi="Arial" w:cs="Arial"/>
          <w:color w:val="000000" w:themeColor="text1"/>
          <w:sz w:val="28"/>
          <w:szCs w:val="28"/>
        </w:rPr>
        <w:lastRenderedPageBreak/>
        <w:t xml:space="preserve">essentially similar to that of conventional plasmids with slight modifications due the large size of BAC cDNA clones and the presence of the plasmid in only one or two copies per cell. Notably, the BAC cDNA clone can also be modified into </w:t>
      </w:r>
      <w:r w:rsidRPr="00B03483">
        <w:rPr>
          <w:rFonts w:ascii="Arial" w:hAnsi="Arial" w:cs="Arial"/>
          <w:i/>
          <w:color w:val="000000" w:themeColor="text1"/>
          <w:sz w:val="28"/>
          <w:szCs w:val="28"/>
        </w:rPr>
        <w:t>E. coli</w:t>
      </w:r>
      <w:r w:rsidRPr="00B03483">
        <w:rPr>
          <w:rFonts w:ascii="Arial" w:hAnsi="Arial" w:cs="Arial"/>
          <w:color w:val="000000" w:themeColor="text1"/>
          <w:sz w:val="28"/>
          <w:szCs w:val="28"/>
        </w:rPr>
        <w:t xml:space="preserve"> by homologous recombination using the Red recombination system. iii) The expression of ZIKV </w:t>
      </w:r>
      <w:proofErr w:type="spellStart"/>
      <w:r w:rsidRPr="00B03483">
        <w:rPr>
          <w:rFonts w:ascii="Arial" w:hAnsi="Arial" w:cs="Arial"/>
          <w:color w:val="000000" w:themeColor="text1"/>
          <w:sz w:val="28"/>
          <w:szCs w:val="28"/>
        </w:rPr>
        <w:t>vRNA</w:t>
      </w:r>
      <w:proofErr w:type="spellEnd"/>
      <w:r w:rsidRPr="00B03483">
        <w:rPr>
          <w:rFonts w:ascii="Arial" w:hAnsi="Arial" w:cs="Arial"/>
          <w:color w:val="000000" w:themeColor="text1"/>
          <w:sz w:val="28"/>
          <w:szCs w:val="28"/>
        </w:rPr>
        <w:t xml:space="preserve"> under the control of the RNA polymerase II-driven human CMV promoter</w:t>
      </w:r>
      <w:r w:rsidRPr="00B03483">
        <w:rPr>
          <w:rFonts w:ascii="Arial" w:hAnsi="Arial" w:cs="Arial"/>
          <w:color w:val="000000" w:themeColor="text1"/>
          <w:sz w:val="28"/>
          <w:szCs w:val="28"/>
        </w:rPr>
        <w:fldChar w:fldCharType="begin">
          <w:fldData xml:space="preserve">PEVuZE5vdGU+PENpdGU+PEF1dGhvcj5EdWJlbnNreTwvQXV0aG9yPjxZZWFyPjE5OTY8L1llYXI+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=
</w:fldData>
        </w:fldChar>
      </w:r>
      <w:r w:rsidRPr="00B03483">
        <w:rPr>
          <w:rFonts w:ascii="Arial" w:hAnsi="Arial" w:cs="Arial"/>
          <w:color w:val="000000" w:themeColor="text1"/>
          <w:sz w:val="28"/>
          <w:szCs w:val="28"/>
        </w:rPr>
        <w:instrText xml:space="preserve"> ADDIN EN.CITE </w:instrText>
      </w:r>
      <w:r w:rsidRPr="00B03483">
        <w:rPr>
          <w:rFonts w:ascii="Arial" w:hAnsi="Arial" w:cs="Arial"/>
          <w:color w:val="000000" w:themeColor="text1"/>
          <w:sz w:val="28"/>
          <w:szCs w:val="28"/>
        </w:rPr>
        <w:fldChar w:fldCharType="begin">
          <w:fldData xml:space="preserve">PEVuZE5vdGU+PENpdGU+PEF1dGhvcj5EdWJlbnNreTwvQXV0aG9yPjxZZWFyPjE5OTY8L1llYXI+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=
</w:fldData>
        </w:fldChar>
      </w:r>
      <w:r w:rsidRPr="00B03483">
        <w:rPr>
          <w:rFonts w:ascii="Arial" w:hAnsi="Arial" w:cs="Arial"/>
          <w:color w:val="000000" w:themeColor="text1"/>
          <w:sz w:val="28"/>
          <w:szCs w:val="28"/>
        </w:rPr>
        <w:instrText xml:space="preserve"> ADDIN EN.CITE.DATA </w:instrText>
      </w:r>
      <w:r w:rsidRPr="00B03483">
        <w:rPr>
          <w:rFonts w:ascii="Arial" w:hAnsi="Arial" w:cs="Arial"/>
          <w:color w:val="000000" w:themeColor="text1"/>
          <w:sz w:val="28"/>
          <w:szCs w:val="28"/>
        </w:rPr>
      </w:r>
      <w:r w:rsidRPr="00B03483">
        <w:rPr>
          <w:rFonts w:ascii="Arial" w:hAnsi="Arial" w:cs="Arial"/>
          <w:color w:val="000000" w:themeColor="text1"/>
          <w:sz w:val="28"/>
          <w:szCs w:val="28"/>
        </w:rPr>
        <w:fldChar w:fldCharType="end"/>
      </w:r>
      <w:r w:rsidRPr="00B03483">
        <w:rPr>
          <w:rFonts w:ascii="Arial" w:hAnsi="Arial" w:cs="Arial"/>
          <w:color w:val="000000" w:themeColor="text1"/>
          <w:sz w:val="28"/>
          <w:szCs w:val="28"/>
        </w:rPr>
      </w:r>
      <w:r w:rsidRPr="00B03483">
        <w:rPr>
          <w:rFonts w:ascii="Arial" w:hAnsi="Arial" w:cs="Arial"/>
          <w:color w:val="000000" w:themeColor="text1"/>
          <w:sz w:val="28"/>
          <w:szCs w:val="28"/>
        </w:rPr>
        <w:fldChar w:fldCharType="separate"/>
      </w:r>
      <w:r w:rsidRPr="00B03483">
        <w:rPr>
          <w:rFonts w:ascii="Arial" w:hAnsi="Arial" w:cs="Arial"/>
          <w:noProof/>
          <w:color w:val="000000" w:themeColor="text1"/>
          <w:sz w:val="28"/>
          <w:szCs w:val="28"/>
          <w:vertAlign w:val="superscript"/>
        </w:rPr>
        <w:t>33</w:t>
      </w:r>
      <w:r w:rsidRPr="00B03483">
        <w:rPr>
          <w:rFonts w:ascii="Arial" w:hAnsi="Arial" w:cs="Arial"/>
          <w:color w:val="000000" w:themeColor="text1"/>
          <w:sz w:val="28"/>
          <w:szCs w:val="28"/>
        </w:rPr>
        <w:fldChar w:fldCharType="end"/>
      </w:r>
      <w:r w:rsidRPr="00B03483">
        <w:rPr>
          <w:rFonts w:ascii="Arial" w:hAnsi="Arial" w:cs="Arial"/>
          <w:color w:val="000000" w:themeColor="text1"/>
          <w:sz w:val="28"/>
          <w:szCs w:val="28"/>
        </w:rPr>
        <w:t xml:space="preserve"> allows the intracellular expression of capped </w:t>
      </w:r>
      <w:proofErr w:type="spellStart"/>
      <w:r w:rsidRPr="00B03483">
        <w:rPr>
          <w:rFonts w:ascii="Arial" w:hAnsi="Arial" w:cs="Arial"/>
          <w:color w:val="000000" w:themeColor="text1"/>
          <w:sz w:val="28"/>
          <w:szCs w:val="28"/>
        </w:rPr>
        <w:t>vRNA</w:t>
      </w:r>
      <w:proofErr w:type="spellEnd"/>
      <w:r w:rsidRPr="00B03483">
        <w:rPr>
          <w:rFonts w:ascii="Arial" w:hAnsi="Arial" w:cs="Arial"/>
          <w:color w:val="000000" w:themeColor="text1"/>
          <w:sz w:val="28"/>
          <w:szCs w:val="28"/>
        </w:rPr>
        <w:t xml:space="preserve"> and the recovery of infectious virus without the need of an </w:t>
      </w:r>
      <w:r w:rsidRPr="00B03483">
        <w:rPr>
          <w:rFonts w:ascii="Arial" w:hAnsi="Arial" w:cs="Arial"/>
          <w:i/>
          <w:color w:val="000000" w:themeColor="text1"/>
          <w:sz w:val="28"/>
          <w:szCs w:val="28"/>
        </w:rPr>
        <w:t>in vitro</w:t>
      </w:r>
      <w:r w:rsidRPr="00B03483">
        <w:rPr>
          <w:rFonts w:ascii="Arial" w:hAnsi="Arial" w:cs="Arial"/>
          <w:color w:val="000000" w:themeColor="text1"/>
          <w:sz w:val="28"/>
          <w:szCs w:val="28"/>
        </w:rPr>
        <w:t xml:space="preserve"> transcription step. iv) Infectious </w:t>
      </w:r>
      <w:proofErr w:type="spellStart"/>
      <w:r w:rsidRPr="00B03483">
        <w:rPr>
          <w:rFonts w:ascii="Arial" w:hAnsi="Arial" w:cs="Arial"/>
          <w:color w:val="000000" w:themeColor="text1"/>
          <w:sz w:val="28"/>
          <w:szCs w:val="28"/>
        </w:rPr>
        <w:t>rZIKV</w:t>
      </w:r>
      <w:proofErr w:type="spellEnd"/>
      <w:r w:rsidRPr="00B03483">
        <w:rPr>
          <w:rFonts w:ascii="Arial" w:hAnsi="Arial" w:cs="Arial"/>
          <w:color w:val="000000" w:themeColor="text1"/>
          <w:sz w:val="28"/>
          <w:szCs w:val="28"/>
        </w:rPr>
        <w:t xml:space="preserve"> is generated after direct transfection of susceptible cells (e.g. Vero) with the BAC cDNA clone. Due that DNA transfection in mammalian cells is more efficient than RNA transfection, the virus recovery efficiency with the BAC-approach is higher than observed using RNA transcripts, reducing the number of passages in culture cells to generate a viral stock and consequently, the introduction of undesired mutations by cell culture adaptation. Importantly, Vero cells are a cell line approved by the FDA for human vaccine production.</w:t>
      </w:r>
      <w:bookmarkStart w:id="0" w:name="_GoBack"/>
      <w:bookmarkEnd w:id="0"/>
    </w:p>
    <w:p w14:paraId="43711758" w14:textId="77777777" w:rsidR="00660A91" w:rsidRPr="00B03483" w:rsidRDefault="00857D0F" w:rsidP="00D7701C">
      <w:pPr>
        <w:spacing w:before="120" w:after="120"/>
        <w:ind w:firstLine="360"/>
        <w:outlineLvl w:val="0"/>
        <w:rPr>
          <w:rFonts w:ascii="Arial" w:hAnsi="Arial" w:cs="Arial"/>
          <w:sz w:val="28"/>
          <w:szCs w:val="28"/>
        </w:rPr>
      </w:pPr>
      <w:r w:rsidRPr="00B03483">
        <w:rPr>
          <w:rFonts w:ascii="Arial" w:hAnsi="Arial" w:cs="Arial"/>
          <w:sz w:val="28"/>
          <w:szCs w:val="28"/>
        </w:rPr>
        <w:t>Thank you for your time and consideration.</w:t>
      </w:r>
    </w:p>
    <w:p w14:paraId="649954B3" w14:textId="77777777" w:rsidR="00660A91" w:rsidRPr="00B03483" w:rsidRDefault="00857D0F" w:rsidP="00D7701C">
      <w:pPr>
        <w:spacing w:before="120" w:after="120"/>
        <w:ind w:firstLine="360"/>
        <w:outlineLvl w:val="0"/>
        <w:rPr>
          <w:rFonts w:ascii="Arial" w:hAnsi="Arial" w:cs="Arial"/>
          <w:sz w:val="28"/>
          <w:szCs w:val="28"/>
        </w:rPr>
      </w:pPr>
      <w:r w:rsidRPr="00B03483">
        <w:rPr>
          <w:rFonts w:ascii="Arial" w:hAnsi="Arial" w:cs="Arial"/>
          <w:sz w:val="28"/>
          <w:szCs w:val="28"/>
        </w:rPr>
        <w:t>I look forward to hearing from you.</w:t>
      </w:r>
    </w:p>
    <w:p w14:paraId="69533DAD" w14:textId="77777777" w:rsidR="00660A91" w:rsidRPr="00B03483" w:rsidRDefault="00857D0F" w:rsidP="00D7701C">
      <w:pPr>
        <w:spacing w:before="120" w:after="120"/>
        <w:ind w:firstLine="360"/>
        <w:outlineLvl w:val="0"/>
        <w:rPr>
          <w:rFonts w:ascii="Arial" w:hAnsi="Arial" w:cs="Arial"/>
          <w:sz w:val="28"/>
          <w:szCs w:val="28"/>
        </w:rPr>
      </w:pPr>
      <w:r w:rsidRPr="00B03483">
        <w:rPr>
          <w:rFonts w:ascii="Arial" w:hAnsi="Arial" w:cs="Arial"/>
          <w:sz w:val="28"/>
          <w:szCs w:val="28"/>
        </w:rPr>
        <w:t>Sincerely,</w:t>
      </w:r>
    </w:p>
    <w:p w14:paraId="39721035" w14:textId="77777777" w:rsidR="00660A91" w:rsidRPr="00B03483" w:rsidRDefault="00857D0F" w:rsidP="00D7701C">
      <w:pPr>
        <w:spacing w:before="120" w:after="120"/>
        <w:ind w:firstLine="360"/>
        <w:outlineLvl w:val="0"/>
        <w:rPr>
          <w:rFonts w:ascii="Arial" w:hAnsi="Arial" w:cs="Arial"/>
          <w:sz w:val="28"/>
          <w:szCs w:val="28"/>
        </w:rPr>
      </w:pPr>
      <w:r w:rsidRPr="00B03483">
        <w:rPr>
          <w:rFonts w:ascii="Arial" w:hAnsi="Arial" w:cs="Arial"/>
          <w:noProof/>
          <w:sz w:val="28"/>
          <w:szCs w:val="28"/>
        </w:rPr>
        <w:drawing>
          <wp:anchor distT="0" distB="0" distL="114300" distR="114300" simplePos="0" relativeHeight="251658752" behindDoc="0" locked="0" layoutInCell="1" allowOverlap="1" wp14:anchorId="286FA5B2" wp14:editId="5E345BEE">
            <wp:simplePos x="0" y="0"/>
            <wp:positionH relativeFrom="column">
              <wp:posOffset>114300</wp:posOffset>
            </wp:positionH>
            <wp:positionV relativeFrom="paragraph">
              <wp:posOffset>-1905</wp:posOffset>
            </wp:positionV>
            <wp:extent cx="1710690" cy="711200"/>
            <wp:effectExtent l="25400" t="0" r="0" b="0"/>
            <wp:wrapTight wrapText="bothSides">
              <wp:wrapPolygon edited="0">
                <wp:start x="-321" y="0"/>
                <wp:lineTo x="-321" y="20829"/>
                <wp:lineTo x="21488" y="20829"/>
                <wp:lineTo x="21488" y="0"/>
                <wp:lineTo x="-32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0690" cy="711200"/>
                    </a:xfrm>
                    <a:prstGeom prst="rect">
                      <a:avLst/>
                    </a:prstGeom>
                    <a:noFill/>
                    <a:ln w="9525">
                      <a:noFill/>
                      <a:miter lim="800000"/>
                      <a:headEnd/>
                      <a:tailEnd/>
                    </a:ln>
                  </pic:spPr>
                </pic:pic>
              </a:graphicData>
            </a:graphic>
          </wp:anchor>
        </w:drawing>
      </w:r>
    </w:p>
    <w:p w14:paraId="67E48C7B" w14:textId="77777777" w:rsidR="00660A91" w:rsidRPr="00B03483" w:rsidRDefault="00660A91" w:rsidP="00D7701C">
      <w:pPr>
        <w:spacing w:before="120" w:after="120"/>
        <w:ind w:firstLine="360"/>
        <w:outlineLvl w:val="0"/>
        <w:rPr>
          <w:rFonts w:ascii="Arial" w:hAnsi="Arial" w:cs="Arial"/>
          <w:sz w:val="28"/>
          <w:szCs w:val="28"/>
        </w:rPr>
      </w:pPr>
    </w:p>
    <w:p w14:paraId="45EE329C" w14:textId="77777777" w:rsidR="00660A91" w:rsidRPr="00B03483" w:rsidRDefault="00660A91" w:rsidP="00D7701C">
      <w:pPr>
        <w:spacing w:before="120" w:after="120"/>
        <w:ind w:firstLine="360"/>
        <w:outlineLvl w:val="0"/>
        <w:rPr>
          <w:rFonts w:ascii="Arial" w:hAnsi="Arial" w:cs="Arial"/>
          <w:sz w:val="28"/>
          <w:szCs w:val="28"/>
        </w:rPr>
      </w:pPr>
    </w:p>
    <w:p w14:paraId="5E186209" w14:textId="77777777" w:rsidR="00660A91" w:rsidRPr="00B03483" w:rsidRDefault="00660A91" w:rsidP="00D7701C">
      <w:pPr>
        <w:outlineLvl w:val="0"/>
        <w:rPr>
          <w:rFonts w:ascii="Arial" w:hAnsi="Arial" w:cs="Arial"/>
          <w:sz w:val="28"/>
          <w:szCs w:val="28"/>
        </w:rPr>
      </w:pPr>
    </w:p>
    <w:p w14:paraId="6875EB87" w14:textId="77777777" w:rsidR="00660A91" w:rsidRPr="00B03483" w:rsidRDefault="00857D0F" w:rsidP="00D7701C">
      <w:pPr>
        <w:ind w:firstLine="360"/>
        <w:outlineLvl w:val="0"/>
        <w:rPr>
          <w:rFonts w:ascii="Arial" w:hAnsi="Arial" w:cs="Arial"/>
          <w:sz w:val="28"/>
          <w:szCs w:val="28"/>
        </w:rPr>
      </w:pPr>
      <w:r w:rsidRPr="00B03483">
        <w:rPr>
          <w:rFonts w:ascii="Arial" w:hAnsi="Arial" w:cs="Arial"/>
          <w:sz w:val="28"/>
          <w:szCs w:val="28"/>
        </w:rPr>
        <w:t>Luis Martinez-Sobrido</w:t>
      </w:r>
    </w:p>
    <w:p w14:paraId="0ED98857" w14:textId="77777777" w:rsidR="00660A91" w:rsidRPr="00B03483" w:rsidRDefault="00857D0F" w:rsidP="00D7701C">
      <w:pPr>
        <w:ind w:firstLine="360"/>
        <w:rPr>
          <w:rFonts w:ascii="Arial" w:hAnsi="Arial" w:cs="Arial"/>
          <w:sz w:val="28"/>
          <w:szCs w:val="28"/>
        </w:rPr>
      </w:pPr>
      <w:r w:rsidRPr="00B03483">
        <w:rPr>
          <w:rFonts w:ascii="Arial" w:hAnsi="Arial" w:cs="Arial"/>
          <w:sz w:val="28"/>
          <w:szCs w:val="28"/>
        </w:rPr>
        <w:t>Associate Professor</w:t>
      </w:r>
    </w:p>
    <w:p w14:paraId="4A503378" w14:textId="77777777" w:rsidR="00660A91" w:rsidRPr="00B03483" w:rsidRDefault="00857D0F" w:rsidP="00D7701C">
      <w:pPr>
        <w:ind w:firstLine="360"/>
        <w:rPr>
          <w:rFonts w:ascii="Arial" w:hAnsi="Arial" w:cs="Arial"/>
          <w:sz w:val="28"/>
          <w:szCs w:val="28"/>
        </w:rPr>
      </w:pPr>
      <w:r w:rsidRPr="00B03483">
        <w:rPr>
          <w:rFonts w:ascii="Arial" w:hAnsi="Arial" w:cs="Arial"/>
          <w:sz w:val="28"/>
          <w:szCs w:val="28"/>
        </w:rPr>
        <w:t>Tel.: 585.276.4733</w:t>
      </w:r>
    </w:p>
    <w:p w14:paraId="01D34F79" w14:textId="77777777" w:rsidR="00660A91" w:rsidRPr="00B03483" w:rsidRDefault="00857D0F" w:rsidP="00D7701C">
      <w:pPr>
        <w:ind w:firstLine="360"/>
        <w:rPr>
          <w:rFonts w:ascii="Arial" w:hAnsi="Arial" w:cs="Arial"/>
          <w:sz w:val="28"/>
          <w:szCs w:val="28"/>
        </w:rPr>
      </w:pPr>
      <w:r w:rsidRPr="00B03483">
        <w:rPr>
          <w:rFonts w:ascii="Arial" w:hAnsi="Arial" w:cs="Arial"/>
          <w:sz w:val="28"/>
          <w:szCs w:val="28"/>
        </w:rPr>
        <w:t>Fax: 585.473.9573</w:t>
      </w:r>
    </w:p>
    <w:p w14:paraId="229C965F" w14:textId="77777777" w:rsidR="00660A91" w:rsidRPr="00B03483" w:rsidRDefault="00C75CED" w:rsidP="00D7701C">
      <w:pPr>
        <w:ind w:firstLine="360"/>
        <w:rPr>
          <w:rFonts w:ascii="Arial" w:hAnsi="Arial" w:cs="Arial"/>
          <w:sz w:val="28"/>
          <w:szCs w:val="28"/>
        </w:rPr>
      </w:pPr>
      <w:hyperlink r:id="rId8" w:history="1">
        <w:r w:rsidR="00857D0F" w:rsidRPr="00B03483">
          <w:rPr>
            <w:rStyle w:val="Hyperlink"/>
            <w:rFonts w:ascii="Arial" w:hAnsi="Arial" w:cs="Arial"/>
            <w:sz w:val="28"/>
            <w:szCs w:val="28"/>
          </w:rPr>
          <w:t>Luis_martinez@urmc.rochester.edu</w:t>
        </w:r>
      </w:hyperlink>
    </w:p>
    <w:p w14:paraId="6C4183F1" w14:textId="77777777" w:rsidR="009C53CB" w:rsidRPr="00B03483" w:rsidRDefault="009C53CB" w:rsidP="00D7701C">
      <w:pPr>
        <w:spacing w:after="60"/>
        <w:rPr>
          <w:rFonts w:ascii="Arial" w:hAnsi="Arial" w:cs="Arial"/>
          <w:sz w:val="28"/>
          <w:szCs w:val="28"/>
        </w:rPr>
      </w:pPr>
    </w:p>
    <w:sectPr w:rsidR="009C53CB" w:rsidRPr="00B03483" w:rsidSect="00D7701C">
      <w:headerReference w:type="even" r:id="rId9"/>
      <w:footerReference w:type="even" r:id="rId10"/>
      <w:headerReference w:type="first" r:id="rId11"/>
      <w:pgSz w:w="12240" w:h="15840"/>
      <w:pgMar w:top="1440" w:right="1008" w:bottom="1440" w:left="99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4C8EC" w14:textId="77777777" w:rsidR="00C75CED" w:rsidRDefault="00C75CED">
      <w:r>
        <w:separator/>
      </w:r>
    </w:p>
  </w:endnote>
  <w:endnote w:type="continuationSeparator" w:id="0">
    <w:p w14:paraId="7A0AB59F" w14:textId="77777777" w:rsidR="00C75CED" w:rsidRDefault="00C7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Premr Pro">
    <w:panose1 w:val="020B0604020202020204"/>
    <w:charset w:val="00"/>
    <w:family w:val="auto"/>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C799" w14:textId="77777777" w:rsidR="0018207D" w:rsidRDefault="0018207D" w:rsidP="009C5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E1292" w14:textId="77777777" w:rsidR="0018207D" w:rsidRDefault="0018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F659B" w14:textId="77777777" w:rsidR="00C75CED" w:rsidRDefault="00C75CED">
      <w:r>
        <w:separator/>
      </w:r>
    </w:p>
  </w:footnote>
  <w:footnote w:type="continuationSeparator" w:id="0">
    <w:p w14:paraId="703F40CC" w14:textId="77777777" w:rsidR="00C75CED" w:rsidRDefault="00C7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0EF4" w14:textId="77777777" w:rsidR="0018207D" w:rsidRDefault="00C75CED">
    <w:pPr>
      <w:pStyle w:val="Header"/>
    </w:pPr>
    <w:r>
      <w:rPr>
        <w:szCs w:val="20"/>
      </w:rPr>
      <w:pict w14:anchorId="49AED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0109-microbio-eltr" style="position:absolute;margin-left:0;margin-top:0;width:612pt;height:11in;z-index:-251659264;mso-wrap-edited:f;mso-width-percent:0;mso-height-percent:0;mso-position-horizontal:center;mso-position-horizontal-relative:margin;mso-position-vertical:center;mso-position-vertical-relative:margin;mso-width-percent:0;mso-height-percent:0" wrapcoords="-26 0 -26 21579 21600 21579 21600 0 -26 0">
          <v:imagedata r:id="rId1" o:title="0109-microbio-el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B9374" w14:textId="77777777" w:rsidR="0018207D" w:rsidRDefault="00C75CED">
    <w:pPr>
      <w:pStyle w:val="Header"/>
    </w:pPr>
    <w:r>
      <w:rPr>
        <w:szCs w:val="20"/>
      </w:rPr>
      <w:pict w14:anchorId="53C2F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0109-microbio-eltr" style="position:absolute;margin-left:-57.15pt;margin-top:-71.8pt;width:612pt;height:11in;z-index:-251658240;mso-wrap-edited:f;mso-width-percent:0;mso-height-percent:0;mso-position-horizontal-relative:margin;mso-position-vertical-relative:margin;mso-width-percent:0;mso-height-percent:0" wrapcoords="-26 0 -26 21579 21600 21579 21600 0 -26 0">
          <v:imagedata r:id="rId1" o:title="0109-microbio-elt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5FDE"/>
    <w:multiLevelType w:val="hybridMultilevel"/>
    <w:tmpl w:val="4300D1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63650"/>
    <w:multiLevelType w:val="hybridMultilevel"/>
    <w:tmpl w:val="D1F41C0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585D21"/>
    <w:multiLevelType w:val="hybridMultilevel"/>
    <w:tmpl w:val="104EF5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22C0D"/>
    <w:multiLevelType w:val="hybridMultilevel"/>
    <w:tmpl w:val="648EF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F43909"/>
    <w:multiLevelType w:val="hybridMultilevel"/>
    <w:tmpl w:val="79CAA2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AD7C34"/>
    <w:multiLevelType w:val="hybridMultilevel"/>
    <w:tmpl w:val="4530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E3CB3"/>
    <w:multiLevelType w:val="hybridMultilevel"/>
    <w:tmpl w:val="D2545BAA"/>
    <w:lvl w:ilvl="0" w:tplc="8E84E1B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F15AB"/>
    <w:multiLevelType w:val="hybridMultilevel"/>
    <w:tmpl w:val="CB5E89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EB517E8"/>
    <w:multiLevelType w:val="hybridMultilevel"/>
    <w:tmpl w:val="CC6849BE"/>
    <w:lvl w:ilvl="0" w:tplc="C40A5D0A">
      <w:start w:val="1"/>
      <w:numFmt w:val="decimal"/>
      <w:lvlText w:val="%1."/>
      <w:lvlJc w:val="left"/>
      <w:pPr>
        <w:ind w:left="1840" w:hanging="11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BD5F83"/>
    <w:multiLevelType w:val="hybridMultilevel"/>
    <w:tmpl w:val="F3C46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4"/>
  </w:num>
  <w:num w:numId="5">
    <w:abstractNumId w:val="8"/>
  </w:num>
  <w:num w:numId="6">
    <w:abstractNumId w:val="1"/>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1A"/>
    <w:rsid w:val="00001FB8"/>
    <w:rsid w:val="000118A2"/>
    <w:rsid w:val="00012455"/>
    <w:rsid w:val="000435C8"/>
    <w:rsid w:val="0005499C"/>
    <w:rsid w:val="000C096D"/>
    <w:rsid w:val="000C265A"/>
    <w:rsid w:val="000D0F9D"/>
    <w:rsid w:val="000E10DF"/>
    <w:rsid w:val="00113952"/>
    <w:rsid w:val="00115B05"/>
    <w:rsid w:val="001168F4"/>
    <w:rsid w:val="001217E8"/>
    <w:rsid w:val="0018207D"/>
    <w:rsid w:val="00186440"/>
    <w:rsid w:val="001917E0"/>
    <w:rsid w:val="001B1329"/>
    <w:rsid w:val="001C07AE"/>
    <w:rsid w:val="001D22E3"/>
    <w:rsid w:val="001D6650"/>
    <w:rsid w:val="001F4D49"/>
    <w:rsid w:val="002163B4"/>
    <w:rsid w:val="0023669F"/>
    <w:rsid w:val="002437AE"/>
    <w:rsid w:val="00243BC9"/>
    <w:rsid w:val="00246EBF"/>
    <w:rsid w:val="00251728"/>
    <w:rsid w:val="0027730F"/>
    <w:rsid w:val="002903F3"/>
    <w:rsid w:val="00290CFB"/>
    <w:rsid w:val="002F0DA5"/>
    <w:rsid w:val="003102A8"/>
    <w:rsid w:val="003310AD"/>
    <w:rsid w:val="00336DE6"/>
    <w:rsid w:val="00337B29"/>
    <w:rsid w:val="003725DC"/>
    <w:rsid w:val="003832F1"/>
    <w:rsid w:val="00384750"/>
    <w:rsid w:val="003B3243"/>
    <w:rsid w:val="003C24C9"/>
    <w:rsid w:val="003D6632"/>
    <w:rsid w:val="003F521C"/>
    <w:rsid w:val="00405423"/>
    <w:rsid w:val="00423F75"/>
    <w:rsid w:val="00450E25"/>
    <w:rsid w:val="00456CA2"/>
    <w:rsid w:val="004A063D"/>
    <w:rsid w:val="004B6E4C"/>
    <w:rsid w:val="004E49B0"/>
    <w:rsid w:val="00507EA8"/>
    <w:rsid w:val="00513E43"/>
    <w:rsid w:val="00537408"/>
    <w:rsid w:val="00545CFD"/>
    <w:rsid w:val="00551A95"/>
    <w:rsid w:val="005F35E2"/>
    <w:rsid w:val="0066052F"/>
    <w:rsid w:val="00660A91"/>
    <w:rsid w:val="00670E7B"/>
    <w:rsid w:val="006838F7"/>
    <w:rsid w:val="006B4589"/>
    <w:rsid w:val="006C5FAA"/>
    <w:rsid w:val="006E641A"/>
    <w:rsid w:val="007109C3"/>
    <w:rsid w:val="00715893"/>
    <w:rsid w:val="00726897"/>
    <w:rsid w:val="0074397B"/>
    <w:rsid w:val="00743CC2"/>
    <w:rsid w:val="0075121F"/>
    <w:rsid w:val="0076477F"/>
    <w:rsid w:val="007A5424"/>
    <w:rsid w:val="007F407D"/>
    <w:rsid w:val="00830E1F"/>
    <w:rsid w:val="00846029"/>
    <w:rsid w:val="00857D0F"/>
    <w:rsid w:val="00877984"/>
    <w:rsid w:val="00880C3D"/>
    <w:rsid w:val="008B72C4"/>
    <w:rsid w:val="008C1579"/>
    <w:rsid w:val="008D4732"/>
    <w:rsid w:val="00954B71"/>
    <w:rsid w:val="00985E8E"/>
    <w:rsid w:val="009C53CB"/>
    <w:rsid w:val="009E0C0B"/>
    <w:rsid w:val="009E447C"/>
    <w:rsid w:val="009F0664"/>
    <w:rsid w:val="00A07E9B"/>
    <w:rsid w:val="00A82BBC"/>
    <w:rsid w:val="00AA5548"/>
    <w:rsid w:val="00AB6461"/>
    <w:rsid w:val="00AC538C"/>
    <w:rsid w:val="00AD189C"/>
    <w:rsid w:val="00AD47B2"/>
    <w:rsid w:val="00AE5270"/>
    <w:rsid w:val="00AE6260"/>
    <w:rsid w:val="00B03483"/>
    <w:rsid w:val="00B51E2C"/>
    <w:rsid w:val="00B55ECB"/>
    <w:rsid w:val="00B723AE"/>
    <w:rsid w:val="00B75E36"/>
    <w:rsid w:val="00B8476C"/>
    <w:rsid w:val="00BE4B73"/>
    <w:rsid w:val="00C07914"/>
    <w:rsid w:val="00C602DB"/>
    <w:rsid w:val="00C6279E"/>
    <w:rsid w:val="00C75CED"/>
    <w:rsid w:val="00CA642F"/>
    <w:rsid w:val="00CB348D"/>
    <w:rsid w:val="00CC70A6"/>
    <w:rsid w:val="00D06CDC"/>
    <w:rsid w:val="00D53A85"/>
    <w:rsid w:val="00D53C63"/>
    <w:rsid w:val="00D76F78"/>
    <w:rsid w:val="00D7701C"/>
    <w:rsid w:val="00D87928"/>
    <w:rsid w:val="00DD2F50"/>
    <w:rsid w:val="00DE558D"/>
    <w:rsid w:val="00E304F5"/>
    <w:rsid w:val="00E74708"/>
    <w:rsid w:val="00E9546E"/>
    <w:rsid w:val="00EC037D"/>
    <w:rsid w:val="00EC4683"/>
    <w:rsid w:val="00ED57B9"/>
    <w:rsid w:val="00ED7751"/>
    <w:rsid w:val="00EE51D4"/>
    <w:rsid w:val="00EF3AC6"/>
    <w:rsid w:val="00F11822"/>
    <w:rsid w:val="00FB1B2E"/>
    <w:rsid w:val="00FD1FB5"/>
    <w:rsid w:val="00FD5219"/>
    <w:rsid w:val="00FD6B58"/>
    <w:rsid w:val="00FE49ED"/>
    <w:rsid w:val="00FF51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2BD19625"/>
  <w15:docId w15:val="{93A4DD4E-2B5B-0844-82CB-8414EAC5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41B"/>
    <w:pPr>
      <w:tabs>
        <w:tab w:val="center" w:pos="4320"/>
        <w:tab w:val="right" w:pos="8640"/>
      </w:tabs>
    </w:pPr>
  </w:style>
  <w:style w:type="paragraph" w:styleId="Footer">
    <w:name w:val="footer"/>
    <w:basedOn w:val="Normal"/>
    <w:semiHidden/>
    <w:rsid w:val="0025641B"/>
    <w:pPr>
      <w:tabs>
        <w:tab w:val="center" w:pos="4320"/>
        <w:tab w:val="right" w:pos="8640"/>
      </w:tabs>
    </w:pPr>
  </w:style>
  <w:style w:type="character" w:styleId="PageNumber">
    <w:name w:val="page number"/>
    <w:basedOn w:val="DefaultParagraphFont"/>
    <w:rsid w:val="001A2623"/>
  </w:style>
  <w:style w:type="paragraph" w:styleId="BalloonText">
    <w:name w:val="Balloon Text"/>
    <w:basedOn w:val="Normal"/>
    <w:link w:val="BalloonTextChar"/>
    <w:rsid w:val="00231298"/>
    <w:rPr>
      <w:rFonts w:ascii="Lucida Grande" w:hAnsi="Lucida Grande"/>
      <w:sz w:val="18"/>
      <w:szCs w:val="18"/>
    </w:rPr>
  </w:style>
  <w:style w:type="character" w:customStyle="1" w:styleId="BalloonTextChar">
    <w:name w:val="Balloon Text Char"/>
    <w:link w:val="BalloonText"/>
    <w:rsid w:val="00231298"/>
    <w:rPr>
      <w:rFonts w:ascii="Lucida Grande" w:hAnsi="Lucida Grande"/>
      <w:sz w:val="18"/>
      <w:szCs w:val="18"/>
    </w:rPr>
  </w:style>
  <w:style w:type="character" w:styleId="Hyperlink">
    <w:name w:val="Hyperlink"/>
    <w:rsid w:val="003F298B"/>
    <w:rPr>
      <w:color w:val="0000FF"/>
      <w:u w:val="single"/>
    </w:rPr>
  </w:style>
  <w:style w:type="character" w:customStyle="1" w:styleId="hps">
    <w:name w:val="hps"/>
    <w:rsid w:val="000F41B3"/>
  </w:style>
  <w:style w:type="paragraph" w:customStyle="1" w:styleId="MediumGrid1-Accent21">
    <w:name w:val="Medium Grid 1 - Accent 21"/>
    <w:basedOn w:val="Normal"/>
    <w:qFormat/>
    <w:rsid w:val="006101F0"/>
    <w:pPr>
      <w:ind w:left="720"/>
      <w:contextualSpacing/>
    </w:pPr>
    <w:rPr>
      <w:rFonts w:ascii="Cambria" w:eastAsia="Cambria" w:hAnsi="Cambria"/>
    </w:rPr>
  </w:style>
  <w:style w:type="paragraph" w:customStyle="1" w:styleId="Default">
    <w:name w:val="Default"/>
    <w:uiPriority w:val="99"/>
    <w:rsid w:val="005F35E2"/>
    <w:pPr>
      <w:widowControl w:val="0"/>
      <w:autoSpaceDE w:val="0"/>
      <w:autoSpaceDN w:val="0"/>
      <w:adjustRightInd w:val="0"/>
    </w:pPr>
    <w:rPr>
      <w:rFonts w:ascii="Calibri" w:hAnsi="Calibri" w:cs="Calibri"/>
      <w:color w:val="000000"/>
    </w:rPr>
  </w:style>
  <w:style w:type="character" w:styleId="CommentReference">
    <w:name w:val="annotation reference"/>
    <w:basedOn w:val="DefaultParagraphFont"/>
    <w:rsid w:val="00405423"/>
    <w:rPr>
      <w:sz w:val="16"/>
      <w:szCs w:val="16"/>
    </w:rPr>
  </w:style>
  <w:style w:type="paragraph" w:styleId="CommentText">
    <w:name w:val="annotation text"/>
    <w:basedOn w:val="Normal"/>
    <w:link w:val="CommentTextChar"/>
    <w:rsid w:val="00405423"/>
    <w:rPr>
      <w:sz w:val="20"/>
      <w:szCs w:val="20"/>
    </w:rPr>
  </w:style>
  <w:style w:type="character" w:customStyle="1" w:styleId="CommentTextChar">
    <w:name w:val="Comment Text Char"/>
    <w:basedOn w:val="DefaultParagraphFont"/>
    <w:link w:val="CommentText"/>
    <w:rsid w:val="00405423"/>
  </w:style>
  <w:style w:type="paragraph" w:styleId="CommentSubject">
    <w:name w:val="annotation subject"/>
    <w:basedOn w:val="CommentText"/>
    <w:next w:val="CommentText"/>
    <w:link w:val="CommentSubjectChar"/>
    <w:rsid w:val="00405423"/>
    <w:rPr>
      <w:b/>
      <w:bCs/>
    </w:rPr>
  </w:style>
  <w:style w:type="character" w:customStyle="1" w:styleId="CommentSubjectChar">
    <w:name w:val="Comment Subject Char"/>
    <w:basedOn w:val="CommentTextChar"/>
    <w:link w:val="CommentSubject"/>
    <w:rsid w:val="00405423"/>
    <w:rPr>
      <w:b/>
      <w:bCs/>
    </w:rPr>
  </w:style>
  <w:style w:type="paragraph" w:styleId="Revision">
    <w:name w:val="Revision"/>
    <w:hidden/>
    <w:rsid w:val="00405423"/>
  </w:style>
  <w:style w:type="character" w:customStyle="1" w:styleId="A7">
    <w:name w:val="A7"/>
    <w:uiPriority w:val="99"/>
    <w:rsid w:val="003832F1"/>
    <w:rPr>
      <w:rFonts w:ascii="Garamond Premr Pro" w:hAnsi="Garamond Premr Pro" w:cs="Garamond Premr Pro"/>
      <w:color w:val="000000"/>
      <w:sz w:val="14"/>
      <w:szCs w:val="14"/>
    </w:rPr>
  </w:style>
  <w:style w:type="paragraph" w:styleId="ListParagraph">
    <w:name w:val="List Paragraph"/>
    <w:basedOn w:val="Normal"/>
    <w:rsid w:val="00DE5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807081">
      <w:bodyDiv w:val="1"/>
      <w:marLeft w:val="0"/>
      <w:marRight w:val="0"/>
      <w:marTop w:val="0"/>
      <w:marBottom w:val="0"/>
      <w:divBdr>
        <w:top w:val="none" w:sz="0" w:space="0" w:color="auto"/>
        <w:left w:val="none" w:sz="0" w:space="0" w:color="auto"/>
        <w:bottom w:val="none" w:sz="0" w:space="0" w:color="auto"/>
        <w:right w:val="none" w:sz="0" w:space="0" w:color="auto"/>
      </w:divBdr>
    </w:div>
    <w:div w:id="1612280358">
      <w:bodyDiv w:val="1"/>
      <w:marLeft w:val="0"/>
      <w:marRight w:val="0"/>
      <w:marTop w:val="0"/>
      <w:marBottom w:val="0"/>
      <w:divBdr>
        <w:top w:val="none" w:sz="0" w:space="0" w:color="auto"/>
        <w:left w:val="none" w:sz="0" w:space="0" w:color="auto"/>
        <w:bottom w:val="none" w:sz="0" w:space="0" w:color="auto"/>
        <w:right w:val="none" w:sz="0" w:space="0" w:color="auto"/>
      </w:divBdr>
    </w:div>
    <w:div w:id="182604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s_martinez@urmc.rocheste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30, 2009</vt:lpstr>
    </vt:vector>
  </TitlesOfParts>
  <Company>Univerity or Rochester Medical Center</Company>
  <LinksUpToDate>false</LinksUpToDate>
  <CharactersWithSpaces>3248</CharactersWithSpaces>
  <SharedDoc>false</SharedDoc>
  <HLinks>
    <vt:vector size="12" baseType="variant">
      <vt:variant>
        <vt:i4>3342378</vt:i4>
      </vt:variant>
      <vt:variant>
        <vt:i4>-1</vt:i4>
      </vt:variant>
      <vt:variant>
        <vt:i4>2062</vt:i4>
      </vt:variant>
      <vt:variant>
        <vt:i4>1</vt:i4>
      </vt:variant>
      <vt:variant>
        <vt:lpwstr>0109-microbio-eltr</vt:lpwstr>
      </vt:variant>
      <vt:variant>
        <vt:lpwstr/>
      </vt:variant>
      <vt:variant>
        <vt:i4>3342378</vt:i4>
      </vt:variant>
      <vt:variant>
        <vt:i4>-1</vt:i4>
      </vt:variant>
      <vt:variant>
        <vt:i4>2063</vt:i4>
      </vt:variant>
      <vt:variant>
        <vt:i4>1</vt:i4>
      </vt:variant>
      <vt:variant>
        <vt:lpwstr>0109-microbio-eltr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30, 2009</dc:title>
  <dc:creator>Kathy Mannix</dc:creator>
  <cp:lastModifiedBy>Microsoft Office User</cp:lastModifiedBy>
  <cp:revision>5</cp:revision>
  <cp:lastPrinted>2013-03-28T16:39:00Z</cp:lastPrinted>
  <dcterms:created xsi:type="dcterms:W3CDTF">2018-12-11T20:51:00Z</dcterms:created>
  <dcterms:modified xsi:type="dcterms:W3CDTF">2018-12-11T23:53:00Z</dcterms:modified>
</cp:coreProperties>
</file>