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EE2DC87" w:rsidR="006305D7" w:rsidRPr="00001DE8" w:rsidRDefault="006305D7" w:rsidP="001905C3">
      <w:pPr>
        <w:pStyle w:val="NormalWeb"/>
        <w:spacing w:before="0" w:beforeAutospacing="0" w:after="0" w:afterAutospacing="0"/>
        <w:rPr>
          <w:rFonts w:asciiTheme="minorHAnsi" w:hAnsiTheme="minorHAnsi" w:cstheme="minorHAnsi"/>
          <w:color w:val="auto"/>
        </w:rPr>
      </w:pPr>
      <w:r w:rsidRPr="00001DE8">
        <w:rPr>
          <w:rFonts w:asciiTheme="minorHAnsi" w:hAnsiTheme="minorHAnsi" w:cstheme="minorHAnsi"/>
          <w:b/>
          <w:bCs/>
          <w:color w:val="auto"/>
        </w:rPr>
        <w:t>TITLE:</w:t>
      </w:r>
      <w:r w:rsidRPr="00001DE8">
        <w:rPr>
          <w:rFonts w:asciiTheme="minorHAnsi" w:hAnsiTheme="minorHAnsi" w:cstheme="minorHAnsi"/>
          <w:color w:val="auto"/>
        </w:rPr>
        <w:t xml:space="preserve"> </w:t>
      </w:r>
    </w:p>
    <w:p w14:paraId="0C76090E" w14:textId="3EC0C164" w:rsidR="007A4DD6" w:rsidRPr="001905C3" w:rsidRDefault="00FF211F" w:rsidP="001905C3">
      <w:pPr>
        <w:pStyle w:val="WW-Default"/>
        <w:jc w:val="both"/>
        <w:rPr>
          <w:rFonts w:asciiTheme="minorHAnsi" w:hAnsiTheme="minorHAnsi" w:cstheme="minorHAnsi"/>
          <w:bCs/>
          <w:color w:val="auto"/>
        </w:rPr>
      </w:pPr>
      <w:r w:rsidRPr="001905C3">
        <w:rPr>
          <w:rFonts w:asciiTheme="minorHAnsi" w:hAnsiTheme="minorHAnsi" w:cstheme="minorHAnsi"/>
          <w:bCs/>
          <w:color w:val="auto"/>
        </w:rPr>
        <w:t xml:space="preserve">In </w:t>
      </w:r>
      <w:r w:rsidR="00D37ED0">
        <w:rPr>
          <w:rFonts w:asciiTheme="minorHAnsi" w:hAnsiTheme="minorHAnsi" w:cstheme="minorHAnsi"/>
          <w:bCs/>
          <w:color w:val="auto"/>
        </w:rPr>
        <w:t>V</w:t>
      </w:r>
      <w:r w:rsidRPr="001905C3">
        <w:rPr>
          <w:rFonts w:asciiTheme="minorHAnsi" w:hAnsiTheme="minorHAnsi" w:cstheme="minorHAnsi"/>
          <w:bCs/>
          <w:color w:val="auto"/>
        </w:rPr>
        <w:t xml:space="preserve">ivo </w:t>
      </w:r>
      <w:r w:rsidR="00D37ED0">
        <w:rPr>
          <w:rFonts w:asciiTheme="minorHAnsi" w:hAnsiTheme="minorHAnsi" w:cstheme="minorHAnsi"/>
          <w:bCs/>
          <w:color w:val="auto"/>
        </w:rPr>
        <w:t>I</w:t>
      </w:r>
      <w:r w:rsidRPr="001905C3">
        <w:rPr>
          <w:rFonts w:asciiTheme="minorHAnsi" w:hAnsiTheme="minorHAnsi" w:cstheme="minorHAnsi"/>
          <w:bCs/>
          <w:color w:val="auto"/>
        </w:rPr>
        <w:t xml:space="preserve">ntracerebral </w:t>
      </w:r>
      <w:r w:rsidR="00D37ED0">
        <w:rPr>
          <w:rFonts w:asciiTheme="minorHAnsi" w:hAnsiTheme="minorHAnsi" w:cstheme="minorHAnsi"/>
          <w:bCs/>
          <w:color w:val="auto"/>
        </w:rPr>
        <w:t>S</w:t>
      </w:r>
      <w:r w:rsidRPr="001905C3">
        <w:rPr>
          <w:rFonts w:asciiTheme="minorHAnsi" w:hAnsiTheme="minorHAnsi" w:cstheme="minorHAnsi"/>
          <w:bCs/>
          <w:color w:val="auto"/>
        </w:rPr>
        <w:t xml:space="preserve">tereotaxic </w:t>
      </w:r>
      <w:r w:rsidR="00D37ED0">
        <w:rPr>
          <w:rFonts w:asciiTheme="minorHAnsi" w:hAnsiTheme="minorHAnsi" w:cstheme="minorHAnsi"/>
          <w:bCs/>
          <w:color w:val="auto"/>
        </w:rPr>
        <w:t>I</w:t>
      </w:r>
      <w:r w:rsidRPr="001905C3">
        <w:rPr>
          <w:rFonts w:asciiTheme="minorHAnsi" w:hAnsiTheme="minorHAnsi" w:cstheme="minorHAnsi"/>
          <w:bCs/>
          <w:color w:val="auto"/>
        </w:rPr>
        <w:t>njections for</w:t>
      </w:r>
      <w:r w:rsidR="00AD2678" w:rsidRPr="001905C3">
        <w:rPr>
          <w:rFonts w:asciiTheme="minorHAnsi" w:hAnsiTheme="minorHAnsi" w:cstheme="minorHAnsi"/>
          <w:bCs/>
          <w:color w:val="auto"/>
        </w:rPr>
        <w:t xml:space="preserve"> </w:t>
      </w:r>
      <w:r w:rsidR="00D37ED0">
        <w:rPr>
          <w:rFonts w:asciiTheme="minorHAnsi" w:hAnsiTheme="minorHAnsi" w:cstheme="minorHAnsi"/>
          <w:bCs/>
          <w:color w:val="auto"/>
        </w:rPr>
        <w:t>O</w:t>
      </w:r>
      <w:r w:rsidR="00DC2F00" w:rsidRPr="001905C3">
        <w:rPr>
          <w:rFonts w:asciiTheme="minorHAnsi" w:hAnsiTheme="minorHAnsi" w:cstheme="minorHAnsi"/>
          <w:bCs/>
          <w:color w:val="auto"/>
        </w:rPr>
        <w:t xml:space="preserve">ptogenetic </w:t>
      </w:r>
      <w:r w:rsidR="00D37ED0">
        <w:rPr>
          <w:rFonts w:asciiTheme="minorHAnsi" w:hAnsiTheme="minorHAnsi" w:cstheme="minorHAnsi"/>
          <w:bCs/>
          <w:color w:val="auto"/>
        </w:rPr>
        <w:t>S</w:t>
      </w:r>
      <w:r w:rsidR="00DC2F00" w:rsidRPr="001905C3">
        <w:rPr>
          <w:rFonts w:asciiTheme="minorHAnsi" w:hAnsiTheme="minorHAnsi" w:cstheme="minorHAnsi"/>
          <w:bCs/>
          <w:color w:val="auto"/>
        </w:rPr>
        <w:t xml:space="preserve">timulation of </w:t>
      </w:r>
      <w:r w:rsidR="00D37ED0">
        <w:rPr>
          <w:rFonts w:asciiTheme="minorHAnsi" w:hAnsiTheme="minorHAnsi" w:cstheme="minorHAnsi"/>
          <w:bCs/>
          <w:color w:val="auto"/>
        </w:rPr>
        <w:t>L</w:t>
      </w:r>
      <w:r w:rsidR="00DC2F00" w:rsidRPr="001905C3">
        <w:rPr>
          <w:rFonts w:asciiTheme="minorHAnsi" w:hAnsiTheme="minorHAnsi" w:cstheme="minorHAnsi"/>
          <w:bCs/>
          <w:color w:val="auto"/>
        </w:rPr>
        <w:t>ong-</w:t>
      </w:r>
      <w:r w:rsidR="00D37ED0">
        <w:rPr>
          <w:rFonts w:asciiTheme="minorHAnsi" w:hAnsiTheme="minorHAnsi" w:cstheme="minorHAnsi"/>
          <w:bCs/>
          <w:color w:val="auto"/>
        </w:rPr>
        <w:t>R</w:t>
      </w:r>
      <w:r w:rsidR="00DC2F00" w:rsidRPr="001905C3">
        <w:rPr>
          <w:rFonts w:asciiTheme="minorHAnsi" w:hAnsiTheme="minorHAnsi" w:cstheme="minorHAnsi"/>
          <w:bCs/>
          <w:color w:val="auto"/>
        </w:rPr>
        <w:t xml:space="preserve">ange </w:t>
      </w:r>
      <w:r w:rsidR="00D37ED0">
        <w:rPr>
          <w:rFonts w:asciiTheme="minorHAnsi" w:hAnsiTheme="minorHAnsi" w:cstheme="minorHAnsi"/>
          <w:bCs/>
          <w:color w:val="auto"/>
        </w:rPr>
        <w:t>I</w:t>
      </w:r>
      <w:r w:rsidR="00DC2F00" w:rsidRPr="001905C3">
        <w:rPr>
          <w:rFonts w:asciiTheme="minorHAnsi" w:hAnsiTheme="minorHAnsi" w:cstheme="minorHAnsi"/>
          <w:bCs/>
          <w:color w:val="auto"/>
        </w:rPr>
        <w:t xml:space="preserve">nputs </w:t>
      </w:r>
      <w:r w:rsidR="00597D30" w:rsidRPr="001905C3">
        <w:rPr>
          <w:rFonts w:asciiTheme="minorHAnsi" w:hAnsiTheme="minorHAnsi" w:cstheme="minorHAnsi"/>
          <w:bCs/>
          <w:color w:val="auto"/>
        </w:rPr>
        <w:t xml:space="preserve">in </w:t>
      </w:r>
      <w:r w:rsidR="00D37ED0">
        <w:rPr>
          <w:rFonts w:asciiTheme="minorHAnsi" w:hAnsiTheme="minorHAnsi" w:cstheme="minorHAnsi"/>
          <w:bCs/>
          <w:color w:val="auto"/>
        </w:rPr>
        <w:t>M</w:t>
      </w:r>
      <w:r w:rsidR="00597D30" w:rsidRPr="001905C3">
        <w:rPr>
          <w:rFonts w:asciiTheme="minorHAnsi" w:hAnsiTheme="minorHAnsi" w:cstheme="minorHAnsi"/>
          <w:bCs/>
          <w:color w:val="auto"/>
        </w:rPr>
        <w:t xml:space="preserve">ouse </w:t>
      </w:r>
      <w:r w:rsidR="00D37ED0">
        <w:rPr>
          <w:rFonts w:asciiTheme="minorHAnsi" w:hAnsiTheme="minorHAnsi" w:cstheme="minorHAnsi"/>
          <w:bCs/>
          <w:color w:val="auto"/>
        </w:rPr>
        <w:t>B</w:t>
      </w:r>
      <w:r w:rsidR="00597D30" w:rsidRPr="001905C3">
        <w:rPr>
          <w:rFonts w:asciiTheme="minorHAnsi" w:hAnsiTheme="minorHAnsi" w:cstheme="minorHAnsi"/>
          <w:bCs/>
          <w:color w:val="auto"/>
        </w:rPr>
        <w:t xml:space="preserve">rain </w:t>
      </w:r>
      <w:r w:rsidR="00D37ED0">
        <w:rPr>
          <w:rFonts w:asciiTheme="minorHAnsi" w:hAnsiTheme="minorHAnsi" w:cstheme="minorHAnsi"/>
          <w:bCs/>
          <w:color w:val="auto"/>
        </w:rPr>
        <w:t>S</w:t>
      </w:r>
      <w:r w:rsidR="00597D30" w:rsidRPr="001905C3">
        <w:rPr>
          <w:rFonts w:asciiTheme="minorHAnsi" w:hAnsiTheme="minorHAnsi" w:cstheme="minorHAnsi"/>
          <w:bCs/>
          <w:color w:val="auto"/>
        </w:rPr>
        <w:t>lices</w:t>
      </w:r>
    </w:p>
    <w:p w14:paraId="2E300B21" w14:textId="77777777" w:rsidR="007A4DD6" w:rsidRPr="00001DE8" w:rsidRDefault="007A4DD6" w:rsidP="001905C3">
      <w:pPr>
        <w:rPr>
          <w:rFonts w:asciiTheme="minorHAnsi" w:hAnsiTheme="minorHAnsi" w:cstheme="minorHAnsi"/>
          <w:b/>
          <w:bCs/>
          <w:color w:val="auto"/>
        </w:rPr>
      </w:pPr>
    </w:p>
    <w:p w14:paraId="3D080DA3" w14:textId="2110FA22" w:rsidR="006305D7" w:rsidRPr="00001DE8" w:rsidRDefault="006305D7" w:rsidP="001905C3">
      <w:pPr>
        <w:rPr>
          <w:rFonts w:asciiTheme="minorHAnsi" w:hAnsiTheme="minorHAnsi" w:cstheme="minorHAnsi"/>
          <w:color w:val="auto"/>
          <w:lang w:val="fr-FR"/>
        </w:rPr>
      </w:pPr>
      <w:r w:rsidRPr="00001DE8">
        <w:rPr>
          <w:rFonts w:asciiTheme="minorHAnsi" w:hAnsiTheme="minorHAnsi" w:cstheme="minorHAnsi"/>
          <w:b/>
          <w:bCs/>
          <w:color w:val="auto"/>
          <w:lang w:val="fr-FR"/>
        </w:rPr>
        <w:t>AUTHORS</w:t>
      </w:r>
      <w:r w:rsidR="000B662E" w:rsidRPr="00001DE8">
        <w:rPr>
          <w:rFonts w:asciiTheme="minorHAnsi" w:hAnsiTheme="minorHAnsi" w:cstheme="minorHAnsi"/>
          <w:b/>
          <w:bCs/>
          <w:color w:val="auto"/>
          <w:lang w:val="fr-FR"/>
        </w:rPr>
        <w:t xml:space="preserve"> &amp; AFFILIATIONS</w:t>
      </w:r>
      <w:r w:rsidRPr="00001DE8">
        <w:rPr>
          <w:rFonts w:asciiTheme="minorHAnsi" w:hAnsiTheme="minorHAnsi" w:cstheme="minorHAnsi"/>
          <w:b/>
          <w:bCs/>
          <w:color w:val="auto"/>
          <w:lang w:val="fr-FR"/>
        </w:rPr>
        <w:t>:</w:t>
      </w:r>
    </w:p>
    <w:p w14:paraId="0B7CE60D" w14:textId="2558F1DE" w:rsidR="00DC2F00" w:rsidRPr="00001DE8" w:rsidRDefault="00DC2F00" w:rsidP="001905C3">
      <w:pPr>
        <w:rPr>
          <w:rFonts w:asciiTheme="minorHAnsi" w:hAnsiTheme="minorHAnsi" w:cstheme="minorHAnsi"/>
          <w:bCs/>
          <w:color w:val="auto"/>
          <w:lang w:val="fr-FR"/>
        </w:rPr>
      </w:pPr>
      <w:r w:rsidRPr="00001DE8">
        <w:rPr>
          <w:rFonts w:asciiTheme="minorHAnsi" w:hAnsiTheme="minorHAnsi" w:cstheme="minorHAnsi"/>
          <w:bCs/>
          <w:color w:val="auto"/>
          <w:lang w:val="fr-FR"/>
        </w:rPr>
        <w:t>Louis Richevaux</w:t>
      </w:r>
      <w:r w:rsidR="000C30EA" w:rsidRPr="00001DE8">
        <w:rPr>
          <w:rFonts w:asciiTheme="minorHAnsi" w:hAnsiTheme="minorHAnsi" w:cstheme="minorHAnsi"/>
          <w:bCs/>
          <w:color w:val="auto"/>
          <w:vertAlign w:val="superscript"/>
          <w:lang w:val="fr-FR"/>
        </w:rPr>
        <w:t>1,2</w:t>
      </w:r>
      <w:r w:rsidRPr="00001DE8">
        <w:rPr>
          <w:rFonts w:asciiTheme="minorHAnsi" w:hAnsiTheme="minorHAnsi" w:cstheme="minorHAnsi"/>
          <w:bCs/>
          <w:color w:val="auto"/>
          <w:lang w:val="fr-FR"/>
        </w:rPr>
        <w:t>,</w:t>
      </w:r>
      <w:r w:rsidR="0061207C" w:rsidRPr="00001DE8">
        <w:rPr>
          <w:rFonts w:asciiTheme="minorHAnsi" w:hAnsiTheme="minorHAnsi" w:cstheme="minorHAnsi"/>
          <w:bCs/>
          <w:color w:val="auto"/>
          <w:lang w:val="fr-FR"/>
        </w:rPr>
        <w:t xml:space="preserve"> </w:t>
      </w:r>
      <w:r w:rsidR="004059B5" w:rsidRPr="00001DE8">
        <w:rPr>
          <w:rFonts w:asciiTheme="minorHAnsi" w:hAnsiTheme="minorHAnsi" w:cstheme="minorHAnsi"/>
          <w:bCs/>
          <w:color w:val="auto"/>
          <w:lang w:val="fr-FR"/>
        </w:rPr>
        <w:t>Louise Schenberg</w:t>
      </w:r>
      <w:r w:rsidR="000C30EA" w:rsidRPr="00001DE8">
        <w:rPr>
          <w:rFonts w:asciiTheme="minorHAnsi" w:hAnsiTheme="minorHAnsi" w:cstheme="minorHAnsi"/>
          <w:bCs/>
          <w:color w:val="auto"/>
          <w:vertAlign w:val="superscript"/>
          <w:lang w:val="fr-FR"/>
        </w:rPr>
        <w:t>1,2</w:t>
      </w:r>
      <w:r w:rsidR="004059B5" w:rsidRPr="00001DE8">
        <w:rPr>
          <w:rFonts w:asciiTheme="minorHAnsi" w:hAnsiTheme="minorHAnsi" w:cstheme="minorHAnsi"/>
          <w:bCs/>
          <w:color w:val="auto"/>
          <w:lang w:val="fr-FR"/>
        </w:rPr>
        <w:t>, Mathieu Beraneck</w:t>
      </w:r>
      <w:r w:rsidR="000C30EA" w:rsidRPr="00001DE8">
        <w:rPr>
          <w:rFonts w:asciiTheme="minorHAnsi" w:hAnsiTheme="minorHAnsi" w:cstheme="minorHAnsi"/>
          <w:bCs/>
          <w:color w:val="auto"/>
          <w:vertAlign w:val="superscript"/>
          <w:lang w:val="fr-FR"/>
        </w:rPr>
        <w:t>1,2</w:t>
      </w:r>
      <w:r w:rsidR="00D37ED0">
        <w:rPr>
          <w:rFonts w:asciiTheme="minorHAnsi" w:hAnsiTheme="minorHAnsi" w:cstheme="minorHAnsi"/>
          <w:bCs/>
          <w:color w:val="auto"/>
          <w:lang w:val="fr-FR"/>
        </w:rPr>
        <w:t xml:space="preserve">, </w:t>
      </w:r>
      <w:r w:rsidRPr="00001DE8">
        <w:rPr>
          <w:rFonts w:asciiTheme="minorHAnsi" w:hAnsiTheme="minorHAnsi" w:cstheme="minorHAnsi"/>
          <w:bCs/>
          <w:color w:val="auto"/>
          <w:lang w:val="fr-FR"/>
        </w:rPr>
        <w:t>Desdemona Fricker</w:t>
      </w:r>
      <w:r w:rsidR="000C30EA" w:rsidRPr="00001DE8">
        <w:rPr>
          <w:rFonts w:asciiTheme="minorHAnsi" w:hAnsiTheme="minorHAnsi" w:cstheme="minorHAnsi"/>
          <w:bCs/>
          <w:color w:val="auto"/>
          <w:vertAlign w:val="superscript"/>
          <w:lang w:val="fr-FR"/>
        </w:rPr>
        <w:t>1,2</w:t>
      </w:r>
      <w:r w:rsidRPr="00001DE8">
        <w:rPr>
          <w:rFonts w:asciiTheme="minorHAnsi" w:hAnsiTheme="minorHAnsi" w:cstheme="minorHAnsi"/>
          <w:bCs/>
          <w:color w:val="auto"/>
          <w:lang w:val="fr-FR"/>
        </w:rPr>
        <w:t xml:space="preserve"> </w:t>
      </w:r>
    </w:p>
    <w:p w14:paraId="27B4636D" w14:textId="77777777" w:rsidR="00D37ED0" w:rsidRDefault="00D37ED0" w:rsidP="001905C3">
      <w:pPr>
        <w:rPr>
          <w:rFonts w:asciiTheme="minorHAnsi" w:hAnsiTheme="minorHAnsi" w:cstheme="minorHAnsi"/>
          <w:bCs/>
          <w:i/>
          <w:color w:val="auto"/>
          <w:lang w:val="fr-FR"/>
        </w:rPr>
      </w:pPr>
    </w:p>
    <w:p w14:paraId="380A7471" w14:textId="1E47B565" w:rsidR="004F643C" w:rsidRPr="001905C3" w:rsidRDefault="00D37ED0" w:rsidP="001905C3">
      <w:pPr>
        <w:rPr>
          <w:rFonts w:asciiTheme="minorHAnsi" w:hAnsiTheme="minorHAnsi" w:cstheme="minorHAnsi"/>
          <w:bCs/>
          <w:color w:val="auto"/>
          <w:lang w:val="fr-FR"/>
        </w:rPr>
      </w:pPr>
      <w:r w:rsidRPr="001905C3">
        <w:rPr>
          <w:rFonts w:asciiTheme="minorHAnsi" w:hAnsiTheme="minorHAnsi" w:cstheme="minorHAnsi"/>
          <w:bCs/>
          <w:color w:val="auto"/>
          <w:vertAlign w:val="superscript"/>
          <w:lang w:val="fr-FR"/>
        </w:rPr>
        <w:t>1</w:t>
      </w:r>
      <w:r w:rsidR="000C30EA" w:rsidRPr="001905C3">
        <w:rPr>
          <w:rFonts w:asciiTheme="minorHAnsi" w:hAnsiTheme="minorHAnsi" w:cstheme="minorHAnsi"/>
          <w:bCs/>
          <w:color w:val="auto"/>
          <w:lang w:val="fr-FR"/>
        </w:rPr>
        <w:t>CNRS (Integrative Neuroscience and Cognition Center, UMR 8002), Paris, France</w:t>
      </w:r>
      <w:r w:rsidR="004F643C" w:rsidRPr="001905C3">
        <w:rPr>
          <w:rFonts w:asciiTheme="minorHAnsi" w:hAnsiTheme="minorHAnsi" w:cstheme="minorHAnsi"/>
          <w:bCs/>
          <w:color w:val="auto"/>
          <w:lang w:val="fr-FR"/>
        </w:rPr>
        <w:t xml:space="preserve"> </w:t>
      </w:r>
    </w:p>
    <w:p w14:paraId="58A2891F" w14:textId="5C09AE71" w:rsidR="000C30EA" w:rsidRPr="001905C3" w:rsidRDefault="00D37ED0" w:rsidP="001905C3">
      <w:pPr>
        <w:rPr>
          <w:rFonts w:asciiTheme="minorHAnsi" w:hAnsiTheme="minorHAnsi" w:cstheme="minorHAnsi"/>
          <w:bCs/>
          <w:color w:val="auto"/>
          <w:lang w:val="fr-FR"/>
        </w:rPr>
      </w:pPr>
      <w:r w:rsidRPr="001905C3">
        <w:rPr>
          <w:rFonts w:asciiTheme="minorHAnsi" w:hAnsiTheme="minorHAnsi" w:cstheme="minorHAnsi"/>
          <w:bCs/>
          <w:color w:val="auto"/>
          <w:vertAlign w:val="superscript"/>
          <w:lang w:val="fr-FR"/>
        </w:rPr>
        <w:t>2</w:t>
      </w:r>
      <w:r w:rsidR="000C30EA" w:rsidRPr="001905C3">
        <w:rPr>
          <w:rFonts w:asciiTheme="minorHAnsi" w:hAnsiTheme="minorHAnsi" w:cstheme="minorHAnsi"/>
          <w:bCs/>
          <w:color w:val="auto"/>
          <w:lang w:val="fr-FR"/>
        </w:rPr>
        <w:t>Université Paris Descartes, Sorbonne Paris Cité, Paris, France</w:t>
      </w:r>
    </w:p>
    <w:p w14:paraId="6FF44691" w14:textId="77777777" w:rsidR="00DA6A1E" w:rsidRPr="00001DE8" w:rsidRDefault="00DA6A1E" w:rsidP="001905C3">
      <w:pPr>
        <w:rPr>
          <w:rFonts w:asciiTheme="minorHAnsi" w:hAnsiTheme="minorHAnsi" w:cstheme="minorHAnsi"/>
          <w:bCs/>
          <w:i/>
          <w:color w:val="auto"/>
          <w:lang w:val="fr-FR"/>
        </w:rPr>
      </w:pPr>
    </w:p>
    <w:p w14:paraId="4A0E837E" w14:textId="77777777" w:rsidR="002E54BE" w:rsidRPr="001905C3" w:rsidRDefault="00DC2F00" w:rsidP="001905C3">
      <w:pPr>
        <w:rPr>
          <w:rFonts w:asciiTheme="minorHAnsi" w:hAnsiTheme="minorHAnsi" w:cstheme="minorHAnsi"/>
          <w:b/>
          <w:bCs/>
          <w:color w:val="auto"/>
        </w:rPr>
      </w:pPr>
      <w:r w:rsidRPr="001905C3">
        <w:rPr>
          <w:rFonts w:asciiTheme="minorHAnsi" w:hAnsiTheme="minorHAnsi" w:cstheme="minorHAnsi"/>
          <w:b/>
          <w:bCs/>
          <w:color w:val="auto"/>
        </w:rPr>
        <w:t>Corresponding Author</w:t>
      </w:r>
      <w:r w:rsidR="00E0354B" w:rsidRPr="001905C3">
        <w:rPr>
          <w:rFonts w:asciiTheme="minorHAnsi" w:hAnsiTheme="minorHAnsi" w:cstheme="minorHAnsi"/>
          <w:b/>
          <w:bCs/>
          <w:color w:val="auto"/>
        </w:rPr>
        <w:t>s</w:t>
      </w:r>
      <w:r w:rsidRPr="001905C3">
        <w:rPr>
          <w:rFonts w:asciiTheme="minorHAnsi" w:hAnsiTheme="minorHAnsi" w:cstheme="minorHAnsi"/>
          <w:b/>
          <w:bCs/>
          <w:color w:val="auto"/>
        </w:rPr>
        <w:t xml:space="preserve">:  </w:t>
      </w:r>
    </w:p>
    <w:p w14:paraId="3065180C" w14:textId="7A76082D" w:rsidR="002E54BE" w:rsidRPr="002B52E8" w:rsidRDefault="007F795A" w:rsidP="001905C3">
      <w:pPr>
        <w:rPr>
          <w:rFonts w:asciiTheme="minorHAnsi" w:hAnsiTheme="minorHAnsi" w:cstheme="minorHAnsi"/>
          <w:bCs/>
          <w:color w:val="auto"/>
        </w:rPr>
      </w:pPr>
      <w:r w:rsidRPr="002B52E8">
        <w:rPr>
          <w:rFonts w:asciiTheme="minorHAnsi" w:hAnsiTheme="minorHAnsi" w:cstheme="minorHAnsi"/>
          <w:bCs/>
          <w:color w:val="auto"/>
        </w:rPr>
        <w:t>Louis Richevaux</w:t>
      </w:r>
      <w:r w:rsidR="002E54BE">
        <w:rPr>
          <w:rFonts w:asciiTheme="minorHAnsi" w:hAnsiTheme="minorHAnsi" w:cstheme="minorHAnsi"/>
          <w:bCs/>
          <w:color w:val="auto"/>
        </w:rPr>
        <w:tab/>
      </w:r>
      <w:r w:rsidR="002E54BE">
        <w:rPr>
          <w:rFonts w:asciiTheme="minorHAnsi" w:hAnsiTheme="minorHAnsi" w:cstheme="minorHAnsi"/>
          <w:bCs/>
          <w:color w:val="auto"/>
        </w:rPr>
        <w:tab/>
        <w:t>(</w:t>
      </w:r>
      <w:hyperlink r:id="rId8" w:history="1">
        <w:r w:rsidR="002E54BE" w:rsidRPr="001905C3">
          <w:rPr>
            <w:rStyle w:val="Hyperlink"/>
            <w:rFonts w:asciiTheme="minorHAnsi" w:hAnsiTheme="minorHAnsi" w:cstheme="minorHAnsi"/>
            <w:bCs/>
            <w:color w:val="auto"/>
            <w:u w:val="none"/>
          </w:rPr>
          <w:t>louis.richevaux@parisdescartes.fr</w:t>
        </w:r>
      </w:hyperlink>
      <w:r w:rsidR="002E54BE" w:rsidRPr="001905C3">
        <w:rPr>
          <w:rStyle w:val="Hyperlink"/>
          <w:rFonts w:asciiTheme="minorHAnsi" w:hAnsiTheme="minorHAnsi" w:cstheme="minorHAnsi"/>
          <w:bCs/>
          <w:color w:val="auto"/>
          <w:u w:val="none"/>
        </w:rPr>
        <w:t>)</w:t>
      </w:r>
    </w:p>
    <w:p w14:paraId="0C6AC8D4" w14:textId="1D24B277" w:rsidR="002E54BE" w:rsidRPr="001905C3" w:rsidRDefault="00DC2F00" w:rsidP="001905C3">
      <w:pPr>
        <w:rPr>
          <w:rFonts w:asciiTheme="minorHAnsi" w:hAnsiTheme="minorHAnsi" w:cstheme="minorHAnsi"/>
          <w:bCs/>
          <w:color w:val="auto"/>
        </w:rPr>
      </w:pPr>
      <w:r w:rsidRPr="002B52E8">
        <w:rPr>
          <w:rFonts w:asciiTheme="minorHAnsi" w:hAnsiTheme="minorHAnsi" w:cstheme="minorHAnsi"/>
          <w:bCs/>
          <w:color w:val="auto"/>
        </w:rPr>
        <w:t xml:space="preserve">Desdemona Fricker </w:t>
      </w:r>
      <w:r w:rsidR="002E54BE" w:rsidRPr="002B52E8">
        <w:rPr>
          <w:rFonts w:asciiTheme="minorHAnsi" w:hAnsiTheme="minorHAnsi" w:cstheme="minorHAnsi"/>
          <w:bCs/>
          <w:color w:val="auto"/>
        </w:rPr>
        <w:tab/>
      </w:r>
      <w:r w:rsidR="002E54BE" w:rsidRPr="002B52E8">
        <w:rPr>
          <w:rFonts w:asciiTheme="minorHAnsi" w:hAnsiTheme="minorHAnsi" w:cstheme="minorHAnsi"/>
          <w:bCs/>
          <w:color w:val="auto"/>
        </w:rPr>
        <w:tab/>
        <w:t>(</w:t>
      </w:r>
      <w:hyperlink r:id="rId9" w:history="1">
        <w:r w:rsidR="002E54BE" w:rsidRPr="001905C3">
          <w:rPr>
            <w:rStyle w:val="Hyperlink"/>
            <w:rFonts w:asciiTheme="minorHAnsi" w:hAnsiTheme="minorHAnsi" w:cstheme="minorHAnsi"/>
            <w:bCs/>
            <w:color w:val="auto"/>
            <w:u w:val="none"/>
          </w:rPr>
          <w:t>desdemona.fricker@parisdescartes.fr</w:t>
        </w:r>
      </w:hyperlink>
      <w:r w:rsidR="002E54BE" w:rsidRPr="001905C3">
        <w:rPr>
          <w:rStyle w:val="Hyperlink"/>
          <w:rFonts w:asciiTheme="minorHAnsi" w:hAnsiTheme="minorHAnsi" w:cstheme="minorHAnsi"/>
          <w:bCs/>
          <w:color w:val="auto"/>
          <w:u w:val="none"/>
        </w:rPr>
        <w:t>)</w:t>
      </w:r>
    </w:p>
    <w:p w14:paraId="71B6F3E9" w14:textId="478542C0" w:rsidR="00DC2F00" w:rsidRPr="002B52E8" w:rsidRDefault="00DC2F00" w:rsidP="001905C3">
      <w:pPr>
        <w:rPr>
          <w:rFonts w:asciiTheme="minorHAnsi" w:hAnsiTheme="minorHAnsi" w:cstheme="minorHAnsi"/>
          <w:bCs/>
          <w:color w:val="auto"/>
        </w:rPr>
      </w:pPr>
      <w:r w:rsidRPr="002B52E8">
        <w:rPr>
          <w:rFonts w:asciiTheme="minorHAnsi" w:hAnsiTheme="minorHAnsi" w:cstheme="minorHAnsi"/>
          <w:bCs/>
          <w:color w:val="auto"/>
        </w:rPr>
        <w:t>Tel: (+33)-1-4286-4370</w:t>
      </w:r>
    </w:p>
    <w:p w14:paraId="60FCB589" w14:textId="42D11221" w:rsidR="00D04A95" w:rsidRPr="00001DE8" w:rsidRDefault="00D04A95" w:rsidP="001905C3">
      <w:pPr>
        <w:rPr>
          <w:rFonts w:asciiTheme="minorHAnsi" w:hAnsiTheme="minorHAnsi" w:cstheme="minorHAnsi"/>
          <w:bCs/>
          <w:color w:val="auto"/>
        </w:rPr>
      </w:pPr>
    </w:p>
    <w:p w14:paraId="71B79AC9" w14:textId="2C0B6364" w:rsidR="006305D7" w:rsidRPr="00001DE8" w:rsidRDefault="006305D7" w:rsidP="001905C3">
      <w:pPr>
        <w:pStyle w:val="NormalWeb"/>
        <w:spacing w:before="0" w:beforeAutospacing="0" w:after="0" w:afterAutospacing="0"/>
        <w:rPr>
          <w:rFonts w:asciiTheme="minorHAnsi" w:hAnsiTheme="minorHAnsi" w:cstheme="minorHAnsi"/>
          <w:color w:val="auto"/>
        </w:rPr>
      </w:pPr>
      <w:r w:rsidRPr="00001DE8">
        <w:rPr>
          <w:rFonts w:asciiTheme="minorHAnsi" w:hAnsiTheme="minorHAnsi" w:cstheme="minorHAnsi"/>
          <w:b/>
          <w:bCs/>
          <w:color w:val="auto"/>
        </w:rPr>
        <w:t>KEYWORDS:</w:t>
      </w:r>
    </w:p>
    <w:p w14:paraId="5616D2AD" w14:textId="4834EE67" w:rsidR="00DC2F00" w:rsidRPr="00001DE8" w:rsidRDefault="00595376" w:rsidP="001905C3">
      <w:pPr>
        <w:rPr>
          <w:rFonts w:asciiTheme="minorHAnsi" w:hAnsiTheme="minorHAnsi" w:cstheme="minorHAnsi"/>
          <w:bCs/>
          <w:color w:val="auto"/>
        </w:rPr>
      </w:pPr>
      <w:r>
        <w:rPr>
          <w:rFonts w:asciiTheme="minorHAnsi" w:hAnsiTheme="minorHAnsi" w:cstheme="minorHAnsi"/>
          <w:bCs/>
          <w:color w:val="auto"/>
        </w:rPr>
        <w:t>s</w:t>
      </w:r>
      <w:r w:rsidR="00DC2F00" w:rsidRPr="00001DE8">
        <w:rPr>
          <w:rFonts w:asciiTheme="minorHAnsi" w:hAnsiTheme="minorHAnsi" w:cstheme="minorHAnsi"/>
          <w:bCs/>
          <w:color w:val="auto"/>
        </w:rPr>
        <w:t>tereota</w:t>
      </w:r>
      <w:r w:rsidR="00503462" w:rsidRPr="00001DE8">
        <w:rPr>
          <w:rFonts w:asciiTheme="minorHAnsi" w:hAnsiTheme="minorHAnsi" w:cstheme="minorHAnsi"/>
          <w:bCs/>
          <w:color w:val="auto"/>
        </w:rPr>
        <w:t>ct</w:t>
      </w:r>
      <w:r w:rsidR="00DC2F00" w:rsidRPr="00001DE8">
        <w:rPr>
          <w:rFonts w:asciiTheme="minorHAnsi" w:hAnsiTheme="minorHAnsi" w:cstheme="minorHAnsi"/>
          <w:bCs/>
          <w:color w:val="auto"/>
        </w:rPr>
        <w:t>ic injection, channelrhodopsin, optogenetics, electrophysiology, acute brain slice, whole-cell patch-clamp recording, neuronal morphology, hippocampus, synaptic transmission</w:t>
      </w:r>
    </w:p>
    <w:p w14:paraId="1CB4E390" w14:textId="77777777" w:rsidR="006305D7" w:rsidRPr="00001DE8" w:rsidRDefault="006305D7" w:rsidP="001905C3">
      <w:pPr>
        <w:pStyle w:val="NormalWeb"/>
        <w:spacing w:before="0" w:beforeAutospacing="0" w:after="0" w:afterAutospacing="0"/>
        <w:rPr>
          <w:rFonts w:asciiTheme="minorHAnsi" w:hAnsiTheme="minorHAnsi" w:cstheme="minorHAnsi"/>
          <w:color w:val="auto"/>
        </w:rPr>
      </w:pPr>
    </w:p>
    <w:p w14:paraId="628AC4B5" w14:textId="31AABA63" w:rsidR="006305D7" w:rsidRPr="00001DE8" w:rsidRDefault="002E54BE" w:rsidP="001905C3">
      <w:pPr>
        <w:rPr>
          <w:rFonts w:asciiTheme="minorHAnsi" w:hAnsiTheme="minorHAnsi" w:cstheme="minorHAnsi"/>
          <w:color w:val="auto"/>
        </w:rPr>
      </w:pPr>
      <w:r>
        <w:rPr>
          <w:rFonts w:asciiTheme="minorHAnsi" w:hAnsiTheme="minorHAnsi" w:cstheme="minorHAnsi"/>
          <w:b/>
          <w:bCs/>
          <w:color w:val="auto"/>
        </w:rPr>
        <w:t>SUMMARY</w:t>
      </w:r>
      <w:r w:rsidR="006305D7" w:rsidRPr="00001DE8">
        <w:rPr>
          <w:rFonts w:asciiTheme="minorHAnsi" w:hAnsiTheme="minorHAnsi" w:cstheme="minorHAnsi"/>
          <w:b/>
          <w:bCs/>
          <w:color w:val="auto"/>
        </w:rPr>
        <w:t>:</w:t>
      </w:r>
      <w:r w:rsidR="006305D7" w:rsidRPr="00001DE8">
        <w:rPr>
          <w:rFonts w:asciiTheme="minorHAnsi" w:hAnsiTheme="minorHAnsi" w:cstheme="minorHAnsi"/>
          <w:color w:val="auto"/>
        </w:rPr>
        <w:t xml:space="preserve"> </w:t>
      </w:r>
    </w:p>
    <w:p w14:paraId="4465B32E" w14:textId="68D905AB" w:rsidR="00D64AC9" w:rsidRPr="00001DE8" w:rsidRDefault="00B51053" w:rsidP="001905C3">
      <w:pPr>
        <w:rPr>
          <w:rFonts w:asciiTheme="minorHAnsi" w:hAnsiTheme="minorHAnsi" w:cstheme="minorHAnsi"/>
          <w:color w:val="auto"/>
        </w:rPr>
      </w:pPr>
      <w:r w:rsidRPr="00001DE8">
        <w:rPr>
          <w:rFonts w:asciiTheme="minorHAnsi" w:hAnsiTheme="minorHAnsi" w:cstheme="minorHAnsi"/>
          <w:color w:val="auto"/>
        </w:rPr>
        <w:t xml:space="preserve">This protocol describes a set of methods to identify the cell-type specific functional connectivity of </w:t>
      </w:r>
      <w:r w:rsidR="00057AF6" w:rsidRPr="00001DE8">
        <w:rPr>
          <w:rFonts w:asciiTheme="minorHAnsi" w:hAnsiTheme="minorHAnsi" w:cstheme="minorHAnsi"/>
          <w:color w:val="auto"/>
        </w:rPr>
        <w:t xml:space="preserve">long-range inputs </w:t>
      </w:r>
      <w:r w:rsidR="00870ACC" w:rsidRPr="00001DE8">
        <w:rPr>
          <w:rFonts w:asciiTheme="minorHAnsi" w:hAnsiTheme="minorHAnsi" w:cstheme="minorHAnsi"/>
          <w:color w:val="auto"/>
        </w:rPr>
        <w:t xml:space="preserve">from distant brain regions using optogenetic stimulations in </w:t>
      </w:r>
      <w:r w:rsidR="00870ACC" w:rsidRPr="001905C3">
        <w:rPr>
          <w:rFonts w:asciiTheme="minorHAnsi" w:hAnsiTheme="minorHAnsi" w:cstheme="minorHAnsi"/>
          <w:color w:val="auto"/>
        </w:rPr>
        <w:t>ex vivo</w:t>
      </w:r>
      <w:r w:rsidR="00870ACC" w:rsidRPr="00001DE8">
        <w:rPr>
          <w:rFonts w:asciiTheme="minorHAnsi" w:hAnsiTheme="minorHAnsi" w:cstheme="minorHAnsi"/>
          <w:color w:val="auto"/>
        </w:rPr>
        <w:t xml:space="preserve"> brain slices. </w:t>
      </w:r>
    </w:p>
    <w:p w14:paraId="0C97B48B" w14:textId="77777777" w:rsidR="00D64AC9" w:rsidRPr="00001DE8" w:rsidRDefault="00D64AC9" w:rsidP="001905C3">
      <w:pPr>
        <w:rPr>
          <w:rFonts w:asciiTheme="minorHAnsi" w:hAnsiTheme="minorHAnsi" w:cstheme="minorHAnsi"/>
          <w:color w:val="auto"/>
        </w:rPr>
      </w:pPr>
    </w:p>
    <w:p w14:paraId="64FB8590" w14:textId="7DBD410D" w:rsidR="006305D7" w:rsidRPr="00001DE8" w:rsidRDefault="006305D7" w:rsidP="001905C3">
      <w:pPr>
        <w:rPr>
          <w:rFonts w:asciiTheme="minorHAnsi" w:hAnsiTheme="minorHAnsi" w:cstheme="minorHAnsi"/>
          <w:color w:val="auto"/>
        </w:rPr>
      </w:pPr>
      <w:r w:rsidRPr="00001DE8">
        <w:rPr>
          <w:rFonts w:asciiTheme="minorHAnsi" w:hAnsiTheme="minorHAnsi" w:cstheme="minorHAnsi"/>
          <w:b/>
          <w:bCs/>
          <w:color w:val="auto"/>
        </w:rPr>
        <w:t>ABSTRACT:</w:t>
      </w:r>
      <w:r w:rsidRPr="00001DE8">
        <w:rPr>
          <w:rFonts w:asciiTheme="minorHAnsi" w:hAnsiTheme="minorHAnsi" w:cstheme="minorHAnsi"/>
          <w:color w:val="auto"/>
        </w:rPr>
        <w:t xml:space="preserve"> </w:t>
      </w:r>
    </w:p>
    <w:p w14:paraId="47BE13CE" w14:textId="08286427" w:rsidR="00B51053" w:rsidRPr="00001DE8" w:rsidRDefault="00754E5A" w:rsidP="001905C3">
      <w:pPr>
        <w:rPr>
          <w:rFonts w:asciiTheme="minorHAnsi" w:hAnsiTheme="minorHAnsi" w:cstheme="minorHAnsi"/>
          <w:color w:val="auto"/>
        </w:rPr>
      </w:pPr>
      <w:r w:rsidRPr="00001DE8">
        <w:rPr>
          <w:rFonts w:asciiTheme="minorHAnsi" w:hAnsiTheme="minorHAnsi" w:cstheme="minorHAnsi"/>
          <w:color w:val="auto"/>
        </w:rPr>
        <w:t>Knowledge of cell-</w:t>
      </w:r>
      <w:r w:rsidR="00B51053" w:rsidRPr="00001DE8">
        <w:rPr>
          <w:rFonts w:asciiTheme="minorHAnsi" w:hAnsiTheme="minorHAnsi" w:cstheme="minorHAnsi"/>
          <w:color w:val="auto"/>
        </w:rPr>
        <w:t>type specific synaptic connectivity is a crucial prere</w:t>
      </w:r>
      <w:r w:rsidRPr="00001DE8">
        <w:rPr>
          <w:rFonts w:asciiTheme="minorHAnsi" w:hAnsiTheme="minorHAnsi" w:cstheme="minorHAnsi"/>
          <w:color w:val="auto"/>
        </w:rPr>
        <w:t>quisite for understanding brain-</w:t>
      </w:r>
      <w:r w:rsidR="00B51053" w:rsidRPr="00001DE8">
        <w:rPr>
          <w:rFonts w:asciiTheme="minorHAnsi" w:hAnsiTheme="minorHAnsi" w:cstheme="minorHAnsi"/>
          <w:color w:val="auto"/>
        </w:rPr>
        <w:t>wide neuronal circuits. The functional investigation of long-range connections requires targeted recordings of single neurons combined with the specific stimulation of identified distant inputs. This is often difficult to achieve with conventional</w:t>
      </w:r>
      <w:r w:rsidR="002E54BE">
        <w:rPr>
          <w:rFonts w:asciiTheme="minorHAnsi" w:hAnsiTheme="minorHAnsi" w:cstheme="minorHAnsi"/>
          <w:color w:val="auto"/>
        </w:rPr>
        <w:t xml:space="preserve"> and</w:t>
      </w:r>
      <w:r w:rsidR="00B51053" w:rsidRPr="00001DE8">
        <w:rPr>
          <w:rFonts w:asciiTheme="minorHAnsi" w:hAnsiTheme="minorHAnsi" w:cstheme="minorHAnsi"/>
          <w:color w:val="auto"/>
        </w:rPr>
        <w:t xml:space="preserve"> electrical stimulation techniques, because axons from converging upstream brain areas may intermingle in the target region. The stereotaxic targeting of a specific brain region for virus-mediated expression of light</w:t>
      </w:r>
      <w:r w:rsidRPr="00001DE8">
        <w:rPr>
          <w:rFonts w:asciiTheme="minorHAnsi" w:hAnsiTheme="minorHAnsi" w:cstheme="minorHAnsi"/>
          <w:color w:val="auto"/>
        </w:rPr>
        <w:t>-</w:t>
      </w:r>
      <w:r w:rsidR="00B51053" w:rsidRPr="00001DE8">
        <w:rPr>
          <w:rFonts w:asciiTheme="minorHAnsi" w:hAnsiTheme="minorHAnsi" w:cstheme="minorHAnsi"/>
          <w:color w:val="auto"/>
        </w:rPr>
        <w:t>sensitive ion channels allows selective stimulat</w:t>
      </w:r>
      <w:r w:rsidR="002E54BE">
        <w:rPr>
          <w:rFonts w:asciiTheme="minorHAnsi" w:hAnsiTheme="minorHAnsi" w:cstheme="minorHAnsi"/>
          <w:color w:val="auto"/>
        </w:rPr>
        <w:t>ion of</w:t>
      </w:r>
      <w:r w:rsidR="00B51053" w:rsidRPr="00001DE8">
        <w:rPr>
          <w:rFonts w:asciiTheme="minorHAnsi" w:hAnsiTheme="minorHAnsi" w:cstheme="minorHAnsi"/>
          <w:color w:val="auto"/>
        </w:rPr>
        <w:t xml:space="preserve"> axons </w:t>
      </w:r>
      <w:r w:rsidR="002E54BE">
        <w:rPr>
          <w:rFonts w:asciiTheme="minorHAnsi" w:hAnsiTheme="minorHAnsi" w:cstheme="minorHAnsi"/>
          <w:color w:val="auto"/>
        </w:rPr>
        <w:t>originating</w:t>
      </w:r>
      <w:r w:rsidR="00B51053" w:rsidRPr="00001DE8">
        <w:rPr>
          <w:rFonts w:asciiTheme="minorHAnsi" w:hAnsiTheme="minorHAnsi" w:cstheme="minorHAnsi"/>
          <w:color w:val="auto"/>
        </w:rPr>
        <w:t xml:space="preserve"> from that region with light. </w:t>
      </w:r>
      <w:r w:rsidR="002B3007" w:rsidRPr="00001DE8">
        <w:rPr>
          <w:rFonts w:asciiTheme="minorHAnsi" w:hAnsiTheme="minorHAnsi" w:cstheme="minorHAnsi"/>
          <w:color w:val="auto"/>
        </w:rPr>
        <w:t>Intracerebral s</w:t>
      </w:r>
      <w:r w:rsidR="00B51053" w:rsidRPr="00001DE8">
        <w:rPr>
          <w:rFonts w:asciiTheme="minorHAnsi" w:hAnsiTheme="minorHAnsi" w:cstheme="minorHAnsi"/>
          <w:color w:val="auto"/>
        </w:rPr>
        <w:t xml:space="preserve">tereotaxic injections </w:t>
      </w:r>
      <w:r w:rsidR="002B3007" w:rsidRPr="00001DE8">
        <w:rPr>
          <w:rFonts w:asciiTheme="minorHAnsi" w:hAnsiTheme="minorHAnsi" w:cstheme="minorHAnsi"/>
          <w:color w:val="auto"/>
        </w:rPr>
        <w:t xml:space="preserve">can be used </w:t>
      </w:r>
      <w:r w:rsidR="00B51053" w:rsidRPr="00001DE8">
        <w:rPr>
          <w:rFonts w:asciiTheme="minorHAnsi" w:hAnsiTheme="minorHAnsi" w:cstheme="minorHAnsi"/>
          <w:color w:val="auto"/>
        </w:rPr>
        <w:t xml:space="preserve">in </w:t>
      </w:r>
      <w:r w:rsidR="002B3007" w:rsidRPr="00001DE8">
        <w:rPr>
          <w:rFonts w:asciiTheme="minorHAnsi" w:hAnsiTheme="minorHAnsi" w:cstheme="minorHAnsi"/>
          <w:color w:val="auto"/>
        </w:rPr>
        <w:t>well-</w:t>
      </w:r>
      <w:r w:rsidR="00B51053" w:rsidRPr="00001DE8">
        <w:rPr>
          <w:rFonts w:asciiTheme="minorHAnsi" w:hAnsiTheme="minorHAnsi" w:cstheme="minorHAnsi"/>
          <w:color w:val="auto"/>
        </w:rPr>
        <w:t xml:space="preserve">delimited structures, such as the anterior thalamic nuclei, </w:t>
      </w:r>
      <w:r w:rsidR="002E54BE">
        <w:rPr>
          <w:rFonts w:asciiTheme="minorHAnsi" w:hAnsiTheme="minorHAnsi" w:cstheme="minorHAnsi"/>
          <w:color w:val="auto"/>
        </w:rPr>
        <w:t>in addition to</w:t>
      </w:r>
      <w:r w:rsidR="00B51053" w:rsidRPr="00001DE8">
        <w:rPr>
          <w:rFonts w:asciiTheme="minorHAnsi" w:hAnsiTheme="minorHAnsi" w:cstheme="minorHAnsi"/>
          <w:color w:val="auto"/>
        </w:rPr>
        <w:t xml:space="preserve"> other </w:t>
      </w:r>
      <w:r w:rsidR="00114480" w:rsidRPr="00001DE8">
        <w:rPr>
          <w:rFonts w:asciiTheme="minorHAnsi" w:hAnsiTheme="minorHAnsi" w:cstheme="minorHAnsi"/>
          <w:color w:val="auto"/>
        </w:rPr>
        <w:t>sub</w:t>
      </w:r>
      <w:r w:rsidR="00B51053" w:rsidRPr="00001DE8">
        <w:rPr>
          <w:rFonts w:asciiTheme="minorHAnsi" w:hAnsiTheme="minorHAnsi" w:cstheme="minorHAnsi"/>
          <w:color w:val="auto"/>
        </w:rPr>
        <w:t>cortical or cortical areas</w:t>
      </w:r>
      <w:r w:rsidR="00870ACC" w:rsidRPr="00001DE8">
        <w:rPr>
          <w:rFonts w:asciiTheme="minorHAnsi" w:hAnsiTheme="minorHAnsi" w:cstheme="minorHAnsi"/>
          <w:color w:val="auto"/>
        </w:rPr>
        <w:t xml:space="preserve"> throughout the brain</w:t>
      </w:r>
      <w:r w:rsidR="00B51053" w:rsidRPr="00001DE8">
        <w:rPr>
          <w:rFonts w:asciiTheme="minorHAnsi" w:hAnsiTheme="minorHAnsi" w:cstheme="minorHAnsi"/>
          <w:color w:val="auto"/>
        </w:rPr>
        <w:t>.</w:t>
      </w:r>
    </w:p>
    <w:p w14:paraId="10CF70B6" w14:textId="77777777" w:rsidR="00495B5B" w:rsidRPr="00001DE8" w:rsidRDefault="00495B5B" w:rsidP="001905C3">
      <w:pPr>
        <w:rPr>
          <w:rFonts w:asciiTheme="minorHAnsi" w:hAnsiTheme="minorHAnsi" w:cstheme="minorHAnsi"/>
          <w:color w:val="auto"/>
        </w:rPr>
      </w:pPr>
    </w:p>
    <w:p w14:paraId="69D456B9" w14:textId="1ECFEA53" w:rsidR="007A4DD6" w:rsidRPr="00001DE8" w:rsidRDefault="002E54BE" w:rsidP="001905C3">
      <w:pPr>
        <w:rPr>
          <w:rFonts w:asciiTheme="minorHAnsi" w:hAnsiTheme="minorHAnsi" w:cstheme="minorHAnsi"/>
          <w:color w:val="auto"/>
        </w:rPr>
      </w:pPr>
      <w:r>
        <w:rPr>
          <w:rFonts w:asciiTheme="minorHAnsi" w:hAnsiTheme="minorHAnsi" w:cstheme="minorHAnsi"/>
          <w:color w:val="auto"/>
        </w:rPr>
        <w:t>D</w:t>
      </w:r>
      <w:r w:rsidR="00B51053" w:rsidRPr="00001DE8">
        <w:rPr>
          <w:rFonts w:asciiTheme="minorHAnsi" w:hAnsiTheme="minorHAnsi" w:cstheme="minorHAnsi"/>
          <w:color w:val="auto"/>
        </w:rPr>
        <w:t>escribe</w:t>
      </w:r>
      <w:r>
        <w:rPr>
          <w:rFonts w:asciiTheme="minorHAnsi" w:hAnsiTheme="minorHAnsi" w:cstheme="minorHAnsi"/>
          <w:color w:val="auto"/>
        </w:rPr>
        <w:t>d here is</w:t>
      </w:r>
      <w:r w:rsidR="00B51053" w:rsidRPr="00001DE8">
        <w:rPr>
          <w:rFonts w:asciiTheme="minorHAnsi" w:hAnsiTheme="minorHAnsi" w:cstheme="minorHAnsi"/>
          <w:color w:val="auto"/>
        </w:rPr>
        <w:t xml:space="preserve"> </w:t>
      </w:r>
      <w:r w:rsidR="00870ACC" w:rsidRPr="00001DE8">
        <w:rPr>
          <w:rFonts w:asciiTheme="minorHAnsi" w:hAnsiTheme="minorHAnsi" w:cstheme="minorHAnsi"/>
          <w:color w:val="auto"/>
        </w:rPr>
        <w:t xml:space="preserve">a set of </w:t>
      </w:r>
      <w:r w:rsidR="00B51053" w:rsidRPr="00001DE8">
        <w:rPr>
          <w:rFonts w:asciiTheme="minorHAnsi" w:hAnsiTheme="minorHAnsi" w:cstheme="minorHAnsi"/>
          <w:color w:val="auto"/>
        </w:rPr>
        <w:t xml:space="preserve">techniques for precise stereotaxic injection of viral vectors expressing channelrhodopsin in the mouse brain, followed by </w:t>
      </w:r>
      <w:r w:rsidR="002B3007" w:rsidRPr="00001DE8">
        <w:rPr>
          <w:rFonts w:asciiTheme="minorHAnsi" w:hAnsiTheme="minorHAnsi" w:cstheme="minorHAnsi"/>
          <w:color w:val="auto"/>
        </w:rPr>
        <w:t>photo</w:t>
      </w:r>
      <w:r w:rsidR="00B51053" w:rsidRPr="00001DE8">
        <w:rPr>
          <w:rFonts w:asciiTheme="minorHAnsi" w:hAnsiTheme="minorHAnsi" w:cstheme="minorHAnsi"/>
          <w:color w:val="auto"/>
        </w:rPr>
        <w:t xml:space="preserve">stimulation of axon terminals in the brain slice preparation. These protocols are simple and widely applicable. In combination with whole-cell patch clamp recording from a postsynaptically connected neuron, photostimulation of axons allows the detection of functional </w:t>
      </w:r>
      <w:r w:rsidR="00870ACC" w:rsidRPr="00001DE8">
        <w:rPr>
          <w:rFonts w:asciiTheme="minorHAnsi" w:hAnsiTheme="minorHAnsi" w:cstheme="minorHAnsi"/>
          <w:color w:val="auto"/>
        </w:rPr>
        <w:t xml:space="preserve">synaptic </w:t>
      </w:r>
      <w:r w:rsidR="00B51053" w:rsidRPr="00001DE8">
        <w:rPr>
          <w:rFonts w:asciiTheme="minorHAnsi" w:hAnsiTheme="minorHAnsi" w:cstheme="minorHAnsi"/>
          <w:color w:val="auto"/>
        </w:rPr>
        <w:t>connections,</w:t>
      </w:r>
      <w:r w:rsidR="00870ACC" w:rsidRPr="00001DE8">
        <w:rPr>
          <w:rFonts w:asciiTheme="minorHAnsi" w:hAnsiTheme="minorHAnsi" w:cstheme="minorHAnsi"/>
          <w:color w:val="auto"/>
        </w:rPr>
        <w:t xml:space="preserve"> pharmacological characterization</w:t>
      </w:r>
      <w:r>
        <w:rPr>
          <w:rFonts w:asciiTheme="minorHAnsi" w:hAnsiTheme="minorHAnsi" w:cstheme="minorHAnsi"/>
          <w:color w:val="auto"/>
        </w:rPr>
        <w:t>,</w:t>
      </w:r>
      <w:r w:rsidR="00B51053" w:rsidRPr="00001DE8">
        <w:rPr>
          <w:rFonts w:asciiTheme="minorHAnsi" w:hAnsiTheme="minorHAnsi" w:cstheme="minorHAnsi"/>
          <w:color w:val="auto"/>
        </w:rPr>
        <w:t xml:space="preserve"> and</w:t>
      </w:r>
      <w:r>
        <w:rPr>
          <w:rFonts w:asciiTheme="minorHAnsi" w:hAnsiTheme="minorHAnsi" w:cstheme="minorHAnsi"/>
          <w:color w:val="auto"/>
        </w:rPr>
        <w:t xml:space="preserve"> </w:t>
      </w:r>
      <w:r w:rsidR="00B51053" w:rsidRPr="00001DE8">
        <w:rPr>
          <w:rFonts w:asciiTheme="minorHAnsi" w:hAnsiTheme="minorHAnsi" w:cstheme="minorHAnsi"/>
          <w:color w:val="auto"/>
        </w:rPr>
        <w:t xml:space="preserve">evaluation of their strength. </w:t>
      </w:r>
      <w:r w:rsidR="002B3007" w:rsidRPr="00001DE8">
        <w:rPr>
          <w:rFonts w:asciiTheme="minorHAnsi" w:hAnsiTheme="minorHAnsi" w:cstheme="minorHAnsi"/>
          <w:color w:val="auto"/>
        </w:rPr>
        <w:t>In addition, b</w:t>
      </w:r>
      <w:r w:rsidR="00B51053" w:rsidRPr="00001DE8">
        <w:rPr>
          <w:rFonts w:asciiTheme="minorHAnsi" w:hAnsiTheme="minorHAnsi" w:cstheme="minorHAnsi"/>
          <w:color w:val="auto"/>
        </w:rPr>
        <w:t xml:space="preserve">iocytin filling of the </w:t>
      </w:r>
      <w:r w:rsidR="002B3007" w:rsidRPr="00001DE8">
        <w:rPr>
          <w:rFonts w:asciiTheme="minorHAnsi" w:hAnsiTheme="minorHAnsi" w:cstheme="minorHAnsi"/>
          <w:color w:val="auto"/>
        </w:rPr>
        <w:t xml:space="preserve">recorded </w:t>
      </w:r>
      <w:r w:rsidR="00B51053" w:rsidRPr="00001DE8">
        <w:rPr>
          <w:rFonts w:asciiTheme="minorHAnsi" w:hAnsiTheme="minorHAnsi" w:cstheme="minorHAnsi"/>
          <w:color w:val="auto"/>
        </w:rPr>
        <w:t xml:space="preserve">neuron can be used for post-hoc morphological identification of the </w:t>
      </w:r>
      <w:r w:rsidR="002B3007" w:rsidRPr="00001DE8">
        <w:rPr>
          <w:rFonts w:asciiTheme="minorHAnsi" w:hAnsiTheme="minorHAnsi" w:cstheme="minorHAnsi"/>
          <w:color w:val="auto"/>
        </w:rPr>
        <w:t>postsynaptic neuron.</w:t>
      </w:r>
      <w:r w:rsidR="00B51053" w:rsidRPr="00001DE8">
        <w:rPr>
          <w:rFonts w:asciiTheme="minorHAnsi" w:hAnsiTheme="minorHAnsi" w:cstheme="minorHAnsi"/>
          <w:color w:val="auto"/>
        </w:rPr>
        <w:t xml:space="preserve"> </w:t>
      </w:r>
    </w:p>
    <w:p w14:paraId="13ACD934" w14:textId="2619A34E" w:rsidR="00894653" w:rsidRPr="00001DE8" w:rsidRDefault="00894653" w:rsidP="001905C3">
      <w:pPr>
        <w:widowControl/>
        <w:autoSpaceDE/>
        <w:autoSpaceDN/>
        <w:adjustRightInd/>
        <w:rPr>
          <w:rFonts w:asciiTheme="minorHAnsi" w:hAnsiTheme="minorHAnsi" w:cstheme="minorHAnsi"/>
          <w:b/>
          <w:color w:val="auto"/>
        </w:rPr>
      </w:pPr>
    </w:p>
    <w:p w14:paraId="4E57D3D8" w14:textId="165345E3" w:rsidR="00894653" w:rsidRPr="00001DE8" w:rsidRDefault="006305D7" w:rsidP="001905C3">
      <w:pPr>
        <w:rPr>
          <w:rFonts w:asciiTheme="minorHAnsi" w:hAnsiTheme="minorHAnsi" w:cstheme="minorHAnsi"/>
          <w:color w:val="auto"/>
        </w:rPr>
      </w:pPr>
      <w:r w:rsidRPr="00001DE8">
        <w:rPr>
          <w:rFonts w:asciiTheme="minorHAnsi" w:hAnsiTheme="minorHAnsi" w:cstheme="minorHAnsi"/>
          <w:b/>
          <w:color w:val="auto"/>
        </w:rPr>
        <w:t>INTRODUCTION</w:t>
      </w:r>
      <w:r w:rsidRPr="00001DE8">
        <w:rPr>
          <w:rFonts w:asciiTheme="minorHAnsi" w:hAnsiTheme="minorHAnsi" w:cstheme="minorHAnsi"/>
          <w:b/>
          <w:bCs/>
          <w:color w:val="auto"/>
        </w:rPr>
        <w:t>:</w:t>
      </w:r>
      <w:r w:rsidRPr="00001DE8">
        <w:rPr>
          <w:rFonts w:asciiTheme="minorHAnsi" w:hAnsiTheme="minorHAnsi" w:cstheme="minorHAnsi"/>
          <w:color w:val="auto"/>
        </w:rPr>
        <w:t xml:space="preserve"> </w:t>
      </w:r>
    </w:p>
    <w:p w14:paraId="328E54E3" w14:textId="75A48138" w:rsidR="00865F89" w:rsidRDefault="00892F6B" w:rsidP="001905C3">
      <w:pPr>
        <w:rPr>
          <w:rFonts w:cstheme="minorHAnsi"/>
          <w:color w:val="auto"/>
        </w:rPr>
      </w:pPr>
      <w:r w:rsidRPr="00001DE8">
        <w:rPr>
          <w:rFonts w:cstheme="minorHAnsi"/>
          <w:color w:val="auto"/>
        </w:rPr>
        <w:lastRenderedPageBreak/>
        <w:t xml:space="preserve">Defining connectivity between brain regions is necessary to understand neural circuits. </w:t>
      </w:r>
      <w:r w:rsidR="003E64C9" w:rsidRPr="00001DE8">
        <w:rPr>
          <w:rFonts w:cstheme="minorHAnsi"/>
          <w:color w:val="auto"/>
        </w:rPr>
        <w:t>Classical a</w:t>
      </w:r>
      <w:r w:rsidRPr="00001DE8">
        <w:rPr>
          <w:rFonts w:cstheme="minorHAnsi"/>
          <w:color w:val="auto"/>
        </w:rPr>
        <w:t xml:space="preserve">natomical </w:t>
      </w:r>
      <w:r w:rsidR="003E64C9" w:rsidRPr="00001DE8">
        <w:rPr>
          <w:rFonts w:cstheme="minorHAnsi"/>
          <w:color w:val="auto"/>
        </w:rPr>
        <w:t xml:space="preserve">tracing methods </w:t>
      </w:r>
      <w:r w:rsidR="00114480" w:rsidRPr="00001DE8">
        <w:rPr>
          <w:rFonts w:cstheme="minorHAnsi"/>
          <w:color w:val="auto"/>
        </w:rPr>
        <w:t>allow</w:t>
      </w:r>
      <w:r w:rsidR="003E64C9" w:rsidRPr="00001DE8">
        <w:rPr>
          <w:rFonts w:cstheme="minorHAnsi"/>
          <w:color w:val="auto"/>
        </w:rPr>
        <w:t xml:space="preserve"> </w:t>
      </w:r>
      <w:r w:rsidRPr="00001DE8">
        <w:rPr>
          <w:rFonts w:cstheme="minorHAnsi"/>
          <w:color w:val="auto"/>
        </w:rPr>
        <w:t>establish</w:t>
      </w:r>
      <w:r w:rsidR="00894653" w:rsidRPr="00001DE8">
        <w:rPr>
          <w:rFonts w:cstheme="minorHAnsi"/>
          <w:color w:val="auto"/>
        </w:rPr>
        <w:t>ing</w:t>
      </w:r>
      <w:r w:rsidRPr="00001DE8">
        <w:rPr>
          <w:rFonts w:cstheme="minorHAnsi"/>
          <w:color w:val="auto"/>
        </w:rPr>
        <w:t xml:space="preserve"> </w:t>
      </w:r>
      <w:r w:rsidR="003E64C9" w:rsidRPr="00001DE8">
        <w:rPr>
          <w:rFonts w:cstheme="minorHAnsi"/>
          <w:color w:val="auto"/>
        </w:rPr>
        <w:t xml:space="preserve">interregional </w:t>
      </w:r>
      <w:r w:rsidRPr="00001DE8">
        <w:rPr>
          <w:rFonts w:cstheme="minorHAnsi"/>
          <w:color w:val="auto"/>
        </w:rPr>
        <w:t>connectivity</w:t>
      </w:r>
      <w:r w:rsidR="003E64C9" w:rsidRPr="00001DE8">
        <w:rPr>
          <w:rFonts w:cstheme="minorHAnsi"/>
          <w:color w:val="auto"/>
        </w:rPr>
        <w:t xml:space="preserve">, and lesion studies </w:t>
      </w:r>
      <w:r w:rsidR="00114480" w:rsidRPr="00001DE8">
        <w:rPr>
          <w:rFonts w:cstheme="minorHAnsi"/>
          <w:color w:val="auto"/>
        </w:rPr>
        <w:t>help</w:t>
      </w:r>
      <w:r w:rsidR="003E64C9" w:rsidRPr="00001DE8">
        <w:rPr>
          <w:rFonts w:cstheme="minorHAnsi"/>
          <w:color w:val="auto"/>
        </w:rPr>
        <w:t xml:space="preserve"> to understand the hierarchical organization of information flow. For example, brain circuits </w:t>
      </w:r>
      <w:r w:rsidR="00114480" w:rsidRPr="00001DE8">
        <w:rPr>
          <w:rFonts w:cstheme="minorHAnsi"/>
          <w:color w:val="auto"/>
        </w:rPr>
        <w:t>for</w:t>
      </w:r>
      <w:r w:rsidR="003E64C9" w:rsidRPr="00001DE8">
        <w:rPr>
          <w:rFonts w:cstheme="minorHAnsi"/>
          <w:color w:val="auto"/>
        </w:rPr>
        <w:t xml:space="preserve"> spatial orientation and head direction signaling involve the directional flow of information from t</w:t>
      </w:r>
      <w:r w:rsidR="00184C2A" w:rsidRPr="00001DE8">
        <w:rPr>
          <w:rFonts w:cstheme="minorHAnsi"/>
          <w:color w:val="auto"/>
        </w:rPr>
        <w:t>he thalamus to the presubiculum. T</w:t>
      </w:r>
      <w:r w:rsidR="003E64C9" w:rsidRPr="00001DE8">
        <w:rPr>
          <w:rFonts w:cstheme="minorHAnsi"/>
          <w:color w:val="auto"/>
        </w:rPr>
        <w:t xml:space="preserve">his </w:t>
      </w:r>
      <w:r w:rsidR="00114480" w:rsidRPr="00001DE8">
        <w:rPr>
          <w:rFonts w:cstheme="minorHAnsi"/>
          <w:color w:val="auto"/>
        </w:rPr>
        <w:t>has been demonstrated by lesion</w:t>
      </w:r>
      <w:r w:rsidR="003E64C9" w:rsidRPr="00001DE8">
        <w:rPr>
          <w:rFonts w:cstheme="minorHAnsi"/>
          <w:color w:val="auto"/>
        </w:rPr>
        <w:t xml:space="preserve"> studies of </w:t>
      </w:r>
      <w:r w:rsidR="00610618" w:rsidRPr="00001DE8">
        <w:rPr>
          <w:rFonts w:cstheme="minorHAnsi"/>
          <w:color w:val="auto"/>
        </w:rPr>
        <w:t xml:space="preserve">antero-dorsal </w:t>
      </w:r>
      <w:r w:rsidR="00114480" w:rsidRPr="00001DE8">
        <w:rPr>
          <w:rFonts w:cstheme="minorHAnsi"/>
          <w:color w:val="auto"/>
        </w:rPr>
        <w:t>thalamic nuclei</w:t>
      </w:r>
      <w:r w:rsidR="003E64C9" w:rsidRPr="00001DE8">
        <w:rPr>
          <w:rFonts w:cstheme="minorHAnsi"/>
          <w:color w:val="auto"/>
        </w:rPr>
        <w:t xml:space="preserve"> </w:t>
      </w:r>
      <w:r w:rsidR="00610618" w:rsidRPr="00001DE8">
        <w:rPr>
          <w:rFonts w:cstheme="minorHAnsi"/>
          <w:color w:val="auto"/>
        </w:rPr>
        <w:t>(AD</w:t>
      </w:r>
      <w:r w:rsidR="00162F91" w:rsidRPr="00001DE8">
        <w:rPr>
          <w:rFonts w:cstheme="minorHAnsi"/>
          <w:color w:val="auto"/>
        </w:rPr>
        <w:t xml:space="preserve">N) </w:t>
      </w:r>
      <w:r w:rsidR="003E64C9" w:rsidRPr="00001DE8">
        <w:rPr>
          <w:rFonts w:cstheme="minorHAnsi"/>
          <w:color w:val="auto"/>
        </w:rPr>
        <w:t xml:space="preserve">that degrade the head direction signal in the </w:t>
      </w:r>
      <w:r w:rsidR="00865F89" w:rsidRPr="00001DE8">
        <w:rPr>
          <w:rFonts w:cstheme="minorHAnsi"/>
          <w:color w:val="auto"/>
        </w:rPr>
        <w:t xml:space="preserve">downstream </w:t>
      </w:r>
      <w:r w:rsidR="003E64C9" w:rsidRPr="00001DE8">
        <w:rPr>
          <w:rFonts w:cstheme="minorHAnsi"/>
          <w:color w:val="auto"/>
        </w:rPr>
        <w:t>dorsal presubiculum, as well as the parahippocampal grid cell signal</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{"citationID":"wR3Ra9HL","properties":{"formattedCitation":"\\super 1, 2\\nosupersub{}","plainCitation":"1, 2","noteIndex":0},"citationItems":[{"id":78,"uris":["http://zotero.org/users/3656900/items/DFD278IG"],"uri":["http://zotero.org/users/3656900/items/DFD278IG"],"itemData":{"id":78,"type":"article-journal","title":"Interaction between the postsubiculum and anterior thalamus in the generation of head direction cell activity","container-title":"The Journal of Neuroscience: The Official Journal of the Society for Neuroscience","page":"9315-9330","volume":"17","issue":"23","source":"PubMed","abstract":"Previous research has identified neurons in the postsubiculum (PoS) and anterior dorsal thalamic nucleus (AD) of the rat that discharge as a function of the animal's head direction. In addition, anatomical studies have shown that the AD and PoS are reciprocally connected with one another. The current study examined whether head direction (HD) cells in each of the two areas is dependent on input from the other structure. After both electrolytic or neurotoxic lesions of the AD, no cells were identified with direction-specific discharge in the PoS. In contrast, AD HD cell activity was still present after neurotoxic lesions to the PoS. However, AD HD cells in PoS-lesioned rats exhibited three important differences compared with AD HD cells in intact animals: (1) their directional firing range was significantly larger, (2) their firing predicted the animal's future head direction by a larger amount, and (3) their preferred firing direction was substantially less influenced by a prominent visual landmark within the recording environment. These results indicate that information critical for HD cell activity is conveyed in both directions between the AD and the PoS; whereas the AD is necessary for the presence of HD cell activity in the PoS, the PoS appears important in allowing visual landmarks to exert control over the preferred firing direction of AD HD cells. These findings have implications for several computational models that propose to account for the generation of the HD cell signal.","ISSN":"0270-6474","note":"PMID: 9364077","journalAbbreviation":"J. Neurosci.","language":"eng","author":[{"family":"Goodridge","given":"J. P."},{"family":"Taube","given":"J. S."}],"issued":{"date-parts":[["1997",12,1]]}}},{"id":3,"uris":["http://zotero.org/users/3656900/items/PR2HW54K"],"uri":["http://zotero.org/users/3656900/items/PR2HW54K"],"itemData":{"id":3,"type":"article-journal","title":"Spatial navigation. Disruption of the head direction cell network impairs the parahippocampal grid cell signal","container-title":"Science (New York, N.Y.)","page":"870-874","volume":"347","issue":"6224","source":"PubMed","abstract":"Navigation depends on multiple neural systems that encode the moment-to-moment changes in an animal's direction and location in space. These include head direction (HD) cells representing the orientation of the head and grid cells that fire at multiple locations, forming a repeating hexagonal grid pattern. Computational models hypothesize that generation of the grid cell signal relies upon HD information that ascends to the hippocampal network via the anterior thalamic nuclei (ATN). We inactivated or lesioned the ATN and subsequently recorded single units in the entorhinal cortex and parasubiculum. ATN manipulation significantly disrupted grid and HD cell characteristics while sparing theta rhythmicity in these regions. These results indicate that the HD signal via the ATN is necessary for the generation and function of grid cell activity.","DOI":"10.1126/science.1259591","ISSN":"1095-9203","note":"PMID: 25700518\nPMCID: PMC4476794","journalAbbreviation":"Science","language":"eng","author":[{"family":"Winter","given":"Shawn S."},{"family":"Clark","given":"Benjamin J."},{"family":"Taube","given":"Jeffrey S."}],"issued":{"date-parts":[["2015",2,20]]}}}],"schema":"https://github.com/citation-style-language/schema/raw/master/csl-citation.json"}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1,2</w:t>
      </w:r>
      <w:r w:rsidR="00957DA2" w:rsidRPr="00001DE8">
        <w:rPr>
          <w:rFonts w:cstheme="minorHAnsi"/>
          <w:color w:val="auto"/>
        </w:rPr>
        <w:fldChar w:fldCharType="end"/>
      </w:r>
      <w:r w:rsidR="00D0467B" w:rsidRPr="00001DE8">
        <w:rPr>
          <w:rFonts w:cstheme="minorHAnsi"/>
          <w:color w:val="auto"/>
        </w:rPr>
        <w:t>.</w:t>
      </w:r>
    </w:p>
    <w:p w14:paraId="1AF9425B" w14:textId="77777777" w:rsidR="002E54BE" w:rsidRPr="00001DE8" w:rsidRDefault="002E54BE" w:rsidP="001905C3">
      <w:pPr>
        <w:rPr>
          <w:rFonts w:cstheme="minorHAnsi"/>
          <w:color w:val="auto"/>
        </w:rPr>
      </w:pPr>
    </w:p>
    <w:p w14:paraId="773AD2D0" w14:textId="7880275D" w:rsidR="00D90F7C" w:rsidRDefault="00865F89" w:rsidP="001905C3">
      <w:pPr>
        <w:rPr>
          <w:rFonts w:cstheme="minorHAnsi"/>
          <w:color w:val="auto"/>
        </w:rPr>
      </w:pPr>
      <w:r w:rsidRPr="00001DE8">
        <w:rPr>
          <w:rFonts w:cstheme="minorHAnsi"/>
          <w:color w:val="auto"/>
        </w:rPr>
        <w:t xml:space="preserve">The functional connectivity between brain areas </w:t>
      </w:r>
      <w:r w:rsidR="00114480" w:rsidRPr="00001DE8">
        <w:rPr>
          <w:rFonts w:cstheme="minorHAnsi"/>
          <w:color w:val="auto"/>
        </w:rPr>
        <w:t>is</w:t>
      </w:r>
      <w:r w:rsidRPr="00001DE8">
        <w:rPr>
          <w:rFonts w:cstheme="minorHAnsi"/>
          <w:color w:val="auto"/>
        </w:rPr>
        <w:t xml:space="preserve"> more difficult to establish at a cellular and subcellular level. In the hippocampus, </w:t>
      </w:r>
      <w:r w:rsidR="00184C2A" w:rsidRPr="00001DE8">
        <w:rPr>
          <w:rFonts w:cstheme="minorHAnsi"/>
          <w:color w:val="auto"/>
        </w:rPr>
        <w:t>a</w:t>
      </w:r>
      <w:r w:rsidRPr="00001DE8">
        <w:rPr>
          <w:rFonts w:cstheme="minorHAnsi"/>
          <w:color w:val="auto"/>
        </w:rPr>
        <w:t xml:space="preserve"> highly organized anatomy allows to investigate pathwa</w:t>
      </w:r>
      <w:r w:rsidR="00754E5A" w:rsidRPr="00001DE8">
        <w:rPr>
          <w:rFonts w:cstheme="minorHAnsi"/>
          <w:color w:val="auto"/>
        </w:rPr>
        <w:t>y-</w:t>
      </w:r>
      <w:r w:rsidR="00184C2A" w:rsidRPr="00001DE8">
        <w:rPr>
          <w:rFonts w:cstheme="minorHAnsi"/>
          <w:color w:val="auto"/>
        </w:rPr>
        <w:t>specific synaptic connections</w:t>
      </w:r>
      <w:r w:rsidRPr="00001DE8">
        <w:rPr>
          <w:rFonts w:cstheme="minorHAnsi"/>
          <w:color w:val="auto"/>
        </w:rPr>
        <w:t xml:space="preserve"> </w:t>
      </w:r>
      <w:r w:rsidR="00184C2A" w:rsidRPr="00001DE8">
        <w:rPr>
          <w:rFonts w:cstheme="minorHAnsi"/>
          <w:color w:val="auto"/>
        </w:rPr>
        <w:t>using electrical simulation in the slice preparation</w:t>
      </w:r>
      <w:r w:rsidRPr="00001DE8">
        <w:rPr>
          <w:rFonts w:cstheme="minorHAnsi"/>
          <w:color w:val="auto"/>
        </w:rPr>
        <w:t xml:space="preserve">. </w:t>
      </w:r>
      <w:r w:rsidR="00184C2A" w:rsidRPr="00001DE8">
        <w:rPr>
          <w:rFonts w:cstheme="minorHAnsi"/>
          <w:color w:val="auto"/>
        </w:rPr>
        <w:t>Stimulation electrodes</w:t>
      </w:r>
      <w:r w:rsidRPr="00001DE8">
        <w:rPr>
          <w:rFonts w:cstheme="minorHAnsi"/>
          <w:color w:val="auto"/>
        </w:rPr>
        <w:t xml:space="preserve"> pl</w:t>
      </w:r>
      <w:r w:rsidR="00184C2A" w:rsidRPr="00001DE8">
        <w:rPr>
          <w:rFonts w:cstheme="minorHAnsi"/>
          <w:color w:val="auto"/>
        </w:rPr>
        <w:t>aced in stratum radiatum of CA1</w:t>
      </w:r>
      <w:r w:rsidRPr="00001DE8">
        <w:rPr>
          <w:rFonts w:cstheme="minorHAnsi"/>
          <w:color w:val="auto"/>
        </w:rPr>
        <w:t xml:space="preserve"> </w:t>
      </w:r>
      <w:r w:rsidR="00114480" w:rsidRPr="00001DE8">
        <w:rPr>
          <w:rFonts w:cstheme="minorHAnsi"/>
          <w:color w:val="auto"/>
        </w:rPr>
        <w:t>can be used to</w:t>
      </w:r>
      <w:r w:rsidRPr="00001DE8">
        <w:rPr>
          <w:rFonts w:cstheme="minorHAnsi"/>
          <w:color w:val="auto"/>
        </w:rPr>
        <w:t xml:space="preserve"> specifically stimulate Schaffer collateral input from CA3</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{"citationID":"UASmRAwJ","properties":{"formattedCitation":"\\super 3\\nosupersub{}","plainCitation":"3","noteIndex":0},"citationItems":[{"id":691,"uris":["http://zotero.org/users/3656900/items/PEFAEDN9"],"uri":["http://zotero.org/users/3656900/items/PEFAEDN9"],"itemData":{"id":691,"type":"article-journal","title":"Activity-dependent decrease of excitability in rat hippocampal neurons through increases in I(h)","container-title":"Nature Neuroscience","page":"1542-1551","volume":"8","issue":"11","source":"PubMed","abstract":"Hippocampal long-term potentiation (LTP) induced by theta-burst pairing of Schaffer collateral inputs and postsynaptic firing is associated with localized increases in synaptic strength and dendritic excitability. Using the same protocol, we now demonstrate a decrease in cellular excitability that was blocked by the h-channel blocker ZD7288. This decrease was also induced by postsynaptic theta-burst firing alone, yet it was blocked by NMDA receptor antagonists, postsynaptic Ca2+ chelation, low concentrations of tetrodotoxin, omega-conotoxin MVIIC, calcium/calmodulin-dependent protein kinase II (CaMKII) inhibitors and a protein synthesis inhibitor. Increasing network activity with high extracellular K+ caused a similar reduction of cellular excitability and an increase in h-channel HCN1 protein. We propose that backpropagating action potentials open glutamate-bound NMDA receptors, resulting in an increase in I(h) and a decrease in overall excitability. The occurrence of such a reduction in cellular excitability in parallel with synaptic potentiation would be a negative feedback mechanism to normalize neuronal output firing and thus promote network stability.","DOI":"10.1038/nn1568","ISSN":"1097-6256","note":"PMID: 16234810","journalAbbreviation":"Nat. Neurosci.","language":"eng","author":[{"family":"Fan","given":"Yuan"},{"family":"Fricker","given":"Desdemona"},{"family":"Brager","given":"Darrin H."},{"family":"Chen","given":"Xixi"},{"family":"Lu","given":"Hui-Chen"},{"family":"Chitwood","given":"Raymond A."},{"family":"Johnston","given":"Daniel"}],"issued":{"date-parts":[["2005",11]]}}}],"schema":"https://github.com/citation-style-language/schema/raw/master/csl-citation.json"}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3</w:t>
      </w:r>
      <w:r w:rsidR="00957DA2" w:rsidRPr="00001DE8">
        <w:rPr>
          <w:rFonts w:cstheme="minorHAnsi"/>
          <w:color w:val="auto"/>
        </w:rPr>
        <w:fldChar w:fldCharType="end"/>
      </w:r>
      <w:r w:rsidRPr="00001DE8">
        <w:rPr>
          <w:rFonts w:cstheme="minorHAnsi"/>
          <w:color w:val="auto"/>
        </w:rPr>
        <w:t xml:space="preserve">. </w:t>
      </w:r>
      <w:r w:rsidR="00184C2A" w:rsidRPr="00001DE8">
        <w:rPr>
          <w:rFonts w:cstheme="minorHAnsi"/>
          <w:color w:val="auto"/>
        </w:rPr>
        <w:t>S</w:t>
      </w:r>
      <w:r w:rsidR="004E1293" w:rsidRPr="00001DE8">
        <w:rPr>
          <w:rFonts w:cstheme="minorHAnsi"/>
          <w:color w:val="auto"/>
        </w:rPr>
        <w:t xml:space="preserve">timulating electrodes </w:t>
      </w:r>
      <w:r w:rsidR="00184C2A" w:rsidRPr="00001DE8">
        <w:rPr>
          <w:rFonts w:cstheme="minorHAnsi"/>
          <w:color w:val="auto"/>
        </w:rPr>
        <w:t xml:space="preserve">placed </w:t>
      </w:r>
      <w:r w:rsidR="004E1293" w:rsidRPr="00001DE8">
        <w:rPr>
          <w:rFonts w:cstheme="minorHAnsi"/>
          <w:color w:val="auto"/>
        </w:rPr>
        <w:t xml:space="preserve">in stratum lacunosum moleculare of CA1 </w:t>
      </w:r>
      <w:r w:rsidR="00184C2A" w:rsidRPr="00001DE8">
        <w:rPr>
          <w:rFonts w:cstheme="minorHAnsi"/>
          <w:color w:val="auto"/>
        </w:rPr>
        <w:t>will</w:t>
      </w:r>
      <w:r w:rsidR="004E1293" w:rsidRPr="00001DE8">
        <w:rPr>
          <w:rFonts w:cstheme="minorHAnsi"/>
          <w:color w:val="auto"/>
        </w:rPr>
        <w:t xml:space="preserve"> activate the perforant path input to CA1</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{"citationID":"eATMdtaH","properties":{"formattedCitation":"\\super 4\\nosupersub{}","plainCitation":"4","noteIndex":0},"citationItems":[{"id":600,"uris":["http://zotero.org/users/3656900/items/QKVHHSF8"],"uri":["http://zotero.org/users/3656900/items/QKVHHSF8"],"itemData":{"id":600,"type":"article-journal","title":"Pathway Interactions and Synaptic Plasticity in the Dendritic Tuft Regions of CA1 Pyramidal Neurons","container-title":"Neuron","page":"102-111","volume":"62","issue":"1","source":"ScienceDirect","abstract":"Summary\nInput comparison is thought to occur in many neuronal circuits, including the hippocampus, where functionally important interactions between the Schaffer collateral and perforant pathways have been hypothesized. We investigated this idea using multisite, whole-cell recordings and Ca2+ imaging and found that properly timed, repetitive stimulation of both pathways results in the generation of large plateau potentials in distal dendrites of CA1 pyramidal neurons. These dendritic plateau potentials produce widespread Ca2+ influx, large after-depolarizations, burst firing output, and long-term potentiation of perforant path synapses. Plateau duration is directly related to the strength and temporal overlap of pathway activation and involves back-propagating action potentials and both NMDA receptors and voltage-gated Ca2+ channels. Thus, the occurrence of highly correlated SC and PP input to CA1 is signaled by a dramatic change in output mode and an increase in input efficacy, all induced by a large plateau potential in the distal dendrites of CA1 pyramidal neurons.","DOI":"10.1016/j.neuron.2009.03.007","ISSN":"0896-6273","journalAbbreviation":"Neuron","author":[{"family":"Takahashi","given":"Hiroto"},{"family":"Magee","given":"Jeffrey C."}],"issued":{"date-parts":[["2009",4,16]]}}}],"schema":"https://github.com/citation-style-language/schema/raw/master/csl-citation.json"}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4</w:t>
      </w:r>
      <w:r w:rsidR="00957DA2" w:rsidRPr="00001DE8">
        <w:rPr>
          <w:rFonts w:cstheme="minorHAnsi"/>
          <w:color w:val="auto"/>
        </w:rPr>
        <w:fldChar w:fldCharType="end"/>
      </w:r>
      <w:r w:rsidR="002E54BE">
        <w:rPr>
          <w:rFonts w:cstheme="minorHAnsi"/>
          <w:color w:val="auto"/>
          <w:vertAlign w:val="superscript"/>
        </w:rPr>
        <w:t>,</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{"citationID":"T9OxUFY2","properties":{"formattedCitation":"\\super 5\\nosupersub{}","plainCitation":"5","noteIndex":0},"citationItems":[{"id":688,"uris":["http://zotero.org/users/3656900/items/8C4VT6HD"],"uri":["http://zotero.org/users/3656900/items/8C4VT6HD"],"itemData":{"id":688,"type":"article-journal","title":"Interaction of nucleus reuniens and entorhinal cortex projections in hippocampal field CA1 of the rat","container-title":"Brain Structure &amp; Function","page":"2421-2438","volume":"222","issue":"5","source":"PubMed","abstract":"The nucleus reuniens (RE) and entorhinal cortex (EC) provide monosynaptic excitatory inputs to the apical dendrites of pyramidal cells and to interneurons with dendrites in stratum lacunosum moleculare (LM) of hippocampal field CA1. However, whether the RE and EC inputs interact at the cellular level is unknown. In this electrophysiological in vivo study, low-frequency stimulation was used to selectively activate each projection at its origin; field excitatory postsynaptic potentials (fEPSPs) were recorded in CA1. We applied (1) paired pulses to RE or EC, (2) combined paired pulses to RE and EC, and (3) simultaneously paired pulses to RE/EC. The main findings are that: (a) stimulation of either RE- or EC-evoked subthreshold fEPSPs, displaying paired pulse facilitation (PPF), (b) subthreshold fEPSPs evoked by combined stimulation did not display heterosynaptic PPF, and (c) simultaneous stimulation of RE/EC resulted in enhanced subthreshold fEPSPs in proximal LM displaying a nonlinear interaction. CSD analyses of RE/EC-evoked depth profiles revealed a nonlinear enlargement of the 'LM sink-radiatum source' configuration and the appearance of an additional small sink-source pair close to stratum pyramidale, likely reflecting (peri)somatic inhibition. The nonlinear interaction between both inputs indicates that RE and EC axons form synapses, at least partly, onto the same dendritic compartments of CA1 pyramidal cells. We propose that low-frequency activation of the RE-CA1 input facilitates the entorhinal-hippocampal dialogue, and may synchronize the neocortical-hippocampal slow oscillation which is relevant for hippocampal-dependent memory consolidation.","DOI":"10.1007/s00429-016-1350-6","ISSN":"1863-2661","note":"PMID: 28008472","journalAbbreviation":"Brain Struct Funct","language":"eng","author":[{"family":"Dolleman-van der Weel","given":"M. J."},{"family":"Lopes da Silva","given":"F. H."},{"family":"Witter","given":"M. P."}],"issued":{"date-parts":[["2017",7]]}}}],"schema":"https://github.com/citation-style-language/schema/raw/master/csl-citation.json"}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5</w:t>
      </w:r>
      <w:r w:rsidR="00957DA2" w:rsidRPr="00001DE8">
        <w:rPr>
          <w:rFonts w:cstheme="minorHAnsi"/>
          <w:color w:val="auto"/>
        </w:rPr>
        <w:fldChar w:fldCharType="end"/>
      </w:r>
      <w:r w:rsidR="00957DA2" w:rsidRPr="00001DE8">
        <w:rPr>
          <w:rFonts w:cstheme="minorHAnsi"/>
          <w:color w:val="auto"/>
        </w:rPr>
        <w:t>.</w:t>
      </w:r>
      <w:r w:rsidR="005A6971" w:rsidRPr="00001DE8">
        <w:rPr>
          <w:rFonts w:cstheme="minorHAnsi"/>
          <w:color w:val="auto"/>
        </w:rPr>
        <w:t xml:space="preserve"> </w:t>
      </w:r>
      <w:r w:rsidR="00E22D7A" w:rsidRPr="00001DE8">
        <w:rPr>
          <w:rFonts w:cstheme="minorHAnsi"/>
          <w:color w:val="auto"/>
        </w:rPr>
        <w:t xml:space="preserve">Electrical stimulation </w:t>
      </w:r>
      <w:r w:rsidR="002977B9" w:rsidRPr="00001DE8">
        <w:rPr>
          <w:rFonts w:cstheme="minorHAnsi"/>
          <w:color w:val="auto"/>
        </w:rPr>
        <w:t>activate</w:t>
      </w:r>
      <w:r w:rsidR="0053660F" w:rsidRPr="00001DE8">
        <w:rPr>
          <w:rFonts w:cstheme="minorHAnsi"/>
          <w:color w:val="auto"/>
        </w:rPr>
        <w:t>s</w:t>
      </w:r>
      <w:r w:rsidR="002977B9" w:rsidRPr="00001DE8">
        <w:rPr>
          <w:rFonts w:cstheme="minorHAnsi"/>
          <w:color w:val="auto"/>
        </w:rPr>
        <w:t xml:space="preserve"> neurotransmitter release from axon terminals</w:t>
      </w:r>
      <w:r w:rsidR="002E54BE">
        <w:rPr>
          <w:rFonts w:cstheme="minorHAnsi"/>
          <w:color w:val="auto"/>
        </w:rPr>
        <w:t>;</w:t>
      </w:r>
      <w:r w:rsidR="002977B9" w:rsidRPr="00001DE8">
        <w:rPr>
          <w:rFonts w:cstheme="minorHAnsi"/>
          <w:color w:val="auto"/>
        </w:rPr>
        <w:t xml:space="preserve"> however, </w:t>
      </w:r>
      <w:r w:rsidR="00E846F6" w:rsidRPr="00001DE8">
        <w:rPr>
          <w:rFonts w:cstheme="minorHAnsi"/>
          <w:color w:val="auto"/>
        </w:rPr>
        <w:t xml:space="preserve">it activates neurons with somata </w:t>
      </w:r>
      <w:r w:rsidR="006C41DA" w:rsidRPr="00001DE8">
        <w:rPr>
          <w:rFonts w:cstheme="minorHAnsi"/>
          <w:color w:val="auto"/>
        </w:rPr>
        <w:t>near</w:t>
      </w:r>
      <w:r w:rsidR="00E846F6" w:rsidRPr="00001DE8">
        <w:rPr>
          <w:rFonts w:cstheme="minorHAnsi"/>
          <w:color w:val="auto"/>
        </w:rPr>
        <w:t xml:space="preserve"> the stimulation site as well as axons of passage. It</w:t>
      </w:r>
      <w:r w:rsidR="002977B9" w:rsidRPr="00001DE8">
        <w:rPr>
          <w:rFonts w:cstheme="minorHAnsi"/>
          <w:color w:val="auto"/>
        </w:rPr>
        <w:t xml:space="preserve"> is </w:t>
      </w:r>
      <w:r w:rsidR="00E846F6" w:rsidRPr="00001DE8">
        <w:rPr>
          <w:rFonts w:cstheme="minorHAnsi"/>
          <w:color w:val="auto"/>
        </w:rPr>
        <w:t xml:space="preserve">therefore </w:t>
      </w:r>
      <w:r w:rsidR="002977B9" w:rsidRPr="00001DE8">
        <w:rPr>
          <w:rFonts w:cstheme="minorHAnsi"/>
          <w:color w:val="auto"/>
        </w:rPr>
        <w:t>of limited use for studying afferents from defined brain regions</w:t>
      </w:r>
      <w:r w:rsidR="00E846F6" w:rsidRPr="00001DE8">
        <w:rPr>
          <w:rFonts w:cstheme="minorHAnsi"/>
          <w:color w:val="auto"/>
        </w:rPr>
        <w:t xml:space="preserve"> when</w:t>
      </w:r>
      <w:r w:rsidR="002977B9" w:rsidRPr="00001DE8">
        <w:rPr>
          <w:rFonts w:cstheme="minorHAnsi"/>
          <w:color w:val="auto"/>
        </w:rPr>
        <w:t xml:space="preserve"> fibers of different regions of origin intermingle in the target structure</w:t>
      </w:r>
      <w:r w:rsidR="006C41DA" w:rsidRPr="00001DE8">
        <w:rPr>
          <w:rFonts w:cstheme="minorHAnsi"/>
          <w:color w:val="auto"/>
        </w:rPr>
        <w:t>, as is typically the case in the neocortex</w:t>
      </w:r>
      <w:r w:rsidR="002977B9" w:rsidRPr="00001DE8">
        <w:rPr>
          <w:rFonts w:cstheme="minorHAnsi"/>
          <w:color w:val="auto"/>
        </w:rPr>
        <w:t>.</w:t>
      </w:r>
      <w:r w:rsidR="00E846F6" w:rsidRPr="00001DE8">
        <w:rPr>
          <w:rFonts w:cstheme="minorHAnsi"/>
          <w:color w:val="auto"/>
        </w:rPr>
        <w:t xml:space="preserve"> </w:t>
      </w:r>
    </w:p>
    <w:p w14:paraId="04280B72" w14:textId="77777777" w:rsidR="002E54BE" w:rsidRPr="00001DE8" w:rsidRDefault="002E54BE" w:rsidP="001905C3">
      <w:pPr>
        <w:rPr>
          <w:rFonts w:cstheme="minorHAnsi"/>
          <w:color w:val="auto"/>
        </w:rPr>
      </w:pPr>
    </w:p>
    <w:p w14:paraId="5E93DA4F" w14:textId="64E2E580" w:rsidR="00204463" w:rsidRDefault="00E846F6" w:rsidP="001905C3">
      <w:pPr>
        <w:rPr>
          <w:rFonts w:cstheme="minorHAnsi"/>
          <w:color w:val="auto"/>
        </w:rPr>
      </w:pPr>
      <w:r w:rsidRPr="00001DE8">
        <w:rPr>
          <w:rFonts w:cstheme="minorHAnsi"/>
          <w:color w:val="auto"/>
        </w:rPr>
        <w:t xml:space="preserve">Neurons may also be stimulated with light. </w:t>
      </w:r>
      <w:r w:rsidR="00D90F7C" w:rsidRPr="00001DE8">
        <w:rPr>
          <w:rFonts w:cstheme="minorHAnsi"/>
          <w:color w:val="auto"/>
        </w:rPr>
        <w:t xml:space="preserve">Optical methods </w:t>
      </w:r>
      <w:r w:rsidR="00D91848" w:rsidRPr="00001DE8">
        <w:rPr>
          <w:rFonts w:cstheme="minorHAnsi"/>
          <w:color w:val="auto"/>
        </w:rPr>
        <w:t>include the photoactivation</w:t>
      </w:r>
      <w:r w:rsidRPr="00001DE8">
        <w:rPr>
          <w:rFonts w:cstheme="minorHAnsi"/>
          <w:color w:val="auto"/>
        </w:rPr>
        <w:t xml:space="preserve"> of </w:t>
      </w:r>
      <w:r w:rsidR="00D91848" w:rsidRPr="00001DE8">
        <w:rPr>
          <w:rFonts w:cstheme="minorHAnsi"/>
          <w:color w:val="auto"/>
        </w:rPr>
        <w:t xml:space="preserve">caged </w:t>
      </w:r>
      <w:r w:rsidRPr="00001DE8">
        <w:rPr>
          <w:rFonts w:cstheme="minorHAnsi"/>
          <w:color w:val="auto"/>
        </w:rPr>
        <w:t>glutamate</w:t>
      </w:r>
      <w:r w:rsidR="006C41DA" w:rsidRPr="00001DE8">
        <w:rPr>
          <w:rFonts w:cstheme="minorHAnsi"/>
          <w:color w:val="auto"/>
        </w:rPr>
        <w:t>,</w:t>
      </w:r>
      <w:r w:rsidRPr="00001DE8">
        <w:rPr>
          <w:rFonts w:cstheme="minorHAnsi"/>
          <w:color w:val="auto"/>
        </w:rPr>
        <w:t xml:space="preserve"> </w:t>
      </w:r>
      <w:r w:rsidR="00D91848" w:rsidRPr="00001DE8">
        <w:rPr>
          <w:rFonts w:cstheme="minorHAnsi"/>
          <w:color w:val="auto"/>
        </w:rPr>
        <w:t xml:space="preserve">which can be </w:t>
      </w:r>
      <w:r w:rsidRPr="00001DE8">
        <w:rPr>
          <w:rFonts w:cstheme="minorHAnsi"/>
          <w:color w:val="auto"/>
        </w:rPr>
        <w:t xml:space="preserve">combined with </w:t>
      </w:r>
      <w:r w:rsidR="00E34082" w:rsidRPr="00001DE8">
        <w:rPr>
          <w:rFonts w:cstheme="minorHAnsi"/>
          <w:color w:val="auto"/>
        </w:rPr>
        <w:t>one</w:t>
      </w:r>
      <w:r w:rsidR="00754E5A" w:rsidRPr="00001DE8">
        <w:rPr>
          <w:rFonts w:cstheme="minorHAnsi"/>
          <w:color w:val="auto"/>
        </w:rPr>
        <w:t>- or two-</w:t>
      </w:r>
      <w:r w:rsidR="00E34082" w:rsidRPr="00001DE8">
        <w:rPr>
          <w:rFonts w:cstheme="minorHAnsi"/>
          <w:color w:val="auto"/>
        </w:rPr>
        <w:t>photon la</w:t>
      </w:r>
      <w:r w:rsidRPr="00001DE8">
        <w:rPr>
          <w:rFonts w:cstheme="minorHAnsi"/>
          <w:color w:val="auto"/>
        </w:rPr>
        <w:t xml:space="preserve">ser </w:t>
      </w:r>
      <w:r w:rsidR="00E34082" w:rsidRPr="00001DE8">
        <w:rPr>
          <w:rFonts w:cstheme="minorHAnsi"/>
          <w:color w:val="auto"/>
        </w:rPr>
        <w:t>scanning</w:t>
      </w:r>
      <w:r w:rsidR="002E54BE">
        <w:rPr>
          <w:rFonts w:cstheme="minorHAnsi"/>
          <w:color w:val="auto"/>
        </w:rPr>
        <w:t>.</w:t>
      </w:r>
      <w:r w:rsidRPr="00001DE8">
        <w:rPr>
          <w:rFonts w:cstheme="minorHAnsi"/>
          <w:color w:val="auto"/>
        </w:rPr>
        <w:t xml:space="preserve"> Multiple closely spaced sites may be stimulated sequentially, with no mechanical damage to the tissue</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{"citationID":"rbE70U2O","properties":{"formattedCitation":"\\super 6\\nosupersub{}","plainCitation":"6","noteIndex":0},"citationItems":[{"id":693,"uris":["http://zotero.org/users/3656900/items/8E3TD35D"],"uri":["http://zotero.org/users/3656900/items/8E3TD35D"],"itemData":{"id":693,"type":"article-journal","title":"Stimulating neurons with light","container-title":"Current Opinion in Neurobiology","page":"587-592","volume":"12","issue":"5","source":"PubMed","abstract":"Recent technological advances have enabled the use of different optical methods to activate neurons, including 'caged' glutamate, photoactivation of genetically engineered cascades, and direct two-photon excitation. The ability to use light as a stimulation tool provides, in principle, a non-invasive method for the temporally and spatially precise activation of any neuron or any part of a neuron. When combined with two-photon excitation, excellent spatial control can be achieved even in complex and highly scattering preparations, such as living nervous tissue. Different methods that have been developed in the last several decades have been used to probe neuronal sensitivity, mimic synaptic input, and elucidate patterns of neural connectivity.","ISSN":"0959-4388","note":"PMID: 12367640","journalAbbreviation":"Curr. Opin. Neurobiol.","language":"eng","author":[{"family":"Callaway","given":"Edward M."},{"family":"Yuste","given":"Rafael"}],"issued":{"date-parts":[["2002",10]]}}}],"schema":"https://github.com/citation-style-language/schema/raw/master/csl-citation.json"}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6</w:t>
      </w:r>
      <w:r w:rsidR="00957DA2" w:rsidRPr="00001DE8">
        <w:rPr>
          <w:rFonts w:cstheme="minorHAnsi"/>
          <w:color w:val="auto"/>
        </w:rPr>
        <w:fldChar w:fldCharType="end"/>
      </w:r>
      <w:r w:rsidRPr="00001DE8">
        <w:rPr>
          <w:rFonts w:cstheme="minorHAnsi"/>
          <w:color w:val="auto"/>
        </w:rPr>
        <w:t xml:space="preserve">. </w:t>
      </w:r>
      <w:r w:rsidR="00E34082" w:rsidRPr="00001DE8">
        <w:rPr>
          <w:rFonts w:cstheme="minorHAnsi"/>
          <w:color w:val="auto"/>
        </w:rPr>
        <w:t xml:space="preserve">This has been successfully used to map synaptic receptors </w:t>
      </w:r>
      <w:r w:rsidR="002E54BE">
        <w:rPr>
          <w:rFonts w:cstheme="minorHAnsi"/>
          <w:color w:val="auto"/>
        </w:rPr>
        <w:t>as well as</w:t>
      </w:r>
      <w:r w:rsidR="00E34082" w:rsidRPr="00001DE8">
        <w:rPr>
          <w:rFonts w:cstheme="minorHAnsi"/>
          <w:color w:val="auto"/>
        </w:rPr>
        <w:t xml:space="preserve"> activate individual neurons</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{"citationID":"RF6hSf8a","properties":{"formattedCitation":"\\super 7\\nosupersub{}","plainCitation":"7","noteIndex":0},"citationItems":[{"id":588,"uris":["http://zotero.org/users/3656900/items/AMX2EJ9S"],"uri":["http://zotero.org/users/3656900/items/AMX2EJ9S"],"itemData":{"id":588,"type":"article-journal","title":"RuBi-Glutamate: Two-Photon and Visible-Light Photoactivation of Neurons and Dendritic spines","container-title":"Frontiers in Neural Circuits","page":"2","volume":"3","source":"PubMed","abstract":"We describe neurobiological applications of RuBi-Glutamate, a novel caged-glutamate compound based on ruthenium photochemistry. RuBi-Glutamate can be excited with visible wavelengths and releases glutamate after one- or two-photon excitation. It has high quantum efficiency and can be used at low concentrations, partly avoiding the blockade of GABAergic transmission present with other caged compounds. Two-photon uncaging of RuBi-Glutamate has a high spatial resolution and generates excitatory responses in individual dendritic spines with physiological kinetics. With laser beam multiplexing, two-photon RuBi-Glutamate uncaging can also be used to depolarize and fire pyramidal neurons with single-cell resolution. RuBi-Glutamate therefore enables the photoactivation of neuronal dendrites and circuits with visible or two-photon light sources, achieving single cell, or even single spine, precision.","DOI":"10.3389/neuro.04.002.2009","ISSN":"1662-5110","note":"PMID: 19506708\nPMCID: PMC2691658","shortTitle":"RuBi-Glutamate","journalAbbreviation":"Front Neural Circuits","language":"eng","author":[{"family":"Fino","given":"Elodie"},{"family":"Araya","given":"Roberto"},{"family":"Peterka","given":"Darcy S."},{"family":"Salierno","given":"Marcelo"},{"family":"Etchenique","given":"Roberto"},{"family":"Yuste","given":"Rafael"}],"issued":{"date-parts":[["2009"]]}}}],"schema":"https://github.com/citation-style-language/schema/raw/master/csl-citation.json"}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7</w:t>
      </w:r>
      <w:r w:rsidR="00957DA2" w:rsidRPr="00001DE8">
        <w:rPr>
          <w:rFonts w:cstheme="minorHAnsi"/>
          <w:color w:val="auto"/>
        </w:rPr>
        <w:fldChar w:fldCharType="end"/>
      </w:r>
      <w:r w:rsidR="00E34082" w:rsidRPr="00001DE8">
        <w:rPr>
          <w:rFonts w:cstheme="minorHAnsi"/>
          <w:color w:val="auto"/>
        </w:rPr>
        <w:t xml:space="preserve">. While </w:t>
      </w:r>
      <w:r w:rsidR="006C41DA" w:rsidRPr="00001DE8">
        <w:rPr>
          <w:rFonts w:cstheme="minorHAnsi"/>
          <w:color w:val="auto"/>
        </w:rPr>
        <w:t>glutamate uncaging</w:t>
      </w:r>
      <w:r w:rsidR="00E34082" w:rsidRPr="00001DE8">
        <w:rPr>
          <w:rFonts w:cstheme="minorHAnsi"/>
          <w:color w:val="auto"/>
        </w:rPr>
        <w:t xml:space="preserve"> can be used for local circuit analysis, </w:t>
      </w:r>
      <w:r w:rsidR="00754E5A" w:rsidRPr="00001DE8">
        <w:rPr>
          <w:rFonts w:cstheme="minorHAnsi"/>
          <w:color w:val="auto"/>
        </w:rPr>
        <w:t xml:space="preserve">it does not allow </w:t>
      </w:r>
      <w:r w:rsidR="002E54BE">
        <w:rPr>
          <w:rFonts w:cstheme="minorHAnsi"/>
          <w:color w:val="auto"/>
        </w:rPr>
        <w:t>for</w:t>
      </w:r>
      <w:r w:rsidR="00754E5A" w:rsidRPr="00001DE8">
        <w:rPr>
          <w:rFonts w:cstheme="minorHAnsi"/>
          <w:color w:val="auto"/>
        </w:rPr>
        <w:t xml:space="preserve"> specific activat</w:t>
      </w:r>
      <w:r w:rsidR="002E54BE">
        <w:rPr>
          <w:rFonts w:cstheme="minorHAnsi"/>
          <w:color w:val="auto"/>
        </w:rPr>
        <w:t>ion of</w:t>
      </w:r>
      <w:r w:rsidR="00754E5A" w:rsidRPr="00001DE8">
        <w:rPr>
          <w:rFonts w:cstheme="minorHAnsi"/>
          <w:color w:val="auto"/>
        </w:rPr>
        <w:t xml:space="preserve"> long-range inputs</w:t>
      </w:r>
      <w:r w:rsidR="00E34082" w:rsidRPr="00001DE8">
        <w:rPr>
          <w:rFonts w:cstheme="minorHAnsi"/>
          <w:color w:val="auto"/>
        </w:rPr>
        <w:t xml:space="preserve">. </w:t>
      </w:r>
    </w:p>
    <w:p w14:paraId="40B59AFB" w14:textId="77777777" w:rsidR="002E54BE" w:rsidRPr="00001DE8" w:rsidRDefault="002E54BE" w:rsidP="001905C3">
      <w:pPr>
        <w:rPr>
          <w:rFonts w:cstheme="minorHAnsi"/>
          <w:color w:val="auto"/>
        </w:rPr>
      </w:pPr>
    </w:p>
    <w:p w14:paraId="7321965D" w14:textId="419E69C9" w:rsidR="00512DBF" w:rsidRDefault="00E34082" w:rsidP="001905C3">
      <w:pPr>
        <w:rPr>
          <w:rFonts w:cstheme="minorHAnsi"/>
          <w:color w:val="auto"/>
        </w:rPr>
      </w:pPr>
      <w:r w:rsidRPr="00001DE8">
        <w:rPr>
          <w:rFonts w:cstheme="minorHAnsi"/>
          <w:color w:val="auto"/>
        </w:rPr>
        <w:t>A method of choice for the investigation of long-range c</w:t>
      </w:r>
      <w:r w:rsidR="00E846F6" w:rsidRPr="00001DE8">
        <w:rPr>
          <w:rFonts w:cstheme="minorHAnsi"/>
          <w:color w:val="auto"/>
        </w:rPr>
        <w:t xml:space="preserve">onnectivity </w:t>
      </w:r>
      <w:r w:rsidR="002E54BE">
        <w:rPr>
          <w:rFonts w:cstheme="minorHAnsi"/>
          <w:color w:val="auto"/>
        </w:rPr>
        <w:t>in</w:t>
      </w:r>
      <w:r w:rsidRPr="00001DE8">
        <w:rPr>
          <w:rFonts w:cstheme="minorHAnsi"/>
          <w:color w:val="auto"/>
        </w:rPr>
        <w:t xml:space="preserve"> neuronal circuits is the use </w:t>
      </w:r>
      <w:r w:rsidR="00512DBF" w:rsidRPr="00001DE8">
        <w:rPr>
          <w:rFonts w:cstheme="minorHAnsi"/>
          <w:color w:val="auto"/>
        </w:rPr>
        <w:t>of virus</w:t>
      </w:r>
      <w:r w:rsidR="002E54BE">
        <w:rPr>
          <w:rFonts w:cstheme="minorHAnsi"/>
          <w:color w:val="auto"/>
        </w:rPr>
        <w:t>-</w:t>
      </w:r>
      <w:r w:rsidR="00512DBF" w:rsidRPr="00001DE8">
        <w:rPr>
          <w:rFonts w:cstheme="minorHAnsi"/>
          <w:color w:val="auto"/>
        </w:rPr>
        <w:t>mediated channelrhodops</w:t>
      </w:r>
      <w:r w:rsidR="00225A08" w:rsidRPr="00001DE8">
        <w:rPr>
          <w:rFonts w:cstheme="minorHAnsi"/>
          <w:color w:val="auto"/>
        </w:rPr>
        <w:t>in expression.</w:t>
      </w:r>
      <w:r w:rsidR="006C41DA" w:rsidRPr="00001DE8">
        <w:rPr>
          <w:rFonts w:cstheme="minorHAnsi"/>
          <w:color w:val="auto"/>
        </w:rPr>
        <w:t xml:space="preserve"> </w:t>
      </w:r>
      <w:r w:rsidR="0030713A" w:rsidRPr="00001DE8">
        <w:rPr>
          <w:rFonts w:cstheme="minorHAnsi"/>
          <w:color w:val="auto"/>
        </w:rPr>
        <w:t xml:space="preserve">Using in vivo stereotaxic injections as described here, the expression of light-gated ion channels can be targeted and spatially restricted to a desired brain region. </w:t>
      </w:r>
      <w:r w:rsidR="00410F4D" w:rsidRPr="00001DE8">
        <w:rPr>
          <w:rFonts w:cstheme="minorHAnsi"/>
          <w:color w:val="auto"/>
        </w:rPr>
        <w:t>In this way, c</w:t>
      </w:r>
      <w:r w:rsidR="00A737AB" w:rsidRPr="00001DE8">
        <w:rPr>
          <w:rFonts w:cstheme="minorHAnsi"/>
          <w:color w:val="auto"/>
        </w:rPr>
        <w:t xml:space="preserve">hannelrhodopsins are effective for mapping excitatory </w:t>
      </w:r>
      <w:r w:rsidR="00410F4D" w:rsidRPr="00001DE8">
        <w:rPr>
          <w:rFonts w:cstheme="minorHAnsi"/>
          <w:color w:val="auto"/>
        </w:rPr>
        <w:t xml:space="preserve">or inhibitory </w:t>
      </w:r>
      <w:r w:rsidR="00A737AB" w:rsidRPr="00001DE8">
        <w:rPr>
          <w:rFonts w:cstheme="minorHAnsi"/>
          <w:color w:val="auto"/>
        </w:rPr>
        <w:t>connectivity from one region to its target. Transfected</w:t>
      </w:r>
      <w:r w:rsidR="0030713A" w:rsidRPr="00001DE8">
        <w:rPr>
          <w:rFonts w:cstheme="minorHAnsi"/>
          <w:color w:val="auto"/>
        </w:rPr>
        <w:t xml:space="preserve"> axons terminals </w:t>
      </w:r>
      <w:r w:rsidR="00A737AB" w:rsidRPr="00001DE8">
        <w:rPr>
          <w:rFonts w:cstheme="minorHAnsi"/>
          <w:color w:val="auto"/>
        </w:rPr>
        <w:t>may be stimulated</w:t>
      </w:r>
      <w:r w:rsidR="0030713A" w:rsidRPr="00001DE8">
        <w:rPr>
          <w:rFonts w:cstheme="minorHAnsi"/>
          <w:color w:val="auto"/>
        </w:rPr>
        <w:t xml:space="preserve"> with light</w:t>
      </w:r>
      <w:r w:rsidR="00A737AB" w:rsidRPr="00001DE8">
        <w:rPr>
          <w:rFonts w:cstheme="minorHAnsi"/>
          <w:color w:val="auto"/>
        </w:rPr>
        <w:t xml:space="preserve"> in a brain slice preparation</w:t>
      </w:r>
      <w:r w:rsidR="0030713A" w:rsidRPr="00001DE8">
        <w:rPr>
          <w:rFonts w:cstheme="minorHAnsi"/>
          <w:color w:val="auto"/>
        </w:rPr>
        <w:t xml:space="preserve">, </w:t>
      </w:r>
      <w:r w:rsidR="00754E5A" w:rsidRPr="00001DE8">
        <w:rPr>
          <w:rFonts w:cstheme="minorHAnsi"/>
          <w:color w:val="auto"/>
        </w:rPr>
        <w:t>and patch-</w:t>
      </w:r>
      <w:r w:rsidR="00A737AB" w:rsidRPr="00001DE8">
        <w:rPr>
          <w:rFonts w:cstheme="minorHAnsi"/>
          <w:color w:val="auto"/>
        </w:rPr>
        <w:t>clamp recordings as a read-out allow examin</w:t>
      </w:r>
      <w:r w:rsidR="00D22616">
        <w:rPr>
          <w:rFonts w:cstheme="minorHAnsi"/>
          <w:color w:val="auto"/>
        </w:rPr>
        <w:t>ation of</w:t>
      </w:r>
      <w:r w:rsidR="00A737AB" w:rsidRPr="00001DE8">
        <w:rPr>
          <w:rFonts w:cstheme="minorHAnsi"/>
          <w:color w:val="auto"/>
        </w:rPr>
        <w:t xml:space="preserve"> the </w:t>
      </w:r>
      <w:r w:rsidR="00D91848" w:rsidRPr="00001DE8">
        <w:rPr>
          <w:rFonts w:cstheme="minorHAnsi"/>
          <w:color w:val="auto"/>
        </w:rPr>
        <w:t>function</w:t>
      </w:r>
      <w:r w:rsidR="00D22616">
        <w:rPr>
          <w:rFonts w:cstheme="minorHAnsi"/>
          <w:color w:val="auto"/>
        </w:rPr>
        <w:t>s</w:t>
      </w:r>
      <w:r w:rsidR="00D91848" w:rsidRPr="00001DE8">
        <w:rPr>
          <w:rFonts w:cstheme="minorHAnsi"/>
          <w:color w:val="auto"/>
        </w:rPr>
        <w:t xml:space="preserve"> and strength</w:t>
      </w:r>
      <w:r w:rsidR="00D22616">
        <w:rPr>
          <w:rFonts w:cstheme="minorHAnsi"/>
          <w:color w:val="auto"/>
        </w:rPr>
        <w:t>s</w:t>
      </w:r>
      <w:r w:rsidR="00D91848" w:rsidRPr="00001DE8">
        <w:rPr>
          <w:rFonts w:cstheme="minorHAnsi"/>
          <w:color w:val="auto"/>
        </w:rPr>
        <w:t xml:space="preserve"> </w:t>
      </w:r>
      <w:r w:rsidR="00A737AB" w:rsidRPr="00001DE8">
        <w:rPr>
          <w:rFonts w:cstheme="minorHAnsi"/>
          <w:color w:val="auto"/>
        </w:rPr>
        <w:t>of specific circuit components in the brain</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{"citationID":"n9lzctAA","properties":{"formattedCitation":"\\super 8\\nosupersub{}","plainCitation":"8","noteIndex":0},"citationItems":[{"id":85,"uris":["http://zotero.org/users/3656900/items/KXDS9GJU"],"uri":["http://zotero.org/users/3656900/items/KXDS9GJU"],"itemData":{"id":85,"type":"article-journal","title":"Long-range neuronal circuits underlying the interaction between sensory and motor cortex","container-title":"Neuron","page":"111-123","volume":"72","issue":"1","source":"PubMed","abstract":"In the rodent vibrissal system, active sensation and sensorimotor integration are mediated in part by connections between barrel cortex and vibrissal motor cortex. Little is known about how these structures interact at the level of neurons. We used Channelrhodopsin-2 (ChR2) expression, combined with anterograde and retrograde labeling, to map connections between barrel cortex and pyramidal neurons in mouse motor cortex. Barrel cortex axons preferentially targeted upper layer (L2/3, L5A) neurons in motor cortex; input to neurons projecting back to barrel cortex was particularly strong. Barrel cortex input to deeper layers (L5B, L6) of motor cortex, including neurons projecting to the brainstem, was weak, despite pronounced geometric overlap of dendrites with axons from barrel cortex. Neurons in different layers received barrel cortex input within stereotyped dendritic domains. The cortico-cortical neurons in superficial layers of motor cortex thus couple motor and sensory signals and might mediate sensorimotor integration and motor learning.","DOI":"10.1016/j.neuron.2011.07.029","ISSN":"1097-4199","note":"PMID: 21982373\nPMCID: PMC5047281","journalAbbreviation":"Neuron","language":"eng","author":[{"family":"Mao","given":"Tianyi"},{"family":"Kusefoglu","given":"Deniz"},{"family":"Hooks","given":"Bryan M."},{"family":"Huber","given":"Daniel"},{"family":"Petreanu","given":"Leopoldo"},{"family":"Svoboda","given":"Karel"}],"issued":{"date-parts":[["2011",10,6]]}}}],"schema":"https://github.com/citation-style-language/schema/raw/master/csl-citation.json"}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8</w:t>
      </w:r>
      <w:r w:rsidR="00957DA2" w:rsidRPr="00001DE8">
        <w:rPr>
          <w:rFonts w:cstheme="minorHAnsi"/>
          <w:color w:val="auto"/>
        </w:rPr>
        <w:fldChar w:fldCharType="end"/>
      </w:r>
      <w:r w:rsidR="00A737AB" w:rsidRPr="00001DE8">
        <w:rPr>
          <w:rFonts w:cstheme="minorHAnsi"/>
          <w:color w:val="auto"/>
        </w:rPr>
        <w:t xml:space="preserve">. </w:t>
      </w:r>
      <w:r w:rsidR="006C41DA" w:rsidRPr="00001DE8">
        <w:rPr>
          <w:rFonts w:cstheme="minorHAnsi"/>
          <w:color w:val="auto"/>
        </w:rPr>
        <w:t>The optogen</w:t>
      </w:r>
      <w:r w:rsidR="00754E5A" w:rsidRPr="00001DE8">
        <w:rPr>
          <w:rFonts w:cstheme="minorHAnsi"/>
          <w:color w:val="auto"/>
        </w:rPr>
        <w:t>e</w:t>
      </w:r>
      <w:r w:rsidR="006C41DA" w:rsidRPr="00001DE8">
        <w:rPr>
          <w:rFonts w:cstheme="minorHAnsi"/>
          <w:color w:val="auto"/>
        </w:rPr>
        <w:t xml:space="preserve">tic approach combined with stereotaxic injection of </w:t>
      </w:r>
      <w:r w:rsidR="00D22616">
        <w:rPr>
          <w:rFonts w:cstheme="minorHAnsi"/>
          <w:color w:val="auto"/>
        </w:rPr>
        <w:t xml:space="preserve">a </w:t>
      </w:r>
      <w:r w:rsidR="006C41DA" w:rsidRPr="00001DE8">
        <w:rPr>
          <w:rFonts w:cstheme="minorHAnsi"/>
          <w:color w:val="auto"/>
        </w:rPr>
        <w:t xml:space="preserve">virus offers unprecedented </w:t>
      </w:r>
      <w:r w:rsidR="00754E5A" w:rsidRPr="00001DE8">
        <w:rPr>
          <w:rFonts w:cstheme="minorHAnsi"/>
          <w:color w:val="auto"/>
        </w:rPr>
        <w:t>specificity</w:t>
      </w:r>
      <w:r w:rsidR="006C41DA" w:rsidRPr="00001DE8">
        <w:rPr>
          <w:rFonts w:cstheme="minorHAnsi"/>
          <w:color w:val="auto"/>
        </w:rPr>
        <w:t xml:space="preserve"> and genetic control</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{"citationID":"5BljqKFs","properties":{"formattedCitation":"\\super 9\\nosupersub{}","plainCitation":"9","noteIndex":0},"citationItems":[{"id":695,"uris":["http://zotero.org/users/3656900/items/JQDU9DXD"],"uri":["http://zotero.org/users/3656900/items/JQDU9DXD"],"itemData":{"id":695,"type":"article-journal","title":"Optogenetic interrogation of neural circuits: technology for probing mammalian brain structures","container-title":"Nature Protocols","page":"439-456","volume":"5","issue":"3","source":"PubMed","abstract":"Elucidation of the neural substrates underlying complex animal behaviors depends on precise activity control tools, as well as compatible readout methods. Recent developments in optogenetics have addressed this need, opening up new possibilities for systems neuroscience. Interrogation of even deep neural circuits can be conducted by directly probing the necessity and sufficiency of defined circuit elements with millisecond-scale, cell type-specific optical perturbations, coupled with suitable readouts such as electrophysiology, optical circuit dynamics measures and freely moving behavior in mammals. Here we collect in detail our strategies for delivering microbial opsin genes to deep mammalian brain structures in vivo, along with protocols for integrating the resulting optical control with compatible readouts (electrophysiological, optical and behavioral). The procedures described here, from initial virus preparation to systems-level functional readout, can be completed within 4-5 weeks. Together, these methods may help in providing circuit-level insight into the dynamics underlying complex mammalian behaviors in health and disease.","DOI":"10.1038/nprot.2009.226","ISSN":"1750-2799","note":"PMID: 20203662\nPMCID: PMC4503465","shortTitle":"Optogenetic interrogation of neural circuits","journalAbbreviation":"Nat Protoc","language":"eng","author":[{"family":"Zhang","given":"Feng"},{"family":"Gradinaru","given":"Viviana"},{"family":"Adamantidis","given":"Antoine R."},{"family":"Durand","given":"Remy"},{"family":"Airan","given":"Raag D."},{"family":"Lecea","given":"Luis","non-dropping-particle":"de"},{"family":"Deisseroth","given":"Karl"}],"issued":{"date-parts":[["2010",3]]}}}],"schema":"https://github.com/citation-style-language/schema/raw/master/csl-citation.json"}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9</w:t>
      </w:r>
      <w:r w:rsidR="00957DA2" w:rsidRPr="00001DE8">
        <w:rPr>
          <w:rFonts w:cstheme="minorHAnsi"/>
          <w:color w:val="auto"/>
        </w:rPr>
        <w:fldChar w:fldCharType="end"/>
      </w:r>
      <w:r w:rsidR="006C41DA" w:rsidRPr="00001DE8">
        <w:rPr>
          <w:rFonts w:cstheme="minorHAnsi"/>
          <w:color w:val="auto"/>
        </w:rPr>
        <w:t xml:space="preserve">. </w:t>
      </w:r>
      <w:r w:rsidR="00D91848" w:rsidRPr="00001DE8">
        <w:rPr>
          <w:rFonts w:cstheme="minorHAnsi"/>
          <w:color w:val="auto"/>
        </w:rPr>
        <w:t xml:space="preserve">Stimulating with light </w:t>
      </w:r>
      <w:r w:rsidR="00754E5A" w:rsidRPr="00001DE8">
        <w:rPr>
          <w:rFonts w:cstheme="minorHAnsi"/>
          <w:color w:val="auto"/>
        </w:rPr>
        <w:t xml:space="preserve">additionally </w:t>
      </w:r>
      <w:r w:rsidR="00D91848" w:rsidRPr="00001DE8">
        <w:rPr>
          <w:rFonts w:cstheme="minorHAnsi"/>
          <w:color w:val="auto"/>
        </w:rPr>
        <w:t>allows</w:t>
      </w:r>
      <w:r w:rsidR="00D22616">
        <w:rPr>
          <w:rFonts w:cstheme="minorHAnsi"/>
          <w:color w:val="auto"/>
        </w:rPr>
        <w:t xml:space="preserve"> for</w:t>
      </w:r>
      <w:r w:rsidR="00D91848" w:rsidRPr="00001DE8">
        <w:rPr>
          <w:rFonts w:cstheme="minorHAnsi"/>
          <w:color w:val="auto"/>
        </w:rPr>
        <w:t xml:space="preserve"> </w:t>
      </w:r>
      <w:r w:rsidR="00754E5A" w:rsidRPr="00001DE8">
        <w:rPr>
          <w:rFonts w:cstheme="minorHAnsi"/>
          <w:color w:val="auto"/>
        </w:rPr>
        <w:t xml:space="preserve">both </w:t>
      </w:r>
      <w:r w:rsidR="00D91848" w:rsidRPr="00001DE8">
        <w:rPr>
          <w:rFonts w:cstheme="minorHAnsi"/>
          <w:color w:val="auto"/>
        </w:rPr>
        <w:t>high temporal and spatial precision</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{"citationID":"5SJv5Hnk","properties":{"formattedCitation":"\\super 10, 11\\nosupersub{}","plainCitation":"10, 11","noteIndex":0},"citationItems":[{"id":232,"uris":["http://zotero.org/users/3656900/items/3WSLI862"],"uri":["http://zotero.org/users/3656900/items/3WSLI862"],"itemData":{"id":232,"type":"article-journal","title":"Activity dependent feedback inhibition may maintain head direction signals in mouse presubiculum","container-title":"Nature Communications","page":"16032","volume":"8","source":"PubMed","abstract":"Orientation in space is represented in specialized brain circuits. Persistent head direction signals are transmitted from anterior thalamus to the presubiculum, but the identity of the presubicular target neurons, their connectivity and function in local microcircuits are unknown. Here, we examine how thalamic afferents recruit presubicular principal neurons and Martinotti interneurons, and the ensuing synaptic interactions between these cells. Pyramidal neuron activation of Martinotti cells in superficial layers is strongly facilitating such that high-frequency head directional stimulation efficiently unmutes synaptic excitation. Martinotti-cell feedback plays a dual role: precisely timed spikes may not inhibit the firing of in-tune head direction cells, while exerting lateral inhibition. Autonomous attractor dynamics emerge from a modelled network implementing wiring motifs and timing sensitive synaptic interactions in the pyramidal-Martinotti-cell feedback loop. This inhibitory microcircuit is therefore tuned to refine and maintain head direction information in the presubiculum.","DOI":"10.1038/ncomms16032","ISSN":"2041-1723","note":"PMID: 28726769\nPMCID: PMC5524997","journalAbbreviation":"Nat Commun","language":"eng","author":[{"family":"Simonnet","given":"Jean"},{"family":"Nassar","given":"Mérie"},{"family":"Stella","given":"Federico"},{"family":"Cohen","given":"Ivan"},{"family":"Mathon","given":"Bertrand"},{"family":"Boccara","given":"Charlotte N."},{"family":"Miles","given":"Richard"},{"family":"Fricker","given":"Desdemona"}],"issued":{"date-parts":[["2017",7,20]]}}},{"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10,11</w:t>
      </w:r>
      <w:r w:rsidR="00957DA2" w:rsidRPr="00001DE8">
        <w:rPr>
          <w:rFonts w:cstheme="minorHAnsi"/>
          <w:color w:val="auto"/>
        </w:rPr>
        <w:fldChar w:fldCharType="end"/>
      </w:r>
      <w:r w:rsidR="00D91848" w:rsidRPr="00001DE8">
        <w:rPr>
          <w:rFonts w:cstheme="minorHAnsi"/>
          <w:color w:val="auto"/>
        </w:rPr>
        <w:t xml:space="preserve">. </w:t>
      </w:r>
    </w:p>
    <w:p w14:paraId="128B1033" w14:textId="77777777" w:rsidR="002E54BE" w:rsidRPr="00001DE8" w:rsidRDefault="002E54BE" w:rsidP="001905C3">
      <w:pPr>
        <w:rPr>
          <w:rFonts w:cstheme="minorHAnsi"/>
          <w:color w:val="auto"/>
        </w:rPr>
      </w:pPr>
    </w:p>
    <w:p w14:paraId="2FA6F475" w14:textId="08EFD5FE" w:rsidR="00E71F4F" w:rsidRPr="00001DE8" w:rsidRDefault="00892F6B" w:rsidP="001905C3">
      <w:pPr>
        <w:rPr>
          <w:rFonts w:cstheme="minorHAnsi"/>
          <w:color w:val="auto"/>
        </w:rPr>
      </w:pPr>
      <w:r w:rsidRPr="00001DE8">
        <w:rPr>
          <w:rFonts w:cstheme="minorHAnsi"/>
          <w:color w:val="auto"/>
        </w:rPr>
        <w:t>The presubiculu</w:t>
      </w:r>
      <w:r w:rsidR="00DA2BA4" w:rsidRPr="00001DE8">
        <w:rPr>
          <w:rFonts w:cstheme="minorHAnsi"/>
          <w:color w:val="auto"/>
        </w:rPr>
        <w:t>m</w:t>
      </w:r>
      <w:r w:rsidRPr="00001DE8">
        <w:rPr>
          <w:rFonts w:cstheme="minorHAnsi"/>
          <w:color w:val="auto"/>
        </w:rPr>
        <w:t xml:space="preserve"> is a </w:t>
      </w:r>
      <w:r w:rsidR="00D22616">
        <w:rPr>
          <w:rFonts w:cstheme="minorHAnsi"/>
          <w:color w:val="auto"/>
        </w:rPr>
        <w:t>six</w:t>
      </w:r>
      <w:r w:rsidRPr="00001DE8">
        <w:rPr>
          <w:rFonts w:cstheme="minorHAnsi"/>
          <w:color w:val="auto"/>
        </w:rPr>
        <w:t>-layered cortical structure at the transition of the hippocampus and the para-hippocampal formation</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{"citationID":"xkbBUVmh","properties":{"formattedCitation":"\\super 12, 13\\nosupersub{}","plainCitation":"12, 13","noteIndex":0},"citationItems":[{"id":73,"uris":["http://zotero.org/users/3656900/items/V75ZXFBS"],"uri":["http://zotero.org/users/3656900/items/V75ZXFBS"],"itemData":{"id":73,"type":"article-journal","title":"Pyramidal cells of rodent presubiculum express a tetrodotoxin-insensitive Na+ current","container-title":"The Journal of Physiology","page":"4249-4264","volume":"587","issue":"Pt 17","source":"PubMed","abstract":"Presubicular neurons are activated physiologically by a specific preferred head direction. Here we show that firing in these neurones is characterized by action potentials with a large overshoot and a reduced firing frequency adaptation during repetitive firing. We found that a component of the sodium current of presubicular cells was not abolished by tetrodotoxin (TTX, 10 mum) and was activated at more depolarized voltages than TTX-sensitive currents. This inward current was completely abolished by the removal of external sodium, suggesting that sodium is the charge carrier of this TTX-insensitive (TTX-I) current. The channels responsible for the TTX-I sodium current seemed to be expressed at sites distant from the soma, giving rise to a voltage-dependent delay in current activation. The voltage required for half-maximal activation was 21 mV, and 36 mV for inactivation, which is similar to that reported for Na(V)1.8 sodium channels. However, the kinetics were considerably slower, with a time constant of current decay of 1.4 s. The current was not abolished in pyramidal cells from animals lacking either the Na(V)1.8 or the Na(V)1.9 subunit. This, possibly novel, TTX-I sodium current could contribute to the coding functions of presubicular neurons, specifically the maintained firing associated with signalling of a stable head position.","DOI":"10.1113/jphysiol.2009.175349","ISSN":"1469-7793","note":"PMID: 19596892\nPMCID: PMC2754363","journalAbbreviation":"J. Physiol. (Lond.)","language":"eng","author":[{"family":"Fricker","given":"Desdemona"},{"family":"Dinocourt","given":"Céline"},{"family":"Eugène","given":"Emmanuel"},{"family":"Wood","given":"John N."},{"family":"Wood","given":"John"},{"family":"Miles","given":"Richard"}],"issued":{"date-parts":[["2009",9,1]]}}},{"id":92,"uris":["http://zotero.org/users/3656900/items/BAQ4MXKS"],"uri":["http://zotero.org/users/3656900/items/BAQ4MXKS"],"itemData":{"id":92,"type":"article-journal","title":"Cellular neuroanatomy of rat presubiculum","container-title":"The European Journal of Neuroscience","page":"583-597","volume":"37","issue":"4","source":"PubMed","abstract":"The presubiculum, at the transition from the hippocampus to the cortex, is a key area for spatial information coding but the anatomical and physiological basis of presubicular function remains unclear. Here we correlated the structural and physiological properties of single neurons of the presubiculum in vitro. Unsupervised cluster analysis based on dendritic length and form, soma location, firing pattern and action potential properties allowed us to classify principal neurons into three major cell types. Cluster 1 consisted of a population of small regular spiking principal cells in layers II/III. Cluster 2 contained intrinsically burst firing pyramidal cells of layer IV, with a resting potential close to threshold. Cluster 3 included regular spiking cells of layers V and VI, and could be divided into subgroups 3.1 and 3.2. Cells of cluster 3.1 included pyramidal, multiform and inverted pyramidal cells. Cells of cluster 3.2 contained high-resistance pyramidal neurons that fired readily in response to somatic current injection. These data show that presubicular principal cells generally conform to neurons of the periarchicortex. However, the presence of intrinsic bursting cells in layer IV distinguishes the presubicular cortex from the neighbouring entorhinal cortex. The firing frequency adaptation was very low for principal cells of clusters 1 and 3, a property that should assist the generation of maintained head direction signals in vivo.","DOI":"10.1111/ejn.12065","ISSN":"1460-9568","note":"PMID: 23176296","journalAbbreviation":"Eur. J. Neurosci.","language":"eng","author":[{"family":"Simonnet","given":"Jean"},{"family":"Eugène","given":"Emmanuel"},{"family":"Cohen","given":"Ivan"},{"family":"Miles","given":"Richard"},{"family":"Fricker","given":"Desdemona"}],"issued":{"date-parts":[["2013",2]]}}}],"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12,13</w:t>
      </w:r>
      <w:r w:rsidR="00957DA2" w:rsidRPr="00001DE8">
        <w:rPr>
          <w:rFonts w:cstheme="minorHAnsi"/>
          <w:color w:val="auto"/>
        </w:rPr>
        <w:fldChar w:fldCharType="end"/>
      </w:r>
      <w:r w:rsidR="001D1D15" w:rsidRPr="00001DE8">
        <w:rPr>
          <w:rFonts w:cstheme="minorHAnsi"/>
          <w:color w:val="auto"/>
        </w:rPr>
        <w:fldChar w:fldCharType="begin"/>
      </w:r>
      <w:r w:rsidR="00361B82" w:rsidRPr="00001DE8">
        <w:rPr>
          <w:rFonts w:cstheme="minorHAnsi"/>
          <w:color w:val="auto"/>
        </w:rPr>
        <w:instrText xml:space="preserve"> ADDIN PAPERS2_CITATIONS &lt;citation&gt;&lt;priority&gt;8&lt;/priority&gt;&lt;uuid&gt;7ECC5551-2AF7-4F2F-AF79-0167B119DC5A&lt;/uuid&gt;&lt;publications&gt;&lt;publication&gt;&lt;subtype&gt;400&lt;/subtype&gt;&lt;location&gt;200,5,48.8307590,2.3592040&lt;/location&gt;&lt;title&gt;Pyramidal cells of rodent presubiculum express a tetrodotoxin-insensitive Na+ current.&lt;/title&gt;&lt;url&gt;http://jp.physoc.org/content/587/17/4249.long&lt;/url&gt;&lt;volume&gt;587&lt;/volume&gt;&lt;publication_date&gt;99200909011200000000222000&lt;/publication_date&gt;&lt;uuid&gt;C76B95F2-F168-4292-A149-866EA789E5BB&lt;/uuid&gt;&lt;type&gt;400&lt;/type&gt;&lt;number&gt;Pt 17&lt;/number&gt;&lt;doi&gt;10.1113/jphysiol.2009.175349&lt;/doi&gt;&lt;institution&gt;CRICM - CNRS UMR7225, CHU Pitié-Salpêtrière, 105 Bd de l'Hôpital, 75013 Paris, France. desdemona.fricker@upmc.fr&lt;/institution&gt;&lt;startpage&gt;4249&lt;/startpage&gt;&lt;endpage&gt;4264&lt;/endpage&gt;&lt;bundle&gt;&lt;publication&gt;&lt;title&gt;The Journal of Physiology&lt;/title&gt;&lt;uuid&gt;FDDEA060-2841-43CE-8A50-40AEB45F5B49&lt;/uuid&gt;&lt;subtype&gt;-100&lt;/subtype&gt;&lt;publisher&gt;Blackwell Publishing&lt;/publisher&gt;&lt;type&gt;-100&lt;/type&gt;&lt;url&gt;https://physoc.onlinelibrary.wiley.com&lt;/url&gt;&lt;/publication&gt;&lt;/bundle&gt;&lt;authors&gt;&lt;author&gt;&lt;lastName&gt;Fricker&lt;/lastName&gt;&lt;firstName&gt;Desdemona&lt;/firstName&gt;&lt;/author&gt;&lt;author&gt;&lt;lastName&gt;Dinocourt&lt;/lastName&gt;&lt;firstName&gt;Céline&lt;/firstName&gt;&lt;/author&gt;&lt;author&gt;&lt;lastName&gt;Eugène&lt;/lastName&gt;&lt;firstName&gt;Emmanuel&lt;/firstName&gt;&lt;/author&gt;&lt;author&gt;&lt;lastName&gt;Wood&lt;/lastName&gt;&lt;firstName&gt;John&lt;/firstName&gt;&lt;middleNames&gt;N&lt;/middleNames&gt;&lt;/author&gt;&lt;author&gt;&lt;lastName&gt;Wood&lt;/lastName&gt;&lt;firstName&gt;John&lt;/firstName&gt;&lt;/author&gt;&lt;author&gt;&lt;lastName&gt;Miles&lt;/lastName&gt;&lt;firstName&gt;Richard&lt;/firstName&gt;&lt;/author&gt;&lt;/authors&gt;&lt;/publication&gt;&lt;publication&gt;&lt;subtype&gt;400&lt;/subtype&gt;&lt;title&gt;Cellular neuroanatomy of rat presubiculum.&lt;/title&gt;&lt;url&gt;http://eutils.ncbi.nlm.nih.gov/entrez/eutils/elink.fcgi?dbfrom=pubmed&amp;amp;id=23176296&amp;amp;retmode=ref&amp;amp;cmd=prlinks&lt;/url&gt;&lt;volume&gt;37&lt;/volume&gt;&lt;revision_date&gt;99201210011200000000222000&lt;/revision_date&gt;&lt;publication_date&gt;99201302001200000000220000&lt;/publication_date&gt;&lt;uuid&gt;82FA02BF-8618-4199-BA33-9BFE1EC1DD7A&lt;/uuid&gt;&lt;type&gt;400&lt;/type&gt;&lt;accepted_date&gt;99201210241200000000222000&lt;/accepted_date&gt;&lt;number&gt;4&lt;/number&gt;&lt;submission_date&gt;99201208061200000000222000&lt;/submission_date&gt;&lt;doi&gt;10.1111/ejn.12065&lt;/doi&gt;&lt;institution&gt;Centre de Recherche de l'Institut du Cerveau et de la Moelle Epinière CRICM, UPMC/INSERM UMR S975/CNRS UMR 7225, CHU Pitié-Salpêtrière, 47 Boulevard de l'Hôpital, 75013, Paris, France.&lt;/institution&gt;&lt;startpage&gt;583&lt;/startpage&gt;&lt;endpage&gt;597&lt;/endpage&gt;&lt;bundle&gt;&lt;publication&gt;&lt;title&gt;The European journal of neuroscience&lt;/title&gt;&lt;uuid&gt;2E524135-C5D7-488F-8D11-1994552304A6&lt;/uuid&gt;&lt;subtype&gt;-100&lt;/subtype&gt;&lt;publisher&gt;Blackwell Publishing Ltd&lt;/publisher&gt;&lt;type&gt;-100&lt;/type&gt;&lt;url&gt;http://onlinelibrary.wiley.com.gate1.inist.fr&lt;/url&gt;&lt;/publication&gt;&lt;/bundle&gt;&lt;authors&gt;&lt;author&gt;&lt;lastName&gt;Simonnet&lt;/lastName&gt;&lt;firstName&gt;Jean&lt;/firstName&gt;&lt;/author&gt;&lt;author&gt;&lt;lastName&gt;Eugène&lt;/lastName&gt;&lt;firstName&gt;Emmanuel&lt;/firstName&gt;&lt;/author&gt;&lt;author&gt;&lt;lastName&gt;Cohen&lt;/lastName&gt;&lt;firstName&gt;Ivan&lt;/firstName&gt;&lt;/author&gt;&lt;author&gt;&lt;lastName&gt;Miles&lt;/lastName&gt;&lt;firstName&gt;Richard&lt;/firstName&gt;&lt;/author&gt;&lt;author&gt;&lt;lastName&gt;Fricker&lt;/lastName&gt;&lt;firstName&gt;Desdemona&lt;/firstName&gt;&lt;/author&gt;&lt;/authors&gt;&lt;/publication&gt;&lt;/publications&gt;&lt;cites&gt;&lt;/cites&gt;&lt;/citation&gt;</w:instrText>
      </w:r>
      <w:r w:rsidR="001D1D15" w:rsidRPr="00001DE8">
        <w:rPr>
          <w:rFonts w:cstheme="minorHAnsi"/>
          <w:color w:val="auto"/>
        </w:rPr>
        <w:fldChar w:fldCharType="end"/>
      </w:r>
      <w:r w:rsidR="00DA2BA4" w:rsidRPr="00001DE8">
        <w:rPr>
          <w:rFonts w:cstheme="minorHAnsi"/>
          <w:color w:val="auto"/>
        </w:rPr>
        <w:t xml:space="preserve">. It receives important synaptic input from </w:t>
      </w:r>
      <w:r w:rsidRPr="00001DE8">
        <w:rPr>
          <w:rFonts w:cstheme="minorHAnsi"/>
          <w:color w:val="auto"/>
        </w:rPr>
        <w:t>the</w:t>
      </w:r>
      <w:r w:rsidR="00162F91" w:rsidRPr="00001DE8">
        <w:rPr>
          <w:rFonts w:cstheme="minorHAnsi"/>
          <w:color w:val="auto"/>
        </w:rPr>
        <w:t xml:space="preserve"> </w:t>
      </w:r>
      <w:r w:rsidR="00957DA2" w:rsidRPr="00001DE8">
        <w:rPr>
          <w:rFonts w:cstheme="minorHAnsi"/>
          <w:color w:val="auto"/>
        </w:rPr>
        <w:t>ADN</w:t>
      </w:r>
      <w:r w:rsidR="00957DA2" w:rsidRPr="00001DE8">
        <w:rPr>
          <w:rFonts w:cstheme="minorHAnsi"/>
          <w:color w:val="auto"/>
        </w:rPr>
        <w:fldChar w:fldCharType="begin"/>
      </w:r>
      <w:r w:rsidR="00957DA2" w:rsidRPr="00001DE8">
        <w:rPr>
          <w:rFonts w:cstheme="minorHAnsi"/>
          <w:color w:val="auto"/>
        </w:rPr>
        <w:instrText xml:space="preserve"> ADDIN ZOTERO_ITEM CSL_CITATION {"citationID":"czyVzQB2","properties":{"formattedCitation":"\\super 11\\nosupersub{}","plainCitation":"11","noteIndex":0},"citationItems":[{"id":358,"uris":["http://zotero.org/users/3656900/items/SWCCIKIX"],"uri":["http://zotero.org/users/3656900/items/SWCCIKIX"],"itemData":{"id":358,"type":"article-journal","title":"Anterior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K."},{"family":"Beraneck","given":"Mathieu"},{"family":"Miles","given":"Richard"},{"family":"Fricker","given":"Desdemona"}],"issued":{"date-parts":[["2018",7,11]]}}}],"schema":"https://github.com/citation-style-language/schema/raw/master/csl-citation.json"} </w:instrText>
      </w:r>
      <w:r w:rsidR="00957DA2" w:rsidRPr="00001DE8">
        <w:rPr>
          <w:rFonts w:cstheme="minorHAnsi"/>
          <w:color w:val="auto"/>
        </w:rPr>
        <w:fldChar w:fldCharType="separate"/>
      </w:r>
      <w:r w:rsidR="003D2632" w:rsidRPr="00001DE8">
        <w:rPr>
          <w:color w:val="auto"/>
          <w:vertAlign w:val="superscript"/>
        </w:rPr>
        <w:t>11</w:t>
      </w:r>
      <w:r w:rsidR="00957DA2" w:rsidRPr="00001DE8">
        <w:rPr>
          <w:rFonts w:cstheme="minorHAnsi"/>
          <w:color w:val="auto"/>
        </w:rPr>
        <w:fldChar w:fldCharType="end"/>
      </w:r>
      <w:r w:rsidR="001D1D15" w:rsidRPr="00001DE8">
        <w:rPr>
          <w:rFonts w:cstheme="minorHAnsi"/>
          <w:color w:val="auto"/>
        </w:rPr>
        <w:t xml:space="preserve"> </w:t>
      </w:r>
      <w:r w:rsidR="00DA2BA4" w:rsidRPr="00001DE8">
        <w:rPr>
          <w:rFonts w:cstheme="minorHAnsi"/>
          <w:color w:val="auto"/>
        </w:rPr>
        <w:t>but also from several other cortical and subcortical regions</w:t>
      </w:r>
      <w:r w:rsidR="00775561" w:rsidRPr="00001DE8">
        <w:rPr>
          <w:rFonts w:cstheme="minorHAnsi"/>
          <w:color w:val="auto"/>
        </w:rPr>
        <w:fldChar w:fldCharType="begin"/>
      </w:r>
      <w:r w:rsidR="00775561" w:rsidRPr="00001DE8">
        <w:rPr>
          <w:rFonts w:cstheme="minorHAnsi"/>
          <w:color w:val="auto"/>
        </w:rPr>
        <w:instrText xml:space="preserve"> ADDIN ZOTERO_ITEM CSL_CITATION {"citationID":"dInQZqmB","properties":{"formattedCitation":"\\super 14\\nosupersub{}","plainCitation":"14","noteIndex":0},"citationItems":[{"id":698,"uris":["http://zotero.org/users/3656900/items/V8R44AF9"],"uri":["http://zotero.org/users/3656900/items/V8R44AF9"],"itemData":{"id":698,"type":"article-journal","title":"Cellular components and circuitry of the presubiculum and its functional role in the head direction system","container-title":"Cell and Tissue Research","page":"541-556","volume":"373","issue":"3","source":"PubMed","abstract":"Orientation in space is a fundamental cognitive process relying on brain-wide neuronal circuits. Many neurons in the presubiculum in the parahippocampal region encode head direction and each head direction cell selectively discharges when the animal faces a specific direction. Here, we attempt to link the current knowledge of afferent and efferent connectivity of the presubiculum to the processing of the head direction signal. We describe the cytoarchitecture of the presubicular six-layered cortex and the morphological and electrophysiological intrinsic properties of principal neurons and interneurons. While the presubicular head direction signal depends on synaptic input from thalamus, the intra- and interlaminar information flow in the microcircuit of the presubiculum may contribute to refine directional tuning. The interaction of a specific interneuron type, the Martinotti cells, with the excitatory pyramidal cells may maintain the head direction signal in the presubiculum with attractor-like properties.","DOI":"10.1007/s00441-018-2841-y","ISSN":"1432-0878","note":"PMID: 29789927","journalAbbreviation":"Cell Tissue Res.","language":"eng","author":[{"family":"Simonnet","given":"Jean"},{"family":"Fricker","given":"Desdemona"}],"issued":{"date-parts":[["2018",9]]}}}],"schema":"https://github.com/citation-style-language/schema/raw/master/csl-citation.json"} </w:instrText>
      </w:r>
      <w:r w:rsidR="00775561" w:rsidRPr="00001DE8">
        <w:rPr>
          <w:rFonts w:cstheme="minorHAnsi"/>
          <w:color w:val="auto"/>
        </w:rPr>
        <w:fldChar w:fldCharType="separate"/>
      </w:r>
      <w:r w:rsidR="003D2632" w:rsidRPr="00001DE8">
        <w:rPr>
          <w:color w:val="auto"/>
          <w:vertAlign w:val="superscript"/>
        </w:rPr>
        <w:t>14</w:t>
      </w:r>
      <w:r w:rsidR="00775561" w:rsidRPr="00001DE8">
        <w:rPr>
          <w:rFonts w:cstheme="minorHAnsi"/>
          <w:color w:val="auto"/>
        </w:rPr>
        <w:fldChar w:fldCharType="end"/>
      </w:r>
      <w:r w:rsidR="00DA2BA4" w:rsidRPr="00001DE8">
        <w:rPr>
          <w:rFonts w:cstheme="minorHAnsi"/>
          <w:color w:val="auto"/>
        </w:rPr>
        <w:t xml:space="preserve">. </w:t>
      </w:r>
      <w:r w:rsidR="00754E5A" w:rsidRPr="00001DE8">
        <w:rPr>
          <w:rFonts w:cstheme="minorHAnsi"/>
          <w:color w:val="auto"/>
        </w:rPr>
        <w:t>Thus, the selective stimulation of</w:t>
      </w:r>
      <w:r w:rsidRPr="00001DE8">
        <w:rPr>
          <w:rFonts w:cstheme="minorHAnsi"/>
          <w:color w:val="auto"/>
        </w:rPr>
        <w:t xml:space="preserve"> </w:t>
      </w:r>
      <w:r w:rsidR="00DA2BA4" w:rsidRPr="00001DE8">
        <w:rPr>
          <w:rFonts w:cstheme="minorHAnsi"/>
          <w:color w:val="auto"/>
        </w:rPr>
        <w:t xml:space="preserve">thalamic </w:t>
      </w:r>
      <w:r w:rsidRPr="00001DE8">
        <w:rPr>
          <w:rFonts w:cstheme="minorHAnsi"/>
          <w:color w:val="auto"/>
        </w:rPr>
        <w:t xml:space="preserve">axons terminals </w:t>
      </w:r>
      <w:r w:rsidR="00754E5A" w:rsidRPr="00001DE8">
        <w:rPr>
          <w:rFonts w:cstheme="minorHAnsi"/>
          <w:color w:val="auto"/>
        </w:rPr>
        <w:t>with</w:t>
      </w:r>
      <w:r w:rsidRPr="00001DE8">
        <w:rPr>
          <w:rFonts w:cstheme="minorHAnsi"/>
          <w:color w:val="auto"/>
        </w:rPr>
        <w:t xml:space="preserve">in </w:t>
      </w:r>
      <w:r w:rsidR="00DA2BA4" w:rsidRPr="00001DE8">
        <w:rPr>
          <w:rFonts w:cstheme="minorHAnsi"/>
          <w:color w:val="auto"/>
        </w:rPr>
        <w:t>a presubicular</w:t>
      </w:r>
      <w:r w:rsidRPr="00001DE8">
        <w:rPr>
          <w:rFonts w:cstheme="minorHAnsi"/>
          <w:color w:val="auto"/>
        </w:rPr>
        <w:t xml:space="preserve"> slice</w:t>
      </w:r>
      <w:r w:rsidR="00DA2BA4" w:rsidRPr="00001DE8">
        <w:rPr>
          <w:rFonts w:cstheme="minorHAnsi"/>
          <w:color w:val="auto"/>
        </w:rPr>
        <w:t xml:space="preserve"> </w:t>
      </w:r>
      <w:r w:rsidR="00754E5A" w:rsidRPr="00001DE8">
        <w:rPr>
          <w:rFonts w:cstheme="minorHAnsi"/>
          <w:color w:val="auto"/>
        </w:rPr>
        <w:t xml:space="preserve">is not possible </w:t>
      </w:r>
      <w:r w:rsidR="00DA2BA4" w:rsidRPr="00001DE8">
        <w:rPr>
          <w:rFonts w:cstheme="minorHAnsi"/>
          <w:color w:val="auto"/>
        </w:rPr>
        <w:t>with</w:t>
      </w:r>
      <w:r w:rsidRPr="00001DE8">
        <w:rPr>
          <w:rFonts w:cstheme="minorHAnsi"/>
          <w:color w:val="auto"/>
        </w:rPr>
        <w:t xml:space="preserve"> </w:t>
      </w:r>
      <w:r w:rsidR="00DA2BA4" w:rsidRPr="00001DE8">
        <w:rPr>
          <w:rFonts w:cstheme="minorHAnsi"/>
          <w:color w:val="auto"/>
        </w:rPr>
        <w:t xml:space="preserve">electrical stimulation </w:t>
      </w:r>
      <w:r w:rsidR="00754E5A" w:rsidRPr="00001DE8">
        <w:rPr>
          <w:rFonts w:cstheme="minorHAnsi"/>
          <w:color w:val="auto"/>
        </w:rPr>
        <w:t>n</w:t>
      </w:r>
      <w:r w:rsidRPr="00001DE8">
        <w:rPr>
          <w:rFonts w:cstheme="minorHAnsi"/>
          <w:color w:val="auto"/>
        </w:rPr>
        <w:t>or glutamate uncaging.</w:t>
      </w:r>
      <w:r w:rsidR="00DA2BA4" w:rsidRPr="00001DE8">
        <w:rPr>
          <w:rFonts w:cstheme="minorHAnsi"/>
          <w:color w:val="auto"/>
        </w:rPr>
        <w:t xml:space="preserve"> </w:t>
      </w:r>
      <w:r w:rsidR="00D22616">
        <w:rPr>
          <w:rFonts w:cstheme="minorHAnsi"/>
          <w:color w:val="auto"/>
        </w:rPr>
        <w:t>Described in this protocol are methods</w:t>
      </w:r>
      <w:r w:rsidRPr="00001DE8">
        <w:rPr>
          <w:rFonts w:cstheme="minorHAnsi"/>
          <w:color w:val="auto"/>
        </w:rPr>
        <w:t xml:space="preserve"> to determine functional connectivity between brain regions (A</w:t>
      </w:r>
      <w:r w:rsidR="00890AD8" w:rsidRPr="00001DE8">
        <w:rPr>
          <w:rFonts w:cstheme="minorHAnsi"/>
          <w:color w:val="auto"/>
        </w:rPr>
        <w:t>D</w:t>
      </w:r>
      <w:r w:rsidRPr="00001DE8">
        <w:rPr>
          <w:rFonts w:cstheme="minorHAnsi"/>
          <w:color w:val="auto"/>
        </w:rPr>
        <w:t xml:space="preserve">N and </w:t>
      </w:r>
      <w:r w:rsidR="00162F91" w:rsidRPr="00001DE8">
        <w:rPr>
          <w:rFonts w:cstheme="minorHAnsi"/>
          <w:color w:val="auto"/>
        </w:rPr>
        <w:t>pre</w:t>
      </w:r>
      <w:r w:rsidR="00DA2BA4" w:rsidRPr="00001DE8">
        <w:rPr>
          <w:rFonts w:cstheme="minorHAnsi"/>
          <w:color w:val="auto"/>
        </w:rPr>
        <w:t>subiculum</w:t>
      </w:r>
      <w:r w:rsidRPr="00001DE8">
        <w:rPr>
          <w:rFonts w:cstheme="minorHAnsi"/>
          <w:color w:val="auto"/>
        </w:rPr>
        <w:t>) using precise stereotaxic injections of viral vectors expressing light-gated channels</w:t>
      </w:r>
      <w:r w:rsidR="00DA2BA4" w:rsidRPr="00001DE8">
        <w:rPr>
          <w:rFonts w:cstheme="minorHAnsi"/>
          <w:color w:val="auto"/>
        </w:rPr>
        <w:t xml:space="preserve">. </w:t>
      </w:r>
      <w:r w:rsidR="00D22616">
        <w:rPr>
          <w:rFonts w:cstheme="minorHAnsi"/>
          <w:color w:val="auto"/>
        </w:rPr>
        <w:t>A</w:t>
      </w:r>
      <w:r w:rsidR="00DA2BA4" w:rsidRPr="00001DE8">
        <w:rPr>
          <w:rFonts w:cstheme="minorHAnsi"/>
          <w:color w:val="auto"/>
        </w:rPr>
        <w:t>lso describe</w:t>
      </w:r>
      <w:r w:rsidR="00D22616">
        <w:rPr>
          <w:rFonts w:cstheme="minorHAnsi"/>
          <w:color w:val="auto"/>
        </w:rPr>
        <w:t>d is the</w:t>
      </w:r>
      <w:r w:rsidR="00DA2BA4" w:rsidRPr="00001DE8">
        <w:rPr>
          <w:rFonts w:cstheme="minorHAnsi"/>
          <w:color w:val="auto"/>
        </w:rPr>
        <w:t xml:space="preserve"> </w:t>
      </w:r>
      <w:r w:rsidRPr="00001DE8">
        <w:rPr>
          <w:rFonts w:cstheme="minorHAnsi"/>
          <w:color w:val="auto"/>
        </w:rPr>
        <w:t xml:space="preserve">photostimulation of axons </w:t>
      </w:r>
      <w:r w:rsidRPr="00001DE8">
        <w:rPr>
          <w:rFonts w:cstheme="minorHAnsi"/>
          <w:color w:val="auto"/>
        </w:rPr>
        <w:lastRenderedPageBreak/>
        <w:t xml:space="preserve">terminals </w:t>
      </w:r>
      <w:r w:rsidR="00DA2BA4" w:rsidRPr="00001DE8">
        <w:rPr>
          <w:rFonts w:cstheme="minorHAnsi"/>
          <w:color w:val="auto"/>
        </w:rPr>
        <w:t xml:space="preserve">of projecting neurons </w:t>
      </w:r>
      <w:r w:rsidRPr="00001DE8">
        <w:rPr>
          <w:rFonts w:cstheme="minorHAnsi"/>
          <w:color w:val="auto"/>
        </w:rPr>
        <w:t>in the</w:t>
      </w:r>
      <w:r w:rsidR="00DA2BA4" w:rsidRPr="00001DE8">
        <w:rPr>
          <w:rFonts w:cstheme="minorHAnsi"/>
          <w:color w:val="auto"/>
        </w:rPr>
        <w:t>ir</w:t>
      </w:r>
      <w:r w:rsidRPr="00001DE8">
        <w:rPr>
          <w:rFonts w:cstheme="minorHAnsi"/>
          <w:color w:val="auto"/>
        </w:rPr>
        <w:t xml:space="preserve"> target region</w:t>
      </w:r>
      <w:r w:rsidR="00DA2BA4" w:rsidRPr="00001DE8">
        <w:rPr>
          <w:rFonts w:cstheme="minorHAnsi"/>
          <w:color w:val="auto"/>
        </w:rPr>
        <w:t>,</w:t>
      </w:r>
      <w:r w:rsidR="00754E5A" w:rsidRPr="00001DE8">
        <w:rPr>
          <w:rFonts w:cstheme="minorHAnsi"/>
          <w:color w:val="auto"/>
        </w:rPr>
        <w:t xml:space="preserve"> coupled with whole-</w:t>
      </w:r>
      <w:r w:rsidRPr="00001DE8">
        <w:rPr>
          <w:rFonts w:cstheme="minorHAnsi"/>
          <w:color w:val="auto"/>
        </w:rPr>
        <w:t>cell patch-clamp recordings of post-synaptic neurons in the brain slice</w:t>
      </w:r>
      <w:r w:rsidR="00DA2BA4" w:rsidRPr="00001DE8">
        <w:rPr>
          <w:rFonts w:cstheme="minorHAnsi"/>
          <w:color w:val="auto"/>
        </w:rPr>
        <w:t xml:space="preserve"> preparation</w:t>
      </w:r>
      <w:r w:rsidRPr="00001DE8">
        <w:rPr>
          <w:rFonts w:cstheme="minorHAnsi"/>
          <w:color w:val="auto"/>
        </w:rPr>
        <w:t>.</w:t>
      </w:r>
    </w:p>
    <w:p w14:paraId="237AD7DD" w14:textId="77777777" w:rsidR="00D15131" w:rsidRPr="00001DE8" w:rsidRDefault="00D15131" w:rsidP="001905C3">
      <w:pPr>
        <w:rPr>
          <w:rFonts w:asciiTheme="minorHAnsi" w:hAnsiTheme="minorHAnsi" w:cstheme="minorHAnsi"/>
          <w:b/>
          <w:color w:val="auto"/>
        </w:rPr>
      </w:pPr>
    </w:p>
    <w:p w14:paraId="3D4CD2F3" w14:textId="3C2E1629" w:rsidR="006305D7" w:rsidRPr="00001DE8" w:rsidRDefault="006305D7" w:rsidP="001905C3">
      <w:pPr>
        <w:rPr>
          <w:rFonts w:asciiTheme="minorHAnsi" w:hAnsiTheme="minorHAnsi" w:cstheme="minorHAnsi"/>
          <w:b/>
          <w:color w:val="auto"/>
        </w:rPr>
      </w:pPr>
      <w:r w:rsidRPr="00001DE8">
        <w:rPr>
          <w:rFonts w:asciiTheme="minorHAnsi" w:hAnsiTheme="minorHAnsi" w:cstheme="minorHAnsi"/>
          <w:b/>
          <w:color w:val="auto"/>
        </w:rPr>
        <w:t>PROTOCOL:</w:t>
      </w:r>
    </w:p>
    <w:p w14:paraId="003D0762" w14:textId="1FC5F329" w:rsidR="002C0708" w:rsidRPr="00001DE8" w:rsidRDefault="002C0708" w:rsidP="001905C3">
      <w:pPr>
        <w:rPr>
          <w:color w:val="auto"/>
        </w:rPr>
      </w:pPr>
      <w:r w:rsidRPr="00001DE8">
        <w:rPr>
          <w:color w:val="auto"/>
        </w:rPr>
        <w:t xml:space="preserve">All procedures were performed in accordance with the European Community Council Directive (2010/63/EU) and </w:t>
      </w:r>
      <w:r w:rsidR="00754E5A" w:rsidRPr="00001DE8">
        <w:rPr>
          <w:color w:val="auto"/>
        </w:rPr>
        <w:t>approved by the ethics committee of Paris Descartes University</w:t>
      </w:r>
      <w:r w:rsidRPr="00001DE8">
        <w:rPr>
          <w:color w:val="auto"/>
        </w:rPr>
        <w:t>.</w:t>
      </w:r>
      <w:r w:rsidR="00B7154A" w:rsidRPr="00001DE8">
        <w:rPr>
          <w:color w:val="auto"/>
        </w:rPr>
        <w:t xml:space="preserve"> </w:t>
      </w:r>
      <w:r w:rsidR="00110EB0" w:rsidRPr="00001DE8">
        <w:rPr>
          <w:color w:val="auto"/>
        </w:rPr>
        <w:t>The experimenter must obtain authorization for the procedure to comply with local regulations.</w:t>
      </w:r>
      <w:r w:rsidR="00B7154A" w:rsidRPr="00001DE8">
        <w:rPr>
          <w:color w:val="auto"/>
        </w:rPr>
        <w:t xml:space="preserve"> </w:t>
      </w:r>
    </w:p>
    <w:p w14:paraId="76D7B27A" w14:textId="77777777" w:rsidR="008278C6" w:rsidRPr="00001DE8" w:rsidRDefault="008278C6" w:rsidP="001905C3">
      <w:pPr>
        <w:rPr>
          <w:color w:val="auto"/>
        </w:rPr>
      </w:pPr>
    </w:p>
    <w:p w14:paraId="4050EF34" w14:textId="0F5B39D6" w:rsidR="002C0708" w:rsidRPr="00001DE8" w:rsidRDefault="009E302A" w:rsidP="001905C3">
      <w:pPr>
        <w:pStyle w:val="ListParagraph"/>
        <w:numPr>
          <w:ilvl w:val="0"/>
          <w:numId w:val="22"/>
        </w:numPr>
        <w:rPr>
          <w:b/>
          <w:color w:val="auto"/>
        </w:rPr>
      </w:pPr>
      <w:bookmarkStart w:id="0" w:name="_Hlk536096354"/>
      <w:r w:rsidRPr="00001DE8">
        <w:rPr>
          <w:b/>
          <w:color w:val="auto"/>
        </w:rPr>
        <w:t>Planning of the experiment</w:t>
      </w:r>
    </w:p>
    <w:p w14:paraId="39C67041" w14:textId="77777777" w:rsidR="00DD4B6D" w:rsidRPr="00001DE8" w:rsidRDefault="00DD4B6D" w:rsidP="001905C3">
      <w:pPr>
        <w:pStyle w:val="ListParagraph"/>
        <w:ind w:left="0"/>
        <w:rPr>
          <w:b/>
          <w:color w:val="auto"/>
        </w:rPr>
      </w:pPr>
    </w:p>
    <w:p w14:paraId="14917D1F" w14:textId="6806F7F7" w:rsidR="00DD4B6D" w:rsidRPr="00001DE8" w:rsidRDefault="009E302A" w:rsidP="001905C3">
      <w:pPr>
        <w:pStyle w:val="ListParagraph"/>
        <w:numPr>
          <w:ilvl w:val="1"/>
          <w:numId w:val="22"/>
        </w:numPr>
        <w:autoSpaceDE/>
        <w:autoSpaceDN/>
        <w:adjustRightInd/>
        <w:rPr>
          <w:b/>
          <w:color w:val="auto"/>
        </w:rPr>
      </w:pPr>
      <w:r w:rsidRPr="00001DE8">
        <w:rPr>
          <w:color w:val="auto"/>
        </w:rPr>
        <w:t>Define the brain area to be targeted. Determine the stereotaxic coordinates of the injection site with the help of a mouse brain atlas</w:t>
      </w:r>
      <w:r w:rsidR="00775561" w:rsidRPr="00001DE8">
        <w:rPr>
          <w:color w:val="auto"/>
        </w:rPr>
        <w:fldChar w:fldCharType="begin"/>
      </w:r>
      <w:r w:rsidR="00775561" w:rsidRPr="00001DE8">
        <w:rPr>
          <w:color w:val="auto"/>
        </w:rPr>
        <w:instrText xml:space="preserve"> ADDIN ZOTERO_ITEM CSL_CITATION {"citationID":"Gu2MrdE5","properties":{"formattedCitation":"\\super 15\\nosupersub{}","plainCitation":"15","noteIndex":0},"citationItems":[{"id":33,"uris":["http://zotero.org/users/3656900/items/9JDBRVVC"],"uri":["http://zotero.org/users/3656900/items/9JDBRVVC"],"itemData":{"id":33,"type":"book","title":"The Mouse Brain in Stereotaxic Coordinates","publisher":"Gulf Professional Publishing","number-of-pages":"140","edition":"Fourth Edition","source":"Google Books","abstract":"The Mouse Brain in Stereotaxic Coordinates, Second Edition has been the acknowledged reference in this field since the publication of the first edition, and is now available in a Compact Edition. This will provide a more affordable option for students, as well as researchers needing an additional lab atlas. This version includes the coronal diagrams delineating the entire brain as well as the introductory text from the Deluxe edition. It is an essential reference for anyone studying the mouse brain or related species.* Includes 100 detailed diagrams of the coronal set delineating the entire mouse brain * Compact edition of the most comprehensive and accurate mouse brain atlas available* Contains minor updates and revisions from the full edition","ISBN":"978-0-12-547640-9","note":"Google-Books-ID: EHy1QN1xv0gC","language":"en","author":[{"family":"Paxinos","given":"George"},{"family":"Franklin","given":"Keith B. J."}],"issued":{"date-parts":[["2013"]]}}}],"schema":"https://github.com/citation-style-language/schema/raw/master/csl-citation.json"} </w:instrText>
      </w:r>
      <w:r w:rsidR="00775561" w:rsidRPr="00001DE8">
        <w:rPr>
          <w:color w:val="auto"/>
        </w:rPr>
        <w:fldChar w:fldCharType="separate"/>
      </w:r>
      <w:r w:rsidR="003D2632" w:rsidRPr="00001DE8">
        <w:rPr>
          <w:color w:val="auto"/>
          <w:vertAlign w:val="superscript"/>
        </w:rPr>
        <w:t>15</w:t>
      </w:r>
      <w:r w:rsidR="00775561" w:rsidRPr="00001DE8">
        <w:rPr>
          <w:color w:val="auto"/>
        </w:rPr>
        <w:fldChar w:fldCharType="end"/>
      </w:r>
      <w:r w:rsidRPr="00001DE8">
        <w:rPr>
          <w:color w:val="auto"/>
        </w:rPr>
        <w:t>. For the right antero</w:t>
      </w:r>
      <w:r w:rsidR="004F5A69" w:rsidRPr="00001DE8">
        <w:rPr>
          <w:color w:val="auto"/>
        </w:rPr>
        <w:t>-dorsal</w:t>
      </w:r>
      <w:r w:rsidRPr="00001DE8">
        <w:rPr>
          <w:color w:val="auto"/>
        </w:rPr>
        <w:t xml:space="preserve"> thalamic nucleus (A</w:t>
      </w:r>
      <w:r w:rsidR="00610618" w:rsidRPr="00001DE8">
        <w:rPr>
          <w:color w:val="auto"/>
        </w:rPr>
        <w:t>D</w:t>
      </w:r>
      <w:r w:rsidRPr="00001DE8">
        <w:rPr>
          <w:color w:val="auto"/>
        </w:rPr>
        <w:t>N), the coordinates are</w:t>
      </w:r>
      <w:r w:rsidR="00D22616">
        <w:rPr>
          <w:color w:val="auto"/>
        </w:rPr>
        <w:t>:</w:t>
      </w:r>
      <w:r w:rsidRPr="00001DE8">
        <w:rPr>
          <w:color w:val="auto"/>
        </w:rPr>
        <w:t xml:space="preserve"> -0.82 posterior, 0</w:t>
      </w:r>
      <w:r w:rsidR="00890AD8" w:rsidRPr="00001DE8">
        <w:rPr>
          <w:color w:val="auto"/>
        </w:rPr>
        <w:t>.</w:t>
      </w:r>
      <w:r w:rsidRPr="00001DE8">
        <w:rPr>
          <w:color w:val="auto"/>
        </w:rPr>
        <w:t>75 lateral, -3</w:t>
      </w:r>
      <w:r w:rsidR="00890AD8" w:rsidRPr="00001DE8">
        <w:rPr>
          <w:color w:val="auto"/>
        </w:rPr>
        <w:t>.</w:t>
      </w:r>
      <w:r w:rsidRPr="00001DE8">
        <w:rPr>
          <w:color w:val="auto"/>
        </w:rPr>
        <w:t xml:space="preserve">2 depth </w:t>
      </w:r>
      <w:r w:rsidR="00D22616">
        <w:rPr>
          <w:color w:val="auto"/>
        </w:rPr>
        <w:t>(</w:t>
      </w:r>
      <w:r w:rsidRPr="00001DE8">
        <w:rPr>
          <w:color w:val="auto"/>
        </w:rPr>
        <w:t>mm</w:t>
      </w:r>
      <w:r w:rsidR="00D22616">
        <w:rPr>
          <w:color w:val="auto"/>
        </w:rPr>
        <w:t>)</w:t>
      </w:r>
      <w:r w:rsidRPr="00001DE8">
        <w:rPr>
          <w:color w:val="auto"/>
        </w:rPr>
        <w:t xml:space="preserve"> relative to bregma. </w:t>
      </w:r>
      <w:r w:rsidR="00C349B3" w:rsidRPr="00001DE8">
        <w:rPr>
          <w:color w:val="auto"/>
        </w:rPr>
        <w:t>Coordinates may need to be adjusted for animals of different age, sex</w:t>
      </w:r>
      <w:r w:rsidR="00D22616">
        <w:rPr>
          <w:color w:val="auto"/>
        </w:rPr>
        <w:t>,</w:t>
      </w:r>
      <w:r w:rsidR="00C349B3" w:rsidRPr="00001DE8">
        <w:rPr>
          <w:color w:val="auto"/>
        </w:rPr>
        <w:t xml:space="preserve"> or strain. </w:t>
      </w:r>
    </w:p>
    <w:p w14:paraId="38CF4003" w14:textId="77777777" w:rsidR="00DD4B6D" w:rsidRPr="00001DE8" w:rsidRDefault="00DD4B6D" w:rsidP="001905C3">
      <w:pPr>
        <w:pStyle w:val="ListParagraph"/>
        <w:autoSpaceDE/>
        <w:autoSpaceDN/>
        <w:adjustRightInd/>
        <w:ind w:left="0"/>
        <w:rPr>
          <w:b/>
          <w:color w:val="auto"/>
        </w:rPr>
      </w:pPr>
    </w:p>
    <w:p w14:paraId="06E1CD3F" w14:textId="362F531D" w:rsidR="0092212D" w:rsidRPr="00001DE8" w:rsidRDefault="009670F3" w:rsidP="001905C3">
      <w:pPr>
        <w:pStyle w:val="ListParagraph"/>
        <w:numPr>
          <w:ilvl w:val="1"/>
          <w:numId w:val="22"/>
        </w:numPr>
        <w:autoSpaceDE/>
        <w:autoSpaceDN/>
        <w:adjustRightInd/>
        <w:rPr>
          <w:b/>
          <w:color w:val="auto"/>
        </w:rPr>
      </w:pPr>
      <w:r w:rsidRPr="00001DE8">
        <w:rPr>
          <w:color w:val="auto"/>
        </w:rPr>
        <w:t>Confirm and document the exactitude of the coordinates by injecting a fluorescent tracer (</w:t>
      </w:r>
      <w:r w:rsidR="004C2713" w:rsidRPr="00001DE8">
        <w:rPr>
          <w:color w:val="auto"/>
        </w:rPr>
        <w:t xml:space="preserve">150 to 300 </w:t>
      </w:r>
      <w:r w:rsidR="00B672CC">
        <w:rPr>
          <w:color w:val="auto"/>
        </w:rPr>
        <w:t>nL</w:t>
      </w:r>
      <w:r w:rsidRPr="00001DE8">
        <w:rPr>
          <w:color w:val="auto"/>
        </w:rPr>
        <w:t>)</w:t>
      </w:r>
      <w:r w:rsidR="007D5D7B" w:rsidRPr="00001DE8">
        <w:rPr>
          <w:color w:val="auto"/>
        </w:rPr>
        <w:t xml:space="preserve"> observable with an epifluorescence microscope</w:t>
      </w:r>
      <w:r w:rsidRPr="00001DE8">
        <w:rPr>
          <w:color w:val="auto"/>
        </w:rPr>
        <w:t xml:space="preserve"> in a pilot experiment</w:t>
      </w:r>
      <w:r w:rsidR="00E12430" w:rsidRPr="00001DE8">
        <w:rPr>
          <w:color w:val="auto"/>
        </w:rPr>
        <w:t xml:space="preserve"> (</w:t>
      </w:r>
      <w:r w:rsidR="00E12430" w:rsidRPr="001905C3">
        <w:rPr>
          <w:b/>
          <w:color w:val="auto"/>
        </w:rPr>
        <w:t>Fig</w:t>
      </w:r>
      <w:r w:rsidR="00D22616" w:rsidRPr="001905C3">
        <w:rPr>
          <w:b/>
          <w:color w:val="auto"/>
        </w:rPr>
        <w:t>ure</w:t>
      </w:r>
      <w:r w:rsidR="00E12430" w:rsidRPr="001905C3">
        <w:rPr>
          <w:b/>
          <w:color w:val="auto"/>
        </w:rPr>
        <w:t xml:space="preserve"> 1A,B)</w:t>
      </w:r>
      <w:r w:rsidRPr="001905C3">
        <w:rPr>
          <w:b/>
          <w:color w:val="auto"/>
        </w:rPr>
        <w:t xml:space="preserve">. </w:t>
      </w:r>
    </w:p>
    <w:p w14:paraId="18F27BF0" w14:textId="77777777" w:rsidR="00DD4B6D" w:rsidRPr="00001DE8" w:rsidRDefault="00DD4B6D" w:rsidP="001905C3">
      <w:pPr>
        <w:pStyle w:val="ListParagraph"/>
        <w:autoSpaceDE/>
        <w:autoSpaceDN/>
        <w:adjustRightInd/>
        <w:ind w:left="0"/>
        <w:rPr>
          <w:b/>
          <w:color w:val="auto"/>
        </w:rPr>
      </w:pPr>
    </w:p>
    <w:p w14:paraId="447B78A8" w14:textId="78A5573F" w:rsidR="00DD4B6D" w:rsidRPr="00001DE8" w:rsidRDefault="00D00D88" w:rsidP="001905C3">
      <w:pPr>
        <w:pStyle w:val="ListParagraph"/>
        <w:numPr>
          <w:ilvl w:val="1"/>
          <w:numId w:val="22"/>
        </w:numPr>
        <w:autoSpaceDE/>
        <w:autoSpaceDN/>
        <w:adjustRightInd/>
        <w:rPr>
          <w:color w:val="auto"/>
        </w:rPr>
      </w:pPr>
      <w:r w:rsidRPr="00001DE8">
        <w:rPr>
          <w:color w:val="auto"/>
        </w:rPr>
        <w:t xml:space="preserve">Define the type of virus to be injected. </w:t>
      </w:r>
      <w:r w:rsidR="00DD4B6D" w:rsidRPr="00001DE8">
        <w:rPr>
          <w:rFonts w:asciiTheme="minorHAnsi" w:hAnsiTheme="minorHAnsi"/>
          <w:color w:val="auto"/>
        </w:rPr>
        <w:t xml:space="preserve">Store the virus in 6 </w:t>
      </w:r>
      <w:r w:rsidR="00D22616">
        <w:rPr>
          <w:rFonts w:asciiTheme="minorHAnsi" w:hAnsiTheme="minorHAnsi"/>
          <w:color w:val="auto"/>
        </w:rPr>
        <w:t>µL</w:t>
      </w:r>
      <w:r w:rsidR="00DD4B6D" w:rsidRPr="00001DE8">
        <w:rPr>
          <w:rFonts w:asciiTheme="minorHAnsi" w:hAnsiTheme="minorHAnsi"/>
          <w:color w:val="auto"/>
        </w:rPr>
        <w:t xml:space="preserve"> aliquots at -80</w:t>
      </w:r>
      <w:r w:rsidR="00D22616">
        <w:rPr>
          <w:rFonts w:asciiTheme="minorHAnsi" w:hAnsiTheme="minorHAnsi"/>
          <w:color w:val="auto"/>
        </w:rPr>
        <w:t xml:space="preserve"> </w:t>
      </w:r>
      <w:r w:rsidR="00DD4B6D" w:rsidRPr="00001DE8">
        <w:rPr>
          <w:rFonts w:asciiTheme="minorHAnsi" w:hAnsiTheme="minorHAnsi"/>
          <w:color w:val="auto"/>
        </w:rPr>
        <w:t>°C as recommended by the producer. Bring 1 aliquot placed on ice to the surgery room, for injecti</w:t>
      </w:r>
      <w:r w:rsidR="00D22616">
        <w:rPr>
          <w:rFonts w:asciiTheme="minorHAnsi" w:hAnsiTheme="minorHAnsi"/>
          <w:color w:val="auto"/>
        </w:rPr>
        <w:t>on of</w:t>
      </w:r>
      <w:r w:rsidR="00DD4B6D" w:rsidRPr="00001DE8">
        <w:rPr>
          <w:rFonts w:asciiTheme="minorHAnsi" w:hAnsiTheme="minorHAnsi"/>
          <w:color w:val="auto"/>
        </w:rPr>
        <w:t xml:space="preserve"> </w:t>
      </w:r>
      <w:r w:rsidR="00D22616">
        <w:rPr>
          <w:rFonts w:asciiTheme="minorHAnsi" w:hAnsiTheme="minorHAnsi"/>
          <w:color w:val="auto"/>
        </w:rPr>
        <w:t>one</w:t>
      </w:r>
      <w:r w:rsidR="00DD4B6D" w:rsidRPr="00001DE8">
        <w:rPr>
          <w:rFonts w:asciiTheme="minorHAnsi" w:hAnsiTheme="minorHAnsi"/>
          <w:color w:val="auto"/>
        </w:rPr>
        <w:t xml:space="preserve"> to </w:t>
      </w:r>
      <w:r w:rsidR="00D22616">
        <w:rPr>
          <w:rFonts w:asciiTheme="minorHAnsi" w:hAnsiTheme="minorHAnsi"/>
          <w:color w:val="auto"/>
        </w:rPr>
        <w:t>six</w:t>
      </w:r>
      <w:r w:rsidR="00DD4B6D" w:rsidRPr="00001DE8">
        <w:rPr>
          <w:rFonts w:asciiTheme="minorHAnsi" w:hAnsiTheme="minorHAnsi"/>
          <w:color w:val="auto"/>
        </w:rPr>
        <w:t xml:space="preserve"> animals </w:t>
      </w:r>
      <w:r w:rsidR="00DD4B6D" w:rsidRPr="00001DE8">
        <w:rPr>
          <w:color w:val="auto"/>
        </w:rPr>
        <w:t>on a given day. Biosafety regulations for the use of AAV may depend on the country or institution</w:t>
      </w:r>
      <w:r w:rsidR="00D22616">
        <w:rPr>
          <w:color w:val="auto"/>
        </w:rPr>
        <w:t>,</w:t>
      </w:r>
      <w:r w:rsidR="00DD4B6D" w:rsidRPr="00001DE8">
        <w:rPr>
          <w:color w:val="auto"/>
        </w:rPr>
        <w:t xml:space="preserve"> and the use of a PSM 2 hood may be required. </w:t>
      </w:r>
    </w:p>
    <w:p w14:paraId="43A16053" w14:textId="77777777" w:rsidR="00DD4B6D" w:rsidRPr="00001DE8" w:rsidRDefault="00DD4B6D" w:rsidP="001905C3">
      <w:pPr>
        <w:pStyle w:val="ListParagraph"/>
        <w:rPr>
          <w:color w:val="auto"/>
        </w:rPr>
      </w:pPr>
    </w:p>
    <w:p w14:paraId="086BB02C" w14:textId="07FC1F8D" w:rsidR="00D00D88" w:rsidRPr="00001DE8" w:rsidRDefault="00DD4B6D" w:rsidP="001905C3">
      <w:pPr>
        <w:pStyle w:val="ListParagraph"/>
        <w:autoSpaceDE/>
        <w:autoSpaceDN/>
        <w:adjustRightInd/>
        <w:ind w:left="0"/>
        <w:rPr>
          <w:color w:val="auto"/>
        </w:rPr>
      </w:pPr>
      <w:r w:rsidRPr="00001DE8">
        <w:rPr>
          <w:color w:val="auto"/>
        </w:rPr>
        <w:t xml:space="preserve">NOTE: </w:t>
      </w:r>
      <w:r w:rsidR="00D00D88" w:rsidRPr="00001DE8">
        <w:rPr>
          <w:color w:val="auto"/>
        </w:rPr>
        <w:t>Here</w:t>
      </w:r>
      <w:r w:rsidR="00D22616">
        <w:rPr>
          <w:color w:val="auto"/>
        </w:rPr>
        <w:t>,</w:t>
      </w:r>
      <w:r w:rsidR="00D00D88" w:rsidRPr="00001DE8">
        <w:rPr>
          <w:color w:val="auto"/>
        </w:rPr>
        <w:t xml:space="preserve"> we use a </w:t>
      </w:r>
      <w:r w:rsidR="00E41398" w:rsidRPr="00001DE8">
        <w:rPr>
          <w:color w:val="auto"/>
        </w:rPr>
        <w:t xml:space="preserve">AAV2/5 </w:t>
      </w:r>
      <w:r w:rsidR="00D00D88" w:rsidRPr="00001DE8">
        <w:rPr>
          <w:color w:val="auto"/>
        </w:rPr>
        <w:t>serotype expressing Chronos</w:t>
      </w:r>
      <w:r w:rsidR="00A63392" w:rsidRPr="00001DE8">
        <w:rPr>
          <w:color w:val="auto"/>
        </w:rPr>
        <w:t xml:space="preserve">, a </w:t>
      </w:r>
      <w:r w:rsidR="004172FA" w:rsidRPr="00001DE8">
        <w:rPr>
          <w:color w:val="auto"/>
        </w:rPr>
        <w:t xml:space="preserve">fast </w:t>
      </w:r>
      <w:r w:rsidR="00D00D88" w:rsidRPr="00001DE8">
        <w:rPr>
          <w:color w:val="auto"/>
        </w:rPr>
        <w:t>channelrhodospin</w:t>
      </w:r>
      <w:r w:rsidR="00A63392" w:rsidRPr="00001DE8">
        <w:rPr>
          <w:color w:val="auto"/>
        </w:rPr>
        <w:t>-2 variant,</w:t>
      </w:r>
      <w:r w:rsidR="00D00D88" w:rsidRPr="00001DE8">
        <w:rPr>
          <w:color w:val="auto"/>
        </w:rPr>
        <w:t xml:space="preserve"> fused to green fluorescent protein under </w:t>
      </w:r>
      <w:r w:rsidR="00D00D88" w:rsidRPr="00001DE8">
        <w:rPr>
          <w:rFonts w:asciiTheme="minorHAnsi" w:hAnsiTheme="minorHAnsi"/>
          <w:color w:val="auto"/>
        </w:rPr>
        <w:t xml:space="preserve">the control of </w:t>
      </w:r>
      <w:r w:rsidR="00E41398" w:rsidRPr="00001DE8">
        <w:rPr>
          <w:rFonts w:asciiTheme="minorHAnsi" w:hAnsiTheme="minorHAnsi"/>
          <w:color w:val="auto"/>
        </w:rPr>
        <w:t xml:space="preserve">the </w:t>
      </w:r>
      <w:r w:rsidR="00D00D88" w:rsidRPr="00001DE8">
        <w:rPr>
          <w:rFonts w:asciiTheme="minorHAnsi" w:hAnsiTheme="minorHAnsi"/>
          <w:color w:val="auto"/>
        </w:rPr>
        <w:t>Synapsin promoter: AAV5.Syn.Chronos-GFP.WPRE.bGH</w:t>
      </w:r>
      <w:r w:rsidR="00673AFE" w:rsidRPr="00001DE8">
        <w:rPr>
          <w:rFonts w:asciiTheme="minorHAnsi" w:hAnsiTheme="minorHAnsi"/>
          <w:color w:val="auto"/>
        </w:rPr>
        <w:t>.</w:t>
      </w:r>
      <w:r w:rsidR="00602A08" w:rsidRPr="00001DE8" w:rsidDel="002A346B">
        <w:rPr>
          <w:rFonts w:asciiTheme="minorHAnsi" w:hAnsiTheme="minorHAnsi"/>
          <w:color w:val="auto"/>
        </w:rPr>
        <w:t xml:space="preserve"> </w:t>
      </w:r>
    </w:p>
    <w:p w14:paraId="5A2DB299" w14:textId="77777777" w:rsidR="00C349B3" w:rsidRPr="00001DE8" w:rsidRDefault="00C349B3" w:rsidP="001905C3">
      <w:pPr>
        <w:pStyle w:val="ListParagraph"/>
        <w:autoSpaceDE/>
        <w:autoSpaceDN/>
        <w:adjustRightInd/>
        <w:ind w:left="0"/>
        <w:rPr>
          <w:color w:val="auto"/>
        </w:rPr>
      </w:pPr>
    </w:p>
    <w:p w14:paraId="7BF564FF" w14:textId="1ED8EE95" w:rsidR="002C0708" w:rsidRPr="00001DE8" w:rsidRDefault="002C0708" w:rsidP="001905C3">
      <w:pPr>
        <w:pStyle w:val="ListParagraph"/>
        <w:numPr>
          <w:ilvl w:val="0"/>
          <w:numId w:val="22"/>
        </w:numPr>
        <w:autoSpaceDE/>
        <w:autoSpaceDN/>
        <w:adjustRightInd/>
        <w:rPr>
          <w:b/>
          <w:color w:val="auto"/>
          <w:highlight w:val="yellow"/>
        </w:rPr>
      </w:pPr>
      <w:r w:rsidRPr="00001DE8">
        <w:rPr>
          <w:b/>
          <w:color w:val="auto"/>
          <w:highlight w:val="yellow"/>
        </w:rPr>
        <w:t>Stereotaxic surgery</w:t>
      </w:r>
    </w:p>
    <w:p w14:paraId="034597E9" w14:textId="77777777" w:rsidR="00DD4B6D" w:rsidRPr="00001DE8" w:rsidRDefault="00DD4B6D" w:rsidP="001905C3">
      <w:pPr>
        <w:pStyle w:val="ListParagraph"/>
        <w:autoSpaceDE/>
        <w:autoSpaceDN/>
        <w:adjustRightInd/>
        <w:ind w:left="0"/>
        <w:rPr>
          <w:b/>
          <w:color w:val="auto"/>
        </w:rPr>
      </w:pPr>
    </w:p>
    <w:p w14:paraId="5C9684A9" w14:textId="148B65F6" w:rsidR="009E302A" w:rsidRPr="00001DE8" w:rsidRDefault="009E302A" w:rsidP="001905C3">
      <w:pPr>
        <w:pStyle w:val="ListParagraph"/>
        <w:numPr>
          <w:ilvl w:val="1"/>
          <w:numId w:val="22"/>
        </w:numPr>
        <w:autoSpaceDE/>
        <w:autoSpaceDN/>
        <w:adjustRightInd/>
        <w:rPr>
          <w:b/>
          <w:color w:val="auto"/>
        </w:rPr>
      </w:pPr>
      <w:r w:rsidRPr="00001DE8">
        <w:rPr>
          <w:color w:val="auto"/>
        </w:rPr>
        <w:t xml:space="preserve">Install </w:t>
      </w:r>
      <w:r w:rsidR="00640FB3" w:rsidRPr="00001DE8">
        <w:rPr>
          <w:color w:val="auto"/>
        </w:rPr>
        <w:t xml:space="preserve">a </w:t>
      </w:r>
      <w:r w:rsidRPr="00001DE8">
        <w:rPr>
          <w:color w:val="auto"/>
        </w:rPr>
        <w:t>stereotaxic frame</w:t>
      </w:r>
      <w:r w:rsidR="00640FB3" w:rsidRPr="00001DE8">
        <w:rPr>
          <w:color w:val="auto"/>
        </w:rPr>
        <w:t xml:space="preserve"> </w:t>
      </w:r>
      <w:r w:rsidR="005425F2" w:rsidRPr="00001DE8">
        <w:rPr>
          <w:color w:val="auto"/>
        </w:rPr>
        <w:t xml:space="preserve">equipped with a pump holder on a stable standard laboratory bench. Adjust </w:t>
      </w:r>
      <w:r w:rsidR="00E84E9C" w:rsidRPr="00001DE8">
        <w:rPr>
          <w:color w:val="auto"/>
        </w:rPr>
        <w:t>ster</w:t>
      </w:r>
      <w:r w:rsidR="004F643C" w:rsidRPr="00001DE8">
        <w:rPr>
          <w:color w:val="auto"/>
        </w:rPr>
        <w:t>e</w:t>
      </w:r>
      <w:r w:rsidR="00E84E9C" w:rsidRPr="00001DE8">
        <w:rPr>
          <w:color w:val="auto"/>
        </w:rPr>
        <w:t>oscope</w:t>
      </w:r>
      <w:r w:rsidR="005425F2" w:rsidRPr="00001DE8">
        <w:rPr>
          <w:color w:val="auto"/>
        </w:rPr>
        <w:t xml:space="preserve"> so as to clearly see the zone w</w:t>
      </w:r>
      <w:r w:rsidR="009A5D33" w:rsidRPr="00001DE8">
        <w:rPr>
          <w:color w:val="auto"/>
        </w:rPr>
        <w:t>h</w:t>
      </w:r>
      <w:r w:rsidR="005425F2" w:rsidRPr="00001DE8">
        <w:rPr>
          <w:color w:val="auto"/>
        </w:rPr>
        <w:t xml:space="preserve">ere the animal’s head will be placed. Use a LED light source for illumination. Rotate the </w:t>
      </w:r>
      <w:r w:rsidR="009A5D33" w:rsidRPr="00001DE8">
        <w:rPr>
          <w:color w:val="auto"/>
        </w:rPr>
        <w:t>stereoscope</w:t>
      </w:r>
      <w:r w:rsidR="005425F2" w:rsidRPr="00001DE8">
        <w:rPr>
          <w:color w:val="auto"/>
        </w:rPr>
        <w:t xml:space="preserve"> away to access the pump holder</w:t>
      </w:r>
      <w:r w:rsidR="00D22616">
        <w:rPr>
          <w:color w:val="auto"/>
        </w:rPr>
        <w:t>, which</w:t>
      </w:r>
      <w:r w:rsidR="009A5D33" w:rsidRPr="00001DE8">
        <w:rPr>
          <w:color w:val="auto"/>
        </w:rPr>
        <w:t xml:space="preserve"> is </w:t>
      </w:r>
      <w:r w:rsidR="005425F2" w:rsidRPr="00001DE8">
        <w:rPr>
          <w:color w:val="auto"/>
        </w:rPr>
        <w:t>not needed for the first steps of the surgery</w:t>
      </w:r>
      <w:r w:rsidR="00F66F46" w:rsidRPr="00001DE8">
        <w:rPr>
          <w:color w:val="auto"/>
        </w:rPr>
        <w:t>.</w:t>
      </w:r>
    </w:p>
    <w:p w14:paraId="4A64F938" w14:textId="77777777" w:rsidR="00DD4B6D" w:rsidRPr="00001DE8" w:rsidRDefault="00DD4B6D" w:rsidP="001905C3">
      <w:pPr>
        <w:pStyle w:val="ListParagraph"/>
        <w:autoSpaceDE/>
        <w:autoSpaceDN/>
        <w:adjustRightInd/>
        <w:ind w:left="0"/>
        <w:rPr>
          <w:b/>
          <w:color w:val="auto"/>
        </w:rPr>
      </w:pPr>
    </w:p>
    <w:p w14:paraId="156C20DD" w14:textId="42D356F9" w:rsidR="009E302A" w:rsidRPr="00001DE8" w:rsidRDefault="00B277BD" w:rsidP="001905C3">
      <w:pPr>
        <w:pStyle w:val="ListParagraph"/>
        <w:numPr>
          <w:ilvl w:val="1"/>
          <w:numId w:val="22"/>
        </w:numPr>
        <w:autoSpaceDE/>
        <w:autoSpaceDN/>
        <w:adjustRightInd/>
        <w:rPr>
          <w:color w:val="auto"/>
        </w:rPr>
      </w:pPr>
      <w:r w:rsidRPr="00001DE8">
        <w:rPr>
          <w:color w:val="auto"/>
        </w:rPr>
        <w:t xml:space="preserve">Install a 10 </w:t>
      </w:r>
      <w:r w:rsidR="00D22616">
        <w:rPr>
          <w:color w:val="auto"/>
        </w:rPr>
        <w:t>µL</w:t>
      </w:r>
      <w:r w:rsidRPr="00001DE8">
        <w:rPr>
          <w:color w:val="auto"/>
        </w:rPr>
        <w:t xml:space="preserve"> Hamilton syringe equipped with a 33 G beveled metal needle in the pump holder. </w:t>
      </w:r>
      <w:r w:rsidR="009E302A" w:rsidRPr="00001DE8">
        <w:rPr>
          <w:color w:val="auto"/>
        </w:rPr>
        <w:t>Test the ejection system with water.</w:t>
      </w:r>
    </w:p>
    <w:p w14:paraId="50A0F225" w14:textId="77777777" w:rsidR="00DD4B6D" w:rsidRPr="00001DE8" w:rsidRDefault="00DD4B6D" w:rsidP="001905C3">
      <w:pPr>
        <w:pStyle w:val="ListParagraph"/>
        <w:autoSpaceDE/>
        <w:autoSpaceDN/>
        <w:adjustRightInd/>
        <w:ind w:left="0"/>
        <w:rPr>
          <w:color w:val="auto"/>
        </w:rPr>
      </w:pPr>
    </w:p>
    <w:p w14:paraId="10308154" w14:textId="71A21297" w:rsidR="002C0708" w:rsidRPr="00001DE8" w:rsidRDefault="002C0708" w:rsidP="001905C3">
      <w:pPr>
        <w:pStyle w:val="ListParagraph"/>
        <w:numPr>
          <w:ilvl w:val="1"/>
          <w:numId w:val="22"/>
        </w:numPr>
        <w:autoSpaceDE/>
        <w:autoSpaceDN/>
        <w:adjustRightInd/>
        <w:rPr>
          <w:b/>
          <w:color w:val="auto"/>
        </w:rPr>
      </w:pPr>
      <w:r w:rsidRPr="00001DE8">
        <w:rPr>
          <w:color w:val="auto"/>
        </w:rPr>
        <w:t>Anesthetize a 4</w:t>
      </w:r>
      <w:r w:rsidR="00D22616">
        <w:rPr>
          <w:color w:val="auto"/>
        </w:rPr>
        <w:t>-</w:t>
      </w:r>
      <w:r w:rsidRPr="00001DE8">
        <w:rPr>
          <w:color w:val="auto"/>
        </w:rPr>
        <w:t xml:space="preserve"> to </w:t>
      </w:r>
      <w:r w:rsidR="00596410" w:rsidRPr="00001DE8">
        <w:rPr>
          <w:color w:val="auto"/>
        </w:rPr>
        <w:t>5-week</w:t>
      </w:r>
      <w:r w:rsidR="00D22616">
        <w:rPr>
          <w:color w:val="auto"/>
        </w:rPr>
        <w:t xml:space="preserve"> </w:t>
      </w:r>
      <w:r w:rsidR="00596410" w:rsidRPr="00001DE8">
        <w:rPr>
          <w:color w:val="auto"/>
        </w:rPr>
        <w:t>old</w:t>
      </w:r>
      <w:r w:rsidR="00B63E67" w:rsidRPr="00001DE8">
        <w:rPr>
          <w:color w:val="auto"/>
        </w:rPr>
        <w:t xml:space="preserve"> C57BL</w:t>
      </w:r>
      <w:r w:rsidRPr="00001DE8">
        <w:rPr>
          <w:color w:val="auto"/>
        </w:rPr>
        <w:t xml:space="preserve">6 mouse with an intraperitoneal injection of </w:t>
      </w:r>
      <w:r w:rsidR="002959CC" w:rsidRPr="00001DE8">
        <w:rPr>
          <w:color w:val="auto"/>
        </w:rPr>
        <w:t xml:space="preserve">a mix of </w:t>
      </w:r>
      <w:r w:rsidRPr="00001DE8">
        <w:rPr>
          <w:color w:val="auto"/>
        </w:rPr>
        <w:t xml:space="preserve">ketamine hydrochloride and xylazine (100 </w:t>
      </w:r>
      <w:r w:rsidR="00D22616" w:rsidRPr="00001DE8">
        <w:rPr>
          <w:color w:val="auto"/>
        </w:rPr>
        <w:t xml:space="preserve">mg/kg </w:t>
      </w:r>
      <w:r w:rsidRPr="00001DE8">
        <w:rPr>
          <w:color w:val="auto"/>
        </w:rPr>
        <w:t xml:space="preserve">and </w:t>
      </w:r>
      <w:r w:rsidR="0052537F" w:rsidRPr="00001DE8">
        <w:rPr>
          <w:color w:val="auto"/>
        </w:rPr>
        <w:t xml:space="preserve">10 </w:t>
      </w:r>
      <w:r w:rsidRPr="00001DE8">
        <w:rPr>
          <w:color w:val="auto"/>
        </w:rPr>
        <w:t>mg/kg</w:t>
      </w:r>
      <w:r w:rsidR="00D22616">
        <w:rPr>
          <w:color w:val="auto"/>
        </w:rPr>
        <w:t>,</w:t>
      </w:r>
      <w:r w:rsidRPr="00001DE8">
        <w:rPr>
          <w:color w:val="auto"/>
        </w:rPr>
        <w:t xml:space="preserve"> respectively). </w:t>
      </w:r>
      <w:r w:rsidR="002959CC" w:rsidRPr="00001DE8">
        <w:rPr>
          <w:color w:val="auto"/>
        </w:rPr>
        <w:t xml:space="preserve">Prepare </w:t>
      </w:r>
      <w:r w:rsidR="000039AA" w:rsidRPr="00001DE8">
        <w:rPr>
          <w:color w:val="auto"/>
        </w:rPr>
        <w:t xml:space="preserve">a </w:t>
      </w:r>
      <w:r w:rsidR="002959CC" w:rsidRPr="00001DE8">
        <w:rPr>
          <w:color w:val="auto"/>
        </w:rPr>
        <w:t>m</w:t>
      </w:r>
      <w:r w:rsidR="005E12E3" w:rsidRPr="00001DE8">
        <w:rPr>
          <w:color w:val="auto"/>
        </w:rPr>
        <w:t xml:space="preserve">ix </w:t>
      </w:r>
      <w:r w:rsidR="002959CC" w:rsidRPr="00001DE8">
        <w:rPr>
          <w:color w:val="auto"/>
        </w:rPr>
        <w:t>of</w:t>
      </w:r>
      <w:r w:rsidR="005E12E3" w:rsidRPr="00001DE8">
        <w:rPr>
          <w:color w:val="auto"/>
        </w:rPr>
        <w:t xml:space="preserve"> 1 </w:t>
      </w:r>
      <w:r w:rsidR="00D22616">
        <w:rPr>
          <w:color w:val="auto"/>
        </w:rPr>
        <w:t>mL</w:t>
      </w:r>
      <w:r w:rsidR="005E12E3" w:rsidRPr="00001DE8">
        <w:rPr>
          <w:color w:val="auto"/>
        </w:rPr>
        <w:t xml:space="preserve"> </w:t>
      </w:r>
      <w:r w:rsidR="00D22616">
        <w:rPr>
          <w:color w:val="auto"/>
        </w:rPr>
        <w:t xml:space="preserve">of </w:t>
      </w:r>
      <w:r w:rsidR="005E12E3" w:rsidRPr="00001DE8">
        <w:rPr>
          <w:color w:val="auto"/>
        </w:rPr>
        <w:t>ketamin</w:t>
      </w:r>
      <w:r w:rsidR="002959CC" w:rsidRPr="00001DE8">
        <w:rPr>
          <w:color w:val="auto"/>
        </w:rPr>
        <w:t>e</w:t>
      </w:r>
      <w:r w:rsidR="000039AA" w:rsidRPr="00001DE8">
        <w:rPr>
          <w:color w:val="auto"/>
        </w:rPr>
        <w:t xml:space="preserve"> </w:t>
      </w:r>
      <w:r w:rsidR="005E12E3" w:rsidRPr="00001DE8">
        <w:rPr>
          <w:color w:val="auto"/>
        </w:rPr>
        <w:t xml:space="preserve">and 0.5 </w:t>
      </w:r>
      <w:r w:rsidR="00D22616">
        <w:rPr>
          <w:color w:val="auto"/>
        </w:rPr>
        <w:t>mL of</w:t>
      </w:r>
      <w:r w:rsidR="005E12E3" w:rsidRPr="00001DE8">
        <w:rPr>
          <w:color w:val="auto"/>
        </w:rPr>
        <w:t xml:space="preserve"> xylazine</w:t>
      </w:r>
      <w:r w:rsidR="000039AA" w:rsidRPr="00001DE8">
        <w:rPr>
          <w:color w:val="auto"/>
        </w:rPr>
        <w:t xml:space="preserve"> </w:t>
      </w:r>
      <w:r w:rsidR="005E12E3" w:rsidRPr="00001DE8">
        <w:rPr>
          <w:color w:val="auto"/>
        </w:rPr>
        <w:t xml:space="preserve">in 8.5 </w:t>
      </w:r>
      <w:r w:rsidR="00D22616">
        <w:rPr>
          <w:color w:val="auto"/>
        </w:rPr>
        <w:t>mL</w:t>
      </w:r>
      <w:r w:rsidR="000039AA" w:rsidRPr="00001DE8">
        <w:rPr>
          <w:color w:val="auto"/>
        </w:rPr>
        <w:t xml:space="preserve"> </w:t>
      </w:r>
      <w:r w:rsidR="00D22616">
        <w:rPr>
          <w:color w:val="auto"/>
        </w:rPr>
        <w:t xml:space="preserve">of </w:t>
      </w:r>
      <w:r w:rsidR="000039AA" w:rsidRPr="00001DE8">
        <w:rPr>
          <w:color w:val="auto"/>
        </w:rPr>
        <w:t>0.9% NaCl. This will result in</w:t>
      </w:r>
      <w:r w:rsidR="0052537F" w:rsidRPr="00001DE8">
        <w:rPr>
          <w:color w:val="auto"/>
        </w:rPr>
        <w:t xml:space="preserve"> 10 mg/</w:t>
      </w:r>
      <w:r w:rsidR="00D22616">
        <w:rPr>
          <w:color w:val="auto"/>
        </w:rPr>
        <w:t>mL</w:t>
      </w:r>
      <w:r w:rsidR="0052537F" w:rsidRPr="00001DE8">
        <w:rPr>
          <w:color w:val="auto"/>
        </w:rPr>
        <w:t xml:space="preserve"> ketamine and 1 mg/</w:t>
      </w:r>
      <w:r w:rsidR="00D22616">
        <w:rPr>
          <w:color w:val="auto"/>
        </w:rPr>
        <w:t>mL</w:t>
      </w:r>
      <w:r w:rsidR="0052537F" w:rsidRPr="00001DE8">
        <w:rPr>
          <w:color w:val="auto"/>
        </w:rPr>
        <w:t xml:space="preserve"> xylazine in the </w:t>
      </w:r>
      <w:r w:rsidR="00872B8D" w:rsidRPr="00001DE8">
        <w:rPr>
          <w:color w:val="auto"/>
        </w:rPr>
        <w:t>mix</w:t>
      </w:r>
      <w:r w:rsidR="005E12E3" w:rsidRPr="00001DE8">
        <w:rPr>
          <w:color w:val="auto"/>
        </w:rPr>
        <w:t xml:space="preserve">. </w:t>
      </w:r>
      <w:r w:rsidR="000039AA" w:rsidRPr="00001DE8">
        <w:rPr>
          <w:color w:val="auto"/>
        </w:rPr>
        <w:t>Of this mix, i</w:t>
      </w:r>
      <w:r w:rsidR="005E12E3" w:rsidRPr="00001DE8">
        <w:rPr>
          <w:color w:val="auto"/>
        </w:rPr>
        <w:t>nject</w:t>
      </w:r>
      <w:r w:rsidR="00EE6CC5" w:rsidRPr="00001DE8">
        <w:rPr>
          <w:color w:val="auto"/>
        </w:rPr>
        <w:t xml:space="preserve"> </w:t>
      </w:r>
      <w:r w:rsidR="00543056" w:rsidRPr="00001DE8">
        <w:rPr>
          <w:color w:val="auto"/>
        </w:rPr>
        <w:t>intraperitoneally</w:t>
      </w:r>
      <w:r w:rsidR="005E12E3" w:rsidRPr="00001DE8">
        <w:rPr>
          <w:color w:val="auto"/>
        </w:rPr>
        <w:t xml:space="preserve"> 10 </w:t>
      </w:r>
      <w:r w:rsidR="00D22616">
        <w:rPr>
          <w:color w:val="auto"/>
        </w:rPr>
        <w:t>µL</w:t>
      </w:r>
      <w:r w:rsidR="005E12E3" w:rsidRPr="00001DE8">
        <w:rPr>
          <w:color w:val="auto"/>
        </w:rPr>
        <w:t xml:space="preserve"> per gram of </w:t>
      </w:r>
      <w:r w:rsidR="002959CC" w:rsidRPr="00001DE8">
        <w:rPr>
          <w:color w:val="auto"/>
        </w:rPr>
        <w:t xml:space="preserve">the </w:t>
      </w:r>
      <w:r w:rsidR="005E12E3" w:rsidRPr="00001DE8">
        <w:rPr>
          <w:color w:val="auto"/>
        </w:rPr>
        <w:t>animal</w:t>
      </w:r>
      <w:r w:rsidR="002959CC" w:rsidRPr="00001DE8">
        <w:rPr>
          <w:color w:val="auto"/>
        </w:rPr>
        <w:t>’s body weight</w:t>
      </w:r>
      <w:r w:rsidR="005E12E3" w:rsidRPr="00001DE8">
        <w:rPr>
          <w:color w:val="auto"/>
        </w:rPr>
        <w:t>.</w:t>
      </w:r>
      <w:r w:rsidR="000039AA" w:rsidRPr="00001DE8">
        <w:rPr>
          <w:color w:val="auto"/>
        </w:rPr>
        <w:t xml:space="preserve"> </w:t>
      </w:r>
      <w:r w:rsidR="005E12E3" w:rsidRPr="00001DE8">
        <w:rPr>
          <w:color w:val="auto"/>
        </w:rPr>
        <w:t>Duration of anesthesia is about 1</w:t>
      </w:r>
      <w:r w:rsidR="00D22616">
        <w:rPr>
          <w:color w:val="auto"/>
        </w:rPr>
        <w:t xml:space="preserve"> </w:t>
      </w:r>
      <w:r w:rsidR="005E12E3" w:rsidRPr="00001DE8">
        <w:rPr>
          <w:color w:val="auto"/>
        </w:rPr>
        <w:t>h.</w:t>
      </w:r>
    </w:p>
    <w:p w14:paraId="762B614D" w14:textId="77777777" w:rsidR="00A8350A" w:rsidRPr="00001DE8" w:rsidRDefault="00A8350A" w:rsidP="001905C3">
      <w:pPr>
        <w:pStyle w:val="ListParagraph"/>
        <w:autoSpaceDE/>
        <w:autoSpaceDN/>
        <w:adjustRightInd/>
        <w:ind w:left="0"/>
        <w:rPr>
          <w:color w:val="auto"/>
        </w:rPr>
      </w:pPr>
    </w:p>
    <w:p w14:paraId="65146866" w14:textId="71B03000" w:rsidR="00754E5A"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lastRenderedPageBreak/>
        <w:t>Verify that the animal is well</w:t>
      </w:r>
      <w:r w:rsidR="00D22616">
        <w:rPr>
          <w:color w:val="auto"/>
          <w:highlight w:val="yellow"/>
        </w:rPr>
        <w:t>-</w:t>
      </w:r>
      <w:r w:rsidR="002959CC" w:rsidRPr="00001DE8">
        <w:rPr>
          <w:color w:val="auto"/>
          <w:highlight w:val="yellow"/>
        </w:rPr>
        <w:t xml:space="preserve">anesthetized </w:t>
      </w:r>
      <w:r w:rsidRPr="00001DE8">
        <w:rPr>
          <w:color w:val="auto"/>
          <w:highlight w:val="yellow"/>
        </w:rPr>
        <w:t>with a toe pinch</w:t>
      </w:r>
      <w:r w:rsidR="002959CC" w:rsidRPr="00001DE8">
        <w:rPr>
          <w:color w:val="auto"/>
          <w:highlight w:val="yellow"/>
        </w:rPr>
        <w:t>. Then</w:t>
      </w:r>
      <w:r w:rsidR="00D22616">
        <w:rPr>
          <w:color w:val="auto"/>
          <w:highlight w:val="yellow"/>
        </w:rPr>
        <w:t>,</w:t>
      </w:r>
      <w:r w:rsidR="00282F50" w:rsidRPr="00001DE8">
        <w:rPr>
          <w:color w:val="auto"/>
          <w:highlight w:val="yellow"/>
        </w:rPr>
        <w:t xml:space="preserve"> pull out the tongue to facilitate breathing</w:t>
      </w:r>
      <w:r w:rsidR="00B602D7" w:rsidRPr="00001DE8">
        <w:rPr>
          <w:color w:val="auto"/>
          <w:highlight w:val="yellow"/>
        </w:rPr>
        <w:t>.</w:t>
      </w:r>
      <w:r w:rsidRPr="00001DE8">
        <w:rPr>
          <w:color w:val="auto"/>
          <w:highlight w:val="yellow"/>
        </w:rPr>
        <w:t xml:space="preserve"> </w:t>
      </w:r>
      <w:r w:rsidR="00B602D7" w:rsidRPr="00001DE8">
        <w:rPr>
          <w:color w:val="auto"/>
          <w:highlight w:val="yellow"/>
        </w:rPr>
        <w:t>S</w:t>
      </w:r>
      <w:r w:rsidRPr="00001DE8">
        <w:rPr>
          <w:color w:val="auto"/>
          <w:highlight w:val="yellow"/>
        </w:rPr>
        <w:t>have the cranial hair</w:t>
      </w:r>
      <w:r w:rsidR="002959CC" w:rsidRPr="00001DE8">
        <w:rPr>
          <w:color w:val="auto"/>
          <w:highlight w:val="yellow"/>
        </w:rPr>
        <w:t xml:space="preserve">. </w:t>
      </w:r>
    </w:p>
    <w:p w14:paraId="6F4D8308" w14:textId="77777777" w:rsidR="00DD4B6D" w:rsidRPr="00001DE8" w:rsidRDefault="00DD4B6D" w:rsidP="001905C3">
      <w:pPr>
        <w:pStyle w:val="ListParagraph"/>
        <w:autoSpaceDE/>
        <w:autoSpaceDN/>
        <w:adjustRightInd/>
        <w:ind w:left="0"/>
        <w:rPr>
          <w:b/>
          <w:color w:val="auto"/>
          <w:highlight w:val="yellow"/>
        </w:rPr>
      </w:pPr>
    </w:p>
    <w:p w14:paraId="0CA171D7" w14:textId="4AE4BF65" w:rsidR="00754E5A" w:rsidRPr="00001DE8" w:rsidRDefault="00754E5A" w:rsidP="001905C3">
      <w:pPr>
        <w:pStyle w:val="ListParagraph"/>
        <w:numPr>
          <w:ilvl w:val="1"/>
          <w:numId w:val="22"/>
        </w:numPr>
        <w:autoSpaceDE/>
        <w:autoSpaceDN/>
        <w:adjustRightInd/>
        <w:rPr>
          <w:b/>
          <w:color w:val="auto"/>
        </w:rPr>
      </w:pPr>
      <w:r w:rsidRPr="00001DE8">
        <w:rPr>
          <w:color w:val="auto"/>
          <w:highlight w:val="yellow"/>
        </w:rPr>
        <w:t xml:space="preserve">Inject </w:t>
      </w:r>
      <w:r w:rsidR="004303A4" w:rsidRPr="00001DE8">
        <w:rPr>
          <w:color w:val="auto"/>
          <w:highlight w:val="yellow"/>
        </w:rPr>
        <w:t>20</w:t>
      </w:r>
      <w:r w:rsidR="005E2838" w:rsidRPr="00001DE8">
        <w:rPr>
          <w:color w:val="auto"/>
          <w:highlight w:val="yellow"/>
        </w:rPr>
        <w:t xml:space="preserve"> </w:t>
      </w:r>
      <w:r w:rsidR="00D22616">
        <w:rPr>
          <w:color w:val="auto"/>
          <w:highlight w:val="yellow"/>
        </w:rPr>
        <w:t>µL</w:t>
      </w:r>
      <w:r w:rsidR="005E2838" w:rsidRPr="00001DE8">
        <w:rPr>
          <w:color w:val="auto"/>
          <w:highlight w:val="yellow"/>
        </w:rPr>
        <w:t xml:space="preserve"> of </w:t>
      </w:r>
      <w:r w:rsidRPr="00001DE8">
        <w:rPr>
          <w:color w:val="auto"/>
          <w:highlight w:val="yellow"/>
        </w:rPr>
        <w:t>lidocaine hydrochloride (</w:t>
      </w:r>
      <w:r w:rsidR="005E2838" w:rsidRPr="00001DE8">
        <w:rPr>
          <w:color w:val="auto"/>
          <w:highlight w:val="yellow"/>
        </w:rPr>
        <w:t>4 mg</w:t>
      </w:r>
      <w:r w:rsidR="0052537F" w:rsidRPr="00001DE8">
        <w:rPr>
          <w:color w:val="auto"/>
          <w:highlight w:val="yellow"/>
        </w:rPr>
        <w:t>/</w:t>
      </w:r>
      <w:r w:rsidR="00D22616">
        <w:rPr>
          <w:color w:val="auto"/>
          <w:highlight w:val="yellow"/>
        </w:rPr>
        <w:t>mL</w:t>
      </w:r>
      <w:r w:rsidRPr="00001DE8">
        <w:rPr>
          <w:color w:val="auto"/>
          <w:highlight w:val="yellow"/>
        </w:rPr>
        <w:t>; 2</w:t>
      </w:r>
      <w:r w:rsidR="00503462" w:rsidRPr="00001DE8">
        <w:rPr>
          <w:color w:val="auto"/>
          <w:highlight w:val="yellow"/>
        </w:rPr>
        <w:t xml:space="preserve"> </w:t>
      </w:r>
      <w:r w:rsidRPr="00001DE8">
        <w:rPr>
          <w:color w:val="auto"/>
          <w:highlight w:val="yellow"/>
        </w:rPr>
        <w:t>mg/kg) under the skin of the head for local anesthesia and wait 5 mi</w:t>
      </w:r>
      <w:r w:rsidR="00D22616">
        <w:rPr>
          <w:color w:val="auto"/>
          <w:highlight w:val="yellow"/>
        </w:rPr>
        <w:t>n</w:t>
      </w:r>
      <w:r w:rsidRPr="00001DE8">
        <w:rPr>
          <w:color w:val="auto"/>
          <w:highlight w:val="yellow"/>
        </w:rPr>
        <w:t xml:space="preserve"> for the effect to begin. </w:t>
      </w:r>
      <w:r w:rsidRPr="00001DE8">
        <w:rPr>
          <w:color w:val="auto"/>
        </w:rPr>
        <w:t>To avoid eye damage due to dryness, cover the</w:t>
      </w:r>
      <w:r w:rsidR="00D22616">
        <w:rPr>
          <w:color w:val="auto"/>
        </w:rPr>
        <w:t xml:space="preserve"> </w:t>
      </w:r>
      <w:r w:rsidRPr="00001DE8">
        <w:rPr>
          <w:color w:val="auto"/>
        </w:rPr>
        <w:t>eyes with topical ophthalmic ointment</w:t>
      </w:r>
      <w:r w:rsidR="00675696" w:rsidRPr="00001DE8">
        <w:rPr>
          <w:color w:val="auto"/>
        </w:rPr>
        <w:t>.</w:t>
      </w:r>
    </w:p>
    <w:p w14:paraId="3B17496F" w14:textId="77777777" w:rsidR="00DD4B6D" w:rsidRPr="00001DE8" w:rsidRDefault="00DD4B6D" w:rsidP="001905C3">
      <w:pPr>
        <w:pStyle w:val="ListParagraph"/>
        <w:autoSpaceDE/>
        <w:autoSpaceDN/>
        <w:adjustRightInd/>
        <w:ind w:left="0"/>
        <w:rPr>
          <w:b/>
          <w:color w:val="auto"/>
          <w:highlight w:val="yellow"/>
        </w:rPr>
      </w:pPr>
    </w:p>
    <w:p w14:paraId="10B32E5C" w14:textId="5DFD5AD7" w:rsidR="00DA2318" w:rsidRPr="00001DE8" w:rsidRDefault="002959CC" w:rsidP="001905C3">
      <w:pPr>
        <w:pStyle w:val="ListParagraph"/>
        <w:numPr>
          <w:ilvl w:val="1"/>
          <w:numId w:val="22"/>
        </w:numPr>
        <w:autoSpaceDE/>
        <w:autoSpaceDN/>
        <w:adjustRightInd/>
        <w:rPr>
          <w:b/>
          <w:color w:val="auto"/>
          <w:highlight w:val="yellow"/>
        </w:rPr>
      </w:pPr>
      <w:r w:rsidRPr="00001DE8">
        <w:rPr>
          <w:color w:val="auto"/>
          <w:highlight w:val="yellow"/>
        </w:rPr>
        <w:t>To expose the skull,</w:t>
      </w:r>
      <w:r w:rsidR="002C0708" w:rsidRPr="00001DE8">
        <w:rPr>
          <w:color w:val="auto"/>
          <w:highlight w:val="yellow"/>
        </w:rPr>
        <w:t xml:space="preserve"> </w:t>
      </w:r>
      <w:r w:rsidR="00D22616">
        <w:rPr>
          <w:color w:val="auto"/>
          <w:highlight w:val="yellow"/>
        </w:rPr>
        <w:t>create</w:t>
      </w:r>
      <w:r w:rsidRPr="00001DE8">
        <w:rPr>
          <w:color w:val="auto"/>
          <w:highlight w:val="yellow"/>
        </w:rPr>
        <w:t xml:space="preserve"> a straight cut in </w:t>
      </w:r>
      <w:r w:rsidR="002C0708" w:rsidRPr="00001DE8">
        <w:rPr>
          <w:color w:val="auto"/>
          <w:highlight w:val="yellow"/>
        </w:rPr>
        <w:t xml:space="preserve">the </w:t>
      </w:r>
      <w:r w:rsidR="00004A96" w:rsidRPr="00001DE8">
        <w:rPr>
          <w:color w:val="auto"/>
          <w:highlight w:val="yellow"/>
        </w:rPr>
        <w:t xml:space="preserve">scalp </w:t>
      </w:r>
      <w:r w:rsidR="002C0708" w:rsidRPr="00001DE8">
        <w:rPr>
          <w:color w:val="auto"/>
          <w:highlight w:val="yellow"/>
        </w:rPr>
        <w:t xml:space="preserve">with </w:t>
      </w:r>
      <w:r w:rsidR="00004A96" w:rsidRPr="00001DE8">
        <w:rPr>
          <w:color w:val="auto"/>
          <w:highlight w:val="yellow"/>
        </w:rPr>
        <w:t xml:space="preserve">small </w:t>
      </w:r>
      <w:r w:rsidR="002C0708" w:rsidRPr="00001DE8">
        <w:rPr>
          <w:color w:val="auto"/>
          <w:highlight w:val="yellow"/>
        </w:rPr>
        <w:t>surgery scissors</w:t>
      </w:r>
      <w:r w:rsidRPr="00001DE8">
        <w:rPr>
          <w:color w:val="auto"/>
          <w:highlight w:val="yellow"/>
        </w:rPr>
        <w:t>. P</w:t>
      </w:r>
      <w:r w:rsidR="002C0708" w:rsidRPr="00001DE8">
        <w:rPr>
          <w:color w:val="auto"/>
          <w:highlight w:val="yellow"/>
        </w:rPr>
        <w:t>lace the animal in a stereotaxic frame</w:t>
      </w:r>
      <w:r w:rsidR="00DA2318" w:rsidRPr="00001DE8">
        <w:rPr>
          <w:color w:val="auto"/>
          <w:highlight w:val="yellow"/>
        </w:rPr>
        <w:t xml:space="preserve">, </w:t>
      </w:r>
      <w:r w:rsidR="00754E5A" w:rsidRPr="00001DE8">
        <w:rPr>
          <w:color w:val="auto"/>
          <w:highlight w:val="yellow"/>
        </w:rPr>
        <w:t>inserting</w:t>
      </w:r>
      <w:r w:rsidR="00D22616">
        <w:rPr>
          <w:color w:val="auto"/>
          <w:highlight w:val="yellow"/>
        </w:rPr>
        <w:t xml:space="preserve"> the</w:t>
      </w:r>
      <w:r w:rsidR="00754E5A" w:rsidRPr="00001DE8">
        <w:rPr>
          <w:color w:val="auto"/>
          <w:highlight w:val="yellow"/>
        </w:rPr>
        <w:t xml:space="preserve"> ear bars slightly rostral to the actual ear to rest on the bone </w:t>
      </w:r>
      <w:r w:rsidR="00004A96" w:rsidRPr="00001DE8">
        <w:rPr>
          <w:color w:val="auto"/>
          <w:highlight w:val="yellow"/>
        </w:rPr>
        <w:t xml:space="preserve">and </w:t>
      </w:r>
      <w:r w:rsidR="00DA2318" w:rsidRPr="00001DE8">
        <w:rPr>
          <w:color w:val="auto"/>
          <w:highlight w:val="yellow"/>
        </w:rPr>
        <w:t>pull</w:t>
      </w:r>
      <w:r w:rsidR="00004A96" w:rsidRPr="00001DE8">
        <w:rPr>
          <w:color w:val="auto"/>
          <w:highlight w:val="yellow"/>
        </w:rPr>
        <w:t xml:space="preserve"> down</w:t>
      </w:r>
      <w:r w:rsidR="00DA2318" w:rsidRPr="00001DE8">
        <w:rPr>
          <w:color w:val="auto"/>
          <w:highlight w:val="yellow"/>
        </w:rPr>
        <w:t xml:space="preserve"> the skin</w:t>
      </w:r>
      <w:r w:rsidR="0052537F" w:rsidRPr="00001DE8">
        <w:rPr>
          <w:color w:val="auto"/>
          <w:highlight w:val="yellow"/>
        </w:rPr>
        <w:t xml:space="preserve">, </w:t>
      </w:r>
      <w:r w:rsidR="00D22616">
        <w:rPr>
          <w:color w:val="auto"/>
          <w:highlight w:val="yellow"/>
        </w:rPr>
        <w:t>which should create</w:t>
      </w:r>
      <w:r w:rsidR="0052537F" w:rsidRPr="00001DE8">
        <w:rPr>
          <w:color w:val="auto"/>
          <w:highlight w:val="yellow"/>
        </w:rPr>
        <w:t xml:space="preserve"> good access to the skull</w:t>
      </w:r>
      <w:r w:rsidR="00DA2318" w:rsidRPr="00001DE8">
        <w:rPr>
          <w:color w:val="auto"/>
          <w:highlight w:val="yellow"/>
        </w:rPr>
        <w:t>.</w:t>
      </w:r>
      <w:r w:rsidR="002C0708" w:rsidRPr="00001DE8">
        <w:rPr>
          <w:color w:val="auto"/>
          <w:highlight w:val="yellow"/>
        </w:rPr>
        <w:t xml:space="preserve"> </w:t>
      </w:r>
      <w:r w:rsidR="00754E5A" w:rsidRPr="00001DE8">
        <w:rPr>
          <w:color w:val="auto"/>
          <w:highlight w:val="yellow"/>
        </w:rPr>
        <w:t xml:space="preserve">Tighten into place. </w:t>
      </w:r>
      <w:r w:rsidR="00004A96" w:rsidRPr="00001DE8">
        <w:rPr>
          <w:color w:val="auto"/>
          <w:highlight w:val="yellow"/>
        </w:rPr>
        <w:t>Install the nose piece.</w:t>
      </w:r>
    </w:p>
    <w:p w14:paraId="2A2FDDC2" w14:textId="77777777" w:rsidR="00DD4B6D" w:rsidRPr="00001DE8" w:rsidRDefault="00DD4B6D" w:rsidP="001905C3">
      <w:pPr>
        <w:pStyle w:val="ListParagraph"/>
        <w:autoSpaceDE/>
        <w:autoSpaceDN/>
        <w:adjustRightInd/>
        <w:ind w:left="0"/>
        <w:rPr>
          <w:b/>
          <w:color w:val="auto"/>
          <w:highlight w:val="yellow"/>
        </w:rPr>
      </w:pPr>
    </w:p>
    <w:p w14:paraId="2FDE1C34" w14:textId="77ABA0A9" w:rsidR="002C0708" w:rsidRPr="00001DE8" w:rsidRDefault="00DA2318" w:rsidP="001905C3">
      <w:pPr>
        <w:pStyle w:val="ListParagraph"/>
        <w:numPr>
          <w:ilvl w:val="1"/>
          <w:numId w:val="22"/>
        </w:numPr>
        <w:autoSpaceDE/>
        <w:autoSpaceDN/>
        <w:adjustRightInd/>
        <w:rPr>
          <w:b/>
          <w:color w:val="auto"/>
          <w:highlight w:val="yellow"/>
        </w:rPr>
      </w:pPr>
      <w:r w:rsidRPr="00001DE8">
        <w:rPr>
          <w:color w:val="auto"/>
          <w:highlight w:val="yellow"/>
        </w:rPr>
        <w:t>M</w:t>
      </w:r>
      <w:r w:rsidR="002C0708" w:rsidRPr="00001DE8">
        <w:rPr>
          <w:color w:val="auto"/>
          <w:highlight w:val="yellow"/>
        </w:rPr>
        <w:t xml:space="preserve">aintain the body of </w:t>
      </w:r>
      <w:r w:rsidR="00B602D7" w:rsidRPr="00001DE8">
        <w:rPr>
          <w:color w:val="auto"/>
          <w:highlight w:val="yellow"/>
        </w:rPr>
        <w:t xml:space="preserve">the </w:t>
      </w:r>
      <w:r w:rsidR="002C0708" w:rsidRPr="00001DE8">
        <w:rPr>
          <w:color w:val="auto"/>
          <w:highlight w:val="yellow"/>
        </w:rPr>
        <w:t xml:space="preserve">animal horizontally at the level of the head </w:t>
      </w:r>
      <w:r w:rsidR="00004A96" w:rsidRPr="00001DE8">
        <w:rPr>
          <w:color w:val="auto"/>
          <w:highlight w:val="yellow"/>
        </w:rPr>
        <w:t>using a height-adjusted support. P</w:t>
      </w:r>
      <w:r w:rsidR="002C0708" w:rsidRPr="00001DE8">
        <w:rPr>
          <w:color w:val="auto"/>
          <w:highlight w:val="yellow"/>
        </w:rPr>
        <w:t xml:space="preserve">lace a heating </w:t>
      </w:r>
      <w:r w:rsidR="00004A96" w:rsidRPr="00001DE8">
        <w:rPr>
          <w:color w:val="auto"/>
          <w:highlight w:val="yellow"/>
        </w:rPr>
        <w:t xml:space="preserve">pad </w:t>
      </w:r>
      <w:r w:rsidR="002C0708" w:rsidRPr="00001DE8">
        <w:rPr>
          <w:color w:val="auto"/>
          <w:highlight w:val="yellow"/>
        </w:rPr>
        <w:t xml:space="preserve">under the mouse to keep it </w:t>
      </w:r>
      <w:r w:rsidR="00004A96" w:rsidRPr="00001DE8">
        <w:rPr>
          <w:color w:val="auto"/>
          <w:highlight w:val="yellow"/>
        </w:rPr>
        <w:t xml:space="preserve">at </w:t>
      </w:r>
      <w:r w:rsidR="002C0708" w:rsidRPr="00001DE8">
        <w:rPr>
          <w:color w:val="auto"/>
          <w:highlight w:val="yellow"/>
        </w:rPr>
        <w:t xml:space="preserve">physiological temperature. </w:t>
      </w:r>
    </w:p>
    <w:p w14:paraId="0E3F6C1B" w14:textId="77777777" w:rsidR="00DD4B6D" w:rsidRPr="00001DE8" w:rsidRDefault="00DD4B6D" w:rsidP="001905C3">
      <w:pPr>
        <w:pStyle w:val="ListParagraph"/>
        <w:autoSpaceDE/>
        <w:autoSpaceDN/>
        <w:adjustRightInd/>
        <w:ind w:left="0"/>
        <w:rPr>
          <w:b/>
          <w:color w:val="auto"/>
          <w:highlight w:val="yellow"/>
        </w:rPr>
      </w:pPr>
    </w:p>
    <w:p w14:paraId="6B4A9B61" w14:textId="00E3683D" w:rsidR="00DA2318" w:rsidRPr="00001DE8" w:rsidRDefault="00004A96" w:rsidP="001905C3">
      <w:pPr>
        <w:pStyle w:val="ListParagraph"/>
        <w:numPr>
          <w:ilvl w:val="1"/>
          <w:numId w:val="22"/>
        </w:numPr>
        <w:autoSpaceDE/>
        <w:autoSpaceDN/>
        <w:adjustRightInd/>
        <w:rPr>
          <w:b/>
          <w:color w:val="auto"/>
          <w:highlight w:val="yellow"/>
        </w:rPr>
      </w:pPr>
      <w:r w:rsidRPr="00001DE8">
        <w:rPr>
          <w:color w:val="auto"/>
          <w:highlight w:val="yellow"/>
        </w:rPr>
        <w:t xml:space="preserve">Clean the </w:t>
      </w:r>
      <w:r w:rsidR="00B602D7" w:rsidRPr="00001DE8">
        <w:rPr>
          <w:color w:val="auto"/>
          <w:highlight w:val="yellow"/>
        </w:rPr>
        <w:t xml:space="preserve">skull </w:t>
      </w:r>
      <w:r w:rsidRPr="00001DE8">
        <w:rPr>
          <w:color w:val="auto"/>
          <w:highlight w:val="yellow"/>
        </w:rPr>
        <w:t>by a</w:t>
      </w:r>
      <w:r w:rsidR="002C0708" w:rsidRPr="00001DE8">
        <w:rPr>
          <w:color w:val="auto"/>
          <w:highlight w:val="yellow"/>
        </w:rPr>
        <w:t>ppl</w:t>
      </w:r>
      <w:r w:rsidRPr="00001DE8">
        <w:rPr>
          <w:color w:val="auto"/>
          <w:highlight w:val="yellow"/>
        </w:rPr>
        <w:t>ying</w:t>
      </w:r>
      <w:r w:rsidR="002C0708" w:rsidRPr="00001DE8">
        <w:rPr>
          <w:color w:val="auto"/>
          <w:highlight w:val="yellow"/>
        </w:rPr>
        <w:t xml:space="preserve"> 0.9% NaCl with a </w:t>
      </w:r>
      <w:r w:rsidR="00FD5CF0" w:rsidRPr="00001DE8">
        <w:rPr>
          <w:color w:val="auto"/>
          <w:highlight w:val="yellow"/>
        </w:rPr>
        <w:t>cotton swab</w:t>
      </w:r>
      <w:r w:rsidR="00FD5CF0" w:rsidRPr="00001DE8">
        <w:rPr>
          <w:rStyle w:val="CommentReference"/>
          <w:color w:val="auto"/>
          <w:highlight w:val="yellow"/>
        </w:rPr>
        <w:t xml:space="preserve"> </w:t>
      </w:r>
      <w:r w:rsidRPr="00001DE8">
        <w:rPr>
          <w:color w:val="auto"/>
          <w:highlight w:val="yellow"/>
        </w:rPr>
        <w:t xml:space="preserve">to remove soft tissue from the </w:t>
      </w:r>
      <w:r w:rsidR="00B602D7" w:rsidRPr="00001DE8">
        <w:rPr>
          <w:color w:val="auto"/>
          <w:highlight w:val="yellow"/>
        </w:rPr>
        <w:t>bone</w:t>
      </w:r>
      <w:r w:rsidRPr="00001DE8">
        <w:rPr>
          <w:color w:val="auto"/>
          <w:highlight w:val="yellow"/>
        </w:rPr>
        <w:t>.</w:t>
      </w:r>
      <w:r w:rsidR="00675696" w:rsidRPr="00001DE8">
        <w:rPr>
          <w:b/>
          <w:color w:val="auto"/>
          <w:highlight w:val="yellow"/>
        </w:rPr>
        <w:t xml:space="preserve"> </w:t>
      </w:r>
      <w:r w:rsidR="00DA2318" w:rsidRPr="00001DE8">
        <w:rPr>
          <w:color w:val="auto"/>
        </w:rPr>
        <w:t xml:space="preserve">Use </w:t>
      </w:r>
      <w:r w:rsidR="00F66F46" w:rsidRPr="00001DE8">
        <w:rPr>
          <w:color w:val="auto"/>
        </w:rPr>
        <w:t xml:space="preserve">the </w:t>
      </w:r>
      <w:r w:rsidR="005A0F0B" w:rsidRPr="00001DE8">
        <w:rPr>
          <w:color w:val="auto"/>
        </w:rPr>
        <w:t>stereoscope</w:t>
      </w:r>
      <w:r w:rsidR="00DA2318" w:rsidRPr="00001DE8">
        <w:rPr>
          <w:color w:val="auto"/>
        </w:rPr>
        <w:t xml:space="preserve"> for the rest of the surgery.</w:t>
      </w:r>
    </w:p>
    <w:p w14:paraId="7DDD8CE2" w14:textId="77777777" w:rsidR="00DD4B6D" w:rsidRPr="00001DE8" w:rsidRDefault="00DD4B6D" w:rsidP="001905C3">
      <w:pPr>
        <w:pStyle w:val="ListParagraph"/>
        <w:autoSpaceDE/>
        <w:autoSpaceDN/>
        <w:adjustRightInd/>
        <w:ind w:left="0"/>
        <w:rPr>
          <w:color w:val="auto"/>
          <w:highlight w:val="yellow"/>
        </w:rPr>
      </w:pPr>
    </w:p>
    <w:p w14:paraId="73F1200C" w14:textId="5B92D361" w:rsidR="002C0708" w:rsidRPr="00001DE8" w:rsidRDefault="002C0708" w:rsidP="001905C3">
      <w:pPr>
        <w:pStyle w:val="ListParagraph"/>
        <w:numPr>
          <w:ilvl w:val="1"/>
          <w:numId w:val="22"/>
        </w:numPr>
        <w:autoSpaceDE/>
        <w:autoSpaceDN/>
        <w:adjustRightInd/>
        <w:rPr>
          <w:b/>
          <w:color w:val="auto"/>
        </w:rPr>
      </w:pPr>
      <w:r w:rsidRPr="00001DE8">
        <w:rPr>
          <w:color w:val="auto"/>
          <w:highlight w:val="yellow"/>
        </w:rPr>
        <w:t>Adjust the skull so that the bregma</w:t>
      </w:r>
      <w:r w:rsidR="00004A96" w:rsidRPr="00001DE8">
        <w:rPr>
          <w:color w:val="auto"/>
          <w:highlight w:val="yellow"/>
        </w:rPr>
        <w:t>-</w:t>
      </w:r>
      <w:r w:rsidRPr="00001DE8">
        <w:rPr>
          <w:color w:val="auto"/>
          <w:highlight w:val="yellow"/>
        </w:rPr>
        <w:t xml:space="preserve">lambda axis is </w:t>
      </w:r>
      <w:r w:rsidR="002D01F5" w:rsidRPr="00001DE8">
        <w:rPr>
          <w:color w:val="auto"/>
          <w:highlight w:val="yellow"/>
        </w:rPr>
        <w:t>level</w:t>
      </w:r>
      <w:r w:rsidRPr="00001DE8">
        <w:rPr>
          <w:color w:val="auto"/>
          <w:highlight w:val="yellow"/>
        </w:rPr>
        <w:t>, moving up or down the nose and teeth piece.</w:t>
      </w:r>
      <w:r w:rsidR="000A331E" w:rsidRPr="00001DE8">
        <w:rPr>
          <w:color w:val="auto"/>
          <w:highlight w:val="yellow"/>
        </w:rPr>
        <w:t xml:space="preserve"> </w:t>
      </w:r>
      <w:r w:rsidR="00004A96" w:rsidRPr="00001DE8">
        <w:rPr>
          <w:color w:val="auto"/>
        </w:rPr>
        <w:t xml:space="preserve">This necessitates iterative measures of bregma and lamba, </w:t>
      </w:r>
      <w:r w:rsidR="008278C6" w:rsidRPr="00001DE8">
        <w:rPr>
          <w:color w:val="auto"/>
        </w:rPr>
        <w:t xml:space="preserve">as </w:t>
      </w:r>
      <w:r w:rsidR="00004A96" w:rsidRPr="00001DE8">
        <w:rPr>
          <w:color w:val="auto"/>
        </w:rPr>
        <w:t>both will change following adjustment of the nose level.</w:t>
      </w:r>
    </w:p>
    <w:p w14:paraId="01F4A9A5" w14:textId="77777777" w:rsidR="00DD4B6D" w:rsidRPr="00001DE8" w:rsidRDefault="00DD4B6D" w:rsidP="001905C3">
      <w:pPr>
        <w:pStyle w:val="ListParagraph"/>
        <w:autoSpaceDE/>
        <w:autoSpaceDN/>
        <w:adjustRightInd/>
        <w:ind w:left="0"/>
        <w:rPr>
          <w:b/>
          <w:color w:val="auto"/>
          <w:highlight w:val="yellow"/>
        </w:rPr>
      </w:pPr>
    </w:p>
    <w:p w14:paraId="0AAC10E1" w14:textId="34559765" w:rsidR="002C0708" w:rsidRPr="00001DE8" w:rsidRDefault="008278C6" w:rsidP="001905C3">
      <w:pPr>
        <w:pStyle w:val="ListParagraph"/>
        <w:numPr>
          <w:ilvl w:val="1"/>
          <w:numId w:val="22"/>
        </w:numPr>
        <w:autoSpaceDE/>
        <w:autoSpaceDN/>
        <w:adjustRightInd/>
        <w:rPr>
          <w:b/>
          <w:color w:val="auto"/>
          <w:highlight w:val="yellow"/>
        </w:rPr>
      </w:pPr>
      <w:r w:rsidRPr="00001DE8">
        <w:rPr>
          <w:color w:val="auto"/>
          <w:highlight w:val="yellow"/>
        </w:rPr>
        <w:t>Find the location</w:t>
      </w:r>
      <w:r w:rsidR="002C0708" w:rsidRPr="00001DE8">
        <w:rPr>
          <w:color w:val="auto"/>
          <w:highlight w:val="yellow"/>
        </w:rPr>
        <w:t xml:space="preserve"> of </w:t>
      </w:r>
      <w:r w:rsidRPr="00001DE8">
        <w:rPr>
          <w:color w:val="auto"/>
          <w:highlight w:val="yellow"/>
        </w:rPr>
        <w:t xml:space="preserve">the </w:t>
      </w:r>
      <w:r w:rsidR="002C0708" w:rsidRPr="00001DE8">
        <w:rPr>
          <w:color w:val="auto"/>
          <w:highlight w:val="yellow"/>
        </w:rPr>
        <w:t xml:space="preserve">injection site </w:t>
      </w:r>
      <w:r w:rsidRPr="00001DE8">
        <w:rPr>
          <w:color w:val="auto"/>
          <w:highlight w:val="yellow"/>
        </w:rPr>
        <w:t>on the skull</w:t>
      </w:r>
      <w:r w:rsidR="002C0708" w:rsidRPr="00001DE8">
        <w:rPr>
          <w:color w:val="auto"/>
          <w:highlight w:val="yellow"/>
        </w:rPr>
        <w:t>. Adjust the injection needle above the injection site according to posterior and medial coordinates and mark the skull with a disposable needle.</w:t>
      </w:r>
      <w:r w:rsidR="006F2858" w:rsidRPr="00001DE8">
        <w:rPr>
          <w:color w:val="auto"/>
          <w:highlight w:val="yellow"/>
        </w:rPr>
        <w:t xml:space="preserve"> </w:t>
      </w:r>
      <w:r w:rsidR="00E84E9C" w:rsidRPr="00001DE8">
        <w:rPr>
          <w:color w:val="auto"/>
          <w:highlight w:val="yellow"/>
        </w:rPr>
        <w:t>Move</w:t>
      </w:r>
      <w:r w:rsidR="006F2858" w:rsidRPr="00001DE8">
        <w:rPr>
          <w:color w:val="auto"/>
          <w:highlight w:val="yellow"/>
        </w:rPr>
        <w:t xml:space="preserve"> the injection needle</w:t>
      </w:r>
      <w:r w:rsidR="00E84E9C" w:rsidRPr="00001DE8">
        <w:rPr>
          <w:color w:val="auto"/>
          <w:highlight w:val="yellow"/>
        </w:rPr>
        <w:t xml:space="preserve"> </w:t>
      </w:r>
      <w:r w:rsidR="005A0F0B" w:rsidRPr="00001DE8">
        <w:rPr>
          <w:color w:val="auto"/>
          <w:highlight w:val="yellow"/>
        </w:rPr>
        <w:t>up</w:t>
      </w:r>
      <w:r w:rsidR="00D22616">
        <w:rPr>
          <w:color w:val="auto"/>
          <w:highlight w:val="yellow"/>
        </w:rPr>
        <w:t>ward</w:t>
      </w:r>
      <w:r w:rsidR="005A0F0B" w:rsidRPr="00001DE8">
        <w:rPr>
          <w:color w:val="auto"/>
          <w:highlight w:val="yellow"/>
        </w:rPr>
        <w:t xml:space="preserve"> by 4</w:t>
      </w:r>
      <w:r w:rsidR="00E84E9C" w:rsidRPr="00001DE8">
        <w:rPr>
          <w:color w:val="auto"/>
          <w:highlight w:val="yellow"/>
        </w:rPr>
        <w:t xml:space="preserve"> cm</w:t>
      </w:r>
      <w:r w:rsidR="00675696" w:rsidRPr="00001DE8">
        <w:rPr>
          <w:color w:val="auto"/>
          <w:highlight w:val="yellow"/>
        </w:rPr>
        <w:t>.</w:t>
      </w:r>
    </w:p>
    <w:p w14:paraId="176A3552" w14:textId="77777777" w:rsidR="00DD4B6D" w:rsidRPr="00001DE8" w:rsidRDefault="00DD4B6D" w:rsidP="001905C3">
      <w:pPr>
        <w:pStyle w:val="ListParagraph"/>
        <w:autoSpaceDE/>
        <w:autoSpaceDN/>
        <w:adjustRightInd/>
        <w:ind w:left="0"/>
        <w:rPr>
          <w:b/>
          <w:color w:val="auto"/>
          <w:highlight w:val="yellow"/>
        </w:rPr>
      </w:pPr>
    </w:p>
    <w:p w14:paraId="06103D64" w14:textId="0D2B81C2"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Use a 0.5 mm bur</w:t>
      </w:r>
      <w:r w:rsidR="00675696" w:rsidRPr="00001DE8">
        <w:rPr>
          <w:color w:val="auto"/>
          <w:highlight w:val="yellow"/>
        </w:rPr>
        <w:t>r</w:t>
      </w:r>
      <w:r w:rsidR="00D356EF" w:rsidRPr="00001DE8">
        <w:rPr>
          <w:color w:val="auto"/>
          <w:highlight w:val="yellow"/>
        </w:rPr>
        <w:t xml:space="preserve"> with a drill </w:t>
      </w:r>
      <w:r w:rsidRPr="00001DE8">
        <w:rPr>
          <w:color w:val="auto"/>
          <w:highlight w:val="yellow"/>
        </w:rPr>
        <w:t>to realize a 1</w:t>
      </w:r>
      <w:r w:rsidR="00C85A12" w:rsidRPr="00001DE8">
        <w:rPr>
          <w:color w:val="auto"/>
          <w:highlight w:val="yellow"/>
        </w:rPr>
        <w:t xml:space="preserve"> </w:t>
      </w:r>
      <w:r w:rsidRPr="00001DE8">
        <w:rPr>
          <w:color w:val="auto"/>
          <w:highlight w:val="yellow"/>
        </w:rPr>
        <w:t>mm diameter craniotomy on the mark</w:t>
      </w:r>
      <w:r w:rsidR="00ED7038" w:rsidRPr="00001DE8">
        <w:rPr>
          <w:color w:val="auto"/>
          <w:highlight w:val="yellow"/>
        </w:rPr>
        <w:t xml:space="preserve">, at </w:t>
      </w:r>
      <w:r w:rsidR="00D22616">
        <w:rPr>
          <w:color w:val="auto"/>
          <w:highlight w:val="yellow"/>
        </w:rPr>
        <w:t>one-</w:t>
      </w:r>
      <w:r w:rsidR="003F124A" w:rsidRPr="00001DE8">
        <w:rPr>
          <w:color w:val="auto"/>
          <w:highlight w:val="yellow"/>
        </w:rPr>
        <w:t>half</w:t>
      </w:r>
      <w:r w:rsidR="00D22616">
        <w:rPr>
          <w:color w:val="auto"/>
          <w:highlight w:val="yellow"/>
        </w:rPr>
        <w:t xml:space="preserve"> of</w:t>
      </w:r>
      <w:r w:rsidR="003F124A" w:rsidRPr="00001DE8">
        <w:rPr>
          <w:color w:val="auto"/>
          <w:highlight w:val="yellow"/>
        </w:rPr>
        <w:t xml:space="preserve"> maximum </w:t>
      </w:r>
      <w:r w:rsidR="00ED7038" w:rsidRPr="00001DE8">
        <w:rPr>
          <w:color w:val="auto"/>
          <w:highlight w:val="yellow"/>
        </w:rPr>
        <w:t>speed</w:t>
      </w:r>
      <w:r w:rsidR="00B602D7" w:rsidRPr="00001DE8">
        <w:rPr>
          <w:color w:val="auto"/>
          <w:highlight w:val="yellow"/>
        </w:rPr>
        <w:t>.</w:t>
      </w:r>
      <w:r w:rsidRPr="00001DE8">
        <w:rPr>
          <w:color w:val="auto"/>
          <w:highlight w:val="yellow"/>
        </w:rPr>
        <w:t xml:space="preserve"> </w:t>
      </w:r>
      <w:r w:rsidR="00B602D7" w:rsidRPr="00001DE8">
        <w:rPr>
          <w:color w:val="auto"/>
          <w:highlight w:val="yellow"/>
        </w:rPr>
        <w:t>S</w:t>
      </w:r>
      <w:r w:rsidRPr="00001DE8">
        <w:rPr>
          <w:color w:val="auto"/>
          <w:highlight w:val="yellow"/>
        </w:rPr>
        <w:t xml:space="preserve">wab </w:t>
      </w:r>
      <w:r w:rsidR="00D356EF" w:rsidRPr="00001DE8">
        <w:rPr>
          <w:color w:val="auto"/>
          <w:highlight w:val="yellow"/>
        </w:rPr>
        <w:t>eventual</w:t>
      </w:r>
      <w:r w:rsidRPr="00001DE8">
        <w:rPr>
          <w:color w:val="auto"/>
          <w:highlight w:val="yellow"/>
        </w:rPr>
        <w:t xml:space="preserve"> bleeding with a paper tissue. </w:t>
      </w:r>
    </w:p>
    <w:p w14:paraId="25DC0094" w14:textId="77777777" w:rsidR="00DD4B6D" w:rsidRPr="00001DE8" w:rsidRDefault="00DD4B6D" w:rsidP="001905C3">
      <w:pPr>
        <w:pStyle w:val="ListParagraph"/>
        <w:autoSpaceDE/>
        <w:autoSpaceDN/>
        <w:adjustRightInd/>
        <w:ind w:left="0"/>
        <w:rPr>
          <w:b/>
          <w:color w:val="auto"/>
          <w:highlight w:val="yellow"/>
        </w:rPr>
      </w:pPr>
    </w:p>
    <w:p w14:paraId="658927BB" w14:textId="6AC68340" w:rsidR="00BE6996" w:rsidRPr="00001DE8" w:rsidRDefault="005C252B" w:rsidP="001905C3">
      <w:pPr>
        <w:pStyle w:val="ListParagraph"/>
        <w:numPr>
          <w:ilvl w:val="1"/>
          <w:numId w:val="22"/>
        </w:numPr>
        <w:autoSpaceDE/>
        <w:autoSpaceDN/>
        <w:adjustRightInd/>
        <w:rPr>
          <w:b/>
          <w:color w:val="auto"/>
          <w:highlight w:val="yellow"/>
        </w:rPr>
      </w:pPr>
      <w:r w:rsidRPr="00001DE8">
        <w:rPr>
          <w:color w:val="auto"/>
          <w:highlight w:val="yellow"/>
        </w:rPr>
        <w:t xml:space="preserve">Empty </w:t>
      </w:r>
      <w:r w:rsidR="00AC4D0D" w:rsidRPr="00001DE8">
        <w:rPr>
          <w:color w:val="auto"/>
          <w:highlight w:val="yellow"/>
        </w:rPr>
        <w:t xml:space="preserve">the water contained in </w:t>
      </w:r>
      <w:r w:rsidRPr="00001DE8">
        <w:rPr>
          <w:color w:val="auto"/>
          <w:highlight w:val="yellow"/>
        </w:rPr>
        <w:t xml:space="preserve">the Hamilton </w:t>
      </w:r>
      <w:r w:rsidR="00AC4D0D" w:rsidRPr="00001DE8">
        <w:rPr>
          <w:color w:val="auto"/>
          <w:highlight w:val="yellow"/>
        </w:rPr>
        <w:t>syringe for storage</w:t>
      </w:r>
      <w:r w:rsidRPr="00001DE8">
        <w:rPr>
          <w:color w:val="auto"/>
          <w:highlight w:val="yellow"/>
        </w:rPr>
        <w:t xml:space="preserve"> by completely ejecting it with the pump. </w:t>
      </w:r>
      <w:r w:rsidR="00E84E9C" w:rsidRPr="00001DE8">
        <w:rPr>
          <w:color w:val="auto"/>
          <w:highlight w:val="yellow"/>
        </w:rPr>
        <w:t>O</w:t>
      </w:r>
      <w:r w:rsidR="00B672CC">
        <w:rPr>
          <w:color w:val="auto"/>
          <w:highlight w:val="yellow"/>
        </w:rPr>
        <w:t>n</w:t>
      </w:r>
      <w:r w:rsidR="001905C3">
        <w:rPr>
          <w:color w:val="auto"/>
          <w:highlight w:val="yellow"/>
        </w:rPr>
        <w:t>l</w:t>
      </w:r>
      <w:r w:rsidR="00E84E9C" w:rsidRPr="00001DE8">
        <w:rPr>
          <w:color w:val="auto"/>
          <w:highlight w:val="yellow"/>
        </w:rPr>
        <w:t>y</w:t>
      </w:r>
      <w:r w:rsidRPr="00001DE8">
        <w:rPr>
          <w:color w:val="auto"/>
          <w:highlight w:val="yellow"/>
        </w:rPr>
        <w:t xml:space="preserve"> the needle</w:t>
      </w:r>
      <w:r w:rsidR="00E84E9C" w:rsidRPr="00001DE8">
        <w:rPr>
          <w:color w:val="auto"/>
          <w:highlight w:val="yellow"/>
        </w:rPr>
        <w:t xml:space="preserve"> will still be filled with water</w:t>
      </w:r>
      <w:r w:rsidRPr="00001DE8">
        <w:rPr>
          <w:color w:val="auto"/>
          <w:highlight w:val="yellow"/>
        </w:rPr>
        <w:t>.</w:t>
      </w:r>
    </w:p>
    <w:p w14:paraId="4140C21F" w14:textId="77777777" w:rsidR="00DD4B6D" w:rsidRPr="00001DE8" w:rsidRDefault="00DD4B6D" w:rsidP="001905C3">
      <w:pPr>
        <w:pStyle w:val="ListParagraph"/>
        <w:autoSpaceDE/>
        <w:autoSpaceDN/>
        <w:adjustRightInd/>
        <w:ind w:left="0"/>
        <w:rPr>
          <w:b/>
          <w:color w:val="auto"/>
          <w:highlight w:val="yellow"/>
        </w:rPr>
      </w:pPr>
    </w:p>
    <w:p w14:paraId="1BF0723C" w14:textId="490F146B" w:rsidR="00675696" w:rsidRPr="00001DE8" w:rsidRDefault="00F46D12" w:rsidP="001905C3">
      <w:pPr>
        <w:pStyle w:val="ListParagraph"/>
        <w:numPr>
          <w:ilvl w:val="1"/>
          <w:numId w:val="22"/>
        </w:numPr>
        <w:autoSpaceDE/>
        <w:autoSpaceDN/>
        <w:adjustRightInd/>
        <w:rPr>
          <w:color w:val="auto"/>
        </w:rPr>
      </w:pPr>
      <w:r w:rsidRPr="00001DE8">
        <w:rPr>
          <w:color w:val="auto"/>
          <w:highlight w:val="yellow"/>
        </w:rPr>
        <w:t xml:space="preserve">Take the </w:t>
      </w:r>
      <w:r w:rsidR="00675696" w:rsidRPr="00001DE8">
        <w:rPr>
          <w:color w:val="auto"/>
          <w:highlight w:val="yellow"/>
        </w:rPr>
        <w:t>centrifuge</w:t>
      </w:r>
      <w:r w:rsidRPr="00001DE8">
        <w:rPr>
          <w:color w:val="auto"/>
          <w:highlight w:val="yellow"/>
        </w:rPr>
        <w:t xml:space="preserve"> tube with the aliquot of virus that is to be used for this day. Make sure that the viral solution is not frozen any</w:t>
      </w:r>
      <w:r w:rsidR="003268B9" w:rsidRPr="00001DE8">
        <w:rPr>
          <w:color w:val="auto"/>
          <w:highlight w:val="yellow"/>
        </w:rPr>
        <w:t>more but</w:t>
      </w:r>
      <w:r w:rsidRPr="00001DE8">
        <w:rPr>
          <w:color w:val="auto"/>
          <w:highlight w:val="yellow"/>
        </w:rPr>
        <w:t xml:space="preserve"> has remained cooled (close to 0</w:t>
      </w:r>
      <w:r w:rsidR="00B672CC">
        <w:rPr>
          <w:color w:val="auto"/>
          <w:highlight w:val="yellow"/>
        </w:rPr>
        <w:t xml:space="preserve"> </w:t>
      </w:r>
      <w:r w:rsidRPr="00001DE8">
        <w:rPr>
          <w:color w:val="auto"/>
          <w:highlight w:val="yellow"/>
        </w:rPr>
        <w:t>°C, on ice). O</w:t>
      </w:r>
      <w:r w:rsidR="00B672CC">
        <w:rPr>
          <w:color w:val="auto"/>
          <w:highlight w:val="yellow"/>
        </w:rPr>
        <w:t>nL</w:t>
      </w:r>
      <w:r w:rsidRPr="00001DE8">
        <w:rPr>
          <w:color w:val="auto"/>
          <w:highlight w:val="yellow"/>
        </w:rPr>
        <w:t xml:space="preserve">y briefly </w:t>
      </w:r>
      <w:r w:rsidR="00B672CC">
        <w:rPr>
          <w:color w:val="auto"/>
          <w:highlight w:val="yellow"/>
        </w:rPr>
        <w:t>remove from</w:t>
      </w:r>
      <w:r w:rsidRPr="00001DE8">
        <w:rPr>
          <w:color w:val="auto"/>
          <w:highlight w:val="yellow"/>
        </w:rPr>
        <w:t xml:space="preserve"> the ice to </w:t>
      </w:r>
      <w:r w:rsidR="00B672CC">
        <w:rPr>
          <w:color w:val="auto"/>
          <w:highlight w:val="yellow"/>
        </w:rPr>
        <w:t>obtain</w:t>
      </w:r>
      <w:r w:rsidRPr="00001DE8">
        <w:rPr>
          <w:color w:val="auto"/>
          <w:highlight w:val="yellow"/>
        </w:rPr>
        <w:t xml:space="preserve"> </w:t>
      </w:r>
      <w:r w:rsidR="00E84E9C" w:rsidRPr="00001DE8">
        <w:rPr>
          <w:color w:val="auto"/>
          <w:highlight w:val="yellow"/>
        </w:rPr>
        <w:t>700</w:t>
      </w:r>
      <w:r w:rsidRPr="00001DE8">
        <w:rPr>
          <w:color w:val="auto"/>
          <w:highlight w:val="yellow"/>
        </w:rPr>
        <w:t xml:space="preserve"> </w:t>
      </w:r>
      <w:r w:rsidR="00B672CC">
        <w:rPr>
          <w:color w:val="auto"/>
          <w:highlight w:val="yellow"/>
        </w:rPr>
        <w:t>nL</w:t>
      </w:r>
      <w:r w:rsidRPr="00001DE8">
        <w:rPr>
          <w:color w:val="auto"/>
          <w:highlight w:val="yellow"/>
        </w:rPr>
        <w:t xml:space="preserve"> with a micropipette for small volumes. Deposit the drop on </w:t>
      </w:r>
      <w:r w:rsidR="000929F0" w:rsidRPr="00001DE8">
        <w:rPr>
          <w:color w:val="auto"/>
          <w:highlight w:val="yellow"/>
        </w:rPr>
        <w:t xml:space="preserve">a 5 cm x 5 cm piece of </w:t>
      </w:r>
      <w:r w:rsidR="00675696" w:rsidRPr="00001DE8">
        <w:rPr>
          <w:color w:val="auto"/>
          <w:highlight w:val="yellow"/>
        </w:rPr>
        <w:t>p</w:t>
      </w:r>
      <w:r w:rsidRPr="00001DE8">
        <w:rPr>
          <w:color w:val="auto"/>
          <w:highlight w:val="yellow"/>
        </w:rPr>
        <w:t>ara</w:t>
      </w:r>
      <w:r w:rsidR="00675696" w:rsidRPr="00001DE8">
        <w:rPr>
          <w:color w:val="auto"/>
          <w:highlight w:val="yellow"/>
        </w:rPr>
        <w:t xml:space="preserve">ffin </w:t>
      </w:r>
      <w:r w:rsidRPr="00001DE8">
        <w:rPr>
          <w:color w:val="auto"/>
          <w:highlight w:val="yellow"/>
        </w:rPr>
        <w:t xml:space="preserve">film. </w:t>
      </w:r>
      <w:r w:rsidRPr="00001DE8">
        <w:rPr>
          <w:color w:val="auto"/>
        </w:rPr>
        <w:t xml:space="preserve">Avoid </w:t>
      </w:r>
      <w:r w:rsidR="00B672CC">
        <w:rPr>
          <w:color w:val="auto"/>
        </w:rPr>
        <w:t xml:space="preserve">creating </w:t>
      </w:r>
      <w:r w:rsidRPr="00001DE8">
        <w:rPr>
          <w:color w:val="auto"/>
        </w:rPr>
        <w:t>bubbles</w:t>
      </w:r>
      <w:r w:rsidR="005C252B" w:rsidRPr="00001DE8">
        <w:rPr>
          <w:color w:val="auto"/>
        </w:rPr>
        <w:t xml:space="preserve">. </w:t>
      </w:r>
      <w:r w:rsidR="00675696" w:rsidRPr="00001DE8">
        <w:rPr>
          <w:color w:val="auto"/>
        </w:rPr>
        <w:t>Put the remaining viral solution back on ice.</w:t>
      </w:r>
    </w:p>
    <w:p w14:paraId="73DD5B55" w14:textId="77777777" w:rsidR="00675696" w:rsidRPr="00001DE8" w:rsidRDefault="00675696" w:rsidP="001905C3">
      <w:pPr>
        <w:pStyle w:val="ListParagraph"/>
        <w:rPr>
          <w:color w:val="auto"/>
        </w:rPr>
      </w:pPr>
    </w:p>
    <w:p w14:paraId="2C5E4396" w14:textId="1CD5FE5D" w:rsidR="00E90265" w:rsidRPr="00001DE8" w:rsidRDefault="00675696" w:rsidP="001905C3">
      <w:pPr>
        <w:pStyle w:val="ListParagraph"/>
        <w:autoSpaceDE/>
        <w:autoSpaceDN/>
        <w:adjustRightInd/>
        <w:ind w:left="0"/>
        <w:rPr>
          <w:color w:val="auto"/>
          <w:highlight w:val="yellow"/>
        </w:rPr>
      </w:pPr>
      <w:r w:rsidRPr="00001DE8">
        <w:rPr>
          <w:color w:val="auto"/>
        </w:rPr>
        <w:t xml:space="preserve">NOTE: </w:t>
      </w:r>
      <w:r w:rsidR="006F2858" w:rsidRPr="00001DE8">
        <w:rPr>
          <w:color w:val="auto"/>
        </w:rPr>
        <w:t xml:space="preserve">The drop volume should be </w:t>
      </w:r>
      <w:r w:rsidRPr="00001DE8">
        <w:rPr>
          <w:color w:val="auto"/>
        </w:rPr>
        <w:t>greater</w:t>
      </w:r>
      <w:r w:rsidR="006F2858" w:rsidRPr="00001DE8">
        <w:rPr>
          <w:color w:val="auto"/>
        </w:rPr>
        <w:t xml:space="preserve"> </w:t>
      </w:r>
      <w:r w:rsidRPr="00001DE8">
        <w:rPr>
          <w:color w:val="auto"/>
        </w:rPr>
        <w:t>than</w:t>
      </w:r>
      <w:r w:rsidR="00E84E9C" w:rsidRPr="00001DE8">
        <w:rPr>
          <w:color w:val="auto"/>
        </w:rPr>
        <w:t xml:space="preserve"> the desired injection volume (7</w:t>
      </w:r>
      <w:r w:rsidR="006F2858" w:rsidRPr="00001DE8">
        <w:rPr>
          <w:color w:val="auto"/>
        </w:rPr>
        <w:t xml:space="preserve">00 </w:t>
      </w:r>
      <w:r w:rsidR="00B672CC">
        <w:rPr>
          <w:color w:val="auto"/>
        </w:rPr>
        <w:t>nL</w:t>
      </w:r>
      <w:r w:rsidR="006F2858" w:rsidRPr="00001DE8">
        <w:rPr>
          <w:color w:val="auto"/>
        </w:rPr>
        <w:t xml:space="preserve"> for 200 </w:t>
      </w:r>
      <w:r w:rsidR="00B672CC">
        <w:rPr>
          <w:color w:val="auto"/>
        </w:rPr>
        <w:t>nL</w:t>
      </w:r>
      <w:r w:rsidR="006F2858" w:rsidRPr="00001DE8">
        <w:rPr>
          <w:color w:val="auto"/>
        </w:rPr>
        <w:t xml:space="preserve"> injected). This will give a safety margin in case some of the liquid is lost during the transfer and allows performing a small test ejection</w:t>
      </w:r>
      <w:r w:rsidR="00F46D12" w:rsidRPr="00001DE8">
        <w:rPr>
          <w:color w:val="auto"/>
        </w:rPr>
        <w:t xml:space="preserve"> (</w:t>
      </w:r>
      <w:r w:rsidR="00B672CC">
        <w:rPr>
          <w:color w:val="auto"/>
        </w:rPr>
        <w:t xml:space="preserve">step </w:t>
      </w:r>
      <w:r w:rsidR="00F46D12" w:rsidRPr="00001DE8">
        <w:rPr>
          <w:color w:val="auto"/>
        </w:rPr>
        <w:t>2.1</w:t>
      </w:r>
      <w:r w:rsidRPr="00001DE8">
        <w:rPr>
          <w:color w:val="auto"/>
        </w:rPr>
        <w:t>6</w:t>
      </w:r>
      <w:r w:rsidR="00F46D12" w:rsidRPr="00001DE8">
        <w:rPr>
          <w:color w:val="auto"/>
        </w:rPr>
        <w:t>)</w:t>
      </w:r>
      <w:r w:rsidR="006F2858" w:rsidRPr="00001DE8">
        <w:rPr>
          <w:color w:val="auto"/>
        </w:rPr>
        <w:t xml:space="preserve"> before proceeding.</w:t>
      </w:r>
      <w:r w:rsidR="00E90265" w:rsidRPr="00001DE8">
        <w:rPr>
          <w:color w:val="auto"/>
          <w:highlight w:val="yellow"/>
        </w:rPr>
        <w:t xml:space="preserve"> </w:t>
      </w:r>
    </w:p>
    <w:p w14:paraId="13E47780" w14:textId="77777777" w:rsidR="00DD4B6D" w:rsidRPr="00001DE8" w:rsidRDefault="00DD4B6D" w:rsidP="001905C3">
      <w:pPr>
        <w:pStyle w:val="ListParagraph"/>
        <w:autoSpaceDE/>
        <w:autoSpaceDN/>
        <w:adjustRightInd/>
        <w:ind w:left="0"/>
        <w:rPr>
          <w:color w:val="auto"/>
          <w:highlight w:val="yellow"/>
        </w:rPr>
      </w:pPr>
    </w:p>
    <w:p w14:paraId="51E63BB7" w14:textId="38F7920B" w:rsidR="00BE6996" w:rsidRPr="00001DE8" w:rsidRDefault="000929F0" w:rsidP="001905C3">
      <w:pPr>
        <w:pStyle w:val="ListParagraph"/>
        <w:numPr>
          <w:ilvl w:val="1"/>
          <w:numId w:val="22"/>
        </w:numPr>
        <w:autoSpaceDE/>
        <w:autoSpaceDN/>
        <w:adjustRightInd/>
        <w:rPr>
          <w:color w:val="auto"/>
          <w:highlight w:val="yellow"/>
        </w:rPr>
      </w:pPr>
      <w:r w:rsidRPr="00001DE8">
        <w:rPr>
          <w:color w:val="auto"/>
          <w:highlight w:val="yellow"/>
        </w:rPr>
        <w:t xml:space="preserve">Place the </w:t>
      </w:r>
      <w:r w:rsidR="00675696" w:rsidRPr="00001DE8">
        <w:rPr>
          <w:color w:val="auto"/>
          <w:highlight w:val="yellow"/>
        </w:rPr>
        <w:t>p</w:t>
      </w:r>
      <w:r w:rsidR="00A83139" w:rsidRPr="00001DE8">
        <w:rPr>
          <w:color w:val="auto"/>
          <w:highlight w:val="yellow"/>
        </w:rPr>
        <w:t>ara</w:t>
      </w:r>
      <w:r w:rsidR="00675696" w:rsidRPr="00001DE8">
        <w:rPr>
          <w:color w:val="auto"/>
          <w:highlight w:val="yellow"/>
        </w:rPr>
        <w:t xml:space="preserve">ffin </w:t>
      </w:r>
      <w:r w:rsidR="00A83139" w:rsidRPr="00001DE8">
        <w:rPr>
          <w:color w:val="auto"/>
          <w:highlight w:val="yellow"/>
        </w:rPr>
        <w:t>film on</w:t>
      </w:r>
      <w:r w:rsidR="00D04BDE" w:rsidRPr="00001DE8">
        <w:rPr>
          <w:color w:val="auto"/>
          <w:highlight w:val="yellow"/>
        </w:rPr>
        <w:t xml:space="preserve"> top of the craniotomy. P</w:t>
      </w:r>
      <w:r w:rsidR="00A83139" w:rsidRPr="00001DE8">
        <w:rPr>
          <w:color w:val="auto"/>
          <w:highlight w:val="yellow"/>
        </w:rPr>
        <w:t>lunge the needle in the drop of</w:t>
      </w:r>
      <w:r w:rsidRPr="00001DE8">
        <w:rPr>
          <w:color w:val="auto"/>
          <w:highlight w:val="yellow"/>
        </w:rPr>
        <w:t xml:space="preserve"> viral</w:t>
      </w:r>
      <w:r w:rsidR="00A83139" w:rsidRPr="00001DE8">
        <w:rPr>
          <w:color w:val="auto"/>
          <w:highlight w:val="yellow"/>
        </w:rPr>
        <w:t xml:space="preserve"> </w:t>
      </w:r>
      <w:r w:rsidRPr="00001DE8">
        <w:rPr>
          <w:color w:val="auto"/>
          <w:highlight w:val="yellow"/>
        </w:rPr>
        <w:t xml:space="preserve">solution </w:t>
      </w:r>
      <w:r w:rsidR="00E90265" w:rsidRPr="00001DE8">
        <w:rPr>
          <w:color w:val="auto"/>
          <w:highlight w:val="yellow"/>
        </w:rPr>
        <w:t xml:space="preserve">without changing the </w:t>
      </w:r>
      <w:r w:rsidRPr="00001DE8">
        <w:rPr>
          <w:color w:val="auto"/>
          <w:highlight w:val="yellow"/>
        </w:rPr>
        <w:t>antero-</w:t>
      </w:r>
      <w:r w:rsidR="00E90265" w:rsidRPr="00001DE8">
        <w:rPr>
          <w:color w:val="auto"/>
          <w:highlight w:val="yellow"/>
        </w:rPr>
        <w:t xml:space="preserve">posterior and lateral </w:t>
      </w:r>
      <w:r w:rsidR="00D04BDE" w:rsidRPr="00001DE8">
        <w:rPr>
          <w:color w:val="auto"/>
          <w:highlight w:val="yellow"/>
        </w:rPr>
        <w:t>position</w:t>
      </w:r>
      <w:r w:rsidR="00A83139" w:rsidRPr="00001DE8">
        <w:rPr>
          <w:color w:val="auto"/>
          <w:highlight w:val="yellow"/>
        </w:rPr>
        <w:t xml:space="preserve">. </w:t>
      </w:r>
    </w:p>
    <w:p w14:paraId="49241A4E" w14:textId="77777777" w:rsidR="00DD4B6D" w:rsidRPr="00001DE8" w:rsidRDefault="00DD4B6D" w:rsidP="001905C3">
      <w:pPr>
        <w:pStyle w:val="ListParagraph"/>
        <w:autoSpaceDE/>
        <w:autoSpaceDN/>
        <w:adjustRightInd/>
        <w:ind w:left="0"/>
        <w:rPr>
          <w:color w:val="auto"/>
          <w:highlight w:val="yellow"/>
        </w:rPr>
      </w:pPr>
    </w:p>
    <w:p w14:paraId="380FDAE7" w14:textId="0AB71E8F" w:rsidR="002C0708" w:rsidRPr="00001DE8" w:rsidRDefault="00F65B49" w:rsidP="001905C3">
      <w:pPr>
        <w:pStyle w:val="ListParagraph"/>
        <w:numPr>
          <w:ilvl w:val="1"/>
          <w:numId w:val="22"/>
        </w:numPr>
        <w:autoSpaceDE/>
        <w:autoSpaceDN/>
        <w:adjustRightInd/>
        <w:rPr>
          <w:b/>
          <w:color w:val="auto"/>
          <w:highlight w:val="yellow"/>
        </w:rPr>
      </w:pPr>
      <w:r w:rsidRPr="00001DE8">
        <w:rPr>
          <w:color w:val="auto"/>
          <w:highlight w:val="yellow"/>
        </w:rPr>
        <w:t>Use</w:t>
      </w:r>
      <w:r w:rsidR="000929F0" w:rsidRPr="00001DE8">
        <w:rPr>
          <w:color w:val="auto"/>
          <w:highlight w:val="yellow"/>
        </w:rPr>
        <w:t xml:space="preserve"> the “withdraw” function of the pump to fill the</w:t>
      </w:r>
      <w:r w:rsidR="00E84E9C" w:rsidRPr="00001DE8">
        <w:rPr>
          <w:color w:val="auto"/>
          <w:highlight w:val="yellow"/>
        </w:rPr>
        <w:t xml:space="preserve"> syringe with about 5</w:t>
      </w:r>
      <w:r w:rsidRPr="00001DE8">
        <w:rPr>
          <w:color w:val="auto"/>
          <w:highlight w:val="yellow"/>
        </w:rPr>
        <w:t xml:space="preserve">00 </w:t>
      </w:r>
      <w:r w:rsidR="00B672CC">
        <w:rPr>
          <w:color w:val="auto"/>
          <w:highlight w:val="yellow"/>
        </w:rPr>
        <w:t>nL</w:t>
      </w:r>
      <w:r w:rsidRPr="00001DE8">
        <w:rPr>
          <w:color w:val="auto"/>
          <w:highlight w:val="yellow"/>
        </w:rPr>
        <w:t xml:space="preserve"> of viral solution</w:t>
      </w:r>
      <w:r w:rsidR="002C0708" w:rsidRPr="00001DE8">
        <w:rPr>
          <w:color w:val="auto"/>
          <w:highlight w:val="yellow"/>
        </w:rPr>
        <w:t xml:space="preserve"> disposed on </w:t>
      </w:r>
      <w:r w:rsidR="006F2858" w:rsidRPr="00001DE8">
        <w:rPr>
          <w:color w:val="auto"/>
          <w:highlight w:val="yellow"/>
        </w:rPr>
        <w:t xml:space="preserve">the </w:t>
      </w:r>
      <w:r w:rsidR="00675696" w:rsidRPr="00001DE8">
        <w:rPr>
          <w:color w:val="auto"/>
          <w:highlight w:val="yellow"/>
        </w:rPr>
        <w:t>p</w:t>
      </w:r>
      <w:r w:rsidR="00650544" w:rsidRPr="00001DE8">
        <w:rPr>
          <w:color w:val="auto"/>
          <w:highlight w:val="yellow"/>
        </w:rPr>
        <w:t>ara</w:t>
      </w:r>
      <w:r w:rsidR="00675696" w:rsidRPr="00001DE8">
        <w:rPr>
          <w:color w:val="auto"/>
          <w:highlight w:val="yellow"/>
        </w:rPr>
        <w:t>ffin</w:t>
      </w:r>
      <w:r w:rsidR="00AF768F" w:rsidRPr="00001DE8">
        <w:rPr>
          <w:color w:val="auto"/>
          <w:highlight w:val="yellow"/>
        </w:rPr>
        <w:t xml:space="preserve"> </w:t>
      </w:r>
      <w:r w:rsidR="00650544" w:rsidRPr="00001DE8">
        <w:rPr>
          <w:color w:val="auto"/>
          <w:highlight w:val="yellow"/>
        </w:rPr>
        <w:t xml:space="preserve">film. </w:t>
      </w:r>
      <w:r w:rsidRPr="00001DE8">
        <w:rPr>
          <w:color w:val="auto"/>
          <w:highlight w:val="yellow"/>
        </w:rPr>
        <w:t xml:space="preserve"> Do this under visual control (</w:t>
      </w:r>
      <w:r w:rsidR="00E84E9C" w:rsidRPr="00001DE8">
        <w:rPr>
          <w:color w:val="auto"/>
          <w:highlight w:val="yellow"/>
        </w:rPr>
        <w:t>stereoscope</w:t>
      </w:r>
      <w:r w:rsidRPr="00001DE8">
        <w:rPr>
          <w:color w:val="auto"/>
          <w:highlight w:val="yellow"/>
        </w:rPr>
        <w:t xml:space="preserve">), watch the drop disappear, and </w:t>
      </w:r>
      <w:r w:rsidR="00B672CC">
        <w:rPr>
          <w:color w:val="auto"/>
          <w:highlight w:val="yellow"/>
        </w:rPr>
        <w:t>make sure</w:t>
      </w:r>
      <w:r w:rsidRPr="00001DE8">
        <w:rPr>
          <w:color w:val="auto"/>
          <w:highlight w:val="yellow"/>
        </w:rPr>
        <w:t xml:space="preserve"> not to aspirate air.</w:t>
      </w:r>
      <w:r w:rsidR="002C0708" w:rsidRPr="00001DE8">
        <w:rPr>
          <w:color w:val="auto"/>
          <w:highlight w:val="yellow"/>
        </w:rPr>
        <w:t xml:space="preserve"> </w:t>
      </w:r>
    </w:p>
    <w:p w14:paraId="1406AACC" w14:textId="77777777" w:rsidR="00DD4B6D" w:rsidRPr="00001DE8" w:rsidRDefault="00DD4B6D" w:rsidP="001905C3">
      <w:pPr>
        <w:pStyle w:val="ListParagraph"/>
        <w:autoSpaceDE/>
        <w:autoSpaceDN/>
        <w:adjustRightInd/>
        <w:ind w:left="0"/>
        <w:rPr>
          <w:b/>
          <w:color w:val="auto"/>
          <w:highlight w:val="yellow"/>
        </w:rPr>
      </w:pPr>
    </w:p>
    <w:p w14:paraId="1A02F9E7" w14:textId="2E1C0567" w:rsidR="008B31B3" w:rsidRPr="00001DE8" w:rsidRDefault="006049A2" w:rsidP="001905C3">
      <w:pPr>
        <w:pStyle w:val="ListParagraph"/>
        <w:numPr>
          <w:ilvl w:val="1"/>
          <w:numId w:val="22"/>
        </w:numPr>
        <w:autoSpaceDE/>
        <w:autoSpaceDN/>
        <w:adjustRightInd/>
        <w:rPr>
          <w:b/>
          <w:color w:val="auto"/>
          <w:highlight w:val="yellow"/>
        </w:rPr>
      </w:pPr>
      <w:r w:rsidRPr="00001DE8">
        <w:rPr>
          <w:color w:val="auto"/>
          <w:highlight w:val="yellow"/>
        </w:rPr>
        <w:t>M</w:t>
      </w:r>
      <w:r w:rsidR="008B31B3" w:rsidRPr="00001DE8">
        <w:rPr>
          <w:color w:val="auto"/>
          <w:highlight w:val="yellow"/>
        </w:rPr>
        <w:t>ake sure the syringe ha</w:t>
      </w:r>
      <w:r w:rsidRPr="00001DE8">
        <w:rPr>
          <w:color w:val="auto"/>
          <w:highlight w:val="yellow"/>
        </w:rPr>
        <w:t>s</w:t>
      </w:r>
      <w:r w:rsidR="008B31B3" w:rsidRPr="00001DE8">
        <w:rPr>
          <w:color w:val="auto"/>
          <w:highlight w:val="yellow"/>
        </w:rPr>
        <w:t xml:space="preserve"> been filled</w:t>
      </w:r>
      <w:r w:rsidRPr="00001DE8">
        <w:rPr>
          <w:color w:val="auto"/>
          <w:highlight w:val="yellow"/>
        </w:rPr>
        <w:t xml:space="preserve"> correctly. Verify</w:t>
      </w:r>
      <w:r w:rsidR="008B31B3" w:rsidRPr="00001DE8">
        <w:rPr>
          <w:color w:val="auto"/>
          <w:highlight w:val="yellow"/>
        </w:rPr>
        <w:t xml:space="preserve"> </w:t>
      </w:r>
      <w:r w:rsidR="00D00D88" w:rsidRPr="00001DE8">
        <w:rPr>
          <w:color w:val="auto"/>
          <w:highlight w:val="yellow"/>
        </w:rPr>
        <w:t xml:space="preserve">the functioning of the ejection system </w:t>
      </w:r>
      <w:r w:rsidR="008B31B3" w:rsidRPr="00001DE8">
        <w:rPr>
          <w:color w:val="auto"/>
          <w:highlight w:val="yellow"/>
        </w:rPr>
        <w:t xml:space="preserve">by driving down the plunger to </w:t>
      </w:r>
      <w:r w:rsidRPr="00001DE8">
        <w:rPr>
          <w:color w:val="auto"/>
          <w:highlight w:val="yellow"/>
        </w:rPr>
        <w:t xml:space="preserve">test </w:t>
      </w:r>
      <w:r w:rsidR="008B31B3" w:rsidRPr="00001DE8">
        <w:rPr>
          <w:color w:val="auto"/>
          <w:highlight w:val="yellow"/>
        </w:rPr>
        <w:t>eject a small drop of liquid</w:t>
      </w:r>
      <w:r w:rsidRPr="00001DE8">
        <w:rPr>
          <w:color w:val="auto"/>
          <w:highlight w:val="yellow"/>
        </w:rPr>
        <w:t xml:space="preserve"> of 50 </w:t>
      </w:r>
      <w:r w:rsidR="00B672CC">
        <w:rPr>
          <w:color w:val="auto"/>
          <w:highlight w:val="yellow"/>
        </w:rPr>
        <w:t>nL</w:t>
      </w:r>
      <w:r w:rsidR="00D00D88" w:rsidRPr="00001DE8">
        <w:rPr>
          <w:color w:val="auto"/>
          <w:highlight w:val="yellow"/>
        </w:rPr>
        <w:t xml:space="preserve"> under visual control</w:t>
      </w:r>
      <w:r w:rsidR="008B31B3" w:rsidRPr="00001DE8">
        <w:rPr>
          <w:color w:val="auto"/>
          <w:highlight w:val="yellow"/>
        </w:rPr>
        <w:t>. Wipe the drop.</w:t>
      </w:r>
    </w:p>
    <w:p w14:paraId="1EEABE0F" w14:textId="77777777" w:rsidR="00DD4B6D" w:rsidRPr="00001DE8" w:rsidRDefault="00DD4B6D" w:rsidP="001905C3">
      <w:pPr>
        <w:pStyle w:val="ListParagraph"/>
        <w:autoSpaceDE/>
        <w:autoSpaceDN/>
        <w:adjustRightInd/>
        <w:ind w:left="0"/>
        <w:rPr>
          <w:b/>
          <w:color w:val="auto"/>
          <w:highlight w:val="yellow"/>
        </w:rPr>
      </w:pPr>
    </w:p>
    <w:p w14:paraId="534DA4E3" w14:textId="2F090DB9" w:rsidR="002C0708" w:rsidRPr="00001DE8" w:rsidRDefault="00FD5CF0" w:rsidP="001905C3">
      <w:pPr>
        <w:pStyle w:val="ListParagraph"/>
        <w:numPr>
          <w:ilvl w:val="1"/>
          <w:numId w:val="22"/>
        </w:numPr>
        <w:autoSpaceDE/>
        <w:autoSpaceDN/>
        <w:adjustRightInd/>
        <w:rPr>
          <w:b/>
          <w:color w:val="auto"/>
        </w:rPr>
      </w:pPr>
      <w:r w:rsidRPr="00001DE8">
        <w:rPr>
          <w:color w:val="auto"/>
          <w:highlight w:val="yellow"/>
        </w:rPr>
        <w:t>Insert</w:t>
      </w:r>
      <w:r w:rsidR="002C0708" w:rsidRPr="00001DE8">
        <w:rPr>
          <w:color w:val="auto"/>
          <w:highlight w:val="yellow"/>
        </w:rPr>
        <w:t xml:space="preserve"> the needle in</w:t>
      </w:r>
      <w:r w:rsidR="00D00D88" w:rsidRPr="00001DE8">
        <w:rPr>
          <w:color w:val="auto"/>
          <w:highlight w:val="yellow"/>
        </w:rPr>
        <w:t>to</w:t>
      </w:r>
      <w:r w:rsidR="002C0708" w:rsidRPr="00001DE8">
        <w:rPr>
          <w:color w:val="auto"/>
          <w:highlight w:val="yellow"/>
        </w:rPr>
        <w:t xml:space="preserve"> the brain to the chosen </w:t>
      </w:r>
      <w:r w:rsidR="00D00D88" w:rsidRPr="00001DE8">
        <w:rPr>
          <w:color w:val="auto"/>
          <w:highlight w:val="yellow"/>
        </w:rPr>
        <w:t>depth</w:t>
      </w:r>
      <w:r w:rsidR="004113CA" w:rsidRPr="00001DE8">
        <w:rPr>
          <w:color w:val="auto"/>
          <w:highlight w:val="yellow"/>
        </w:rPr>
        <w:t>, by turning the knob controlling the dorso-ventral axis of the stereotaxic apparatus clockwise</w:t>
      </w:r>
      <w:r w:rsidR="002C0708" w:rsidRPr="00001DE8">
        <w:rPr>
          <w:color w:val="auto"/>
          <w:highlight w:val="yellow"/>
        </w:rPr>
        <w:t xml:space="preserve">. </w:t>
      </w:r>
      <w:r w:rsidR="005A0F0B" w:rsidRPr="00001DE8">
        <w:rPr>
          <w:color w:val="auto"/>
          <w:highlight w:val="yellow"/>
        </w:rPr>
        <w:t>Push the “run” button</w:t>
      </w:r>
      <w:r w:rsidRPr="00001DE8">
        <w:rPr>
          <w:color w:val="auto"/>
          <w:highlight w:val="yellow"/>
        </w:rPr>
        <w:t xml:space="preserve"> (speed 15 </w:t>
      </w:r>
      <w:r w:rsidR="00B672CC">
        <w:rPr>
          <w:color w:val="auto"/>
          <w:highlight w:val="yellow"/>
        </w:rPr>
        <w:t>nL</w:t>
      </w:r>
      <w:r w:rsidRPr="00001DE8">
        <w:rPr>
          <w:color w:val="auto"/>
          <w:highlight w:val="yellow"/>
        </w:rPr>
        <w:t xml:space="preserve">/min </w:t>
      </w:r>
      <w:r w:rsidR="00B672CC">
        <w:rPr>
          <w:color w:val="auto"/>
          <w:highlight w:val="yellow"/>
        </w:rPr>
        <w:t>per volume of</w:t>
      </w:r>
      <w:r w:rsidRPr="00001DE8">
        <w:rPr>
          <w:color w:val="auto"/>
          <w:highlight w:val="yellow"/>
        </w:rPr>
        <w:t xml:space="preserve"> 150 </w:t>
      </w:r>
      <w:r w:rsidR="00B672CC">
        <w:rPr>
          <w:color w:val="auto"/>
          <w:highlight w:val="yellow"/>
        </w:rPr>
        <w:t>nL</w:t>
      </w:r>
      <w:r w:rsidRPr="00001DE8">
        <w:rPr>
          <w:color w:val="auto"/>
          <w:highlight w:val="yellow"/>
        </w:rPr>
        <w:t xml:space="preserve"> injected)</w:t>
      </w:r>
      <w:r w:rsidR="005A0F0B" w:rsidRPr="00001DE8">
        <w:rPr>
          <w:color w:val="auto"/>
          <w:highlight w:val="yellow"/>
        </w:rPr>
        <w:t xml:space="preserve">. </w:t>
      </w:r>
      <w:r w:rsidR="002C0708" w:rsidRPr="00001DE8">
        <w:rPr>
          <w:color w:val="auto"/>
        </w:rPr>
        <w:t>A small volume (50</w:t>
      </w:r>
      <w:r w:rsidR="00B672CC">
        <w:rPr>
          <w:color w:val="auto"/>
        </w:rPr>
        <w:t>–</w:t>
      </w:r>
      <w:r w:rsidR="002C0708" w:rsidRPr="00001DE8">
        <w:rPr>
          <w:color w:val="auto"/>
        </w:rPr>
        <w:t xml:space="preserve">300 </w:t>
      </w:r>
      <w:r w:rsidR="00B672CC">
        <w:rPr>
          <w:color w:val="auto"/>
        </w:rPr>
        <w:t>nL</w:t>
      </w:r>
      <w:r w:rsidR="002C0708" w:rsidRPr="00001DE8">
        <w:rPr>
          <w:color w:val="auto"/>
        </w:rPr>
        <w:t xml:space="preserve">, depending on the virus used) is </w:t>
      </w:r>
      <w:r w:rsidR="00D00D88" w:rsidRPr="00001DE8">
        <w:rPr>
          <w:color w:val="auto"/>
        </w:rPr>
        <w:t>slowly e</w:t>
      </w:r>
      <w:r w:rsidR="002C0708" w:rsidRPr="00001DE8">
        <w:rPr>
          <w:color w:val="auto"/>
        </w:rPr>
        <w:t xml:space="preserve">jected </w:t>
      </w:r>
      <w:r w:rsidR="00D00D88" w:rsidRPr="00001DE8">
        <w:rPr>
          <w:color w:val="auto"/>
        </w:rPr>
        <w:t>over</w:t>
      </w:r>
      <w:r w:rsidR="002C0708" w:rsidRPr="00001DE8">
        <w:rPr>
          <w:color w:val="auto"/>
        </w:rPr>
        <w:t xml:space="preserve"> 10 min with an automatic pump. </w:t>
      </w:r>
    </w:p>
    <w:p w14:paraId="251D0BC0" w14:textId="77777777" w:rsidR="00DD4B6D" w:rsidRPr="00001DE8" w:rsidRDefault="00DD4B6D" w:rsidP="001905C3">
      <w:pPr>
        <w:pStyle w:val="ListParagraph"/>
        <w:autoSpaceDE/>
        <w:autoSpaceDN/>
        <w:adjustRightInd/>
        <w:ind w:left="0"/>
        <w:rPr>
          <w:b/>
          <w:color w:val="auto"/>
          <w:highlight w:val="yellow"/>
        </w:rPr>
      </w:pPr>
    </w:p>
    <w:p w14:paraId="2504CAEB" w14:textId="4A082B6F" w:rsidR="00D00D88" w:rsidRPr="00001DE8" w:rsidRDefault="002C0708" w:rsidP="001905C3">
      <w:pPr>
        <w:pStyle w:val="ListParagraph"/>
        <w:numPr>
          <w:ilvl w:val="1"/>
          <w:numId w:val="22"/>
        </w:numPr>
        <w:autoSpaceDE/>
        <w:autoSpaceDN/>
        <w:adjustRightInd/>
        <w:rPr>
          <w:b/>
          <w:color w:val="auto"/>
        </w:rPr>
      </w:pPr>
      <w:r w:rsidRPr="00001DE8">
        <w:rPr>
          <w:color w:val="auto"/>
        </w:rPr>
        <w:t xml:space="preserve">Wait 10 min </w:t>
      </w:r>
      <w:r w:rsidR="00272509" w:rsidRPr="00001DE8">
        <w:rPr>
          <w:color w:val="auto"/>
        </w:rPr>
        <w:t xml:space="preserve">after </w:t>
      </w:r>
      <w:r w:rsidR="00D00D88" w:rsidRPr="00001DE8">
        <w:rPr>
          <w:color w:val="auto"/>
        </w:rPr>
        <w:t xml:space="preserve">the </w:t>
      </w:r>
      <w:r w:rsidRPr="00001DE8">
        <w:rPr>
          <w:color w:val="auto"/>
        </w:rPr>
        <w:t xml:space="preserve">injection to avoid leaking from the injection site. </w:t>
      </w:r>
      <w:r w:rsidRPr="00001DE8">
        <w:rPr>
          <w:color w:val="auto"/>
          <w:highlight w:val="yellow"/>
        </w:rPr>
        <w:t>Then</w:t>
      </w:r>
      <w:r w:rsidR="00B672CC">
        <w:rPr>
          <w:color w:val="auto"/>
          <w:highlight w:val="yellow"/>
        </w:rPr>
        <w:t>,</w:t>
      </w:r>
      <w:r w:rsidRPr="00001DE8">
        <w:rPr>
          <w:color w:val="auto"/>
          <w:highlight w:val="yellow"/>
        </w:rPr>
        <w:t xml:space="preserve"> slowly remove the needle </w:t>
      </w:r>
      <w:r w:rsidR="00D00D88" w:rsidRPr="001905C3">
        <w:rPr>
          <w:color w:val="auto"/>
          <w:highlight w:val="yellow"/>
        </w:rPr>
        <w:t>over</w:t>
      </w:r>
      <w:r w:rsidRPr="001905C3">
        <w:rPr>
          <w:color w:val="auto"/>
          <w:highlight w:val="yellow"/>
        </w:rPr>
        <w:t xml:space="preserve"> 3</w:t>
      </w:r>
      <w:r w:rsidR="00B672CC" w:rsidRPr="001905C3">
        <w:rPr>
          <w:color w:val="auto"/>
          <w:highlight w:val="yellow"/>
        </w:rPr>
        <w:t>–</w:t>
      </w:r>
      <w:r w:rsidRPr="001905C3">
        <w:rPr>
          <w:color w:val="auto"/>
          <w:highlight w:val="yellow"/>
        </w:rPr>
        <w:t xml:space="preserve">5 </w:t>
      </w:r>
      <w:r w:rsidRPr="00001DE8">
        <w:rPr>
          <w:color w:val="auto"/>
          <w:highlight w:val="yellow"/>
        </w:rPr>
        <w:t>min</w:t>
      </w:r>
      <w:r w:rsidR="00FD5CF0" w:rsidRPr="00001DE8">
        <w:rPr>
          <w:color w:val="auto"/>
          <w:highlight w:val="yellow"/>
        </w:rPr>
        <w:t xml:space="preserve"> by turning</w:t>
      </w:r>
      <w:r w:rsidR="001964A0" w:rsidRPr="00001DE8">
        <w:rPr>
          <w:color w:val="auto"/>
          <w:highlight w:val="yellow"/>
        </w:rPr>
        <w:t xml:space="preserve"> the</w:t>
      </w:r>
      <w:r w:rsidR="00FD5CF0" w:rsidRPr="00001DE8">
        <w:rPr>
          <w:color w:val="auto"/>
          <w:highlight w:val="yellow"/>
        </w:rPr>
        <w:t xml:space="preserve"> </w:t>
      </w:r>
      <w:r w:rsidR="000C7361" w:rsidRPr="00001DE8">
        <w:rPr>
          <w:color w:val="auto"/>
          <w:highlight w:val="yellow"/>
        </w:rPr>
        <w:t xml:space="preserve">knob controlling </w:t>
      </w:r>
      <w:r w:rsidR="00FD5CF0" w:rsidRPr="00001DE8">
        <w:rPr>
          <w:color w:val="auto"/>
          <w:highlight w:val="yellow"/>
        </w:rPr>
        <w:t>the dorso</w:t>
      </w:r>
      <w:r w:rsidR="000C7361" w:rsidRPr="00001DE8">
        <w:rPr>
          <w:color w:val="auto"/>
          <w:highlight w:val="yellow"/>
        </w:rPr>
        <w:t>-</w:t>
      </w:r>
      <w:r w:rsidR="00FD5CF0" w:rsidRPr="00001DE8">
        <w:rPr>
          <w:color w:val="auto"/>
          <w:highlight w:val="yellow"/>
        </w:rPr>
        <w:t>ventral</w:t>
      </w:r>
      <w:r w:rsidR="000C7361" w:rsidRPr="00001DE8">
        <w:rPr>
          <w:color w:val="auto"/>
          <w:highlight w:val="yellow"/>
        </w:rPr>
        <w:t xml:space="preserve"> axis</w:t>
      </w:r>
      <w:r w:rsidR="00FD5CF0" w:rsidRPr="00001DE8">
        <w:rPr>
          <w:color w:val="auto"/>
          <w:highlight w:val="yellow"/>
        </w:rPr>
        <w:t xml:space="preserve"> counterclockwise</w:t>
      </w:r>
      <w:r w:rsidR="00D00D88" w:rsidRPr="00001DE8">
        <w:rPr>
          <w:color w:val="auto"/>
          <w:highlight w:val="yellow"/>
        </w:rPr>
        <w:t xml:space="preserve">. </w:t>
      </w:r>
      <w:r w:rsidRPr="00001DE8">
        <w:rPr>
          <w:color w:val="auto"/>
          <w:highlight w:val="yellow"/>
        </w:rPr>
        <w:t xml:space="preserve"> </w:t>
      </w:r>
    </w:p>
    <w:p w14:paraId="186FB930" w14:textId="77777777" w:rsidR="00DD4B6D" w:rsidRPr="00001DE8" w:rsidRDefault="00DD4B6D" w:rsidP="001905C3">
      <w:pPr>
        <w:pStyle w:val="ListParagraph"/>
        <w:autoSpaceDE/>
        <w:autoSpaceDN/>
        <w:adjustRightInd/>
        <w:ind w:left="0"/>
        <w:rPr>
          <w:b/>
          <w:color w:val="auto"/>
          <w:highlight w:val="yellow"/>
        </w:rPr>
      </w:pPr>
    </w:p>
    <w:p w14:paraId="53F9E01A" w14:textId="36A58538" w:rsidR="00D00D88" w:rsidRPr="00001DE8" w:rsidRDefault="001677E0" w:rsidP="001905C3">
      <w:pPr>
        <w:pStyle w:val="ListParagraph"/>
        <w:numPr>
          <w:ilvl w:val="1"/>
          <w:numId w:val="22"/>
        </w:numPr>
        <w:autoSpaceDE/>
        <w:autoSpaceDN/>
        <w:adjustRightInd/>
        <w:rPr>
          <w:b/>
          <w:color w:val="auto"/>
          <w:highlight w:val="yellow"/>
        </w:rPr>
      </w:pPr>
      <w:r w:rsidRPr="00001DE8">
        <w:rPr>
          <w:color w:val="auto"/>
          <w:highlight w:val="yellow"/>
        </w:rPr>
        <w:t xml:space="preserve">Rotate the vertical part of the stereotaxic frame with the syringe away from the animal. </w:t>
      </w:r>
      <w:r w:rsidR="00D00D88" w:rsidRPr="00001DE8">
        <w:rPr>
          <w:color w:val="auto"/>
          <w:highlight w:val="yellow"/>
        </w:rPr>
        <w:t>Immediately wash the needle in clean distilled water by filling-emptying it several times</w:t>
      </w:r>
      <w:r w:rsidR="00D61010" w:rsidRPr="00001DE8">
        <w:rPr>
          <w:color w:val="auto"/>
          <w:highlight w:val="yellow"/>
        </w:rPr>
        <w:t>, in order to avoid clogging</w:t>
      </w:r>
      <w:r w:rsidR="00D00D88" w:rsidRPr="00001DE8">
        <w:rPr>
          <w:color w:val="auto"/>
          <w:highlight w:val="yellow"/>
        </w:rPr>
        <w:t xml:space="preserve">. </w:t>
      </w:r>
      <w:r w:rsidR="00D00D88" w:rsidRPr="00001DE8">
        <w:rPr>
          <w:color w:val="auto"/>
        </w:rPr>
        <w:t>Store the syringe filled with water.</w:t>
      </w:r>
    </w:p>
    <w:p w14:paraId="06F4806D" w14:textId="77777777" w:rsidR="00DD4B6D" w:rsidRPr="00001DE8" w:rsidRDefault="00DD4B6D" w:rsidP="001905C3">
      <w:pPr>
        <w:pStyle w:val="ListParagraph"/>
        <w:autoSpaceDE/>
        <w:autoSpaceDN/>
        <w:adjustRightInd/>
        <w:ind w:left="0"/>
        <w:rPr>
          <w:b/>
          <w:color w:val="auto"/>
          <w:highlight w:val="yellow"/>
        </w:rPr>
      </w:pPr>
    </w:p>
    <w:p w14:paraId="64BB718D" w14:textId="09D4187A" w:rsidR="002C0708" w:rsidRPr="00001DE8" w:rsidRDefault="00D00D88" w:rsidP="001905C3">
      <w:pPr>
        <w:pStyle w:val="ListParagraph"/>
        <w:numPr>
          <w:ilvl w:val="1"/>
          <w:numId w:val="22"/>
        </w:numPr>
        <w:autoSpaceDE/>
        <w:autoSpaceDN/>
        <w:adjustRightInd/>
        <w:rPr>
          <w:b/>
          <w:color w:val="auto"/>
          <w:highlight w:val="yellow"/>
        </w:rPr>
      </w:pPr>
      <w:r w:rsidRPr="00001DE8">
        <w:rPr>
          <w:color w:val="auto"/>
          <w:highlight w:val="yellow"/>
        </w:rPr>
        <w:t xml:space="preserve">Remove the mouse from the stereotaxic frame. </w:t>
      </w:r>
      <w:r w:rsidR="001677E0" w:rsidRPr="00001DE8">
        <w:rPr>
          <w:color w:val="auto"/>
          <w:highlight w:val="yellow"/>
        </w:rPr>
        <w:t>S</w:t>
      </w:r>
      <w:r w:rsidR="002C0708" w:rsidRPr="00001DE8">
        <w:rPr>
          <w:color w:val="auto"/>
          <w:highlight w:val="yellow"/>
        </w:rPr>
        <w:t>uture the skin with 4-0 polyamide suture filament.</w:t>
      </w:r>
      <w:r w:rsidR="003018D6" w:rsidRPr="00001DE8">
        <w:rPr>
          <w:color w:val="auto"/>
          <w:highlight w:val="yellow"/>
        </w:rPr>
        <w:t xml:space="preserve"> Make three or four stiches, tied with 2-1-1 standard surgical knots.</w:t>
      </w:r>
    </w:p>
    <w:p w14:paraId="0AA94AB0" w14:textId="77777777" w:rsidR="00DD4B6D" w:rsidRPr="00001DE8" w:rsidRDefault="00DD4B6D" w:rsidP="001905C3">
      <w:pPr>
        <w:pStyle w:val="ListParagraph"/>
        <w:autoSpaceDE/>
        <w:autoSpaceDN/>
        <w:adjustRightInd/>
        <w:ind w:left="0"/>
        <w:rPr>
          <w:b/>
          <w:color w:val="auto"/>
          <w:highlight w:val="yellow"/>
        </w:rPr>
      </w:pPr>
    </w:p>
    <w:p w14:paraId="7BC70E59" w14:textId="1297E9A8" w:rsidR="00675696" w:rsidRPr="00001DE8" w:rsidRDefault="00EE6CC5" w:rsidP="001905C3">
      <w:pPr>
        <w:pStyle w:val="ListParagraph"/>
        <w:numPr>
          <w:ilvl w:val="1"/>
          <w:numId w:val="22"/>
        </w:numPr>
        <w:autoSpaceDE/>
        <w:autoSpaceDN/>
        <w:adjustRightInd/>
        <w:rPr>
          <w:b/>
          <w:color w:val="auto"/>
        </w:rPr>
      </w:pPr>
      <w:r w:rsidRPr="00001DE8">
        <w:rPr>
          <w:color w:val="auto"/>
        </w:rPr>
        <w:t xml:space="preserve">Place the mouse in a heated cage until </w:t>
      </w:r>
      <w:r w:rsidR="00B672CC">
        <w:rPr>
          <w:color w:val="auto"/>
        </w:rPr>
        <w:t xml:space="preserve">it </w:t>
      </w:r>
      <w:r w:rsidRPr="00001DE8">
        <w:rPr>
          <w:color w:val="auto"/>
        </w:rPr>
        <w:t>complete</w:t>
      </w:r>
      <w:r w:rsidR="00B672CC">
        <w:rPr>
          <w:color w:val="auto"/>
        </w:rPr>
        <w:t>ly</w:t>
      </w:r>
      <w:r w:rsidRPr="00001DE8">
        <w:rPr>
          <w:color w:val="auto"/>
        </w:rPr>
        <w:t xml:space="preserve"> wake</w:t>
      </w:r>
      <w:r w:rsidR="00B672CC">
        <w:rPr>
          <w:color w:val="auto"/>
        </w:rPr>
        <w:t>s</w:t>
      </w:r>
      <w:r w:rsidRPr="00001DE8">
        <w:rPr>
          <w:color w:val="auto"/>
        </w:rPr>
        <w:t xml:space="preserve"> up from anesthesia</w:t>
      </w:r>
      <w:r w:rsidR="00B672CC">
        <w:rPr>
          <w:color w:val="auto"/>
        </w:rPr>
        <w:t>,</w:t>
      </w:r>
      <w:r w:rsidRPr="00001DE8">
        <w:rPr>
          <w:color w:val="auto"/>
        </w:rPr>
        <w:t xml:space="preserve"> and provide water and </w:t>
      </w:r>
      <w:r w:rsidR="00F65B49" w:rsidRPr="00001DE8">
        <w:rPr>
          <w:color w:val="auto"/>
        </w:rPr>
        <w:t xml:space="preserve">soaked </w:t>
      </w:r>
      <w:r w:rsidRPr="00001DE8">
        <w:rPr>
          <w:color w:val="auto"/>
        </w:rPr>
        <w:t>food</w:t>
      </w:r>
      <w:r w:rsidR="00F65B49" w:rsidRPr="00001DE8">
        <w:rPr>
          <w:color w:val="auto"/>
        </w:rPr>
        <w:t xml:space="preserve"> in a Petri dish placed on the ground</w:t>
      </w:r>
      <w:r w:rsidRPr="00001DE8">
        <w:rPr>
          <w:color w:val="auto"/>
        </w:rPr>
        <w:t xml:space="preserve">. </w:t>
      </w:r>
      <w:r w:rsidR="00BB5FE4" w:rsidRPr="00001DE8">
        <w:rPr>
          <w:color w:val="auto"/>
        </w:rPr>
        <w:t xml:space="preserve">If the heat source is below the cage, use a spacer grid to avoid overheating. </w:t>
      </w:r>
      <w:r w:rsidR="00947ED9" w:rsidRPr="00001DE8">
        <w:rPr>
          <w:color w:val="auto"/>
        </w:rPr>
        <w:t xml:space="preserve"> </w:t>
      </w:r>
    </w:p>
    <w:p w14:paraId="4955491E" w14:textId="77777777" w:rsidR="00675696" w:rsidRPr="00001DE8" w:rsidRDefault="00675696" w:rsidP="001905C3">
      <w:pPr>
        <w:pStyle w:val="ListParagraph"/>
        <w:rPr>
          <w:color w:val="auto"/>
        </w:rPr>
      </w:pPr>
    </w:p>
    <w:p w14:paraId="0FE65E4F" w14:textId="46EA15D7" w:rsidR="00344CA7" w:rsidRPr="00001DE8" w:rsidRDefault="00675696" w:rsidP="001905C3">
      <w:pPr>
        <w:pStyle w:val="ListParagraph"/>
        <w:autoSpaceDE/>
        <w:autoSpaceDN/>
        <w:adjustRightInd/>
        <w:ind w:left="0"/>
        <w:rPr>
          <w:b/>
          <w:color w:val="auto"/>
        </w:rPr>
      </w:pPr>
      <w:r w:rsidRPr="00001DE8">
        <w:rPr>
          <w:color w:val="auto"/>
        </w:rPr>
        <w:t xml:space="preserve">NOTE: </w:t>
      </w:r>
      <w:r w:rsidR="00BB5FE4" w:rsidRPr="00001DE8">
        <w:rPr>
          <w:color w:val="auto"/>
        </w:rPr>
        <w:t>According to local guidelines</w:t>
      </w:r>
      <w:r w:rsidR="00B672CC">
        <w:rPr>
          <w:color w:val="auto"/>
        </w:rPr>
        <w:t>,</w:t>
      </w:r>
      <w:r w:rsidR="00BB5FE4" w:rsidRPr="00001DE8">
        <w:rPr>
          <w:color w:val="auto"/>
        </w:rPr>
        <w:t xml:space="preserve"> </w:t>
      </w:r>
      <w:r w:rsidR="00D85AAC" w:rsidRPr="00001DE8">
        <w:rPr>
          <w:color w:val="auto"/>
        </w:rPr>
        <w:t xml:space="preserve">a single dose of </w:t>
      </w:r>
      <w:r w:rsidR="00B672CC">
        <w:rPr>
          <w:color w:val="auto"/>
        </w:rPr>
        <w:t>k</w:t>
      </w:r>
      <w:r w:rsidR="00EE6CC5" w:rsidRPr="00001DE8">
        <w:rPr>
          <w:color w:val="auto"/>
        </w:rPr>
        <w:t>etoprofen (</w:t>
      </w:r>
      <w:r w:rsidR="00BB5FE4" w:rsidRPr="00001DE8">
        <w:rPr>
          <w:color w:val="auto"/>
        </w:rPr>
        <w:t>2</w:t>
      </w:r>
      <w:r w:rsidR="00B672CC">
        <w:rPr>
          <w:color w:val="auto"/>
        </w:rPr>
        <w:t>–</w:t>
      </w:r>
      <w:r w:rsidR="00BB5FE4" w:rsidRPr="00001DE8">
        <w:rPr>
          <w:color w:val="auto"/>
        </w:rPr>
        <w:t>5 mg/kg, subcutaneously</w:t>
      </w:r>
      <w:r w:rsidR="00777F69" w:rsidRPr="00001DE8">
        <w:rPr>
          <w:color w:val="auto"/>
        </w:rPr>
        <w:t>)</w:t>
      </w:r>
      <w:r w:rsidR="00A42B32" w:rsidRPr="00001DE8">
        <w:rPr>
          <w:color w:val="auto"/>
        </w:rPr>
        <w:t xml:space="preserve"> </w:t>
      </w:r>
      <w:r w:rsidR="00EE6CC5" w:rsidRPr="00001DE8">
        <w:rPr>
          <w:color w:val="auto"/>
        </w:rPr>
        <w:t>or buprenorphine (</w:t>
      </w:r>
      <w:r w:rsidR="00777F69" w:rsidRPr="00001DE8">
        <w:rPr>
          <w:color w:val="auto"/>
        </w:rPr>
        <w:t>0.05</w:t>
      </w:r>
      <w:r w:rsidR="00B672CC">
        <w:rPr>
          <w:color w:val="auto"/>
        </w:rPr>
        <w:t>–</w:t>
      </w:r>
      <w:r w:rsidR="00777F69" w:rsidRPr="00001DE8">
        <w:rPr>
          <w:color w:val="auto"/>
        </w:rPr>
        <w:t>0.1 m</w:t>
      </w:r>
      <w:r w:rsidR="00BB5FE4" w:rsidRPr="00001DE8">
        <w:rPr>
          <w:color w:val="auto"/>
        </w:rPr>
        <w:t>g/kg, subcutaneously</w:t>
      </w:r>
      <w:r w:rsidR="00777F69" w:rsidRPr="00001DE8">
        <w:rPr>
          <w:color w:val="auto"/>
        </w:rPr>
        <w:t>)</w:t>
      </w:r>
      <w:r w:rsidR="00EE6CC5" w:rsidRPr="00001DE8">
        <w:rPr>
          <w:color w:val="auto"/>
        </w:rPr>
        <w:t xml:space="preserve"> </w:t>
      </w:r>
      <w:r w:rsidR="00B672CC">
        <w:rPr>
          <w:color w:val="auto"/>
        </w:rPr>
        <w:t xml:space="preserve">may be applied </w:t>
      </w:r>
      <w:r w:rsidR="00EE6CC5" w:rsidRPr="00001DE8">
        <w:rPr>
          <w:color w:val="auto"/>
        </w:rPr>
        <w:t xml:space="preserve">to prevent pain. </w:t>
      </w:r>
    </w:p>
    <w:p w14:paraId="111430B0" w14:textId="77777777" w:rsidR="00DD4B6D" w:rsidRPr="00001DE8" w:rsidRDefault="00DD4B6D" w:rsidP="001905C3">
      <w:pPr>
        <w:pStyle w:val="ListParagraph"/>
        <w:autoSpaceDE/>
        <w:autoSpaceDN/>
        <w:adjustRightInd/>
        <w:ind w:left="0"/>
        <w:rPr>
          <w:b/>
          <w:color w:val="auto"/>
        </w:rPr>
      </w:pPr>
    </w:p>
    <w:p w14:paraId="78EBE7D8" w14:textId="1D54B113" w:rsidR="005C252B" w:rsidRPr="00001DE8" w:rsidRDefault="00B50049" w:rsidP="001905C3">
      <w:pPr>
        <w:pStyle w:val="ListParagraph"/>
        <w:numPr>
          <w:ilvl w:val="1"/>
          <w:numId w:val="22"/>
        </w:numPr>
        <w:autoSpaceDE/>
        <w:autoSpaceDN/>
        <w:adjustRightInd/>
        <w:rPr>
          <w:b/>
          <w:color w:val="auto"/>
        </w:rPr>
      </w:pPr>
      <w:r w:rsidRPr="00001DE8">
        <w:rPr>
          <w:color w:val="auto"/>
        </w:rPr>
        <w:t xml:space="preserve">When the animal is fully </w:t>
      </w:r>
      <w:r w:rsidR="00F65B49" w:rsidRPr="00001DE8">
        <w:rPr>
          <w:color w:val="auto"/>
        </w:rPr>
        <w:t>awake</w:t>
      </w:r>
      <w:r w:rsidRPr="00001DE8">
        <w:rPr>
          <w:color w:val="auto"/>
        </w:rPr>
        <w:t>, r</w:t>
      </w:r>
      <w:r w:rsidR="00EE6CC5" w:rsidRPr="00001DE8">
        <w:rPr>
          <w:color w:val="auto"/>
        </w:rPr>
        <w:t xml:space="preserve">eturn </w:t>
      </w:r>
      <w:r w:rsidRPr="00001DE8">
        <w:rPr>
          <w:color w:val="auto"/>
        </w:rPr>
        <w:t>it</w:t>
      </w:r>
      <w:r w:rsidR="00EE6CC5" w:rsidRPr="00001DE8">
        <w:rPr>
          <w:color w:val="auto"/>
        </w:rPr>
        <w:t xml:space="preserve"> to its home cage and monitor its well-being</w:t>
      </w:r>
      <w:r w:rsidR="00E4637F" w:rsidRPr="00001DE8">
        <w:rPr>
          <w:color w:val="auto"/>
        </w:rPr>
        <w:t>, particularly on the</w:t>
      </w:r>
      <w:r w:rsidR="00DE183D" w:rsidRPr="00001DE8">
        <w:rPr>
          <w:color w:val="auto"/>
        </w:rPr>
        <w:t xml:space="preserve"> day following injection</w:t>
      </w:r>
      <w:r w:rsidR="00F65B49" w:rsidRPr="00001DE8">
        <w:rPr>
          <w:color w:val="auto"/>
        </w:rPr>
        <w:t xml:space="preserve">. </w:t>
      </w:r>
      <w:r w:rsidRPr="00001DE8">
        <w:rPr>
          <w:color w:val="auto"/>
        </w:rPr>
        <w:t>Check for signs of pain.</w:t>
      </w:r>
      <w:r w:rsidR="003F2AD7" w:rsidRPr="00001DE8">
        <w:rPr>
          <w:color w:val="auto"/>
        </w:rPr>
        <w:t xml:space="preserve"> If any behavioral modification is </w:t>
      </w:r>
      <w:r w:rsidR="00BB5FE4" w:rsidRPr="00001DE8">
        <w:rPr>
          <w:color w:val="auto"/>
        </w:rPr>
        <w:t xml:space="preserve">observed, the animal is weighed to monitor </w:t>
      </w:r>
      <w:r w:rsidR="00376A80" w:rsidRPr="00001DE8">
        <w:rPr>
          <w:color w:val="auto"/>
        </w:rPr>
        <w:t>its body weight.</w:t>
      </w:r>
    </w:p>
    <w:p w14:paraId="4BB6AFFD" w14:textId="77777777" w:rsidR="00DD4B6D" w:rsidRPr="00001DE8" w:rsidRDefault="00DD4B6D" w:rsidP="001905C3">
      <w:pPr>
        <w:pStyle w:val="ListParagraph"/>
        <w:autoSpaceDE/>
        <w:autoSpaceDN/>
        <w:adjustRightInd/>
        <w:ind w:left="0"/>
        <w:rPr>
          <w:b/>
          <w:color w:val="auto"/>
        </w:rPr>
      </w:pPr>
    </w:p>
    <w:p w14:paraId="4FD6BF35" w14:textId="0D2A476D" w:rsidR="002C0708" w:rsidRPr="00001DE8" w:rsidRDefault="00344CA7" w:rsidP="001905C3">
      <w:pPr>
        <w:pStyle w:val="ListParagraph"/>
        <w:numPr>
          <w:ilvl w:val="1"/>
          <w:numId w:val="22"/>
        </w:numPr>
        <w:autoSpaceDE/>
        <w:autoSpaceDN/>
        <w:adjustRightInd/>
        <w:rPr>
          <w:b/>
          <w:color w:val="auto"/>
        </w:rPr>
      </w:pPr>
      <w:r w:rsidRPr="00001DE8">
        <w:rPr>
          <w:color w:val="auto"/>
        </w:rPr>
        <w:t>D</w:t>
      </w:r>
      <w:r w:rsidR="002C0708" w:rsidRPr="00001DE8">
        <w:rPr>
          <w:color w:val="auto"/>
        </w:rPr>
        <w:t>epending on the virus used, the time</w:t>
      </w:r>
      <w:r w:rsidR="0049426B" w:rsidRPr="00001DE8">
        <w:rPr>
          <w:color w:val="auto"/>
        </w:rPr>
        <w:t xml:space="preserve"> for full expression</w:t>
      </w:r>
      <w:r w:rsidR="002C0708" w:rsidRPr="00001DE8">
        <w:rPr>
          <w:color w:val="auto"/>
        </w:rPr>
        <w:t xml:space="preserve"> may vary</w:t>
      </w:r>
      <w:r w:rsidR="00B602D7" w:rsidRPr="00001DE8">
        <w:rPr>
          <w:color w:val="auto"/>
        </w:rPr>
        <w:t>.</w:t>
      </w:r>
      <w:r w:rsidR="002C0708" w:rsidRPr="00001DE8">
        <w:rPr>
          <w:color w:val="auto"/>
        </w:rPr>
        <w:t xml:space="preserve"> </w:t>
      </w:r>
      <w:r w:rsidR="00B602D7" w:rsidRPr="00001DE8">
        <w:rPr>
          <w:color w:val="auto"/>
        </w:rPr>
        <w:t>H</w:t>
      </w:r>
      <w:r w:rsidR="002C0708" w:rsidRPr="00001DE8">
        <w:rPr>
          <w:color w:val="auto"/>
        </w:rPr>
        <w:t xml:space="preserve">ere, </w:t>
      </w:r>
      <w:r w:rsidR="0049426B" w:rsidRPr="00001DE8">
        <w:rPr>
          <w:color w:val="auto"/>
        </w:rPr>
        <w:t xml:space="preserve">we allow </w:t>
      </w:r>
      <w:r w:rsidR="002C0708" w:rsidRPr="00001DE8">
        <w:rPr>
          <w:color w:val="auto"/>
        </w:rPr>
        <w:t>3 weeks for expression of AAV5.Syn.Chronos-GFP.</w:t>
      </w:r>
    </w:p>
    <w:p w14:paraId="7C724518" w14:textId="77777777" w:rsidR="002C0708" w:rsidRPr="00001DE8" w:rsidRDefault="002C0708" w:rsidP="001905C3">
      <w:pPr>
        <w:rPr>
          <w:b/>
          <w:color w:val="auto"/>
        </w:rPr>
      </w:pPr>
    </w:p>
    <w:p w14:paraId="540D5FBF" w14:textId="5519E2D1" w:rsidR="00DD4B6D" w:rsidRPr="00001DE8" w:rsidRDefault="00CA6F5F" w:rsidP="001905C3">
      <w:pPr>
        <w:pStyle w:val="ListParagraph"/>
        <w:numPr>
          <w:ilvl w:val="0"/>
          <w:numId w:val="22"/>
        </w:numPr>
        <w:autoSpaceDE/>
        <w:autoSpaceDN/>
        <w:adjustRightInd/>
        <w:rPr>
          <w:b/>
          <w:color w:val="auto"/>
        </w:rPr>
      </w:pPr>
      <w:r w:rsidRPr="00001DE8">
        <w:rPr>
          <w:b/>
          <w:color w:val="auto"/>
        </w:rPr>
        <w:t>S</w:t>
      </w:r>
      <w:r w:rsidR="00D64AC9" w:rsidRPr="00001DE8">
        <w:rPr>
          <w:b/>
          <w:color w:val="auto"/>
        </w:rPr>
        <w:t>olutions for acute slice recordings</w:t>
      </w:r>
      <w:r w:rsidRPr="00001DE8">
        <w:rPr>
          <w:b/>
          <w:color w:val="auto"/>
        </w:rPr>
        <w:t xml:space="preserve"> and fixation </w:t>
      </w:r>
    </w:p>
    <w:p w14:paraId="2F34D89A" w14:textId="77777777" w:rsidR="00DD4B6D" w:rsidRPr="00001DE8" w:rsidRDefault="00DD4B6D" w:rsidP="001905C3">
      <w:pPr>
        <w:pStyle w:val="ListParagraph"/>
        <w:autoSpaceDE/>
        <w:autoSpaceDN/>
        <w:adjustRightInd/>
        <w:ind w:left="0"/>
        <w:rPr>
          <w:b/>
          <w:color w:val="auto"/>
        </w:rPr>
      </w:pPr>
    </w:p>
    <w:p w14:paraId="327DAD0E" w14:textId="38AECE62" w:rsidR="00DD4B6D" w:rsidRPr="00001DE8" w:rsidRDefault="00D64AC9" w:rsidP="001905C3">
      <w:pPr>
        <w:pStyle w:val="ListParagraph"/>
        <w:numPr>
          <w:ilvl w:val="1"/>
          <w:numId w:val="22"/>
        </w:numPr>
        <w:autoSpaceDE/>
        <w:autoSpaceDN/>
        <w:adjustRightInd/>
        <w:rPr>
          <w:b/>
          <w:color w:val="auto"/>
        </w:rPr>
      </w:pPr>
      <w:r w:rsidRPr="00001DE8">
        <w:rPr>
          <w:color w:val="auto"/>
        </w:rPr>
        <w:t>Prepare stock solutions of 10</w:t>
      </w:r>
      <w:r w:rsidR="00B672CC">
        <w:rPr>
          <w:color w:val="auto"/>
        </w:rPr>
        <w:t>x</w:t>
      </w:r>
      <w:r w:rsidRPr="00001DE8">
        <w:rPr>
          <w:color w:val="auto"/>
        </w:rPr>
        <w:t xml:space="preserve"> concentrated cutting solution (125 </w:t>
      </w:r>
      <w:r w:rsidR="00B672CC">
        <w:rPr>
          <w:color w:val="auto"/>
        </w:rPr>
        <w:t xml:space="preserve">mM </w:t>
      </w:r>
      <w:r w:rsidRPr="00001DE8">
        <w:rPr>
          <w:color w:val="auto"/>
        </w:rPr>
        <w:t xml:space="preserve">NaCl, 25 </w:t>
      </w:r>
      <w:r w:rsidR="00B672CC">
        <w:rPr>
          <w:color w:val="auto"/>
        </w:rPr>
        <w:t xml:space="preserve">mM </w:t>
      </w:r>
      <w:r w:rsidRPr="00001DE8">
        <w:rPr>
          <w:color w:val="auto"/>
        </w:rPr>
        <w:t xml:space="preserve">sucrose, 2.5 </w:t>
      </w:r>
      <w:r w:rsidR="00B672CC">
        <w:rPr>
          <w:color w:val="auto"/>
        </w:rPr>
        <w:t xml:space="preserve">mM </w:t>
      </w:r>
      <w:r w:rsidRPr="00001DE8">
        <w:rPr>
          <w:color w:val="auto"/>
        </w:rPr>
        <w:t xml:space="preserve">KCl, 25 </w:t>
      </w:r>
      <w:r w:rsidR="00B672CC">
        <w:rPr>
          <w:color w:val="auto"/>
        </w:rPr>
        <w:t xml:space="preserve">mM </w:t>
      </w:r>
      <w:r w:rsidRPr="00001DE8">
        <w:rPr>
          <w:color w:val="auto"/>
        </w:rPr>
        <w:t>NaHCO</w:t>
      </w:r>
      <w:r w:rsidRPr="00001DE8">
        <w:rPr>
          <w:color w:val="auto"/>
          <w:vertAlign w:val="subscript"/>
        </w:rPr>
        <w:t>3</w:t>
      </w:r>
      <w:r w:rsidRPr="00001DE8">
        <w:rPr>
          <w:color w:val="auto"/>
        </w:rPr>
        <w:t xml:space="preserve">, 1.25 </w:t>
      </w:r>
      <w:r w:rsidR="00B672CC">
        <w:rPr>
          <w:color w:val="auto"/>
        </w:rPr>
        <w:t xml:space="preserve">mM </w:t>
      </w:r>
      <w:r w:rsidRPr="00001DE8">
        <w:rPr>
          <w:color w:val="auto"/>
        </w:rPr>
        <w:t>NaH</w:t>
      </w:r>
      <w:r w:rsidRPr="00001DE8">
        <w:rPr>
          <w:color w:val="auto"/>
          <w:vertAlign w:val="subscript"/>
        </w:rPr>
        <w:t>2</w:t>
      </w:r>
      <w:r w:rsidRPr="00001DE8">
        <w:rPr>
          <w:color w:val="auto"/>
        </w:rPr>
        <w:t>PO</w:t>
      </w:r>
      <w:r w:rsidRPr="00001DE8">
        <w:rPr>
          <w:color w:val="auto"/>
          <w:vertAlign w:val="subscript"/>
        </w:rPr>
        <w:t>4</w:t>
      </w:r>
      <w:r w:rsidR="00B672CC">
        <w:rPr>
          <w:color w:val="auto"/>
          <w:vertAlign w:val="subscript"/>
        </w:rPr>
        <w:t>,</w:t>
      </w:r>
      <w:r w:rsidRPr="00001DE8">
        <w:rPr>
          <w:color w:val="auto"/>
        </w:rPr>
        <w:t xml:space="preserve"> and 2.5 </w:t>
      </w:r>
      <w:r w:rsidR="00B672CC">
        <w:rPr>
          <w:color w:val="auto"/>
        </w:rPr>
        <w:t xml:space="preserve">mM </w:t>
      </w:r>
      <w:r w:rsidRPr="00001DE8">
        <w:rPr>
          <w:color w:val="auto"/>
        </w:rPr>
        <w:t xml:space="preserve">D-glucose) and artificial cerebrospinal fluid (ACSF) solution (124 </w:t>
      </w:r>
      <w:r w:rsidR="00B672CC">
        <w:rPr>
          <w:color w:val="auto"/>
        </w:rPr>
        <w:t xml:space="preserve">mM </w:t>
      </w:r>
      <w:r w:rsidRPr="00001DE8">
        <w:rPr>
          <w:color w:val="auto"/>
        </w:rPr>
        <w:t xml:space="preserve">NaCl, 2.5 </w:t>
      </w:r>
      <w:r w:rsidR="00B672CC">
        <w:rPr>
          <w:color w:val="auto"/>
        </w:rPr>
        <w:t xml:space="preserve">mM </w:t>
      </w:r>
      <w:r w:rsidRPr="00001DE8">
        <w:rPr>
          <w:color w:val="auto"/>
        </w:rPr>
        <w:t xml:space="preserve">KCl, 26 </w:t>
      </w:r>
      <w:r w:rsidR="00B672CC">
        <w:rPr>
          <w:color w:val="auto"/>
        </w:rPr>
        <w:t xml:space="preserve">mM </w:t>
      </w:r>
      <w:r w:rsidRPr="00001DE8">
        <w:rPr>
          <w:color w:val="auto"/>
        </w:rPr>
        <w:t>NaHCO</w:t>
      </w:r>
      <w:r w:rsidRPr="00001DE8">
        <w:rPr>
          <w:color w:val="auto"/>
          <w:vertAlign w:val="subscript"/>
        </w:rPr>
        <w:t>3</w:t>
      </w:r>
      <w:r w:rsidRPr="00001DE8">
        <w:rPr>
          <w:color w:val="auto"/>
        </w:rPr>
        <w:t xml:space="preserve">, 1 </w:t>
      </w:r>
      <w:r w:rsidR="00B672CC">
        <w:rPr>
          <w:color w:val="auto"/>
        </w:rPr>
        <w:t xml:space="preserve">mM </w:t>
      </w:r>
      <w:r w:rsidRPr="00001DE8">
        <w:rPr>
          <w:color w:val="auto"/>
        </w:rPr>
        <w:t>NaH</w:t>
      </w:r>
      <w:r w:rsidRPr="00001DE8">
        <w:rPr>
          <w:color w:val="auto"/>
          <w:vertAlign w:val="subscript"/>
        </w:rPr>
        <w:t>2</w:t>
      </w:r>
      <w:r w:rsidRPr="00001DE8">
        <w:rPr>
          <w:color w:val="auto"/>
        </w:rPr>
        <w:t>PO</w:t>
      </w:r>
      <w:r w:rsidRPr="00001DE8">
        <w:rPr>
          <w:color w:val="auto"/>
          <w:vertAlign w:val="subscript"/>
        </w:rPr>
        <w:t>4</w:t>
      </w:r>
      <w:r w:rsidR="00B672CC">
        <w:rPr>
          <w:color w:val="auto"/>
          <w:vertAlign w:val="subscript"/>
        </w:rPr>
        <w:t>,</w:t>
      </w:r>
      <w:r w:rsidRPr="00001DE8">
        <w:rPr>
          <w:color w:val="auto"/>
        </w:rPr>
        <w:t xml:space="preserve"> and 11</w:t>
      </w:r>
      <w:r w:rsidR="00B672CC">
        <w:rPr>
          <w:color w:val="auto"/>
        </w:rPr>
        <w:t xml:space="preserve"> mM</w:t>
      </w:r>
      <w:r w:rsidRPr="00001DE8">
        <w:rPr>
          <w:color w:val="auto"/>
        </w:rPr>
        <w:t xml:space="preserve"> D-glucose) in pure deionized water prior to electrophysiology experiments. </w:t>
      </w:r>
      <w:r w:rsidR="00675696" w:rsidRPr="00001DE8">
        <w:rPr>
          <w:color w:val="auto"/>
        </w:rPr>
        <w:t xml:space="preserve">Store </w:t>
      </w:r>
      <w:r w:rsidR="00675696" w:rsidRPr="00001DE8">
        <w:rPr>
          <w:color w:val="auto"/>
        </w:rPr>
        <w:lastRenderedPageBreak/>
        <w:t>t</w:t>
      </w:r>
      <w:r w:rsidRPr="00001DE8">
        <w:rPr>
          <w:color w:val="auto"/>
        </w:rPr>
        <w:t>hese solutions at 4</w:t>
      </w:r>
      <w:r w:rsidR="00B672CC">
        <w:rPr>
          <w:color w:val="auto"/>
        </w:rPr>
        <w:t xml:space="preserve"> </w:t>
      </w:r>
      <w:r w:rsidRPr="00001DE8">
        <w:rPr>
          <w:color w:val="auto"/>
        </w:rPr>
        <w:t>°C in 1</w:t>
      </w:r>
      <w:r w:rsidR="00B672CC">
        <w:rPr>
          <w:color w:val="auto"/>
        </w:rPr>
        <w:t xml:space="preserve"> L</w:t>
      </w:r>
      <w:r w:rsidR="00B602D7" w:rsidRPr="00001DE8">
        <w:rPr>
          <w:color w:val="auto"/>
        </w:rPr>
        <w:t xml:space="preserve"> </w:t>
      </w:r>
      <w:r w:rsidRPr="00001DE8">
        <w:rPr>
          <w:color w:val="auto"/>
        </w:rPr>
        <w:t>bottles without CaCl</w:t>
      </w:r>
      <w:r w:rsidRPr="00001DE8">
        <w:rPr>
          <w:color w:val="auto"/>
          <w:vertAlign w:val="subscript"/>
        </w:rPr>
        <w:t>2</w:t>
      </w:r>
      <w:r w:rsidRPr="00001DE8">
        <w:rPr>
          <w:color w:val="auto"/>
        </w:rPr>
        <w:t xml:space="preserve"> and MgCl</w:t>
      </w:r>
      <w:r w:rsidRPr="00001DE8">
        <w:rPr>
          <w:color w:val="auto"/>
          <w:vertAlign w:val="subscript"/>
        </w:rPr>
        <w:t>2</w:t>
      </w:r>
      <w:r w:rsidRPr="00001DE8">
        <w:rPr>
          <w:color w:val="auto"/>
        </w:rPr>
        <w:t xml:space="preserve">. </w:t>
      </w:r>
    </w:p>
    <w:p w14:paraId="4811CC55" w14:textId="77777777" w:rsidR="00DD4B6D" w:rsidRPr="00001DE8" w:rsidRDefault="00DD4B6D" w:rsidP="001905C3">
      <w:pPr>
        <w:pStyle w:val="ListParagraph"/>
        <w:autoSpaceDE/>
        <w:autoSpaceDN/>
        <w:adjustRightInd/>
        <w:ind w:left="0"/>
        <w:rPr>
          <w:b/>
          <w:color w:val="auto"/>
        </w:rPr>
      </w:pPr>
    </w:p>
    <w:p w14:paraId="4A335F25" w14:textId="4B93A62E" w:rsidR="005E2547" w:rsidRPr="00001DE8" w:rsidRDefault="00D64AC9" w:rsidP="001905C3">
      <w:pPr>
        <w:pStyle w:val="ListParagraph"/>
        <w:numPr>
          <w:ilvl w:val="1"/>
          <w:numId w:val="22"/>
        </w:numPr>
        <w:autoSpaceDE/>
        <w:autoSpaceDN/>
        <w:adjustRightInd/>
        <w:rPr>
          <w:b/>
          <w:color w:val="auto"/>
        </w:rPr>
      </w:pPr>
      <w:r w:rsidRPr="00001DE8">
        <w:rPr>
          <w:color w:val="auto"/>
        </w:rPr>
        <w:t>On the day of the experiment, dilute the stock solutions</w:t>
      </w:r>
      <w:r w:rsidR="00675696" w:rsidRPr="00001DE8">
        <w:rPr>
          <w:color w:val="auto"/>
        </w:rPr>
        <w:t xml:space="preserve"> of cutting solution and ACSF</w:t>
      </w:r>
      <w:r w:rsidRPr="00001DE8">
        <w:rPr>
          <w:color w:val="auto"/>
        </w:rPr>
        <w:t xml:space="preserve"> 10</w:t>
      </w:r>
      <w:r w:rsidR="00B672CC">
        <w:rPr>
          <w:color w:val="auto"/>
        </w:rPr>
        <w:t>x</w:t>
      </w:r>
      <w:r w:rsidRPr="00001DE8">
        <w:rPr>
          <w:color w:val="auto"/>
        </w:rPr>
        <w:t xml:space="preserve"> </w:t>
      </w:r>
      <w:r w:rsidR="00792880" w:rsidRPr="00001DE8">
        <w:rPr>
          <w:color w:val="auto"/>
        </w:rPr>
        <w:t xml:space="preserve">to </w:t>
      </w:r>
      <w:r w:rsidRPr="00001DE8">
        <w:rPr>
          <w:color w:val="auto"/>
        </w:rPr>
        <w:t xml:space="preserve">a final volume of 0.5 </w:t>
      </w:r>
      <w:r w:rsidR="00B672CC">
        <w:rPr>
          <w:color w:val="auto"/>
        </w:rPr>
        <w:t>L</w:t>
      </w:r>
      <w:r w:rsidRPr="00001DE8">
        <w:rPr>
          <w:color w:val="auto"/>
        </w:rPr>
        <w:t xml:space="preserve"> each. </w:t>
      </w:r>
      <w:r w:rsidR="005A0F0B" w:rsidRPr="00001DE8">
        <w:rPr>
          <w:color w:val="auto"/>
        </w:rPr>
        <w:t>Agitate</w:t>
      </w:r>
      <w:r w:rsidR="00297EC5" w:rsidRPr="00001DE8">
        <w:rPr>
          <w:color w:val="auto"/>
        </w:rPr>
        <w:t xml:space="preserve"> with a magnetic stirrer and o</w:t>
      </w:r>
      <w:r w:rsidRPr="00001DE8">
        <w:rPr>
          <w:color w:val="auto"/>
        </w:rPr>
        <w:t>xygenize by bubbling with 95</w:t>
      </w:r>
      <w:r w:rsidR="00B672CC">
        <w:rPr>
          <w:color w:val="auto"/>
        </w:rPr>
        <w:t>%</w:t>
      </w:r>
      <w:r w:rsidRPr="00001DE8">
        <w:rPr>
          <w:color w:val="auto"/>
        </w:rPr>
        <w:t>/5% O</w:t>
      </w:r>
      <w:r w:rsidRPr="00001DE8">
        <w:rPr>
          <w:color w:val="auto"/>
          <w:vertAlign w:val="subscript"/>
        </w:rPr>
        <w:t>2</w:t>
      </w:r>
      <w:r w:rsidRPr="00001DE8">
        <w:rPr>
          <w:color w:val="auto"/>
        </w:rPr>
        <w:t>/CO</w:t>
      </w:r>
      <w:r w:rsidRPr="00001DE8">
        <w:rPr>
          <w:color w:val="auto"/>
          <w:vertAlign w:val="subscript"/>
        </w:rPr>
        <w:t>2</w:t>
      </w:r>
      <w:r w:rsidRPr="00001DE8">
        <w:rPr>
          <w:color w:val="auto"/>
        </w:rPr>
        <w:t>. Add divalent ions to obtain final concentrations of 0.1</w:t>
      </w:r>
      <w:r w:rsidR="00B672CC">
        <w:rPr>
          <w:color w:val="auto"/>
        </w:rPr>
        <w:t xml:space="preserve"> mM</w:t>
      </w:r>
      <w:r w:rsidRPr="00001DE8">
        <w:rPr>
          <w:color w:val="auto"/>
        </w:rPr>
        <w:t xml:space="preserve"> CaCl</w:t>
      </w:r>
      <w:r w:rsidRPr="00001DE8">
        <w:rPr>
          <w:color w:val="auto"/>
          <w:vertAlign w:val="subscript"/>
        </w:rPr>
        <w:t>2</w:t>
      </w:r>
      <w:r w:rsidRPr="00001DE8">
        <w:rPr>
          <w:color w:val="auto"/>
        </w:rPr>
        <w:t xml:space="preserve"> and 7 </w:t>
      </w:r>
      <w:r w:rsidR="00B672CC">
        <w:rPr>
          <w:color w:val="auto"/>
        </w:rPr>
        <w:t xml:space="preserve">mM </w:t>
      </w:r>
      <w:r w:rsidRPr="00001DE8">
        <w:rPr>
          <w:color w:val="auto"/>
        </w:rPr>
        <w:t>MgCl</w:t>
      </w:r>
      <w:r w:rsidRPr="00001DE8">
        <w:rPr>
          <w:color w:val="auto"/>
          <w:vertAlign w:val="subscript"/>
        </w:rPr>
        <w:t>2</w:t>
      </w:r>
      <w:r w:rsidRPr="00001DE8">
        <w:rPr>
          <w:color w:val="auto"/>
        </w:rPr>
        <w:t xml:space="preserve"> for the cutting solution, and 2 </w:t>
      </w:r>
      <w:r w:rsidR="00B672CC">
        <w:rPr>
          <w:color w:val="auto"/>
        </w:rPr>
        <w:t xml:space="preserve">mM </w:t>
      </w:r>
      <w:r w:rsidRPr="00001DE8">
        <w:rPr>
          <w:color w:val="auto"/>
        </w:rPr>
        <w:t>CaCl</w:t>
      </w:r>
      <w:r w:rsidRPr="00001DE8">
        <w:rPr>
          <w:color w:val="auto"/>
          <w:vertAlign w:val="subscript"/>
        </w:rPr>
        <w:t>2</w:t>
      </w:r>
      <w:r w:rsidRPr="00001DE8">
        <w:rPr>
          <w:color w:val="auto"/>
        </w:rPr>
        <w:t xml:space="preserve"> and 2 </w:t>
      </w:r>
      <w:r w:rsidR="00B672CC">
        <w:rPr>
          <w:color w:val="auto"/>
        </w:rPr>
        <w:t xml:space="preserve">mM </w:t>
      </w:r>
      <w:r w:rsidRPr="00001DE8">
        <w:rPr>
          <w:color w:val="auto"/>
        </w:rPr>
        <w:t>MgCl</w:t>
      </w:r>
      <w:r w:rsidRPr="00001DE8">
        <w:rPr>
          <w:color w:val="auto"/>
          <w:vertAlign w:val="subscript"/>
        </w:rPr>
        <w:t>2</w:t>
      </w:r>
      <w:r w:rsidRPr="00001DE8">
        <w:rPr>
          <w:color w:val="auto"/>
        </w:rPr>
        <w:t xml:space="preserve"> for ACSF.</w:t>
      </w:r>
    </w:p>
    <w:p w14:paraId="283E6134" w14:textId="77777777" w:rsidR="00DD4B6D" w:rsidRPr="00001DE8" w:rsidRDefault="00DD4B6D" w:rsidP="001905C3">
      <w:pPr>
        <w:pStyle w:val="ListParagraph"/>
        <w:autoSpaceDE/>
        <w:autoSpaceDN/>
        <w:adjustRightInd/>
        <w:ind w:left="0"/>
        <w:rPr>
          <w:b/>
          <w:color w:val="auto"/>
          <w:highlight w:val="yellow"/>
        </w:rPr>
      </w:pPr>
    </w:p>
    <w:p w14:paraId="2AA8A73A" w14:textId="33E8B504" w:rsidR="00D64AC9" w:rsidRPr="00001DE8" w:rsidRDefault="00675696" w:rsidP="001905C3">
      <w:pPr>
        <w:pStyle w:val="ListParagraph"/>
        <w:numPr>
          <w:ilvl w:val="1"/>
          <w:numId w:val="22"/>
        </w:numPr>
        <w:autoSpaceDE/>
        <w:autoSpaceDN/>
        <w:adjustRightInd/>
        <w:rPr>
          <w:b/>
          <w:color w:val="auto"/>
        </w:rPr>
      </w:pPr>
      <w:r w:rsidRPr="00001DE8">
        <w:rPr>
          <w:color w:val="auto"/>
        </w:rPr>
        <w:t>Prepare t</w:t>
      </w:r>
      <w:r w:rsidR="005E2547" w:rsidRPr="00001DE8">
        <w:rPr>
          <w:color w:val="auto"/>
        </w:rPr>
        <w:t xml:space="preserve">he potassium-gluconate based pipette solution </w:t>
      </w:r>
      <w:r w:rsidRPr="00001DE8">
        <w:rPr>
          <w:color w:val="auto"/>
        </w:rPr>
        <w:t xml:space="preserve">to </w:t>
      </w:r>
      <w:r w:rsidR="005E2547" w:rsidRPr="00001DE8">
        <w:rPr>
          <w:color w:val="auto"/>
        </w:rPr>
        <w:t>contain</w:t>
      </w:r>
      <w:r w:rsidR="00B672CC">
        <w:rPr>
          <w:color w:val="auto"/>
        </w:rPr>
        <w:t>:</w:t>
      </w:r>
      <w:r w:rsidR="005E2547" w:rsidRPr="00001DE8">
        <w:rPr>
          <w:color w:val="auto"/>
        </w:rPr>
        <w:t xml:space="preserve"> 135</w:t>
      </w:r>
      <w:r w:rsidR="00B672CC">
        <w:rPr>
          <w:color w:val="auto"/>
        </w:rPr>
        <w:t xml:space="preserve"> mM</w:t>
      </w:r>
      <w:r w:rsidR="005E2547" w:rsidRPr="00001DE8">
        <w:rPr>
          <w:color w:val="auto"/>
        </w:rPr>
        <w:t xml:space="preserve"> K-gluconate, 1.2 </w:t>
      </w:r>
      <w:r w:rsidR="00B672CC">
        <w:rPr>
          <w:color w:val="auto"/>
        </w:rPr>
        <w:t xml:space="preserve">mM </w:t>
      </w:r>
      <w:r w:rsidR="005E2547" w:rsidRPr="00001DE8">
        <w:rPr>
          <w:color w:val="auto"/>
        </w:rPr>
        <w:t xml:space="preserve">KCl, 10 </w:t>
      </w:r>
      <w:r w:rsidR="00B672CC">
        <w:rPr>
          <w:color w:val="auto"/>
        </w:rPr>
        <w:t xml:space="preserve">mM </w:t>
      </w:r>
      <w:r w:rsidR="005E2547" w:rsidRPr="00001DE8">
        <w:rPr>
          <w:color w:val="auto"/>
        </w:rPr>
        <w:t xml:space="preserve">HEPES, 0.2 </w:t>
      </w:r>
      <w:r w:rsidR="00B672CC">
        <w:rPr>
          <w:color w:val="auto"/>
        </w:rPr>
        <w:t xml:space="preserve">mM </w:t>
      </w:r>
      <w:r w:rsidR="005E2547" w:rsidRPr="00001DE8">
        <w:rPr>
          <w:color w:val="auto"/>
        </w:rPr>
        <w:t xml:space="preserve">EGTA, 2 </w:t>
      </w:r>
      <w:r w:rsidR="00B672CC">
        <w:rPr>
          <w:color w:val="auto"/>
        </w:rPr>
        <w:t xml:space="preserve">mM </w:t>
      </w:r>
      <w:r w:rsidR="005E2547" w:rsidRPr="00001DE8">
        <w:rPr>
          <w:color w:val="auto"/>
        </w:rPr>
        <w:t>MgCl</w:t>
      </w:r>
      <w:r w:rsidR="005E2547" w:rsidRPr="00001DE8">
        <w:rPr>
          <w:color w:val="auto"/>
          <w:vertAlign w:val="subscript"/>
        </w:rPr>
        <w:t>2</w:t>
      </w:r>
      <w:r w:rsidR="005E2547" w:rsidRPr="00001DE8">
        <w:rPr>
          <w:color w:val="auto"/>
        </w:rPr>
        <w:t xml:space="preserve">, 4 </w:t>
      </w:r>
      <w:r w:rsidR="00B672CC">
        <w:rPr>
          <w:color w:val="auto"/>
        </w:rPr>
        <w:t xml:space="preserve">mM </w:t>
      </w:r>
      <w:r w:rsidR="005E2547" w:rsidRPr="00001DE8">
        <w:rPr>
          <w:color w:val="auto"/>
        </w:rPr>
        <w:t xml:space="preserve">MgATP, 0.4 </w:t>
      </w:r>
      <w:r w:rsidR="00B672CC">
        <w:rPr>
          <w:color w:val="auto"/>
        </w:rPr>
        <w:t xml:space="preserve">mM </w:t>
      </w:r>
      <w:r w:rsidR="005E2547" w:rsidRPr="00001DE8">
        <w:rPr>
          <w:color w:val="auto"/>
        </w:rPr>
        <w:t xml:space="preserve">Tris-GTP, 10 </w:t>
      </w:r>
      <w:r w:rsidR="00B672CC">
        <w:rPr>
          <w:color w:val="auto"/>
        </w:rPr>
        <w:t xml:space="preserve">mM </w:t>
      </w:r>
      <w:r w:rsidR="005E2547" w:rsidRPr="00001DE8">
        <w:rPr>
          <w:color w:val="auto"/>
        </w:rPr>
        <w:t>Na</w:t>
      </w:r>
      <w:r w:rsidR="005E2547" w:rsidRPr="00001DE8">
        <w:rPr>
          <w:color w:val="auto"/>
          <w:vertAlign w:val="subscript"/>
        </w:rPr>
        <w:t>2</w:t>
      </w:r>
      <w:r w:rsidR="005E2547" w:rsidRPr="00001DE8">
        <w:rPr>
          <w:color w:val="auto"/>
        </w:rPr>
        <w:t>-phosphocreatine, and 2.7–7.1</w:t>
      </w:r>
      <w:r w:rsidR="00B672CC">
        <w:rPr>
          <w:color w:val="auto"/>
        </w:rPr>
        <w:t xml:space="preserve"> mM</w:t>
      </w:r>
      <w:r w:rsidR="005E2547" w:rsidRPr="00001DE8">
        <w:rPr>
          <w:color w:val="auto"/>
        </w:rPr>
        <w:t xml:space="preserve"> biocytin for post-hoc cell morphology revelation. </w:t>
      </w:r>
      <w:r w:rsidRPr="00001DE8">
        <w:rPr>
          <w:color w:val="auto"/>
        </w:rPr>
        <w:t xml:space="preserve">Adjust </w:t>
      </w:r>
      <w:r w:rsidR="00B672CC">
        <w:rPr>
          <w:color w:val="auto"/>
        </w:rPr>
        <w:t xml:space="preserve">the </w:t>
      </w:r>
      <w:r w:rsidRPr="00001DE8">
        <w:rPr>
          <w:color w:val="auto"/>
        </w:rPr>
        <w:t>s</w:t>
      </w:r>
      <w:r w:rsidR="005E2547" w:rsidRPr="00001DE8">
        <w:rPr>
          <w:color w:val="auto"/>
        </w:rPr>
        <w:t>olution</w:t>
      </w:r>
      <w:r w:rsidR="00B672CC">
        <w:rPr>
          <w:color w:val="auto"/>
        </w:rPr>
        <w:t>’s</w:t>
      </w:r>
      <w:r w:rsidR="005E2547" w:rsidRPr="00001DE8">
        <w:rPr>
          <w:color w:val="auto"/>
        </w:rPr>
        <w:t xml:space="preserve"> pH to 7.3 and osmolarity to 290 mOsm. </w:t>
      </w:r>
      <w:r w:rsidRPr="00001DE8">
        <w:rPr>
          <w:color w:val="auto"/>
        </w:rPr>
        <w:t xml:space="preserve">Store </w:t>
      </w:r>
      <w:r w:rsidR="005E2547" w:rsidRPr="00001DE8">
        <w:rPr>
          <w:color w:val="auto"/>
        </w:rPr>
        <w:t xml:space="preserve">1 </w:t>
      </w:r>
      <w:r w:rsidR="00D22616">
        <w:rPr>
          <w:color w:val="auto"/>
        </w:rPr>
        <w:t>mL</w:t>
      </w:r>
      <w:r w:rsidR="005E2547" w:rsidRPr="00001DE8">
        <w:rPr>
          <w:color w:val="auto"/>
        </w:rPr>
        <w:t xml:space="preserve"> aliquots at -20</w:t>
      </w:r>
      <w:r w:rsidR="00B672CC">
        <w:rPr>
          <w:color w:val="auto"/>
        </w:rPr>
        <w:t xml:space="preserve"> </w:t>
      </w:r>
      <w:r w:rsidR="005E2547" w:rsidRPr="00001DE8">
        <w:rPr>
          <w:color w:val="auto"/>
        </w:rPr>
        <w:t>°C.</w:t>
      </w:r>
    </w:p>
    <w:p w14:paraId="43844187" w14:textId="77777777" w:rsidR="00DD4B6D" w:rsidRPr="00001DE8" w:rsidRDefault="00DD4B6D" w:rsidP="001905C3">
      <w:pPr>
        <w:pStyle w:val="ListParagraph"/>
        <w:autoSpaceDE/>
        <w:autoSpaceDN/>
        <w:adjustRightInd/>
        <w:ind w:left="0"/>
        <w:rPr>
          <w:b/>
          <w:color w:val="auto"/>
        </w:rPr>
      </w:pPr>
    </w:p>
    <w:p w14:paraId="0794C31D" w14:textId="0889513E" w:rsidR="00792880" w:rsidRPr="00001DE8" w:rsidRDefault="00675696" w:rsidP="001905C3">
      <w:pPr>
        <w:pStyle w:val="ListParagraph"/>
        <w:numPr>
          <w:ilvl w:val="1"/>
          <w:numId w:val="22"/>
        </w:numPr>
        <w:autoSpaceDE/>
        <w:autoSpaceDN/>
        <w:adjustRightInd/>
        <w:rPr>
          <w:b/>
          <w:color w:val="auto"/>
        </w:rPr>
      </w:pPr>
      <w:r w:rsidRPr="00001DE8">
        <w:rPr>
          <w:color w:val="auto"/>
        </w:rPr>
        <w:t xml:space="preserve">Prepare </w:t>
      </w:r>
      <w:r w:rsidR="00792880" w:rsidRPr="00001DE8">
        <w:rPr>
          <w:color w:val="auto"/>
        </w:rPr>
        <w:t xml:space="preserve">0.1 M PBS by diluting BupH </w:t>
      </w:r>
      <w:r w:rsidR="00B672CC">
        <w:rPr>
          <w:color w:val="auto"/>
        </w:rPr>
        <w:t>PBS</w:t>
      </w:r>
      <w:r w:rsidR="00792880" w:rsidRPr="00001DE8">
        <w:rPr>
          <w:color w:val="auto"/>
        </w:rPr>
        <w:t xml:space="preserve"> dry-blend powder pouches in 500 </w:t>
      </w:r>
      <w:r w:rsidR="00D22616">
        <w:rPr>
          <w:color w:val="auto"/>
        </w:rPr>
        <w:t>mL</w:t>
      </w:r>
      <w:r w:rsidR="00792880" w:rsidRPr="00001DE8">
        <w:rPr>
          <w:color w:val="auto"/>
        </w:rPr>
        <w:t xml:space="preserve"> of distilled water, resulting in 0.1 M sodium phosphate, 0.15 M NaCl, pH 7.2.</w:t>
      </w:r>
    </w:p>
    <w:p w14:paraId="24A17915" w14:textId="77777777" w:rsidR="00675696" w:rsidRPr="00001DE8" w:rsidRDefault="00675696" w:rsidP="001905C3">
      <w:pPr>
        <w:pStyle w:val="ListParagraph"/>
        <w:autoSpaceDE/>
        <w:autoSpaceDN/>
        <w:adjustRightInd/>
        <w:ind w:left="0"/>
        <w:rPr>
          <w:b/>
          <w:color w:val="auto"/>
        </w:rPr>
      </w:pPr>
    </w:p>
    <w:p w14:paraId="26F7EE43" w14:textId="5E4A52C1" w:rsidR="00DD4B6D" w:rsidRPr="00001DE8" w:rsidRDefault="00F628C5" w:rsidP="001905C3">
      <w:pPr>
        <w:pStyle w:val="ListParagraph"/>
        <w:numPr>
          <w:ilvl w:val="1"/>
          <w:numId w:val="22"/>
        </w:numPr>
        <w:autoSpaceDE/>
        <w:autoSpaceDN/>
        <w:adjustRightInd/>
        <w:rPr>
          <w:b/>
          <w:color w:val="auto"/>
        </w:rPr>
      </w:pPr>
      <w:r w:rsidRPr="00001DE8">
        <w:rPr>
          <w:color w:val="auto"/>
        </w:rPr>
        <w:t>To prepare 1</w:t>
      </w:r>
      <w:r w:rsidR="00D12120" w:rsidRPr="00001DE8">
        <w:rPr>
          <w:color w:val="auto"/>
        </w:rPr>
        <w:t xml:space="preserve"> </w:t>
      </w:r>
      <w:r w:rsidR="00B672CC">
        <w:rPr>
          <w:color w:val="auto"/>
        </w:rPr>
        <w:t>L</w:t>
      </w:r>
      <w:r w:rsidRPr="00001DE8">
        <w:rPr>
          <w:color w:val="auto"/>
        </w:rPr>
        <w:t xml:space="preserve"> of 4% PFA solution, dilute 111 </w:t>
      </w:r>
      <w:r w:rsidR="00D22616">
        <w:rPr>
          <w:color w:val="auto"/>
        </w:rPr>
        <w:t>mL</w:t>
      </w:r>
      <w:r w:rsidRPr="00001DE8">
        <w:rPr>
          <w:color w:val="auto"/>
        </w:rPr>
        <w:t xml:space="preserve"> of 36% liquid PFA and 90 </w:t>
      </w:r>
      <w:r w:rsidR="00D22616">
        <w:rPr>
          <w:color w:val="auto"/>
        </w:rPr>
        <w:t>mL</w:t>
      </w:r>
      <w:r w:rsidRPr="00001DE8">
        <w:rPr>
          <w:color w:val="auto"/>
        </w:rPr>
        <w:t xml:space="preserve"> of 10</w:t>
      </w:r>
      <w:r w:rsidR="00B672CC">
        <w:rPr>
          <w:color w:val="auto"/>
        </w:rPr>
        <w:t>x</w:t>
      </w:r>
      <w:r w:rsidRPr="00001DE8">
        <w:rPr>
          <w:color w:val="auto"/>
        </w:rPr>
        <w:t xml:space="preserve"> PBS solution in distilled water.</w:t>
      </w:r>
    </w:p>
    <w:p w14:paraId="7DB3A281" w14:textId="77777777" w:rsidR="00DD4B6D" w:rsidRPr="00001DE8" w:rsidRDefault="00DD4B6D" w:rsidP="001905C3">
      <w:pPr>
        <w:pStyle w:val="ListParagraph"/>
        <w:autoSpaceDE/>
        <w:autoSpaceDN/>
        <w:adjustRightInd/>
        <w:ind w:left="0"/>
        <w:rPr>
          <w:b/>
          <w:color w:val="auto"/>
        </w:rPr>
      </w:pPr>
    </w:p>
    <w:p w14:paraId="46C395CA" w14:textId="41AE533E" w:rsidR="00CA6F5F" w:rsidRPr="00001DE8" w:rsidRDefault="00675696" w:rsidP="001905C3">
      <w:pPr>
        <w:pStyle w:val="ListParagraph"/>
        <w:numPr>
          <w:ilvl w:val="1"/>
          <w:numId w:val="22"/>
        </w:numPr>
        <w:autoSpaceDE/>
        <w:autoSpaceDN/>
        <w:adjustRightInd/>
        <w:rPr>
          <w:b/>
          <w:color w:val="auto"/>
        </w:rPr>
      </w:pPr>
      <w:r w:rsidRPr="00001DE8">
        <w:rPr>
          <w:color w:val="auto"/>
        </w:rPr>
        <w:t xml:space="preserve">Prepare </w:t>
      </w:r>
      <w:r w:rsidR="00CA6F5F" w:rsidRPr="00001DE8">
        <w:rPr>
          <w:color w:val="auto"/>
        </w:rPr>
        <w:t>30% sucrose solution contain</w:t>
      </w:r>
      <w:r w:rsidRPr="00001DE8">
        <w:rPr>
          <w:color w:val="auto"/>
        </w:rPr>
        <w:t>ing</w:t>
      </w:r>
      <w:r w:rsidR="00CA6F5F" w:rsidRPr="00001DE8">
        <w:rPr>
          <w:color w:val="auto"/>
        </w:rPr>
        <w:t xml:space="preserve"> 150 g of sucrose in 500 </w:t>
      </w:r>
      <w:r w:rsidR="00D22616">
        <w:rPr>
          <w:color w:val="auto"/>
        </w:rPr>
        <w:t>mL</w:t>
      </w:r>
      <w:r w:rsidR="00CA6F5F" w:rsidRPr="00001DE8">
        <w:rPr>
          <w:color w:val="auto"/>
        </w:rPr>
        <w:t xml:space="preserve"> of 0.1 M PBS.</w:t>
      </w:r>
    </w:p>
    <w:p w14:paraId="0DA14DE1" w14:textId="77777777" w:rsidR="00884969" w:rsidRPr="00001DE8" w:rsidRDefault="00884969" w:rsidP="001905C3">
      <w:pPr>
        <w:pStyle w:val="ListParagraph"/>
        <w:autoSpaceDE/>
        <w:autoSpaceDN/>
        <w:adjustRightInd/>
        <w:ind w:left="0"/>
        <w:rPr>
          <w:b/>
          <w:color w:val="auto"/>
        </w:rPr>
      </w:pPr>
    </w:p>
    <w:p w14:paraId="46D198B0" w14:textId="1B423139" w:rsidR="002C0708" w:rsidRPr="00001DE8" w:rsidRDefault="002C0708" w:rsidP="001905C3">
      <w:pPr>
        <w:pStyle w:val="ListParagraph"/>
        <w:numPr>
          <w:ilvl w:val="0"/>
          <w:numId w:val="22"/>
        </w:numPr>
        <w:autoSpaceDE/>
        <w:autoSpaceDN/>
        <w:adjustRightInd/>
        <w:rPr>
          <w:b/>
          <w:color w:val="auto"/>
          <w:highlight w:val="yellow"/>
        </w:rPr>
      </w:pPr>
      <w:r w:rsidRPr="00001DE8">
        <w:rPr>
          <w:b/>
          <w:color w:val="auto"/>
          <w:highlight w:val="yellow"/>
        </w:rPr>
        <w:t>Preparation of brain slices</w:t>
      </w:r>
    </w:p>
    <w:p w14:paraId="55671C6A" w14:textId="77777777" w:rsidR="00DD4B6D" w:rsidRPr="00001DE8" w:rsidRDefault="00DD4B6D" w:rsidP="001905C3">
      <w:pPr>
        <w:pStyle w:val="ListParagraph"/>
        <w:autoSpaceDE/>
        <w:autoSpaceDN/>
        <w:adjustRightInd/>
        <w:ind w:left="0"/>
        <w:rPr>
          <w:b/>
          <w:color w:val="auto"/>
        </w:rPr>
      </w:pPr>
    </w:p>
    <w:p w14:paraId="2AD2FC2C" w14:textId="52095FB7" w:rsidR="00D64AC9" w:rsidRPr="00001DE8" w:rsidRDefault="00574C8E" w:rsidP="001905C3">
      <w:pPr>
        <w:pStyle w:val="ListParagraph"/>
        <w:numPr>
          <w:ilvl w:val="1"/>
          <w:numId w:val="22"/>
        </w:numPr>
        <w:autoSpaceDE/>
        <w:autoSpaceDN/>
        <w:adjustRightInd/>
        <w:rPr>
          <w:b/>
          <w:color w:val="auto"/>
        </w:rPr>
      </w:pPr>
      <w:r w:rsidRPr="00001DE8">
        <w:rPr>
          <w:color w:val="auto"/>
        </w:rPr>
        <w:t xml:space="preserve">Prepare the bench space </w:t>
      </w:r>
      <w:r w:rsidR="00344CA7" w:rsidRPr="00001DE8">
        <w:rPr>
          <w:color w:val="auto"/>
        </w:rPr>
        <w:t xml:space="preserve">with </w:t>
      </w:r>
      <w:r w:rsidR="000A430F" w:rsidRPr="00001DE8">
        <w:rPr>
          <w:color w:val="auto"/>
        </w:rPr>
        <w:t>absorbent</w:t>
      </w:r>
      <w:r w:rsidR="00344CA7" w:rsidRPr="00001DE8">
        <w:rPr>
          <w:color w:val="auto"/>
        </w:rPr>
        <w:t xml:space="preserve"> bench paper </w:t>
      </w:r>
      <w:r w:rsidR="00E33CB9" w:rsidRPr="00001DE8">
        <w:rPr>
          <w:color w:val="auto"/>
        </w:rPr>
        <w:t>be</w:t>
      </w:r>
      <w:r w:rsidRPr="00001DE8">
        <w:rPr>
          <w:color w:val="auto"/>
        </w:rPr>
        <w:t>for</w:t>
      </w:r>
      <w:r w:rsidR="00E33CB9" w:rsidRPr="00001DE8">
        <w:rPr>
          <w:color w:val="auto"/>
        </w:rPr>
        <w:t>e perfusion.</w:t>
      </w:r>
      <w:r w:rsidRPr="00001DE8">
        <w:rPr>
          <w:color w:val="auto"/>
        </w:rPr>
        <w:t xml:space="preserve"> </w:t>
      </w:r>
    </w:p>
    <w:p w14:paraId="4CA9BFE1" w14:textId="77777777" w:rsidR="00DD4B6D" w:rsidRPr="00001DE8" w:rsidRDefault="00DD4B6D" w:rsidP="001905C3">
      <w:pPr>
        <w:pStyle w:val="ListParagraph"/>
        <w:autoSpaceDE/>
        <w:autoSpaceDN/>
        <w:adjustRightInd/>
        <w:ind w:left="0"/>
        <w:rPr>
          <w:b/>
          <w:color w:val="auto"/>
        </w:rPr>
      </w:pPr>
    </w:p>
    <w:p w14:paraId="6F004443" w14:textId="68859879" w:rsidR="00574C8E" w:rsidRPr="00001DE8" w:rsidRDefault="00675696" w:rsidP="001905C3">
      <w:pPr>
        <w:pStyle w:val="ListParagraph"/>
        <w:numPr>
          <w:ilvl w:val="1"/>
          <w:numId w:val="22"/>
        </w:numPr>
        <w:autoSpaceDE/>
        <w:autoSpaceDN/>
        <w:adjustRightInd/>
        <w:rPr>
          <w:b/>
          <w:color w:val="auto"/>
        </w:rPr>
      </w:pPr>
      <w:r w:rsidRPr="00001DE8">
        <w:rPr>
          <w:color w:val="auto"/>
        </w:rPr>
        <w:t>Install a</w:t>
      </w:r>
      <w:r w:rsidR="00574C8E" w:rsidRPr="00001DE8">
        <w:rPr>
          <w:color w:val="auto"/>
        </w:rPr>
        <w:t xml:space="preserve"> drip about 1 m above the bench for gravity-fed perfusion. Attach a </w:t>
      </w:r>
      <w:r w:rsidR="00B672CC" w:rsidRPr="00001DE8">
        <w:rPr>
          <w:color w:val="auto"/>
        </w:rPr>
        <w:t xml:space="preserve">24 G </w:t>
      </w:r>
      <w:r w:rsidR="00574C8E" w:rsidRPr="00001DE8">
        <w:rPr>
          <w:color w:val="auto"/>
        </w:rPr>
        <w:t>butterfly needle</w:t>
      </w:r>
      <w:r w:rsidR="00564766" w:rsidRPr="00001DE8">
        <w:rPr>
          <w:color w:val="auto"/>
        </w:rPr>
        <w:t>.</w:t>
      </w:r>
    </w:p>
    <w:p w14:paraId="5F316CE2" w14:textId="77777777" w:rsidR="00DD4B6D" w:rsidRPr="00001DE8" w:rsidRDefault="00DD4B6D" w:rsidP="001905C3">
      <w:pPr>
        <w:pStyle w:val="ListParagraph"/>
        <w:autoSpaceDE/>
        <w:autoSpaceDN/>
        <w:adjustRightInd/>
        <w:ind w:left="0"/>
        <w:rPr>
          <w:b/>
          <w:color w:val="auto"/>
        </w:rPr>
      </w:pPr>
    </w:p>
    <w:p w14:paraId="0AB9F031" w14:textId="50925540" w:rsidR="002C0708" w:rsidRPr="00001DE8" w:rsidRDefault="002C0708" w:rsidP="001905C3">
      <w:pPr>
        <w:pStyle w:val="ListParagraph"/>
        <w:numPr>
          <w:ilvl w:val="1"/>
          <w:numId w:val="22"/>
        </w:numPr>
        <w:autoSpaceDE/>
        <w:autoSpaceDN/>
        <w:adjustRightInd/>
        <w:rPr>
          <w:b/>
          <w:color w:val="auto"/>
        </w:rPr>
      </w:pPr>
      <w:r w:rsidRPr="00001DE8">
        <w:rPr>
          <w:color w:val="auto"/>
        </w:rPr>
        <w:t xml:space="preserve">Surround the cutting chamber </w:t>
      </w:r>
      <w:r w:rsidR="00AC4D0D" w:rsidRPr="00001DE8">
        <w:rPr>
          <w:color w:val="auto"/>
        </w:rPr>
        <w:t xml:space="preserve">of the vibratome </w:t>
      </w:r>
      <w:r w:rsidRPr="00001DE8">
        <w:rPr>
          <w:color w:val="auto"/>
        </w:rPr>
        <w:t>with ice and store it in a freezer</w:t>
      </w:r>
      <w:r w:rsidR="00344CA7" w:rsidRPr="00001DE8">
        <w:rPr>
          <w:color w:val="auto"/>
        </w:rPr>
        <w:t>.</w:t>
      </w:r>
    </w:p>
    <w:p w14:paraId="18DD6952" w14:textId="77777777" w:rsidR="00DD4B6D" w:rsidRPr="00001DE8" w:rsidRDefault="00DD4B6D" w:rsidP="001905C3">
      <w:pPr>
        <w:pStyle w:val="ListParagraph"/>
        <w:autoSpaceDE/>
        <w:autoSpaceDN/>
        <w:adjustRightInd/>
        <w:ind w:left="0"/>
        <w:rPr>
          <w:b/>
          <w:color w:val="auto"/>
        </w:rPr>
      </w:pPr>
    </w:p>
    <w:p w14:paraId="1A404877" w14:textId="5BDBC4EB" w:rsidR="002C0708" w:rsidRPr="00001DE8" w:rsidRDefault="00792A14" w:rsidP="001905C3">
      <w:pPr>
        <w:pStyle w:val="ListParagraph"/>
        <w:numPr>
          <w:ilvl w:val="1"/>
          <w:numId w:val="22"/>
        </w:numPr>
        <w:autoSpaceDE/>
        <w:autoSpaceDN/>
        <w:adjustRightInd/>
        <w:rPr>
          <w:b/>
          <w:color w:val="auto"/>
        </w:rPr>
      </w:pPr>
      <w:r w:rsidRPr="00001DE8">
        <w:rPr>
          <w:color w:val="auto"/>
        </w:rPr>
        <w:t>A</w:t>
      </w:r>
      <w:r w:rsidR="002C0708" w:rsidRPr="00001DE8">
        <w:rPr>
          <w:color w:val="auto"/>
        </w:rPr>
        <w:t xml:space="preserve">nesthetize the mouse with intraperitoneal injection of the same </w:t>
      </w:r>
      <w:r w:rsidR="00344CA7" w:rsidRPr="00001DE8">
        <w:rPr>
          <w:color w:val="auto"/>
        </w:rPr>
        <w:t>ketamine-</w:t>
      </w:r>
      <w:r w:rsidR="000A430F" w:rsidRPr="00001DE8">
        <w:rPr>
          <w:color w:val="auto"/>
        </w:rPr>
        <w:t xml:space="preserve">xylazine </w:t>
      </w:r>
      <w:r w:rsidR="002C0708" w:rsidRPr="00001DE8">
        <w:rPr>
          <w:color w:val="auto"/>
        </w:rPr>
        <w:t>mix</w:t>
      </w:r>
      <w:r w:rsidR="00344CA7" w:rsidRPr="00001DE8">
        <w:rPr>
          <w:color w:val="auto"/>
        </w:rPr>
        <w:t>ture</w:t>
      </w:r>
      <w:r w:rsidR="002C0708" w:rsidRPr="00001DE8">
        <w:rPr>
          <w:color w:val="auto"/>
        </w:rPr>
        <w:t xml:space="preserve"> used </w:t>
      </w:r>
      <w:r w:rsidR="00344CA7" w:rsidRPr="00001DE8">
        <w:rPr>
          <w:color w:val="auto"/>
        </w:rPr>
        <w:t xml:space="preserve">for </w:t>
      </w:r>
      <w:r w:rsidR="002C0708" w:rsidRPr="00001DE8">
        <w:rPr>
          <w:color w:val="auto"/>
        </w:rPr>
        <w:t xml:space="preserve">surgery. </w:t>
      </w:r>
      <w:r w:rsidR="00AC4D0D" w:rsidRPr="00001DE8">
        <w:rPr>
          <w:color w:val="auto"/>
        </w:rPr>
        <w:t xml:space="preserve">Assess the stage of the anesthesia by pinching the toe </w:t>
      </w:r>
      <w:r w:rsidR="00D04BDE" w:rsidRPr="00001DE8">
        <w:rPr>
          <w:color w:val="auto"/>
        </w:rPr>
        <w:t>with</w:t>
      </w:r>
      <w:r w:rsidR="00872B8D" w:rsidRPr="00001DE8">
        <w:rPr>
          <w:color w:val="auto"/>
        </w:rPr>
        <w:t xml:space="preserve"> forceps</w:t>
      </w:r>
      <w:r w:rsidR="00AC4D0D" w:rsidRPr="00001DE8">
        <w:rPr>
          <w:color w:val="auto"/>
        </w:rPr>
        <w:t xml:space="preserve">. </w:t>
      </w:r>
      <w:r w:rsidR="002C0708" w:rsidRPr="00001DE8">
        <w:rPr>
          <w:color w:val="auto"/>
        </w:rPr>
        <w:t xml:space="preserve">When fully asleep, inject 100 </w:t>
      </w:r>
      <w:r w:rsidR="00D22616">
        <w:rPr>
          <w:color w:val="auto"/>
        </w:rPr>
        <w:t>µL</w:t>
      </w:r>
      <w:r w:rsidRPr="00001DE8">
        <w:rPr>
          <w:color w:val="auto"/>
        </w:rPr>
        <w:t xml:space="preserve"> of</w:t>
      </w:r>
      <w:r w:rsidR="002C0708" w:rsidRPr="00001DE8">
        <w:rPr>
          <w:color w:val="auto"/>
        </w:rPr>
        <w:t xml:space="preserve"> heparin </w:t>
      </w:r>
      <w:r w:rsidR="00AC4D0D" w:rsidRPr="00001DE8">
        <w:rPr>
          <w:color w:val="auto"/>
        </w:rPr>
        <w:t>(5000 U.I./</w:t>
      </w:r>
      <w:r w:rsidR="00D22616">
        <w:rPr>
          <w:color w:val="auto"/>
        </w:rPr>
        <w:t>mL</w:t>
      </w:r>
      <w:r w:rsidR="00AC4D0D" w:rsidRPr="00001DE8">
        <w:rPr>
          <w:color w:val="auto"/>
        </w:rPr>
        <w:t xml:space="preserve">) </w:t>
      </w:r>
      <w:r w:rsidR="002C0708" w:rsidRPr="00001DE8">
        <w:rPr>
          <w:color w:val="auto"/>
        </w:rPr>
        <w:t xml:space="preserve">intraperitoneally. </w:t>
      </w:r>
    </w:p>
    <w:p w14:paraId="6D0FE663" w14:textId="77777777" w:rsidR="00DD4B6D" w:rsidRPr="00001DE8" w:rsidRDefault="00DD4B6D" w:rsidP="001905C3">
      <w:pPr>
        <w:pStyle w:val="ListParagraph"/>
        <w:autoSpaceDE/>
        <w:autoSpaceDN/>
        <w:adjustRightInd/>
        <w:ind w:left="0"/>
        <w:rPr>
          <w:b/>
          <w:color w:val="auto"/>
          <w:highlight w:val="yellow"/>
        </w:rPr>
      </w:pPr>
    </w:p>
    <w:p w14:paraId="0091CAD2" w14:textId="01BAC2A5" w:rsidR="006838A2" w:rsidRPr="00001DE8" w:rsidRDefault="00D12120" w:rsidP="001905C3">
      <w:pPr>
        <w:pStyle w:val="ListParagraph"/>
        <w:numPr>
          <w:ilvl w:val="1"/>
          <w:numId w:val="22"/>
        </w:numPr>
        <w:autoSpaceDE/>
        <w:autoSpaceDN/>
        <w:adjustRightInd/>
        <w:rPr>
          <w:b/>
          <w:color w:val="auto"/>
          <w:highlight w:val="yellow"/>
        </w:rPr>
      </w:pPr>
      <w:r w:rsidRPr="00001DE8">
        <w:rPr>
          <w:color w:val="auto"/>
          <w:highlight w:val="yellow"/>
        </w:rPr>
        <w:t>Fix</w:t>
      </w:r>
      <w:r w:rsidR="002C0708" w:rsidRPr="00001DE8">
        <w:rPr>
          <w:color w:val="auto"/>
          <w:highlight w:val="yellow"/>
        </w:rPr>
        <w:t xml:space="preserve"> the animal </w:t>
      </w:r>
      <w:r w:rsidR="000A430F" w:rsidRPr="00001DE8">
        <w:rPr>
          <w:color w:val="auto"/>
          <w:highlight w:val="yellow"/>
        </w:rPr>
        <w:t>with adhesive tape on the absorbent paper</w:t>
      </w:r>
      <w:r w:rsidR="00000868" w:rsidRPr="00001DE8">
        <w:rPr>
          <w:color w:val="auto"/>
          <w:highlight w:val="yellow"/>
        </w:rPr>
        <w:t>, lying on its back</w:t>
      </w:r>
      <w:r w:rsidR="002C0708" w:rsidRPr="00001DE8">
        <w:rPr>
          <w:color w:val="auto"/>
          <w:highlight w:val="yellow"/>
        </w:rPr>
        <w:t>. Open the thoracic cage</w:t>
      </w:r>
      <w:r w:rsidR="00ED7038" w:rsidRPr="00001DE8">
        <w:rPr>
          <w:color w:val="auto"/>
          <w:highlight w:val="yellow"/>
        </w:rPr>
        <w:t xml:space="preserve"> by cutting the ribs on the </w:t>
      </w:r>
      <w:r w:rsidR="00000868" w:rsidRPr="00001DE8">
        <w:rPr>
          <w:color w:val="auto"/>
          <w:highlight w:val="yellow"/>
        </w:rPr>
        <w:t xml:space="preserve">left and right </w:t>
      </w:r>
      <w:r w:rsidR="00ED7038" w:rsidRPr="00001DE8">
        <w:rPr>
          <w:color w:val="auto"/>
          <w:highlight w:val="yellow"/>
        </w:rPr>
        <w:t>sides</w:t>
      </w:r>
      <w:r w:rsidR="00FD5CF0" w:rsidRPr="00001DE8">
        <w:rPr>
          <w:color w:val="auto"/>
          <w:highlight w:val="yellow"/>
        </w:rPr>
        <w:t xml:space="preserve"> with small scissors</w:t>
      </w:r>
      <w:r w:rsidR="00000868" w:rsidRPr="00001DE8">
        <w:rPr>
          <w:color w:val="auto"/>
          <w:highlight w:val="yellow"/>
        </w:rPr>
        <w:t>, from the diaphragm upwards. Maintain</w:t>
      </w:r>
      <w:r w:rsidR="00ED7038" w:rsidRPr="00001DE8">
        <w:rPr>
          <w:color w:val="auto"/>
          <w:highlight w:val="yellow"/>
        </w:rPr>
        <w:t xml:space="preserve"> the thoracic cage </w:t>
      </w:r>
      <w:r w:rsidR="00000868" w:rsidRPr="00001DE8">
        <w:rPr>
          <w:color w:val="auto"/>
          <w:highlight w:val="yellow"/>
        </w:rPr>
        <w:t xml:space="preserve">open </w:t>
      </w:r>
      <w:r w:rsidR="00ED7038" w:rsidRPr="00001DE8">
        <w:rPr>
          <w:color w:val="auto"/>
          <w:highlight w:val="yellow"/>
        </w:rPr>
        <w:t xml:space="preserve">with </w:t>
      </w:r>
      <w:r w:rsidR="00000868" w:rsidRPr="00001DE8">
        <w:rPr>
          <w:color w:val="auto"/>
          <w:highlight w:val="yellow"/>
        </w:rPr>
        <w:t xml:space="preserve">the help of </w:t>
      </w:r>
      <w:r w:rsidR="00ED7038" w:rsidRPr="00001DE8">
        <w:rPr>
          <w:color w:val="auto"/>
          <w:highlight w:val="yellow"/>
        </w:rPr>
        <w:t xml:space="preserve">adhesive tape. </w:t>
      </w:r>
    </w:p>
    <w:p w14:paraId="159B2656" w14:textId="77777777" w:rsidR="006838A2" w:rsidRPr="00001DE8" w:rsidRDefault="006838A2" w:rsidP="001905C3">
      <w:pPr>
        <w:pStyle w:val="ListParagraph"/>
        <w:rPr>
          <w:color w:val="auto"/>
          <w:highlight w:val="yellow"/>
        </w:rPr>
      </w:pPr>
    </w:p>
    <w:p w14:paraId="4B684F60" w14:textId="3B5D22C1" w:rsidR="002C0708" w:rsidRPr="00001DE8" w:rsidRDefault="00ED7038" w:rsidP="001905C3">
      <w:pPr>
        <w:pStyle w:val="ListParagraph"/>
        <w:numPr>
          <w:ilvl w:val="1"/>
          <w:numId w:val="22"/>
        </w:numPr>
        <w:autoSpaceDE/>
        <w:autoSpaceDN/>
        <w:adjustRightInd/>
        <w:rPr>
          <w:b/>
          <w:color w:val="auto"/>
          <w:highlight w:val="yellow"/>
        </w:rPr>
      </w:pPr>
      <w:r w:rsidRPr="00001DE8">
        <w:rPr>
          <w:color w:val="auto"/>
          <w:highlight w:val="yellow"/>
        </w:rPr>
        <w:t>C</w:t>
      </w:r>
      <w:r w:rsidR="002C0708" w:rsidRPr="00001DE8">
        <w:rPr>
          <w:color w:val="auto"/>
          <w:highlight w:val="yellow"/>
        </w:rPr>
        <w:t>lamp the descending aorta</w:t>
      </w:r>
      <w:r w:rsidRPr="00001DE8">
        <w:rPr>
          <w:color w:val="auto"/>
          <w:highlight w:val="yellow"/>
        </w:rPr>
        <w:t xml:space="preserve"> with a hemostat</w:t>
      </w:r>
      <w:r w:rsidR="002C0708" w:rsidRPr="00001DE8">
        <w:rPr>
          <w:color w:val="auto"/>
          <w:highlight w:val="yellow"/>
        </w:rPr>
        <w:t xml:space="preserve"> and perfuse </w:t>
      </w:r>
      <w:r w:rsidR="009E10BC" w:rsidRPr="00001DE8">
        <w:rPr>
          <w:color w:val="auto"/>
          <w:highlight w:val="yellow"/>
        </w:rPr>
        <w:t xml:space="preserve">via the </w:t>
      </w:r>
      <w:r w:rsidR="002C0708" w:rsidRPr="00001DE8">
        <w:rPr>
          <w:color w:val="auto"/>
          <w:highlight w:val="yellow"/>
        </w:rPr>
        <w:t>left ventricle</w:t>
      </w:r>
      <w:r w:rsidR="009E10BC" w:rsidRPr="00001DE8">
        <w:rPr>
          <w:color w:val="auto"/>
          <w:highlight w:val="yellow"/>
        </w:rPr>
        <w:t xml:space="preserve"> of the</w:t>
      </w:r>
      <w:r w:rsidR="002C0708" w:rsidRPr="00001DE8">
        <w:rPr>
          <w:color w:val="auto"/>
          <w:highlight w:val="yellow"/>
        </w:rPr>
        <w:t xml:space="preserve"> </w:t>
      </w:r>
      <w:r w:rsidR="009E10BC" w:rsidRPr="00001DE8">
        <w:rPr>
          <w:color w:val="auto"/>
          <w:highlight w:val="yellow"/>
        </w:rPr>
        <w:t xml:space="preserve">heart </w:t>
      </w:r>
      <w:r w:rsidR="002C0708" w:rsidRPr="00001DE8">
        <w:rPr>
          <w:color w:val="auto"/>
          <w:highlight w:val="yellow"/>
        </w:rPr>
        <w:t>with 4</w:t>
      </w:r>
      <w:r w:rsidR="00421A2A">
        <w:rPr>
          <w:color w:val="auto"/>
          <w:highlight w:val="yellow"/>
        </w:rPr>
        <w:t xml:space="preserve"> </w:t>
      </w:r>
      <w:r w:rsidR="002C0708" w:rsidRPr="00001DE8">
        <w:rPr>
          <w:color w:val="auto"/>
          <w:highlight w:val="yellow"/>
        </w:rPr>
        <w:t>°C cooled and oxygenated (95</w:t>
      </w:r>
      <w:r w:rsidR="00421A2A">
        <w:rPr>
          <w:color w:val="auto"/>
          <w:highlight w:val="yellow"/>
        </w:rPr>
        <w:t>%</w:t>
      </w:r>
      <w:r w:rsidR="002C0708" w:rsidRPr="00001DE8">
        <w:rPr>
          <w:color w:val="auto"/>
          <w:highlight w:val="yellow"/>
        </w:rPr>
        <w:t>/5% O</w:t>
      </w:r>
      <w:r w:rsidR="002C0708" w:rsidRPr="00001DE8">
        <w:rPr>
          <w:color w:val="auto"/>
          <w:highlight w:val="yellow"/>
          <w:vertAlign w:val="subscript"/>
        </w:rPr>
        <w:t>2</w:t>
      </w:r>
      <w:r w:rsidR="002C0708" w:rsidRPr="00001DE8">
        <w:rPr>
          <w:color w:val="auto"/>
          <w:highlight w:val="yellow"/>
        </w:rPr>
        <w:t>/CO</w:t>
      </w:r>
      <w:r w:rsidR="002C0708" w:rsidRPr="00001DE8">
        <w:rPr>
          <w:color w:val="auto"/>
          <w:highlight w:val="yellow"/>
          <w:vertAlign w:val="subscript"/>
        </w:rPr>
        <w:t>2</w:t>
      </w:r>
      <w:r w:rsidR="002C0708" w:rsidRPr="00001DE8">
        <w:rPr>
          <w:color w:val="auto"/>
          <w:highlight w:val="yellow"/>
        </w:rPr>
        <w:t>)</w:t>
      </w:r>
      <w:r w:rsidR="00421A2A">
        <w:rPr>
          <w:color w:val="auto"/>
          <w:highlight w:val="yellow"/>
        </w:rPr>
        <w:t>,</w:t>
      </w:r>
      <w:r w:rsidR="002C0708" w:rsidRPr="00001DE8">
        <w:rPr>
          <w:color w:val="auto"/>
          <w:highlight w:val="yellow"/>
        </w:rPr>
        <w:t xml:space="preserve"> cutting </w:t>
      </w:r>
      <w:r w:rsidR="00421A2A">
        <w:rPr>
          <w:color w:val="auto"/>
          <w:highlight w:val="yellow"/>
        </w:rPr>
        <w:t xml:space="preserve">the </w:t>
      </w:r>
      <w:r w:rsidR="002C0708" w:rsidRPr="00001DE8">
        <w:rPr>
          <w:color w:val="auto"/>
          <w:highlight w:val="yellow"/>
        </w:rPr>
        <w:t>solution</w:t>
      </w:r>
      <w:r w:rsidRPr="00001DE8">
        <w:rPr>
          <w:color w:val="auto"/>
          <w:highlight w:val="yellow"/>
        </w:rPr>
        <w:t xml:space="preserve"> through </w:t>
      </w:r>
      <w:r w:rsidR="00036568" w:rsidRPr="00001DE8">
        <w:rPr>
          <w:color w:val="auto"/>
          <w:highlight w:val="yellow"/>
        </w:rPr>
        <w:t>the</w:t>
      </w:r>
      <w:r w:rsidRPr="00001DE8">
        <w:rPr>
          <w:color w:val="auto"/>
          <w:highlight w:val="yellow"/>
        </w:rPr>
        <w:t xml:space="preserve"> </w:t>
      </w:r>
      <w:r w:rsidR="00036568" w:rsidRPr="00001DE8">
        <w:rPr>
          <w:color w:val="auto"/>
          <w:highlight w:val="yellow"/>
        </w:rPr>
        <w:t xml:space="preserve">24 G </w:t>
      </w:r>
      <w:r w:rsidRPr="00001DE8">
        <w:rPr>
          <w:color w:val="auto"/>
          <w:highlight w:val="yellow"/>
        </w:rPr>
        <w:t xml:space="preserve">butterfly </w:t>
      </w:r>
      <w:r w:rsidR="00036568" w:rsidRPr="00001DE8">
        <w:rPr>
          <w:color w:val="auto"/>
          <w:highlight w:val="yellow"/>
        </w:rPr>
        <w:t>needle</w:t>
      </w:r>
      <w:r w:rsidR="002C0708" w:rsidRPr="00001DE8">
        <w:rPr>
          <w:color w:val="auto"/>
          <w:highlight w:val="yellow"/>
        </w:rPr>
        <w:t xml:space="preserve">. After 5 s, open </w:t>
      </w:r>
      <w:r w:rsidR="009E10BC" w:rsidRPr="00001DE8">
        <w:rPr>
          <w:color w:val="auto"/>
          <w:highlight w:val="yellow"/>
        </w:rPr>
        <w:t xml:space="preserve">the </w:t>
      </w:r>
      <w:r w:rsidR="002C0708" w:rsidRPr="00001DE8">
        <w:rPr>
          <w:color w:val="auto"/>
          <w:highlight w:val="yellow"/>
        </w:rPr>
        <w:t>right atrium with small scissors</w:t>
      </w:r>
      <w:r w:rsidR="00DD4B6D" w:rsidRPr="00001DE8">
        <w:rPr>
          <w:color w:val="auto"/>
          <w:highlight w:val="yellow"/>
        </w:rPr>
        <w:t>.</w:t>
      </w:r>
    </w:p>
    <w:p w14:paraId="3D88CB6C" w14:textId="77777777" w:rsidR="00DD4B6D" w:rsidRPr="00001DE8" w:rsidRDefault="00DD4B6D" w:rsidP="001905C3">
      <w:pPr>
        <w:pStyle w:val="ListParagraph"/>
        <w:autoSpaceDE/>
        <w:autoSpaceDN/>
        <w:adjustRightInd/>
        <w:ind w:left="0"/>
        <w:rPr>
          <w:b/>
          <w:color w:val="auto"/>
          <w:highlight w:val="yellow"/>
        </w:rPr>
      </w:pPr>
    </w:p>
    <w:p w14:paraId="7BB9FFAC" w14:textId="6599CA8E"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After 5 min</w:t>
      </w:r>
      <w:r w:rsidR="009E10BC" w:rsidRPr="00001DE8">
        <w:rPr>
          <w:color w:val="auto"/>
          <w:highlight w:val="yellow"/>
        </w:rPr>
        <w:t xml:space="preserve"> of</w:t>
      </w:r>
      <w:r w:rsidRPr="00001DE8">
        <w:rPr>
          <w:color w:val="auto"/>
          <w:highlight w:val="yellow"/>
        </w:rPr>
        <w:t xml:space="preserve"> perfusion, when the organs are bloodless, stop the perfusion</w:t>
      </w:r>
      <w:r w:rsidR="005A0F0B" w:rsidRPr="00001DE8">
        <w:rPr>
          <w:color w:val="auto"/>
          <w:highlight w:val="yellow"/>
        </w:rPr>
        <w:t>. D</w:t>
      </w:r>
      <w:r w:rsidRPr="00001DE8">
        <w:rPr>
          <w:color w:val="auto"/>
          <w:highlight w:val="yellow"/>
        </w:rPr>
        <w:t>ecapitate the animal</w:t>
      </w:r>
      <w:r w:rsidR="001920FE" w:rsidRPr="00001DE8">
        <w:rPr>
          <w:color w:val="auto"/>
          <w:highlight w:val="yellow"/>
        </w:rPr>
        <w:t xml:space="preserve"> with big scissors </w:t>
      </w:r>
      <w:r w:rsidRPr="00001DE8">
        <w:rPr>
          <w:color w:val="auto"/>
          <w:highlight w:val="yellow"/>
        </w:rPr>
        <w:t xml:space="preserve">and immerge </w:t>
      </w:r>
      <w:r w:rsidR="00792880" w:rsidRPr="00001DE8">
        <w:rPr>
          <w:color w:val="auto"/>
          <w:highlight w:val="yellow"/>
        </w:rPr>
        <w:t xml:space="preserve">the </w:t>
      </w:r>
      <w:r w:rsidRPr="00001DE8">
        <w:rPr>
          <w:color w:val="auto"/>
          <w:highlight w:val="yellow"/>
        </w:rPr>
        <w:t xml:space="preserve">head into </w:t>
      </w:r>
      <w:r w:rsidR="00036568" w:rsidRPr="00001DE8">
        <w:rPr>
          <w:color w:val="auto"/>
          <w:highlight w:val="yellow"/>
        </w:rPr>
        <w:t>4</w:t>
      </w:r>
      <w:r w:rsidR="00421A2A">
        <w:rPr>
          <w:color w:val="auto"/>
          <w:highlight w:val="yellow"/>
        </w:rPr>
        <w:t xml:space="preserve"> </w:t>
      </w:r>
      <w:r w:rsidR="00036568" w:rsidRPr="00001DE8">
        <w:rPr>
          <w:color w:val="auto"/>
          <w:highlight w:val="yellow"/>
        </w:rPr>
        <w:t xml:space="preserve">°C </w:t>
      </w:r>
      <w:r w:rsidR="009E10BC" w:rsidRPr="00001DE8">
        <w:rPr>
          <w:color w:val="auto"/>
          <w:highlight w:val="yellow"/>
        </w:rPr>
        <w:t xml:space="preserve">cooled and oxygenated </w:t>
      </w:r>
      <w:r w:rsidRPr="00001DE8">
        <w:rPr>
          <w:color w:val="auto"/>
          <w:highlight w:val="yellow"/>
        </w:rPr>
        <w:t xml:space="preserve">cutting solution in a </w:t>
      </w:r>
      <w:r w:rsidR="00421A2A">
        <w:rPr>
          <w:color w:val="auto"/>
          <w:highlight w:val="yellow"/>
        </w:rPr>
        <w:t>P</w:t>
      </w:r>
      <w:r w:rsidRPr="00001DE8">
        <w:rPr>
          <w:color w:val="auto"/>
          <w:highlight w:val="yellow"/>
        </w:rPr>
        <w:t xml:space="preserve">etri dish. </w:t>
      </w:r>
    </w:p>
    <w:p w14:paraId="1647A7BB" w14:textId="77777777" w:rsidR="00DD4B6D" w:rsidRPr="00001DE8" w:rsidRDefault="00DD4B6D" w:rsidP="001905C3">
      <w:pPr>
        <w:pStyle w:val="ListParagraph"/>
        <w:autoSpaceDE/>
        <w:autoSpaceDN/>
        <w:adjustRightInd/>
        <w:ind w:left="0"/>
        <w:rPr>
          <w:b/>
          <w:color w:val="auto"/>
          <w:highlight w:val="yellow"/>
        </w:rPr>
      </w:pPr>
    </w:p>
    <w:p w14:paraId="5631F813" w14:textId="0BF3D7A7" w:rsidR="006838A2" w:rsidRPr="00001DE8" w:rsidRDefault="009E10BC" w:rsidP="001905C3">
      <w:pPr>
        <w:pStyle w:val="ListParagraph"/>
        <w:numPr>
          <w:ilvl w:val="1"/>
          <w:numId w:val="22"/>
        </w:numPr>
        <w:autoSpaceDE/>
        <w:autoSpaceDN/>
        <w:adjustRightInd/>
        <w:rPr>
          <w:b/>
          <w:color w:val="auto"/>
          <w:highlight w:val="yellow"/>
        </w:rPr>
      </w:pPr>
      <w:r w:rsidRPr="00001DE8">
        <w:rPr>
          <w:color w:val="auto"/>
          <w:highlight w:val="yellow"/>
        </w:rPr>
        <w:t>T</w:t>
      </w:r>
      <w:r w:rsidR="002C0708" w:rsidRPr="00001DE8">
        <w:rPr>
          <w:color w:val="auto"/>
          <w:highlight w:val="yellow"/>
        </w:rPr>
        <w:t>o extract the brain</w:t>
      </w:r>
      <w:r w:rsidRPr="00001DE8">
        <w:rPr>
          <w:color w:val="auto"/>
          <w:highlight w:val="yellow"/>
        </w:rPr>
        <w:t>,</w:t>
      </w:r>
      <w:r w:rsidR="002C0708" w:rsidRPr="00001DE8">
        <w:rPr>
          <w:color w:val="auto"/>
          <w:highlight w:val="yellow"/>
        </w:rPr>
        <w:t xml:space="preserve"> cut the skin from neck to nose, </w:t>
      </w:r>
      <w:r w:rsidR="00421A2A">
        <w:rPr>
          <w:color w:val="auto"/>
          <w:highlight w:val="yellow"/>
        </w:rPr>
        <w:t xml:space="preserve">then </w:t>
      </w:r>
      <w:r w:rsidR="002C0708" w:rsidRPr="00001DE8">
        <w:rPr>
          <w:color w:val="auto"/>
          <w:highlight w:val="yellow"/>
        </w:rPr>
        <w:t>section the last vertebra</w:t>
      </w:r>
      <w:r w:rsidR="00421A2A">
        <w:rPr>
          <w:color w:val="auto"/>
          <w:highlight w:val="yellow"/>
        </w:rPr>
        <w:t>e</w:t>
      </w:r>
      <w:r w:rsidR="002C0708" w:rsidRPr="00001DE8">
        <w:rPr>
          <w:color w:val="auto"/>
          <w:highlight w:val="yellow"/>
        </w:rPr>
        <w:t xml:space="preserve"> from </w:t>
      </w:r>
      <w:r w:rsidR="00792880" w:rsidRPr="00001DE8">
        <w:rPr>
          <w:color w:val="auto"/>
          <w:highlight w:val="yellow"/>
        </w:rPr>
        <w:t xml:space="preserve">the </w:t>
      </w:r>
      <w:r w:rsidR="002C0708" w:rsidRPr="00001DE8">
        <w:rPr>
          <w:color w:val="auto"/>
          <w:highlight w:val="yellow"/>
        </w:rPr>
        <w:t>skull</w:t>
      </w:r>
      <w:r w:rsidR="00036568" w:rsidRPr="00001DE8">
        <w:rPr>
          <w:color w:val="auto"/>
          <w:highlight w:val="yellow"/>
        </w:rPr>
        <w:t xml:space="preserve"> with scissors</w:t>
      </w:r>
      <w:r w:rsidRPr="00001DE8">
        <w:rPr>
          <w:color w:val="auto"/>
          <w:highlight w:val="yellow"/>
        </w:rPr>
        <w:t>.</w:t>
      </w:r>
      <w:r w:rsidR="002C0708" w:rsidRPr="00001DE8">
        <w:rPr>
          <w:color w:val="auto"/>
          <w:highlight w:val="yellow"/>
        </w:rPr>
        <w:t xml:space="preserve"> </w:t>
      </w:r>
      <w:r w:rsidR="00493E10" w:rsidRPr="00001DE8">
        <w:rPr>
          <w:color w:val="auto"/>
          <w:highlight w:val="yellow"/>
        </w:rPr>
        <w:t>Manually r</w:t>
      </w:r>
      <w:r w:rsidRPr="00001DE8">
        <w:rPr>
          <w:color w:val="auto"/>
          <w:highlight w:val="yellow"/>
        </w:rPr>
        <w:t>etract the skin and u</w:t>
      </w:r>
      <w:r w:rsidR="002C0708" w:rsidRPr="00001DE8">
        <w:rPr>
          <w:color w:val="auto"/>
          <w:highlight w:val="yellow"/>
        </w:rPr>
        <w:t>se small scissors to open the skull</w:t>
      </w:r>
      <w:r w:rsidRPr="00001DE8">
        <w:rPr>
          <w:color w:val="auto"/>
          <w:highlight w:val="yellow"/>
        </w:rPr>
        <w:t>, cutting it along the midline, from caudal to rostral, up</w:t>
      </w:r>
      <w:r w:rsidR="00421A2A">
        <w:rPr>
          <w:color w:val="auto"/>
          <w:highlight w:val="yellow"/>
        </w:rPr>
        <w:t>ward</w:t>
      </w:r>
      <w:r w:rsidRPr="00001DE8">
        <w:rPr>
          <w:color w:val="auto"/>
          <w:highlight w:val="yellow"/>
        </w:rPr>
        <w:t xml:space="preserve"> </w:t>
      </w:r>
      <w:r w:rsidR="002C0708" w:rsidRPr="00001DE8">
        <w:rPr>
          <w:color w:val="auto"/>
          <w:highlight w:val="yellow"/>
        </w:rPr>
        <w:t xml:space="preserve">to between the eyes. </w:t>
      </w:r>
    </w:p>
    <w:p w14:paraId="38D8AC41" w14:textId="77777777" w:rsidR="006838A2" w:rsidRPr="00001DE8" w:rsidRDefault="006838A2" w:rsidP="001905C3">
      <w:pPr>
        <w:pStyle w:val="ListParagraph"/>
        <w:rPr>
          <w:color w:val="auto"/>
          <w:highlight w:val="yellow"/>
        </w:rPr>
      </w:pPr>
    </w:p>
    <w:p w14:paraId="2992559C" w14:textId="125F1A6A"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 xml:space="preserve">Carefully </w:t>
      </w:r>
      <w:r w:rsidR="009E10BC" w:rsidRPr="00001DE8">
        <w:rPr>
          <w:color w:val="auto"/>
          <w:highlight w:val="yellow"/>
        </w:rPr>
        <w:t>remove</w:t>
      </w:r>
      <w:r w:rsidRPr="00001DE8">
        <w:rPr>
          <w:color w:val="auto"/>
          <w:highlight w:val="yellow"/>
        </w:rPr>
        <w:t xml:space="preserve"> </w:t>
      </w:r>
      <w:r w:rsidR="00421A2A">
        <w:rPr>
          <w:color w:val="auto"/>
          <w:highlight w:val="yellow"/>
        </w:rPr>
        <w:t xml:space="preserve">the </w:t>
      </w:r>
      <w:r w:rsidRPr="00001DE8">
        <w:rPr>
          <w:color w:val="auto"/>
          <w:highlight w:val="yellow"/>
        </w:rPr>
        <w:t>parietal bone and caudal part of frontal bone</w:t>
      </w:r>
      <w:r w:rsidR="00036568" w:rsidRPr="00001DE8">
        <w:rPr>
          <w:color w:val="auto"/>
          <w:highlight w:val="yellow"/>
        </w:rPr>
        <w:t xml:space="preserve"> with curved or bone forceps</w:t>
      </w:r>
      <w:r w:rsidRPr="00001DE8">
        <w:rPr>
          <w:color w:val="auto"/>
          <w:highlight w:val="yellow"/>
        </w:rPr>
        <w:t xml:space="preserve">. Extract the brain with </w:t>
      </w:r>
      <w:r w:rsidR="009E10BC" w:rsidRPr="00001DE8">
        <w:rPr>
          <w:color w:val="auto"/>
          <w:highlight w:val="yellow"/>
        </w:rPr>
        <w:t xml:space="preserve">a </w:t>
      </w:r>
      <w:r w:rsidRPr="00001DE8">
        <w:rPr>
          <w:color w:val="auto"/>
          <w:highlight w:val="yellow"/>
        </w:rPr>
        <w:t xml:space="preserve">small </w:t>
      </w:r>
      <w:r w:rsidR="00036568" w:rsidRPr="00001DE8">
        <w:rPr>
          <w:color w:val="auto"/>
          <w:highlight w:val="yellow"/>
        </w:rPr>
        <w:t xml:space="preserve">rounded </w:t>
      </w:r>
      <w:r w:rsidRPr="00001DE8">
        <w:rPr>
          <w:color w:val="auto"/>
          <w:highlight w:val="yellow"/>
        </w:rPr>
        <w:t>spatula</w:t>
      </w:r>
      <w:r w:rsidR="009E10BC" w:rsidRPr="00001DE8">
        <w:rPr>
          <w:color w:val="auto"/>
          <w:highlight w:val="yellow"/>
        </w:rPr>
        <w:t xml:space="preserve"> by inserting the instrument between the brain and the </w:t>
      </w:r>
      <w:r w:rsidR="00162FF6" w:rsidRPr="00001DE8">
        <w:rPr>
          <w:color w:val="auto"/>
          <w:highlight w:val="yellow"/>
        </w:rPr>
        <w:t>cranial floor</w:t>
      </w:r>
      <w:r w:rsidR="009E10BC" w:rsidRPr="00001DE8">
        <w:rPr>
          <w:color w:val="auto"/>
          <w:highlight w:val="yellow"/>
        </w:rPr>
        <w:t>, sectioning the olfactory bulb</w:t>
      </w:r>
      <w:r w:rsidR="00162FF6" w:rsidRPr="00001DE8">
        <w:rPr>
          <w:color w:val="auto"/>
          <w:highlight w:val="yellow"/>
        </w:rPr>
        <w:t>, optic nerve and other cranial nerves</w:t>
      </w:r>
      <w:r w:rsidR="00792880" w:rsidRPr="00001DE8">
        <w:rPr>
          <w:color w:val="auto"/>
          <w:highlight w:val="yellow"/>
        </w:rPr>
        <w:t>,</w:t>
      </w:r>
      <w:r w:rsidR="00DC2C2F" w:rsidRPr="00001DE8">
        <w:rPr>
          <w:color w:val="auto"/>
          <w:highlight w:val="yellow"/>
        </w:rPr>
        <w:t xml:space="preserve"> and cerebellum.</w:t>
      </w:r>
    </w:p>
    <w:p w14:paraId="03750B9C" w14:textId="77777777" w:rsidR="00DD4B6D" w:rsidRPr="00001DE8" w:rsidRDefault="00DD4B6D" w:rsidP="001905C3">
      <w:pPr>
        <w:pStyle w:val="ListParagraph"/>
        <w:autoSpaceDE/>
        <w:autoSpaceDN/>
        <w:adjustRightInd/>
        <w:ind w:left="0"/>
        <w:rPr>
          <w:b/>
          <w:color w:val="auto"/>
          <w:highlight w:val="yellow"/>
        </w:rPr>
      </w:pPr>
    </w:p>
    <w:p w14:paraId="6A6C7D3B" w14:textId="3D8CE954"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 xml:space="preserve">Gently </w:t>
      </w:r>
      <w:r w:rsidR="00B63E67" w:rsidRPr="00001DE8">
        <w:rPr>
          <w:color w:val="auto"/>
          <w:highlight w:val="yellow"/>
        </w:rPr>
        <w:t>submerge</w:t>
      </w:r>
      <w:r w:rsidR="00162FF6" w:rsidRPr="00001DE8">
        <w:rPr>
          <w:color w:val="auto"/>
          <w:highlight w:val="yellow"/>
        </w:rPr>
        <w:t xml:space="preserve"> </w:t>
      </w:r>
      <w:r w:rsidRPr="00001DE8">
        <w:rPr>
          <w:color w:val="auto"/>
          <w:highlight w:val="yellow"/>
        </w:rPr>
        <w:t xml:space="preserve">the brain in </w:t>
      </w:r>
      <w:r w:rsidR="00B63E67" w:rsidRPr="00001DE8">
        <w:rPr>
          <w:color w:val="auto"/>
          <w:highlight w:val="yellow"/>
        </w:rPr>
        <w:t>ice-</w:t>
      </w:r>
      <w:r w:rsidR="00162FF6" w:rsidRPr="00001DE8">
        <w:rPr>
          <w:color w:val="auto"/>
          <w:highlight w:val="yellow"/>
        </w:rPr>
        <w:t xml:space="preserve">cold </w:t>
      </w:r>
      <w:r w:rsidRPr="00001DE8">
        <w:rPr>
          <w:color w:val="auto"/>
          <w:highlight w:val="yellow"/>
        </w:rPr>
        <w:t xml:space="preserve">cutting solution </w:t>
      </w:r>
      <w:r w:rsidR="00036568" w:rsidRPr="00001DE8">
        <w:rPr>
          <w:color w:val="auto"/>
          <w:highlight w:val="yellow"/>
        </w:rPr>
        <w:t>(4</w:t>
      </w:r>
      <w:r w:rsidR="00421A2A">
        <w:rPr>
          <w:color w:val="auto"/>
          <w:highlight w:val="yellow"/>
        </w:rPr>
        <w:t xml:space="preserve"> </w:t>
      </w:r>
      <w:r w:rsidR="00036568" w:rsidRPr="00001DE8">
        <w:rPr>
          <w:color w:val="auto"/>
          <w:highlight w:val="yellow"/>
        </w:rPr>
        <w:t xml:space="preserve">°C) </w:t>
      </w:r>
      <w:r w:rsidRPr="00001DE8">
        <w:rPr>
          <w:color w:val="auto"/>
          <w:highlight w:val="yellow"/>
        </w:rPr>
        <w:t>in a be</w:t>
      </w:r>
      <w:r w:rsidR="00162FF6" w:rsidRPr="00001DE8">
        <w:rPr>
          <w:color w:val="auto"/>
          <w:highlight w:val="yellow"/>
        </w:rPr>
        <w:t>a</w:t>
      </w:r>
      <w:r w:rsidRPr="00001DE8">
        <w:rPr>
          <w:color w:val="auto"/>
          <w:highlight w:val="yellow"/>
        </w:rPr>
        <w:t>ker.</w:t>
      </w:r>
      <w:r w:rsidR="006838A2" w:rsidRPr="00001DE8">
        <w:rPr>
          <w:b/>
          <w:color w:val="auto"/>
          <w:highlight w:val="yellow"/>
        </w:rPr>
        <w:t xml:space="preserve"> </w:t>
      </w:r>
      <w:r w:rsidR="00611060" w:rsidRPr="00001DE8">
        <w:rPr>
          <w:color w:val="auto"/>
          <w:highlight w:val="yellow"/>
        </w:rPr>
        <w:t>P</w:t>
      </w:r>
      <w:r w:rsidR="00DC2C2F" w:rsidRPr="00001DE8">
        <w:rPr>
          <w:color w:val="auto"/>
          <w:highlight w:val="yellow"/>
        </w:rPr>
        <w:t xml:space="preserve">osition the brain </w:t>
      </w:r>
      <w:r w:rsidRPr="00001DE8">
        <w:rPr>
          <w:color w:val="auto"/>
          <w:highlight w:val="yellow"/>
        </w:rPr>
        <w:t>on filter paper</w:t>
      </w:r>
      <w:r w:rsidR="00DC2C2F" w:rsidRPr="00001DE8">
        <w:rPr>
          <w:color w:val="auto"/>
          <w:highlight w:val="yellow"/>
        </w:rPr>
        <w:t xml:space="preserve"> to</w:t>
      </w:r>
      <w:r w:rsidRPr="00001DE8">
        <w:rPr>
          <w:color w:val="auto"/>
          <w:highlight w:val="yellow"/>
        </w:rPr>
        <w:t xml:space="preserve"> gently dry the cortical surface. Glue </w:t>
      </w:r>
      <w:r w:rsidR="00421A2A">
        <w:rPr>
          <w:color w:val="auto"/>
          <w:highlight w:val="yellow"/>
        </w:rPr>
        <w:t>the brain</w:t>
      </w:r>
      <w:r w:rsidRPr="00001DE8">
        <w:rPr>
          <w:color w:val="auto"/>
          <w:highlight w:val="yellow"/>
        </w:rPr>
        <w:t xml:space="preserve"> </w:t>
      </w:r>
      <w:r w:rsidR="003058CC" w:rsidRPr="00001DE8">
        <w:rPr>
          <w:color w:val="auto"/>
          <w:highlight w:val="yellow"/>
        </w:rPr>
        <w:t>cortex</w:t>
      </w:r>
      <w:r w:rsidR="00DC2C2F" w:rsidRPr="00001DE8">
        <w:rPr>
          <w:color w:val="auto"/>
          <w:highlight w:val="yellow"/>
        </w:rPr>
        <w:t xml:space="preserve">-down </w:t>
      </w:r>
      <w:r w:rsidRPr="00001DE8">
        <w:rPr>
          <w:color w:val="auto"/>
          <w:highlight w:val="yellow"/>
        </w:rPr>
        <w:t xml:space="preserve">to the </w:t>
      </w:r>
      <w:r w:rsidR="00DC2C2F" w:rsidRPr="00001DE8">
        <w:rPr>
          <w:color w:val="auto"/>
          <w:highlight w:val="yellow"/>
        </w:rPr>
        <w:t xml:space="preserve">specimen holder </w:t>
      </w:r>
      <w:r w:rsidRPr="00001DE8">
        <w:rPr>
          <w:color w:val="auto"/>
          <w:highlight w:val="yellow"/>
        </w:rPr>
        <w:t xml:space="preserve">of a vibratome, </w:t>
      </w:r>
      <w:r w:rsidR="00421A2A">
        <w:rPr>
          <w:color w:val="auto"/>
          <w:highlight w:val="yellow"/>
        </w:rPr>
        <w:t xml:space="preserve">with the </w:t>
      </w:r>
      <w:r w:rsidRPr="00001DE8">
        <w:rPr>
          <w:color w:val="auto"/>
          <w:highlight w:val="yellow"/>
        </w:rPr>
        <w:t xml:space="preserve">caudal </w:t>
      </w:r>
      <w:r w:rsidR="00421A2A">
        <w:rPr>
          <w:color w:val="auto"/>
          <w:highlight w:val="yellow"/>
        </w:rPr>
        <w:t>side</w:t>
      </w:r>
      <w:r w:rsidRPr="00001DE8">
        <w:rPr>
          <w:color w:val="auto"/>
          <w:highlight w:val="yellow"/>
        </w:rPr>
        <w:t xml:space="preserve"> facing the blade</w:t>
      </w:r>
      <w:r w:rsidR="00344CA7" w:rsidRPr="00001DE8">
        <w:rPr>
          <w:color w:val="auto"/>
          <w:highlight w:val="yellow"/>
        </w:rPr>
        <w:t>,</w:t>
      </w:r>
      <w:r w:rsidR="00DC2C2F" w:rsidRPr="00001DE8">
        <w:rPr>
          <w:color w:val="auto"/>
          <w:highlight w:val="yellow"/>
        </w:rPr>
        <w:t xml:space="preserve"> in order to cut horizontal brain slices.</w:t>
      </w:r>
    </w:p>
    <w:p w14:paraId="0E4843BD" w14:textId="77777777" w:rsidR="00DD4B6D" w:rsidRPr="00001DE8" w:rsidRDefault="00DD4B6D" w:rsidP="001905C3">
      <w:pPr>
        <w:pStyle w:val="ListParagraph"/>
        <w:autoSpaceDE/>
        <w:autoSpaceDN/>
        <w:adjustRightInd/>
        <w:ind w:left="0"/>
        <w:rPr>
          <w:b/>
          <w:color w:val="auto"/>
          <w:highlight w:val="yellow"/>
        </w:rPr>
      </w:pPr>
    </w:p>
    <w:p w14:paraId="0FA71416" w14:textId="77777777" w:rsidR="00D07A30" w:rsidRPr="00001DE8" w:rsidRDefault="002C0708" w:rsidP="001905C3">
      <w:pPr>
        <w:pStyle w:val="ListParagraph"/>
        <w:numPr>
          <w:ilvl w:val="1"/>
          <w:numId w:val="22"/>
        </w:numPr>
        <w:autoSpaceDE/>
        <w:autoSpaceDN/>
        <w:adjustRightInd/>
        <w:rPr>
          <w:b/>
          <w:color w:val="auto"/>
        </w:rPr>
      </w:pPr>
      <w:r w:rsidRPr="00001DE8">
        <w:rPr>
          <w:color w:val="auto"/>
          <w:highlight w:val="yellow"/>
        </w:rPr>
        <w:t>Fill the cutting chamber with ice</w:t>
      </w:r>
      <w:r w:rsidR="00D12120" w:rsidRPr="00001DE8">
        <w:rPr>
          <w:color w:val="auto"/>
          <w:highlight w:val="yellow"/>
        </w:rPr>
        <w:t xml:space="preserve">-cold </w:t>
      </w:r>
      <w:r w:rsidRPr="00001DE8">
        <w:rPr>
          <w:color w:val="auto"/>
          <w:highlight w:val="yellow"/>
        </w:rPr>
        <w:t>oxygenated cutting solution</w:t>
      </w:r>
      <w:r w:rsidR="00DC2C2F" w:rsidRPr="00001DE8">
        <w:rPr>
          <w:color w:val="auto"/>
          <w:highlight w:val="yellow"/>
        </w:rPr>
        <w:t xml:space="preserve"> so the brain is fully immerged</w:t>
      </w:r>
      <w:r w:rsidR="005A0F0B" w:rsidRPr="00001DE8">
        <w:rPr>
          <w:color w:val="auto"/>
        </w:rPr>
        <w:t xml:space="preserve">. </w:t>
      </w:r>
      <w:r w:rsidRPr="00001DE8">
        <w:rPr>
          <w:color w:val="auto"/>
        </w:rPr>
        <w:t xml:space="preserve">Make a </w:t>
      </w:r>
      <w:r w:rsidR="00344CA7" w:rsidRPr="00001DE8">
        <w:rPr>
          <w:color w:val="auto"/>
        </w:rPr>
        <w:t xml:space="preserve">cut </w:t>
      </w:r>
      <w:r w:rsidRPr="00001DE8">
        <w:rPr>
          <w:color w:val="auto"/>
        </w:rPr>
        <w:t xml:space="preserve">on the left </w:t>
      </w:r>
      <w:r w:rsidR="00DC2C2F" w:rsidRPr="00001DE8">
        <w:rPr>
          <w:color w:val="auto"/>
        </w:rPr>
        <w:t>hemisphere (</w:t>
      </w:r>
      <w:r w:rsidR="00792880" w:rsidRPr="00001DE8">
        <w:rPr>
          <w:color w:val="auto"/>
        </w:rPr>
        <w:t xml:space="preserve">contralateral to the </w:t>
      </w:r>
      <w:r w:rsidR="00DC2C2F" w:rsidRPr="00001DE8">
        <w:rPr>
          <w:color w:val="auto"/>
        </w:rPr>
        <w:t>injected side)</w:t>
      </w:r>
      <w:r w:rsidRPr="00001DE8">
        <w:rPr>
          <w:color w:val="auto"/>
        </w:rPr>
        <w:t xml:space="preserve"> to </w:t>
      </w:r>
      <w:r w:rsidR="00DC2C2F" w:rsidRPr="00001DE8">
        <w:rPr>
          <w:color w:val="auto"/>
        </w:rPr>
        <w:t>avoid potential left-right ambiguity on slices</w:t>
      </w:r>
      <w:r w:rsidRPr="00001DE8">
        <w:rPr>
          <w:color w:val="auto"/>
        </w:rPr>
        <w:t xml:space="preserve">. </w:t>
      </w:r>
    </w:p>
    <w:p w14:paraId="4535FB41" w14:textId="77777777" w:rsidR="00D07A30" w:rsidRPr="00001DE8" w:rsidRDefault="00D07A30" w:rsidP="001905C3">
      <w:pPr>
        <w:pStyle w:val="ListParagraph"/>
        <w:rPr>
          <w:color w:val="auto"/>
        </w:rPr>
      </w:pPr>
    </w:p>
    <w:p w14:paraId="5F0D3FBC" w14:textId="6C7AB769" w:rsidR="002C0708" w:rsidRPr="00001DE8" w:rsidRDefault="002C0708" w:rsidP="001905C3">
      <w:pPr>
        <w:pStyle w:val="ListParagraph"/>
        <w:autoSpaceDE/>
        <w:autoSpaceDN/>
        <w:adjustRightInd/>
        <w:ind w:left="0"/>
        <w:rPr>
          <w:b/>
          <w:color w:val="auto"/>
        </w:rPr>
      </w:pPr>
      <w:r w:rsidRPr="00001DE8">
        <w:rPr>
          <w:color w:val="auto"/>
        </w:rPr>
        <w:t>C</w:t>
      </w:r>
      <w:r w:rsidR="00421A2A">
        <w:rPr>
          <w:color w:val="auto"/>
        </w:rPr>
        <w:t>AUTION</w:t>
      </w:r>
      <w:r w:rsidRPr="00001DE8">
        <w:rPr>
          <w:color w:val="auto"/>
        </w:rPr>
        <w:t xml:space="preserve">: </w:t>
      </w:r>
      <w:r w:rsidR="00421A2A">
        <w:rPr>
          <w:color w:val="auto"/>
        </w:rPr>
        <w:t>A</w:t>
      </w:r>
      <w:r w:rsidRPr="00001DE8">
        <w:rPr>
          <w:color w:val="auto"/>
        </w:rPr>
        <w:t>lways oxygenate the solution and protect slices from light exposure.</w:t>
      </w:r>
    </w:p>
    <w:p w14:paraId="7D9D5103" w14:textId="77777777" w:rsidR="00DD4B6D" w:rsidRPr="00001DE8" w:rsidRDefault="00DD4B6D" w:rsidP="001905C3">
      <w:pPr>
        <w:pStyle w:val="ListParagraph"/>
        <w:autoSpaceDE/>
        <w:autoSpaceDN/>
        <w:adjustRightInd/>
        <w:ind w:left="0"/>
        <w:rPr>
          <w:b/>
          <w:color w:val="auto"/>
        </w:rPr>
      </w:pPr>
    </w:p>
    <w:p w14:paraId="39477EF6" w14:textId="7B272877" w:rsidR="00DD4B6D"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Cut 300 µm</w:t>
      </w:r>
      <w:r w:rsidR="00421A2A">
        <w:rPr>
          <w:color w:val="auto"/>
          <w:highlight w:val="yellow"/>
        </w:rPr>
        <w:t xml:space="preserve"> thick</w:t>
      </w:r>
      <w:r w:rsidRPr="00001DE8">
        <w:rPr>
          <w:color w:val="auto"/>
          <w:highlight w:val="yellow"/>
        </w:rPr>
        <w:t xml:space="preserve"> slices with the vibratome, at </w:t>
      </w:r>
      <w:r w:rsidR="00792880" w:rsidRPr="00001DE8">
        <w:rPr>
          <w:color w:val="auto"/>
          <w:highlight w:val="yellow"/>
        </w:rPr>
        <w:t xml:space="preserve">a speed of </w:t>
      </w:r>
      <w:r w:rsidRPr="00001DE8">
        <w:rPr>
          <w:color w:val="auto"/>
          <w:highlight w:val="yellow"/>
        </w:rPr>
        <w:t xml:space="preserve">0.07 mm/s </w:t>
      </w:r>
      <w:r w:rsidR="00421A2A">
        <w:rPr>
          <w:color w:val="auto"/>
          <w:highlight w:val="yellow"/>
        </w:rPr>
        <w:t>at</w:t>
      </w:r>
      <w:r w:rsidRPr="00001DE8">
        <w:rPr>
          <w:color w:val="auto"/>
          <w:highlight w:val="yellow"/>
        </w:rPr>
        <w:t xml:space="preserve"> 1 mm amplitude.</w:t>
      </w:r>
      <w:r w:rsidR="00001DE8">
        <w:rPr>
          <w:color w:val="auto"/>
          <w:highlight w:val="yellow"/>
        </w:rPr>
        <w:t xml:space="preserve"> </w:t>
      </w:r>
      <w:r w:rsidR="008A14F2" w:rsidRPr="00001DE8">
        <w:rPr>
          <w:color w:val="auto"/>
          <w:highlight w:val="yellow"/>
        </w:rPr>
        <w:t>At this stage</w:t>
      </w:r>
      <w:r w:rsidR="00421A2A">
        <w:rPr>
          <w:color w:val="auto"/>
          <w:highlight w:val="yellow"/>
        </w:rPr>
        <w:t>,</w:t>
      </w:r>
      <w:r w:rsidR="008A14F2" w:rsidRPr="00001DE8">
        <w:rPr>
          <w:color w:val="auto"/>
          <w:highlight w:val="yellow"/>
        </w:rPr>
        <w:t xml:space="preserve"> </w:t>
      </w:r>
      <w:r w:rsidR="00421A2A">
        <w:rPr>
          <w:color w:val="auto"/>
          <w:highlight w:val="yellow"/>
        </w:rPr>
        <w:t xml:space="preserve">it is recommended to </w:t>
      </w:r>
      <w:r w:rsidR="00CA7872" w:rsidRPr="00001DE8">
        <w:rPr>
          <w:color w:val="auto"/>
          <w:highlight w:val="yellow"/>
        </w:rPr>
        <w:t xml:space="preserve">briefly </w:t>
      </w:r>
      <w:r w:rsidR="00EC4147" w:rsidRPr="00001DE8">
        <w:rPr>
          <w:color w:val="auto"/>
          <w:highlight w:val="yellow"/>
        </w:rPr>
        <w:t>check</w:t>
      </w:r>
      <w:r w:rsidR="008A14F2" w:rsidRPr="00001DE8">
        <w:rPr>
          <w:color w:val="auto"/>
          <w:highlight w:val="yellow"/>
        </w:rPr>
        <w:t xml:space="preserve"> the </w:t>
      </w:r>
      <w:r w:rsidR="004172FA" w:rsidRPr="00001DE8">
        <w:rPr>
          <w:color w:val="auto"/>
          <w:highlight w:val="yellow"/>
        </w:rPr>
        <w:t>Chronos</w:t>
      </w:r>
      <w:r w:rsidR="008A14F2" w:rsidRPr="00001DE8">
        <w:rPr>
          <w:color w:val="auto"/>
          <w:highlight w:val="yellow"/>
        </w:rPr>
        <w:t>-GFP expression in the thalamus using a</w:t>
      </w:r>
      <w:r w:rsidR="00170934" w:rsidRPr="00001DE8">
        <w:rPr>
          <w:color w:val="auto"/>
          <w:highlight w:val="yellow"/>
        </w:rPr>
        <w:t xml:space="preserve"> </w:t>
      </w:r>
      <w:r w:rsidR="008A14F2" w:rsidRPr="00001DE8">
        <w:rPr>
          <w:color w:val="auto"/>
          <w:highlight w:val="yellow"/>
        </w:rPr>
        <w:t xml:space="preserve">fluorescent </w:t>
      </w:r>
      <w:r w:rsidR="00493E10" w:rsidRPr="00001DE8">
        <w:rPr>
          <w:color w:val="auto"/>
          <w:highlight w:val="yellow"/>
        </w:rPr>
        <w:t>flashlight</w:t>
      </w:r>
      <w:r w:rsidR="008A14F2" w:rsidRPr="00001DE8">
        <w:rPr>
          <w:color w:val="auto"/>
          <w:highlight w:val="yellow"/>
        </w:rPr>
        <w:t xml:space="preserve"> </w:t>
      </w:r>
      <w:r w:rsidR="00493E10" w:rsidRPr="00001DE8">
        <w:rPr>
          <w:color w:val="auto"/>
          <w:highlight w:val="yellow"/>
        </w:rPr>
        <w:t>(440</w:t>
      </w:r>
      <w:r w:rsidR="00421A2A">
        <w:rPr>
          <w:color w:val="auto"/>
          <w:highlight w:val="yellow"/>
        </w:rPr>
        <w:t>–</w:t>
      </w:r>
      <w:r w:rsidR="00493E10" w:rsidRPr="00001DE8">
        <w:rPr>
          <w:color w:val="auto"/>
          <w:highlight w:val="yellow"/>
        </w:rPr>
        <w:t xml:space="preserve">460 nm) </w:t>
      </w:r>
      <w:r w:rsidR="008A14F2" w:rsidRPr="00001DE8">
        <w:rPr>
          <w:color w:val="auto"/>
          <w:highlight w:val="yellow"/>
        </w:rPr>
        <w:t xml:space="preserve">and corresponding </w:t>
      </w:r>
      <w:r w:rsidR="00CA7872" w:rsidRPr="00001DE8">
        <w:rPr>
          <w:color w:val="auto"/>
          <w:highlight w:val="yellow"/>
        </w:rPr>
        <w:t>filter glasses</w:t>
      </w:r>
      <w:r w:rsidR="00493E10" w:rsidRPr="00001DE8">
        <w:rPr>
          <w:color w:val="auto"/>
          <w:highlight w:val="yellow"/>
        </w:rPr>
        <w:t xml:space="preserve"> (500 nm </w:t>
      </w:r>
      <w:r w:rsidR="001964A0" w:rsidRPr="00001DE8">
        <w:rPr>
          <w:color w:val="auto"/>
          <w:highlight w:val="yellow"/>
        </w:rPr>
        <w:t>long pass</w:t>
      </w:r>
      <w:r w:rsidR="00493E10" w:rsidRPr="00001DE8">
        <w:rPr>
          <w:color w:val="auto"/>
          <w:highlight w:val="yellow"/>
        </w:rPr>
        <w:t>)</w:t>
      </w:r>
      <w:r w:rsidR="008A14F2" w:rsidRPr="00001DE8">
        <w:rPr>
          <w:color w:val="auto"/>
          <w:highlight w:val="yellow"/>
        </w:rPr>
        <w:t>.</w:t>
      </w:r>
    </w:p>
    <w:p w14:paraId="441D82E2" w14:textId="77777777" w:rsidR="00DD4B6D" w:rsidRPr="00001DE8" w:rsidRDefault="00DD4B6D" w:rsidP="001905C3">
      <w:pPr>
        <w:pStyle w:val="ListParagraph"/>
        <w:autoSpaceDE/>
        <w:autoSpaceDN/>
        <w:adjustRightInd/>
        <w:ind w:left="0"/>
        <w:rPr>
          <w:color w:val="auto"/>
        </w:rPr>
      </w:pPr>
    </w:p>
    <w:p w14:paraId="7D44AD2A" w14:textId="6EDC04CB" w:rsidR="002C0708" w:rsidRPr="00001DE8" w:rsidRDefault="002C0708" w:rsidP="001905C3">
      <w:pPr>
        <w:pStyle w:val="ListParagraph"/>
        <w:numPr>
          <w:ilvl w:val="1"/>
          <w:numId w:val="22"/>
        </w:numPr>
        <w:autoSpaceDE/>
        <w:autoSpaceDN/>
        <w:adjustRightInd/>
        <w:rPr>
          <w:b/>
          <w:color w:val="auto"/>
        </w:rPr>
      </w:pPr>
      <w:r w:rsidRPr="00001DE8">
        <w:rPr>
          <w:color w:val="auto"/>
        </w:rPr>
        <w:t>Isolate the hippocampal region with a scalpel and transfer it to a chamber</w:t>
      </w:r>
      <w:r w:rsidR="007137D9" w:rsidRPr="00001DE8">
        <w:rPr>
          <w:color w:val="auto"/>
        </w:rPr>
        <w:t xml:space="preserve"> positioned in a be</w:t>
      </w:r>
      <w:r w:rsidR="00DC2C2F" w:rsidRPr="00001DE8">
        <w:rPr>
          <w:color w:val="auto"/>
        </w:rPr>
        <w:t>a</w:t>
      </w:r>
      <w:r w:rsidR="007137D9" w:rsidRPr="00001DE8">
        <w:rPr>
          <w:color w:val="auto"/>
        </w:rPr>
        <w:t>ker</w:t>
      </w:r>
      <w:r w:rsidRPr="00001DE8">
        <w:rPr>
          <w:color w:val="auto"/>
        </w:rPr>
        <w:t xml:space="preserve"> filled with </w:t>
      </w:r>
      <w:r w:rsidR="007137D9" w:rsidRPr="00001DE8">
        <w:rPr>
          <w:color w:val="auto"/>
        </w:rPr>
        <w:t>bath-</w:t>
      </w:r>
      <w:r w:rsidRPr="00001DE8">
        <w:rPr>
          <w:color w:val="auto"/>
        </w:rPr>
        <w:t>warmed (34</w:t>
      </w:r>
      <w:r w:rsidR="00421A2A">
        <w:rPr>
          <w:color w:val="auto"/>
        </w:rPr>
        <w:t xml:space="preserve"> </w:t>
      </w:r>
      <w:r w:rsidRPr="00001DE8">
        <w:rPr>
          <w:color w:val="auto"/>
        </w:rPr>
        <w:t>°C), oxygenated (95</w:t>
      </w:r>
      <w:r w:rsidR="00421A2A">
        <w:rPr>
          <w:color w:val="auto"/>
        </w:rPr>
        <w:t>%</w:t>
      </w:r>
      <w:r w:rsidRPr="00001DE8">
        <w:rPr>
          <w:color w:val="auto"/>
        </w:rPr>
        <w:t>/5% O</w:t>
      </w:r>
      <w:r w:rsidRPr="00001DE8">
        <w:rPr>
          <w:color w:val="auto"/>
          <w:vertAlign w:val="subscript"/>
        </w:rPr>
        <w:t>2</w:t>
      </w:r>
      <w:r w:rsidRPr="00001DE8">
        <w:rPr>
          <w:color w:val="auto"/>
        </w:rPr>
        <w:t>/CO</w:t>
      </w:r>
      <w:r w:rsidRPr="00001DE8">
        <w:rPr>
          <w:color w:val="auto"/>
          <w:vertAlign w:val="subscript"/>
        </w:rPr>
        <w:t>2</w:t>
      </w:r>
      <w:r w:rsidRPr="00001DE8">
        <w:rPr>
          <w:color w:val="auto"/>
        </w:rPr>
        <w:t xml:space="preserve">) ACSF. </w:t>
      </w:r>
    </w:p>
    <w:p w14:paraId="6767D2F4" w14:textId="77777777" w:rsidR="00DD4B6D" w:rsidRPr="00001DE8" w:rsidRDefault="00DD4B6D" w:rsidP="001905C3">
      <w:pPr>
        <w:pStyle w:val="ListParagraph"/>
        <w:autoSpaceDE/>
        <w:autoSpaceDN/>
        <w:adjustRightInd/>
        <w:ind w:left="0"/>
        <w:rPr>
          <w:b/>
          <w:color w:val="auto"/>
          <w:highlight w:val="yellow"/>
        </w:rPr>
      </w:pPr>
    </w:p>
    <w:p w14:paraId="4EB4145A" w14:textId="28484C20" w:rsidR="002C0708" w:rsidRPr="00001DE8" w:rsidRDefault="002C0708" w:rsidP="001905C3">
      <w:pPr>
        <w:pStyle w:val="ListParagraph"/>
        <w:numPr>
          <w:ilvl w:val="1"/>
          <w:numId w:val="22"/>
        </w:numPr>
        <w:autoSpaceDE/>
        <w:autoSpaceDN/>
        <w:adjustRightInd/>
        <w:rPr>
          <w:b/>
          <w:color w:val="auto"/>
        </w:rPr>
      </w:pPr>
      <w:r w:rsidRPr="00001DE8">
        <w:rPr>
          <w:color w:val="auto"/>
        </w:rPr>
        <w:t xml:space="preserve">After 15 min, take the chamber out of the </w:t>
      </w:r>
      <w:r w:rsidR="00EC4147" w:rsidRPr="00001DE8">
        <w:rPr>
          <w:color w:val="auto"/>
        </w:rPr>
        <w:t xml:space="preserve">heated water </w:t>
      </w:r>
      <w:r w:rsidRPr="00001DE8">
        <w:rPr>
          <w:color w:val="auto"/>
        </w:rPr>
        <w:t>bath and let the slices rest at room temperature, still oxygenated for at least 45 min until use.</w:t>
      </w:r>
    </w:p>
    <w:p w14:paraId="6D7D9057" w14:textId="77777777" w:rsidR="002C0708" w:rsidRPr="00001DE8" w:rsidRDefault="002C0708" w:rsidP="001905C3">
      <w:pPr>
        <w:pStyle w:val="ListParagraph"/>
        <w:ind w:left="0"/>
        <w:rPr>
          <w:b/>
          <w:color w:val="auto"/>
        </w:rPr>
      </w:pPr>
    </w:p>
    <w:p w14:paraId="05175D09" w14:textId="789D3ADE" w:rsidR="002C0708" w:rsidRPr="00001DE8" w:rsidRDefault="002C0708" w:rsidP="001905C3">
      <w:pPr>
        <w:pStyle w:val="ListParagraph"/>
        <w:numPr>
          <w:ilvl w:val="0"/>
          <w:numId w:val="22"/>
        </w:numPr>
        <w:autoSpaceDE/>
        <w:autoSpaceDN/>
        <w:adjustRightInd/>
        <w:rPr>
          <w:b/>
          <w:color w:val="auto"/>
          <w:highlight w:val="yellow"/>
        </w:rPr>
      </w:pPr>
      <w:r w:rsidRPr="00001DE8">
        <w:rPr>
          <w:b/>
          <w:color w:val="auto"/>
          <w:highlight w:val="yellow"/>
        </w:rPr>
        <w:t>Whole-cell patch-clamp recording</w:t>
      </w:r>
    </w:p>
    <w:p w14:paraId="373C186E" w14:textId="77777777" w:rsidR="00DD4B6D" w:rsidRPr="00001DE8" w:rsidRDefault="00DD4B6D" w:rsidP="001905C3">
      <w:pPr>
        <w:pStyle w:val="ListParagraph"/>
        <w:autoSpaceDE/>
        <w:autoSpaceDN/>
        <w:adjustRightInd/>
        <w:ind w:left="0"/>
        <w:rPr>
          <w:b/>
          <w:color w:val="auto"/>
        </w:rPr>
      </w:pPr>
    </w:p>
    <w:p w14:paraId="6C58C675" w14:textId="4D549DE2" w:rsidR="002C0708" w:rsidRPr="00001DE8" w:rsidRDefault="00EC4147" w:rsidP="001905C3">
      <w:pPr>
        <w:pStyle w:val="ListParagraph"/>
        <w:numPr>
          <w:ilvl w:val="1"/>
          <w:numId w:val="22"/>
        </w:numPr>
        <w:autoSpaceDE/>
        <w:autoSpaceDN/>
        <w:adjustRightInd/>
        <w:rPr>
          <w:b/>
          <w:color w:val="auto"/>
        </w:rPr>
      </w:pPr>
      <w:r w:rsidRPr="00001DE8">
        <w:rPr>
          <w:color w:val="auto"/>
          <w:highlight w:val="yellow"/>
        </w:rPr>
        <w:t>G</w:t>
      </w:r>
      <w:r w:rsidR="002C0708" w:rsidRPr="00001DE8">
        <w:rPr>
          <w:color w:val="auto"/>
          <w:highlight w:val="yellow"/>
        </w:rPr>
        <w:t>ently transfer</w:t>
      </w:r>
      <w:r w:rsidRPr="00001DE8">
        <w:rPr>
          <w:color w:val="auto"/>
          <w:highlight w:val="yellow"/>
        </w:rPr>
        <w:t xml:space="preserve"> a brain slice containing the hippocampal complex</w:t>
      </w:r>
      <w:r w:rsidR="002C0708" w:rsidRPr="00001DE8">
        <w:rPr>
          <w:color w:val="auto"/>
          <w:highlight w:val="yellow"/>
        </w:rPr>
        <w:t xml:space="preserve"> with </w:t>
      </w:r>
      <w:r w:rsidR="00D12120" w:rsidRPr="00001DE8">
        <w:rPr>
          <w:color w:val="auto"/>
          <w:highlight w:val="yellow"/>
        </w:rPr>
        <w:t xml:space="preserve">a </w:t>
      </w:r>
      <w:r w:rsidR="002C0708" w:rsidRPr="00001DE8">
        <w:rPr>
          <w:color w:val="auto"/>
          <w:highlight w:val="yellow"/>
        </w:rPr>
        <w:t>custom</w:t>
      </w:r>
      <w:r w:rsidR="00D07A30" w:rsidRPr="00001DE8">
        <w:rPr>
          <w:color w:val="auto"/>
          <w:highlight w:val="yellow"/>
        </w:rPr>
        <w:t>-</w:t>
      </w:r>
      <w:r w:rsidR="002C0708" w:rsidRPr="00001DE8">
        <w:rPr>
          <w:color w:val="auto"/>
          <w:highlight w:val="yellow"/>
        </w:rPr>
        <w:t xml:space="preserve">made glass transfer pipette </w:t>
      </w:r>
      <w:r w:rsidRPr="00001DE8">
        <w:rPr>
          <w:color w:val="auto"/>
          <w:highlight w:val="yellow"/>
        </w:rPr>
        <w:t xml:space="preserve">to the </w:t>
      </w:r>
      <w:r w:rsidR="002C0708" w:rsidRPr="00001DE8">
        <w:rPr>
          <w:color w:val="auto"/>
          <w:highlight w:val="yellow"/>
        </w:rPr>
        <w:t xml:space="preserve">recording chamber mounted on </w:t>
      </w:r>
      <w:r w:rsidR="00BE573F" w:rsidRPr="00001DE8">
        <w:rPr>
          <w:color w:val="auto"/>
          <w:highlight w:val="yellow"/>
        </w:rPr>
        <w:t>an</w:t>
      </w:r>
      <w:r w:rsidR="002C0708" w:rsidRPr="00001DE8">
        <w:rPr>
          <w:color w:val="auto"/>
          <w:highlight w:val="yellow"/>
        </w:rPr>
        <w:t xml:space="preserve"> </w:t>
      </w:r>
      <w:r w:rsidRPr="00001DE8">
        <w:rPr>
          <w:color w:val="auto"/>
          <w:highlight w:val="yellow"/>
        </w:rPr>
        <w:t xml:space="preserve">upright </w:t>
      </w:r>
      <w:r w:rsidR="002C0708" w:rsidRPr="00001DE8">
        <w:rPr>
          <w:color w:val="auto"/>
          <w:highlight w:val="yellow"/>
        </w:rPr>
        <w:t>microscope</w:t>
      </w:r>
      <w:r w:rsidRPr="00001DE8">
        <w:rPr>
          <w:color w:val="auto"/>
          <w:highlight w:val="yellow"/>
        </w:rPr>
        <w:t>.</w:t>
      </w:r>
      <w:r w:rsidRPr="00001DE8">
        <w:rPr>
          <w:color w:val="auto"/>
        </w:rPr>
        <w:t xml:space="preserve"> </w:t>
      </w:r>
      <w:r w:rsidR="00421A2A">
        <w:rPr>
          <w:color w:val="auto"/>
        </w:rPr>
        <w:t>A t</w:t>
      </w:r>
      <w:r w:rsidR="000A525F" w:rsidRPr="00001DE8">
        <w:rPr>
          <w:color w:val="auto"/>
        </w:rPr>
        <w:t xml:space="preserve">ransfer pipette is made of </w:t>
      </w:r>
      <w:r w:rsidR="001964A0" w:rsidRPr="00001DE8">
        <w:rPr>
          <w:color w:val="auto"/>
        </w:rPr>
        <w:t xml:space="preserve">a shortened </w:t>
      </w:r>
      <w:r w:rsidR="000A525F" w:rsidRPr="00001DE8">
        <w:rPr>
          <w:color w:val="auto"/>
        </w:rPr>
        <w:t>Pasteur pipette (</w:t>
      </w:r>
      <w:r w:rsidR="001964A0" w:rsidRPr="00001DE8">
        <w:rPr>
          <w:color w:val="auto"/>
        </w:rPr>
        <w:t xml:space="preserve">inner </w:t>
      </w:r>
      <w:r w:rsidR="000A525F" w:rsidRPr="00001DE8">
        <w:rPr>
          <w:color w:val="auto"/>
        </w:rPr>
        <w:t>diameter 6.5 mm)</w:t>
      </w:r>
      <w:r w:rsidR="005E39CA" w:rsidRPr="00001DE8">
        <w:rPr>
          <w:color w:val="auto"/>
        </w:rPr>
        <w:t xml:space="preserve"> attached to </w:t>
      </w:r>
      <w:r w:rsidR="001964A0" w:rsidRPr="00001DE8">
        <w:rPr>
          <w:color w:val="auto"/>
        </w:rPr>
        <w:t xml:space="preserve">a </w:t>
      </w:r>
      <w:r w:rsidR="005E39CA" w:rsidRPr="00001DE8">
        <w:rPr>
          <w:color w:val="auto"/>
        </w:rPr>
        <w:t xml:space="preserve">rubber pipette bulb. </w:t>
      </w:r>
      <w:r w:rsidR="00D07A30" w:rsidRPr="00001DE8">
        <w:rPr>
          <w:color w:val="auto"/>
          <w:highlight w:val="yellow"/>
        </w:rPr>
        <w:t>Continuously perfuse t</w:t>
      </w:r>
      <w:r w:rsidRPr="00001DE8">
        <w:rPr>
          <w:color w:val="auto"/>
          <w:highlight w:val="yellow"/>
        </w:rPr>
        <w:t>he recording chamber</w:t>
      </w:r>
      <w:r w:rsidR="004A1FAF" w:rsidRPr="00001DE8">
        <w:rPr>
          <w:color w:val="auto"/>
          <w:highlight w:val="yellow"/>
        </w:rPr>
        <w:t xml:space="preserve"> (3 </w:t>
      </w:r>
      <w:r w:rsidR="00D22616">
        <w:rPr>
          <w:color w:val="auto"/>
          <w:highlight w:val="yellow"/>
        </w:rPr>
        <w:t>mL</w:t>
      </w:r>
      <w:r w:rsidR="004A1FAF" w:rsidRPr="00001DE8">
        <w:rPr>
          <w:color w:val="auto"/>
          <w:highlight w:val="yellow"/>
        </w:rPr>
        <w:t>)</w:t>
      </w:r>
      <w:r w:rsidRPr="00001DE8">
        <w:rPr>
          <w:color w:val="auto"/>
          <w:highlight w:val="yellow"/>
        </w:rPr>
        <w:t xml:space="preserve"> </w:t>
      </w:r>
      <w:r w:rsidR="002C0708" w:rsidRPr="00001DE8">
        <w:rPr>
          <w:color w:val="auto"/>
          <w:highlight w:val="yellow"/>
        </w:rPr>
        <w:t>with 34</w:t>
      </w:r>
      <w:r w:rsidR="00D07A30" w:rsidRPr="00001DE8">
        <w:rPr>
          <w:color w:val="auto"/>
          <w:highlight w:val="yellow"/>
        </w:rPr>
        <w:t xml:space="preserve"> </w:t>
      </w:r>
      <w:r w:rsidR="002C0708" w:rsidRPr="00001DE8">
        <w:rPr>
          <w:color w:val="auto"/>
          <w:highlight w:val="yellow"/>
        </w:rPr>
        <w:t>°C</w:t>
      </w:r>
      <w:r w:rsidR="00421A2A">
        <w:rPr>
          <w:color w:val="auto"/>
          <w:highlight w:val="yellow"/>
        </w:rPr>
        <w:t xml:space="preserve"> (warmed)</w:t>
      </w:r>
      <w:r w:rsidR="002C0708" w:rsidRPr="00001DE8">
        <w:rPr>
          <w:color w:val="auto"/>
          <w:highlight w:val="yellow"/>
        </w:rPr>
        <w:t xml:space="preserve"> ACSF bubbled with 95</w:t>
      </w:r>
      <w:r w:rsidR="00421A2A">
        <w:rPr>
          <w:color w:val="auto"/>
          <w:highlight w:val="yellow"/>
        </w:rPr>
        <w:t>%</w:t>
      </w:r>
      <w:r w:rsidR="002C0708" w:rsidRPr="00001DE8">
        <w:rPr>
          <w:color w:val="auto"/>
          <w:highlight w:val="yellow"/>
        </w:rPr>
        <w:t>/5% O</w:t>
      </w:r>
      <w:r w:rsidR="002C0708" w:rsidRPr="00001DE8">
        <w:rPr>
          <w:color w:val="auto"/>
          <w:highlight w:val="yellow"/>
          <w:vertAlign w:val="subscript"/>
        </w:rPr>
        <w:t>2</w:t>
      </w:r>
      <w:r w:rsidR="002C0708" w:rsidRPr="00001DE8">
        <w:rPr>
          <w:color w:val="auto"/>
          <w:highlight w:val="yellow"/>
        </w:rPr>
        <w:t>/CO</w:t>
      </w:r>
      <w:r w:rsidR="002C0708" w:rsidRPr="00001DE8">
        <w:rPr>
          <w:color w:val="auto"/>
          <w:highlight w:val="yellow"/>
          <w:vertAlign w:val="subscript"/>
        </w:rPr>
        <w:t>2</w:t>
      </w:r>
      <w:r w:rsidR="002C0708" w:rsidRPr="00001DE8">
        <w:rPr>
          <w:color w:val="auto"/>
          <w:highlight w:val="yellow"/>
        </w:rPr>
        <w:t>.</w:t>
      </w:r>
      <w:r w:rsidRPr="00001DE8">
        <w:rPr>
          <w:color w:val="auto"/>
          <w:highlight w:val="yellow"/>
        </w:rPr>
        <w:t xml:space="preserve"> </w:t>
      </w:r>
      <w:r w:rsidR="00D07A30" w:rsidRPr="00001DE8">
        <w:rPr>
          <w:color w:val="auto"/>
          <w:highlight w:val="yellow"/>
        </w:rPr>
        <w:t>Set t</w:t>
      </w:r>
      <w:r w:rsidRPr="00001DE8">
        <w:rPr>
          <w:color w:val="auto"/>
          <w:highlight w:val="yellow"/>
        </w:rPr>
        <w:t>he speed of the peristaltic pump to</w:t>
      </w:r>
      <w:r w:rsidR="00F928DA" w:rsidRPr="00001DE8">
        <w:rPr>
          <w:color w:val="auto"/>
          <w:highlight w:val="yellow"/>
        </w:rPr>
        <w:t xml:space="preserve"> </w:t>
      </w:r>
      <w:r w:rsidR="00783845" w:rsidRPr="00001DE8">
        <w:rPr>
          <w:color w:val="auto"/>
          <w:highlight w:val="yellow"/>
        </w:rPr>
        <w:t>2</w:t>
      </w:r>
      <w:r w:rsidR="00421A2A">
        <w:rPr>
          <w:color w:val="auto"/>
          <w:highlight w:val="yellow"/>
        </w:rPr>
        <w:t>–</w:t>
      </w:r>
      <w:r w:rsidR="00783845" w:rsidRPr="00001DE8">
        <w:rPr>
          <w:color w:val="auto"/>
          <w:highlight w:val="yellow"/>
        </w:rPr>
        <w:t>3</w:t>
      </w:r>
      <w:r w:rsidR="00F928DA" w:rsidRPr="00001DE8">
        <w:rPr>
          <w:color w:val="auto"/>
          <w:highlight w:val="yellow"/>
        </w:rPr>
        <w:t xml:space="preserve"> </w:t>
      </w:r>
      <w:r w:rsidR="00D22616">
        <w:rPr>
          <w:color w:val="auto"/>
          <w:highlight w:val="yellow"/>
        </w:rPr>
        <w:t>mL</w:t>
      </w:r>
      <w:r w:rsidR="00F928DA" w:rsidRPr="00001DE8">
        <w:rPr>
          <w:color w:val="auto"/>
          <w:highlight w:val="yellow"/>
        </w:rPr>
        <w:t>/min</w:t>
      </w:r>
      <w:r w:rsidR="004A1FAF" w:rsidRPr="00001DE8">
        <w:rPr>
          <w:color w:val="auto"/>
        </w:rPr>
        <w:t>.</w:t>
      </w:r>
    </w:p>
    <w:p w14:paraId="13528DC5" w14:textId="77777777" w:rsidR="00DD4B6D" w:rsidRPr="00001DE8" w:rsidRDefault="00DD4B6D" w:rsidP="001905C3">
      <w:pPr>
        <w:pStyle w:val="ListParagraph"/>
        <w:autoSpaceDE/>
        <w:autoSpaceDN/>
        <w:adjustRightInd/>
        <w:ind w:left="0"/>
        <w:rPr>
          <w:b/>
          <w:color w:val="auto"/>
          <w:highlight w:val="yellow"/>
        </w:rPr>
      </w:pPr>
    </w:p>
    <w:p w14:paraId="24C26C71" w14:textId="2C579F8B" w:rsidR="002C0708" w:rsidRPr="00001DE8" w:rsidRDefault="00D07A30" w:rsidP="001905C3">
      <w:pPr>
        <w:pStyle w:val="ListParagraph"/>
        <w:numPr>
          <w:ilvl w:val="1"/>
          <w:numId w:val="22"/>
        </w:numPr>
        <w:autoSpaceDE/>
        <w:autoSpaceDN/>
        <w:adjustRightInd/>
        <w:rPr>
          <w:b/>
          <w:color w:val="auto"/>
          <w:highlight w:val="yellow"/>
        </w:rPr>
      </w:pPr>
      <w:r w:rsidRPr="00001DE8">
        <w:rPr>
          <w:color w:val="auto"/>
          <w:highlight w:val="yellow"/>
        </w:rPr>
        <w:t xml:space="preserve">Briefly examine </w:t>
      </w:r>
      <w:r w:rsidR="004172FA" w:rsidRPr="00001DE8">
        <w:rPr>
          <w:color w:val="auto"/>
          <w:highlight w:val="yellow"/>
        </w:rPr>
        <w:t>Chronos</w:t>
      </w:r>
      <w:r w:rsidR="004A1FAF" w:rsidRPr="00001DE8">
        <w:rPr>
          <w:color w:val="auto"/>
          <w:highlight w:val="yellow"/>
        </w:rPr>
        <w:t xml:space="preserve">-GFP </w:t>
      </w:r>
      <w:r w:rsidR="002C0708" w:rsidRPr="00001DE8">
        <w:rPr>
          <w:color w:val="auto"/>
          <w:highlight w:val="yellow"/>
        </w:rPr>
        <w:t>expression in axon terminal</w:t>
      </w:r>
      <w:r w:rsidR="004A1FAF" w:rsidRPr="00001DE8">
        <w:rPr>
          <w:color w:val="auto"/>
          <w:highlight w:val="yellow"/>
        </w:rPr>
        <w:t>s</w:t>
      </w:r>
      <w:r w:rsidR="002C0708" w:rsidRPr="00001DE8">
        <w:rPr>
          <w:color w:val="auto"/>
          <w:highlight w:val="yellow"/>
        </w:rPr>
        <w:t xml:space="preserve"> in the region of interest with </w:t>
      </w:r>
      <w:r w:rsidR="004A1FAF" w:rsidRPr="00001DE8">
        <w:rPr>
          <w:color w:val="auto"/>
          <w:highlight w:val="yellow"/>
        </w:rPr>
        <w:t>blue</w:t>
      </w:r>
      <w:r w:rsidR="002C0708" w:rsidRPr="00001DE8">
        <w:rPr>
          <w:color w:val="auto"/>
          <w:highlight w:val="yellow"/>
        </w:rPr>
        <w:t xml:space="preserve"> LED </w:t>
      </w:r>
      <w:r w:rsidR="004A1FAF" w:rsidRPr="00001DE8">
        <w:rPr>
          <w:color w:val="auto"/>
          <w:highlight w:val="yellow"/>
        </w:rPr>
        <w:t xml:space="preserve">illumination </w:t>
      </w:r>
      <w:r w:rsidR="0053450D" w:rsidRPr="00001DE8">
        <w:rPr>
          <w:color w:val="auto"/>
          <w:highlight w:val="yellow"/>
        </w:rPr>
        <w:t xml:space="preserve">(470 nm) </w:t>
      </w:r>
      <w:r w:rsidR="002C0708" w:rsidRPr="00001DE8">
        <w:rPr>
          <w:color w:val="auto"/>
          <w:highlight w:val="yellow"/>
        </w:rPr>
        <w:t xml:space="preserve">and observe with </w:t>
      </w:r>
      <w:r w:rsidR="001E6560" w:rsidRPr="00001DE8">
        <w:rPr>
          <w:color w:val="auto"/>
          <w:highlight w:val="yellow"/>
        </w:rPr>
        <w:t xml:space="preserve">a </w:t>
      </w:r>
      <w:r w:rsidR="002C0708" w:rsidRPr="00001DE8">
        <w:rPr>
          <w:color w:val="auto"/>
          <w:highlight w:val="yellow"/>
        </w:rPr>
        <w:t>4x objective</w:t>
      </w:r>
      <w:r w:rsidR="00352C84" w:rsidRPr="00001DE8">
        <w:rPr>
          <w:color w:val="auto"/>
          <w:highlight w:val="yellow"/>
        </w:rPr>
        <w:t>.</w:t>
      </w:r>
      <w:r w:rsidR="002C0708" w:rsidRPr="00001DE8">
        <w:rPr>
          <w:color w:val="auto"/>
          <w:highlight w:val="yellow"/>
        </w:rPr>
        <w:t xml:space="preserve"> </w:t>
      </w:r>
      <w:r w:rsidR="00352C84" w:rsidRPr="00001DE8">
        <w:rPr>
          <w:color w:val="auto"/>
          <w:highlight w:val="yellow"/>
        </w:rPr>
        <w:t xml:space="preserve">GFP fluorescence is visualized through an appropriate emission filter, </w:t>
      </w:r>
      <w:r w:rsidR="002C0708" w:rsidRPr="00001DE8">
        <w:rPr>
          <w:color w:val="auto"/>
          <w:highlight w:val="yellow"/>
        </w:rPr>
        <w:t>with a CCD camera</w:t>
      </w:r>
      <w:r w:rsidR="001E6560" w:rsidRPr="00001DE8">
        <w:rPr>
          <w:color w:val="auto"/>
          <w:highlight w:val="yellow"/>
        </w:rPr>
        <w:t xml:space="preserve"> image </w:t>
      </w:r>
      <w:r w:rsidR="005D39D0" w:rsidRPr="00001DE8">
        <w:rPr>
          <w:color w:val="auto"/>
          <w:highlight w:val="yellow"/>
        </w:rPr>
        <w:t xml:space="preserve">displayed </w:t>
      </w:r>
      <w:r w:rsidR="002C0708" w:rsidRPr="00001DE8">
        <w:rPr>
          <w:color w:val="auto"/>
          <w:highlight w:val="yellow"/>
        </w:rPr>
        <w:t xml:space="preserve">on a </w:t>
      </w:r>
      <w:r w:rsidR="001E6560" w:rsidRPr="00001DE8">
        <w:rPr>
          <w:color w:val="auto"/>
          <w:highlight w:val="yellow"/>
        </w:rPr>
        <w:t>computer</w:t>
      </w:r>
      <w:r w:rsidR="005D39D0" w:rsidRPr="00001DE8">
        <w:rPr>
          <w:color w:val="auto"/>
          <w:highlight w:val="yellow"/>
        </w:rPr>
        <w:t xml:space="preserve"> screen</w:t>
      </w:r>
      <w:r w:rsidR="002C0708" w:rsidRPr="00001DE8">
        <w:rPr>
          <w:color w:val="auto"/>
          <w:highlight w:val="yellow"/>
        </w:rPr>
        <w:t>.</w:t>
      </w:r>
      <w:r w:rsidR="00265F9E" w:rsidRPr="00001DE8">
        <w:rPr>
          <w:color w:val="auto"/>
        </w:rPr>
        <w:t xml:space="preserve"> </w:t>
      </w:r>
    </w:p>
    <w:p w14:paraId="4F41DF82" w14:textId="77777777" w:rsidR="00DD4B6D" w:rsidRPr="00001DE8" w:rsidRDefault="00DD4B6D" w:rsidP="001905C3">
      <w:pPr>
        <w:pStyle w:val="ListParagraph"/>
        <w:autoSpaceDE/>
        <w:autoSpaceDN/>
        <w:adjustRightInd/>
        <w:ind w:left="0"/>
        <w:rPr>
          <w:b/>
          <w:color w:val="auto"/>
          <w:highlight w:val="yellow"/>
        </w:rPr>
      </w:pPr>
    </w:p>
    <w:p w14:paraId="51C7014B" w14:textId="20CF93D1" w:rsidR="002C0708" w:rsidRPr="00001DE8" w:rsidRDefault="002C0708" w:rsidP="001905C3">
      <w:pPr>
        <w:pStyle w:val="ListParagraph"/>
        <w:numPr>
          <w:ilvl w:val="1"/>
          <w:numId w:val="22"/>
        </w:numPr>
        <w:autoSpaceDE/>
        <w:autoSpaceDN/>
        <w:adjustRightInd/>
        <w:rPr>
          <w:b/>
          <w:color w:val="auto"/>
        </w:rPr>
      </w:pPr>
      <w:r w:rsidRPr="00001DE8">
        <w:rPr>
          <w:color w:val="auto"/>
        </w:rPr>
        <w:t xml:space="preserve">Place a </w:t>
      </w:r>
      <w:r w:rsidR="004A1FAF" w:rsidRPr="00001DE8">
        <w:rPr>
          <w:color w:val="auto"/>
        </w:rPr>
        <w:t>slice anchor</w:t>
      </w:r>
      <w:r w:rsidRPr="00001DE8">
        <w:rPr>
          <w:color w:val="auto"/>
        </w:rPr>
        <w:t xml:space="preserve"> made </w:t>
      </w:r>
      <w:r w:rsidR="004A1FAF" w:rsidRPr="00001DE8">
        <w:rPr>
          <w:color w:val="auto"/>
        </w:rPr>
        <w:t>from a U-shaped platinum wire with tightly spaced nylon strings (“harp”)</w:t>
      </w:r>
      <w:r w:rsidRPr="00001DE8">
        <w:rPr>
          <w:color w:val="auto"/>
        </w:rPr>
        <w:t xml:space="preserve"> on the slice to maintain it</w:t>
      </w:r>
      <w:r w:rsidR="004A1FAF" w:rsidRPr="00001DE8">
        <w:rPr>
          <w:color w:val="auto"/>
        </w:rPr>
        <w:t>.</w:t>
      </w:r>
    </w:p>
    <w:p w14:paraId="56668AAC" w14:textId="77777777" w:rsidR="00DD4B6D" w:rsidRPr="00001DE8" w:rsidRDefault="00DD4B6D" w:rsidP="001905C3">
      <w:pPr>
        <w:pStyle w:val="ListParagraph"/>
        <w:autoSpaceDE/>
        <w:autoSpaceDN/>
        <w:adjustRightInd/>
        <w:ind w:left="0"/>
        <w:rPr>
          <w:b/>
          <w:color w:val="auto"/>
          <w:highlight w:val="yellow"/>
        </w:rPr>
      </w:pPr>
    </w:p>
    <w:p w14:paraId="669BDD23" w14:textId="6E2B5134"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 xml:space="preserve">Change to a 63x immersion objective and adjust the focus. Check </w:t>
      </w:r>
      <w:r w:rsidR="005E2547" w:rsidRPr="00001DE8">
        <w:rPr>
          <w:color w:val="auto"/>
          <w:highlight w:val="yellow"/>
        </w:rPr>
        <w:t xml:space="preserve">for axons expressing </w:t>
      </w:r>
      <w:r w:rsidR="004172FA" w:rsidRPr="00001DE8">
        <w:rPr>
          <w:color w:val="auto"/>
          <w:highlight w:val="yellow"/>
        </w:rPr>
        <w:t>Chronos</w:t>
      </w:r>
      <w:r w:rsidR="005E2547" w:rsidRPr="00001DE8">
        <w:rPr>
          <w:color w:val="auto"/>
          <w:highlight w:val="yellow"/>
        </w:rPr>
        <w:t>-GFP and choose a pyramidal neuron for patch recording</w:t>
      </w:r>
      <w:r w:rsidRPr="00001DE8">
        <w:rPr>
          <w:color w:val="auto"/>
          <w:highlight w:val="yellow"/>
        </w:rPr>
        <w:t>.</w:t>
      </w:r>
    </w:p>
    <w:p w14:paraId="0ED727E9" w14:textId="77777777" w:rsidR="00DD4B6D" w:rsidRPr="00001DE8" w:rsidRDefault="00DD4B6D" w:rsidP="001905C3">
      <w:pPr>
        <w:pStyle w:val="ListParagraph"/>
        <w:autoSpaceDE/>
        <w:autoSpaceDN/>
        <w:adjustRightInd/>
        <w:ind w:left="0"/>
        <w:rPr>
          <w:b/>
          <w:color w:val="auto"/>
          <w:highlight w:val="yellow"/>
        </w:rPr>
      </w:pPr>
    </w:p>
    <w:p w14:paraId="047F6A53" w14:textId="68DB5BB5" w:rsidR="002C0708" w:rsidRPr="00001DE8" w:rsidRDefault="005E2547" w:rsidP="001905C3">
      <w:pPr>
        <w:pStyle w:val="ListParagraph"/>
        <w:numPr>
          <w:ilvl w:val="1"/>
          <w:numId w:val="22"/>
        </w:numPr>
        <w:autoSpaceDE/>
        <w:autoSpaceDN/>
        <w:adjustRightInd/>
        <w:rPr>
          <w:b/>
          <w:color w:val="auto"/>
        </w:rPr>
      </w:pPr>
      <w:r w:rsidRPr="00001DE8">
        <w:rPr>
          <w:color w:val="auto"/>
        </w:rPr>
        <w:t xml:space="preserve">Move </w:t>
      </w:r>
      <w:r w:rsidR="002C0708" w:rsidRPr="00001DE8">
        <w:rPr>
          <w:color w:val="auto"/>
        </w:rPr>
        <w:t>the objective</w:t>
      </w:r>
      <w:r w:rsidRPr="00001DE8">
        <w:rPr>
          <w:color w:val="auto"/>
        </w:rPr>
        <w:t xml:space="preserve"> up</w:t>
      </w:r>
      <w:r w:rsidR="00421A2A">
        <w:rPr>
          <w:color w:val="auto"/>
        </w:rPr>
        <w:t>ward</w:t>
      </w:r>
      <w:r w:rsidR="002C0708" w:rsidRPr="00001DE8">
        <w:rPr>
          <w:color w:val="auto"/>
        </w:rPr>
        <w:t>.</w:t>
      </w:r>
    </w:p>
    <w:p w14:paraId="543DF1C3" w14:textId="77777777" w:rsidR="00DD4B6D" w:rsidRPr="00001DE8" w:rsidRDefault="00DD4B6D" w:rsidP="001905C3">
      <w:pPr>
        <w:pStyle w:val="ListParagraph"/>
        <w:autoSpaceDE/>
        <w:autoSpaceDN/>
        <w:adjustRightInd/>
        <w:ind w:left="0"/>
        <w:rPr>
          <w:b/>
          <w:color w:val="auto"/>
        </w:rPr>
      </w:pPr>
    </w:p>
    <w:p w14:paraId="271EA721" w14:textId="4239C3A3" w:rsidR="002C0708" w:rsidRPr="00001DE8" w:rsidRDefault="002C0708" w:rsidP="001905C3">
      <w:pPr>
        <w:pStyle w:val="ListParagraph"/>
        <w:numPr>
          <w:ilvl w:val="1"/>
          <w:numId w:val="22"/>
        </w:numPr>
        <w:autoSpaceDE/>
        <w:autoSpaceDN/>
        <w:adjustRightInd/>
        <w:rPr>
          <w:color w:val="auto"/>
          <w:lang w:val="fr-FR"/>
        </w:rPr>
      </w:pPr>
      <w:r w:rsidRPr="00001DE8">
        <w:rPr>
          <w:color w:val="auto"/>
        </w:rPr>
        <w:t>Pull pipettes using a Brown-Flaming electrode puller from borosilicate glass</w:t>
      </w:r>
      <w:r w:rsidR="00536C8A" w:rsidRPr="00001DE8">
        <w:rPr>
          <w:color w:val="auto"/>
        </w:rPr>
        <w:t xml:space="preserve">. The puller </w:t>
      </w:r>
      <w:r w:rsidR="00352C84" w:rsidRPr="00001DE8">
        <w:rPr>
          <w:color w:val="auto"/>
        </w:rPr>
        <w:t xml:space="preserve">is </w:t>
      </w:r>
      <w:r w:rsidR="00536C8A" w:rsidRPr="00001DE8">
        <w:rPr>
          <w:color w:val="auto"/>
        </w:rPr>
        <w:t xml:space="preserve">set to produce pipettes with approximately 1 </w:t>
      </w:r>
      <w:r w:rsidR="00536C8A" w:rsidRPr="00001DE8">
        <w:rPr>
          <w:color w:val="auto"/>
          <w:lang w:val="fr-FR"/>
        </w:rPr>
        <w:t>μ</w:t>
      </w:r>
      <w:r w:rsidR="00536C8A" w:rsidRPr="00001DE8">
        <w:rPr>
          <w:color w:val="auto"/>
        </w:rPr>
        <w:t>m in tip diameter</w:t>
      </w:r>
      <w:r w:rsidRPr="00001DE8">
        <w:rPr>
          <w:color w:val="auto"/>
        </w:rPr>
        <w:t xml:space="preserve">. </w:t>
      </w:r>
      <w:r w:rsidRPr="00001DE8">
        <w:rPr>
          <w:color w:val="auto"/>
          <w:highlight w:val="yellow"/>
        </w:rPr>
        <w:t xml:space="preserve">Fill </w:t>
      </w:r>
      <w:r w:rsidR="00421A2A">
        <w:rPr>
          <w:color w:val="auto"/>
          <w:highlight w:val="yellow"/>
        </w:rPr>
        <w:t xml:space="preserve">the </w:t>
      </w:r>
      <w:r w:rsidRPr="00001DE8">
        <w:rPr>
          <w:color w:val="auto"/>
          <w:highlight w:val="yellow"/>
        </w:rPr>
        <w:t>pipettes with K-gluconate</w:t>
      </w:r>
      <w:r w:rsidR="00421A2A">
        <w:rPr>
          <w:color w:val="auto"/>
          <w:highlight w:val="yellow"/>
        </w:rPr>
        <w:t>-</w:t>
      </w:r>
      <w:r w:rsidRPr="00001DE8">
        <w:rPr>
          <w:color w:val="auto"/>
          <w:highlight w:val="yellow"/>
        </w:rPr>
        <w:t xml:space="preserve">based internal solution. </w:t>
      </w:r>
    </w:p>
    <w:p w14:paraId="6F75E870" w14:textId="77777777" w:rsidR="00DD4B6D" w:rsidRPr="00001DE8" w:rsidRDefault="00DD4B6D" w:rsidP="001905C3">
      <w:pPr>
        <w:pStyle w:val="ListParagraph"/>
        <w:autoSpaceDE/>
        <w:autoSpaceDN/>
        <w:adjustRightInd/>
        <w:ind w:left="0"/>
        <w:rPr>
          <w:b/>
          <w:color w:val="auto"/>
          <w:highlight w:val="yellow"/>
        </w:rPr>
      </w:pPr>
    </w:p>
    <w:p w14:paraId="5DFE6092" w14:textId="09688F9C" w:rsidR="002C0708" w:rsidRPr="00001DE8" w:rsidRDefault="002C0708" w:rsidP="001905C3">
      <w:pPr>
        <w:pStyle w:val="ListParagraph"/>
        <w:numPr>
          <w:ilvl w:val="1"/>
          <w:numId w:val="22"/>
        </w:numPr>
        <w:autoSpaceDE/>
        <w:autoSpaceDN/>
        <w:adjustRightInd/>
        <w:rPr>
          <w:b/>
          <w:color w:val="auto"/>
        </w:rPr>
      </w:pPr>
      <w:r w:rsidRPr="00001DE8">
        <w:rPr>
          <w:color w:val="auto"/>
          <w:highlight w:val="yellow"/>
        </w:rPr>
        <w:t>Mount the pipette in the pipette holder on the head</w:t>
      </w:r>
      <w:r w:rsidR="005D39D0" w:rsidRPr="00001DE8">
        <w:rPr>
          <w:color w:val="auto"/>
          <w:highlight w:val="yellow"/>
        </w:rPr>
        <w:t>-</w:t>
      </w:r>
      <w:r w:rsidRPr="00001DE8">
        <w:rPr>
          <w:color w:val="auto"/>
          <w:highlight w:val="yellow"/>
        </w:rPr>
        <w:t xml:space="preserve">stage. </w:t>
      </w:r>
      <w:r w:rsidRPr="00001DE8">
        <w:rPr>
          <w:color w:val="auto"/>
        </w:rPr>
        <w:t xml:space="preserve">Lower </w:t>
      </w:r>
      <w:r w:rsidRPr="001905C3">
        <w:rPr>
          <w:color w:val="auto"/>
        </w:rPr>
        <w:t>the pipette in the chamber</w:t>
      </w:r>
      <w:r w:rsidR="00421A2A" w:rsidRPr="001905C3">
        <w:rPr>
          <w:color w:val="auto"/>
        </w:rPr>
        <w:t xml:space="preserve"> and</w:t>
      </w:r>
      <w:r w:rsidRPr="001905C3">
        <w:rPr>
          <w:color w:val="auto"/>
        </w:rPr>
        <w:t xml:space="preserve"> find </w:t>
      </w:r>
      <w:r w:rsidR="005E2547" w:rsidRPr="001905C3">
        <w:rPr>
          <w:color w:val="auto"/>
        </w:rPr>
        <w:t xml:space="preserve">the tip </w:t>
      </w:r>
      <w:r w:rsidRPr="001905C3">
        <w:rPr>
          <w:color w:val="auto"/>
        </w:rPr>
        <w:t xml:space="preserve">under the objective. </w:t>
      </w:r>
      <w:r w:rsidR="005E2547" w:rsidRPr="001905C3">
        <w:rPr>
          <w:color w:val="auto"/>
        </w:rPr>
        <w:t>Pipette resistance should be between 3</w:t>
      </w:r>
      <w:r w:rsidR="00421A2A" w:rsidRPr="001905C3">
        <w:rPr>
          <w:color w:val="auto"/>
        </w:rPr>
        <w:t>–</w:t>
      </w:r>
      <w:r w:rsidR="005E2547" w:rsidRPr="001905C3">
        <w:rPr>
          <w:color w:val="auto"/>
        </w:rPr>
        <w:t>8 MΩ.</w:t>
      </w:r>
      <w:r w:rsidR="005E2547" w:rsidRPr="00001DE8">
        <w:rPr>
          <w:color w:val="auto"/>
        </w:rPr>
        <w:t xml:space="preserve"> </w:t>
      </w:r>
      <w:r w:rsidRPr="00001DE8">
        <w:rPr>
          <w:color w:val="auto"/>
        </w:rPr>
        <w:t xml:space="preserve">Apply a light positive pressure with a syringe so as to see a cone of </w:t>
      </w:r>
      <w:r w:rsidR="005E2547" w:rsidRPr="00001DE8">
        <w:rPr>
          <w:color w:val="auto"/>
        </w:rPr>
        <w:t xml:space="preserve">solution outflow </w:t>
      </w:r>
      <w:r w:rsidRPr="00001DE8">
        <w:rPr>
          <w:color w:val="auto"/>
        </w:rPr>
        <w:t>out of the pipette and progressively lower the pipette and objective to the surface of the slice.</w:t>
      </w:r>
    </w:p>
    <w:p w14:paraId="4C66B285" w14:textId="77777777" w:rsidR="00DD4B6D" w:rsidRPr="00001DE8" w:rsidRDefault="00DD4B6D" w:rsidP="001905C3">
      <w:pPr>
        <w:pStyle w:val="ListParagraph"/>
        <w:autoSpaceDE/>
        <w:autoSpaceDN/>
        <w:adjustRightInd/>
        <w:ind w:left="0"/>
        <w:rPr>
          <w:b/>
          <w:color w:val="auto"/>
          <w:highlight w:val="yellow"/>
        </w:rPr>
      </w:pPr>
    </w:p>
    <w:p w14:paraId="02CBBB1A" w14:textId="0B5A13BD" w:rsidR="002C0708" w:rsidRPr="00001DE8" w:rsidRDefault="002C0708" w:rsidP="001905C3">
      <w:pPr>
        <w:pStyle w:val="ListParagraph"/>
        <w:numPr>
          <w:ilvl w:val="1"/>
          <w:numId w:val="22"/>
        </w:numPr>
        <w:autoSpaceDE/>
        <w:autoSpaceDN/>
        <w:adjustRightInd/>
        <w:rPr>
          <w:b/>
          <w:color w:val="auto"/>
          <w:highlight w:val="yellow"/>
        </w:rPr>
      </w:pPr>
      <w:r w:rsidRPr="00001DE8">
        <w:rPr>
          <w:color w:val="auto"/>
          <w:highlight w:val="yellow"/>
        </w:rPr>
        <w:t xml:space="preserve">Patch the cell in </w:t>
      </w:r>
      <w:r w:rsidR="005E2547" w:rsidRPr="00001DE8">
        <w:rPr>
          <w:color w:val="auto"/>
          <w:highlight w:val="yellow"/>
        </w:rPr>
        <w:t>voltage-clamp</w:t>
      </w:r>
      <w:r w:rsidRPr="00001DE8">
        <w:rPr>
          <w:color w:val="auto"/>
          <w:highlight w:val="yellow"/>
        </w:rPr>
        <w:t xml:space="preserve"> configuration: </w:t>
      </w:r>
      <w:r w:rsidR="00421A2A">
        <w:rPr>
          <w:color w:val="auto"/>
          <w:highlight w:val="yellow"/>
        </w:rPr>
        <w:t>a</w:t>
      </w:r>
      <w:r w:rsidRPr="00001DE8">
        <w:rPr>
          <w:color w:val="auto"/>
          <w:highlight w:val="yellow"/>
        </w:rPr>
        <w:t xml:space="preserve">pproach </w:t>
      </w:r>
      <w:r w:rsidR="005E2547" w:rsidRPr="00001DE8">
        <w:rPr>
          <w:color w:val="auto"/>
          <w:highlight w:val="yellow"/>
        </w:rPr>
        <w:t xml:space="preserve">the </w:t>
      </w:r>
      <w:r w:rsidRPr="00001DE8">
        <w:rPr>
          <w:color w:val="auto"/>
          <w:highlight w:val="yellow"/>
        </w:rPr>
        <w:t xml:space="preserve">identified neuron and </w:t>
      </w:r>
      <w:r w:rsidR="005E2547" w:rsidRPr="00001DE8">
        <w:rPr>
          <w:color w:val="auto"/>
          <w:highlight w:val="yellow"/>
        </w:rPr>
        <w:t xml:space="preserve">delicately </w:t>
      </w:r>
      <w:r w:rsidRPr="00001DE8">
        <w:rPr>
          <w:color w:val="auto"/>
          <w:highlight w:val="yellow"/>
        </w:rPr>
        <w:t>press the pipette</w:t>
      </w:r>
      <w:r w:rsidR="005E2547" w:rsidRPr="00001DE8">
        <w:rPr>
          <w:color w:val="auto"/>
          <w:highlight w:val="yellow"/>
        </w:rPr>
        <w:t xml:space="preserve"> tip</w:t>
      </w:r>
      <w:r w:rsidRPr="00001DE8">
        <w:rPr>
          <w:color w:val="auto"/>
          <w:highlight w:val="yellow"/>
        </w:rPr>
        <w:t xml:space="preserve"> </w:t>
      </w:r>
      <w:r w:rsidR="005E2547" w:rsidRPr="00001DE8">
        <w:rPr>
          <w:color w:val="auto"/>
          <w:highlight w:val="yellow"/>
        </w:rPr>
        <w:t xml:space="preserve">onto </w:t>
      </w:r>
      <w:r w:rsidRPr="00001DE8">
        <w:rPr>
          <w:color w:val="auto"/>
          <w:highlight w:val="yellow"/>
        </w:rPr>
        <w:t>the soma</w:t>
      </w:r>
      <w:r w:rsidR="00B54FDA" w:rsidRPr="00001DE8">
        <w:rPr>
          <w:color w:val="auto"/>
          <w:highlight w:val="yellow"/>
        </w:rPr>
        <w:t>.</w:t>
      </w:r>
      <w:r w:rsidRPr="00001DE8">
        <w:rPr>
          <w:color w:val="auto"/>
          <w:highlight w:val="yellow"/>
        </w:rPr>
        <w:t xml:space="preserve"> </w:t>
      </w:r>
      <w:r w:rsidR="005E2547" w:rsidRPr="00001DE8">
        <w:rPr>
          <w:color w:val="auto"/>
          <w:highlight w:val="yellow"/>
        </w:rPr>
        <w:t>T</w:t>
      </w:r>
      <w:r w:rsidRPr="00001DE8">
        <w:rPr>
          <w:color w:val="auto"/>
          <w:highlight w:val="yellow"/>
        </w:rPr>
        <w:t>he positive pressure should produce a dimple on the membrane surface. Release the pressure to create a giga-ohm seal (</w:t>
      </w:r>
      <w:r w:rsidR="005E2547" w:rsidRPr="00001DE8">
        <w:rPr>
          <w:color w:val="auto"/>
          <w:highlight w:val="yellow"/>
        </w:rPr>
        <w:t>&gt;</w:t>
      </w:r>
      <w:r w:rsidRPr="00001DE8">
        <w:rPr>
          <w:color w:val="auto"/>
          <w:highlight w:val="yellow"/>
        </w:rPr>
        <w:t xml:space="preserve">1 GΩ resistance). Once sealed, </w:t>
      </w:r>
      <w:r w:rsidR="00FB7895" w:rsidRPr="00001DE8">
        <w:rPr>
          <w:color w:val="auto"/>
          <w:highlight w:val="yellow"/>
        </w:rPr>
        <w:t>set the</w:t>
      </w:r>
      <w:r w:rsidRPr="00001DE8">
        <w:rPr>
          <w:color w:val="auto"/>
          <w:highlight w:val="yellow"/>
        </w:rPr>
        <w:t xml:space="preserve"> </w:t>
      </w:r>
      <w:r w:rsidR="005E2547" w:rsidRPr="00001DE8">
        <w:rPr>
          <w:color w:val="auto"/>
          <w:highlight w:val="yellow"/>
        </w:rPr>
        <w:t xml:space="preserve">holding </w:t>
      </w:r>
      <w:r w:rsidRPr="00001DE8">
        <w:rPr>
          <w:color w:val="auto"/>
          <w:highlight w:val="yellow"/>
        </w:rPr>
        <w:t>voltage</w:t>
      </w:r>
      <w:r w:rsidR="00FB7895" w:rsidRPr="00001DE8">
        <w:rPr>
          <w:color w:val="auto"/>
          <w:highlight w:val="yellow"/>
        </w:rPr>
        <w:t xml:space="preserve"> to -65 mV</w:t>
      </w:r>
      <w:r w:rsidRPr="00001DE8">
        <w:rPr>
          <w:color w:val="auto"/>
          <w:highlight w:val="yellow"/>
        </w:rPr>
        <w:t xml:space="preserve">. Break the membrane with a </w:t>
      </w:r>
      <w:r w:rsidR="004C7A6E" w:rsidRPr="00001DE8">
        <w:rPr>
          <w:color w:val="auto"/>
          <w:highlight w:val="yellow"/>
        </w:rPr>
        <w:t xml:space="preserve">sharp </w:t>
      </w:r>
      <w:r w:rsidRPr="00001DE8">
        <w:rPr>
          <w:color w:val="auto"/>
          <w:highlight w:val="yellow"/>
        </w:rPr>
        <w:t>pulse of negative pressure</w:t>
      </w:r>
      <w:r w:rsidR="00FB7895" w:rsidRPr="00001DE8">
        <w:rPr>
          <w:color w:val="auto"/>
          <w:highlight w:val="yellow"/>
        </w:rPr>
        <w:t>: this is achieved by applying strong suction to a tube connected to the pipette holder.</w:t>
      </w:r>
    </w:p>
    <w:p w14:paraId="2CC7EDA2" w14:textId="77777777" w:rsidR="00DD4B6D" w:rsidRPr="00001DE8" w:rsidRDefault="00DD4B6D" w:rsidP="001905C3">
      <w:pPr>
        <w:pStyle w:val="ListParagraph"/>
        <w:autoSpaceDE/>
        <w:autoSpaceDN/>
        <w:adjustRightInd/>
        <w:ind w:left="0"/>
        <w:rPr>
          <w:b/>
          <w:color w:val="auto"/>
          <w:highlight w:val="yellow"/>
        </w:rPr>
      </w:pPr>
    </w:p>
    <w:p w14:paraId="4F6FD3BA" w14:textId="285AB558" w:rsidR="0009478A" w:rsidRPr="00001DE8" w:rsidRDefault="00511060" w:rsidP="001905C3">
      <w:pPr>
        <w:pStyle w:val="ListParagraph"/>
        <w:autoSpaceDE/>
        <w:autoSpaceDN/>
        <w:adjustRightInd/>
        <w:ind w:left="0"/>
        <w:rPr>
          <w:color w:val="auto"/>
        </w:rPr>
      </w:pPr>
      <w:r w:rsidRPr="00001DE8">
        <w:rPr>
          <w:color w:val="auto"/>
          <w:highlight w:val="yellow"/>
        </w:rPr>
        <w:t xml:space="preserve">5.9. </w:t>
      </w:r>
      <w:r w:rsidR="002C0708" w:rsidRPr="00001DE8">
        <w:rPr>
          <w:color w:val="auto"/>
          <w:highlight w:val="yellow"/>
        </w:rPr>
        <w:t xml:space="preserve">Record in </w:t>
      </w:r>
      <w:r w:rsidR="00352C84" w:rsidRPr="00001DE8">
        <w:rPr>
          <w:color w:val="auto"/>
          <w:highlight w:val="yellow"/>
        </w:rPr>
        <w:t xml:space="preserve">whole-cell </w:t>
      </w:r>
      <w:r w:rsidR="002C0708" w:rsidRPr="00001DE8">
        <w:rPr>
          <w:color w:val="auto"/>
          <w:highlight w:val="yellow"/>
        </w:rPr>
        <w:t xml:space="preserve">current clamp mode the responses of the </w:t>
      </w:r>
      <w:r w:rsidR="004C7A6E" w:rsidRPr="00001DE8">
        <w:rPr>
          <w:color w:val="auto"/>
          <w:highlight w:val="yellow"/>
        </w:rPr>
        <w:t xml:space="preserve">neuron </w:t>
      </w:r>
      <w:r w:rsidR="002C0708" w:rsidRPr="00001DE8">
        <w:rPr>
          <w:color w:val="auto"/>
          <w:highlight w:val="yellow"/>
        </w:rPr>
        <w:t xml:space="preserve">to </w:t>
      </w:r>
      <w:r w:rsidR="004C7A6E" w:rsidRPr="00001DE8">
        <w:rPr>
          <w:color w:val="auto"/>
          <w:highlight w:val="yellow"/>
        </w:rPr>
        <w:t xml:space="preserve">hyperpolarizing and depolarizing </w:t>
      </w:r>
      <w:r w:rsidR="002C0708" w:rsidRPr="00001DE8">
        <w:rPr>
          <w:color w:val="auto"/>
          <w:highlight w:val="yellow"/>
        </w:rPr>
        <w:t>current steps</w:t>
      </w:r>
      <w:r w:rsidR="00352C84" w:rsidRPr="00001DE8">
        <w:rPr>
          <w:color w:val="auto"/>
          <w:highlight w:val="yellow"/>
        </w:rPr>
        <w:t xml:space="preserve"> (</w:t>
      </w:r>
      <w:r w:rsidR="00352C84" w:rsidRPr="001905C3">
        <w:rPr>
          <w:b/>
          <w:color w:val="auto"/>
          <w:highlight w:val="yellow"/>
        </w:rPr>
        <w:t>Fig</w:t>
      </w:r>
      <w:r w:rsidR="00421A2A" w:rsidRPr="001905C3">
        <w:rPr>
          <w:b/>
          <w:color w:val="auto"/>
          <w:highlight w:val="yellow"/>
        </w:rPr>
        <w:t>ure</w:t>
      </w:r>
      <w:r w:rsidR="00352C84" w:rsidRPr="001905C3">
        <w:rPr>
          <w:b/>
          <w:color w:val="auto"/>
          <w:highlight w:val="yellow"/>
        </w:rPr>
        <w:t xml:space="preserve"> 2A</w:t>
      </w:r>
      <w:r w:rsidR="00352C84" w:rsidRPr="00001DE8">
        <w:rPr>
          <w:color w:val="auto"/>
          <w:highlight w:val="yellow"/>
        </w:rPr>
        <w:t>)</w:t>
      </w:r>
      <w:r w:rsidR="004C7A6E" w:rsidRPr="00001DE8">
        <w:rPr>
          <w:color w:val="auto"/>
          <w:highlight w:val="yellow"/>
        </w:rPr>
        <w:t>.</w:t>
      </w:r>
      <w:r w:rsidR="004C7A6E" w:rsidRPr="00001DE8">
        <w:rPr>
          <w:color w:val="auto"/>
        </w:rPr>
        <w:t xml:space="preserve"> </w:t>
      </w:r>
    </w:p>
    <w:p w14:paraId="51DDA5F8" w14:textId="77777777" w:rsidR="0009478A" w:rsidRPr="00001DE8" w:rsidRDefault="0009478A" w:rsidP="001905C3">
      <w:pPr>
        <w:pStyle w:val="ListParagraph"/>
        <w:rPr>
          <w:color w:val="auto"/>
        </w:rPr>
      </w:pPr>
    </w:p>
    <w:p w14:paraId="5CD583CC" w14:textId="01E46378" w:rsidR="002C0708" w:rsidRPr="00001DE8" w:rsidRDefault="0009478A" w:rsidP="001905C3">
      <w:pPr>
        <w:pStyle w:val="ListParagraph"/>
        <w:autoSpaceDE/>
        <w:autoSpaceDN/>
        <w:adjustRightInd/>
        <w:ind w:left="0"/>
        <w:rPr>
          <w:color w:val="auto"/>
        </w:rPr>
      </w:pPr>
      <w:r w:rsidRPr="00001DE8">
        <w:rPr>
          <w:color w:val="auto"/>
        </w:rPr>
        <w:t xml:space="preserve">NOTE: </w:t>
      </w:r>
      <w:r w:rsidR="002C0708" w:rsidRPr="00001DE8">
        <w:rPr>
          <w:color w:val="auto"/>
        </w:rPr>
        <w:t xml:space="preserve">This protocol will </w:t>
      </w:r>
      <w:r w:rsidR="00B63E67" w:rsidRPr="00001DE8">
        <w:rPr>
          <w:color w:val="auto"/>
        </w:rPr>
        <w:t>be used</w:t>
      </w:r>
      <w:r w:rsidR="004C7A6E" w:rsidRPr="00001DE8">
        <w:rPr>
          <w:color w:val="auto"/>
        </w:rPr>
        <w:t xml:space="preserve"> to </w:t>
      </w:r>
      <w:r w:rsidR="002C0708" w:rsidRPr="00001DE8">
        <w:rPr>
          <w:color w:val="auto"/>
        </w:rPr>
        <w:t>determin</w:t>
      </w:r>
      <w:r w:rsidR="004C7A6E" w:rsidRPr="00001DE8">
        <w:rPr>
          <w:color w:val="auto"/>
        </w:rPr>
        <w:t>e active and passive</w:t>
      </w:r>
      <w:r w:rsidR="002C0708" w:rsidRPr="00001DE8">
        <w:rPr>
          <w:color w:val="auto"/>
        </w:rPr>
        <w:t xml:space="preserve"> intrinsic properties of the cell.</w:t>
      </w:r>
      <w:r w:rsidR="00911870" w:rsidRPr="00001DE8">
        <w:rPr>
          <w:color w:val="auto"/>
        </w:rPr>
        <w:t xml:space="preserve"> </w:t>
      </w:r>
      <w:r w:rsidR="009416A9" w:rsidRPr="00001DE8">
        <w:rPr>
          <w:color w:val="auto"/>
        </w:rPr>
        <w:t>C</w:t>
      </w:r>
      <w:r w:rsidR="00911870" w:rsidRPr="00001DE8">
        <w:rPr>
          <w:color w:val="auto"/>
        </w:rPr>
        <w:t>ustom-</w:t>
      </w:r>
      <w:r w:rsidR="009416A9" w:rsidRPr="00001DE8">
        <w:rPr>
          <w:color w:val="auto"/>
        </w:rPr>
        <w:t xml:space="preserve">written </w:t>
      </w:r>
      <w:r w:rsidR="00421A2A">
        <w:rPr>
          <w:color w:val="auto"/>
        </w:rPr>
        <w:t>MATLAB</w:t>
      </w:r>
      <w:r w:rsidR="00911870" w:rsidRPr="00001DE8">
        <w:rPr>
          <w:color w:val="auto"/>
        </w:rPr>
        <w:t xml:space="preserve"> routines are used </w:t>
      </w:r>
      <w:r w:rsidR="009416A9" w:rsidRPr="00001DE8">
        <w:rPr>
          <w:color w:val="auto"/>
        </w:rPr>
        <w:t>for off-line</w:t>
      </w:r>
      <w:r w:rsidR="00830EC8" w:rsidRPr="00001DE8">
        <w:rPr>
          <w:color w:val="auto"/>
        </w:rPr>
        <w:t xml:space="preserve"> analysis</w:t>
      </w:r>
      <w:r w:rsidR="00775561" w:rsidRPr="00001DE8">
        <w:rPr>
          <w:color w:val="auto"/>
          <w:lang w:val="fr-FR"/>
        </w:rPr>
        <w:fldChar w:fldCharType="begin"/>
      </w:r>
      <w:r w:rsidR="00775561" w:rsidRPr="00001DE8">
        <w:rPr>
          <w:color w:val="auto"/>
        </w:rPr>
        <w:instrText xml:space="preserve"> ADDIN ZOTERO_ITEM CSL_CITATION {"citationID":"braZylbv","properties":{"formattedCitation":"\\super 10, 16\\nosupersub{}","plainCitation":"10, 16","noteIndex":0},"citationItems":[{"id":232,"uris":["http://zotero.org/users/3656900/items/3WSLI862"],"uri":["http://zotero.org/users/3656900/items/3WSLI862"],"itemData":{"id":232,"type":"article-journal","title":"Activity dependent feedback inhibition may maintain head direction signals in mouse presubiculum","container-title":"Nature Communications","page":"16032","volume":"8","source":"PubMed","abstract":"Orientation in space is represented in specialized brain circuits. Persistent head direction signals are transmitted from anterior thalamus to the presubiculum, but the identity of the presubicular target neurons, their connectivity and function in local microcircuits are unknown. Here, we examine how thalamic afferents recruit presubicular principal neurons and Martinotti interneurons, and the ensuing synaptic interactions between these cells. Pyramidal neuron activation of Martinotti cells in superficial layers is strongly facilitating such that high-frequency head directional stimulation efficiently unmutes synaptic excitation. Martinotti-cell feedback plays a dual role: precisely timed spikes may not inhibit the firing of in-tune head direction cells, while exerting lateral inhibition. Autonomous attractor dynamics emerge from a modelled network implementing wiring motifs and timing sensitive synaptic interactions in the pyramidal-Martinotti-cell feedback loop. This inhibitory microcircuit is therefore tuned to refine and maintain head direction information in the presubiculum.","DOI":"10.1038/ncomms16032","ISSN":"2041-1723","note":"PMID: 28726769\nPMCID: PMC5524997","journalAbbreviation":"Nat Commun","language":"eng","author":[{"family":"Simonnet","given":"Jean"},{"family":"Nassar","given":"Mérie"},{"family":"Stella","given":"Federico"},{"family":"Cohen","given":"Ivan"},{"family":"Mathon","given":"Bertrand"},{"family":"Boccara","given":"Charlotte N."},{"family":"Miles","given":"Richard"},{"family":"Fricker","given":"Desdemona"}],"issued":{"date-parts":[["2017",7,20]]}}},{"id":427,"uris":["http://zotero.org/users/3656900/items/LHW533I4"],"uri":["http://zotero.org/users/3656900/items/LHW533I4"],"itemData":{"id":427,"type":"article-journal","title":"Laminar Localization and Projection-Specific Properties of Presubicular Neurons Targeting the Lateral Mammillary Nucleus, Thalamus, or Medial Entorhinal Cortex","container-title":"eneuro","page":"ENEURO.0370-16.2017","volume":"4","issue":"2","source":"Crossref","DOI":"10.1523/ENEURO.0370-16.2017","ISSN":"2373-2822","language":"en","author":[{"family":"Huang","given":"Li-Wen"},{"family":"Simonnet","given":"Jean"},{"family":"Nassar","given":"Mérie"},{"family":"Richevaux","given":"Louis"},{"family":"Lofredi","given":"Roxanne"},{"family":"Fricker","given":"Desdemona"}],"issued":{"date-parts":[["2017"]]}}}],"schema":"https://github.com/citation-style-language/schema/raw/master/csl-citation.json"} </w:instrText>
      </w:r>
      <w:r w:rsidR="00775561" w:rsidRPr="00001DE8">
        <w:rPr>
          <w:color w:val="auto"/>
          <w:lang w:val="fr-FR"/>
        </w:rPr>
        <w:fldChar w:fldCharType="separate"/>
      </w:r>
      <w:r w:rsidR="003D2632" w:rsidRPr="00001DE8">
        <w:rPr>
          <w:color w:val="auto"/>
          <w:vertAlign w:val="superscript"/>
        </w:rPr>
        <w:t>10,16</w:t>
      </w:r>
      <w:r w:rsidR="00775561" w:rsidRPr="00001DE8">
        <w:rPr>
          <w:color w:val="auto"/>
          <w:lang w:val="fr-FR"/>
        </w:rPr>
        <w:fldChar w:fldCharType="end"/>
      </w:r>
      <w:r w:rsidR="00830EC8" w:rsidRPr="00001DE8">
        <w:rPr>
          <w:color w:val="auto"/>
        </w:rPr>
        <w:t>.</w:t>
      </w:r>
    </w:p>
    <w:p w14:paraId="0341CFCD" w14:textId="77654775" w:rsidR="00DD4B6D" w:rsidRPr="00001DE8" w:rsidRDefault="00DD4B6D" w:rsidP="001905C3">
      <w:pPr>
        <w:pStyle w:val="ListParagraph"/>
        <w:autoSpaceDE/>
        <w:autoSpaceDN/>
        <w:adjustRightInd/>
        <w:ind w:left="0"/>
        <w:rPr>
          <w:b/>
          <w:color w:val="auto"/>
        </w:rPr>
      </w:pPr>
    </w:p>
    <w:p w14:paraId="19D00E34" w14:textId="43E1A52F" w:rsidR="0009478A" w:rsidRPr="009C6EDF" w:rsidRDefault="009C6EDF" w:rsidP="009C6EDF">
      <w:pPr>
        <w:autoSpaceDE/>
        <w:autoSpaceDN/>
        <w:adjustRightInd/>
        <w:rPr>
          <w:b/>
          <w:color w:val="auto"/>
        </w:rPr>
      </w:pPr>
      <w:r>
        <w:rPr>
          <w:color w:val="auto"/>
          <w:highlight w:val="yellow"/>
        </w:rPr>
        <w:t xml:space="preserve">5.10. </w:t>
      </w:r>
      <w:r w:rsidR="002C0708" w:rsidRPr="009C6EDF">
        <w:rPr>
          <w:color w:val="auto"/>
          <w:highlight w:val="yellow"/>
        </w:rPr>
        <w:t xml:space="preserve">Record in current- or voltage-clamp </w:t>
      </w:r>
      <w:r w:rsidR="004C7A6E" w:rsidRPr="009C6EDF">
        <w:rPr>
          <w:color w:val="auto"/>
          <w:highlight w:val="yellow"/>
        </w:rPr>
        <w:t xml:space="preserve">postsynaptic </w:t>
      </w:r>
      <w:r w:rsidR="002C0708" w:rsidRPr="009C6EDF">
        <w:rPr>
          <w:color w:val="auto"/>
          <w:highlight w:val="yellow"/>
        </w:rPr>
        <w:t xml:space="preserve">responses to </w:t>
      </w:r>
      <w:r w:rsidR="00F628C5" w:rsidRPr="009C6EDF">
        <w:rPr>
          <w:color w:val="auto"/>
          <w:highlight w:val="yellow"/>
        </w:rPr>
        <w:t>whole-field 475 nm LED</w:t>
      </w:r>
      <w:r w:rsidR="002C0708" w:rsidRPr="009C6EDF">
        <w:rPr>
          <w:color w:val="auto"/>
          <w:highlight w:val="yellow"/>
        </w:rPr>
        <w:t xml:space="preserve"> stimulation of afferent fibers expressing </w:t>
      </w:r>
      <w:r w:rsidR="004172FA" w:rsidRPr="009C6EDF">
        <w:rPr>
          <w:color w:val="auto"/>
          <w:highlight w:val="yellow"/>
        </w:rPr>
        <w:t>Chronos</w:t>
      </w:r>
      <w:r w:rsidR="002C0708" w:rsidRPr="009C6EDF">
        <w:rPr>
          <w:color w:val="auto"/>
          <w:highlight w:val="yellow"/>
        </w:rPr>
        <w:t xml:space="preserve">. </w:t>
      </w:r>
      <w:r w:rsidR="003038A7" w:rsidRPr="009C6EDF">
        <w:rPr>
          <w:color w:val="auto"/>
          <w:highlight w:val="yellow"/>
        </w:rPr>
        <w:t>S</w:t>
      </w:r>
      <w:r w:rsidR="002C0708" w:rsidRPr="009C6EDF">
        <w:rPr>
          <w:color w:val="auto"/>
          <w:highlight w:val="yellow"/>
        </w:rPr>
        <w:t>timulate with trains of 10 stimulations of 2 ms</w:t>
      </w:r>
      <w:r w:rsidR="004172FA" w:rsidRPr="009C6EDF">
        <w:rPr>
          <w:color w:val="auto"/>
          <w:highlight w:val="yellow"/>
        </w:rPr>
        <w:t xml:space="preserve"> duration</w:t>
      </w:r>
      <w:r w:rsidR="00421A2A" w:rsidRPr="009C6EDF">
        <w:rPr>
          <w:color w:val="auto"/>
          <w:highlight w:val="yellow"/>
        </w:rPr>
        <w:t>s</w:t>
      </w:r>
      <w:r w:rsidR="002C0708" w:rsidRPr="009C6EDF">
        <w:rPr>
          <w:color w:val="auto"/>
          <w:highlight w:val="yellow"/>
        </w:rPr>
        <w:t xml:space="preserve"> at 20 Hz</w:t>
      </w:r>
      <w:r w:rsidR="0029245D" w:rsidRPr="009C6EDF">
        <w:rPr>
          <w:color w:val="auto"/>
          <w:highlight w:val="yellow"/>
        </w:rPr>
        <w:t xml:space="preserve"> (</w:t>
      </w:r>
      <w:r w:rsidR="0029245D" w:rsidRPr="009C6EDF">
        <w:rPr>
          <w:b/>
          <w:color w:val="auto"/>
          <w:highlight w:val="yellow"/>
        </w:rPr>
        <w:t>Fig</w:t>
      </w:r>
      <w:r w:rsidR="00421A2A" w:rsidRPr="009C6EDF">
        <w:rPr>
          <w:b/>
          <w:color w:val="auto"/>
          <w:highlight w:val="yellow"/>
        </w:rPr>
        <w:t xml:space="preserve">ure </w:t>
      </w:r>
      <w:r w:rsidR="006E7475" w:rsidRPr="009C6EDF">
        <w:rPr>
          <w:b/>
          <w:color w:val="auto"/>
          <w:highlight w:val="yellow"/>
        </w:rPr>
        <w:t>2</w:t>
      </w:r>
      <w:r w:rsidR="00170934" w:rsidRPr="009C6EDF">
        <w:rPr>
          <w:b/>
          <w:color w:val="auto"/>
          <w:highlight w:val="yellow"/>
        </w:rPr>
        <w:t>B</w:t>
      </w:r>
      <w:r w:rsidR="0091088C" w:rsidRPr="009C6EDF">
        <w:rPr>
          <w:b/>
          <w:color w:val="auto"/>
          <w:highlight w:val="yellow"/>
        </w:rPr>
        <w:t>,</w:t>
      </w:r>
      <w:r w:rsidR="00170934" w:rsidRPr="009C6EDF">
        <w:rPr>
          <w:b/>
          <w:color w:val="auto"/>
          <w:highlight w:val="yellow"/>
        </w:rPr>
        <w:t>C</w:t>
      </w:r>
      <w:r w:rsidR="0029245D" w:rsidRPr="009C6EDF">
        <w:rPr>
          <w:color w:val="auto"/>
          <w:highlight w:val="yellow"/>
        </w:rPr>
        <w:t>)</w:t>
      </w:r>
      <w:r w:rsidR="002C0708" w:rsidRPr="009C6EDF">
        <w:rPr>
          <w:color w:val="auto"/>
          <w:highlight w:val="yellow"/>
        </w:rPr>
        <w:t xml:space="preserve">. </w:t>
      </w:r>
      <w:r w:rsidR="002C0708" w:rsidRPr="009C6EDF">
        <w:rPr>
          <w:color w:val="auto"/>
        </w:rPr>
        <w:t>Light intensit</w:t>
      </w:r>
      <w:r w:rsidR="00F628C5" w:rsidRPr="009C6EDF">
        <w:rPr>
          <w:color w:val="auto"/>
        </w:rPr>
        <w:t>y</w:t>
      </w:r>
      <w:r w:rsidR="002C0708" w:rsidRPr="009C6EDF">
        <w:rPr>
          <w:color w:val="auto"/>
        </w:rPr>
        <w:t xml:space="preserve"> </w:t>
      </w:r>
      <w:r w:rsidR="004172FA" w:rsidRPr="009C6EDF">
        <w:rPr>
          <w:color w:val="auto"/>
        </w:rPr>
        <w:t xml:space="preserve">may </w:t>
      </w:r>
      <w:r w:rsidR="002C0708" w:rsidRPr="009C6EDF">
        <w:rPr>
          <w:color w:val="auto"/>
        </w:rPr>
        <w:t>vary from 0.</w:t>
      </w:r>
      <w:r w:rsidR="004172FA" w:rsidRPr="009C6EDF">
        <w:rPr>
          <w:color w:val="auto"/>
        </w:rPr>
        <w:t>1</w:t>
      </w:r>
      <w:r w:rsidR="00421A2A" w:rsidRPr="009C6EDF">
        <w:rPr>
          <w:color w:val="auto"/>
        </w:rPr>
        <w:t>–</w:t>
      </w:r>
      <w:r w:rsidR="0091088C" w:rsidRPr="009C6EDF">
        <w:rPr>
          <w:color w:val="auto"/>
        </w:rPr>
        <w:t>2</w:t>
      </w:r>
      <w:r w:rsidR="002C0708" w:rsidRPr="009C6EDF">
        <w:rPr>
          <w:color w:val="auto"/>
        </w:rPr>
        <w:t xml:space="preserve"> mW</w:t>
      </w:r>
      <w:r w:rsidR="00FA0455" w:rsidRPr="009C6EDF">
        <w:rPr>
          <w:color w:val="auto"/>
        </w:rPr>
        <w:t xml:space="preserve">. </w:t>
      </w:r>
    </w:p>
    <w:p w14:paraId="0A303549" w14:textId="77777777" w:rsidR="0009478A" w:rsidRPr="00001DE8" w:rsidRDefault="0009478A" w:rsidP="001905C3">
      <w:pPr>
        <w:pStyle w:val="ListParagraph"/>
        <w:rPr>
          <w:color w:val="auto"/>
        </w:rPr>
      </w:pPr>
    </w:p>
    <w:p w14:paraId="51163A43" w14:textId="776B0C24" w:rsidR="00DD4B6D" w:rsidRPr="00001DE8" w:rsidRDefault="0009478A" w:rsidP="001905C3">
      <w:pPr>
        <w:pStyle w:val="ListParagraph"/>
        <w:autoSpaceDE/>
        <w:autoSpaceDN/>
        <w:adjustRightInd/>
        <w:ind w:left="0"/>
        <w:rPr>
          <w:b/>
          <w:color w:val="auto"/>
        </w:rPr>
      </w:pPr>
      <w:r w:rsidRPr="00001DE8">
        <w:rPr>
          <w:color w:val="auto"/>
        </w:rPr>
        <w:t xml:space="preserve">NOTE: </w:t>
      </w:r>
      <w:r w:rsidR="00FA0455" w:rsidRPr="00001DE8">
        <w:rPr>
          <w:color w:val="auto"/>
        </w:rPr>
        <w:t xml:space="preserve">Light intensity was </w:t>
      </w:r>
      <w:r w:rsidR="00023E6D" w:rsidRPr="00001DE8">
        <w:rPr>
          <w:color w:val="auto"/>
        </w:rPr>
        <w:t>measured</w:t>
      </w:r>
      <w:r w:rsidR="00FA0455" w:rsidRPr="00001DE8">
        <w:rPr>
          <w:color w:val="auto"/>
        </w:rPr>
        <w:t xml:space="preserve"> with a digital handheld optical power console equipped with a photodiode sensor</w:t>
      </w:r>
      <w:r w:rsidR="00023E6D" w:rsidRPr="00001DE8">
        <w:rPr>
          <w:color w:val="auto"/>
        </w:rPr>
        <w:t>, positioned under the objective</w:t>
      </w:r>
      <w:r w:rsidR="002C0708" w:rsidRPr="00001DE8">
        <w:rPr>
          <w:color w:val="auto"/>
        </w:rPr>
        <w:t>.</w:t>
      </w:r>
      <w:r w:rsidR="00F628C5" w:rsidRPr="00001DE8">
        <w:rPr>
          <w:color w:val="auto"/>
        </w:rPr>
        <w:t xml:space="preserve"> Response latenc</w:t>
      </w:r>
      <w:r w:rsidR="00F628C5" w:rsidRPr="001905C3">
        <w:rPr>
          <w:color w:val="auto"/>
        </w:rPr>
        <w:t>ies of 2</w:t>
      </w:r>
      <w:r w:rsidR="00421A2A" w:rsidRPr="001905C3">
        <w:rPr>
          <w:color w:val="auto"/>
        </w:rPr>
        <w:t>–</w:t>
      </w:r>
      <w:r w:rsidR="00F628C5" w:rsidRPr="001905C3">
        <w:rPr>
          <w:color w:val="auto"/>
        </w:rPr>
        <w:t>4</w:t>
      </w:r>
      <w:r w:rsidR="00F628C5" w:rsidRPr="00001DE8">
        <w:rPr>
          <w:color w:val="auto"/>
        </w:rPr>
        <w:t xml:space="preserve"> ms are characteristic for a monosynaptic connection.</w:t>
      </w:r>
    </w:p>
    <w:p w14:paraId="4108E578" w14:textId="77777777" w:rsidR="00DD4B6D" w:rsidRPr="00001DE8" w:rsidRDefault="00DD4B6D" w:rsidP="001905C3">
      <w:pPr>
        <w:pStyle w:val="ListParagraph"/>
        <w:autoSpaceDE/>
        <w:autoSpaceDN/>
        <w:adjustRightInd/>
        <w:ind w:left="0"/>
        <w:rPr>
          <w:b/>
          <w:color w:val="auto"/>
        </w:rPr>
      </w:pPr>
    </w:p>
    <w:p w14:paraId="5585E668" w14:textId="77777777" w:rsidR="0009478A" w:rsidRPr="00001DE8" w:rsidRDefault="002C0708" w:rsidP="009C6EDF">
      <w:pPr>
        <w:pStyle w:val="ListParagraph"/>
        <w:numPr>
          <w:ilvl w:val="1"/>
          <w:numId w:val="26"/>
        </w:numPr>
        <w:autoSpaceDE/>
        <w:autoSpaceDN/>
        <w:adjustRightInd/>
        <w:rPr>
          <w:b/>
          <w:color w:val="auto"/>
        </w:rPr>
      </w:pPr>
      <w:r w:rsidRPr="00001DE8">
        <w:rPr>
          <w:color w:val="auto"/>
        </w:rPr>
        <w:t xml:space="preserve">To investigate the </w:t>
      </w:r>
      <w:r w:rsidR="0014383E" w:rsidRPr="00001DE8">
        <w:rPr>
          <w:color w:val="auto"/>
        </w:rPr>
        <w:t xml:space="preserve">nature of the synaptic </w:t>
      </w:r>
      <w:r w:rsidRPr="00001DE8">
        <w:rPr>
          <w:color w:val="auto"/>
        </w:rPr>
        <w:t xml:space="preserve">transmission between the </w:t>
      </w:r>
      <w:r w:rsidR="0014383E" w:rsidRPr="00001DE8">
        <w:rPr>
          <w:color w:val="auto"/>
        </w:rPr>
        <w:t xml:space="preserve">long-range afferents </w:t>
      </w:r>
      <w:r w:rsidRPr="00001DE8">
        <w:rPr>
          <w:color w:val="auto"/>
        </w:rPr>
        <w:t xml:space="preserve">and the recorded </w:t>
      </w:r>
      <w:r w:rsidR="0014383E" w:rsidRPr="00001DE8">
        <w:rPr>
          <w:color w:val="auto"/>
        </w:rPr>
        <w:t>neuron</w:t>
      </w:r>
      <w:r w:rsidRPr="00001DE8">
        <w:rPr>
          <w:color w:val="auto"/>
        </w:rPr>
        <w:t>,</w:t>
      </w:r>
      <w:r w:rsidR="0014383E" w:rsidRPr="00001DE8">
        <w:rPr>
          <w:color w:val="auto"/>
        </w:rPr>
        <w:t xml:space="preserve"> different phar</w:t>
      </w:r>
      <w:r w:rsidR="00F628C5" w:rsidRPr="00001DE8">
        <w:rPr>
          <w:color w:val="auto"/>
        </w:rPr>
        <w:t xml:space="preserve">macological agents may be used. </w:t>
      </w:r>
      <w:r w:rsidR="0014383E" w:rsidRPr="00001DE8">
        <w:rPr>
          <w:color w:val="auto"/>
        </w:rPr>
        <w:t xml:space="preserve">To pharmacologically distinguish </w:t>
      </w:r>
      <w:r w:rsidR="00F628C5" w:rsidRPr="00001DE8">
        <w:rPr>
          <w:color w:val="auto"/>
        </w:rPr>
        <w:t>direct, monosynaptic responses from indirect responses via network activation, add</w:t>
      </w:r>
      <w:r w:rsidR="0014383E" w:rsidRPr="00001DE8">
        <w:rPr>
          <w:color w:val="auto"/>
        </w:rPr>
        <w:t xml:space="preserve"> </w:t>
      </w:r>
      <w:r w:rsidRPr="00001DE8">
        <w:rPr>
          <w:color w:val="auto"/>
        </w:rPr>
        <w:t xml:space="preserve">1 µM TTX and 100 µM 4-AP </w:t>
      </w:r>
      <w:r w:rsidR="00F628C5" w:rsidRPr="00001DE8">
        <w:rPr>
          <w:color w:val="auto"/>
        </w:rPr>
        <w:t>to the</w:t>
      </w:r>
      <w:r w:rsidRPr="00001DE8">
        <w:rPr>
          <w:color w:val="auto"/>
        </w:rPr>
        <w:t xml:space="preserve"> ACSF</w:t>
      </w:r>
      <w:r w:rsidR="00F628C5" w:rsidRPr="00001DE8">
        <w:rPr>
          <w:color w:val="auto"/>
        </w:rPr>
        <w:t>.</w:t>
      </w:r>
      <w:r w:rsidR="00CE68E6" w:rsidRPr="00001DE8">
        <w:rPr>
          <w:color w:val="auto"/>
        </w:rPr>
        <w:t xml:space="preserve"> </w:t>
      </w:r>
    </w:p>
    <w:p w14:paraId="60574EE5" w14:textId="77777777" w:rsidR="0009478A" w:rsidRPr="00001DE8" w:rsidRDefault="0009478A" w:rsidP="001905C3">
      <w:pPr>
        <w:pStyle w:val="ListParagraph"/>
        <w:autoSpaceDE/>
        <w:autoSpaceDN/>
        <w:adjustRightInd/>
        <w:ind w:left="0"/>
        <w:rPr>
          <w:color w:val="auto"/>
        </w:rPr>
      </w:pPr>
    </w:p>
    <w:p w14:paraId="32C8D830" w14:textId="036AD766" w:rsidR="002C0708" w:rsidRPr="00001DE8" w:rsidRDefault="0009478A" w:rsidP="001905C3">
      <w:pPr>
        <w:pStyle w:val="ListParagraph"/>
        <w:autoSpaceDE/>
        <w:autoSpaceDN/>
        <w:adjustRightInd/>
        <w:ind w:left="0"/>
        <w:rPr>
          <w:b/>
          <w:color w:val="auto"/>
        </w:rPr>
      </w:pPr>
      <w:r w:rsidRPr="00001DE8">
        <w:rPr>
          <w:color w:val="auto"/>
        </w:rPr>
        <w:t xml:space="preserve">NOTE: </w:t>
      </w:r>
      <w:r w:rsidR="00CE68E6" w:rsidRPr="00001DE8">
        <w:rPr>
          <w:color w:val="auto"/>
        </w:rPr>
        <w:t xml:space="preserve">Bath application of </w:t>
      </w:r>
      <w:r w:rsidR="00023E6D" w:rsidRPr="00001DE8">
        <w:rPr>
          <w:color w:val="auto"/>
        </w:rPr>
        <w:t>glutamate</w:t>
      </w:r>
      <w:r w:rsidR="00CE68E6" w:rsidRPr="00001DE8">
        <w:rPr>
          <w:color w:val="auto"/>
        </w:rPr>
        <w:t xml:space="preserve"> receptor blockers allow</w:t>
      </w:r>
      <w:r w:rsidR="00023E6D" w:rsidRPr="00001DE8">
        <w:rPr>
          <w:color w:val="auto"/>
        </w:rPr>
        <w:t>s</w:t>
      </w:r>
      <w:r w:rsidR="00CE68E6" w:rsidRPr="00001DE8">
        <w:rPr>
          <w:color w:val="auto"/>
        </w:rPr>
        <w:t xml:space="preserve"> to </w:t>
      </w:r>
      <w:r w:rsidR="00D04BDE" w:rsidRPr="00001DE8">
        <w:rPr>
          <w:color w:val="auto"/>
        </w:rPr>
        <w:t>determine</w:t>
      </w:r>
      <w:r w:rsidR="00023E6D" w:rsidRPr="00001DE8">
        <w:rPr>
          <w:color w:val="auto"/>
        </w:rPr>
        <w:t xml:space="preserve"> the nature of the</w:t>
      </w:r>
      <w:r w:rsidR="00CE68E6" w:rsidRPr="00001DE8">
        <w:rPr>
          <w:color w:val="auto"/>
        </w:rPr>
        <w:t xml:space="preserve"> neurotransmitter that is released and the identity of </w:t>
      </w:r>
      <w:r w:rsidR="00D6386E" w:rsidRPr="00001DE8">
        <w:rPr>
          <w:color w:val="auto"/>
        </w:rPr>
        <w:t>postsynaptic receptors. F</w:t>
      </w:r>
      <w:r w:rsidR="00B25DB2" w:rsidRPr="00001DE8">
        <w:rPr>
          <w:color w:val="auto"/>
        </w:rPr>
        <w:t>or example</w:t>
      </w:r>
      <w:r w:rsidR="00D6386E" w:rsidRPr="00001DE8">
        <w:rPr>
          <w:color w:val="auto"/>
        </w:rPr>
        <w:t>,</w:t>
      </w:r>
      <w:r w:rsidR="00B25DB2" w:rsidRPr="00001DE8">
        <w:rPr>
          <w:color w:val="auto"/>
        </w:rPr>
        <w:t xml:space="preserve"> AMPA</w:t>
      </w:r>
      <w:r w:rsidR="00D6386E" w:rsidRPr="00001DE8">
        <w:rPr>
          <w:color w:val="auto"/>
        </w:rPr>
        <w:t xml:space="preserve"> type glu</w:t>
      </w:r>
      <w:r w:rsidR="003845DC" w:rsidRPr="00001DE8">
        <w:rPr>
          <w:color w:val="auto"/>
        </w:rPr>
        <w:t>t</w:t>
      </w:r>
      <w:r w:rsidR="00D6386E" w:rsidRPr="00001DE8">
        <w:rPr>
          <w:color w:val="auto"/>
        </w:rPr>
        <w:t>amate</w:t>
      </w:r>
      <w:r w:rsidR="00B25DB2" w:rsidRPr="00001DE8">
        <w:rPr>
          <w:color w:val="auto"/>
        </w:rPr>
        <w:t xml:space="preserve"> receptors </w:t>
      </w:r>
      <w:r w:rsidR="00D04BDE" w:rsidRPr="00001DE8">
        <w:rPr>
          <w:color w:val="auto"/>
        </w:rPr>
        <w:t>will be</w:t>
      </w:r>
      <w:r w:rsidR="00B25DB2" w:rsidRPr="00001DE8">
        <w:rPr>
          <w:color w:val="auto"/>
        </w:rPr>
        <w:t xml:space="preserve"> blocked by NBQX (10</w:t>
      </w:r>
      <w:r w:rsidR="00023E6D" w:rsidRPr="00001DE8">
        <w:rPr>
          <w:color w:val="auto"/>
        </w:rPr>
        <w:t xml:space="preserve"> </w:t>
      </w:r>
      <w:r w:rsidR="00B25DB2" w:rsidRPr="00001DE8">
        <w:rPr>
          <w:color w:val="auto"/>
        </w:rPr>
        <w:t>µM) and NMDA receptors by APV (100</w:t>
      </w:r>
      <w:r w:rsidR="00023E6D" w:rsidRPr="00001DE8">
        <w:rPr>
          <w:color w:val="auto"/>
        </w:rPr>
        <w:t xml:space="preserve"> </w:t>
      </w:r>
      <w:r w:rsidR="00B25DB2" w:rsidRPr="00001DE8">
        <w:rPr>
          <w:color w:val="auto"/>
        </w:rPr>
        <w:t>µM)</w:t>
      </w:r>
      <w:r w:rsidR="00D171BE" w:rsidRPr="00001DE8">
        <w:rPr>
          <w:color w:val="auto"/>
        </w:rPr>
        <w:t xml:space="preserve">. </w:t>
      </w:r>
      <w:r w:rsidR="00023E6D" w:rsidRPr="00001DE8">
        <w:rPr>
          <w:color w:val="auto"/>
        </w:rPr>
        <w:t xml:space="preserve">Depending on the aim of the study, protocols may be conceived to investigate voltage </w:t>
      </w:r>
      <w:r w:rsidR="00023E6D" w:rsidRPr="00001DE8">
        <w:rPr>
          <w:color w:val="auto"/>
        </w:rPr>
        <w:lastRenderedPageBreak/>
        <w:t>dependence of synaptic responses</w:t>
      </w:r>
      <w:r w:rsidR="00D04BDE" w:rsidRPr="00001DE8">
        <w:rPr>
          <w:color w:val="auto"/>
        </w:rPr>
        <w:t xml:space="preserve"> or response dynamics over time</w:t>
      </w:r>
      <w:r w:rsidR="00023E6D" w:rsidRPr="00001DE8">
        <w:rPr>
          <w:color w:val="auto"/>
        </w:rPr>
        <w:t>.</w:t>
      </w:r>
    </w:p>
    <w:p w14:paraId="70089A38" w14:textId="77777777" w:rsidR="00DD4B6D" w:rsidRPr="00001DE8" w:rsidRDefault="00DD4B6D" w:rsidP="001905C3">
      <w:pPr>
        <w:pStyle w:val="ListParagraph"/>
        <w:autoSpaceDE/>
        <w:autoSpaceDN/>
        <w:adjustRightInd/>
        <w:ind w:left="0"/>
        <w:rPr>
          <w:b/>
          <w:color w:val="auto"/>
        </w:rPr>
      </w:pPr>
    </w:p>
    <w:p w14:paraId="5E1A805A" w14:textId="60BDAACD" w:rsidR="002C0708" w:rsidRPr="00001DE8" w:rsidRDefault="00F628C5" w:rsidP="009C6EDF">
      <w:pPr>
        <w:pStyle w:val="ListParagraph"/>
        <w:numPr>
          <w:ilvl w:val="1"/>
          <w:numId w:val="26"/>
        </w:numPr>
        <w:autoSpaceDE/>
        <w:autoSpaceDN/>
        <w:adjustRightInd/>
        <w:rPr>
          <w:b/>
          <w:color w:val="auto"/>
        </w:rPr>
      </w:pPr>
      <w:r w:rsidRPr="00001DE8">
        <w:rPr>
          <w:color w:val="auto"/>
        </w:rPr>
        <w:t>Wash</w:t>
      </w:r>
      <w:r w:rsidR="002C0708" w:rsidRPr="00001DE8">
        <w:rPr>
          <w:color w:val="auto"/>
        </w:rPr>
        <w:t xml:space="preserve"> with original ACSF solution to patch another cell, or transfer the slice</w:t>
      </w:r>
      <w:r w:rsidR="00051301" w:rsidRPr="00001DE8">
        <w:rPr>
          <w:color w:val="auto"/>
        </w:rPr>
        <w:t xml:space="preserve"> containing a biocytin</w:t>
      </w:r>
      <w:r w:rsidR="00421A2A">
        <w:rPr>
          <w:color w:val="auto"/>
        </w:rPr>
        <w:t>-</w:t>
      </w:r>
      <w:r w:rsidR="00051301" w:rsidRPr="00001DE8">
        <w:rPr>
          <w:color w:val="auto"/>
        </w:rPr>
        <w:t>filled neuron</w:t>
      </w:r>
      <w:r w:rsidR="002C0708" w:rsidRPr="00001DE8">
        <w:rPr>
          <w:color w:val="auto"/>
        </w:rPr>
        <w:t xml:space="preserve"> in a small vial filled with 4% PFA. </w:t>
      </w:r>
    </w:p>
    <w:p w14:paraId="37CFD5F3" w14:textId="77777777" w:rsidR="00DD4B6D" w:rsidRPr="00001DE8" w:rsidRDefault="00DD4B6D" w:rsidP="001905C3">
      <w:pPr>
        <w:pStyle w:val="ListParagraph"/>
        <w:autoSpaceDE/>
        <w:autoSpaceDN/>
        <w:adjustRightInd/>
        <w:ind w:left="0"/>
        <w:rPr>
          <w:b/>
          <w:color w:val="auto"/>
        </w:rPr>
      </w:pPr>
    </w:p>
    <w:p w14:paraId="39BAF182" w14:textId="3812AF11" w:rsidR="002C0708" w:rsidRPr="00001DE8" w:rsidRDefault="002C0708" w:rsidP="009C6EDF">
      <w:pPr>
        <w:pStyle w:val="ListParagraph"/>
        <w:numPr>
          <w:ilvl w:val="1"/>
          <w:numId w:val="26"/>
        </w:numPr>
        <w:autoSpaceDE/>
        <w:autoSpaceDN/>
        <w:adjustRightInd/>
        <w:rPr>
          <w:b/>
          <w:color w:val="auto"/>
        </w:rPr>
      </w:pPr>
      <w:r w:rsidRPr="00001DE8">
        <w:rPr>
          <w:color w:val="auto"/>
        </w:rPr>
        <w:t>After overnight fixation in 4% PFA, wash th</w:t>
      </w:r>
      <w:r w:rsidR="00D04BDE" w:rsidRPr="00001DE8">
        <w:rPr>
          <w:color w:val="auto"/>
        </w:rPr>
        <w:t xml:space="preserve">e slice in 0.1 M PBS (2x </w:t>
      </w:r>
      <w:r w:rsidR="00421A2A">
        <w:rPr>
          <w:color w:val="auto"/>
        </w:rPr>
        <w:t xml:space="preserve">for </w:t>
      </w:r>
      <w:r w:rsidR="00D04BDE" w:rsidRPr="00001DE8">
        <w:rPr>
          <w:color w:val="auto"/>
        </w:rPr>
        <w:t>5 min, 1x</w:t>
      </w:r>
      <w:r w:rsidR="00421A2A">
        <w:rPr>
          <w:color w:val="auto"/>
        </w:rPr>
        <w:t xml:space="preserve"> for</w:t>
      </w:r>
      <w:r w:rsidR="00D04BDE" w:rsidRPr="00001DE8">
        <w:rPr>
          <w:color w:val="auto"/>
        </w:rPr>
        <w:t xml:space="preserve"> 20 min</w:t>
      </w:r>
      <w:r w:rsidRPr="00001DE8">
        <w:rPr>
          <w:color w:val="auto"/>
        </w:rPr>
        <w:t xml:space="preserve">). </w:t>
      </w:r>
    </w:p>
    <w:p w14:paraId="22169CF2" w14:textId="77777777" w:rsidR="00DD4B6D" w:rsidRPr="00001DE8" w:rsidRDefault="00DD4B6D" w:rsidP="001905C3">
      <w:pPr>
        <w:pStyle w:val="ListParagraph"/>
        <w:autoSpaceDE/>
        <w:autoSpaceDN/>
        <w:adjustRightInd/>
        <w:ind w:left="0"/>
        <w:rPr>
          <w:b/>
          <w:color w:val="auto"/>
        </w:rPr>
      </w:pPr>
    </w:p>
    <w:p w14:paraId="53CFE8E2" w14:textId="17F68309" w:rsidR="002C0708" w:rsidRPr="00001DE8" w:rsidRDefault="002C0708" w:rsidP="009C6EDF">
      <w:pPr>
        <w:pStyle w:val="ListParagraph"/>
        <w:numPr>
          <w:ilvl w:val="1"/>
          <w:numId w:val="26"/>
        </w:numPr>
        <w:autoSpaceDE/>
        <w:autoSpaceDN/>
        <w:adjustRightInd/>
        <w:rPr>
          <w:b/>
          <w:color w:val="auto"/>
        </w:rPr>
      </w:pPr>
      <w:r w:rsidRPr="00001DE8">
        <w:rPr>
          <w:color w:val="auto"/>
        </w:rPr>
        <w:t xml:space="preserve">Store in 30% sucrose </w:t>
      </w:r>
      <w:r w:rsidR="00CA6F5F" w:rsidRPr="00001DE8">
        <w:rPr>
          <w:color w:val="auto"/>
        </w:rPr>
        <w:t>at 4</w:t>
      </w:r>
      <w:r w:rsidR="00421A2A">
        <w:rPr>
          <w:color w:val="auto"/>
        </w:rPr>
        <w:t xml:space="preserve"> </w:t>
      </w:r>
      <w:r w:rsidR="00CA6F5F" w:rsidRPr="00001DE8">
        <w:rPr>
          <w:color w:val="auto"/>
        </w:rPr>
        <w:t>°C.</w:t>
      </w:r>
    </w:p>
    <w:p w14:paraId="6A260C14" w14:textId="0570204C" w:rsidR="002C0708" w:rsidRPr="00001DE8" w:rsidRDefault="00830EC8" w:rsidP="001905C3">
      <w:pPr>
        <w:rPr>
          <w:b/>
          <w:color w:val="auto"/>
        </w:rPr>
      </w:pPr>
      <w:r w:rsidRPr="00001DE8">
        <w:rPr>
          <w:b/>
          <w:color w:val="auto"/>
        </w:rPr>
        <w:t xml:space="preserve"> </w:t>
      </w:r>
    </w:p>
    <w:p w14:paraId="2700AF22" w14:textId="77777777" w:rsidR="00DD4B6D" w:rsidRPr="00001DE8" w:rsidRDefault="00DD4B6D" w:rsidP="001905C3">
      <w:pPr>
        <w:pStyle w:val="ListParagraph"/>
        <w:autoSpaceDE/>
        <w:autoSpaceDN/>
        <w:adjustRightInd/>
        <w:ind w:left="0"/>
        <w:rPr>
          <w:b/>
          <w:color w:val="auto"/>
        </w:rPr>
      </w:pPr>
      <w:r w:rsidRPr="00001DE8">
        <w:rPr>
          <w:b/>
          <w:color w:val="auto"/>
        </w:rPr>
        <w:t xml:space="preserve">6. </w:t>
      </w:r>
      <w:r w:rsidR="00F31194" w:rsidRPr="00001DE8">
        <w:rPr>
          <w:b/>
          <w:color w:val="auto"/>
        </w:rPr>
        <w:t xml:space="preserve">Biocytin </w:t>
      </w:r>
      <w:r w:rsidR="002C0708" w:rsidRPr="00001DE8">
        <w:rPr>
          <w:b/>
          <w:color w:val="auto"/>
        </w:rPr>
        <w:t>revelation</w:t>
      </w:r>
    </w:p>
    <w:bookmarkStart w:id="1" w:name="_GoBack"/>
    <w:bookmarkEnd w:id="1"/>
    <w:p w14:paraId="2D389068" w14:textId="73C9FD20" w:rsidR="00C624B1" w:rsidRPr="00001DE8" w:rsidRDefault="00830EC8" w:rsidP="001905C3">
      <w:pPr>
        <w:pStyle w:val="ListParagraph"/>
        <w:autoSpaceDE/>
        <w:autoSpaceDN/>
        <w:adjustRightInd/>
        <w:ind w:left="0"/>
        <w:rPr>
          <w:b/>
          <w:color w:val="auto"/>
        </w:rPr>
      </w:pPr>
      <w:r w:rsidRPr="00001DE8">
        <w:rPr>
          <w:b/>
          <w:color w:val="auto"/>
        </w:rPr>
        <w:fldChar w:fldCharType="begin"/>
      </w:r>
      <w:r w:rsidR="00C624B1" w:rsidRPr="00001DE8">
        <w:rPr>
          <w:b/>
          <w:color w:val="auto"/>
        </w:rPr>
        <w:instrText xml:space="preserve"> ADDIN PAPERS2_CITATIONS &lt;citation&gt;&lt;priority&gt;13&lt;/priority&gt;&lt;uuid&gt;9EF49B5C-FD1B-41F2-AB88-DDD128748582&lt;/uuid&gt;&lt;publications&gt;&lt;publication&gt;&lt;subtype&gt;400&lt;/subtype&gt;&lt;location&gt;&amp;lt;!DOCTYPE html&amp;gt;</w:instrText>
      </w:r>
    </w:p>
    <w:p w14:paraId="5DA9AB17"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&amp;lt;html lang=en&amp;gt;</w:instrText>
      </w:r>
    </w:p>
    <w:p w14:paraId="423BFB1B"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&amp;lt;meta charset=utf-8&amp;gt;</w:instrText>
      </w:r>
    </w:p>
    <w:p w14:paraId="7B82741D"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&amp;lt;meta name=viewport content="initial-scale=1, minimum-scale=1, width=device-width"&amp;gt;</w:instrText>
      </w:r>
    </w:p>
    <w:p w14:paraId="57696973"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&amp;lt;title&amp;gt;Error 404 (Not Found)!!1&amp;lt;/title&amp;gt;</w:instrText>
      </w:r>
    </w:p>
    <w:p w14:paraId="38DA212A"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&amp;lt;style&amp;gt;</w:instrText>
      </w:r>
    </w:p>
    <w:p w14:paraId="13369734"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0C3E72CB"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&amp;lt;/style&amp;gt;</w:instrText>
      </w:r>
    </w:p>
    <w:p w14:paraId="25FB3C56"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&amp;lt;a href=//www.google.com/&amp;gt;&amp;lt;span id=logo aria-label=Google&amp;gt;&amp;lt;/span&amp;gt;&amp;lt;/a&amp;gt;</w:instrText>
      </w:r>
    </w:p>
    <w:p w14:paraId="55DDA99F"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&amp;lt;p&amp;gt;&amp;lt;b&amp;gt;404.&amp;lt;/b&amp;gt; &amp;lt;ins&amp;gt;That’s an error.&amp;lt;/ins&amp;gt;</w:instrText>
      </w:r>
    </w:p>
    <w:p w14:paraId="077B04D7" w14:textId="77777777" w:rsidR="00C624B1" w:rsidRPr="00001DE8" w:rsidRDefault="00C624B1" w:rsidP="009C6EDF">
      <w:pPr>
        <w:pStyle w:val="ListParagraph"/>
        <w:numPr>
          <w:ilvl w:val="0"/>
          <w:numId w:val="26"/>
        </w:numPr>
        <w:autoSpaceDE/>
        <w:autoSpaceDN/>
        <w:adjustRightInd/>
        <w:rPr>
          <w:b/>
          <w:color w:val="auto"/>
        </w:rPr>
      </w:pPr>
      <w:r w:rsidRPr="00001DE8">
        <w:rPr>
          <w:b/>
          <w:color w:val="auto"/>
        </w:rPr>
        <w:instrText xml:space="preserve">  &amp;lt;p&amp;gt;The requested URL &amp;lt;code&amp;gt;/maps/geo&amp;lt;/code&amp;gt; was not found on this server.  &amp;lt;ins&amp;gt;That’s all we know.&amp;lt;/ins&amp;gt;</w:instrText>
      </w:r>
    </w:p>
    <w:p w14:paraId="50AA3D45" w14:textId="33D7F6E1" w:rsidR="002C0708" w:rsidRPr="00001DE8" w:rsidRDefault="00C624B1" w:rsidP="009C6EDF">
      <w:pPr>
        <w:pStyle w:val="ListParagraph"/>
        <w:numPr>
          <w:ilvl w:val="0"/>
          <w:numId w:val="26"/>
        </w:numPr>
        <w:autoSpaceDE/>
        <w:autoSpaceDN/>
        <w:adjustRightInd/>
        <w:rPr>
          <w:b/>
          <w:color w:val="auto"/>
        </w:rPr>
      </w:pPr>
      <w:r w:rsidRPr="00001DE8">
        <w:rPr>
          <w:b/>
          <w:color w:val="auto"/>
        </w:rPr>
        <w:instrText>&lt;/location&gt;&lt;title&gt;Activity dependent feedback inhibition may maintain head direction signals in mouse presubiculum.&lt;/title&gt;&lt;url&gt;http://eutils.ncbi.nlm.nih.gov/entrez/eutils/elink.fcgi?dbfrom=pubmed&amp;amp;id=28726769&amp;amp;retmode=ref&amp;amp;cmd=prlinks&lt;/url&gt;&lt;volume&gt;8&lt;/volume&gt;&lt;publication_date&gt;99201707201200000000222000&lt;/publication_date&gt;&lt;uuid&gt;722EE8B9-7D16-4020-8B85-9CED6E6875FF&lt;/uuid&gt;&lt;type&gt;400&lt;/type&gt;&lt;accepted_date&gt;99201705171200000000222000&lt;/accepted_date&gt;&lt;submission_date&gt;99201602291200000000222000&lt;/submission_date&gt;&lt;doi&gt;10.1038/ncomms16032&lt;/doi&gt;&lt;institution&gt;Inserm U1127, CNRS UMR7225, Sorbonne Universités, UPMC Univ Paris 6 UMR S1127, Institut du Cerveau et de la Moelle Épinière, Paris 75013, France.&lt;/institution&gt;&lt;startpage&gt;16032&lt;/startpage&gt;&lt;bundle&gt;&lt;publication&gt;&lt;title&gt;Nature Communications&lt;/title&gt;&lt;uuid&gt;B87F3592-6FBC-49F5-A9AA-3F7FA69A5049&lt;/uuid&gt;&lt;subtype&gt;-100&lt;/subtype&gt;&lt;publisher&gt;Nature Publishing Group&lt;/publisher&gt;&lt;type&gt;-100&lt;/type&gt;&lt;url&gt;https://www.nature.com&lt;/url&gt;&lt;/publication&gt;&lt;/bundle&gt;&lt;authors&gt;&lt;author&gt;&lt;lastName&gt;Simonnet&lt;/lastName&gt;&lt;firstName&gt;Jean&lt;/firstName&gt;&lt;/author&gt;&lt;author&gt;&lt;lastName&gt;Nassar&lt;/lastName&gt;&lt;firstName&gt;Merie&lt;/firstName&gt;&lt;/author&gt;&lt;author&gt;&lt;lastName&gt;Stella&lt;/lastName&gt;&lt;firstName&gt;Federico&lt;/firstName&gt;&lt;/author&gt;&lt;author&gt;&lt;lastName&gt;Cohen&lt;/lastName&gt;&lt;firstName&gt;Ivan&lt;/firstName&gt;&lt;/author&gt;&lt;author&gt;&lt;lastName&gt;Mathon&lt;/lastName&gt;&lt;firstName&gt;Bertrand&lt;/firstName&gt;&lt;/author&gt;&lt;author&gt;&lt;lastName&gt;Boccara&lt;/lastName&gt;&lt;firstName&gt;Charlotte&lt;/firstName&gt;&lt;middleNames&gt;N&lt;/middleNames&gt;&lt;/author&gt;&lt;author&gt;&lt;lastName&gt;Miles&lt;/lastName&gt;&lt;firstName&gt;Richard&lt;/firstName&gt;&lt;/author&gt;&lt;author&gt;&lt;lastName&gt;Fricker&lt;/lastName&gt;&lt;firstName&gt;Desdemona&lt;/firstName&gt;&lt;/author&gt;&lt;/authors&gt;&lt;/publication&gt;&lt;publication&gt;&lt;subtype&gt;400&lt;/subtype&gt;&lt;publisher&gt;Society for Neuroscience&lt;/publisher&gt;&lt;title&gt;Laminar Localization and Projection-Specific Properties of Presubicular Neurons Targeting the Lateral Mammillary Nucleus, Thalamus or Medial Entorhinal Cortex&lt;/title&gt;&lt;url&gt;http://eneuro.sfn.org/lookup/doi/10.1523/ENEURO.0370-16.2017&lt;/url&gt;&lt;publication_date&gt;99201704281200000000222000&lt;/publication_date&gt;&lt;uuid&gt;CD16172E-A352-421B-860D-315B293B287F&lt;/uuid&gt;&lt;type&gt;400&lt;/type&gt;&lt;doi&gt;10.1523/ENEURO.0370-16.2017&lt;/doi&gt;&lt;startpage&gt;ENEURO.0370-16.2017&lt;/startpage&gt;&lt;bundle&gt;&lt;publication&gt;&lt;title&gt;eNeuro&lt;/title&gt;&lt;uuid&gt;F610C86A-EF3B-446C-97D1-00EAC7AD7F52&lt;/uuid&gt;&lt;subtype&gt;-100&lt;/subtype&gt;&lt;publisher&gt;Society for Neuroscience&lt;/publisher&gt;&lt;type&gt;-100&lt;/type&gt;&lt;url&gt;https://www-ncbi-nlm-nih-gov.insb.bib.cnrs.fr&lt;/url&gt;&lt;/publication&gt;&lt;/bundle&gt;&lt;authors&gt;&lt;author&gt;&lt;lastName&gt;Huang&lt;/lastName&gt;&lt;firstName&gt;Li-Wen&lt;/firstName&gt;&lt;/author&gt;&lt;author&gt;&lt;lastName&gt;Simonnet&lt;/lastName&gt;&lt;firstName&gt;Jean&lt;/firstName&gt;&lt;/author&gt;&lt;author&gt;&lt;lastName&gt;Nassar&lt;/lastName&gt;&lt;firstName&gt;Merie&lt;/firstName&gt;&lt;/author&gt;&lt;author&gt;&lt;lastName&gt;Richevaux&lt;/lastName&gt;&lt;firstName&gt;Louis&lt;/firstName&gt;&lt;/author&gt;&lt;author&gt;&lt;lastName&gt;Lofredi&lt;/lastName&gt;&lt;firstName&gt;Roxanne&lt;/firstName&gt;&lt;/author&gt;&lt;author&gt;&lt;lastName&gt;Fricker&lt;/lastName&gt;&lt;firstName&gt;Desdemona&lt;/firstName&gt;&lt;/author&gt;&lt;/authors&gt;&lt;/publication&gt;&lt;/publications&gt;&lt;cites&gt;&lt;/cites&gt;&lt;/citation&gt;</w:instrText>
      </w:r>
      <w:r w:rsidR="00830EC8" w:rsidRPr="00001DE8">
        <w:rPr>
          <w:b/>
          <w:color w:val="auto"/>
        </w:rPr>
        <w:fldChar w:fldCharType="end"/>
      </w:r>
    </w:p>
    <w:p w14:paraId="2DFD7063" w14:textId="1CB3341A" w:rsidR="002C0708" w:rsidRPr="00001DE8" w:rsidRDefault="002C0708" w:rsidP="009C6EDF">
      <w:pPr>
        <w:pStyle w:val="ListParagraph"/>
        <w:numPr>
          <w:ilvl w:val="1"/>
          <w:numId w:val="27"/>
        </w:numPr>
        <w:autoSpaceDE/>
        <w:autoSpaceDN/>
        <w:adjustRightInd/>
        <w:rPr>
          <w:b/>
          <w:color w:val="auto"/>
        </w:rPr>
      </w:pPr>
      <w:r w:rsidRPr="00001DE8">
        <w:rPr>
          <w:color w:val="auto"/>
        </w:rPr>
        <w:t>Transfer</w:t>
      </w:r>
      <w:r w:rsidR="00421A2A">
        <w:rPr>
          <w:color w:val="auto"/>
        </w:rPr>
        <w:t xml:space="preserve"> the</w:t>
      </w:r>
      <w:r w:rsidRPr="00001DE8">
        <w:rPr>
          <w:color w:val="auto"/>
        </w:rPr>
        <w:t xml:space="preserve"> </w:t>
      </w:r>
      <w:r w:rsidR="00051301" w:rsidRPr="00001DE8">
        <w:rPr>
          <w:color w:val="auto"/>
        </w:rPr>
        <w:t xml:space="preserve">fixed </w:t>
      </w:r>
      <w:r w:rsidRPr="00001DE8">
        <w:rPr>
          <w:color w:val="auto"/>
        </w:rPr>
        <w:t xml:space="preserve">slices </w:t>
      </w:r>
      <w:r w:rsidR="00051301" w:rsidRPr="00001DE8">
        <w:rPr>
          <w:color w:val="auto"/>
        </w:rPr>
        <w:t>containing biocytin</w:t>
      </w:r>
      <w:r w:rsidR="00421A2A">
        <w:rPr>
          <w:color w:val="auto"/>
        </w:rPr>
        <w:t>-</w:t>
      </w:r>
      <w:r w:rsidR="00051301" w:rsidRPr="00001DE8">
        <w:rPr>
          <w:color w:val="auto"/>
        </w:rPr>
        <w:t>filled neurons on</w:t>
      </w:r>
      <w:r w:rsidRPr="00001DE8">
        <w:rPr>
          <w:color w:val="auto"/>
        </w:rPr>
        <w:t xml:space="preserve">to a glass blade in a drop of </w:t>
      </w:r>
      <w:r w:rsidR="00051301" w:rsidRPr="00001DE8">
        <w:rPr>
          <w:color w:val="auto"/>
        </w:rPr>
        <w:t xml:space="preserve">30% </w:t>
      </w:r>
      <w:r w:rsidRPr="00001DE8">
        <w:rPr>
          <w:color w:val="auto"/>
        </w:rPr>
        <w:t xml:space="preserve">sucrose and perform three cycles of freezing-thawing: place the blade onto dry ice disposed in </w:t>
      </w:r>
      <w:r w:rsidR="00051301" w:rsidRPr="00001DE8">
        <w:rPr>
          <w:color w:val="auto"/>
        </w:rPr>
        <w:t xml:space="preserve">a </w:t>
      </w:r>
      <w:r w:rsidR="00421A2A">
        <w:rPr>
          <w:color w:val="auto"/>
        </w:rPr>
        <w:t>s</w:t>
      </w:r>
      <w:r w:rsidRPr="00001DE8">
        <w:rPr>
          <w:color w:val="auto"/>
        </w:rPr>
        <w:t>tyrofoam box for 1 min until drops of sucrose are completely frozen, then press the blade against the hand palm to thaw</w:t>
      </w:r>
      <w:r w:rsidR="00421A2A">
        <w:rPr>
          <w:color w:val="auto"/>
        </w:rPr>
        <w:t>.</w:t>
      </w:r>
    </w:p>
    <w:p w14:paraId="3FB4B380" w14:textId="77777777" w:rsidR="00DD4B6D" w:rsidRPr="00001DE8" w:rsidRDefault="00DD4B6D" w:rsidP="001905C3">
      <w:pPr>
        <w:pStyle w:val="ListParagraph"/>
        <w:autoSpaceDE/>
        <w:autoSpaceDN/>
        <w:adjustRightInd/>
        <w:ind w:left="0"/>
        <w:rPr>
          <w:b/>
          <w:color w:val="auto"/>
        </w:rPr>
      </w:pPr>
    </w:p>
    <w:p w14:paraId="6ECD4427" w14:textId="7469BC01" w:rsidR="002C0708" w:rsidRPr="00001DE8" w:rsidRDefault="002C0708" w:rsidP="009C6EDF">
      <w:pPr>
        <w:pStyle w:val="ListParagraph"/>
        <w:numPr>
          <w:ilvl w:val="1"/>
          <w:numId w:val="27"/>
        </w:numPr>
        <w:autoSpaceDE/>
        <w:autoSpaceDN/>
        <w:adjustRightInd/>
        <w:rPr>
          <w:b/>
          <w:color w:val="auto"/>
        </w:rPr>
      </w:pPr>
      <w:r w:rsidRPr="00001DE8">
        <w:rPr>
          <w:color w:val="auto"/>
        </w:rPr>
        <w:t xml:space="preserve">Wash the slice </w:t>
      </w:r>
      <w:r w:rsidR="00421A2A">
        <w:rPr>
          <w:color w:val="auto"/>
        </w:rPr>
        <w:t>3x</w:t>
      </w:r>
      <w:r w:rsidR="00D04BDE" w:rsidRPr="00001DE8">
        <w:rPr>
          <w:color w:val="auto"/>
        </w:rPr>
        <w:t xml:space="preserve"> in 0.1 M PBS (2x</w:t>
      </w:r>
      <w:r w:rsidR="00421A2A">
        <w:rPr>
          <w:color w:val="auto"/>
        </w:rPr>
        <w:t xml:space="preserve"> for</w:t>
      </w:r>
      <w:r w:rsidR="00D04BDE" w:rsidRPr="00001DE8">
        <w:rPr>
          <w:color w:val="auto"/>
        </w:rPr>
        <w:t xml:space="preserve"> 5 min</w:t>
      </w:r>
      <w:r w:rsidRPr="00001DE8">
        <w:rPr>
          <w:color w:val="auto"/>
        </w:rPr>
        <w:t>, 1x</w:t>
      </w:r>
      <w:r w:rsidR="00421A2A">
        <w:rPr>
          <w:color w:val="auto"/>
        </w:rPr>
        <w:t xml:space="preserve"> for</w:t>
      </w:r>
      <w:r w:rsidRPr="00001DE8">
        <w:rPr>
          <w:color w:val="auto"/>
        </w:rPr>
        <w:t xml:space="preserve"> 1</w:t>
      </w:r>
      <w:r w:rsidR="003B265C" w:rsidRPr="00001DE8">
        <w:rPr>
          <w:color w:val="auto"/>
        </w:rPr>
        <w:t xml:space="preserve"> </w:t>
      </w:r>
      <w:r w:rsidRPr="00001DE8">
        <w:rPr>
          <w:color w:val="auto"/>
        </w:rPr>
        <w:t>h</w:t>
      </w:r>
      <w:r w:rsidR="003B265C" w:rsidRPr="00001DE8">
        <w:rPr>
          <w:color w:val="auto"/>
        </w:rPr>
        <w:t xml:space="preserve"> </w:t>
      </w:r>
      <w:r w:rsidR="00421A2A">
        <w:rPr>
          <w:color w:val="auto"/>
        </w:rPr>
        <w:t xml:space="preserve">and </w:t>
      </w:r>
      <w:r w:rsidRPr="00001DE8">
        <w:rPr>
          <w:color w:val="auto"/>
        </w:rPr>
        <w:t>50</w:t>
      </w:r>
      <w:r w:rsidR="003B265C" w:rsidRPr="00001DE8">
        <w:rPr>
          <w:color w:val="auto"/>
        </w:rPr>
        <w:t xml:space="preserve"> </w:t>
      </w:r>
      <w:r w:rsidR="00493E10" w:rsidRPr="00001DE8">
        <w:rPr>
          <w:color w:val="auto"/>
        </w:rPr>
        <w:t>min</w:t>
      </w:r>
      <w:r w:rsidRPr="00001DE8">
        <w:rPr>
          <w:color w:val="auto"/>
        </w:rPr>
        <w:t>), gently agitated. Do not exceed 2</w:t>
      </w:r>
      <w:r w:rsidR="00421A2A">
        <w:rPr>
          <w:color w:val="auto"/>
        </w:rPr>
        <w:t xml:space="preserve"> </w:t>
      </w:r>
      <w:r w:rsidRPr="00001DE8">
        <w:rPr>
          <w:color w:val="auto"/>
        </w:rPr>
        <w:t>h for the last washing.</w:t>
      </w:r>
    </w:p>
    <w:p w14:paraId="1DE402E2" w14:textId="77777777" w:rsidR="00DD4B6D" w:rsidRPr="00001DE8" w:rsidRDefault="00DD4B6D" w:rsidP="001905C3">
      <w:pPr>
        <w:pStyle w:val="ListParagraph"/>
        <w:autoSpaceDE/>
        <w:autoSpaceDN/>
        <w:adjustRightInd/>
        <w:ind w:left="0"/>
        <w:rPr>
          <w:b/>
          <w:color w:val="auto"/>
        </w:rPr>
      </w:pPr>
    </w:p>
    <w:p w14:paraId="53BC833A" w14:textId="472A2F87" w:rsidR="002C0708" w:rsidRPr="00001DE8" w:rsidRDefault="002C0708" w:rsidP="009C6EDF">
      <w:pPr>
        <w:pStyle w:val="ListParagraph"/>
        <w:numPr>
          <w:ilvl w:val="1"/>
          <w:numId w:val="27"/>
        </w:numPr>
        <w:autoSpaceDE/>
        <w:autoSpaceDN/>
        <w:adjustRightInd/>
        <w:rPr>
          <w:b/>
          <w:color w:val="auto"/>
        </w:rPr>
      </w:pPr>
      <w:r w:rsidRPr="00001DE8">
        <w:rPr>
          <w:color w:val="auto"/>
        </w:rPr>
        <w:t xml:space="preserve">Pre-incubate the slice at </w:t>
      </w:r>
      <w:r w:rsidR="00421A2A">
        <w:rPr>
          <w:color w:val="auto"/>
        </w:rPr>
        <w:t>RT</w:t>
      </w:r>
      <w:r w:rsidRPr="00001DE8">
        <w:rPr>
          <w:color w:val="auto"/>
        </w:rPr>
        <w:t xml:space="preserve"> for 2</w:t>
      </w:r>
      <w:r w:rsidR="00421A2A">
        <w:rPr>
          <w:color w:val="auto"/>
        </w:rPr>
        <w:t xml:space="preserve"> </w:t>
      </w:r>
      <w:r w:rsidRPr="00001DE8">
        <w:rPr>
          <w:color w:val="auto"/>
        </w:rPr>
        <w:t>h in agitated buffer solution containing 2% milk powder</w:t>
      </w:r>
      <w:r w:rsidR="00A34EF7" w:rsidRPr="00001DE8">
        <w:rPr>
          <w:color w:val="auto"/>
        </w:rPr>
        <w:t xml:space="preserve"> (0.4 g in 20 </w:t>
      </w:r>
      <w:r w:rsidR="00D22616">
        <w:rPr>
          <w:color w:val="auto"/>
        </w:rPr>
        <w:t>mL</w:t>
      </w:r>
      <w:r w:rsidR="00A34EF7" w:rsidRPr="00001DE8">
        <w:rPr>
          <w:color w:val="auto"/>
        </w:rPr>
        <w:t>)</w:t>
      </w:r>
      <w:r w:rsidRPr="00001DE8">
        <w:rPr>
          <w:color w:val="auto"/>
        </w:rPr>
        <w:t xml:space="preserve"> to saturate non-specific sites and 0.5% Triton X100 </w:t>
      </w:r>
      <w:r w:rsidR="00A34EF7" w:rsidRPr="00001DE8">
        <w:rPr>
          <w:color w:val="auto"/>
        </w:rPr>
        <w:t xml:space="preserve">(0.1 </w:t>
      </w:r>
      <w:r w:rsidR="00D22616">
        <w:rPr>
          <w:color w:val="auto"/>
        </w:rPr>
        <w:t>mL</w:t>
      </w:r>
      <w:r w:rsidR="00A34EF7" w:rsidRPr="00001DE8">
        <w:rPr>
          <w:color w:val="auto"/>
        </w:rPr>
        <w:t xml:space="preserve"> in 20 </w:t>
      </w:r>
      <w:r w:rsidR="00D22616">
        <w:rPr>
          <w:color w:val="auto"/>
        </w:rPr>
        <w:t>mL</w:t>
      </w:r>
      <w:r w:rsidR="00A34EF7" w:rsidRPr="00001DE8">
        <w:rPr>
          <w:color w:val="auto"/>
        </w:rPr>
        <w:t xml:space="preserve">) </w:t>
      </w:r>
      <w:r w:rsidRPr="00001DE8">
        <w:rPr>
          <w:color w:val="auto"/>
        </w:rPr>
        <w:t>to permeabilize the membranes in 0.1 M PBS.</w:t>
      </w:r>
    </w:p>
    <w:p w14:paraId="0BAFAC05" w14:textId="77777777" w:rsidR="00DD4B6D" w:rsidRPr="00001DE8" w:rsidRDefault="00DD4B6D" w:rsidP="001905C3">
      <w:pPr>
        <w:pStyle w:val="ListParagraph"/>
        <w:autoSpaceDE/>
        <w:autoSpaceDN/>
        <w:adjustRightInd/>
        <w:ind w:left="0"/>
        <w:rPr>
          <w:b/>
          <w:color w:val="auto"/>
        </w:rPr>
      </w:pPr>
    </w:p>
    <w:p w14:paraId="02033A0A" w14:textId="386E360B" w:rsidR="002C0708" w:rsidRPr="00001DE8" w:rsidRDefault="002C0708" w:rsidP="009C6EDF">
      <w:pPr>
        <w:pStyle w:val="ListParagraph"/>
        <w:numPr>
          <w:ilvl w:val="1"/>
          <w:numId w:val="27"/>
        </w:numPr>
        <w:autoSpaceDE/>
        <w:autoSpaceDN/>
        <w:adjustRightInd/>
        <w:rPr>
          <w:b/>
          <w:color w:val="auto"/>
        </w:rPr>
      </w:pPr>
      <w:r w:rsidRPr="00001DE8">
        <w:rPr>
          <w:color w:val="auto"/>
        </w:rPr>
        <w:t>Incubate overnight at 4</w:t>
      </w:r>
      <w:r w:rsidR="002B52E8">
        <w:rPr>
          <w:color w:val="auto"/>
        </w:rPr>
        <w:t xml:space="preserve"> </w:t>
      </w:r>
      <w:r w:rsidRPr="00001DE8">
        <w:rPr>
          <w:color w:val="auto"/>
        </w:rPr>
        <w:t xml:space="preserve">°C in a solution containing 2% milk powder, 1% Triton X100, </w:t>
      </w:r>
      <w:r w:rsidR="002B52E8">
        <w:rPr>
          <w:color w:val="auto"/>
        </w:rPr>
        <w:t>s</w:t>
      </w:r>
      <w:r w:rsidRPr="00001DE8">
        <w:rPr>
          <w:color w:val="auto"/>
        </w:rPr>
        <w:t>treptavidin-Cy5 conjugate (1/500)</w:t>
      </w:r>
      <w:r w:rsidR="002B52E8">
        <w:rPr>
          <w:color w:val="auto"/>
        </w:rPr>
        <w:t>,</w:t>
      </w:r>
      <w:r w:rsidRPr="00001DE8">
        <w:rPr>
          <w:color w:val="auto"/>
        </w:rPr>
        <w:t xml:space="preserve"> and DAPI (1/1000) in 0.1 M PBS, gently agitated.</w:t>
      </w:r>
    </w:p>
    <w:p w14:paraId="1AC7E074" w14:textId="77777777" w:rsidR="00DD4B6D" w:rsidRPr="00001DE8" w:rsidRDefault="00DD4B6D" w:rsidP="001905C3">
      <w:pPr>
        <w:pStyle w:val="ListParagraph"/>
        <w:autoSpaceDE/>
        <w:autoSpaceDN/>
        <w:adjustRightInd/>
        <w:ind w:left="0"/>
        <w:rPr>
          <w:b/>
          <w:color w:val="auto"/>
        </w:rPr>
      </w:pPr>
    </w:p>
    <w:p w14:paraId="50D64FAC" w14:textId="0D5DE4A8" w:rsidR="002C0708" w:rsidRPr="00001DE8" w:rsidRDefault="002C0708" w:rsidP="009C6EDF">
      <w:pPr>
        <w:pStyle w:val="ListParagraph"/>
        <w:numPr>
          <w:ilvl w:val="1"/>
          <w:numId w:val="27"/>
        </w:numPr>
        <w:autoSpaceDE/>
        <w:autoSpaceDN/>
        <w:adjustRightInd/>
        <w:rPr>
          <w:b/>
          <w:color w:val="auto"/>
        </w:rPr>
      </w:pPr>
      <w:r w:rsidRPr="00001DE8">
        <w:rPr>
          <w:color w:val="auto"/>
        </w:rPr>
        <w:t>Wash the slice thre</w:t>
      </w:r>
      <w:r w:rsidR="00D04BDE" w:rsidRPr="00001DE8">
        <w:rPr>
          <w:color w:val="auto"/>
        </w:rPr>
        <w:t>e times in 0.1 M PBS (2x</w:t>
      </w:r>
      <w:r w:rsidR="002B52E8">
        <w:rPr>
          <w:color w:val="auto"/>
        </w:rPr>
        <w:t xml:space="preserve"> for</w:t>
      </w:r>
      <w:r w:rsidR="00D04BDE" w:rsidRPr="00001DE8">
        <w:rPr>
          <w:color w:val="auto"/>
        </w:rPr>
        <w:t xml:space="preserve"> 5 min</w:t>
      </w:r>
      <w:r w:rsidRPr="00001DE8">
        <w:rPr>
          <w:color w:val="auto"/>
        </w:rPr>
        <w:t>, 1x</w:t>
      </w:r>
      <w:r w:rsidR="002B52E8">
        <w:rPr>
          <w:color w:val="auto"/>
        </w:rPr>
        <w:t xml:space="preserve"> for</w:t>
      </w:r>
      <w:r w:rsidRPr="00001DE8">
        <w:rPr>
          <w:color w:val="auto"/>
        </w:rPr>
        <w:t xml:space="preserve"> 2</w:t>
      </w:r>
      <w:r w:rsidR="002B52E8">
        <w:rPr>
          <w:color w:val="auto"/>
        </w:rPr>
        <w:t xml:space="preserve"> </w:t>
      </w:r>
      <w:r w:rsidRPr="00001DE8">
        <w:rPr>
          <w:color w:val="auto"/>
        </w:rPr>
        <w:t>h). The last wash can last longer, up to 4</w:t>
      </w:r>
      <w:r w:rsidR="002B52E8">
        <w:rPr>
          <w:color w:val="auto"/>
        </w:rPr>
        <w:t xml:space="preserve"> </w:t>
      </w:r>
      <w:r w:rsidRPr="00001DE8">
        <w:rPr>
          <w:color w:val="auto"/>
        </w:rPr>
        <w:t>h, to reduce background staining.</w:t>
      </w:r>
    </w:p>
    <w:p w14:paraId="602A4119" w14:textId="77777777" w:rsidR="00DD4B6D" w:rsidRPr="00001DE8" w:rsidRDefault="00DD4B6D" w:rsidP="001905C3">
      <w:pPr>
        <w:pStyle w:val="ListParagraph"/>
        <w:autoSpaceDE/>
        <w:autoSpaceDN/>
        <w:adjustRightInd/>
        <w:ind w:left="0"/>
        <w:rPr>
          <w:b/>
          <w:color w:val="auto"/>
        </w:rPr>
      </w:pPr>
    </w:p>
    <w:p w14:paraId="48BB629C" w14:textId="06538CB1" w:rsidR="002C0708" w:rsidRPr="00001DE8" w:rsidRDefault="002C0708" w:rsidP="009C6EDF">
      <w:pPr>
        <w:pStyle w:val="ListParagraph"/>
        <w:numPr>
          <w:ilvl w:val="1"/>
          <w:numId w:val="27"/>
        </w:numPr>
        <w:autoSpaceDE/>
        <w:autoSpaceDN/>
        <w:adjustRightInd/>
        <w:rPr>
          <w:b/>
          <w:color w:val="auto"/>
        </w:rPr>
      </w:pPr>
      <w:r w:rsidRPr="00001DE8">
        <w:rPr>
          <w:color w:val="auto"/>
        </w:rPr>
        <w:t>Before mounting the slice, use an epifluorescence microscope</w:t>
      </w:r>
      <w:r w:rsidR="007F56DE" w:rsidRPr="00001DE8">
        <w:rPr>
          <w:color w:val="auto"/>
        </w:rPr>
        <w:t xml:space="preserve"> at 10</w:t>
      </w:r>
      <w:r w:rsidR="002B52E8">
        <w:rPr>
          <w:color w:val="auto"/>
        </w:rPr>
        <w:t>x</w:t>
      </w:r>
      <w:r w:rsidR="007F56DE" w:rsidRPr="00001DE8">
        <w:rPr>
          <w:color w:val="auto"/>
        </w:rPr>
        <w:t xml:space="preserve"> magnification configured to observe Cy5 fluorescent marker</w:t>
      </w:r>
      <w:r w:rsidR="002B52E8">
        <w:rPr>
          <w:color w:val="auto"/>
        </w:rPr>
        <w:t>s</w:t>
      </w:r>
      <w:r w:rsidRPr="00001DE8">
        <w:rPr>
          <w:color w:val="auto"/>
        </w:rPr>
        <w:t xml:space="preserve"> </w:t>
      </w:r>
      <w:r w:rsidR="002B52E8">
        <w:rPr>
          <w:color w:val="auto"/>
        </w:rPr>
        <w:t>in order to</w:t>
      </w:r>
      <w:r w:rsidRPr="00001DE8">
        <w:rPr>
          <w:color w:val="auto"/>
        </w:rPr>
        <w:t xml:space="preserve"> identify the side of the slice containing the marked cell in </w:t>
      </w:r>
      <w:r w:rsidR="0091088C" w:rsidRPr="00001DE8">
        <w:rPr>
          <w:color w:val="auto"/>
        </w:rPr>
        <w:t xml:space="preserve">a </w:t>
      </w:r>
      <w:r w:rsidR="00A96704" w:rsidRPr="00001DE8">
        <w:rPr>
          <w:color w:val="auto"/>
        </w:rPr>
        <w:t xml:space="preserve">chamber filled with </w:t>
      </w:r>
      <w:r w:rsidRPr="00001DE8">
        <w:rPr>
          <w:color w:val="auto"/>
        </w:rPr>
        <w:t>PBS.</w:t>
      </w:r>
    </w:p>
    <w:p w14:paraId="0336A134" w14:textId="77777777" w:rsidR="00DD4B6D" w:rsidRPr="00001DE8" w:rsidRDefault="00DD4B6D" w:rsidP="001905C3">
      <w:pPr>
        <w:pStyle w:val="ListParagraph"/>
        <w:autoSpaceDE/>
        <w:autoSpaceDN/>
        <w:adjustRightInd/>
        <w:ind w:left="0"/>
        <w:rPr>
          <w:b/>
          <w:color w:val="auto"/>
        </w:rPr>
      </w:pPr>
    </w:p>
    <w:p w14:paraId="57C2E572" w14:textId="64510AE9" w:rsidR="002C0708" w:rsidRPr="00001DE8" w:rsidRDefault="002C0708" w:rsidP="009C6EDF">
      <w:pPr>
        <w:pStyle w:val="ListParagraph"/>
        <w:numPr>
          <w:ilvl w:val="1"/>
          <w:numId w:val="27"/>
        </w:numPr>
        <w:autoSpaceDE/>
        <w:autoSpaceDN/>
        <w:adjustRightInd/>
        <w:rPr>
          <w:b/>
          <w:color w:val="auto"/>
        </w:rPr>
      </w:pPr>
      <w:r w:rsidRPr="00001DE8">
        <w:rPr>
          <w:color w:val="auto"/>
        </w:rPr>
        <w:t>Transfer the slice onto a blade, cell</w:t>
      </w:r>
      <w:r w:rsidR="002B52E8">
        <w:rPr>
          <w:color w:val="auto"/>
        </w:rPr>
        <w:t>-</w:t>
      </w:r>
      <w:r w:rsidRPr="00001DE8">
        <w:rPr>
          <w:color w:val="auto"/>
        </w:rPr>
        <w:t xml:space="preserve">side up, dry it with a paper tissue, </w:t>
      </w:r>
      <w:r w:rsidR="002B52E8">
        <w:rPr>
          <w:color w:val="auto"/>
        </w:rPr>
        <w:t xml:space="preserve">and </w:t>
      </w:r>
      <w:r w:rsidRPr="00001DE8">
        <w:rPr>
          <w:color w:val="auto"/>
        </w:rPr>
        <w:t xml:space="preserve">mount it using </w:t>
      </w:r>
      <w:r w:rsidR="007F56DE" w:rsidRPr="00001DE8">
        <w:rPr>
          <w:color w:val="auto"/>
        </w:rPr>
        <w:t>high</w:t>
      </w:r>
      <w:r w:rsidR="002B52E8">
        <w:rPr>
          <w:color w:val="auto"/>
        </w:rPr>
        <w:t>-</w:t>
      </w:r>
      <w:r w:rsidR="007F56DE" w:rsidRPr="00001DE8">
        <w:rPr>
          <w:color w:val="auto"/>
        </w:rPr>
        <w:t xml:space="preserve">resistance </w:t>
      </w:r>
      <w:r w:rsidRPr="00001DE8">
        <w:rPr>
          <w:color w:val="auto"/>
        </w:rPr>
        <w:t>mounting medium.</w:t>
      </w:r>
    </w:p>
    <w:p w14:paraId="0FA8AF9A" w14:textId="77777777" w:rsidR="00DD4B6D" w:rsidRPr="00001DE8" w:rsidRDefault="00DD4B6D" w:rsidP="001905C3">
      <w:pPr>
        <w:pStyle w:val="ListParagraph"/>
        <w:autoSpaceDE/>
        <w:autoSpaceDN/>
        <w:adjustRightInd/>
        <w:ind w:left="0"/>
        <w:rPr>
          <w:b/>
          <w:color w:val="auto"/>
        </w:rPr>
      </w:pPr>
    </w:p>
    <w:p w14:paraId="6AE91A08" w14:textId="19564D45" w:rsidR="002C0708" w:rsidRPr="00001DE8" w:rsidRDefault="002C0708" w:rsidP="009C6EDF">
      <w:pPr>
        <w:pStyle w:val="ListParagraph"/>
        <w:numPr>
          <w:ilvl w:val="1"/>
          <w:numId w:val="27"/>
        </w:numPr>
        <w:autoSpaceDE/>
        <w:autoSpaceDN/>
        <w:adjustRightInd/>
        <w:rPr>
          <w:color w:val="auto"/>
        </w:rPr>
      </w:pPr>
      <w:r w:rsidRPr="00001DE8">
        <w:rPr>
          <w:color w:val="auto"/>
        </w:rPr>
        <w:t xml:space="preserve">Use </w:t>
      </w:r>
      <w:r w:rsidR="006F4B89" w:rsidRPr="00001DE8">
        <w:rPr>
          <w:color w:val="auto"/>
        </w:rPr>
        <w:t xml:space="preserve">an </w:t>
      </w:r>
      <w:r w:rsidRPr="00001DE8">
        <w:rPr>
          <w:color w:val="auto"/>
        </w:rPr>
        <w:t>epi</w:t>
      </w:r>
      <w:r w:rsidR="00A96704" w:rsidRPr="00001DE8">
        <w:rPr>
          <w:color w:val="auto"/>
        </w:rPr>
        <w:t>fluorescence</w:t>
      </w:r>
      <w:r w:rsidRPr="00001DE8">
        <w:rPr>
          <w:color w:val="auto"/>
        </w:rPr>
        <w:t xml:space="preserve"> microscope </w:t>
      </w:r>
      <w:r w:rsidR="007F56DE" w:rsidRPr="00001DE8">
        <w:rPr>
          <w:color w:val="auto"/>
        </w:rPr>
        <w:t>at 10</w:t>
      </w:r>
      <w:r w:rsidR="002B52E8">
        <w:rPr>
          <w:color w:val="auto"/>
        </w:rPr>
        <w:t>x</w:t>
      </w:r>
      <w:r w:rsidR="007F56DE" w:rsidRPr="00001DE8">
        <w:rPr>
          <w:color w:val="auto"/>
        </w:rPr>
        <w:t xml:space="preserve"> magnification</w:t>
      </w:r>
      <w:r w:rsidR="00AF768F" w:rsidRPr="00001DE8">
        <w:rPr>
          <w:color w:val="auto"/>
        </w:rPr>
        <w:t xml:space="preserve"> in </w:t>
      </w:r>
      <w:r w:rsidR="00A8350A" w:rsidRPr="00001DE8">
        <w:rPr>
          <w:color w:val="auto"/>
        </w:rPr>
        <w:t xml:space="preserve">Cy5 </w:t>
      </w:r>
      <w:r w:rsidR="00AF768F" w:rsidRPr="00001DE8">
        <w:rPr>
          <w:color w:val="auto"/>
        </w:rPr>
        <w:t>and DAPI configuration</w:t>
      </w:r>
      <w:r w:rsidR="0034743C" w:rsidRPr="00001DE8">
        <w:rPr>
          <w:color w:val="auto"/>
        </w:rPr>
        <w:t xml:space="preserve"> </w:t>
      </w:r>
      <w:r w:rsidR="00A96704" w:rsidRPr="00001DE8">
        <w:rPr>
          <w:color w:val="auto"/>
        </w:rPr>
        <w:t>to examine the</w:t>
      </w:r>
      <w:r w:rsidRPr="00001DE8">
        <w:rPr>
          <w:color w:val="auto"/>
        </w:rPr>
        <w:t xml:space="preserve"> cell </w:t>
      </w:r>
      <w:r w:rsidR="00A96704" w:rsidRPr="00001DE8">
        <w:rPr>
          <w:color w:val="auto"/>
        </w:rPr>
        <w:t xml:space="preserve">body </w:t>
      </w:r>
      <w:r w:rsidR="00AF768F" w:rsidRPr="00001DE8">
        <w:rPr>
          <w:color w:val="auto"/>
        </w:rPr>
        <w:t>location</w:t>
      </w:r>
      <w:r w:rsidR="002B52E8">
        <w:rPr>
          <w:color w:val="auto"/>
        </w:rPr>
        <w:t>,</w:t>
      </w:r>
      <w:r w:rsidR="00AF768F" w:rsidRPr="00001DE8">
        <w:rPr>
          <w:color w:val="auto"/>
        </w:rPr>
        <w:t xml:space="preserve"> and </w:t>
      </w:r>
      <w:r w:rsidR="009968E4" w:rsidRPr="00001DE8">
        <w:rPr>
          <w:color w:val="auto"/>
        </w:rPr>
        <w:t xml:space="preserve">in </w:t>
      </w:r>
      <w:r w:rsidR="00AF768F" w:rsidRPr="00001DE8">
        <w:rPr>
          <w:color w:val="auto"/>
        </w:rPr>
        <w:t>GFP configuration to observe the marked afferents</w:t>
      </w:r>
      <w:r w:rsidR="009968E4" w:rsidRPr="00001DE8">
        <w:rPr>
          <w:color w:val="auto"/>
        </w:rPr>
        <w:t>,</w:t>
      </w:r>
      <w:r w:rsidR="00AF768F" w:rsidRPr="00001DE8">
        <w:rPr>
          <w:color w:val="auto"/>
        </w:rPr>
        <w:t xml:space="preserve"> </w:t>
      </w:r>
      <w:r w:rsidRPr="00001DE8">
        <w:rPr>
          <w:color w:val="auto"/>
        </w:rPr>
        <w:t xml:space="preserve">or </w:t>
      </w:r>
      <w:r w:rsidR="00A96704" w:rsidRPr="00001DE8">
        <w:rPr>
          <w:color w:val="auto"/>
        </w:rPr>
        <w:t xml:space="preserve">a </w:t>
      </w:r>
      <w:r w:rsidR="00596410" w:rsidRPr="00001DE8">
        <w:rPr>
          <w:color w:val="auto"/>
        </w:rPr>
        <w:t>high-resolution</w:t>
      </w:r>
      <w:r w:rsidR="00A96704" w:rsidRPr="00001DE8">
        <w:rPr>
          <w:color w:val="auto"/>
        </w:rPr>
        <w:t xml:space="preserve"> </w:t>
      </w:r>
      <w:r w:rsidRPr="00001DE8">
        <w:rPr>
          <w:color w:val="auto"/>
        </w:rPr>
        <w:t xml:space="preserve">confocal microscope </w:t>
      </w:r>
      <w:r w:rsidR="00AF768F" w:rsidRPr="00001DE8">
        <w:rPr>
          <w:color w:val="auto"/>
        </w:rPr>
        <w:t>at 20</w:t>
      </w:r>
      <w:r w:rsidR="002B52E8">
        <w:rPr>
          <w:color w:val="auto"/>
        </w:rPr>
        <w:t>x</w:t>
      </w:r>
      <w:r w:rsidR="00AF768F" w:rsidRPr="00001DE8">
        <w:rPr>
          <w:color w:val="auto"/>
        </w:rPr>
        <w:t xml:space="preserve"> </w:t>
      </w:r>
      <w:r w:rsidRPr="00001DE8">
        <w:rPr>
          <w:color w:val="auto"/>
        </w:rPr>
        <w:t xml:space="preserve">for </w:t>
      </w:r>
      <w:r w:rsidR="00A96704" w:rsidRPr="00001DE8">
        <w:rPr>
          <w:color w:val="auto"/>
        </w:rPr>
        <w:t xml:space="preserve">detailed </w:t>
      </w:r>
      <w:r w:rsidR="009968E4" w:rsidRPr="00001DE8">
        <w:rPr>
          <w:color w:val="auto"/>
        </w:rPr>
        <w:t xml:space="preserve">somatic, </w:t>
      </w:r>
      <w:r w:rsidR="00A96704" w:rsidRPr="00001DE8">
        <w:rPr>
          <w:color w:val="auto"/>
        </w:rPr>
        <w:t>axonal</w:t>
      </w:r>
      <w:r w:rsidR="002B52E8">
        <w:rPr>
          <w:color w:val="auto"/>
        </w:rPr>
        <w:t>,</w:t>
      </w:r>
      <w:r w:rsidR="00A96704" w:rsidRPr="00001DE8">
        <w:rPr>
          <w:color w:val="auto"/>
        </w:rPr>
        <w:t xml:space="preserve"> and dendritic </w:t>
      </w:r>
      <w:r w:rsidRPr="00001DE8">
        <w:rPr>
          <w:color w:val="auto"/>
        </w:rPr>
        <w:t>morphology</w:t>
      </w:r>
      <w:r w:rsidR="00E12430" w:rsidRPr="00001DE8">
        <w:rPr>
          <w:color w:val="auto"/>
        </w:rPr>
        <w:t xml:space="preserve"> (</w:t>
      </w:r>
      <w:r w:rsidR="00E12430" w:rsidRPr="001905C3">
        <w:rPr>
          <w:b/>
          <w:color w:val="auto"/>
        </w:rPr>
        <w:t>Fig</w:t>
      </w:r>
      <w:r w:rsidR="002B52E8" w:rsidRPr="001905C3">
        <w:rPr>
          <w:b/>
          <w:color w:val="auto"/>
        </w:rPr>
        <w:t>ure</w:t>
      </w:r>
      <w:r w:rsidR="00E12430" w:rsidRPr="001905C3">
        <w:rPr>
          <w:b/>
          <w:color w:val="auto"/>
        </w:rPr>
        <w:t xml:space="preserve"> 2</w:t>
      </w:r>
      <w:r w:rsidR="004F5A69" w:rsidRPr="001905C3">
        <w:rPr>
          <w:b/>
          <w:color w:val="auto"/>
        </w:rPr>
        <w:t>D,E</w:t>
      </w:r>
      <w:r w:rsidR="00E12430" w:rsidRPr="00001DE8">
        <w:rPr>
          <w:color w:val="auto"/>
        </w:rPr>
        <w:t>)</w:t>
      </w:r>
      <w:r w:rsidRPr="00001DE8">
        <w:rPr>
          <w:color w:val="auto"/>
        </w:rPr>
        <w:t xml:space="preserve">. </w:t>
      </w:r>
      <w:r w:rsidR="003845DC" w:rsidRPr="00001DE8">
        <w:rPr>
          <w:color w:val="auto"/>
        </w:rPr>
        <w:t>Filter settings</w:t>
      </w:r>
      <w:r w:rsidR="00A8350A" w:rsidRPr="00001DE8">
        <w:rPr>
          <w:color w:val="auto"/>
        </w:rPr>
        <w:t xml:space="preserve"> are detailed in </w:t>
      </w:r>
      <w:r w:rsidR="005B2C4A" w:rsidRPr="00001DE8">
        <w:rPr>
          <w:color w:val="auto"/>
        </w:rPr>
        <w:t xml:space="preserve">the </w:t>
      </w:r>
      <w:r w:rsidR="002B52E8" w:rsidRPr="001905C3">
        <w:rPr>
          <w:b/>
          <w:color w:val="auto"/>
        </w:rPr>
        <w:t>T</w:t>
      </w:r>
      <w:r w:rsidR="00A8350A" w:rsidRPr="001905C3">
        <w:rPr>
          <w:b/>
          <w:color w:val="auto"/>
        </w:rPr>
        <w:t>able</w:t>
      </w:r>
      <w:r w:rsidR="002B52E8" w:rsidRPr="001905C3">
        <w:rPr>
          <w:b/>
          <w:color w:val="auto"/>
        </w:rPr>
        <w:t xml:space="preserve"> of Materials</w:t>
      </w:r>
      <w:r w:rsidR="00A8350A" w:rsidRPr="00001DE8">
        <w:rPr>
          <w:color w:val="auto"/>
        </w:rPr>
        <w:t xml:space="preserve">. </w:t>
      </w:r>
    </w:p>
    <w:bookmarkEnd w:id="0"/>
    <w:p w14:paraId="496AB0B4" w14:textId="77777777" w:rsidR="001C1E49" w:rsidRPr="00001DE8" w:rsidRDefault="001C1E49" w:rsidP="001905C3">
      <w:pPr>
        <w:pStyle w:val="NormalWeb"/>
        <w:spacing w:before="0" w:beforeAutospacing="0" w:after="0" w:afterAutospacing="0"/>
        <w:rPr>
          <w:rFonts w:asciiTheme="minorHAnsi" w:hAnsiTheme="minorHAnsi" w:cstheme="minorHAnsi"/>
          <w:b/>
          <w:color w:val="auto"/>
        </w:rPr>
      </w:pPr>
    </w:p>
    <w:p w14:paraId="27F4289F" w14:textId="01448B06" w:rsidR="002B52E8" w:rsidRPr="00001DE8" w:rsidRDefault="006305D7" w:rsidP="001905C3">
      <w:pPr>
        <w:pStyle w:val="NormalWeb"/>
        <w:spacing w:before="0" w:beforeAutospacing="0" w:after="0" w:afterAutospacing="0"/>
        <w:rPr>
          <w:rFonts w:asciiTheme="minorHAnsi" w:hAnsiTheme="minorHAnsi" w:cstheme="minorHAnsi"/>
          <w:b/>
          <w:color w:val="auto"/>
        </w:rPr>
      </w:pPr>
      <w:r w:rsidRPr="00001DE8">
        <w:rPr>
          <w:rFonts w:asciiTheme="minorHAnsi" w:hAnsiTheme="minorHAnsi" w:cstheme="minorHAnsi"/>
          <w:b/>
          <w:color w:val="auto"/>
        </w:rPr>
        <w:t>REPRESENTATIVE RESULTS</w:t>
      </w:r>
      <w:r w:rsidR="00EF1462" w:rsidRPr="00001DE8">
        <w:rPr>
          <w:rFonts w:asciiTheme="minorHAnsi" w:hAnsiTheme="minorHAnsi" w:cstheme="minorHAnsi"/>
          <w:b/>
          <w:color w:val="auto"/>
        </w:rPr>
        <w:t xml:space="preserve">: </w:t>
      </w:r>
    </w:p>
    <w:p w14:paraId="1097579B" w14:textId="2FD1B17E" w:rsidR="00BD5140" w:rsidRDefault="001B0F7F" w:rsidP="001905C3">
      <w:pPr>
        <w:rPr>
          <w:color w:val="auto"/>
        </w:rPr>
      </w:pPr>
      <w:r w:rsidRPr="00001DE8">
        <w:rPr>
          <w:color w:val="auto"/>
        </w:rPr>
        <w:t xml:space="preserve">The procedure presented here </w:t>
      </w:r>
      <w:r w:rsidR="008B5615" w:rsidRPr="00001DE8">
        <w:rPr>
          <w:color w:val="auto"/>
        </w:rPr>
        <w:t xml:space="preserve">was used to </w:t>
      </w:r>
      <w:r w:rsidRPr="00001DE8">
        <w:rPr>
          <w:color w:val="auto"/>
        </w:rPr>
        <w:t>express a blue light</w:t>
      </w:r>
      <w:r w:rsidR="009445FB">
        <w:rPr>
          <w:color w:val="auto"/>
        </w:rPr>
        <w:t>-</w:t>
      </w:r>
      <w:r w:rsidRPr="00001DE8">
        <w:rPr>
          <w:color w:val="auto"/>
        </w:rPr>
        <w:t xml:space="preserve">sensitive channelrhodopsin (Chronos) fused to GFP in the antero-dorsal nucleus </w:t>
      </w:r>
      <w:r w:rsidR="00BD5140" w:rsidRPr="00001DE8">
        <w:rPr>
          <w:color w:val="auto"/>
        </w:rPr>
        <w:t xml:space="preserve">of the thalamus </w:t>
      </w:r>
      <w:r w:rsidRPr="00001DE8">
        <w:rPr>
          <w:color w:val="auto"/>
        </w:rPr>
        <w:t>(ADN)</w:t>
      </w:r>
      <w:r w:rsidR="00BD5140" w:rsidRPr="00001DE8">
        <w:rPr>
          <w:color w:val="auto"/>
        </w:rPr>
        <w:t xml:space="preserve">, </w:t>
      </w:r>
      <w:r w:rsidRPr="00001DE8">
        <w:rPr>
          <w:color w:val="auto"/>
        </w:rPr>
        <w:t>by stereo</w:t>
      </w:r>
      <w:r w:rsidR="00E33CB9" w:rsidRPr="00001DE8">
        <w:rPr>
          <w:color w:val="auto"/>
        </w:rPr>
        <w:t xml:space="preserve">taxic </w:t>
      </w:r>
      <w:r w:rsidR="00E33CB9" w:rsidRPr="00001DE8">
        <w:rPr>
          <w:color w:val="auto"/>
        </w:rPr>
        <w:lastRenderedPageBreak/>
        <w:t>injection of anterograde a</w:t>
      </w:r>
      <w:r w:rsidRPr="00001DE8">
        <w:rPr>
          <w:color w:val="auto"/>
        </w:rPr>
        <w:t xml:space="preserve">deno-associated virus. </w:t>
      </w:r>
      <w:r w:rsidR="00EA576D" w:rsidRPr="00001DE8">
        <w:rPr>
          <w:color w:val="auto"/>
        </w:rPr>
        <w:t xml:space="preserve">The stereotaxic coordinates were determined according to </w:t>
      </w:r>
      <w:r w:rsidR="00E33CB9" w:rsidRPr="00001DE8">
        <w:rPr>
          <w:color w:val="auto"/>
        </w:rPr>
        <w:t>a</w:t>
      </w:r>
      <w:r w:rsidR="00EA576D" w:rsidRPr="00001DE8">
        <w:rPr>
          <w:color w:val="auto"/>
        </w:rPr>
        <w:t xml:space="preserve"> </w:t>
      </w:r>
      <w:r w:rsidR="009445FB">
        <w:rPr>
          <w:color w:val="auto"/>
        </w:rPr>
        <w:t>m</w:t>
      </w:r>
      <w:r w:rsidR="00EA576D" w:rsidRPr="00001DE8">
        <w:rPr>
          <w:color w:val="auto"/>
        </w:rPr>
        <w:t xml:space="preserve">ouse </w:t>
      </w:r>
      <w:r w:rsidR="009445FB">
        <w:rPr>
          <w:color w:val="auto"/>
        </w:rPr>
        <w:t>b</w:t>
      </w:r>
      <w:r w:rsidR="00EA576D" w:rsidRPr="00001DE8">
        <w:rPr>
          <w:color w:val="auto"/>
        </w:rPr>
        <w:t xml:space="preserve">rain </w:t>
      </w:r>
      <w:r w:rsidR="009445FB">
        <w:rPr>
          <w:color w:val="auto"/>
        </w:rPr>
        <w:t>a</w:t>
      </w:r>
      <w:r w:rsidR="00EA576D" w:rsidRPr="00001DE8">
        <w:rPr>
          <w:color w:val="auto"/>
        </w:rPr>
        <w:t>tlas</w:t>
      </w:r>
      <w:r w:rsidR="004C7CFA" w:rsidRPr="00001DE8">
        <w:rPr>
          <w:color w:val="auto"/>
        </w:rPr>
        <w:t xml:space="preserve"> and tested by </w:t>
      </w:r>
      <w:r w:rsidR="00EA576D" w:rsidRPr="00001DE8">
        <w:rPr>
          <w:color w:val="auto"/>
        </w:rPr>
        <w:t>i</w:t>
      </w:r>
      <w:r w:rsidR="004A6AE3" w:rsidRPr="00001DE8">
        <w:rPr>
          <w:color w:val="auto"/>
        </w:rPr>
        <w:t>njecting</w:t>
      </w:r>
      <w:r w:rsidR="00EA576D" w:rsidRPr="00001DE8">
        <w:rPr>
          <w:color w:val="auto"/>
        </w:rPr>
        <w:t xml:space="preserve"> 200 </w:t>
      </w:r>
      <w:r w:rsidR="00B672CC">
        <w:rPr>
          <w:color w:val="auto"/>
        </w:rPr>
        <w:t>nL</w:t>
      </w:r>
      <w:r w:rsidR="00EA576D" w:rsidRPr="00001DE8">
        <w:rPr>
          <w:color w:val="auto"/>
        </w:rPr>
        <w:t xml:space="preserve"> o</w:t>
      </w:r>
      <w:r w:rsidR="004C7CFA" w:rsidRPr="00001DE8">
        <w:rPr>
          <w:color w:val="auto"/>
        </w:rPr>
        <w:t xml:space="preserve">f fluorescent tracer </w:t>
      </w:r>
      <w:r w:rsidR="009445FB">
        <w:rPr>
          <w:color w:val="auto"/>
        </w:rPr>
        <w:t>f</w:t>
      </w:r>
      <w:r w:rsidR="004C7CFA" w:rsidRPr="00001DE8">
        <w:rPr>
          <w:color w:val="auto"/>
        </w:rPr>
        <w:t>luoro</w:t>
      </w:r>
      <w:r w:rsidR="009445FB">
        <w:rPr>
          <w:color w:val="auto"/>
        </w:rPr>
        <w:t>-</w:t>
      </w:r>
      <w:r w:rsidR="004C7CFA" w:rsidRPr="00001DE8">
        <w:rPr>
          <w:color w:val="auto"/>
        </w:rPr>
        <w:t>ruby. The</w:t>
      </w:r>
      <w:r w:rsidR="00BD5140" w:rsidRPr="00001DE8">
        <w:rPr>
          <w:color w:val="auto"/>
        </w:rPr>
        <w:t xml:space="preserve"> animal was sacrificed </w:t>
      </w:r>
      <w:r w:rsidR="006F4B89" w:rsidRPr="00001DE8">
        <w:rPr>
          <w:color w:val="auto"/>
        </w:rPr>
        <w:t xml:space="preserve">10 min </w:t>
      </w:r>
      <w:r w:rsidR="00BD5140" w:rsidRPr="00001DE8">
        <w:rPr>
          <w:color w:val="auto"/>
        </w:rPr>
        <w:t>after the injection</w:t>
      </w:r>
      <w:r w:rsidR="004A6AE3" w:rsidRPr="00001DE8">
        <w:rPr>
          <w:color w:val="auto"/>
        </w:rPr>
        <w:t xml:space="preserve">, </w:t>
      </w:r>
      <w:r w:rsidR="0043272A" w:rsidRPr="00001DE8">
        <w:rPr>
          <w:color w:val="auto"/>
        </w:rPr>
        <w:t xml:space="preserve">and </w:t>
      </w:r>
      <w:r w:rsidR="004A6AE3" w:rsidRPr="00001DE8">
        <w:rPr>
          <w:color w:val="auto"/>
        </w:rPr>
        <w:t>the brain was extracted and fixated overnight. C</w:t>
      </w:r>
      <w:r w:rsidR="00BD5140" w:rsidRPr="00001DE8">
        <w:rPr>
          <w:color w:val="auto"/>
        </w:rPr>
        <w:t xml:space="preserve">oronal brain sections </w:t>
      </w:r>
      <w:r w:rsidR="004A6AE3" w:rsidRPr="00001DE8">
        <w:rPr>
          <w:color w:val="auto"/>
        </w:rPr>
        <w:t xml:space="preserve">were prepared to </w:t>
      </w:r>
      <w:r w:rsidR="007942C3" w:rsidRPr="00001DE8">
        <w:rPr>
          <w:color w:val="auto"/>
        </w:rPr>
        <w:t>examine</w:t>
      </w:r>
      <w:r w:rsidR="004A6AE3" w:rsidRPr="00001DE8">
        <w:rPr>
          <w:color w:val="auto"/>
        </w:rPr>
        <w:t xml:space="preserve"> t</w:t>
      </w:r>
      <w:r w:rsidR="00BD5140" w:rsidRPr="00001DE8">
        <w:rPr>
          <w:color w:val="auto"/>
        </w:rPr>
        <w:t>he</w:t>
      </w:r>
      <w:r w:rsidR="004A6AE3" w:rsidRPr="00001DE8">
        <w:rPr>
          <w:color w:val="auto"/>
        </w:rPr>
        <w:t xml:space="preserve"> injection site, which was </w:t>
      </w:r>
      <w:r w:rsidR="0024629D" w:rsidRPr="00001DE8">
        <w:rPr>
          <w:color w:val="auto"/>
        </w:rPr>
        <w:t>correctly placed in and limited to A</w:t>
      </w:r>
      <w:r w:rsidR="00BD5140" w:rsidRPr="00001DE8">
        <w:rPr>
          <w:color w:val="auto"/>
        </w:rPr>
        <w:t>DN</w:t>
      </w:r>
      <w:r w:rsidR="0024629D" w:rsidRPr="00001DE8">
        <w:rPr>
          <w:color w:val="auto"/>
        </w:rPr>
        <w:t xml:space="preserve"> </w:t>
      </w:r>
      <w:r w:rsidR="004C7CFA" w:rsidRPr="00001DE8">
        <w:rPr>
          <w:color w:val="auto"/>
        </w:rPr>
        <w:t>(</w:t>
      </w:r>
      <w:r w:rsidR="00A77981" w:rsidRPr="001905C3">
        <w:rPr>
          <w:b/>
          <w:color w:val="auto"/>
        </w:rPr>
        <w:t>Fig</w:t>
      </w:r>
      <w:r w:rsidR="009445FB" w:rsidRPr="001905C3">
        <w:rPr>
          <w:b/>
          <w:color w:val="auto"/>
        </w:rPr>
        <w:t>ure</w:t>
      </w:r>
      <w:r w:rsidR="00A77981" w:rsidRPr="001905C3">
        <w:rPr>
          <w:b/>
          <w:color w:val="auto"/>
        </w:rPr>
        <w:t xml:space="preserve"> 1A,B</w:t>
      </w:r>
      <w:r w:rsidR="00A77981" w:rsidRPr="00001DE8">
        <w:rPr>
          <w:color w:val="auto"/>
        </w:rPr>
        <w:t>).</w:t>
      </w:r>
      <w:r w:rsidR="004C7CFA" w:rsidRPr="00001DE8">
        <w:rPr>
          <w:color w:val="auto"/>
        </w:rPr>
        <w:t xml:space="preserve"> </w:t>
      </w:r>
      <w:r w:rsidR="00A77981" w:rsidRPr="00001DE8">
        <w:rPr>
          <w:color w:val="auto"/>
        </w:rPr>
        <w:t xml:space="preserve"> </w:t>
      </w:r>
    </w:p>
    <w:p w14:paraId="289FEF55" w14:textId="77777777" w:rsidR="002B52E8" w:rsidRPr="00001DE8" w:rsidRDefault="002B52E8" w:rsidP="001905C3">
      <w:pPr>
        <w:rPr>
          <w:color w:val="auto"/>
        </w:rPr>
      </w:pPr>
    </w:p>
    <w:p w14:paraId="6887EAB8" w14:textId="684A68DF" w:rsidR="001B0F7F" w:rsidRDefault="00A77981" w:rsidP="001905C3">
      <w:pPr>
        <w:rPr>
          <w:color w:val="auto"/>
        </w:rPr>
      </w:pPr>
      <w:r w:rsidRPr="00001DE8">
        <w:rPr>
          <w:color w:val="auto"/>
        </w:rPr>
        <w:t xml:space="preserve">In order to </w:t>
      </w:r>
      <w:r w:rsidR="001B0F7F" w:rsidRPr="00001DE8">
        <w:rPr>
          <w:color w:val="auto"/>
        </w:rPr>
        <w:t xml:space="preserve">express Chronos-GFP </w:t>
      </w:r>
      <w:r w:rsidRPr="00001DE8">
        <w:rPr>
          <w:color w:val="auto"/>
        </w:rPr>
        <w:t xml:space="preserve">in neurons of </w:t>
      </w:r>
      <w:r w:rsidR="0073775A" w:rsidRPr="00001DE8">
        <w:rPr>
          <w:color w:val="auto"/>
        </w:rPr>
        <w:t xml:space="preserve">ADN, we injected 300 </w:t>
      </w:r>
      <w:r w:rsidR="00B672CC">
        <w:rPr>
          <w:color w:val="auto"/>
        </w:rPr>
        <w:t>nL</w:t>
      </w:r>
      <w:r w:rsidR="0073775A" w:rsidRPr="00001DE8">
        <w:rPr>
          <w:color w:val="auto"/>
        </w:rPr>
        <w:t xml:space="preserve"> of </w:t>
      </w:r>
      <w:r w:rsidRPr="00001DE8">
        <w:rPr>
          <w:color w:val="auto"/>
        </w:rPr>
        <w:t>AAV5.Syn.Chronos-GFP.WPRE.bGH</w:t>
      </w:r>
      <w:r w:rsidR="004A6AE3" w:rsidRPr="00001DE8">
        <w:rPr>
          <w:color w:val="auto"/>
        </w:rPr>
        <w:t>. T</w:t>
      </w:r>
      <w:r w:rsidRPr="00001DE8">
        <w:rPr>
          <w:color w:val="auto"/>
        </w:rPr>
        <w:t xml:space="preserve">hree weeks after the injection, </w:t>
      </w:r>
      <w:r w:rsidR="004A6AE3" w:rsidRPr="00001DE8">
        <w:rPr>
          <w:color w:val="auto"/>
        </w:rPr>
        <w:t xml:space="preserve">acute </w:t>
      </w:r>
      <w:r w:rsidRPr="00001DE8">
        <w:rPr>
          <w:color w:val="auto"/>
        </w:rPr>
        <w:t xml:space="preserve">horizontal brain slices were prepared. </w:t>
      </w:r>
      <w:r w:rsidRPr="001905C3">
        <w:rPr>
          <w:b/>
          <w:color w:val="auto"/>
        </w:rPr>
        <w:t>Figure 1C</w:t>
      </w:r>
      <w:r w:rsidRPr="00001DE8">
        <w:rPr>
          <w:color w:val="auto"/>
        </w:rPr>
        <w:t xml:space="preserve"> shows a brain slice containing the thalamic injection site in the right hemisphere, with GFP expression in green. </w:t>
      </w:r>
      <w:r w:rsidR="0034743C" w:rsidRPr="00001DE8">
        <w:rPr>
          <w:color w:val="auto"/>
        </w:rPr>
        <w:t xml:space="preserve">Upon inspection with </w:t>
      </w:r>
      <w:r w:rsidR="00A42B32" w:rsidRPr="00001DE8">
        <w:rPr>
          <w:color w:val="auto"/>
        </w:rPr>
        <w:t>an</w:t>
      </w:r>
      <w:r w:rsidR="0034743C" w:rsidRPr="00001DE8">
        <w:rPr>
          <w:color w:val="auto"/>
        </w:rPr>
        <w:t xml:space="preserve"> epi</w:t>
      </w:r>
      <w:r w:rsidR="00757276" w:rsidRPr="00001DE8">
        <w:rPr>
          <w:color w:val="auto"/>
        </w:rPr>
        <w:t>-fluorescence</w:t>
      </w:r>
      <w:r w:rsidR="0034743C" w:rsidRPr="00001DE8">
        <w:rPr>
          <w:color w:val="auto"/>
        </w:rPr>
        <w:t xml:space="preserve"> microscope equipped with a 4x objective, </w:t>
      </w:r>
      <w:r w:rsidR="007942C3" w:rsidRPr="00001DE8">
        <w:rPr>
          <w:color w:val="auto"/>
        </w:rPr>
        <w:t xml:space="preserve">GFP labeled </w:t>
      </w:r>
      <w:r w:rsidR="0034743C" w:rsidRPr="00001DE8">
        <w:rPr>
          <w:color w:val="auto"/>
        </w:rPr>
        <w:t>thalamic axons were observed</w:t>
      </w:r>
      <w:r w:rsidR="001B0F7F" w:rsidRPr="00001DE8">
        <w:rPr>
          <w:color w:val="auto"/>
        </w:rPr>
        <w:t xml:space="preserve"> </w:t>
      </w:r>
      <w:r w:rsidR="0034743C" w:rsidRPr="00001DE8">
        <w:rPr>
          <w:color w:val="auto"/>
        </w:rPr>
        <w:t>in</w:t>
      </w:r>
      <w:r w:rsidR="001B0F7F" w:rsidRPr="00001DE8">
        <w:rPr>
          <w:color w:val="auto"/>
        </w:rPr>
        <w:t xml:space="preserve"> the presubiculum (</w:t>
      </w:r>
      <w:r w:rsidR="001B0F7F" w:rsidRPr="001905C3">
        <w:rPr>
          <w:b/>
          <w:color w:val="auto"/>
        </w:rPr>
        <w:t>Figure 1</w:t>
      </w:r>
      <w:r w:rsidR="0034743C" w:rsidRPr="001905C3">
        <w:rPr>
          <w:b/>
          <w:color w:val="auto"/>
        </w:rPr>
        <w:t>C,</w:t>
      </w:r>
      <w:r w:rsidR="001B0F7F" w:rsidRPr="001905C3">
        <w:rPr>
          <w:b/>
          <w:color w:val="auto"/>
        </w:rPr>
        <w:t>D</w:t>
      </w:r>
      <w:r w:rsidR="001B0F7F" w:rsidRPr="00001DE8">
        <w:rPr>
          <w:color w:val="auto"/>
        </w:rPr>
        <w:t xml:space="preserve">). </w:t>
      </w:r>
      <w:r w:rsidR="009445FB">
        <w:rPr>
          <w:color w:val="auto"/>
        </w:rPr>
        <w:t>It was</w:t>
      </w:r>
      <w:r w:rsidR="0034743C" w:rsidRPr="00001DE8">
        <w:rPr>
          <w:color w:val="auto"/>
        </w:rPr>
        <w:t xml:space="preserve"> note</w:t>
      </w:r>
      <w:r w:rsidR="009A2676" w:rsidRPr="00001DE8">
        <w:rPr>
          <w:color w:val="auto"/>
        </w:rPr>
        <w:t>d</w:t>
      </w:r>
      <w:r w:rsidR="0034743C" w:rsidRPr="00001DE8">
        <w:rPr>
          <w:color w:val="auto"/>
        </w:rPr>
        <w:t xml:space="preserve"> that</w:t>
      </w:r>
      <w:r w:rsidR="001B0F7F" w:rsidRPr="00001DE8">
        <w:rPr>
          <w:color w:val="auto"/>
        </w:rPr>
        <w:t xml:space="preserve"> thalamic axons </w:t>
      </w:r>
      <w:r w:rsidR="0034743C" w:rsidRPr="00001DE8">
        <w:rPr>
          <w:color w:val="auto"/>
        </w:rPr>
        <w:t>densely innervated</w:t>
      </w:r>
      <w:r w:rsidR="001B0F7F" w:rsidRPr="00001DE8">
        <w:rPr>
          <w:color w:val="auto"/>
        </w:rPr>
        <w:t xml:space="preserve"> the superficial layers I and III</w:t>
      </w:r>
      <w:r w:rsidR="0034743C" w:rsidRPr="00001DE8">
        <w:rPr>
          <w:color w:val="auto"/>
        </w:rPr>
        <w:t xml:space="preserve"> of the presubiculum </w:t>
      </w:r>
      <w:r w:rsidR="001B0F7F" w:rsidRPr="00001DE8">
        <w:rPr>
          <w:color w:val="auto"/>
        </w:rPr>
        <w:t>(</w:t>
      </w:r>
      <w:r w:rsidR="001B0F7F" w:rsidRPr="001905C3">
        <w:rPr>
          <w:b/>
          <w:color w:val="auto"/>
        </w:rPr>
        <w:t>Figure 1D</w:t>
      </w:r>
      <w:r w:rsidR="001B0F7F" w:rsidRPr="00001DE8">
        <w:rPr>
          <w:color w:val="auto"/>
        </w:rPr>
        <w:t>).</w:t>
      </w:r>
    </w:p>
    <w:p w14:paraId="7FF17F05" w14:textId="77777777" w:rsidR="002B52E8" w:rsidRPr="00001DE8" w:rsidRDefault="002B52E8" w:rsidP="001905C3">
      <w:pPr>
        <w:rPr>
          <w:color w:val="auto"/>
        </w:rPr>
      </w:pPr>
    </w:p>
    <w:p w14:paraId="678C8320" w14:textId="7DF6F7AD" w:rsidR="002B52E8" w:rsidRDefault="00712767" w:rsidP="001905C3">
      <w:pPr>
        <w:rPr>
          <w:color w:val="auto"/>
        </w:rPr>
      </w:pPr>
      <w:r w:rsidRPr="00001DE8">
        <w:rPr>
          <w:color w:val="auto"/>
        </w:rPr>
        <w:t>The a</w:t>
      </w:r>
      <w:r w:rsidR="001B0F7F" w:rsidRPr="00001DE8">
        <w:rPr>
          <w:color w:val="auto"/>
        </w:rPr>
        <w:t xml:space="preserve">ctivity of </w:t>
      </w:r>
      <w:r w:rsidRPr="00001DE8">
        <w:rPr>
          <w:color w:val="auto"/>
        </w:rPr>
        <w:t xml:space="preserve">presubicular neurons in </w:t>
      </w:r>
      <w:r w:rsidR="001B0F7F" w:rsidRPr="00001DE8">
        <w:rPr>
          <w:color w:val="auto"/>
        </w:rPr>
        <w:t>layer III w</w:t>
      </w:r>
      <w:r w:rsidRPr="00001DE8">
        <w:rPr>
          <w:color w:val="auto"/>
        </w:rPr>
        <w:t>as</w:t>
      </w:r>
      <w:r w:rsidR="001B0F7F" w:rsidRPr="00001DE8">
        <w:rPr>
          <w:color w:val="auto"/>
        </w:rPr>
        <w:t xml:space="preserve"> recorded in </w:t>
      </w:r>
      <w:r w:rsidRPr="00001DE8">
        <w:rPr>
          <w:color w:val="auto"/>
        </w:rPr>
        <w:t xml:space="preserve">the </w:t>
      </w:r>
      <w:r w:rsidR="00E33CB9" w:rsidRPr="00001DE8">
        <w:rPr>
          <w:color w:val="auto"/>
        </w:rPr>
        <w:t>whole-cell patch-</w:t>
      </w:r>
      <w:r w:rsidR="001B0F7F" w:rsidRPr="00001DE8">
        <w:rPr>
          <w:color w:val="auto"/>
        </w:rPr>
        <w:t>clamp</w:t>
      </w:r>
      <w:r w:rsidRPr="00001DE8">
        <w:rPr>
          <w:color w:val="auto"/>
        </w:rPr>
        <w:t xml:space="preserve"> configuration</w:t>
      </w:r>
      <w:r w:rsidR="001B0F7F" w:rsidRPr="00001DE8">
        <w:rPr>
          <w:color w:val="auto"/>
        </w:rPr>
        <w:t xml:space="preserve">. </w:t>
      </w:r>
      <w:r w:rsidRPr="00001DE8">
        <w:rPr>
          <w:color w:val="auto"/>
        </w:rPr>
        <w:t>Hyperpolarizing and depolarizing current</w:t>
      </w:r>
      <w:r w:rsidR="001B0F7F" w:rsidRPr="00001DE8">
        <w:rPr>
          <w:color w:val="auto"/>
        </w:rPr>
        <w:t xml:space="preserve"> steps </w:t>
      </w:r>
      <w:r w:rsidRPr="00001DE8">
        <w:rPr>
          <w:color w:val="auto"/>
        </w:rPr>
        <w:t>were applied</w:t>
      </w:r>
      <w:r w:rsidR="00A24301" w:rsidRPr="00001DE8">
        <w:rPr>
          <w:color w:val="auto"/>
        </w:rPr>
        <w:t xml:space="preserve"> while recording the membrane potential variations</w:t>
      </w:r>
      <w:r w:rsidR="0091088C" w:rsidRPr="00001DE8">
        <w:rPr>
          <w:color w:val="auto"/>
        </w:rPr>
        <w:t xml:space="preserve"> (</w:t>
      </w:r>
      <w:r w:rsidR="0091088C" w:rsidRPr="001905C3">
        <w:rPr>
          <w:b/>
          <w:color w:val="auto"/>
        </w:rPr>
        <w:t>Fig</w:t>
      </w:r>
      <w:r w:rsidR="009445FB" w:rsidRPr="001905C3">
        <w:rPr>
          <w:b/>
          <w:color w:val="auto"/>
        </w:rPr>
        <w:t>ure</w:t>
      </w:r>
      <w:r w:rsidR="0091088C" w:rsidRPr="001905C3">
        <w:rPr>
          <w:b/>
          <w:color w:val="auto"/>
        </w:rPr>
        <w:t xml:space="preserve"> 2</w:t>
      </w:r>
      <w:r w:rsidR="00EE3637" w:rsidRPr="001905C3">
        <w:rPr>
          <w:b/>
          <w:color w:val="auto"/>
        </w:rPr>
        <w:t>A</w:t>
      </w:r>
      <w:r w:rsidR="0091088C" w:rsidRPr="00001DE8">
        <w:rPr>
          <w:color w:val="auto"/>
        </w:rPr>
        <w:t>)</w:t>
      </w:r>
      <w:r w:rsidR="00A24301" w:rsidRPr="00001DE8">
        <w:rPr>
          <w:color w:val="auto"/>
        </w:rPr>
        <w:t xml:space="preserve">. Data </w:t>
      </w:r>
      <w:r w:rsidR="0043272A" w:rsidRPr="00001DE8">
        <w:rPr>
          <w:color w:val="auto"/>
        </w:rPr>
        <w:t xml:space="preserve">was </w:t>
      </w:r>
      <w:r w:rsidR="00E33CB9" w:rsidRPr="00001DE8">
        <w:rPr>
          <w:color w:val="auto"/>
        </w:rPr>
        <w:t>stored on a computer</w:t>
      </w:r>
      <w:r w:rsidRPr="00001DE8">
        <w:rPr>
          <w:color w:val="auto"/>
        </w:rPr>
        <w:t xml:space="preserve"> for later offline analysis of</w:t>
      </w:r>
      <w:r w:rsidR="001B0F7F" w:rsidRPr="00001DE8">
        <w:rPr>
          <w:color w:val="auto"/>
        </w:rPr>
        <w:t xml:space="preserve"> </w:t>
      </w:r>
      <w:r w:rsidRPr="00001DE8">
        <w:rPr>
          <w:color w:val="auto"/>
        </w:rPr>
        <w:t>active and passive</w:t>
      </w:r>
      <w:r w:rsidR="001B0F7F" w:rsidRPr="00001DE8">
        <w:rPr>
          <w:color w:val="auto"/>
        </w:rPr>
        <w:t xml:space="preserve"> </w:t>
      </w:r>
      <w:r w:rsidRPr="00001DE8">
        <w:rPr>
          <w:color w:val="auto"/>
        </w:rPr>
        <w:t xml:space="preserve">membrane </w:t>
      </w:r>
      <w:r w:rsidR="001B0F7F" w:rsidRPr="00001DE8">
        <w:rPr>
          <w:color w:val="auto"/>
        </w:rPr>
        <w:t xml:space="preserve">properties. Presubicular layer III principal cells </w:t>
      </w:r>
      <w:r w:rsidR="00A24301" w:rsidRPr="00001DE8">
        <w:rPr>
          <w:color w:val="auto"/>
        </w:rPr>
        <w:t xml:space="preserve">typically possessed a negative resting potential close to -63 </w:t>
      </w:r>
      <w:r w:rsidR="00A42B32" w:rsidRPr="00001DE8">
        <w:rPr>
          <w:color w:val="auto"/>
        </w:rPr>
        <w:t>mV and</w:t>
      </w:r>
      <w:r w:rsidR="00A24301" w:rsidRPr="00001DE8">
        <w:rPr>
          <w:color w:val="auto"/>
        </w:rPr>
        <w:t xml:space="preserve"> required depolarizing current injections to drive the membrane potential to firing threshold. A full description of their </w:t>
      </w:r>
      <w:r w:rsidR="001B0F7F" w:rsidRPr="00001DE8">
        <w:rPr>
          <w:color w:val="auto"/>
        </w:rPr>
        <w:t>intrinsic properties ha</w:t>
      </w:r>
      <w:r w:rsidR="00A24301" w:rsidRPr="00001DE8">
        <w:rPr>
          <w:color w:val="auto"/>
        </w:rPr>
        <w:t>s</w:t>
      </w:r>
      <w:r w:rsidR="001B0F7F" w:rsidRPr="00001DE8">
        <w:rPr>
          <w:color w:val="auto"/>
        </w:rPr>
        <w:t xml:space="preserve"> been published</w:t>
      </w:r>
      <w:r w:rsidR="0097136E" w:rsidRPr="00001DE8">
        <w:rPr>
          <w:color w:val="auto"/>
        </w:rPr>
        <w:fldChar w:fldCharType="begin"/>
      </w:r>
      <w:r w:rsidR="0097136E" w:rsidRPr="00001DE8">
        <w:rPr>
          <w:color w:val="auto"/>
        </w:rPr>
        <w:instrText xml:space="preserve"> ADDIN ZOTERO_ITEM CSL_CITATION {"citationID":"W5sEfTzA","properties":{"formattedCitation":"\\super 11\\nosupersub{}","plainCitation":"11","noteIndex":0},"citationItems":[{"id":358,"uris":["http://zotero.org/users/3656900/items/SWCCIKIX"],"uri":["http://zotero.org/users/3656900/items/SWCCIKIX"],"itemData":{"id":358,"type":"article-journal","title":"Anterior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K."},{"family":"Beraneck","given":"Mathieu"},{"family":"Miles","given":"Richard"},{"family":"Fricker","given":"Desdemona"}],"issued":{"date-parts":[["2018",7,11]]}}}],"schema":"https://github.com/citation-style-language/schema/raw/master/csl-citation.json"} </w:instrText>
      </w:r>
      <w:r w:rsidR="0097136E" w:rsidRPr="00001DE8">
        <w:rPr>
          <w:color w:val="auto"/>
        </w:rPr>
        <w:fldChar w:fldCharType="separate"/>
      </w:r>
      <w:r w:rsidR="0097136E" w:rsidRPr="00001DE8">
        <w:rPr>
          <w:color w:val="auto"/>
          <w:vertAlign w:val="superscript"/>
        </w:rPr>
        <w:t>11</w:t>
      </w:r>
      <w:r w:rsidR="0097136E" w:rsidRPr="00001DE8">
        <w:rPr>
          <w:color w:val="auto"/>
        </w:rPr>
        <w:fldChar w:fldCharType="end"/>
      </w:r>
      <w:r w:rsidR="001B0F7F" w:rsidRPr="00001DE8">
        <w:rPr>
          <w:color w:val="auto"/>
        </w:rPr>
        <w:t>.</w:t>
      </w:r>
    </w:p>
    <w:p w14:paraId="3FFFB3BA" w14:textId="00BCD6E3" w:rsidR="008B31B3" w:rsidRPr="00001DE8" w:rsidRDefault="001B0F7F" w:rsidP="001905C3">
      <w:pPr>
        <w:rPr>
          <w:color w:val="auto"/>
        </w:rPr>
      </w:pPr>
      <w:r w:rsidRPr="00001DE8">
        <w:rPr>
          <w:color w:val="auto"/>
        </w:rPr>
        <w:t xml:space="preserve"> </w:t>
      </w:r>
    </w:p>
    <w:p w14:paraId="7F5815FC" w14:textId="1ABCB4B3" w:rsidR="004A71E4" w:rsidRPr="00001DE8" w:rsidRDefault="001B0F7F" w:rsidP="001905C3">
      <w:pPr>
        <w:rPr>
          <w:rFonts w:asciiTheme="minorHAnsi" w:hAnsiTheme="minorHAnsi" w:cstheme="minorHAnsi"/>
          <w:color w:val="auto"/>
        </w:rPr>
      </w:pPr>
      <w:r w:rsidRPr="00001DE8">
        <w:rPr>
          <w:color w:val="auto"/>
        </w:rPr>
        <w:t>Stimulating ADN axon terminals expressing Chronos-GFP elicited excitatory post-synaptic potentials (EPSPs) in</w:t>
      </w:r>
      <w:r w:rsidR="00D3597E" w:rsidRPr="00001DE8">
        <w:rPr>
          <w:color w:val="auto"/>
        </w:rPr>
        <w:t xml:space="preserve"> presubicular</w:t>
      </w:r>
      <w:r w:rsidRPr="00001DE8">
        <w:rPr>
          <w:color w:val="auto"/>
        </w:rPr>
        <w:t xml:space="preserve"> layer III principal cells in current clamp mode (</w:t>
      </w:r>
      <w:r w:rsidR="00E75845" w:rsidRPr="001905C3">
        <w:rPr>
          <w:b/>
          <w:color w:val="auto"/>
        </w:rPr>
        <w:t>Fig</w:t>
      </w:r>
      <w:r w:rsidR="009445FB" w:rsidRPr="001905C3">
        <w:rPr>
          <w:b/>
          <w:color w:val="auto"/>
        </w:rPr>
        <w:t>ure</w:t>
      </w:r>
      <w:r w:rsidR="00E75845" w:rsidRPr="001905C3">
        <w:rPr>
          <w:b/>
          <w:color w:val="auto"/>
        </w:rPr>
        <w:t xml:space="preserve"> 2</w:t>
      </w:r>
      <w:r w:rsidR="00EE3637" w:rsidRPr="001905C3">
        <w:rPr>
          <w:b/>
          <w:color w:val="auto"/>
        </w:rPr>
        <w:t>B</w:t>
      </w:r>
      <w:r w:rsidRPr="00001DE8">
        <w:rPr>
          <w:color w:val="auto"/>
        </w:rPr>
        <w:t xml:space="preserve">). Depending on light intensity, the EPSPs could reach action potential threshold. </w:t>
      </w:r>
      <w:r w:rsidR="00586B06" w:rsidRPr="00001DE8">
        <w:rPr>
          <w:color w:val="auto"/>
        </w:rPr>
        <w:t xml:space="preserve">Postsynaptic </w:t>
      </w:r>
      <w:r w:rsidRPr="00001DE8">
        <w:rPr>
          <w:color w:val="auto"/>
        </w:rPr>
        <w:t xml:space="preserve">responses were also observed in </w:t>
      </w:r>
      <w:r w:rsidR="009445FB">
        <w:rPr>
          <w:color w:val="auto"/>
        </w:rPr>
        <w:t>voltage-clamp</w:t>
      </w:r>
      <w:r w:rsidRPr="00001DE8">
        <w:rPr>
          <w:color w:val="auto"/>
        </w:rPr>
        <w:t xml:space="preserve"> mode as excitatory post-synaptic currents (EPSCs) were elicited (</w:t>
      </w:r>
      <w:r w:rsidR="00E75845" w:rsidRPr="001905C3">
        <w:rPr>
          <w:b/>
          <w:color w:val="auto"/>
        </w:rPr>
        <w:t>Fig</w:t>
      </w:r>
      <w:r w:rsidR="009445FB" w:rsidRPr="001905C3">
        <w:rPr>
          <w:b/>
          <w:color w:val="auto"/>
        </w:rPr>
        <w:t>ure</w:t>
      </w:r>
      <w:r w:rsidR="00E75845" w:rsidRPr="001905C3">
        <w:rPr>
          <w:b/>
          <w:color w:val="auto"/>
        </w:rPr>
        <w:t xml:space="preserve"> 2</w:t>
      </w:r>
      <w:r w:rsidR="00EE3637" w:rsidRPr="001905C3">
        <w:rPr>
          <w:b/>
          <w:color w:val="auto"/>
        </w:rPr>
        <w:t>C</w:t>
      </w:r>
      <w:r w:rsidRPr="00001DE8">
        <w:rPr>
          <w:color w:val="auto"/>
        </w:rPr>
        <w:t xml:space="preserve">). Onset </w:t>
      </w:r>
      <w:r w:rsidR="00586B06" w:rsidRPr="00001DE8">
        <w:rPr>
          <w:color w:val="auto"/>
        </w:rPr>
        <w:t>l</w:t>
      </w:r>
      <w:r w:rsidRPr="00001DE8">
        <w:rPr>
          <w:color w:val="auto"/>
        </w:rPr>
        <w:t>atencies of EPSCs evoked by light stimulations were short (</w:t>
      </w:r>
      <w:r w:rsidR="006F4B89" w:rsidRPr="00001DE8">
        <w:rPr>
          <w:color w:val="auto"/>
        </w:rPr>
        <w:t xml:space="preserve">median, </w:t>
      </w:r>
      <w:r w:rsidRPr="00001DE8">
        <w:rPr>
          <w:color w:val="auto"/>
        </w:rPr>
        <w:t>1.4 ms</w:t>
      </w:r>
      <w:r w:rsidR="0097136E" w:rsidRPr="00001DE8">
        <w:rPr>
          <w:color w:val="auto"/>
        </w:rPr>
        <w:fldChar w:fldCharType="begin"/>
      </w:r>
      <w:r w:rsidR="0097136E" w:rsidRPr="00001DE8">
        <w:rPr>
          <w:color w:val="auto"/>
        </w:rPr>
        <w:instrText xml:space="preserve"> ADDIN ZOTERO_ITEM CSL_CITATION {"citationID":"2w9zWq0o","properties":{"formattedCitation":"\\super 10\\nosupersub{}","plainCitation":"10","noteIndex":0},"citationItems":[{"id":232,"uris":["http://zotero.org/users/3656900/items/3WSLI862"],"uri":["http://zotero.org/users/3656900/items/3WSLI862"],"itemData":{"id":232,"type":"article-journal","title":"Activity dependent feedback inhibition may maintain head direction signals in mouse presubiculum","container-title":"Nature Communications","page":"16032","volume":"8","source":"PubMed","abstract":"Orientation in space is represented in specialized brain circuits. Persistent head direction signals are transmitted from anterior thalamus to the presubiculum, but the identity of the presubicular target neurons, their connectivity and function in local microcircuits are unknown. Here, we examine how thalamic afferents recruit presubicular principal neurons and Martinotti interneurons, and the ensuing synaptic interactions between these cells. Pyramidal neuron activation of Martinotti cells in superficial layers is strongly facilitating such that high-frequency head directional stimulation efficiently unmutes synaptic excitation. Martinotti-cell feedback plays a dual role: precisely timed spikes may not inhibit the firing of in-tune head direction cells, while exerting lateral inhibition. Autonomous attractor dynamics emerge from a modelled network implementing wiring motifs and timing sensitive synaptic interactions in the pyramidal-Martinotti-cell feedback loop. This inhibitory microcircuit is therefore tuned to refine and maintain head direction information in the presubiculum.","DOI":"10.1038/ncomms16032","ISSN":"2041-1723","note":"PMID: 28726769\nPMCID: PMC5524997","journalAbbreviation":"Nat Commun","language":"eng","author":[{"family":"Simonnet","given":"Jean"},{"family":"Nassar","given":"Mérie"},{"family":"Stella","given":"Federico"},{"family":"Cohen","given":"Ivan"},{"family":"Mathon","given":"Bertrand"},{"family":"Boccara","given":"Charlotte N."},{"family":"Miles","given":"Richard"},{"family":"Fricker","given":"Desdemona"}],"issued":{"date-parts":[["2017",7,20]]}}}],"schema":"https://github.com/citation-style-language/schema/raw/master/csl-citation.json"} </w:instrText>
      </w:r>
      <w:r w:rsidR="0097136E" w:rsidRPr="00001DE8">
        <w:rPr>
          <w:color w:val="auto"/>
        </w:rPr>
        <w:fldChar w:fldCharType="separate"/>
      </w:r>
      <w:r w:rsidR="0097136E" w:rsidRPr="00001DE8">
        <w:rPr>
          <w:color w:val="auto"/>
          <w:vertAlign w:val="superscript"/>
        </w:rPr>
        <w:t>10</w:t>
      </w:r>
      <w:r w:rsidR="0097136E" w:rsidRPr="00001DE8">
        <w:rPr>
          <w:color w:val="auto"/>
        </w:rPr>
        <w:fldChar w:fldCharType="end"/>
      </w:r>
      <w:r w:rsidRPr="00001DE8">
        <w:rPr>
          <w:color w:val="auto"/>
        </w:rPr>
        <w:t xml:space="preserve">), indicating a direct </w:t>
      </w:r>
      <w:r w:rsidR="006F4B89" w:rsidRPr="00001DE8">
        <w:rPr>
          <w:color w:val="auto"/>
        </w:rPr>
        <w:t>synaptic contact</w:t>
      </w:r>
      <w:r w:rsidRPr="00001DE8">
        <w:rPr>
          <w:color w:val="auto"/>
        </w:rPr>
        <w:t xml:space="preserve"> between thalamic axons and layer III </w:t>
      </w:r>
      <w:r w:rsidR="0043272A" w:rsidRPr="00001DE8">
        <w:rPr>
          <w:color w:val="auto"/>
        </w:rPr>
        <w:t>presubicular</w:t>
      </w:r>
      <w:r w:rsidRPr="00001DE8">
        <w:rPr>
          <w:color w:val="auto"/>
        </w:rPr>
        <w:t xml:space="preserve"> neurons. Persisting EPSCs in TTX-4AP condition confirmed this monosynaptic activation. It is noteworthy that these cells responded reliably to the light stimulations of afferent axons with a regular firing pattern. </w:t>
      </w:r>
    </w:p>
    <w:p w14:paraId="541FAAAC" w14:textId="77777777" w:rsidR="002668DA" w:rsidRPr="00001DE8" w:rsidRDefault="002668DA" w:rsidP="001905C3">
      <w:pPr>
        <w:rPr>
          <w:rFonts w:asciiTheme="minorHAnsi" w:hAnsiTheme="minorHAnsi" w:cstheme="minorHAnsi"/>
          <w:b/>
          <w:color w:val="auto"/>
        </w:rPr>
      </w:pPr>
    </w:p>
    <w:p w14:paraId="3C9083F6" w14:textId="26443C4B" w:rsidR="00B32616" w:rsidRPr="00001DE8" w:rsidRDefault="00B32616" w:rsidP="001905C3">
      <w:pPr>
        <w:rPr>
          <w:rFonts w:asciiTheme="minorHAnsi" w:hAnsiTheme="minorHAnsi" w:cstheme="minorHAnsi"/>
          <w:color w:val="auto"/>
        </w:rPr>
      </w:pPr>
      <w:r w:rsidRPr="00001DE8">
        <w:rPr>
          <w:rFonts w:asciiTheme="minorHAnsi" w:hAnsiTheme="minorHAnsi" w:cstheme="minorHAnsi"/>
          <w:b/>
          <w:color w:val="auto"/>
        </w:rPr>
        <w:t xml:space="preserve">FIGURE </w:t>
      </w:r>
      <w:r w:rsidR="0013621E" w:rsidRPr="00001DE8">
        <w:rPr>
          <w:rFonts w:asciiTheme="minorHAnsi" w:hAnsiTheme="minorHAnsi" w:cstheme="minorHAnsi"/>
          <w:b/>
          <w:color w:val="auto"/>
        </w:rPr>
        <w:t xml:space="preserve">AND TABLE </w:t>
      </w:r>
      <w:r w:rsidRPr="00001DE8">
        <w:rPr>
          <w:rFonts w:asciiTheme="minorHAnsi" w:hAnsiTheme="minorHAnsi" w:cstheme="minorHAnsi"/>
          <w:b/>
          <w:color w:val="auto"/>
        </w:rPr>
        <w:t>LEGENDS:</w:t>
      </w:r>
      <w:r w:rsidRPr="00001DE8">
        <w:rPr>
          <w:rFonts w:asciiTheme="minorHAnsi" w:hAnsiTheme="minorHAnsi" w:cstheme="minorHAnsi"/>
          <w:color w:val="auto"/>
        </w:rPr>
        <w:t xml:space="preserve"> </w:t>
      </w:r>
    </w:p>
    <w:p w14:paraId="095D063A" w14:textId="77777777" w:rsidR="000C34A5" w:rsidRPr="00001DE8" w:rsidRDefault="000C34A5" w:rsidP="001905C3">
      <w:pPr>
        <w:rPr>
          <w:rFonts w:asciiTheme="minorHAnsi" w:hAnsiTheme="minorHAnsi" w:cstheme="minorHAnsi"/>
          <w:bCs/>
          <w:color w:val="auto"/>
        </w:rPr>
      </w:pPr>
    </w:p>
    <w:p w14:paraId="3AFF4F37" w14:textId="143A02C7" w:rsidR="006C4B0D" w:rsidRPr="00001DE8" w:rsidRDefault="006C4B0D" w:rsidP="001905C3">
      <w:pPr>
        <w:rPr>
          <w:color w:val="auto"/>
        </w:rPr>
      </w:pPr>
      <w:r w:rsidRPr="00001DE8">
        <w:rPr>
          <w:b/>
          <w:color w:val="auto"/>
        </w:rPr>
        <w:t>Figure 1</w:t>
      </w:r>
      <w:r w:rsidR="009445FB">
        <w:rPr>
          <w:b/>
          <w:color w:val="auto"/>
        </w:rPr>
        <w:t>:</w:t>
      </w:r>
      <w:r w:rsidRPr="00001DE8">
        <w:rPr>
          <w:color w:val="auto"/>
        </w:rPr>
        <w:t xml:space="preserve"> </w:t>
      </w:r>
      <w:r w:rsidRPr="00001DE8">
        <w:rPr>
          <w:b/>
          <w:color w:val="auto"/>
        </w:rPr>
        <w:t xml:space="preserve">Stereotaxic injection in the </w:t>
      </w:r>
      <w:r w:rsidR="00CB2FC1" w:rsidRPr="00001DE8">
        <w:rPr>
          <w:b/>
          <w:color w:val="auto"/>
        </w:rPr>
        <w:t>a</w:t>
      </w:r>
      <w:r w:rsidRPr="00001DE8">
        <w:rPr>
          <w:b/>
          <w:color w:val="auto"/>
        </w:rPr>
        <w:t>ntero</w:t>
      </w:r>
      <w:r w:rsidR="00CB2FC1" w:rsidRPr="00001DE8">
        <w:rPr>
          <w:b/>
          <w:color w:val="auto"/>
        </w:rPr>
        <w:t>d</w:t>
      </w:r>
      <w:r w:rsidRPr="00001DE8">
        <w:rPr>
          <w:b/>
          <w:color w:val="auto"/>
        </w:rPr>
        <w:t xml:space="preserve">orsal thalamic </w:t>
      </w:r>
      <w:r w:rsidR="00CB2FC1" w:rsidRPr="00001DE8">
        <w:rPr>
          <w:b/>
          <w:color w:val="auto"/>
        </w:rPr>
        <w:t>n</w:t>
      </w:r>
      <w:r w:rsidRPr="00001DE8">
        <w:rPr>
          <w:b/>
          <w:color w:val="auto"/>
        </w:rPr>
        <w:t>ucleus</w:t>
      </w:r>
      <w:r w:rsidR="00CB2FC1" w:rsidRPr="00001DE8">
        <w:rPr>
          <w:b/>
          <w:color w:val="auto"/>
        </w:rPr>
        <w:t xml:space="preserve"> (ADN)</w:t>
      </w:r>
      <w:r w:rsidRPr="00001DE8">
        <w:rPr>
          <w:b/>
          <w:color w:val="auto"/>
        </w:rPr>
        <w:t>.</w:t>
      </w:r>
      <w:r w:rsidRPr="00001DE8">
        <w:rPr>
          <w:color w:val="auto"/>
        </w:rPr>
        <w:t xml:space="preserve"> </w:t>
      </w:r>
      <w:r w:rsidR="009445FB">
        <w:rPr>
          <w:color w:val="auto"/>
        </w:rPr>
        <w:t>(</w:t>
      </w:r>
      <w:r w:rsidRPr="00001DE8">
        <w:rPr>
          <w:b/>
          <w:color w:val="auto"/>
        </w:rPr>
        <w:t>A</w:t>
      </w:r>
      <w:r w:rsidR="009445FB">
        <w:rPr>
          <w:b/>
          <w:color w:val="auto"/>
        </w:rPr>
        <w:t>)</w:t>
      </w:r>
      <w:r w:rsidRPr="00001DE8">
        <w:rPr>
          <w:color w:val="auto"/>
        </w:rPr>
        <w:t xml:space="preserve"> Schematic representation of </w:t>
      </w:r>
      <w:r w:rsidR="004F048D">
        <w:rPr>
          <w:color w:val="auto"/>
        </w:rPr>
        <w:t xml:space="preserve">the </w:t>
      </w:r>
      <w:r w:rsidRPr="00001DE8">
        <w:rPr>
          <w:color w:val="auto"/>
        </w:rPr>
        <w:t xml:space="preserve">injection. </w:t>
      </w:r>
      <w:r w:rsidR="009445FB">
        <w:rPr>
          <w:color w:val="auto"/>
        </w:rPr>
        <w:t>(</w:t>
      </w:r>
      <w:r w:rsidRPr="00001DE8">
        <w:rPr>
          <w:b/>
          <w:color w:val="auto"/>
        </w:rPr>
        <w:t>B</w:t>
      </w:r>
      <w:r w:rsidR="009445FB">
        <w:rPr>
          <w:b/>
          <w:color w:val="auto"/>
        </w:rPr>
        <w:t>)</w:t>
      </w:r>
      <w:r w:rsidRPr="00001DE8">
        <w:rPr>
          <w:color w:val="auto"/>
        </w:rPr>
        <w:t xml:space="preserve"> Injection site confirmation with </w:t>
      </w:r>
      <w:r w:rsidR="004F048D">
        <w:rPr>
          <w:color w:val="auto"/>
        </w:rPr>
        <w:t>fluoro-ruby</w:t>
      </w:r>
      <w:r w:rsidRPr="00001DE8">
        <w:rPr>
          <w:color w:val="auto"/>
        </w:rPr>
        <w:t xml:space="preserve"> in </w:t>
      </w:r>
      <w:r w:rsidR="004F048D">
        <w:rPr>
          <w:color w:val="auto"/>
        </w:rPr>
        <w:t xml:space="preserve">a </w:t>
      </w:r>
      <w:r w:rsidRPr="00001DE8">
        <w:rPr>
          <w:color w:val="auto"/>
        </w:rPr>
        <w:t xml:space="preserve">coronal section. Inset indicates antero-dorsal level and distance from bregma. </w:t>
      </w:r>
      <w:r w:rsidR="009445FB">
        <w:rPr>
          <w:color w:val="auto"/>
        </w:rPr>
        <w:t>(</w:t>
      </w:r>
      <w:r w:rsidRPr="00001DE8">
        <w:rPr>
          <w:b/>
          <w:color w:val="auto"/>
        </w:rPr>
        <w:t>C</w:t>
      </w:r>
      <w:r w:rsidR="009445FB">
        <w:rPr>
          <w:color w:val="auto"/>
        </w:rPr>
        <w:t>)</w:t>
      </w:r>
      <w:r w:rsidRPr="00001DE8">
        <w:rPr>
          <w:color w:val="auto"/>
        </w:rPr>
        <w:t xml:space="preserve"> Horizontal slice </w:t>
      </w:r>
      <w:r w:rsidR="00D543F7" w:rsidRPr="00001DE8">
        <w:rPr>
          <w:color w:val="auto"/>
        </w:rPr>
        <w:t>following AAV-C</w:t>
      </w:r>
      <w:r w:rsidR="00CB2FC1" w:rsidRPr="00001DE8">
        <w:rPr>
          <w:color w:val="auto"/>
        </w:rPr>
        <w:t xml:space="preserve">hronos-GFP </w:t>
      </w:r>
      <w:r w:rsidRPr="00001DE8">
        <w:rPr>
          <w:color w:val="auto"/>
        </w:rPr>
        <w:t>injection in the thalamus</w:t>
      </w:r>
      <w:r w:rsidR="00CB2FC1" w:rsidRPr="00001DE8">
        <w:rPr>
          <w:color w:val="auto"/>
        </w:rPr>
        <w:t xml:space="preserve">. </w:t>
      </w:r>
      <w:r w:rsidR="004F048D">
        <w:rPr>
          <w:color w:val="auto"/>
        </w:rPr>
        <w:t>The</w:t>
      </w:r>
      <w:r w:rsidR="00CB2FC1" w:rsidRPr="00001DE8">
        <w:rPr>
          <w:color w:val="auto"/>
        </w:rPr>
        <w:t xml:space="preserve"> axonal </w:t>
      </w:r>
      <w:r w:rsidRPr="00001DE8">
        <w:rPr>
          <w:color w:val="auto"/>
        </w:rPr>
        <w:t xml:space="preserve">projections </w:t>
      </w:r>
      <w:r w:rsidR="00D543F7" w:rsidRPr="00001DE8">
        <w:rPr>
          <w:color w:val="auto"/>
        </w:rPr>
        <w:t>to</w:t>
      </w:r>
      <w:r w:rsidR="00CB2FC1" w:rsidRPr="00001DE8">
        <w:rPr>
          <w:color w:val="auto"/>
        </w:rPr>
        <w:t xml:space="preserve"> </w:t>
      </w:r>
      <w:r w:rsidRPr="00001DE8">
        <w:rPr>
          <w:color w:val="auto"/>
        </w:rPr>
        <w:t xml:space="preserve">the </w:t>
      </w:r>
      <w:r w:rsidR="00CB2FC1" w:rsidRPr="00001DE8">
        <w:rPr>
          <w:color w:val="auto"/>
        </w:rPr>
        <w:t xml:space="preserve">ipsilateral </w:t>
      </w:r>
      <w:r w:rsidRPr="00001DE8">
        <w:rPr>
          <w:color w:val="auto"/>
        </w:rPr>
        <w:t>presubiculum</w:t>
      </w:r>
      <w:r w:rsidR="004F048D">
        <w:rPr>
          <w:color w:val="auto"/>
        </w:rPr>
        <w:t xml:space="preserve"> should be noted</w:t>
      </w:r>
      <w:r w:rsidRPr="00001DE8">
        <w:rPr>
          <w:color w:val="auto"/>
        </w:rPr>
        <w:t xml:space="preserve">. </w:t>
      </w:r>
      <w:r w:rsidR="00757276" w:rsidRPr="00001DE8">
        <w:rPr>
          <w:color w:val="auto"/>
        </w:rPr>
        <w:t>An i</w:t>
      </w:r>
      <w:r w:rsidRPr="00001DE8">
        <w:rPr>
          <w:color w:val="auto"/>
        </w:rPr>
        <w:t xml:space="preserve">ncision on the left </w:t>
      </w:r>
      <w:r w:rsidR="00CB2FC1" w:rsidRPr="00001DE8">
        <w:rPr>
          <w:color w:val="auto"/>
        </w:rPr>
        <w:t xml:space="preserve">side of the slice (indicated by a </w:t>
      </w:r>
      <w:r w:rsidR="00FF2DB7" w:rsidRPr="00001DE8">
        <w:rPr>
          <w:color w:val="auto"/>
        </w:rPr>
        <w:t xml:space="preserve">black </w:t>
      </w:r>
      <w:r w:rsidR="00CB2FC1" w:rsidRPr="00001DE8">
        <w:rPr>
          <w:color w:val="auto"/>
        </w:rPr>
        <w:t xml:space="preserve">triangle) </w:t>
      </w:r>
      <w:r w:rsidRPr="00001DE8">
        <w:rPr>
          <w:color w:val="auto"/>
        </w:rPr>
        <w:t>mark</w:t>
      </w:r>
      <w:r w:rsidR="00CB2FC1" w:rsidRPr="00001DE8">
        <w:rPr>
          <w:color w:val="auto"/>
        </w:rPr>
        <w:t>s</w:t>
      </w:r>
      <w:r w:rsidRPr="00001DE8">
        <w:rPr>
          <w:color w:val="auto"/>
        </w:rPr>
        <w:t xml:space="preserve"> </w:t>
      </w:r>
      <w:r w:rsidR="00CB2FC1" w:rsidRPr="00001DE8">
        <w:rPr>
          <w:color w:val="auto"/>
        </w:rPr>
        <w:t>the contralateral hemisphere</w:t>
      </w:r>
      <w:r w:rsidRPr="00001DE8">
        <w:rPr>
          <w:color w:val="auto"/>
        </w:rPr>
        <w:t xml:space="preserve">. </w:t>
      </w:r>
      <w:r w:rsidR="004F048D">
        <w:rPr>
          <w:color w:val="auto"/>
        </w:rPr>
        <w:t>(</w:t>
      </w:r>
      <w:r w:rsidRPr="001905C3">
        <w:rPr>
          <w:b/>
          <w:color w:val="auto"/>
        </w:rPr>
        <w:t>B</w:t>
      </w:r>
      <w:r w:rsidR="004F048D" w:rsidRPr="001905C3">
        <w:rPr>
          <w:b/>
          <w:color w:val="auto"/>
        </w:rPr>
        <w:t xml:space="preserve">, </w:t>
      </w:r>
      <w:r w:rsidRPr="001905C3">
        <w:rPr>
          <w:b/>
          <w:color w:val="auto"/>
        </w:rPr>
        <w:t>C</w:t>
      </w:r>
      <w:r w:rsidR="004F048D">
        <w:rPr>
          <w:color w:val="auto"/>
        </w:rPr>
        <w:t>)</w:t>
      </w:r>
      <w:r w:rsidRPr="00001DE8">
        <w:rPr>
          <w:color w:val="auto"/>
        </w:rPr>
        <w:t xml:space="preserve"> Scale bar 1 mm. </w:t>
      </w:r>
      <w:r w:rsidR="009445FB">
        <w:rPr>
          <w:color w:val="auto"/>
        </w:rPr>
        <w:t>(</w:t>
      </w:r>
      <w:r w:rsidRPr="00001DE8">
        <w:rPr>
          <w:b/>
          <w:color w:val="auto"/>
        </w:rPr>
        <w:t>D</w:t>
      </w:r>
      <w:r w:rsidR="009445FB">
        <w:rPr>
          <w:b/>
          <w:color w:val="auto"/>
        </w:rPr>
        <w:t>)</w:t>
      </w:r>
      <w:r w:rsidRPr="00001DE8">
        <w:rPr>
          <w:color w:val="auto"/>
        </w:rPr>
        <w:t xml:space="preserve"> </w:t>
      </w:r>
      <w:r w:rsidR="00CB2FC1" w:rsidRPr="00001DE8">
        <w:rPr>
          <w:color w:val="auto"/>
        </w:rPr>
        <w:t xml:space="preserve">Magnified </w:t>
      </w:r>
      <w:r w:rsidRPr="00001DE8">
        <w:rPr>
          <w:color w:val="auto"/>
        </w:rPr>
        <w:t xml:space="preserve">view of inset in </w:t>
      </w:r>
      <w:r w:rsidR="004F048D">
        <w:rPr>
          <w:color w:val="auto"/>
        </w:rPr>
        <w:t>(</w:t>
      </w:r>
      <w:r w:rsidRPr="001905C3">
        <w:rPr>
          <w:b/>
          <w:color w:val="auto"/>
        </w:rPr>
        <w:t>C</w:t>
      </w:r>
      <w:r w:rsidR="004F048D">
        <w:rPr>
          <w:b/>
          <w:color w:val="auto"/>
        </w:rPr>
        <w:t>)</w:t>
      </w:r>
      <w:r w:rsidRPr="00001DE8">
        <w:rPr>
          <w:color w:val="auto"/>
        </w:rPr>
        <w:t xml:space="preserve"> with ADN projections to the presubicul</w:t>
      </w:r>
      <w:r w:rsidR="00CB2FC1" w:rsidRPr="00001DE8">
        <w:rPr>
          <w:color w:val="auto"/>
        </w:rPr>
        <w:t>ar</w:t>
      </w:r>
      <w:r w:rsidRPr="00001DE8">
        <w:rPr>
          <w:color w:val="auto"/>
        </w:rPr>
        <w:t xml:space="preserve"> superficial layers. Scale bar</w:t>
      </w:r>
      <w:r w:rsidR="004F048D">
        <w:rPr>
          <w:color w:val="auto"/>
        </w:rPr>
        <w:t xml:space="preserve"> =</w:t>
      </w:r>
      <w:r w:rsidR="00CB2FC1" w:rsidRPr="00001DE8">
        <w:rPr>
          <w:color w:val="auto"/>
        </w:rPr>
        <w:t xml:space="preserve"> </w:t>
      </w:r>
      <w:r w:rsidRPr="00001DE8">
        <w:rPr>
          <w:color w:val="auto"/>
        </w:rPr>
        <w:t>100 µm.</w:t>
      </w:r>
    </w:p>
    <w:p w14:paraId="6F8EC08D" w14:textId="77777777" w:rsidR="006C4B0D" w:rsidRPr="00001DE8" w:rsidRDefault="006C4B0D" w:rsidP="001905C3">
      <w:pPr>
        <w:rPr>
          <w:color w:val="auto"/>
        </w:rPr>
      </w:pPr>
    </w:p>
    <w:p w14:paraId="527DDDAE" w14:textId="1F95FCF5" w:rsidR="006C4B0D" w:rsidRPr="00001DE8" w:rsidRDefault="006C4B0D" w:rsidP="001905C3">
      <w:pPr>
        <w:rPr>
          <w:color w:val="auto"/>
        </w:rPr>
      </w:pPr>
      <w:r w:rsidRPr="00001DE8">
        <w:rPr>
          <w:b/>
          <w:color w:val="auto"/>
        </w:rPr>
        <w:t>Figure 2</w:t>
      </w:r>
      <w:r w:rsidR="009445FB">
        <w:rPr>
          <w:b/>
          <w:color w:val="auto"/>
        </w:rPr>
        <w:t>:</w:t>
      </w:r>
      <w:r w:rsidRPr="00001DE8">
        <w:rPr>
          <w:color w:val="auto"/>
        </w:rPr>
        <w:t xml:space="preserve"> </w:t>
      </w:r>
      <w:r w:rsidRPr="00001DE8">
        <w:rPr>
          <w:b/>
          <w:color w:val="auto"/>
        </w:rPr>
        <w:t>Presubicul</w:t>
      </w:r>
      <w:r w:rsidR="00B13DEA" w:rsidRPr="00001DE8">
        <w:rPr>
          <w:b/>
          <w:color w:val="auto"/>
        </w:rPr>
        <w:t>ar</w:t>
      </w:r>
      <w:r w:rsidRPr="00001DE8">
        <w:rPr>
          <w:b/>
          <w:color w:val="auto"/>
        </w:rPr>
        <w:t xml:space="preserve"> layer III </w:t>
      </w:r>
      <w:r w:rsidR="00B13DEA" w:rsidRPr="00001DE8">
        <w:rPr>
          <w:b/>
          <w:color w:val="auto"/>
        </w:rPr>
        <w:t xml:space="preserve">neuron: </w:t>
      </w:r>
      <w:r w:rsidR="004F048D">
        <w:rPr>
          <w:b/>
          <w:color w:val="auto"/>
        </w:rPr>
        <w:t>i</w:t>
      </w:r>
      <w:r w:rsidRPr="00001DE8">
        <w:rPr>
          <w:b/>
          <w:color w:val="auto"/>
        </w:rPr>
        <w:t>ntrinsic properties</w:t>
      </w:r>
      <w:r w:rsidR="00602581" w:rsidRPr="00001DE8">
        <w:rPr>
          <w:b/>
          <w:color w:val="auto"/>
        </w:rPr>
        <w:t>,</w:t>
      </w:r>
      <w:r w:rsidRPr="00001DE8">
        <w:rPr>
          <w:b/>
          <w:color w:val="auto"/>
        </w:rPr>
        <w:t xml:space="preserve"> response to light stimulation of thalamic afferents</w:t>
      </w:r>
      <w:r w:rsidR="00602581" w:rsidRPr="00001DE8">
        <w:rPr>
          <w:b/>
          <w:color w:val="auto"/>
        </w:rPr>
        <w:t>, and post</w:t>
      </w:r>
      <w:r w:rsidR="004F048D">
        <w:rPr>
          <w:b/>
          <w:color w:val="auto"/>
        </w:rPr>
        <w:t>-</w:t>
      </w:r>
      <w:r w:rsidR="00602581" w:rsidRPr="00001DE8">
        <w:rPr>
          <w:b/>
          <w:color w:val="auto"/>
        </w:rPr>
        <w:t>hoc revelation of cell morphology</w:t>
      </w:r>
      <w:r w:rsidRPr="00001DE8">
        <w:rPr>
          <w:b/>
          <w:color w:val="auto"/>
        </w:rPr>
        <w:t>.</w:t>
      </w:r>
      <w:r w:rsidRPr="00001DE8">
        <w:rPr>
          <w:color w:val="auto"/>
        </w:rPr>
        <w:t xml:space="preserve"> </w:t>
      </w:r>
      <w:r w:rsidR="009445FB">
        <w:rPr>
          <w:color w:val="auto"/>
        </w:rPr>
        <w:t>(</w:t>
      </w:r>
      <w:r w:rsidRPr="00001DE8">
        <w:rPr>
          <w:b/>
          <w:color w:val="auto"/>
        </w:rPr>
        <w:t>A</w:t>
      </w:r>
      <w:r w:rsidR="009445FB">
        <w:rPr>
          <w:b/>
          <w:color w:val="auto"/>
        </w:rPr>
        <w:t>)</w:t>
      </w:r>
      <w:r w:rsidRPr="00001DE8">
        <w:rPr>
          <w:color w:val="auto"/>
        </w:rPr>
        <w:t xml:space="preserve"> Firing pattern and </w:t>
      </w:r>
      <w:r w:rsidRPr="00001DE8">
        <w:rPr>
          <w:color w:val="auto"/>
        </w:rPr>
        <w:lastRenderedPageBreak/>
        <w:t>membrane potential variation</w:t>
      </w:r>
      <w:r w:rsidR="00757276" w:rsidRPr="00001DE8">
        <w:rPr>
          <w:color w:val="auto"/>
        </w:rPr>
        <w:t>s</w:t>
      </w:r>
      <w:r w:rsidRPr="00001DE8">
        <w:rPr>
          <w:color w:val="auto"/>
        </w:rPr>
        <w:t xml:space="preserve"> of layer III </w:t>
      </w:r>
      <w:r w:rsidR="00B13DEA" w:rsidRPr="00001DE8">
        <w:rPr>
          <w:color w:val="auto"/>
        </w:rPr>
        <w:t xml:space="preserve">neuron </w:t>
      </w:r>
      <w:r w:rsidRPr="00001DE8">
        <w:rPr>
          <w:color w:val="auto"/>
        </w:rPr>
        <w:t>for</w:t>
      </w:r>
      <w:r w:rsidR="00D543F7" w:rsidRPr="00001DE8">
        <w:rPr>
          <w:color w:val="auto"/>
        </w:rPr>
        <w:t xml:space="preserve"> hyperpolarizing and depolarizing</w:t>
      </w:r>
      <w:r w:rsidRPr="00001DE8">
        <w:rPr>
          <w:color w:val="auto"/>
        </w:rPr>
        <w:t xml:space="preserve"> current steps. </w:t>
      </w:r>
      <w:r w:rsidR="009445FB">
        <w:rPr>
          <w:color w:val="auto"/>
        </w:rPr>
        <w:t>(</w:t>
      </w:r>
      <w:r w:rsidR="00602581" w:rsidRPr="00001DE8">
        <w:rPr>
          <w:b/>
          <w:color w:val="auto"/>
        </w:rPr>
        <w:t>B</w:t>
      </w:r>
      <w:r w:rsidR="00E75845" w:rsidRPr="00001DE8">
        <w:rPr>
          <w:b/>
          <w:color w:val="auto"/>
        </w:rPr>
        <w:t xml:space="preserve">, </w:t>
      </w:r>
      <w:r w:rsidR="00602581" w:rsidRPr="00001DE8">
        <w:rPr>
          <w:b/>
          <w:color w:val="auto"/>
        </w:rPr>
        <w:t>C</w:t>
      </w:r>
      <w:r w:rsidR="009445FB">
        <w:rPr>
          <w:b/>
          <w:color w:val="auto"/>
        </w:rPr>
        <w:t>)</w:t>
      </w:r>
      <w:r w:rsidRPr="00001DE8">
        <w:rPr>
          <w:color w:val="auto"/>
        </w:rPr>
        <w:t xml:space="preserve"> Responses of layer III </w:t>
      </w:r>
      <w:r w:rsidR="00B13DEA" w:rsidRPr="00001DE8">
        <w:rPr>
          <w:color w:val="auto"/>
        </w:rPr>
        <w:t xml:space="preserve">neuron </w:t>
      </w:r>
      <w:r w:rsidRPr="00001DE8">
        <w:rPr>
          <w:color w:val="auto"/>
        </w:rPr>
        <w:t>to 2 ms light stimulations (blue bars) of thalamic axons recorded in (</w:t>
      </w:r>
      <w:r w:rsidR="00602581" w:rsidRPr="00001DE8">
        <w:rPr>
          <w:b/>
          <w:color w:val="auto"/>
        </w:rPr>
        <w:t>B</w:t>
      </w:r>
      <w:r w:rsidRPr="00001DE8">
        <w:rPr>
          <w:color w:val="auto"/>
        </w:rPr>
        <w:t xml:space="preserve">) </w:t>
      </w:r>
      <w:r w:rsidR="004F048D" w:rsidRPr="00001DE8">
        <w:rPr>
          <w:color w:val="auto"/>
        </w:rPr>
        <w:t xml:space="preserve">current-clamp </w:t>
      </w:r>
      <w:r w:rsidR="004F048D">
        <w:rPr>
          <w:color w:val="auto"/>
        </w:rPr>
        <w:t>and</w:t>
      </w:r>
      <w:r w:rsidR="00D543F7" w:rsidRPr="00001DE8">
        <w:rPr>
          <w:color w:val="auto"/>
        </w:rPr>
        <w:t xml:space="preserve"> </w:t>
      </w:r>
      <w:r w:rsidRPr="00001DE8">
        <w:rPr>
          <w:color w:val="auto"/>
        </w:rPr>
        <w:t>(</w:t>
      </w:r>
      <w:r w:rsidR="00602581" w:rsidRPr="00001DE8">
        <w:rPr>
          <w:b/>
          <w:color w:val="auto"/>
        </w:rPr>
        <w:t>C</w:t>
      </w:r>
      <w:r w:rsidRPr="00001DE8">
        <w:rPr>
          <w:color w:val="auto"/>
        </w:rPr>
        <w:t>)</w:t>
      </w:r>
      <w:r w:rsidR="004F048D" w:rsidRPr="004F048D">
        <w:rPr>
          <w:color w:val="auto"/>
        </w:rPr>
        <w:t xml:space="preserve"> </w:t>
      </w:r>
      <w:r w:rsidR="004F048D" w:rsidRPr="00001DE8">
        <w:rPr>
          <w:color w:val="auto"/>
        </w:rPr>
        <w:t>voltage-clamp</w:t>
      </w:r>
      <w:r w:rsidR="00D543F7" w:rsidRPr="00001DE8">
        <w:rPr>
          <w:color w:val="auto"/>
        </w:rPr>
        <w:t xml:space="preserve"> mode</w:t>
      </w:r>
      <w:r w:rsidR="004F048D">
        <w:rPr>
          <w:color w:val="auto"/>
        </w:rPr>
        <w:t>s</w:t>
      </w:r>
      <w:r w:rsidRPr="00001DE8">
        <w:rPr>
          <w:color w:val="auto"/>
        </w:rPr>
        <w:t xml:space="preserve">. </w:t>
      </w:r>
      <w:r w:rsidR="004F048D">
        <w:rPr>
          <w:color w:val="auto"/>
        </w:rPr>
        <w:t>(</w:t>
      </w:r>
      <w:r w:rsidR="00602581" w:rsidRPr="00001DE8">
        <w:rPr>
          <w:b/>
          <w:color w:val="auto"/>
        </w:rPr>
        <w:t>D, E</w:t>
      </w:r>
      <w:r w:rsidR="004F048D">
        <w:rPr>
          <w:b/>
          <w:color w:val="auto"/>
        </w:rPr>
        <w:t>)</w:t>
      </w:r>
      <w:r w:rsidR="00602581" w:rsidRPr="00001DE8">
        <w:rPr>
          <w:color w:val="auto"/>
        </w:rPr>
        <w:t xml:space="preserve"> Layer III </w:t>
      </w:r>
      <w:r w:rsidR="00B13DEA" w:rsidRPr="00001DE8">
        <w:rPr>
          <w:color w:val="auto"/>
        </w:rPr>
        <w:t xml:space="preserve">pyramidal neuron </w:t>
      </w:r>
      <w:r w:rsidR="00602581" w:rsidRPr="00001DE8">
        <w:rPr>
          <w:color w:val="auto"/>
        </w:rPr>
        <w:t xml:space="preserve">(white, indicated by </w:t>
      </w:r>
      <w:r w:rsidR="00B13DEA" w:rsidRPr="00001DE8">
        <w:rPr>
          <w:color w:val="auto"/>
        </w:rPr>
        <w:t xml:space="preserve">filled </w:t>
      </w:r>
      <w:r w:rsidR="00602581" w:rsidRPr="00001DE8">
        <w:rPr>
          <w:color w:val="auto"/>
        </w:rPr>
        <w:t>yellow triangle) surrounded by thalamic axons expressing Chronos-GFP (green) in presubicular superficial layers with DAPI staining (blue) in horizontal slice imaged with an epifluorescence microscope (</w:t>
      </w:r>
      <w:r w:rsidR="00602581" w:rsidRPr="00001DE8">
        <w:rPr>
          <w:b/>
          <w:color w:val="auto"/>
        </w:rPr>
        <w:t>D,</w:t>
      </w:r>
      <w:r w:rsidR="00602581" w:rsidRPr="00001DE8">
        <w:rPr>
          <w:color w:val="auto"/>
        </w:rPr>
        <w:t xml:space="preserve"> scale bar</w:t>
      </w:r>
      <w:r w:rsidR="004F048D">
        <w:rPr>
          <w:color w:val="auto"/>
        </w:rPr>
        <w:t xml:space="preserve"> =</w:t>
      </w:r>
      <w:r w:rsidR="00602581" w:rsidRPr="00001DE8">
        <w:rPr>
          <w:color w:val="auto"/>
        </w:rPr>
        <w:t xml:space="preserve"> 100 µm) and confocal microscope at a high magnification (</w:t>
      </w:r>
      <w:r w:rsidR="00602581" w:rsidRPr="00001DE8">
        <w:rPr>
          <w:b/>
          <w:color w:val="auto"/>
        </w:rPr>
        <w:t>E</w:t>
      </w:r>
      <w:r w:rsidR="00602581" w:rsidRPr="00001DE8">
        <w:rPr>
          <w:color w:val="auto"/>
        </w:rPr>
        <w:t xml:space="preserve">, scale bar </w:t>
      </w:r>
      <w:r w:rsidR="004F048D">
        <w:rPr>
          <w:color w:val="auto"/>
        </w:rPr>
        <w:t xml:space="preserve">= </w:t>
      </w:r>
      <w:r w:rsidR="00602581" w:rsidRPr="00001DE8">
        <w:rPr>
          <w:color w:val="auto"/>
        </w:rPr>
        <w:t xml:space="preserve">50 µm). The cell in </w:t>
      </w:r>
      <w:r w:rsidR="004F048D">
        <w:rPr>
          <w:color w:val="auto"/>
        </w:rPr>
        <w:t>(</w:t>
      </w:r>
      <w:r w:rsidR="00602581" w:rsidRPr="00001DE8">
        <w:rPr>
          <w:b/>
          <w:color w:val="auto"/>
        </w:rPr>
        <w:t>A</w:t>
      </w:r>
      <w:r w:rsidR="004F048D">
        <w:rPr>
          <w:b/>
          <w:color w:val="auto"/>
        </w:rPr>
        <w:t>)</w:t>
      </w:r>
      <w:r w:rsidR="00602581" w:rsidRPr="00001DE8">
        <w:rPr>
          <w:color w:val="auto"/>
        </w:rPr>
        <w:t xml:space="preserve"> is indicated with </w:t>
      </w:r>
      <w:r w:rsidR="00B13DEA" w:rsidRPr="00001DE8">
        <w:rPr>
          <w:color w:val="auto"/>
        </w:rPr>
        <w:t xml:space="preserve">filled </w:t>
      </w:r>
      <w:r w:rsidR="00602581" w:rsidRPr="00001DE8">
        <w:rPr>
          <w:color w:val="auto"/>
        </w:rPr>
        <w:t xml:space="preserve">yellow triangles. A second, partially filled neuron is present in this slice indicated with </w:t>
      </w:r>
      <w:r w:rsidR="00B13DEA" w:rsidRPr="00001DE8">
        <w:rPr>
          <w:color w:val="auto"/>
        </w:rPr>
        <w:t xml:space="preserve">empty yellow </w:t>
      </w:r>
      <w:r w:rsidR="00602581" w:rsidRPr="00001DE8">
        <w:rPr>
          <w:color w:val="auto"/>
        </w:rPr>
        <w:t xml:space="preserve">triangles. </w:t>
      </w:r>
    </w:p>
    <w:p w14:paraId="5DE3671E" w14:textId="77777777" w:rsidR="002668DA" w:rsidRPr="00001DE8" w:rsidRDefault="002668DA" w:rsidP="001905C3">
      <w:pPr>
        <w:rPr>
          <w:rFonts w:asciiTheme="minorHAnsi" w:hAnsiTheme="minorHAnsi" w:cstheme="minorHAnsi"/>
          <w:b/>
          <w:color w:val="auto"/>
        </w:rPr>
      </w:pPr>
    </w:p>
    <w:p w14:paraId="4F7209A0" w14:textId="51B21321" w:rsidR="00C5757F" w:rsidRPr="00001DE8" w:rsidRDefault="006305D7" w:rsidP="001905C3">
      <w:pPr>
        <w:rPr>
          <w:rFonts w:asciiTheme="minorHAnsi" w:hAnsiTheme="minorHAnsi" w:cstheme="minorHAnsi"/>
          <w:b/>
          <w:bCs/>
          <w:color w:val="auto"/>
        </w:rPr>
      </w:pPr>
      <w:r w:rsidRPr="00001DE8">
        <w:rPr>
          <w:rFonts w:asciiTheme="minorHAnsi" w:hAnsiTheme="minorHAnsi" w:cstheme="minorHAnsi"/>
          <w:b/>
          <w:color w:val="auto"/>
        </w:rPr>
        <w:t>DISCUSSION</w:t>
      </w:r>
      <w:r w:rsidRPr="00001DE8">
        <w:rPr>
          <w:rFonts w:asciiTheme="minorHAnsi" w:hAnsiTheme="minorHAnsi" w:cstheme="minorHAnsi"/>
          <w:b/>
          <w:bCs/>
          <w:color w:val="auto"/>
        </w:rPr>
        <w:t>:</w:t>
      </w:r>
    </w:p>
    <w:p w14:paraId="67B56CFE" w14:textId="445EB9FA" w:rsidR="00586D84" w:rsidRDefault="00FB6329" w:rsidP="001905C3">
      <w:pPr>
        <w:rPr>
          <w:color w:val="auto"/>
        </w:rPr>
      </w:pPr>
      <w:r w:rsidRPr="001905C3">
        <w:rPr>
          <w:rFonts w:asciiTheme="minorHAnsi" w:hAnsiTheme="minorHAnsi" w:cstheme="minorHAnsi"/>
          <w:color w:val="auto"/>
        </w:rPr>
        <w:t>In vivo</w:t>
      </w:r>
      <w:r w:rsidRPr="00001DE8">
        <w:rPr>
          <w:rFonts w:asciiTheme="minorHAnsi" w:hAnsiTheme="minorHAnsi" w:cstheme="minorHAnsi"/>
          <w:color w:val="auto"/>
        </w:rPr>
        <w:t xml:space="preserve"> viral injection to express light</w:t>
      </w:r>
      <w:r w:rsidR="004F048D">
        <w:rPr>
          <w:rFonts w:asciiTheme="minorHAnsi" w:hAnsiTheme="minorHAnsi" w:cstheme="minorHAnsi"/>
          <w:color w:val="auto"/>
        </w:rPr>
        <w:t>-</w:t>
      </w:r>
      <w:r w:rsidRPr="00001DE8">
        <w:rPr>
          <w:rFonts w:asciiTheme="minorHAnsi" w:hAnsiTheme="minorHAnsi" w:cstheme="minorHAnsi"/>
          <w:color w:val="auto"/>
        </w:rPr>
        <w:t xml:space="preserve">sensitive opsins in a defined brain area is a </w:t>
      </w:r>
      <w:r w:rsidR="004F048D">
        <w:rPr>
          <w:rFonts w:asciiTheme="minorHAnsi" w:hAnsiTheme="minorHAnsi" w:cstheme="minorHAnsi"/>
          <w:color w:val="auto"/>
        </w:rPr>
        <w:t xml:space="preserve">choice </w:t>
      </w:r>
      <w:r w:rsidRPr="00001DE8">
        <w:rPr>
          <w:rFonts w:asciiTheme="minorHAnsi" w:hAnsiTheme="minorHAnsi" w:cstheme="minorHAnsi"/>
          <w:color w:val="auto"/>
        </w:rPr>
        <w:t xml:space="preserve">method for the optogenetic analysis of long-range </w:t>
      </w:r>
      <w:r w:rsidRPr="00001DE8">
        <w:rPr>
          <w:color w:val="auto"/>
        </w:rPr>
        <w:t>functional connectivity</w:t>
      </w:r>
      <w:r w:rsidR="00775561" w:rsidRPr="00001DE8">
        <w:rPr>
          <w:color w:val="auto"/>
        </w:rPr>
        <w:fldChar w:fldCharType="begin"/>
      </w:r>
      <w:r w:rsidR="00775561" w:rsidRPr="00001DE8">
        <w:rPr>
          <w:color w:val="auto"/>
        </w:rPr>
        <w:instrText xml:space="preserve"> ADDIN ZOTERO_ITEM CSL_CITATION {"citationID":"BSHRi8er","properties":{"formattedCitation":"\\super 10, 11, 17, 18\\nosupersub{}","plainCitation":"10, 11, 17, 18","noteIndex":0},"citationItems":[{"id":232,"uris":["http://zotero.org/users/3656900/items/3WSLI862"],"uri":["http://zotero.org/users/3656900/items/3WSLI862"],"itemData":{"id":232,"type":"article-journal","title":"Activity dependent feedback inhibition may maintain head direction signals in mouse presubiculum","container-title":"Nature Communications","page":"16032","volume":"8","source":"PubMed","abstract":"Orientation in space is represented in specialized brain circuits. Persistent head direction signals are transmitted from anterior thalamus to the presubiculum, but the identity of the presubicular target neurons, their connectivity and function in local microcircuits are unknown. Here, we examine how thalamic afferents recruit presubicular principal neurons and Martinotti interneurons, and the ensuing synaptic interactions between these cells. Pyramidal neuron activation of Martinotti cells in superficial layers is strongly facilitating such that high-frequency head directional stimulation efficiently unmutes synaptic excitation. Martinotti-cell feedback plays a dual role: precisely timed spikes may not inhibit the firing of in-tune head direction cells, while exerting lateral inhibition. Autonomous attractor dynamics emerge from a modelled network implementing wiring motifs and timing sensitive synaptic interactions in the pyramidal-Martinotti-cell feedback loop. This inhibitory microcircuit is therefore tuned to refine and maintain head direction information in the presubiculum.","DOI":"10.1038/ncomms16032","ISSN":"2041-1723","note":"PMID: 28726769\nPMCID: PMC5524997","journalAbbreviation":"Nat Commun","language":"eng","author":[{"family":"Simonnet","given":"Jean"},{"family":"Nassar","given":"Mérie"},{"family":"Stella","given":"Federico"},{"family":"Cohen","given":"Ivan"},{"family":"Mathon","given":"Bertrand"},{"family":"Boccara","given":"Charlotte N."},{"family":"Miles","given":"Richard"},{"family":"Fricker","given":"Desdemona"}],"issued":{"date-parts":[["2017",7,20]]}}},{"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id":387,"uris":["http://zotero.org/users/3656900/items/W26IXCSJ"],"uri":["http://zotero.org/users/3656900/items/W26IXCSJ"],"itemData":{"id":387,"type":"article-journal","title":"Pathway-specific feedforward circuits between thalamus and neocortex revealed by selective optical stimulation of axons","container-title":"Neuron","page":"230-245","volume":"65","issue":"2","source":"PubMed","abstract":"Thalamocortical and corticothalamic pathways mediate bidirectional communication between the thalamus and neocortex. These pathways are entwined, making their study challenging. Here we used lentiviruses to express channelrhodopsin-2 (ChR2), a light-sensitive cation channel, in either thalamocortical or corticothalamic projection cells. Infection occurred only locally, but efferent axons and their terminals expressed ChR2 strongly, allowing selective optical activation of each pathway. Laser stimulation of ChR2-expressing thalamocortical axons/terminals evoked robust synaptic responses in cortical excitatory cells and fast-spiking (FS) inhibitory interneurons, but only weak responses in somatostatin-containing interneurons. Strong FS cell activation led to feedforward inhibition in all cortical neuron types, including FS cells. Corticothalamic stimulation excited thalamic relay cells and inhibitory neurons of the thalamic reticular nucleus (TRN). TRN activation triggered inhibition in relay cells but not in TRN neurons. Thus, a major difference between thalamocortical and corticothalamic processing was the extent to which feedforward inhibitory neurons were themselves engaged by feedforward inhibition.","DOI":"10.1016/j.neuron.2009.12.025","ISSN":"1097-4199","note":"PMID: 20152129\nPMCID: PMC2826223","journalAbbreviation":"Neuron","language":"eng","author":[{"family":"Cruikshank","given":"Scott J."},{"family":"Urabe","given":"Hayato"},{"family":"Nurmikko","given":"Arto V."},{"family":"Connors","given":"Barry W."}],"issued":{"date-parts":[["2010",1,28]]}}},{"id":503,"uris":["http://zotero.org/users/3656900/items/T4PI92WK"],"uri":["http://zotero.org/users/3656900/items/T4PI92WK"],"itemData":{"id":503,"type":"article-journal","title":"GABAergic Projections from the Medial Septum Selectively Inhibit Interneurons in the Medial Entorhinal Cortex","container-title":"Journal of Neuroscience","page":"16739-16743","volume":"34","issue":"50","source":"www.jneurosci.org.insb.bib.cnrs.fr","abstract":"The medial septum (MS) is required for theta rhythmic oscillations and grid cell firing in the medial entorhinal cortex (MEC). While GABAergic, glutamatergic, and cholinergic neurons project from the MS to the MEC, their synaptic targets are unknown. To investigate whether MS neurons innervate specific layers and cell types in the MEC, we expressed channelrhodopsin-2 in mouse MS neurons and used patch-clamp recording in brain slices to determine the response to light activation of identified cells in the MEC. Following activation of MS axons, we observed fast monosynaptic GABAergic IPSPs in the majority (&gt;60%) of fast-spiking (FS) and low-threshold-spiking (LTS) interneurons in all layers of the MEC, but in only 1.5% of nonstellate principal cells (NSPCs) and in no stellate cells. We also observed fast glutamatergic responses to MS activation in a minority (&lt;5%) of NSPCs, FS, and LTS interneurons. During stimulation of MS inputs at theta frequency (10 Hz), the amplitude of GABAergic IPSPs was maintained, and spike output from LTS and FS interneurons was entrained at low (25–60 Hz) and high (60–180 Hz) gamma frequencies, respectively. By demonstrating cell type-specific targeting of the GABAergic projection from the MS to the MEC, our results support the idea that the MS controls theta frequency activity in the MEC through coordination of inhibitory circuits.","DOI":"10.1523/JNEUROSCI.1612-14.2014","ISSN":"0270-6474, 1529-2401","note":"PMID: 25505326","journalAbbreviation":"J. Neurosci.","language":"en","author":[{"family":"Gonzalez-Sulser","given":"Alfredo"},{"family":"Parthier","given":"Daniel"},{"family":"Candela","given":"Antonio"},{"family":"McClure","given":"Christina"},{"family":"Pastoll","given":"Hugh"},{"family":"Garden","given":"Derek"},{"family":"Sürmeli","given":"Gülşen"},{"family":"Nolan","given":"Matthew F."}],"issued":{"date-parts":[["2014",12,10]]}}}],"schema":"https://github.com/citation-style-language/schema/raw/master/csl-citation.json"} </w:instrText>
      </w:r>
      <w:r w:rsidR="00775561" w:rsidRPr="00001DE8">
        <w:rPr>
          <w:color w:val="auto"/>
        </w:rPr>
        <w:fldChar w:fldCharType="separate"/>
      </w:r>
      <w:r w:rsidR="003D2632" w:rsidRPr="00001DE8">
        <w:rPr>
          <w:color w:val="auto"/>
          <w:vertAlign w:val="superscript"/>
        </w:rPr>
        <w:t>10,11,17,18</w:t>
      </w:r>
      <w:r w:rsidR="00775561" w:rsidRPr="00001DE8">
        <w:rPr>
          <w:color w:val="auto"/>
        </w:rPr>
        <w:fldChar w:fldCharType="end"/>
      </w:r>
      <w:r w:rsidRPr="00001DE8">
        <w:rPr>
          <w:color w:val="auto"/>
        </w:rPr>
        <w:t xml:space="preserve">. Stereotaxic injections offer the possibility to precisely target a specific area of the brain. </w:t>
      </w:r>
      <w:r w:rsidR="00BD045F" w:rsidRPr="00001DE8">
        <w:rPr>
          <w:rFonts w:asciiTheme="minorHAnsi" w:hAnsiTheme="minorHAnsi" w:cstheme="minorHAnsi"/>
          <w:color w:val="auto"/>
        </w:rPr>
        <w:t xml:space="preserve">The coexpression of an opsin with a fluorescent </w:t>
      </w:r>
      <w:r w:rsidR="00E33CB9" w:rsidRPr="00001DE8">
        <w:rPr>
          <w:rFonts w:asciiTheme="minorHAnsi" w:hAnsiTheme="minorHAnsi" w:cstheme="minorHAnsi"/>
          <w:color w:val="auto"/>
        </w:rPr>
        <w:t>reporter conveniently allows evaluati</w:t>
      </w:r>
      <w:r w:rsidR="004F048D">
        <w:rPr>
          <w:rFonts w:asciiTheme="minorHAnsi" w:hAnsiTheme="minorHAnsi" w:cstheme="minorHAnsi"/>
          <w:color w:val="auto"/>
        </w:rPr>
        <w:t>on of</w:t>
      </w:r>
      <w:r w:rsidR="00BD045F" w:rsidRPr="00001DE8">
        <w:rPr>
          <w:rFonts w:asciiTheme="minorHAnsi" w:hAnsiTheme="minorHAnsi" w:cstheme="minorHAnsi"/>
          <w:color w:val="auto"/>
        </w:rPr>
        <w:t xml:space="preserve"> the successful expression and confirmation of the precise injection site. The use of AAV serotype 2/5 typically restricts expression to the targeted brain region. </w:t>
      </w:r>
      <w:r w:rsidRPr="00001DE8">
        <w:rPr>
          <w:color w:val="auto"/>
        </w:rPr>
        <w:t xml:space="preserve">In this way, a restricted population of neurons </w:t>
      </w:r>
      <w:r w:rsidR="00E33CB9" w:rsidRPr="00001DE8">
        <w:rPr>
          <w:color w:val="auto"/>
        </w:rPr>
        <w:t>is</w:t>
      </w:r>
      <w:r w:rsidRPr="00001DE8">
        <w:rPr>
          <w:color w:val="auto"/>
        </w:rPr>
        <w:t xml:space="preserve"> transfected</w:t>
      </w:r>
      <w:r w:rsidR="00BD045F" w:rsidRPr="00001DE8">
        <w:rPr>
          <w:color w:val="auto"/>
        </w:rPr>
        <w:t>,</w:t>
      </w:r>
      <w:r w:rsidRPr="00001DE8">
        <w:rPr>
          <w:color w:val="auto"/>
        </w:rPr>
        <w:t xml:space="preserve"> express</w:t>
      </w:r>
      <w:r w:rsidR="00BD045F" w:rsidRPr="00001DE8">
        <w:rPr>
          <w:color w:val="auto"/>
        </w:rPr>
        <w:t>ing</w:t>
      </w:r>
      <w:r w:rsidRPr="00001DE8">
        <w:rPr>
          <w:color w:val="auto"/>
        </w:rPr>
        <w:t xml:space="preserve"> light-sensitive ion channels in their cell bodies and axon terminals</w:t>
      </w:r>
      <w:r w:rsidR="00586D84" w:rsidRPr="00001DE8">
        <w:rPr>
          <w:color w:val="auto"/>
        </w:rPr>
        <w:t xml:space="preserve">. In subsequent </w:t>
      </w:r>
      <w:r w:rsidR="00586D84" w:rsidRPr="001905C3">
        <w:rPr>
          <w:color w:val="auto"/>
        </w:rPr>
        <w:t>ex vivo</w:t>
      </w:r>
      <w:r w:rsidR="00586D84" w:rsidRPr="00001DE8">
        <w:rPr>
          <w:color w:val="auto"/>
        </w:rPr>
        <w:t xml:space="preserve"> slice experiments</w:t>
      </w:r>
      <w:r w:rsidR="004F048D">
        <w:rPr>
          <w:color w:val="auto"/>
        </w:rPr>
        <w:t>,</w:t>
      </w:r>
      <w:r w:rsidR="00BD045F" w:rsidRPr="00001DE8">
        <w:rPr>
          <w:color w:val="auto"/>
        </w:rPr>
        <w:t xml:space="preserve"> </w:t>
      </w:r>
      <w:r w:rsidR="00586D84" w:rsidRPr="00001DE8">
        <w:rPr>
          <w:color w:val="auto"/>
        </w:rPr>
        <w:t xml:space="preserve">it is possible to stimulate </w:t>
      </w:r>
      <w:r w:rsidRPr="00001DE8">
        <w:rPr>
          <w:color w:val="auto"/>
        </w:rPr>
        <w:t xml:space="preserve">these </w:t>
      </w:r>
      <w:r w:rsidR="00586D84" w:rsidRPr="00001DE8">
        <w:rPr>
          <w:color w:val="auto"/>
        </w:rPr>
        <w:t xml:space="preserve">axon terminals </w:t>
      </w:r>
      <w:r w:rsidRPr="00001DE8">
        <w:rPr>
          <w:color w:val="auto"/>
        </w:rPr>
        <w:t xml:space="preserve">with light pulses directly in their target </w:t>
      </w:r>
      <w:r w:rsidR="001875B6" w:rsidRPr="00001DE8">
        <w:rPr>
          <w:color w:val="auto"/>
        </w:rPr>
        <w:t>area</w:t>
      </w:r>
      <w:r w:rsidR="00586D84" w:rsidRPr="00001DE8">
        <w:rPr>
          <w:color w:val="auto"/>
        </w:rPr>
        <w:t xml:space="preserve">, while reading out successful </w:t>
      </w:r>
      <w:r w:rsidR="00E33CB9" w:rsidRPr="00001DE8">
        <w:rPr>
          <w:color w:val="auto"/>
        </w:rPr>
        <w:t>synaptic transmission via patch-</w:t>
      </w:r>
      <w:r w:rsidR="00586D84" w:rsidRPr="00001DE8">
        <w:rPr>
          <w:color w:val="auto"/>
        </w:rPr>
        <w:t xml:space="preserve">clamp recording of </w:t>
      </w:r>
      <w:r w:rsidR="00B64B61" w:rsidRPr="00001DE8">
        <w:rPr>
          <w:color w:val="auto"/>
        </w:rPr>
        <w:t xml:space="preserve">a </w:t>
      </w:r>
      <w:r w:rsidR="00586D84" w:rsidRPr="00001DE8">
        <w:rPr>
          <w:color w:val="auto"/>
        </w:rPr>
        <w:t>post</w:t>
      </w:r>
      <w:r w:rsidR="009148F3" w:rsidRPr="00001DE8">
        <w:rPr>
          <w:color w:val="auto"/>
        </w:rPr>
        <w:t>-</w:t>
      </w:r>
      <w:r w:rsidR="00586D84" w:rsidRPr="00001DE8">
        <w:rPr>
          <w:color w:val="auto"/>
        </w:rPr>
        <w:t xml:space="preserve">synaptically connected neuron. </w:t>
      </w:r>
      <w:r w:rsidR="00A44354" w:rsidRPr="00001DE8">
        <w:rPr>
          <w:color w:val="auto"/>
        </w:rPr>
        <w:t>T</w:t>
      </w:r>
      <w:r w:rsidR="00586D84" w:rsidRPr="00001DE8">
        <w:rPr>
          <w:color w:val="auto"/>
        </w:rPr>
        <w:t xml:space="preserve">he above protocol is robust and convenient, </w:t>
      </w:r>
      <w:r w:rsidR="00A44354" w:rsidRPr="00001DE8">
        <w:rPr>
          <w:color w:val="auto"/>
        </w:rPr>
        <w:t xml:space="preserve">and </w:t>
      </w:r>
      <w:r w:rsidR="00586D84" w:rsidRPr="00001DE8">
        <w:rPr>
          <w:color w:val="auto"/>
        </w:rPr>
        <w:t xml:space="preserve">some additional notes may help </w:t>
      </w:r>
      <w:r w:rsidR="004F048D">
        <w:rPr>
          <w:color w:val="auto"/>
        </w:rPr>
        <w:t xml:space="preserve">performance of </w:t>
      </w:r>
      <w:r w:rsidR="00586D84" w:rsidRPr="00001DE8">
        <w:rPr>
          <w:color w:val="auto"/>
        </w:rPr>
        <w:t xml:space="preserve">successful </w:t>
      </w:r>
      <w:r w:rsidR="00C670CB" w:rsidRPr="00001DE8">
        <w:rPr>
          <w:color w:val="auto"/>
        </w:rPr>
        <w:t>experiments</w:t>
      </w:r>
      <w:r w:rsidR="00586D84" w:rsidRPr="00001DE8">
        <w:rPr>
          <w:color w:val="auto"/>
        </w:rPr>
        <w:t xml:space="preserve">. </w:t>
      </w:r>
    </w:p>
    <w:p w14:paraId="7226010F" w14:textId="77777777" w:rsidR="004F048D" w:rsidRPr="00001DE8" w:rsidRDefault="004F048D" w:rsidP="001905C3">
      <w:pPr>
        <w:rPr>
          <w:color w:val="auto"/>
        </w:rPr>
      </w:pPr>
    </w:p>
    <w:p w14:paraId="1B1D8EDB" w14:textId="2A766088" w:rsidR="004B20C4" w:rsidRDefault="00586D84" w:rsidP="001905C3">
      <w:pPr>
        <w:rPr>
          <w:color w:val="auto"/>
        </w:rPr>
      </w:pPr>
      <w:r w:rsidRPr="00001DE8">
        <w:rPr>
          <w:color w:val="auto"/>
        </w:rPr>
        <w:t xml:space="preserve">Different </w:t>
      </w:r>
      <w:r w:rsidR="00FB6329" w:rsidRPr="00001DE8">
        <w:rPr>
          <w:color w:val="auto"/>
        </w:rPr>
        <w:t xml:space="preserve">types of anesthesia </w:t>
      </w:r>
      <w:r w:rsidRPr="00001DE8">
        <w:rPr>
          <w:color w:val="auto"/>
        </w:rPr>
        <w:t xml:space="preserve">may be </w:t>
      </w:r>
      <w:r w:rsidR="00FB6329" w:rsidRPr="00001DE8">
        <w:rPr>
          <w:color w:val="auto"/>
        </w:rPr>
        <w:t>us</w:t>
      </w:r>
      <w:r w:rsidRPr="00001DE8">
        <w:rPr>
          <w:color w:val="auto"/>
        </w:rPr>
        <w:t>ed</w:t>
      </w:r>
      <w:r w:rsidR="00FB6329" w:rsidRPr="00001DE8">
        <w:rPr>
          <w:color w:val="auto"/>
        </w:rPr>
        <w:t xml:space="preserve">. </w:t>
      </w:r>
      <w:r w:rsidR="004F048D">
        <w:rPr>
          <w:color w:val="auto"/>
        </w:rPr>
        <w:t>Described here is</w:t>
      </w:r>
      <w:r w:rsidRPr="00001DE8">
        <w:rPr>
          <w:color w:val="auto"/>
        </w:rPr>
        <w:t xml:space="preserve"> the </w:t>
      </w:r>
      <w:r w:rsidR="00A44354" w:rsidRPr="00001DE8">
        <w:rPr>
          <w:color w:val="auto"/>
        </w:rPr>
        <w:t>i</w:t>
      </w:r>
      <w:r w:rsidR="008708F2" w:rsidRPr="00001DE8">
        <w:rPr>
          <w:color w:val="auto"/>
        </w:rPr>
        <w:t>ntraperitoneal</w:t>
      </w:r>
      <w:r w:rsidR="00A44354" w:rsidRPr="00001DE8">
        <w:rPr>
          <w:color w:val="auto"/>
        </w:rPr>
        <w:t xml:space="preserve"> injection </w:t>
      </w:r>
      <w:r w:rsidRPr="00001DE8">
        <w:rPr>
          <w:color w:val="auto"/>
        </w:rPr>
        <w:t xml:space="preserve">of a </w:t>
      </w:r>
      <w:r w:rsidR="00FB6329" w:rsidRPr="00001DE8">
        <w:rPr>
          <w:color w:val="auto"/>
        </w:rPr>
        <w:t>ketamin</w:t>
      </w:r>
      <w:r w:rsidR="000D4BE3" w:rsidRPr="00001DE8">
        <w:rPr>
          <w:color w:val="auto"/>
        </w:rPr>
        <w:t>e</w:t>
      </w:r>
      <w:r w:rsidR="00FB6329" w:rsidRPr="00001DE8">
        <w:rPr>
          <w:color w:val="auto"/>
        </w:rPr>
        <w:t>-xylazin</w:t>
      </w:r>
      <w:r w:rsidR="000D4BE3" w:rsidRPr="00001DE8">
        <w:rPr>
          <w:color w:val="auto"/>
        </w:rPr>
        <w:t>e</w:t>
      </w:r>
      <w:r w:rsidR="00FB6329" w:rsidRPr="00001DE8">
        <w:rPr>
          <w:color w:val="auto"/>
        </w:rPr>
        <w:t xml:space="preserve"> combination as an easy</w:t>
      </w:r>
      <w:r w:rsidR="004F048D">
        <w:rPr>
          <w:color w:val="auto"/>
        </w:rPr>
        <w:t>-</w:t>
      </w:r>
      <w:r w:rsidRPr="00001DE8">
        <w:rPr>
          <w:color w:val="auto"/>
        </w:rPr>
        <w:t>to</w:t>
      </w:r>
      <w:r w:rsidR="004F048D">
        <w:rPr>
          <w:color w:val="auto"/>
        </w:rPr>
        <w:t>-</w:t>
      </w:r>
      <w:r w:rsidRPr="00001DE8">
        <w:rPr>
          <w:color w:val="auto"/>
        </w:rPr>
        <w:t xml:space="preserve">use, </w:t>
      </w:r>
      <w:r w:rsidR="00FB6329" w:rsidRPr="00001DE8">
        <w:rPr>
          <w:color w:val="auto"/>
        </w:rPr>
        <w:t xml:space="preserve">short-term anesthesia with </w:t>
      </w:r>
      <w:r w:rsidR="00E33CB9" w:rsidRPr="00001DE8">
        <w:rPr>
          <w:color w:val="auto"/>
        </w:rPr>
        <w:t>convenient</w:t>
      </w:r>
      <w:r w:rsidR="00FB6329" w:rsidRPr="00001DE8">
        <w:rPr>
          <w:color w:val="auto"/>
        </w:rPr>
        <w:t xml:space="preserve"> analgesia</w:t>
      </w:r>
      <w:r w:rsidR="00775561" w:rsidRPr="00001DE8">
        <w:rPr>
          <w:color w:val="auto"/>
        </w:rPr>
        <w:fldChar w:fldCharType="begin"/>
      </w:r>
      <w:r w:rsidR="00775561" w:rsidRPr="00001DE8">
        <w:rPr>
          <w:color w:val="auto"/>
        </w:rPr>
        <w:instrText xml:space="preserve"> ADDIN ZOTERO_ITEM CSL_CITATION {"citationID":"gpCeLIpp","properties":{"formattedCitation":"\\super 19\\nosupersub{}","plainCitation":"19","noteIndex":0},"citationItems":[{"id":515,"uris":["http://zotero.org/users/3656900/items/TG4M4N52"],"uri":["http://zotero.org/users/3656900/items/TG4M4N52"],"itemData":{"id":515,"type":"article-journal","title":"Increasing the effectiveness of intracerebral injections in adult and neonatal mice: a neurosurgical point of view","container-title":"Neuroscience Bulletin","page":"685-696","volume":"31","issue":"6","source":"Crossref","abstract":"Intracerebral injections of tracers or viral constructs in rodents are now commonly used in the neurosciences and must be executed perfectly. The purpose of this article is to update existing protocols for intracerebral injections in adult and neonatal mice. Our procedure for stereotaxic injections in adult mice allows the investigator to improve the effectiveness and safety, and save time. Furthermore, for the first time, we describe a two-handed procedure for intracerebral injections in neonatal mice that can be performed by a single operator in a very short time. Our technique using the stereotaxic arm allows a higher precision than freehand techniques previously described. Stereotaxic injections in adult mice can be performed in 20 min and have &gt;90% efficacy in targeting the injection site. Injections in neonatal mice can be performed in 5 min. Efﬁcacy depends on the difﬁculty of precisely localizing the injection sites, due to the small size of the animal. We describe an innovative, effortless, and reproducible surgical protocol for intracerebral injections in adult and neonatal mice.","DOI":"10.1007/s12264-015-1558-0","ISSN":"1673-7067, 1995-8218","shortTitle":"Increasing the effectiveness of intracerebral injections in adult and neonatal mice","language":"en","author":[{"family":"Mathon","given":"Bertrand"},{"family":"Nassar","given":"Mérie"},{"family":"Simonnet","given":"Jean"},{"family":"Le Duigou","given":"Caroline"},{"family":"Clemenceau","given":"Stéphane"},{"family":"Miles","given":"Richard"},{"family":"Fricker","given":"Desdemona"}],"issued":{"date-parts":[["2015",12]]}}}],"schema":"https://github.com/citation-style-language/schema/raw/master/csl-citation.json"} </w:instrText>
      </w:r>
      <w:r w:rsidR="00775561" w:rsidRPr="00001DE8">
        <w:rPr>
          <w:color w:val="auto"/>
        </w:rPr>
        <w:fldChar w:fldCharType="separate"/>
      </w:r>
      <w:r w:rsidR="003D2632" w:rsidRPr="00001DE8">
        <w:rPr>
          <w:color w:val="auto"/>
          <w:vertAlign w:val="superscript"/>
        </w:rPr>
        <w:t>19</w:t>
      </w:r>
      <w:r w:rsidR="00775561" w:rsidRPr="00001DE8">
        <w:rPr>
          <w:color w:val="auto"/>
        </w:rPr>
        <w:fldChar w:fldCharType="end"/>
      </w:r>
      <w:r w:rsidR="00FB6329" w:rsidRPr="00001DE8">
        <w:rPr>
          <w:color w:val="auto"/>
        </w:rPr>
        <w:t xml:space="preserve">. </w:t>
      </w:r>
      <w:r w:rsidR="00BD045F" w:rsidRPr="00001DE8">
        <w:rPr>
          <w:color w:val="auto"/>
        </w:rPr>
        <w:t>T</w:t>
      </w:r>
      <w:r w:rsidR="00FB6329" w:rsidRPr="00001DE8">
        <w:rPr>
          <w:color w:val="auto"/>
        </w:rPr>
        <w:t xml:space="preserve">he depth </w:t>
      </w:r>
      <w:r w:rsidR="00BD045F" w:rsidRPr="00001DE8">
        <w:rPr>
          <w:color w:val="auto"/>
        </w:rPr>
        <w:t xml:space="preserve">and duration </w:t>
      </w:r>
      <w:r w:rsidR="00FB6329" w:rsidRPr="00001DE8">
        <w:rPr>
          <w:color w:val="auto"/>
        </w:rPr>
        <w:t xml:space="preserve">of anesthesia </w:t>
      </w:r>
      <w:r w:rsidRPr="00001DE8">
        <w:rPr>
          <w:color w:val="auto"/>
        </w:rPr>
        <w:t>may</w:t>
      </w:r>
      <w:r w:rsidR="00FB6329" w:rsidRPr="00001DE8">
        <w:rPr>
          <w:color w:val="auto"/>
        </w:rPr>
        <w:t xml:space="preserve"> var</w:t>
      </w:r>
      <w:r w:rsidRPr="00001DE8">
        <w:rPr>
          <w:color w:val="auto"/>
        </w:rPr>
        <w:t>y</w:t>
      </w:r>
      <w:r w:rsidR="00BD045F" w:rsidRPr="00001DE8">
        <w:rPr>
          <w:color w:val="auto"/>
        </w:rPr>
        <w:t xml:space="preserve"> to some extent</w:t>
      </w:r>
      <w:r w:rsidR="00FB6329" w:rsidRPr="00001DE8">
        <w:rPr>
          <w:color w:val="auto"/>
        </w:rPr>
        <w:t>.</w:t>
      </w:r>
      <w:r w:rsidR="00E33CB9" w:rsidRPr="00001DE8">
        <w:rPr>
          <w:color w:val="auto"/>
        </w:rPr>
        <w:t xml:space="preserve"> In some cases, it m</w:t>
      </w:r>
      <w:r w:rsidR="004F048D">
        <w:rPr>
          <w:color w:val="auto"/>
        </w:rPr>
        <w:t xml:space="preserve">ay </w:t>
      </w:r>
      <w:r w:rsidR="00E33CB9" w:rsidRPr="00001DE8">
        <w:rPr>
          <w:color w:val="auto"/>
        </w:rPr>
        <w:t>be necessary to inject another half-dose of ketamine-xylazine during the protocol.</w:t>
      </w:r>
      <w:r w:rsidR="004F048D">
        <w:rPr>
          <w:color w:val="auto"/>
        </w:rPr>
        <w:t xml:space="preserve"> </w:t>
      </w:r>
      <w:r w:rsidRPr="00001DE8">
        <w:rPr>
          <w:color w:val="auto"/>
        </w:rPr>
        <w:t>I</w:t>
      </w:r>
      <w:r w:rsidR="00FB6329" w:rsidRPr="00001DE8">
        <w:rPr>
          <w:color w:val="auto"/>
        </w:rPr>
        <w:t xml:space="preserve">soflurane anesthesia </w:t>
      </w:r>
      <w:r w:rsidR="00C670CB" w:rsidRPr="00001DE8">
        <w:rPr>
          <w:color w:val="auto"/>
        </w:rPr>
        <w:t xml:space="preserve">can </w:t>
      </w:r>
      <w:r w:rsidRPr="00001DE8">
        <w:rPr>
          <w:color w:val="auto"/>
        </w:rPr>
        <w:t xml:space="preserve">be </w:t>
      </w:r>
      <w:r w:rsidR="00A42B32" w:rsidRPr="00001DE8">
        <w:rPr>
          <w:color w:val="auto"/>
        </w:rPr>
        <w:t xml:space="preserve">a </w:t>
      </w:r>
      <w:r w:rsidRPr="00001DE8">
        <w:rPr>
          <w:color w:val="auto"/>
        </w:rPr>
        <w:t xml:space="preserve">good alternative to </w:t>
      </w:r>
      <w:r w:rsidR="00FB6329" w:rsidRPr="00001DE8">
        <w:rPr>
          <w:color w:val="auto"/>
        </w:rPr>
        <w:t xml:space="preserve">induce </w:t>
      </w:r>
      <w:r w:rsidR="004F048D">
        <w:rPr>
          <w:color w:val="auto"/>
        </w:rPr>
        <w:t>more quickly</w:t>
      </w:r>
      <w:r w:rsidR="00FB6329" w:rsidRPr="00001DE8">
        <w:rPr>
          <w:color w:val="auto"/>
        </w:rPr>
        <w:t xml:space="preserve"> a</w:t>
      </w:r>
      <w:r w:rsidR="00A44354" w:rsidRPr="00001DE8">
        <w:rPr>
          <w:color w:val="auto"/>
        </w:rPr>
        <w:t>nd</w:t>
      </w:r>
      <w:r w:rsidR="00C670CB" w:rsidRPr="00001DE8">
        <w:rPr>
          <w:color w:val="auto"/>
        </w:rPr>
        <w:t xml:space="preserve"> </w:t>
      </w:r>
      <w:r w:rsidR="00B64B61" w:rsidRPr="00001DE8">
        <w:rPr>
          <w:color w:val="auto"/>
        </w:rPr>
        <w:t xml:space="preserve">better control </w:t>
      </w:r>
      <w:r w:rsidR="00A44354" w:rsidRPr="00001DE8">
        <w:rPr>
          <w:color w:val="auto"/>
        </w:rPr>
        <w:t xml:space="preserve">the depth of </w:t>
      </w:r>
      <w:r w:rsidR="00FB6329" w:rsidRPr="00001DE8">
        <w:rPr>
          <w:color w:val="auto"/>
        </w:rPr>
        <w:t>anesthesia.</w:t>
      </w:r>
      <w:r w:rsidR="00BB1B8B" w:rsidRPr="00001DE8">
        <w:rPr>
          <w:color w:val="auto"/>
        </w:rPr>
        <w:t xml:space="preserve"> </w:t>
      </w:r>
      <w:r w:rsidR="00D61010" w:rsidRPr="00001DE8">
        <w:rPr>
          <w:color w:val="auto"/>
        </w:rPr>
        <w:t>Coordinates of injection sites may be determined with the help of a mouse brain atlas. In practice, coordinates need to be tested</w:t>
      </w:r>
      <w:r w:rsidR="004F048D">
        <w:rPr>
          <w:color w:val="auto"/>
        </w:rPr>
        <w:t xml:space="preserve"> </w:t>
      </w:r>
      <w:r w:rsidR="00D61010" w:rsidRPr="00001DE8">
        <w:rPr>
          <w:color w:val="auto"/>
        </w:rPr>
        <w:t>and adjusted</w:t>
      </w:r>
      <w:r w:rsidR="004F048D">
        <w:rPr>
          <w:color w:val="auto"/>
        </w:rPr>
        <w:t>,</w:t>
      </w:r>
      <w:r w:rsidR="00A44354" w:rsidRPr="00001DE8">
        <w:rPr>
          <w:color w:val="auto"/>
        </w:rPr>
        <w:t xml:space="preserve"> if necessary</w:t>
      </w:r>
      <w:r w:rsidR="00D61010" w:rsidRPr="00001DE8">
        <w:rPr>
          <w:color w:val="auto"/>
        </w:rPr>
        <w:t xml:space="preserve">. </w:t>
      </w:r>
    </w:p>
    <w:p w14:paraId="5DC0E745" w14:textId="77777777" w:rsidR="004B20C4" w:rsidRDefault="004B20C4" w:rsidP="001905C3">
      <w:pPr>
        <w:rPr>
          <w:color w:val="auto"/>
        </w:rPr>
      </w:pPr>
    </w:p>
    <w:p w14:paraId="33945724" w14:textId="06F376E5" w:rsidR="00FB6329" w:rsidRDefault="00D6386E" w:rsidP="001905C3">
      <w:pPr>
        <w:rPr>
          <w:color w:val="auto"/>
        </w:rPr>
      </w:pPr>
      <w:r w:rsidRPr="00001DE8">
        <w:rPr>
          <w:color w:val="auto"/>
        </w:rPr>
        <w:t>C</w:t>
      </w:r>
      <w:r w:rsidR="002D01F5" w:rsidRPr="00001DE8">
        <w:rPr>
          <w:color w:val="auto"/>
        </w:rPr>
        <w:t xml:space="preserve">lean working conditions are </w:t>
      </w:r>
      <w:r w:rsidR="004B20C4">
        <w:rPr>
          <w:color w:val="auto"/>
        </w:rPr>
        <w:t xml:space="preserve">also </w:t>
      </w:r>
      <w:r w:rsidR="002D01F5" w:rsidRPr="00001DE8">
        <w:rPr>
          <w:color w:val="auto"/>
        </w:rPr>
        <w:t xml:space="preserve">key. </w:t>
      </w:r>
      <w:r w:rsidR="004B20C4">
        <w:rPr>
          <w:color w:val="auto"/>
        </w:rPr>
        <w:t>It is recommended to use</w:t>
      </w:r>
      <w:r w:rsidR="002D01F5" w:rsidRPr="00001DE8">
        <w:rPr>
          <w:color w:val="auto"/>
        </w:rPr>
        <w:t xml:space="preserve"> disposable protective gear, including gloves, </w:t>
      </w:r>
      <w:r w:rsidR="004B20C4">
        <w:rPr>
          <w:color w:val="auto"/>
        </w:rPr>
        <w:t xml:space="preserve">a </w:t>
      </w:r>
      <w:r w:rsidR="008F6A4B" w:rsidRPr="00001DE8">
        <w:rPr>
          <w:color w:val="auto"/>
        </w:rPr>
        <w:t>mob cap</w:t>
      </w:r>
      <w:r w:rsidR="002D01F5" w:rsidRPr="00001DE8">
        <w:rPr>
          <w:color w:val="auto"/>
        </w:rPr>
        <w:t xml:space="preserve">, and a lab coat. </w:t>
      </w:r>
      <w:r w:rsidR="00FB6329" w:rsidRPr="00001DE8">
        <w:rPr>
          <w:color w:val="auto"/>
        </w:rPr>
        <w:t>Wh</w:t>
      </w:r>
      <w:r w:rsidR="00C30FCC" w:rsidRPr="00001DE8">
        <w:rPr>
          <w:color w:val="auto"/>
        </w:rPr>
        <w:t>en</w:t>
      </w:r>
      <w:r w:rsidR="00FB6329" w:rsidRPr="00001DE8">
        <w:rPr>
          <w:color w:val="auto"/>
        </w:rPr>
        <w:t xml:space="preserve"> positioning the animal in the stereotaxic frame, special attention should be </w:t>
      </w:r>
      <w:r w:rsidR="00A44354" w:rsidRPr="00001DE8">
        <w:rPr>
          <w:color w:val="auto"/>
        </w:rPr>
        <w:t xml:space="preserve">paid </w:t>
      </w:r>
      <w:r w:rsidR="00FB6329" w:rsidRPr="00001DE8">
        <w:rPr>
          <w:color w:val="auto"/>
        </w:rPr>
        <w:t xml:space="preserve">to the comfort of the animal, </w:t>
      </w:r>
      <w:r w:rsidR="00C30FCC" w:rsidRPr="00001DE8">
        <w:rPr>
          <w:color w:val="auto"/>
        </w:rPr>
        <w:t xml:space="preserve">which </w:t>
      </w:r>
      <w:r w:rsidR="00E33CB9" w:rsidRPr="00001DE8">
        <w:rPr>
          <w:color w:val="auto"/>
        </w:rPr>
        <w:t xml:space="preserve">will greatly improve </w:t>
      </w:r>
      <w:r w:rsidR="00C30FCC" w:rsidRPr="00001DE8">
        <w:rPr>
          <w:color w:val="auto"/>
        </w:rPr>
        <w:t xml:space="preserve">efficiency of </w:t>
      </w:r>
      <w:r w:rsidR="004B20C4">
        <w:rPr>
          <w:color w:val="auto"/>
        </w:rPr>
        <w:t xml:space="preserve">the </w:t>
      </w:r>
      <w:r w:rsidR="00FB6329" w:rsidRPr="00001DE8">
        <w:rPr>
          <w:color w:val="auto"/>
        </w:rPr>
        <w:t xml:space="preserve">anesthesia. The body of the animal should be aligned with the head and neck. The most critical step in positioning </w:t>
      </w:r>
      <w:r w:rsidR="00C30FCC" w:rsidRPr="00001DE8">
        <w:rPr>
          <w:color w:val="auto"/>
        </w:rPr>
        <w:t xml:space="preserve">the animal and </w:t>
      </w:r>
      <w:r w:rsidR="00FB6329" w:rsidRPr="00001DE8">
        <w:rPr>
          <w:color w:val="auto"/>
        </w:rPr>
        <w:t>before craniotomy is adjustment of the bregma-lambda axis</w:t>
      </w:r>
      <w:r w:rsidR="00C30FCC" w:rsidRPr="00001DE8">
        <w:rPr>
          <w:color w:val="auto"/>
        </w:rPr>
        <w:t>.</w:t>
      </w:r>
      <w:r w:rsidR="00FB6329" w:rsidRPr="00001DE8">
        <w:rPr>
          <w:color w:val="auto"/>
        </w:rPr>
        <w:t xml:space="preserve"> </w:t>
      </w:r>
      <w:r w:rsidR="00C30FCC" w:rsidRPr="00001DE8">
        <w:rPr>
          <w:color w:val="auto"/>
        </w:rPr>
        <w:t>Especially when targeting deep brain structures,</w:t>
      </w:r>
      <w:r w:rsidR="00FB6329" w:rsidRPr="00001DE8">
        <w:rPr>
          <w:color w:val="auto"/>
        </w:rPr>
        <w:t xml:space="preserve"> </w:t>
      </w:r>
      <w:r w:rsidR="00E33CB9" w:rsidRPr="00001DE8">
        <w:rPr>
          <w:color w:val="auto"/>
        </w:rPr>
        <w:t xml:space="preserve">even a small deviation will </w:t>
      </w:r>
      <w:r w:rsidR="00FB6329" w:rsidRPr="00001DE8">
        <w:rPr>
          <w:color w:val="auto"/>
        </w:rPr>
        <w:t xml:space="preserve">generate errors </w:t>
      </w:r>
      <w:r w:rsidR="00C30FCC" w:rsidRPr="00001DE8">
        <w:rPr>
          <w:color w:val="auto"/>
        </w:rPr>
        <w:t xml:space="preserve">when lowering the injection needle </w:t>
      </w:r>
      <w:r w:rsidR="00FB6329" w:rsidRPr="00001DE8">
        <w:rPr>
          <w:color w:val="auto"/>
        </w:rPr>
        <w:t>in</w:t>
      </w:r>
      <w:r w:rsidR="00A44354" w:rsidRPr="00001DE8">
        <w:rPr>
          <w:color w:val="auto"/>
        </w:rPr>
        <w:t>to</w:t>
      </w:r>
      <w:r w:rsidR="00FB6329" w:rsidRPr="00001DE8">
        <w:rPr>
          <w:color w:val="auto"/>
        </w:rPr>
        <w:t xml:space="preserve"> the brain.</w:t>
      </w:r>
      <w:r w:rsidR="00C30FCC" w:rsidRPr="00001DE8">
        <w:rPr>
          <w:color w:val="auto"/>
        </w:rPr>
        <w:t xml:space="preserve"> In some cases, one may deliberately choose </w:t>
      </w:r>
      <w:r w:rsidR="00A44354" w:rsidRPr="00001DE8">
        <w:rPr>
          <w:color w:val="auto"/>
        </w:rPr>
        <w:t xml:space="preserve">and calculate </w:t>
      </w:r>
      <w:r w:rsidR="00C30FCC" w:rsidRPr="00001DE8">
        <w:rPr>
          <w:color w:val="auto"/>
        </w:rPr>
        <w:t>an oblique needle trajectory.</w:t>
      </w:r>
      <w:r w:rsidR="00BD045F" w:rsidRPr="00001DE8">
        <w:rPr>
          <w:color w:val="auto"/>
        </w:rPr>
        <w:t xml:space="preserve"> </w:t>
      </w:r>
    </w:p>
    <w:p w14:paraId="1ED0F71E" w14:textId="77777777" w:rsidR="004F048D" w:rsidRPr="00001DE8" w:rsidRDefault="004F048D" w:rsidP="001905C3">
      <w:pPr>
        <w:rPr>
          <w:color w:val="auto"/>
        </w:rPr>
      </w:pPr>
    </w:p>
    <w:p w14:paraId="57B97A65" w14:textId="74F30E96" w:rsidR="00D61010" w:rsidRDefault="00BD045F" w:rsidP="001905C3">
      <w:pPr>
        <w:rPr>
          <w:rFonts w:asciiTheme="minorHAnsi" w:hAnsiTheme="minorHAnsi" w:cstheme="minorHAnsi"/>
          <w:color w:val="auto"/>
        </w:rPr>
      </w:pPr>
      <w:r w:rsidRPr="00001DE8">
        <w:rPr>
          <w:rFonts w:asciiTheme="minorHAnsi" w:hAnsiTheme="minorHAnsi" w:cstheme="minorHAnsi"/>
          <w:color w:val="auto"/>
        </w:rPr>
        <w:t>The injection volume is a determinant factor for obtaining precisely localized opsin expression. A small volume is ideal to privilege</w:t>
      </w:r>
      <w:r w:rsidR="00C670CB" w:rsidRPr="00001DE8">
        <w:rPr>
          <w:rFonts w:asciiTheme="minorHAnsi" w:hAnsiTheme="minorHAnsi" w:cstheme="minorHAnsi"/>
          <w:color w:val="auto"/>
        </w:rPr>
        <w:t xml:space="preserve"> a</w:t>
      </w:r>
      <w:r w:rsidRPr="00001DE8">
        <w:rPr>
          <w:rFonts w:asciiTheme="minorHAnsi" w:hAnsiTheme="minorHAnsi" w:cstheme="minorHAnsi"/>
          <w:color w:val="auto"/>
        </w:rPr>
        <w:t xml:space="preserve"> </w:t>
      </w:r>
      <w:r w:rsidR="00C670CB" w:rsidRPr="00001DE8">
        <w:rPr>
          <w:rFonts w:asciiTheme="minorHAnsi" w:hAnsiTheme="minorHAnsi" w:cstheme="minorHAnsi"/>
          <w:color w:val="auto"/>
        </w:rPr>
        <w:t>tightly</w:t>
      </w:r>
      <w:r w:rsidRPr="00001DE8">
        <w:rPr>
          <w:rFonts w:asciiTheme="minorHAnsi" w:hAnsiTheme="minorHAnsi" w:cstheme="minorHAnsi"/>
          <w:color w:val="auto"/>
        </w:rPr>
        <w:t xml:space="preserve"> restricted transfection zone. Higher volumes may be useful to cover the full extent of a large target area. If a large area needs to be covered</w:t>
      </w:r>
      <w:r w:rsidR="00C670CB" w:rsidRPr="00001DE8">
        <w:rPr>
          <w:rFonts w:asciiTheme="minorHAnsi" w:hAnsiTheme="minorHAnsi" w:cstheme="minorHAnsi"/>
          <w:color w:val="auto"/>
        </w:rPr>
        <w:t>, such as the septum</w:t>
      </w:r>
      <w:r w:rsidR="00775561" w:rsidRPr="00001DE8">
        <w:rPr>
          <w:rFonts w:asciiTheme="minorHAnsi" w:hAnsiTheme="minorHAnsi" w:cstheme="minorHAnsi"/>
          <w:color w:val="auto"/>
        </w:rPr>
        <w:fldChar w:fldCharType="begin"/>
      </w:r>
      <w:r w:rsidR="00775561" w:rsidRPr="00001DE8">
        <w:rPr>
          <w:rFonts w:asciiTheme="minorHAnsi" w:hAnsiTheme="minorHAnsi" w:cstheme="minorHAnsi"/>
          <w:color w:val="auto"/>
        </w:rPr>
        <w:instrText xml:space="preserve"> ADDIN ZOTERO_ITEM CSL_CITATION {"citationID":"pNNBnm2C","properties":{"formattedCitation":"\\super 18\\nosupersub{}","plainCitation":"18","noteIndex":0},"citationItems":[{"id":503,"uris":["http://zotero.org/users/3656900/items/T4PI92WK"],"uri":["http://zotero.org/users/3656900/items/T4PI92WK"],"itemData":{"id":503,"type":"article-journal","title":"GABAergic Projections from the Medial Septum Selectively Inhibit Interneurons in the Medial Entorhinal Cortex","container-title":"Journal of Neuroscience","page":"16739-16743","volume":"34","issue":"50","source":"www.jneurosci.org.insb.bib.cnrs.fr","abstract":"The medial septum (MS) is required for theta rhythmic oscillations and grid cell firing in the medial entorhinal cortex (MEC). While GABAergic, glutamatergic, and cholinergic neurons project from the MS to the MEC, their synaptic targets are unknown. To investigate whether MS neurons innervate specific layers and cell types in the MEC, we expressed channelrhodopsin-2 in mouse MS neurons and used patch-clamp recording in brain slices to determine the response to light activation of identified cells in the MEC. Following activation of MS axons, we observed fast monosynaptic GABAergic IPSPs in the majority (&gt;60%) of fast-spiking (FS) and low-threshold-spiking (LTS) interneurons in all layers of the MEC, but in only 1.5% of nonstellate principal cells (NSPCs) and in no stellate cells. We also observed fast glutamatergic responses to MS activation in a minority (&lt;5%) of NSPCs, FS, and LTS interneurons. During stimulation of MS inputs at theta frequency (10 Hz), the amplitude of GABAergic IPSPs was maintained, and spike output from LTS and FS interneurons was entrained at low (25–60 Hz) and high (60–180 Hz) gamma frequencies, respectively. By demonstrating cell type-specific targeting of the GABAergic projection from the MS to the MEC, our results support the idea that the MS controls theta frequency activity in the MEC through coordination of inhibitory circuits.","DOI":"10.1523/JNEUROSCI.1612-14.2014","ISSN":"0270-6474, 1529-2401","note":"PMID: 25505326","journalAbbreviation":"J. Neurosci.","language":"en","author":[{"family":"Gonzalez-Sulser","given":"Alfredo"},{"family":"Parthier","given":"Daniel"},{"family":"Candela","given":"Antonio"},{"family":"McClure","given":"Christina"},{"family":"Pastoll","given":"Hugh"},{"family":"Garden","given":"Derek"},{"family":"Sürmeli","given":"Gülşen"},{"family":"Nolan","given":"Matthew F."}],"issued":{"date-parts":[["2014",12,10]]}}}],"schema":"https://github.com/citation-style-language/schema/raw/master/csl-citation.json"} </w:instrText>
      </w:r>
      <w:r w:rsidR="00775561" w:rsidRPr="00001DE8">
        <w:rPr>
          <w:rFonts w:asciiTheme="minorHAnsi" w:hAnsiTheme="minorHAnsi" w:cstheme="minorHAnsi"/>
          <w:color w:val="auto"/>
        </w:rPr>
        <w:fldChar w:fldCharType="separate"/>
      </w:r>
      <w:r w:rsidR="003D2632" w:rsidRPr="00001DE8">
        <w:rPr>
          <w:rFonts w:hAnsiTheme="minorHAnsi"/>
          <w:color w:val="auto"/>
          <w:vertAlign w:val="superscript"/>
        </w:rPr>
        <w:t>18</w:t>
      </w:r>
      <w:r w:rsidR="00775561" w:rsidRPr="00001DE8">
        <w:rPr>
          <w:rFonts w:asciiTheme="minorHAnsi" w:hAnsiTheme="minorHAnsi" w:cstheme="minorHAnsi"/>
          <w:color w:val="auto"/>
        </w:rPr>
        <w:fldChar w:fldCharType="end"/>
      </w:r>
      <w:r w:rsidRPr="00001DE8">
        <w:rPr>
          <w:rFonts w:asciiTheme="minorHAnsi" w:hAnsiTheme="minorHAnsi" w:cstheme="minorHAnsi"/>
          <w:color w:val="auto"/>
        </w:rPr>
        <w:t xml:space="preserve">, </w:t>
      </w:r>
      <w:r w:rsidR="004B20C4">
        <w:rPr>
          <w:rFonts w:asciiTheme="minorHAnsi" w:hAnsiTheme="minorHAnsi" w:cstheme="minorHAnsi"/>
          <w:color w:val="auto"/>
        </w:rPr>
        <w:t xml:space="preserve">it may be helpful </w:t>
      </w:r>
      <w:r w:rsidRPr="00001DE8">
        <w:rPr>
          <w:rFonts w:asciiTheme="minorHAnsi" w:hAnsiTheme="minorHAnsi" w:cstheme="minorHAnsi"/>
          <w:color w:val="auto"/>
        </w:rPr>
        <w:t xml:space="preserve">to place several small injections with a range of neighboring coordinates. </w:t>
      </w:r>
      <w:r w:rsidR="00D61010" w:rsidRPr="00001DE8">
        <w:rPr>
          <w:rFonts w:asciiTheme="minorHAnsi" w:hAnsiTheme="minorHAnsi" w:cstheme="minorHAnsi"/>
          <w:color w:val="auto"/>
        </w:rPr>
        <w:t xml:space="preserve">The </w:t>
      </w:r>
      <w:r w:rsidR="00E33CB9" w:rsidRPr="00001DE8">
        <w:rPr>
          <w:rFonts w:asciiTheme="minorHAnsi" w:hAnsiTheme="minorHAnsi" w:cstheme="minorHAnsi"/>
          <w:color w:val="auto"/>
        </w:rPr>
        <w:t>interval</w:t>
      </w:r>
      <w:r w:rsidR="00D61010" w:rsidRPr="00001DE8">
        <w:rPr>
          <w:rFonts w:asciiTheme="minorHAnsi" w:hAnsiTheme="minorHAnsi" w:cstheme="minorHAnsi"/>
          <w:color w:val="auto"/>
        </w:rPr>
        <w:t xml:space="preserve"> until the </w:t>
      </w:r>
      <w:r w:rsidR="00D61010" w:rsidRPr="001905C3">
        <w:rPr>
          <w:rFonts w:asciiTheme="minorHAnsi" w:hAnsiTheme="minorHAnsi" w:cstheme="minorHAnsi"/>
          <w:color w:val="auto"/>
        </w:rPr>
        <w:t>ex vivo</w:t>
      </w:r>
      <w:r w:rsidR="00D61010" w:rsidRPr="00001DE8">
        <w:rPr>
          <w:rFonts w:asciiTheme="minorHAnsi" w:hAnsiTheme="minorHAnsi" w:cstheme="minorHAnsi"/>
          <w:color w:val="auto"/>
        </w:rPr>
        <w:t xml:space="preserve"> electrophysiological recording is also critical. A </w:t>
      </w:r>
      <w:r w:rsidR="00D61010" w:rsidRPr="00001DE8">
        <w:rPr>
          <w:rFonts w:asciiTheme="minorHAnsi" w:hAnsiTheme="minorHAnsi" w:cstheme="minorHAnsi"/>
          <w:color w:val="auto"/>
        </w:rPr>
        <w:lastRenderedPageBreak/>
        <w:t>minimum time for full express</w:t>
      </w:r>
      <w:r w:rsidR="00110EB0" w:rsidRPr="00001DE8">
        <w:rPr>
          <w:rFonts w:asciiTheme="minorHAnsi" w:hAnsiTheme="minorHAnsi" w:cstheme="minorHAnsi"/>
          <w:color w:val="auto"/>
        </w:rPr>
        <w:t>ion is necessary</w:t>
      </w:r>
      <w:r w:rsidR="00D61010" w:rsidRPr="00001DE8">
        <w:rPr>
          <w:rFonts w:asciiTheme="minorHAnsi" w:hAnsiTheme="minorHAnsi" w:cstheme="minorHAnsi"/>
          <w:color w:val="auto"/>
        </w:rPr>
        <w:t xml:space="preserve">. While 3 weeks seem to be an optimal </w:t>
      </w:r>
      <w:r w:rsidR="00D81A5B" w:rsidRPr="00001DE8">
        <w:rPr>
          <w:rFonts w:asciiTheme="minorHAnsi" w:hAnsiTheme="minorHAnsi" w:cstheme="minorHAnsi"/>
          <w:color w:val="auto"/>
        </w:rPr>
        <w:t xml:space="preserve">delay </w:t>
      </w:r>
      <w:r w:rsidR="00D61010" w:rsidRPr="00001DE8">
        <w:rPr>
          <w:rFonts w:asciiTheme="minorHAnsi" w:hAnsiTheme="minorHAnsi" w:cstheme="minorHAnsi"/>
          <w:color w:val="auto"/>
        </w:rPr>
        <w:t xml:space="preserve">for </w:t>
      </w:r>
      <w:r w:rsidR="004B20C4">
        <w:rPr>
          <w:rFonts w:asciiTheme="minorHAnsi" w:hAnsiTheme="minorHAnsi" w:cstheme="minorHAnsi"/>
          <w:color w:val="auto"/>
        </w:rPr>
        <w:t>these</w:t>
      </w:r>
      <w:r w:rsidR="00D61010" w:rsidRPr="00001DE8">
        <w:rPr>
          <w:rFonts w:asciiTheme="minorHAnsi" w:hAnsiTheme="minorHAnsi" w:cstheme="minorHAnsi"/>
          <w:color w:val="auto"/>
        </w:rPr>
        <w:t xml:space="preserve"> experiments</w:t>
      </w:r>
      <w:r w:rsidR="00775561" w:rsidRPr="00001DE8">
        <w:rPr>
          <w:rFonts w:asciiTheme="minorHAnsi" w:hAnsiTheme="minorHAnsi" w:cstheme="minorHAnsi"/>
          <w:color w:val="auto"/>
        </w:rPr>
        <w:fldChar w:fldCharType="begin"/>
      </w:r>
      <w:r w:rsidR="00775561" w:rsidRPr="00001DE8">
        <w:rPr>
          <w:rFonts w:asciiTheme="minorHAnsi" w:hAnsiTheme="minorHAnsi" w:cstheme="minorHAnsi"/>
          <w:color w:val="auto"/>
        </w:rPr>
        <w:instrText xml:space="preserve"> ADDIN ZOTERO_ITEM CSL_CITATION {"citationID":"OzPW9BTA","properties":{"formattedCitation":"\\super 11\\nosupersub{}","plainCitation":"11","noteIndex":0},"citationItems":[{"id":358,"uris":["http://zotero.org/users/3656900/items/SWCCIKIX"],"uri":["http://zotero.org/users/3656900/items/SWCCIKIX"],"itemData":{"id":358,"type":"article-journal","title":"Anterior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K."},{"family":"Beraneck","given":"Mathieu"},{"family":"Miles","given":"Richard"},{"family":"Fricker","given":"Desdemona"}],"issued":{"date-parts":[["2018",7,11]]}}}],"schema":"https://github.com/citation-style-language/schema/raw/master/csl-citation.json"} </w:instrText>
      </w:r>
      <w:r w:rsidR="00775561" w:rsidRPr="00001DE8">
        <w:rPr>
          <w:rFonts w:asciiTheme="minorHAnsi" w:hAnsiTheme="minorHAnsi" w:cstheme="minorHAnsi"/>
          <w:color w:val="auto"/>
        </w:rPr>
        <w:fldChar w:fldCharType="separate"/>
      </w:r>
      <w:r w:rsidR="003D2632" w:rsidRPr="00001DE8">
        <w:rPr>
          <w:rFonts w:hAnsiTheme="minorHAnsi"/>
          <w:color w:val="auto"/>
          <w:vertAlign w:val="superscript"/>
        </w:rPr>
        <w:t>11</w:t>
      </w:r>
      <w:r w:rsidR="00775561" w:rsidRPr="00001DE8">
        <w:rPr>
          <w:rFonts w:asciiTheme="minorHAnsi" w:hAnsiTheme="minorHAnsi" w:cstheme="minorHAnsi"/>
          <w:color w:val="auto"/>
        </w:rPr>
        <w:fldChar w:fldCharType="end"/>
      </w:r>
      <w:r w:rsidR="00D61010" w:rsidRPr="00001DE8">
        <w:rPr>
          <w:rFonts w:asciiTheme="minorHAnsi" w:hAnsiTheme="minorHAnsi" w:cstheme="minorHAnsi"/>
          <w:color w:val="auto"/>
        </w:rPr>
        <w:t>, the necessary delay may vary depending on the virus, its serotype</w:t>
      </w:r>
      <w:r w:rsidR="004B20C4">
        <w:rPr>
          <w:rFonts w:asciiTheme="minorHAnsi" w:hAnsiTheme="minorHAnsi" w:cstheme="minorHAnsi"/>
          <w:color w:val="auto"/>
        </w:rPr>
        <w:t>,</w:t>
      </w:r>
      <w:r w:rsidR="00D61010" w:rsidRPr="00001DE8">
        <w:rPr>
          <w:rFonts w:asciiTheme="minorHAnsi" w:hAnsiTheme="minorHAnsi" w:cstheme="minorHAnsi"/>
          <w:color w:val="auto"/>
        </w:rPr>
        <w:t xml:space="preserve"> and the distance </w:t>
      </w:r>
      <w:r w:rsidR="00110EB0" w:rsidRPr="00001DE8">
        <w:rPr>
          <w:rFonts w:asciiTheme="minorHAnsi" w:hAnsiTheme="minorHAnsi" w:cstheme="minorHAnsi"/>
          <w:color w:val="auto"/>
        </w:rPr>
        <w:t>to</w:t>
      </w:r>
      <w:r w:rsidR="00D61010" w:rsidRPr="00001DE8">
        <w:rPr>
          <w:rFonts w:asciiTheme="minorHAnsi" w:hAnsiTheme="minorHAnsi" w:cstheme="minorHAnsi"/>
          <w:color w:val="auto"/>
        </w:rPr>
        <w:t xml:space="preserve"> the postsynaptic brain region.</w:t>
      </w:r>
    </w:p>
    <w:p w14:paraId="0190DC01" w14:textId="77777777" w:rsidR="004F048D" w:rsidRPr="00001DE8" w:rsidRDefault="004F048D" w:rsidP="001905C3">
      <w:pPr>
        <w:rPr>
          <w:rFonts w:asciiTheme="minorHAnsi" w:hAnsiTheme="minorHAnsi" w:cstheme="minorHAnsi"/>
          <w:color w:val="auto"/>
        </w:rPr>
      </w:pPr>
    </w:p>
    <w:p w14:paraId="71BCEDCC" w14:textId="0B62B498" w:rsidR="00D61010" w:rsidRDefault="004C664C" w:rsidP="001905C3">
      <w:pPr>
        <w:rPr>
          <w:rFonts w:asciiTheme="minorHAnsi" w:hAnsiTheme="minorHAnsi" w:cstheme="minorHAnsi"/>
          <w:color w:val="auto"/>
        </w:rPr>
      </w:pPr>
      <w:r w:rsidRPr="00001DE8">
        <w:rPr>
          <w:rFonts w:asciiTheme="minorHAnsi" w:hAnsiTheme="minorHAnsi" w:cstheme="minorHAnsi"/>
          <w:color w:val="auto"/>
        </w:rPr>
        <w:t>The approach described here is even more powerful when combined with injections in transgenic animals</w:t>
      </w:r>
      <w:r w:rsidR="00D61010" w:rsidRPr="00001DE8">
        <w:rPr>
          <w:rFonts w:asciiTheme="minorHAnsi" w:hAnsiTheme="minorHAnsi" w:cstheme="minorHAnsi"/>
          <w:color w:val="auto"/>
        </w:rPr>
        <w:t xml:space="preserve">. </w:t>
      </w:r>
      <w:r w:rsidR="004B20C4">
        <w:rPr>
          <w:rFonts w:asciiTheme="minorHAnsi" w:hAnsiTheme="minorHAnsi" w:cstheme="minorHAnsi"/>
          <w:color w:val="auto"/>
        </w:rPr>
        <w:t>P</w:t>
      </w:r>
      <w:r w:rsidR="00D61010" w:rsidRPr="00001DE8">
        <w:rPr>
          <w:rFonts w:asciiTheme="minorHAnsi" w:hAnsiTheme="minorHAnsi" w:cstheme="minorHAnsi"/>
          <w:color w:val="auto"/>
        </w:rPr>
        <w:t xml:space="preserve">revious work has exploited different mouse lines for subtypes of GABAergic neurons, in order to specifically </w:t>
      </w:r>
      <w:r w:rsidR="004B20C4">
        <w:rPr>
          <w:rFonts w:asciiTheme="minorHAnsi" w:hAnsiTheme="minorHAnsi" w:cstheme="minorHAnsi"/>
          <w:color w:val="auto"/>
        </w:rPr>
        <w:t xml:space="preserve">target </w:t>
      </w:r>
      <w:r w:rsidR="00D61010" w:rsidRPr="00001DE8">
        <w:rPr>
          <w:rFonts w:asciiTheme="minorHAnsi" w:hAnsiTheme="minorHAnsi" w:cstheme="minorHAnsi"/>
          <w:color w:val="auto"/>
        </w:rPr>
        <w:t>either PV</w:t>
      </w:r>
      <w:r w:rsidR="004B20C4">
        <w:rPr>
          <w:rFonts w:asciiTheme="minorHAnsi" w:hAnsiTheme="minorHAnsi" w:cstheme="minorHAnsi"/>
          <w:color w:val="auto"/>
        </w:rPr>
        <w:t>-</w:t>
      </w:r>
      <w:r w:rsidR="00D61010" w:rsidRPr="00001DE8">
        <w:rPr>
          <w:rFonts w:asciiTheme="minorHAnsi" w:hAnsiTheme="minorHAnsi" w:cstheme="minorHAnsi"/>
          <w:color w:val="auto"/>
        </w:rPr>
        <w:t xml:space="preserve"> or SST</w:t>
      </w:r>
      <w:r w:rsidR="004B20C4">
        <w:rPr>
          <w:rFonts w:asciiTheme="minorHAnsi" w:hAnsiTheme="minorHAnsi" w:cstheme="minorHAnsi"/>
          <w:color w:val="auto"/>
        </w:rPr>
        <w:t>-</w:t>
      </w:r>
      <w:r w:rsidR="00D61010" w:rsidRPr="00001DE8">
        <w:rPr>
          <w:rFonts w:asciiTheme="minorHAnsi" w:hAnsiTheme="minorHAnsi" w:cstheme="minorHAnsi"/>
          <w:color w:val="auto"/>
        </w:rPr>
        <w:t>expressing interneurons for patch</w:t>
      </w:r>
      <w:r w:rsidR="004B20C4">
        <w:rPr>
          <w:rFonts w:asciiTheme="minorHAnsi" w:hAnsiTheme="minorHAnsi" w:cstheme="minorHAnsi"/>
          <w:color w:val="auto"/>
        </w:rPr>
        <w:t>-</w:t>
      </w:r>
      <w:r w:rsidR="00D61010" w:rsidRPr="00001DE8">
        <w:rPr>
          <w:rFonts w:asciiTheme="minorHAnsi" w:hAnsiTheme="minorHAnsi" w:cstheme="minorHAnsi"/>
          <w:color w:val="auto"/>
        </w:rPr>
        <w:t>clamp recordings</w:t>
      </w:r>
      <w:r w:rsidR="00775561" w:rsidRPr="00001DE8">
        <w:rPr>
          <w:rFonts w:asciiTheme="minorHAnsi" w:hAnsiTheme="minorHAnsi" w:cstheme="minorHAnsi"/>
          <w:color w:val="auto"/>
        </w:rPr>
        <w:fldChar w:fldCharType="begin"/>
      </w:r>
      <w:r w:rsidR="00775561" w:rsidRPr="00001DE8">
        <w:rPr>
          <w:rFonts w:asciiTheme="minorHAnsi" w:hAnsiTheme="minorHAnsi" w:cstheme="minorHAnsi"/>
          <w:color w:val="auto"/>
        </w:rPr>
        <w:instrText xml:space="preserve"> ADDIN ZOTERO_ITEM CSL_CITATION {"citationID":"XsfZvlI1","properties":{"formattedCitation":"\\super 20\\nosupersub{}","plainCitation":"20","noteIndex":0},"citationItems":[{"id":93,"uris":["http://zotero.org/users/3656900/items/QZD23ASG"],"uri":["http://zotero.org/users/3656900/items/QZD23ASG"],"itemData":{"id":93,"type":"article-journal","title":"Diversity and overlap of parvalbumin and somatostatin expressing interneurons in mouse presubiculum","container-title":"Frontiers in Neural Circuits","page":"20","volume":"9","source":"PubMed","abstract":"The presubiculum, located between hippocampus and entorhinal cortex, plays a fundamental role in representing spatial information, notably head direction. Little is known about GABAergic interneurons of this region. Here, we used three transgenic mouse lines, Pvalb-Cre, Sst-Cre, and X98, to examine distinct interneurons labeled with tdTomato or green fluorescent protein. The distribution of interneurons in presubicular lamina for each animal line was compared to that in the GAD67-GFP knock-in animal line. Labeling was specific in the Pvalb-Cre line with 87% of labeled interneurons immunopositive for parvalbumin (PV). Immunostaining for somatostatin (SOM) revealed good specificity in the X98 line with 89% of fluorescent cells, but a lesser specificity in Sst-Cre animals where only 71% of labeled cells were immunopositive. A minority of </w:instrText>
      </w:r>
      <w:r w:rsidR="00775561" w:rsidRPr="00001DE8">
        <w:rPr>
          <w:rFonts w:ascii="Cambria Math" w:hAnsi="Cambria Math" w:cs="Cambria Math"/>
          <w:color w:val="auto"/>
        </w:rPr>
        <w:instrText>∼</w:instrText>
      </w:r>
      <w:r w:rsidR="00775561" w:rsidRPr="00001DE8">
        <w:rPr>
          <w:rFonts w:asciiTheme="minorHAnsi" w:hAnsiTheme="minorHAnsi" w:cstheme="minorHAnsi"/>
          <w:color w:val="auto"/>
        </w:rPr>
        <w:instrText xml:space="preserve">6% of interneurons co-expressed PV and SOM in the presubiculum of Sst-Cre animals. The electrophysiological and morphological properties of fluorescent interneurons from Pvalb-Cre, Sst-Cre, and X98 mice differed. Distinct physiological groups of presubicular interneurons were resolved by unsupervised cluster analysis of parameters describing passive properties, firing patterns and AP shapes. One group consisted of SOM-positive, Martinotti type neurons with a low firing threshold (cluster 1). Fast spiking basket cells, mainly from the Pvalb-Cre line, formed a distinct group (cluster 3). Another group (cluster 2) contained interneurons of intermediate electrical properties and basket-cell like morphologies. These labeled neurons were recorded from both Sst-Cre and Pvalb-Cre animals. Thus, our results reveal a wide variation in anatomical and physiological properties for these interneurons, a real overlap of interneurons immuno-positive for both PV and SOM as well as an off-target recombination in the Sst-Cre line, possibly linked to maternal cre inheritance.","DOI":"10.3389/fncir.2015.00020","ISSN":"1662-5110","note":"PMID: 26005406\nPMCID: PMC4424818","journalAbbreviation":"Front Neural Circuits","language":"eng","author":[{"family":"Nassar","given":"Mérie"},{"family":"Simonnet","given":"Jean"},{"family":"Lofredi","given":"Roxanne"},{"family":"Cohen","given":"Ivan"},{"family":"Savary","given":"Etienne"},{"family":"Yanagawa","given":"Yuchio"},{"family":"Miles","given":"Richard"},{"family":"Fricker","given":"Desdemona"}],"issued":{"date-parts":[["2015"]]}}}],"schema":"https://github.com/citation-style-language/schema/raw/master/csl-citation.json"} </w:instrText>
      </w:r>
      <w:r w:rsidR="00775561" w:rsidRPr="00001DE8">
        <w:rPr>
          <w:rFonts w:asciiTheme="minorHAnsi" w:hAnsiTheme="minorHAnsi" w:cstheme="minorHAnsi"/>
          <w:color w:val="auto"/>
        </w:rPr>
        <w:fldChar w:fldCharType="separate"/>
      </w:r>
      <w:r w:rsidR="003D2632" w:rsidRPr="00001DE8">
        <w:rPr>
          <w:rFonts w:hAnsiTheme="minorHAnsi"/>
          <w:color w:val="auto"/>
          <w:vertAlign w:val="superscript"/>
        </w:rPr>
        <w:t>20</w:t>
      </w:r>
      <w:r w:rsidR="00775561" w:rsidRPr="00001DE8">
        <w:rPr>
          <w:rFonts w:asciiTheme="minorHAnsi" w:hAnsiTheme="minorHAnsi" w:cstheme="minorHAnsi"/>
          <w:color w:val="auto"/>
        </w:rPr>
        <w:fldChar w:fldCharType="end"/>
      </w:r>
      <w:r w:rsidRPr="00001DE8">
        <w:rPr>
          <w:rFonts w:asciiTheme="minorHAnsi" w:hAnsiTheme="minorHAnsi" w:cstheme="minorHAnsi"/>
          <w:color w:val="auto"/>
        </w:rPr>
        <w:t>. Simultaneous double recording</w:t>
      </w:r>
      <w:r w:rsidR="00D61010" w:rsidRPr="00001DE8">
        <w:rPr>
          <w:rFonts w:asciiTheme="minorHAnsi" w:hAnsiTheme="minorHAnsi" w:cstheme="minorHAnsi"/>
          <w:color w:val="auto"/>
        </w:rPr>
        <w:t xml:space="preserve"> of neighboring PV and pyramidal neurons or SST a</w:t>
      </w:r>
      <w:r w:rsidRPr="00001DE8">
        <w:rPr>
          <w:rFonts w:asciiTheme="minorHAnsi" w:hAnsiTheme="minorHAnsi" w:cstheme="minorHAnsi"/>
          <w:color w:val="auto"/>
        </w:rPr>
        <w:t>nd pyramidal neurons then allows</w:t>
      </w:r>
      <w:r w:rsidR="004B20C4">
        <w:rPr>
          <w:rFonts w:asciiTheme="minorHAnsi" w:hAnsiTheme="minorHAnsi" w:cstheme="minorHAnsi"/>
          <w:color w:val="auto"/>
        </w:rPr>
        <w:t xml:space="preserve"> </w:t>
      </w:r>
      <w:r w:rsidR="00D61010" w:rsidRPr="00001DE8">
        <w:rPr>
          <w:rFonts w:asciiTheme="minorHAnsi" w:hAnsiTheme="minorHAnsi" w:cstheme="minorHAnsi"/>
          <w:color w:val="auto"/>
        </w:rPr>
        <w:t>compar</w:t>
      </w:r>
      <w:r w:rsidR="004B20C4">
        <w:rPr>
          <w:rFonts w:asciiTheme="minorHAnsi" w:hAnsiTheme="minorHAnsi" w:cstheme="minorHAnsi"/>
          <w:color w:val="auto"/>
        </w:rPr>
        <w:t>ison of</w:t>
      </w:r>
      <w:r w:rsidR="00D61010" w:rsidRPr="00001DE8">
        <w:rPr>
          <w:rFonts w:asciiTheme="minorHAnsi" w:hAnsiTheme="minorHAnsi" w:cstheme="minorHAnsi"/>
          <w:color w:val="auto"/>
        </w:rPr>
        <w:t xml:space="preserve"> strength</w:t>
      </w:r>
      <w:r w:rsidR="004B20C4">
        <w:rPr>
          <w:rFonts w:asciiTheme="minorHAnsi" w:hAnsiTheme="minorHAnsi" w:cstheme="minorHAnsi"/>
          <w:color w:val="auto"/>
        </w:rPr>
        <w:t>s</w:t>
      </w:r>
      <w:r w:rsidR="00D61010" w:rsidRPr="00001DE8">
        <w:rPr>
          <w:rFonts w:asciiTheme="minorHAnsi" w:hAnsiTheme="minorHAnsi" w:cstheme="minorHAnsi"/>
          <w:color w:val="auto"/>
        </w:rPr>
        <w:t xml:space="preserve"> of long-range inputs between two neuron types</w:t>
      </w:r>
      <w:r w:rsidR="003D2632" w:rsidRPr="00001DE8">
        <w:rPr>
          <w:color w:val="auto"/>
        </w:rPr>
        <w:fldChar w:fldCharType="begin"/>
      </w:r>
      <w:r w:rsidR="003D2632" w:rsidRPr="00001DE8">
        <w:rPr>
          <w:color w:val="auto"/>
        </w:rPr>
        <w:instrText xml:space="preserve"> ADDIN ZOTERO_ITEM CSL_CITATION {"citationID":"ll32hE55","properties":{"formattedCitation":"\\super 11\\nosupersub{}","plainCitation":"11","noteIndex":0},"citationItems":[{"id":358,"uris":["http://zotero.org/users/3656900/items/SWCCIKIX"],"uri":["http://zotero.org/users/3656900/items/SWCCIKIX"],"itemData":{"id":358,"type":"article-journal","title":"Anterior Thalamic Excitation and Feedforward Inhibition of Presubicular Neurons Projecting to Medial Entorhinal Cortex","container-title":"Journal of Neuroscience","page":"6411-6425","volume":"38","issue":"28","source":"www.jneurosci.org.insb.bib.cnrs.fr","abstract":"The presubiculum contains head direction cells that are crucial for spatial orientation. Here, we examined the connectivity and strengths of thalamic inputs to presubicular layer 3 neurons projecting to the medial entorhinal cortex in the mouse. We recorded pairs of projection neurons and interneurons while optogenetically stimulating afferent fibers from the anterior thalamic nuclei. Thalamic input differentially affects presubicular neurons: layer 3 pyramidal neurons and fast-spiking parvalbumin-expressing interneurons are directly and monosynaptically activated, with depressing dynamics, whereas somatostatin-expressing interneurons are indirectly excited, during repetitive anterior thalamic nuclei activity. This arrangement ensures that the thalamic excitation of layer 3 cells is often followed by disynaptic inhibition. Feedforward inhibition is largely mediated by parvalbumin interneurons, which have a high probability of connection to presubicular pyramidal cells, and it may enforce temporally precise head direction tuning during head turns. Our data point to the potential contribution of presubicular microcircuits for fine-tuning thalamic head direction signals transmitted to medial entorhinal cortex.\nSIGNIFICANCE STATEMENT How microcircuits participate in shaping neural inputs is crucial to understanding information processing in the brain. Here, we show how the presubiculum may process thalamic head directional information before transmitting it to the medial entorhinal cortex. Synaptic inputs from the anterior thalamic nuclei excite layer 3 pyramidal cells and parvalbumin interneurons, which mediate disynaptic feedforward inhibition. Somatostatin interneurons are excited indirectly. Presubicular circuits may switch between two regimens depending on the angular velocity of head movements. During immobility, somatostatin-pyramidal cell interactions could support maintained head directional firing with attractor-like dynamics. During rapid head turns, in contrast, parvalbumin-mediated feedforward inhibition may act to tune the head direction signal transmitted to medial entorhinal cortex.","DOI":"10.1523/JNEUROSCI.0014-18.2018","ISSN":"0270-6474, 1529-2401","note":"PMID: 29921712","journalAbbreviation":"J. Neurosci.","language":"en","author":[{"family":"Nassar","given":"Mérie"},{"family":"Simonnet","given":"Jean"},{"family":"Huang","given":"Li-Wen"},{"family":"Mathon","given":"Bertrand"},{"family":"Cohen","given":"Ivan"},{"family":"Bendels","given":"Michael H. K."},{"family":"Beraneck","given":"Mathieu"},{"family":"Miles","given":"Richard"},{"family":"Fricker","given":"Desdemona"}],"issued":{"date-parts":[["2018",7,11]]}}}],"schema":"https://github.com/citation-style-language/schema/raw/master/csl-citation.json"} </w:instrText>
      </w:r>
      <w:r w:rsidR="003D2632" w:rsidRPr="00001DE8">
        <w:rPr>
          <w:color w:val="auto"/>
        </w:rPr>
        <w:fldChar w:fldCharType="separate"/>
      </w:r>
      <w:r w:rsidR="003D2632" w:rsidRPr="00001DE8">
        <w:rPr>
          <w:color w:val="auto"/>
          <w:vertAlign w:val="superscript"/>
        </w:rPr>
        <w:t>11</w:t>
      </w:r>
      <w:r w:rsidR="003D2632" w:rsidRPr="00001DE8">
        <w:rPr>
          <w:color w:val="auto"/>
        </w:rPr>
        <w:fldChar w:fldCharType="end"/>
      </w:r>
      <w:r w:rsidRPr="00001DE8">
        <w:rPr>
          <w:rFonts w:asciiTheme="minorHAnsi" w:hAnsiTheme="minorHAnsi" w:cstheme="minorHAnsi"/>
          <w:color w:val="auto"/>
        </w:rPr>
        <w:t>. This yields</w:t>
      </w:r>
      <w:r w:rsidR="00D61010" w:rsidRPr="00001DE8">
        <w:rPr>
          <w:rFonts w:asciiTheme="minorHAnsi" w:hAnsiTheme="minorHAnsi" w:cstheme="minorHAnsi"/>
          <w:color w:val="auto"/>
        </w:rPr>
        <w:t xml:space="preserve"> results that are standardized w</w:t>
      </w:r>
      <w:r w:rsidRPr="00001DE8">
        <w:rPr>
          <w:rFonts w:asciiTheme="minorHAnsi" w:hAnsiTheme="minorHAnsi" w:cstheme="minorHAnsi"/>
          <w:color w:val="auto"/>
        </w:rPr>
        <w:t>ith respect to one neuron type</w:t>
      </w:r>
      <w:r w:rsidR="004B20C4">
        <w:rPr>
          <w:rFonts w:asciiTheme="minorHAnsi" w:hAnsiTheme="minorHAnsi" w:cstheme="minorHAnsi"/>
          <w:color w:val="auto"/>
        </w:rPr>
        <w:t>. T</w:t>
      </w:r>
      <w:r w:rsidRPr="00001DE8">
        <w:rPr>
          <w:rFonts w:asciiTheme="minorHAnsi" w:hAnsiTheme="minorHAnsi" w:cstheme="minorHAnsi"/>
          <w:color w:val="auto"/>
        </w:rPr>
        <w:t>his standardization is p</w:t>
      </w:r>
      <w:r w:rsidR="00D61010" w:rsidRPr="00001DE8">
        <w:rPr>
          <w:rFonts w:asciiTheme="minorHAnsi" w:hAnsiTheme="minorHAnsi" w:cstheme="minorHAnsi"/>
          <w:color w:val="auto"/>
        </w:rPr>
        <w:t>articularly important in case</w:t>
      </w:r>
      <w:r w:rsidR="004B20C4">
        <w:rPr>
          <w:rFonts w:asciiTheme="minorHAnsi" w:hAnsiTheme="minorHAnsi" w:cstheme="minorHAnsi"/>
          <w:color w:val="auto"/>
        </w:rPr>
        <w:t>s where</w:t>
      </w:r>
      <w:r w:rsidR="00D61010" w:rsidRPr="00001DE8">
        <w:rPr>
          <w:rFonts w:asciiTheme="minorHAnsi" w:hAnsiTheme="minorHAnsi" w:cstheme="minorHAnsi"/>
          <w:color w:val="auto"/>
        </w:rPr>
        <w:t xml:space="preserve"> the expression levels of opsins vary between different animals or different slices. </w:t>
      </w:r>
    </w:p>
    <w:p w14:paraId="00AF11AB" w14:textId="77777777" w:rsidR="004F048D" w:rsidRPr="00001DE8" w:rsidRDefault="004F048D" w:rsidP="001905C3">
      <w:pPr>
        <w:rPr>
          <w:rFonts w:asciiTheme="minorHAnsi" w:hAnsiTheme="minorHAnsi" w:cstheme="minorHAnsi"/>
          <w:color w:val="auto"/>
        </w:rPr>
      </w:pPr>
    </w:p>
    <w:p w14:paraId="1AF9CA8C" w14:textId="393D97FD" w:rsidR="00FB6329" w:rsidRPr="00001DE8" w:rsidRDefault="00FB6329" w:rsidP="001905C3">
      <w:pPr>
        <w:rPr>
          <w:color w:val="auto"/>
        </w:rPr>
      </w:pPr>
      <w:r w:rsidRPr="00001DE8">
        <w:rPr>
          <w:color w:val="auto"/>
        </w:rPr>
        <w:t xml:space="preserve">Slice </w:t>
      </w:r>
      <w:r w:rsidR="00BB1B8B" w:rsidRPr="00001DE8">
        <w:rPr>
          <w:color w:val="auto"/>
        </w:rPr>
        <w:t xml:space="preserve">health </w:t>
      </w:r>
      <w:r w:rsidRPr="00001DE8">
        <w:rPr>
          <w:color w:val="auto"/>
        </w:rPr>
        <w:t xml:space="preserve">is essential </w:t>
      </w:r>
      <w:r w:rsidR="00BB1B8B" w:rsidRPr="00001DE8">
        <w:rPr>
          <w:color w:val="auto"/>
        </w:rPr>
        <w:t>for high</w:t>
      </w:r>
      <w:r w:rsidR="004B20C4">
        <w:rPr>
          <w:color w:val="auto"/>
        </w:rPr>
        <w:t>-</w:t>
      </w:r>
      <w:r w:rsidR="00BB1B8B" w:rsidRPr="00001DE8">
        <w:rPr>
          <w:color w:val="auto"/>
        </w:rPr>
        <w:t>quality</w:t>
      </w:r>
      <w:r w:rsidRPr="00001DE8">
        <w:rPr>
          <w:color w:val="auto"/>
        </w:rPr>
        <w:t xml:space="preserve"> </w:t>
      </w:r>
      <w:r w:rsidR="00E33CB9" w:rsidRPr="00001DE8">
        <w:rPr>
          <w:color w:val="auto"/>
        </w:rPr>
        <w:t>patch-</w:t>
      </w:r>
      <w:r w:rsidR="004C664C" w:rsidRPr="00001DE8">
        <w:rPr>
          <w:color w:val="auto"/>
        </w:rPr>
        <w:t xml:space="preserve">clamp </w:t>
      </w:r>
      <w:r w:rsidRPr="00001DE8">
        <w:rPr>
          <w:color w:val="auto"/>
        </w:rPr>
        <w:t xml:space="preserve">recordings. Constant oxygenation of the slices </w:t>
      </w:r>
      <w:r w:rsidR="004C664C" w:rsidRPr="00001DE8">
        <w:rPr>
          <w:color w:val="auto"/>
        </w:rPr>
        <w:t>is crucial, and a</w:t>
      </w:r>
      <w:r w:rsidRPr="00001DE8">
        <w:rPr>
          <w:color w:val="auto"/>
        </w:rPr>
        <w:t xml:space="preserve"> slow </w:t>
      </w:r>
      <w:r w:rsidR="004C664C" w:rsidRPr="00001DE8">
        <w:rPr>
          <w:color w:val="auto"/>
        </w:rPr>
        <w:t xml:space="preserve">cutting </w:t>
      </w:r>
      <w:r w:rsidRPr="00001DE8">
        <w:rPr>
          <w:color w:val="auto"/>
        </w:rPr>
        <w:t>speed significantly improve</w:t>
      </w:r>
      <w:r w:rsidR="00BB1B8B" w:rsidRPr="00001DE8">
        <w:rPr>
          <w:color w:val="auto"/>
        </w:rPr>
        <w:t>s</w:t>
      </w:r>
      <w:r w:rsidRPr="00001DE8">
        <w:rPr>
          <w:color w:val="auto"/>
        </w:rPr>
        <w:t xml:space="preserve"> slice </w:t>
      </w:r>
      <w:r w:rsidR="00BB1B8B" w:rsidRPr="00001DE8">
        <w:rPr>
          <w:color w:val="auto"/>
        </w:rPr>
        <w:t xml:space="preserve">surface </w:t>
      </w:r>
      <w:r w:rsidRPr="00001DE8">
        <w:rPr>
          <w:color w:val="auto"/>
        </w:rPr>
        <w:t xml:space="preserve">quality. </w:t>
      </w:r>
      <w:r w:rsidR="004C664C" w:rsidRPr="00001DE8">
        <w:rPr>
          <w:color w:val="auto"/>
        </w:rPr>
        <w:t xml:space="preserve">A slice thickness of 300 µm </w:t>
      </w:r>
      <w:r w:rsidRPr="00001DE8">
        <w:rPr>
          <w:color w:val="auto"/>
        </w:rPr>
        <w:t>preserve</w:t>
      </w:r>
      <w:r w:rsidR="00BB1B8B" w:rsidRPr="00001DE8">
        <w:rPr>
          <w:color w:val="auto"/>
        </w:rPr>
        <w:t>s</w:t>
      </w:r>
      <w:r w:rsidR="004B20C4">
        <w:rPr>
          <w:color w:val="auto"/>
        </w:rPr>
        <w:t>,</w:t>
      </w:r>
      <w:r w:rsidR="00BB1B8B" w:rsidRPr="00001DE8">
        <w:rPr>
          <w:color w:val="auto"/>
        </w:rPr>
        <w:t xml:space="preserve"> to some extent</w:t>
      </w:r>
      <w:r w:rsidR="004B20C4">
        <w:rPr>
          <w:color w:val="auto"/>
        </w:rPr>
        <w:t>,</w:t>
      </w:r>
      <w:r w:rsidRPr="00001DE8">
        <w:rPr>
          <w:color w:val="auto"/>
        </w:rPr>
        <w:t xml:space="preserve"> the </w:t>
      </w:r>
      <w:r w:rsidR="00BB1B8B" w:rsidRPr="00001DE8">
        <w:rPr>
          <w:color w:val="auto"/>
        </w:rPr>
        <w:t xml:space="preserve">microcircuit </w:t>
      </w:r>
      <w:r w:rsidRPr="00001DE8">
        <w:rPr>
          <w:color w:val="auto"/>
        </w:rPr>
        <w:t>integrity</w:t>
      </w:r>
      <w:r w:rsidR="00BB1B8B" w:rsidRPr="00001DE8">
        <w:rPr>
          <w:color w:val="auto"/>
        </w:rPr>
        <w:t xml:space="preserve"> in horizontal presubicular sections</w:t>
      </w:r>
      <w:r w:rsidRPr="00001DE8">
        <w:rPr>
          <w:color w:val="auto"/>
        </w:rPr>
        <w:t xml:space="preserve">, including </w:t>
      </w:r>
      <w:r w:rsidR="00BB1B8B" w:rsidRPr="00001DE8">
        <w:rPr>
          <w:color w:val="auto"/>
        </w:rPr>
        <w:t xml:space="preserve">pyramidal neurons with their cell bodies, dendritic and local </w:t>
      </w:r>
      <w:r w:rsidRPr="00001DE8">
        <w:rPr>
          <w:color w:val="auto"/>
        </w:rPr>
        <w:t>axon</w:t>
      </w:r>
      <w:r w:rsidR="00BB1B8B" w:rsidRPr="00001DE8">
        <w:rPr>
          <w:color w:val="auto"/>
        </w:rPr>
        <w:t>al ramifications</w:t>
      </w:r>
      <w:r w:rsidR="004B20C4">
        <w:rPr>
          <w:color w:val="auto"/>
        </w:rPr>
        <w:t>,</w:t>
      </w:r>
      <w:r w:rsidRPr="00001DE8">
        <w:rPr>
          <w:color w:val="auto"/>
        </w:rPr>
        <w:t xml:space="preserve"> and </w:t>
      </w:r>
      <w:r w:rsidR="00BB1B8B" w:rsidRPr="00001DE8">
        <w:rPr>
          <w:color w:val="auto"/>
        </w:rPr>
        <w:t xml:space="preserve">local </w:t>
      </w:r>
      <w:r w:rsidRPr="00001DE8">
        <w:rPr>
          <w:color w:val="auto"/>
        </w:rPr>
        <w:t>synaptic connections</w:t>
      </w:r>
      <w:r w:rsidR="00BB1B8B" w:rsidRPr="00001DE8">
        <w:rPr>
          <w:color w:val="auto"/>
        </w:rPr>
        <w:t xml:space="preserve">. </w:t>
      </w:r>
      <w:r w:rsidRPr="00001DE8">
        <w:rPr>
          <w:color w:val="auto"/>
        </w:rPr>
        <w:t>The</w:t>
      </w:r>
      <w:r w:rsidR="00C670CB" w:rsidRPr="00001DE8">
        <w:rPr>
          <w:color w:val="auto"/>
        </w:rPr>
        <w:t xml:space="preserve"> type of</w:t>
      </w:r>
      <w:r w:rsidRPr="00001DE8">
        <w:rPr>
          <w:color w:val="auto"/>
        </w:rPr>
        <w:t xml:space="preserve"> light-gated channels </w:t>
      </w:r>
      <w:r w:rsidR="00A42B32" w:rsidRPr="00001DE8">
        <w:rPr>
          <w:color w:val="auto"/>
        </w:rPr>
        <w:t xml:space="preserve">chosen </w:t>
      </w:r>
      <w:r w:rsidRPr="00001DE8">
        <w:rPr>
          <w:color w:val="auto"/>
        </w:rPr>
        <w:t>to induce activation of afferent fibers will greatly influence the stimulation parameters</w:t>
      </w:r>
      <w:r w:rsidR="00C670CB" w:rsidRPr="00001DE8">
        <w:rPr>
          <w:color w:val="auto"/>
        </w:rPr>
        <w:t xml:space="preserve"> (duration, light intensity)</w:t>
      </w:r>
      <w:r w:rsidR="00E6076A" w:rsidRPr="00001DE8">
        <w:rPr>
          <w:color w:val="auto"/>
        </w:rPr>
        <w:t>. Chronos is a blue</w:t>
      </w:r>
      <w:r w:rsidR="004B20C4">
        <w:rPr>
          <w:color w:val="auto"/>
        </w:rPr>
        <w:t xml:space="preserve"> </w:t>
      </w:r>
      <w:r w:rsidRPr="00001DE8">
        <w:rPr>
          <w:color w:val="auto"/>
        </w:rPr>
        <w:t>light</w:t>
      </w:r>
      <w:r w:rsidR="004B20C4">
        <w:rPr>
          <w:color w:val="auto"/>
        </w:rPr>
        <w:t>-</w:t>
      </w:r>
      <w:r w:rsidRPr="00001DE8">
        <w:rPr>
          <w:color w:val="auto"/>
        </w:rPr>
        <w:t xml:space="preserve">sensitive channelrhodopsin, </w:t>
      </w:r>
      <w:r w:rsidR="00C260D4" w:rsidRPr="00001DE8">
        <w:rPr>
          <w:color w:val="auto"/>
        </w:rPr>
        <w:t>and a broad range of</w:t>
      </w:r>
      <w:r w:rsidRPr="00001DE8">
        <w:rPr>
          <w:color w:val="auto"/>
        </w:rPr>
        <w:t xml:space="preserve"> illumination</w:t>
      </w:r>
      <w:r w:rsidR="00C260D4" w:rsidRPr="00001DE8">
        <w:rPr>
          <w:color w:val="auto"/>
        </w:rPr>
        <w:t xml:space="preserve"> wavelengths</w:t>
      </w:r>
      <w:r w:rsidRPr="00001DE8">
        <w:rPr>
          <w:color w:val="auto"/>
        </w:rPr>
        <w:t xml:space="preserve"> can </w:t>
      </w:r>
      <w:r w:rsidR="00C260D4" w:rsidRPr="00001DE8">
        <w:rPr>
          <w:color w:val="auto"/>
        </w:rPr>
        <w:t xml:space="preserve">be used </w:t>
      </w:r>
      <w:r w:rsidR="004B20C4">
        <w:rPr>
          <w:color w:val="auto"/>
        </w:rPr>
        <w:t>for</w:t>
      </w:r>
      <w:r w:rsidR="00C260D4" w:rsidRPr="00001DE8">
        <w:rPr>
          <w:color w:val="auto"/>
        </w:rPr>
        <w:t xml:space="preserve"> </w:t>
      </w:r>
      <w:r w:rsidRPr="00001DE8">
        <w:rPr>
          <w:color w:val="auto"/>
        </w:rPr>
        <w:t>activat</w:t>
      </w:r>
      <w:r w:rsidR="004B20C4">
        <w:rPr>
          <w:color w:val="auto"/>
        </w:rPr>
        <w:t>ion</w:t>
      </w:r>
      <w:r w:rsidRPr="00001DE8">
        <w:rPr>
          <w:color w:val="auto"/>
        </w:rPr>
        <w:t xml:space="preserve"> </w:t>
      </w:r>
      <w:r w:rsidR="00C260D4" w:rsidRPr="00001DE8">
        <w:rPr>
          <w:color w:val="auto"/>
        </w:rPr>
        <w:t>(</w:t>
      </w:r>
      <w:r w:rsidR="0065507C" w:rsidRPr="00001DE8">
        <w:rPr>
          <w:color w:val="auto"/>
        </w:rPr>
        <w:t>peak sensitivity around</w:t>
      </w:r>
      <w:r w:rsidRPr="00001DE8">
        <w:rPr>
          <w:color w:val="auto"/>
        </w:rPr>
        <w:t xml:space="preserve"> </w:t>
      </w:r>
      <w:r w:rsidR="0065507C" w:rsidRPr="00001DE8">
        <w:rPr>
          <w:color w:val="auto"/>
        </w:rPr>
        <w:t>50</w:t>
      </w:r>
      <w:r w:rsidRPr="00001DE8">
        <w:rPr>
          <w:color w:val="auto"/>
        </w:rPr>
        <w:t xml:space="preserve">0 nm, even with minimal light intensity </w:t>
      </w:r>
      <w:r w:rsidR="004B20C4">
        <w:rPr>
          <w:color w:val="auto"/>
        </w:rPr>
        <w:t>of</w:t>
      </w:r>
      <w:r w:rsidRPr="00001DE8">
        <w:rPr>
          <w:color w:val="auto"/>
        </w:rPr>
        <w:t xml:space="preserve"> 0.05 mW/mm</w:t>
      </w:r>
      <w:r w:rsidRPr="00001DE8">
        <w:rPr>
          <w:color w:val="auto"/>
          <w:vertAlign w:val="superscript"/>
        </w:rPr>
        <w:t>2</w:t>
      </w:r>
      <w:r w:rsidR="0065507C" w:rsidRPr="00001DE8">
        <w:rPr>
          <w:color w:val="auto"/>
        </w:rPr>
        <w:t>, also</w:t>
      </w:r>
      <w:r w:rsidRPr="00001DE8">
        <w:rPr>
          <w:color w:val="auto"/>
        </w:rPr>
        <w:t xml:space="preserve"> </w:t>
      </w:r>
      <w:r w:rsidR="0065507C" w:rsidRPr="00001DE8">
        <w:rPr>
          <w:color w:val="auto"/>
        </w:rPr>
        <w:t>activated at</w:t>
      </w:r>
      <w:r w:rsidR="00C260D4" w:rsidRPr="00001DE8">
        <w:rPr>
          <w:color w:val="auto"/>
        </w:rPr>
        <w:t xml:space="preserve"> </w:t>
      </w:r>
      <w:r w:rsidRPr="00001DE8">
        <w:rPr>
          <w:color w:val="auto"/>
        </w:rPr>
        <w:t>405</w:t>
      </w:r>
      <w:r w:rsidR="00911870" w:rsidRPr="00001DE8">
        <w:rPr>
          <w:color w:val="auto"/>
        </w:rPr>
        <w:t xml:space="preserve"> </w:t>
      </w:r>
      <w:r w:rsidRPr="00001DE8">
        <w:rPr>
          <w:color w:val="auto"/>
        </w:rPr>
        <w:t>nm, and up to 530 nm</w:t>
      </w:r>
      <w:r w:rsidR="003D2632" w:rsidRPr="00001DE8">
        <w:rPr>
          <w:color w:val="auto"/>
        </w:rPr>
        <w:fldChar w:fldCharType="begin"/>
      </w:r>
      <w:r w:rsidR="003D2632" w:rsidRPr="00001DE8">
        <w:rPr>
          <w:color w:val="auto"/>
        </w:rPr>
        <w:instrText xml:space="preserve"> ADDIN ZOTERO_ITEM CSL_CITATION {"citationID":"ZQuWCpSe","properties":{"formattedCitation":"\\super 21\\nosupersub{}","plainCitation":"21","noteIndex":0},"citationItems":[{"id":211,"uris":["http://zotero.org/users/3656900/items/9R9BP46I"],"uri":["http://zotero.org/users/3656900/items/9R9BP46I"],"itemData":{"id":211,"type":"article-journal","title":"Independent optical excitation of distinct neural populations","container-title":"Nature Methods","page":"338-346","volume":"11","issue":"3","source":"PubMed","abstract":"Optogenetic tools enable examination of how specific cell types contribute to brain circuit functions. A long-standing question is whether it is possible to independently activate two distinct neural populations in mammalian brain tissue. Such a capability would enable the study of how different synapses or pathways interact to encode information in the brain. Here we describe two channelrhodopsins, Chronos and Chrimson, discovered through sequencing and physiological characterization of opsins from over 100 species of alga. Chrimson's excitation spectrum is red shifted by 45 nm relative to previous channelrhodopsins and can enable experiments in which red light is preferred. We show minimal visual system-mediated behavioral interference when using Chrimson in neurobehavioral studies in Drosophila melanogaster. Chronos has faster kinetics than previous channelrhodopsins yet is effectively more light sensitive. Together these two reagents enable two-color activation of neural spiking and downstream synaptic transmission in independent neural populations without detectable cross-talk in mouse brain slice.","DOI":"10.1038/nmeth.2836","ISSN":"1548-7105","note":"PMID: 24509633\nPMCID: PMC3943671","journalAbbreviation":"Nat. Methods","language":"eng","author":[{"family":"Klapoetke","given":"Nathan C."},{"family":"Murata","given":"Yasunobu"},{"family":"Kim","given":"Sung Soo"},{"family":"Pulver","given":"Stefan R."},{"family":"Birdsey-Benson","given":"Amanda"},{"family":"Cho","given":"Yong Ku"},{"family":"Morimoto","given":"Tania K."},{"family":"Chuong","given":"Amy S."},{"family":"Carpenter","given":"Eric J."},{"family":"Tian","given":"Zhijian"},{"family":"Wang","given":"Jun"},{"family":"Xie","given":"Yinlong"},{"family":"Yan","given":"Zhixiang"},{"family":"Zhang","given":"Yong"},{"family":"Chow","given":"Brian Y."},{"family":"Surek","given":"Barbara"},{"family":"Melkonian","given":"Michael"},{"family":"Jayaraman","given":"Vivek"},{"family":"Constantine-Paton","given":"Martha"},{"family":"Wong","given":"Gane Ka-Shu"},{"family":"Boyden","given":"Edward S."}],"issued":{"date-parts":[["2014",3]]}}}],"schema":"https://github.com/citation-style-language/schema/raw/master/csl-citation.json"} </w:instrText>
      </w:r>
      <w:r w:rsidR="003D2632" w:rsidRPr="00001DE8">
        <w:rPr>
          <w:color w:val="auto"/>
        </w:rPr>
        <w:fldChar w:fldCharType="separate"/>
      </w:r>
      <w:r w:rsidR="003D2632" w:rsidRPr="00001DE8">
        <w:rPr>
          <w:color w:val="auto"/>
          <w:vertAlign w:val="superscript"/>
        </w:rPr>
        <w:t>21</w:t>
      </w:r>
      <w:r w:rsidR="003D2632" w:rsidRPr="00001DE8">
        <w:rPr>
          <w:color w:val="auto"/>
        </w:rPr>
        <w:fldChar w:fldCharType="end"/>
      </w:r>
      <w:r w:rsidR="004B20C4">
        <w:rPr>
          <w:color w:val="auto"/>
        </w:rPr>
        <w:t>)</w:t>
      </w:r>
      <w:r w:rsidRPr="00001DE8">
        <w:rPr>
          <w:color w:val="auto"/>
        </w:rPr>
        <w:t>. Furthermore, Chronos has fast</w:t>
      </w:r>
      <w:r w:rsidR="00C670CB" w:rsidRPr="00001DE8">
        <w:rPr>
          <w:color w:val="auto"/>
        </w:rPr>
        <w:t xml:space="preserve"> </w:t>
      </w:r>
      <w:r w:rsidRPr="00001DE8">
        <w:rPr>
          <w:color w:val="auto"/>
        </w:rPr>
        <w:t>kinetics properties</w:t>
      </w:r>
      <w:r w:rsidR="00C670CB" w:rsidRPr="00001DE8">
        <w:rPr>
          <w:color w:val="auto"/>
        </w:rPr>
        <w:t xml:space="preserve"> </w:t>
      </w:r>
      <w:r w:rsidRPr="00001DE8">
        <w:rPr>
          <w:color w:val="auto"/>
        </w:rPr>
        <w:t>in comparison to classical ChR2, which enable</w:t>
      </w:r>
      <w:r w:rsidR="004B20C4">
        <w:rPr>
          <w:color w:val="auto"/>
        </w:rPr>
        <w:t>s</w:t>
      </w:r>
      <w:r w:rsidRPr="00001DE8">
        <w:rPr>
          <w:color w:val="auto"/>
        </w:rPr>
        <w:t xml:space="preserve"> high frequency stimulations</w:t>
      </w:r>
      <w:r w:rsidR="00515F60" w:rsidRPr="00001DE8">
        <w:rPr>
          <w:color w:val="auto"/>
        </w:rPr>
        <w:t xml:space="preserve"> and reliable activation of long-range projections</w:t>
      </w:r>
      <w:r w:rsidR="003D2632" w:rsidRPr="00001DE8">
        <w:rPr>
          <w:color w:val="auto"/>
        </w:rPr>
        <w:fldChar w:fldCharType="begin"/>
      </w:r>
      <w:r w:rsidR="003D2632" w:rsidRPr="00001DE8">
        <w:rPr>
          <w:color w:val="auto"/>
        </w:rPr>
        <w:instrText xml:space="preserve"> ADDIN ZOTERO_ITEM CSL_CITATION {"citationID":"ri4YaCNQ","properties":{"formattedCitation":"\\super 22\\nosupersub{}","plainCitation":"22","noteIndex":0},"citationItems":[{"id":542,"uris":["http://zotero.org/users/3656900/items/I3Q9NHMZ"],"uri":["http://zotero.org/users/3656900/items/I3Q9NHMZ"],"itemData":{"id":542,"type":"article-journal","title":"High-fidelity optical excitation of cortico-cortical projections at physiological frequencies","container-title":"Journal of Neurophysiology","page":"2056-2066","volume":"116","issue":"5","source":"www-physiology-org.insb.bib.cnrs.fr (Atypon)","abstract":"Optogenetic activation of axons is a powerful approach for determining the synaptic properties and impact of long-range projections both in vivo and in vitro. However, because of the difficulty of measuring activity in axons, our knowledge of the reliability of optogenetic axonal stimulation has relied on data from somatic recordings. Yet, there are many reasons why activation of axons may not be comparable to cell bodies. Thus we have developed an approach to more directly assess the fidelity of optogenetic activation of axonal projections. We expressed opsins (ChR2, Chronos, or oChIEF) in the mouse primary visual cortex (V1) and recorded extracellular, pharmacologically isolated presynaptic action potentials in response to axonal activation in the higher visual areas. Repetitive stimulation of axons with ChR2 resulted in a 70% reduction in the fiber volley amplitude and a 60% increase in the latency at all frequencies tested (10–40 Hz). Thus ChR2 cannot reliably recruit axons during repetitive stimulation, even at frequencies that are reliable for somatic stimulation, likely due to pronounced channel inactivation at the high light powers required to evoke action potentials. By comparison, oChIEF and Chronos evoked photocurrents that inactivated minimally and could produce reliable axon stimulation at frequencies up to 60 Hz. Our approach provides a more direct and accurate evaluation of the efficacy of new optogenetic tools and has identified Chronos and oChIEF as viable tools to interrogate the synaptic and circuit function of long-range projections.","DOI":"10.1152/jn.00456.2016","ISSN":"0022-3077","journalAbbreviation":"Journal of Neurophysiology","author":[{"family":"Hass","given":"Charles A."},{"family":"Glickfeld","given":"Lindsey L."}],"issued":{"date-parts":[["2016",8,3]]}}}],"schema":"https://github.com/citation-style-language/schema/raw/master/csl-citation.json"} </w:instrText>
      </w:r>
      <w:r w:rsidR="003D2632" w:rsidRPr="00001DE8">
        <w:rPr>
          <w:color w:val="auto"/>
        </w:rPr>
        <w:fldChar w:fldCharType="separate"/>
      </w:r>
      <w:r w:rsidR="003D2632" w:rsidRPr="00001DE8">
        <w:rPr>
          <w:color w:val="auto"/>
          <w:vertAlign w:val="superscript"/>
        </w:rPr>
        <w:t>22</w:t>
      </w:r>
      <w:r w:rsidR="003D2632" w:rsidRPr="00001DE8">
        <w:rPr>
          <w:color w:val="auto"/>
        </w:rPr>
        <w:fldChar w:fldCharType="end"/>
      </w:r>
      <w:r w:rsidRPr="00001DE8">
        <w:rPr>
          <w:color w:val="auto"/>
        </w:rPr>
        <w:t>.</w:t>
      </w:r>
      <w:r w:rsidR="00BB1B8B" w:rsidRPr="00001DE8">
        <w:rPr>
          <w:color w:val="auto"/>
        </w:rPr>
        <w:t xml:space="preserve"> In combination with the expression of Chrimson, a red-shifted opsin variant, </w:t>
      </w:r>
      <w:r w:rsidR="00D81A5B" w:rsidRPr="00001DE8">
        <w:rPr>
          <w:color w:val="auto"/>
        </w:rPr>
        <w:t xml:space="preserve">the </w:t>
      </w:r>
      <w:r w:rsidR="00BB1B8B" w:rsidRPr="00001DE8">
        <w:rPr>
          <w:color w:val="auto"/>
        </w:rPr>
        <w:t>independent optical excitation of distinct neural populations becomes feasible.</w:t>
      </w:r>
    </w:p>
    <w:p w14:paraId="50C49073" w14:textId="77777777" w:rsidR="000C34A5" w:rsidRPr="00001DE8" w:rsidRDefault="000C34A5" w:rsidP="001905C3">
      <w:pPr>
        <w:rPr>
          <w:rFonts w:asciiTheme="minorHAnsi" w:hAnsiTheme="minorHAnsi" w:cstheme="minorHAnsi"/>
          <w:color w:val="auto"/>
        </w:rPr>
      </w:pPr>
    </w:p>
    <w:p w14:paraId="1734505F" w14:textId="7729CDEB" w:rsidR="00AA03DF" w:rsidRPr="00001DE8" w:rsidRDefault="00AA03DF" w:rsidP="001905C3">
      <w:pPr>
        <w:pStyle w:val="NormalWeb"/>
        <w:spacing w:before="0" w:beforeAutospacing="0" w:after="0" w:afterAutospacing="0"/>
        <w:rPr>
          <w:rFonts w:asciiTheme="minorHAnsi" w:hAnsiTheme="minorHAnsi" w:cstheme="minorHAnsi"/>
          <w:color w:val="auto"/>
        </w:rPr>
      </w:pPr>
      <w:r w:rsidRPr="00001DE8">
        <w:rPr>
          <w:rFonts w:asciiTheme="minorHAnsi" w:hAnsiTheme="minorHAnsi" w:cstheme="minorHAnsi"/>
          <w:b/>
          <w:bCs/>
          <w:color w:val="auto"/>
        </w:rPr>
        <w:t>ACKNOWLEDGMENTS:</w:t>
      </w:r>
    </w:p>
    <w:p w14:paraId="4D6C7A69" w14:textId="567D95A7" w:rsidR="00333314" w:rsidRPr="00001DE8" w:rsidRDefault="00BF1D1D" w:rsidP="001905C3">
      <w:pPr>
        <w:rPr>
          <w:rFonts w:asciiTheme="minorHAnsi" w:hAnsiTheme="minorHAnsi" w:cstheme="minorHAnsi"/>
          <w:color w:val="auto"/>
        </w:rPr>
      </w:pPr>
      <w:r w:rsidRPr="00001DE8">
        <w:rPr>
          <w:rFonts w:cs="Times New Roman"/>
          <w:bCs/>
          <w:color w:val="auto"/>
        </w:rPr>
        <w:t>We than</w:t>
      </w:r>
      <w:r w:rsidR="000C34A5" w:rsidRPr="00001DE8">
        <w:rPr>
          <w:rFonts w:cs="Times New Roman"/>
          <w:bCs/>
          <w:color w:val="auto"/>
        </w:rPr>
        <w:t>k Bertrand Mathon, Mérie Nassar, Li-Wen Huang</w:t>
      </w:r>
      <w:r w:rsidR="004B20C4">
        <w:rPr>
          <w:rFonts w:cs="Times New Roman"/>
          <w:bCs/>
          <w:color w:val="auto"/>
        </w:rPr>
        <w:t>,</w:t>
      </w:r>
      <w:r w:rsidR="000C34A5" w:rsidRPr="00001DE8">
        <w:rPr>
          <w:rFonts w:cs="Times New Roman"/>
          <w:bCs/>
          <w:color w:val="auto"/>
        </w:rPr>
        <w:t xml:space="preserve"> </w:t>
      </w:r>
      <w:r w:rsidRPr="00001DE8">
        <w:rPr>
          <w:rFonts w:cs="Times New Roman"/>
          <w:bCs/>
          <w:color w:val="auto"/>
        </w:rPr>
        <w:t>and Jean Simonnet for their help in the development of previous versions of the</w:t>
      </w:r>
      <w:r w:rsidR="00E6076A" w:rsidRPr="00001DE8">
        <w:rPr>
          <w:rFonts w:cs="Times New Roman"/>
          <w:bCs/>
          <w:color w:val="auto"/>
        </w:rPr>
        <w:t xml:space="preserve"> stereotaxic injection protocol and </w:t>
      </w:r>
      <w:r w:rsidR="00FE25F9" w:rsidRPr="00001DE8">
        <w:rPr>
          <w:rFonts w:cs="Times New Roman"/>
          <w:bCs/>
          <w:color w:val="auto"/>
        </w:rPr>
        <w:t xml:space="preserve">Marin Manuel and </w:t>
      </w:r>
      <w:r w:rsidR="00E6076A" w:rsidRPr="00001DE8">
        <w:rPr>
          <w:rFonts w:cs="Times New Roman"/>
          <w:bCs/>
          <w:color w:val="auto"/>
        </w:rPr>
        <w:t>Patrice Jegouzo for technical help.</w:t>
      </w:r>
      <w:r w:rsidRPr="00001DE8">
        <w:rPr>
          <w:rFonts w:cs="Times New Roman"/>
          <w:bCs/>
          <w:color w:val="auto"/>
        </w:rPr>
        <w:t xml:space="preserve"> </w:t>
      </w:r>
      <w:r w:rsidR="00333314" w:rsidRPr="00001DE8">
        <w:rPr>
          <w:rFonts w:asciiTheme="minorHAnsi" w:hAnsiTheme="minorHAnsi" w:cstheme="minorHAnsi"/>
          <w:color w:val="auto"/>
        </w:rPr>
        <w:t>This work was supported by the French Ministry for Education and Research (L.</w:t>
      </w:r>
      <w:r w:rsidR="004B20C4">
        <w:rPr>
          <w:rFonts w:asciiTheme="minorHAnsi" w:hAnsiTheme="minorHAnsi" w:cstheme="minorHAnsi"/>
          <w:color w:val="auto"/>
        </w:rPr>
        <w:t xml:space="preserve"> </w:t>
      </w:r>
      <w:r w:rsidR="00333314" w:rsidRPr="00001DE8">
        <w:rPr>
          <w:rFonts w:asciiTheme="minorHAnsi" w:hAnsiTheme="minorHAnsi" w:cstheme="minorHAnsi"/>
          <w:color w:val="auto"/>
        </w:rPr>
        <w:t>R., L.</w:t>
      </w:r>
      <w:r w:rsidR="004B20C4">
        <w:rPr>
          <w:rFonts w:asciiTheme="minorHAnsi" w:hAnsiTheme="minorHAnsi" w:cstheme="minorHAnsi"/>
          <w:color w:val="auto"/>
        </w:rPr>
        <w:t xml:space="preserve"> </w:t>
      </w:r>
      <w:r w:rsidR="00333314" w:rsidRPr="00001DE8">
        <w:rPr>
          <w:rFonts w:asciiTheme="minorHAnsi" w:hAnsiTheme="minorHAnsi" w:cstheme="minorHAnsi"/>
          <w:color w:val="auto"/>
        </w:rPr>
        <w:t>S.), Centre National des Etudes Spatiales (M.</w:t>
      </w:r>
      <w:r w:rsidR="004B20C4">
        <w:rPr>
          <w:rFonts w:asciiTheme="minorHAnsi" w:hAnsiTheme="minorHAnsi" w:cstheme="minorHAnsi"/>
          <w:color w:val="auto"/>
        </w:rPr>
        <w:t xml:space="preserve"> </w:t>
      </w:r>
      <w:r w:rsidR="00333314" w:rsidRPr="00001DE8">
        <w:rPr>
          <w:rFonts w:asciiTheme="minorHAnsi" w:hAnsiTheme="minorHAnsi" w:cstheme="minorHAnsi"/>
          <w:color w:val="auto"/>
        </w:rPr>
        <w:t>B.)</w:t>
      </w:r>
      <w:r w:rsidR="004B20C4">
        <w:rPr>
          <w:rFonts w:asciiTheme="minorHAnsi" w:hAnsiTheme="minorHAnsi" w:cstheme="minorHAnsi"/>
          <w:color w:val="auto"/>
        </w:rPr>
        <w:t>,</w:t>
      </w:r>
      <w:r w:rsidR="00333314" w:rsidRPr="00001DE8">
        <w:rPr>
          <w:rFonts w:asciiTheme="minorHAnsi" w:hAnsiTheme="minorHAnsi" w:cstheme="minorHAnsi"/>
          <w:color w:val="auto"/>
        </w:rPr>
        <w:t xml:space="preserve"> and Agence Nationale de la Recherche Grant “BURST” (D.</w:t>
      </w:r>
      <w:r w:rsidR="004B20C4">
        <w:rPr>
          <w:rFonts w:asciiTheme="minorHAnsi" w:hAnsiTheme="minorHAnsi" w:cstheme="minorHAnsi"/>
          <w:color w:val="auto"/>
        </w:rPr>
        <w:t xml:space="preserve"> </w:t>
      </w:r>
      <w:r w:rsidR="00333314" w:rsidRPr="00001DE8">
        <w:rPr>
          <w:rFonts w:asciiTheme="minorHAnsi" w:hAnsiTheme="minorHAnsi" w:cstheme="minorHAnsi"/>
          <w:color w:val="auto"/>
        </w:rPr>
        <w:t>F.).</w:t>
      </w:r>
    </w:p>
    <w:p w14:paraId="2D96E92E" w14:textId="72F287DC" w:rsidR="00AA03DF" w:rsidRPr="00001DE8" w:rsidRDefault="00AA03DF" w:rsidP="001905C3">
      <w:pPr>
        <w:rPr>
          <w:rFonts w:asciiTheme="minorHAnsi" w:hAnsiTheme="minorHAnsi" w:cstheme="minorHAnsi"/>
          <w:b/>
          <w:bCs/>
          <w:color w:val="auto"/>
        </w:rPr>
      </w:pPr>
    </w:p>
    <w:p w14:paraId="5D52ED8B" w14:textId="46EF1D0E" w:rsidR="00AA03DF" w:rsidRPr="00001DE8" w:rsidRDefault="00AA03DF" w:rsidP="001905C3">
      <w:pPr>
        <w:pStyle w:val="NormalWeb"/>
        <w:spacing w:before="0" w:beforeAutospacing="0" w:after="0" w:afterAutospacing="0"/>
        <w:rPr>
          <w:rFonts w:asciiTheme="minorHAnsi" w:hAnsiTheme="minorHAnsi" w:cstheme="minorHAnsi"/>
          <w:color w:val="auto"/>
        </w:rPr>
      </w:pPr>
      <w:r w:rsidRPr="00001DE8">
        <w:rPr>
          <w:rFonts w:asciiTheme="minorHAnsi" w:hAnsiTheme="minorHAnsi" w:cstheme="minorHAnsi"/>
          <w:b/>
          <w:color w:val="auto"/>
        </w:rPr>
        <w:t>DISCLOSURES</w:t>
      </w:r>
      <w:r w:rsidRPr="00001DE8">
        <w:rPr>
          <w:rFonts w:asciiTheme="minorHAnsi" w:hAnsiTheme="minorHAnsi" w:cstheme="minorHAnsi"/>
          <w:b/>
          <w:bCs/>
          <w:color w:val="auto"/>
        </w:rPr>
        <w:t>:</w:t>
      </w:r>
    </w:p>
    <w:p w14:paraId="4E0C3135" w14:textId="4B3A8997" w:rsidR="007A4DD6" w:rsidRPr="00001DE8" w:rsidRDefault="00D81A5B" w:rsidP="001905C3">
      <w:pPr>
        <w:rPr>
          <w:rFonts w:asciiTheme="minorHAnsi" w:hAnsiTheme="minorHAnsi" w:cstheme="minorHAnsi"/>
          <w:color w:val="auto"/>
        </w:rPr>
      </w:pPr>
      <w:r w:rsidRPr="00001DE8">
        <w:rPr>
          <w:rFonts w:asciiTheme="minorHAnsi" w:hAnsiTheme="minorHAnsi" w:cstheme="minorHAnsi"/>
          <w:color w:val="auto"/>
        </w:rPr>
        <w:t>The authors declare no competing financial interests.</w:t>
      </w:r>
      <w:r w:rsidRPr="00001DE8" w:rsidDel="00D81A5B">
        <w:rPr>
          <w:rFonts w:asciiTheme="minorHAnsi" w:hAnsiTheme="minorHAnsi" w:cstheme="minorHAnsi"/>
          <w:color w:val="auto"/>
        </w:rPr>
        <w:t xml:space="preserve"> </w:t>
      </w:r>
    </w:p>
    <w:p w14:paraId="797B800B" w14:textId="77777777" w:rsidR="002668DA" w:rsidRPr="00001DE8" w:rsidRDefault="002668DA" w:rsidP="001905C3">
      <w:pPr>
        <w:rPr>
          <w:rFonts w:asciiTheme="minorHAnsi" w:hAnsiTheme="minorHAnsi" w:cstheme="minorHAnsi"/>
          <w:b/>
          <w:bCs/>
          <w:color w:val="auto"/>
        </w:rPr>
      </w:pPr>
    </w:p>
    <w:p w14:paraId="315B4FAD" w14:textId="49A8B990" w:rsidR="00B32616" w:rsidRPr="00001DE8" w:rsidRDefault="009726EE" w:rsidP="001905C3">
      <w:pPr>
        <w:rPr>
          <w:rFonts w:asciiTheme="minorHAnsi" w:hAnsiTheme="minorHAnsi" w:cstheme="minorHAnsi"/>
          <w:color w:val="auto"/>
        </w:rPr>
      </w:pPr>
      <w:r w:rsidRPr="00001DE8">
        <w:rPr>
          <w:rFonts w:asciiTheme="minorHAnsi" w:hAnsiTheme="minorHAnsi" w:cstheme="minorHAnsi"/>
          <w:b/>
          <w:bCs/>
          <w:color w:val="auto"/>
        </w:rPr>
        <w:t>REFERENCES</w:t>
      </w:r>
      <w:r w:rsidR="00D04760" w:rsidRPr="00001DE8">
        <w:rPr>
          <w:rFonts w:asciiTheme="minorHAnsi" w:hAnsiTheme="minorHAnsi" w:cstheme="minorHAnsi"/>
          <w:b/>
          <w:bCs/>
          <w:color w:val="auto"/>
        </w:rPr>
        <w:t>:</w:t>
      </w:r>
    </w:p>
    <w:p w14:paraId="5571534D" w14:textId="4812B13B" w:rsidR="0097136E" w:rsidRPr="00001DE8" w:rsidRDefault="003D2632" w:rsidP="001905C3">
      <w:pPr>
        <w:rPr>
          <w:color w:val="auto"/>
        </w:rPr>
      </w:pPr>
      <w:r w:rsidRPr="00001DE8">
        <w:rPr>
          <w:color w:val="auto"/>
        </w:rPr>
        <w:fldChar w:fldCharType="begin"/>
      </w:r>
      <w:r w:rsidRPr="00001DE8">
        <w:rPr>
          <w:color w:val="auto"/>
        </w:rPr>
        <w:instrText xml:space="preserve"> ADDIN ZOTERO_BIBL {"uncited":[],"omitted":[],"custom":[]} CSL_BIBLIOGRAPHY </w:instrText>
      </w:r>
      <w:r w:rsidRPr="00001DE8">
        <w:rPr>
          <w:color w:val="auto"/>
        </w:rPr>
        <w:fldChar w:fldCharType="separate"/>
      </w:r>
      <w:r w:rsidR="0097136E" w:rsidRPr="00001DE8">
        <w:rPr>
          <w:color w:val="auto"/>
        </w:rPr>
        <w:t>1.</w:t>
      </w:r>
      <w:r w:rsidR="0097136E" w:rsidRPr="00001DE8">
        <w:rPr>
          <w:color w:val="auto"/>
        </w:rPr>
        <w:tab/>
        <w:t>Goodridge, J.</w:t>
      </w:r>
      <w:r w:rsidR="004B20C4">
        <w:rPr>
          <w:color w:val="auto"/>
        </w:rPr>
        <w:t xml:space="preserve"> </w:t>
      </w:r>
      <w:r w:rsidR="0097136E" w:rsidRPr="00001DE8">
        <w:rPr>
          <w:color w:val="auto"/>
        </w:rPr>
        <w:t>P., Taube, J.</w:t>
      </w:r>
      <w:r w:rsidR="004B20C4">
        <w:rPr>
          <w:color w:val="auto"/>
        </w:rPr>
        <w:t xml:space="preserve"> </w:t>
      </w:r>
      <w:r w:rsidR="0097136E" w:rsidRPr="00001DE8">
        <w:rPr>
          <w:color w:val="auto"/>
        </w:rPr>
        <w:t xml:space="preserve">S. Interaction between the postsubiculum and anterior thalamus in the generation of head direction cell activity. </w:t>
      </w:r>
      <w:r w:rsidR="0097136E" w:rsidRPr="00001DE8">
        <w:rPr>
          <w:i/>
          <w:iCs/>
          <w:color w:val="auto"/>
        </w:rPr>
        <w:t>The Journal of Neuroscience: The Official Journal of the Society for Neuroscience</w:t>
      </w:r>
      <w:r w:rsidR="0097136E" w:rsidRPr="00001DE8">
        <w:rPr>
          <w:color w:val="auto"/>
        </w:rPr>
        <w:t xml:space="preserve">. </w:t>
      </w:r>
      <w:r w:rsidR="0097136E" w:rsidRPr="00001DE8">
        <w:rPr>
          <w:b/>
          <w:bCs/>
          <w:color w:val="auto"/>
        </w:rPr>
        <w:t>17</w:t>
      </w:r>
      <w:r w:rsidR="0097136E" w:rsidRPr="00001DE8">
        <w:rPr>
          <w:color w:val="auto"/>
        </w:rPr>
        <w:t xml:space="preserve"> (23), 9315–9330 (1997).</w:t>
      </w:r>
    </w:p>
    <w:p w14:paraId="77959B25" w14:textId="790BA3C2" w:rsidR="0097136E" w:rsidRPr="00001DE8" w:rsidRDefault="0097136E" w:rsidP="001905C3">
      <w:pPr>
        <w:rPr>
          <w:color w:val="auto"/>
        </w:rPr>
      </w:pPr>
      <w:r w:rsidRPr="00001DE8">
        <w:rPr>
          <w:color w:val="auto"/>
        </w:rPr>
        <w:t>2.</w:t>
      </w:r>
      <w:r w:rsidRPr="00001DE8">
        <w:rPr>
          <w:color w:val="auto"/>
        </w:rPr>
        <w:tab/>
        <w:t>Winter, S.</w:t>
      </w:r>
      <w:r w:rsidR="004B20C4">
        <w:rPr>
          <w:color w:val="auto"/>
        </w:rPr>
        <w:t xml:space="preserve"> </w:t>
      </w:r>
      <w:r w:rsidRPr="00001DE8">
        <w:rPr>
          <w:color w:val="auto"/>
        </w:rPr>
        <w:t>S., Clark, B.</w:t>
      </w:r>
      <w:r w:rsidR="004B20C4">
        <w:rPr>
          <w:color w:val="auto"/>
        </w:rPr>
        <w:t xml:space="preserve"> </w:t>
      </w:r>
      <w:r w:rsidRPr="00001DE8">
        <w:rPr>
          <w:color w:val="auto"/>
        </w:rPr>
        <w:t>J., Taube, J.</w:t>
      </w:r>
      <w:r w:rsidR="004B20C4">
        <w:rPr>
          <w:color w:val="auto"/>
        </w:rPr>
        <w:t xml:space="preserve"> </w:t>
      </w:r>
      <w:r w:rsidRPr="00001DE8">
        <w:rPr>
          <w:color w:val="auto"/>
        </w:rPr>
        <w:t xml:space="preserve">S. Spatial navigation. Disruption of the head direction cell network impairs the parahippocampal grid cell signal. </w:t>
      </w:r>
      <w:r w:rsidRPr="00001DE8">
        <w:rPr>
          <w:i/>
          <w:iCs/>
          <w:color w:val="auto"/>
        </w:rPr>
        <w:t>Science (New York, N.Y.)</w:t>
      </w:r>
      <w:r w:rsidRPr="00001DE8">
        <w:rPr>
          <w:color w:val="auto"/>
        </w:rPr>
        <w:t xml:space="preserve">. </w:t>
      </w:r>
      <w:r w:rsidRPr="00001DE8">
        <w:rPr>
          <w:b/>
          <w:bCs/>
          <w:color w:val="auto"/>
        </w:rPr>
        <w:t>347</w:t>
      </w:r>
      <w:r w:rsidRPr="00001DE8">
        <w:rPr>
          <w:color w:val="auto"/>
        </w:rPr>
        <w:t xml:space="preserve"> (6224), 870–874, doi: 10.1126/science.1259591 (2015).</w:t>
      </w:r>
    </w:p>
    <w:p w14:paraId="416DC30B" w14:textId="77777777" w:rsidR="0097136E" w:rsidRPr="00001DE8" w:rsidRDefault="0097136E" w:rsidP="001905C3">
      <w:pPr>
        <w:rPr>
          <w:color w:val="auto"/>
        </w:rPr>
      </w:pPr>
      <w:r w:rsidRPr="00001DE8">
        <w:rPr>
          <w:color w:val="auto"/>
        </w:rPr>
        <w:lastRenderedPageBreak/>
        <w:t>3.</w:t>
      </w:r>
      <w:r w:rsidRPr="00001DE8">
        <w:rPr>
          <w:color w:val="auto"/>
        </w:rPr>
        <w:tab/>
        <w:t xml:space="preserve">Fan, Y. </w:t>
      </w:r>
      <w:r w:rsidRPr="00001DE8">
        <w:rPr>
          <w:i/>
          <w:iCs/>
          <w:color w:val="auto"/>
        </w:rPr>
        <w:t>et al.</w:t>
      </w:r>
      <w:r w:rsidRPr="00001DE8">
        <w:rPr>
          <w:color w:val="auto"/>
        </w:rPr>
        <w:t xml:space="preserve"> Activity-dependent decrease of excitability in rat hippocampal neurons through increases in I(h). </w:t>
      </w:r>
      <w:r w:rsidRPr="00001DE8">
        <w:rPr>
          <w:i/>
          <w:iCs/>
          <w:color w:val="auto"/>
        </w:rPr>
        <w:t>Nature Neuroscience</w:t>
      </w:r>
      <w:r w:rsidRPr="00001DE8">
        <w:rPr>
          <w:color w:val="auto"/>
        </w:rPr>
        <w:t xml:space="preserve">. </w:t>
      </w:r>
      <w:r w:rsidRPr="00001DE8">
        <w:rPr>
          <w:b/>
          <w:bCs/>
          <w:color w:val="auto"/>
        </w:rPr>
        <w:t>8</w:t>
      </w:r>
      <w:r w:rsidRPr="00001DE8">
        <w:rPr>
          <w:color w:val="auto"/>
        </w:rPr>
        <w:t xml:space="preserve"> (11), 1542–1551, doi: 10.1038/nn1568 (2005).</w:t>
      </w:r>
    </w:p>
    <w:p w14:paraId="2AE0465A" w14:textId="66CD5C2D" w:rsidR="0097136E" w:rsidRPr="00001DE8" w:rsidRDefault="0097136E" w:rsidP="001905C3">
      <w:pPr>
        <w:rPr>
          <w:color w:val="auto"/>
        </w:rPr>
      </w:pPr>
      <w:r w:rsidRPr="00001DE8">
        <w:rPr>
          <w:color w:val="auto"/>
        </w:rPr>
        <w:t>4.</w:t>
      </w:r>
      <w:r w:rsidRPr="00001DE8">
        <w:rPr>
          <w:color w:val="auto"/>
        </w:rPr>
        <w:tab/>
        <w:t>Takahashi, H., Magee, J.</w:t>
      </w:r>
      <w:r w:rsidR="004B20C4">
        <w:rPr>
          <w:color w:val="auto"/>
        </w:rPr>
        <w:t xml:space="preserve"> </w:t>
      </w:r>
      <w:r w:rsidRPr="00001DE8">
        <w:rPr>
          <w:color w:val="auto"/>
        </w:rPr>
        <w:t xml:space="preserve">C. Pathway Interactions and Synaptic Plasticity in the Dendritic Tuft Regions of CA1 Pyramidal Neurons. </w:t>
      </w:r>
      <w:r w:rsidRPr="00001DE8">
        <w:rPr>
          <w:i/>
          <w:iCs/>
          <w:color w:val="auto"/>
        </w:rPr>
        <w:t>Neuron</w:t>
      </w:r>
      <w:r w:rsidRPr="00001DE8">
        <w:rPr>
          <w:color w:val="auto"/>
        </w:rPr>
        <w:t xml:space="preserve">. </w:t>
      </w:r>
      <w:r w:rsidRPr="00001DE8">
        <w:rPr>
          <w:b/>
          <w:bCs/>
          <w:color w:val="auto"/>
        </w:rPr>
        <w:t>62</w:t>
      </w:r>
      <w:r w:rsidRPr="00001DE8">
        <w:rPr>
          <w:color w:val="auto"/>
        </w:rPr>
        <w:t xml:space="preserve"> (1), 102–111, doi: 10.1016/j.neuron.2009.03.007 (2009).</w:t>
      </w:r>
    </w:p>
    <w:p w14:paraId="78F7BDDD" w14:textId="0728BB4F" w:rsidR="0097136E" w:rsidRPr="00001DE8" w:rsidRDefault="0097136E" w:rsidP="001905C3">
      <w:pPr>
        <w:rPr>
          <w:color w:val="auto"/>
        </w:rPr>
      </w:pPr>
      <w:r w:rsidRPr="00001DE8">
        <w:rPr>
          <w:color w:val="auto"/>
        </w:rPr>
        <w:t>5.</w:t>
      </w:r>
      <w:r w:rsidRPr="00001DE8">
        <w:rPr>
          <w:color w:val="auto"/>
        </w:rPr>
        <w:tab/>
        <w:t>Dolleman-van der Weel, M.</w:t>
      </w:r>
      <w:r w:rsidR="004B20C4">
        <w:rPr>
          <w:color w:val="auto"/>
        </w:rPr>
        <w:t xml:space="preserve"> </w:t>
      </w:r>
      <w:r w:rsidRPr="00001DE8">
        <w:rPr>
          <w:color w:val="auto"/>
        </w:rPr>
        <w:t>J., Lopes da Silva, F.</w:t>
      </w:r>
      <w:r w:rsidR="004B20C4">
        <w:rPr>
          <w:color w:val="auto"/>
        </w:rPr>
        <w:t xml:space="preserve"> </w:t>
      </w:r>
      <w:r w:rsidRPr="00001DE8">
        <w:rPr>
          <w:color w:val="auto"/>
        </w:rPr>
        <w:t>H., Witter, M.</w:t>
      </w:r>
      <w:r w:rsidR="004B20C4">
        <w:rPr>
          <w:color w:val="auto"/>
        </w:rPr>
        <w:t xml:space="preserve"> </w:t>
      </w:r>
      <w:r w:rsidRPr="00001DE8">
        <w:rPr>
          <w:color w:val="auto"/>
        </w:rPr>
        <w:t xml:space="preserve">P. Interaction of nucleus reuniens and entorhinal cortex projections in hippocampal field CA1 of the rat. </w:t>
      </w:r>
      <w:r w:rsidRPr="00001DE8">
        <w:rPr>
          <w:i/>
          <w:iCs/>
          <w:color w:val="auto"/>
        </w:rPr>
        <w:t>Brain Structure &amp; Function</w:t>
      </w:r>
      <w:r w:rsidRPr="00001DE8">
        <w:rPr>
          <w:color w:val="auto"/>
        </w:rPr>
        <w:t xml:space="preserve">. </w:t>
      </w:r>
      <w:r w:rsidRPr="00001DE8">
        <w:rPr>
          <w:b/>
          <w:bCs/>
          <w:color w:val="auto"/>
        </w:rPr>
        <w:t>222</w:t>
      </w:r>
      <w:r w:rsidRPr="00001DE8">
        <w:rPr>
          <w:color w:val="auto"/>
        </w:rPr>
        <w:t xml:space="preserve"> (5), 2421–2438, doi: 10.1007/s00429-016-1350-6 (2017).</w:t>
      </w:r>
    </w:p>
    <w:p w14:paraId="533BB8F3" w14:textId="0F5B5D94" w:rsidR="0097136E" w:rsidRPr="00001DE8" w:rsidRDefault="0097136E" w:rsidP="001905C3">
      <w:pPr>
        <w:rPr>
          <w:color w:val="auto"/>
        </w:rPr>
      </w:pPr>
      <w:r w:rsidRPr="00001DE8">
        <w:rPr>
          <w:color w:val="auto"/>
        </w:rPr>
        <w:t>6.</w:t>
      </w:r>
      <w:r w:rsidRPr="00001DE8">
        <w:rPr>
          <w:color w:val="auto"/>
        </w:rPr>
        <w:tab/>
        <w:t>Callaway, E.</w:t>
      </w:r>
      <w:r w:rsidR="004B20C4">
        <w:rPr>
          <w:color w:val="auto"/>
        </w:rPr>
        <w:t xml:space="preserve"> </w:t>
      </w:r>
      <w:r w:rsidRPr="00001DE8">
        <w:rPr>
          <w:color w:val="auto"/>
        </w:rPr>
        <w:t xml:space="preserve">M., Yuste, R. Stimulating neurons with light. </w:t>
      </w:r>
      <w:r w:rsidRPr="00001DE8">
        <w:rPr>
          <w:i/>
          <w:iCs/>
          <w:color w:val="auto"/>
        </w:rPr>
        <w:t>Current Opinion in Neurobiology</w:t>
      </w:r>
      <w:r w:rsidRPr="00001DE8">
        <w:rPr>
          <w:color w:val="auto"/>
        </w:rPr>
        <w:t xml:space="preserve">. </w:t>
      </w:r>
      <w:r w:rsidRPr="00001DE8">
        <w:rPr>
          <w:b/>
          <w:bCs/>
          <w:color w:val="auto"/>
        </w:rPr>
        <w:t>12</w:t>
      </w:r>
      <w:r w:rsidRPr="00001DE8">
        <w:rPr>
          <w:color w:val="auto"/>
        </w:rPr>
        <w:t xml:space="preserve"> (5), 587–592 (2002).</w:t>
      </w:r>
    </w:p>
    <w:p w14:paraId="3533313F" w14:textId="17CD8426" w:rsidR="0097136E" w:rsidRPr="00001DE8" w:rsidRDefault="0097136E" w:rsidP="001905C3">
      <w:pPr>
        <w:rPr>
          <w:color w:val="auto"/>
        </w:rPr>
      </w:pPr>
      <w:r w:rsidRPr="00001DE8">
        <w:rPr>
          <w:color w:val="auto"/>
        </w:rPr>
        <w:t>7.</w:t>
      </w:r>
      <w:r w:rsidRPr="00001DE8">
        <w:rPr>
          <w:color w:val="auto"/>
        </w:rPr>
        <w:tab/>
        <w:t>Fino, E.</w:t>
      </w:r>
      <w:r w:rsidR="004B20C4">
        <w:rPr>
          <w:color w:val="auto"/>
        </w:rPr>
        <w:t xml:space="preserve"> et al</w:t>
      </w:r>
      <w:r w:rsidRPr="00001DE8">
        <w:rPr>
          <w:color w:val="auto"/>
        </w:rPr>
        <w:t xml:space="preserve">. RuBi-Glutamate: Two-Photon and Visible-Light Photoactivation of Neurons and Dendritic spines. </w:t>
      </w:r>
      <w:r w:rsidRPr="00001DE8">
        <w:rPr>
          <w:i/>
          <w:iCs/>
          <w:color w:val="auto"/>
        </w:rPr>
        <w:t>Frontiers in Neural Circuits</w:t>
      </w:r>
      <w:r w:rsidRPr="00001DE8">
        <w:rPr>
          <w:color w:val="auto"/>
        </w:rPr>
        <w:t xml:space="preserve">. </w:t>
      </w:r>
      <w:r w:rsidRPr="00001DE8">
        <w:rPr>
          <w:b/>
          <w:bCs/>
          <w:color w:val="auto"/>
        </w:rPr>
        <w:t>3</w:t>
      </w:r>
      <w:r w:rsidRPr="00001DE8">
        <w:rPr>
          <w:color w:val="auto"/>
        </w:rPr>
        <w:t>, 2, doi: 10.3389/neuro.04.002.2009 (2009).</w:t>
      </w:r>
    </w:p>
    <w:p w14:paraId="07F5181B" w14:textId="1BC56A43" w:rsidR="0097136E" w:rsidRPr="00001DE8" w:rsidRDefault="0097136E" w:rsidP="001905C3">
      <w:pPr>
        <w:rPr>
          <w:color w:val="auto"/>
        </w:rPr>
      </w:pPr>
      <w:r w:rsidRPr="00001DE8">
        <w:rPr>
          <w:color w:val="auto"/>
        </w:rPr>
        <w:t>8.</w:t>
      </w:r>
      <w:r w:rsidRPr="00001DE8">
        <w:rPr>
          <w:color w:val="auto"/>
        </w:rPr>
        <w:tab/>
        <w:t xml:space="preserve">Mao, T. </w:t>
      </w:r>
      <w:r w:rsidR="004B20C4">
        <w:rPr>
          <w:color w:val="auto"/>
        </w:rPr>
        <w:t>et al</w:t>
      </w:r>
      <w:r w:rsidRPr="00001DE8">
        <w:rPr>
          <w:color w:val="auto"/>
        </w:rPr>
        <w:t xml:space="preserve">. Long-range neuronal circuits underlying the interaction between sensory and motor cortex. </w:t>
      </w:r>
      <w:r w:rsidRPr="00001DE8">
        <w:rPr>
          <w:i/>
          <w:iCs/>
          <w:color w:val="auto"/>
        </w:rPr>
        <w:t>Neuron</w:t>
      </w:r>
      <w:r w:rsidRPr="00001DE8">
        <w:rPr>
          <w:color w:val="auto"/>
        </w:rPr>
        <w:t xml:space="preserve">. </w:t>
      </w:r>
      <w:r w:rsidRPr="00001DE8">
        <w:rPr>
          <w:b/>
          <w:bCs/>
          <w:color w:val="auto"/>
        </w:rPr>
        <w:t>72</w:t>
      </w:r>
      <w:r w:rsidRPr="00001DE8">
        <w:rPr>
          <w:color w:val="auto"/>
        </w:rPr>
        <w:t xml:space="preserve"> (1), 111–123, doi: 10.1016/j.neuron.2011.07.029 (2011).</w:t>
      </w:r>
    </w:p>
    <w:p w14:paraId="60AA6B98" w14:textId="77777777" w:rsidR="0097136E" w:rsidRPr="00001DE8" w:rsidRDefault="0097136E" w:rsidP="001905C3">
      <w:pPr>
        <w:rPr>
          <w:color w:val="auto"/>
        </w:rPr>
      </w:pPr>
      <w:r w:rsidRPr="00001DE8">
        <w:rPr>
          <w:color w:val="auto"/>
        </w:rPr>
        <w:t>9.</w:t>
      </w:r>
      <w:r w:rsidRPr="00001DE8">
        <w:rPr>
          <w:color w:val="auto"/>
        </w:rPr>
        <w:tab/>
        <w:t xml:space="preserve">Zhang, F. </w:t>
      </w:r>
      <w:r w:rsidRPr="00001DE8">
        <w:rPr>
          <w:i/>
          <w:iCs/>
          <w:color w:val="auto"/>
        </w:rPr>
        <w:t>et al.</w:t>
      </w:r>
      <w:r w:rsidRPr="00001DE8">
        <w:rPr>
          <w:color w:val="auto"/>
        </w:rPr>
        <w:t xml:space="preserve"> Optogenetic interrogation of neural circuits: technology for probing mammalian brain structures. </w:t>
      </w:r>
      <w:r w:rsidRPr="00001DE8">
        <w:rPr>
          <w:i/>
          <w:iCs/>
          <w:color w:val="auto"/>
        </w:rPr>
        <w:t>Nature Protocols</w:t>
      </w:r>
      <w:r w:rsidRPr="00001DE8">
        <w:rPr>
          <w:color w:val="auto"/>
        </w:rPr>
        <w:t xml:space="preserve">. </w:t>
      </w:r>
      <w:r w:rsidRPr="00001DE8">
        <w:rPr>
          <w:b/>
          <w:bCs/>
          <w:color w:val="auto"/>
        </w:rPr>
        <w:t>5</w:t>
      </w:r>
      <w:r w:rsidRPr="00001DE8">
        <w:rPr>
          <w:color w:val="auto"/>
        </w:rPr>
        <w:t xml:space="preserve"> (3), 439–456, doi: 10.1038/nprot.2009.226 (2010).</w:t>
      </w:r>
    </w:p>
    <w:p w14:paraId="04EE915F" w14:textId="77777777" w:rsidR="0097136E" w:rsidRPr="00001DE8" w:rsidRDefault="0097136E" w:rsidP="001905C3">
      <w:pPr>
        <w:rPr>
          <w:color w:val="auto"/>
        </w:rPr>
      </w:pPr>
      <w:r w:rsidRPr="00001DE8">
        <w:rPr>
          <w:color w:val="auto"/>
        </w:rPr>
        <w:t>10.</w:t>
      </w:r>
      <w:r w:rsidRPr="00001DE8">
        <w:rPr>
          <w:color w:val="auto"/>
        </w:rPr>
        <w:tab/>
        <w:t xml:space="preserve">Simonnet, J. </w:t>
      </w:r>
      <w:r w:rsidRPr="00001DE8">
        <w:rPr>
          <w:i/>
          <w:iCs/>
          <w:color w:val="auto"/>
        </w:rPr>
        <w:t>et al.</w:t>
      </w:r>
      <w:r w:rsidRPr="00001DE8">
        <w:rPr>
          <w:color w:val="auto"/>
        </w:rPr>
        <w:t xml:space="preserve"> Activity dependent feedback inhibition may maintain head direction signals in mouse presubiculum. </w:t>
      </w:r>
      <w:r w:rsidRPr="00001DE8">
        <w:rPr>
          <w:i/>
          <w:iCs/>
          <w:color w:val="auto"/>
        </w:rPr>
        <w:t>Nature Communications</w:t>
      </w:r>
      <w:r w:rsidRPr="00001DE8">
        <w:rPr>
          <w:color w:val="auto"/>
        </w:rPr>
        <w:t xml:space="preserve">. </w:t>
      </w:r>
      <w:r w:rsidRPr="00001DE8">
        <w:rPr>
          <w:b/>
          <w:bCs/>
          <w:color w:val="auto"/>
        </w:rPr>
        <w:t>8</w:t>
      </w:r>
      <w:r w:rsidRPr="00001DE8">
        <w:rPr>
          <w:color w:val="auto"/>
        </w:rPr>
        <w:t>, 16032, doi: 10.1038/ncomms16032 (2017).</w:t>
      </w:r>
    </w:p>
    <w:p w14:paraId="4F4B933F" w14:textId="77777777" w:rsidR="0097136E" w:rsidRPr="00001DE8" w:rsidRDefault="0097136E" w:rsidP="001905C3">
      <w:pPr>
        <w:rPr>
          <w:color w:val="auto"/>
        </w:rPr>
      </w:pPr>
      <w:r w:rsidRPr="00001DE8">
        <w:rPr>
          <w:color w:val="auto"/>
        </w:rPr>
        <w:t>11.</w:t>
      </w:r>
      <w:r w:rsidRPr="00001DE8">
        <w:rPr>
          <w:color w:val="auto"/>
        </w:rPr>
        <w:tab/>
        <w:t xml:space="preserve">Nassar, M. </w:t>
      </w:r>
      <w:r w:rsidRPr="00001DE8">
        <w:rPr>
          <w:i/>
          <w:iCs/>
          <w:color w:val="auto"/>
        </w:rPr>
        <w:t>et al.</w:t>
      </w:r>
      <w:r w:rsidRPr="00001DE8">
        <w:rPr>
          <w:color w:val="auto"/>
        </w:rPr>
        <w:t xml:space="preserve"> Anterior Thalamic Excitation and Feedforward Inhibition of Presubicular Neurons Projecting to Medial Entorhinal Cortex. </w:t>
      </w:r>
      <w:r w:rsidRPr="00001DE8">
        <w:rPr>
          <w:i/>
          <w:iCs/>
          <w:color w:val="auto"/>
        </w:rPr>
        <w:t>Journal of Neuroscience</w:t>
      </w:r>
      <w:r w:rsidRPr="00001DE8">
        <w:rPr>
          <w:color w:val="auto"/>
        </w:rPr>
        <w:t xml:space="preserve">. </w:t>
      </w:r>
      <w:r w:rsidRPr="00001DE8">
        <w:rPr>
          <w:b/>
          <w:bCs/>
          <w:color w:val="auto"/>
        </w:rPr>
        <w:t>38</w:t>
      </w:r>
      <w:r w:rsidRPr="00001DE8">
        <w:rPr>
          <w:color w:val="auto"/>
        </w:rPr>
        <w:t xml:space="preserve"> (28), 6411–6425, doi: 10.1523/JNEUROSCI.0014-18.2018 (2018).</w:t>
      </w:r>
    </w:p>
    <w:p w14:paraId="215CB866" w14:textId="790380F6" w:rsidR="0097136E" w:rsidRPr="00001DE8" w:rsidRDefault="0097136E" w:rsidP="001905C3">
      <w:pPr>
        <w:rPr>
          <w:color w:val="auto"/>
        </w:rPr>
      </w:pPr>
      <w:r w:rsidRPr="00001DE8">
        <w:rPr>
          <w:color w:val="auto"/>
        </w:rPr>
        <w:t>12.</w:t>
      </w:r>
      <w:r w:rsidRPr="00001DE8">
        <w:rPr>
          <w:color w:val="auto"/>
        </w:rPr>
        <w:tab/>
        <w:t>Fricker, D.</w:t>
      </w:r>
      <w:r w:rsidR="004B20C4">
        <w:rPr>
          <w:color w:val="auto"/>
        </w:rPr>
        <w:t xml:space="preserve"> et al.</w:t>
      </w:r>
      <w:r w:rsidRPr="00001DE8">
        <w:rPr>
          <w:color w:val="auto"/>
        </w:rPr>
        <w:t xml:space="preserve"> Pyramidal cells of rodent presubiculum express a tetrodotoxin-insensitive Na+ current. </w:t>
      </w:r>
      <w:r w:rsidRPr="00001DE8">
        <w:rPr>
          <w:i/>
          <w:iCs/>
          <w:color w:val="auto"/>
        </w:rPr>
        <w:t>The Journal of Physiology</w:t>
      </w:r>
      <w:r w:rsidRPr="00001DE8">
        <w:rPr>
          <w:color w:val="auto"/>
        </w:rPr>
        <w:t xml:space="preserve">. </w:t>
      </w:r>
      <w:r w:rsidRPr="00001DE8">
        <w:rPr>
          <w:b/>
          <w:bCs/>
          <w:color w:val="auto"/>
        </w:rPr>
        <w:t>587</w:t>
      </w:r>
      <w:r w:rsidRPr="00001DE8">
        <w:rPr>
          <w:color w:val="auto"/>
        </w:rPr>
        <w:t xml:space="preserve"> (Pt 17), 4249–4264, doi: 10.1113/jphysiol.2009.175349 (2009).</w:t>
      </w:r>
    </w:p>
    <w:p w14:paraId="7D1AD2BB" w14:textId="77777777" w:rsidR="0097136E" w:rsidRPr="00001DE8" w:rsidRDefault="0097136E" w:rsidP="001905C3">
      <w:pPr>
        <w:rPr>
          <w:color w:val="auto"/>
        </w:rPr>
      </w:pPr>
      <w:r w:rsidRPr="00001DE8">
        <w:rPr>
          <w:color w:val="auto"/>
        </w:rPr>
        <w:t>13.</w:t>
      </w:r>
      <w:r w:rsidRPr="00001DE8">
        <w:rPr>
          <w:color w:val="auto"/>
        </w:rPr>
        <w:tab/>
        <w:t xml:space="preserve">Simonnet, J., Eugène, E., Cohen, I., Miles, R., Fricker, D. Cellular neuroanatomy of rat presubiculum. </w:t>
      </w:r>
      <w:r w:rsidRPr="00001DE8">
        <w:rPr>
          <w:i/>
          <w:iCs/>
          <w:color w:val="auto"/>
        </w:rPr>
        <w:t>The European Journal of Neuroscience</w:t>
      </w:r>
      <w:r w:rsidRPr="00001DE8">
        <w:rPr>
          <w:color w:val="auto"/>
        </w:rPr>
        <w:t xml:space="preserve">. </w:t>
      </w:r>
      <w:r w:rsidRPr="00001DE8">
        <w:rPr>
          <w:b/>
          <w:bCs/>
          <w:color w:val="auto"/>
        </w:rPr>
        <w:t>37</w:t>
      </w:r>
      <w:r w:rsidRPr="00001DE8">
        <w:rPr>
          <w:color w:val="auto"/>
        </w:rPr>
        <w:t xml:space="preserve"> (4), 583–597, doi: 10.1111/ejn.12065 (2013).</w:t>
      </w:r>
    </w:p>
    <w:p w14:paraId="09133A30" w14:textId="77777777" w:rsidR="0097136E" w:rsidRPr="00001DE8" w:rsidRDefault="0097136E" w:rsidP="001905C3">
      <w:pPr>
        <w:rPr>
          <w:color w:val="auto"/>
        </w:rPr>
      </w:pPr>
      <w:r w:rsidRPr="00001DE8">
        <w:rPr>
          <w:color w:val="auto"/>
        </w:rPr>
        <w:t>14.</w:t>
      </w:r>
      <w:r w:rsidRPr="00001DE8">
        <w:rPr>
          <w:color w:val="auto"/>
        </w:rPr>
        <w:tab/>
        <w:t xml:space="preserve">Simonnet, J., Fricker, D. Cellular components and circuitry of the presubiculum and its functional role in the head direction system. </w:t>
      </w:r>
      <w:r w:rsidRPr="00001DE8">
        <w:rPr>
          <w:i/>
          <w:iCs/>
          <w:color w:val="auto"/>
        </w:rPr>
        <w:t>Cell and Tissue Research</w:t>
      </w:r>
      <w:r w:rsidRPr="00001DE8">
        <w:rPr>
          <w:color w:val="auto"/>
        </w:rPr>
        <w:t xml:space="preserve">. </w:t>
      </w:r>
      <w:r w:rsidRPr="00001DE8">
        <w:rPr>
          <w:b/>
          <w:bCs/>
          <w:color w:val="auto"/>
        </w:rPr>
        <w:t>373</w:t>
      </w:r>
      <w:r w:rsidRPr="00001DE8">
        <w:rPr>
          <w:color w:val="auto"/>
        </w:rPr>
        <w:t xml:space="preserve"> (3), 541–556, doi: 10.1007/s00441-018-2841-y (2018).</w:t>
      </w:r>
    </w:p>
    <w:p w14:paraId="41ABE66E" w14:textId="4FEDF4BE" w:rsidR="0097136E" w:rsidRPr="00001DE8" w:rsidRDefault="0097136E" w:rsidP="001905C3">
      <w:pPr>
        <w:rPr>
          <w:color w:val="auto"/>
        </w:rPr>
      </w:pPr>
      <w:r w:rsidRPr="00001DE8">
        <w:rPr>
          <w:color w:val="auto"/>
        </w:rPr>
        <w:t>15.</w:t>
      </w:r>
      <w:r w:rsidRPr="00001DE8">
        <w:rPr>
          <w:color w:val="auto"/>
        </w:rPr>
        <w:tab/>
        <w:t>Paxinos, G., Franklin, K.</w:t>
      </w:r>
      <w:r w:rsidR="004B20C4">
        <w:rPr>
          <w:color w:val="auto"/>
        </w:rPr>
        <w:t xml:space="preserve"> </w:t>
      </w:r>
      <w:r w:rsidRPr="00001DE8">
        <w:rPr>
          <w:color w:val="auto"/>
        </w:rPr>
        <w:t>B.</w:t>
      </w:r>
      <w:r w:rsidR="004B20C4">
        <w:rPr>
          <w:color w:val="auto"/>
        </w:rPr>
        <w:t xml:space="preserve"> </w:t>
      </w:r>
      <w:r w:rsidRPr="00001DE8">
        <w:rPr>
          <w:color w:val="auto"/>
        </w:rPr>
        <w:t xml:space="preserve">J. </w:t>
      </w:r>
      <w:r w:rsidRPr="00001DE8">
        <w:rPr>
          <w:i/>
          <w:iCs/>
          <w:color w:val="auto"/>
        </w:rPr>
        <w:t>The Mouse Brain in Stereotaxic Coordinates</w:t>
      </w:r>
      <w:r w:rsidRPr="00001DE8">
        <w:rPr>
          <w:color w:val="auto"/>
        </w:rPr>
        <w:t xml:space="preserve">. </w:t>
      </w:r>
      <w:r w:rsidR="002E532F" w:rsidRPr="00001DE8">
        <w:rPr>
          <w:color w:val="auto"/>
        </w:rPr>
        <w:t>Academic: New York</w:t>
      </w:r>
      <w:r w:rsidRPr="00001DE8">
        <w:rPr>
          <w:color w:val="auto"/>
        </w:rPr>
        <w:t>. (2013).</w:t>
      </w:r>
    </w:p>
    <w:p w14:paraId="7AB3DD21" w14:textId="1A45A82D" w:rsidR="0097136E" w:rsidRPr="00001DE8" w:rsidRDefault="0097136E" w:rsidP="001905C3">
      <w:pPr>
        <w:rPr>
          <w:color w:val="auto"/>
        </w:rPr>
      </w:pPr>
      <w:r w:rsidRPr="00001DE8">
        <w:rPr>
          <w:color w:val="auto"/>
        </w:rPr>
        <w:t>16.</w:t>
      </w:r>
      <w:r w:rsidRPr="00001DE8">
        <w:rPr>
          <w:color w:val="auto"/>
        </w:rPr>
        <w:tab/>
        <w:t>Huang, L.-W.</w:t>
      </w:r>
      <w:r w:rsidR="004B20C4">
        <w:rPr>
          <w:color w:val="auto"/>
        </w:rPr>
        <w:t xml:space="preserve"> et al</w:t>
      </w:r>
      <w:r w:rsidRPr="00001DE8">
        <w:rPr>
          <w:color w:val="auto"/>
        </w:rPr>
        <w:t xml:space="preserve">. Laminar Localization and Projection-Specific Properties of Presubicular Neurons Targeting the Lateral Mammillary Nucleus, Thalamus, or Medial Entorhinal Cortex. </w:t>
      </w:r>
      <w:r w:rsidRPr="00001DE8">
        <w:rPr>
          <w:i/>
          <w:iCs/>
          <w:color w:val="auto"/>
        </w:rPr>
        <w:t>e</w:t>
      </w:r>
      <w:r w:rsidR="004B20C4">
        <w:rPr>
          <w:i/>
          <w:iCs/>
          <w:color w:val="auto"/>
        </w:rPr>
        <w:t>N</w:t>
      </w:r>
      <w:r w:rsidRPr="00001DE8">
        <w:rPr>
          <w:i/>
          <w:iCs/>
          <w:color w:val="auto"/>
        </w:rPr>
        <w:t>euro</w:t>
      </w:r>
      <w:r w:rsidRPr="00001DE8">
        <w:rPr>
          <w:color w:val="auto"/>
        </w:rPr>
        <w:t xml:space="preserve">. </w:t>
      </w:r>
      <w:r w:rsidRPr="00001DE8">
        <w:rPr>
          <w:b/>
          <w:bCs/>
          <w:color w:val="auto"/>
        </w:rPr>
        <w:t>4</w:t>
      </w:r>
      <w:r w:rsidRPr="00001DE8">
        <w:rPr>
          <w:color w:val="auto"/>
        </w:rPr>
        <w:t xml:space="preserve"> (2), doi: 10.1523/ENEURO.0370-16.2017 (2017).</w:t>
      </w:r>
    </w:p>
    <w:p w14:paraId="61372CA7" w14:textId="3341D477" w:rsidR="0097136E" w:rsidRPr="00001DE8" w:rsidRDefault="0097136E" w:rsidP="001905C3">
      <w:pPr>
        <w:rPr>
          <w:color w:val="auto"/>
        </w:rPr>
      </w:pPr>
      <w:r w:rsidRPr="00001DE8">
        <w:rPr>
          <w:color w:val="auto"/>
        </w:rPr>
        <w:t>17.</w:t>
      </w:r>
      <w:r w:rsidRPr="00001DE8">
        <w:rPr>
          <w:color w:val="auto"/>
        </w:rPr>
        <w:tab/>
        <w:t>Cruikshank, S.</w:t>
      </w:r>
      <w:r w:rsidR="004B20C4">
        <w:rPr>
          <w:color w:val="auto"/>
        </w:rPr>
        <w:t xml:space="preserve"> </w:t>
      </w:r>
      <w:r w:rsidRPr="00001DE8">
        <w:rPr>
          <w:color w:val="auto"/>
        </w:rPr>
        <w:t>J., Urabe, H., Nurmikko, A.</w:t>
      </w:r>
      <w:r w:rsidR="004B20C4">
        <w:rPr>
          <w:color w:val="auto"/>
        </w:rPr>
        <w:t xml:space="preserve"> </w:t>
      </w:r>
      <w:r w:rsidRPr="00001DE8">
        <w:rPr>
          <w:color w:val="auto"/>
        </w:rPr>
        <w:t>V., Connors, B.</w:t>
      </w:r>
      <w:r w:rsidR="004B20C4">
        <w:rPr>
          <w:color w:val="auto"/>
        </w:rPr>
        <w:t xml:space="preserve"> </w:t>
      </w:r>
      <w:r w:rsidRPr="00001DE8">
        <w:rPr>
          <w:color w:val="auto"/>
        </w:rPr>
        <w:t xml:space="preserve">W. Pathway-specific feedforward circuits between thalamus and neocortex revealed by selective optical stimulation of axons. </w:t>
      </w:r>
      <w:r w:rsidRPr="00001DE8">
        <w:rPr>
          <w:i/>
          <w:iCs/>
          <w:color w:val="auto"/>
        </w:rPr>
        <w:t>Neuron</w:t>
      </w:r>
      <w:r w:rsidRPr="00001DE8">
        <w:rPr>
          <w:color w:val="auto"/>
        </w:rPr>
        <w:t xml:space="preserve">. </w:t>
      </w:r>
      <w:r w:rsidRPr="00001DE8">
        <w:rPr>
          <w:b/>
          <w:bCs/>
          <w:color w:val="auto"/>
        </w:rPr>
        <w:t>65</w:t>
      </w:r>
      <w:r w:rsidRPr="00001DE8">
        <w:rPr>
          <w:color w:val="auto"/>
        </w:rPr>
        <w:t xml:space="preserve"> (2), 230–245, doi: 10.1016/j.neuron.2009.12.025 (2010).</w:t>
      </w:r>
    </w:p>
    <w:p w14:paraId="1CB8F1A4" w14:textId="77777777" w:rsidR="0097136E" w:rsidRPr="00001DE8" w:rsidRDefault="0097136E" w:rsidP="001905C3">
      <w:pPr>
        <w:rPr>
          <w:color w:val="auto"/>
        </w:rPr>
      </w:pPr>
      <w:r w:rsidRPr="00001DE8">
        <w:rPr>
          <w:color w:val="auto"/>
        </w:rPr>
        <w:t>18.</w:t>
      </w:r>
      <w:r w:rsidRPr="00001DE8">
        <w:rPr>
          <w:color w:val="auto"/>
        </w:rPr>
        <w:tab/>
        <w:t xml:space="preserve">Gonzalez-Sulser, A. </w:t>
      </w:r>
      <w:r w:rsidRPr="00001DE8">
        <w:rPr>
          <w:i/>
          <w:iCs/>
          <w:color w:val="auto"/>
        </w:rPr>
        <w:t>et al.</w:t>
      </w:r>
      <w:r w:rsidRPr="00001DE8">
        <w:rPr>
          <w:color w:val="auto"/>
        </w:rPr>
        <w:t xml:space="preserve"> GABAergic Projections from the Medial Septum Selectively Inhibit Interneurons in the Medial Entorhinal Cortex. </w:t>
      </w:r>
      <w:r w:rsidRPr="00001DE8">
        <w:rPr>
          <w:i/>
          <w:iCs/>
          <w:color w:val="auto"/>
        </w:rPr>
        <w:t>Journal of Neuroscience</w:t>
      </w:r>
      <w:r w:rsidRPr="00001DE8">
        <w:rPr>
          <w:color w:val="auto"/>
        </w:rPr>
        <w:t xml:space="preserve">. </w:t>
      </w:r>
      <w:r w:rsidRPr="00001DE8">
        <w:rPr>
          <w:b/>
          <w:bCs/>
          <w:color w:val="auto"/>
        </w:rPr>
        <w:t>34</w:t>
      </w:r>
      <w:r w:rsidRPr="00001DE8">
        <w:rPr>
          <w:color w:val="auto"/>
        </w:rPr>
        <w:t xml:space="preserve"> (50), 16739–16743, doi: 10.1523/JNEUROSCI.1612-14.2014 (2014).</w:t>
      </w:r>
    </w:p>
    <w:p w14:paraId="7E1AD46D" w14:textId="77777777" w:rsidR="0097136E" w:rsidRPr="00001DE8" w:rsidRDefault="0097136E" w:rsidP="001905C3">
      <w:pPr>
        <w:rPr>
          <w:color w:val="auto"/>
        </w:rPr>
      </w:pPr>
      <w:r w:rsidRPr="00001DE8">
        <w:rPr>
          <w:color w:val="auto"/>
        </w:rPr>
        <w:t>19.</w:t>
      </w:r>
      <w:r w:rsidRPr="00001DE8">
        <w:rPr>
          <w:color w:val="auto"/>
        </w:rPr>
        <w:tab/>
        <w:t xml:space="preserve">Mathon, B. </w:t>
      </w:r>
      <w:r w:rsidRPr="00001DE8">
        <w:rPr>
          <w:i/>
          <w:iCs/>
          <w:color w:val="auto"/>
        </w:rPr>
        <w:t>et al.</w:t>
      </w:r>
      <w:r w:rsidRPr="00001DE8">
        <w:rPr>
          <w:color w:val="auto"/>
        </w:rPr>
        <w:t xml:space="preserve"> Increasing the effectiveness of intracerebral injections in adult and </w:t>
      </w:r>
      <w:r w:rsidRPr="00001DE8">
        <w:rPr>
          <w:color w:val="auto"/>
        </w:rPr>
        <w:lastRenderedPageBreak/>
        <w:t xml:space="preserve">neonatal mice: a neurosurgical point of view. </w:t>
      </w:r>
      <w:r w:rsidRPr="00001DE8">
        <w:rPr>
          <w:i/>
          <w:iCs/>
          <w:color w:val="auto"/>
        </w:rPr>
        <w:t>Neuroscience Bulletin</w:t>
      </w:r>
      <w:r w:rsidRPr="00001DE8">
        <w:rPr>
          <w:color w:val="auto"/>
        </w:rPr>
        <w:t xml:space="preserve">. </w:t>
      </w:r>
      <w:r w:rsidRPr="00001DE8">
        <w:rPr>
          <w:b/>
          <w:bCs/>
          <w:color w:val="auto"/>
        </w:rPr>
        <w:t>31</w:t>
      </w:r>
      <w:r w:rsidRPr="00001DE8">
        <w:rPr>
          <w:color w:val="auto"/>
        </w:rPr>
        <w:t xml:space="preserve"> (6), 685–696, doi: 10.1007/s12264-015-1558-0 (2015).</w:t>
      </w:r>
    </w:p>
    <w:p w14:paraId="66544E1C" w14:textId="77777777" w:rsidR="0097136E" w:rsidRPr="00001DE8" w:rsidRDefault="0097136E" w:rsidP="001905C3">
      <w:pPr>
        <w:rPr>
          <w:color w:val="auto"/>
          <w:lang w:val="fr-FR"/>
        </w:rPr>
      </w:pPr>
      <w:r w:rsidRPr="00001DE8">
        <w:rPr>
          <w:color w:val="auto"/>
        </w:rPr>
        <w:t>20.</w:t>
      </w:r>
      <w:r w:rsidRPr="00001DE8">
        <w:rPr>
          <w:color w:val="auto"/>
        </w:rPr>
        <w:tab/>
        <w:t xml:space="preserve">Nassar, M. </w:t>
      </w:r>
      <w:r w:rsidRPr="00001DE8">
        <w:rPr>
          <w:i/>
          <w:iCs/>
          <w:color w:val="auto"/>
        </w:rPr>
        <w:t>et al.</w:t>
      </w:r>
      <w:r w:rsidRPr="00001DE8">
        <w:rPr>
          <w:color w:val="auto"/>
        </w:rPr>
        <w:t xml:space="preserve"> Diversity and overlap of parvalbumin and somatostatin expressing interneurons in mouse presubiculum. </w:t>
      </w:r>
      <w:r w:rsidRPr="00001DE8">
        <w:rPr>
          <w:i/>
          <w:iCs/>
          <w:color w:val="auto"/>
          <w:lang w:val="fr-FR"/>
        </w:rPr>
        <w:t>Frontiers in Neural Circuits</w:t>
      </w:r>
      <w:r w:rsidRPr="00001DE8">
        <w:rPr>
          <w:color w:val="auto"/>
          <w:lang w:val="fr-FR"/>
        </w:rPr>
        <w:t xml:space="preserve">. </w:t>
      </w:r>
      <w:r w:rsidRPr="00001DE8">
        <w:rPr>
          <w:b/>
          <w:bCs/>
          <w:color w:val="auto"/>
          <w:lang w:val="fr-FR"/>
        </w:rPr>
        <w:t>9</w:t>
      </w:r>
      <w:r w:rsidRPr="00001DE8">
        <w:rPr>
          <w:color w:val="auto"/>
          <w:lang w:val="fr-FR"/>
        </w:rPr>
        <w:t>, 20, doi: 10.3389/fncir.2015.00020 (2015).</w:t>
      </w:r>
    </w:p>
    <w:p w14:paraId="4B457365" w14:textId="4D730677" w:rsidR="0097136E" w:rsidRPr="00001DE8" w:rsidRDefault="0097136E" w:rsidP="001905C3">
      <w:pPr>
        <w:rPr>
          <w:color w:val="auto"/>
        </w:rPr>
      </w:pPr>
      <w:r w:rsidRPr="00001DE8">
        <w:rPr>
          <w:color w:val="auto"/>
          <w:lang w:val="fr-FR"/>
        </w:rPr>
        <w:t>21.</w:t>
      </w:r>
      <w:r w:rsidRPr="00001DE8">
        <w:rPr>
          <w:color w:val="auto"/>
          <w:lang w:val="fr-FR"/>
        </w:rPr>
        <w:tab/>
        <w:t>Klapoetke, N.</w:t>
      </w:r>
      <w:r w:rsidR="004B20C4">
        <w:rPr>
          <w:color w:val="auto"/>
          <w:lang w:val="fr-FR"/>
        </w:rPr>
        <w:t xml:space="preserve"> </w:t>
      </w:r>
      <w:r w:rsidRPr="00001DE8">
        <w:rPr>
          <w:color w:val="auto"/>
          <w:lang w:val="fr-FR"/>
        </w:rPr>
        <w:t xml:space="preserve">C. </w:t>
      </w:r>
      <w:r w:rsidRPr="00001DE8">
        <w:rPr>
          <w:i/>
          <w:iCs/>
          <w:color w:val="auto"/>
          <w:lang w:val="fr-FR"/>
        </w:rPr>
        <w:t>et al.</w:t>
      </w:r>
      <w:r w:rsidRPr="00001DE8">
        <w:rPr>
          <w:color w:val="auto"/>
          <w:lang w:val="fr-FR"/>
        </w:rPr>
        <w:t xml:space="preserve"> </w:t>
      </w:r>
      <w:r w:rsidRPr="00001DE8">
        <w:rPr>
          <w:color w:val="auto"/>
        </w:rPr>
        <w:t xml:space="preserve">Independent optical excitation of distinct neural populations. </w:t>
      </w:r>
      <w:r w:rsidRPr="00001DE8">
        <w:rPr>
          <w:i/>
          <w:iCs/>
          <w:color w:val="auto"/>
        </w:rPr>
        <w:t>Nature Methods</w:t>
      </w:r>
      <w:r w:rsidRPr="00001DE8">
        <w:rPr>
          <w:color w:val="auto"/>
        </w:rPr>
        <w:t xml:space="preserve">. </w:t>
      </w:r>
      <w:r w:rsidRPr="00001DE8">
        <w:rPr>
          <w:b/>
          <w:bCs/>
          <w:color w:val="auto"/>
        </w:rPr>
        <w:t>11</w:t>
      </w:r>
      <w:r w:rsidRPr="00001DE8">
        <w:rPr>
          <w:color w:val="auto"/>
        </w:rPr>
        <w:t xml:space="preserve"> (3), 338–346, doi: 10.1038/nmeth.2836 (2014).</w:t>
      </w:r>
    </w:p>
    <w:p w14:paraId="4268C0C2" w14:textId="70D1CC75" w:rsidR="0097136E" w:rsidRPr="00001DE8" w:rsidRDefault="0097136E" w:rsidP="001905C3">
      <w:pPr>
        <w:rPr>
          <w:color w:val="auto"/>
        </w:rPr>
      </w:pPr>
      <w:r w:rsidRPr="00001DE8">
        <w:rPr>
          <w:color w:val="auto"/>
        </w:rPr>
        <w:t>22.</w:t>
      </w:r>
      <w:r w:rsidRPr="00001DE8">
        <w:rPr>
          <w:color w:val="auto"/>
        </w:rPr>
        <w:tab/>
        <w:t>Hass, C.</w:t>
      </w:r>
      <w:r w:rsidR="004B20C4">
        <w:rPr>
          <w:color w:val="auto"/>
        </w:rPr>
        <w:t xml:space="preserve"> </w:t>
      </w:r>
      <w:r w:rsidRPr="00001DE8">
        <w:rPr>
          <w:color w:val="auto"/>
        </w:rPr>
        <w:t>A., Glickfeld, L.</w:t>
      </w:r>
      <w:r w:rsidR="004B20C4">
        <w:rPr>
          <w:color w:val="auto"/>
        </w:rPr>
        <w:t xml:space="preserve"> </w:t>
      </w:r>
      <w:r w:rsidRPr="00001DE8">
        <w:rPr>
          <w:color w:val="auto"/>
        </w:rPr>
        <w:t xml:space="preserve">L. High-fidelity optical excitation of cortico-cortical projections at physiological frequencies. </w:t>
      </w:r>
      <w:r w:rsidRPr="00001DE8">
        <w:rPr>
          <w:i/>
          <w:iCs/>
          <w:color w:val="auto"/>
        </w:rPr>
        <w:t>Journal of Neurophysiology</w:t>
      </w:r>
      <w:r w:rsidRPr="00001DE8">
        <w:rPr>
          <w:color w:val="auto"/>
        </w:rPr>
        <w:t xml:space="preserve">. </w:t>
      </w:r>
      <w:r w:rsidRPr="00001DE8">
        <w:rPr>
          <w:b/>
          <w:bCs/>
          <w:color w:val="auto"/>
        </w:rPr>
        <w:t>116</w:t>
      </w:r>
      <w:r w:rsidRPr="00001DE8">
        <w:rPr>
          <w:color w:val="auto"/>
        </w:rPr>
        <w:t xml:space="preserve"> (5), 2056–2066, doi: 10.1152/jn.00456.2016 (2016).</w:t>
      </w:r>
    </w:p>
    <w:p w14:paraId="547948C6" w14:textId="1957BF1B" w:rsidR="008F6A4B" w:rsidRPr="00001DE8" w:rsidRDefault="003D2632" w:rsidP="001905C3">
      <w:pPr>
        <w:rPr>
          <w:color w:val="auto"/>
        </w:rPr>
      </w:pPr>
      <w:r w:rsidRPr="00001DE8">
        <w:rPr>
          <w:color w:val="auto"/>
        </w:rPr>
        <w:fldChar w:fldCharType="end"/>
      </w:r>
    </w:p>
    <w:p w14:paraId="615FB1D8" w14:textId="77777777" w:rsidR="008F6A4B" w:rsidRPr="00001DE8" w:rsidRDefault="008F6A4B" w:rsidP="001905C3">
      <w:pPr>
        <w:rPr>
          <w:color w:val="auto"/>
        </w:rPr>
      </w:pPr>
    </w:p>
    <w:p w14:paraId="5DEC2819" w14:textId="77777777" w:rsidR="008F6A4B" w:rsidRPr="00001DE8" w:rsidRDefault="008F6A4B" w:rsidP="001905C3">
      <w:pPr>
        <w:rPr>
          <w:color w:val="auto"/>
        </w:rPr>
      </w:pPr>
    </w:p>
    <w:p w14:paraId="79C677F7" w14:textId="47CB233E" w:rsidR="008F6A4B" w:rsidRPr="00001DE8" w:rsidRDefault="008F6A4B" w:rsidP="001905C3">
      <w:pPr>
        <w:rPr>
          <w:color w:val="auto"/>
        </w:rPr>
      </w:pPr>
    </w:p>
    <w:p w14:paraId="5713EB65" w14:textId="5E552213" w:rsidR="009726EE" w:rsidRPr="00001DE8" w:rsidRDefault="008F6A4B" w:rsidP="001905C3">
      <w:pPr>
        <w:tabs>
          <w:tab w:val="left" w:pos="2317"/>
        </w:tabs>
        <w:rPr>
          <w:color w:val="auto"/>
        </w:rPr>
      </w:pPr>
      <w:r w:rsidRPr="00001DE8">
        <w:rPr>
          <w:color w:val="auto"/>
        </w:rPr>
        <w:tab/>
      </w:r>
    </w:p>
    <w:sectPr w:rsidR="009726EE" w:rsidRPr="00001DE8" w:rsidSect="00DA6A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4D44" w14:textId="77777777" w:rsidR="00C25E11" w:rsidRDefault="00C25E11" w:rsidP="00621C4E">
      <w:r>
        <w:separator/>
      </w:r>
    </w:p>
  </w:endnote>
  <w:endnote w:type="continuationSeparator" w:id="0">
    <w:p w14:paraId="6DEBCBB5" w14:textId="77777777" w:rsidR="00C25E11" w:rsidRDefault="00C25E11" w:rsidP="00621C4E">
      <w:r>
        <w:continuationSeparator/>
      </w:r>
    </w:p>
  </w:endnote>
  <w:endnote w:type="continuationNotice" w:id="1">
    <w:p w14:paraId="426C3C3A" w14:textId="77777777" w:rsidR="00C25E11" w:rsidRDefault="00C2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85CA" w14:textId="77777777" w:rsidR="009445FB" w:rsidRDefault="00944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1085" w14:textId="77777777" w:rsidR="009445FB" w:rsidRDefault="00944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45FB" w:rsidRDefault="009445F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5C58D" w14:textId="77777777" w:rsidR="00C25E11" w:rsidRDefault="00C25E11" w:rsidP="00621C4E">
      <w:r>
        <w:separator/>
      </w:r>
    </w:p>
  </w:footnote>
  <w:footnote w:type="continuationSeparator" w:id="0">
    <w:p w14:paraId="6E6289DC" w14:textId="77777777" w:rsidR="00C25E11" w:rsidRDefault="00C25E11" w:rsidP="00621C4E">
      <w:r>
        <w:continuationSeparator/>
      </w:r>
    </w:p>
  </w:footnote>
  <w:footnote w:type="continuationNotice" w:id="1">
    <w:p w14:paraId="6D1A7D56" w14:textId="77777777" w:rsidR="00C25E11" w:rsidRDefault="00C25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3B7C" w14:textId="77777777" w:rsidR="009445FB" w:rsidRDefault="00944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72E4B61C" w:rsidR="009445FB" w:rsidRPr="00874B20" w:rsidRDefault="009445FB" w:rsidP="00874B20">
    <w:pPr>
      <w:ind w:left="2160" w:firstLine="720"/>
      <w:jc w:val="center"/>
      <w:rPr>
        <w:rFonts w:asciiTheme="minorHAnsi" w:hAnsiTheme="minorHAnsi" w:cstheme="minorHAnsi"/>
        <w:b/>
        <w:color w:val="002060"/>
        <w:sz w:val="32"/>
      </w:rPr>
    </w:pPr>
  </w:p>
  <w:p w14:paraId="2249A9C9" w14:textId="12DB9159" w:rsidR="009445FB" w:rsidRPr="006F06E4" w:rsidRDefault="009445FB" w:rsidP="00621C4E">
    <w:pPr>
      <w:pStyle w:val="Header"/>
      <w:rPr>
        <w:b/>
        <w:color w:val="1F497D"/>
        <w:sz w:val="28"/>
        <w:szCs w:val="28"/>
      </w:rPr>
    </w:pPr>
    <w:r w:rsidRPr="009A38A5">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11F7AE1" w:rsidR="009445FB" w:rsidRPr="006F06E4" w:rsidRDefault="009445F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34A0E"/>
    <w:multiLevelType w:val="multilevel"/>
    <w:tmpl w:val="0816788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2C0778"/>
    <w:multiLevelType w:val="multilevel"/>
    <w:tmpl w:val="252EB65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CED"/>
    <w:multiLevelType w:val="multilevel"/>
    <w:tmpl w:val="2C868AAA"/>
    <w:lvl w:ilvl="0">
      <w:start w:val="5"/>
      <w:numFmt w:val="decimal"/>
      <w:suff w:val="space"/>
      <w:lvlText w:val="%1."/>
      <w:lvlJc w:val="left"/>
      <w:pPr>
        <w:ind w:left="0" w:firstLine="0"/>
      </w:pPr>
      <w:rPr>
        <w:rFonts w:hint="default"/>
        <w:b/>
      </w:rPr>
    </w:lvl>
    <w:lvl w:ilvl="1">
      <w:start w:val="1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F461F"/>
    <w:multiLevelType w:val="multilevel"/>
    <w:tmpl w:val="6DE66BCA"/>
    <w:lvl w:ilvl="0">
      <w:start w:val="6"/>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82C9C"/>
    <w:multiLevelType w:val="multilevel"/>
    <w:tmpl w:val="E16A562A"/>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05F41"/>
    <w:multiLevelType w:val="multilevel"/>
    <w:tmpl w:val="0816788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15"/>
  </w:num>
  <w:num w:numId="5">
    <w:abstractNumId w:val="9"/>
  </w:num>
  <w:num w:numId="6">
    <w:abstractNumId w:val="14"/>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3"/>
  </w:num>
  <w:num w:numId="20">
    <w:abstractNumId w:val="2"/>
  </w:num>
  <w:num w:numId="21">
    <w:abstractNumId w:val="25"/>
  </w:num>
  <w:num w:numId="22">
    <w:abstractNumId w:val="5"/>
  </w:num>
  <w:num w:numId="23">
    <w:abstractNumId w:val="24"/>
  </w:num>
  <w:num w:numId="24">
    <w:abstractNumId w:val="4"/>
  </w:num>
  <w:num w:numId="25">
    <w:abstractNumId w:val="20"/>
  </w:num>
  <w:num w:numId="26">
    <w:abstractNumId w:val="7"/>
  </w:num>
  <w:num w:numId="2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868"/>
    <w:rsid w:val="00001169"/>
    <w:rsid w:val="00001806"/>
    <w:rsid w:val="00001DE8"/>
    <w:rsid w:val="000039AA"/>
    <w:rsid w:val="00004A96"/>
    <w:rsid w:val="00005815"/>
    <w:rsid w:val="0000780D"/>
    <w:rsid w:val="00007DBC"/>
    <w:rsid w:val="00007EA1"/>
    <w:rsid w:val="000100F0"/>
    <w:rsid w:val="00012082"/>
    <w:rsid w:val="00012BB2"/>
    <w:rsid w:val="00012FF9"/>
    <w:rsid w:val="00014314"/>
    <w:rsid w:val="00020E4C"/>
    <w:rsid w:val="00021434"/>
    <w:rsid w:val="00021774"/>
    <w:rsid w:val="00021DF3"/>
    <w:rsid w:val="00023869"/>
    <w:rsid w:val="00023E6D"/>
    <w:rsid w:val="00024598"/>
    <w:rsid w:val="00027DDE"/>
    <w:rsid w:val="000309FA"/>
    <w:rsid w:val="00032769"/>
    <w:rsid w:val="00036568"/>
    <w:rsid w:val="00037B58"/>
    <w:rsid w:val="000466ED"/>
    <w:rsid w:val="00051301"/>
    <w:rsid w:val="00051B73"/>
    <w:rsid w:val="0005266C"/>
    <w:rsid w:val="00057AF6"/>
    <w:rsid w:val="00060ABE"/>
    <w:rsid w:val="00061A50"/>
    <w:rsid w:val="00064104"/>
    <w:rsid w:val="00066025"/>
    <w:rsid w:val="000701D1"/>
    <w:rsid w:val="00080A20"/>
    <w:rsid w:val="00082796"/>
    <w:rsid w:val="00087C0A"/>
    <w:rsid w:val="000915B0"/>
    <w:rsid w:val="000929F0"/>
    <w:rsid w:val="00093BC4"/>
    <w:rsid w:val="0009478A"/>
    <w:rsid w:val="00097929"/>
    <w:rsid w:val="000A1E80"/>
    <w:rsid w:val="000A331E"/>
    <w:rsid w:val="000A3B70"/>
    <w:rsid w:val="000A430F"/>
    <w:rsid w:val="000A5153"/>
    <w:rsid w:val="000A525F"/>
    <w:rsid w:val="000B10AE"/>
    <w:rsid w:val="000B28ED"/>
    <w:rsid w:val="000B30BF"/>
    <w:rsid w:val="000B566B"/>
    <w:rsid w:val="000B662E"/>
    <w:rsid w:val="000B7294"/>
    <w:rsid w:val="000B75D0"/>
    <w:rsid w:val="000C1CF8"/>
    <w:rsid w:val="000C2735"/>
    <w:rsid w:val="000C30EA"/>
    <w:rsid w:val="000C34A5"/>
    <w:rsid w:val="000C49CF"/>
    <w:rsid w:val="000C52E9"/>
    <w:rsid w:val="000C5CDC"/>
    <w:rsid w:val="000C65DC"/>
    <w:rsid w:val="000C66F3"/>
    <w:rsid w:val="000C6900"/>
    <w:rsid w:val="000C7361"/>
    <w:rsid w:val="000D19AE"/>
    <w:rsid w:val="000D31E8"/>
    <w:rsid w:val="000D4BE3"/>
    <w:rsid w:val="000D61CC"/>
    <w:rsid w:val="000D76E4"/>
    <w:rsid w:val="000E3816"/>
    <w:rsid w:val="000E4F77"/>
    <w:rsid w:val="000F265C"/>
    <w:rsid w:val="000F3AFA"/>
    <w:rsid w:val="000F5712"/>
    <w:rsid w:val="000F6611"/>
    <w:rsid w:val="000F7E22"/>
    <w:rsid w:val="00100287"/>
    <w:rsid w:val="001104F3"/>
    <w:rsid w:val="00110EB0"/>
    <w:rsid w:val="00112EEB"/>
    <w:rsid w:val="00114480"/>
    <w:rsid w:val="0012563A"/>
    <w:rsid w:val="001313A7"/>
    <w:rsid w:val="0013276F"/>
    <w:rsid w:val="0013621E"/>
    <w:rsid w:val="0013642E"/>
    <w:rsid w:val="0014383E"/>
    <w:rsid w:val="00152A23"/>
    <w:rsid w:val="00162CB7"/>
    <w:rsid w:val="00162F91"/>
    <w:rsid w:val="00162FF6"/>
    <w:rsid w:val="001677E0"/>
    <w:rsid w:val="0017063A"/>
    <w:rsid w:val="00170934"/>
    <w:rsid w:val="00171E5B"/>
    <w:rsid w:val="00171F94"/>
    <w:rsid w:val="00174875"/>
    <w:rsid w:val="00175D4E"/>
    <w:rsid w:val="0017668A"/>
    <w:rsid w:val="001766FE"/>
    <w:rsid w:val="001771E7"/>
    <w:rsid w:val="00184C2A"/>
    <w:rsid w:val="001875B6"/>
    <w:rsid w:val="001905C3"/>
    <w:rsid w:val="001911FF"/>
    <w:rsid w:val="00192006"/>
    <w:rsid w:val="001920FE"/>
    <w:rsid w:val="00193180"/>
    <w:rsid w:val="001964A0"/>
    <w:rsid w:val="001A6D0A"/>
    <w:rsid w:val="001B0F7F"/>
    <w:rsid w:val="001B1519"/>
    <w:rsid w:val="001B269D"/>
    <w:rsid w:val="001B2E2D"/>
    <w:rsid w:val="001B5CD2"/>
    <w:rsid w:val="001C0BEE"/>
    <w:rsid w:val="001C1E49"/>
    <w:rsid w:val="001C2A98"/>
    <w:rsid w:val="001C5FDA"/>
    <w:rsid w:val="001D0397"/>
    <w:rsid w:val="001D1D15"/>
    <w:rsid w:val="001D3D7D"/>
    <w:rsid w:val="001D3FFF"/>
    <w:rsid w:val="001D625F"/>
    <w:rsid w:val="001D6762"/>
    <w:rsid w:val="001D7576"/>
    <w:rsid w:val="001E14A0"/>
    <w:rsid w:val="001E6560"/>
    <w:rsid w:val="001E7376"/>
    <w:rsid w:val="001F0985"/>
    <w:rsid w:val="001F225C"/>
    <w:rsid w:val="001F5AD0"/>
    <w:rsid w:val="001F5E32"/>
    <w:rsid w:val="001F62E1"/>
    <w:rsid w:val="00201CFA"/>
    <w:rsid w:val="0020220D"/>
    <w:rsid w:val="00202448"/>
    <w:rsid w:val="00202D15"/>
    <w:rsid w:val="00204463"/>
    <w:rsid w:val="00212EAE"/>
    <w:rsid w:val="00214BEE"/>
    <w:rsid w:val="00217B46"/>
    <w:rsid w:val="002205B8"/>
    <w:rsid w:val="00225720"/>
    <w:rsid w:val="002259E5"/>
    <w:rsid w:val="00225A08"/>
    <w:rsid w:val="00226140"/>
    <w:rsid w:val="002274F3"/>
    <w:rsid w:val="0023094C"/>
    <w:rsid w:val="00233ABB"/>
    <w:rsid w:val="00234BE3"/>
    <w:rsid w:val="00235A90"/>
    <w:rsid w:val="00241E48"/>
    <w:rsid w:val="0024214E"/>
    <w:rsid w:val="00242623"/>
    <w:rsid w:val="0024629D"/>
    <w:rsid w:val="00250558"/>
    <w:rsid w:val="00252B6B"/>
    <w:rsid w:val="00256344"/>
    <w:rsid w:val="00257D83"/>
    <w:rsid w:val="00257FBA"/>
    <w:rsid w:val="00260652"/>
    <w:rsid w:val="00261F25"/>
    <w:rsid w:val="002648A9"/>
    <w:rsid w:val="0026536F"/>
    <w:rsid w:val="0026553C"/>
    <w:rsid w:val="00265F9E"/>
    <w:rsid w:val="002668DA"/>
    <w:rsid w:val="00267DD5"/>
    <w:rsid w:val="00272509"/>
    <w:rsid w:val="00274A0A"/>
    <w:rsid w:val="00277593"/>
    <w:rsid w:val="00280918"/>
    <w:rsid w:val="00282AF6"/>
    <w:rsid w:val="00282F50"/>
    <w:rsid w:val="00287085"/>
    <w:rsid w:val="00290AF9"/>
    <w:rsid w:val="0029245D"/>
    <w:rsid w:val="00293F04"/>
    <w:rsid w:val="002959CC"/>
    <w:rsid w:val="002967CF"/>
    <w:rsid w:val="00297788"/>
    <w:rsid w:val="002977B9"/>
    <w:rsid w:val="00297EC5"/>
    <w:rsid w:val="002A346B"/>
    <w:rsid w:val="002A484B"/>
    <w:rsid w:val="002A64A6"/>
    <w:rsid w:val="002A6651"/>
    <w:rsid w:val="002B0824"/>
    <w:rsid w:val="002B3007"/>
    <w:rsid w:val="002B52E8"/>
    <w:rsid w:val="002B5706"/>
    <w:rsid w:val="002B586D"/>
    <w:rsid w:val="002C0708"/>
    <w:rsid w:val="002C47D4"/>
    <w:rsid w:val="002C5CA9"/>
    <w:rsid w:val="002C5F91"/>
    <w:rsid w:val="002D01F5"/>
    <w:rsid w:val="002D0F38"/>
    <w:rsid w:val="002D65B2"/>
    <w:rsid w:val="002D77E3"/>
    <w:rsid w:val="002D7904"/>
    <w:rsid w:val="002E532F"/>
    <w:rsid w:val="002E54BE"/>
    <w:rsid w:val="002F2859"/>
    <w:rsid w:val="002F3AB0"/>
    <w:rsid w:val="002F6457"/>
    <w:rsid w:val="002F6E3C"/>
    <w:rsid w:val="0030117D"/>
    <w:rsid w:val="003012DC"/>
    <w:rsid w:val="003018D6"/>
    <w:rsid w:val="00301F30"/>
    <w:rsid w:val="003038A7"/>
    <w:rsid w:val="00303C87"/>
    <w:rsid w:val="003058CC"/>
    <w:rsid w:val="0030713A"/>
    <w:rsid w:val="003108E5"/>
    <w:rsid w:val="003120CB"/>
    <w:rsid w:val="00317F63"/>
    <w:rsid w:val="00320153"/>
    <w:rsid w:val="00320367"/>
    <w:rsid w:val="00322871"/>
    <w:rsid w:val="003268B9"/>
    <w:rsid w:val="00326FB3"/>
    <w:rsid w:val="003316D4"/>
    <w:rsid w:val="00333314"/>
    <w:rsid w:val="00333822"/>
    <w:rsid w:val="00335200"/>
    <w:rsid w:val="00336715"/>
    <w:rsid w:val="003378CC"/>
    <w:rsid w:val="00340DFD"/>
    <w:rsid w:val="00344954"/>
    <w:rsid w:val="00344CA7"/>
    <w:rsid w:val="0034743C"/>
    <w:rsid w:val="00350CD7"/>
    <w:rsid w:val="00352C84"/>
    <w:rsid w:val="00356B9A"/>
    <w:rsid w:val="00360C17"/>
    <w:rsid w:val="00361B82"/>
    <w:rsid w:val="003621C6"/>
    <w:rsid w:val="003622B8"/>
    <w:rsid w:val="00366B76"/>
    <w:rsid w:val="003706ED"/>
    <w:rsid w:val="00373051"/>
    <w:rsid w:val="00373B8F"/>
    <w:rsid w:val="00376A80"/>
    <w:rsid w:val="00376D95"/>
    <w:rsid w:val="00377FBB"/>
    <w:rsid w:val="003845DC"/>
    <w:rsid w:val="00385140"/>
    <w:rsid w:val="00397018"/>
    <w:rsid w:val="003A16FC"/>
    <w:rsid w:val="003A4FCD"/>
    <w:rsid w:val="003B0944"/>
    <w:rsid w:val="003B1593"/>
    <w:rsid w:val="003B265C"/>
    <w:rsid w:val="003B4381"/>
    <w:rsid w:val="003C1043"/>
    <w:rsid w:val="003C1A30"/>
    <w:rsid w:val="003C6779"/>
    <w:rsid w:val="003D2632"/>
    <w:rsid w:val="003D2998"/>
    <w:rsid w:val="003D2F0A"/>
    <w:rsid w:val="003D3891"/>
    <w:rsid w:val="003D5D84"/>
    <w:rsid w:val="003D6C87"/>
    <w:rsid w:val="003E0F4F"/>
    <w:rsid w:val="003E18AC"/>
    <w:rsid w:val="003E210B"/>
    <w:rsid w:val="003E2A12"/>
    <w:rsid w:val="003E3384"/>
    <w:rsid w:val="003E548E"/>
    <w:rsid w:val="003E64C9"/>
    <w:rsid w:val="003F124A"/>
    <w:rsid w:val="003F2AD7"/>
    <w:rsid w:val="003F3361"/>
    <w:rsid w:val="0040034A"/>
    <w:rsid w:val="00403B43"/>
    <w:rsid w:val="004059B5"/>
    <w:rsid w:val="00410F4D"/>
    <w:rsid w:val="004113CA"/>
    <w:rsid w:val="004148E1"/>
    <w:rsid w:val="00414CFA"/>
    <w:rsid w:val="004172FA"/>
    <w:rsid w:val="00420BE9"/>
    <w:rsid w:val="00421A2A"/>
    <w:rsid w:val="00423AD8"/>
    <w:rsid w:val="00424C85"/>
    <w:rsid w:val="004260BD"/>
    <w:rsid w:val="0043012F"/>
    <w:rsid w:val="004303A4"/>
    <w:rsid w:val="00430F1F"/>
    <w:rsid w:val="004326EA"/>
    <w:rsid w:val="0043272A"/>
    <w:rsid w:val="0044434C"/>
    <w:rsid w:val="0044456B"/>
    <w:rsid w:val="00447BD1"/>
    <w:rsid w:val="004507F3"/>
    <w:rsid w:val="00450AF4"/>
    <w:rsid w:val="004671C7"/>
    <w:rsid w:val="00471D6E"/>
    <w:rsid w:val="00472F4D"/>
    <w:rsid w:val="004730BF"/>
    <w:rsid w:val="00474DCB"/>
    <w:rsid w:val="0047535C"/>
    <w:rsid w:val="00476E13"/>
    <w:rsid w:val="00485870"/>
    <w:rsid w:val="00485FE8"/>
    <w:rsid w:val="00492EB5"/>
    <w:rsid w:val="00493E10"/>
    <w:rsid w:val="0049426B"/>
    <w:rsid w:val="00494F77"/>
    <w:rsid w:val="00495B5B"/>
    <w:rsid w:val="00497721"/>
    <w:rsid w:val="004A0229"/>
    <w:rsid w:val="004A0C4F"/>
    <w:rsid w:val="004A1FAF"/>
    <w:rsid w:val="004A35D2"/>
    <w:rsid w:val="004A6AE3"/>
    <w:rsid w:val="004A71E4"/>
    <w:rsid w:val="004B20C4"/>
    <w:rsid w:val="004B2F00"/>
    <w:rsid w:val="004B6E31"/>
    <w:rsid w:val="004C1D66"/>
    <w:rsid w:val="004C2713"/>
    <w:rsid w:val="004C31D7"/>
    <w:rsid w:val="004C4AD2"/>
    <w:rsid w:val="004C664C"/>
    <w:rsid w:val="004C7A6E"/>
    <w:rsid w:val="004C7CFA"/>
    <w:rsid w:val="004D1F21"/>
    <w:rsid w:val="004D59D8"/>
    <w:rsid w:val="004D5DA1"/>
    <w:rsid w:val="004E101D"/>
    <w:rsid w:val="004E1293"/>
    <w:rsid w:val="004E150F"/>
    <w:rsid w:val="004E1DCA"/>
    <w:rsid w:val="004E23A1"/>
    <w:rsid w:val="004E3489"/>
    <w:rsid w:val="004E358A"/>
    <w:rsid w:val="004E3AFA"/>
    <w:rsid w:val="004E6588"/>
    <w:rsid w:val="004F048D"/>
    <w:rsid w:val="004F520E"/>
    <w:rsid w:val="004F5A69"/>
    <w:rsid w:val="004F643C"/>
    <w:rsid w:val="00502A0A"/>
    <w:rsid w:val="00503462"/>
    <w:rsid w:val="00507C50"/>
    <w:rsid w:val="00511060"/>
    <w:rsid w:val="00512DBF"/>
    <w:rsid w:val="00514EF1"/>
    <w:rsid w:val="00515F60"/>
    <w:rsid w:val="00517C3A"/>
    <w:rsid w:val="0052537F"/>
    <w:rsid w:val="005253ED"/>
    <w:rsid w:val="00527BF4"/>
    <w:rsid w:val="005324BE"/>
    <w:rsid w:val="0053450D"/>
    <w:rsid w:val="00534F6C"/>
    <w:rsid w:val="00535994"/>
    <w:rsid w:val="0053646D"/>
    <w:rsid w:val="0053660F"/>
    <w:rsid w:val="00536C8A"/>
    <w:rsid w:val="00540AAD"/>
    <w:rsid w:val="005425F2"/>
    <w:rsid w:val="00543056"/>
    <w:rsid w:val="00543EC1"/>
    <w:rsid w:val="00546458"/>
    <w:rsid w:val="0055087C"/>
    <w:rsid w:val="00553413"/>
    <w:rsid w:val="00560E31"/>
    <w:rsid w:val="00564766"/>
    <w:rsid w:val="00564AD1"/>
    <w:rsid w:val="00574C8E"/>
    <w:rsid w:val="00581B23"/>
    <w:rsid w:val="0058219C"/>
    <w:rsid w:val="00586B06"/>
    <w:rsid w:val="00586D84"/>
    <w:rsid w:val="0058707F"/>
    <w:rsid w:val="005931FE"/>
    <w:rsid w:val="00595376"/>
    <w:rsid w:val="00596410"/>
    <w:rsid w:val="00597D30"/>
    <w:rsid w:val="005A0F0B"/>
    <w:rsid w:val="005A2DFA"/>
    <w:rsid w:val="005A6971"/>
    <w:rsid w:val="005B0072"/>
    <w:rsid w:val="005B0732"/>
    <w:rsid w:val="005B2C4A"/>
    <w:rsid w:val="005B38A0"/>
    <w:rsid w:val="005B491C"/>
    <w:rsid w:val="005B4DBF"/>
    <w:rsid w:val="005B5DE2"/>
    <w:rsid w:val="005B5E2C"/>
    <w:rsid w:val="005B674C"/>
    <w:rsid w:val="005C252B"/>
    <w:rsid w:val="005C2C2B"/>
    <w:rsid w:val="005C7561"/>
    <w:rsid w:val="005D1E57"/>
    <w:rsid w:val="005D2F57"/>
    <w:rsid w:val="005D34F6"/>
    <w:rsid w:val="005D39D0"/>
    <w:rsid w:val="005D4F1A"/>
    <w:rsid w:val="005E12E3"/>
    <w:rsid w:val="005E1884"/>
    <w:rsid w:val="005E2547"/>
    <w:rsid w:val="005E2838"/>
    <w:rsid w:val="005E39CA"/>
    <w:rsid w:val="005F373A"/>
    <w:rsid w:val="005F4F87"/>
    <w:rsid w:val="005F6B0E"/>
    <w:rsid w:val="005F760E"/>
    <w:rsid w:val="005F7B1D"/>
    <w:rsid w:val="0060222A"/>
    <w:rsid w:val="00602581"/>
    <w:rsid w:val="00602A08"/>
    <w:rsid w:val="006049A2"/>
    <w:rsid w:val="00610618"/>
    <w:rsid w:val="00610C21"/>
    <w:rsid w:val="00611060"/>
    <w:rsid w:val="00611907"/>
    <w:rsid w:val="0061207C"/>
    <w:rsid w:val="00613116"/>
    <w:rsid w:val="006133DB"/>
    <w:rsid w:val="00614642"/>
    <w:rsid w:val="00617EEF"/>
    <w:rsid w:val="006202A6"/>
    <w:rsid w:val="0062054B"/>
    <w:rsid w:val="00621C4E"/>
    <w:rsid w:val="00624EAE"/>
    <w:rsid w:val="006305D7"/>
    <w:rsid w:val="00633A01"/>
    <w:rsid w:val="00633B97"/>
    <w:rsid w:val="006341F7"/>
    <w:rsid w:val="00635014"/>
    <w:rsid w:val="006369CE"/>
    <w:rsid w:val="006378CD"/>
    <w:rsid w:val="00640FB3"/>
    <w:rsid w:val="006411CA"/>
    <w:rsid w:val="00650544"/>
    <w:rsid w:val="0065056A"/>
    <w:rsid w:val="00653BAF"/>
    <w:rsid w:val="0065507C"/>
    <w:rsid w:val="0065554D"/>
    <w:rsid w:val="006619C8"/>
    <w:rsid w:val="00666371"/>
    <w:rsid w:val="00671710"/>
    <w:rsid w:val="00673414"/>
    <w:rsid w:val="0067386F"/>
    <w:rsid w:val="00673AFE"/>
    <w:rsid w:val="00675696"/>
    <w:rsid w:val="00676059"/>
    <w:rsid w:val="00676079"/>
    <w:rsid w:val="0067654B"/>
    <w:rsid w:val="00676ECD"/>
    <w:rsid w:val="00677D0A"/>
    <w:rsid w:val="0068185F"/>
    <w:rsid w:val="006838A2"/>
    <w:rsid w:val="00685195"/>
    <w:rsid w:val="006A01CF"/>
    <w:rsid w:val="006A60DD"/>
    <w:rsid w:val="006A73F6"/>
    <w:rsid w:val="006B0561"/>
    <w:rsid w:val="006B074C"/>
    <w:rsid w:val="006B1F20"/>
    <w:rsid w:val="006B3B84"/>
    <w:rsid w:val="006B4E7C"/>
    <w:rsid w:val="006B5D8C"/>
    <w:rsid w:val="006B72D4"/>
    <w:rsid w:val="006C0802"/>
    <w:rsid w:val="006C11CC"/>
    <w:rsid w:val="006C1AEB"/>
    <w:rsid w:val="006C41DA"/>
    <w:rsid w:val="006C4B0D"/>
    <w:rsid w:val="006C57FE"/>
    <w:rsid w:val="006E4B63"/>
    <w:rsid w:val="006E7475"/>
    <w:rsid w:val="006F06E4"/>
    <w:rsid w:val="006F2858"/>
    <w:rsid w:val="006F4B89"/>
    <w:rsid w:val="006F7B41"/>
    <w:rsid w:val="00702B5D"/>
    <w:rsid w:val="00703ED2"/>
    <w:rsid w:val="00707B8D"/>
    <w:rsid w:val="00712767"/>
    <w:rsid w:val="00713636"/>
    <w:rsid w:val="007137D9"/>
    <w:rsid w:val="00714B8C"/>
    <w:rsid w:val="0071675D"/>
    <w:rsid w:val="00734088"/>
    <w:rsid w:val="00735CF5"/>
    <w:rsid w:val="0073775A"/>
    <w:rsid w:val="0074063A"/>
    <w:rsid w:val="00742AA4"/>
    <w:rsid w:val="00743BA1"/>
    <w:rsid w:val="00745F1E"/>
    <w:rsid w:val="00746174"/>
    <w:rsid w:val="007515FE"/>
    <w:rsid w:val="00754E5A"/>
    <w:rsid w:val="00757276"/>
    <w:rsid w:val="007601D0"/>
    <w:rsid w:val="0076109D"/>
    <w:rsid w:val="00767107"/>
    <w:rsid w:val="00773BFD"/>
    <w:rsid w:val="007743B3"/>
    <w:rsid w:val="00774490"/>
    <w:rsid w:val="00775561"/>
    <w:rsid w:val="00777F69"/>
    <w:rsid w:val="0078112C"/>
    <w:rsid w:val="007819FF"/>
    <w:rsid w:val="00783845"/>
    <w:rsid w:val="00784A4C"/>
    <w:rsid w:val="00784BC6"/>
    <w:rsid w:val="0078523D"/>
    <w:rsid w:val="00792880"/>
    <w:rsid w:val="00792A14"/>
    <w:rsid w:val="00792D09"/>
    <w:rsid w:val="007931DF"/>
    <w:rsid w:val="007942C3"/>
    <w:rsid w:val="00797649"/>
    <w:rsid w:val="007A0172"/>
    <w:rsid w:val="007A2511"/>
    <w:rsid w:val="007A260E"/>
    <w:rsid w:val="007A4D4C"/>
    <w:rsid w:val="007A4DD6"/>
    <w:rsid w:val="007A5CB9"/>
    <w:rsid w:val="007B6B07"/>
    <w:rsid w:val="007B6D43"/>
    <w:rsid w:val="007B749A"/>
    <w:rsid w:val="007B7C6E"/>
    <w:rsid w:val="007C0A7D"/>
    <w:rsid w:val="007D44D7"/>
    <w:rsid w:val="007D5D7B"/>
    <w:rsid w:val="007D621A"/>
    <w:rsid w:val="007E0052"/>
    <w:rsid w:val="007E058A"/>
    <w:rsid w:val="007E2730"/>
    <w:rsid w:val="007E2887"/>
    <w:rsid w:val="007E44C0"/>
    <w:rsid w:val="007E5278"/>
    <w:rsid w:val="007E749C"/>
    <w:rsid w:val="007F1B5C"/>
    <w:rsid w:val="007F56DE"/>
    <w:rsid w:val="007F795A"/>
    <w:rsid w:val="00801257"/>
    <w:rsid w:val="00803B0A"/>
    <w:rsid w:val="00804DED"/>
    <w:rsid w:val="00805B96"/>
    <w:rsid w:val="008079A1"/>
    <w:rsid w:val="008105BE"/>
    <w:rsid w:val="008115A5"/>
    <w:rsid w:val="00811D46"/>
    <w:rsid w:val="0081415D"/>
    <w:rsid w:val="00820229"/>
    <w:rsid w:val="00822448"/>
    <w:rsid w:val="00822ABE"/>
    <w:rsid w:val="008244D1"/>
    <w:rsid w:val="008278C6"/>
    <w:rsid w:val="00827F51"/>
    <w:rsid w:val="00830EC8"/>
    <w:rsid w:val="0083104E"/>
    <w:rsid w:val="00831DB2"/>
    <w:rsid w:val="008343BE"/>
    <w:rsid w:val="00840FB4"/>
    <w:rsid w:val="008410B2"/>
    <w:rsid w:val="008500A0"/>
    <w:rsid w:val="008524E5"/>
    <w:rsid w:val="0085351C"/>
    <w:rsid w:val="008549CA"/>
    <w:rsid w:val="008556C3"/>
    <w:rsid w:val="0085687C"/>
    <w:rsid w:val="00865F89"/>
    <w:rsid w:val="008706C5"/>
    <w:rsid w:val="008708F2"/>
    <w:rsid w:val="00870ACC"/>
    <w:rsid w:val="00872B8D"/>
    <w:rsid w:val="00873707"/>
    <w:rsid w:val="00874B20"/>
    <w:rsid w:val="008763E1"/>
    <w:rsid w:val="0087775C"/>
    <w:rsid w:val="00877EC8"/>
    <w:rsid w:val="00880F36"/>
    <w:rsid w:val="00882E41"/>
    <w:rsid w:val="00884969"/>
    <w:rsid w:val="00885530"/>
    <w:rsid w:val="00890AD8"/>
    <w:rsid w:val="008910D1"/>
    <w:rsid w:val="0089296C"/>
    <w:rsid w:val="00892F6B"/>
    <w:rsid w:val="00894653"/>
    <w:rsid w:val="00896ABD"/>
    <w:rsid w:val="008A14F2"/>
    <w:rsid w:val="008A3380"/>
    <w:rsid w:val="008A79CB"/>
    <w:rsid w:val="008A7A9C"/>
    <w:rsid w:val="008B31B3"/>
    <w:rsid w:val="008B5218"/>
    <w:rsid w:val="008B5615"/>
    <w:rsid w:val="008B7102"/>
    <w:rsid w:val="008C3B7D"/>
    <w:rsid w:val="008D0F90"/>
    <w:rsid w:val="008D2BBD"/>
    <w:rsid w:val="008D3715"/>
    <w:rsid w:val="008D5465"/>
    <w:rsid w:val="008D7EB7"/>
    <w:rsid w:val="008E207B"/>
    <w:rsid w:val="008E3684"/>
    <w:rsid w:val="008E57F5"/>
    <w:rsid w:val="008E7606"/>
    <w:rsid w:val="008F05FC"/>
    <w:rsid w:val="008F1DAA"/>
    <w:rsid w:val="008F3EBD"/>
    <w:rsid w:val="008F60B2"/>
    <w:rsid w:val="008F6A4B"/>
    <w:rsid w:val="008F7C41"/>
    <w:rsid w:val="009031E2"/>
    <w:rsid w:val="00905A9C"/>
    <w:rsid w:val="0091088C"/>
    <w:rsid w:val="00911870"/>
    <w:rsid w:val="0091276C"/>
    <w:rsid w:val="009148F3"/>
    <w:rsid w:val="009165AC"/>
    <w:rsid w:val="0092053F"/>
    <w:rsid w:val="0092212D"/>
    <w:rsid w:val="0092340A"/>
    <w:rsid w:val="00924F2E"/>
    <w:rsid w:val="00925C37"/>
    <w:rsid w:val="0092798E"/>
    <w:rsid w:val="009313D9"/>
    <w:rsid w:val="00934948"/>
    <w:rsid w:val="00935B7F"/>
    <w:rsid w:val="00941293"/>
    <w:rsid w:val="009416A9"/>
    <w:rsid w:val="009445FB"/>
    <w:rsid w:val="00946372"/>
    <w:rsid w:val="00946E0F"/>
    <w:rsid w:val="00947ED9"/>
    <w:rsid w:val="00950C17"/>
    <w:rsid w:val="00951FAF"/>
    <w:rsid w:val="00954740"/>
    <w:rsid w:val="00957DA2"/>
    <w:rsid w:val="00963ABC"/>
    <w:rsid w:val="00965D21"/>
    <w:rsid w:val="009670F3"/>
    <w:rsid w:val="00967764"/>
    <w:rsid w:val="00967D5C"/>
    <w:rsid w:val="00970B0E"/>
    <w:rsid w:val="00970BB9"/>
    <w:rsid w:val="0097136E"/>
    <w:rsid w:val="009726EE"/>
    <w:rsid w:val="00973327"/>
    <w:rsid w:val="00975573"/>
    <w:rsid w:val="009769DD"/>
    <w:rsid w:val="00976D03"/>
    <w:rsid w:val="00977B30"/>
    <w:rsid w:val="00977E7E"/>
    <w:rsid w:val="00982F41"/>
    <w:rsid w:val="00985090"/>
    <w:rsid w:val="00987710"/>
    <w:rsid w:val="009904AB"/>
    <w:rsid w:val="00993A56"/>
    <w:rsid w:val="00995688"/>
    <w:rsid w:val="009958A6"/>
    <w:rsid w:val="00996456"/>
    <w:rsid w:val="009968E4"/>
    <w:rsid w:val="009A04F5"/>
    <w:rsid w:val="009A15EF"/>
    <w:rsid w:val="009A2676"/>
    <w:rsid w:val="009A38A5"/>
    <w:rsid w:val="009A5D33"/>
    <w:rsid w:val="009B118B"/>
    <w:rsid w:val="009B1737"/>
    <w:rsid w:val="009B3D4B"/>
    <w:rsid w:val="009B5B99"/>
    <w:rsid w:val="009B6EFC"/>
    <w:rsid w:val="009C2DF8"/>
    <w:rsid w:val="009C31BF"/>
    <w:rsid w:val="009C68B7"/>
    <w:rsid w:val="009C6EDF"/>
    <w:rsid w:val="009C7B45"/>
    <w:rsid w:val="009D0834"/>
    <w:rsid w:val="009D0A1E"/>
    <w:rsid w:val="009D2AE3"/>
    <w:rsid w:val="009D52BC"/>
    <w:rsid w:val="009D7D0A"/>
    <w:rsid w:val="009E09D9"/>
    <w:rsid w:val="009E10BC"/>
    <w:rsid w:val="009E1CB2"/>
    <w:rsid w:val="009E302A"/>
    <w:rsid w:val="009E47D6"/>
    <w:rsid w:val="009E75F0"/>
    <w:rsid w:val="009F01B1"/>
    <w:rsid w:val="009F0DBB"/>
    <w:rsid w:val="009F3887"/>
    <w:rsid w:val="009F732B"/>
    <w:rsid w:val="00A01FE0"/>
    <w:rsid w:val="00A10656"/>
    <w:rsid w:val="00A113C0"/>
    <w:rsid w:val="00A12FA6"/>
    <w:rsid w:val="00A1339B"/>
    <w:rsid w:val="00A14ABA"/>
    <w:rsid w:val="00A15C63"/>
    <w:rsid w:val="00A24301"/>
    <w:rsid w:val="00A24CB6"/>
    <w:rsid w:val="00A26743"/>
    <w:rsid w:val="00A26CD2"/>
    <w:rsid w:val="00A27667"/>
    <w:rsid w:val="00A32979"/>
    <w:rsid w:val="00A34A67"/>
    <w:rsid w:val="00A34EF7"/>
    <w:rsid w:val="00A37462"/>
    <w:rsid w:val="00A374D7"/>
    <w:rsid w:val="00A42B32"/>
    <w:rsid w:val="00A44354"/>
    <w:rsid w:val="00A459E1"/>
    <w:rsid w:val="00A52296"/>
    <w:rsid w:val="00A531DA"/>
    <w:rsid w:val="00A55661"/>
    <w:rsid w:val="00A61192"/>
    <w:rsid w:val="00A61B70"/>
    <w:rsid w:val="00A61FA8"/>
    <w:rsid w:val="00A63392"/>
    <w:rsid w:val="00A637F4"/>
    <w:rsid w:val="00A65485"/>
    <w:rsid w:val="00A66E05"/>
    <w:rsid w:val="00A7049F"/>
    <w:rsid w:val="00A70753"/>
    <w:rsid w:val="00A712D2"/>
    <w:rsid w:val="00A737AB"/>
    <w:rsid w:val="00A757EE"/>
    <w:rsid w:val="00A77981"/>
    <w:rsid w:val="00A8155C"/>
    <w:rsid w:val="00A82C8A"/>
    <w:rsid w:val="00A83139"/>
    <w:rsid w:val="00A8346B"/>
    <w:rsid w:val="00A8350A"/>
    <w:rsid w:val="00A852FF"/>
    <w:rsid w:val="00A87337"/>
    <w:rsid w:val="00A90C97"/>
    <w:rsid w:val="00A960C8"/>
    <w:rsid w:val="00A96604"/>
    <w:rsid w:val="00A96704"/>
    <w:rsid w:val="00AA03DF"/>
    <w:rsid w:val="00AA1B4F"/>
    <w:rsid w:val="00AA21D8"/>
    <w:rsid w:val="00AA54F3"/>
    <w:rsid w:val="00AA5CD2"/>
    <w:rsid w:val="00AA6B43"/>
    <w:rsid w:val="00AB367A"/>
    <w:rsid w:val="00AC01D1"/>
    <w:rsid w:val="00AC4D0D"/>
    <w:rsid w:val="00AC52A5"/>
    <w:rsid w:val="00AC6EFD"/>
    <w:rsid w:val="00AC7151"/>
    <w:rsid w:val="00AD2678"/>
    <w:rsid w:val="00AD460A"/>
    <w:rsid w:val="00AD5FCE"/>
    <w:rsid w:val="00AD6A05"/>
    <w:rsid w:val="00AE272B"/>
    <w:rsid w:val="00AE3E3A"/>
    <w:rsid w:val="00AE5EAA"/>
    <w:rsid w:val="00AE77B4"/>
    <w:rsid w:val="00AE7C1A"/>
    <w:rsid w:val="00AE7DF8"/>
    <w:rsid w:val="00AF0D9C"/>
    <w:rsid w:val="00AF13AB"/>
    <w:rsid w:val="00AF1D36"/>
    <w:rsid w:val="00AF280B"/>
    <w:rsid w:val="00AF4BA4"/>
    <w:rsid w:val="00AF5F75"/>
    <w:rsid w:val="00AF6001"/>
    <w:rsid w:val="00AF768F"/>
    <w:rsid w:val="00B01A16"/>
    <w:rsid w:val="00B05A0C"/>
    <w:rsid w:val="00B07F45"/>
    <w:rsid w:val="00B1021A"/>
    <w:rsid w:val="00B13DE0"/>
    <w:rsid w:val="00B13DEA"/>
    <w:rsid w:val="00B1481A"/>
    <w:rsid w:val="00B15A1F"/>
    <w:rsid w:val="00B15FE9"/>
    <w:rsid w:val="00B2148A"/>
    <w:rsid w:val="00B220C2"/>
    <w:rsid w:val="00B24487"/>
    <w:rsid w:val="00B25B32"/>
    <w:rsid w:val="00B25DB2"/>
    <w:rsid w:val="00B277BD"/>
    <w:rsid w:val="00B32616"/>
    <w:rsid w:val="00B32745"/>
    <w:rsid w:val="00B344C7"/>
    <w:rsid w:val="00B36C42"/>
    <w:rsid w:val="00B37EF7"/>
    <w:rsid w:val="00B42EA7"/>
    <w:rsid w:val="00B50049"/>
    <w:rsid w:val="00B51053"/>
    <w:rsid w:val="00B5337C"/>
    <w:rsid w:val="00B53FDE"/>
    <w:rsid w:val="00B54FDA"/>
    <w:rsid w:val="00B56397"/>
    <w:rsid w:val="00B6027B"/>
    <w:rsid w:val="00B602D7"/>
    <w:rsid w:val="00B61AE7"/>
    <w:rsid w:val="00B637AB"/>
    <w:rsid w:val="00B63E67"/>
    <w:rsid w:val="00B64B61"/>
    <w:rsid w:val="00B65EDB"/>
    <w:rsid w:val="00B672CC"/>
    <w:rsid w:val="00B67AFF"/>
    <w:rsid w:val="00B70B59"/>
    <w:rsid w:val="00B7154A"/>
    <w:rsid w:val="00B73657"/>
    <w:rsid w:val="00B77283"/>
    <w:rsid w:val="00B9105B"/>
    <w:rsid w:val="00B95BF6"/>
    <w:rsid w:val="00BA1735"/>
    <w:rsid w:val="00BA19FA"/>
    <w:rsid w:val="00BA4288"/>
    <w:rsid w:val="00BB1B8B"/>
    <w:rsid w:val="00BB343D"/>
    <w:rsid w:val="00BB48E5"/>
    <w:rsid w:val="00BB5607"/>
    <w:rsid w:val="00BB5ACA"/>
    <w:rsid w:val="00BB5FE4"/>
    <w:rsid w:val="00BB627F"/>
    <w:rsid w:val="00BC2685"/>
    <w:rsid w:val="00BC3823"/>
    <w:rsid w:val="00BC5841"/>
    <w:rsid w:val="00BD045F"/>
    <w:rsid w:val="00BD5140"/>
    <w:rsid w:val="00BD60B4"/>
    <w:rsid w:val="00BD796B"/>
    <w:rsid w:val="00BE0680"/>
    <w:rsid w:val="00BE40C0"/>
    <w:rsid w:val="00BE573F"/>
    <w:rsid w:val="00BE5F4A"/>
    <w:rsid w:val="00BE6996"/>
    <w:rsid w:val="00BE7AEF"/>
    <w:rsid w:val="00BF09B0"/>
    <w:rsid w:val="00BF1544"/>
    <w:rsid w:val="00BF1B53"/>
    <w:rsid w:val="00BF1D1D"/>
    <w:rsid w:val="00BF246D"/>
    <w:rsid w:val="00BF5934"/>
    <w:rsid w:val="00C00E00"/>
    <w:rsid w:val="00C06F06"/>
    <w:rsid w:val="00C104BE"/>
    <w:rsid w:val="00C20FAD"/>
    <w:rsid w:val="00C2375F"/>
    <w:rsid w:val="00C247CB"/>
    <w:rsid w:val="00C25E11"/>
    <w:rsid w:val="00C260D4"/>
    <w:rsid w:val="00C30FCC"/>
    <w:rsid w:val="00C32E66"/>
    <w:rsid w:val="00C332B1"/>
    <w:rsid w:val="00C3355F"/>
    <w:rsid w:val="00C3484E"/>
    <w:rsid w:val="00C349B3"/>
    <w:rsid w:val="00C3569A"/>
    <w:rsid w:val="00C43F48"/>
    <w:rsid w:val="00C445A1"/>
    <w:rsid w:val="00C448FF"/>
    <w:rsid w:val="00C45E57"/>
    <w:rsid w:val="00C52F29"/>
    <w:rsid w:val="00C53C6C"/>
    <w:rsid w:val="00C56CE6"/>
    <w:rsid w:val="00C5745F"/>
    <w:rsid w:val="00C5757F"/>
    <w:rsid w:val="00C60005"/>
    <w:rsid w:val="00C61810"/>
    <w:rsid w:val="00C61A98"/>
    <w:rsid w:val="00C624B1"/>
    <w:rsid w:val="00C63201"/>
    <w:rsid w:val="00C64E62"/>
    <w:rsid w:val="00C651D5"/>
    <w:rsid w:val="00C65CCC"/>
    <w:rsid w:val="00C670CB"/>
    <w:rsid w:val="00C7618F"/>
    <w:rsid w:val="00C765A9"/>
    <w:rsid w:val="00C80767"/>
    <w:rsid w:val="00C81303"/>
    <w:rsid w:val="00C8162D"/>
    <w:rsid w:val="00C83A0B"/>
    <w:rsid w:val="00C842D0"/>
    <w:rsid w:val="00C84ED1"/>
    <w:rsid w:val="00C85A12"/>
    <w:rsid w:val="00C87748"/>
    <w:rsid w:val="00C9038F"/>
    <w:rsid w:val="00C92AAB"/>
    <w:rsid w:val="00CA2435"/>
    <w:rsid w:val="00CA4068"/>
    <w:rsid w:val="00CA45BE"/>
    <w:rsid w:val="00CA4E59"/>
    <w:rsid w:val="00CA6F5F"/>
    <w:rsid w:val="00CA75F2"/>
    <w:rsid w:val="00CA7872"/>
    <w:rsid w:val="00CB2FC1"/>
    <w:rsid w:val="00CB37F8"/>
    <w:rsid w:val="00CB7DC3"/>
    <w:rsid w:val="00CC0EF2"/>
    <w:rsid w:val="00CD0E2F"/>
    <w:rsid w:val="00CD1D49"/>
    <w:rsid w:val="00CD2F20"/>
    <w:rsid w:val="00CD6B20"/>
    <w:rsid w:val="00CE1339"/>
    <w:rsid w:val="00CE61CC"/>
    <w:rsid w:val="00CE68E6"/>
    <w:rsid w:val="00CE6E42"/>
    <w:rsid w:val="00CF20B7"/>
    <w:rsid w:val="00CF6692"/>
    <w:rsid w:val="00CF7441"/>
    <w:rsid w:val="00D00D16"/>
    <w:rsid w:val="00D00D88"/>
    <w:rsid w:val="00D03C6C"/>
    <w:rsid w:val="00D0467B"/>
    <w:rsid w:val="00D04760"/>
    <w:rsid w:val="00D04A95"/>
    <w:rsid w:val="00D04BDE"/>
    <w:rsid w:val="00D06288"/>
    <w:rsid w:val="00D068C7"/>
    <w:rsid w:val="00D07A30"/>
    <w:rsid w:val="00D10111"/>
    <w:rsid w:val="00D12120"/>
    <w:rsid w:val="00D128A4"/>
    <w:rsid w:val="00D15131"/>
    <w:rsid w:val="00D16292"/>
    <w:rsid w:val="00D16FA2"/>
    <w:rsid w:val="00D171BE"/>
    <w:rsid w:val="00D20954"/>
    <w:rsid w:val="00D21C39"/>
    <w:rsid w:val="00D21FC6"/>
    <w:rsid w:val="00D2243A"/>
    <w:rsid w:val="00D22616"/>
    <w:rsid w:val="00D33393"/>
    <w:rsid w:val="00D33D36"/>
    <w:rsid w:val="00D34D94"/>
    <w:rsid w:val="00D356EF"/>
    <w:rsid w:val="00D3597E"/>
    <w:rsid w:val="00D37ED0"/>
    <w:rsid w:val="00D409E2"/>
    <w:rsid w:val="00D427D7"/>
    <w:rsid w:val="00D44E62"/>
    <w:rsid w:val="00D51570"/>
    <w:rsid w:val="00D53AA3"/>
    <w:rsid w:val="00D543F7"/>
    <w:rsid w:val="00D556AD"/>
    <w:rsid w:val="00D56F03"/>
    <w:rsid w:val="00D60381"/>
    <w:rsid w:val="00D61010"/>
    <w:rsid w:val="00D616DE"/>
    <w:rsid w:val="00D62201"/>
    <w:rsid w:val="00D6386E"/>
    <w:rsid w:val="00D64AC9"/>
    <w:rsid w:val="00D651D1"/>
    <w:rsid w:val="00D66FD5"/>
    <w:rsid w:val="00D71285"/>
    <w:rsid w:val="00D717BB"/>
    <w:rsid w:val="00D71EEB"/>
    <w:rsid w:val="00D7226B"/>
    <w:rsid w:val="00D72707"/>
    <w:rsid w:val="00D75A9C"/>
    <w:rsid w:val="00D8085D"/>
    <w:rsid w:val="00D81A5B"/>
    <w:rsid w:val="00D85AAC"/>
    <w:rsid w:val="00D90871"/>
    <w:rsid w:val="00D90F7C"/>
    <w:rsid w:val="00D9155F"/>
    <w:rsid w:val="00D91848"/>
    <w:rsid w:val="00D9403F"/>
    <w:rsid w:val="00D959B4"/>
    <w:rsid w:val="00DA2318"/>
    <w:rsid w:val="00DA279D"/>
    <w:rsid w:val="00DA2BA4"/>
    <w:rsid w:val="00DA44DE"/>
    <w:rsid w:val="00DA5AFB"/>
    <w:rsid w:val="00DA6A1E"/>
    <w:rsid w:val="00DB620A"/>
    <w:rsid w:val="00DC2C2F"/>
    <w:rsid w:val="00DC2F00"/>
    <w:rsid w:val="00DC3832"/>
    <w:rsid w:val="00DC7A51"/>
    <w:rsid w:val="00DD3B1E"/>
    <w:rsid w:val="00DD4B6D"/>
    <w:rsid w:val="00DD5135"/>
    <w:rsid w:val="00DE183D"/>
    <w:rsid w:val="00DE5B5F"/>
    <w:rsid w:val="00DE6852"/>
    <w:rsid w:val="00E00696"/>
    <w:rsid w:val="00E0354B"/>
    <w:rsid w:val="00E03651"/>
    <w:rsid w:val="00E03808"/>
    <w:rsid w:val="00E04C01"/>
    <w:rsid w:val="00E052F8"/>
    <w:rsid w:val="00E05CE6"/>
    <w:rsid w:val="00E060C2"/>
    <w:rsid w:val="00E06324"/>
    <w:rsid w:val="00E12416"/>
    <w:rsid w:val="00E12430"/>
    <w:rsid w:val="00E12FB0"/>
    <w:rsid w:val="00E14814"/>
    <w:rsid w:val="00E1591B"/>
    <w:rsid w:val="00E16A50"/>
    <w:rsid w:val="00E22D7A"/>
    <w:rsid w:val="00E249D5"/>
    <w:rsid w:val="00E26F73"/>
    <w:rsid w:val="00E33C68"/>
    <w:rsid w:val="00E33CB9"/>
    <w:rsid w:val="00E34082"/>
    <w:rsid w:val="00E34EEB"/>
    <w:rsid w:val="00E3687C"/>
    <w:rsid w:val="00E41398"/>
    <w:rsid w:val="00E44EB9"/>
    <w:rsid w:val="00E46358"/>
    <w:rsid w:val="00E4637F"/>
    <w:rsid w:val="00E471DC"/>
    <w:rsid w:val="00E50EB4"/>
    <w:rsid w:val="00E532FC"/>
    <w:rsid w:val="00E559B4"/>
    <w:rsid w:val="00E55BB0"/>
    <w:rsid w:val="00E6076A"/>
    <w:rsid w:val="00E609E5"/>
    <w:rsid w:val="00E60F27"/>
    <w:rsid w:val="00E64D93"/>
    <w:rsid w:val="00E65EDB"/>
    <w:rsid w:val="00E66927"/>
    <w:rsid w:val="00E677B8"/>
    <w:rsid w:val="00E67FA1"/>
    <w:rsid w:val="00E71F4F"/>
    <w:rsid w:val="00E7387D"/>
    <w:rsid w:val="00E73D14"/>
    <w:rsid w:val="00E73D53"/>
    <w:rsid w:val="00E75111"/>
    <w:rsid w:val="00E75845"/>
    <w:rsid w:val="00E77296"/>
    <w:rsid w:val="00E846F6"/>
    <w:rsid w:val="00E84E9C"/>
    <w:rsid w:val="00E90265"/>
    <w:rsid w:val="00E93763"/>
    <w:rsid w:val="00E96C4C"/>
    <w:rsid w:val="00EA1805"/>
    <w:rsid w:val="00EA2AAE"/>
    <w:rsid w:val="00EA2EC0"/>
    <w:rsid w:val="00EA427A"/>
    <w:rsid w:val="00EA576D"/>
    <w:rsid w:val="00EA723B"/>
    <w:rsid w:val="00EB6350"/>
    <w:rsid w:val="00EB687A"/>
    <w:rsid w:val="00EC2F62"/>
    <w:rsid w:val="00EC4147"/>
    <w:rsid w:val="00EC62EB"/>
    <w:rsid w:val="00EC6E9F"/>
    <w:rsid w:val="00ED20FD"/>
    <w:rsid w:val="00ED42BA"/>
    <w:rsid w:val="00ED44F0"/>
    <w:rsid w:val="00ED4B33"/>
    <w:rsid w:val="00ED7038"/>
    <w:rsid w:val="00ED7DD6"/>
    <w:rsid w:val="00EE060B"/>
    <w:rsid w:val="00EE0DE3"/>
    <w:rsid w:val="00EE15A1"/>
    <w:rsid w:val="00EE2A7C"/>
    <w:rsid w:val="00EE2C42"/>
    <w:rsid w:val="00EE341B"/>
    <w:rsid w:val="00EE3637"/>
    <w:rsid w:val="00EE4453"/>
    <w:rsid w:val="00EE5FCE"/>
    <w:rsid w:val="00EE6BBD"/>
    <w:rsid w:val="00EE6CC5"/>
    <w:rsid w:val="00EE6E1E"/>
    <w:rsid w:val="00EE705F"/>
    <w:rsid w:val="00EF0E6D"/>
    <w:rsid w:val="00EF1462"/>
    <w:rsid w:val="00EF54FD"/>
    <w:rsid w:val="00F10661"/>
    <w:rsid w:val="00F13112"/>
    <w:rsid w:val="00F16FE6"/>
    <w:rsid w:val="00F238BD"/>
    <w:rsid w:val="00F24992"/>
    <w:rsid w:val="00F27FDD"/>
    <w:rsid w:val="00F31194"/>
    <w:rsid w:val="00F32F2F"/>
    <w:rsid w:val="00F33F3F"/>
    <w:rsid w:val="00F35BDD"/>
    <w:rsid w:val="00F403FD"/>
    <w:rsid w:val="00F41E72"/>
    <w:rsid w:val="00F45BDF"/>
    <w:rsid w:val="00F46D12"/>
    <w:rsid w:val="00F50300"/>
    <w:rsid w:val="00F52339"/>
    <w:rsid w:val="00F56E39"/>
    <w:rsid w:val="00F623E9"/>
    <w:rsid w:val="00F628C5"/>
    <w:rsid w:val="00F63951"/>
    <w:rsid w:val="00F63C86"/>
    <w:rsid w:val="00F65B49"/>
    <w:rsid w:val="00F66F46"/>
    <w:rsid w:val="00F766BE"/>
    <w:rsid w:val="00F77EB9"/>
    <w:rsid w:val="00F80635"/>
    <w:rsid w:val="00F8098C"/>
    <w:rsid w:val="00F815D1"/>
    <w:rsid w:val="00F81E7E"/>
    <w:rsid w:val="00F81F0F"/>
    <w:rsid w:val="00F825F4"/>
    <w:rsid w:val="00F928DA"/>
    <w:rsid w:val="00F92AA1"/>
    <w:rsid w:val="00F932DE"/>
    <w:rsid w:val="00F963DD"/>
    <w:rsid w:val="00F9641A"/>
    <w:rsid w:val="00F964B8"/>
    <w:rsid w:val="00F97004"/>
    <w:rsid w:val="00FA0455"/>
    <w:rsid w:val="00FA2045"/>
    <w:rsid w:val="00FA6F03"/>
    <w:rsid w:val="00FA7A66"/>
    <w:rsid w:val="00FB1AA9"/>
    <w:rsid w:val="00FB4B5A"/>
    <w:rsid w:val="00FB5963"/>
    <w:rsid w:val="00FB5DAA"/>
    <w:rsid w:val="00FB6329"/>
    <w:rsid w:val="00FB7895"/>
    <w:rsid w:val="00FC04B9"/>
    <w:rsid w:val="00FC161A"/>
    <w:rsid w:val="00FC23D5"/>
    <w:rsid w:val="00FC4C1A"/>
    <w:rsid w:val="00FC6468"/>
    <w:rsid w:val="00FC6D49"/>
    <w:rsid w:val="00FC71A0"/>
    <w:rsid w:val="00FD1646"/>
    <w:rsid w:val="00FD24A6"/>
    <w:rsid w:val="00FD4922"/>
    <w:rsid w:val="00FD5CF0"/>
    <w:rsid w:val="00FD6461"/>
    <w:rsid w:val="00FE0281"/>
    <w:rsid w:val="00FE25F9"/>
    <w:rsid w:val="00FE64E2"/>
    <w:rsid w:val="00FE7083"/>
    <w:rsid w:val="00FF019F"/>
    <w:rsid w:val="00FF1B2A"/>
    <w:rsid w:val="00FF211F"/>
    <w:rsid w:val="00FF2DB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WW-Default">
    <w:name w:val="WW-Default"/>
    <w:rsid w:val="00DC2F00"/>
    <w:pPr>
      <w:suppressAutoHyphens/>
      <w:autoSpaceDE w:val="0"/>
    </w:pPr>
    <w:rPr>
      <w:rFonts w:ascii="Calibri" w:hAnsi="Calibri" w:cs="Calibri"/>
      <w:color w:val="000000"/>
      <w:sz w:val="24"/>
      <w:szCs w:val="24"/>
      <w:lang w:eastAsia="zh-CN"/>
    </w:rPr>
  </w:style>
  <w:style w:type="paragraph" w:customStyle="1" w:styleId="Bibliographie1">
    <w:name w:val="Bibliographie1"/>
    <w:basedOn w:val="Normal"/>
    <w:link w:val="BibliographyCar"/>
    <w:rsid w:val="006E7475"/>
    <w:pPr>
      <w:tabs>
        <w:tab w:val="left" w:pos="260"/>
      </w:tabs>
      <w:ind w:left="264" w:hanging="264"/>
    </w:pPr>
    <w:rPr>
      <w:rFonts w:asciiTheme="minorHAnsi" w:hAnsiTheme="minorHAnsi" w:cstheme="minorHAnsi"/>
      <w:color w:val="808080"/>
    </w:rPr>
  </w:style>
  <w:style w:type="character" w:customStyle="1" w:styleId="BibliographyCar">
    <w:name w:val="Bibliography Car"/>
    <w:basedOn w:val="DefaultParagraphFont"/>
    <w:link w:val="Bibliographie1"/>
    <w:rsid w:val="006E7475"/>
    <w:rPr>
      <w:rFonts w:asciiTheme="minorHAnsi" w:hAnsiTheme="minorHAnsi" w:cstheme="minorHAnsi"/>
      <w:color w:val="808080"/>
      <w:sz w:val="24"/>
      <w:szCs w:val="24"/>
    </w:rPr>
  </w:style>
  <w:style w:type="character" w:styleId="LineNumber">
    <w:name w:val="line number"/>
    <w:basedOn w:val="DefaultParagraphFont"/>
    <w:uiPriority w:val="99"/>
    <w:semiHidden/>
    <w:unhideWhenUsed/>
    <w:rsid w:val="00DA6A1E"/>
  </w:style>
  <w:style w:type="character" w:styleId="UnresolvedMention">
    <w:name w:val="Unresolved Mention"/>
    <w:basedOn w:val="DefaultParagraphFont"/>
    <w:uiPriority w:val="99"/>
    <w:semiHidden/>
    <w:unhideWhenUsed/>
    <w:rsid w:val="002E5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89610">
      <w:bodyDiv w:val="1"/>
      <w:marLeft w:val="0"/>
      <w:marRight w:val="0"/>
      <w:marTop w:val="0"/>
      <w:marBottom w:val="0"/>
      <w:divBdr>
        <w:top w:val="none" w:sz="0" w:space="0" w:color="auto"/>
        <w:left w:val="none" w:sz="0" w:space="0" w:color="auto"/>
        <w:bottom w:val="none" w:sz="0" w:space="0" w:color="auto"/>
        <w:right w:val="none" w:sz="0" w:space="0" w:color="auto"/>
      </w:divBdr>
    </w:div>
    <w:div w:id="411314839">
      <w:bodyDiv w:val="1"/>
      <w:marLeft w:val="0"/>
      <w:marRight w:val="0"/>
      <w:marTop w:val="0"/>
      <w:marBottom w:val="0"/>
      <w:divBdr>
        <w:top w:val="none" w:sz="0" w:space="0" w:color="auto"/>
        <w:left w:val="none" w:sz="0" w:space="0" w:color="auto"/>
        <w:bottom w:val="none" w:sz="0" w:space="0" w:color="auto"/>
        <w:right w:val="none" w:sz="0" w:space="0" w:color="auto"/>
      </w:divBdr>
    </w:div>
    <w:div w:id="439640293">
      <w:bodyDiv w:val="1"/>
      <w:marLeft w:val="0"/>
      <w:marRight w:val="0"/>
      <w:marTop w:val="0"/>
      <w:marBottom w:val="0"/>
      <w:divBdr>
        <w:top w:val="none" w:sz="0" w:space="0" w:color="auto"/>
        <w:left w:val="none" w:sz="0" w:space="0" w:color="auto"/>
        <w:bottom w:val="none" w:sz="0" w:space="0" w:color="auto"/>
        <w:right w:val="none" w:sz="0" w:space="0" w:color="auto"/>
      </w:divBdr>
    </w:div>
    <w:div w:id="609899037">
      <w:bodyDiv w:val="1"/>
      <w:marLeft w:val="0"/>
      <w:marRight w:val="0"/>
      <w:marTop w:val="0"/>
      <w:marBottom w:val="0"/>
      <w:divBdr>
        <w:top w:val="none" w:sz="0" w:space="0" w:color="auto"/>
        <w:left w:val="none" w:sz="0" w:space="0" w:color="auto"/>
        <w:bottom w:val="none" w:sz="0" w:space="0" w:color="auto"/>
        <w:right w:val="none" w:sz="0" w:space="0" w:color="auto"/>
      </w:divBdr>
    </w:div>
    <w:div w:id="7049892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584">
      <w:bodyDiv w:val="1"/>
      <w:marLeft w:val="0"/>
      <w:marRight w:val="0"/>
      <w:marTop w:val="0"/>
      <w:marBottom w:val="0"/>
      <w:divBdr>
        <w:top w:val="none" w:sz="0" w:space="0" w:color="auto"/>
        <w:left w:val="none" w:sz="0" w:space="0" w:color="auto"/>
        <w:bottom w:val="none" w:sz="0" w:space="0" w:color="auto"/>
        <w:right w:val="none" w:sz="0" w:space="0" w:color="auto"/>
      </w:divBdr>
    </w:div>
    <w:div w:id="1009605965">
      <w:bodyDiv w:val="1"/>
      <w:marLeft w:val="0"/>
      <w:marRight w:val="0"/>
      <w:marTop w:val="0"/>
      <w:marBottom w:val="0"/>
      <w:divBdr>
        <w:top w:val="none" w:sz="0" w:space="0" w:color="auto"/>
        <w:left w:val="none" w:sz="0" w:space="0" w:color="auto"/>
        <w:bottom w:val="none" w:sz="0" w:space="0" w:color="auto"/>
        <w:right w:val="none" w:sz="0" w:space="0" w:color="auto"/>
      </w:divBdr>
      <w:divsChild>
        <w:div w:id="452947971">
          <w:marLeft w:val="0"/>
          <w:marRight w:val="0"/>
          <w:marTop w:val="0"/>
          <w:marBottom w:val="0"/>
          <w:divBdr>
            <w:top w:val="none" w:sz="0" w:space="0" w:color="auto"/>
            <w:left w:val="none" w:sz="0" w:space="0" w:color="auto"/>
            <w:bottom w:val="none" w:sz="0" w:space="0" w:color="auto"/>
            <w:right w:val="none" w:sz="0" w:space="0" w:color="auto"/>
          </w:divBdr>
          <w:divsChild>
            <w:div w:id="1298873526">
              <w:marLeft w:val="0"/>
              <w:marRight w:val="0"/>
              <w:marTop w:val="0"/>
              <w:marBottom w:val="0"/>
              <w:divBdr>
                <w:top w:val="none" w:sz="0" w:space="0" w:color="auto"/>
                <w:left w:val="none" w:sz="0" w:space="0" w:color="auto"/>
                <w:bottom w:val="none" w:sz="0" w:space="0" w:color="auto"/>
                <w:right w:val="none" w:sz="0" w:space="0" w:color="auto"/>
              </w:divBdr>
              <w:divsChild>
                <w:div w:id="5521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4538">
      <w:bodyDiv w:val="1"/>
      <w:marLeft w:val="0"/>
      <w:marRight w:val="0"/>
      <w:marTop w:val="0"/>
      <w:marBottom w:val="0"/>
      <w:divBdr>
        <w:top w:val="none" w:sz="0" w:space="0" w:color="auto"/>
        <w:left w:val="none" w:sz="0" w:space="0" w:color="auto"/>
        <w:bottom w:val="none" w:sz="0" w:space="0" w:color="auto"/>
        <w:right w:val="none" w:sz="0" w:space="0" w:color="auto"/>
      </w:divBdr>
      <w:divsChild>
        <w:div w:id="1676032206">
          <w:marLeft w:val="0"/>
          <w:marRight w:val="0"/>
          <w:marTop w:val="0"/>
          <w:marBottom w:val="0"/>
          <w:divBdr>
            <w:top w:val="none" w:sz="0" w:space="0" w:color="auto"/>
            <w:left w:val="none" w:sz="0" w:space="0" w:color="auto"/>
            <w:bottom w:val="none" w:sz="0" w:space="0" w:color="auto"/>
            <w:right w:val="none" w:sz="0" w:space="0" w:color="auto"/>
          </w:divBdr>
          <w:divsChild>
            <w:div w:id="650601131">
              <w:marLeft w:val="0"/>
              <w:marRight w:val="0"/>
              <w:marTop w:val="0"/>
              <w:marBottom w:val="0"/>
              <w:divBdr>
                <w:top w:val="none" w:sz="0" w:space="0" w:color="auto"/>
                <w:left w:val="none" w:sz="0" w:space="0" w:color="auto"/>
                <w:bottom w:val="none" w:sz="0" w:space="0" w:color="auto"/>
                <w:right w:val="none" w:sz="0" w:space="0" w:color="auto"/>
              </w:divBdr>
              <w:divsChild>
                <w:div w:id="5369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45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919074">
      <w:bodyDiv w:val="1"/>
      <w:marLeft w:val="0"/>
      <w:marRight w:val="0"/>
      <w:marTop w:val="0"/>
      <w:marBottom w:val="0"/>
      <w:divBdr>
        <w:top w:val="none" w:sz="0" w:space="0" w:color="auto"/>
        <w:left w:val="none" w:sz="0" w:space="0" w:color="auto"/>
        <w:bottom w:val="none" w:sz="0" w:space="0" w:color="auto"/>
        <w:right w:val="none" w:sz="0" w:space="0" w:color="auto"/>
      </w:divBdr>
    </w:div>
    <w:div w:id="1195734232">
      <w:bodyDiv w:val="1"/>
      <w:marLeft w:val="0"/>
      <w:marRight w:val="0"/>
      <w:marTop w:val="0"/>
      <w:marBottom w:val="0"/>
      <w:divBdr>
        <w:top w:val="none" w:sz="0" w:space="0" w:color="auto"/>
        <w:left w:val="none" w:sz="0" w:space="0" w:color="auto"/>
        <w:bottom w:val="none" w:sz="0" w:space="0" w:color="auto"/>
        <w:right w:val="none" w:sz="0" w:space="0" w:color="auto"/>
      </w:divBdr>
      <w:divsChild>
        <w:div w:id="120464258">
          <w:marLeft w:val="0"/>
          <w:marRight w:val="0"/>
          <w:marTop w:val="0"/>
          <w:marBottom w:val="0"/>
          <w:divBdr>
            <w:top w:val="none" w:sz="0" w:space="0" w:color="auto"/>
            <w:left w:val="none" w:sz="0" w:space="0" w:color="auto"/>
            <w:bottom w:val="none" w:sz="0" w:space="0" w:color="auto"/>
            <w:right w:val="none" w:sz="0" w:space="0" w:color="auto"/>
          </w:divBdr>
          <w:divsChild>
            <w:div w:id="546768139">
              <w:marLeft w:val="0"/>
              <w:marRight w:val="0"/>
              <w:marTop w:val="0"/>
              <w:marBottom w:val="0"/>
              <w:divBdr>
                <w:top w:val="none" w:sz="0" w:space="0" w:color="auto"/>
                <w:left w:val="none" w:sz="0" w:space="0" w:color="auto"/>
                <w:bottom w:val="none" w:sz="0" w:space="0" w:color="auto"/>
                <w:right w:val="none" w:sz="0" w:space="0" w:color="auto"/>
              </w:divBdr>
              <w:divsChild>
                <w:div w:id="2182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28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06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richevaux@parisdescarte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sdemona.fricker@parisdescartes.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D35C-01BA-4A77-A4D2-58BAB4D0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17961</Words>
  <Characters>102384</Characters>
  <Application>Microsoft Office Word</Application>
  <DocSecurity>0</DocSecurity>
  <Lines>853</Lines>
  <Paragraphs>240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120105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2019-01-31T18:40:00Z</dcterms:created>
  <dcterms:modified xsi:type="dcterms:W3CDTF">2019-02-01T11:58:00Z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id="yr9mU8Im"/&gt;&lt;style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y fmtid="{D5CDD505-2E9C-101B-9397-08002B2CF9AE}" pid="10" name="PAPERS2_INFO_01">
    <vt:lpwstr>&lt;info&gt;&lt;style id="http://www.zotero.org/styles/journal-of-visualized-experiments"/&gt;&lt;format class="21"/&gt;&lt;count citations="24" publications="21"/&gt;&lt;/info&gt;PAPERS2_INFO_END</vt:lpwstr>
  </property>
</Properties>
</file>