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582" w:rsidRDefault="00861129">
      <w:pPr>
        <w:rPr>
          <w:b/>
        </w:rPr>
      </w:pPr>
      <w:r w:rsidRPr="00861129">
        <w:rPr>
          <w:b/>
        </w:rPr>
        <w:t xml:space="preserve">Copyright </w:t>
      </w:r>
      <w:proofErr w:type="spellStart"/>
      <w:r w:rsidRPr="00861129">
        <w:rPr>
          <w:b/>
        </w:rPr>
        <w:t>permission</w:t>
      </w:r>
      <w:proofErr w:type="spellEnd"/>
      <w:r w:rsidRPr="00861129">
        <w:rPr>
          <w:b/>
        </w:rPr>
        <w:t xml:space="preserve"> </w:t>
      </w:r>
      <w:proofErr w:type="spellStart"/>
      <w:r w:rsidRPr="00861129">
        <w:rPr>
          <w:b/>
        </w:rPr>
        <w:t>for</w:t>
      </w:r>
      <w:proofErr w:type="spellEnd"/>
      <w:r w:rsidRPr="00861129">
        <w:rPr>
          <w:b/>
        </w:rPr>
        <w:t xml:space="preserve"> </w:t>
      </w:r>
      <w:proofErr w:type="spellStart"/>
      <w:r w:rsidRPr="00861129">
        <w:rPr>
          <w:b/>
        </w:rPr>
        <w:t>Figure</w:t>
      </w:r>
      <w:proofErr w:type="spellEnd"/>
      <w:r w:rsidRPr="00861129">
        <w:rPr>
          <w:b/>
        </w:rPr>
        <w:t xml:space="preserve"> 2</w:t>
      </w:r>
      <w:bookmarkStart w:id="0" w:name="_GoBack"/>
      <w:bookmarkEnd w:id="0"/>
    </w:p>
    <w:p w:rsidR="00861129" w:rsidRDefault="00861129">
      <w:pPr>
        <w:rPr>
          <w:b/>
        </w:rPr>
      </w:pPr>
    </w:p>
    <w:p w:rsidR="00861129" w:rsidRDefault="00861129">
      <w:r>
        <w:t xml:space="preserve">The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r>
        <w:t xml:space="preserve">was </w:t>
      </w:r>
      <w:proofErr w:type="spellStart"/>
      <w:r>
        <w:t>retreaved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hyperlink r:id="rId4" w:history="1">
        <w:r w:rsidRPr="00861129">
          <w:rPr>
            <w:rStyle w:val="Hyperlink"/>
          </w:rPr>
          <w:t>l</w:t>
        </w:r>
        <w:r w:rsidRPr="00861129">
          <w:rPr>
            <w:rStyle w:val="Hyperlink"/>
          </w:rPr>
          <w:t>i</w:t>
        </w:r>
        <w:r w:rsidRPr="00861129">
          <w:rPr>
            <w:rStyle w:val="Hyperlink"/>
          </w:rPr>
          <w:t>nk</w:t>
        </w:r>
      </w:hyperlink>
      <w:r>
        <w:t>.</w:t>
      </w:r>
    </w:p>
    <w:p w:rsidR="00861129" w:rsidRDefault="00861129"/>
    <w:p w:rsidR="00861129" w:rsidRDefault="00861129"/>
    <w:p w:rsidR="00861129" w:rsidRDefault="00861129"/>
    <w:p w:rsidR="00861129" w:rsidRDefault="00861129"/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861129" w:rsidRPr="00861129" w:rsidTr="00861129">
        <w:trPr>
          <w:trHeight w:val="960"/>
          <w:tblCellSpacing w:w="0" w:type="dxa"/>
        </w:trPr>
        <w:tc>
          <w:tcPr>
            <w:tcW w:w="6645" w:type="dxa"/>
            <w:vAlign w:val="center"/>
            <w:hideMark/>
          </w:tcPr>
          <w:p w:rsidR="00861129" w:rsidRPr="00861129" w:rsidRDefault="00861129" w:rsidP="00861129">
            <w:pPr>
              <w:rPr>
                <w:rFonts w:ascii="Times" w:eastAsia="Times New Roman" w:hAnsi="Times" w:cs="Times New Roman"/>
                <w:lang w:eastAsia="de-DE"/>
              </w:rPr>
            </w:pPr>
            <w:r w:rsidRPr="00861129">
              <w:rPr>
                <w:rFonts w:ascii="Times" w:eastAsia="Times New Roman" w:hAnsi="Times" w:cs="Times New Roman"/>
                <w:lang w:eastAsia="de-DE"/>
              </w:rPr>
              <w:fldChar w:fldCharType="begin"/>
            </w:r>
            <w:r w:rsidRPr="00861129">
              <w:rPr>
                <w:rFonts w:ascii="Times" w:eastAsia="Times New Roman" w:hAnsi="Times" w:cs="Times New Roman"/>
                <w:lang w:eastAsia="de-DE"/>
              </w:rPr>
              <w:instrText xml:space="preserve"> INCLUDEPICTURE "https://s100.copyright.com/App/Images/branding_poweredby.gif" \* MERGEFORMATINET </w:instrText>
            </w:r>
            <w:r w:rsidRPr="00861129">
              <w:rPr>
                <w:rFonts w:ascii="Times" w:eastAsia="Times New Roman" w:hAnsi="Times" w:cs="Times New Roman"/>
                <w:lang w:eastAsia="de-DE"/>
              </w:rPr>
              <w:fldChar w:fldCharType="separate"/>
            </w:r>
            <w:r w:rsidRPr="00861129">
              <w:rPr>
                <w:rFonts w:ascii="Times" w:eastAsia="Times New Roman" w:hAnsi="Times" w:cs="Times New Roman"/>
                <w:noProof/>
                <w:lang w:eastAsia="de-DE"/>
              </w:rPr>
              <w:drawing>
                <wp:inline distT="0" distB="0" distL="0" distR="0">
                  <wp:extent cx="5630545" cy="609600"/>
                  <wp:effectExtent l="0" t="0" r="0" b="0"/>
                  <wp:docPr id="2" name="Grafik 2" descr="https://s100.copyright.com/App/Images/branding_poweredb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100.copyright.com/App/Images/branding_poweredb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054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1129">
              <w:rPr>
                <w:rFonts w:ascii="Times" w:eastAsia="Times New Roman" w:hAnsi="Times" w:cs="Times New Roman"/>
                <w:lang w:eastAsia="de-DE"/>
              </w:rPr>
              <w:fldChar w:fldCharType="end"/>
            </w:r>
          </w:p>
        </w:tc>
      </w:tr>
    </w:tbl>
    <w:p w:rsidR="00861129" w:rsidRPr="00861129" w:rsidRDefault="00861129" w:rsidP="00861129">
      <w:pPr>
        <w:rPr>
          <w:rFonts w:ascii="Times New Roman" w:eastAsia="Times New Roman" w:hAnsi="Times New Roman" w:cs="Times New Roman"/>
          <w:lang w:eastAsia="de-DE"/>
        </w:rPr>
      </w:pP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6"/>
        <w:gridCol w:w="90"/>
        <w:gridCol w:w="5204"/>
      </w:tblGrid>
      <w:tr w:rsidR="00861129" w:rsidRPr="00861129" w:rsidTr="00861129">
        <w:trPr>
          <w:tblCellSpacing w:w="0" w:type="dxa"/>
        </w:trPr>
        <w:tc>
          <w:tcPr>
            <w:tcW w:w="2700" w:type="dxa"/>
            <w:hideMark/>
          </w:tcPr>
          <w:p w:rsidR="00861129" w:rsidRPr="00861129" w:rsidRDefault="00861129" w:rsidP="00861129">
            <w:pPr>
              <w:jc w:val="center"/>
              <w:rPr>
                <w:rFonts w:ascii="Times" w:eastAsia="Times New Roman" w:hAnsi="Times" w:cs="Times New Roman"/>
                <w:lang w:eastAsia="de-DE"/>
              </w:rPr>
            </w:pPr>
            <w:r w:rsidRPr="00861129">
              <w:rPr>
                <w:rFonts w:ascii="Times" w:eastAsia="Times New Roman" w:hAnsi="Times" w:cs="Times New Roman"/>
                <w:lang w:eastAsia="de-DE"/>
              </w:rPr>
              <w:fldChar w:fldCharType="begin"/>
            </w:r>
            <w:r w:rsidRPr="00861129">
              <w:rPr>
                <w:rFonts w:ascii="Times" w:eastAsia="Times New Roman" w:hAnsi="Times" w:cs="Times New Roman"/>
                <w:lang w:eastAsia="de-DE"/>
              </w:rPr>
              <w:instrText xml:space="preserve"> INCLUDEPICTURE "https://s100.copyright.com/clients/asm/images/asmlogo.gif" \* MERGEFORMATINET </w:instrText>
            </w:r>
            <w:r w:rsidRPr="00861129">
              <w:rPr>
                <w:rFonts w:ascii="Times" w:eastAsia="Times New Roman" w:hAnsi="Times" w:cs="Times New Roman"/>
                <w:lang w:eastAsia="de-DE"/>
              </w:rPr>
              <w:fldChar w:fldCharType="separate"/>
            </w:r>
            <w:r w:rsidRPr="00861129">
              <w:rPr>
                <w:rFonts w:ascii="Times" w:eastAsia="Times New Roman" w:hAnsi="Times" w:cs="Times New Roman"/>
                <w:noProof/>
                <w:lang w:eastAsia="de-DE"/>
              </w:rPr>
              <w:drawing>
                <wp:inline distT="0" distB="0" distL="0" distR="0">
                  <wp:extent cx="2286000" cy="1524000"/>
                  <wp:effectExtent l="0" t="0" r="0" b="0"/>
                  <wp:docPr id="1" name="Grafik 1" descr="https://s100.copyright.com/clients/asm/images/asm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100.copyright.com/clients/asm/images/asm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1129">
              <w:rPr>
                <w:rFonts w:ascii="Times" w:eastAsia="Times New Roman" w:hAnsi="Times" w:cs="Times New Roman"/>
                <w:lang w:eastAsia="de-DE"/>
              </w:rPr>
              <w:fldChar w:fldCharType="end"/>
            </w:r>
          </w:p>
        </w:tc>
        <w:tc>
          <w:tcPr>
            <w:tcW w:w="75" w:type="dxa"/>
            <w:vAlign w:val="center"/>
            <w:hideMark/>
          </w:tcPr>
          <w:p w:rsidR="00861129" w:rsidRPr="00861129" w:rsidRDefault="00861129" w:rsidP="00861129">
            <w:pPr>
              <w:jc w:val="center"/>
              <w:rPr>
                <w:rFonts w:ascii="Times" w:eastAsia="Times New Roman" w:hAnsi="Times" w:cs="Times New Roman"/>
                <w:lang w:eastAsia="de-DE"/>
              </w:rPr>
            </w:pPr>
          </w:p>
        </w:tc>
        <w:tc>
          <w:tcPr>
            <w:tcW w:w="4350" w:type="dxa"/>
            <w:hideMark/>
          </w:tcPr>
          <w:tbl>
            <w:tblPr>
              <w:tblW w:w="43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8"/>
              <w:gridCol w:w="3072"/>
            </w:tblGrid>
            <w:tr w:rsidR="00861129" w:rsidRPr="008611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61129" w:rsidRPr="00861129" w:rsidRDefault="00861129" w:rsidP="00861129">
                  <w:pPr>
                    <w:rPr>
                      <w:rFonts w:ascii="Verdana" w:eastAsia="Times New Roman" w:hAnsi="Verdana" w:cs="Times New Roman"/>
                      <w:b/>
                      <w:bCs/>
                      <w:color w:val="333399"/>
                      <w:sz w:val="18"/>
                      <w:szCs w:val="18"/>
                      <w:lang w:eastAsia="de-DE"/>
                    </w:rPr>
                  </w:pPr>
                  <w:r w:rsidRPr="00861129">
                    <w:rPr>
                      <w:rFonts w:ascii="Verdana" w:eastAsia="Times New Roman" w:hAnsi="Verdana" w:cs="Times New Roman"/>
                      <w:b/>
                      <w:bCs/>
                      <w:color w:val="333399"/>
                      <w:sz w:val="18"/>
                      <w:szCs w:val="18"/>
                      <w:lang w:eastAsia="de-DE"/>
                    </w:rPr>
                    <w:t>Title:</w:t>
                  </w:r>
                </w:p>
              </w:tc>
              <w:tc>
                <w:tcPr>
                  <w:tcW w:w="0" w:type="auto"/>
                  <w:hideMark/>
                </w:tcPr>
                <w:p w:rsidR="00861129" w:rsidRPr="00861129" w:rsidRDefault="00861129" w:rsidP="00861129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</w:pPr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 xml:space="preserve">A Class 1 </w:t>
                  </w:r>
                  <w:proofErr w:type="spellStart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>Histone</w:t>
                  </w:r>
                  <w:proofErr w:type="spellEnd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 xml:space="preserve"> </w:t>
                  </w:r>
                  <w:proofErr w:type="spellStart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>Deacetylase</w:t>
                  </w:r>
                  <w:proofErr w:type="spellEnd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 xml:space="preserve"> </w:t>
                  </w:r>
                  <w:proofErr w:type="spellStart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>with</w:t>
                  </w:r>
                  <w:proofErr w:type="spellEnd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 xml:space="preserve"> Potential </w:t>
                  </w:r>
                  <w:proofErr w:type="spellStart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>as</w:t>
                  </w:r>
                  <w:proofErr w:type="spellEnd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 xml:space="preserve"> an </w:t>
                  </w:r>
                  <w:proofErr w:type="spellStart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>Antifungal</w:t>
                  </w:r>
                  <w:proofErr w:type="spellEnd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 xml:space="preserve"> Target</w:t>
                  </w:r>
                </w:p>
              </w:tc>
            </w:tr>
            <w:tr w:rsidR="00861129" w:rsidRPr="008611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61129" w:rsidRPr="00861129" w:rsidRDefault="00861129" w:rsidP="00861129">
                  <w:pPr>
                    <w:rPr>
                      <w:rFonts w:ascii="Verdana" w:eastAsia="Times New Roman" w:hAnsi="Verdana" w:cs="Times New Roman"/>
                      <w:b/>
                      <w:bCs/>
                      <w:color w:val="333399"/>
                      <w:sz w:val="18"/>
                      <w:szCs w:val="18"/>
                      <w:lang w:eastAsia="de-DE"/>
                    </w:rPr>
                  </w:pPr>
                  <w:proofErr w:type="spellStart"/>
                  <w:r w:rsidRPr="00861129">
                    <w:rPr>
                      <w:rFonts w:ascii="Verdana" w:eastAsia="Times New Roman" w:hAnsi="Verdana" w:cs="Times New Roman"/>
                      <w:b/>
                      <w:bCs/>
                      <w:color w:val="333399"/>
                      <w:sz w:val="18"/>
                      <w:szCs w:val="18"/>
                      <w:lang w:eastAsia="de-DE"/>
                    </w:rPr>
                    <w:t>Author</w:t>
                  </w:r>
                  <w:proofErr w:type="spellEnd"/>
                  <w:r w:rsidRPr="00861129">
                    <w:rPr>
                      <w:rFonts w:ascii="Verdana" w:eastAsia="Times New Roman" w:hAnsi="Verdana" w:cs="Times New Roman"/>
                      <w:b/>
                      <w:bCs/>
                      <w:color w:val="333399"/>
                      <w:sz w:val="18"/>
                      <w:szCs w:val="18"/>
                      <w:lang w:eastAsia="de-DE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861129" w:rsidRPr="00861129" w:rsidRDefault="00861129" w:rsidP="00861129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</w:pPr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 xml:space="preserve">Ingo </w:t>
                  </w:r>
                  <w:proofErr w:type="spellStart"/>
                  <w:proofErr w:type="gramStart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>Bauer,Divyavaradhi</w:t>
                  </w:r>
                  <w:proofErr w:type="spellEnd"/>
                  <w:proofErr w:type="gramEnd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 xml:space="preserve"> </w:t>
                  </w:r>
                  <w:proofErr w:type="spellStart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>Varadarajan,Angelo</w:t>
                  </w:r>
                  <w:proofErr w:type="spellEnd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 xml:space="preserve"> </w:t>
                  </w:r>
                  <w:proofErr w:type="spellStart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>Pidroni,Silke</w:t>
                  </w:r>
                  <w:proofErr w:type="spellEnd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 xml:space="preserve"> </w:t>
                  </w:r>
                  <w:proofErr w:type="spellStart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>Gross,Stefan</w:t>
                  </w:r>
                  <w:proofErr w:type="spellEnd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 xml:space="preserve"> </w:t>
                  </w:r>
                  <w:proofErr w:type="spellStart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>Vergeiner,Birgit</w:t>
                  </w:r>
                  <w:proofErr w:type="spellEnd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 xml:space="preserve"> </w:t>
                  </w:r>
                  <w:proofErr w:type="spellStart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>Faber,Martin</w:t>
                  </w:r>
                  <w:proofErr w:type="spellEnd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 xml:space="preserve"> </w:t>
                  </w:r>
                  <w:proofErr w:type="spellStart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>Hermann,Martin</w:t>
                  </w:r>
                  <w:proofErr w:type="spellEnd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 xml:space="preserve"> </w:t>
                  </w:r>
                  <w:proofErr w:type="spellStart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>Tribus,Gerald</w:t>
                  </w:r>
                  <w:proofErr w:type="spellEnd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 xml:space="preserve"> </w:t>
                  </w:r>
                  <w:proofErr w:type="spellStart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>Brosch,Stefan</w:t>
                  </w:r>
                  <w:proofErr w:type="spellEnd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 xml:space="preserve"> Graessle</w:t>
                  </w:r>
                </w:p>
              </w:tc>
            </w:tr>
            <w:tr w:rsidR="00861129" w:rsidRPr="008611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61129" w:rsidRPr="00861129" w:rsidRDefault="00861129" w:rsidP="00861129">
                  <w:pPr>
                    <w:rPr>
                      <w:rFonts w:ascii="Verdana" w:eastAsia="Times New Roman" w:hAnsi="Verdana" w:cs="Times New Roman"/>
                      <w:b/>
                      <w:bCs/>
                      <w:color w:val="333399"/>
                      <w:sz w:val="18"/>
                      <w:szCs w:val="18"/>
                      <w:lang w:eastAsia="de-DE"/>
                    </w:rPr>
                  </w:pPr>
                  <w:proofErr w:type="spellStart"/>
                  <w:r w:rsidRPr="00861129">
                    <w:rPr>
                      <w:rFonts w:ascii="Verdana" w:eastAsia="Times New Roman" w:hAnsi="Verdana" w:cs="Times New Roman"/>
                      <w:b/>
                      <w:bCs/>
                      <w:color w:val="333399"/>
                      <w:sz w:val="18"/>
                      <w:szCs w:val="18"/>
                      <w:lang w:eastAsia="de-DE"/>
                    </w:rPr>
                    <w:t>Publication</w:t>
                  </w:r>
                  <w:proofErr w:type="spellEnd"/>
                  <w:r w:rsidRPr="00861129">
                    <w:rPr>
                      <w:rFonts w:ascii="Verdana" w:eastAsia="Times New Roman" w:hAnsi="Verdana" w:cs="Times New Roman"/>
                      <w:b/>
                      <w:bCs/>
                      <w:color w:val="333399"/>
                      <w:sz w:val="18"/>
                      <w:szCs w:val="18"/>
                      <w:lang w:eastAsia="de-DE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861129" w:rsidRPr="00861129" w:rsidRDefault="00861129" w:rsidP="00861129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</w:pPr>
                  <w:proofErr w:type="spellStart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>mBio</w:t>
                  </w:r>
                  <w:proofErr w:type="spellEnd"/>
                </w:p>
              </w:tc>
            </w:tr>
            <w:tr w:rsidR="00861129" w:rsidRPr="008611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61129" w:rsidRPr="00861129" w:rsidRDefault="00861129" w:rsidP="00861129">
                  <w:pPr>
                    <w:rPr>
                      <w:rFonts w:ascii="Verdana" w:eastAsia="Times New Roman" w:hAnsi="Verdana" w:cs="Times New Roman"/>
                      <w:b/>
                      <w:bCs/>
                      <w:color w:val="333399"/>
                      <w:sz w:val="18"/>
                      <w:szCs w:val="18"/>
                      <w:lang w:eastAsia="de-DE"/>
                    </w:rPr>
                  </w:pPr>
                  <w:r w:rsidRPr="00861129">
                    <w:rPr>
                      <w:rFonts w:ascii="Verdana" w:eastAsia="Times New Roman" w:hAnsi="Verdana" w:cs="Times New Roman"/>
                      <w:b/>
                      <w:bCs/>
                      <w:color w:val="333399"/>
                      <w:sz w:val="18"/>
                      <w:szCs w:val="18"/>
                      <w:lang w:eastAsia="de-DE"/>
                    </w:rPr>
                    <w:t>Publisher:</w:t>
                  </w:r>
                </w:p>
              </w:tc>
              <w:tc>
                <w:tcPr>
                  <w:tcW w:w="0" w:type="auto"/>
                  <w:hideMark/>
                </w:tcPr>
                <w:p w:rsidR="00861129" w:rsidRPr="00861129" w:rsidRDefault="00861129" w:rsidP="00861129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</w:pPr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 xml:space="preserve">American Society </w:t>
                  </w:r>
                  <w:proofErr w:type="spellStart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>for</w:t>
                  </w:r>
                  <w:proofErr w:type="spellEnd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 xml:space="preserve"> </w:t>
                  </w:r>
                  <w:proofErr w:type="spellStart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>Microbiology</w:t>
                  </w:r>
                  <w:proofErr w:type="spellEnd"/>
                </w:p>
              </w:tc>
            </w:tr>
            <w:tr w:rsidR="00861129" w:rsidRPr="008611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61129" w:rsidRPr="00861129" w:rsidRDefault="00861129" w:rsidP="00861129">
                  <w:pPr>
                    <w:rPr>
                      <w:rFonts w:ascii="Verdana" w:eastAsia="Times New Roman" w:hAnsi="Verdana" w:cs="Times New Roman"/>
                      <w:b/>
                      <w:bCs/>
                      <w:color w:val="333399"/>
                      <w:sz w:val="18"/>
                      <w:szCs w:val="18"/>
                      <w:lang w:eastAsia="de-DE"/>
                    </w:rPr>
                  </w:pPr>
                  <w:r w:rsidRPr="00861129">
                    <w:rPr>
                      <w:rFonts w:ascii="Verdana" w:eastAsia="Times New Roman" w:hAnsi="Verdana" w:cs="Times New Roman"/>
                      <w:b/>
                      <w:bCs/>
                      <w:color w:val="333399"/>
                      <w:sz w:val="18"/>
                      <w:szCs w:val="18"/>
                      <w:lang w:eastAsia="de-DE"/>
                    </w:rPr>
                    <w:t>Date:</w:t>
                  </w:r>
                </w:p>
              </w:tc>
              <w:tc>
                <w:tcPr>
                  <w:tcW w:w="0" w:type="auto"/>
                  <w:hideMark/>
                </w:tcPr>
                <w:p w:rsidR="00861129" w:rsidRPr="00861129" w:rsidRDefault="00861129" w:rsidP="00861129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</w:pPr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de-DE"/>
                    </w:rPr>
                    <w:t>Nov 1, 2016</w:t>
                  </w:r>
                </w:p>
              </w:tc>
            </w:tr>
            <w:tr w:rsidR="00861129" w:rsidRPr="00861129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861129" w:rsidRPr="00861129" w:rsidRDefault="00861129" w:rsidP="00861129">
                  <w:pPr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de-DE"/>
                    </w:rPr>
                  </w:pPr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de-DE"/>
                    </w:rPr>
                    <w:t xml:space="preserve">Copyright © 2016, American Society </w:t>
                  </w:r>
                  <w:proofErr w:type="spellStart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de-DE"/>
                    </w:rPr>
                    <w:t>for</w:t>
                  </w:r>
                  <w:proofErr w:type="spellEnd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de-DE"/>
                    </w:rPr>
                    <w:t xml:space="preserve"> </w:t>
                  </w:r>
                  <w:proofErr w:type="spellStart"/>
                  <w:r w:rsidRPr="00861129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de-DE"/>
                    </w:rPr>
                    <w:t>Microbiology</w:t>
                  </w:r>
                  <w:proofErr w:type="spellEnd"/>
                </w:p>
              </w:tc>
            </w:tr>
          </w:tbl>
          <w:p w:rsidR="00861129" w:rsidRPr="00861129" w:rsidRDefault="00861129" w:rsidP="00861129">
            <w:pPr>
              <w:rPr>
                <w:rFonts w:ascii="Times" w:eastAsia="Times New Roman" w:hAnsi="Times" w:cs="Times New Roman"/>
                <w:lang w:eastAsia="de-DE"/>
              </w:rPr>
            </w:pPr>
          </w:p>
        </w:tc>
      </w:tr>
    </w:tbl>
    <w:p w:rsidR="00861129" w:rsidRPr="00861129" w:rsidRDefault="00861129" w:rsidP="00861129">
      <w:pPr>
        <w:rPr>
          <w:rFonts w:ascii="Times New Roman" w:eastAsia="Times New Roman" w:hAnsi="Times New Roman" w:cs="Times New Roman"/>
          <w:lang w:eastAsia="de-DE"/>
        </w:rPr>
      </w:pPr>
    </w:p>
    <w:tbl>
      <w:tblPr>
        <w:tblW w:w="9600" w:type="dxa"/>
        <w:tblCellSpacing w:w="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861129" w:rsidRPr="00861129" w:rsidTr="00861129">
        <w:trPr>
          <w:tblCellSpacing w:w="50" w:type="dxa"/>
        </w:trPr>
        <w:tc>
          <w:tcPr>
            <w:tcW w:w="9450" w:type="dxa"/>
            <w:tcMar>
              <w:top w:w="0" w:type="dxa"/>
              <w:left w:w="0" w:type="dxa"/>
              <w:bottom w:w="105" w:type="dxa"/>
              <w:right w:w="0" w:type="dxa"/>
            </w:tcMar>
            <w:hideMark/>
          </w:tcPr>
          <w:p w:rsidR="00861129" w:rsidRPr="00861129" w:rsidRDefault="00861129" w:rsidP="00861129">
            <w:pPr>
              <w:rPr>
                <w:rFonts w:ascii="Verdana" w:eastAsia="Times New Roman" w:hAnsi="Verdana" w:cs="Times New Roman"/>
                <w:b/>
                <w:bCs/>
                <w:color w:val="333399"/>
                <w:sz w:val="20"/>
                <w:szCs w:val="20"/>
                <w:lang w:eastAsia="de-DE"/>
              </w:rPr>
            </w:pPr>
            <w:r w:rsidRPr="00861129">
              <w:rPr>
                <w:rFonts w:ascii="Verdana" w:eastAsia="Times New Roman" w:hAnsi="Verdana" w:cs="Times New Roman"/>
                <w:b/>
                <w:bCs/>
                <w:color w:val="333399"/>
                <w:sz w:val="20"/>
                <w:szCs w:val="20"/>
                <w:lang w:eastAsia="de-DE"/>
              </w:rPr>
              <w:t xml:space="preserve">Creative </w:t>
            </w:r>
            <w:proofErr w:type="spellStart"/>
            <w:r w:rsidRPr="00861129">
              <w:rPr>
                <w:rFonts w:ascii="Verdana" w:eastAsia="Times New Roman" w:hAnsi="Verdana" w:cs="Times New Roman"/>
                <w:b/>
                <w:bCs/>
                <w:color w:val="333399"/>
                <w:sz w:val="20"/>
                <w:szCs w:val="20"/>
                <w:lang w:eastAsia="de-DE"/>
              </w:rPr>
              <w:t>Commons</w:t>
            </w:r>
            <w:proofErr w:type="spellEnd"/>
          </w:p>
        </w:tc>
      </w:tr>
      <w:tr w:rsidR="00861129" w:rsidRPr="00861129" w:rsidTr="00861129">
        <w:trPr>
          <w:tblCellSpacing w:w="50" w:type="dxa"/>
        </w:trPr>
        <w:tc>
          <w:tcPr>
            <w:tcW w:w="9450" w:type="dxa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861129" w:rsidRPr="00861129" w:rsidRDefault="00861129" w:rsidP="00861129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</w:pPr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This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is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 an open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access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article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distributed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under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the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terms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of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the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 </w:t>
            </w:r>
            <w:hyperlink r:id="rId7" w:tgtFrame="_blank" w:history="1">
              <w:r w:rsidRPr="00861129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de-DE"/>
                </w:rPr>
                <w:t xml:space="preserve">Creative </w:t>
              </w:r>
              <w:proofErr w:type="spellStart"/>
              <w:r w:rsidRPr="00861129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de-DE"/>
                </w:rPr>
                <w:t>Comm</w:t>
              </w:r>
              <w:r w:rsidRPr="00861129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de-DE"/>
                </w:rPr>
                <w:t>o</w:t>
              </w:r>
              <w:r w:rsidRPr="00861129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de-DE"/>
                </w:rPr>
                <w:t>ns</w:t>
              </w:r>
              <w:proofErr w:type="spellEnd"/>
              <w:r w:rsidRPr="00861129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de-DE"/>
                </w:rPr>
                <w:t xml:space="preserve"> CC BY</w:t>
              </w:r>
            </w:hyperlink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 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license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,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which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permits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unrestricted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use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,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distribution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,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and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reproduction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 in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any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 medium,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provided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the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 original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work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is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properly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cited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.</w:t>
            </w:r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br/>
            </w:r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br/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You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are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 not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required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to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obtain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permission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to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reuse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this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article</w:t>
            </w:r>
            <w:proofErr w:type="spellEnd"/>
            <w:r w:rsidRPr="0086112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  <w:t>.</w:t>
            </w:r>
          </w:p>
        </w:tc>
      </w:tr>
      <w:tr w:rsidR="00861129" w:rsidRPr="00861129" w:rsidTr="00861129">
        <w:trPr>
          <w:tblCellSpacing w:w="50" w:type="dxa"/>
        </w:trPr>
        <w:tc>
          <w:tcPr>
            <w:tcW w:w="9450" w:type="dxa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861129" w:rsidRPr="00861129" w:rsidRDefault="00861129" w:rsidP="00861129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de-DE"/>
              </w:rPr>
            </w:pPr>
          </w:p>
        </w:tc>
      </w:tr>
    </w:tbl>
    <w:p w:rsidR="00861129" w:rsidRPr="00861129" w:rsidRDefault="00861129"/>
    <w:sectPr w:rsidR="00861129" w:rsidRPr="00861129" w:rsidSect="00DC321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29"/>
    <w:rsid w:val="00861129"/>
    <w:rsid w:val="00DC3216"/>
    <w:rsid w:val="00E0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3F81"/>
  <w15:chartTrackingRefBased/>
  <w15:docId w15:val="{EDE268F1-4749-5648-8589-B64F3E4C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611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customStyle="1" w:styleId="pagetitle">
    <w:name w:val="pagetitle"/>
    <w:basedOn w:val="Standard"/>
    <w:rsid w:val="008611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customStyle="1" w:styleId="maininstructions">
    <w:name w:val="maininstructions"/>
    <w:basedOn w:val="Standard"/>
    <w:rsid w:val="008611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86112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112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611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4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hyperlink" Target="https://s100.copyright.com/AppDispatchServlet?publisherName=asm&amp;publication=mbio&amp;title=A%20Class%201%20Histone%20Deacetylase%20with%20Potential%20as%20an%20Antifungal%20Target&amp;publicationDate=2016-11-01&amp;author=Ingo%20Bauer%2CDivyavaradhi%20Varadarajan%2CAngelo%20Pidroni%2CSilke%20Gross%2CStefan%20Vergeiner%2CBirgit%20Faber%2CMartin%20Hermann%2CMartin%20Tribus%2CGerald%20Brosch%2CStefan%20Graessle&amp;contentID=mbio%3B7/6/e00831-16&amp;volumeNum=7&amp;issueNum=6&amp;numPages=13&amp;copyright=American%20Society%20for%20Microbiology&amp;orderBeanReset=true&amp;oa=CC_B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Ingo Bauer</dc:creator>
  <cp:keywords/>
  <dc:description/>
  <cp:lastModifiedBy>Ingo Bauer</cp:lastModifiedBy>
  <cp:revision>1</cp:revision>
  <dcterms:created xsi:type="dcterms:W3CDTF">2019-01-16T19:36:00Z</dcterms:created>
  <dcterms:modified xsi:type="dcterms:W3CDTF">2019-01-16T19:43:00Z</dcterms:modified>
</cp:coreProperties>
</file>