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DB4F1" w14:textId="77777777" w:rsidR="00DD2C8B" w:rsidRPr="00D006C0" w:rsidRDefault="00DD2C8B" w:rsidP="00821014">
      <w:pPr>
        <w:pStyle w:val="NoSpacing"/>
        <w:jc w:val="both"/>
        <w:rPr>
          <w:b/>
          <w:lang w:val="en-US"/>
        </w:rPr>
      </w:pPr>
      <w:r w:rsidRPr="00D006C0">
        <w:rPr>
          <w:b/>
          <w:lang w:val="en-US"/>
        </w:rPr>
        <w:t>TITLE:</w:t>
      </w:r>
    </w:p>
    <w:p w14:paraId="459B78A9" w14:textId="23004787" w:rsidR="008620FE" w:rsidRPr="00202A33" w:rsidRDefault="00202A33" w:rsidP="00821014">
      <w:pPr>
        <w:pStyle w:val="NoSpacing"/>
        <w:jc w:val="both"/>
        <w:rPr>
          <w:b/>
          <w:lang w:val="en-US"/>
        </w:rPr>
      </w:pPr>
      <w:r w:rsidRPr="00202A33">
        <w:rPr>
          <w:b/>
          <w:lang w:val="en-US"/>
        </w:rPr>
        <w:t xml:space="preserve">Measurements </w:t>
      </w:r>
      <w:r>
        <w:rPr>
          <w:b/>
          <w:lang w:val="en-US"/>
        </w:rPr>
        <w:t>o</w:t>
      </w:r>
      <w:r w:rsidRPr="00202A33">
        <w:rPr>
          <w:b/>
          <w:lang w:val="en-US"/>
        </w:rPr>
        <w:t xml:space="preserve">f </w:t>
      </w:r>
      <w:r w:rsidR="009923CA" w:rsidRPr="00202A33">
        <w:rPr>
          <w:b/>
          <w:lang w:val="en-US"/>
        </w:rPr>
        <w:t>CO</w:t>
      </w:r>
      <w:r w:rsidR="009923CA" w:rsidRPr="00202A33">
        <w:rPr>
          <w:b/>
          <w:vertAlign w:val="subscript"/>
          <w:lang w:val="en-US"/>
        </w:rPr>
        <w:t>2</w:t>
      </w:r>
      <w:r w:rsidR="009923CA" w:rsidRPr="00202A33">
        <w:rPr>
          <w:b/>
          <w:lang w:val="en-US"/>
        </w:rPr>
        <w:t xml:space="preserve"> </w:t>
      </w:r>
      <w:r w:rsidRPr="00202A33">
        <w:rPr>
          <w:b/>
          <w:lang w:val="en-US"/>
        </w:rPr>
        <w:t xml:space="preserve">Fluxes </w:t>
      </w:r>
      <w:r>
        <w:rPr>
          <w:b/>
          <w:lang w:val="en-US"/>
        </w:rPr>
        <w:t>a</w:t>
      </w:r>
      <w:r w:rsidRPr="00202A33">
        <w:rPr>
          <w:b/>
          <w:lang w:val="en-US"/>
        </w:rPr>
        <w:t xml:space="preserve">t Non-Ideal </w:t>
      </w:r>
      <w:r w:rsidR="009923CA" w:rsidRPr="00202A33">
        <w:rPr>
          <w:b/>
          <w:lang w:val="en-US"/>
        </w:rPr>
        <w:t xml:space="preserve">Eddy Covariance </w:t>
      </w:r>
      <w:r w:rsidRPr="00202A33">
        <w:rPr>
          <w:b/>
          <w:lang w:val="en-US"/>
        </w:rPr>
        <w:t>Sites</w:t>
      </w:r>
    </w:p>
    <w:p w14:paraId="49B1C9FD" w14:textId="77777777" w:rsidR="00DD2C8B" w:rsidRPr="00903EB7" w:rsidRDefault="00DD2C8B" w:rsidP="00821014">
      <w:pPr>
        <w:jc w:val="both"/>
        <w:rPr>
          <w:rFonts w:eastAsia="Times New Roman" w:cs="Times New Roman"/>
          <w:bCs/>
          <w:color w:val="000000" w:themeColor="text1"/>
          <w:lang w:val="en-US" w:eastAsia="pl-PL"/>
        </w:rPr>
      </w:pPr>
    </w:p>
    <w:p w14:paraId="5A2EA79A" w14:textId="77777777" w:rsidR="00DD2C8B" w:rsidRPr="00D006C0" w:rsidRDefault="00DD2C8B" w:rsidP="00821014">
      <w:pPr>
        <w:pStyle w:val="NoSpacing"/>
        <w:jc w:val="both"/>
        <w:rPr>
          <w:b/>
          <w:lang w:val="en-US"/>
        </w:rPr>
      </w:pPr>
      <w:r w:rsidRPr="00D006C0">
        <w:rPr>
          <w:b/>
          <w:lang w:val="en-US"/>
        </w:rPr>
        <w:t>AUTHORS AND AFFILIATIONS:</w:t>
      </w:r>
    </w:p>
    <w:p w14:paraId="7870B259" w14:textId="1144D4BE" w:rsidR="00F3172C" w:rsidRPr="00903EB7" w:rsidRDefault="00F3172C" w:rsidP="00821014">
      <w:pPr>
        <w:jc w:val="both"/>
        <w:rPr>
          <w:rFonts w:eastAsia="Times New Roman" w:cs="Times New Roman"/>
          <w:bCs/>
          <w:color w:val="000000" w:themeColor="text1"/>
          <w:lang w:val="en-US" w:eastAsia="pl-PL"/>
        </w:rPr>
      </w:pPr>
      <w:proofErr w:type="spellStart"/>
      <w:r w:rsidRPr="00903EB7">
        <w:rPr>
          <w:rFonts w:eastAsia="Times New Roman" w:cs="Times New Roman"/>
          <w:bCs/>
          <w:color w:val="000000" w:themeColor="text1"/>
          <w:lang w:val="en-US" w:eastAsia="pl-PL"/>
        </w:rPr>
        <w:t>Klaudia</w:t>
      </w:r>
      <w:proofErr w:type="spellEnd"/>
      <w:r w:rsidRPr="00903EB7">
        <w:rPr>
          <w:rFonts w:eastAsia="Times New Roman" w:cs="Times New Roman"/>
          <w:bCs/>
          <w:color w:val="000000" w:themeColor="text1"/>
          <w:lang w:val="en-US" w:eastAsia="pl-PL"/>
        </w:rPr>
        <w:t xml:space="preserve"> Ziemblińska</w:t>
      </w:r>
      <w:r w:rsidRPr="00903EB7">
        <w:rPr>
          <w:rFonts w:eastAsia="Times New Roman" w:cs="Times New Roman"/>
          <w:bCs/>
          <w:color w:val="000000" w:themeColor="text1"/>
          <w:vertAlign w:val="superscript"/>
          <w:lang w:val="en-US" w:eastAsia="pl-PL"/>
        </w:rPr>
        <w:t>1</w:t>
      </w:r>
      <w:r w:rsidRPr="00903EB7">
        <w:rPr>
          <w:rFonts w:eastAsia="Times New Roman" w:cs="Times New Roman"/>
          <w:bCs/>
          <w:color w:val="000000" w:themeColor="text1"/>
          <w:lang w:val="en-US" w:eastAsia="pl-PL"/>
        </w:rPr>
        <w:t>, Marek Urbaniak</w:t>
      </w:r>
      <w:r w:rsidRPr="00903EB7">
        <w:rPr>
          <w:rFonts w:eastAsia="Times New Roman" w:cs="Times New Roman"/>
          <w:bCs/>
          <w:color w:val="000000" w:themeColor="text1"/>
          <w:vertAlign w:val="superscript"/>
          <w:lang w:val="en-US" w:eastAsia="pl-PL"/>
        </w:rPr>
        <w:t>1</w:t>
      </w:r>
      <w:r w:rsidRPr="00903EB7">
        <w:rPr>
          <w:rFonts w:eastAsia="Times New Roman" w:cs="Times New Roman"/>
          <w:bCs/>
          <w:color w:val="000000" w:themeColor="text1"/>
          <w:lang w:val="en-US" w:eastAsia="pl-PL"/>
        </w:rPr>
        <w:t xml:space="preserve">, </w:t>
      </w:r>
      <w:proofErr w:type="spellStart"/>
      <w:r w:rsidRPr="00903EB7">
        <w:rPr>
          <w:rFonts w:eastAsia="Times New Roman" w:cs="Times New Roman"/>
          <w:bCs/>
          <w:color w:val="000000" w:themeColor="text1"/>
          <w:lang w:val="en-US" w:eastAsia="pl-PL"/>
        </w:rPr>
        <w:t>Janusz</w:t>
      </w:r>
      <w:proofErr w:type="spellEnd"/>
      <w:r w:rsidRPr="00903EB7">
        <w:rPr>
          <w:rFonts w:eastAsia="Times New Roman" w:cs="Times New Roman"/>
          <w:bCs/>
          <w:color w:val="000000" w:themeColor="text1"/>
          <w:vertAlign w:val="superscript"/>
          <w:lang w:val="en-US" w:eastAsia="pl-PL"/>
        </w:rPr>
        <w:t xml:space="preserve"> </w:t>
      </w:r>
      <w:r w:rsidRPr="00903EB7">
        <w:rPr>
          <w:rFonts w:eastAsia="Times New Roman" w:cs="Times New Roman"/>
          <w:bCs/>
          <w:color w:val="000000" w:themeColor="text1"/>
          <w:lang w:val="en-US" w:eastAsia="pl-PL"/>
        </w:rPr>
        <w:t>Olejnik</w:t>
      </w:r>
      <w:r w:rsidRPr="00903EB7">
        <w:rPr>
          <w:rFonts w:eastAsia="Times New Roman" w:cs="Times New Roman"/>
          <w:bCs/>
          <w:color w:val="000000" w:themeColor="text1"/>
          <w:vertAlign w:val="superscript"/>
          <w:lang w:val="en-US" w:eastAsia="pl-PL"/>
        </w:rPr>
        <w:t>1,2</w:t>
      </w:r>
    </w:p>
    <w:p w14:paraId="16770110" w14:textId="77777777" w:rsidR="00F3172C" w:rsidRPr="00903EB7" w:rsidRDefault="00F3172C" w:rsidP="00821014">
      <w:pPr>
        <w:contextualSpacing/>
        <w:jc w:val="both"/>
        <w:rPr>
          <w:rFonts w:cs="Times New Roman"/>
          <w:color w:val="000000" w:themeColor="text1"/>
          <w:vertAlign w:val="superscript"/>
          <w:lang w:val="en-US" w:eastAsia="pl-PL"/>
        </w:rPr>
      </w:pPr>
    </w:p>
    <w:p w14:paraId="6E7078AF" w14:textId="134F7B8A" w:rsidR="00F3172C" w:rsidRPr="00F51171" w:rsidRDefault="00F3172C" w:rsidP="00821014">
      <w:pPr>
        <w:contextualSpacing/>
        <w:jc w:val="both"/>
        <w:rPr>
          <w:rFonts w:eastAsia="Times New Roman" w:cs="Times New Roman"/>
          <w:lang w:val="en-GB" w:eastAsia="pl-PL"/>
        </w:rPr>
      </w:pPr>
      <w:r w:rsidRPr="00F51171">
        <w:rPr>
          <w:rFonts w:cs="Times New Roman"/>
          <w:vertAlign w:val="superscript"/>
          <w:lang w:val="en-GB" w:eastAsia="pl-PL"/>
        </w:rPr>
        <w:t>1</w:t>
      </w:r>
      <w:r w:rsidRPr="00F51171">
        <w:rPr>
          <w:rFonts w:eastAsia="Times New Roman" w:cs="Times New Roman"/>
          <w:lang w:val="en-GB" w:eastAsia="pl-PL"/>
        </w:rPr>
        <w:t>Department of Meteorology, Pozna</w:t>
      </w:r>
      <w:r w:rsidR="009E7828" w:rsidRPr="00F51171">
        <w:rPr>
          <w:rFonts w:eastAsia="Times New Roman" w:cs="Times New Roman"/>
          <w:lang w:val="en-GB" w:eastAsia="pl-PL"/>
        </w:rPr>
        <w:t>n</w:t>
      </w:r>
      <w:r w:rsidRPr="00F51171">
        <w:rPr>
          <w:rFonts w:eastAsia="Times New Roman" w:cs="Times New Roman"/>
          <w:lang w:val="en-GB" w:eastAsia="pl-PL"/>
        </w:rPr>
        <w:t xml:space="preserve"> University of Life Sciences, Pozna</w:t>
      </w:r>
      <w:r w:rsidR="009E7828" w:rsidRPr="00F51171">
        <w:rPr>
          <w:rFonts w:eastAsia="Times New Roman" w:cs="Times New Roman"/>
          <w:lang w:val="en-GB" w:eastAsia="pl-PL"/>
        </w:rPr>
        <w:t>n</w:t>
      </w:r>
      <w:r w:rsidRPr="00F51171">
        <w:rPr>
          <w:rFonts w:eastAsia="Times New Roman" w:cs="Times New Roman"/>
          <w:lang w:val="en-GB" w:eastAsia="pl-PL"/>
        </w:rPr>
        <w:t>, Poland</w:t>
      </w:r>
    </w:p>
    <w:p w14:paraId="6BD2C26A" w14:textId="7F480A2A" w:rsidR="00F3172C" w:rsidRPr="00F51171" w:rsidRDefault="00F3172C" w:rsidP="00821014">
      <w:pPr>
        <w:contextualSpacing/>
        <w:jc w:val="both"/>
        <w:rPr>
          <w:rFonts w:eastAsia="Times New Roman" w:cs="Times New Roman"/>
          <w:lang w:val="en-GB" w:eastAsia="pl-PL"/>
        </w:rPr>
      </w:pPr>
      <w:r w:rsidRPr="00F51171">
        <w:rPr>
          <w:rFonts w:cs="Times New Roman"/>
          <w:vertAlign w:val="superscript"/>
          <w:lang w:val="en-GB" w:eastAsia="pl-PL"/>
        </w:rPr>
        <w:t>2</w:t>
      </w:r>
      <w:r w:rsidRPr="00F51171">
        <w:rPr>
          <w:rFonts w:eastAsia="Times New Roman" w:cs="Times New Roman"/>
          <w:lang w:val="en-GB" w:eastAsia="pl-PL"/>
        </w:rPr>
        <w:t>Department of Matter and Energy Fluxes, Global Change Research Centre, AS CR, Brno, Czech Republic</w:t>
      </w:r>
    </w:p>
    <w:p w14:paraId="0F794BA1" w14:textId="77777777" w:rsidR="00F3172C" w:rsidRPr="00F51171" w:rsidRDefault="00F3172C" w:rsidP="00821014">
      <w:pPr>
        <w:contextualSpacing/>
        <w:jc w:val="both"/>
        <w:rPr>
          <w:rFonts w:eastAsia="Times New Roman" w:cs="Times New Roman"/>
          <w:lang w:val="en-US" w:eastAsia="pl-PL"/>
        </w:rPr>
      </w:pPr>
    </w:p>
    <w:p w14:paraId="3B57215A" w14:textId="3936EDD4" w:rsidR="00F3172C" w:rsidRPr="00F51171" w:rsidRDefault="00F3172C" w:rsidP="00821014">
      <w:pPr>
        <w:contextualSpacing/>
        <w:jc w:val="both"/>
        <w:rPr>
          <w:rFonts w:eastAsia="Times New Roman" w:cs="Times New Roman"/>
          <w:color w:val="000000" w:themeColor="text1"/>
          <w:lang w:val="en-GB" w:eastAsia="pl-PL"/>
        </w:rPr>
      </w:pPr>
      <w:r w:rsidRPr="00F51171">
        <w:rPr>
          <w:rFonts w:eastAsia="Times New Roman" w:cs="Times New Roman"/>
          <w:color w:val="000000" w:themeColor="text1"/>
          <w:lang w:val="en-GB" w:eastAsia="pl-PL"/>
        </w:rPr>
        <w:t xml:space="preserve">Corresponding </w:t>
      </w:r>
      <w:r w:rsidR="00DD2C8B">
        <w:rPr>
          <w:rFonts w:eastAsia="Times New Roman" w:cs="Times New Roman"/>
          <w:color w:val="000000" w:themeColor="text1"/>
          <w:lang w:val="en-GB" w:eastAsia="pl-PL"/>
        </w:rPr>
        <w:t>a</w:t>
      </w:r>
      <w:r w:rsidRPr="00F51171">
        <w:rPr>
          <w:rFonts w:eastAsia="Times New Roman" w:cs="Times New Roman"/>
          <w:color w:val="000000" w:themeColor="text1"/>
          <w:lang w:val="en-GB" w:eastAsia="pl-PL"/>
        </w:rPr>
        <w:t xml:space="preserve">uthor: </w:t>
      </w:r>
    </w:p>
    <w:p w14:paraId="3482B95B" w14:textId="7973DC37" w:rsidR="00F3172C" w:rsidRPr="00F51171" w:rsidRDefault="00F3172C" w:rsidP="00821014">
      <w:pPr>
        <w:contextualSpacing/>
        <w:jc w:val="both"/>
        <w:rPr>
          <w:rFonts w:eastAsia="Times New Roman" w:cs="Times New Roman"/>
          <w:color w:val="000000" w:themeColor="text1"/>
          <w:lang w:val="en-GB" w:eastAsia="pl-PL"/>
        </w:rPr>
      </w:pPr>
      <w:proofErr w:type="spellStart"/>
      <w:r w:rsidRPr="00F51171">
        <w:rPr>
          <w:rFonts w:eastAsia="Times New Roman" w:cs="Times New Roman"/>
          <w:color w:val="000000" w:themeColor="text1"/>
          <w:lang w:val="en-GB" w:eastAsia="pl-PL"/>
        </w:rPr>
        <w:t>Klaudia</w:t>
      </w:r>
      <w:proofErr w:type="spellEnd"/>
      <w:r w:rsidRPr="00F51171">
        <w:rPr>
          <w:rFonts w:eastAsia="Times New Roman" w:cs="Times New Roman"/>
          <w:color w:val="000000" w:themeColor="text1"/>
          <w:lang w:val="en-GB" w:eastAsia="pl-PL"/>
        </w:rPr>
        <w:t xml:space="preserve"> </w:t>
      </w:r>
      <w:proofErr w:type="spellStart"/>
      <w:r w:rsidRPr="00F51171">
        <w:rPr>
          <w:rFonts w:eastAsia="Times New Roman" w:cs="Times New Roman"/>
          <w:color w:val="000000" w:themeColor="text1"/>
          <w:lang w:val="en-GB" w:eastAsia="pl-PL"/>
        </w:rPr>
        <w:t>Ziemblińska</w:t>
      </w:r>
      <w:proofErr w:type="spellEnd"/>
      <w:r w:rsidR="00DD2C8B">
        <w:rPr>
          <w:rFonts w:eastAsia="Times New Roman" w:cs="Times New Roman"/>
          <w:color w:val="000000" w:themeColor="text1"/>
          <w:lang w:val="en-GB" w:eastAsia="pl-PL"/>
        </w:rPr>
        <w:tab/>
        <w:t>(</w:t>
      </w:r>
      <w:r w:rsidR="00DD2C8B" w:rsidRPr="00E16206">
        <w:rPr>
          <w:rFonts w:eastAsia="Times New Roman" w:cs="Times New Roman"/>
          <w:color w:val="000000" w:themeColor="text1"/>
          <w:lang w:val="en-GB" w:eastAsia="pl-PL"/>
        </w:rPr>
        <w:t>klaudia.ziemblinska@up.poznan.pl</w:t>
      </w:r>
      <w:r w:rsidR="00DD2C8B">
        <w:rPr>
          <w:rFonts w:eastAsia="Times New Roman" w:cs="Times New Roman"/>
          <w:color w:val="000000" w:themeColor="text1"/>
          <w:lang w:val="en-GB" w:eastAsia="pl-PL"/>
        </w:rPr>
        <w:t>)</w:t>
      </w:r>
      <w:r w:rsidR="00DD2C8B">
        <w:rPr>
          <w:rFonts w:eastAsia="Times New Roman" w:cs="Times New Roman"/>
          <w:color w:val="000000" w:themeColor="text1"/>
          <w:lang w:val="en-GB" w:eastAsia="pl-PL"/>
        </w:rPr>
        <w:tab/>
      </w:r>
      <w:r w:rsidR="00054E5F">
        <w:rPr>
          <w:rFonts w:eastAsia="Times New Roman" w:cs="Times New Roman"/>
          <w:color w:val="000000" w:themeColor="text1"/>
          <w:lang w:val="en-GB" w:eastAsia="pl-PL"/>
        </w:rPr>
        <w:t xml:space="preserve"> or </w:t>
      </w:r>
      <w:r w:rsidR="00DD2C8B">
        <w:rPr>
          <w:rFonts w:eastAsia="Times New Roman" w:cs="Times New Roman"/>
          <w:color w:val="000000" w:themeColor="text1"/>
          <w:lang w:val="en-GB" w:eastAsia="pl-PL"/>
        </w:rPr>
        <w:t>(</w:t>
      </w:r>
      <w:r w:rsidRPr="00F51171">
        <w:rPr>
          <w:rFonts w:eastAsia="Times New Roman" w:cs="Times New Roman"/>
          <w:color w:val="000000" w:themeColor="text1"/>
          <w:lang w:val="en-GB" w:eastAsia="pl-PL"/>
        </w:rPr>
        <w:t>klaudiaziem@wp.pl</w:t>
      </w:r>
      <w:r w:rsidR="00DD2C8B">
        <w:rPr>
          <w:rFonts w:eastAsia="Times New Roman" w:cs="Times New Roman"/>
          <w:color w:val="000000" w:themeColor="text1"/>
          <w:lang w:val="en-GB" w:eastAsia="pl-PL"/>
        </w:rPr>
        <w:t>)</w:t>
      </w:r>
    </w:p>
    <w:p w14:paraId="267A15B6" w14:textId="77777777" w:rsidR="00F3172C" w:rsidRPr="00F51171" w:rsidRDefault="00F3172C" w:rsidP="00821014">
      <w:pPr>
        <w:jc w:val="both"/>
        <w:rPr>
          <w:rFonts w:cstheme="minorHAnsi"/>
          <w:lang w:val="en-US"/>
        </w:rPr>
      </w:pPr>
    </w:p>
    <w:p w14:paraId="349FB006" w14:textId="23540342" w:rsidR="00F3172C" w:rsidRPr="00F51171" w:rsidRDefault="00F3172C" w:rsidP="00821014">
      <w:pPr>
        <w:jc w:val="both"/>
        <w:rPr>
          <w:rFonts w:cstheme="minorHAnsi"/>
          <w:lang w:val="en-US"/>
        </w:rPr>
      </w:pPr>
      <w:r w:rsidRPr="00F51171">
        <w:rPr>
          <w:rFonts w:cstheme="minorHAnsi"/>
          <w:lang w:val="en-US"/>
        </w:rPr>
        <w:t xml:space="preserve">Email </w:t>
      </w:r>
      <w:r w:rsidR="00DD2C8B">
        <w:rPr>
          <w:rFonts w:cstheme="minorHAnsi"/>
          <w:lang w:val="en-US"/>
        </w:rPr>
        <w:t>a</w:t>
      </w:r>
      <w:r w:rsidRPr="00F51171">
        <w:rPr>
          <w:rFonts w:cstheme="minorHAnsi"/>
          <w:lang w:val="en-US"/>
        </w:rPr>
        <w:t xml:space="preserve">ddresses of </w:t>
      </w:r>
      <w:r w:rsidR="00DD2C8B">
        <w:rPr>
          <w:rFonts w:cstheme="minorHAnsi"/>
          <w:lang w:val="en-US"/>
        </w:rPr>
        <w:t>c</w:t>
      </w:r>
      <w:r w:rsidRPr="00F51171">
        <w:rPr>
          <w:rFonts w:cstheme="minorHAnsi"/>
          <w:lang w:val="en-US"/>
        </w:rPr>
        <w:t>o-authors:</w:t>
      </w:r>
    </w:p>
    <w:p w14:paraId="6D30A5E7" w14:textId="7E16E966" w:rsidR="00F3172C" w:rsidRPr="00F51171" w:rsidRDefault="00F3172C" w:rsidP="00821014">
      <w:pPr>
        <w:jc w:val="both"/>
        <w:rPr>
          <w:rFonts w:cstheme="minorHAnsi"/>
        </w:rPr>
      </w:pPr>
      <w:r w:rsidRPr="00F51171">
        <w:rPr>
          <w:rFonts w:cstheme="minorHAnsi"/>
        </w:rPr>
        <w:t>Marek Urbaniak</w:t>
      </w:r>
      <w:r w:rsidR="009D66A3">
        <w:rPr>
          <w:rFonts w:cstheme="minorHAnsi"/>
        </w:rPr>
        <w:tab/>
      </w:r>
      <w:r w:rsidRPr="00F51171">
        <w:rPr>
          <w:rFonts w:cstheme="minorHAnsi"/>
        </w:rPr>
        <w:t>(marek.urbaniak@up.poznan.pl)</w:t>
      </w:r>
    </w:p>
    <w:p w14:paraId="7E5972F2" w14:textId="3B56CAD2" w:rsidR="00F3172C" w:rsidRPr="00903EB7" w:rsidRDefault="00F3172C" w:rsidP="00821014">
      <w:pPr>
        <w:jc w:val="both"/>
        <w:rPr>
          <w:rFonts w:cstheme="minorHAnsi"/>
          <w:lang w:val="en-US"/>
        </w:rPr>
      </w:pPr>
      <w:proofErr w:type="spellStart"/>
      <w:r w:rsidRPr="00903EB7">
        <w:rPr>
          <w:rFonts w:cstheme="minorHAnsi"/>
          <w:lang w:val="en-US"/>
        </w:rPr>
        <w:t>Janusz</w:t>
      </w:r>
      <w:proofErr w:type="spellEnd"/>
      <w:r w:rsidRPr="00903EB7">
        <w:rPr>
          <w:rFonts w:cstheme="minorHAnsi"/>
          <w:lang w:val="en-US"/>
        </w:rPr>
        <w:t xml:space="preserve"> Olejnik</w:t>
      </w:r>
      <w:r w:rsidR="009D66A3" w:rsidRPr="00903EB7">
        <w:rPr>
          <w:rFonts w:cstheme="minorHAnsi"/>
          <w:lang w:val="en-US"/>
        </w:rPr>
        <w:tab/>
      </w:r>
      <w:r w:rsidR="009D66A3" w:rsidRPr="00903EB7">
        <w:rPr>
          <w:rFonts w:cstheme="minorHAnsi"/>
          <w:lang w:val="en-US"/>
        </w:rPr>
        <w:tab/>
      </w:r>
      <w:r w:rsidRPr="00903EB7">
        <w:rPr>
          <w:rFonts w:cstheme="minorHAnsi"/>
          <w:lang w:val="en-US"/>
        </w:rPr>
        <w:t>(janusz.olejnik@up.poznan.pl)</w:t>
      </w:r>
    </w:p>
    <w:p w14:paraId="489B9AA3" w14:textId="77777777" w:rsidR="00F3172C" w:rsidRPr="00903EB7" w:rsidRDefault="00F3172C" w:rsidP="00821014">
      <w:pPr>
        <w:jc w:val="both"/>
        <w:rPr>
          <w:rFonts w:cstheme="minorHAnsi"/>
          <w:lang w:val="en-US"/>
        </w:rPr>
      </w:pPr>
    </w:p>
    <w:p w14:paraId="59F0AD98" w14:textId="35A23FD0" w:rsidR="00DB1B38" w:rsidRPr="00D006C0" w:rsidRDefault="00DB1B38" w:rsidP="00821014">
      <w:pPr>
        <w:jc w:val="both"/>
        <w:rPr>
          <w:rFonts w:cstheme="minorHAnsi"/>
          <w:b/>
          <w:lang w:val="en-US"/>
        </w:rPr>
      </w:pPr>
      <w:r w:rsidRPr="00D006C0">
        <w:rPr>
          <w:rFonts w:cstheme="minorHAnsi"/>
          <w:b/>
          <w:lang w:val="en-US"/>
        </w:rPr>
        <w:t>KEYWORDS:</w:t>
      </w:r>
    </w:p>
    <w:p w14:paraId="14882846" w14:textId="50691EE9" w:rsidR="00CC63FE" w:rsidRPr="00F51171" w:rsidRDefault="00E03D32" w:rsidP="00821014">
      <w:pPr>
        <w:jc w:val="both"/>
        <w:rPr>
          <w:rFonts w:cstheme="minorHAnsi"/>
          <w:lang w:val="en-US"/>
        </w:rPr>
      </w:pPr>
      <w:r w:rsidRPr="00F51171">
        <w:rPr>
          <w:rFonts w:cstheme="minorHAnsi"/>
          <w:lang w:val="en-US"/>
        </w:rPr>
        <w:t>e</w:t>
      </w:r>
      <w:r w:rsidR="00F3172C" w:rsidRPr="00F51171">
        <w:rPr>
          <w:rFonts w:cstheme="minorHAnsi"/>
          <w:lang w:val="en-US"/>
        </w:rPr>
        <w:t xml:space="preserve">ddy </w:t>
      </w:r>
      <w:r w:rsidRPr="00F51171">
        <w:rPr>
          <w:rFonts w:cstheme="minorHAnsi"/>
          <w:lang w:val="en-US"/>
        </w:rPr>
        <w:t>c</w:t>
      </w:r>
      <w:r w:rsidR="00F3172C" w:rsidRPr="00F51171">
        <w:rPr>
          <w:rFonts w:cstheme="minorHAnsi"/>
          <w:lang w:val="en-US"/>
        </w:rPr>
        <w:t>ovariance, windthrow, CO</w:t>
      </w:r>
      <w:r w:rsidR="00F3172C" w:rsidRPr="00F51171">
        <w:rPr>
          <w:rFonts w:cstheme="minorHAnsi"/>
          <w:vertAlign w:val="subscript"/>
          <w:lang w:val="en-US"/>
        </w:rPr>
        <w:t>2</w:t>
      </w:r>
      <w:r w:rsidR="00F3172C" w:rsidRPr="00F51171">
        <w:rPr>
          <w:rFonts w:cstheme="minorHAnsi"/>
          <w:lang w:val="en-US"/>
        </w:rPr>
        <w:t xml:space="preserve"> fluxes</w:t>
      </w:r>
      <w:r w:rsidR="007A1E2F">
        <w:rPr>
          <w:rFonts w:cstheme="minorHAnsi"/>
          <w:lang w:val="en-US"/>
        </w:rPr>
        <w:t>,</w:t>
      </w:r>
      <w:r w:rsidR="00F3172C" w:rsidRPr="00F51171">
        <w:rPr>
          <w:rFonts w:cstheme="minorHAnsi"/>
          <w:lang w:val="en-US"/>
        </w:rPr>
        <w:t xml:space="preserve"> </w:t>
      </w:r>
      <w:r w:rsidR="00CC63FE" w:rsidRPr="00F51171">
        <w:rPr>
          <w:rFonts w:cstheme="minorHAnsi"/>
          <w:lang w:val="en-US"/>
        </w:rPr>
        <w:t>filtering, measuring site setup, gap filling</w:t>
      </w:r>
    </w:p>
    <w:p w14:paraId="467DBCBA" w14:textId="77777777" w:rsidR="00CC63FE" w:rsidRPr="00F51171" w:rsidRDefault="00CC63FE" w:rsidP="00821014">
      <w:pPr>
        <w:jc w:val="both"/>
        <w:rPr>
          <w:rFonts w:cstheme="minorHAnsi"/>
          <w:lang w:val="en-US"/>
        </w:rPr>
      </w:pPr>
    </w:p>
    <w:p w14:paraId="752D1B73" w14:textId="1F918E37" w:rsidR="001000AE" w:rsidRPr="00D006C0" w:rsidRDefault="007D0CB1" w:rsidP="00821014">
      <w:pPr>
        <w:jc w:val="both"/>
        <w:rPr>
          <w:rFonts w:cstheme="minorHAnsi"/>
          <w:b/>
          <w:lang w:val="en-US"/>
        </w:rPr>
      </w:pPr>
      <w:r w:rsidRPr="00D006C0">
        <w:rPr>
          <w:rFonts w:cstheme="minorHAnsi"/>
          <w:b/>
          <w:lang w:val="en-US"/>
        </w:rPr>
        <w:t>SUMMARY</w:t>
      </w:r>
      <w:r w:rsidR="00DB1B38" w:rsidRPr="00D006C0">
        <w:rPr>
          <w:rFonts w:cstheme="minorHAnsi"/>
          <w:b/>
          <w:lang w:val="en-US"/>
        </w:rPr>
        <w:t>:</w:t>
      </w:r>
    </w:p>
    <w:p w14:paraId="5E831279" w14:textId="6310252D" w:rsidR="00CC63FE" w:rsidRPr="00F51171" w:rsidRDefault="000E07F9" w:rsidP="00821014">
      <w:pPr>
        <w:jc w:val="both"/>
        <w:rPr>
          <w:rFonts w:cstheme="minorHAnsi"/>
          <w:lang w:val="en-US"/>
        </w:rPr>
      </w:pPr>
      <w:r>
        <w:rPr>
          <w:rFonts w:cstheme="minorHAnsi"/>
          <w:lang w:val="en-US"/>
        </w:rPr>
        <w:t>The p</w:t>
      </w:r>
      <w:r w:rsidR="00CC63FE" w:rsidRPr="00F51171">
        <w:rPr>
          <w:rFonts w:cstheme="minorHAnsi"/>
          <w:lang w:val="en-US"/>
        </w:rPr>
        <w:t xml:space="preserve">resented protocol </w:t>
      </w:r>
      <w:r w:rsidR="00876D79">
        <w:rPr>
          <w:rFonts w:cstheme="minorHAnsi"/>
          <w:lang w:val="en-US"/>
        </w:rPr>
        <w:t>uses the</w:t>
      </w:r>
      <w:r w:rsidR="00CC63FE" w:rsidRPr="00F51171">
        <w:rPr>
          <w:rFonts w:cstheme="minorHAnsi"/>
          <w:lang w:val="en-US"/>
        </w:rPr>
        <w:t xml:space="preserve"> eddy covariance method at non-typical locations, applicable</w:t>
      </w:r>
      <w:r w:rsidR="00EC66A7">
        <w:rPr>
          <w:rFonts w:cstheme="minorHAnsi"/>
          <w:lang w:val="en-US"/>
        </w:rPr>
        <w:t xml:space="preserve"> to</w:t>
      </w:r>
      <w:r w:rsidR="00CC63FE" w:rsidRPr="00F51171">
        <w:rPr>
          <w:rFonts w:cstheme="minorHAnsi"/>
          <w:lang w:val="en-US"/>
        </w:rPr>
        <w:t xml:space="preserve"> all type</w:t>
      </w:r>
      <w:r w:rsidR="009E7828" w:rsidRPr="00F51171">
        <w:rPr>
          <w:rFonts w:cstheme="minorHAnsi"/>
          <w:lang w:val="en-US"/>
        </w:rPr>
        <w:t>s</w:t>
      </w:r>
      <w:r w:rsidR="00CC63FE" w:rsidRPr="00F51171">
        <w:rPr>
          <w:rFonts w:cstheme="minorHAnsi"/>
          <w:lang w:val="en-US"/>
        </w:rPr>
        <w:t xml:space="preserve"> of short-canopy ecosystems with limited area, on </w:t>
      </w:r>
      <w:r w:rsidR="00A62E52">
        <w:rPr>
          <w:rFonts w:cstheme="minorHAnsi"/>
          <w:lang w:val="en-US"/>
        </w:rPr>
        <w:t>a</w:t>
      </w:r>
      <w:r w:rsidR="00CC63FE" w:rsidRPr="00F51171">
        <w:rPr>
          <w:rFonts w:cstheme="minorHAnsi"/>
          <w:lang w:val="en-US"/>
        </w:rPr>
        <w:t xml:space="preserve"> currently reforested windthrow </w:t>
      </w:r>
      <w:r w:rsidR="009E7828" w:rsidRPr="00F51171">
        <w:rPr>
          <w:rFonts w:cstheme="minorHAnsi"/>
          <w:lang w:val="en-US"/>
        </w:rPr>
        <w:t>site</w:t>
      </w:r>
      <w:r w:rsidR="00CC63FE" w:rsidRPr="00F51171">
        <w:rPr>
          <w:rFonts w:cstheme="minorHAnsi"/>
          <w:lang w:val="en-US"/>
        </w:rPr>
        <w:t xml:space="preserve"> in Poland. </w:t>
      </w:r>
      <w:r w:rsidR="003A69B1">
        <w:rPr>
          <w:rFonts w:cstheme="minorHAnsi"/>
          <w:lang w:val="en-US"/>
        </w:rPr>
        <w:t>D</w:t>
      </w:r>
      <w:r w:rsidR="00CC63FE" w:rsidRPr="00F51171">
        <w:rPr>
          <w:rFonts w:cstheme="minorHAnsi"/>
          <w:lang w:val="en-US"/>
        </w:rPr>
        <w:t xml:space="preserve">etails of measuring site setup rules, flux calculations and quality control, </w:t>
      </w:r>
      <w:r w:rsidR="003B7E11">
        <w:rPr>
          <w:rFonts w:cstheme="minorHAnsi"/>
          <w:lang w:val="en-US"/>
        </w:rPr>
        <w:t>and</w:t>
      </w:r>
      <w:r w:rsidR="00CC63FE" w:rsidRPr="00F51171">
        <w:rPr>
          <w:rFonts w:cstheme="minorHAnsi"/>
          <w:lang w:val="en-US"/>
        </w:rPr>
        <w:t xml:space="preserve"> final result analysis, are </w:t>
      </w:r>
      <w:r w:rsidR="001A3A07">
        <w:rPr>
          <w:rFonts w:cstheme="minorHAnsi"/>
          <w:lang w:val="en-US"/>
        </w:rPr>
        <w:t>described.</w:t>
      </w:r>
      <w:r w:rsidR="00CC63FE" w:rsidRPr="00F51171">
        <w:rPr>
          <w:rFonts w:cstheme="minorHAnsi"/>
          <w:lang w:val="en-US"/>
        </w:rPr>
        <w:t xml:space="preserve"> </w:t>
      </w:r>
    </w:p>
    <w:p w14:paraId="656883FF" w14:textId="77777777" w:rsidR="00CC63FE" w:rsidRPr="00F51171" w:rsidRDefault="00CC63FE" w:rsidP="00821014">
      <w:pPr>
        <w:jc w:val="both"/>
        <w:rPr>
          <w:rFonts w:cstheme="minorHAnsi"/>
          <w:lang w:val="en-US"/>
        </w:rPr>
      </w:pPr>
    </w:p>
    <w:p w14:paraId="759CB7E2" w14:textId="7A4EDFC5" w:rsidR="00D0047A" w:rsidRPr="00D006C0" w:rsidRDefault="007D0CB1" w:rsidP="00821014">
      <w:pPr>
        <w:jc w:val="both"/>
        <w:rPr>
          <w:rFonts w:cstheme="minorHAnsi"/>
          <w:b/>
          <w:lang w:val="en-US"/>
        </w:rPr>
      </w:pPr>
      <w:r w:rsidRPr="00D006C0">
        <w:rPr>
          <w:rFonts w:cstheme="minorHAnsi"/>
          <w:b/>
          <w:lang w:val="en-US"/>
        </w:rPr>
        <w:t>ABSTRACT</w:t>
      </w:r>
      <w:r w:rsidR="003E31C9" w:rsidRPr="00D006C0">
        <w:rPr>
          <w:rFonts w:cstheme="minorHAnsi"/>
          <w:b/>
          <w:lang w:val="en-US"/>
        </w:rPr>
        <w:t>:</w:t>
      </w:r>
    </w:p>
    <w:p w14:paraId="01BBB3CC" w14:textId="41A18A1B" w:rsidR="00D0047A" w:rsidRPr="00F51171" w:rsidRDefault="00D0047A" w:rsidP="00821014">
      <w:pPr>
        <w:jc w:val="both"/>
        <w:rPr>
          <w:rFonts w:cstheme="minorHAnsi"/>
          <w:lang w:val="en-US"/>
        </w:rPr>
      </w:pPr>
      <w:r w:rsidRPr="00F51171">
        <w:rPr>
          <w:rFonts w:cstheme="minorHAnsi"/>
          <w:lang w:val="en-US"/>
        </w:rPr>
        <w:t xml:space="preserve">This protocol is an example of utilizing the </w:t>
      </w:r>
      <w:r w:rsidR="009E7828" w:rsidRPr="00F51171">
        <w:rPr>
          <w:rFonts w:cstheme="minorHAnsi"/>
          <w:lang w:val="en-US"/>
        </w:rPr>
        <w:t>e</w:t>
      </w:r>
      <w:r w:rsidRPr="00F51171">
        <w:rPr>
          <w:rFonts w:cstheme="minorHAnsi"/>
          <w:lang w:val="en-US"/>
        </w:rPr>
        <w:t xml:space="preserve">ddy </w:t>
      </w:r>
      <w:r w:rsidR="009E7828" w:rsidRPr="00F51171">
        <w:rPr>
          <w:rFonts w:cstheme="minorHAnsi"/>
          <w:lang w:val="en-US"/>
        </w:rPr>
        <w:t>c</w:t>
      </w:r>
      <w:r w:rsidRPr="00F51171">
        <w:rPr>
          <w:rFonts w:cstheme="minorHAnsi"/>
          <w:lang w:val="en-US"/>
        </w:rPr>
        <w:t>ovariance (EC) technique to investigate spatially and tempora</w:t>
      </w:r>
      <w:r w:rsidR="00903EB7">
        <w:rPr>
          <w:rFonts w:cstheme="minorHAnsi"/>
          <w:lang w:val="en-US"/>
        </w:rPr>
        <w:t>ll</w:t>
      </w:r>
      <w:r w:rsidRPr="00F51171">
        <w:rPr>
          <w:rFonts w:cstheme="minorHAnsi"/>
          <w:lang w:val="en-US"/>
        </w:rPr>
        <w:t>y averaged net CO</w:t>
      </w:r>
      <w:r w:rsidRPr="00F51171">
        <w:rPr>
          <w:rFonts w:cstheme="minorHAnsi"/>
          <w:vertAlign w:val="subscript"/>
          <w:lang w:val="en-US"/>
        </w:rPr>
        <w:t>2</w:t>
      </w:r>
      <w:r w:rsidRPr="00F51171">
        <w:rPr>
          <w:rFonts w:cstheme="minorHAnsi"/>
          <w:lang w:val="en-US"/>
        </w:rPr>
        <w:t xml:space="preserve"> fluxes (</w:t>
      </w:r>
      <w:r w:rsidR="00A008D2" w:rsidRPr="00F51171">
        <w:rPr>
          <w:rFonts w:cstheme="minorHAnsi"/>
          <w:lang w:val="en-US"/>
        </w:rPr>
        <w:t>net ecosystem production</w:t>
      </w:r>
      <w:r w:rsidR="00A008D2">
        <w:rPr>
          <w:rFonts w:cstheme="minorHAnsi"/>
          <w:lang w:val="en-US"/>
        </w:rPr>
        <w:t>,</w:t>
      </w:r>
      <w:r w:rsidRPr="00F51171">
        <w:rPr>
          <w:rFonts w:cstheme="minorHAnsi"/>
          <w:lang w:val="en-US"/>
        </w:rPr>
        <w:t xml:space="preserve"> NEP)</w:t>
      </w:r>
      <w:r w:rsidR="009E7828" w:rsidRPr="00F51171">
        <w:rPr>
          <w:rFonts w:cstheme="minorHAnsi"/>
          <w:lang w:val="en-US"/>
        </w:rPr>
        <w:t xml:space="preserve">, </w:t>
      </w:r>
      <w:r w:rsidR="001E7BCB" w:rsidRPr="00F51171">
        <w:rPr>
          <w:rFonts w:cstheme="minorHAnsi"/>
          <w:lang w:val="en-US"/>
        </w:rPr>
        <w:t>in non-typical ecosystems</w:t>
      </w:r>
      <w:r w:rsidR="003809D8" w:rsidRPr="00F51171">
        <w:rPr>
          <w:rFonts w:cstheme="minorHAnsi"/>
          <w:lang w:val="en-US"/>
        </w:rPr>
        <w:t xml:space="preserve">, </w:t>
      </w:r>
      <w:r w:rsidR="001E7BCB" w:rsidRPr="00F51171">
        <w:rPr>
          <w:rFonts w:cstheme="minorHAnsi"/>
          <w:lang w:val="en-US"/>
        </w:rPr>
        <w:t xml:space="preserve">on </w:t>
      </w:r>
      <w:r w:rsidR="005E66D9">
        <w:rPr>
          <w:rFonts w:cstheme="minorHAnsi"/>
          <w:lang w:val="en-US"/>
        </w:rPr>
        <w:t>a</w:t>
      </w:r>
      <w:r w:rsidR="001E7BCB" w:rsidRPr="00F51171">
        <w:rPr>
          <w:rFonts w:cstheme="minorHAnsi"/>
          <w:lang w:val="en-US"/>
        </w:rPr>
        <w:t xml:space="preserve"> </w:t>
      </w:r>
      <w:r w:rsidRPr="00F51171">
        <w:rPr>
          <w:rFonts w:cstheme="minorHAnsi"/>
          <w:lang w:val="en-US"/>
        </w:rPr>
        <w:t>currently reforested windthrow area</w:t>
      </w:r>
      <w:r w:rsidR="003809D8" w:rsidRPr="00F51171">
        <w:rPr>
          <w:rFonts w:cstheme="minorHAnsi"/>
          <w:lang w:val="en-US"/>
        </w:rPr>
        <w:t xml:space="preserve"> in Poland</w:t>
      </w:r>
      <w:r w:rsidRPr="00F51171">
        <w:rPr>
          <w:rFonts w:cstheme="minorHAnsi"/>
          <w:lang w:val="en-US"/>
        </w:rPr>
        <w:t xml:space="preserve">. After </w:t>
      </w:r>
      <w:r w:rsidR="007848A2">
        <w:rPr>
          <w:rFonts w:cstheme="minorHAnsi"/>
          <w:lang w:val="en-US"/>
        </w:rPr>
        <w:t>a</w:t>
      </w:r>
      <w:r w:rsidR="007848A2" w:rsidRPr="00F51171">
        <w:rPr>
          <w:rFonts w:cstheme="minorHAnsi"/>
          <w:lang w:val="en-US"/>
        </w:rPr>
        <w:t xml:space="preserve"> </w:t>
      </w:r>
      <w:r w:rsidRPr="00F51171">
        <w:rPr>
          <w:rFonts w:cstheme="minorHAnsi"/>
          <w:lang w:val="en-US"/>
        </w:rPr>
        <w:t xml:space="preserve">tornado </w:t>
      </w:r>
      <w:r w:rsidR="001E7BCB" w:rsidRPr="00F51171">
        <w:rPr>
          <w:rFonts w:cstheme="minorHAnsi"/>
          <w:lang w:val="en-US"/>
        </w:rPr>
        <w:t>event</w:t>
      </w:r>
      <w:r w:rsidR="004A1026" w:rsidRPr="00F51171">
        <w:rPr>
          <w:rFonts w:cstheme="minorHAnsi"/>
          <w:lang w:val="en-US"/>
        </w:rPr>
        <w:t xml:space="preserve">, </w:t>
      </w:r>
      <w:r w:rsidR="007848A2">
        <w:rPr>
          <w:rFonts w:cstheme="minorHAnsi"/>
          <w:lang w:val="en-US"/>
        </w:rPr>
        <w:t xml:space="preserve">a </w:t>
      </w:r>
      <w:r w:rsidRPr="00F51171">
        <w:rPr>
          <w:rFonts w:cstheme="minorHAnsi"/>
          <w:lang w:val="en-US"/>
        </w:rPr>
        <w:t xml:space="preserve">relatively narrow </w:t>
      </w:r>
      <w:r w:rsidR="00A624CB" w:rsidRPr="00F51171">
        <w:rPr>
          <w:rFonts w:cstheme="minorHAnsi"/>
          <w:lang w:val="en-US"/>
        </w:rPr>
        <w:t>“</w:t>
      </w:r>
      <w:r w:rsidRPr="00F51171">
        <w:rPr>
          <w:rFonts w:cstheme="minorHAnsi"/>
          <w:lang w:val="en-US"/>
        </w:rPr>
        <w:t>corridor</w:t>
      </w:r>
      <w:r w:rsidR="00A624CB" w:rsidRPr="00F51171">
        <w:rPr>
          <w:rFonts w:cstheme="minorHAnsi"/>
          <w:lang w:val="en-US"/>
        </w:rPr>
        <w:t>”</w:t>
      </w:r>
      <w:r w:rsidRPr="00F51171">
        <w:rPr>
          <w:rFonts w:cstheme="minorHAnsi"/>
          <w:lang w:val="en-US"/>
        </w:rPr>
        <w:t xml:space="preserve"> </w:t>
      </w:r>
      <w:r w:rsidR="003809D8" w:rsidRPr="00F51171">
        <w:rPr>
          <w:rFonts w:cstheme="minorHAnsi"/>
          <w:lang w:val="en-US"/>
        </w:rPr>
        <w:t>was</w:t>
      </w:r>
      <w:r w:rsidR="001E7BCB" w:rsidRPr="00F51171">
        <w:rPr>
          <w:rFonts w:cstheme="minorHAnsi"/>
          <w:lang w:val="en-US"/>
        </w:rPr>
        <w:t xml:space="preserve"> created </w:t>
      </w:r>
      <w:r w:rsidRPr="00F51171">
        <w:rPr>
          <w:rFonts w:cstheme="minorHAnsi"/>
          <w:lang w:val="en-US"/>
        </w:rPr>
        <w:t xml:space="preserve">within </w:t>
      </w:r>
      <w:r w:rsidR="001E7BCB" w:rsidRPr="00F51171">
        <w:rPr>
          <w:rFonts w:cstheme="minorHAnsi"/>
          <w:lang w:val="en-US"/>
        </w:rPr>
        <w:t xml:space="preserve">surviving forest stands, </w:t>
      </w:r>
      <w:r w:rsidR="00C51315">
        <w:rPr>
          <w:rFonts w:cstheme="minorHAnsi"/>
          <w:lang w:val="en-US"/>
        </w:rPr>
        <w:t>which</w:t>
      </w:r>
      <w:r w:rsidR="001E7BCB" w:rsidRPr="00F51171">
        <w:rPr>
          <w:rFonts w:cstheme="minorHAnsi"/>
          <w:lang w:val="en-US"/>
        </w:rPr>
        <w:t xml:space="preserve"> </w:t>
      </w:r>
      <w:r w:rsidR="007848A2">
        <w:rPr>
          <w:rFonts w:cstheme="minorHAnsi"/>
          <w:lang w:val="en-US"/>
        </w:rPr>
        <w:t>complicates</w:t>
      </w:r>
      <w:r w:rsidR="001E7BCB" w:rsidRPr="00F51171">
        <w:rPr>
          <w:rFonts w:cstheme="minorHAnsi"/>
          <w:lang w:val="en-US"/>
        </w:rPr>
        <w:t xml:space="preserve"> </w:t>
      </w:r>
      <w:r w:rsidR="007848A2">
        <w:rPr>
          <w:rFonts w:cstheme="minorHAnsi"/>
          <w:lang w:val="en-US"/>
        </w:rPr>
        <w:t xml:space="preserve">some </w:t>
      </w:r>
      <w:r w:rsidR="001E7BCB" w:rsidRPr="00F51171">
        <w:rPr>
          <w:rFonts w:cstheme="minorHAnsi"/>
          <w:lang w:val="en-US"/>
        </w:rPr>
        <w:t>experiment</w:t>
      </w:r>
      <w:r w:rsidR="00C51315">
        <w:rPr>
          <w:rFonts w:cstheme="minorHAnsi"/>
          <w:lang w:val="en-US"/>
        </w:rPr>
        <w:t>s</w:t>
      </w:r>
      <w:r w:rsidRPr="00F51171">
        <w:rPr>
          <w:rFonts w:cstheme="minorHAnsi"/>
          <w:lang w:val="en-US"/>
        </w:rPr>
        <w:t xml:space="preserve">. </w:t>
      </w:r>
      <w:r w:rsidR="001E7BCB" w:rsidRPr="00F51171">
        <w:rPr>
          <w:rFonts w:cstheme="minorHAnsi"/>
          <w:lang w:val="en-US"/>
        </w:rPr>
        <w:t xml:space="preserve">The application of other measuring techniques, </w:t>
      </w:r>
      <w:r w:rsidR="00367D53">
        <w:rPr>
          <w:rFonts w:cstheme="minorHAnsi"/>
          <w:lang w:val="en-US"/>
        </w:rPr>
        <w:t>such as</w:t>
      </w:r>
      <w:r w:rsidR="00D91E8E">
        <w:rPr>
          <w:rFonts w:cstheme="minorHAnsi"/>
          <w:lang w:val="en-US"/>
        </w:rPr>
        <w:t xml:space="preserve"> the</w:t>
      </w:r>
      <w:r w:rsidR="00913C42">
        <w:rPr>
          <w:rFonts w:cstheme="minorHAnsi"/>
          <w:lang w:val="en-US"/>
        </w:rPr>
        <w:t xml:space="preserve"> </w:t>
      </w:r>
      <w:r w:rsidR="001E7BCB" w:rsidRPr="00F51171">
        <w:rPr>
          <w:rFonts w:cstheme="minorHAnsi"/>
          <w:lang w:val="en-US"/>
        </w:rPr>
        <w:t xml:space="preserve">chamber method, </w:t>
      </w:r>
      <w:r w:rsidR="00C251FB" w:rsidRPr="00F51171">
        <w:rPr>
          <w:rFonts w:cstheme="minorHAnsi"/>
          <w:lang w:val="en-US"/>
        </w:rPr>
        <w:t>is</w:t>
      </w:r>
      <w:r w:rsidR="001E7BCB" w:rsidRPr="00F51171">
        <w:rPr>
          <w:rFonts w:cstheme="minorHAnsi"/>
          <w:lang w:val="en-US"/>
        </w:rPr>
        <w:t xml:space="preserve"> </w:t>
      </w:r>
      <w:r w:rsidR="00C251FB" w:rsidRPr="00F51171">
        <w:rPr>
          <w:rFonts w:cstheme="minorHAnsi"/>
          <w:lang w:val="en-US"/>
        </w:rPr>
        <w:t xml:space="preserve">even </w:t>
      </w:r>
      <w:r w:rsidR="001E7BCB" w:rsidRPr="00F51171">
        <w:rPr>
          <w:rFonts w:cstheme="minorHAnsi"/>
          <w:lang w:val="en-US"/>
        </w:rPr>
        <w:t xml:space="preserve">more difficult </w:t>
      </w:r>
      <w:r w:rsidR="00C251FB" w:rsidRPr="00F51171">
        <w:rPr>
          <w:rFonts w:cstheme="minorHAnsi"/>
          <w:lang w:val="en-US"/>
        </w:rPr>
        <w:t>under these circumstances</w:t>
      </w:r>
      <w:r w:rsidR="001E7BCB" w:rsidRPr="00F51171">
        <w:rPr>
          <w:rFonts w:cstheme="minorHAnsi"/>
          <w:lang w:val="en-US"/>
        </w:rPr>
        <w:t xml:space="preserve">, </w:t>
      </w:r>
      <w:r w:rsidR="006D1D1B">
        <w:rPr>
          <w:rFonts w:cstheme="minorHAnsi"/>
          <w:lang w:val="en-US"/>
        </w:rPr>
        <w:t>because</w:t>
      </w:r>
      <w:r w:rsidR="001E7BCB" w:rsidRPr="00F51171">
        <w:rPr>
          <w:rFonts w:cstheme="minorHAnsi"/>
          <w:lang w:val="en-US"/>
        </w:rPr>
        <w:t xml:space="preserve"> especially at the beginning</w:t>
      </w:r>
      <w:r w:rsidR="00B478C3">
        <w:rPr>
          <w:rFonts w:cstheme="minorHAnsi"/>
          <w:lang w:val="en-US"/>
        </w:rPr>
        <w:t>,</w:t>
      </w:r>
      <w:r w:rsidR="001E7BCB" w:rsidRPr="00F51171">
        <w:rPr>
          <w:rFonts w:cstheme="minorHAnsi"/>
          <w:lang w:val="en-US"/>
        </w:rPr>
        <w:t xml:space="preserve"> fallen trees and in general great heterogeneity of the </w:t>
      </w:r>
      <w:r w:rsidR="00C251FB" w:rsidRPr="00F51171">
        <w:rPr>
          <w:rFonts w:cstheme="minorHAnsi"/>
          <w:lang w:val="en-US"/>
        </w:rPr>
        <w:t>site</w:t>
      </w:r>
      <w:r w:rsidR="004A1026" w:rsidRPr="00F51171">
        <w:rPr>
          <w:rFonts w:cstheme="minorHAnsi"/>
          <w:lang w:val="en-US"/>
        </w:rPr>
        <w:t xml:space="preserve"> </w:t>
      </w:r>
      <w:r w:rsidR="009E7828" w:rsidRPr="00F51171">
        <w:rPr>
          <w:rFonts w:cstheme="minorHAnsi"/>
          <w:lang w:val="en-US"/>
        </w:rPr>
        <w:t>provide</w:t>
      </w:r>
      <w:r w:rsidR="00C251FB" w:rsidRPr="00F51171">
        <w:rPr>
          <w:rFonts w:cstheme="minorHAnsi"/>
          <w:lang w:val="en-US"/>
        </w:rPr>
        <w:t xml:space="preserve"> </w:t>
      </w:r>
      <w:r w:rsidR="009E7828" w:rsidRPr="00F51171">
        <w:rPr>
          <w:rFonts w:cstheme="minorHAnsi"/>
          <w:lang w:val="en-US"/>
        </w:rPr>
        <w:t xml:space="preserve">a </w:t>
      </w:r>
      <w:r w:rsidR="00C251FB" w:rsidRPr="00F51171">
        <w:rPr>
          <w:rFonts w:cstheme="minorHAnsi"/>
          <w:lang w:val="en-US"/>
        </w:rPr>
        <w:t>challenging</w:t>
      </w:r>
      <w:r w:rsidR="009E7828" w:rsidRPr="00F51171">
        <w:rPr>
          <w:rFonts w:cstheme="minorHAnsi"/>
          <w:lang w:val="en-US"/>
        </w:rPr>
        <w:t xml:space="preserve"> platform</w:t>
      </w:r>
      <w:r w:rsidR="00C251FB" w:rsidRPr="00F51171">
        <w:rPr>
          <w:rFonts w:cstheme="minorHAnsi"/>
          <w:lang w:val="en-US"/>
        </w:rPr>
        <w:t xml:space="preserve"> to perform </w:t>
      </w:r>
      <w:r w:rsidR="004A1026" w:rsidRPr="00F51171">
        <w:rPr>
          <w:rFonts w:cstheme="minorHAnsi"/>
          <w:lang w:val="en-US"/>
        </w:rPr>
        <w:t xml:space="preserve">flux </w:t>
      </w:r>
      <w:r w:rsidR="00C251FB" w:rsidRPr="00F51171">
        <w:rPr>
          <w:rFonts w:cstheme="minorHAnsi"/>
          <w:lang w:val="en-US"/>
        </w:rPr>
        <w:t>measurements and then</w:t>
      </w:r>
      <w:r w:rsidR="004A1026" w:rsidRPr="00F51171">
        <w:rPr>
          <w:rFonts w:cstheme="minorHAnsi"/>
          <w:lang w:val="en-US"/>
        </w:rPr>
        <w:t xml:space="preserve"> to</w:t>
      </w:r>
      <w:r w:rsidR="00C251FB" w:rsidRPr="00F51171">
        <w:rPr>
          <w:rFonts w:cstheme="minorHAnsi"/>
          <w:lang w:val="en-US"/>
        </w:rPr>
        <w:t xml:space="preserve"> </w:t>
      </w:r>
      <w:r w:rsidR="009E7828" w:rsidRPr="00F51171">
        <w:rPr>
          <w:rFonts w:cstheme="minorHAnsi"/>
          <w:lang w:val="en-US"/>
        </w:rPr>
        <w:t xml:space="preserve">properly </w:t>
      </w:r>
      <w:r w:rsidR="00C251FB" w:rsidRPr="00F51171">
        <w:rPr>
          <w:rFonts w:cstheme="minorHAnsi"/>
          <w:lang w:val="en-US"/>
        </w:rPr>
        <w:t>upscale obtained results.</w:t>
      </w:r>
      <w:r w:rsidR="00AE3C96" w:rsidRPr="00F51171">
        <w:rPr>
          <w:rFonts w:cstheme="minorHAnsi"/>
          <w:lang w:val="en-US"/>
        </w:rPr>
        <w:t xml:space="preserve"> </w:t>
      </w:r>
      <w:r w:rsidR="001E7BCB" w:rsidRPr="00F51171">
        <w:rPr>
          <w:rFonts w:cstheme="minorHAnsi"/>
          <w:lang w:val="en-US"/>
        </w:rPr>
        <w:t>In</w:t>
      </w:r>
      <w:r w:rsidRPr="00F51171">
        <w:rPr>
          <w:rFonts w:cstheme="minorHAnsi"/>
          <w:lang w:val="en-US"/>
        </w:rPr>
        <w:t xml:space="preserve"> comparison with standard EC measurements carried out in untouched forest</w:t>
      </w:r>
      <w:r w:rsidR="00E12A46" w:rsidRPr="00F51171">
        <w:rPr>
          <w:rFonts w:cstheme="minorHAnsi"/>
          <w:lang w:val="en-US"/>
        </w:rPr>
        <w:t>s</w:t>
      </w:r>
      <w:r w:rsidRPr="00F51171">
        <w:rPr>
          <w:rFonts w:cstheme="minorHAnsi"/>
          <w:lang w:val="en-US"/>
        </w:rPr>
        <w:t xml:space="preserve">, </w:t>
      </w:r>
      <w:r w:rsidR="00C251FB" w:rsidRPr="00F51171">
        <w:rPr>
          <w:rFonts w:cstheme="minorHAnsi"/>
          <w:lang w:val="en-US"/>
        </w:rPr>
        <w:t>the case of windthrow areas</w:t>
      </w:r>
      <w:r w:rsidRPr="00F51171">
        <w:rPr>
          <w:rFonts w:cstheme="minorHAnsi"/>
          <w:lang w:val="en-US"/>
        </w:rPr>
        <w:t xml:space="preserve"> require</w:t>
      </w:r>
      <w:r w:rsidR="006D1D1B">
        <w:rPr>
          <w:rFonts w:cstheme="minorHAnsi"/>
          <w:lang w:val="en-US"/>
        </w:rPr>
        <w:t>s</w:t>
      </w:r>
      <w:r w:rsidRPr="00F51171">
        <w:rPr>
          <w:rFonts w:cstheme="minorHAnsi"/>
          <w:lang w:val="en-US"/>
        </w:rPr>
        <w:t xml:space="preserve"> special consideration when it comes to </w:t>
      </w:r>
      <w:r w:rsidR="00110681" w:rsidRPr="00F51171">
        <w:rPr>
          <w:rFonts w:cstheme="minorHAnsi"/>
          <w:lang w:val="en-US"/>
        </w:rPr>
        <w:t xml:space="preserve">the </w:t>
      </w:r>
      <w:r w:rsidRPr="00F51171">
        <w:rPr>
          <w:rFonts w:cstheme="minorHAnsi"/>
          <w:lang w:val="en-US"/>
        </w:rPr>
        <w:t>site location and data analysis</w:t>
      </w:r>
      <w:r w:rsidR="004A1026" w:rsidRPr="00F51171">
        <w:rPr>
          <w:rFonts w:cstheme="minorHAnsi"/>
          <w:lang w:val="en-US"/>
        </w:rPr>
        <w:t xml:space="preserve"> in order </w:t>
      </w:r>
      <w:r w:rsidRPr="00F51171">
        <w:rPr>
          <w:rFonts w:cstheme="minorHAnsi"/>
          <w:lang w:val="en-US"/>
        </w:rPr>
        <w:t xml:space="preserve">to </w:t>
      </w:r>
      <w:r w:rsidR="008617FF">
        <w:rPr>
          <w:rFonts w:cstheme="minorHAnsi"/>
          <w:lang w:val="en-US"/>
        </w:rPr>
        <w:t>en</w:t>
      </w:r>
      <w:r w:rsidRPr="00F51171">
        <w:rPr>
          <w:rFonts w:cstheme="minorHAnsi"/>
          <w:lang w:val="en-US"/>
        </w:rPr>
        <w:t>sure their representativeness.</w:t>
      </w:r>
      <w:r w:rsidR="00AE3C96" w:rsidRPr="00F51171">
        <w:rPr>
          <w:rFonts w:cstheme="minorHAnsi"/>
          <w:lang w:val="en-US"/>
        </w:rPr>
        <w:t xml:space="preserve"> </w:t>
      </w:r>
      <w:r w:rsidRPr="00F51171">
        <w:rPr>
          <w:rFonts w:cstheme="minorHAnsi"/>
          <w:lang w:val="en-US"/>
        </w:rPr>
        <w:t>Th</w:t>
      </w:r>
      <w:r w:rsidR="00AB3883">
        <w:rPr>
          <w:rFonts w:cstheme="minorHAnsi"/>
          <w:lang w:val="en-US"/>
        </w:rPr>
        <w:t>erefore</w:t>
      </w:r>
      <w:r w:rsidRPr="00F51171">
        <w:rPr>
          <w:rFonts w:cstheme="minorHAnsi"/>
          <w:lang w:val="en-US"/>
        </w:rPr>
        <w:t xml:space="preserve">, here we present </w:t>
      </w:r>
      <w:r w:rsidR="00AB3883">
        <w:rPr>
          <w:rFonts w:cstheme="minorHAnsi"/>
          <w:lang w:val="en-US"/>
        </w:rPr>
        <w:t>a</w:t>
      </w:r>
      <w:r w:rsidRPr="00F51171">
        <w:rPr>
          <w:rFonts w:cstheme="minorHAnsi"/>
          <w:lang w:val="en-US"/>
        </w:rPr>
        <w:t xml:space="preserve"> protocol of real-time, continuous CO</w:t>
      </w:r>
      <w:r w:rsidRPr="00F51171">
        <w:rPr>
          <w:rFonts w:cstheme="minorHAnsi"/>
          <w:vertAlign w:val="subscript"/>
          <w:lang w:val="en-US"/>
        </w:rPr>
        <w:t>2</w:t>
      </w:r>
      <w:r w:rsidRPr="00F51171">
        <w:rPr>
          <w:rFonts w:cstheme="minorHAnsi"/>
          <w:lang w:val="en-US"/>
        </w:rPr>
        <w:t xml:space="preserve"> flux measurements at</w:t>
      </w:r>
      <w:r w:rsidR="00D75673">
        <w:rPr>
          <w:rFonts w:cstheme="minorHAnsi"/>
          <w:lang w:val="en-US"/>
        </w:rPr>
        <w:t xml:space="preserve"> a</w:t>
      </w:r>
      <w:r w:rsidRPr="00F51171">
        <w:rPr>
          <w:rFonts w:cstheme="minorHAnsi"/>
          <w:lang w:val="en-US"/>
        </w:rPr>
        <w:t xml:space="preserve"> </w:t>
      </w:r>
      <w:r w:rsidR="00C251FB" w:rsidRPr="00F51171">
        <w:rPr>
          <w:rFonts w:cstheme="minorHAnsi"/>
          <w:lang w:val="en-US"/>
        </w:rPr>
        <w:t xml:space="preserve">dynamically changing, </w:t>
      </w:r>
      <w:r w:rsidR="00BA4D23">
        <w:rPr>
          <w:rFonts w:cstheme="minorHAnsi"/>
          <w:lang w:val="en-US"/>
        </w:rPr>
        <w:t>non-ideal EC site</w:t>
      </w:r>
      <w:r w:rsidR="004A1026" w:rsidRPr="00F51171">
        <w:rPr>
          <w:rFonts w:cstheme="minorHAnsi"/>
          <w:lang w:val="en-US"/>
        </w:rPr>
        <w:t xml:space="preserve">, </w:t>
      </w:r>
      <w:r w:rsidR="00AD0407">
        <w:rPr>
          <w:rFonts w:cstheme="minorHAnsi"/>
          <w:lang w:val="en-US"/>
        </w:rPr>
        <w:t xml:space="preserve">which includes </w:t>
      </w:r>
      <w:r w:rsidR="00AD0407" w:rsidRPr="00F51171">
        <w:rPr>
          <w:rFonts w:cstheme="minorHAnsi"/>
          <w:lang w:val="en-US"/>
        </w:rPr>
        <w:t>(1)</w:t>
      </w:r>
      <w:r w:rsidR="00AD0407">
        <w:rPr>
          <w:rFonts w:cstheme="minorHAnsi"/>
          <w:lang w:val="en-US"/>
        </w:rPr>
        <w:t xml:space="preserve"> </w:t>
      </w:r>
      <w:r w:rsidRPr="00F51171">
        <w:rPr>
          <w:rFonts w:cstheme="minorHAnsi"/>
          <w:lang w:val="en-US"/>
        </w:rPr>
        <w:t xml:space="preserve">site location and instrumentation setup, </w:t>
      </w:r>
      <w:r w:rsidR="00EE3F26">
        <w:rPr>
          <w:rFonts w:cstheme="minorHAnsi"/>
          <w:lang w:val="en-US"/>
        </w:rPr>
        <w:t xml:space="preserve">(2) </w:t>
      </w:r>
      <w:r w:rsidRPr="00F51171">
        <w:rPr>
          <w:rFonts w:cstheme="minorHAnsi"/>
          <w:lang w:val="en-US"/>
        </w:rPr>
        <w:t xml:space="preserve">flux computation, </w:t>
      </w:r>
      <w:r w:rsidR="0056205C" w:rsidRPr="00F51171">
        <w:rPr>
          <w:rFonts w:cstheme="minorHAnsi"/>
          <w:lang w:val="en-US"/>
        </w:rPr>
        <w:t>(3)</w:t>
      </w:r>
      <w:r w:rsidR="007B7444">
        <w:rPr>
          <w:rFonts w:cstheme="minorHAnsi"/>
          <w:lang w:val="en-US"/>
        </w:rPr>
        <w:t xml:space="preserve"> </w:t>
      </w:r>
      <w:r w:rsidRPr="00F51171">
        <w:rPr>
          <w:rFonts w:cstheme="minorHAnsi"/>
          <w:lang w:val="en-US"/>
        </w:rPr>
        <w:t xml:space="preserve">rigorous data filtering and quality control, </w:t>
      </w:r>
      <w:r w:rsidR="007B7444">
        <w:rPr>
          <w:rFonts w:cstheme="minorHAnsi"/>
          <w:lang w:val="en-US"/>
        </w:rPr>
        <w:t xml:space="preserve">and (4) </w:t>
      </w:r>
      <w:r w:rsidRPr="00F51171">
        <w:rPr>
          <w:rFonts w:cstheme="minorHAnsi"/>
          <w:lang w:val="en-US"/>
        </w:rPr>
        <w:t>gap</w:t>
      </w:r>
      <w:r w:rsidR="004A1026" w:rsidRPr="00F51171">
        <w:rPr>
          <w:rFonts w:cstheme="minorHAnsi"/>
          <w:lang w:val="en-US"/>
        </w:rPr>
        <w:t xml:space="preserve"> </w:t>
      </w:r>
      <w:r w:rsidRPr="00F51171">
        <w:rPr>
          <w:rFonts w:cstheme="minorHAnsi"/>
          <w:lang w:val="en-US"/>
        </w:rPr>
        <w:t>filling and net fluxes partition</w:t>
      </w:r>
      <w:r w:rsidR="00C15B79">
        <w:rPr>
          <w:rFonts w:cstheme="minorHAnsi"/>
          <w:lang w:val="en-US"/>
        </w:rPr>
        <w:t>ing</w:t>
      </w:r>
      <w:r w:rsidRPr="00F51171">
        <w:rPr>
          <w:rFonts w:cstheme="minorHAnsi"/>
          <w:lang w:val="en-US"/>
        </w:rPr>
        <w:t xml:space="preserve"> into CO</w:t>
      </w:r>
      <w:r w:rsidRPr="00F51171">
        <w:rPr>
          <w:rFonts w:cstheme="minorHAnsi"/>
          <w:vertAlign w:val="subscript"/>
          <w:lang w:val="en-US"/>
        </w:rPr>
        <w:t>2</w:t>
      </w:r>
      <w:r w:rsidRPr="00F51171">
        <w:rPr>
          <w:rFonts w:cstheme="minorHAnsi"/>
          <w:lang w:val="en-US"/>
        </w:rPr>
        <w:t xml:space="preserve"> respiration and absorption.</w:t>
      </w:r>
      <w:r w:rsidR="00AE3C96" w:rsidRPr="00F51171">
        <w:rPr>
          <w:rFonts w:cstheme="minorHAnsi"/>
          <w:lang w:val="en-US"/>
        </w:rPr>
        <w:t xml:space="preserve"> The main advantage of </w:t>
      </w:r>
      <w:r w:rsidR="006D0AEC">
        <w:rPr>
          <w:rFonts w:cstheme="minorHAnsi"/>
          <w:lang w:val="en-US"/>
        </w:rPr>
        <w:t xml:space="preserve">the </w:t>
      </w:r>
      <w:r w:rsidR="00AE3C96" w:rsidRPr="00F51171">
        <w:rPr>
          <w:rFonts w:cstheme="minorHAnsi"/>
          <w:lang w:val="en-US"/>
        </w:rPr>
        <w:t xml:space="preserve">described methodology is that </w:t>
      </w:r>
      <w:r w:rsidR="007848A2">
        <w:rPr>
          <w:rFonts w:cstheme="minorHAnsi"/>
          <w:lang w:val="en-US"/>
        </w:rPr>
        <w:t>provides</w:t>
      </w:r>
      <w:r w:rsidR="00110681" w:rsidRPr="00F51171">
        <w:rPr>
          <w:rFonts w:cstheme="minorHAnsi"/>
          <w:lang w:val="en-US"/>
        </w:rPr>
        <w:t xml:space="preserve"> a</w:t>
      </w:r>
      <w:r w:rsidR="00AE3C96" w:rsidRPr="00F51171">
        <w:rPr>
          <w:rFonts w:cstheme="minorHAnsi"/>
          <w:lang w:val="en-US"/>
        </w:rPr>
        <w:t xml:space="preserve"> </w:t>
      </w:r>
      <w:r w:rsidR="007848A2">
        <w:rPr>
          <w:rFonts w:cstheme="minorHAnsi"/>
          <w:lang w:val="en-US"/>
        </w:rPr>
        <w:t>detailed</w:t>
      </w:r>
      <w:r w:rsidR="007848A2" w:rsidRPr="00F51171">
        <w:rPr>
          <w:rFonts w:cstheme="minorHAnsi"/>
          <w:lang w:val="en-US"/>
        </w:rPr>
        <w:t xml:space="preserve"> </w:t>
      </w:r>
      <w:r w:rsidR="00AE3C96" w:rsidRPr="00F51171">
        <w:rPr>
          <w:rFonts w:cstheme="minorHAnsi"/>
          <w:lang w:val="en-US"/>
        </w:rPr>
        <w:t>description of the experiment</w:t>
      </w:r>
      <w:r w:rsidR="004A1026" w:rsidRPr="00F51171">
        <w:rPr>
          <w:rFonts w:cstheme="minorHAnsi"/>
          <w:lang w:val="en-US"/>
        </w:rPr>
        <w:t>al</w:t>
      </w:r>
      <w:r w:rsidR="00AE3C96" w:rsidRPr="00F51171">
        <w:rPr>
          <w:rFonts w:cstheme="minorHAnsi"/>
          <w:lang w:val="en-US"/>
        </w:rPr>
        <w:t xml:space="preserve"> </w:t>
      </w:r>
      <w:r w:rsidR="003E415C" w:rsidRPr="00F51171">
        <w:rPr>
          <w:rFonts w:cstheme="minorHAnsi"/>
          <w:lang w:val="en-US"/>
        </w:rPr>
        <w:t xml:space="preserve">setup and </w:t>
      </w:r>
      <w:r w:rsidR="009E7828" w:rsidRPr="00F51171">
        <w:rPr>
          <w:rFonts w:cstheme="minorHAnsi"/>
          <w:lang w:val="en-US"/>
        </w:rPr>
        <w:t xml:space="preserve">measurement </w:t>
      </w:r>
      <w:r w:rsidR="003E415C" w:rsidRPr="00F51171">
        <w:rPr>
          <w:rFonts w:cstheme="minorHAnsi"/>
          <w:lang w:val="en-US"/>
        </w:rPr>
        <w:t xml:space="preserve">performance </w:t>
      </w:r>
      <w:r w:rsidR="00AE3C96" w:rsidRPr="00F51171">
        <w:rPr>
          <w:rFonts w:cstheme="minorHAnsi"/>
          <w:lang w:val="en-US"/>
        </w:rPr>
        <w:t xml:space="preserve">from </w:t>
      </w:r>
      <w:r w:rsidR="00110681" w:rsidRPr="00F51171">
        <w:rPr>
          <w:rFonts w:cstheme="minorHAnsi"/>
          <w:lang w:val="en-US"/>
        </w:rPr>
        <w:t>scratch</w:t>
      </w:r>
      <w:r w:rsidR="009E7828" w:rsidRPr="00F51171">
        <w:rPr>
          <w:rFonts w:cstheme="minorHAnsi"/>
          <w:lang w:val="en-US"/>
        </w:rPr>
        <w:t xml:space="preserve">, </w:t>
      </w:r>
      <w:r w:rsidR="004A1026" w:rsidRPr="00F51171">
        <w:rPr>
          <w:rFonts w:cstheme="minorHAnsi"/>
          <w:lang w:val="en-US"/>
        </w:rPr>
        <w:t xml:space="preserve">which </w:t>
      </w:r>
      <w:r w:rsidR="00110681" w:rsidRPr="00F51171">
        <w:rPr>
          <w:rFonts w:cstheme="minorHAnsi"/>
          <w:lang w:val="en-US"/>
        </w:rPr>
        <w:t xml:space="preserve">can be </w:t>
      </w:r>
      <w:r w:rsidR="009E7828" w:rsidRPr="00F51171">
        <w:rPr>
          <w:rFonts w:cstheme="minorHAnsi"/>
          <w:lang w:val="en-US"/>
        </w:rPr>
        <w:t>applied</w:t>
      </w:r>
      <w:r w:rsidR="00110681" w:rsidRPr="00F51171">
        <w:rPr>
          <w:rFonts w:cstheme="minorHAnsi"/>
          <w:lang w:val="en-US"/>
        </w:rPr>
        <w:t xml:space="preserve"> </w:t>
      </w:r>
      <w:r w:rsidR="006D0AEC">
        <w:rPr>
          <w:rFonts w:cstheme="minorHAnsi"/>
          <w:lang w:val="en-US"/>
        </w:rPr>
        <w:t>to</w:t>
      </w:r>
      <w:r w:rsidR="00110681" w:rsidRPr="00F51171">
        <w:rPr>
          <w:rFonts w:cstheme="minorHAnsi"/>
          <w:lang w:val="en-US"/>
        </w:rPr>
        <w:t xml:space="preserve"> other spatially limited ecosystems. </w:t>
      </w:r>
      <w:r w:rsidR="003E415C" w:rsidRPr="00F51171">
        <w:rPr>
          <w:rFonts w:cstheme="minorHAnsi"/>
          <w:lang w:val="en-US"/>
        </w:rPr>
        <w:t xml:space="preserve">It can also be </w:t>
      </w:r>
      <w:r w:rsidR="00C20B25">
        <w:rPr>
          <w:rFonts w:cstheme="minorHAnsi"/>
          <w:lang w:val="en-US"/>
        </w:rPr>
        <w:t>viewed</w:t>
      </w:r>
      <w:r w:rsidR="003E415C" w:rsidRPr="00F51171">
        <w:rPr>
          <w:rFonts w:cstheme="minorHAnsi"/>
          <w:lang w:val="en-US"/>
        </w:rPr>
        <w:t xml:space="preserve"> as a list of recommendations</w:t>
      </w:r>
      <w:r w:rsidR="008F6890" w:rsidRPr="00F51171">
        <w:rPr>
          <w:rFonts w:cstheme="minorHAnsi"/>
          <w:lang w:val="en-US"/>
        </w:rPr>
        <w:t xml:space="preserve"> on</w:t>
      </w:r>
      <w:r w:rsidR="003E415C" w:rsidRPr="00F51171">
        <w:rPr>
          <w:rFonts w:cstheme="minorHAnsi"/>
          <w:lang w:val="en-US"/>
        </w:rPr>
        <w:t xml:space="preserve"> how to deal with </w:t>
      </w:r>
      <w:r w:rsidR="003E415C" w:rsidRPr="00F51171">
        <w:rPr>
          <w:rFonts w:cstheme="minorHAnsi"/>
          <w:lang w:val="en-US"/>
        </w:rPr>
        <w:lastRenderedPageBreak/>
        <w:t xml:space="preserve">unconventional site operation, providing </w:t>
      </w:r>
      <w:r w:rsidR="00C20B25">
        <w:rPr>
          <w:rFonts w:cstheme="minorHAnsi"/>
          <w:lang w:val="en-US"/>
        </w:rPr>
        <w:t xml:space="preserve">a </w:t>
      </w:r>
      <w:r w:rsidR="003E415C" w:rsidRPr="00F51171">
        <w:rPr>
          <w:rFonts w:cstheme="minorHAnsi"/>
          <w:lang w:val="en-US"/>
        </w:rPr>
        <w:t xml:space="preserve">description for non-specialists. </w:t>
      </w:r>
      <w:r w:rsidR="00110681" w:rsidRPr="00F51171">
        <w:rPr>
          <w:rFonts w:cstheme="minorHAnsi"/>
          <w:lang w:val="en-US"/>
        </w:rPr>
        <w:t xml:space="preserve">Obtained </w:t>
      </w:r>
      <w:r w:rsidR="003E415C" w:rsidRPr="00F51171">
        <w:rPr>
          <w:rFonts w:cstheme="minorHAnsi"/>
          <w:lang w:val="en-US"/>
        </w:rPr>
        <w:t>quality-checked, gap</w:t>
      </w:r>
      <w:r w:rsidR="004A1026" w:rsidRPr="00F51171">
        <w:rPr>
          <w:rFonts w:cstheme="minorHAnsi"/>
          <w:lang w:val="en-US"/>
        </w:rPr>
        <w:t xml:space="preserve"> </w:t>
      </w:r>
      <w:r w:rsidR="003E415C" w:rsidRPr="00F51171">
        <w:rPr>
          <w:rFonts w:cstheme="minorHAnsi"/>
          <w:lang w:val="en-US"/>
        </w:rPr>
        <w:t xml:space="preserve">filled, </w:t>
      </w:r>
      <w:r w:rsidR="00110681" w:rsidRPr="00F51171">
        <w:rPr>
          <w:rFonts w:cstheme="minorHAnsi"/>
          <w:lang w:val="en-US"/>
        </w:rPr>
        <w:t>half-hour values of net CO</w:t>
      </w:r>
      <w:r w:rsidR="00110681" w:rsidRPr="00F51171">
        <w:rPr>
          <w:rFonts w:cstheme="minorHAnsi"/>
          <w:vertAlign w:val="subscript"/>
          <w:lang w:val="en-US"/>
        </w:rPr>
        <w:t>2</w:t>
      </w:r>
      <w:r w:rsidR="004A1026" w:rsidRPr="00F51171">
        <w:rPr>
          <w:rFonts w:cstheme="minorHAnsi"/>
          <w:lang w:val="en-US"/>
        </w:rPr>
        <w:t xml:space="preserve">, </w:t>
      </w:r>
      <w:r w:rsidR="00110681" w:rsidRPr="00F51171">
        <w:rPr>
          <w:rFonts w:cstheme="minorHAnsi"/>
          <w:lang w:val="en-US"/>
        </w:rPr>
        <w:t>as well as absorption and respiration fluxes, can be finally aggregated into daily, monthly, seasonal or annual totals.</w:t>
      </w:r>
    </w:p>
    <w:p w14:paraId="18ED4D43" w14:textId="77777777" w:rsidR="009923CA" w:rsidRPr="00F51171" w:rsidRDefault="009923CA" w:rsidP="00821014">
      <w:pPr>
        <w:jc w:val="both"/>
        <w:rPr>
          <w:rFonts w:cstheme="minorHAnsi"/>
          <w:lang w:val="en-US"/>
        </w:rPr>
      </w:pPr>
    </w:p>
    <w:p w14:paraId="0C143CAB" w14:textId="00016CBD" w:rsidR="001000AE" w:rsidRPr="00D006C0" w:rsidRDefault="007D0CB1" w:rsidP="00821014">
      <w:pPr>
        <w:jc w:val="both"/>
        <w:rPr>
          <w:rFonts w:cstheme="minorHAnsi"/>
          <w:b/>
          <w:lang w:val="en-US"/>
        </w:rPr>
      </w:pPr>
      <w:r w:rsidRPr="00D006C0">
        <w:rPr>
          <w:rFonts w:cstheme="minorHAnsi"/>
          <w:b/>
          <w:lang w:val="en-US"/>
        </w:rPr>
        <w:t>INTRODUCTION</w:t>
      </w:r>
      <w:r w:rsidR="003E31C9" w:rsidRPr="00D006C0">
        <w:rPr>
          <w:rFonts w:cstheme="minorHAnsi"/>
          <w:b/>
          <w:lang w:val="en-US"/>
        </w:rPr>
        <w:t>:</w:t>
      </w:r>
    </w:p>
    <w:p w14:paraId="3B666FF4" w14:textId="2867821B" w:rsidR="003E31C9" w:rsidRDefault="0093344C" w:rsidP="00821014">
      <w:pPr>
        <w:jc w:val="both"/>
        <w:rPr>
          <w:rFonts w:cs="Times New Roman"/>
          <w:color w:val="000000" w:themeColor="text1"/>
          <w:lang w:val="en-US"/>
        </w:rPr>
      </w:pPr>
      <w:r w:rsidRPr="00F51171">
        <w:rPr>
          <w:rFonts w:cstheme="minorHAnsi"/>
          <w:lang w:val="en-US"/>
        </w:rPr>
        <w:t xml:space="preserve">Nowadays, the most commonly used technique in </w:t>
      </w:r>
      <w:r w:rsidR="002A232D">
        <w:rPr>
          <w:rFonts w:cstheme="minorHAnsi"/>
          <w:lang w:val="en-US"/>
        </w:rPr>
        <w:t>the atmosphere</w:t>
      </w:r>
      <w:r w:rsidR="007A295E">
        <w:rPr>
          <w:rFonts w:cstheme="minorHAnsi"/>
          <w:lang w:val="en-US"/>
        </w:rPr>
        <w:t>-</w:t>
      </w:r>
      <w:r w:rsidRPr="00F51171">
        <w:rPr>
          <w:rFonts w:cstheme="minorHAnsi"/>
          <w:lang w:val="en-US"/>
        </w:rPr>
        <w:t>land ecosystem carbon dioxide (CO</w:t>
      </w:r>
      <w:r w:rsidRPr="00F51171">
        <w:rPr>
          <w:rFonts w:cstheme="minorHAnsi"/>
          <w:vertAlign w:val="subscript"/>
          <w:lang w:val="en-US"/>
        </w:rPr>
        <w:t>2</w:t>
      </w:r>
      <w:r w:rsidRPr="00F51171">
        <w:rPr>
          <w:rFonts w:cstheme="minorHAnsi"/>
          <w:lang w:val="en-US"/>
        </w:rPr>
        <w:t xml:space="preserve">) </w:t>
      </w:r>
      <w:r>
        <w:rPr>
          <w:rFonts w:cstheme="minorHAnsi"/>
          <w:lang w:val="en-US"/>
        </w:rPr>
        <w:t xml:space="preserve">exchange studies </w:t>
      </w:r>
      <w:r w:rsidRPr="00F51171">
        <w:rPr>
          <w:rFonts w:cstheme="minorHAnsi"/>
          <w:lang w:val="en-US"/>
        </w:rPr>
        <w:t>is the eddy covariance (EC)</w:t>
      </w:r>
      <w:r w:rsidR="00DC1EE6">
        <w:rPr>
          <w:rFonts w:cstheme="minorHAnsi"/>
          <w:lang w:val="en-US"/>
        </w:rPr>
        <w:t xml:space="preserve"> </w:t>
      </w:r>
      <w:r w:rsidR="00DC1EE6" w:rsidRPr="00F51171">
        <w:rPr>
          <w:rFonts w:cstheme="minorHAnsi"/>
          <w:lang w:val="en-US"/>
        </w:rPr>
        <w:t>technique</w:t>
      </w:r>
      <w:r w:rsidR="00CF58A1">
        <w:rPr>
          <w:rFonts w:cstheme="minorHAnsi"/>
          <w:vertAlign w:val="superscript"/>
          <w:lang w:val="en-US"/>
        </w:rPr>
        <w:t>1</w:t>
      </w:r>
      <w:r w:rsidRPr="00F51171">
        <w:rPr>
          <w:rFonts w:cstheme="minorHAnsi"/>
          <w:lang w:val="en-US"/>
        </w:rPr>
        <w:t xml:space="preserve">. </w:t>
      </w:r>
      <w:r w:rsidR="00AC5BE2">
        <w:rPr>
          <w:rFonts w:cstheme="minorHAnsi"/>
          <w:lang w:val="en-US"/>
        </w:rPr>
        <w:t>The EC method has been used for decades, and c</w:t>
      </w:r>
      <w:r w:rsidR="00AC5BE2" w:rsidRPr="006F268F">
        <w:rPr>
          <w:rFonts w:cstheme="minorHAnsi"/>
          <w:lang w:val="en-US"/>
        </w:rPr>
        <w:t>omprehensive</w:t>
      </w:r>
      <w:r w:rsidR="00AC5BE2">
        <w:rPr>
          <w:rFonts w:cstheme="minorHAnsi"/>
          <w:lang w:val="en-US"/>
        </w:rPr>
        <w:t xml:space="preserve"> descriptions of </w:t>
      </w:r>
      <w:r w:rsidR="00AC5BE2" w:rsidRPr="006F268F">
        <w:rPr>
          <w:rFonts w:cstheme="minorHAnsi"/>
          <w:lang w:val="en-US"/>
        </w:rPr>
        <w:t xml:space="preserve">issues concerning all the methodological, technical and practical aspects </w:t>
      </w:r>
      <w:r w:rsidR="00AC5BE2">
        <w:rPr>
          <w:rFonts w:cstheme="minorHAnsi"/>
          <w:lang w:val="en-US"/>
        </w:rPr>
        <w:t>have already been published</w:t>
      </w:r>
      <w:r w:rsidR="00CF58A1">
        <w:rPr>
          <w:rFonts w:cstheme="minorHAnsi"/>
          <w:vertAlign w:val="superscript"/>
          <w:lang w:val="en-US"/>
        </w:rPr>
        <w:t>2</w:t>
      </w:r>
      <w:r w:rsidR="00CF58A1" w:rsidRPr="00CF58A1">
        <w:rPr>
          <w:rFonts w:cstheme="minorHAnsi"/>
          <w:vertAlign w:val="superscript"/>
          <w:lang w:val="en-US"/>
        </w:rPr>
        <w:t>,</w:t>
      </w:r>
      <w:r w:rsidR="00CF58A1">
        <w:rPr>
          <w:rFonts w:cstheme="minorHAnsi"/>
          <w:vertAlign w:val="superscript"/>
          <w:lang w:val="en-US"/>
        </w:rPr>
        <w:t>3</w:t>
      </w:r>
      <w:r w:rsidR="00CF58A1" w:rsidRPr="00CF58A1">
        <w:rPr>
          <w:rFonts w:cstheme="minorHAnsi"/>
          <w:vertAlign w:val="superscript"/>
          <w:lang w:val="en-US"/>
        </w:rPr>
        <w:t>,</w:t>
      </w:r>
      <w:r w:rsidR="00CF58A1">
        <w:rPr>
          <w:rFonts w:cstheme="minorHAnsi"/>
          <w:vertAlign w:val="superscript"/>
          <w:lang w:val="en-US"/>
        </w:rPr>
        <w:t>4</w:t>
      </w:r>
      <w:r w:rsidR="00AC5BE2" w:rsidRPr="00CF58A1">
        <w:rPr>
          <w:rFonts w:cstheme="minorHAnsi"/>
          <w:lang w:val="en-US"/>
        </w:rPr>
        <w:t xml:space="preserve">. </w:t>
      </w:r>
      <w:r w:rsidR="00650DF9">
        <w:rPr>
          <w:rFonts w:cstheme="minorHAnsi"/>
          <w:lang w:val="en-US"/>
        </w:rPr>
        <w:t>Compared</w:t>
      </w:r>
      <w:r w:rsidR="00AC5BE2" w:rsidRPr="00AC5BE2">
        <w:rPr>
          <w:rFonts w:cstheme="minorHAnsi"/>
          <w:lang w:val="en-US"/>
        </w:rPr>
        <w:t xml:space="preserve"> with other techniques</w:t>
      </w:r>
      <w:r w:rsidR="00AC5BE2">
        <w:rPr>
          <w:rFonts w:cstheme="minorHAnsi"/>
          <w:lang w:val="en-US"/>
        </w:rPr>
        <w:t xml:space="preserve"> used</w:t>
      </w:r>
      <w:r w:rsidR="00AC5BE2" w:rsidRPr="00AC5BE2">
        <w:rPr>
          <w:rFonts w:cstheme="minorHAnsi"/>
          <w:lang w:val="en-US"/>
        </w:rPr>
        <w:t xml:space="preserve"> for similar purposes, </w:t>
      </w:r>
      <w:r w:rsidR="00AC5BE2">
        <w:rPr>
          <w:rFonts w:cstheme="minorHAnsi"/>
          <w:lang w:val="en-US"/>
        </w:rPr>
        <w:t>t</w:t>
      </w:r>
      <w:r w:rsidR="00AC5BE2" w:rsidRPr="00AC5BE2">
        <w:rPr>
          <w:rFonts w:cstheme="minorHAnsi"/>
          <w:lang w:val="en-US"/>
        </w:rPr>
        <w:t xml:space="preserve">he </w:t>
      </w:r>
      <w:r w:rsidR="00650DF9">
        <w:rPr>
          <w:rFonts w:cstheme="minorHAnsi"/>
          <w:lang w:val="en-US"/>
        </w:rPr>
        <w:t>EC</w:t>
      </w:r>
      <w:r w:rsidR="00AC5BE2" w:rsidRPr="00AC5BE2">
        <w:rPr>
          <w:rFonts w:cstheme="minorHAnsi"/>
          <w:lang w:val="en-US"/>
        </w:rPr>
        <w:t xml:space="preserve"> </w:t>
      </w:r>
      <w:r w:rsidR="00AC5BE2">
        <w:rPr>
          <w:rFonts w:cstheme="minorHAnsi"/>
          <w:lang w:val="en-US"/>
        </w:rPr>
        <w:t xml:space="preserve">method </w:t>
      </w:r>
      <w:r w:rsidR="00AC5BE2" w:rsidRPr="00AC5BE2">
        <w:rPr>
          <w:rFonts w:cstheme="minorHAnsi"/>
          <w:lang w:val="en-US"/>
        </w:rPr>
        <w:t xml:space="preserve">allows </w:t>
      </w:r>
      <w:r w:rsidR="00F651DF">
        <w:rPr>
          <w:rFonts w:cstheme="minorHAnsi"/>
          <w:lang w:val="en-US"/>
        </w:rPr>
        <w:t xml:space="preserve">for </w:t>
      </w:r>
      <w:r w:rsidR="00AC5BE2" w:rsidRPr="00AC5BE2">
        <w:rPr>
          <w:rFonts w:cstheme="minorHAnsi"/>
          <w:lang w:val="en-US"/>
        </w:rPr>
        <w:t xml:space="preserve">obtaining the </w:t>
      </w:r>
      <w:r w:rsidR="00AC5BE2">
        <w:rPr>
          <w:rFonts w:cstheme="minorHAnsi"/>
          <w:lang w:val="en-US"/>
        </w:rPr>
        <w:t>spatially and tempora</w:t>
      </w:r>
      <w:r w:rsidR="00903EB7">
        <w:rPr>
          <w:rFonts w:cstheme="minorHAnsi"/>
          <w:lang w:val="en-US"/>
        </w:rPr>
        <w:t>lly</w:t>
      </w:r>
      <w:r w:rsidR="00AC5BE2">
        <w:rPr>
          <w:rFonts w:cstheme="minorHAnsi"/>
          <w:lang w:val="en-US"/>
        </w:rPr>
        <w:t xml:space="preserve"> </w:t>
      </w:r>
      <w:r w:rsidR="00AC5BE2" w:rsidRPr="00AC5BE2">
        <w:rPr>
          <w:rFonts w:cstheme="minorHAnsi"/>
          <w:lang w:val="en-US"/>
        </w:rPr>
        <w:t>average</w:t>
      </w:r>
      <w:r w:rsidR="00AC5BE2">
        <w:rPr>
          <w:rFonts w:cstheme="minorHAnsi"/>
          <w:lang w:val="en-US"/>
        </w:rPr>
        <w:t>d</w:t>
      </w:r>
      <w:r w:rsidR="00AC5BE2" w:rsidRPr="00AC5BE2">
        <w:rPr>
          <w:rFonts w:cstheme="minorHAnsi"/>
          <w:lang w:val="en-US"/>
        </w:rPr>
        <w:t xml:space="preserve"> net CO</w:t>
      </w:r>
      <w:r w:rsidR="00AC5BE2" w:rsidRPr="00AC5BE2">
        <w:rPr>
          <w:rFonts w:cstheme="minorHAnsi"/>
          <w:vertAlign w:val="subscript"/>
          <w:lang w:val="en-US"/>
        </w:rPr>
        <w:t>2</w:t>
      </w:r>
      <w:r w:rsidR="00AC5BE2" w:rsidRPr="00AC5BE2">
        <w:rPr>
          <w:rFonts w:cstheme="minorHAnsi"/>
          <w:lang w:val="en-US"/>
        </w:rPr>
        <w:t xml:space="preserve"> fluxes</w:t>
      </w:r>
      <w:r w:rsidR="002A232D">
        <w:rPr>
          <w:rFonts w:cstheme="minorHAnsi"/>
          <w:lang w:val="en-US"/>
        </w:rPr>
        <w:t xml:space="preserve"> from automatic</w:t>
      </w:r>
      <w:r w:rsidR="00BC3AD9">
        <w:rPr>
          <w:rFonts w:cstheme="minorHAnsi"/>
          <w:lang w:val="en-US"/>
        </w:rPr>
        <w:t>,</w:t>
      </w:r>
      <w:r w:rsidR="002A232D">
        <w:rPr>
          <w:rFonts w:cstheme="minorHAnsi"/>
          <w:lang w:val="en-US"/>
        </w:rPr>
        <w:t xml:space="preserve"> point measurements</w:t>
      </w:r>
      <w:r w:rsidR="00F651DF">
        <w:rPr>
          <w:rFonts w:cstheme="minorHAnsi"/>
          <w:lang w:val="en-US"/>
        </w:rPr>
        <w:t xml:space="preserve"> that</w:t>
      </w:r>
      <w:r w:rsidR="002A232D">
        <w:rPr>
          <w:rFonts w:cstheme="minorHAnsi"/>
          <w:lang w:val="en-US"/>
        </w:rPr>
        <w:t xml:space="preserve"> </w:t>
      </w:r>
      <w:r w:rsidR="00AC5BE2" w:rsidRPr="00AC5BE2">
        <w:rPr>
          <w:rFonts w:cstheme="minorHAnsi"/>
          <w:lang w:val="en-US"/>
        </w:rPr>
        <w:t xml:space="preserve">consider </w:t>
      </w:r>
      <w:r w:rsidR="007F140F">
        <w:rPr>
          <w:rFonts w:cstheme="minorHAnsi"/>
          <w:lang w:val="en-US"/>
        </w:rPr>
        <w:t xml:space="preserve">the </w:t>
      </w:r>
      <w:r w:rsidR="00AC5BE2" w:rsidRPr="00AC5BE2">
        <w:rPr>
          <w:rFonts w:cstheme="minorHAnsi"/>
          <w:lang w:val="en-US"/>
        </w:rPr>
        <w:t xml:space="preserve">contribution of </w:t>
      </w:r>
      <w:r w:rsidR="007F140F" w:rsidRPr="00AC5BE2">
        <w:rPr>
          <w:rFonts w:cstheme="minorHAnsi"/>
          <w:lang w:val="en-US"/>
        </w:rPr>
        <w:t xml:space="preserve">all elements </w:t>
      </w:r>
      <w:r w:rsidR="007F140F">
        <w:rPr>
          <w:rFonts w:cstheme="minorHAnsi"/>
          <w:lang w:val="en-US"/>
        </w:rPr>
        <w:t xml:space="preserve">in </w:t>
      </w:r>
      <w:r w:rsidR="00AC5BE2" w:rsidRPr="00AC5BE2">
        <w:rPr>
          <w:rFonts w:cstheme="minorHAnsi"/>
          <w:lang w:val="en-US"/>
        </w:rPr>
        <w:t>complicated ecosystem</w:t>
      </w:r>
      <w:r w:rsidR="00AC5BE2">
        <w:rPr>
          <w:rFonts w:cstheme="minorHAnsi"/>
          <w:lang w:val="en-US"/>
        </w:rPr>
        <w:t>s</w:t>
      </w:r>
      <w:r w:rsidR="002A232D">
        <w:rPr>
          <w:rFonts w:cstheme="minorHAnsi"/>
          <w:lang w:val="en-US"/>
        </w:rPr>
        <w:t>,</w:t>
      </w:r>
      <w:r w:rsidR="00AC5BE2">
        <w:rPr>
          <w:rFonts w:cstheme="minorHAnsi"/>
          <w:lang w:val="en-US"/>
        </w:rPr>
        <w:t xml:space="preserve"> instead of laborious, manual measurement</w:t>
      </w:r>
      <w:r w:rsidR="00BC3AD9">
        <w:rPr>
          <w:rFonts w:cstheme="minorHAnsi"/>
          <w:lang w:val="en-US"/>
        </w:rPr>
        <w:t>s</w:t>
      </w:r>
      <w:r w:rsidR="00AC5BE2">
        <w:rPr>
          <w:rFonts w:cstheme="minorHAnsi"/>
          <w:lang w:val="en-US"/>
        </w:rPr>
        <w:t xml:space="preserve"> (</w:t>
      </w:r>
      <w:r w:rsidR="00913C42">
        <w:rPr>
          <w:rFonts w:cstheme="minorHAnsi"/>
          <w:lang w:val="en-US"/>
        </w:rPr>
        <w:t xml:space="preserve">e.g., </w:t>
      </w:r>
      <w:r w:rsidR="00AC5BE2">
        <w:rPr>
          <w:rFonts w:cstheme="minorHAnsi"/>
          <w:lang w:val="en-US"/>
        </w:rPr>
        <w:t xml:space="preserve">chamber techniques) or </w:t>
      </w:r>
      <w:r w:rsidR="003349DB">
        <w:rPr>
          <w:rFonts w:cstheme="minorHAnsi"/>
          <w:lang w:val="en-US"/>
        </w:rPr>
        <w:t>the requirement of</w:t>
      </w:r>
      <w:r w:rsidR="00AC5BE2">
        <w:rPr>
          <w:rFonts w:cstheme="minorHAnsi"/>
          <w:lang w:val="en-US"/>
        </w:rPr>
        <w:t xml:space="preserve"> </w:t>
      </w:r>
      <w:r w:rsidR="00875689">
        <w:rPr>
          <w:rFonts w:cstheme="minorHAnsi"/>
          <w:lang w:val="en-US"/>
        </w:rPr>
        <w:t>many</w:t>
      </w:r>
      <w:r w:rsidR="00AC5BE2">
        <w:rPr>
          <w:rFonts w:cstheme="minorHAnsi"/>
          <w:lang w:val="en-US"/>
        </w:rPr>
        <w:t xml:space="preserve"> samples</w:t>
      </w:r>
      <w:r w:rsidR="00CF58A1">
        <w:rPr>
          <w:rFonts w:cs="Times New Roman"/>
          <w:color w:val="000000" w:themeColor="text1"/>
          <w:vertAlign w:val="superscript"/>
          <w:lang w:val="en-US"/>
        </w:rPr>
        <w:t>1</w:t>
      </w:r>
      <w:r w:rsidR="00AC5BE2" w:rsidRPr="00AC5BE2">
        <w:rPr>
          <w:rFonts w:cs="Times New Roman"/>
          <w:color w:val="000000" w:themeColor="text1"/>
          <w:lang w:val="en-US"/>
        </w:rPr>
        <w:t>.</w:t>
      </w:r>
    </w:p>
    <w:p w14:paraId="7F6834A6" w14:textId="26CA5688" w:rsidR="00AC5BE2" w:rsidRPr="00AC5BE2" w:rsidRDefault="00AC5BE2" w:rsidP="00821014">
      <w:pPr>
        <w:jc w:val="both"/>
        <w:rPr>
          <w:rFonts w:cstheme="minorHAnsi"/>
          <w:lang w:val="en-US"/>
        </w:rPr>
      </w:pPr>
      <w:r>
        <w:rPr>
          <w:rFonts w:cs="Times New Roman"/>
          <w:color w:val="000000" w:themeColor="text1"/>
          <w:lang w:val="en-US"/>
        </w:rPr>
        <w:t xml:space="preserve"> </w:t>
      </w:r>
    </w:p>
    <w:p w14:paraId="5BB8BDE9" w14:textId="1AA0067B" w:rsidR="00FC063A" w:rsidRDefault="00875689" w:rsidP="00821014">
      <w:pPr>
        <w:jc w:val="both"/>
        <w:rPr>
          <w:rFonts w:cstheme="minorHAnsi"/>
          <w:color w:val="000000" w:themeColor="text1"/>
          <w:lang w:val="en-US"/>
        </w:rPr>
      </w:pPr>
      <w:r>
        <w:rPr>
          <w:rFonts w:cstheme="minorHAnsi"/>
          <w:lang w:val="en-US"/>
        </w:rPr>
        <w:t>A</w:t>
      </w:r>
      <w:r w:rsidR="00AC5BE2">
        <w:rPr>
          <w:rFonts w:cstheme="minorHAnsi"/>
          <w:lang w:val="en-US"/>
        </w:rPr>
        <w:t>mong land ecosystems</w:t>
      </w:r>
      <w:r>
        <w:rPr>
          <w:rFonts w:cstheme="minorHAnsi"/>
          <w:lang w:val="en-US"/>
        </w:rPr>
        <w:t xml:space="preserve">, </w:t>
      </w:r>
      <w:r w:rsidR="0093344C" w:rsidRPr="00F51171">
        <w:rPr>
          <w:rFonts w:cstheme="minorHAnsi"/>
          <w:lang w:val="en-US"/>
        </w:rPr>
        <w:t>forests play the most significant role</w:t>
      </w:r>
      <w:r w:rsidR="00191D77">
        <w:rPr>
          <w:rFonts w:cstheme="minorHAnsi"/>
          <w:lang w:val="en-US"/>
        </w:rPr>
        <w:t xml:space="preserve"> in</w:t>
      </w:r>
      <w:r w:rsidR="0093344C" w:rsidRPr="00F51171">
        <w:rPr>
          <w:rFonts w:cstheme="minorHAnsi"/>
          <w:lang w:val="en-US"/>
        </w:rPr>
        <w:t xml:space="preserve"> </w:t>
      </w:r>
      <w:r w:rsidR="00AC5BE2">
        <w:rPr>
          <w:rFonts w:cstheme="minorHAnsi"/>
          <w:lang w:val="en-US"/>
        </w:rPr>
        <w:t>C cycling</w:t>
      </w:r>
      <w:r>
        <w:rPr>
          <w:rFonts w:cstheme="minorHAnsi"/>
          <w:lang w:val="en-US"/>
        </w:rPr>
        <w:t xml:space="preserve"> and</w:t>
      </w:r>
      <w:r w:rsidRPr="00F51171">
        <w:rPr>
          <w:rFonts w:cstheme="minorHAnsi"/>
          <w:lang w:val="en-US"/>
        </w:rPr>
        <w:t xml:space="preserve"> </w:t>
      </w:r>
      <w:r>
        <w:rPr>
          <w:rFonts w:cstheme="minorHAnsi"/>
          <w:lang w:val="en-US"/>
        </w:rPr>
        <w:t>many</w:t>
      </w:r>
      <w:r w:rsidR="0093344C" w:rsidRPr="00F51171">
        <w:rPr>
          <w:rFonts w:cstheme="minorHAnsi"/>
          <w:lang w:val="en-US"/>
        </w:rPr>
        <w:t xml:space="preserve"> scientific activities have focused on investigating </w:t>
      </w:r>
      <w:r w:rsidR="0093344C">
        <w:rPr>
          <w:rFonts w:cstheme="minorHAnsi"/>
          <w:lang w:val="en-US"/>
        </w:rPr>
        <w:t xml:space="preserve">their </w:t>
      </w:r>
      <w:r w:rsidR="0093344C" w:rsidRPr="00F51171">
        <w:rPr>
          <w:rFonts w:cstheme="minorHAnsi"/>
          <w:lang w:val="en-US"/>
        </w:rPr>
        <w:t>CO</w:t>
      </w:r>
      <w:r w:rsidR="0093344C" w:rsidRPr="00F51171">
        <w:rPr>
          <w:rFonts w:cstheme="minorHAnsi"/>
          <w:vertAlign w:val="subscript"/>
          <w:lang w:val="en-US"/>
        </w:rPr>
        <w:t>2</w:t>
      </w:r>
      <w:r w:rsidR="0093344C" w:rsidRPr="00F51171">
        <w:rPr>
          <w:rFonts w:cstheme="minorHAnsi"/>
          <w:lang w:val="en-US"/>
        </w:rPr>
        <w:t xml:space="preserve"> cycle, carbon storage in woody biomass and their mutual relationships with changing climatic conditions</w:t>
      </w:r>
      <w:r w:rsidR="00F504B3">
        <w:rPr>
          <w:rFonts w:cstheme="minorHAnsi"/>
          <w:lang w:val="en-US"/>
        </w:rPr>
        <w:t xml:space="preserve"> by</w:t>
      </w:r>
      <w:r w:rsidR="0093344C" w:rsidRPr="00F51171">
        <w:rPr>
          <w:rFonts w:cstheme="minorHAnsi"/>
          <w:lang w:val="en-US"/>
        </w:rPr>
        <w:t xml:space="preserve"> both direct measure</w:t>
      </w:r>
      <w:r w:rsidR="00F504B3">
        <w:rPr>
          <w:rFonts w:cstheme="minorHAnsi"/>
          <w:lang w:val="en-US"/>
        </w:rPr>
        <w:t>ment</w:t>
      </w:r>
      <w:r w:rsidR="0093344C" w:rsidRPr="00F51171">
        <w:rPr>
          <w:rFonts w:cstheme="minorHAnsi"/>
          <w:lang w:val="en-US"/>
        </w:rPr>
        <w:t xml:space="preserve"> or model</w:t>
      </w:r>
      <w:r w:rsidR="00F504B3">
        <w:rPr>
          <w:rFonts w:cstheme="minorHAnsi"/>
          <w:lang w:val="en-US"/>
        </w:rPr>
        <w:t>ing</w:t>
      </w:r>
      <w:r w:rsidR="00CF58A1">
        <w:rPr>
          <w:rFonts w:cstheme="minorHAnsi"/>
          <w:vertAlign w:val="superscript"/>
          <w:lang w:val="en-US"/>
        </w:rPr>
        <w:t>5</w:t>
      </w:r>
      <w:r w:rsidR="0093344C" w:rsidRPr="00F51171">
        <w:rPr>
          <w:rFonts w:cstheme="minorHAnsi"/>
          <w:lang w:val="en-US"/>
        </w:rPr>
        <w:t xml:space="preserve">. </w:t>
      </w:r>
      <w:r w:rsidR="00191D77">
        <w:rPr>
          <w:rFonts w:cstheme="minorHAnsi"/>
          <w:lang w:val="en-US"/>
        </w:rPr>
        <w:t xml:space="preserve">Many EC sites, including one of the longest </w:t>
      </w:r>
      <w:proofErr w:type="gramStart"/>
      <w:r w:rsidR="00191D77">
        <w:rPr>
          <w:rFonts w:cstheme="minorHAnsi"/>
          <w:lang w:val="en-US"/>
        </w:rPr>
        <w:t>flux</w:t>
      </w:r>
      <w:proofErr w:type="gramEnd"/>
      <w:r w:rsidR="00191D77">
        <w:rPr>
          <w:rFonts w:cstheme="minorHAnsi"/>
          <w:lang w:val="en-US"/>
        </w:rPr>
        <w:t xml:space="preserve"> records</w:t>
      </w:r>
      <w:r w:rsidR="00CF58A1">
        <w:rPr>
          <w:rFonts w:cs="Times New Roman"/>
          <w:vertAlign w:val="superscript"/>
          <w:lang w:val="en-US"/>
        </w:rPr>
        <w:t>6</w:t>
      </w:r>
      <w:r w:rsidR="00191D77">
        <w:rPr>
          <w:rFonts w:cs="Times New Roman"/>
          <w:lang w:val="en-US"/>
        </w:rPr>
        <w:t>,</w:t>
      </w:r>
      <w:r w:rsidR="00191D77" w:rsidRPr="00191D77">
        <w:rPr>
          <w:rFonts w:cs="Times New Roman"/>
          <w:b/>
          <w:lang w:val="en-US"/>
        </w:rPr>
        <w:t xml:space="preserve"> </w:t>
      </w:r>
      <w:r w:rsidR="00191D77">
        <w:rPr>
          <w:rFonts w:cstheme="minorHAnsi"/>
          <w:lang w:val="en-US"/>
        </w:rPr>
        <w:t>were set up above different types of forests</w:t>
      </w:r>
      <w:r w:rsidR="00CF58A1">
        <w:rPr>
          <w:rFonts w:cstheme="minorHAnsi"/>
          <w:vertAlign w:val="superscript"/>
          <w:lang w:val="en-US"/>
        </w:rPr>
        <w:t>7</w:t>
      </w:r>
      <w:r w:rsidR="00191D77">
        <w:rPr>
          <w:rFonts w:cstheme="minorHAnsi"/>
          <w:lang w:val="en-US"/>
        </w:rPr>
        <w:t xml:space="preserve">. Usually, the site location was carefully chosen before the measurements started, with the </w:t>
      </w:r>
      <w:r w:rsidR="002A232D">
        <w:rPr>
          <w:rFonts w:cstheme="minorHAnsi"/>
          <w:lang w:val="en-US"/>
        </w:rPr>
        <w:t>goal of</w:t>
      </w:r>
      <w:r w:rsidR="00191D77">
        <w:rPr>
          <w:rFonts w:cstheme="minorHAnsi"/>
          <w:lang w:val="en-US"/>
        </w:rPr>
        <w:t xml:space="preserve"> the most </w:t>
      </w:r>
      <w:r w:rsidR="002A232D" w:rsidRPr="002A232D">
        <w:rPr>
          <w:rFonts w:cstheme="minorHAnsi"/>
          <w:lang w:val="en-US"/>
        </w:rPr>
        <w:t>h</w:t>
      </w:r>
      <w:r w:rsidR="002A232D">
        <w:rPr>
          <w:rFonts w:cstheme="minorHAnsi"/>
          <w:lang w:val="en-US"/>
        </w:rPr>
        <w:t xml:space="preserve">omogenous </w:t>
      </w:r>
      <w:r w:rsidR="00191D77">
        <w:rPr>
          <w:rFonts w:cstheme="minorHAnsi"/>
          <w:lang w:val="en-US"/>
        </w:rPr>
        <w:t>and large</w:t>
      </w:r>
      <w:r w:rsidR="00375090">
        <w:rPr>
          <w:rFonts w:cstheme="minorHAnsi"/>
          <w:lang w:val="en-US"/>
        </w:rPr>
        <w:t>st</w:t>
      </w:r>
      <w:r w:rsidR="00191D77">
        <w:rPr>
          <w:rFonts w:cstheme="minorHAnsi"/>
          <w:lang w:val="en-US"/>
        </w:rPr>
        <w:t xml:space="preserve"> area possible. </w:t>
      </w:r>
      <w:r w:rsidR="0093344C" w:rsidRPr="00F51171">
        <w:rPr>
          <w:rFonts w:cstheme="minorHAnsi"/>
          <w:lang w:val="en-US"/>
        </w:rPr>
        <w:t xml:space="preserve">Although, in </w:t>
      </w:r>
      <w:r w:rsidR="0093344C">
        <w:rPr>
          <w:rFonts w:cstheme="minorHAnsi"/>
          <w:lang w:val="en-US"/>
        </w:rPr>
        <w:t xml:space="preserve">disturbed </w:t>
      </w:r>
      <w:r w:rsidR="00191D77">
        <w:rPr>
          <w:rFonts w:cstheme="minorHAnsi"/>
          <w:lang w:val="en-US"/>
        </w:rPr>
        <w:t xml:space="preserve">forest </w:t>
      </w:r>
      <w:r w:rsidR="0093344C" w:rsidRPr="00F51171">
        <w:rPr>
          <w:rFonts w:cstheme="minorHAnsi"/>
          <w:lang w:val="en-US"/>
        </w:rPr>
        <w:t>sites</w:t>
      </w:r>
      <w:r w:rsidR="002A232D">
        <w:rPr>
          <w:rFonts w:cstheme="minorHAnsi"/>
          <w:lang w:val="en-US"/>
        </w:rPr>
        <w:t>,</w:t>
      </w:r>
      <w:r w:rsidR="0093344C">
        <w:rPr>
          <w:rFonts w:cstheme="minorHAnsi"/>
          <w:lang w:val="en-US"/>
        </w:rPr>
        <w:t xml:space="preserve"> such</w:t>
      </w:r>
      <w:r w:rsidR="0093344C" w:rsidRPr="00F51171">
        <w:rPr>
          <w:rFonts w:cstheme="minorHAnsi"/>
          <w:lang w:val="en-US"/>
        </w:rPr>
        <w:t xml:space="preserve"> as windthrows, the number of EC measuring stations are still insufficient</w:t>
      </w:r>
      <w:r w:rsidR="00CF58A1">
        <w:rPr>
          <w:rFonts w:cstheme="minorHAnsi"/>
          <w:vertAlign w:val="superscript"/>
          <w:lang w:val="en-US"/>
        </w:rPr>
        <w:t>8</w:t>
      </w:r>
      <w:r w:rsidR="0093344C" w:rsidRPr="00F51171">
        <w:rPr>
          <w:rFonts w:cstheme="minorHAnsi"/>
          <w:vertAlign w:val="superscript"/>
          <w:lang w:val="en-US"/>
        </w:rPr>
        <w:t>,</w:t>
      </w:r>
      <w:r w:rsidR="00CF58A1">
        <w:rPr>
          <w:rFonts w:cstheme="minorHAnsi"/>
          <w:vertAlign w:val="superscript"/>
          <w:lang w:val="en-US"/>
        </w:rPr>
        <w:t>9</w:t>
      </w:r>
      <w:r w:rsidR="0093344C" w:rsidRPr="00F51171">
        <w:rPr>
          <w:rFonts w:cstheme="minorHAnsi"/>
          <w:vertAlign w:val="superscript"/>
          <w:lang w:val="en-US"/>
        </w:rPr>
        <w:t>,</w:t>
      </w:r>
      <w:r w:rsidR="00CF58A1">
        <w:rPr>
          <w:rFonts w:cstheme="minorHAnsi"/>
          <w:vertAlign w:val="superscript"/>
          <w:lang w:val="en-US"/>
        </w:rPr>
        <w:t>10</w:t>
      </w:r>
      <w:r w:rsidR="0093344C" w:rsidRPr="00F51171">
        <w:rPr>
          <w:rFonts w:cstheme="minorHAnsi"/>
          <w:lang w:val="en-US"/>
        </w:rPr>
        <w:t xml:space="preserve">. One </w:t>
      </w:r>
      <w:r w:rsidR="00375090">
        <w:rPr>
          <w:rFonts w:cstheme="minorHAnsi"/>
          <w:lang w:val="en-US"/>
        </w:rPr>
        <w:t>reason is</w:t>
      </w:r>
      <w:r w:rsidR="0093344C" w:rsidRPr="00F51171">
        <w:rPr>
          <w:rFonts w:cstheme="minorHAnsi"/>
          <w:lang w:val="en-US"/>
        </w:rPr>
        <w:t xml:space="preserve"> logistical difficulties in measuring site setup and</w:t>
      </w:r>
      <w:r w:rsidR="00BC3AD9">
        <w:rPr>
          <w:rFonts w:cstheme="minorHAnsi"/>
          <w:lang w:val="en-US"/>
        </w:rPr>
        <w:t>,</w:t>
      </w:r>
      <w:r w:rsidR="0093344C" w:rsidRPr="00F51171">
        <w:rPr>
          <w:rFonts w:cstheme="minorHAnsi"/>
          <w:lang w:val="en-US"/>
        </w:rPr>
        <w:t xml:space="preserve"> most of all</w:t>
      </w:r>
      <w:r w:rsidR="00BC3AD9">
        <w:rPr>
          <w:rFonts w:cstheme="minorHAnsi"/>
          <w:lang w:val="en-US"/>
        </w:rPr>
        <w:t>,</w:t>
      </w:r>
      <w:r w:rsidR="0093344C" w:rsidRPr="00F51171">
        <w:rPr>
          <w:rFonts w:cstheme="minorHAnsi"/>
          <w:lang w:val="en-US"/>
        </w:rPr>
        <w:t xml:space="preserve"> </w:t>
      </w:r>
      <w:r w:rsidR="00375090">
        <w:rPr>
          <w:rFonts w:cstheme="minorHAnsi"/>
          <w:lang w:val="en-US"/>
        </w:rPr>
        <w:t xml:space="preserve">a </w:t>
      </w:r>
      <w:r w:rsidR="0093344C" w:rsidRPr="00F51171">
        <w:rPr>
          <w:rFonts w:cstheme="minorHAnsi"/>
          <w:lang w:val="en-US"/>
        </w:rPr>
        <w:t>small number of suddenly appearing locations.</w:t>
      </w:r>
      <w:r w:rsidR="00191D77">
        <w:rPr>
          <w:rFonts w:cstheme="minorHAnsi"/>
          <w:lang w:val="en-US"/>
        </w:rPr>
        <w:t xml:space="preserve"> </w:t>
      </w:r>
      <w:r w:rsidR="00375090">
        <w:rPr>
          <w:rFonts w:cstheme="minorHAnsi"/>
          <w:lang w:val="en-US"/>
        </w:rPr>
        <w:t>I</w:t>
      </w:r>
      <w:r w:rsidR="00191D77" w:rsidRPr="00F3172C">
        <w:rPr>
          <w:rFonts w:cstheme="minorHAnsi"/>
          <w:lang w:val="en-US"/>
        </w:rPr>
        <w:t xml:space="preserve">n order to </w:t>
      </w:r>
      <w:r w:rsidR="00191D77">
        <w:rPr>
          <w:rFonts w:cstheme="minorHAnsi"/>
          <w:lang w:val="en-US"/>
        </w:rPr>
        <w:t xml:space="preserve">obtain the most </w:t>
      </w:r>
      <w:r w:rsidR="00B9771D">
        <w:rPr>
          <w:rFonts w:cstheme="minorHAnsi"/>
          <w:lang w:val="en-US"/>
        </w:rPr>
        <w:t>informative</w:t>
      </w:r>
      <w:r w:rsidR="00191D77">
        <w:rPr>
          <w:rFonts w:cstheme="minorHAnsi"/>
          <w:lang w:val="en-US"/>
        </w:rPr>
        <w:t xml:space="preserve"> results</w:t>
      </w:r>
      <w:r w:rsidR="00191D77" w:rsidRPr="00F3172C">
        <w:rPr>
          <w:rFonts w:cstheme="minorHAnsi"/>
          <w:lang w:val="en-US"/>
        </w:rPr>
        <w:t xml:space="preserve"> at windthrow areas</w:t>
      </w:r>
      <w:r w:rsidR="00B9771D">
        <w:rPr>
          <w:rFonts w:cstheme="minorHAnsi"/>
          <w:lang w:val="en-US"/>
        </w:rPr>
        <w:t>,</w:t>
      </w:r>
      <w:r w:rsidR="00191D77" w:rsidRPr="00F3172C">
        <w:rPr>
          <w:rFonts w:cstheme="minorHAnsi"/>
          <w:lang w:val="en-US"/>
        </w:rPr>
        <w:t xml:space="preserve"> it is </w:t>
      </w:r>
      <w:r w:rsidR="00191D77">
        <w:rPr>
          <w:rFonts w:cstheme="minorHAnsi"/>
          <w:lang w:val="en-US"/>
        </w:rPr>
        <w:t>crucial</w:t>
      </w:r>
      <w:r w:rsidR="00191D77" w:rsidRPr="00F3172C">
        <w:rPr>
          <w:rFonts w:cstheme="minorHAnsi"/>
          <w:lang w:val="en-US"/>
        </w:rPr>
        <w:t xml:space="preserve"> to start as soon as possible after such an incidental event, which may cause additional </w:t>
      </w:r>
      <w:r w:rsidR="00191D77">
        <w:rPr>
          <w:rFonts w:cstheme="minorHAnsi"/>
          <w:lang w:val="en-US"/>
        </w:rPr>
        <w:t>problems</w:t>
      </w:r>
      <w:r w:rsidR="00191D77" w:rsidRPr="00F3172C">
        <w:rPr>
          <w:rFonts w:cstheme="minorHAnsi"/>
          <w:lang w:val="en-US"/>
        </w:rPr>
        <w:t xml:space="preserve">. </w:t>
      </w:r>
      <w:r w:rsidR="0093344C" w:rsidRPr="00F51171">
        <w:rPr>
          <w:rFonts w:cstheme="minorHAnsi"/>
          <w:lang w:val="en-US"/>
        </w:rPr>
        <w:t xml:space="preserve">In contrast to untouched forest sites, the </w:t>
      </w:r>
      <w:r w:rsidR="002A232D">
        <w:rPr>
          <w:rFonts w:cstheme="minorHAnsi"/>
          <w:lang w:val="en-US"/>
        </w:rPr>
        <w:t xml:space="preserve">EC </w:t>
      </w:r>
      <w:r w:rsidR="0093344C" w:rsidRPr="00F51171">
        <w:rPr>
          <w:rFonts w:cstheme="minorHAnsi"/>
          <w:lang w:val="en-US"/>
        </w:rPr>
        <w:t xml:space="preserve">measurements at windthrow sites are more challenging and </w:t>
      </w:r>
      <w:r w:rsidR="00375090">
        <w:rPr>
          <w:rFonts w:cstheme="minorHAnsi"/>
          <w:lang w:val="en-US"/>
        </w:rPr>
        <w:t>can deviate from</w:t>
      </w:r>
      <w:r w:rsidR="0093344C" w:rsidRPr="00F51171">
        <w:rPr>
          <w:rFonts w:cstheme="minorHAnsi"/>
          <w:lang w:val="en-US"/>
        </w:rPr>
        <w:t xml:space="preserve"> already established procedures</w:t>
      </w:r>
      <w:r w:rsidR="00050D0F">
        <w:rPr>
          <w:rFonts w:cstheme="minorHAnsi"/>
          <w:vertAlign w:val="superscript"/>
          <w:lang w:val="en-US"/>
        </w:rPr>
        <w:t>3</w:t>
      </w:r>
      <w:r w:rsidR="0093344C" w:rsidRPr="00F51171">
        <w:rPr>
          <w:rFonts w:cstheme="minorHAnsi"/>
          <w:lang w:val="en-US"/>
        </w:rPr>
        <w:t>.</w:t>
      </w:r>
      <w:r w:rsidR="006F268F">
        <w:rPr>
          <w:rFonts w:cstheme="minorHAnsi"/>
          <w:lang w:val="en-US"/>
        </w:rPr>
        <w:t xml:space="preserve"> </w:t>
      </w:r>
      <w:r w:rsidR="00471346" w:rsidRPr="00F51171">
        <w:rPr>
          <w:rFonts w:cstheme="minorHAnsi"/>
          <w:lang w:val="en-US"/>
        </w:rPr>
        <w:t xml:space="preserve">Since some extreme wind phenomena create spatially limited areas, there is a need </w:t>
      </w:r>
      <w:r w:rsidR="008F6890" w:rsidRPr="00F51171">
        <w:rPr>
          <w:rFonts w:cstheme="minorHAnsi"/>
          <w:lang w:val="en-US"/>
        </w:rPr>
        <w:t xml:space="preserve">for </w:t>
      </w:r>
      <w:r w:rsidR="00375090">
        <w:rPr>
          <w:rFonts w:cstheme="minorHAnsi"/>
          <w:lang w:val="en-US"/>
        </w:rPr>
        <w:t xml:space="preserve">a </w:t>
      </w:r>
      <w:r w:rsidR="00471346" w:rsidRPr="00F51171">
        <w:rPr>
          <w:rFonts w:cstheme="minorHAnsi"/>
          <w:lang w:val="en-US"/>
        </w:rPr>
        <w:t>thoughtful measuring station location and careful data processing</w:t>
      </w:r>
      <w:r w:rsidR="002A232D">
        <w:rPr>
          <w:rFonts w:cstheme="minorHAnsi"/>
          <w:lang w:val="en-US"/>
        </w:rPr>
        <w:t xml:space="preserve"> in order to derive as much reliable </w:t>
      </w:r>
      <w:r w:rsidR="00375090">
        <w:rPr>
          <w:rFonts w:cstheme="minorHAnsi"/>
          <w:lang w:val="en-US"/>
        </w:rPr>
        <w:t xml:space="preserve">flux </w:t>
      </w:r>
      <w:r w:rsidR="002A232D">
        <w:rPr>
          <w:rFonts w:cstheme="minorHAnsi"/>
          <w:lang w:val="en-US"/>
        </w:rPr>
        <w:t>values as possible</w:t>
      </w:r>
      <w:r w:rsidR="00471346" w:rsidRPr="00F51171">
        <w:rPr>
          <w:rFonts w:cstheme="minorHAnsi"/>
          <w:lang w:val="en-US"/>
        </w:rPr>
        <w:t xml:space="preserve">. </w:t>
      </w:r>
      <w:r w:rsidR="00173EE3">
        <w:rPr>
          <w:rFonts w:cstheme="minorHAnsi"/>
          <w:lang w:val="en-US"/>
        </w:rPr>
        <w:t>Similar difficulties in EC method application</w:t>
      </w:r>
      <w:r w:rsidR="00676430">
        <w:rPr>
          <w:rFonts w:cstheme="minorHAnsi"/>
          <w:lang w:val="en-US"/>
        </w:rPr>
        <w:t xml:space="preserve"> </w:t>
      </w:r>
      <w:r w:rsidR="00375090">
        <w:rPr>
          <w:rFonts w:cstheme="minorHAnsi"/>
          <w:lang w:val="en-US"/>
        </w:rPr>
        <w:t xml:space="preserve">have </w:t>
      </w:r>
      <w:r w:rsidR="00676430">
        <w:rPr>
          <w:rFonts w:cstheme="minorHAnsi"/>
          <w:lang w:val="en-US"/>
        </w:rPr>
        <w:t xml:space="preserve">occurred </w:t>
      </w:r>
      <w:r w:rsidR="00375090">
        <w:rPr>
          <w:rFonts w:cstheme="minorHAnsi"/>
          <w:lang w:val="en-US"/>
        </w:rPr>
        <w:t>(</w:t>
      </w:r>
      <w:r w:rsidR="00913C42">
        <w:rPr>
          <w:rFonts w:cstheme="minorHAnsi"/>
          <w:lang w:val="en-US"/>
        </w:rPr>
        <w:t xml:space="preserve">e.g., </w:t>
      </w:r>
      <w:r w:rsidR="00676430">
        <w:rPr>
          <w:rFonts w:cstheme="minorHAnsi"/>
          <w:lang w:val="en-US"/>
        </w:rPr>
        <w:t>Finish studies</w:t>
      </w:r>
      <w:r w:rsidR="00375090">
        <w:rPr>
          <w:rFonts w:cstheme="minorHAnsi"/>
          <w:lang w:val="en-US"/>
        </w:rPr>
        <w:t xml:space="preserve"> </w:t>
      </w:r>
      <w:r w:rsidR="00050D0F">
        <w:rPr>
          <w:rFonts w:cstheme="minorHAnsi"/>
          <w:lang w:val="en-US"/>
        </w:rPr>
        <w:t xml:space="preserve">performed </w:t>
      </w:r>
      <w:r w:rsidR="00676430">
        <w:rPr>
          <w:rFonts w:cstheme="minorHAnsi"/>
          <w:lang w:val="en-US"/>
        </w:rPr>
        <w:t xml:space="preserve">above </w:t>
      </w:r>
      <w:r w:rsidR="00375090">
        <w:rPr>
          <w:rFonts w:cstheme="minorHAnsi"/>
          <w:lang w:val="en-US"/>
        </w:rPr>
        <w:t xml:space="preserve">a </w:t>
      </w:r>
      <w:r w:rsidR="00676430" w:rsidRPr="00676430">
        <w:rPr>
          <w:rFonts w:cstheme="minorHAnsi"/>
          <w:color w:val="000000" w:themeColor="text1"/>
          <w:lang w:val="en-US"/>
        </w:rPr>
        <w:t>l</w:t>
      </w:r>
      <w:r w:rsidR="00471346" w:rsidRPr="00676430">
        <w:rPr>
          <w:rFonts w:cstheme="minorHAnsi"/>
          <w:color w:val="000000" w:themeColor="text1"/>
          <w:lang w:val="en-US"/>
        </w:rPr>
        <w:t>ong but narrow lake</w:t>
      </w:r>
      <w:r w:rsidR="00375090">
        <w:rPr>
          <w:rFonts w:cstheme="minorHAnsi"/>
          <w:color w:val="000000" w:themeColor="text1"/>
          <w:lang w:val="en-US"/>
        </w:rPr>
        <w:t>)</w:t>
      </w:r>
      <w:r w:rsidR="00375090" w:rsidRPr="00676430">
        <w:rPr>
          <w:rFonts w:cstheme="minorHAnsi"/>
          <w:color w:val="000000" w:themeColor="text1"/>
          <w:lang w:val="en-US"/>
        </w:rPr>
        <w:t xml:space="preserve"> </w:t>
      </w:r>
      <w:r w:rsidR="00471346" w:rsidRPr="00676430">
        <w:rPr>
          <w:rFonts w:cstheme="minorHAnsi"/>
          <w:color w:val="000000" w:themeColor="text1"/>
          <w:lang w:val="en-US"/>
        </w:rPr>
        <w:t xml:space="preserve">where </w:t>
      </w:r>
      <w:r w:rsidR="00676430" w:rsidRPr="00676430">
        <w:rPr>
          <w:rFonts w:cstheme="minorHAnsi"/>
          <w:color w:val="000000" w:themeColor="text1"/>
          <w:lang w:val="en-US"/>
        </w:rPr>
        <w:t>measured CO</w:t>
      </w:r>
      <w:r w:rsidR="00676430" w:rsidRPr="00676430">
        <w:rPr>
          <w:rFonts w:cstheme="minorHAnsi"/>
          <w:color w:val="000000" w:themeColor="text1"/>
          <w:vertAlign w:val="subscript"/>
          <w:lang w:val="en-US"/>
        </w:rPr>
        <w:t>2</w:t>
      </w:r>
      <w:r w:rsidR="00676430" w:rsidRPr="00676430">
        <w:rPr>
          <w:rFonts w:cstheme="minorHAnsi"/>
          <w:color w:val="000000" w:themeColor="text1"/>
          <w:lang w:val="en-US"/>
        </w:rPr>
        <w:t xml:space="preserve"> fluxes</w:t>
      </w:r>
      <w:r w:rsidR="00471346" w:rsidRPr="00676430">
        <w:rPr>
          <w:rFonts w:cstheme="minorHAnsi"/>
          <w:color w:val="000000" w:themeColor="text1"/>
          <w:lang w:val="en-US"/>
        </w:rPr>
        <w:t xml:space="preserve"> required rigorous data filtering</w:t>
      </w:r>
      <w:r w:rsidR="007D6D93" w:rsidRPr="00676430">
        <w:rPr>
          <w:rFonts w:cstheme="minorHAnsi"/>
          <w:color w:val="000000" w:themeColor="text1"/>
          <w:vertAlign w:val="superscript"/>
          <w:lang w:val="en-US"/>
        </w:rPr>
        <w:t>1</w:t>
      </w:r>
      <w:r w:rsidR="00050D0F">
        <w:rPr>
          <w:rFonts w:cstheme="minorHAnsi"/>
          <w:color w:val="000000" w:themeColor="text1"/>
          <w:vertAlign w:val="superscript"/>
          <w:lang w:val="en-US"/>
        </w:rPr>
        <w:t>1</w:t>
      </w:r>
      <w:r w:rsidR="00C13886" w:rsidRPr="00676430">
        <w:rPr>
          <w:rFonts w:cstheme="minorHAnsi"/>
          <w:color w:val="000000" w:themeColor="text1"/>
          <w:vertAlign w:val="superscript"/>
          <w:lang w:val="en-US"/>
        </w:rPr>
        <w:t>,</w:t>
      </w:r>
      <w:r w:rsidR="007D6D93" w:rsidRPr="00676430">
        <w:rPr>
          <w:rFonts w:cstheme="minorHAnsi"/>
          <w:color w:val="000000" w:themeColor="text1"/>
          <w:vertAlign w:val="superscript"/>
          <w:lang w:val="en-US"/>
        </w:rPr>
        <w:t>1</w:t>
      </w:r>
      <w:r w:rsidR="00050D0F">
        <w:rPr>
          <w:rFonts w:cstheme="minorHAnsi"/>
          <w:color w:val="000000" w:themeColor="text1"/>
          <w:vertAlign w:val="superscript"/>
          <w:lang w:val="en-US"/>
        </w:rPr>
        <w:t>2</w:t>
      </w:r>
      <w:r w:rsidR="00676430" w:rsidRPr="00676430">
        <w:rPr>
          <w:rFonts w:cstheme="minorHAnsi"/>
          <w:color w:val="000000" w:themeColor="text1"/>
          <w:lang w:val="en-US"/>
        </w:rPr>
        <w:t xml:space="preserve"> in order to assure their spatial representativeness. </w:t>
      </w:r>
    </w:p>
    <w:p w14:paraId="570E5452" w14:textId="77777777" w:rsidR="003E31C9" w:rsidRPr="00191D77" w:rsidRDefault="003E31C9" w:rsidP="00821014">
      <w:pPr>
        <w:jc w:val="both"/>
        <w:rPr>
          <w:rFonts w:cstheme="minorHAnsi"/>
          <w:lang w:val="en-US"/>
        </w:rPr>
      </w:pPr>
    </w:p>
    <w:p w14:paraId="595A8C5A" w14:textId="07A89A0F" w:rsidR="008F6890" w:rsidRPr="00F51171" w:rsidRDefault="008F6890" w:rsidP="00821014">
      <w:pPr>
        <w:jc w:val="both"/>
        <w:rPr>
          <w:rFonts w:cstheme="minorHAnsi"/>
          <w:lang w:val="en-US"/>
        </w:rPr>
      </w:pPr>
      <w:r w:rsidRPr="00F51171">
        <w:rPr>
          <w:rFonts w:cstheme="minorHAnsi"/>
          <w:lang w:val="en-US"/>
        </w:rPr>
        <w:t xml:space="preserve">Hence, the presented protocol is an example of the use of </w:t>
      </w:r>
      <w:r w:rsidR="00375090">
        <w:rPr>
          <w:rFonts w:cstheme="minorHAnsi"/>
          <w:lang w:val="en-US"/>
        </w:rPr>
        <w:t xml:space="preserve">the </w:t>
      </w:r>
      <w:r w:rsidRPr="00F51171">
        <w:rPr>
          <w:rFonts w:cstheme="minorHAnsi"/>
          <w:lang w:val="en-US"/>
        </w:rPr>
        <w:t>EC method at non-typical locations, designed not only for windthrow areas</w:t>
      </w:r>
      <w:r w:rsidR="00676430">
        <w:rPr>
          <w:rFonts w:cstheme="minorHAnsi"/>
          <w:lang w:val="en-US"/>
        </w:rPr>
        <w:t>,</w:t>
      </w:r>
      <w:r w:rsidRPr="00F51171">
        <w:rPr>
          <w:rFonts w:cstheme="minorHAnsi"/>
          <w:lang w:val="en-US"/>
        </w:rPr>
        <w:t xml:space="preserve"> but for all other types of short vegetation with the limited area (</w:t>
      </w:r>
      <w:r w:rsidR="00913C42">
        <w:rPr>
          <w:rFonts w:cstheme="minorHAnsi"/>
          <w:lang w:val="en-US"/>
        </w:rPr>
        <w:t xml:space="preserve">e.g., </w:t>
      </w:r>
      <w:r w:rsidRPr="00F51171">
        <w:rPr>
          <w:rFonts w:cstheme="minorHAnsi"/>
          <w:lang w:val="en-US"/>
        </w:rPr>
        <w:t>croplands situated between taller vegetation types). The biggest advantage of the proposed methodology is a general description of complicated procedures, requiring advanced knowledge, from the site location choice and instrumentation set up to the final outcome: a complete dataset of high-quality CO</w:t>
      </w:r>
      <w:r w:rsidRPr="00F51171">
        <w:rPr>
          <w:rFonts w:cstheme="minorHAnsi"/>
          <w:vertAlign w:val="subscript"/>
          <w:lang w:val="en-US"/>
        </w:rPr>
        <w:t>2</w:t>
      </w:r>
      <w:r w:rsidRPr="00F51171">
        <w:rPr>
          <w:rFonts w:cstheme="minorHAnsi"/>
          <w:lang w:val="en-US"/>
        </w:rPr>
        <w:t xml:space="preserve"> fluxes.</w:t>
      </w:r>
      <w:r w:rsidRPr="00676430">
        <w:rPr>
          <w:rFonts w:cstheme="minorHAnsi"/>
          <w:color w:val="000000" w:themeColor="text1"/>
          <w:lang w:val="en-US"/>
        </w:rPr>
        <w:t xml:space="preserve"> The </w:t>
      </w:r>
      <w:r w:rsidR="00676430" w:rsidRPr="00676430">
        <w:rPr>
          <w:rFonts w:cstheme="minorHAnsi"/>
          <w:color w:val="000000" w:themeColor="text1"/>
          <w:lang w:val="en-US"/>
        </w:rPr>
        <w:t xml:space="preserve">technical </w:t>
      </w:r>
      <w:r w:rsidRPr="00676430">
        <w:rPr>
          <w:rFonts w:cstheme="minorHAnsi"/>
          <w:color w:val="000000" w:themeColor="text1"/>
          <w:lang w:val="en-US"/>
        </w:rPr>
        <w:t xml:space="preserve">novelty of </w:t>
      </w:r>
      <w:r w:rsidR="00375090">
        <w:rPr>
          <w:rFonts w:cstheme="minorHAnsi"/>
          <w:color w:val="000000" w:themeColor="text1"/>
          <w:lang w:val="en-US"/>
        </w:rPr>
        <w:t xml:space="preserve">the </w:t>
      </w:r>
      <w:r w:rsidRPr="00676430">
        <w:rPr>
          <w:rFonts w:cstheme="minorHAnsi"/>
          <w:color w:val="000000" w:themeColor="text1"/>
          <w:lang w:val="en-US"/>
        </w:rPr>
        <w:t xml:space="preserve">measuring </w:t>
      </w:r>
      <w:r w:rsidR="00676430" w:rsidRPr="00676430">
        <w:rPr>
          <w:rFonts w:cstheme="minorHAnsi"/>
          <w:color w:val="000000" w:themeColor="text1"/>
          <w:lang w:val="en-US"/>
        </w:rPr>
        <w:t>protocol</w:t>
      </w:r>
      <w:r w:rsidRPr="00676430">
        <w:rPr>
          <w:rFonts w:cstheme="minorHAnsi"/>
          <w:color w:val="000000" w:themeColor="text1"/>
          <w:lang w:val="en-US"/>
        </w:rPr>
        <w:t xml:space="preserve"> is </w:t>
      </w:r>
      <w:r w:rsidR="00676430" w:rsidRPr="00676430">
        <w:rPr>
          <w:rFonts w:cstheme="minorHAnsi"/>
          <w:color w:val="000000" w:themeColor="text1"/>
          <w:lang w:val="en-US"/>
        </w:rPr>
        <w:t xml:space="preserve">the use of </w:t>
      </w:r>
      <w:r w:rsidRPr="00676430">
        <w:rPr>
          <w:rFonts w:cstheme="minorHAnsi"/>
          <w:color w:val="000000" w:themeColor="text1"/>
          <w:lang w:val="en-US"/>
        </w:rPr>
        <w:t xml:space="preserve">a unique base construction for </w:t>
      </w:r>
      <w:r w:rsidR="00375090">
        <w:rPr>
          <w:rFonts w:cstheme="minorHAnsi"/>
          <w:color w:val="000000" w:themeColor="text1"/>
          <w:lang w:val="en-US"/>
        </w:rPr>
        <w:t xml:space="preserve">the </w:t>
      </w:r>
      <w:r w:rsidRPr="00676430">
        <w:rPr>
          <w:rFonts w:cstheme="minorHAnsi"/>
          <w:color w:val="000000" w:themeColor="text1"/>
          <w:lang w:val="en-US"/>
        </w:rPr>
        <w:t>EC system placement</w:t>
      </w:r>
      <w:r w:rsidR="00375090">
        <w:rPr>
          <w:rFonts w:cstheme="minorHAnsi"/>
          <w:color w:val="000000" w:themeColor="text1"/>
          <w:lang w:val="en-US"/>
        </w:rPr>
        <w:t xml:space="preserve"> (</w:t>
      </w:r>
      <w:r w:rsidR="00913C42">
        <w:rPr>
          <w:rFonts w:cstheme="minorHAnsi"/>
          <w:color w:val="000000" w:themeColor="text1"/>
          <w:lang w:val="en-US"/>
        </w:rPr>
        <w:t xml:space="preserve">e.g., </w:t>
      </w:r>
      <w:r w:rsidR="00676430" w:rsidRPr="00676430">
        <w:rPr>
          <w:rFonts w:cstheme="minorHAnsi"/>
          <w:color w:val="000000" w:themeColor="text1"/>
          <w:lang w:val="en-US"/>
        </w:rPr>
        <w:t xml:space="preserve">tripod with a defined </w:t>
      </w:r>
      <w:r w:rsidR="00B9771D">
        <w:rPr>
          <w:rFonts w:cstheme="minorHAnsi"/>
          <w:color w:val="000000" w:themeColor="text1"/>
          <w:lang w:val="en-US"/>
        </w:rPr>
        <w:t>height</w:t>
      </w:r>
      <w:r w:rsidR="00375090">
        <w:rPr>
          <w:rFonts w:cstheme="minorHAnsi"/>
          <w:color w:val="000000" w:themeColor="text1"/>
          <w:lang w:val="en-US"/>
        </w:rPr>
        <w:t xml:space="preserve"> that</w:t>
      </w:r>
      <w:r w:rsidR="00B9771D">
        <w:rPr>
          <w:rFonts w:cstheme="minorHAnsi"/>
          <w:color w:val="000000" w:themeColor="text1"/>
          <w:lang w:val="en-US"/>
        </w:rPr>
        <w:t xml:space="preserve"> is </w:t>
      </w:r>
      <w:r w:rsidRPr="00676430">
        <w:rPr>
          <w:rFonts w:cstheme="minorHAnsi"/>
          <w:color w:val="000000" w:themeColor="text1"/>
          <w:lang w:val="en-US"/>
        </w:rPr>
        <w:t xml:space="preserve">a </w:t>
      </w:r>
      <w:r w:rsidR="00676430" w:rsidRPr="00676430">
        <w:rPr>
          <w:rFonts w:cstheme="minorHAnsi"/>
          <w:color w:val="000000" w:themeColor="text1"/>
          <w:lang w:val="en-US"/>
        </w:rPr>
        <w:t>“min</w:t>
      </w:r>
      <w:r w:rsidR="00CF58A1">
        <w:rPr>
          <w:rFonts w:cstheme="minorHAnsi"/>
          <w:color w:val="000000" w:themeColor="text1"/>
          <w:lang w:val="en-US"/>
        </w:rPr>
        <w:t>i</w:t>
      </w:r>
      <w:r w:rsidR="00676430" w:rsidRPr="00676430">
        <w:rPr>
          <w:rFonts w:cstheme="minorHAnsi"/>
          <w:color w:val="000000" w:themeColor="text1"/>
          <w:lang w:val="en-US"/>
        </w:rPr>
        <w:t>-</w:t>
      </w:r>
      <w:r w:rsidRPr="00676430">
        <w:rPr>
          <w:rFonts w:cstheme="minorHAnsi"/>
          <w:color w:val="000000" w:themeColor="text1"/>
          <w:lang w:val="en-US"/>
        </w:rPr>
        <w:t xml:space="preserve"> tower</w:t>
      </w:r>
      <w:r w:rsidR="00676430" w:rsidRPr="00676430">
        <w:rPr>
          <w:rFonts w:cstheme="minorHAnsi"/>
          <w:color w:val="000000" w:themeColor="text1"/>
          <w:lang w:val="en-US"/>
        </w:rPr>
        <w:t>”</w:t>
      </w:r>
      <w:r w:rsidRPr="00676430">
        <w:rPr>
          <w:rFonts w:cstheme="minorHAnsi"/>
          <w:color w:val="000000" w:themeColor="text1"/>
          <w:lang w:val="en-US"/>
        </w:rPr>
        <w:t xml:space="preserve"> with an adjustable</w:t>
      </w:r>
      <w:r w:rsidR="00454F09">
        <w:rPr>
          <w:rFonts w:cstheme="minorHAnsi"/>
          <w:color w:val="000000" w:themeColor="text1"/>
          <w:lang w:val="en-US"/>
        </w:rPr>
        <w:t>,</w:t>
      </w:r>
      <w:r w:rsidRPr="00676430">
        <w:rPr>
          <w:rFonts w:cstheme="minorHAnsi"/>
          <w:color w:val="000000" w:themeColor="text1"/>
          <w:lang w:val="en-US"/>
        </w:rPr>
        <w:t xml:space="preserve"> </w:t>
      </w:r>
      <w:r w:rsidR="00454F09">
        <w:rPr>
          <w:rFonts w:cstheme="minorHAnsi"/>
          <w:color w:val="000000" w:themeColor="text1"/>
          <w:lang w:val="en-US"/>
        </w:rPr>
        <w:t xml:space="preserve">electrically operated </w:t>
      </w:r>
      <w:r w:rsidRPr="00676430">
        <w:rPr>
          <w:rFonts w:cstheme="minorHAnsi"/>
          <w:color w:val="000000" w:themeColor="text1"/>
          <w:lang w:val="en-US"/>
        </w:rPr>
        <w:t>mast, allow</w:t>
      </w:r>
      <w:r w:rsidR="00B9771D">
        <w:rPr>
          <w:rFonts w:cstheme="minorHAnsi"/>
          <w:color w:val="000000" w:themeColor="text1"/>
          <w:lang w:val="en-US"/>
        </w:rPr>
        <w:t>ing</w:t>
      </w:r>
      <w:r w:rsidRPr="00676430">
        <w:rPr>
          <w:rFonts w:cstheme="minorHAnsi"/>
          <w:color w:val="000000" w:themeColor="text1"/>
          <w:lang w:val="en-US"/>
        </w:rPr>
        <w:t xml:space="preserve"> changing the final height of sensors according to individual needs</w:t>
      </w:r>
      <w:r w:rsidR="00375090">
        <w:rPr>
          <w:rFonts w:cstheme="minorHAnsi"/>
          <w:color w:val="000000" w:themeColor="text1"/>
          <w:lang w:val="en-US"/>
        </w:rPr>
        <w:t>)</w:t>
      </w:r>
      <w:r w:rsidRPr="00676430">
        <w:rPr>
          <w:rFonts w:cstheme="minorHAnsi"/>
          <w:color w:val="000000" w:themeColor="text1"/>
          <w:lang w:val="en-US"/>
        </w:rPr>
        <w:t>.</w:t>
      </w:r>
      <w:r w:rsidR="00676430" w:rsidRPr="00676430">
        <w:rPr>
          <w:rFonts w:cstheme="minorHAnsi"/>
          <w:color w:val="000000" w:themeColor="text1"/>
          <w:lang w:val="en-US"/>
        </w:rPr>
        <w:t xml:space="preserve"> </w:t>
      </w:r>
    </w:p>
    <w:p w14:paraId="01C74A71" w14:textId="77777777" w:rsidR="00DB274E" w:rsidRPr="00F51171" w:rsidRDefault="00DB274E" w:rsidP="00821014">
      <w:pPr>
        <w:jc w:val="both"/>
        <w:rPr>
          <w:rFonts w:cstheme="minorHAnsi"/>
          <w:lang w:val="en-US"/>
        </w:rPr>
      </w:pPr>
    </w:p>
    <w:p w14:paraId="557F7A2F" w14:textId="58DE9A9E" w:rsidR="00BF7DB9" w:rsidRPr="00D006C0" w:rsidRDefault="007D0CB1" w:rsidP="00821014">
      <w:pPr>
        <w:jc w:val="both"/>
        <w:rPr>
          <w:rFonts w:cstheme="minorHAnsi"/>
          <w:b/>
          <w:color w:val="000000" w:themeColor="text1"/>
          <w:lang w:val="en-US"/>
        </w:rPr>
      </w:pPr>
      <w:r w:rsidRPr="00D006C0">
        <w:rPr>
          <w:rFonts w:cstheme="minorHAnsi"/>
          <w:b/>
          <w:color w:val="000000" w:themeColor="text1"/>
          <w:lang w:val="en-US"/>
        </w:rPr>
        <w:t>PROTOCOL</w:t>
      </w:r>
      <w:r w:rsidR="003E31C9" w:rsidRPr="00D006C0">
        <w:rPr>
          <w:rFonts w:cstheme="minorHAnsi"/>
          <w:b/>
          <w:color w:val="000000" w:themeColor="text1"/>
          <w:lang w:val="en-US"/>
        </w:rPr>
        <w:t>:</w:t>
      </w:r>
    </w:p>
    <w:p w14:paraId="167F5291" w14:textId="77777777" w:rsidR="001000AE" w:rsidRPr="00F51171" w:rsidRDefault="001000AE" w:rsidP="00821014">
      <w:pPr>
        <w:jc w:val="both"/>
        <w:rPr>
          <w:rFonts w:cstheme="minorHAnsi"/>
          <w:lang w:val="en-US"/>
        </w:rPr>
      </w:pPr>
    </w:p>
    <w:p w14:paraId="2D8F47F6" w14:textId="2D777DF2" w:rsidR="00BF7DB9" w:rsidRPr="00EE1ECE" w:rsidRDefault="00BC3AC5" w:rsidP="00821014">
      <w:pPr>
        <w:jc w:val="both"/>
        <w:rPr>
          <w:rFonts w:cstheme="minorHAnsi"/>
          <w:b/>
          <w:lang w:val="en-US"/>
        </w:rPr>
      </w:pPr>
      <w:bookmarkStart w:id="0" w:name="_Hlk2847037"/>
      <w:r>
        <w:rPr>
          <w:rFonts w:cstheme="minorHAnsi"/>
          <w:b/>
          <w:highlight w:val="yellow"/>
          <w:lang w:val="en-US"/>
        </w:rPr>
        <w:lastRenderedPageBreak/>
        <w:t xml:space="preserve">1. </w:t>
      </w:r>
      <w:r w:rsidR="00BF7DB9" w:rsidRPr="00EE1ECE">
        <w:rPr>
          <w:rFonts w:cstheme="minorHAnsi"/>
          <w:b/>
          <w:highlight w:val="yellow"/>
          <w:lang w:val="en-US"/>
        </w:rPr>
        <w:t>Site location and instrument</w:t>
      </w:r>
      <w:r w:rsidR="008E22D9" w:rsidRPr="00EE1ECE">
        <w:rPr>
          <w:rFonts w:cstheme="minorHAnsi"/>
          <w:b/>
          <w:highlight w:val="yellow"/>
          <w:lang w:val="en-US"/>
        </w:rPr>
        <w:t>ation</w:t>
      </w:r>
      <w:r w:rsidR="00BF7DB9" w:rsidRPr="00EE1ECE">
        <w:rPr>
          <w:rFonts w:cstheme="minorHAnsi"/>
          <w:b/>
          <w:highlight w:val="yellow"/>
          <w:lang w:val="en-US"/>
        </w:rPr>
        <w:t xml:space="preserve"> setup</w:t>
      </w:r>
      <w:bookmarkStart w:id="1" w:name="_GoBack"/>
      <w:bookmarkEnd w:id="1"/>
    </w:p>
    <w:p w14:paraId="1068440E" w14:textId="77777777" w:rsidR="00B33E4D" w:rsidRDefault="00B33E4D" w:rsidP="00821014">
      <w:pPr>
        <w:pStyle w:val="ListParagraph"/>
        <w:ind w:left="0"/>
        <w:jc w:val="both"/>
        <w:rPr>
          <w:rFonts w:cstheme="minorHAnsi"/>
          <w:highlight w:val="yellow"/>
          <w:lang w:val="en-US"/>
        </w:rPr>
      </w:pPr>
    </w:p>
    <w:p w14:paraId="6CC8868D" w14:textId="61888C4A" w:rsidR="006947B1" w:rsidRPr="00C641DB" w:rsidRDefault="00B33E4D" w:rsidP="00821014">
      <w:pPr>
        <w:pStyle w:val="ListParagraph"/>
        <w:ind w:left="0"/>
        <w:jc w:val="both"/>
        <w:rPr>
          <w:rFonts w:cstheme="minorHAnsi"/>
          <w:highlight w:val="yellow"/>
          <w:lang w:val="en-US"/>
        </w:rPr>
      </w:pPr>
      <w:r w:rsidRPr="00DF4B1A">
        <w:rPr>
          <w:rFonts w:cstheme="minorHAnsi"/>
          <w:highlight w:val="yellow"/>
          <w:lang w:val="en-US"/>
        </w:rPr>
        <w:t xml:space="preserve">1.1. </w:t>
      </w:r>
      <w:r w:rsidR="002E5255" w:rsidRPr="00DF4B1A">
        <w:rPr>
          <w:rFonts w:cstheme="minorHAnsi"/>
          <w:highlight w:val="yellow"/>
          <w:lang w:val="en-US"/>
        </w:rPr>
        <w:t>C</w:t>
      </w:r>
      <w:r w:rsidR="00CC24ED" w:rsidRPr="00DF4B1A">
        <w:rPr>
          <w:rFonts w:cstheme="minorHAnsi"/>
          <w:highlight w:val="yellow"/>
          <w:lang w:val="en-US"/>
        </w:rPr>
        <w:t>ho</w:t>
      </w:r>
      <w:r w:rsidR="00454F09" w:rsidRPr="00DF4B1A">
        <w:rPr>
          <w:rFonts w:cstheme="minorHAnsi"/>
          <w:highlight w:val="yellow"/>
          <w:lang w:val="en-US"/>
        </w:rPr>
        <w:t>o</w:t>
      </w:r>
      <w:r w:rsidR="00CC24ED" w:rsidRPr="00DF4B1A">
        <w:rPr>
          <w:rFonts w:cstheme="minorHAnsi"/>
          <w:highlight w:val="yellow"/>
          <w:lang w:val="en-US"/>
        </w:rPr>
        <w:t xml:space="preserve">se </w:t>
      </w:r>
      <w:r w:rsidR="00DF4365">
        <w:rPr>
          <w:rFonts w:cstheme="minorHAnsi"/>
          <w:highlight w:val="yellow"/>
          <w:lang w:val="en-US"/>
        </w:rPr>
        <w:t xml:space="preserve">a </w:t>
      </w:r>
      <w:r w:rsidR="006947B1" w:rsidRPr="00DF4B1A">
        <w:rPr>
          <w:rFonts w:cstheme="minorHAnsi"/>
          <w:highlight w:val="yellow"/>
          <w:lang w:val="en-US"/>
        </w:rPr>
        <w:t xml:space="preserve">measuring site </w:t>
      </w:r>
      <w:r w:rsidR="00CC24ED" w:rsidRPr="00DF4B1A">
        <w:rPr>
          <w:rFonts w:cstheme="minorHAnsi"/>
          <w:highlight w:val="yellow"/>
          <w:lang w:val="en-US"/>
        </w:rPr>
        <w:t>location</w:t>
      </w:r>
      <w:r w:rsidR="006947B1" w:rsidRPr="00DF4B1A">
        <w:rPr>
          <w:rFonts w:cstheme="minorHAnsi"/>
          <w:highlight w:val="yellow"/>
          <w:lang w:val="en-US"/>
        </w:rPr>
        <w:t xml:space="preserve"> in relatively </w:t>
      </w:r>
      <w:r w:rsidR="00BC3AD9" w:rsidRPr="00DF4B1A">
        <w:rPr>
          <w:rFonts w:cstheme="minorHAnsi"/>
          <w:highlight w:val="yellow"/>
          <w:lang w:val="en-US"/>
        </w:rPr>
        <w:t xml:space="preserve">homogeneous </w:t>
      </w:r>
      <w:r w:rsidR="006947B1" w:rsidRPr="00DF4B1A">
        <w:rPr>
          <w:rFonts w:cstheme="minorHAnsi"/>
          <w:highlight w:val="yellow"/>
          <w:lang w:val="en-US"/>
        </w:rPr>
        <w:t>and flat terrain to meet</w:t>
      </w:r>
      <w:r w:rsidR="00CC24ED" w:rsidRPr="00DF4B1A">
        <w:rPr>
          <w:rFonts w:cstheme="minorHAnsi"/>
          <w:highlight w:val="yellow"/>
          <w:lang w:val="en-US"/>
        </w:rPr>
        <w:t xml:space="preserve"> </w:t>
      </w:r>
      <w:r w:rsidR="002E5255" w:rsidRPr="00C641DB">
        <w:rPr>
          <w:rFonts w:cstheme="minorHAnsi"/>
          <w:highlight w:val="yellow"/>
          <w:lang w:val="en-US"/>
        </w:rPr>
        <w:t xml:space="preserve">basic requirements of the </w:t>
      </w:r>
      <w:r w:rsidR="00DF4365">
        <w:rPr>
          <w:rFonts w:cstheme="minorHAnsi"/>
          <w:highlight w:val="yellow"/>
          <w:lang w:val="en-US"/>
        </w:rPr>
        <w:t>EC</w:t>
      </w:r>
      <w:r w:rsidR="002E5255" w:rsidRPr="00C641DB">
        <w:rPr>
          <w:rFonts w:cstheme="minorHAnsi"/>
          <w:highlight w:val="yellow"/>
          <w:lang w:val="en-US"/>
        </w:rPr>
        <w:t xml:space="preserve"> method</w:t>
      </w:r>
      <w:r w:rsidR="00CC24ED" w:rsidRPr="00C641DB">
        <w:rPr>
          <w:rFonts w:cstheme="minorHAnsi"/>
          <w:highlight w:val="yellow"/>
          <w:lang w:val="en-US"/>
        </w:rPr>
        <w:t xml:space="preserve">. </w:t>
      </w:r>
      <w:r w:rsidR="00375090" w:rsidRPr="00571516">
        <w:rPr>
          <w:rFonts w:cstheme="minorHAnsi"/>
          <w:lang w:val="en-US"/>
        </w:rPr>
        <w:t>A</w:t>
      </w:r>
      <w:r w:rsidR="00CC24ED" w:rsidRPr="00571516">
        <w:rPr>
          <w:rFonts w:cstheme="minorHAnsi"/>
          <w:lang w:val="en-US"/>
        </w:rPr>
        <w:t xml:space="preserve">void places with complicated landforms (depressions, </w:t>
      </w:r>
      <w:r w:rsidR="006947B1" w:rsidRPr="00571516">
        <w:rPr>
          <w:rFonts w:cstheme="minorHAnsi"/>
          <w:lang w:val="en-US"/>
        </w:rPr>
        <w:t>slopes</w:t>
      </w:r>
      <w:r w:rsidR="00CC24ED" w:rsidRPr="00571516">
        <w:rPr>
          <w:rFonts w:cstheme="minorHAnsi"/>
          <w:lang w:val="en-US"/>
        </w:rPr>
        <w:t>) or located near aerodynamic obstacles</w:t>
      </w:r>
      <w:r w:rsidR="0071644D" w:rsidRPr="00571516">
        <w:rPr>
          <w:rFonts w:cstheme="minorHAnsi"/>
          <w:lang w:val="en-US"/>
        </w:rPr>
        <w:t xml:space="preserve"> (e.g., surviving tree stands)</w:t>
      </w:r>
      <w:r w:rsidR="00CC24ED" w:rsidRPr="00571516">
        <w:rPr>
          <w:rFonts w:cstheme="minorHAnsi"/>
          <w:lang w:val="en-US"/>
        </w:rPr>
        <w:t>, which can distort the air flow.</w:t>
      </w:r>
    </w:p>
    <w:p w14:paraId="63DEB56C" w14:textId="77777777" w:rsidR="00B9771D" w:rsidRDefault="00B9771D" w:rsidP="00821014">
      <w:pPr>
        <w:pStyle w:val="ListParagraph"/>
        <w:ind w:left="0"/>
        <w:jc w:val="both"/>
        <w:rPr>
          <w:rFonts w:cstheme="minorHAnsi"/>
          <w:lang w:val="en-US"/>
        </w:rPr>
      </w:pPr>
    </w:p>
    <w:p w14:paraId="71E2E725" w14:textId="16083F72" w:rsidR="006947B1" w:rsidRDefault="00DF4B1A" w:rsidP="00821014">
      <w:pPr>
        <w:pStyle w:val="ListParagraph"/>
        <w:ind w:left="0"/>
        <w:jc w:val="both"/>
        <w:rPr>
          <w:rFonts w:cstheme="minorHAnsi"/>
          <w:color w:val="000000" w:themeColor="text1"/>
          <w:lang w:val="en-US"/>
        </w:rPr>
      </w:pPr>
      <w:r>
        <w:rPr>
          <w:rFonts w:cstheme="minorHAnsi"/>
          <w:color w:val="000000" w:themeColor="text1"/>
          <w:lang w:val="en-US"/>
        </w:rPr>
        <w:t xml:space="preserve">1.1.1. </w:t>
      </w:r>
      <w:r w:rsidR="006947B1" w:rsidRPr="00F75C24">
        <w:rPr>
          <w:rFonts w:cstheme="minorHAnsi"/>
          <w:color w:val="000000" w:themeColor="text1"/>
          <w:lang w:val="en-US"/>
        </w:rPr>
        <w:t>Check species composition and plant cover</w:t>
      </w:r>
      <w:r w:rsidR="00375090">
        <w:rPr>
          <w:rFonts w:cstheme="minorHAnsi"/>
          <w:color w:val="000000" w:themeColor="text1"/>
          <w:lang w:val="en-US"/>
        </w:rPr>
        <w:t>. C</w:t>
      </w:r>
      <w:r w:rsidR="006947B1" w:rsidRPr="00F75C24">
        <w:rPr>
          <w:rFonts w:cstheme="minorHAnsi"/>
          <w:color w:val="000000" w:themeColor="text1"/>
          <w:lang w:val="en-US"/>
        </w:rPr>
        <w:t>hoose a place with the most similar characteristics: age</w:t>
      </w:r>
      <w:r w:rsidR="00101314" w:rsidRPr="00F75C24">
        <w:rPr>
          <w:rFonts w:cstheme="minorHAnsi"/>
          <w:color w:val="000000" w:themeColor="text1"/>
          <w:lang w:val="en-US"/>
        </w:rPr>
        <w:t xml:space="preserve"> </w:t>
      </w:r>
      <w:r w:rsidR="006947B1" w:rsidRPr="00F75C24">
        <w:rPr>
          <w:rFonts w:cstheme="minorHAnsi"/>
          <w:color w:val="000000" w:themeColor="text1"/>
          <w:lang w:val="en-US"/>
        </w:rPr>
        <w:t xml:space="preserve">and height of the main vegetation type. </w:t>
      </w:r>
    </w:p>
    <w:p w14:paraId="28CA5A66" w14:textId="77777777" w:rsidR="00B9771D" w:rsidRPr="00F75C24" w:rsidRDefault="00B9771D" w:rsidP="00821014">
      <w:pPr>
        <w:pStyle w:val="ListParagraph"/>
        <w:ind w:left="0"/>
        <w:jc w:val="both"/>
        <w:rPr>
          <w:rFonts w:cstheme="minorHAnsi"/>
          <w:color w:val="000000" w:themeColor="text1"/>
          <w:lang w:val="en-US"/>
        </w:rPr>
      </w:pPr>
    </w:p>
    <w:p w14:paraId="75FABA84" w14:textId="3C40DA89" w:rsidR="00DE7829" w:rsidRDefault="00DF4B1A" w:rsidP="00821014">
      <w:pPr>
        <w:pStyle w:val="ListParagraph"/>
        <w:ind w:left="0"/>
        <w:jc w:val="both"/>
        <w:rPr>
          <w:rFonts w:cstheme="minorHAnsi"/>
          <w:color w:val="000000" w:themeColor="text1"/>
          <w:lang w:val="en-US"/>
        </w:rPr>
      </w:pPr>
      <w:r>
        <w:rPr>
          <w:rFonts w:cstheme="minorHAnsi"/>
          <w:color w:val="000000" w:themeColor="text1"/>
          <w:lang w:val="en-US"/>
        </w:rPr>
        <w:t xml:space="preserve">1.1.2. </w:t>
      </w:r>
      <w:r w:rsidR="00375090">
        <w:rPr>
          <w:rFonts w:cstheme="minorHAnsi"/>
          <w:color w:val="000000" w:themeColor="text1"/>
          <w:lang w:val="en-US"/>
        </w:rPr>
        <w:t>I</w:t>
      </w:r>
      <w:r w:rsidR="006947B1" w:rsidRPr="00F75C24">
        <w:rPr>
          <w:rFonts w:cstheme="minorHAnsi"/>
          <w:color w:val="000000" w:themeColor="text1"/>
          <w:lang w:val="en-US"/>
        </w:rPr>
        <w:t>f possible,</w:t>
      </w:r>
      <w:r w:rsidR="00101314" w:rsidRPr="00F75C24">
        <w:rPr>
          <w:rFonts w:cstheme="minorHAnsi"/>
          <w:color w:val="000000" w:themeColor="text1"/>
          <w:lang w:val="en-US"/>
        </w:rPr>
        <w:t xml:space="preserve"> </w:t>
      </w:r>
      <w:r w:rsidR="00BE476F">
        <w:rPr>
          <w:rFonts w:cstheme="minorHAnsi"/>
          <w:color w:val="000000" w:themeColor="text1"/>
          <w:lang w:val="en-US"/>
        </w:rPr>
        <w:t>conduct</w:t>
      </w:r>
      <w:r w:rsidR="006947B1" w:rsidRPr="00F75C24">
        <w:rPr>
          <w:rFonts w:cstheme="minorHAnsi"/>
          <w:color w:val="000000" w:themeColor="text1"/>
          <w:lang w:val="en-US"/>
        </w:rPr>
        <w:t xml:space="preserve"> some </w:t>
      </w:r>
      <w:r w:rsidR="00101314" w:rsidRPr="00F75C24">
        <w:rPr>
          <w:rFonts w:cstheme="minorHAnsi"/>
          <w:color w:val="000000" w:themeColor="text1"/>
          <w:lang w:val="en-US"/>
        </w:rPr>
        <w:t xml:space="preserve">additional </w:t>
      </w:r>
      <w:r w:rsidR="006947B1" w:rsidRPr="00F75C24">
        <w:rPr>
          <w:rFonts w:cstheme="minorHAnsi"/>
          <w:color w:val="000000" w:themeColor="text1"/>
          <w:lang w:val="en-US"/>
        </w:rPr>
        <w:t xml:space="preserve">soil investigations, which </w:t>
      </w:r>
      <w:r w:rsidR="00375090" w:rsidRPr="00F75C24">
        <w:rPr>
          <w:rFonts w:cstheme="minorHAnsi"/>
          <w:color w:val="000000" w:themeColor="text1"/>
          <w:lang w:val="en-US"/>
        </w:rPr>
        <w:t>help</w:t>
      </w:r>
      <w:r w:rsidR="00375090">
        <w:rPr>
          <w:rFonts w:cstheme="minorHAnsi"/>
          <w:color w:val="000000" w:themeColor="text1"/>
          <w:lang w:val="en-US"/>
        </w:rPr>
        <w:t xml:space="preserve"> to choose</w:t>
      </w:r>
      <w:r w:rsidR="00375090" w:rsidRPr="00F75C24">
        <w:rPr>
          <w:rFonts w:cstheme="minorHAnsi"/>
          <w:color w:val="000000" w:themeColor="text1"/>
          <w:lang w:val="en-US"/>
        </w:rPr>
        <w:t xml:space="preserve"> </w:t>
      </w:r>
      <w:r w:rsidR="00BC3AD9" w:rsidRPr="00BC3AD9">
        <w:rPr>
          <w:rFonts w:cstheme="minorHAnsi"/>
          <w:color w:val="000000" w:themeColor="text1"/>
          <w:lang w:val="en-US"/>
        </w:rPr>
        <w:t>homogeneous</w:t>
      </w:r>
      <w:r w:rsidR="00BC3AD9">
        <w:rPr>
          <w:rFonts w:cstheme="minorHAnsi"/>
          <w:color w:val="000000" w:themeColor="text1"/>
          <w:lang w:val="en-US"/>
        </w:rPr>
        <w:t xml:space="preserve"> </w:t>
      </w:r>
      <w:r w:rsidR="006947B1" w:rsidRPr="00F75C24">
        <w:rPr>
          <w:rFonts w:cstheme="minorHAnsi"/>
          <w:color w:val="000000" w:themeColor="text1"/>
          <w:lang w:val="en-US"/>
        </w:rPr>
        <w:t xml:space="preserve">area. Compare soil types in </w:t>
      </w:r>
      <w:r w:rsidR="00375090">
        <w:rPr>
          <w:rFonts w:cstheme="minorHAnsi"/>
          <w:color w:val="000000" w:themeColor="text1"/>
          <w:lang w:val="en-US"/>
        </w:rPr>
        <w:t xml:space="preserve">a </w:t>
      </w:r>
      <w:r w:rsidR="006947B1" w:rsidRPr="00F75C24">
        <w:rPr>
          <w:rFonts w:cstheme="minorHAnsi"/>
          <w:color w:val="000000" w:themeColor="text1"/>
          <w:lang w:val="en-US"/>
        </w:rPr>
        <w:t xml:space="preserve">few locations (soil profiles), </w:t>
      </w:r>
      <w:r w:rsidR="00101314" w:rsidRPr="00F75C24">
        <w:rPr>
          <w:rFonts w:cstheme="minorHAnsi"/>
          <w:color w:val="000000" w:themeColor="text1"/>
          <w:lang w:val="en-US"/>
        </w:rPr>
        <w:t>s</w:t>
      </w:r>
      <w:r w:rsidR="006947B1" w:rsidRPr="00F75C24">
        <w:rPr>
          <w:rFonts w:cstheme="minorHAnsi"/>
          <w:color w:val="000000" w:themeColor="text1"/>
          <w:lang w:val="en-US"/>
        </w:rPr>
        <w:t>oil carbon and nitrogen content</w:t>
      </w:r>
      <w:r w:rsidR="00101314" w:rsidRPr="00F75C24">
        <w:rPr>
          <w:rFonts w:cstheme="minorHAnsi"/>
          <w:color w:val="000000" w:themeColor="text1"/>
          <w:lang w:val="en-US"/>
        </w:rPr>
        <w:t xml:space="preserve"> as well as moisture conditions</w:t>
      </w:r>
      <w:r w:rsidR="00E70412">
        <w:rPr>
          <w:rFonts w:cstheme="minorHAnsi"/>
          <w:color w:val="000000" w:themeColor="text1"/>
          <w:lang w:val="en-US"/>
        </w:rPr>
        <w:t xml:space="preserve"> (</w:t>
      </w:r>
      <w:r w:rsidR="00913C42">
        <w:rPr>
          <w:rFonts w:cstheme="minorHAnsi"/>
          <w:color w:val="000000" w:themeColor="text1"/>
          <w:lang w:val="en-US"/>
        </w:rPr>
        <w:t xml:space="preserve">e.g., </w:t>
      </w:r>
      <w:r w:rsidR="00E70412">
        <w:rPr>
          <w:rFonts w:cstheme="minorHAnsi"/>
          <w:color w:val="000000" w:themeColor="text1"/>
          <w:lang w:val="en-US"/>
        </w:rPr>
        <w:t>using regular grid for soil sampling)</w:t>
      </w:r>
      <w:r w:rsidR="00101314" w:rsidRPr="00F75C24">
        <w:rPr>
          <w:rFonts w:cstheme="minorHAnsi"/>
          <w:color w:val="000000" w:themeColor="text1"/>
          <w:lang w:val="en-US"/>
        </w:rPr>
        <w:t xml:space="preserve">. Avoid places with outstanding </w:t>
      </w:r>
      <w:r w:rsidR="00F75C24" w:rsidRPr="00F75C24">
        <w:rPr>
          <w:rFonts w:cstheme="minorHAnsi"/>
          <w:color w:val="000000" w:themeColor="text1"/>
          <w:lang w:val="en-US"/>
        </w:rPr>
        <w:t>features</w:t>
      </w:r>
      <w:r w:rsidR="00101314" w:rsidRPr="00F75C24">
        <w:rPr>
          <w:rFonts w:cstheme="minorHAnsi"/>
          <w:color w:val="000000" w:themeColor="text1"/>
          <w:lang w:val="en-US"/>
        </w:rPr>
        <w:t xml:space="preserve"> in comparison with the average values from </w:t>
      </w:r>
      <w:r w:rsidR="00903EB7">
        <w:rPr>
          <w:rFonts w:cstheme="minorHAnsi"/>
          <w:color w:val="000000" w:themeColor="text1"/>
          <w:lang w:val="en-US"/>
        </w:rPr>
        <w:t xml:space="preserve">the soil </w:t>
      </w:r>
      <w:r w:rsidR="00101314" w:rsidRPr="00F75C24">
        <w:rPr>
          <w:rFonts w:cstheme="minorHAnsi"/>
          <w:color w:val="000000" w:themeColor="text1"/>
          <w:lang w:val="en-US"/>
        </w:rPr>
        <w:t>investigation.</w:t>
      </w:r>
    </w:p>
    <w:p w14:paraId="2ED25463" w14:textId="77777777" w:rsidR="00B9771D" w:rsidRPr="00B9771D" w:rsidRDefault="00B9771D" w:rsidP="00821014">
      <w:pPr>
        <w:jc w:val="both"/>
        <w:rPr>
          <w:rFonts w:cstheme="minorHAnsi"/>
          <w:color w:val="000000" w:themeColor="text1"/>
          <w:lang w:val="en-US"/>
        </w:rPr>
      </w:pPr>
    </w:p>
    <w:p w14:paraId="55FC2C4F" w14:textId="764378A4" w:rsidR="00F75C24" w:rsidRDefault="0035506C" w:rsidP="00821014">
      <w:pPr>
        <w:pStyle w:val="ListParagraph"/>
        <w:ind w:left="0"/>
        <w:jc w:val="both"/>
        <w:rPr>
          <w:rFonts w:cstheme="minorHAnsi"/>
          <w:lang w:val="en-US"/>
        </w:rPr>
      </w:pPr>
      <w:r w:rsidRPr="00F659EC">
        <w:rPr>
          <w:rFonts w:cstheme="minorHAnsi"/>
          <w:highlight w:val="yellow"/>
          <w:lang w:val="en-US"/>
        </w:rPr>
        <w:t xml:space="preserve">1.2. </w:t>
      </w:r>
      <w:r w:rsidR="00CC24ED" w:rsidRPr="00F659EC">
        <w:rPr>
          <w:rFonts w:cstheme="minorHAnsi"/>
          <w:highlight w:val="yellow"/>
          <w:lang w:val="en-US"/>
        </w:rPr>
        <w:t xml:space="preserve">Before </w:t>
      </w:r>
      <w:r w:rsidR="00D7451D" w:rsidRPr="00F659EC">
        <w:rPr>
          <w:rFonts w:cstheme="minorHAnsi"/>
          <w:highlight w:val="yellow"/>
          <w:lang w:val="en-US"/>
        </w:rPr>
        <w:t>deciding</w:t>
      </w:r>
      <w:r w:rsidR="00CC24ED" w:rsidRPr="00F659EC">
        <w:rPr>
          <w:rFonts w:cstheme="minorHAnsi"/>
          <w:highlight w:val="yellow"/>
          <w:lang w:val="en-US"/>
        </w:rPr>
        <w:t xml:space="preserve"> where to place the instruments, investigat</w:t>
      </w:r>
      <w:r w:rsidR="00D7451D" w:rsidRPr="00F659EC">
        <w:rPr>
          <w:rFonts w:cstheme="minorHAnsi"/>
          <w:highlight w:val="yellow"/>
          <w:lang w:val="en-US"/>
        </w:rPr>
        <w:t>e</w:t>
      </w:r>
      <w:r w:rsidR="00CC24ED" w:rsidRPr="00F659EC">
        <w:rPr>
          <w:rFonts w:cstheme="minorHAnsi"/>
          <w:highlight w:val="yellow"/>
          <w:lang w:val="en-US"/>
        </w:rPr>
        <w:t xml:space="preserve"> prevailing wind directions (ideally for one year before site setup), or analyze data from the nearest meteorological station. </w:t>
      </w:r>
      <w:r w:rsidR="00CC24ED" w:rsidRPr="0092307E">
        <w:rPr>
          <w:rFonts w:cstheme="minorHAnsi"/>
          <w:lang w:val="en-US"/>
        </w:rPr>
        <w:t>If there are some restriction</w:t>
      </w:r>
      <w:r w:rsidR="00BC3AD9" w:rsidRPr="0092307E">
        <w:rPr>
          <w:rFonts w:cstheme="minorHAnsi"/>
          <w:lang w:val="en-US"/>
        </w:rPr>
        <w:t>s</w:t>
      </w:r>
      <w:r w:rsidR="00CC24ED" w:rsidRPr="0092307E">
        <w:rPr>
          <w:rFonts w:cstheme="minorHAnsi"/>
          <w:lang w:val="en-US"/>
        </w:rPr>
        <w:t xml:space="preserve"> regarding the extent of the area of interest, ch</w:t>
      </w:r>
      <w:r w:rsidR="00454F09" w:rsidRPr="0092307E">
        <w:rPr>
          <w:rFonts w:cstheme="minorHAnsi"/>
          <w:lang w:val="en-US"/>
        </w:rPr>
        <w:t>o</w:t>
      </w:r>
      <w:r w:rsidR="00CC24ED" w:rsidRPr="0092307E">
        <w:rPr>
          <w:rFonts w:cstheme="minorHAnsi"/>
          <w:lang w:val="en-US"/>
        </w:rPr>
        <w:t>ose the location which is within prevailing wind sectors (upwind).</w:t>
      </w:r>
      <w:r w:rsidR="00CC24ED" w:rsidRPr="00F51171">
        <w:rPr>
          <w:rFonts w:cstheme="minorHAnsi"/>
          <w:lang w:val="en-US"/>
        </w:rPr>
        <w:t xml:space="preserve"> </w:t>
      </w:r>
    </w:p>
    <w:p w14:paraId="463CC471" w14:textId="77777777" w:rsidR="00B9771D" w:rsidRDefault="00B9771D" w:rsidP="00821014">
      <w:pPr>
        <w:pStyle w:val="ListParagraph"/>
        <w:ind w:left="0"/>
        <w:jc w:val="both"/>
        <w:rPr>
          <w:rFonts w:cstheme="minorHAnsi"/>
          <w:lang w:val="en-US"/>
        </w:rPr>
      </w:pPr>
    </w:p>
    <w:p w14:paraId="2448F28D" w14:textId="4CA4AAE8" w:rsidR="00F75C24" w:rsidRDefault="00F75C24" w:rsidP="00821014">
      <w:pPr>
        <w:jc w:val="both"/>
        <w:rPr>
          <w:rFonts w:cstheme="minorHAnsi"/>
          <w:lang w:val="en-US"/>
        </w:rPr>
      </w:pPr>
      <w:r>
        <w:rPr>
          <w:rFonts w:cstheme="minorHAnsi"/>
          <w:lang w:val="en-US"/>
        </w:rPr>
        <w:t xml:space="preserve">NOTE: </w:t>
      </w:r>
      <w:r w:rsidR="00CC24ED" w:rsidRPr="00454F09">
        <w:rPr>
          <w:rFonts w:cstheme="minorHAnsi"/>
          <w:lang w:val="en-US"/>
        </w:rPr>
        <w:t>In the case of Polish windthrow site, due to the shape of tornado path, it was decided to place the tower in the middle of its width dimension (</w:t>
      </w:r>
      <w:r w:rsidR="00860B95">
        <w:rPr>
          <w:rFonts w:cstheme="minorHAnsi"/>
          <w:lang w:val="en-US"/>
        </w:rPr>
        <w:t xml:space="preserve">ca. </w:t>
      </w:r>
      <w:r w:rsidR="009C21C0">
        <w:rPr>
          <w:rFonts w:cstheme="minorHAnsi"/>
          <w:lang w:val="en-US"/>
        </w:rPr>
        <w:t>400</w:t>
      </w:r>
      <w:r w:rsidR="0076257E">
        <w:rPr>
          <w:rFonts w:cstheme="minorHAnsi"/>
          <w:lang w:val="en-US"/>
        </w:rPr>
        <w:t>−</w:t>
      </w:r>
      <w:r w:rsidR="009C21C0">
        <w:rPr>
          <w:rFonts w:cstheme="minorHAnsi"/>
          <w:lang w:val="en-US"/>
        </w:rPr>
        <w:t>500</w:t>
      </w:r>
      <w:r w:rsidR="007A34E1" w:rsidRPr="00454F09">
        <w:rPr>
          <w:rFonts w:cstheme="minorHAnsi"/>
          <w:lang w:val="en-US"/>
        </w:rPr>
        <w:t xml:space="preserve"> </w:t>
      </w:r>
      <w:r w:rsidR="00CC24ED" w:rsidRPr="00454F09">
        <w:rPr>
          <w:rFonts w:cstheme="minorHAnsi"/>
          <w:lang w:val="en-US"/>
        </w:rPr>
        <w:t>m) and as far from neighboring</w:t>
      </w:r>
      <w:r w:rsidR="00050D0F" w:rsidRPr="00454F09">
        <w:rPr>
          <w:rFonts w:cstheme="minorHAnsi"/>
          <w:lang w:val="en-US"/>
        </w:rPr>
        <w:t>,</w:t>
      </w:r>
      <w:r w:rsidR="00CC24ED" w:rsidRPr="00454F09">
        <w:rPr>
          <w:rFonts w:cstheme="minorHAnsi"/>
          <w:lang w:val="en-US"/>
        </w:rPr>
        <w:t xml:space="preserve"> few-year-old pine plantation as possible in the east-west direction</w:t>
      </w:r>
      <w:r w:rsidR="00CC24ED" w:rsidRPr="00F75C24">
        <w:rPr>
          <w:rFonts w:cstheme="minorHAnsi"/>
          <w:lang w:val="en-US"/>
        </w:rPr>
        <w:t xml:space="preserve"> (ca. 2</w:t>
      </w:r>
      <w:r w:rsidR="009C21C0">
        <w:rPr>
          <w:rFonts w:cstheme="minorHAnsi"/>
          <w:lang w:val="en-US"/>
        </w:rPr>
        <w:t>0</w:t>
      </w:r>
      <w:r w:rsidR="00CC24ED" w:rsidRPr="00F75C24">
        <w:rPr>
          <w:rFonts w:cstheme="minorHAnsi"/>
          <w:lang w:val="en-US"/>
        </w:rPr>
        <w:t>0</w:t>
      </w:r>
      <w:r w:rsidR="007A34E1" w:rsidRPr="00F75C24">
        <w:rPr>
          <w:rFonts w:cstheme="minorHAnsi"/>
          <w:lang w:val="en-US"/>
        </w:rPr>
        <w:t xml:space="preserve"> </w:t>
      </w:r>
      <w:r w:rsidR="00CC24ED" w:rsidRPr="00F75C24">
        <w:rPr>
          <w:rFonts w:cstheme="minorHAnsi"/>
          <w:lang w:val="en-US"/>
        </w:rPr>
        <w:t xml:space="preserve">m from the tower to their edges), since </w:t>
      </w:r>
      <w:r w:rsidR="00375090">
        <w:rPr>
          <w:rFonts w:cstheme="minorHAnsi"/>
          <w:lang w:val="en-US"/>
        </w:rPr>
        <w:t xml:space="preserve">the </w:t>
      </w:r>
      <w:r w:rsidR="00CC24ED" w:rsidRPr="00F75C24">
        <w:rPr>
          <w:rFonts w:cstheme="minorHAnsi"/>
          <w:lang w:val="en-US"/>
        </w:rPr>
        <w:t>prevailing wind direction was from north-west to south-west and from north-east to east</w:t>
      </w:r>
      <w:r w:rsidR="00E70412">
        <w:rPr>
          <w:rFonts w:cstheme="minorHAnsi"/>
          <w:lang w:val="en-US"/>
        </w:rPr>
        <w:t xml:space="preserve"> (</w:t>
      </w:r>
      <w:r w:rsidR="00E70412" w:rsidRPr="00C839EF">
        <w:rPr>
          <w:rFonts w:cstheme="minorHAnsi"/>
          <w:b/>
          <w:lang w:val="en-US"/>
        </w:rPr>
        <w:t>Fig</w:t>
      </w:r>
      <w:r w:rsidR="0076257E" w:rsidRPr="00C839EF">
        <w:rPr>
          <w:rFonts w:cstheme="minorHAnsi"/>
          <w:b/>
          <w:lang w:val="en-US"/>
        </w:rPr>
        <w:t xml:space="preserve">ure </w:t>
      </w:r>
      <w:r w:rsidR="00E70412" w:rsidRPr="00C839EF">
        <w:rPr>
          <w:rFonts w:cstheme="minorHAnsi"/>
          <w:b/>
          <w:lang w:val="en-US"/>
        </w:rPr>
        <w:t>1</w:t>
      </w:r>
      <w:r w:rsidR="00E70412">
        <w:rPr>
          <w:rFonts w:cstheme="minorHAnsi"/>
          <w:lang w:val="en-US"/>
        </w:rPr>
        <w:t>)</w:t>
      </w:r>
      <w:r>
        <w:rPr>
          <w:rFonts w:cstheme="minorHAnsi"/>
          <w:lang w:val="en-US"/>
        </w:rPr>
        <w:t>.</w:t>
      </w:r>
      <w:r w:rsidR="00C51315">
        <w:rPr>
          <w:rFonts w:cstheme="minorHAnsi"/>
          <w:lang w:val="en-US"/>
        </w:rPr>
        <w:t xml:space="preserve"> </w:t>
      </w:r>
    </w:p>
    <w:p w14:paraId="1D8DDA59" w14:textId="77777777" w:rsidR="00B9771D" w:rsidRPr="00F75C24" w:rsidRDefault="00B9771D" w:rsidP="00821014">
      <w:pPr>
        <w:jc w:val="both"/>
        <w:rPr>
          <w:rFonts w:cstheme="minorHAnsi"/>
          <w:lang w:val="en-US"/>
        </w:rPr>
      </w:pPr>
    </w:p>
    <w:p w14:paraId="65FE5AFA" w14:textId="381D5CBC" w:rsidR="00E14A1D" w:rsidRDefault="004B663F" w:rsidP="00821014">
      <w:pPr>
        <w:pStyle w:val="ListParagraph"/>
        <w:ind w:left="0"/>
        <w:jc w:val="both"/>
        <w:rPr>
          <w:rFonts w:cstheme="minorHAnsi"/>
          <w:lang w:val="en-US"/>
        </w:rPr>
      </w:pPr>
      <w:r>
        <w:rPr>
          <w:rFonts w:cstheme="minorHAnsi"/>
          <w:highlight w:val="yellow"/>
          <w:lang w:val="en-US"/>
        </w:rPr>
        <w:t xml:space="preserve">1.3. </w:t>
      </w:r>
      <w:r w:rsidR="00F51171" w:rsidRPr="00A57AA3">
        <w:rPr>
          <w:rFonts w:cstheme="minorHAnsi"/>
          <w:highlight w:val="yellow"/>
          <w:lang w:val="en-US"/>
        </w:rPr>
        <w:t>Decide which EC system to use: open path</w:t>
      </w:r>
      <w:r w:rsidR="00B017FE">
        <w:rPr>
          <w:rFonts w:cstheme="minorHAnsi"/>
          <w:highlight w:val="yellow"/>
          <w:lang w:val="en-US"/>
        </w:rPr>
        <w:t xml:space="preserve"> or </w:t>
      </w:r>
      <w:r w:rsidR="00F51171" w:rsidRPr="00A57AA3">
        <w:rPr>
          <w:rFonts w:cstheme="minorHAnsi"/>
          <w:highlight w:val="yellow"/>
          <w:lang w:val="en-US"/>
        </w:rPr>
        <w:t>closed path</w:t>
      </w:r>
      <w:r w:rsidR="00B017FE">
        <w:rPr>
          <w:rFonts w:cstheme="minorHAnsi"/>
          <w:highlight w:val="yellow"/>
          <w:lang w:val="en-US"/>
        </w:rPr>
        <w:t xml:space="preserve"> (</w:t>
      </w:r>
      <w:r w:rsidR="00B017FE" w:rsidRPr="00B017FE">
        <w:rPr>
          <w:highlight w:val="yellow"/>
          <w:lang w:val="en-US"/>
        </w:rPr>
        <w:t>enclosed path = closed path with short intake tube)</w:t>
      </w:r>
      <w:r w:rsidR="00F51171" w:rsidRPr="00A57AA3">
        <w:rPr>
          <w:rFonts w:cstheme="minorHAnsi"/>
          <w:highlight w:val="yellow"/>
          <w:lang w:val="en-US"/>
        </w:rPr>
        <w:t xml:space="preserve"> infrared gas analyzer </w:t>
      </w:r>
      <w:r w:rsidR="00B017FE">
        <w:rPr>
          <w:rFonts w:cstheme="minorHAnsi"/>
          <w:highlight w:val="yellow"/>
          <w:lang w:val="en-US"/>
        </w:rPr>
        <w:t>(o</w:t>
      </w:r>
      <w:r w:rsidR="00B017FE" w:rsidRPr="00454F09">
        <w:rPr>
          <w:rFonts w:cstheme="minorHAnsi"/>
          <w:highlight w:val="yellow"/>
          <w:lang w:val="en-US"/>
        </w:rPr>
        <w:t xml:space="preserve">r two of them if </w:t>
      </w:r>
      <w:r w:rsidR="00B017FE">
        <w:rPr>
          <w:rFonts w:cstheme="minorHAnsi"/>
          <w:highlight w:val="yellow"/>
          <w:lang w:val="en-US"/>
        </w:rPr>
        <w:t>possible</w:t>
      </w:r>
      <w:r w:rsidR="00B017FE" w:rsidRPr="00454F09">
        <w:rPr>
          <w:rFonts w:cstheme="minorHAnsi"/>
          <w:highlight w:val="yellow"/>
          <w:lang w:val="en-US"/>
        </w:rPr>
        <w:t>)</w:t>
      </w:r>
      <w:r w:rsidR="0064181A">
        <w:rPr>
          <w:rFonts w:cstheme="minorHAnsi"/>
          <w:highlight w:val="yellow"/>
          <w:lang w:val="en-US"/>
        </w:rPr>
        <w:t>.</w:t>
      </w:r>
      <w:r w:rsidR="00B017FE">
        <w:rPr>
          <w:rFonts w:cstheme="minorHAnsi"/>
          <w:highlight w:val="yellow"/>
          <w:lang w:val="en-US"/>
        </w:rPr>
        <w:t xml:space="preserve"> </w:t>
      </w:r>
      <w:r w:rsidR="00F51171" w:rsidRPr="00245ADC">
        <w:rPr>
          <w:rFonts w:cstheme="minorHAnsi"/>
          <w:lang w:val="en-US"/>
        </w:rPr>
        <w:t xml:space="preserve">Each </w:t>
      </w:r>
      <w:r w:rsidR="00B07E90">
        <w:rPr>
          <w:rFonts w:cstheme="minorHAnsi"/>
          <w:lang w:val="en-US"/>
        </w:rPr>
        <w:t>ha</w:t>
      </w:r>
      <w:r w:rsidR="00E37912">
        <w:rPr>
          <w:rFonts w:cstheme="minorHAnsi"/>
          <w:lang w:val="en-US"/>
        </w:rPr>
        <w:t>s</w:t>
      </w:r>
      <w:r w:rsidR="00F51171" w:rsidRPr="00245ADC">
        <w:rPr>
          <w:rFonts w:cstheme="minorHAnsi"/>
          <w:lang w:val="en-US"/>
        </w:rPr>
        <w:t xml:space="preserve"> advantages and disadvantages but in general, </w:t>
      </w:r>
      <w:r w:rsidR="00B07E90">
        <w:rPr>
          <w:rFonts w:cstheme="minorHAnsi"/>
          <w:lang w:val="en-US"/>
        </w:rPr>
        <w:t>both</w:t>
      </w:r>
      <w:r w:rsidR="00F51171" w:rsidRPr="00245ADC">
        <w:rPr>
          <w:rFonts w:cstheme="minorHAnsi"/>
          <w:lang w:val="en-US"/>
        </w:rPr>
        <w:t xml:space="preserve"> are reliable to be used on a field</w:t>
      </w:r>
      <w:r w:rsidR="00F51171" w:rsidRPr="00F51171">
        <w:rPr>
          <w:rFonts w:cstheme="minorHAnsi"/>
          <w:lang w:val="en-US"/>
        </w:rPr>
        <w:t xml:space="preserve">. </w:t>
      </w:r>
      <w:r w:rsidR="0064181A" w:rsidRPr="00571516">
        <w:rPr>
          <w:rFonts w:cstheme="minorHAnsi"/>
          <w:lang w:val="en-US"/>
        </w:rPr>
        <w:t>Use a three-dimensional (3D) orthogonal sonic anemometer.</w:t>
      </w:r>
      <w:r w:rsidR="00B03FE2">
        <w:rPr>
          <w:rFonts w:cstheme="minorHAnsi"/>
          <w:lang w:val="en-US"/>
        </w:rPr>
        <w:t xml:space="preserve"> </w:t>
      </w:r>
      <w:r w:rsidR="00B07E90">
        <w:rPr>
          <w:rFonts w:cstheme="minorHAnsi"/>
          <w:lang w:val="en-US"/>
        </w:rPr>
        <w:t>T</w:t>
      </w:r>
      <w:r w:rsidR="00B525F9" w:rsidRPr="002C69A9">
        <w:rPr>
          <w:rFonts w:cstheme="minorHAnsi"/>
          <w:lang w:val="en-US"/>
        </w:rPr>
        <w:t xml:space="preserve">o use </w:t>
      </w:r>
      <w:r w:rsidR="005C6155">
        <w:rPr>
          <w:rFonts w:cstheme="minorHAnsi"/>
          <w:lang w:val="en-US"/>
        </w:rPr>
        <w:t xml:space="preserve">the </w:t>
      </w:r>
      <w:r w:rsidR="00B525F9" w:rsidRPr="002C69A9">
        <w:rPr>
          <w:rFonts w:cstheme="minorHAnsi"/>
          <w:lang w:val="en-US"/>
        </w:rPr>
        <w:t>EC method, high frequency measurements are required</w:t>
      </w:r>
      <w:r w:rsidR="006D602A" w:rsidRPr="002C69A9">
        <w:rPr>
          <w:rFonts w:cstheme="minorHAnsi"/>
          <w:lang w:val="en-US"/>
        </w:rPr>
        <w:t xml:space="preserve"> ―</w:t>
      </w:r>
      <w:r w:rsidR="00B525F9" w:rsidRPr="002C69A9">
        <w:rPr>
          <w:rFonts w:cstheme="minorHAnsi"/>
          <w:lang w:val="en-US"/>
        </w:rPr>
        <w:t xml:space="preserve"> at least 10</w:t>
      </w:r>
      <w:r w:rsidR="006D602A" w:rsidRPr="002C69A9">
        <w:rPr>
          <w:rFonts w:cstheme="minorHAnsi"/>
          <w:lang w:val="en-US"/>
        </w:rPr>
        <w:t xml:space="preserve"> </w:t>
      </w:r>
      <w:r w:rsidR="00B525F9" w:rsidRPr="002C69A9">
        <w:rPr>
          <w:rFonts w:cstheme="minorHAnsi"/>
          <w:lang w:val="en-US"/>
        </w:rPr>
        <w:t>Hz in the case of both instruments.</w:t>
      </w:r>
    </w:p>
    <w:p w14:paraId="69F51012" w14:textId="77777777" w:rsidR="00B9771D" w:rsidRDefault="00B9771D" w:rsidP="00821014">
      <w:pPr>
        <w:pStyle w:val="ListParagraph"/>
        <w:ind w:left="0"/>
        <w:jc w:val="both"/>
        <w:rPr>
          <w:rFonts w:cstheme="minorHAnsi"/>
          <w:lang w:val="en-US"/>
        </w:rPr>
      </w:pPr>
    </w:p>
    <w:p w14:paraId="797667EA" w14:textId="01EBBD5F" w:rsidR="00E14A1D" w:rsidRDefault="005B443B" w:rsidP="00821014">
      <w:pPr>
        <w:pStyle w:val="ListParagraph"/>
        <w:ind w:left="0"/>
        <w:jc w:val="both"/>
        <w:rPr>
          <w:rFonts w:cstheme="minorHAnsi"/>
          <w:lang w:val="en-US"/>
        </w:rPr>
      </w:pPr>
      <w:r>
        <w:rPr>
          <w:rFonts w:cstheme="minorHAnsi"/>
          <w:lang w:val="en-US"/>
        </w:rPr>
        <w:t>1.</w:t>
      </w:r>
      <w:r w:rsidR="00615D57">
        <w:rPr>
          <w:rFonts w:cstheme="minorHAnsi"/>
          <w:lang w:val="en-US"/>
        </w:rPr>
        <w:t xml:space="preserve">3.1. </w:t>
      </w:r>
      <w:r w:rsidR="00E14A1D">
        <w:rPr>
          <w:rFonts w:cstheme="minorHAnsi"/>
          <w:lang w:val="en-US"/>
        </w:rPr>
        <w:t xml:space="preserve">Consider what kind of power supply is </w:t>
      </w:r>
      <w:r w:rsidR="00B23301">
        <w:rPr>
          <w:rFonts w:cstheme="minorHAnsi"/>
          <w:lang w:val="en-US"/>
        </w:rPr>
        <w:t xml:space="preserve">the most </w:t>
      </w:r>
      <w:r w:rsidR="00E14A1D">
        <w:rPr>
          <w:rFonts w:cstheme="minorHAnsi"/>
          <w:lang w:val="en-US"/>
        </w:rPr>
        <w:t>feasible to be used at the site (</w:t>
      </w:r>
      <w:r w:rsidR="00050D0F">
        <w:rPr>
          <w:rFonts w:cstheme="minorHAnsi"/>
          <w:lang w:val="en-US"/>
        </w:rPr>
        <w:t>is there</w:t>
      </w:r>
      <w:r w:rsidR="00E14A1D">
        <w:rPr>
          <w:rFonts w:cstheme="minorHAnsi"/>
          <w:lang w:val="en-US"/>
        </w:rPr>
        <w:t xml:space="preserve"> </w:t>
      </w:r>
      <w:r w:rsidR="00050D0F">
        <w:rPr>
          <w:rFonts w:cstheme="minorHAnsi"/>
          <w:lang w:val="en-US"/>
        </w:rPr>
        <w:t xml:space="preserve">a </w:t>
      </w:r>
      <w:r w:rsidR="00E14A1D">
        <w:rPr>
          <w:rFonts w:cstheme="minorHAnsi"/>
          <w:lang w:val="en-US"/>
        </w:rPr>
        <w:t>power line</w:t>
      </w:r>
      <w:r w:rsidR="00050D0F">
        <w:rPr>
          <w:rFonts w:cstheme="minorHAnsi"/>
          <w:lang w:val="en-US"/>
        </w:rPr>
        <w:t xml:space="preserve"> nearby</w:t>
      </w:r>
      <w:r w:rsidR="00E14A1D">
        <w:rPr>
          <w:rFonts w:cstheme="minorHAnsi"/>
          <w:lang w:val="en-US"/>
        </w:rPr>
        <w:t>, solar panels</w:t>
      </w:r>
      <w:r w:rsidR="00B23301">
        <w:rPr>
          <w:rFonts w:cstheme="minorHAnsi"/>
          <w:lang w:val="en-US"/>
        </w:rPr>
        <w:t xml:space="preserve"> or </w:t>
      </w:r>
      <w:r w:rsidR="00E14A1D">
        <w:rPr>
          <w:rFonts w:cstheme="minorHAnsi"/>
          <w:lang w:val="en-US"/>
        </w:rPr>
        <w:t>other power generator?). If there are no limitations</w:t>
      </w:r>
      <w:r w:rsidR="00B23301">
        <w:rPr>
          <w:rFonts w:cstheme="minorHAnsi"/>
          <w:lang w:val="en-US"/>
        </w:rPr>
        <w:t xml:space="preserve">, </w:t>
      </w:r>
      <w:r w:rsidR="00E14A1D">
        <w:rPr>
          <w:rFonts w:cstheme="minorHAnsi"/>
          <w:lang w:val="en-US"/>
        </w:rPr>
        <w:t>use the closed path (or enclosed) path</w:t>
      </w:r>
      <w:r w:rsidR="00B23301">
        <w:rPr>
          <w:rFonts w:cstheme="minorHAnsi"/>
          <w:lang w:val="en-US"/>
        </w:rPr>
        <w:t xml:space="preserve"> gas analyzer</w:t>
      </w:r>
      <w:r w:rsidR="00E14A1D">
        <w:rPr>
          <w:rFonts w:cstheme="minorHAnsi"/>
          <w:lang w:val="en-US"/>
        </w:rPr>
        <w:t xml:space="preserve">. </w:t>
      </w:r>
    </w:p>
    <w:p w14:paraId="4E7D72FE" w14:textId="77777777" w:rsidR="00B9771D" w:rsidRDefault="00B9771D" w:rsidP="00821014">
      <w:pPr>
        <w:pStyle w:val="ListParagraph"/>
        <w:ind w:left="0"/>
        <w:jc w:val="both"/>
        <w:rPr>
          <w:rFonts w:cstheme="minorHAnsi"/>
          <w:lang w:val="en-US"/>
        </w:rPr>
      </w:pPr>
    </w:p>
    <w:p w14:paraId="3DB16532" w14:textId="38ED3459" w:rsidR="00E14A1D" w:rsidRDefault="00E14A1D" w:rsidP="00821014">
      <w:pPr>
        <w:jc w:val="both"/>
        <w:rPr>
          <w:rFonts w:cstheme="minorHAnsi"/>
          <w:lang w:val="en-US"/>
        </w:rPr>
      </w:pPr>
      <w:r>
        <w:rPr>
          <w:rFonts w:cstheme="minorHAnsi"/>
          <w:lang w:val="en-US"/>
        </w:rPr>
        <w:t xml:space="preserve">NOTE: </w:t>
      </w:r>
      <w:r w:rsidR="00A20D04">
        <w:rPr>
          <w:rFonts w:cstheme="minorHAnsi"/>
          <w:lang w:val="en-US"/>
        </w:rPr>
        <w:t>An o</w:t>
      </w:r>
      <w:r>
        <w:rPr>
          <w:rFonts w:cstheme="minorHAnsi"/>
          <w:lang w:val="en-US"/>
        </w:rPr>
        <w:t xml:space="preserve">pen path system has much lower power consumption, but in harsh environments (very cold weather, icing, rainy locations) </w:t>
      </w:r>
      <w:r w:rsidR="00B23301">
        <w:rPr>
          <w:rFonts w:cstheme="minorHAnsi"/>
          <w:lang w:val="en-US"/>
        </w:rPr>
        <w:t xml:space="preserve">it would result in considerable loss of high-quality data. </w:t>
      </w:r>
    </w:p>
    <w:p w14:paraId="598410B8" w14:textId="77777777" w:rsidR="00B9771D" w:rsidRPr="00E14A1D" w:rsidRDefault="00B9771D" w:rsidP="00821014">
      <w:pPr>
        <w:jc w:val="both"/>
        <w:rPr>
          <w:rFonts w:cstheme="minorHAnsi"/>
          <w:lang w:val="en-US"/>
        </w:rPr>
      </w:pPr>
    </w:p>
    <w:p w14:paraId="3A824FB7" w14:textId="2A25AD6A" w:rsidR="00E14A1D" w:rsidRPr="00454F09" w:rsidRDefault="005302DB" w:rsidP="00821014">
      <w:pPr>
        <w:pStyle w:val="ListParagraph"/>
        <w:ind w:left="0"/>
        <w:jc w:val="both"/>
        <w:rPr>
          <w:rFonts w:cstheme="minorHAnsi"/>
          <w:highlight w:val="yellow"/>
          <w:lang w:val="en-US"/>
        </w:rPr>
      </w:pPr>
      <w:r>
        <w:rPr>
          <w:rFonts w:cstheme="minorHAnsi"/>
          <w:highlight w:val="yellow"/>
          <w:lang w:val="en-US"/>
        </w:rPr>
        <w:t xml:space="preserve">1.3.2. </w:t>
      </w:r>
      <w:r w:rsidR="00E14A1D" w:rsidRPr="00454F09">
        <w:rPr>
          <w:rFonts w:cstheme="minorHAnsi"/>
          <w:highlight w:val="yellow"/>
          <w:lang w:val="en-US"/>
        </w:rPr>
        <w:t xml:space="preserve">Follow the rules </w:t>
      </w:r>
      <w:r w:rsidR="00B07E90">
        <w:rPr>
          <w:rFonts w:cstheme="minorHAnsi"/>
          <w:highlight w:val="yellow"/>
          <w:lang w:val="en-US"/>
        </w:rPr>
        <w:t>to</w:t>
      </w:r>
      <w:r w:rsidR="00B07E90" w:rsidRPr="00454F09">
        <w:rPr>
          <w:rFonts w:cstheme="minorHAnsi"/>
          <w:highlight w:val="yellow"/>
          <w:lang w:val="en-US"/>
        </w:rPr>
        <w:t xml:space="preserve"> </w:t>
      </w:r>
      <w:r w:rsidR="00E14A1D" w:rsidRPr="00454F09">
        <w:rPr>
          <w:rFonts w:cstheme="minorHAnsi"/>
          <w:highlight w:val="yellow"/>
          <w:lang w:val="en-US"/>
        </w:rPr>
        <w:t>position both instruments relative to each other</w:t>
      </w:r>
      <w:r w:rsidR="00E14A1D" w:rsidRPr="00454F09">
        <w:rPr>
          <w:rFonts w:cstheme="minorHAnsi"/>
          <w:highlight w:val="yellow"/>
          <w:vertAlign w:val="superscript"/>
          <w:lang w:val="en-US"/>
        </w:rPr>
        <w:t>1</w:t>
      </w:r>
      <w:r w:rsidR="00050D0F" w:rsidRPr="00454F09">
        <w:rPr>
          <w:rFonts w:cstheme="minorHAnsi"/>
          <w:highlight w:val="yellow"/>
          <w:vertAlign w:val="superscript"/>
          <w:lang w:val="en-US"/>
        </w:rPr>
        <w:t>3</w:t>
      </w:r>
      <w:r w:rsidR="00E14A1D" w:rsidRPr="00454F09">
        <w:rPr>
          <w:rFonts w:cstheme="minorHAnsi"/>
          <w:highlight w:val="yellow"/>
          <w:lang w:val="en-US"/>
        </w:rPr>
        <w:t>. Avoid mounting any unnecessary elements close to the EC system, which can distort the air flow</w:t>
      </w:r>
      <w:r w:rsidR="00EC55BA">
        <w:rPr>
          <w:rFonts w:cstheme="minorHAnsi"/>
          <w:highlight w:val="yellow"/>
          <w:lang w:val="en-US"/>
        </w:rPr>
        <w:t>.</w:t>
      </w:r>
    </w:p>
    <w:p w14:paraId="3438F666" w14:textId="77777777" w:rsidR="00B9771D" w:rsidRPr="00E14A1D" w:rsidRDefault="00B9771D" w:rsidP="00821014">
      <w:pPr>
        <w:pStyle w:val="ListParagraph"/>
        <w:ind w:left="0"/>
        <w:jc w:val="both"/>
        <w:rPr>
          <w:rFonts w:cstheme="minorHAnsi"/>
          <w:lang w:val="en-US"/>
        </w:rPr>
      </w:pPr>
    </w:p>
    <w:p w14:paraId="08517582" w14:textId="342C8CD3" w:rsidR="00DE7829" w:rsidRDefault="00E14A1D" w:rsidP="00821014">
      <w:pPr>
        <w:jc w:val="both"/>
        <w:rPr>
          <w:rFonts w:cstheme="minorHAnsi"/>
          <w:lang w:val="en-US"/>
        </w:rPr>
      </w:pPr>
      <w:r>
        <w:rPr>
          <w:rFonts w:cstheme="minorHAnsi"/>
          <w:lang w:val="en-US"/>
        </w:rPr>
        <w:t>NOTE: A</w:t>
      </w:r>
      <w:r w:rsidR="00F51171" w:rsidRPr="00E14A1D">
        <w:rPr>
          <w:rFonts w:cstheme="minorHAnsi"/>
          <w:lang w:val="en-US"/>
        </w:rPr>
        <w:t>n enclosed path analyzer (</w:t>
      </w:r>
      <w:r w:rsidR="00952ED6" w:rsidRPr="0080755D">
        <w:rPr>
          <w:rFonts w:cstheme="minorHAnsi"/>
          <w:b/>
          <w:lang w:val="en-US"/>
        </w:rPr>
        <w:t>Table of Materials</w:t>
      </w:r>
      <w:r w:rsidR="00F51171" w:rsidRPr="00E14A1D">
        <w:rPr>
          <w:rFonts w:cstheme="minorHAnsi"/>
          <w:lang w:val="en-US"/>
        </w:rPr>
        <w:t xml:space="preserve">) and </w:t>
      </w:r>
      <w:r w:rsidR="00EC55BA">
        <w:rPr>
          <w:rFonts w:cstheme="minorHAnsi"/>
          <w:lang w:val="en-US"/>
        </w:rPr>
        <w:t xml:space="preserve">a </w:t>
      </w:r>
      <w:r w:rsidR="00F51171" w:rsidRPr="00E14A1D">
        <w:rPr>
          <w:rFonts w:cstheme="minorHAnsi"/>
          <w:lang w:val="en-US"/>
        </w:rPr>
        <w:t xml:space="preserve">3D sonic anemometer </w:t>
      </w:r>
      <w:r w:rsidR="0080755D" w:rsidRPr="00E14A1D">
        <w:rPr>
          <w:rFonts w:cstheme="minorHAnsi"/>
          <w:lang w:val="en-US"/>
        </w:rPr>
        <w:t>(</w:t>
      </w:r>
      <w:r w:rsidR="0080755D" w:rsidRPr="0080755D">
        <w:rPr>
          <w:rFonts w:cstheme="minorHAnsi"/>
          <w:b/>
          <w:lang w:val="en-US"/>
        </w:rPr>
        <w:t>Table of Materials</w:t>
      </w:r>
      <w:r w:rsidR="0080755D" w:rsidRPr="00E14A1D">
        <w:rPr>
          <w:rFonts w:cstheme="minorHAnsi"/>
          <w:lang w:val="en-US"/>
        </w:rPr>
        <w:t>)</w:t>
      </w:r>
      <w:r w:rsidR="00C15427">
        <w:rPr>
          <w:rFonts w:cstheme="minorHAnsi"/>
          <w:lang w:val="en-US"/>
        </w:rPr>
        <w:t xml:space="preserve"> </w:t>
      </w:r>
      <w:r>
        <w:rPr>
          <w:rFonts w:cstheme="minorHAnsi"/>
          <w:lang w:val="en-US"/>
        </w:rPr>
        <w:t xml:space="preserve">were used in </w:t>
      </w:r>
      <w:r w:rsidR="002C5894">
        <w:rPr>
          <w:rFonts w:cstheme="minorHAnsi"/>
          <w:lang w:val="en-US"/>
        </w:rPr>
        <w:t xml:space="preserve">this </w:t>
      </w:r>
      <w:r w:rsidR="00D83649">
        <w:rPr>
          <w:rFonts w:cstheme="minorHAnsi"/>
          <w:lang w:val="en-US"/>
        </w:rPr>
        <w:t>experiment</w:t>
      </w:r>
      <w:r w:rsidR="00F51171" w:rsidRPr="00E14A1D">
        <w:rPr>
          <w:rFonts w:cstheme="minorHAnsi"/>
          <w:lang w:val="en-US"/>
        </w:rPr>
        <w:t xml:space="preserve">. </w:t>
      </w:r>
    </w:p>
    <w:p w14:paraId="3815B686" w14:textId="77777777" w:rsidR="00B9771D" w:rsidRPr="000B4D69" w:rsidRDefault="00B9771D" w:rsidP="00821014">
      <w:pPr>
        <w:jc w:val="both"/>
        <w:rPr>
          <w:rFonts w:cstheme="minorHAnsi"/>
          <w:lang w:val="en-US"/>
        </w:rPr>
      </w:pPr>
    </w:p>
    <w:p w14:paraId="3407F24B" w14:textId="28AB58B5" w:rsidR="00B23301" w:rsidRDefault="00506F4A" w:rsidP="00821014">
      <w:pPr>
        <w:pStyle w:val="ListParagraph"/>
        <w:ind w:left="0"/>
        <w:jc w:val="both"/>
        <w:rPr>
          <w:rFonts w:cstheme="minorHAnsi"/>
          <w:highlight w:val="yellow"/>
          <w:lang w:val="en-US"/>
        </w:rPr>
      </w:pPr>
      <w:r>
        <w:rPr>
          <w:rFonts w:cstheme="minorHAnsi"/>
          <w:highlight w:val="yellow"/>
          <w:lang w:val="en-US"/>
        </w:rPr>
        <w:lastRenderedPageBreak/>
        <w:t xml:space="preserve">1.4. </w:t>
      </w:r>
      <w:r w:rsidR="00CC24ED" w:rsidRPr="009E5711">
        <w:rPr>
          <w:rFonts w:cstheme="minorHAnsi"/>
          <w:highlight w:val="yellow"/>
          <w:lang w:val="en-US"/>
        </w:rPr>
        <w:t xml:space="preserve">Once the location is chosen, place a tripod with a vertical </w:t>
      </w:r>
      <w:r w:rsidR="00CC24ED" w:rsidRPr="00454F09">
        <w:rPr>
          <w:rFonts w:cstheme="minorHAnsi"/>
          <w:highlight w:val="yellow"/>
          <w:lang w:val="en-US"/>
        </w:rPr>
        <w:t>pole (or another kind of base construction</w:t>
      </w:r>
      <w:r w:rsidR="00DC1EE6">
        <w:rPr>
          <w:rFonts w:cstheme="minorHAnsi"/>
          <w:highlight w:val="yellow"/>
          <w:lang w:val="en-US"/>
        </w:rPr>
        <w:t xml:space="preserve">) </w:t>
      </w:r>
      <w:r w:rsidR="00CC24ED" w:rsidRPr="009E5711">
        <w:rPr>
          <w:rFonts w:cstheme="minorHAnsi"/>
          <w:highlight w:val="yellow"/>
          <w:lang w:val="en-US"/>
        </w:rPr>
        <w:t xml:space="preserve">to mount the </w:t>
      </w:r>
      <w:r w:rsidR="00545525">
        <w:rPr>
          <w:rFonts w:cstheme="minorHAnsi"/>
          <w:highlight w:val="yellow"/>
          <w:lang w:val="en-US"/>
        </w:rPr>
        <w:t>EC</w:t>
      </w:r>
      <w:r w:rsidR="00CC24ED" w:rsidRPr="009E5711">
        <w:rPr>
          <w:rFonts w:cstheme="minorHAnsi"/>
          <w:highlight w:val="yellow"/>
          <w:lang w:val="en-US"/>
        </w:rPr>
        <w:t xml:space="preserve"> system on to</w:t>
      </w:r>
      <w:r w:rsidR="00545525">
        <w:rPr>
          <w:rFonts w:cstheme="minorHAnsi"/>
          <w:highlight w:val="yellow"/>
          <w:lang w:val="en-US"/>
        </w:rPr>
        <w:t xml:space="preserve">p. </w:t>
      </w:r>
      <w:r w:rsidR="00FC24BD" w:rsidRPr="002C69A9">
        <w:rPr>
          <w:rFonts w:cstheme="minorHAnsi"/>
          <w:lang w:val="en-US"/>
        </w:rPr>
        <w:t>Set t</w:t>
      </w:r>
      <w:r w:rsidR="00CC24ED" w:rsidRPr="002C69A9">
        <w:rPr>
          <w:rFonts w:cstheme="minorHAnsi"/>
          <w:lang w:val="en-US"/>
        </w:rPr>
        <w:t>he height of instrument</w:t>
      </w:r>
      <w:r w:rsidR="00050D0F" w:rsidRPr="002C69A9">
        <w:rPr>
          <w:rFonts w:cstheme="minorHAnsi"/>
          <w:lang w:val="en-US"/>
        </w:rPr>
        <w:t>s</w:t>
      </w:r>
      <w:r w:rsidR="00CC24ED" w:rsidRPr="002C69A9">
        <w:rPr>
          <w:rFonts w:cstheme="minorHAnsi"/>
          <w:lang w:val="en-US"/>
        </w:rPr>
        <w:t xml:space="preserve"> </w:t>
      </w:r>
      <w:r w:rsidR="00FC24BD" w:rsidRPr="002C69A9">
        <w:rPr>
          <w:rFonts w:cstheme="minorHAnsi"/>
          <w:lang w:val="en-US"/>
        </w:rPr>
        <w:t>considering</w:t>
      </w:r>
      <w:r w:rsidR="00CC24ED" w:rsidRPr="002C69A9">
        <w:rPr>
          <w:rFonts w:cstheme="minorHAnsi"/>
          <w:lang w:val="en-US"/>
        </w:rPr>
        <w:t xml:space="preserve"> two basic requirements: investigated surface roughness (in simplification the height of existing vegetation) and the area of influence (fetch/footprint</w:t>
      </w:r>
      <w:r w:rsidR="00FA1C42" w:rsidRPr="002C69A9">
        <w:rPr>
          <w:rFonts w:cstheme="minorHAnsi"/>
          <w:lang w:val="en-US"/>
        </w:rPr>
        <w:t xml:space="preserve"> ―</w:t>
      </w:r>
      <w:r w:rsidR="00CC24ED" w:rsidRPr="002C69A9">
        <w:rPr>
          <w:rFonts w:cstheme="minorHAnsi"/>
          <w:lang w:val="en-US"/>
        </w:rPr>
        <w:t xml:space="preserve"> the area “seen” by the EC system)</w:t>
      </w:r>
      <w:r w:rsidR="00BC3AD9" w:rsidRPr="002C69A9">
        <w:rPr>
          <w:rFonts w:cstheme="minorHAnsi"/>
          <w:vertAlign w:val="superscript"/>
          <w:lang w:val="en-US"/>
        </w:rPr>
        <w:t>4</w:t>
      </w:r>
      <w:r w:rsidR="00CC24ED" w:rsidRPr="002C69A9">
        <w:rPr>
          <w:rFonts w:cstheme="minorHAnsi"/>
          <w:lang w:val="en-US"/>
        </w:rPr>
        <w:t xml:space="preserve">. </w:t>
      </w:r>
    </w:p>
    <w:p w14:paraId="1D153D14" w14:textId="77777777" w:rsidR="00434207" w:rsidRDefault="00434207" w:rsidP="00821014">
      <w:pPr>
        <w:pStyle w:val="ListParagraph"/>
        <w:ind w:left="0"/>
        <w:jc w:val="both"/>
        <w:rPr>
          <w:rFonts w:cstheme="minorHAnsi"/>
          <w:highlight w:val="yellow"/>
          <w:lang w:val="en-US"/>
        </w:rPr>
      </w:pPr>
    </w:p>
    <w:p w14:paraId="375BE29B" w14:textId="5386F297" w:rsidR="00434207" w:rsidRDefault="00434207" w:rsidP="00821014">
      <w:pPr>
        <w:pStyle w:val="ListParagraph"/>
        <w:ind w:left="0"/>
        <w:jc w:val="both"/>
        <w:rPr>
          <w:rFonts w:cstheme="minorHAnsi"/>
          <w:lang w:val="en-US"/>
        </w:rPr>
      </w:pPr>
      <w:r w:rsidRPr="00EC55BA">
        <w:rPr>
          <w:rFonts w:cstheme="minorHAnsi"/>
          <w:lang w:val="en-US"/>
        </w:rPr>
        <w:t>NOTE: At dynamically developing ecosystems, such as reforested windthrow site Tlen I, the change in instrument placement with time will be required to meet EC method requirements. As an alternative of a base construction for the EC system, an innovative infrastructure</w:t>
      </w:r>
      <w:r w:rsidR="00B07E90">
        <w:rPr>
          <w:rFonts w:cstheme="minorHAnsi"/>
          <w:lang w:val="en-US"/>
        </w:rPr>
        <w:t xml:space="preserve"> (</w:t>
      </w:r>
      <w:r w:rsidRPr="00EC55BA">
        <w:rPr>
          <w:rFonts w:cstheme="minorHAnsi"/>
          <w:lang w:val="en-US"/>
        </w:rPr>
        <w:t>i.e., “mini-tower”</w:t>
      </w:r>
      <w:r w:rsidR="00B07E90">
        <w:rPr>
          <w:rFonts w:cstheme="minorHAnsi"/>
          <w:lang w:val="en-US"/>
        </w:rPr>
        <w:t>)</w:t>
      </w:r>
      <w:r w:rsidRPr="00EC55BA">
        <w:rPr>
          <w:rFonts w:cstheme="minorHAnsi"/>
          <w:lang w:val="en-US"/>
        </w:rPr>
        <w:t xml:space="preserve"> was proposed here: an anchor aluminum construction (1.5-m-high rectangular truss (W x L) 1 </w:t>
      </w:r>
      <w:r w:rsidR="00B07E90">
        <w:rPr>
          <w:rFonts w:cstheme="minorHAnsi"/>
          <w:lang w:val="en-US"/>
        </w:rPr>
        <w:t xml:space="preserve">m </w:t>
      </w:r>
      <w:r w:rsidRPr="00EC55BA">
        <w:rPr>
          <w:rFonts w:cstheme="minorHAnsi"/>
          <w:lang w:val="en-US"/>
        </w:rPr>
        <w:t xml:space="preserve">x 1.2 m) with a mast (triangular truss 30 </w:t>
      </w:r>
      <w:r w:rsidR="00B07E90">
        <w:rPr>
          <w:rFonts w:cstheme="minorHAnsi"/>
          <w:lang w:val="en-US"/>
        </w:rPr>
        <w:t xml:space="preserve">cm </w:t>
      </w:r>
      <w:r w:rsidRPr="00EC55BA">
        <w:rPr>
          <w:rFonts w:cstheme="minorHAnsi"/>
          <w:lang w:val="en-US"/>
        </w:rPr>
        <w:t xml:space="preserve">x 30 </w:t>
      </w:r>
      <w:r w:rsidR="00B07E90">
        <w:rPr>
          <w:rFonts w:cstheme="minorHAnsi"/>
          <w:lang w:val="en-US"/>
        </w:rPr>
        <w:t xml:space="preserve">cm </w:t>
      </w:r>
      <w:r w:rsidRPr="00EC55BA">
        <w:rPr>
          <w:rFonts w:cstheme="minorHAnsi"/>
          <w:lang w:val="en-US"/>
        </w:rPr>
        <w:t>x 30 cm) moving inside the structure along steel rails, powered by an electric motor.</w:t>
      </w:r>
      <w:r w:rsidRPr="00B9771D">
        <w:rPr>
          <w:rFonts w:cstheme="minorHAnsi"/>
          <w:lang w:val="en-US"/>
        </w:rPr>
        <w:t xml:space="preserve"> </w:t>
      </w:r>
    </w:p>
    <w:p w14:paraId="5B111A84" w14:textId="77777777" w:rsidR="00434207" w:rsidRPr="00B9771D" w:rsidRDefault="00434207" w:rsidP="00821014">
      <w:pPr>
        <w:pStyle w:val="ListParagraph"/>
        <w:ind w:left="0"/>
        <w:jc w:val="both"/>
        <w:rPr>
          <w:rFonts w:cstheme="minorHAnsi"/>
          <w:lang w:val="en-US"/>
        </w:rPr>
      </w:pPr>
    </w:p>
    <w:p w14:paraId="3A331B5C" w14:textId="39709209" w:rsidR="00434207" w:rsidRDefault="00434207" w:rsidP="00821014">
      <w:pPr>
        <w:pStyle w:val="ListParagraph"/>
        <w:ind w:left="0"/>
        <w:jc w:val="both"/>
        <w:rPr>
          <w:rFonts w:cstheme="minorHAnsi"/>
          <w:lang w:val="en-US"/>
        </w:rPr>
      </w:pPr>
      <w:r>
        <w:rPr>
          <w:rFonts w:cstheme="minorHAnsi"/>
          <w:highlight w:val="yellow"/>
          <w:lang w:val="en-US"/>
        </w:rPr>
        <w:t xml:space="preserve">1.4.1. </w:t>
      </w:r>
      <w:r w:rsidRPr="00786C8C">
        <w:rPr>
          <w:rFonts w:cstheme="minorHAnsi"/>
          <w:highlight w:val="yellow"/>
          <w:lang w:val="en-US"/>
        </w:rPr>
        <w:t xml:space="preserve">First, mount </w:t>
      </w:r>
      <w:r>
        <w:rPr>
          <w:rFonts w:cstheme="minorHAnsi"/>
          <w:highlight w:val="yellow"/>
          <w:lang w:val="en-US"/>
        </w:rPr>
        <w:t>both instruments of the</w:t>
      </w:r>
      <w:r w:rsidRPr="00786C8C">
        <w:rPr>
          <w:rFonts w:cstheme="minorHAnsi"/>
          <w:highlight w:val="yellow"/>
          <w:lang w:val="en-US"/>
        </w:rPr>
        <w:t xml:space="preserve"> EC </w:t>
      </w:r>
      <w:r w:rsidRPr="00454F09">
        <w:rPr>
          <w:rFonts w:cstheme="minorHAnsi"/>
          <w:highlight w:val="yellow"/>
          <w:lang w:val="en-US"/>
        </w:rPr>
        <w:t>system on a metal pole attached centrally to the mast.</w:t>
      </w:r>
      <w:r>
        <w:rPr>
          <w:rFonts w:cstheme="minorHAnsi"/>
          <w:highlight w:val="yellow"/>
          <w:lang w:val="en-US"/>
        </w:rPr>
        <w:t xml:space="preserve"> R</w:t>
      </w:r>
      <w:r w:rsidRPr="00454F09">
        <w:rPr>
          <w:rFonts w:cstheme="minorHAnsi"/>
          <w:highlight w:val="yellow"/>
          <w:lang w:val="en-US"/>
        </w:rPr>
        <w:t xml:space="preserve">emember to place </w:t>
      </w:r>
      <w:r>
        <w:rPr>
          <w:rFonts w:cstheme="minorHAnsi"/>
          <w:highlight w:val="yellow"/>
          <w:lang w:val="en-US"/>
        </w:rPr>
        <w:t xml:space="preserve">the </w:t>
      </w:r>
      <w:r w:rsidRPr="00454F09">
        <w:rPr>
          <w:rFonts w:cstheme="minorHAnsi"/>
          <w:highlight w:val="yellow"/>
          <w:lang w:val="en-US"/>
        </w:rPr>
        <w:t>sonic anemometer at a perfectly vertical position</w:t>
      </w:r>
      <w:r>
        <w:rPr>
          <w:rFonts w:cstheme="minorHAnsi"/>
          <w:highlight w:val="yellow"/>
          <w:lang w:val="en-US"/>
        </w:rPr>
        <w:t>.</w:t>
      </w:r>
      <w:r w:rsidR="00EC55BA">
        <w:rPr>
          <w:rFonts w:cstheme="minorHAnsi"/>
          <w:highlight w:val="yellow"/>
          <w:lang w:val="en-US"/>
        </w:rPr>
        <w:t xml:space="preserve"> </w:t>
      </w:r>
      <w:r w:rsidRPr="00571516">
        <w:rPr>
          <w:rFonts w:cstheme="minorHAnsi"/>
          <w:lang w:val="en-US"/>
        </w:rPr>
        <w:t xml:space="preserve">Tilt the gas analyzer slightly to allow </w:t>
      </w:r>
      <w:r w:rsidR="005C5861" w:rsidRPr="00571516">
        <w:rPr>
          <w:rFonts w:cstheme="minorHAnsi"/>
          <w:lang w:val="en-US"/>
        </w:rPr>
        <w:t>rainwater to run off easily.</w:t>
      </w:r>
      <w:r w:rsidR="00C51315" w:rsidRPr="00571516">
        <w:rPr>
          <w:rFonts w:cstheme="minorHAnsi"/>
          <w:lang w:val="en-US"/>
        </w:rPr>
        <w:t xml:space="preserve"> </w:t>
      </w:r>
    </w:p>
    <w:p w14:paraId="55AD775B" w14:textId="77777777" w:rsidR="00434207" w:rsidRDefault="00434207" w:rsidP="00821014">
      <w:pPr>
        <w:pStyle w:val="ListParagraph"/>
        <w:ind w:left="0"/>
        <w:jc w:val="both"/>
        <w:rPr>
          <w:rFonts w:cstheme="minorHAnsi"/>
          <w:lang w:val="en-US"/>
        </w:rPr>
      </w:pPr>
    </w:p>
    <w:p w14:paraId="13299722" w14:textId="637799C2" w:rsidR="00B9771D" w:rsidRDefault="00434207" w:rsidP="00821014">
      <w:pPr>
        <w:pStyle w:val="ListParagraph"/>
        <w:ind w:left="0"/>
        <w:jc w:val="both"/>
        <w:rPr>
          <w:rFonts w:cstheme="minorHAnsi"/>
          <w:lang w:val="en-US"/>
        </w:rPr>
      </w:pPr>
      <w:r>
        <w:rPr>
          <w:rFonts w:cstheme="minorHAnsi"/>
          <w:highlight w:val="yellow"/>
          <w:lang w:val="en-US"/>
        </w:rPr>
        <w:t>1.</w:t>
      </w:r>
      <w:r w:rsidR="005C5861">
        <w:rPr>
          <w:rFonts w:cstheme="minorHAnsi"/>
          <w:highlight w:val="yellow"/>
          <w:lang w:val="en-US"/>
        </w:rPr>
        <w:t>4</w:t>
      </w:r>
      <w:r>
        <w:rPr>
          <w:rFonts w:cstheme="minorHAnsi"/>
          <w:highlight w:val="yellow"/>
          <w:lang w:val="en-US"/>
        </w:rPr>
        <w:t xml:space="preserve">.2. </w:t>
      </w:r>
      <w:r w:rsidR="00B07E90">
        <w:rPr>
          <w:rFonts w:cstheme="minorHAnsi"/>
          <w:highlight w:val="yellow"/>
          <w:lang w:val="en-US"/>
        </w:rPr>
        <w:t>E</w:t>
      </w:r>
      <w:r w:rsidRPr="00786C8C">
        <w:rPr>
          <w:rFonts w:cstheme="minorHAnsi"/>
          <w:highlight w:val="yellow"/>
          <w:lang w:val="en-US"/>
        </w:rPr>
        <w:t xml:space="preserve">levate instruments to </w:t>
      </w:r>
      <w:r w:rsidR="00B07E90">
        <w:rPr>
          <w:rFonts w:cstheme="minorHAnsi"/>
          <w:highlight w:val="yellow"/>
          <w:lang w:val="en-US"/>
        </w:rPr>
        <w:t>a</w:t>
      </w:r>
      <w:r w:rsidR="00B07E90" w:rsidRPr="00786C8C">
        <w:rPr>
          <w:rFonts w:cstheme="minorHAnsi"/>
          <w:highlight w:val="yellow"/>
          <w:lang w:val="en-US"/>
        </w:rPr>
        <w:t xml:space="preserve"> </w:t>
      </w:r>
      <w:r w:rsidRPr="00786C8C">
        <w:rPr>
          <w:rFonts w:cstheme="minorHAnsi"/>
          <w:highlight w:val="yellow"/>
          <w:lang w:val="en-US"/>
        </w:rPr>
        <w:t>height</w:t>
      </w:r>
      <w:r w:rsidRPr="000C5DB5">
        <w:rPr>
          <w:rFonts w:cstheme="minorHAnsi"/>
          <w:highlight w:val="yellow"/>
          <w:lang w:val="en-US"/>
        </w:rPr>
        <w:t xml:space="preserve"> </w:t>
      </w:r>
      <w:r w:rsidR="00B07E90">
        <w:rPr>
          <w:rFonts w:cstheme="minorHAnsi"/>
          <w:highlight w:val="yellow"/>
          <w:lang w:val="en-US"/>
        </w:rPr>
        <w:t>twice</w:t>
      </w:r>
      <w:r w:rsidRPr="000C5DB5">
        <w:rPr>
          <w:rFonts w:cstheme="minorHAnsi"/>
          <w:highlight w:val="yellow"/>
          <w:lang w:val="en-US"/>
        </w:rPr>
        <w:t xml:space="preserve"> the canopy height from the soil surface, and at least 1.5−2.0 m above the top of the </w:t>
      </w:r>
      <w:r w:rsidRPr="006D64D1">
        <w:rPr>
          <w:rFonts w:cstheme="minorHAnsi"/>
          <w:highlight w:val="yellow"/>
          <w:lang w:val="en-US"/>
        </w:rPr>
        <w:t>canopy</w:t>
      </w:r>
      <w:r w:rsidRPr="002A3B02">
        <w:rPr>
          <w:rFonts w:cstheme="minorHAnsi"/>
          <w:highlight w:val="yellow"/>
          <w:vertAlign w:val="superscript"/>
          <w:lang w:val="en-US"/>
        </w:rPr>
        <w:t>4</w:t>
      </w:r>
      <w:r w:rsidRPr="00786C8C">
        <w:rPr>
          <w:rFonts w:cstheme="minorHAnsi"/>
          <w:highlight w:val="yellow"/>
          <w:lang w:val="en-US"/>
        </w:rPr>
        <w:t>.</w:t>
      </w:r>
      <w:r w:rsidR="007B4A4E">
        <w:rPr>
          <w:rFonts w:cstheme="minorHAnsi"/>
          <w:highlight w:val="yellow"/>
          <w:lang w:val="en-US"/>
        </w:rPr>
        <w:t xml:space="preserve"> </w:t>
      </w:r>
      <w:r w:rsidR="00BC3AD9" w:rsidRPr="0092307E">
        <w:rPr>
          <w:rFonts w:cstheme="minorHAnsi"/>
          <w:lang w:val="en-US"/>
        </w:rPr>
        <w:t>Make sure</w:t>
      </w:r>
      <w:r w:rsidR="00B23301" w:rsidRPr="0092307E">
        <w:rPr>
          <w:rFonts w:cstheme="minorHAnsi"/>
          <w:lang w:val="en-US"/>
        </w:rPr>
        <w:t xml:space="preserve"> that the base construction is located in a way, which </w:t>
      </w:r>
      <w:r w:rsidR="00BC3AD9" w:rsidRPr="0092307E">
        <w:rPr>
          <w:rFonts w:cstheme="minorHAnsi"/>
          <w:lang w:val="en-US"/>
        </w:rPr>
        <w:t>en</w:t>
      </w:r>
      <w:r w:rsidR="00B23301" w:rsidRPr="0092307E">
        <w:rPr>
          <w:rFonts w:cstheme="minorHAnsi"/>
          <w:lang w:val="en-US"/>
        </w:rPr>
        <w:t xml:space="preserve">sures that </w:t>
      </w:r>
      <w:r w:rsidR="00B07E90" w:rsidRPr="0092307E">
        <w:rPr>
          <w:rFonts w:cstheme="minorHAnsi"/>
          <w:lang w:val="en-US"/>
        </w:rPr>
        <w:t xml:space="preserve">the </w:t>
      </w:r>
      <w:r w:rsidR="00B23301" w:rsidRPr="0092307E">
        <w:rPr>
          <w:rFonts w:cstheme="minorHAnsi"/>
          <w:lang w:val="en-US"/>
        </w:rPr>
        <w:t>investigated area extends at least 100 times the height of a sensor placement in each direction</w:t>
      </w:r>
      <w:r w:rsidR="00B23301" w:rsidRPr="0092307E">
        <w:rPr>
          <w:rFonts w:cstheme="minorHAnsi"/>
          <w:vertAlign w:val="superscript"/>
          <w:lang w:val="en-US"/>
        </w:rPr>
        <w:t>1</w:t>
      </w:r>
      <w:r w:rsidR="00050D0F" w:rsidRPr="0092307E">
        <w:rPr>
          <w:rFonts w:cstheme="minorHAnsi"/>
          <w:vertAlign w:val="superscript"/>
          <w:lang w:val="en-US"/>
        </w:rPr>
        <w:t>4</w:t>
      </w:r>
      <w:r w:rsidR="00B23301" w:rsidRPr="0092307E">
        <w:rPr>
          <w:rFonts w:cstheme="minorHAnsi"/>
          <w:lang w:val="en-US"/>
        </w:rPr>
        <w:t>.</w:t>
      </w:r>
      <w:r w:rsidR="00B23301">
        <w:rPr>
          <w:rFonts w:cstheme="minorHAnsi"/>
          <w:lang w:val="en-US"/>
        </w:rPr>
        <w:t xml:space="preserve"> </w:t>
      </w:r>
    </w:p>
    <w:p w14:paraId="3D97BEE1" w14:textId="77777777" w:rsidR="00B9771D" w:rsidRPr="00B9771D" w:rsidRDefault="00B9771D" w:rsidP="00821014">
      <w:pPr>
        <w:jc w:val="both"/>
        <w:rPr>
          <w:rFonts w:cstheme="minorHAnsi"/>
          <w:lang w:val="en-US"/>
        </w:rPr>
      </w:pPr>
    </w:p>
    <w:p w14:paraId="01829B2E" w14:textId="035C0CB4" w:rsidR="00B9771D" w:rsidRPr="009E5711" w:rsidRDefault="00895904" w:rsidP="00821014">
      <w:pPr>
        <w:pStyle w:val="ListParagraph"/>
        <w:ind w:left="0"/>
        <w:jc w:val="both"/>
        <w:rPr>
          <w:rFonts w:cstheme="minorHAnsi"/>
          <w:highlight w:val="yellow"/>
          <w:lang w:val="en-US"/>
        </w:rPr>
      </w:pPr>
      <w:r w:rsidRPr="002C69A9">
        <w:rPr>
          <w:rFonts w:cstheme="minorHAnsi"/>
          <w:lang w:val="en-US"/>
        </w:rPr>
        <w:t>1.4.</w:t>
      </w:r>
      <w:r w:rsidR="000075A2">
        <w:rPr>
          <w:rFonts w:cstheme="minorHAnsi"/>
          <w:lang w:val="en-US"/>
        </w:rPr>
        <w:t>3</w:t>
      </w:r>
      <w:r w:rsidRPr="002C69A9">
        <w:rPr>
          <w:rFonts w:cstheme="minorHAnsi"/>
          <w:lang w:val="en-US"/>
        </w:rPr>
        <w:t xml:space="preserve">. </w:t>
      </w:r>
      <w:r w:rsidR="00B9771D" w:rsidRPr="002C69A9">
        <w:rPr>
          <w:rFonts w:cstheme="minorHAnsi"/>
          <w:lang w:val="en-US"/>
        </w:rPr>
        <w:t xml:space="preserve">Remember to </w:t>
      </w:r>
      <w:r w:rsidR="00BC3AD9" w:rsidRPr="002C69A9">
        <w:rPr>
          <w:rFonts w:cstheme="minorHAnsi"/>
          <w:lang w:val="en-US"/>
        </w:rPr>
        <w:t>install</w:t>
      </w:r>
      <w:r w:rsidR="00B9771D" w:rsidRPr="002C69A9">
        <w:rPr>
          <w:rFonts w:cstheme="minorHAnsi"/>
          <w:lang w:val="en-US"/>
        </w:rPr>
        <w:t xml:space="preserve"> lightning protection for a metal construction</w:t>
      </w:r>
      <w:r w:rsidR="000C5DB5" w:rsidRPr="002C69A9">
        <w:rPr>
          <w:rFonts w:cstheme="minorHAnsi"/>
          <w:lang w:val="en-US"/>
        </w:rPr>
        <w:t>.</w:t>
      </w:r>
    </w:p>
    <w:p w14:paraId="0A87D43C" w14:textId="77777777" w:rsidR="00B9771D" w:rsidRPr="00B9771D" w:rsidRDefault="00B9771D" w:rsidP="00821014">
      <w:pPr>
        <w:jc w:val="both"/>
        <w:rPr>
          <w:rFonts w:cstheme="minorHAnsi"/>
          <w:lang w:val="en-US"/>
        </w:rPr>
      </w:pPr>
    </w:p>
    <w:p w14:paraId="6170E6B9" w14:textId="63055BD5" w:rsidR="00B9771D" w:rsidRDefault="00F5167B" w:rsidP="00821014">
      <w:pPr>
        <w:pStyle w:val="ListParagraph"/>
        <w:ind w:left="0"/>
        <w:jc w:val="both"/>
        <w:rPr>
          <w:rFonts w:cstheme="minorHAnsi"/>
          <w:lang w:val="en-US"/>
        </w:rPr>
      </w:pPr>
      <w:r w:rsidRPr="00F5167B">
        <w:rPr>
          <w:rFonts w:cstheme="minorHAnsi"/>
          <w:lang w:val="en-US"/>
        </w:rPr>
        <w:t xml:space="preserve">NOTE: To achieve maximal output from </w:t>
      </w:r>
      <w:r w:rsidR="00462552">
        <w:rPr>
          <w:rFonts w:cstheme="minorHAnsi"/>
          <w:lang w:val="en-US"/>
        </w:rPr>
        <w:t xml:space="preserve">the </w:t>
      </w:r>
      <w:r w:rsidRPr="00F5167B">
        <w:rPr>
          <w:rFonts w:cstheme="minorHAnsi"/>
          <w:lang w:val="en-US"/>
        </w:rPr>
        <w:t>EC measurement in Polish windthrow site (Tlen I)</w:t>
      </w:r>
      <w:r w:rsidR="00462552">
        <w:rPr>
          <w:rFonts w:cstheme="minorHAnsi"/>
          <w:lang w:val="en-US"/>
        </w:rPr>
        <w:t>,</w:t>
      </w:r>
      <w:r w:rsidRPr="00F5167B">
        <w:rPr>
          <w:rFonts w:cstheme="minorHAnsi"/>
          <w:lang w:val="en-US"/>
        </w:rPr>
        <w:t xml:space="preserve"> </w:t>
      </w:r>
      <w:r w:rsidR="00434207">
        <w:rPr>
          <w:rFonts w:cstheme="minorHAnsi"/>
          <w:lang w:val="en-US"/>
        </w:rPr>
        <w:t>some</w:t>
      </w:r>
      <w:r w:rsidR="00434207" w:rsidRPr="00F5167B">
        <w:rPr>
          <w:rFonts w:cstheme="minorHAnsi"/>
          <w:lang w:val="en-US"/>
        </w:rPr>
        <w:t xml:space="preserve"> </w:t>
      </w:r>
      <w:r w:rsidRPr="00F5167B">
        <w:rPr>
          <w:rFonts w:cstheme="minorHAnsi"/>
          <w:lang w:val="en-US"/>
        </w:rPr>
        <w:t>compromise</w:t>
      </w:r>
      <w:r w:rsidR="00434207">
        <w:rPr>
          <w:rFonts w:cstheme="minorHAnsi"/>
          <w:lang w:val="en-US"/>
        </w:rPr>
        <w:t xml:space="preserve">s </w:t>
      </w:r>
      <w:r w:rsidR="00462552">
        <w:rPr>
          <w:rFonts w:cstheme="minorHAnsi"/>
          <w:lang w:val="en-US"/>
        </w:rPr>
        <w:t>were</w:t>
      </w:r>
      <w:r w:rsidR="00434207">
        <w:rPr>
          <w:rFonts w:cstheme="minorHAnsi"/>
          <w:lang w:val="en-US"/>
        </w:rPr>
        <w:t xml:space="preserve"> made</w:t>
      </w:r>
      <w:r w:rsidR="00462552">
        <w:rPr>
          <w:rFonts w:cstheme="minorHAnsi"/>
          <w:lang w:val="en-US"/>
        </w:rPr>
        <w:t>. T</w:t>
      </w:r>
      <w:r w:rsidRPr="00F5167B">
        <w:rPr>
          <w:rFonts w:cstheme="minorHAnsi"/>
          <w:lang w:val="en-US"/>
        </w:rPr>
        <w:t>he instrument</w:t>
      </w:r>
      <w:r w:rsidR="005C5861">
        <w:rPr>
          <w:rFonts w:cstheme="minorHAnsi"/>
          <w:lang w:val="en-US"/>
        </w:rPr>
        <w:t>s</w:t>
      </w:r>
      <w:r w:rsidRPr="00F5167B">
        <w:rPr>
          <w:rFonts w:cstheme="minorHAnsi"/>
          <w:lang w:val="en-US"/>
        </w:rPr>
        <w:t xml:space="preserve"> </w:t>
      </w:r>
      <w:r w:rsidR="00434207">
        <w:rPr>
          <w:rFonts w:cstheme="minorHAnsi"/>
          <w:lang w:val="en-US"/>
        </w:rPr>
        <w:t xml:space="preserve">were placed </w:t>
      </w:r>
      <w:r w:rsidRPr="00F5167B">
        <w:rPr>
          <w:rFonts w:cstheme="minorHAnsi"/>
          <w:lang w:val="en-US"/>
        </w:rPr>
        <w:t xml:space="preserve">at the height of 3.3 m at the beginning of </w:t>
      </w:r>
      <w:r w:rsidR="00434207">
        <w:rPr>
          <w:rFonts w:cstheme="minorHAnsi"/>
          <w:lang w:val="en-US"/>
        </w:rPr>
        <w:t>the</w:t>
      </w:r>
      <w:r w:rsidR="00434207" w:rsidRPr="00F5167B">
        <w:rPr>
          <w:rFonts w:cstheme="minorHAnsi"/>
          <w:lang w:val="en-US"/>
        </w:rPr>
        <w:t xml:space="preserve"> </w:t>
      </w:r>
      <w:r w:rsidRPr="00F5167B">
        <w:rPr>
          <w:rFonts w:cstheme="minorHAnsi"/>
          <w:lang w:val="en-US"/>
        </w:rPr>
        <w:t>experiment.</w:t>
      </w:r>
    </w:p>
    <w:p w14:paraId="12FF7BEB" w14:textId="77777777" w:rsidR="00B9771D" w:rsidRPr="00B9771D" w:rsidRDefault="00B9771D" w:rsidP="00821014">
      <w:pPr>
        <w:pStyle w:val="ListParagraph"/>
        <w:ind w:left="0"/>
        <w:jc w:val="both"/>
        <w:rPr>
          <w:lang w:val="en-US"/>
        </w:rPr>
      </w:pPr>
    </w:p>
    <w:p w14:paraId="6E41AE3A" w14:textId="473D86C4" w:rsidR="00F5167B" w:rsidRPr="00B9771D" w:rsidRDefault="00AC0CF0" w:rsidP="00821014">
      <w:pPr>
        <w:pStyle w:val="ListParagraph"/>
        <w:ind w:left="0"/>
        <w:jc w:val="both"/>
        <w:rPr>
          <w:rFonts w:cstheme="minorHAnsi"/>
          <w:color w:val="FF0000"/>
          <w:lang w:val="en-US"/>
        </w:rPr>
      </w:pPr>
      <w:r>
        <w:rPr>
          <w:rFonts w:cstheme="minorHAnsi"/>
          <w:highlight w:val="yellow"/>
          <w:lang w:val="en-US"/>
        </w:rPr>
        <w:t>1.</w:t>
      </w:r>
      <w:r w:rsidR="002A3B02">
        <w:rPr>
          <w:rFonts w:cstheme="minorHAnsi"/>
          <w:highlight w:val="yellow"/>
          <w:lang w:val="en-US"/>
        </w:rPr>
        <w:t>5</w:t>
      </w:r>
      <w:r>
        <w:rPr>
          <w:rFonts w:cstheme="minorHAnsi"/>
          <w:highlight w:val="yellow"/>
          <w:lang w:val="en-US"/>
        </w:rPr>
        <w:t xml:space="preserve">. </w:t>
      </w:r>
      <w:r w:rsidR="00CC24ED" w:rsidRPr="00786C8C">
        <w:rPr>
          <w:rFonts w:cstheme="minorHAnsi"/>
          <w:highlight w:val="yellow"/>
          <w:lang w:val="en-US"/>
        </w:rPr>
        <w:t xml:space="preserve">For further computation and </w:t>
      </w:r>
      <w:r w:rsidR="008C1F16">
        <w:rPr>
          <w:rFonts w:cstheme="minorHAnsi"/>
          <w:highlight w:val="yellow"/>
          <w:lang w:val="en-US"/>
        </w:rPr>
        <w:t xml:space="preserve">flux </w:t>
      </w:r>
      <w:r w:rsidR="00CC24ED" w:rsidRPr="00786C8C">
        <w:rPr>
          <w:rFonts w:cstheme="minorHAnsi"/>
          <w:highlight w:val="yellow"/>
          <w:lang w:val="en-US"/>
        </w:rPr>
        <w:t>analysis</w:t>
      </w:r>
      <w:r w:rsidR="005F188A">
        <w:rPr>
          <w:rFonts w:cstheme="minorHAnsi"/>
          <w:highlight w:val="yellow"/>
          <w:lang w:val="en-US"/>
        </w:rPr>
        <w:t>, measure</w:t>
      </w:r>
      <w:r w:rsidR="005F188A" w:rsidRPr="00786C8C">
        <w:rPr>
          <w:rFonts w:cstheme="minorHAnsi"/>
          <w:highlight w:val="yellow"/>
          <w:lang w:val="en-US"/>
        </w:rPr>
        <w:t xml:space="preserve"> </w:t>
      </w:r>
      <w:r w:rsidR="00CC24ED" w:rsidRPr="00786C8C">
        <w:rPr>
          <w:rFonts w:cstheme="minorHAnsi"/>
          <w:highlight w:val="yellow"/>
          <w:lang w:val="en-US"/>
        </w:rPr>
        <w:t xml:space="preserve">some auxiliary variables at the same time, including at least: air </w:t>
      </w:r>
      <w:r w:rsidR="002A3B02">
        <w:rPr>
          <w:rFonts w:cstheme="minorHAnsi"/>
          <w:highlight w:val="yellow"/>
          <w:lang w:val="en-US"/>
        </w:rPr>
        <w:t xml:space="preserve">(Ta) </w:t>
      </w:r>
      <w:r w:rsidR="00CC24ED" w:rsidRPr="00786C8C">
        <w:rPr>
          <w:rFonts w:cstheme="minorHAnsi"/>
          <w:highlight w:val="yellow"/>
          <w:lang w:val="en-US"/>
        </w:rPr>
        <w:t xml:space="preserve">and soil </w:t>
      </w:r>
      <w:r w:rsidR="002A3B02">
        <w:rPr>
          <w:rFonts w:cstheme="minorHAnsi"/>
          <w:highlight w:val="yellow"/>
          <w:lang w:val="en-US"/>
        </w:rPr>
        <w:t xml:space="preserve">(Ts) </w:t>
      </w:r>
      <w:r w:rsidR="00CC24ED" w:rsidRPr="00786C8C">
        <w:rPr>
          <w:rFonts w:cstheme="minorHAnsi"/>
          <w:highlight w:val="yellow"/>
          <w:lang w:val="en-US"/>
        </w:rPr>
        <w:t xml:space="preserve">temperature, relative humidity </w:t>
      </w:r>
      <w:r w:rsidR="005F188A" w:rsidRPr="00786C8C">
        <w:rPr>
          <w:rFonts w:cstheme="minorHAnsi"/>
          <w:highlight w:val="yellow"/>
          <w:lang w:val="en-US"/>
        </w:rPr>
        <w:t>(RH)</w:t>
      </w:r>
      <w:r w:rsidR="005F188A">
        <w:rPr>
          <w:rFonts w:cstheme="minorHAnsi"/>
          <w:highlight w:val="yellow"/>
          <w:lang w:val="en-US"/>
        </w:rPr>
        <w:t xml:space="preserve"> </w:t>
      </w:r>
      <w:r w:rsidR="00CC24ED" w:rsidRPr="00786C8C">
        <w:rPr>
          <w:rFonts w:cstheme="minorHAnsi"/>
          <w:highlight w:val="yellow"/>
          <w:lang w:val="en-US"/>
        </w:rPr>
        <w:t>of the air, photosynthetic photon flux density (PPFD)</w:t>
      </w:r>
      <w:r w:rsidR="005F188A">
        <w:rPr>
          <w:rFonts w:cstheme="minorHAnsi"/>
          <w:highlight w:val="yellow"/>
          <w:lang w:val="en-US"/>
        </w:rPr>
        <w:t>,</w:t>
      </w:r>
      <w:r w:rsidR="00CC24ED" w:rsidRPr="00786C8C">
        <w:rPr>
          <w:rFonts w:cstheme="minorHAnsi"/>
          <w:highlight w:val="yellow"/>
          <w:lang w:val="en-US"/>
        </w:rPr>
        <w:t xml:space="preserve"> incoming solar radiation (</w:t>
      </w:r>
      <w:proofErr w:type="spellStart"/>
      <w:r w:rsidR="00CC24ED" w:rsidRPr="00786C8C">
        <w:rPr>
          <w:rFonts w:cstheme="minorHAnsi"/>
          <w:highlight w:val="yellow"/>
          <w:lang w:val="en-US"/>
        </w:rPr>
        <w:t>Rg</w:t>
      </w:r>
      <w:proofErr w:type="spellEnd"/>
      <w:r w:rsidR="00CC24ED" w:rsidRPr="00786C8C">
        <w:rPr>
          <w:rFonts w:cstheme="minorHAnsi"/>
          <w:highlight w:val="yellow"/>
          <w:lang w:val="en-US"/>
        </w:rPr>
        <w:t>)</w:t>
      </w:r>
      <w:r w:rsidR="00775CE9">
        <w:rPr>
          <w:rFonts w:cstheme="minorHAnsi"/>
          <w:highlight w:val="yellow"/>
          <w:lang w:val="en-US"/>
        </w:rPr>
        <w:t xml:space="preserve"> and precipitation (P)</w:t>
      </w:r>
      <w:r w:rsidR="00CC24ED" w:rsidRPr="00786C8C">
        <w:rPr>
          <w:rFonts w:cstheme="minorHAnsi"/>
          <w:highlight w:val="yellow"/>
          <w:lang w:val="en-US"/>
        </w:rPr>
        <w:t xml:space="preserve">. </w:t>
      </w:r>
      <w:r w:rsidR="00CC24ED" w:rsidRPr="00582E9C">
        <w:rPr>
          <w:rFonts w:cstheme="minorHAnsi"/>
          <w:lang w:val="en-US"/>
        </w:rPr>
        <w:t xml:space="preserve">Usually, at EC sites a great number of other variables are </w:t>
      </w:r>
      <w:r w:rsidR="00EC492C" w:rsidRPr="00582E9C">
        <w:rPr>
          <w:rFonts w:cstheme="minorHAnsi"/>
          <w:lang w:val="en-US"/>
        </w:rPr>
        <w:t xml:space="preserve">also </w:t>
      </w:r>
      <w:r w:rsidR="00CC24ED" w:rsidRPr="00582E9C">
        <w:rPr>
          <w:rFonts w:cstheme="minorHAnsi"/>
          <w:lang w:val="en-US"/>
        </w:rPr>
        <w:t>obtained</w:t>
      </w:r>
      <w:r w:rsidR="003A2AD0" w:rsidRPr="00582E9C">
        <w:rPr>
          <w:rFonts w:cstheme="minorHAnsi"/>
          <w:lang w:val="en-US"/>
        </w:rPr>
        <w:t>.</w:t>
      </w:r>
      <w:r w:rsidR="003A2AD0" w:rsidRPr="00F51171">
        <w:rPr>
          <w:rFonts w:cstheme="minorHAnsi"/>
          <w:lang w:val="en-US"/>
        </w:rPr>
        <w:t xml:space="preserve"> </w:t>
      </w:r>
    </w:p>
    <w:p w14:paraId="68C5C853" w14:textId="77777777" w:rsidR="00B9771D" w:rsidRPr="00F5167B" w:rsidRDefault="00B9771D" w:rsidP="00821014">
      <w:pPr>
        <w:pStyle w:val="ListParagraph"/>
        <w:ind w:left="0"/>
        <w:jc w:val="both"/>
        <w:rPr>
          <w:rFonts w:cstheme="minorHAnsi"/>
          <w:color w:val="FF0000"/>
          <w:lang w:val="en-US"/>
        </w:rPr>
      </w:pPr>
    </w:p>
    <w:p w14:paraId="06A30FAB" w14:textId="3298C385" w:rsidR="00161C86" w:rsidRPr="00571516" w:rsidRDefault="00AC0CF0" w:rsidP="00821014">
      <w:pPr>
        <w:pStyle w:val="ListParagraph"/>
        <w:ind w:left="0"/>
        <w:jc w:val="both"/>
        <w:rPr>
          <w:rFonts w:cstheme="minorHAnsi"/>
          <w:lang w:val="en-US"/>
        </w:rPr>
      </w:pPr>
      <w:r w:rsidRPr="00571516">
        <w:rPr>
          <w:rFonts w:cstheme="minorHAnsi"/>
          <w:lang w:val="en-US"/>
        </w:rPr>
        <w:t>1.</w:t>
      </w:r>
      <w:r w:rsidR="002A3B02" w:rsidRPr="00571516">
        <w:rPr>
          <w:rFonts w:cstheme="minorHAnsi"/>
          <w:lang w:val="en-US"/>
        </w:rPr>
        <w:t>5</w:t>
      </w:r>
      <w:r w:rsidRPr="00571516">
        <w:rPr>
          <w:rFonts w:cstheme="minorHAnsi"/>
          <w:lang w:val="en-US"/>
        </w:rPr>
        <w:t xml:space="preserve">.1. </w:t>
      </w:r>
      <w:r w:rsidR="00F5167B" w:rsidRPr="00571516">
        <w:rPr>
          <w:rFonts w:cstheme="minorHAnsi"/>
          <w:lang w:val="en-US"/>
        </w:rPr>
        <w:t>Place radiation sensors (PPFD</w:t>
      </w:r>
      <w:r w:rsidR="00D2750F" w:rsidRPr="00571516">
        <w:rPr>
          <w:rFonts w:cstheme="minorHAnsi"/>
          <w:lang w:val="en-US"/>
        </w:rPr>
        <w:t xml:space="preserve"> and</w:t>
      </w:r>
      <w:r w:rsidR="00F5167B" w:rsidRPr="00571516">
        <w:rPr>
          <w:rFonts w:cstheme="minorHAnsi"/>
          <w:lang w:val="en-US"/>
        </w:rPr>
        <w:t xml:space="preserve"> </w:t>
      </w:r>
      <w:proofErr w:type="spellStart"/>
      <w:r w:rsidR="00F5167B" w:rsidRPr="00571516">
        <w:rPr>
          <w:rFonts w:cstheme="minorHAnsi"/>
          <w:lang w:val="en-US"/>
        </w:rPr>
        <w:t>Rg</w:t>
      </w:r>
      <w:proofErr w:type="spellEnd"/>
      <w:r w:rsidR="00F5167B" w:rsidRPr="00571516">
        <w:rPr>
          <w:rFonts w:cstheme="minorHAnsi"/>
          <w:lang w:val="en-US"/>
        </w:rPr>
        <w:t xml:space="preserve">) </w:t>
      </w:r>
      <w:r w:rsidR="00E005AA" w:rsidRPr="00571516">
        <w:rPr>
          <w:rFonts w:cstheme="minorHAnsi"/>
          <w:lang w:val="en-US"/>
        </w:rPr>
        <w:t>to the south</w:t>
      </w:r>
      <w:r w:rsidR="009A785C" w:rsidRPr="00571516">
        <w:rPr>
          <w:rFonts w:cstheme="minorHAnsi"/>
          <w:lang w:val="en-US"/>
        </w:rPr>
        <w:t xml:space="preserve">. </w:t>
      </w:r>
      <w:r w:rsidR="00E005AA" w:rsidRPr="00571516">
        <w:rPr>
          <w:rFonts w:cstheme="minorHAnsi"/>
          <w:lang w:val="en-US"/>
        </w:rPr>
        <w:t xml:space="preserve">Use a </w:t>
      </w:r>
      <w:r w:rsidR="00EC492C" w:rsidRPr="00571516">
        <w:rPr>
          <w:rFonts w:cstheme="minorHAnsi"/>
          <w:lang w:val="en-US"/>
        </w:rPr>
        <w:t>horizontal</w:t>
      </w:r>
      <w:r w:rsidR="00E005AA" w:rsidRPr="00571516">
        <w:rPr>
          <w:rFonts w:cstheme="minorHAnsi"/>
          <w:lang w:val="en-US"/>
        </w:rPr>
        <w:t xml:space="preserve"> pole to move </w:t>
      </w:r>
      <w:r w:rsidR="00D2750F" w:rsidRPr="00571516">
        <w:rPr>
          <w:rFonts w:cstheme="minorHAnsi"/>
          <w:lang w:val="en-US"/>
        </w:rPr>
        <w:t>them</w:t>
      </w:r>
      <w:r w:rsidR="00E005AA" w:rsidRPr="00571516">
        <w:rPr>
          <w:rFonts w:cstheme="minorHAnsi"/>
          <w:lang w:val="en-US"/>
        </w:rPr>
        <w:t xml:space="preserve"> away from the tripod</w:t>
      </w:r>
      <w:r w:rsidR="009A785C" w:rsidRPr="00571516">
        <w:rPr>
          <w:rFonts w:cstheme="minorHAnsi"/>
          <w:lang w:val="en-US"/>
        </w:rPr>
        <w:t>. Check</w:t>
      </w:r>
      <w:r w:rsidR="00D2750F" w:rsidRPr="00571516">
        <w:rPr>
          <w:rFonts w:cstheme="minorHAnsi"/>
          <w:lang w:val="en-US"/>
        </w:rPr>
        <w:t xml:space="preserve"> the</w:t>
      </w:r>
      <w:r w:rsidR="009A785C" w:rsidRPr="00571516">
        <w:rPr>
          <w:rFonts w:cstheme="minorHAnsi"/>
          <w:lang w:val="en-US"/>
        </w:rPr>
        <w:t xml:space="preserve"> view angle of the sensor</w:t>
      </w:r>
      <w:r w:rsidR="00D2750F" w:rsidRPr="00571516">
        <w:rPr>
          <w:rFonts w:cstheme="minorHAnsi"/>
          <w:lang w:val="en-US"/>
        </w:rPr>
        <w:t>s</w:t>
      </w:r>
      <w:r w:rsidR="009A785C" w:rsidRPr="00571516">
        <w:rPr>
          <w:rFonts w:cstheme="minorHAnsi"/>
          <w:lang w:val="en-US"/>
        </w:rPr>
        <w:t xml:space="preserve"> and adjust the length of the pole and the mounting height to </w:t>
      </w:r>
      <w:r w:rsidR="005F188A" w:rsidRPr="00571516">
        <w:rPr>
          <w:rFonts w:cstheme="minorHAnsi"/>
          <w:lang w:val="en-US"/>
        </w:rPr>
        <w:t>en</w:t>
      </w:r>
      <w:r w:rsidR="009A785C" w:rsidRPr="00571516">
        <w:rPr>
          <w:rFonts w:cstheme="minorHAnsi"/>
          <w:lang w:val="en-US"/>
        </w:rPr>
        <w:t>sure that only the investigated surface is seen.</w:t>
      </w:r>
    </w:p>
    <w:p w14:paraId="389CBBBC" w14:textId="77777777" w:rsidR="00B9771D" w:rsidRPr="00571516" w:rsidRDefault="00B9771D" w:rsidP="00821014">
      <w:pPr>
        <w:jc w:val="both"/>
        <w:rPr>
          <w:rFonts w:cstheme="minorHAnsi"/>
          <w:lang w:val="en-US"/>
        </w:rPr>
      </w:pPr>
    </w:p>
    <w:p w14:paraId="6FDAE001" w14:textId="3072B968" w:rsidR="001554E3" w:rsidRPr="00571516" w:rsidRDefault="00AC0CF0" w:rsidP="00821014">
      <w:pPr>
        <w:pStyle w:val="ListParagraph"/>
        <w:ind w:left="0"/>
        <w:jc w:val="both"/>
        <w:rPr>
          <w:rFonts w:cstheme="minorHAnsi"/>
          <w:lang w:val="en-US"/>
        </w:rPr>
      </w:pPr>
      <w:r w:rsidRPr="00571516">
        <w:rPr>
          <w:rFonts w:cstheme="minorHAnsi"/>
          <w:lang w:val="en-US"/>
        </w:rPr>
        <w:t>1.</w:t>
      </w:r>
      <w:r w:rsidR="002A3B02" w:rsidRPr="00571516">
        <w:rPr>
          <w:rFonts w:cstheme="minorHAnsi"/>
          <w:lang w:val="en-US"/>
        </w:rPr>
        <w:t>5</w:t>
      </w:r>
      <w:r w:rsidRPr="00571516">
        <w:rPr>
          <w:rFonts w:cstheme="minorHAnsi"/>
          <w:lang w:val="en-US"/>
        </w:rPr>
        <w:t xml:space="preserve">.2. </w:t>
      </w:r>
      <w:r w:rsidR="009A785C" w:rsidRPr="00571516">
        <w:rPr>
          <w:rFonts w:cstheme="minorHAnsi"/>
          <w:lang w:val="en-US"/>
        </w:rPr>
        <w:t>Use air temperature and humidity sensors with radiation shields</w:t>
      </w:r>
      <w:r w:rsidR="00237786" w:rsidRPr="00571516">
        <w:rPr>
          <w:rFonts w:cstheme="minorHAnsi"/>
          <w:lang w:val="en-US"/>
        </w:rPr>
        <w:t>,</w:t>
      </w:r>
      <w:r w:rsidR="009A785C" w:rsidRPr="00571516">
        <w:rPr>
          <w:rFonts w:cstheme="minorHAnsi"/>
          <w:lang w:val="en-US"/>
        </w:rPr>
        <w:t xml:space="preserve"> mounted at</w:t>
      </w:r>
      <w:r w:rsidR="00BE7C9E" w:rsidRPr="00571516">
        <w:rPr>
          <w:rFonts w:cstheme="minorHAnsi"/>
          <w:lang w:val="en-US"/>
        </w:rPr>
        <w:t xml:space="preserve"> a</w:t>
      </w:r>
      <w:r w:rsidR="009A785C" w:rsidRPr="00571516">
        <w:rPr>
          <w:rFonts w:cstheme="minorHAnsi"/>
          <w:lang w:val="en-US"/>
        </w:rPr>
        <w:t xml:space="preserve"> similar height as the EC system.</w:t>
      </w:r>
    </w:p>
    <w:p w14:paraId="56E3E1E1" w14:textId="77777777" w:rsidR="002A3B02" w:rsidRPr="00571516" w:rsidRDefault="002A3B02" w:rsidP="00821014">
      <w:pPr>
        <w:pStyle w:val="ListParagraph"/>
        <w:ind w:left="0"/>
        <w:jc w:val="both"/>
        <w:rPr>
          <w:rFonts w:cstheme="minorHAnsi"/>
          <w:lang w:val="en-US"/>
        </w:rPr>
      </w:pPr>
    </w:p>
    <w:p w14:paraId="6A46372F" w14:textId="47F20D50" w:rsidR="001554E3" w:rsidRPr="00454F09" w:rsidRDefault="00775CE9" w:rsidP="00821014">
      <w:pPr>
        <w:pStyle w:val="ListParagraph"/>
        <w:ind w:left="0"/>
        <w:jc w:val="both"/>
        <w:rPr>
          <w:rFonts w:cstheme="minorHAnsi"/>
          <w:highlight w:val="yellow"/>
          <w:lang w:val="en-US"/>
        </w:rPr>
      </w:pPr>
      <w:r w:rsidRPr="00571516">
        <w:rPr>
          <w:rFonts w:cstheme="minorHAnsi"/>
          <w:lang w:val="en-US"/>
        </w:rPr>
        <w:t>1.</w:t>
      </w:r>
      <w:r w:rsidR="002A3B02" w:rsidRPr="00571516">
        <w:rPr>
          <w:rFonts w:cstheme="minorHAnsi"/>
          <w:lang w:val="en-US"/>
        </w:rPr>
        <w:t>5</w:t>
      </w:r>
      <w:r w:rsidRPr="00571516">
        <w:rPr>
          <w:rFonts w:cstheme="minorHAnsi"/>
          <w:lang w:val="en-US"/>
        </w:rPr>
        <w:t>.3. Install tipping-bucket rain gauge</w:t>
      </w:r>
      <w:r w:rsidR="00462552" w:rsidRPr="00571516">
        <w:rPr>
          <w:rFonts w:cstheme="minorHAnsi"/>
          <w:lang w:val="en-US"/>
        </w:rPr>
        <w:t>s</w:t>
      </w:r>
      <w:r w:rsidRPr="00571516">
        <w:rPr>
          <w:rFonts w:cstheme="minorHAnsi"/>
          <w:lang w:val="en-US"/>
        </w:rPr>
        <w:t xml:space="preserve"> (at least two) in relatively open space</w:t>
      </w:r>
      <w:r w:rsidR="00462552" w:rsidRPr="00571516">
        <w:rPr>
          <w:rFonts w:cstheme="minorHAnsi"/>
          <w:lang w:val="en-US"/>
        </w:rPr>
        <w:t>s</w:t>
      </w:r>
      <w:r w:rsidRPr="00571516">
        <w:rPr>
          <w:rFonts w:cstheme="minorHAnsi"/>
          <w:lang w:val="en-US"/>
        </w:rPr>
        <w:t>, near the EC tower, 1 m above the ground level</w:t>
      </w:r>
      <w:r w:rsidR="003B7D1E" w:rsidRPr="00571516">
        <w:rPr>
          <w:rFonts w:cstheme="minorHAnsi"/>
          <w:lang w:val="en-US"/>
        </w:rPr>
        <w:t xml:space="preserve">. </w:t>
      </w:r>
      <w:r w:rsidR="001554E3" w:rsidRPr="00571516">
        <w:rPr>
          <w:rFonts w:cstheme="minorHAnsi"/>
          <w:lang w:val="en-US"/>
        </w:rPr>
        <w:t xml:space="preserve">Bury soil temperature sensors at several different depths (three or more </w:t>
      </w:r>
      <w:r w:rsidR="00933D46" w:rsidRPr="00571516">
        <w:rPr>
          <w:rFonts w:cstheme="minorHAnsi"/>
          <w:lang w:val="en-US"/>
        </w:rPr>
        <w:t xml:space="preserve">depending on the </w:t>
      </w:r>
      <w:r w:rsidR="001554E3" w:rsidRPr="00571516">
        <w:rPr>
          <w:rFonts w:cstheme="minorHAnsi"/>
          <w:lang w:val="en-US"/>
        </w:rPr>
        <w:t xml:space="preserve">soil type). </w:t>
      </w:r>
      <w:r w:rsidR="001554E3" w:rsidRPr="0092307E">
        <w:rPr>
          <w:rFonts w:cstheme="minorHAnsi"/>
          <w:lang w:val="en-US"/>
        </w:rPr>
        <w:t>Remember to have some repetitions for each depth. Place some sensors at the shallowest possible</w:t>
      </w:r>
      <w:r w:rsidR="00933D46" w:rsidRPr="0092307E">
        <w:rPr>
          <w:rFonts w:cstheme="minorHAnsi"/>
          <w:lang w:val="en-US"/>
        </w:rPr>
        <w:t xml:space="preserve"> level</w:t>
      </w:r>
      <w:r w:rsidR="001554E3" w:rsidRPr="0092307E">
        <w:rPr>
          <w:rFonts w:cstheme="minorHAnsi"/>
          <w:lang w:val="en-US"/>
        </w:rPr>
        <w:t>.</w:t>
      </w:r>
    </w:p>
    <w:p w14:paraId="22C0041B" w14:textId="77777777" w:rsidR="001554E3" w:rsidRDefault="001554E3" w:rsidP="00821014">
      <w:pPr>
        <w:jc w:val="both"/>
        <w:rPr>
          <w:rFonts w:cstheme="minorHAnsi"/>
          <w:i/>
          <w:lang w:val="en-US"/>
        </w:rPr>
      </w:pPr>
    </w:p>
    <w:p w14:paraId="3B6A4737" w14:textId="4495AD31" w:rsidR="001000AE" w:rsidRDefault="005F3186" w:rsidP="00821014">
      <w:pPr>
        <w:jc w:val="both"/>
        <w:rPr>
          <w:rFonts w:cstheme="minorHAnsi"/>
          <w:b/>
          <w:highlight w:val="yellow"/>
          <w:lang w:val="en-US"/>
        </w:rPr>
      </w:pPr>
      <w:r>
        <w:rPr>
          <w:rFonts w:cstheme="minorHAnsi"/>
          <w:b/>
          <w:highlight w:val="yellow"/>
          <w:lang w:val="en-US"/>
        </w:rPr>
        <w:lastRenderedPageBreak/>
        <w:t xml:space="preserve">2. </w:t>
      </w:r>
      <w:r w:rsidR="00C4356E" w:rsidRPr="00661184">
        <w:rPr>
          <w:rFonts w:cstheme="minorHAnsi"/>
          <w:b/>
          <w:highlight w:val="yellow"/>
          <w:lang w:val="en-US"/>
        </w:rPr>
        <w:t>CO</w:t>
      </w:r>
      <w:r w:rsidR="00C4356E" w:rsidRPr="00661184">
        <w:rPr>
          <w:rFonts w:cstheme="minorHAnsi"/>
          <w:b/>
          <w:highlight w:val="yellow"/>
          <w:vertAlign w:val="subscript"/>
          <w:lang w:val="en-US"/>
        </w:rPr>
        <w:t>2</w:t>
      </w:r>
      <w:r w:rsidR="00C4356E" w:rsidRPr="00661184">
        <w:rPr>
          <w:rFonts w:cstheme="minorHAnsi"/>
          <w:b/>
          <w:highlight w:val="yellow"/>
          <w:lang w:val="en-US"/>
        </w:rPr>
        <w:t xml:space="preserve"> </w:t>
      </w:r>
      <w:r w:rsidR="00462552" w:rsidRPr="00661184">
        <w:rPr>
          <w:rFonts w:cstheme="minorHAnsi"/>
          <w:b/>
          <w:highlight w:val="yellow"/>
          <w:lang w:val="en-US"/>
        </w:rPr>
        <w:t>flux</w:t>
      </w:r>
      <w:r w:rsidR="00462552">
        <w:rPr>
          <w:rFonts w:cstheme="minorHAnsi"/>
          <w:b/>
          <w:highlight w:val="yellow"/>
          <w:lang w:val="en-US"/>
        </w:rPr>
        <w:t xml:space="preserve"> </w:t>
      </w:r>
      <w:r w:rsidR="00C4356E" w:rsidRPr="00661184">
        <w:rPr>
          <w:rFonts w:cstheme="minorHAnsi"/>
          <w:b/>
          <w:highlight w:val="yellow"/>
          <w:lang w:val="en-US"/>
        </w:rPr>
        <w:t>computation</w:t>
      </w:r>
    </w:p>
    <w:p w14:paraId="390CA46C" w14:textId="77777777" w:rsidR="005646A8" w:rsidRPr="00661184" w:rsidRDefault="005646A8" w:rsidP="00821014">
      <w:pPr>
        <w:jc w:val="both"/>
        <w:rPr>
          <w:rFonts w:cstheme="minorHAnsi"/>
          <w:b/>
          <w:highlight w:val="yellow"/>
          <w:lang w:val="en-US"/>
        </w:rPr>
      </w:pPr>
    </w:p>
    <w:p w14:paraId="773AE6CA" w14:textId="6998E5C0" w:rsidR="001554E3" w:rsidRDefault="002E1C5D" w:rsidP="00821014">
      <w:pPr>
        <w:pStyle w:val="ListParagraph"/>
        <w:ind w:left="0"/>
        <w:jc w:val="both"/>
        <w:rPr>
          <w:rFonts w:cstheme="minorHAnsi"/>
          <w:lang w:val="en-US"/>
        </w:rPr>
      </w:pPr>
      <w:r>
        <w:rPr>
          <w:rFonts w:cstheme="minorHAnsi"/>
          <w:highlight w:val="yellow"/>
          <w:lang w:val="en-US"/>
        </w:rPr>
        <w:t xml:space="preserve">2.1. </w:t>
      </w:r>
      <w:r w:rsidR="001554E3" w:rsidRPr="00661184">
        <w:rPr>
          <w:rFonts w:cstheme="minorHAnsi"/>
          <w:highlight w:val="yellow"/>
          <w:lang w:val="en-US"/>
        </w:rPr>
        <w:t>U</w:t>
      </w:r>
      <w:r w:rsidR="00CC24ED" w:rsidRPr="00661184">
        <w:rPr>
          <w:rFonts w:cstheme="minorHAnsi"/>
          <w:highlight w:val="yellow"/>
          <w:lang w:val="en-US"/>
        </w:rPr>
        <w:t xml:space="preserve">se </w:t>
      </w:r>
      <w:r w:rsidR="00A36BE1" w:rsidRPr="00661184">
        <w:rPr>
          <w:rFonts w:cstheme="minorHAnsi"/>
          <w:highlight w:val="yellow"/>
          <w:lang w:val="en-US"/>
        </w:rPr>
        <w:t>commercial</w:t>
      </w:r>
      <w:r w:rsidR="00A36BE1">
        <w:rPr>
          <w:rFonts w:cstheme="minorHAnsi"/>
          <w:highlight w:val="yellow"/>
          <w:lang w:val="en-US"/>
        </w:rPr>
        <w:t>ly</w:t>
      </w:r>
      <w:r w:rsidR="00E366A2">
        <w:rPr>
          <w:rFonts w:cstheme="minorHAnsi"/>
          <w:highlight w:val="yellow"/>
          <w:lang w:val="en-US"/>
        </w:rPr>
        <w:t xml:space="preserve"> available</w:t>
      </w:r>
      <w:r w:rsidR="00A36BE1">
        <w:rPr>
          <w:rFonts w:cstheme="minorHAnsi"/>
          <w:highlight w:val="yellow"/>
          <w:lang w:val="en-US"/>
        </w:rPr>
        <w:t>, free</w:t>
      </w:r>
      <w:r w:rsidR="00CC24ED" w:rsidRPr="00661184">
        <w:rPr>
          <w:rFonts w:cstheme="minorHAnsi"/>
          <w:highlight w:val="yellow"/>
          <w:lang w:val="en-US"/>
        </w:rPr>
        <w:t xml:space="preserve"> software </w:t>
      </w:r>
      <w:r w:rsidR="00667FE7">
        <w:rPr>
          <w:rFonts w:cstheme="minorHAnsi"/>
          <w:highlight w:val="yellow"/>
          <w:lang w:val="en-US"/>
        </w:rPr>
        <w:t xml:space="preserve">(e.g., </w:t>
      </w:r>
      <w:r w:rsidR="00CC24ED" w:rsidRPr="00661184">
        <w:rPr>
          <w:rFonts w:cstheme="minorHAnsi"/>
          <w:highlight w:val="yellow"/>
          <w:lang w:val="en-US"/>
        </w:rPr>
        <w:t>EddyPro</w:t>
      </w:r>
      <w:r w:rsidR="009F3A30" w:rsidRPr="009F3A30">
        <w:rPr>
          <w:rFonts w:cstheme="minorHAnsi"/>
          <w:highlight w:val="yellow"/>
          <w:vertAlign w:val="superscript"/>
          <w:lang w:val="en-US"/>
        </w:rPr>
        <w:t>15</w:t>
      </w:r>
      <w:r w:rsidR="00667FE7">
        <w:rPr>
          <w:rFonts w:cstheme="minorHAnsi"/>
          <w:highlight w:val="yellow"/>
          <w:lang w:val="en-US"/>
        </w:rPr>
        <w:t>)</w:t>
      </w:r>
      <w:r w:rsidR="00CC24ED" w:rsidRPr="00661184">
        <w:rPr>
          <w:rFonts w:cstheme="minorHAnsi"/>
          <w:highlight w:val="yellow"/>
          <w:lang w:val="en-US"/>
        </w:rPr>
        <w:t xml:space="preserve"> for </w:t>
      </w:r>
      <w:r w:rsidR="00582E9C">
        <w:rPr>
          <w:rFonts w:cstheme="minorHAnsi"/>
          <w:highlight w:val="yellow"/>
          <w:lang w:val="en-US"/>
        </w:rPr>
        <w:t>EC</w:t>
      </w:r>
      <w:r w:rsidR="00A36BE1">
        <w:rPr>
          <w:rFonts w:cstheme="minorHAnsi"/>
          <w:highlight w:val="yellow"/>
          <w:lang w:val="en-US"/>
        </w:rPr>
        <w:t xml:space="preserve"> </w:t>
      </w:r>
      <w:r w:rsidR="00CC24ED" w:rsidRPr="00661184">
        <w:rPr>
          <w:rFonts w:cstheme="minorHAnsi"/>
          <w:highlight w:val="yellow"/>
          <w:lang w:val="en-US"/>
        </w:rPr>
        <w:t xml:space="preserve">flux computation </w:t>
      </w:r>
      <w:r w:rsidR="00462552">
        <w:rPr>
          <w:rFonts w:cstheme="minorHAnsi"/>
          <w:highlight w:val="yellow"/>
          <w:lang w:val="en-US"/>
        </w:rPr>
        <w:t xml:space="preserve">that </w:t>
      </w:r>
      <w:r w:rsidR="00A36BE1">
        <w:rPr>
          <w:rFonts w:cstheme="minorHAnsi"/>
          <w:highlight w:val="yellow"/>
          <w:lang w:val="en-US"/>
        </w:rPr>
        <w:t>includes</w:t>
      </w:r>
      <w:r w:rsidR="00CC24ED" w:rsidRPr="00661184">
        <w:rPr>
          <w:rFonts w:cstheme="minorHAnsi"/>
          <w:highlight w:val="yellow"/>
          <w:lang w:val="en-US"/>
        </w:rPr>
        <w:t xml:space="preserve"> correction applications</w:t>
      </w:r>
      <w:r w:rsidR="00CC24ED" w:rsidRPr="00F51171">
        <w:rPr>
          <w:rFonts w:cstheme="minorHAnsi"/>
          <w:lang w:val="en-US"/>
        </w:rPr>
        <w:t>.</w:t>
      </w:r>
    </w:p>
    <w:p w14:paraId="29B4BD1C" w14:textId="237DA6F8" w:rsidR="00B9771D" w:rsidRDefault="00B9771D" w:rsidP="00821014">
      <w:pPr>
        <w:pStyle w:val="ListParagraph"/>
        <w:ind w:left="0"/>
        <w:jc w:val="both"/>
        <w:rPr>
          <w:rFonts w:cstheme="minorHAnsi"/>
          <w:lang w:val="en-US"/>
        </w:rPr>
      </w:pPr>
    </w:p>
    <w:p w14:paraId="267B3EC1" w14:textId="35CB9522" w:rsidR="00057775" w:rsidRDefault="00057775" w:rsidP="00821014">
      <w:pPr>
        <w:pStyle w:val="ListParagraph"/>
        <w:ind w:left="0"/>
        <w:jc w:val="both"/>
        <w:rPr>
          <w:rFonts w:cstheme="minorHAnsi"/>
          <w:lang w:val="en-US"/>
        </w:rPr>
      </w:pPr>
      <w:r>
        <w:rPr>
          <w:rFonts w:cstheme="minorHAnsi"/>
          <w:lang w:val="en-US"/>
        </w:rPr>
        <w:t xml:space="preserve">NOTE: </w:t>
      </w:r>
      <w:r w:rsidR="008534E2">
        <w:rPr>
          <w:rFonts w:cstheme="minorHAnsi"/>
          <w:lang w:val="en-US"/>
        </w:rPr>
        <w:t xml:space="preserve">This software </w:t>
      </w:r>
      <w:r w:rsidR="00A36BE1">
        <w:rPr>
          <w:rFonts w:cstheme="minorHAnsi"/>
          <w:lang w:val="en-US"/>
        </w:rPr>
        <w:t>was</w:t>
      </w:r>
      <w:r w:rsidR="008534E2">
        <w:rPr>
          <w:rFonts w:cstheme="minorHAnsi"/>
          <w:lang w:val="en-US"/>
        </w:rPr>
        <w:t xml:space="preserve"> selected due to </w:t>
      </w:r>
      <w:r w:rsidRPr="00712592">
        <w:rPr>
          <w:rFonts w:cstheme="minorHAnsi"/>
          <w:lang w:val="en-US"/>
        </w:rPr>
        <w:t>its complexity, popularity and user-friendliness</w:t>
      </w:r>
      <w:r w:rsidR="00B13391">
        <w:rPr>
          <w:rFonts w:cstheme="minorHAnsi"/>
          <w:lang w:val="en-US"/>
        </w:rPr>
        <w:t xml:space="preserve"> </w:t>
      </w:r>
      <w:r w:rsidR="00BB13DB">
        <w:rPr>
          <w:rFonts w:cstheme="minorHAnsi"/>
          <w:lang w:val="en-US"/>
        </w:rPr>
        <w:t xml:space="preserve">and </w:t>
      </w:r>
      <w:r w:rsidR="00B13391">
        <w:rPr>
          <w:rFonts w:cstheme="minorHAnsi"/>
          <w:lang w:val="en-US"/>
        </w:rPr>
        <w:t xml:space="preserve">is recommended </w:t>
      </w:r>
      <w:r w:rsidRPr="00712592">
        <w:rPr>
          <w:rFonts w:cstheme="minorHAnsi"/>
          <w:lang w:val="en-US"/>
        </w:rPr>
        <w:t>especially for the non-experts</w:t>
      </w:r>
      <w:r w:rsidRPr="00A402C0">
        <w:rPr>
          <w:rFonts w:cstheme="minorHAnsi"/>
          <w:lang w:val="en-US"/>
        </w:rPr>
        <w:t>.</w:t>
      </w:r>
    </w:p>
    <w:p w14:paraId="056EDA31" w14:textId="77777777" w:rsidR="00057775" w:rsidRDefault="00057775" w:rsidP="00821014">
      <w:pPr>
        <w:pStyle w:val="ListParagraph"/>
        <w:ind w:left="0"/>
        <w:jc w:val="both"/>
        <w:rPr>
          <w:rFonts w:cstheme="minorHAnsi"/>
          <w:lang w:val="en-US"/>
        </w:rPr>
      </w:pPr>
    </w:p>
    <w:p w14:paraId="15C79A0A" w14:textId="661EEACD" w:rsidR="00DE7829" w:rsidRPr="00B9771D" w:rsidRDefault="002E1C5D" w:rsidP="00821014">
      <w:pPr>
        <w:pStyle w:val="ListParagraph"/>
        <w:ind w:left="0"/>
        <w:jc w:val="both"/>
        <w:rPr>
          <w:rFonts w:cstheme="minorHAnsi"/>
          <w:lang w:val="en-US"/>
        </w:rPr>
      </w:pPr>
      <w:r>
        <w:rPr>
          <w:rFonts w:cstheme="minorHAnsi"/>
          <w:highlight w:val="yellow"/>
          <w:lang w:val="en-US"/>
        </w:rPr>
        <w:t xml:space="preserve">2.2. </w:t>
      </w:r>
      <w:r w:rsidR="00CC24ED" w:rsidRPr="00577D40">
        <w:rPr>
          <w:rFonts w:cstheme="minorHAnsi"/>
          <w:highlight w:val="yellow"/>
          <w:lang w:val="en-US"/>
        </w:rPr>
        <w:t xml:space="preserve">First, </w:t>
      </w:r>
      <w:r w:rsidR="002F7130" w:rsidRPr="00577D40">
        <w:rPr>
          <w:rFonts w:cstheme="minorHAnsi"/>
          <w:highlight w:val="yellow"/>
          <w:lang w:val="en-US"/>
        </w:rPr>
        <w:t xml:space="preserve">create a new project and then </w:t>
      </w:r>
      <w:r w:rsidR="00CC24ED" w:rsidRPr="00577D40">
        <w:rPr>
          <w:rFonts w:cstheme="minorHAnsi"/>
          <w:highlight w:val="yellow"/>
          <w:lang w:val="en-US"/>
        </w:rPr>
        <w:t xml:space="preserve">in the </w:t>
      </w:r>
      <w:r w:rsidR="00CC24ED" w:rsidRPr="00E37912">
        <w:rPr>
          <w:rFonts w:cstheme="minorHAnsi"/>
          <w:b/>
          <w:highlight w:val="yellow"/>
          <w:lang w:val="en-US"/>
        </w:rPr>
        <w:t>project info</w:t>
      </w:r>
      <w:r w:rsidR="00CC24ED" w:rsidRPr="00577D40">
        <w:rPr>
          <w:rFonts w:cstheme="minorHAnsi"/>
          <w:highlight w:val="yellow"/>
          <w:lang w:val="en-US"/>
        </w:rPr>
        <w:t xml:space="preserve"> tab, specify </w:t>
      </w:r>
      <w:r w:rsidR="003F680E">
        <w:rPr>
          <w:rFonts w:cstheme="minorHAnsi"/>
          <w:highlight w:val="yellow"/>
          <w:lang w:val="en-US"/>
        </w:rPr>
        <w:t>the</w:t>
      </w:r>
      <w:r w:rsidR="00CC24ED" w:rsidRPr="00577D40">
        <w:rPr>
          <w:rFonts w:cstheme="minorHAnsi"/>
          <w:highlight w:val="yellow"/>
          <w:lang w:val="en-US"/>
        </w:rPr>
        <w:t xml:space="preserve"> raw data file format and cho</w:t>
      </w:r>
      <w:r w:rsidR="002F7130" w:rsidRPr="00577D40">
        <w:rPr>
          <w:rFonts w:cstheme="minorHAnsi"/>
          <w:highlight w:val="yellow"/>
          <w:lang w:val="en-US"/>
        </w:rPr>
        <w:t>o</w:t>
      </w:r>
      <w:r w:rsidR="00CC24ED" w:rsidRPr="00577D40">
        <w:rPr>
          <w:rFonts w:cstheme="minorHAnsi"/>
          <w:highlight w:val="yellow"/>
          <w:lang w:val="en-US"/>
        </w:rPr>
        <w:t>se metadata file</w:t>
      </w:r>
      <w:r w:rsidR="00CC24ED" w:rsidRPr="005A62F7">
        <w:rPr>
          <w:rFonts w:cstheme="minorHAnsi"/>
          <w:lang w:val="en-US"/>
        </w:rPr>
        <w:t xml:space="preserve">. If raw data were obtained as </w:t>
      </w:r>
      <w:proofErr w:type="gramStart"/>
      <w:r w:rsidR="00CC24ED" w:rsidRPr="005A62F7">
        <w:rPr>
          <w:rFonts w:cstheme="minorHAnsi"/>
          <w:lang w:val="en-US"/>
        </w:rPr>
        <w:t>“.</w:t>
      </w:r>
      <w:proofErr w:type="spellStart"/>
      <w:r w:rsidR="00CC24ED" w:rsidRPr="005A62F7">
        <w:rPr>
          <w:rFonts w:cstheme="minorHAnsi"/>
          <w:lang w:val="en-US"/>
        </w:rPr>
        <w:t>ghg</w:t>
      </w:r>
      <w:proofErr w:type="spellEnd"/>
      <w:proofErr w:type="gramEnd"/>
      <w:r w:rsidR="00CC24ED" w:rsidRPr="005A62F7">
        <w:rPr>
          <w:rFonts w:cstheme="minorHAnsi"/>
          <w:lang w:val="en-US"/>
        </w:rPr>
        <w:t xml:space="preserve">” files, the individual metadata file is already embedded, and no further action is required. In other cases, use </w:t>
      </w:r>
      <w:r w:rsidR="00CC24ED" w:rsidRPr="00E37912">
        <w:rPr>
          <w:rFonts w:cstheme="minorHAnsi"/>
          <w:b/>
          <w:lang w:val="en-US"/>
        </w:rPr>
        <w:t>alternative</w:t>
      </w:r>
      <w:r w:rsidR="00CC24ED" w:rsidRPr="00E37912">
        <w:rPr>
          <w:rFonts w:cstheme="minorHAnsi"/>
          <w:b/>
          <w:i/>
          <w:lang w:val="en-US"/>
        </w:rPr>
        <w:t xml:space="preserve"> </w:t>
      </w:r>
      <w:r w:rsidR="00CC24ED" w:rsidRPr="00E37912">
        <w:rPr>
          <w:rFonts w:cstheme="minorHAnsi"/>
          <w:b/>
          <w:lang w:val="en-US"/>
        </w:rPr>
        <w:t>file</w:t>
      </w:r>
      <w:r w:rsidR="00CC24ED" w:rsidRPr="005A62F7">
        <w:rPr>
          <w:rFonts w:cstheme="minorHAnsi"/>
          <w:lang w:val="en-US"/>
        </w:rPr>
        <w:t xml:space="preserve"> option and type all information manually</w:t>
      </w:r>
      <w:r w:rsidR="001554E3" w:rsidRPr="005A62F7">
        <w:rPr>
          <w:rFonts w:cstheme="minorHAnsi"/>
          <w:color w:val="000000" w:themeColor="text1"/>
          <w:lang w:val="en-US"/>
        </w:rPr>
        <w:t>.</w:t>
      </w:r>
    </w:p>
    <w:p w14:paraId="256D3452" w14:textId="77777777" w:rsidR="00B9771D" w:rsidRPr="00B9771D" w:rsidRDefault="00B9771D" w:rsidP="00821014">
      <w:pPr>
        <w:jc w:val="both"/>
        <w:rPr>
          <w:rFonts w:cstheme="minorHAnsi"/>
          <w:lang w:val="en-US"/>
        </w:rPr>
      </w:pPr>
    </w:p>
    <w:p w14:paraId="697CFA97" w14:textId="7901F46E" w:rsidR="001554E3" w:rsidRDefault="001554E3" w:rsidP="00821014">
      <w:pPr>
        <w:jc w:val="both"/>
        <w:rPr>
          <w:rFonts w:cstheme="minorHAnsi"/>
          <w:lang w:val="en-US"/>
        </w:rPr>
      </w:pPr>
      <w:r w:rsidRPr="003F680E">
        <w:rPr>
          <w:rFonts w:cstheme="minorHAnsi"/>
          <w:lang w:val="en-US"/>
        </w:rPr>
        <w:t>NOTE</w:t>
      </w:r>
      <w:r w:rsidR="005A62F7" w:rsidRPr="003F680E">
        <w:rPr>
          <w:rFonts w:cstheme="minorHAnsi"/>
          <w:lang w:val="en-US"/>
        </w:rPr>
        <w:t xml:space="preserve">: </w:t>
      </w:r>
      <w:r w:rsidR="00462552">
        <w:rPr>
          <w:rFonts w:cstheme="minorHAnsi"/>
          <w:lang w:val="en-US"/>
        </w:rPr>
        <w:t>The m</w:t>
      </w:r>
      <w:r w:rsidR="00462552" w:rsidRPr="003F680E">
        <w:rPr>
          <w:rFonts w:cstheme="minorHAnsi"/>
          <w:lang w:val="en-US"/>
        </w:rPr>
        <w:t xml:space="preserve">etadata </w:t>
      </w:r>
      <w:r w:rsidR="005A62F7" w:rsidRPr="003F680E">
        <w:rPr>
          <w:rFonts w:cstheme="minorHAnsi"/>
          <w:lang w:val="en-US"/>
        </w:rPr>
        <w:t>file specifies the order of measured variables, their units and some additional information needed for flux computation. If any of the setup details or site characteristics</w:t>
      </w:r>
      <w:r w:rsidR="005A62F7">
        <w:rPr>
          <w:rFonts w:cstheme="minorHAnsi"/>
          <w:lang w:val="en-US"/>
        </w:rPr>
        <w:t xml:space="preserve"> change, remember to change it in the metadata section.</w:t>
      </w:r>
    </w:p>
    <w:p w14:paraId="7AA653A9" w14:textId="77777777" w:rsidR="00B9771D" w:rsidRPr="001554E3" w:rsidRDefault="00B9771D" w:rsidP="00821014">
      <w:pPr>
        <w:jc w:val="both"/>
        <w:rPr>
          <w:rFonts w:cstheme="minorHAnsi"/>
          <w:lang w:val="en-US"/>
        </w:rPr>
      </w:pPr>
    </w:p>
    <w:p w14:paraId="59E46E4F" w14:textId="7AC6E016" w:rsidR="00950FF5" w:rsidRDefault="002E1C5D" w:rsidP="00821014">
      <w:pPr>
        <w:pStyle w:val="ListParagraph"/>
        <w:ind w:left="0"/>
        <w:jc w:val="both"/>
        <w:rPr>
          <w:rFonts w:cstheme="minorHAnsi"/>
          <w:lang w:val="en-US"/>
        </w:rPr>
      </w:pPr>
      <w:r w:rsidRPr="00245ADC">
        <w:rPr>
          <w:rFonts w:cstheme="minorHAnsi"/>
          <w:highlight w:val="yellow"/>
          <w:lang w:val="en-US"/>
        </w:rPr>
        <w:t xml:space="preserve">2.3. </w:t>
      </w:r>
      <w:r w:rsidR="00017B88" w:rsidRPr="00245ADC">
        <w:rPr>
          <w:rFonts w:cstheme="minorHAnsi"/>
          <w:highlight w:val="yellow"/>
          <w:lang w:val="en-US"/>
        </w:rPr>
        <w:t xml:space="preserve">Go to the </w:t>
      </w:r>
      <w:r w:rsidR="00BB13DB" w:rsidRPr="00E37912">
        <w:rPr>
          <w:rFonts w:cstheme="minorHAnsi"/>
          <w:b/>
          <w:highlight w:val="yellow"/>
          <w:lang w:val="en-US"/>
        </w:rPr>
        <w:t>f</w:t>
      </w:r>
      <w:r w:rsidR="00017B88" w:rsidRPr="00E37912">
        <w:rPr>
          <w:rFonts w:cstheme="minorHAnsi"/>
          <w:b/>
          <w:highlight w:val="yellow"/>
          <w:lang w:val="en-US"/>
        </w:rPr>
        <w:t>lux info</w:t>
      </w:r>
      <w:r w:rsidR="00017B88" w:rsidRPr="00245ADC">
        <w:rPr>
          <w:rFonts w:cstheme="minorHAnsi"/>
          <w:highlight w:val="yellow"/>
          <w:lang w:val="en-US"/>
        </w:rPr>
        <w:t xml:space="preserve"> tab, choose </w:t>
      </w:r>
      <w:r w:rsidR="003F680E">
        <w:rPr>
          <w:rFonts w:cstheme="minorHAnsi"/>
          <w:highlight w:val="yellow"/>
          <w:lang w:val="en-US"/>
        </w:rPr>
        <w:t>the</w:t>
      </w:r>
      <w:r w:rsidR="00017B88" w:rsidRPr="00245ADC">
        <w:rPr>
          <w:rFonts w:cstheme="minorHAnsi"/>
          <w:highlight w:val="yellow"/>
          <w:lang w:val="en-US"/>
        </w:rPr>
        <w:t xml:space="preserve"> dataset and output directories, specify the raw file name format and check the list of items for flux computation</w:t>
      </w:r>
      <w:r w:rsidR="00950FF5" w:rsidRPr="00F51171">
        <w:rPr>
          <w:rFonts w:cstheme="minorHAnsi"/>
          <w:lang w:val="en-US"/>
        </w:rPr>
        <w:t>.</w:t>
      </w:r>
    </w:p>
    <w:p w14:paraId="2B68A68A" w14:textId="77777777" w:rsidR="00B9771D" w:rsidRPr="005A62F7" w:rsidRDefault="00B9771D" w:rsidP="00821014">
      <w:pPr>
        <w:pStyle w:val="ListParagraph"/>
        <w:ind w:left="0"/>
        <w:jc w:val="both"/>
        <w:rPr>
          <w:rFonts w:cstheme="minorHAnsi"/>
          <w:lang w:val="en-US"/>
        </w:rPr>
      </w:pPr>
    </w:p>
    <w:p w14:paraId="68C9CDCD" w14:textId="06E4A6FB" w:rsidR="001554E3" w:rsidRDefault="002E1C5D" w:rsidP="00821014">
      <w:pPr>
        <w:pStyle w:val="ListParagraph"/>
        <w:ind w:left="0"/>
        <w:jc w:val="both"/>
        <w:rPr>
          <w:rFonts w:cstheme="minorHAnsi"/>
          <w:lang w:val="en-US"/>
        </w:rPr>
      </w:pPr>
      <w:r>
        <w:rPr>
          <w:rFonts w:cstheme="minorHAnsi"/>
          <w:highlight w:val="yellow"/>
          <w:lang w:val="en-US"/>
        </w:rPr>
        <w:t xml:space="preserve">2.4. </w:t>
      </w:r>
      <w:r w:rsidR="00D1736C">
        <w:rPr>
          <w:rFonts w:cstheme="minorHAnsi"/>
          <w:highlight w:val="yellow"/>
          <w:lang w:val="en-US"/>
        </w:rPr>
        <w:t>G</w:t>
      </w:r>
      <w:r w:rsidR="00017B88" w:rsidRPr="00577D40">
        <w:rPr>
          <w:rFonts w:cstheme="minorHAnsi"/>
          <w:highlight w:val="yellow"/>
          <w:lang w:val="en-US"/>
        </w:rPr>
        <w:t xml:space="preserve">o to </w:t>
      </w:r>
      <w:r w:rsidR="00BB13DB" w:rsidRPr="00E37912">
        <w:rPr>
          <w:rFonts w:cstheme="minorHAnsi"/>
          <w:b/>
          <w:highlight w:val="yellow"/>
          <w:lang w:val="en-US"/>
        </w:rPr>
        <w:t>p</w:t>
      </w:r>
      <w:r w:rsidR="00017B88" w:rsidRPr="00E37912">
        <w:rPr>
          <w:rFonts w:cstheme="minorHAnsi"/>
          <w:b/>
          <w:highlight w:val="yellow"/>
          <w:lang w:val="en-US"/>
        </w:rPr>
        <w:t>rocessing</w:t>
      </w:r>
      <w:r w:rsidR="00017B88" w:rsidRPr="009F3A30">
        <w:rPr>
          <w:rFonts w:cstheme="minorHAnsi"/>
          <w:i/>
          <w:highlight w:val="yellow"/>
          <w:lang w:val="en-US"/>
        </w:rPr>
        <w:t xml:space="preserve"> </w:t>
      </w:r>
      <w:r w:rsidR="00017B88" w:rsidRPr="00E37912">
        <w:rPr>
          <w:rFonts w:cstheme="minorHAnsi"/>
          <w:b/>
          <w:highlight w:val="yellow"/>
          <w:lang w:val="en-US"/>
        </w:rPr>
        <w:t>options</w:t>
      </w:r>
      <w:r w:rsidR="00017B88" w:rsidRPr="00577D40">
        <w:rPr>
          <w:rFonts w:cstheme="minorHAnsi"/>
          <w:highlight w:val="yellow"/>
          <w:lang w:val="en-US"/>
        </w:rPr>
        <w:t xml:space="preserve"> tab and </w:t>
      </w:r>
      <w:r w:rsidR="005A62F7" w:rsidRPr="00577D40">
        <w:rPr>
          <w:rFonts w:cstheme="minorHAnsi"/>
          <w:highlight w:val="yellow"/>
          <w:lang w:val="en-US"/>
        </w:rPr>
        <w:t>choose</w:t>
      </w:r>
      <w:r w:rsidR="00017B88" w:rsidRPr="00577D40">
        <w:rPr>
          <w:rFonts w:cstheme="minorHAnsi"/>
          <w:highlight w:val="yellow"/>
          <w:lang w:val="en-US"/>
        </w:rPr>
        <w:t xml:space="preserve"> </w:t>
      </w:r>
      <w:r w:rsidR="005A62F7" w:rsidRPr="00577D40">
        <w:rPr>
          <w:rFonts w:cstheme="minorHAnsi"/>
          <w:highlight w:val="yellow"/>
          <w:lang w:val="en-US"/>
        </w:rPr>
        <w:t xml:space="preserve">raw data processing </w:t>
      </w:r>
      <w:r w:rsidR="00017B88" w:rsidRPr="00577D40">
        <w:rPr>
          <w:rFonts w:cstheme="minorHAnsi"/>
          <w:highlight w:val="yellow"/>
          <w:lang w:val="en-US"/>
        </w:rPr>
        <w:t>settings</w:t>
      </w:r>
      <w:r w:rsidR="00017B88" w:rsidRPr="00F51171">
        <w:rPr>
          <w:rFonts w:cstheme="minorHAnsi"/>
          <w:lang w:val="en-US"/>
        </w:rPr>
        <w:t xml:space="preserve">. </w:t>
      </w:r>
    </w:p>
    <w:p w14:paraId="20E9313A" w14:textId="77777777" w:rsidR="00B9771D" w:rsidRPr="00B9771D" w:rsidRDefault="00B9771D" w:rsidP="00821014">
      <w:pPr>
        <w:jc w:val="both"/>
        <w:rPr>
          <w:rFonts w:cstheme="minorHAnsi"/>
          <w:lang w:val="en-US"/>
        </w:rPr>
      </w:pPr>
    </w:p>
    <w:p w14:paraId="2D124C4C" w14:textId="3D479935" w:rsidR="00FF489F" w:rsidRDefault="002E1C5D" w:rsidP="00821014">
      <w:pPr>
        <w:pStyle w:val="ListParagraph"/>
        <w:ind w:left="0"/>
        <w:jc w:val="both"/>
        <w:rPr>
          <w:rFonts w:cstheme="minorHAnsi"/>
          <w:lang w:val="en-US"/>
        </w:rPr>
      </w:pPr>
      <w:r w:rsidRPr="00245ADC">
        <w:rPr>
          <w:rFonts w:cstheme="minorHAnsi"/>
          <w:highlight w:val="yellow"/>
          <w:lang w:val="en-US"/>
        </w:rPr>
        <w:t xml:space="preserve">2.4.1. </w:t>
      </w:r>
      <w:r w:rsidR="005A62F7" w:rsidRPr="00245ADC">
        <w:rPr>
          <w:rFonts w:cstheme="minorHAnsi"/>
          <w:highlight w:val="yellow"/>
          <w:lang w:val="en-US"/>
        </w:rPr>
        <w:t>Cho</w:t>
      </w:r>
      <w:r w:rsidR="00FF489F" w:rsidRPr="00245ADC">
        <w:rPr>
          <w:rFonts w:cstheme="minorHAnsi"/>
          <w:highlight w:val="yellow"/>
          <w:lang w:val="en-US"/>
        </w:rPr>
        <w:t>o</w:t>
      </w:r>
      <w:r w:rsidR="005A62F7" w:rsidRPr="00245ADC">
        <w:rPr>
          <w:rFonts w:cstheme="minorHAnsi"/>
          <w:highlight w:val="yellow"/>
          <w:lang w:val="en-US"/>
        </w:rPr>
        <w:t xml:space="preserve">se </w:t>
      </w:r>
      <w:r w:rsidR="00C85263">
        <w:rPr>
          <w:rFonts w:cstheme="minorHAnsi"/>
          <w:highlight w:val="yellow"/>
          <w:lang w:val="en-US"/>
        </w:rPr>
        <w:t xml:space="preserve">the </w:t>
      </w:r>
      <w:r w:rsidR="005A62F7" w:rsidRPr="00245ADC">
        <w:rPr>
          <w:rFonts w:cstheme="minorHAnsi"/>
          <w:highlight w:val="yellow"/>
          <w:lang w:val="en-US"/>
        </w:rPr>
        <w:t xml:space="preserve">method for the </w:t>
      </w:r>
      <w:r w:rsidR="00713E7F" w:rsidRPr="00245ADC">
        <w:rPr>
          <w:rFonts w:cstheme="minorHAnsi"/>
          <w:highlight w:val="yellow"/>
          <w:lang w:val="en-US"/>
        </w:rPr>
        <w:t xml:space="preserve">correction of </w:t>
      </w:r>
      <w:r w:rsidR="005A62F7" w:rsidRPr="00245ADC">
        <w:rPr>
          <w:rFonts w:cstheme="minorHAnsi"/>
          <w:highlight w:val="yellow"/>
          <w:lang w:val="en-US"/>
        </w:rPr>
        <w:t>anemometers’ measurements</w:t>
      </w:r>
      <w:r w:rsidR="00F91BD0" w:rsidRPr="00245ADC">
        <w:rPr>
          <w:rFonts w:cstheme="minorHAnsi"/>
          <w:highlight w:val="yellow"/>
          <w:lang w:val="en-US"/>
        </w:rPr>
        <w:t xml:space="preserve"> (</w:t>
      </w:r>
      <w:r w:rsidR="00BB13DB" w:rsidRPr="00E37912">
        <w:rPr>
          <w:rFonts w:cstheme="minorHAnsi"/>
          <w:b/>
          <w:highlight w:val="yellow"/>
          <w:lang w:val="en-US"/>
        </w:rPr>
        <w:t>r</w:t>
      </w:r>
      <w:r w:rsidR="00F91BD0" w:rsidRPr="00E37912">
        <w:rPr>
          <w:rFonts w:cstheme="minorHAnsi"/>
          <w:b/>
          <w:highlight w:val="yellow"/>
          <w:lang w:val="en-US"/>
        </w:rPr>
        <w:t>otation</w:t>
      </w:r>
      <w:r w:rsidR="00F91BD0" w:rsidRPr="009F3A30">
        <w:rPr>
          <w:rFonts w:cstheme="minorHAnsi"/>
          <w:i/>
          <w:highlight w:val="yellow"/>
          <w:lang w:val="en-US"/>
        </w:rPr>
        <w:t xml:space="preserve"> </w:t>
      </w:r>
      <w:r w:rsidR="00F91BD0" w:rsidRPr="00E37912">
        <w:rPr>
          <w:rFonts w:cstheme="minorHAnsi"/>
          <w:b/>
          <w:highlight w:val="yellow"/>
          <w:lang w:val="en-US"/>
        </w:rPr>
        <w:t>method</w:t>
      </w:r>
      <w:r w:rsidR="00F91BD0" w:rsidRPr="00245ADC">
        <w:rPr>
          <w:rFonts w:cstheme="minorHAnsi"/>
          <w:highlight w:val="yellow"/>
          <w:lang w:val="en-US"/>
        </w:rPr>
        <w:t>)</w:t>
      </w:r>
      <w:r w:rsidR="007079D4" w:rsidRPr="00245ADC">
        <w:rPr>
          <w:rFonts w:cstheme="minorHAnsi"/>
          <w:highlight w:val="yellow"/>
          <w:lang w:val="en-US"/>
        </w:rPr>
        <w:t>, which allow</w:t>
      </w:r>
      <w:r w:rsidR="00BB13DB">
        <w:rPr>
          <w:rFonts w:cstheme="minorHAnsi"/>
          <w:highlight w:val="yellow"/>
          <w:lang w:val="en-US"/>
        </w:rPr>
        <w:t>s</w:t>
      </w:r>
      <w:r w:rsidR="007079D4" w:rsidRPr="00245ADC">
        <w:rPr>
          <w:rFonts w:cstheme="minorHAnsi"/>
          <w:highlight w:val="yellow"/>
          <w:lang w:val="en-US"/>
        </w:rPr>
        <w:t xml:space="preserve"> accounting for any misalignment of the sonic anemometer with respect to the local wind streamline</w:t>
      </w:r>
      <w:r w:rsidR="00B017FE" w:rsidRPr="00B017FE">
        <w:rPr>
          <w:rFonts w:cstheme="minorHAnsi"/>
          <w:highlight w:val="yellow"/>
          <w:vertAlign w:val="superscript"/>
          <w:lang w:val="en-US"/>
        </w:rPr>
        <w:t>15</w:t>
      </w:r>
      <w:r w:rsidR="007079D4" w:rsidRPr="00245ADC">
        <w:rPr>
          <w:rFonts w:cstheme="minorHAnsi"/>
          <w:highlight w:val="yellow"/>
          <w:lang w:val="en-US"/>
        </w:rPr>
        <w:t>.</w:t>
      </w:r>
      <w:r w:rsidR="00A36BE1" w:rsidRPr="00245ADC">
        <w:rPr>
          <w:rFonts w:cstheme="minorHAnsi"/>
          <w:highlight w:val="yellow"/>
          <w:lang w:val="en-US"/>
        </w:rPr>
        <w:t xml:space="preserve"> </w:t>
      </w:r>
      <w:r w:rsidR="00A3308F" w:rsidRPr="00245ADC">
        <w:rPr>
          <w:rFonts w:cstheme="minorHAnsi"/>
          <w:highlight w:val="yellow"/>
          <w:lang w:val="en-US"/>
        </w:rPr>
        <w:t>Tick</w:t>
      </w:r>
      <w:r w:rsidR="007079D4" w:rsidRPr="00245ADC">
        <w:rPr>
          <w:rFonts w:cstheme="minorHAnsi"/>
          <w:highlight w:val="yellow"/>
          <w:lang w:val="en-US"/>
        </w:rPr>
        <w:t xml:space="preserve"> the first </w:t>
      </w:r>
      <w:r w:rsidR="005A62F7" w:rsidRPr="00245ADC">
        <w:rPr>
          <w:rFonts w:cstheme="minorHAnsi"/>
          <w:highlight w:val="yellow"/>
          <w:lang w:val="en-US"/>
        </w:rPr>
        <w:t>planar fit approach</w:t>
      </w:r>
      <w:r w:rsidR="009F3A30" w:rsidRPr="009F3A30">
        <w:rPr>
          <w:rFonts w:cstheme="minorHAnsi"/>
          <w:highlight w:val="yellow"/>
          <w:vertAlign w:val="superscript"/>
          <w:lang w:val="en-US"/>
        </w:rPr>
        <w:t>16</w:t>
      </w:r>
      <w:r w:rsidR="007079D4" w:rsidRPr="00245ADC">
        <w:rPr>
          <w:rFonts w:cstheme="minorHAnsi"/>
          <w:highlight w:val="yellow"/>
          <w:lang w:val="en-US"/>
        </w:rPr>
        <w:t xml:space="preserve"> (suggested for non-ideal</w:t>
      </w:r>
      <w:r w:rsidR="00B017FE">
        <w:rPr>
          <w:rFonts w:cstheme="minorHAnsi"/>
          <w:highlight w:val="yellow"/>
          <w:lang w:val="en-US"/>
        </w:rPr>
        <w:t xml:space="preserve">, </w:t>
      </w:r>
      <w:r w:rsidR="00B017FE" w:rsidRPr="00B017FE">
        <w:rPr>
          <w:rFonts w:cstheme="minorHAnsi"/>
          <w:highlight w:val="yellow"/>
          <w:lang w:val="en-US"/>
        </w:rPr>
        <w:t>heterogeneous</w:t>
      </w:r>
      <w:r w:rsidR="007079D4" w:rsidRPr="00245ADC">
        <w:rPr>
          <w:rFonts w:cstheme="minorHAnsi"/>
          <w:highlight w:val="yellow"/>
          <w:lang w:val="en-US"/>
        </w:rPr>
        <w:t xml:space="preserve"> locations).</w:t>
      </w:r>
    </w:p>
    <w:p w14:paraId="2359F137" w14:textId="77777777" w:rsidR="00B9771D" w:rsidRPr="00B9771D" w:rsidRDefault="00B9771D" w:rsidP="00821014">
      <w:pPr>
        <w:jc w:val="both"/>
        <w:rPr>
          <w:rFonts w:cstheme="minorHAnsi"/>
          <w:lang w:val="en-US"/>
        </w:rPr>
      </w:pPr>
    </w:p>
    <w:p w14:paraId="4C87960F" w14:textId="482790B0" w:rsidR="00FF489F" w:rsidRDefault="0065243C" w:rsidP="00821014">
      <w:pPr>
        <w:pStyle w:val="ListParagraph"/>
        <w:ind w:left="0"/>
        <w:jc w:val="both"/>
        <w:rPr>
          <w:rFonts w:cstheme="minorHAnsi"/>
          <w:lang w:val="en-US"/>
        </w:rPr>
      </w:pPr>
      <w:r w:rsidRPr="00361CE2">
        <w:rPr>
          <w:rFonts w:cstheme="minorHAnsi"/>
          <w:highlight w:val="yellow"/>
          <w:lang w:val="en-US"/>
        </w:rPr>
        <w:t>2.4.</w:t>
      </w:r>
      <w:r w:rsidR="001812AB" w:rsidRPr="00361CE2">
        <w:rPr>
          <w:rFonts w:cstheme="minorHAnsi"/>
          <w:highlight w:val="yellow"/>
          <w:lang w:val="en-US"/>
        </w:rPr>
        <w:t>2</w:t>
      </w:r>
      <w:r w:rsidRPr="00361CE2">
        <w:rPr>
          <w:rFonts w:cstheme="minorHAnsi"/>
          <w:highlight w:val="yellow"/>
          <w:lang w:val="en-US"/>
        </w:rPr>
        <w:t xml:space="preserve">. </w:t>
      </w:r>
      <w:r w:rsidR="00FF489F" w:rsidRPr="00361CE2">
        <w:rPr>
          <w:rFonts w:cstheme="minorHAnsi"/>
          <w:highlight w:val="yellow"/>
          <w:lang w:val="en-US"/>
        </w:rPr>
        <w:t xml:space="preserve">Choose </w:t>
      </w:r>
      <w:r w:rsidR="00282BDB">
        <w:rPr>
          <w:rFonts w:cstheme="minorHAnsi"/>
          <w:highlight w:val="yellow"/>
          <w:lang w:val="en-US"/>
        </w:rPr>
        <w:t xml:space="preserve">the </w:t>
      </w:r>
      <w:r w:rsidR="00A3308F" w:rsidRPr="00E37912">
        <w:rPr>
          <w:rFonts w:cstheme="minorHAnsi"/>
          <w:b/>
          <w:highlight w:val="yellow"/>
          <w:lang w:val="en-US"/>
        </w:rPr>
        <w:t>0-1-2</w:t>
      </w:r>
      <w:r w:rsidR="00A3308F" w:rsidRPr="00361CE2">
        <w:rPr>
          <w:rFonts w:cstheme="minorHAnsi"/>
          <w:highlight w:val="yellow"/>
          <w:lang w:val="en-US"/>
        </w:rPr>
        <w:t xml:space="preserve"> </w:t>
      </w:r>
      <w:r w:rsidR="00FF489F" w:rsidRPr="00361CE2">
        <w:rPr>
          <w:rFonts w:cstheme="minorHAnsi"/>
          <w:highlight w:val="yellow"/>
          <w:lang w:val="en-US"/>
        </w:rPr>
        <w:t>type of flagging policy</w:t>
      </w:r>
      <w:r w:rsidR="00A82A94" w:rsidRPr="00361CE2">
        <w:rPr>
          <w:rFonts w:cstheme="minorHAnsi"/>
          <w:highlight w:val="yellow"/>
          <w:vertAlign w:val="superscript"/>
          <w:lang w:val="en-US"/>
        </w:rPr>
        <w:t>1</w:t>
      </w:r>
      <w:r w:rsidR="009F3A30" w:rsidRPr="00361CE2">
        <w:rPr>
          <w:rFonts w:cstheme="minorHAnsi"/>
          <w:highlight w:val="yellow"/>
          <w:vertAlign w:val="superscript"/>
          <w:lang w:val="en-US"/>
        </w:rPr>
        <w:t>7</w:t>
      </w:r>
      <w:r w:rsidR="006016C3" w:rsidRPr="00361CE2">
        <w:rPr>
          <w:rFonts w:cstheme="minorHAnsi"/>
          <w:highlight w:val="yellow"/>
          <w:lang w:val="en-US"/>
        </w:rPr>
        <w:t xml:space="preserve"> </w:t>
      </w:r>
      <w:r w:rsidR="0075195A" w:rsidRPr="00361CE2">
        <w:rPr>
          <w:rFonts w:cstheme="minorHAnsi"/>
          <w:highlight w:val="yellow"/>
          <w:lang w:val="en-US"/>
        </w:rPr>
        <w:t>(</w:t>
      </w:r>
      <w:r w:rsidR="00FF489F" w:rsidRPr="00361CE2">
        <w:rPr>
          <w:rFonts w:cstheme="minorHAnsi"/>
          <w:highlight w:val="yellow"/>
          <w:lang w:val="en-US"/>
        </w:rPr>
        <w:t>the approach which presents results of a quality check procedure</w:t>
      </w:r>
      <w:r w:rsidR="0075195A" w:rsidRPr="00361CE2">
        <w:rPr>
          <w:rFonts w:cstheme="minorHAnsi"/>
          <w:highlight w:val="yellow"/>
          <w:lang w:val="en-US"/>
        </w:rPr>
        <w:t>)</w:t>
      </w:r>
      <w:r w:rsidR="00FF489F" w:rsidRPr="00361CE2">
        <w:rPr>
          <w:rFonts w:cstheme="minorHAnsi"/>
          <w:highlight w:val="yellow"/>
          <w:lang w:val="en-US"/>
        </w:rPr>
        <w:t>.</w:t>
      </w:r>
      <w:r w:rsidR="00FF489F" w:rsidRPr="00FF489F">
        <w:rPr>
          <w:rFonts w:cstheme="minorHAnsi"/>
          <w:lang w:val="en-US"/>
        </w:rPr>
        <w:t xml:space="preserve"> </w:t>
      </w:r>
    </w:p>
    <w:p w14:paraId="08949771" w14:textId="77777777" w:rsidR="00B9771D" w:rsidRPr="00B9771D" w:rsidRDefault="00B9771D" w:rsidP="00821014">
      <w:pPr>
        <w:jc w:val="both"/>
        <w:rPr>
          <w:rFonts w:cstheme="minorHAnsi"/>
          <w:lang w:val="en-US"/>
        </w:rPr>
      </w:pPr>
    </w:p>
    <w:p w14:paraId="1D24A212" w14:textId="7E4680A7" w:rsidR="00FF489F" w:rsidRDefault="0065243C" w:rsidP="00821014">
      <w:pPr>
        <w:pStyle w:val="ListParagraph"/>
        <w:ind w:left="0"/>
        <w:jc w:val="both"/>
        <w:rPr>
          <w:rFonts w:cstheme="minorHAnsi"/>
          <w:lang w:val="en-US"/>
        </w:rPr>
      </w:pPr>
      <w:r w:rsidRPr="00245ADC">
        <w:rPr>
          <w:rFonts w:cstheme="minorHAnsi"/>
          <w:highlight w:val="yellow"/>
          <w:lang w:val="en-US"/>
        </w:rPr>
        <w:t>2.4.</w:t>
      </w:r>
      <w:r w:rsidR="001812AB">
        <w:rPr>
          <w:rFonts w:cstheme="minorHAnsi"/>
          <w:highlight w:val="yellow"/>
          <w:lang w:val="en-US"/>
        </w:rPr>
        <w:t>3</w:t>
      </w:r>
      <w:r w:rsidRPr="00245ADC">
        <w:rPr>
          <w:rFonts w:cstheme="minorHAnsi"/>
          <w:highlight w:val="yellow"/>
          <w:lang w:val="en-US"/>
        </w:rPr>
        <w:t xml:space="preserve">. </w:t>
      </w:r>
      <w:r w:rsidR="00EC492C" w:rsidRPr="00245ADC">
        <w:rPr>
          <w:rFonts w:cstheme="minorHAnsi"/>
          <w:highlight w:val="yellow"/>
          <w:lang w:val="en-US"/>
        </w:rPr>
        <w:t>Select</w:t>
      </w:r>
      <w:r w:rsidR="00FF489F" w:rsidRPr="00245ADC">
        <w:rPr>
          <w:rFonts w:cstheme="minorHAnsi"/>
          <w:highlight w:val="yellow"/>
          <w:lang w:val="en-US"/>
        </w:rPr>
        <w:t xml:space="preserve"> </w:t>
      </w:r>
      <w:r w:rsidR="003F680E">
        <w:rPr>
          <w:rFonts w:cstheme="minorHAnsi"/>
          <w:highlight w:val="yellow"/>
          <w:lang w:val="en-US"/>
        </w:rPr>
        <w:t>the preferred</w:t>
      </w:r>
      <w:r w:rsidR="00FF489F" w:rsidRPr="00245ADC">
        <w:rPr>
          <w:rFonts w:cstheme="minorHAnsi"/>
          <w:highlight w:val="yellow"/>
          <w:lang w:val="en-US"/>
        </w:rPr>
        <w:t xml:space="preserve"> footprint method (the area of the influence on measured fluxes) (</w:t>
      </w:r>
      <w:r w:rsidR="00DF466D">
        <w:rPr>
          <w:rFonts w:cstheme="minorHAnsi"/>
          <w:highlight w:val="yellow"/>
          <w:lang w:val="en-US"/>
        </w:rPr>
        <w:t>e.g.,</w:t>
      </w:r>
      <w:r w:rsidR="00FF489F" w:rsidRPr="00245ADC">
        <w:rPr>
          <w:rFonts w:cstheme="minorHAnsi"/>
          <w:highlight w:val="yellow"/>
          <w:lang w:val="en-US"/>
        </w:rPr>
        <w:t xml:space="preserve"> the Kljun</w:t>
      </w:r>
      <w:r w:rsidR="00EC492C" w:rsidRPr="00245ADC">
        <w:rPr>
          <w:rFonts w:cstheme="minorHAnsi"/>
          <w:highlight w:val="yellow"/>
          <w:vertAlign w:val="superscript"/>
          <w:lang w:val="en-US"/>
        </w:rPr>
        <w:t>1</w:t>
      </w:r>
      <w:r w:rsidR="009F3A30">
        <w:rPr>
          <w:rFonts w:cstheme="minorHAnsi"/>
          <w:highlight w:val="yellow"/>
          <w:vertAlign w:val="superscript"/>
          <w:lang w:val="en-US"/>
        </w:rPr>
        <w:t>8</w:t>
      </w:r>
      <w:r w:rsidR="00FF489F" w:rsidRPr="00245ADC">
        <w:rPr>
          <w:rFonts w:cstheme="minorHAnsi"/>
          <w:highlight w:val="yellow"/>
          <w:lang w:val="en-US"/>
        </w:rPr>
        <w:t xml:space="preserve"> approach)</w:t>
      </w:r>
      <w:r w:rsidR="00DF466D">
        <w:rPr>
          <w:rFonts w:cstheme="minorHAnsi"/>
          <w:highlight w:val="yellow"/>
          <w:lang w:val="en-US"/>
        </w:rPr>
        <w:t xml:space="preserve">. </w:t>
      </w:r>
      <w:r w:rsidR="00F02369" w:rsidRPr="00B56E02">
        <w:rPr>
          <w:rFonts w:cstheme="minorHAnsi"/>
          <w:highlight w:val="yellow"/>
          <w:lang w:val="en-US"/>
        </w:rPr>
        <w:t>Leave all other setting unchanged (default options).</w:t>
      </w:r>
    </w:p>
    <w:p w14:paraId="216A42B7" w14:textId="77777777" w:rsidR="00B9771D" w:rsidRPr="00B9771D" w:rsidRDefault="00B9771D" w:rsidP="00821014">
      <w:pPr>
        <w:pStyle w:val="ListParagraph"/>
        <w:ind w:left="0"/>
        <w:jc w:val="both"/>
        <w:rPr>
          <w:lang w:val="en-US"/>
        </w:rPr>
      </w:pPr>
    </w:p>
    <w:p w14:paraId="048E2679" w14:textId="289D91EA" w:rsidR="00DE7829" w:rsidRDefault="001554E3" w:rsidP="00821014">
      <w:pPr>
        <w:pStyle w:val="ListParagraph"/>
        <w:ind w:left="0"/>
        <w:jc w:val="both"/>
        <w:rPr>
          <w:rFonts w:cstheme="minorHAnsi"/>
          <w:lang w:val="en-US"/>
        </w:rPr>
      </w:pPr>
      <w:r>
        <w:rPr>
          <w:rFonts w:cstheme="minorHAnsi"/>
          <w:lang w:val="en-US"/>
        </w:rPr>
        <w:t xml:space="preserve">NOTE: </w:t>
      </w:r>
      <w:r w:rsidR="00017B88" w:rsidRPr="00B56E02">
        <w:rPr>
          <w:rFonts w:cstheme="minorHAnsi"/>
          <w:lang w:val="en-US"/>
        </w:rPr>
        <w:t xml:space="preserve">Here one can choose from the list of options regarding corrections to be applied, fluxes footprint calculation method or the structure of output files. Although, </w:t>
      </w:r>
      <w:r w:rsidR="00F91BD0" w:rsidRPr="00B56E02">
        <w:rPr>
          <w:rFonts w:cstheme="minorHAnsi"/>
          <w:lang w:val="en-US"/>
        </w:rPr>
        <w:t>i</w:t>
      </w:r>
      <w:r w:rsidR="00F02369" w:rsidRPr="00B56E02">
        <w:rPr>
          <w:rFonts w:cstheme="minorHAnsi"/>
          <w:lang w:val="en-US"/>
        </w:rPr>
        <w:t>t</w:t>
      </w:r>
      <w:r w:rsidR="00F91BD0" w:rsidRPr="00B56E02">
        <w:rPr>
          <w:rFonts w:cstheme="minorHAnsi"/>
          <w:lang w:val="en-US"/>
        </w:rPr>
        <w:t xml:space="preserve"> is </w:t>
      </w:r>
      <w:r w:rsidR="00017B88" w:rsidRPr="00B56E02">
        <w:rPr>
          <w:rFonts w:cstheme="minorHAnsi"/>
          <w:lang w:val="en-US"/>
        </w:rPr>
        <w:t>suggest</w:t>
      </w:r>
      <w:r w:rsidR="00F91BD0" w:rsidRPr="00B56E02">
        <w:rPr>
          <w:rFonts w:cstheme="minorHAnsi"/>
          <w:lang w:val="en-US"/>
        </w:rPr>
        <w:t>ed</w:t>
      </w:r>
      <w:r w:rsidR="00017B88" w:rsidRPr="00B56E02">
        <w:rPr>
          <w:rFonts w:cstheme="minorHAnsi"/>
          <w:lang w:val="en-US"/>
        </w:rPr>
        <w:t xml:space="preserve"> not to change standard options during the preliminary run of the </w:t>
      </w:r>
      <w:r w:rsidR="00936F7C" w:rsidRPr="00B56E02">
        <w:rPr>
          <w:rFonts w:cstheme="minorHAnsi"/>
          <w:lang w:val="en-US"/>
        </w:rPr>
        <w:t xml:space="preserve">selected EC </w:t>
      </w:r>
      <w:r w:rsidR="00017B88" w:rsidRPr="00B56E02">
        <w:rPr>
          <w:rFonts w:cstheme="minorHAnsi"/>
          <w:lang w:val="en-US"/>
        </w:rPr>
        <w:t>software</w:t>
      </w:r>
      <w:r w:rsidR="005D211A" w:rsidRPr="00B56E02">
        <w:rPr>
          <w:rFonts w:cstheme="minorHAnsi"/>
          <w:lang w:val="en-US"/>
        </w:rPr>
        <w:t xml:space="preserve">, except for </w:t>
      </w:r>
      <w:r w:rsidR="00F91BD0" w:rsidRPr="00B56E02">
        <w:rPr>
          <w:rFonts w:cstheme="minorHAnsi"/>
          <w:lang w:val="en-US"/>
        </w:rPr>
        <w:t xml:space="preserve">the </w:t>
      </w:r>
      <w:r w:rsidR="00F02369" w:rsidRPr="00B56E02">
        <w:rPr>
          <w:rFonts w:cstheme="minorHAnsi"/>
          <w:lang w:val="en-US"/>
        </w:rPr>
        <w:t>ones listed here.</w:t>
      </w:r>
      <w:r w:rsidR="00D6518D" w:rsidRPr="00F51171">
        <w:rPr>
          <w:rFonts w:cstheme="minorHAnsi"/>
          <w:lang w:val="en-US"/>
        </w:rPr>
        <w:t xml:space="preserve"> </w:t>
      </w:r>
    </w:p>
    <w:p w14:paraId="5C66A814" w14:textId="77777777" w:rsidR="00B9771D" w:rsidRDefault="00B9771D" w:rsidP="00821014">
      <w:pPr>
        <w:pStyle w:val="ListParagraph"/>
        <w:ind w:left="0"/>
        <w:jc w:val="both"/>
        <w:rPr>
          <w:rFonts w:cstheme="minorHAnsi"/>
          <w:lang w:val="en-US"/>
        </w:rPr>
      </w:pPr>
    </w:p>
    <w:p w14:paraId="694AE2FA" w14:textId="7F576D7E" w:rsidR="00D6518D" w:rsidRDefault="00F37090" w:rsidP="00821014">
      <w:pPr>
        <w:pStyle w:val="ListParagraph"/>
        <w:ind w:left="0"/>
        <w:jc w:val="both"/>
        <w:rPr>
          <w:rFonts w:cstheme="minorHAnsi"/>
          <w:lang w:val="en-US"/>
        </w:rPr>
      </w:pPr>
      <w:r>
        <w:rPr>
          <w:rFonts w:cstheme="minorHAnsi"/>
          <w:lang w:val="en-US"/>
        </w:rPr>
        <w:t xml:space="preserve">2.5. </w:t>
      </w:r>
      <w:r w:rsidR="001554E3" w:rsidRPr="001554E3">
        <w:rPr>
          <w:rFonts w:cstheme="minorHAnsi"/>
          <w:lang w:val="en-US"/>
        </w:rPr>
        <w:t>In case of any problems/questions</w:t>
      </w:r>
      <w:r w:rsidR="00D947A5">
        <w:rPr>
          <w:rFonts w:cstheme="minorHAnsi"/>
          <w:lang w:val="en-US"/>
        </w:rPr>
        <w:t>,</w:t>
      </w:r>
      <w:r w:rsidR="001554E3" w:rsidRPr="001554E3">
        <w:rPr>
          <w:rFonts w:cstheme="minorHAnsi"/>
          <w:lang w:val="en-US"/>
        </w:rPr>
        <w:t xml:space="preserve"> use the question mark (?) button next to the option of interest to find out more. Remember that incorrect or missing information in one tab will </w:t>
      </w:r>
      <w:r w:rsidR="00595F9A">
        <w:rPr>
          <w:rFonts w:cstheme="minorHAnsi"/>
          <w:lang w:val="en-US"/>
        </w:rPr>
        <w:t>prevent movement</w:t>
      </w:r>
      <w:r w:rsidR="001554E3" w:rsidRPr="001554E3">
        <w:rPr>
          <w:rFonts w:cstheme="minorHAnsi"/>
          <w:lang w:val="en-US"/>
        </w:rPr>
        <w:t xml:space="preserve"> to another</w:t>
      </w:r>
      <w:r w:rsidR="00812CE6">
        <w:rPr>
          <w:rFonts w:cstheme="minorHAnsi"/>
          <w:lang w:val="en-US"/>
        </w:rPr>
        <w:t>.</w:t>
      </w:r>
      <w:r w:rsidR="00D6518D" w:rsidRPr="001554E3">
        <w:rPr>
          <w:rFonts w:cstheme="minorHAnsi"/>
          <w:lang w:val="en-US"/>
        </w:rPr>
        <w:t xml:space="preserve"> </w:t>
      </w:r>
    </w:p>
    <w:p w14:paraId="78F2773E" w14:textId="77777777" w:rsidR="00B9771D" w:rsidRPr="001554E3" w:rsidRDefault="00B9771D" w:rsidP="00821014">
      <w:pPr>
        <w:pStyle w:val="ListParagraph"/>
        <w:ind w:left="0"/>
        <w:jc w:val="both"/>
        <w:rPr>
          <w:rFonts w:cstheme="minorHAnsi"/>
          <w:lang w:val="en-US"/>
        </w:rPr>
      </w:pPr>
    </w:p>
    <w:p w14:paraId="08D59158" w14:textId="56BECD71" w:rsidR="00CD7EEC" w:rsidRPr="00F51171" w:rsidRDefault="00F37090" w:rsidP="00821014">
      <w:pPr>
        <w:pStyle w:val="ListParagraph"/>
        <w:ind w:left="0"/>
        <w:jc w:val="both"/>
        <w:rPr>
          <w:rFonts w:cstheme="minorHAnsi"/>
          <w:lang w:val="en-US"/>
        </w:rPr>
      </w:pPr>
      <w:r>
        <w:rPr>
          <w:rFonts w:cstheme="minorHAnsi"/>
          <w:highlight w:val="yellow"/>
          <w:lang w:val="en-US"/>
        </w:rPr>
        <w:t xml:space="preserve">2.6. </w:t>
      </w:r>
      <w:r w:rsidR="00CD7EEC" w:rsidRPr="00164657">
        <w:rPr>
          <w:rFonts w:cstheme="minorHAnsi"/>
          <w:highlight w:val="yellow"/>
          <w:lang w:val="en-US"/>
        </w:rPr>
        <w:t xml:space="preserve">Click </w:t>
      </w:r>
      <w:r w:rsidR="00F02369" w:rsidRPr="00E37912">
        <w:rPr>
          <w:rFonts w:cstheme="minorHAnsi"/>
          <w:b/>
          <w:highlight w:val="yellow"/>
          <w:lang w:val="en-US"/>
        </w:rPr>
        <w:t>Run an Advanced mode</w:t>
      </w:r>
      <w:r w:rsidR="00F02369" w:rsidRPr="00164657">
        <w:rPr>
          <w:rFonts w:cstheme="minorHAnsi"/>
          <w:highlight w:val="yellow"/>
          <w:lang w:val="en-US"/>
        </w:rPr>
        <w:t xml:space="preserve"> to start fluxes computation</w:t>
      </w:r>
      <w:r w:rsidR="00F02369">
        <w:rPr>
          <w:rFonts w:cstheme="minorHAnsi"/>
          <w:highlight w:val="yellow"/>
          <w:lang w:val="en-US"/>
        </w:rPr>
        <w:t xml:space="preserve"> </w:t>
      </w:r>
      <w:r w:rsidR="00F02369" w:rsidRPr="00164657">
        <w:rPr>
          <w:rFonts w:cstheme="minorHAnsi"/>
          <w:highlight w:val="yellow"/>
          <w:lang w:val="en-US"/>
        </w:rPr>
        <w:t>at the end</w:t>
      </w:r>
      <w:r w:rsidR="00F02369">
        <w:rPr>
          <w:rFonts w:cstheme="minorHAnsi"/>
          <w:highlight w:val="yellow"/>
          <w:lang w:val="en-US"/>
        </w:rPr>
        <w:t>.</w:t>
      </w:r>
      <w:r w:rsidR="00F02369" w:rsidRPr="00B56E02">
        <w:rPr>
          <w:rFonts w:cstheme="minorHAnsi"/>
          <w:lang w:val="en-US"/>
        </w:rPr>
        <w:t xml:space="preserve"> In case of using only</w:t>
      </w:r>
      <w:r w:rsidR="009F3A30" w:rsidRPr="00B56E02">
        <w:rPr>
          <w:rFonts w:cstheme="minorHAnsi"/>
          <w:lang w:val="en-US"/>
        </w:rPr>
        <w:t xml:space="preserve"> </w:t>
      </w:r>
      <w:proofErr w:type="gramStart"/>
      <w:r w:rsidR="009F3A30" w:rsidRPr="00B56E02">
        <w:rPr>
          <w:rFonts w:cstheme="minorHAnsi"/>
          <w:lang w:val="en-US"/>
        </w:rPr>
        <w:t>default</w:t>
      </w:r>
      <w:proofErr w:type="gramEnd"/>
      <w:r w:rsidR="009F3A30" w:rsidRPr="00B56E02">
        <w:rPr>
          <w:rFonts w:cstheme="minorHAnsi"/>
          <w:lang w:val="en-US"/>
        </w:rPr>
        <w:t xml:space="preserve"> </w:t>
      </w:r>
      <w:r w:rsidR="00F02369" w:rsidRPr="00B56E02">
        <w:rPr>
          <w:rFonts w:cstheme="minorHAnsi"/>
          <w:lang w:val="en-US"/>
        </w:rPr>
        <w:t xml:space="preserve">settings click </w:t>
      </w:r>
      <w:r w:rsidR="00CD7EEC" w:rsidRPr="00E37912">
        <w:rPr>
          <w:rFonts w:cstheme="minorHAnsi"/>
          <w:b/>
          <w:lang w:val="en-US"/>
        </w:rPr>
        <w:t>Run an Express mode</w:t>
      </w:r>
      <w:r w:rsidR="00CD7EEC" w:rsidRPr="00B56E02">
        <w:rPr>
          <w:rFonts w:cstheme="minorHAnsi"/>
          <w:lang w:val="en-US"/>
        </w:rPr>
        <w:t xml:space="preserve">. </w:t>
      </w:r>
    </w:p>
    <w:p w14:paraId="04358E5A" w14:textId="77777777" w:rsidR="00CD7EEC" w:rsidRPr="00F51171" w:rsidRDefault="00CD7EEC" w:rsidP="00821014">
      <w:pPr>
        <w:pStyle w:val="ListParagraph"/>
        <w:ind w:left="0"/>
        <w:jc w:val="both"/>
        <w:rPr>
          <w:rFonts w:cstheme="minorHAnsi"/>
          <w:lang w:val="en-US"/>
        </w:rPr>
      </w:pPr>
    </w:p>
    <w:p w14:paraId="15A2BAB6" w14:textId="29B26DAE" w:rsidR="00C4356E" w:rsidRDefault="00580080" w:rsidP="00821014">
      <w:pPr>
        <w:jc w:val="both"/>
        <w:rPr>
          <w:rFonts w:cstheme="minorHAnsi"/>
          <w:b/>
          <w:highlight w:val="yellow"/>
          <w:lang w:val="en-US"/>
        </w:rPr>
      </w:pPr>
      <w:r>
        <w:rPr>
          <w:rFonts w:cstheme="minorHAnsi"/>
          <w:b/>
          <w:highlight w:val="yellow"/>
          <w:lang w:val="en-US"/>
        </w:rPr>
        <w:t xml:space="preserve">3. </w:t>
      </w:r>
      <w:r w:rsidR="001F3CBB">
        <w:rPr>
          <w:rFonts w:cstheme="minorHAnsi"/>
          <w:b/>
          <w:highlight w:val="yellow"/>
          <w:lang w:val="en-US"/>
        </w:rPr>
        <w:t>F</w:t>
      </w:r>
      <w:r w:rsidR="00C4356E" w:rsidRPr="00EE1ECE">
        <w:rPr>
          <w:rFonts w:cstheme="minorHAnsi"/>
          <w:b/>
          <w:highlight w:val="yellow"/>
          <w:lang w:val="en-US"/>
        </w:rPr>
        <w:t>iltering and quality contr</w:t>
      </w:r>
      <w:r w:rsidR="001F3CBB">
        <w:rPr>
          <w:rFonts w:cstheme="minorHAnsi"/>
          <w:b/>
          <w:highlight w:val="yellow"/>
          <w:lang w:val="en-US"/>
        </w:rPr>
        <w:t>ol of fluxes</w:t>
      </w:r>
    </w:p>
    <w:p w14:paraId="3D2687ED" w14:textId="77777777" w:rsidR="0064382E" w:rsidRDefault="0064382E" w:rsidP="00821014">
      <w:pPr>
        <w:jc w:val="both"/>
        <w:rPr>
          <w:rFonts w:cstheme="minorHAnsi"/>
          <w:b/>
          <w:highlight w:val="yellow"/>
          <w:lang w:val="en-US"/>
        </w:rPr>
      </w:pPr>
    </w:p>
    <w:p w14:paraId="5B4F9C03" w14:textId="547B849D" w:rsidR="0064382E" w:rsidRPr="00454F09" w:rsidRDefault="0064382E" w:rsidP="00821014">
      <w:pPr>
        <w:pStyle w:val="ListParagraph"/>
        <w:ind w:left="0"/>
        <w:jc w:val="both"/>
        <w:rPr>
          <w:rFonts w:cstheme="minorHAnsi"/>
          <w:lang w:val="en-US"/>
        </w:rPr>
      </w:pPr>
      <w:r w:rsidRPr="00741D97">
        <w:rPr>
          <w:rFonts w:cstheme="minorHAnsi"/>
          <w:lang w:val="en-US"/>
        </w:rPr>
        <w:t xml:space="preserve">3.1. Avoid data loss by </w:t>
      </w:r>
      <w:r w:rsidR="00595F9A">
        <w:rPr>
          <w:rFonts w:cstheme="minorHAnsi"/>
          <w:lang w:val="en-US"/>
        </w:rPr>
        <w:t>using</w:t>
      </w:r>
      <w:r w:rsidR="00595F9A" w:rsidRPr="00741D97">
        <w:rPr>
          <w:rFonts w:cstheme="minorHAnsi"/>
          <w:lang w:val="en-US"/>
        </w:rPr>
        <w:t xml:space="preserve"> </w:t>
      </w:r>
      <w:r w:rsidRPr="00741D97">
        <w:rPr>
          <w:rFonts w:cstheme="minorHAnsi"/>
          <w:lang w:val="en-US"/>
        </w:rPr>
        <w:t>a regular maintenance plan. According to individual capabilities, clean sensors as frequently as possible using water or mild detergent.</w:t>
      </w:r>
    </w:p>
    <w:p w14:paraId="1820F868" w14:textId="77777777" w:rsidR="0064382E" w:rsidRDefault="0064382E" w:rsidP="00821014">
      <w:pPr>
        <w:pStyle w:val="ListParagraph"/>
        <w:ind w:left="0"/>
        <w:jc w:val="both"/>
        <w:rPr>
          <w:rFonts w:cstheme="minorHAnsi"/>
          <w:lang w:val="en-US"/>
        </w:rPr>
      </w:pPr>
    </w:p>
    <w:p w14:paraId="43E6750A" w14:textId="28D78B8D" w:rsidR="0064382E" w:rsidRPr="00454F09" w:rsidRDefault="0064382E" w:rsidP="00821014">
      <w:pPr>
        <w:pStyle w:val="ListParagraph"/>
        <w:ind w:left="0"/>
        <w:jc w:val="both"/>
        <w:rPr>
          <w:rFonts w:cstheme="minorHAnsi"/>
          <w:lang w:val="en-US"/>
        </w:rPr>
      </w:pPr>
      <w:r>
        <w:rPr>
          <w:rFonts w:cstheme="minorHAnsi"/>
          <w:lang w:val="en-US"/>
        </w:rPr>
        <w:t xml:space="preserve">3.2. </w:t>
      </w:r>
      <w:r w:rsidRPr="00454F09">
        <w:rPr>
          <w:rFonts w:cstheme="minorHAnsi"/>
          <w:lang w:val="en-US"/>
        </w:rPr>
        <w:t xml:space="preserve">Carry out calibration </w:t>
      </w:r>
      <w:r>
        <w:rPr>
          <w:rFonts w:cstheme="minorHAnsi"/>
          <w:lang w:val="en-US"/>
        </w:rPr>
        <w:t xml:space="preserve">of </w:t>
      </w:r>
      <w:r w:rsidRPr="00454F09">
        <w:rPr>
          <w:rFonts w:cstheme="minorHAnsi"/>
          <w:lang w:val="en-US"/>
        </w:rPr>
        <w:t xml:space="preserve">gas analyzers at least once </w:t>
      </w:r>
      <w:r>
        <w:rPr>
          <w:rFonts w:cstheme="minorHAnsi"/>
          <w:lang w:val="en-US"/>
        </w:rPr>
        <w:t>every</w:t>
      </w:r>
      <w:r w:rsidRPr="00454F09">
        <w:rPr>
          <w:rFonts w:cstheme="minorHAnsi"/>
          <w:lang w:val="en-US"/>
        </w:rPr>
        <w:t xml:space="preserve"> 6 months using CO</w:t>
      </w:r>
      <w:r w:rsidRPr="00454F09">
        <w:rPr>
          <w:rFonts w:cstheme="minorHAnsi"/>
          <w:vertAlign w:val="subscript"/>
          <w:lang w:val="en-US"/>
        </w:rPr>
        <w:t>2</w:t>
      </w:r>
      <w:r w:rsidRPr="00454F09">
        <w:rPr>
          <w:rFonts w:cstheme="minorHAnsi"/>
          <w:lang w:val="en-US"/>
        </w:rPr>
        <w:t xml:space="preserve"> standards (0 ppm and at least one other concentration, </w:t>
      </w:r>
      <w:r>
        <w:rPr>
          <w:rFonts w:cstheme="minorHAnsi"/>
          <w:lang w:val="en-US"/>
        </w:rPr>
        <w:t xml:space="preserve">e.g., </w:t>
      </w:r>
      <w:r w:rsidRPr="00454F09">
        <w:rPr>
          <w:rFonts w:cstheme="minorHAnsi"/>
          <w:lang w:val="en-US"/>
        </w:rPr>
        <w:t>360 ppm).</w:t>
      </w:r>
      <w:r>
        <w:rPr>
          <w:rFonts w:cstheme="minorHAnsi"/>
          <w:lang w:val="en-US"/>
        </w:rPr>
        <w:t xml:space="preserve"> A </w:t>
      </w:r>
      <w:r w:rsidRPr="00454F09">
        <w:rPr>
          <w:rFonts w:cstheme="minorHAnsi"/>
          <w:lang w:val="en-US"/>
        </w:rPr>
        <w:t>min</w:t>
      </w:r>
      <w:r>
        <w:rPr>
          <w:rFonts w:cstheme="minorHAnsi"/>
          <w:lang w:val="en-US"/>
        </w:rPr>
        <w:t>imum of</w:t>
      </w:r>
      <w:r w:rsidRPr="00454F09">
        <w:rPr>
          <w:rFonts w:cstheme="minorHAnsi"/>
          <w:lang w:val="en-US"/>
        </w:rPr>
        <w:t xml:space="preserve"> 24</w:t>
      </w:r>
      <w:r>
        <w:rPr>
          <w:rFonts w:cstheme="minorHAnsi"/>
          <w:lang w:val="en-US"/>
        </w:rPr>
        <w:t xml:space="preserve"> </w:t>
      </w:r>
      <w:r w:rsidRPr="00454F09">
        <w:rPr>
          <w:rFonts w:cstheme="minorHAnsi"/>
          <w:lang w:val="en-US"/>
        </w:rPr>
        <w:t>h before</w:t>
      </w:r>
      <w:r>
        <w:rPr>
          <w:rFonts w:cstheme="minorHAnsi"/>
          <w:lang w:val="en-US"/>
        </w:rPr>
        <w:t xml:space="preserve"> each calibration,</w:t>
      </w:r>
      <w:r w:rsidRPr="00454F09">
        <w:rPr>
          <w:rFonts w:cstheme="minorHAnsi"/>
          <w:lang w:val="en-US"/>
        </w:rPr>
        <w:t xml:space="preserve"> change CO</w:t>
      </w:r>
      <w:r w:rsidRPr="00454F09">
        <w:rPr>
          <w:rFonts w:cstheme="minorHAnsi"/>
          <w:vertAlign w:val="subscript"/>
          <w:lang w:val="en-US"/>
        </w:rPr>
        <w:t>2</w:t>
      </w:r>
      <w:r w:rsidRPr="00454F09">
        <w:rPr>
          <w:rFonts w:cstheme="minorHAnsi"/>
          <w:lang w:val="en-US"/>
        </w:rPr>
        <w:t xml:space="preserve"> and H</w:t>
      </w:r>
      <w:r w:rsidRPr="00454F09">
        <w:rPr>
          <w:rFonts w:cstheme="minorHAnsi"/>
          <w:vertAlign w:val="subscript"/>
          <w:lang w:val="en-US"/>
        </w:rPr>
        <w:t>2</w:t>
      </w:r>
      <w:r w:rsidRPr="00454F09">
        <w:rPr>
          <w:rFonts w:cstheme="minorHAnsi"/>
          <w:lang w:val="en-US"/>
        </w:rPr>
        <w:t>O absorbing agents</w:t>
      </w:r>
      <w:r>
        <w:rPr>
          <w:rFonts w:cstheme="minorHAnsi"/>
          <w:lang w:val="en-US"/>
        </w:rPr>
        <w:t xml:space="preserve"> (</w:t>
      </w:r>
      <w:r w:rsidR="00070869" w:rsidRPr="00070869">
        <w:rPr>
          <w:rFonts w:cstheme="minorHAnsi"/>
          <w:lang w:val="en-US"/>
        </w:rPr>
        <w:t>sodium hydroxide</w:t>
      </w:r>
      <w:r w:rsidR="00595F9A">
        <w:rPr>
          <w:rFonts w:cstheme="minorHAnsi"/>
          <w:lang w:val="en-US"/>
        </w:rPr>
        <w:t xml:space="preserve"> </w:t>
      </w:r>
      <w:r w:rsidR="00070869" w:rsidRPr="00070869">
        <w:rPr>
          <w:rFonts w:cstheme="minorHAnsi"/>
          <w:lang w:val="en-US"/>
        </w:rPr>
        <w:t>coated silica</w:t>
      </w:r>
      <w:r>
        <w:rPr>
          <w:rFonts w:cstheme="minorHAnsi"/>
          <w:lang w:val="en-US"/>
        </w:rPr>
        <w:t xml:space="preserve"> and magnesium perchlorate, respectively) that are</w:t>
      </w:r>
      <w:r w:rsidRPr="00454F09">
        <w:rPr>
          <w:rFonts w:cstheme="minorHAnsi"/>
          <w:lang w:val="en-US"/>
        </w:rPr>
        <w:t xml:space="preserve"> present in two small bottles inside the sensor head. </w:t>
      </w:r>
    </w:p>
    <w:p w14:paraId="7B24D081" w14:textId="77777777" w:rsidR="0064382E" w:rsidRPr="00B9771D" w:rsidRDefault="0064382E" w:rsidP="00821014">
      <w:pPr>
        <w:jc w:val="both"/>
        <w:rPr>
          <w:rFonts w:cstheme="minorHAnsi"/>
          <w:lang w:val="en-US"/>
        </w:rPr>
      </w:pPr>
    </w:p>
    <w:p w14:paraId="4E5FD6D4" w14:textId="7F0E566C" w:rsidR="0064382E" w:rsidRDefault="0064382E" w:rsidP="00821014">
      <w:pPr>
        <w:jc w:val="both"/>
        <w:rPr>
          <w:rFonts w:cstheme="minorHAnsi"/>
          <w:lang w:val="en-US"/>
        </w:rPr>
      </w:pPr>
      <w:r>
        <w:rPr>
          <w:rFonts w:cstheme="minorHAnsi"/>
          <w:lang w:val="en-US"/>
        </w:rPr>
        <w:t xml:space="preserve">NOTE: </w:t>
      </w:r>
      <w:r w:rsidR="00595F9A">
        <w:rPr>
          <w:rFonts w:cstheme="minorHAnsi"/>
          <w:lang w:val="en-US"/>
        </w:rPr>
        <w:t xml:space="preserve">The calibration </w:t>
      </w:r>
      <w:r>
        <w:rPr>
          <w:rFonts w:cstheme="minorHAnsi"/>
          <w:lang w:val="en-US"/>
        </w:rPr>
        <w:t>procedure is relatively easy and well described in the gas analyzer manual. In the software dedicated to LI-7200 and LI-7500</w:t>
      </w:r>
      <w:r w:rsidR="00595F9A">
        <w:rPr>
          <w:rFonts w:cstheme="minorHAnsi"/>
          <w:lang w:val="en-US"/>
        </w:rPr>
        <w:t>,</w:t>
      </w:r>
      <w:r>
        <w:rPr>
          <w:rFonts w:cstheme="minorHAnsi"/>
          <w:lang w:val="en-US"/>
        </w:rPr>
        <w:t xml:space="preserve"> there is a tab, which contains all step-by-step guidelines of the whole process. In case of any difficulties, analyzers can always be sent for a factory calibration performed by the producer, but it requires </w:t>
      </w:r>
      <w:r w:rsidR="00595F9A">
        <w:rPr>
          <w:rFonts w:cstheme="minorHAnsi"/>
          <w:lang w:val="en-US"/>
        </w:rPr>
        <w:t xml:space="preserve">sensor </w:t>
      </w:r>
      <w:r>
        <w:rPr>
          <w:rFonts w:cstheme="minorHAnsi"/>
          <w:lang w:val="en-US"/>
        </w:rPr>
        <w:t>demounting</w:t>
      </w:r>
      <w:r w:rsidR="00595F9A">
        <w:rPr>
          <w:rFonts w:cstheme="minorHAnsi"/>
          <w:lang w:val="en-US"/>
        </w:rPr>
        <w:t xml:space="preserve"> and</w:t>
      </w:r>
      <w:r>
        <w:rPr>
          <w:rFonts w:cstheme="minorHAnsi"/>
          <w:lang w:val="en-US"/>
        </w:rPr>
        <w:t xml:space="preserve"> results </w:t>
      </w:r>
      <w:r w:rsidR="00E92683">
        <w:rPr>
          <w:rFonts w:cstheme="minorHAnsi"/>
          <w:lang w:val="en-US"/>
        </w:rPr>
        <w:t xml:space="preserve">in </w:t>
      </w:r>
      <w:r>
        <w:rPr>
          <w:rFonts w:cstheme="minorHAnsi"/>
          <w:lang w:val="en-US"/>
        </w:rPr>
        <w:t xml:space="preserve">long gaps in </w:t>
      </w:r>
      <w:r w:rsidR="00595F9A">
        <w:rPr>
          <w:rFonts w:cstheme="minorHAnsi"/>
          <w:lang w:val="en-US"/>
        </w:rPr>
        <w:t xml:space="preserve">the flux </w:t>
      </w:r>
      <w:r>
        <w:rPr>
          <w:rFonts w:cstheme="minorHAnsi"/>
          <w:lang w:val="en-US"/>
        </w:rPr>
        <w:t>dataset.</w:t>
      </w:r>
    </w:p>
    <w:p w14:paraId="4DC1677E" w14:textId="77777777" w:rsidR="0064382E" w:rsidRDefault="0064382E" w:rsidP="00821014">
      <w:pPr>
        <w:jc w:val="both"/>
        <w:rPr>
          <w:rFonts w:cstheme="minorHAnsi"/>
          <w:lang w:val="en-US"/>
        </w:rPr>
      </w:pPr>
    </w:p>
    <w:p w14:paraId="0FAC3CDF" w14:textId="4A195FA3" w:rsidR="0064382E" w:rsidRDefault="0064382E" w:rsidP="00821014">
      <w:pPr>
        <w:jc w:val="both"/>
        <w:rPr>
          <w:rFonts w:cstheme="minorHAnsi"/>
          <w:lang w:val="en-US"/>
        </w:rPr>
      </w:pPr>
      <w:r w:rsidRPr="00A64F90">
        <w:rPr>
          <w:rFonts w:cstheme="minorHAnsi"/>
          <w:highlight w:val="yellow"/>
          <w:lang w:val="en-US"/>
        </w:rPr>
        <w:t>3.3. Create a common file (e.g.</w:t>
      </w:r>
      <w:r w:rsidR="007117DC">
        <w:rPr>
          <w:rFonts w:cstheme="minorHAnsi"/>
          <w:highlight w:val="yellow"/>
          <w:lang w:val="en-US"/>
        </w:rPr>
        <w:t>,</w:t>
      </w:r>
      <w:r w:rsidRPr="00A64F90">
        <w:rPr>
          <w:rFonts w:cstheme="minorHAnsi"/>
          <w:highlight w:val="yellow"/>
          <w:lang w:val="en-US"/>
        </w:rPr>
        <w:t xml:space="preserve"> .csv, .xlsx)</w:t>
      </w:r>
      <w:r w:rsidR="007117DC">
        <w:rPr>
          <w:rFonts w:cstheme="minorHAnsi"/>
          <w:highlight w:val="yellow"/>
          <w:lang w:val="en-US"/>
        </w:rPr>
        <w:t xml:space="preserve"> that</w:t>
      </w:r>
      <w:r w:rsidRPr="00A64F90">
        <w:rPr>
          <w:rFonts w:cstheme="minorHAnsi"/>
          <w:highlight w:val="yellow"/>
          <w:lang w:val="en-US"/>
        </w:rPr>
        <w:t xml:space="preserve"> contains all results from </w:t>
      </w:r>
      <w:r w:rsidR="00FF246E">
        <w:rPr>
          <w:rFonts w:cstheme="minorHAnsi"/>
          <w:highlight w:val="yellow"/>
          <w:lang w:val="en-US"/>
        </w:rPr>
        <w:t xml:space="preserve">the </w:t>
      </w:r>
      <w:r w:rsidRPr="00A64F90">
        <w:rPr>
          <w:rFonts w:cstheme="minorHAnsi"/>
          <w:highlight w:val="yellow"/>
          <w:lang w:val="en-US"/>
        </w:rPr>
        <w:t>flux calculation software and auxiliary measurements.</w:t>
      </w:r>
      <w:r>
        <w:rPr>
          <w:rFonts w:cstheme="minorHAnsi"/>
          <w:lang w:val="en-US"/>
        </w:rPr>
        <w:t xml:space="preserve"> Make sure that corresponding 30-min averages (fluxes and meteorological variables) </w:t>
      </w:r>
      <w:r w:rsidR="00595F9A">
        <w:rPr>
          <w:rFonts w:cstheme="minorHAnsi"/>
          <w:lang w:val="en-US"/>
        </w:rPr>
        <w:t xml:space="preserve">are </w:t>
      </w:r>
      <w:r>
        <w:rPr>
          <w:rFonts w:cstheme="minorHAnsi"/>
          <w:lang w:val="en-US"/>
        </w:rPr>
        <w:t>measured at the exact same time</w:t>
      </w:r>
      <w:r w:rsidR="00595F9A">
        <w:rPr>
          <w:rFonts w:cstheme="minorHAnsi"/>
          <w:lang w:val="en-US"/>
        </w:rPr>
        <w:t>.</w:t>
      </w:r>
    </w:p>
    <w:p w14:paraId="5DA7E04C" w14:textId="77777777" w:rsidR="0064382E" w:rsidRDefault="0064382E" w:rsidP="00821014">
      <w:pPr>
        <w:jc w:val="both"/>
        <w:rPr>
          <w:rFonts w:cstheme="minorHAnsi"/>
          <w:lang w:val="en-US"/>
        </w:rPr>
      </w:pPr>
    </w:p>
    <w:p w14:paraId="0C54A0AC" w14:textId="682D14AB" w:rsidR="0064382E" w:rsidRDefault="0064382E" w:rsidP="00821014">
      <w:pPr>
        <w:jc w:val="both"/>
        <w:rPr>
          <w:rFonts w:cstheme="minorHAnsi"/>
          <w:lang w:val="en-US"/>
        </w:rPr>
      </w:pPr>
      <w:r>
        <w:rPr>
          <w:rFonts w:cstheme="minorHAnsi"/>
          <w:lang w:val="en-US"/>
        </w:rPr>
        <w:t>NOTE: To simplify and speed up</w:t>
      </w:r>
      <w:r w:rsidR="00595F9A">
        <w:rPr>
          <w:rFonts w:cstheme="minorHAnsi"/>
          <w:lang w:val="en-US"/>
        </w:rPr>
        <w:t xml:space="preserve"> the</w:t>
      </w:r>
      <w:r>
        <w:rPr>
          <w:rFonts w:cstheme="minorHAnsi"/>
          <w:lang w:val="en-US"/>
        </w:rPr>
        <w:t xml:space="preserve"> filtering procedure</w:t>
      </w:r>
      <w:r w:rsidR="00595F9A">
        <w:rPr>
          <w:rFonts w:cstheme="minorHAnsi"/>
          <w:lang w:val="en-US"/>
        </w:rPr>
        <w:t>,</w:t>
      </w:r>
      <w:r>
        <w:rPr>
          <w:rFonts w:cstheme="minorHAnsi"/>
          <w:lang w:val="en-US"/>
        </w:rPr>
        <w:t xml:space="preserve"> use additional programs </w:t>
      </w:r>
      <w:r w:rsidR="007D34F0">
        <w:rPr>
          <w:rFonts w:cstheme="minorHAnsi"/>
          <w:lang w:val="en-US"/>
        </w:rPr>
        <w:t>(</w:t>
      </w:r>
      <w:r>
        <w:rPr>
          <w:rFonts w:cstheme="minorHAnsi"/>
          <w:lang w:val="en-US"/>
        </w:rPr>
        <w:t>e.g.</w:t>
      </w:r>
      <w:r w:rsidR="007D34F0">
        <w:rPr>
          <w:rFonts w:cstheme="minorHAnsi"/>
          <w:lang w:val="en-US"/>
        </w:rPr>
        <w:t>,</w:t>
      </w:r>
      <w:r>
        <w:rPr>
          <w:rFonts w:cstheme="minorHAnsi"/>
          <w:lang w:val="en-US"/>
        </w:rPr>
        <w:t xml:space="preserve"> </w:t>
      </w:r>
      <w:proofErr w:type="spellStart"/>
      <w:r>
        <w:rPr>
          <w:rFonts w:cstheme="minorHAnsi"/>
          <w:lang w:val="en-US"/>
        </w:rPr>
        <w:t>Matlab</w:t>
      </w:r>
      <w:proofErr w:type="spellEnd"/>
      <w:r>
        <w:rPr>
          <w:rFonts w:cstheme="minorHAnsi"/>
          <w:lang w:val="en-US"/>
        </w:rPr>
        <w:t xml:space="preserve"> or free </w:t>
      </w:r>
      <w:r w:rsidRPr="00E6703D">
        <w:rPr>
          <w:rFonts w:cstheme="minorHAnsi"/>
          <w:i/>
          <w:lang w:val="en-US"/>
        </w:rPr>
        <w:t>R</w:t>
      </w:r>
      <w:r>
        <w:rPr>
          <w:rFonts w:cstheme="minorHAnsi"/>
          <w:lang w:val="en-US"/>
        </w:rPr>
        <w:t xml:space="preserve"> software</w:t>
      </w:r>
      <w:r w:rsidR="007D34F0">
        <w:rPr>
          <w:rFonts w:cstheme="minorHAnsi"/>
          <w:lang w:val="en-US"/>
        </w:rPr>
        <w:t>)</w:t>
      </w:r>
      <w:r>
        <w:rPr>
          <w:rFonts w:cstheme="minorHAnsi"/>
          <w:lang w:val="en-US"/>
        </w:rPr>
        <w:t xml:space="preserve">, </w:t>
      </w:r>
      <w:r w:rsidR="00152861">
        <w:rPr>
          <w:rFonts w:cstheme="minorHAnsi"/>
          <w:lang w:val="en-US"/>
        </w:rPr>
        <w:t xml:space="preserve">depending on users’ skills, </w:t>
      </w:r>
      <w:r>
        <w:rPr>
          <w:rFonts w:cstheme="minorHAnsi"/>
          <w:lang w:val="en-US"/>
        </w:rPr>
        <w:t xml:space="preserve">rather than work in </w:t>
      </w:r>
      <w:r w:rsidR="00293615">
        <w:rPr>
          <w:rFonts w:cstheme="minorHAnsi"/>
          <w:lang w:val="en-US"/>
        </w:rPr>
        <w:t>a spreadsheet</w:t>
      </w:r>
      <w:r>
        <w:rPr>
          <w:rFonts w:cstheme="minorHAnsi"/>
          <w:lang w:val="en-US"/>
        </w:rPr>
        <w:t>.</w:t>
      </w:r>
      <w:r w:rsidR="00C51315">
        <w:rPr>
          <w:rFonts w:cstheme="minorHAnsi"/>
          <w:lang w:val="en-US"/>
        </w:rPr>
        <w:t xml:space="preserve"> </w:t>
      </w:r>
    </w:p>
    <w:p w14:paraId="7DD10205" w14:textId="4580D002" w:rsidR="00A64F90" w:rsidRDefault="00A64F90" w:rsidP="00821014">
      <w:pPr>
        <w:jc w:val="both"/>
        <w:rPr>
          <w:rFonts w:cstheme="minorHAnsi"/>
          <w:lang w:val="en-US"/>
        </w:rPr>
      </w:pPr>
    </w:p>
    <w:p w14:paraId="79B8BC2F" w14:textId="45390B88" w:rsidR="00A64F90" w:rsidRDefault="00A64F90" w:rsidP="00821014">
      <w:pPr>
        <w:pStyle w:val="ListParagraph"/>
        <w:ind w:left="0"/>
        <w:jc w:val="both"/>
        <w:rPr>
          <w:rFonts w:cstheme="minorHAnsi"/>
          <w:lang w:val="en-US"/>
        </w:rPr>
      </w:pPr>
      <w:r w:rsidRPr="00A64F90">
        <w:rPr>
          <w:rFonts w:cstheme="minorHAnsi"/>
          <w:highlight w:val="yellow"/>
          <w:lang w:val="en-US"/>
        </w:rPr>
        <w:t>3.</w:t>
      </w:r>
      <w:r w:rsidR="00295935">
        <w:rPr>
          <w:rFonts w:cstheme="minorHAnsi"/>
          <w:highlight w:val="yellow"/>
          <w:lang w:val="en-US"/>
        </w:rPr>
        <w:t>4</w:t>
      </w:r>
      <w:r>
        <w:rPr>
          <w:rFonts w:cstheme="minorHAnsi"/>
          <w:highlight w:val="yellow"/>
          <w:lang w:val="en-US"/>
        </w:rPr>
        <w:t>.</w:t>
      </w:r>
      <w:r w:rsidRPr="00A64F90">
        <w:rPr>
          <w:rFonts w:cstheme="minorHAnsi"/>
          <w:highlight w:val="yellow"/>
          <w:lang w:val="en-US"/>
        </w:rPr>
        <w:t xml:space="preserve"> Perform all filtering steps described below </w:t>
      </w:r>
      <w:r>
        <w:rPr>
          <w:rFonts w:cstheme="minorHAnsi"/>
          <w:highlight w:val="yellow"/>
          <w:lang w:val="en-US"/>
        </w:rPr>
        <w:t>(</w:t>
      </w:r>
      <w:r w:rsidR="007117DC">
        <w:rPr>
          <w:rFonts w:cstheme="minorHAnsi"/>
          <w:highlight w:val="yellow"/>
          <w:lang w:val="en-US"/>
        </w:rPr>
        <w:t>s</w:t>
      </w:r>
      <w:r w:rsidR="006F1031">
        <w:rPr>
          <w:rFonts w:cstheme="minorHAnsi"/>
          <w:highlight w:val="yellow"/>
          <w:lang w:val="en-US"/>
        </w:rPr>
        <w:t>ections</w:t>
      </w:r>
      <w:r w:rsidR="007117DC">
        <w:rPr>
          <w:rFonts w:cstheme="minorHAnsi"/>
          <w:highlight w:val="yellow"/>
          <w:lang w:val="en-US"/>
        </w:rPr>
        <w:t xml:space="preserve"> </w:t>
      </w:r>
      <w:r>
        <w:rPr>
          <w:rFonts w:cstheme="minorHAnsi"/>
          <w:highlight w:val="yellow"/>
          <w:lang w:val="en-US"/>
        </w:rPr>
        <w:t>3.</w:t>
      </w:r>
      <w:r w:rsidR="008F598B">
        <w:rPr>
          <w:rFonts w:cstheme="minorHAnsi"/>
          <w:highlight w:val="yellow"/>
          <w:lang w:val="en-US"/>
        </w:rPr>
        <w:t>5</w:t>
      </w:r>
      <w:r>
        <w:rPr>
          <w:rFonts w:cstheme="minorHAnsi"/>
          <w:highlight w:val="yellow"/>
          <w:lang w:val="en-US"/>
        </w:rPr>
        <w:t>-3.</w:t>
      </w:r>
      <w:r w:rsidR="008F598B">
        <w:rPr>
          <w:rFonts w:cstheme="minorHAnsi"/>
          <w:highlight w:val="yellow"/>
          <w:lang w:val="en-US"/>
        </w:rPr>
        <w:t>7</w:t>
      </w:r>
      <w:r>
        <w:rPr>
          <w:rFonts w:cstheme="minorHAnsi"/>
          <w:highlight w:val="yellow"/>
          <w:lang w:val="en-US"/>
        </w:rPr>
        <w:t xml:space="preserve">) </w:t>
      </w:r>
      <w:r w:rsidRPr="00A64F90">
        <w:rPr>
          <w:rFonts w:cstheme="minorHAnsi"/>
          <w:highlight w:val="yellow"/>
          <w:lang w:val="en-US"/>
        </w:rPr>
        <w:t>on data from this file.</w:t>
      </w:r>
      <w:r>
        <w:rPr>
          <w:rFonts w:cstheme="minorHAnsi"/>
          <w:highlight w:val="yellow"/>
          <w:lang w:val="en-US"/>
        </w:rPr>
        <w:t xml:space="preserve"> Use either filtering tools in</w:t>
      </w:r>
      <w:r w:rsidR="00CA01E6">
        <w:rPr>
          <w:rFonts w:cstheme="minorHAnsi"/>
          <w:highlight w:val="yellow"/>
          <w:lang w:val="en-US"/>
        </w:rPr>
        <w:t xml:space="preserve"> the spreadsheet</w:t>
      </w:r>
      <w:r>
        <w:rPr>
          <w:rFonts w:cstheme="minorHAnsi"/>
          <w:highlight w:val="yellow"/>
          <w:lang w:val="en-US"/>
        </w:rPr>
        <w:t xml:space="preserve"> (or embedded “if” function) or create </w:t>
      </w:r>
      <w:r w:rsidR="00595F9A">
        <w:rPr>
          <w:rFonts w:cstheme="minorHAnsi"/>
          <w:highlight w:val="yellow"/>
          <w:lang w:val="en-US"/>
        </w:rPr>
        <w:t>custom</w:t>
      </w:r>
      <w:r>
        <w:rPr>
          <w:rFonts w:cstheme="minorHAnsi"/>
          <w:highlight w:val="yellow"/>
          <w:lang w:val="en-US"/>
        </w:rPr>
        <w:t xml:space="preserve"> filtering function</w:t>
      </w:r>
      <w:r w:rsidR="000D7427">
        <w:rPr>
          <w:rFonts w:cstheme="minorHAnsi"/>
          <w:highlight w:val="yellow"/>
          <w:lang w:val="en-US"/>
        </w:rPr>
        <w:t>s</w:t>
      </w:r>
      <w:r>
        <w:rPr>
          <w:rFonts w:cstheme="minorHAnsi"/>
          <w:highlight w:val="yellow"/>
          <w:lang w:val="en-US"/>
        </w:rPr>
        <w:t xml:space="preserve"> utilizing other software.</w:t>
      </w:r>
      <w:r w:rsidR="00C51315">
        <w:rPr>
          <w:rFonts w:cstheme="minorHAnsi"/>
          <w:highlight w:val="yellow"/>
          <w:lang w:val="en-US"/>
        </w:rPr>
        <w:t xml:space="preserve"> </w:t>
      </w:r>
    </w:p>
    <w:p w14:paraId="1EE18B72" w14:textId="77777777" w:rsidR="001000AE" w:rsidRPr="00F51171" w:rsidRDefault="001000AE" w:rsidP="00821014">
      <w:pPr>
        <w:jc w:val="both"/>
        <w:rPr>
          <w:rFonts w:cstheme="minorHAnsi"/>
          <w:i/>
          <w:lang w:val="en-US"/>
        </w:rPr>
      </w:pPr>
    </w:p>
    <w:p w14:paraId="4DAF5826" w14:textId="5904C13E" w:rsidR="00DB274E" w:rsidRPr="00BC62D9" w:rsidRDefault="003F17EC" w:rsidP="00821014">
      <w:pPr>
        <w:jc w:val="both"/>
        <w:rPr>
          <w:rFonts w:cstheme="minorHAnsi"/>
          <w:lang w:val="en-US"/>
        </w:rPr>
      </w:pPr>
      <w:r w:rsidRPr="00BC62D9">
        <w:rPr>
          <w:rFonts w:cstheme="minorHAnsi"/>
          <w:highlight w:val="yellow"/>
          <w:lang w:val="en-US"/>
        </w:rPr>
        <w:t>3.</w:t>
      </w:r>
      <w:r w:rsidR="00DF2C82">
        <w:rPr>
          <w:rFonts w:cstheme="minorHAnsi"/>
          <w:highlight w:val="yellow"/>
          <w:lang w:val="en-US"/>
        </w:rPr>
        <w:t>5</w:t>
      </w:r>
      <w:r w:rsidR="00F91BD0" w:rsidRPr="00BC62D9">
        <w:rPr>
          <w:rFonts w:cstheme="minorHAnsi"/>
          <w:highlight w:val="yellow"/>
          <w:lang w:val="en-US"/>
        </w:rPr>
        <w:t>. Determin</w:t>
      </w:r>
      <w:r w:rsidR="003A1F84">
        <w:rPr>
          <w:rFonts w:cstheme="minorHAnsi"/>
          <w:highlight w:val="yellow"/>
          <w:lang w:val="en-US"/>
        </w:rPr>
        <w:t>e</w:t>
      </w:r>
      <w:r w:rsidR="00F91BD0" w:rsidRPr="00BC62D9">
        <w:rPr>
          <w:rFonts w:cstheme="minorHAnsi"/>
          <w:highlight w:val="yellow"/>
          <w:lang w:val="en-US"/>
        </w:rPr>
        <w:t xml:space="preserve"> u</w:t>
      </w:r>
      <w:r w:rsidR="008E22D9" w:rsidRPr="00BC62D9">
        <w:rPr>
          <w:rFonts w:cstheme="minorHAnsi"/>
          <w:highlight w:val="yellow"/>
          <w:lang w:val="en-US"/>
        </w:rPr>
        <w:t xml:space="preserve">nfavorable </w:t>
      </w:r>
      <w:r w:rsidR="00DB274E" w:rsidRPr="00BC62D9">
        <w:rPr>
          <w:rFonts w:cstheme="minorHAnsi"/>
          <w:highlight w:val="yellow"/>
          <w:lang w:val="en-US"/>
        </w:rPr>
        <w:t xml:space="preserve">weather </w:t>
      </w:r>
      <w:r w:rsidR="008E22D9" w:rsidRPr="00BC62D9">
        <w:rPr>
          <w:rFonts w:cstheme="minorHAnsi"/>
          <w:highlight w:val="yellow"/>
          <w:lang w:val="en-US"/>
        </w:rPr>
        <w:t xml:space="preserve">conditions </w:t>
      </w:r>
      <w:r w:rsidR="00DB274E" w:rsidRPr="00BC62D9">
        <w:rPr>
          <w:rFonts w:cstheme="minorHAnsi"/>
          <w:highlight w:val="yellow"/>
          <w:lang w:val="en-US"/>
        </w:rPr>
        <w:t>and instrument malfunctions</w:t>
      </w:r>
      <w:r w:rsidR="00F06B1C" w:rsidRPr="00BC62D9">
        <w:rPr>
          <w:rFonts w:cstheme="minorHAnsi"/>
          <w:lang w:val="en-US"/>
        </w:rPr>
        <w:t>.</w:t>
      </w:r>
    </w:p>
    <w:p w14:paraId="66CCE34A" w14:textId="77777777" w:rsidR="00B9771D" w:rsidRPr="002A416F" w:rsidRDefault="00B9771D" w:rsidP="00821014">
      <w:pPr>
        <w:jc w:val="both"/>
        <w:rPr>
          <w:rFonts w:cstheme="minorHAnsi"/>
          <w:lang w:val="en-US"/>
        </w:rPr>
      </w:pPr>
    </w:p>
    <w:p w14:paraId="5D388ED5" w14:textId="643C4F49" w:rsidR="005607C0" w:rsidRPr="00454F09" w:rsidRDefault="00770533" w:rsidP="00821014">
      <w:pPr>
        <w:pStyle w:val="ListParagraph"/>
        <w:ind w:left="0"/>
        <w:jc w:val="both"/>
        <w:rPr>
          <w:rFonts w:cstheme="minorHAnsi"/>
          <w:highlight w:val="yellow"/>
          <w:lang w:val="en-US"/>
        </w:rPr>
      </w:pPr>
      <w:r>
        <w:rPr>
          <w:rFonts w:cstheme="minorHAnsi"/>
          <w:highlight w:val="yellow"/>
          <w:lang w:val="en-US"/>
        </w:rPr>
        <w:t>3.</w:t>
      </w:r>
      <w:r w:rsidR="006F1031">
        <w:rPr>
          <w:rFonts w:cstheme="minorHAnsi"/>
          <w:highlight w:val="yellow"/>
          <w:lang w:val="en-US"/>
        </w:rPr>
        <w:t>5</w:t>
      </w:r>
      <w:r>
        <w:rPr>
          <w:rFonts w:cstheme="minorHAnsi"/>
          <w:highlight w:val="yellow"/>
          <w:lang w:val="en-US"/>
        </w:rPr>
        <w:t>.</w:t>
      </w:r>
      <w:r w:rsidR="00A64F90">
        <w:rPr>
          <w:rFonts w:cstheme="minorHAnsi"/>
          <w:highlight w:val="yellow"/>
          <w:lang w:val="en-US"/>
        </w:rPr>
        <w:t>1</w:t>
      </w:r>
      <w:r>
        <w:rPr>
          <w:rFonts w:cstheme="minorHAnsi"/>
          <w:highlight w:val="yellow"/>
          <w:lang w:val="en-US"/>
        </w:rPr>
        <w:t xml:space="preserve">. </w:t>
      </w:r>
      <w:r w:rsidR="005607C0" w:rsidRPr="00571516">
        <w:rPr>
          <w:rFonts w:cstheme="minorHAnsi"/>
          <w:lang w:val="en-US"/>
        </w:rPr>
        <w:t>Use instrument’s performance indicators to filter out data subjected to errors due to gas analyzer contamination.</w:t>
      </w:r>
      <w:r w:rsidR="005607C0" w:rsidRPr="00454F09">
        <w:rPr>
          <w:rFonts w:cstheme="minorHAnsi"/>
          <w:highlight w:val="yellow"/>
          <w:lang w:val="en-US"/>
        </w:rPr>
        <w:t xml:space="preserve"> For</w:t>
      </w:r>
      <w:r w:rsidR="00BC62D9">
        <w:rPr>
          <w:rFonts w:cstheme="minorHAnsi"/>
          <w:highlight w:val="yellow"/>
          <w:lang w:val="en-US"/>
        </w:rPr>
        <w:t xml:space="preserve"> </w:t>
      </w:r>
      <w:r w:rsidR="00595F9A">
        <w:rPr>
          <w:rFonts w:cstheme="minorHAnsi"/>
          <w:highlight w:val="yellow"/>
          <w:lang w:val="en-US"/>
        </w:rPr>
        <w:t xml:space="preserve">an </w:t>
      </w:r>
      <w:r w:rsidR="005607C0" w:rsidRPr="00454F09">
        <w:rPr>
          <w:rFonts w:cstheme="minorHAnsi"/>
          <w:highlight w:val="yellow"/>
          <w:lang w:val="en-US"/>
        </w:rPr>
        <w:t>enclosed-path analyzer</w:t>
      </w:r>
      <w:r w:rsidR="00B56177" w:rsidRPr="00454F09">
        <w:rPr>
          <w:rFonts w:cstheme="minorHAnsi"/>
          <w:highlight w:val="yellow"/>
          <w:lang w:val="en-US"/>
        </w:rPr>
        <w:t xml:space="preserve">, </w:t>
      </w:r>
      <w:r w:rsidR="005607C0" w:rsidRPr="00454F09">
        <w:rPr>
          <w:rFonts w:cstheme="minorHAnsi"/>
          <w:highlight w:val="yellow"/>
          <w:lang w:val="en-US"/>
        </w:rPr>
        <w:t>check the average signal strength (</w:t>
      </w:r>
      <w:r w:rsidR="001C410D">
        <w:rPr>
          <w:rFonts w:cstheme="minorHAnsi"/>
          <w:highlight w:val="yellow"/>
          <w:lang w:val="en-US"/>
        </w:rPr>
        <w:t>ASS</w:t>
      </w:r>
      <w:r w:rsidR="005607C0" w:rsidRPr="00454F09">
        <w:rPr>
          <w:rFonts w:cstheme="minorHAnsi"/>
          <w:highlight w:val="yellow"/>
          <w:lang w:val="en-US"/>
        </w:rPr>
        <w:t xml:space="preserve">) value given in the output file from the </w:t>
      </w:r>
      <w:r w:rsidR="00172464">
        <w:rPr>
          <w:rFonts w:cstheme="minorHAnsi"/>
          <w:highlight w:val="yellow"/>
          <w:lang w:val="en-US"/>
        </w:rPr>
        <w:t>fluxes’ calculation</w:t>
      </w:r>
      <w:r w:rsidR="00172464" w:rsidRPr="00454F09">
        <w:rPr>
          <w:rFonts w:cstheme="minorHAnsi"/>
          <w:highlight w:val="yellow"/>
          <w:lang w:val="en-US"/>
        </w:rPr>
        <w:t xml:space="preserve"> </w:t>
      </w:r>
      <w:r w:rsidR="005607C0" w:rsidRPr="00454F09">
        <w:rPr>
          <w:rFonts w:cstheme="minorHAnsi"/>
          <w:highlight w:val="yellow"/>
          <w:lang w:val="en-US"/>
        </w:rPr>
        <w:t>software</w:t>
      </w:r>
      <w:r w:rsidR="00172464">
        <w:rPr>
          <w:rFonts w:cstheme="minorHAnsi"/>
          <w:highlight w:val="yellow"/>
          <w:lang w:val="en-US"/>
        </w:rPr>
        <w:t>. Then</w:t>
      </w:r>
      <w:r w:rsidR="00775CE9">
        <w:rPr>
          <w:rFonts w:cstheme="minorHAnsi"/>
          <w:highlight w:val="yellow"/>
          <w:lang w:val="en-US"/>
        </w:rPr>
        <w:t>,</w:t>
      </w:r>
      <w:r w:rsidR="00172464">
        <w:rPr>
          <w:rFonts w:cstheme="minorHAnsi"/>
          <w:highlight w:val="yellow"/>
          <w:lang w:val="en-US"/>
        </w:rPr>
        <w:t xml:space="preserve"> mark and discard</w:t>
      </w:r>
      <w:r w:rsidR="005607C0" w:rsidRPr="00454F09">
        <w:rPr>
          <w:rFonts w:cstheme="minorHAnsi"/>
          <w:highlight w:val="yellow"/>
          <w:lang w:val="en-US"/>
        </w:rPr>
        <w:t xml:space="preserve"> all fluxes </w:t>
      </w:r>
      <w:r w:rsidR="001C410D" w:rsidRPr="00B56E02">
        <w:rPr>
          <w:rFonts w:cstheme="minorHAnsi"/>
          <w:highlight w:val="yellow"/>
          <w:lang w:val="en-US"/>
        </w:rPr>
        <w:t>(</w:t>
      </w:r>
      <w:r w:rsidR="001C410D" w:rsidRPr="00B56E02">
        <w:rPr>
          <w:rFonts w:cstheme="minorHAnsi"/>
          <w:i/>
          <w:highlight w:val="yellow"/>
          <w:lang w:val="en-US"/>
        </w:rPr>
        <w:t>co2_flux</w:t>
      </w:r>
      <w:r w:rsidR="001C410D" w:rsidRPr="00B56E02">
        <w:rPr>
          <w:rFonts w:cstheme="minorHAnsi"/>
          <w:highlight w:val="yellow"/>
          <w:lang w:val="en-US"/>
        </w:rPr>
        <w:t>)</w:t>
      </w:r>
      <w:r w:rsidR="003E128E">
        <w:rPr>
          <w:rFonts w:cstheme="minorHAnsi"/>
          <w:highlight w:val="yellow"/>
          <w:lang w:val="en-US"/>
        </w:rPr>
        <w:t xml:space="preserve"> </w:t>
      </w:r>
      <w:r w:rsidR="005607C0" w:rsidRPr="00454F09">
        <w:rPr>
          <w:rFonts w:cstheme="minorHAnsi"/>
          <w:highlight w:val="yellow"/>
          <w:lang w:val="en-US"/>
        </w:rPr>
        <w:t>measured below</w:t>
      </w:r>
      <w:r w:rsidR="003A1F84">
        <w:rPr>
          <w:rFonts w:cstheme="minorHAnsi"/>
          <w:highlight w:val="yellow"/>
          <w:lang w:val="en-US"/>
        </w:rPr>
        <w:t>,</w:t>
      </w:r>
      <w:r w:rsidR="005607C0" w:rsidRPr="00454F09">
        <w:rPr>
          <w:rFonts w:cstheme="minorHAnsi"/>
          <w:highlight w:val="yellow"/>
          <w:lang w:val="en-US"/>
        </w:rPr>
        <w:t xml:space="preserve"> </w:t>
      </w:r>
      <w:r w:rsidR="00913C42">
        <w:rPr>
          <w:rFonts w:cstheme="minorHAnsi"/>
          <w:highlight w:val="yellow"/>
          <w:lang w:val="en-US"/>
        </w:rPr>
        <w:t xml:space="preserve">e.g., </w:t>
      </w:r>
      <w:r w:rsidR="005607C0" w:rsidRPr="00454F09">
        <w:rPr>
          <w:rFonts w:cstheme="minorHAnsi"/>
          <w:highlight w:val="yellow"/>
          <w:lang w:val="en-US"/>
        </w:rPr>
        <w:t>ASS</w:t>
      </w:r>
      <w:r w:rsidR="00EC492C" w:rsidRPr="00454F09">
        <w:rPr>
          <w:rFonts w:cstheme="minorHAnsi"/>
          <w:highlight w:val="yellow"/>
          <w:lang w:val="en-US"/>
        </w:rPr>
        <w:t xml:space="preserve"> </w:t>
      </w:r>
      <w:r w:rsidR="005607C0" w:rsidRPr="00454F09">
        <w:rPr>
          <w:rFonts w:cstheme="minorHAnsi"/>
          <w:highlight w:val="yellow"/>
          <w:lang w:val="en-US"/>
        </w:rPr>
        <w:t>=</w:t>
      </w:r>
      <w:r w:rsidR="00EC492C" w:rsidRPr="00454F09">
        <w:rPr>
          <w:rFonts w:cstheme="minorHAnsi"/>
          <w:highlight w:val="yellow"/>
          <w:lang w:val="en-US"/>
        </w:rPr>
        <w:t xml:space="preserve"> </w:t>
      </w:r>
      <w:r w:rsidR="005607C0" w:rsidRPr="00454F09">
        <w:rPr>
          <w:rFonts w:cstheme="minorHAnsi"/>
          <w:highlight w:val="yellow"/>
          <w:lang w:val="en-US"/>
        </w:rPr>
        <w:t>70</w:t>
      </w:r>
      <w:r w:rsidR="00595F9A">
        <w:rPr>
          <w:rFonts w:cstheme="minorHAnsi"/>
          <w:highlight w:val="yellow"/>
          <w:lang w:val="en-US"/>
        </w:rPr>
        <w:t>%</w:t>
      </w:r>
      <w:r w:rsidR="005607C0" w:rsidRPr="00454F09">
        <w:rPr>
          <w:rFonts w:cstheme="minorHAnsi"/>
          <w:highlight w:val="yellow"/>
          <w:lang w:val="en-US"/>
        </w:rPr>
        <w:t xml:space="preserve"> (10</w:t>
      </w:r>
      <w:r w:rsidR="00595F9A">
        <w:rPr>
          <w:rFonts w:cstheme="minorHAnsi"/>
          <w:highlight w:val="yellow"/>
          <w:lang w:val="en-US"/>
        </w:rPr>
        <w:t>%</w:t>
      </w:r>
      <w:r w:rsidR="005607C0" w:rsidRPr="00454F09">
        <w:rPr>
          <w:rFonts w:cstheme="minorHAnsi"/>
          <w:highlight w:val="yellow"/>
          <w:lang w:val="en-US"/>
        </w:rPr>
        <w:t xml:space="preserve"> higher threshold than suggested in the instrument’s manual).</w:t>
      </w:r>
      <w:r w:rsidR="00152861">
        <w:rPr>
          <w:rFonts w:cstheme="minorHAnsi"/>
          <w:highlight w:val="yellow"/>
          <w:lang w:val="en-US"/>
        </w:rPr>
        <w:t xml:space="preserve"> </w:t>
      </w:r>
    </w:p>
    <w:p w14:paraId="5DCC725F" w14:textId="77777777" w:rsidR="00B9771D" w:rsidRDefault="00B9771D" w:rsidP="00821014">
      <w:pPr>
        <w:pStyle w:val="ListParagraph"/>
        <w:ind w:left="0"/>
        <w:jc w:val="both"/>
        <w:rPr>
          <w:rFonts w:cstheme="minorHAnsi"/>
          <w:lang w:val="en-US"/>
        </w:rPr>
      </w:pPr>
    </w:p>
    <w:p w14:paraId="074C7D0F" w14:textId="2BA24F95" w:rsidR="005607C0" w:rsidRPr="00454F09" w:rsidRDefault="00530D19" w:rsidP="00821014">
      <w:pPr>
        <w:pStyle w:val="ListParagraph"/>
        <w:ind w:left="0"/>
        <w:jc w:val="both"/>
        <w:rPr>
          <w:rFonts w:cstheme="minorHAnsi"/>
          <w:lang w:val="en-US"/>
        </w:rPr>
      </w:pPr>
      <w:r>
        <w:rPr>
          <w:rFonts w:cstheme="minorHAnsi"/>
          <w:lang w:val="en-US"/>
        </w:rPr>
        <w:t>3.</w:t>
      </w:r>
      <w:r w:rsidR="006F1031">
        <w:rPr>
          <w:rFonts w:cstheme="minorHAnsi"/>
          <w:lang w:val="en-US"/>
        </w:rPr>
        <w:t>5</w:t>
      </w:r>
      <w:r>
        <w:rPr>
          <w:rFonts w:cstheme="minorHAnsi"/>
          <w:lang w:val="en-US"/>
        </w:rPr>
        <w:t>.</w:t>
      </w:r>
      <w:r w:rsidR="00A64F90">
        <w:rPr>
          <w:rFonts w:cstheme="minorHAnsi"/>
          <w:lang w:val="en-US"/>
        </w:rPr>
        <w:t>2</w:t>
      </w:r>
      <w:r>
        <w:rPr>
          <w:rFonts w:cstheme="minorHAnsi"/>
          <w:lang w:val="en-US"/>
        </w:rPr>
        <w:t xml:space="preserve">. </w:t>
      </w:r>
      <w:r w:rsidR="005607C0" w:rsidRPr="00454F09">
        <w:rPr>
          <w:rFonts w:cstheme="minorHAnsi"/>
          <w:lang w:val="en-US"/>
        </w:rPr>
        <w:t xml:space="preserve">Optionally, set a constant range for fluxes, which allows </w:t>
      </w:r>
      <w:r w:rsidR="00595F9A">
        <w:rPr>
          <w:rFonts w:cstheme="minorHAnsi"/>
          <w:lang w:val="en-US"/>
        </w:rPr>
        <w:t>exclusion of</w:t>
      </w:r>
      <w:r w:rsidR="005607C0" w:rsidRPr="00454F09">
        <w:rPr>
          <w:rFonts w:cstheme="minorHAnsi"/>
          <w:lang w:val="en-US"/>
        </w:rPr>
        <w:t xml:space="preserve"> outliers (</w:t>
      </w:r>
      <w:r w:rsidR="00913C42">
        <w:rPr>
          <w:rFonts w:cstheme="minorHAnsi"/>
          <w:lang w:val="en-US"/>
        </w:rPr>
        <w:t xml:space="preserve">e.g., </w:t>
      </w:r>
      <w:r w:rsidR="005607C0" w:rsidRPr="00454F09">
        <w:rPr>
          <w:rFonts w:cstheme="minorHAnsi"/>
          <w:lang w:val="en-US"/>
        </w:rPr>
        <w:t>from -15 to 15 µmol∙m</w:t>
      </w:r>
      <w:r w:rsidR="005607C0" w:rsidRPr="00454F09">
        <w:rPr>
          <w:rFonts w:cstheme="minorHAnsi"/>
          <w:vertAlign w:val="superscript"/>
          <w:lang w:val="en-US"/>
        </w:rPr>
        <w:t>-2</w:t>
      </w:r>
      <w:r w:rsidR="005607C0" w:rsidRPr="00454F09">
        <w:rPr>
          <w:rFonts w:cstheme="minorHAnsi"/>
          <w:lang w:val="en-US"/>
        </w:rPr>
        <w:t>∙s</w:t>
      </w:r>
      <w:r w:rsidR="005607C0" w:rsidRPr="00454F09">
        <w:rPr>
          <w:rFonts w:cstheme="minorHAnsi"/>
          <w:vertAlign w:val="superscript"/>
          <w:lang w:val="en-US"/>
        </w:rPr>
        <w:t>-1</w:t>
      </w:r>
      <w:r w:rsidR="005607C0" w:rsidRPr="00454F09">
        <w:rPr>
          <w:rFonts w:cstheme="minorHAnsi"/>
          <w:lang w:val="en-US"/>
        </w:rPr>
        <w:t xml:space="preserve"> at Tlen I site). One of the possible </w:t>
      </w:r>
      <w:r w:rsidR="002A416F" w:rsidRPr="00454F09">
        <w:rPr>
          <w:rFonts w:cstheme="minorHAnsi"/>
          <w:lang w:val="en-US"/>
        </w:rPr>
        <w:t>ways</w:t>
      </w:r>
      <w:r w:rsidR="005607C0" w:rsidRPr="00454F09">
        <w:rPr>
          <w:rFonts w:cstheme="minorHAnsi"/>
          <w:lang w:val="en-US"/>
        </w:rPr>
        <w:t xml:space="preserve"> to remove </w:t>
      </w:r>
      <w:r w:rsidR="002A416F" w:rsidRPr="00454F09">
        <w:rPr>
          <w:rFonts w:cstheme="minorHAnsi"/>
          <w:lang w:val="en-US"/>
        </w:rPr>
        <w:t>fluxes outside</w:t>
      </w:r>
      <w:r w:rsidR="005607C0" w:rsidRPr="00454F09">
        <w:rPr>
          <w:rFonts w:cstheme="minorHAnsi"/>
          <w:lang w:val="en-US"/>
        </w:rPr>
        <w:t xml:space="preserve"> the normal range is to use </w:t>
      </w:r>
      <w:r w:rsidR="00595F9A">
        <w:rPr>
          <w:rFonts w:cstheme="minorHAnsi"/>
          <w:lang w:val="en-US"/>
        </w:rPr>
        <w:t>a</w:t>
      </w:r>
      <w:r w:rsidR="00595F9A" w:rsidRPr="00454F09">
        <w:rPr>
          <w:rFonts w:cstheme="minorHAnsi"/>
          <w:lang w:val="en-US"/>
        </w:rPr>
        <w:t xml:space="preserve"> </w:t>
      </w:r>
      <w:r w:rsidR="005607C0" w:rsidRPr="00454F09">
        <w:rPr>
          <w:rFonts w:cstheme="minorHAnsi"/>
          <w:lang w:val="en-US"/>
        </w:rPr>
        <w:t>limit of 2</w:t>
      </w:r>
      <w:r w:rsidR="00465D49">
        <w:rPr>
          <w:rFonts w:cstheme="minorHAnsi"/>
          <w:lang w:val="en-US"/>
        </w:rPr>
        <w:t>−</w:t>
      </w:r>
      <w:r w:rsidR="005607C0" w:rsidRPr="00454F09">
        <w:rPr>
          <w:rFonts w:cstheme="minorHAnsi"/>
          <w:lang w:val="en-US"/>
        </w:rPr>
        <w:t>3 standard deviations from the mean flux value</w:t>
      </w:r>
      <w:r w:rsidR="00EC492C" w:rsidRPr="00454F09">
        <w:rPr>
          <w:rFonts w:cstheme="minorHAnsi"/>
          <w:lang w:val="en-US"/>
        </w:rPr>
        <w:t>,</w:t>
      </w:r>
      <w:r w:rsidR="005607C0" w:rsidRPr="00454F09">
        <w:rPr>
          <w:rFonts w:cstheme="minorHAnsi"/>
          <w:lang w:val="en-US"/>
        </w:rPr>
        <w:t xml:space="preserve"> calculated individually for each season.</w:t>
      </w:r>
      <w:r w:rsidR="00C51315">
        <w:rPr>
          <w:rFonts w:cstheme="minorHAnsi"/>
          <w:lang w:val="en-US"/>
        </w:rPr>
        <w:t xml:space="preserve"> </w:t>
      </w:r>
    </w:p>
    <w:p w14:paraId="1C66540F" w14:textId="77777777" w:rsidR="00B9771D" w:rsidRPr="00B9771D" w:rsidRDefault="00B9771D" w:rsidP="00821014">
      <w:pPr>
        <w:jc w:val="both"/>
        <w:rPr>
          <w:rFonts w:cstheme="minorHAnsi"/>
          <w:lang w:val="en-US"/>
        </w:rPr>
      </w:pPr>
    </w:p>
    <w:p w14:paraId="1CB3925A" w14:textId="6AF4646D" w:rsidR="005607C0" w:rsidRDefault="005607C0" w:rsidP="00821014">
      <w:pPr>
        <w:jc w:val="both"/>
        <w:rPr>
          <w:rFonts w:cstheme="minorHAnsi"/>
          <w:lang w:val="en-US"/>
        </w:rPr>
      </w:pPr>
      <w:r>
        <w:rPr>
          <w:rFonts w:cstheme="minorHAnsi"/>
          <w:lang w:val="en-US"/>
        </w:rPr>
        <w:t xml:space="preserve">NOTE: </w:t>
      </w:r>
      <w:r w:rsidR="003E128E">
        <w:rPr>
          <w:rFonts w:cstheme="minorHAnsi"/>
          <w:lang w:val="en-US"/>
        </w:rPr>
        <w:t xml:space="preserve">The authors </w:t>
      </w:r>
      <w:r>
        <w:rPr>
          <w:rFonts w:cstheme="minorHAnsi"/>
          <w:lang w:val="en-US"/>
        </w:rPr>
        <w:t xml:space="preserve">do not strongly </w:t>
      </w:r>
      <w:r w:rsidR="00A230AA">
        <w:rPr>
          <w:rFonts w:cstheme="minorHAnsi"/>
          <w:lang w:val="en-US"/>
        </w:rPr>
        <w:t>advise</w:t>
      </w:r>
      <w:r>
        <w:rPr>
          <w:rFonts w:cstheme="minorHAnsi"/>
          <w:lang w:val="en-US"/>
        </w:rPr>
        <w:t xml:space="preserve"> using </w:t>
      </w:r>
      <w:r w:rsidR="00B56177">
        <w:rPr>
          <w:rFonts w:cstheme="minorHAnsi"/>
          <w:lang w:val="en-US"/>
        </w:rPr>
        <w:t xml:space="preserve">an </w:t>
      </w:r>
      <w:r w:rsidR="00B56177" w:rsidRPr="00B56177">
        <w:rPr>
          <w:rFonts w:cstheme="minorHAnsi"/>
          <w:i/>
          <w:lang w:val="en-US"/>
        </w:rPr>
        <w:t>a priori</w:t>
      </w:r>
      <w:r>
        <w:rPr>
          <w:rFonts w:cstheme="minorHAnsi"/>
          <w:lang w:val="en-US"/>
        </w:rPr>
        <w:t xml:space="preserve"> range as done in the case of Tlen I site by </w:t>
      </w:r>
      <w:r w:rsidR="00B56177">
        <w:rPr>
          <w:rFonts w:cstheme="minorHAnsi"/>
          <w:lang w:val="en-US"/>
        </w:rPr>
        <w:t>non-specialist. The statistical approach is much more reliable and objective.</w:t>
      </w:r>
      <w:r w:rsidR="00C51315">
        <w:rPr>
          <w:rFonts w:cstheme="minorHAnsi"/>
          <w:lang w:val="en-US"/>
        </w:rPr>
        <w:t xml:space="preserve"> </w:t>
      </w:r>
    </w:p>
    <w:p w14:paraId="30024470" w14:textId="77777777" w:rsidR="00B9771D" w:rsidRPr="005607C0" w:rsidRDefault="00B9771D" w:rsidP="00821014">
      <w:pPr>
        <w:jc w:val="both"/>
        <w:rPr>
          <w:rFonts w:cstheme="minorHAnsi"/>
          <w:lang w:val="en-US"/>
        </w:rPr>
      </w:pPr>
    </w:p>
    <w:p w14:paraId="620849F0" w14:textId="1A2BED40" w:rsidR="005607C0" w:rsidRPr="000D7427" w:rsidRDefault="00981C87" w:rsidP="00821014">
      <w:pPr>
        <w:pStyle w:val="ListParagraph"/>
        <w:ind w:left="0"/>
        <w:jc w:val="both"/>
        <w:rPr>
          <w:rFonts w:eastAsiaTheme="minorEastAsia" w:cstheme="minorHAnsi"/>
          <w:highlight w:val="yellow"/>
          <w:lang w:val="en-US"/>
        </w:rPr>
      </w:pPr>
      <w:r>
        <w:rPr>
          <w:rFonts w:cstheme="minorHAnsi"/>
          <w:highlight w:val="yellow"/>
          <w:lang w:val="en-US"/>
        </w:rPr>
        <w:t>3.</w:t>
      </w:r>
      <w:r w:rsidR="006F1031">
        <w:rPr>
          <w:rFonts w:cstheme="minorHAnsi"/>
          <w:highlight w:val="yellow"/>
          <w:lang w:val="en-US"/>
        </w:rPr>
        <w:t>5</w:t>
      </w:r>
      <w:r>
        <w:rPr>
          <w:rFonts w:cstheme="minorHAnsi"/>
          <w:highlight w:val="yellow"/>
          <w:lang w:val="en-US"/>
        </w:rPr>
        <w:t>.</w:t>
      </w:r>
      <w:r w:rsidR="00A64F90">
        <w:rPr>
          <w:rFonts w:cstheme="minorHAnsi"/>
          <w:highlight w:val="yellow"/>
          <w:lang w:val="en-US"/>
        </w:rPr>
        <w:t>3</w:t>
      </w:r>
      <w:r>
        <w:rPr>
          <w:rFonts w:cstheme="minorHAnsi"/>
          <w:highlight w:val="yellow"/>
          <w:lang w:val="en-US"/>
        </w:rPr>
        <w:t xml:space="preserve">. </w:t>
      </w:r>
      <w:r w:rsidR="002A416F" w:rsidRPr="00EE1ECE">
        <w:rPr>
          <w:rFonts w:cstheme="minorHAnsi"/>
          <w:highlight w:val="yellow"/>
          <w:lang w:val="en-US"/>
        </w:rPr>
        <w:t xml:space="preserve">Discard fluxes measured during </w:t>
      </w:r>
      <w:r w:rsidR="00BB37E6">
        <w:rPr>
          <w:rFonts w:cstheme="minorHAnsi"/>
          <w:highlight w:val="yellow"/>
          <w:lang w:val="en-US"/>
        </w:rPr>
        <w:t xml:space="preserve">any </w:t>
      </w:r>
      <w:r w:rsidR="002A416F" w:rsidRPr="00EE1ECE">
        <w:rPr>
          <w:rFonts w:cstheme="minorHAnsi"/>
          <w:highlight w:val="yellow"/>
          <w:lang w:val="en-US"/>
        </w:rPr>
        <w:t>rain events (or other type of precipitation</w:t>
      </w:r>
      <w:r w:rsidR="00595F9A" w:rsidRPr="00EE1ECE">
        <w:rPr>
          <w:rFonts w:cstheme="minorHAnsi"/>
          <w:highlight w:val="yellow"/>
          <w:lang w:val="en-US"/>
        </w:rPr>
        <w:t>)</w:t>
      </w:r>
      <w:r w:rsidR="00595F9A">
        <w:rPr>
          <w:rFonts w:cstheme="minorHAnsi"/>
          <w:highlight w:val="yellow"/>
          <w:lang w:val="en-US"/>
        </w:rPr>
        <w:t xml:space="preserve">; </w:t>
      </w:r>
      <w:r w:rsidR="00BB37E6">
        <w:rPr>
          <w:rFonts w:cstheme="minorHAnsi"/>
          <w:highlight w:val="yellow"/>
          <w:lang w:val="en-US"/>
        </w:rPr>
        <w:t>delete fluxes when P</w:t>
      </w:r>
      <w:r w:rsidR="003E128E">
        <w:rPr>
          <w:rFonts w:cstheme="minorHAnsi"/>
          <w:highlight w:val="yellow"/>
          <w:lang w:val="en-US"/>
        </w:rPr>
        <w:t xml:space="preserve"> ≥</w:t>
      </w:r>
      <w:r w:rsidR="00BB37E6">
        <w:rPr>
          <w:rFonts w:cstheme="minorHAnsi"/>
          <w:highlight w:val="yellow"/>
          <w:lang w:val="en-US"/>
        </w:rPr>
        <w:t xml:space="preserve"> 0.1</w:t>
      </w:r>
      <w:r w:rsidR="00A64F90">
        <w:rPr>
          <w:rFonts w:cstheme="minorHAnsi"/>
          <w:highlight w:val="yellow"/>
          <w:lang w:val="en-US"/>
        </w:rPr>
        <w:t xml:space="preserve"> </w:t>
      </w:r>
      <w:r w:rsidR="00BB37E6">
        <w:rPr>
          <w:rFonts w:cstheme="minorHAnsi"/>
          <w:highlight w:val="yellow"/>
          <w:lang w:val="en-US"/>
        </w:rPr>
        <w:t>mm</w:t>
      </w:r>
      <w:r w:rsidR="002A416F" w:rsidRPr="00EE1ECE">
        <w:rPr>
          <w:rFonts w:cstheme="minorHAnsi"/>
          <w:highlight w:val="yellow"/>
          <w:lang w:val="en-US"/>
        </w:rPr>
        <w:t>.</w:t>
      </w:r>
    </w:p>
    <w:p w14:paraId="73096070" w14:textId="77777777" w:rsidR="00017B88" w:rsidRPr="00F51171" w:rsidRDefault="00017B88" w:rsidP="00821014">
      <w:pPr>
        <w:jc w:val="both"/>
        <w:rPr>
          <w:rFonts w:cstheme="minorHAnsi"/>
          <w:lang w:val="en-US"/>
        </w:rPr>
      </w:pPr>
    </w:p>
    <w:p w14:paraId="3F20C23F" w14:textId="65EF106F" w:rsidR="00712287" w:rsidRPr="00025D47" w:rsidRDefault="00B51D94" w:rsidP="00821014">
      <w:pPr>
        <w:jc w:val="both"/>
        <w:rPr>
          <w:rFonts w:cstheme="minorHAnsi"/>
          <w:highlight w:val="yellow"/>
          <w:lang w:val="en-US"/>
        </w:rPr>
      </w:pPr>
      <w:r w:rsidRPr="00025D47">
        <w:rPr>
          <w:rFonts w:cstheme="minorHAnsi"/>
          <w:highlight w:val="yellow"/>
          <w:lang w:val="en-US"/>
        </w:rPr>
        <w:t>3.</w:t>
      </w:r>
      <w:r w:rsidR="006F1031" w:rsidRPr="00025D47">
        <w:rPr>
          <w:rFonts w:cstheme="minorHAnsi"/>
          <w:highlight w:val="yellow"/>
          <w:lang w:val="en-US"/>
        </w:rPr>
        <w:t>6</w:t>
      </w:r>
      <w:r w:rsidRPr="00025D47">
        <w:rPr>
          <w:rFonts w:cstheme="minorHAnsi"/>
          <w:highlight w:val="yellow"/>
          <w:lang w:val="en-US"/>
        </w:rPr>
        <w:t xml:space="preserve">. </w:t>
      </w:r>
      <w:r w:rsidR="00BB37E6" w:rsidRPr="00025D47">
        <w:rPr>
          <w:rFonts w:cstheme="minorHAnsi"/>
          <w:highlight w:val="yellow"/>
          <w:lang w:val="en-US"/>
        </w:rPr>
        <w:t>Account for ina</w:t>
      </w:r>
      <w:r w:rsidR="00BF5B17" w:rsidRPr="00025D47">
        <w:rPr>
          <w:rFonts w:cstheme="minorHAnsi"/>
          <w:highlight w:val="yellow"/>
          <w:lang w:val="en-US"/>
        </w:rPr>
        <w:t>ppropriate c</w:t>
      </w:r>
      <w:r w:rsidR="00712287" w:rsidRPr="00025D47">
        <w:rPr>
          <w:rFonts w:cstheme="minorHAnsi"/>
          <w:highlight w:val="yellow"/>
          <w:lang w:val="en-US"/>
        </w:rPr>
        <w:t xml:space="preserve">onditions for </w:t>
      </w:r>
      <w:r w:rsidR="00BF5B17" w:rsidRPr="00025D47">
        <w:rPr>
          <w:rFonts w:cstheme="minorHAnsi"/>
          <w:highlight w:val="yellow"/>
          <w:lang w:val="en-US"/>
        </w:rPr>
        <w:t>eddy covariance method application</w:t>
      </w:r>
      <w:r w:rsidR="0016728B" w:rsidRPr="00025D47">
        <w:rPr>
          <w:rFonts w:cstheme="minorHAnsi"/>
          <w:highlight w:val="yellow"/>
          <w:lang w:val="en-US"/>
        </w:rPr>
        <w:t>.</w:t>
      </w:r>
      <w:r w:rsidR="00712287" w:rsidRPr="00025D47">
        <w:rPr>
          <w:rFonts w:cstheme="minorHAnsi"/>
          <w:highlight w:val="yellow"/>
          <w:lang w:val="en-US"/>
        </w:rPr>
        <w:t xml:space="preserve"> </w:t>
      </w:r>
    </w:p>
    <w:p w14:paraId="66C8CDCA" w14:textId="77777777" w:rsidR="002A232D" w:rsidRDefault="002A232D" w:rsidP="00821014">
      <w:pPr>
        <w:pStyle w:val="ListParagraph"/>
        <w:ind w:left="0"/>
        <w:jc w:val="both"/>
        <w:rPr>
          <w:rFonts w:cstheme="minorHAnsi"/>
          <w:lang w:val="en-US"/>
        </w:rPr>
      </w:pPr>
    </w:p>
    <w:p w14:paraId="408BB598" w14:textId="742CCD3B" w:rsidR="00832619" w:rsidRPr="00C22EA1" w:rsidRDefault="00D94EF8" w:rsidP="00821014">
      <w:pPr>
        <w:pStyle w:val="ListParagraph"/>
        <w:ind w:left="0"/>
        <w:jc w:val="both"/>
        <w:rPr>
          <w:rFonts w:cstheme="minorHAnsi"/>
          <w:highlight w:val="yellow"/>
          <w:lang w:val="en-US"/>
        </w:rPr>
      </w:pPr>
      <w:r w:rsidRPr="00C22EA1">
        <w:rPr>
          <w:rFonts w:cstheme="minorHAnsi"/>
          <w:highlight w:val="yellow"/>
          <w:lang w:val="en-US"/>
        </w:rPr>
        <w:t>3.</w:t>
      </w:r>
      <w:r w:rsidR="006F1031">
        <w:rPr>
          <w:rFonts w:cstheme="minorHAnsi"/>
          <w:highlight w:val="yellow"/>
          <w:lang w:val="en-US"/>
        </w:rPr>
        <w:t>6</w:t>
      </w:r>
      <w:r w:rsidRPr="00C22EA1">
        <w:rPr>
          <w:rFonts w:cstheme="minorHAnsi"/>
          <w:highlight w:val="yellow"/>
          <w:lang w:val="en-US"/>
        </w:rPr>
        <w:t xml:space="preserve">.1. </w:t>
      </w:r>
      <w:r w:rsidR="00832619" w:rsidRPr="00571516">
        <w:rPr>
          <w:rFonts w:cstheme="minorHAnsi"/>
          <w:lang w:val="en-US"/>
        </w:rPr>
        <w:t>Use results of the steady-state test and the well-developed turbulence test</w:t>
      </w:r>
      <w:r w:rsidR="00EC492C" w:rsidRPr="00571516">
        <w:rPr>
          <w:rFonts w:cstheme="minorHAnsi"/>
          <w:vertAlign w:val="superscript"/>
          <w:lang w:val="en-US"/>
        </w:rPr>
        <w:t>1</w:t>
      </w:r>
      <w:r w:rsidR="00A64F90" w:rsidRPr="00571516">
        <w:rPr>
          <w:rFonts w:cstheme="minorHAnsi"/>
          <w:vertAlign w:val="superscript"/>
          <w:lang w:val="en-US"/>
        </w:rPr>
        <w:t>7</w:t>
      </w:r>
      <w:r w:rsidR="00832619" w:rsidRPr="00571516">
        <w:rPr>
          <w:rFonts w:cstheme="minorHAnsi"/>
          <w:vertAlign w:val="superscript"/>
          <w:lang w:val="en-US"/>
        </w:rPr>
        <w:t>,</w:t>
      </w:r>
      <w:r w:rsidR="00EC492C" w:rsidRPr="00571516">
        <w:rPr>
          <w:rFonts w:cstheme="minorHAnsi"/>
          <w:vertAlign w:val="superscript"/>
          <w:lang w:val="en-US"/>
        </w:rPr>
        <w:t>1</w:t>
      </w:r>
      <w:r w:rsidR="00A64F90" w:rsidRPr="00571516">
        <w:rPr>
          <w:rFonts w:cstheme="minorHAnsi"/>
          <w:vertAlign w:val="superscript"/>
          <w:lang w:val="en-US"/>
        </w:rPr>
        <w:t>9</w:t>
      </w:r>
      <w:r w:rsidR="00832619" w:rsidRPr="00571516">
        <w:rPr>
          <w:rFonts w:cstheme="minorHAnsi"/>
          <w:vertAlign w:val="superscript"/>
          <w:lang w:val="en-US"/>
        </w:rPr>
        <w:t xml:space="preserve"> </w:t>
      </w:r>
      <w:r w:rsidR="00832619" w:rsidRPr="00571516">
        <w:rPr>
          <w:rFonts w:cstheme="minorHAnsi"/>
          <w:lang w:val="en-US"/>
        </w:rPr>
        <w:t xml:space="preserve">performed during fluxes computation in </w:t>
      </w:r>
      <w:r w:rsidR="00BB37E6" w:rsidRPr="00571516">
        <w:rPr>
          <w:rFonts w:cstheme="minorHAnsi"/>
          <w:lang w:val="en-US"/>
        </w:rPr>
        <w:t xml:space="preserve">the </w:t>
      </w:r>
      <w:r w:rsidR="00832619" w:rsidRPr="00571516">
        <w:rPr>
          <w:rFonts w:cstheme="minorHAnsi"/>
          <w:lang w:val="en-US"/>
        </w:rPr>
        <w:t>software</w:t>
      </w:r>
      <w:r w:rsidR="00A23B19" w:rsidRPr="00571516">
        <w:rPr>
          <w:rFonts w:cstheme="minorHAnsi"/>
          <w:lang w:val="en-US"/>
        </w:rPr>
        <w:t xml:space="preserve"> (see s</w:t>
      </w:r>
      <w:r w:rsidR="00361CE2" w:rsidRPr="00571516">
        <w:rPr>
          <w:rFonts w:cstheme="minorHAnsi"/>
          <w:lang w:val="en-US"/>
        </w:rPr>
        <w:t>tep</w:t>
      </w:r>
      <w:r w:rsidR="00A23B19" w:rsidRPr="00571516">
        <w:rPr>
          <w:rFonts w:cstheme="minorHAnsi"/>
          <w:lang w:val="en-US"/>
        </w:rPr>
        <w:t xml:space="preserve"> </w:t>
      </w:r>
      <w:r w:rsidR="00BB37E6" w:rsidRPr="00571516">
        <w:rPr>
          <w:rFonts w:cstheme="minorHAnsi"/>
          <w:lang w:val="en-US"/>
        </w:rPr>
        <w:t>2.4.</w:t>
      </w:r>
      <w:r w:rsidR="00A82A94" w:rsidRPr="00571516">
        <w:rPr>
          <w:rFonts w:cstheme="minorHAnsi"/>
          <w:lang w:val="en-US"/>
        </w:rPr>
        <w:t>2</w:t>
      </w:r>
      <w:r w:rsidR="00A23B19" w:rsidRPr="00571516">
        <w:rPr>
          <w:rFonts w:cstheme="minorHAnsi"/>
          <w:lang w:val="en-US"/>
        </w:rPr>
        <w:t>)</w:t>
      </w:r>
      <w:r w:rsidR="00832619" w:rsidRPr="00571516">
        <w:rPr>
          <w:rFonts w:cstheme="minorHAnsi"/>
          <w:lang w:val="en-US"/>
        </w:rPr>
        <w:t xml:space="preserve">. </w:t>
      </w:r>
      <w:r w:rsidR="00A82A94" w:rsidRPr="00C22EA1">
        <w:rPr>
          <w:rFonts w:cstheme="minorHAnsi"/>
          <w:highlight w:val="yellow"/>
          <w:lang w:val="en-US"/>
        </w:rPr>
        <w:t>D</w:t>
      </w:r>
      <w:r w:rsidR="00832619" w:rsidRPr="00C22EA1">
        <w:rPr>
          <w:rFonts w:cstheme="minorHAnsi"/>
          <w:highlight w:val="yellow"/>
          <w:lang w:val="en-US"/>
        </w:rPr>
        <w:t xml:space="preserve">iscard flux data with </w:t>
      </w:r>
      <w:r w:rsidR="00F94832" w:rsidRPr="00C22EA1">
        <w:rPr>
          <w:rFonts w:cstheme="minorHAnsi"/>
          <w:highlight w:val="yellow"/>
          <w:lang w:val="en-US"/>
        </w:rPr>
        <w:t>poor</w:t>
      </w:r>
      <w:r w:rsidR="00832619" w:rsidRPr="00C22EA1">
        <w:rPr>
          <w:rFonts w:cstheme="minorHAnsi"/>
          <w:highlight w:val="yellow"/>
          <w:lang w:val="en-US"/>
        </w:rPr>
        <w:t xml:space="preserve"> quality (</w:t>
      </w:r>
      <w:r w:rsidR="00BB37E6" w:rsidRPr="00C22EA1">
        <w:rPr>
          <w:rFonts w:cstheme="minorHAnsi"/>
          <w:highlight w:val="yellow"/>
          <w:lang w:val="en-US"/>
        </w:rPr>
        <w:t>CO</w:t>
      </w:r>
      <w:r w:rsidR="00BB37E6" w:rsidRPr="00C22EA1">
        <w:rPr>
          <w:rFonts w:cstheme="minorHAnsi"/>
          <w:highlight w:val="yellow"/>
          <w:vertAlign w:val="subscript"/>
          <w:lang w:val="en-US"/>
        </w:rPr>
        <w:t>2</w:t>
      </w:r>
      <w:r w:rsidR="00BB37E6" w:rsidRPr="00C22EA1">
        <w:rPr>
          <w:rFonts w:cstheme="minorHAnsi"/>
          <w:highlight w:val="yellow"/>
          <w:lang w:val="en-US"/>
        </w:rPr>
        <w:t xml:space="preserve"> </w:t>
      </w:r>
      <w:r w:rsidR="00832619" w:rsidRPr="00C22EA1">
        <w:rPr>
          <w:rFonts w:cstheme="minorHAnsi"/>
          <w:highlight w:val="yellow"/>
          <w:lang w:val="en-US"/>
        </w:rPr>
        <w:t>flag values</w:t>
      </w:r>
      <w:r w:rsidR="00BB37E6" w:rsidRPr="00C22EA1">
        <w:rPr>
          <w:rFonts w:cstheme="minorHAnsi"/>
          <w:highlight w:val="yellow"/>
          <w:lang w:val="en-US"/>
        </w:rPr>
        <w:t>: qc_co2_flux</w:t>
      </w:r>
      <w:r w:rsidR="00025D47">
        <w:rPr>
          <w:rFonts w:cstheme="minorHAnsi"/>
          <w:highlight w:val="yellow"/>
          <w:lang w:val="en-US"/>
        </w:rPr>
        <w:t xml:space="preserve"> &gt; 1</w:t>
      </w:r>
      <m:oMath>
        <m:r>
          <w:rPr>
            <w:rFonts w:ascii="Cambria Math" w:hAnsi="Cambria Math" w:cstheme="minorHAnsi"/>
            <w:highlight w:val="yellow"/>
            <w:lang w:val="en-US"/>
          </w:rPr>
          <m:t>)</m:t>
        </m:r>
      </m:oMath>
      <w:r w:rsidR="00BB37E6" w:rsidRPr="00C22EA1">
        <w:rPr>
          <w:rFonts w:eastAsiaTheme="minorEastAsia" w:cstheme="minorHAnsi"/>
          <w:highlight w:val="yellow"/>
          <w:lang w:val="en-US"/>
        </w:rPr>
        <w:t xml:space="preserve"> in the common results file. </w:t>
      </w:r>
    </w:p>
    <w:p w14:paraId="4AC261AF" w14:textId="0E6B3F49" w:rsidR="002A232D" w:rsidRDefault="002A232D" w:rsidP="00821014">
      <w:pPr>
        <w:pStyle w:val="ListParagraph"/>
        <w:ind w:left="0"/>
        <w:jc w:val="both"/>
        <w:rPr>
          <w:rFonts w:cstheme="minorHAnsi"/>
          <w:lang w:val="en-US"/>
        </w:rPr>
      </w:pPr>
    </w:p>
    <w:p w14:paraId="7BCF17E1" w14:textId="7A19CBCC" w:rsidR="00780A30" w:rsidRPr="001B568A" w:rsidRDefault="00A82A94" w:rsidP="00821014">
      <w:pPr>
        <w:pStyle w:val="ListParagraph"/>
        <w:ind w:left="0"/>
        <w:jc w:val="both"/>
        <w:rPr>
          <w:rFonts w:cstheme="minorHAnsi"/>
          <w:highlight w:val="yellow"/>
          <w:lang w:val="en-US"/>
        </w:rPr>
      </w:pPr>
      <w:r w:rsidRPr="001B568A">
        <w:rPr>
          <w:rFonts w:cstheme="minorHAnsi"/>
          <w:highlight w:val="yellow"/>
          <w:lang w:val="en-US"/>
        </w:rPr>
        <w:t>3.</w:t>
      </w:r>
      <w:r w:rsidR="006F1031" w:rsidRPr="001B568A">
        <w:rPr>
          <w:rFonts w:cstheme="minorHAnsi"/>
          <w:highlight w:val="yellow"/>
          <w:lang w:val="en-US"/>
        </w:rPr>
        <w:t>6</w:t>
      </w:r>
      <w:r w:rsidRPr="001B568A">
        <w:rPr>
          <w:rFonts w:cstheme="minorHAnsi"/>
          <w:highlight w:val="yellow"/>
          <w:lang w:val="en-US"/>
        </w:rPr>
        <w:t xml:space="preserve">.2. Use </w:t>
      </w:r>
      <w:r w:rsidR="00595F9A">
        <w:rPr>
          <w:rFonts w:cstheme="minorHAnsi"/>
          <w:highlight w:val="yellow"/>
          <w:lang w:val="en-US"/>
        </w:rPr>
        <w:t xml:space="preserve">the </w:t>
      </w:r>
      <w:r w:rsidRPr="001B568A">
        <w:rPr>
          <w:rFonts w:cstheme="minorHAnsi"/>
          <w:highlight w:val="yellow"/>
          <w:lang w:val="en-US"/>
        </w:rPr>
        <w:t>nighttime period indicator (</w:t>
      </w:r>
      <w:r w:rsidRPr="001B568A">
        <w:rPr>
          <w:rFonts w:cstheme="minorHAnsi"/>
          <w:i/>
          <w:highlight w:val="yellow"/>
          <w:lang w:val="en-US"/>
        </w:rPr>
        <w:t>daytime</w:t>
      </w:r>
      <w:r w:rsidRPr="001B568A">
        <w:rPr>
          <w:rFonts w:cstheme="minorHAnsi"/>
          <w:highlight w:val="yellow"/>
          <w:lang w:val="en-US"/>
        </w:rPr>
        <w:t xml:space="preserve"> = 0) given in the output file to filter out </w:t>
      </w:r>
      <w:r w:rsidR="001C410D" w:rsidRPr="001B568A">
        <w:rPr>
          <w:rFonts w:cstheme="minorHAnsi"/>
          <w:highlight w:val="yellow"/>
          <w:lang w:val="en-US"/>
        </w:rPr>
        <w:t>CO</w:t>
      </w:r>
      <w:r w:rsidR="001C410D" w:rsidRPr="001B568A">
        <w:rPr>
          <w:rFonts w:cstheme="minorHAnsi"/>
          <w:highlight w:val="yellow"/>
          <w:vertAlign w:val="subscript"/>
          <w:lang w:val="en-US"/>
        </w:rPr>
        <w:t>2</w:t>
      </w:r>
      <w:r w:rsidR="001C410D" w:rsidRPr="001B568A">
        <w:rPr>
          <w:rFonts w:cstheme="minorHAnsi"/>
          <w:highlight w:val="yellow"/>
          <w:lang w:val="en-US"/>
        </w:rPr>
        <w:t xml:space="preserve"> fluxes values measured at night</w:t>
      </w:r>
      <w:r w:rsidRPr="001B568A">
        <w:rPr>
          <w:rFonts w:cstheme="minorHAnsi"/>
          <w:highlight w:val="yellow"/>
          <w:lang w:val="en-US"/>
        </w:rPr>
        <w:t>.</w:t>
      </w:r>
      <w:r w:rsidR="00780A30" w:rsidRPr="001B568A">
        <w:rPr>
          <w:rFonts w:cstheme="minorHAnsi"/>
          <w:highlight w:val="yellow"/>
          <w:lang w:val="en-US"/>
        </w:rPr>
        <w:t xml:space="preserve"> </w:t>
      </w:r>
      <w:r w:rsidR="001C410D" w:rsidRPr="001B568A">
        <w:rPr>
          <w:rFonts w:cstheme="minorHAnsi"/>
          <w:highlight w:val="yellow"/>
          <w:lang w:val="en-US"/>
        </w:rPr>
        <w:t xml:space="preserve">Plot </w:t>
      </w:r>
      <w:r w:rsidR="00780A30" w:rsidRPr="001B568A">
        <w:rPr>
          <w:rFonts w:cstheme="minorHAnsi"/>
          <w:highlight w:val="yellow"/>
          <w:lang w:val="en-US"/>
        </w:rPr>
        <w:t xml:space="preserve">all </w:t>
      </w:r>
      <w:r w:rsidR="001C410D" w:rsidRPr="001B568A">
        <w:rPr>
          <w:rFonts w:cstheme="minorHAnsi"/>
          <w:highlight w:val="yellow"/>
          <w:lang w:val="en-US"/>
        </w:rPr>
        <w:t>nighttime CO</w:t>
      </w:r>
      <w:r w:rsidR="001C410D" w:rsidRPr="001B568A">
        <w:rPr>
          <w:rFonts w:cstheme="minorHAnsi"/>
          <w:highlight w:val="yellow"/>
          <w:vertAlign w:val="subscript"/>
          <w:lang w:val="en-US"/>
        </w:rPr>
        <w:t>2</w:t>
      </w:r>
      <w:r w:rsidR="001C410D" w:rsidRPr="001B568A">
        <w:rPr>
          <w:rFonts w:cstheme="minorHAnsi"/>
          <w:highlight w:val="yellow"/>
          <w:lang w:val="en-US"/>
        </w:rPr>
        <w:t xml:space="preserve"> fluxes </w:t>
      </w:r>
      <w:r w:rsidR="00780A30" w:rsidRPr="001B568A">
        <w:rPr>
          <w:rFonts w:cstheme="minorHAnsi"/>
          <w:highlight w:val="yellow"/>
          <w:lang w:val="en-US"/>
        </w:rPr>
        <w:t>against corresponding</w:t>
      </w:r>
      <w:r w:rsidR="001C410D" w:rsidRPr="001B568A">
        <w:rPr>
          <w:rFonts w:cstheme="minorHAnsi"/>
          <w:highlight w:val="yellow"/>
          <w:lang w:val="en-US"/>
        </w:rPr>
        <w:t xml:space="preserve"> friction velocity </w:t>
      </w:r>
      <w:r w:rsidR="00780A30" w:rsidRPr="001B568A">
        <w:rPr>
          <w:rFonts w:cstheme="minorHAnsi"/>
          <w:highlight w:val="yellow"/>
          <w:lang w:val="en-US"/>
        </w:rPr>
        <w:t xml:space="preserve">values </w:t>
      </w:r>
      <w:r w:rsidR="001C410D" w:rsidRPr="001B568A">
        <w:rPr>
          <w:rFonts w:cstheme="minorHAnsi"/>
          <w:highlight w:val="yellow"/>
          <w:lang w:val="en-US"/>
        </w:rPr>
        <w:t>(</w:t>
      </w:r>
      <w:r w:rsidR="001C410D" w:rsidRPr="001B568A">
        <w:rPr>
          <w:rFonts w:cstheme="minorHAnsi"/>
          <w:i/>
          <w:highlight w:val="yellow"/>
          <w:lang w:val="en-US"/>
        </w:rPr>
        <w:t>u</w:t>
      </w:r>
      <w:r w:rsidR="001C410D" w:rsidRPr="001B568A">
        <w:rPr>
          <w:rFonts w:cstheme="minorHAnsi"/>
          <w:i/>
          <w:highlight w:val="yellow"/>
          <w:vertAlign w:val="subscript"/>
          <w:lang w:val="en-US"/>
        </w:rPr>
        <w:t>*</w:t>
      </w:r>
      <w:r w:rsidR="00780A30" w:rsidRPr="001B568A">
        <w:rPr>
          <w:rFonts w:cstheme="minorHAnsi"/>
          <w:highlight w:val="yellow"/>
          <w:lang w:val="en-US"/>
        </w:rPr>
        <w:t xml:space="preserve"> measured at the same time</w:t>
      </w:r>
      <w:r w:rsidR="001C410D" w:rsidRPr="001B568A">
        <w:rPr>
          <w:rFonts w:cstheme="minorHAnsi"/>
          <w:highlight w:val="yellow"/>
          <w:lang w:val="en-US"/>
        </w:rPr>
        <w:t>) and find the u</w:t>
      </w:r>
      <w:r w:rsidR="001C410D" w:rsidRPr="001B568A">
        <w:rPr>
          <w:rFonts w:cstheme="minorHAnsi"/>
          <w:highlight w:val="yellow"/>
          <w:vertAlign w:val="subscript"/>
          <w:lang w:val="en-US"/>
        </w:rPr>
        <w:t>*</w:t>
      </w:r>
      <w:r w:rsidR="001C410D" w:rsidRPr="001B568A">
        <w:rPr>
          <w:rFonts w:cstheme="minorHAnsi"/>
          <w:highlight w:val="yellow"/>
          <w:lang w:val="en-US"/>
        </w:rPr>
        <w:t xml:space="preserve"> value at which these fluxes stopped increasing.</w:t>
      </w:r>
    </w:p>
    <w:p w14:paraId="420D3E7B" w14:textId="77777777" w:rsidR="00780A30" w:rsidRDefault="00780A30" w:rsidP="00821014">
      <w:pPr>
        <w:pStyle w:val="ListParagraph"/>
        <w:ind w:left="0"/>
        <w:jc w:val="both"/>
        <w:rPr>
          <w:rFonts w:cstheme="minorHAnsi"/>
          <w:highlight w:val="yellow"/>
          <w:lang w:val="en-US"/>
        </w:rPr>
      </w:pPr>
    </w:p>
    <w:p w14:paraId="1E2A4BC5" w14:textId="78D44933" w:rsidR="00832619" w:rsidRPr="00237786" w:rsidRDefault="00780A30" w:rsidP="00821014">
      <w:pPr>
        <w:pStyle w:val="ListParagraph"/>
        <w:ind w:left="0"/>
        <w:jc w:val="both"/>
        <w:rPr>
          <w:rFonts w:cstheme="minorHAnsi"/>
          <w:highlight w:val="yellow"/>
          <w:lang w:val="en-US"/>
        </w:rPr>
      </w:pPr>
      <w:r>
        <w:rPr>
          <w:rFonts w:cstheme="minorHAnsi"/>
          <w:highlight w:val="yellow"/>
          <w:lang w:val="en-US"/>
        </w:rPr>
        <w:t>3.</w:t>
      </w:r>
      <w:r w:rsidR="006F1031">
        <w:rPr>
          <w:rFonts w:cstheme="minorHAnsi"/>
          <w:highlight w:val="yellow"/>
          <w:lang w:val="en-US"/>
        </w:rPr>
        <w:t>6</w:t>
      </w:r>
      <w:r>
        <w:rPr>
          <w:rFonts w:cstheme="minorHAnsi"/>
          <w:highlight w:val="yellow"/>
          <w:lang w:val="en-US"/>
        </w:rPr>
        <w:t>.</w:t>
      </w:r>
      <w:r w:rsidR="001B568A">
        <w:rPr>
          <w:rFonts w:cstheme="minorHAnsi"/>
          <w:highlight w:val="yellow"/>
          <w:lang w:val="en-US"/>
        </w:rPr>
        <w:t>3</w:t>
      </w:r>
      <w:r>
        <w:rPr>
          <w:rFonts w:cstheme="minorHAnsi"/>
          <w:highlight w:val="yellow"/>
          <w:lang w:val="en-US"/>
        </w:rPr>
        <w:t xml:space="preserve">. Mark </w:t>
      </w:r>
      <w:r w:rsidR="00595F9A">
        <w:rPr>
          <w:rFonts w:cstheme="minorHAnsi"/>
          <w:highlight w:val="yellow"/>
          <w:lang w:val="en-US"/>
        </w:rPr>
        <w:t xml:space="preserve">the </w:t>
      </w:r>
      <w:r>
        <w:rPr>
          <w:rFonts w:cstheme="minorHAnsi"/>
          <w:highlight w:val="yellow"/>
          <w:lang w:val="en-US"/>
        </w:rPr>
        <w:t xml:space="preserve">obtained value as </w:t>
      </w:r>
      <w:r w:rsidR="00595F9A">
        <w:rPr>
          <w:rFonts w:cstheme="minorHAnsi"/>
          <w:highlight w:val="yellow"/>
          <w:lang w:val="en-US"/>
        </w:rPr>
        <w:t xml:space="preserve">the </w:t>
      </w:r>
      <w:r w:rsidR="002849BE" w:rsidRPr="00237786">
        <w:rPr>
          <w:rFonts w:cstheme="minorHAnsi"/>
          <w:highlight w:val="yellow"/>
          <w:lang w:val="en-US"/>
        </w:rPr>
        <w:t>friction velocity</w:t>
      </w:r>
      <w:r>
        <w:rPr>
          <w:rFonts w:cstheme="minorHAnsi"/>
          <w:highlight w:val="yellow"/>
          <w:lang w:val="en-US"/>
        </w:rPr>
        <w:t xml:space="preserve"> threshold</w:t>
      </w:r>
      <w:r w:rsidR="002849BE" w:rsidRPr="00237786">
        <w:rPr>
          <w:rFonts w:cstheme="minorHAnsi"/>
          <w:highlight w:val="yellow"/>
          <w:lang w:val="en-US"/>
        </w:rPr>
        <w:t xml:space="preserve"> (u</w:t>
      </w:r>
      <w:r w:rsidR="002849BE" w:rsidRPr="00237786">
        <w:rPr>
          <w:rFonts w:cstheme="minorHAnsi"/>
          <w:highlight w:val="yellow"/>
          <w:vertAlign w:val="subscript"/>
          <w:lang w:val="en-US"/>
        </w:rPr>
        <w:t>*</w:t>
      </w:r>
      <w:proofErr w:type="spellStart"/>
      <w:r w:rsidR="002849BE" w:rsidRPr="00237786">
        <w:rPr>
          <w:rFonts w:cstheme="minorHAnsi"/>
          <w:highlight w:val="yellow"/>
          <w:vertAlign w:val="subscript"/>
          <w:lang w:val="en-US"/>
        </w:rPr>
        <w:t>thr</w:t>
      </w:r>
      <w:proofErr w:type="spellEnd"/>
      <w:r w:rsidR="002849BE" w:rsidRPr="00237786">
        <w:rPr>
          <w:rFonts w:cstheme="minorHAnsi"/>
          <w:highlight w:val="yellow"/>
          <w:lang w:val="en-US"/>
        </w:rPr>
        <w:t>)</w:t>
      </w:r>
      <w:r>
        <w:rPr>
          <w:rFonts w:cstheme="minorHAnsi"/>
          <w:highlight w:val="yellow"/>
          <w:lang w:val="en-US"/>
        </w:rPr>
        <w:t xml:space="preserve"> to be used</w:t>
      </w:r>
      <w:r w:rsidR="00DB673B">
        <w:rPr>
          <w:rFonts w:cstheme="minorHAnsi"/>
          <w:highlight w:val="yellow"/>
          <w:lang w:val="en-US"/>
        </w:rPr>
        <w:t xml:space="preserve"> </w:t>
      </w:r>
      <w:r w:rsidR="00595F9A">
        <w:rPr>
          <w:rFonts w:cstheme="minorHAnsi"/>
          <w:highlight w:val="yellow"/>
          <w:lang w:val="en-US"/>
        </w:rPr>
        <w:t xml:space="preserve">with </w:t>
      </w:r>
      <w:r w:rsidR="00DB673B" w:rsidRPr="00237786">
        <w:rPr>
          <w:rFonts w:cstheme="minorHAnsi"/>
          <w:highlight w:val="yellow"/>
          <w:lang w:val="en-US"/>
        </w:rPr>
        <w:t>the measure</w:t>
      </w:r>
      <w:r w:rsidR="0064382E">
        <w:rPr>
          <w:rFonts w:cstheme="minorHAnsi"/>
          <w:highlight w:val="yellow"/>
          <w:lang w:val="en-US"/>
        </w:rPr>
        <w:t>s</w:t>
      </w:r>
      <w:r w:rsidR="00DB673B" w:rsidRPr="00237786">
        <w:rPr>
          <w:rFonts w:cstheme="minorHAnsi"/>
          <w:highlight w:val="yellow"/>
          <w:lang w:val="en-US"/>
        </w:rPr>
        <w:t xml:space="preserve"> of insufficient turbulence conditions</w:t>
      </w:r>
      <w:r w:rsidR="002849BE" w:rsidRPr="00237786">
        <w:rPr>
          <w:rFonts w:cstheme="minorHAnsi"/>
          <w:highlight w:val="yellow"/>
          <w:lang w:val="en-US"/>
        </w:rPr>
        <w:t>.</w:t>
      </w:r>
      <w:r w:rsidR="001B568A">
        <w:rPr>
          <w:rFonts w:cstheme="minorHAnsi"/>
          <w:highlight w:val="yellow"/>
          <w:lang w:val="en-US"/>
        </w:rPr>
        <w:t xml:space="preserve"> </w:t>
      </w:r>
      <w:r>
        <w:rPr>
          <w:rFonts w:cstheme="minorHAnsi"/>
          <w:highlight w:val="yellow"/>
          <w:lang w:val="en-US"/>
        </w:rPr>
        <w:t>Discard</w:t>
      </w:r>
      <w:r w:rsidR="008C797E" w:rsidRPr="00237786">
        <w:rPr>
          <w:rFonts w:cstheme="minorHAnsi"/>
          <w:highlight w:val="yellow"/>
          <w:lang w:val="en-US"/>
        </w:rPr>
        <w:t xml:space="preserve"> all </w:t>
      </w:r>
      <w:r w:rsidR="002849BE" w:rsidRPr="00237786">
        <w:rPr>
          <w:rFonts w:cstheme="minorHAnsi"/>
          <w:highlight w:val="yellow"/>
          <w:lang w:val="en-US"/>
        </w:rPr>
        <w:t>CO</w:t>
      </w:r>
      <w:r w:rsidR="002849BE" w:rsidRPr="00237786">
        <w:rPr>
          <w:rFonts w:cstheme="minorHAnsi"/>
          <w:highlight w:val="yellow"/>
          <w:vertAlign w:val="subscript"/>
          <w:lang w:val="en-US"/>
        </w:rPr>
        <w:t>2</w:t>
      </w:r>
      <w:r w:rsidR="002849BE" w:rsidRPr="00237786">
        <w:rPr>
          <w:rFonts w:cstheme="minorHAnsi"/>
          <w:highlight w:val="yellow"/>
          <w:lang w:val="en-US"/>
        </w:rPr>
        <w:t xml:space="preserve"> flux</w:t>
      </w:r>
      <w:r w:rsidR="00832619" w:rsidRPr="00237786">
        <w:rPr>
          <w:rFonts w:cstheme="minorHAnsi"/>
          <w:highlight w:val="yellow"/>
          <w:lang w:val="en-US"/>
        </w:rPr>
        <w:t xml:space="preserve">es </w:t>
      </w:r>
      <w:r w:rsidR="002849BE" w:rsidRPr="00237786">
        <w:rPr>
          <w:rFonts w:cstheme="minorHAnsi"/>
          <w:highlight w:val="yellow"/>
          <w:lang w:val="en-US"/>
        </w:rPr>
        <w:t xml:space="preserve">with corresponding </w:t>
      </w:r>
      <w:r w:rsidR="008C797E" w:rsidRPr="00237786">
        <w:rPr>
          <w:rFonts w:cstheme="minorHAnsi"/>
          <w:highlight w:val="yellow"/>
          <w:lang w:val="en-US"/>
        </w:rPr>
        <w:t>u</w:t>
      </w:r>
      <w:r w:rsidR="008C797E" w:rsidRPr="00237786">
        <w:rPr>
          <w:rFonts w:cstheme="minorHAnsi"/>
          <w:highlight w:val="yellow"/>
          <w:vertAlign w:val="subscript"/>
          <w:lang w:val="en-US"/>
        </w:rPr>
        <w:t>*</w:t>
      </w:r>
      <w:r w:rsidR="008C797E" w:rsidRPr="00237786">
        <w:rPr>
          <w:rFonts w:cstheme="minorHAnsi"/>
          <w:highlight w:val="yellow"/>
          <w:lang w:val="en-US"/>
        </w:rPr>
        <w:t xml:space="preserve"> </w:t>
      </w:r>
      <w:r w:rsidR="002849BE" w:rsidRPr="00237786">
        <w:rPr>
          <w:rFonts w:cstheme="minorHAnsi"/>
          <w:highlight w:val="yellow"/>
          <w:lang w:val="en-US"/>
        </w:rPr>
        <w:t>values</w:t>
      </w:r>
      <w:r w:rsidR="00832619" w:rsidRPr="00237786">
        <w:rPr>
          <w:rFonts w:cstheme="minorHAnsi"/>
          <w:highlight w:val="yellow"/>
          <w:lang w:val="en-US"/>
        </w:rPr>
        <w:t xml:space="preserve"> &lt;</w:t>
      </w:r>
      <w:r w:rsidR="002849BE" w:rsidRPr="00237786">
        <w:rPr>
          <w:rFonts w:cstheme="minorHAnsi"/>
          <w:highlight w:val="yellow"/>
          <w:lang w:val="en-US"/>
        </w:rPr>
        <w:t xml:space="preserve"> </w:t>
      </w:r>
      <w:r w:rsidR="008C797E" w:rsidRPr="00237786">
        <w:rPr>
          <w:rFonts w:cstheme="minorHAnsi"/>
          <w:highlight w:val="yellow"/>
          <w:lang w:val="en-US"/>
        </w:rPr>
        <w:t>u</w:t>
      </w:r>
      <w:r w:rsidR="008C797E" w:rsidRPr="00237786">
        <w:rPr>
          <w:rFonts w:cstheme="minorHAnsi"/>
          <w:highlight w:val="yellow"/>
          <w:vertAlign w:val="subscript"/>
          <w:lang w:val="en-US"/>
        </w:rPr>
        <w:t>*</w:t>
      </w:r>
      <w:proofErr w:type="spellStart"/>
      <w:r w:rsidR="008C797E" w:rsidRPr="00237786">
        <w:rPr>
          <w:rFonts w:cstheme="minorHAnsi"/>
          <w:highlight w:val="yellow"/>
          <w:vertAlign w:val="subscript"/>
          <w:lang w:val="en-US"/>
        </w:rPr>
        <w:t>thr</w:t>
      </w:r>
      <w:proofErr w:type="spellEnd"/>
      <w:r w:rsidR="008C797E" w:rsidRPr="00237786">
        <w:rPr>
          <w:rFonts w:cstheme="minorHAnsi"/>
          <w:highlight w:val="yellow"/>
          <w:lang w:val="en-US"/>
        </w:rPr>
        <w:t xml:space="preserve"> from the dataset</w:t>
      </w:r>
      <w:r w:rsidR="008C797E" w:rsidRPr="00237786">
        <w:rPr>
          <w:rFonts w:cstheme="minorHAnsi"/>
          <w:color w:val="000000" w:themeColor="text1"/>
          <w:highlight w:val="yellow"/>
          <w:lang w:val="en-US"/>
        </w:rPr>
        <w:t>.</w:t>
      </w:r>
      <w:r w:rsidR="00832619" w:rsidRPr="00237786">
        <w:rPr>
          <w:rFonts w:cstheme="minorHAnsi"/>
          <w:color w:val="FF0000"/>
          <w:highlight w:val="yellow"/>
          <w:lang w:val="en-US"/>
        </w:rPr>
        <w:t xml:space="preserve"> </w:t>
      </w:r>
    </w:p>
    <w:p w14:paraId="5EC763B9" w14:textId="77777777" w:rsidR="00C7374F" w:rsidRPr="00C7374F" w:rsidRDefault="00C7374F" w:rsidP="00821014">
      <w:pPr>
        <w:jc w:val="both"/>
        <w:rPr>
          <w:rFonts w:cstheme="minorHAnsi"/>
          <w:lang w:val="en-US"/>
        </w:rPr>
      </w:pPr>
    </w:p>
    <w:p w14:paraId="31BA92B8" w14:textId="0817D437" w:rsidR="00557CD7" w:rsidRPr="00237786" w:rsidRDefault="00557CD7" w:rsidP="00821014">
      <w:pPr>
        <w:jc w:val="both"/>
        <w:rPr>
          <w:rFonts w:cstheme="minorHAnsi"/>
          <w:color w:val="000000" w:themeColor="text1"/>
          <w:lang w:val="en-US"/>
        </w:rPr>
      </w:pPr>
      <w:r w:rsidRPr="00361CE2">
        <w:rPr>
          <w:rFonts w:cstheme="minorHAnsi"/>
          <w:color w:val="000000" w:themeColor="text1"/>
          <w:lang w:val="en-US"/>
        </w:rPr>
        <w:t xml:space="preserve">NOTE: </w:t>
      </w:r>
      <w:r w:rsidR="00B629FE">
        <w:rPr>
          <w:rFonts w:cstheme="minorHAnsi"/>
          <w:color w:val="000000" w:themeColor="text1"/>
          <w:lang w:val="en-US"/>
        </w:rPr>
        <w:t>The p</w:t>
      </w:r>
      <w:r w:rsidR="00C22EA1" w:rsidRPr="00361CE2">
        <w:rPr>
          <w:rFonts w:cstheme="minorHAnsi"/>
          <w:color w:val="000000" w:themeColor="text1"/>
          <w:lang w:val="en-US"/>
        </w:rPr>
        <w:t xml:space="preserve">resented method for </w:t>
      </w:r>
      <w:r w:rsidR="00C22EA1" w:rsidRPr="00361CE2">
        <w:rPr>
          <w:rFonts w:cstheme="minorHAnsi"/>
          <w:lang w:val="en-US"/>
        </w:rPr>
        <w:t>u</w:t>
      </w:r>
      <w:r w:rsidR="00C22EA1" w:rsidRPr="00361CE2">
        <w:rPr>
          <w:rFonts w:cstheme="minorHAnsi"/>
          <w:vertAlign w:val="subscript"/>
          <w:lang w:val="en-US"/>
        </w:rPr>
        <w:t>*</w:t>
      </w:r>
      <w:proofErr w:type="spellStart"/>
      <w:r w:rsidR="00C22EA1" w:rsidRPr="00361CE2">
        <w:rPr>
          <w:rFonts w:cstheme="minorHAnsi"/>
          <w:vertAlign w:val="subscript"/>
          <w:lang w:val="en-US"/>
        </w:rPr>
        <w:t>thr</w:t>
      </w:r>
      <w:proofErr w:type="spellEnd"/>
      <w:r w:rsidR="00C22EA1" w:rsidRPr="00361CE2">
        <w:rPr>
          <w:rFonts w:cstheme="minorHAnsi"/>
          <w:lang w:val="en-US"/>
        </w:rPr>
        <w:t xml:space="preserve"> determination is the simplest but also the most subjective. </w:t>
      </w:r>
      <w:r w:rsidR="00DB673B" w:rsidRPr="00361CE2">
        <w:rPr>
          <w:rFonts w:cstheme="minorHAnsi"/>
          <w:lang w:val="en-US"/>
        </w:rPr>
        <w:t xml:space="preserve">There are few, more </w:t>
      </w:r>
      <w:r w:rsidR="00780A30" w:rsidRPr="00361CE2">
        <w:rPr>
          <w:rFonts w:cstheme="minorHAnsi"/>
          <w:lang w:val="en-US"/>
        </w:rPr>
        <w:t xml:space="preserve">precise, </w:t>
      </w:r>
      <w:r w:rsidR="00DB673B" w:rsidRPr="00361CE2">
        <w:rPr>
          <w:rFonts w:cstheme="minorHAnsi"/>
          <w:lang w:val="en-US"/>
        </w:rPr>
        <w:t xml:space="preserve">complicated </w:t>
      </w:r>
      <w:r w:rsidR="00780A30" w:rsidRPr="00361CE2">
        <w:rPr>
          <w:rFonts w:cstheme="minorHAnsi"/>
          <w:lang w:val="en-US"/>
        </w:rPr>
        <w:t xml:space="preserve">and reliable </w:t>
      </w:r>
      <w:r w:rsidR="00DB673B" w:rsidRPr="00361CE2">
        <w:rPr>
          <w:rFonts w:cstheme="minorHAnsi"/>
          <w:lang w:val="en-US"/>
        </w:rPr>
        <w:t xml:space="preserve">methods to define </w:t>
      </w:r>
      <w:r w:rsidR="0064382E" w:rsidRPr="00361CE2">
        <w:rPr>
          <w:rFonts w:cstheme="minorHAnsi"/>
          <w:lang w:val="en-US"/>
        </w:rPr>
        <w:t xml:space="preserve">the </w:t>
      </w:r>
      <w:r w:rsidR="00DB673B" w:rsidRPr="00361CE2">
        <w:rPr>
          <w:rFonts w:cstheme="minorHAnsi"/>
          <w:lang w:val="en-US"/>
        </w:rPr>
        <w:t>friction velocity</w:t>
      </w:r>
      <w:r w:rsidR="0064382E" w:rsidRPr="00361CE2">
        <w:rPr>
          <w:rFonts w:cstheme="minorHAnsi"/>
          <w:lang w:val="en-US"/>
        </w:rPr>
        <w:t xml:space="preserve"> threshold</w:t>
      </w:r>
      <w:r w:rsidR="00C22EA1" w:rsidRPr="00361CE2">
        <w:rPr>
          <w:rFonts w:cstheme="minorHAnsi"/>
          <w:vertAlign w:val="superscript"/>
          <w:lang w:val="en-US"/>
        </w:rPr>
        <w:t>21</w:t>
      </w:r>
      <w:r w:rsidR="00DB673B" w:rsidRPr="00361CE2">
        <w:rPr>
          <w:rFonts w:cstheme="minorHAnsi"/>
          <w:vertAlign w:val="superscript"/>
          <w:lang w:val="en-US"/>
        </w:rPr>
        <w:t>,2</w:t>
      </w:r>
      <w:r w:rsidR="00C22EA1" w:rsidRPr="00361CE2">
        <w:rPr>
          <w:rFonts w:cstheme="minorHAnsi"/>
          <w:vertAlign w:val="superscript"/>
          <w:lang w:val="en-US"/>
        </w:rPr>
        <w:t>2</w:t>
      </w:r>
      <w:r w:rsidR="00780A30" w:rsidRPr="00361CE2">
        <w:rPr>
          <w:rFonts w:cstheme="minorHAnsi"/>
          <w:lang w:val="en-US"/>
        </w:rPr>
        <w:t xml:space="preserve"> </w:t>
      </w:r>
      <w:r w:rsidR="00595F9A" w:rsidRPr="00361CE2">
        <w:rPr>
          <w:rFonts w:cstheme="minorHAnsi"/>
          <w:lang w:val="en-US"/>
        </w:rPr>
        <w:t>th</w:t>
      </w:r>
      <w:r w:rsidR="00595F9A">
        <w:rPr>
          <w:rFonts w:cstheme="minorHAnsi"/>
          <w:lang w:val="en-US"/>
        </w:rPr>
        <w:t>a</w:t>
      </w:r>
      <w:r w:rsidR="00595F9A" w:rsidRPr="00361CE2">
        <w:rPr>
          <w:rFonts w:cstheme="minorHAnsi"/>
          <w:lang w:val="en-US"/>
        </w:rPr>
        <w:t xml:space="preserve">n </w:t>
      </w:r>
      <w:r w:rsidR="00780A30" w:rsidRPr="00361CE2">
        <w:rPr>
          <w:rFonts w:cstheme="minorHAnsi"/>
          <w:lang w:val="en-US"/>
        </w:rPr>
        <w:t>the simple visual inspection which can be used here</w:t>
      </w:r>
      <w:r w:rsidR="00DB673B" w:rsidRPr="00361CE2">
        <w:rPr>
          <w:rFonts w:cstheme="minorHAnsi"/>
          <w:lang w:val="en-US"/>
        </w:rPr>
        <w:t xml:space="preserve">. </w:t>
      </w:r>
      <w:r w:rsidR="00780A30" w:rsidRPr="00361CE2">
        <w:rPr>
          <w:rFonts w:cstheme="minorHAnsi"/>
          <w:lang w:val="en-US"/>
        </w:rPr>
        <w:t>Also, i</w:t>
      </w:r>
      <w:r w:rsidR="00A82A94" w:rsidRPr="00361CE2">
        <w:rPr>
          <w:rFonts w:cstheme="minorHAnsi"/>
          <w:lang w:val="en-US"/>
        </w:rPr>
        <w:t xml:space="preserve">t </w:t>
      </w:r>
      <w:r w:rsidR="00595F9A" w:rsidRPr="00361CE2">
        <w:rPr>
          <w:rFonts w:cstheme="minorHAnsi"/>
          <w:lang w:val="en-US"/>
        </w:rPr>
        <w:t>must</w:t>
      </w:r>
      <w:r w:rsidR="00A82A94" w:rsidRPr="00361CE2">
        <w:rPr>
          <w:rFonts w:cstheme="minorHAnsi"/>
          <w:lang w:val="en-US"/>
        </w:rPr>
        <w:t xml:space="preserve"> </w:t>
      </w:r>
      <w:r w:rsidR="00595F9A">
        <w:rPr>
          <w:rFonts w:cstheme="minorHAnsi"/>
          <w:lang w:val="en-US"/>
        </w:rPr>
        <w:t xml:space="preserve">be </w:t>
      </w:r>
      <w:r w:rsidR="00A82A94" w:rsidRPr="00361CE2">
        <w:rPr>
          <w:rFonts w:cstheme="minorHAnsi"/>
          <w:lang w:val="en-US"/>
        </w:rPr>
        <w:t>mentioned</w:t>
      </w:r>
      <w:r w:rsidR="00A82A94" w:rsidRPr="00B56E02">
        <w:rPr>
          <w:rFonts w:cstheme="minorHAnsi"/>
          <w:lang w:val="en-US"/>
        </w:rPr>
        <w:t xml:space="preserve"> that </w:t>
      </w:r>
      <w:r w:rsidR="00A82A94">
        <w:rPr>
          <w:rFonts w:cstheme="minorHAnsi"/>
          <w:color w:val="000000" w:themeColor="text1"/>
          <w:lang w:val="en-US"/>
        </w:rPr>
        <w:t>a</w:t>
      </w:r>
      <w:r w:rsidR="00C7374F" w:rsidRPr="00237786">
        <w:rPr>
          <w:rFonts w:cstheme="minorHAnsi"/>
          <w:color w:val="000000" w:themeColor="text1"/>
          <w:lang w:val="en-US"/>
        </w:rPr>
        <w:t xml:space="preserve">t very </w:t>
      </w:r>
      <w:r w:rsidR="00237786" w:rsidRPr="00237786">
        <w:rPr>
          <w:rFonts w:cstheme="minorHAnsi"/>
          <w:color w:val="000000" w:themeColor="text1"/>
          <w:lang w:val="en-US"/>
        </w:rPr>
        <w:t xml:space="preserve">heterogeneous </w:t>
      </w:r>
      <w:r w:rsidR="00C7374F" w:rsidRPr="00237786">
        <w:rPr>
          <w:rFonts w:cstheme="minorHAnsi"/>
          <w:color w:val="000000" w:themeColor="text1"/>
          <w:lang w:val="en-US"/>
        </w:rPr>
        <w:t>sites defining u</w:t>
      </w:r>
      <w:r w:rsidR="00C7374F" w:rsidRPr="00237786">
        <w:rPr>
          <w:rFonts w:cstheme="minorHAnsi"/>
          <w:color w:val="000000" w:themeColor="text1"/>
          <w:vertAlign w:val="subscript"/>
          <w:lang w:val="en-US"/>
        </w:rPr>
        <w:t>*</w:t>
      </w:r>
      <w:proofErr w:type="spellStart"/>
      <w:r w:rsidR="00C7374F" w:rsidRPr="00237786">
        <w:rPr>
          <w:rFonts w:cstheme="minorHAnsi"/>
          <w:color w:val="000000" w:themeColor="text1"/>
          <w:vertAlign w:val="subscript"/>
          <w:lang w:val="en-US"/>
        </w:rPr>
        <w:t>thr</w:t>
      </w:r>
      <w:proofErr w:type="spellEnd"/>
      <w:r w:rsidR="00C7374F" w:rsidRPr="00237786">
        <w:rPr>
          <w:rFonts w:cstheme="minorHAnsi"/>
          <w:color w:val="000000" w:themeColor="text1"/>
          <w:lang w:val="en-US"/>
        </w:rPr>
        <w:t xml:space="preserve"> might not be easy. Some other measures </w:t>
      </w:r>
      <w:r w:rsidR="00595F9A" w:rsidRPr="00237786">
        <w:rPr>
          <w:rFonts w:cstheme="minorHAnsi"/>
          <w:color w:val="000000" w:themeColor="text1"/>
          <w:lang w:val="en-US"/>
        </w:rPr>
        <w:t>must</w:t>
      </w:r>
      <w:r w:rsidR="00C7374F" w:rsidRPr="00237786">
        <w:rPr>
          <w:rFonts w:cstheme="minorHAnsi"/>
          <w:color w:val="000000" w:themeColor="text1"/>
          <w:lang w:val="en-US"/>
        </w:rPr>
        <w:t xml:space="preserve"> be considered in such cases, which are well described in the literature</w:t>
      </w:r>
      <w:r w:rsidR="00C7374F" w:rsidRPr="00237786">
        <w:rPr>
          <w:rFonts w:cstheme="minorHAnsi"/>
          <w:color w:val="000000" w:themeColor="text1"/>
          <w:vertAlign w:val="superscript"/>
          <w:lang w:val="en-US"/>
        </w:rPr>
        <w:t>3,4</w:t>
      </w:r>
      <w:r w:rsidR="00C7374F" w:rsidRPr="00237786">
        <w:rPr>
          <w:rFonts w:cstheme="minorHAnsi"/>
          <w:color w:val="000000" w:themeColor="text1"/>
          <w:lang w:val="en-US"/>
        </w:rPr>
        <w:t>.</w:t>
      </w:r>
    </w:p>
    <w:p w14:paraId="57A98C32" w14:textId="77777777" w:rsidR="002A232D" w:rsidRPr="00237786" w:rsidRDefault="002A232D" w:rsidP="00821014">
      <w:pPr>
        <w:jc w:val="both"/>
        <w:rPr>
          <w:rFonts w:cstheme="minorHAnsi"/>
          <w:color w:val="000000" w:themeColor="text1"/>
          <w:lang w:val="en-US"/>
        </w:rPr>
      </w:pPr>
    </w:p>
    <w:p w14:paraId="1E744CE2" w14:textId="4FDC3063" w:rsidR="00832619" w:rsidRPr="00964C56" w:rsidRDefault="007C6943" w:rsidP="00821014">
      <w:pPr>
        <w:jc w:val="both"/>
        <w:rPr>
          <w:rFonts w:cstheme="minorHAnsi"/>
          <w:highlight w:val="yellow"/>
          <w:lang w:val="en-US"/>
        </w:rPr>
      </w:pPr>
      <w:r w:rsidRPr="00964C56">
        <w:rPr>
          <w:rFonts w:cstheme="minorHAnsi"/>
          <w:highlight w:val="yellow"/>
          <w:lang w:val="en-US"/>
        </w:rPr>
        <w:t>3.</w:t>
      </w:r>
      <w:r w:rsidR="006F1031" w:rsidRPr="00964C56">
        <w:rPr>
          <w:rFonts w:cstheme="minorHAnsi"/>
          <w:highlight w:val="yellow"/>
          <w:lang w:val="en-US"/>
        </w:rPr>
        <w:t>7</w:t>
      </w:r>
      <w:r w:rsidRPr="00964C56">
        <w:rPr>
          <w:rFonts w:cstheme="minorHAnsi"/>
          <w:highlight w:val="yellow"/>
          <w:lang w:val="en-US"/>
        </w:rPr>
        <w:t xml:space="preserve">. </w:t>
      </w:r>
      <w:r w:rsidR="007A34E1" w:rsidRPr="00964C56">
        <w:rPr>
          <w:rFonts w:cstheme="minorHAnsi"/>
          <w:highlight w:val="yellow"/>
          <w:lang w:val="en-US"/>
        </w:rPr>
        <w:t>Flux spatial representativeness constraints</w:t>
      </w:r>
    </w:p>
    <w:p w14:paraId="6EB63119" w14:textId="77777777" w:rsidR="002A232D" w:rsidRPr="002A232D" w:rsidRDefault="002A232D" w:rsidP="00821014">
      <w:pPr>
        <w:jc w:val="both"/>
        <w:rPr>
          <w:rFonts w:cstheme="minorHAnsi"/>
          <w:lang w:val="en-US"/>
        </w:rPr>
      </w:pPr>
    </w:p>
    <w:p w14:paraId="5E86725C" w14:textId="57C4CF8B" w:rsidR="00832619" w:rsidRPr="00EE1ECE" w:rsidRDefault="00FA15EC" w:rsidP="00821014">
      <w:pPr>
        <w:pStyle w:val="ListParagraph"/>
        <w:ind w:left="0"/>
        <w:jc w:val="both"/>
        <w:rPr>
          <w:rFonts w:cstheme="minorHAnsi"/>
          <w:lang w:val="en-US"/>
        </w:rPr>
      </w:pPr>
      <w:r>
        <w:rPr>
          <w:rFonts w:cstheme="minorHAnsi"/>
          <w:highlight w:val="yellow"/>
          <w:lang w:val="en-US"/>
        </w:rPr>
        <w:t>3.</w:t>
      </w:r>
      <w:r w:rsidR="006F1031">
        <w:rPr>
          <w:rFonts w:cstheme="minorHAnsi"/>
          <w:highlight w:val="yellow"/>
          <w:lang w:val="en-US"/>
        </w:rPr>
        <w:t>7</w:t>
      </w:r>
      <w:r>
        <w:rPr>
          <w:rFonts w:cstheme="minorHAnsi"/>
          <w:highlight w:val="yellow"/>
          <w:lang w:val="en-US"/>
        </w:rPr>
        <w:t xml:space="preserve">.1. </w:t>
      </w:r>
      <w:r w:rsidR="003E2AF4" w:rsidRPr="00EE1ECE">
        <w:rPr>
          <w:rFonts w:cstheme="minorHAnsi"/>
          <w:highlight w:val="yellow"/>
          <w:lang w:val="en-US"/>
        </w:rPr>
        <w:t>First, p</w:t>
      </w:r>
      <w:r w:rsidR="008C797E" w:rsidRPr="00EE1ECE">
        <w:rPr>
          <w:rFonts w:cstheme="minorHAnsi"/>
          <w:highlight w:val="yellow"/>
          <w:lang w:val="en-US"/>
        </w:rPr>
        <w:t>l</w:t>
      </w:r>
      <w:r w:rsidR="00BE3B6C" w:rsidRPr="00EE1ECE">
        <w:rPr>
          <w:rFonts w:cstheme="minorHAnsi"/>
          <w:highlight w:val="yellow"/>
          <w:lang w:val="en-US"/>
        </w:rPr>
        <w:t>ot</w:t>
      </w:r>
      <w:r w:rsidR="008C797E" w:rsidRPr="00EE1ECE">
        <w:rPr>
          <w:rFonts w:cstheme="minorHAnsi"/>
          <w:highlight w:val="yellow"/>
          <w:lang w:val="en-US"/>
        </w:rPr>
        <w:t xml:space="preserve"> the wind rose, obtained </w:t>
      </w:r>
      <w:r w:rsidR="00F50E20">
        <w:rPr>
          <w:rFonts w:cstheme="minorHAnsi"/>
          <w:highlight w:val="yellow"/>
          <w:lang w:val="en-US"/>
        </w:rPr>
        <w:t xml:space="preserve">from </w:t>
      </w:r>
      <w:r w:rsidR="008C797E" w:rsidRPr="00EE1ECE">
        <w:rPr>
          <w:rFonts w:cstheme="minorHAnsi"/>
          <w:highlight w:val="yellow"/>
          <w:lang w:val="en-US"/>
        </w:rPr>
        <w:t>measurement</w:t>
      </w:r>
      <w:r w:rsidR="00237786">
        <w:rPr>
          <w:rFonts w:cstheme="minorHAnsi"/>
          <w:highlight w:val="yellow"/>
          <w:lang w:val="en-US"/>
        </w:rPr>
        <w:t>s</w:t>
      </w:r>
      <w:r w:rsidR="008C797E" w:rsidRPr="00EE1ECE">
        <w:rPr>
          <w:rFonts w:cstheme="minorHAnsi"/>
          <w:highlight w:val="yellow"/>
          <w:lang w:val="en-US"/>
        </w:rPr>
        <w:t xml:space="preserve"> or from the nearest meteorological station, on the map of investigated </w:t>
      </w:r>
      <w:r w:rsidR="00BE3B6C" w:rsidRPr="00EE1ECE">
        <w:rPr>
          <w:rFonts w:cstheme="minorHAnsi"/>
          <w:highlight w:val="yellow"/>
          <w:lang w:val="en-US"/>
        </w:rPr>
        <w:t>area</w:t>
      </w:r>
      <w:r w:rsidR="00595F9A">
        <w:rPr>
          <w:rFonts w:cstheme="minorHAnsi"/>
          <w:highlight w:val="yellow"/>
          <w:lang w:val="en-US"/>
        </w:rPr>
        <w:t xml:space="preserve">. </w:t>
      </w:r>
      <w:r w:rsidR="00595F9A" w:rsidRPr="00571516">
        <w:rPr>
          <w:rFonts w:cstheme="minorHAnsi"/>
          <w:lang w:val="en-US"/>
        </w:rPr>
        <w:t>S</w:t>
      </w:r>
      <w:r w:rsidR="003E2AF4" w:rsidRPr="00571516">
        <w:rPr>
          <w:rFonts w:cstheme="minorHAnsi"/>
          <w:lang w:val="en-US"/>
        </w:rPr>
        <w:t>pecify which wind sectors should be excluded from the final analysis (</w:t>
      </w:r>
      <w:r w:rsidR="00F94832" w:rsidRPr="00571516">
        <w:rPr>
          <w:rFonts w:cstheme="minorHAnsi"/>
          <w:lang w:val="en-US"/>
        </w:rPr>
        <w:t>due to the existence of any potential burden or different vegetation type than investigated</w:t>
      </w:r>
      <w:r w:rsidR="003E2AF4" w:rsidRPr="00571516">
        <w:rPr>
          <w:rFonts w:cstheme="minorHAnsi"/>
          <w:lang w:val="en-US"/>
        </w:rPr>
        <w:t>).</w:t>
      </w:r>
      <w:r w:rsidR="00A20585" w:rsidRPr="00571516">
        <w:rPr>
          <w:rFonts w:cstheme="minorHAnsi"/>
          <w:lang w:val="en-US"/>
        </w:rPr>
        <w:t xml:space="preserve"> </w:t>
      </w:r>
      <w:r w:rsidR="00780A30" w:rsidRPr="00571516">
        <w:rPr>
          <w:rFonts w:cstheme="minorHAnsi"/>
          <w:lang w:val="en-US"/>
        </w:rPr>
        <w:t xml:space="preserve">Use </w:t>
      </w:r>
      <w:r w:rsidR="00595F9A" w:rsidRPr="00571516">
        <w:rPr>
          <w:rFonts w:cstheme="minorHAnsi"/>
          <w:lang w:val="en-US"/>
        </w:rPr>
        <w:t>a custom</w:t>
      </w:r>
      <w:r w:rsidR="00780A30" w:rsidRPr="00571516">
        <w:rPr>
          <w:rFonts w:cstheme="minorHAnsi"/>
          <w:lang w:val="en-US"/>
        </w:rPr>
        <w:t xml:space="preserve"> method or utilize ready functions </w:t>
      </w:r>
      <w:r w:rsidR="00120C8B" w:rsidRPr="00571516">
        <w:rPr>
          <w:rFonts w:cstheme="minorHAnsi"/>
          <w:lang w:val="en-US"/>
        </w:rPr>
        <w:t xml:space="preserve">from </w:t>
      </w:r>
      <w:r w:rsidR="00780A30" w:rsidRPr="00571516">
        <w:rPr>
          <w:rFonts w:cstheme="minorHAnsi"/>
          <w:lang w:val="en-US"/>
        </w:rPr>
        <w:t>other mathematical software</w:t>
      </w:r>
      <w:r w:rsidR="00C22EA1" w:rsidRPr="00571516">
        <w:rPr>
          <w:rFonts w:cstheme="minorHAnsi"/>
          <w:lang w:val="en-US"/>
        </w:rPr>
        <w:t xml:space="preserve"> (e.g.</w:t>
      </w:r>
      <w:r w:rsidR="00152F44" w:rsidRPr="00571516">
        <w:rPr>
          <w:rFonts w:cstheme="minorHAnsi"/>
          <w:lang w:val="en-US"/>
        </w:rPr>
        <w:t>,</w:t>
      </w:r>
      <w:r w:rsidR="00C22EA1" w:rsidRPr="00571516">
        <w:rPr>
          <w:rFonts w:cstheme="minorHAnsi"/>
          <w:lang w:val="en-US"/>
        </w:rPr>
        <w:t xml:space="preserve"> </w:t>
      </w:r>
      <w:proofErr w:type="spellStart"/>
      <w:r w:rsidR="00C22EA1" w:rsidRPr="00571516">
        <w:rPr>
          <w:rFonts w:cstheme="minorHAnsi"/>
          <w:lang w:val="en-US"/>
        </w:rPr>
        <w:t>windRose</w:t>
      </w:r>
      <w:proofErr w:type="spellEnd"/>
      <w:r w:rsidR="00C22EA1" w:rsidRPr="00571516">
        <w:rPr>
          <w:rFonts w:cstheme="minorHAnsi"/>
          <w:lang w:val="en-US"/>
        </w:rPr>
        <w:t xml:space="preserve"> function</w:t>
      </w:r>
      <w:r w:rsidR="00120C8B" w:rsidRPr="00571516">
        <w:rPr>
          <w:rFonts w:cstheme="minorHAnsi"/>
          <w:lang w:val="en-US"/>
        </w:rPr>
        <w:t xml:space="preserve"> in </w:t>
      </w:r>
      <w:r w:rsidR="00120C8B" w:rsidRPr="00571516">
        <w:rPr>
          <w:rFonts w:cstheme="minorHAnsi"/>
          <w:i/>
          <w:lang w:val="en-US"/>
        </w:rPr>
        <w:t>R</w:t>
      </w:r>
      <w:r w:rsidR="00120C8B" w:rsidRPr="00571516">
        <w:rPr>
          <w:rFonts w:cstheme="minorHAnsi"/>
          <w:lang w:val="en-US"/>
        </w:rPr>
        <w:t xml:space="preserve"> software</w:t>
      </w:r>
      <w:r w:rsidR="00C22EA1" w:rsidRPr="00571516">
        <w:rPr>
          <w:rFonts w:cstheme="minorHAnsi"/>
          <w:lang w:val="en-US"/>
        </w:rPr>
        <w:t>)</w:t>
      </w:r>
      <w:r w:rsidR="00780A30" w:rsidRPr="00571516">
        <w:rPr>
          <w:rFonts w:cstheme="minorHAnsi"/>
          <w:lang w:val="en-US"/>
        </w:rPr>
        <w:t>.</w:t>
      </w:r>
      <w:r w:rsidR="00780A30">
        <w:rPr>
          <w:rFonts w:cstheme="minorHAnsi"/>
          <w:lang w:val="en-US"/>
        </w:rPr>
        <w:t xml:space="preserve"> </w:t>
      </w:r>
    </w:p>
    <w:p w14:paraId="66DE0B03" w14:textId="77777777" w:rsidR="002A232D" w:rsidRDefault="002A232D" w:rsidP="00821014">
      <w:pPr>
        <w:pStyle w:val="ListParagraph"/>
        <w:ind w:left="0"/>
        <w:jc w:val="both"/>
        <w:rPr>
          <w:rFonts w:cstheme="minorHAnsi"/>
          <w:lang w:val="en-US"/>
        </w:rPr>
      </w:pPr>
    </w:p>
    <w:p w14:paraId="6F5958E4" w14:textId="0F952887" w:rsidR="00A23B19" w:rsidRPr="00EE1ECE" w:rsidRDefault="00FA15EC" w:rsidP="00821014">
      <w:pPr>
        <w:pStyle w:val="ListParagraph"/>
        <w:ind w:left="0"/>
        <w:jc w:val="both"/>
        <w:rPr>
          <w:rFonts w:cstheme="minorHAnsi"/>
          <w:lang w:val="en-US"/>
        </w:rPr>
      </w:pPr>
      <w:r>
        <w:rPr>
          <w:rFonts w:cstheme="minorHAnsi"/>
          <w:highlight w:val="yellow"/>
          <w:lang w:val="en-US"/>
        </w:rPr>
        <w:t>3.</w:t>
      </w:r>
      <w:r w:rsidR="006F1031">
        <w:rPr>
          <w:rFonts w:cstheme="minorHAnsi"/>
          <w:highlight w:val="yellow"/>
          <w:lang w:val="en-US"/>
        </w:rPr>
        <w:t>7</w:t>
      </w:r>
      <w:r>
        <w:rPr>
          <w:rFonts w:cstheme="minorHAnsi"/>
          <w:highlight w:val="yellow"/>
          <w:lang w:val="en-US"/>
        </w:rPr>
        <w:t xml:space="preserve">.2. </w:t>
      </w:r>
      <w:r w:rsidR="00A23B19" w:rsidRPr="00EE1ECE">
        <w:rPr>
          <w:rFonts w:cstheme="minorHAnsi"/>
          <w:highlight w:val="yellow"/>
          <w:lang w:val="en-US"/>
        </w:rPr>
        <w:t>According to the</w:t>
      </w:r>
      <w:r w:rsidR="005373D8" w:rsidRPr="00EE1ECE">
        <w:rPr>
          <w:rFonts w:cstheme="minorHAnsi"/>
          <w:highlight w:val="yellow"/>
          <w:lang w:val="en-US"/>
        </w:rPr>
        <w:t xml:space="preserve"> estimation of crosswind integrated footprints </w:t>
      </w:r>
      <w:r w:rsidR="00A23B19" w:rsidRPr="00EE1ECE">
        <w:rPr>
          <w:rFonts w:cstheme="minorHAnsi"/>
          <w:highlight w:val="yellow"/>
          <w:lang w:val="en-US"/>
        </w:rPr>
        <w:t>chosen</w:t>
      </w:r>
      <w:r w:rsidR="005373D8" w:rsidRPr="00EE1ECE">
        <w:rPr>
          <w:rFonts w:cstheme="minorHAnsi"/>
          <w:highlight w:val="yellow"/>
          <w:lang w:val="en-US"/>
        </w:rPr>
        <w:t xml:space="preserve"> </w:t>
      </w:r>
      <w:r w:rsidR="00A23B19" w:rsidRPr="00EE1ECE">
        <w:rPr>
          <w:rFonts w:cstheme="minorHAnsi"/>
          <w:highlight w:val="yellow"/>
          <w:lang w:val="en-US"/>
        </w:rPr>
        <w:t>during</w:t>
      </w:r>
      <w:r w:rsidR="005373D8" w:rsidRPr="00EE1ECE">
        <w:rPr>
          <w:rFonts w:cstheme="minorHAnsi"/>
          <w:highlight w:val="yellow"/>
          <w:lang w:val="en-US"/>
        </w:rPr>
        <w:t xml:space="preserve"> </w:t>
      </w:r>
      <w:r w:rsidR="00A23B19" w:rsidRPr="00EE1ECE">
        <w:rPr>
          <w:rFonts w:cstheme="minorHAnsi"/>
          <w:highlight w:val="yellow"/>
          <w:lang w:val="en-US"/>
        </w:rPr>
        <w:t>fluxes computation (s</w:t>
      </w:r>
      <w:r w:rsidR="00152F44">
        <w:rPr>
          <w:rFonts w:cstheme="minorHAnsi"/>
          <w:highlight w:val="yellow"/>
          <w:lang w:val="en-US"/>
        </w:rPr>
        <w:t>tep</w:t>
      </w:r>
      <w:r w:rsidR="00A23B19" w:rsidRPr="00EE1ECE">
        <w:rPr>
          <w:rFonts w:cstheme="minorHAnsi"/>
          <w:highlight w:val="yellow"/>
          <w:lang w:val="en-US"/>
        </w:rPr>
        <w:t xml:space="preserve"> </w:t>
      </w:r>
      <w:r w:rsidR="00F84261">
        <w:rPr>
          <w:rFonts w:cstheme="minorHAnsi"/>
          <w:highlight w:val="yellow"/>
          <w:lang w:val="en-US"/>
        </w:rPr>
        <w:t>2</w:t>
      </w:r>
      <w:r w:rsidR="00A23B19" w:rsidRPr="00EE1ECE">
        <w:rPr>
          <w:rFonts w:cstheme="minorHAnsi"/>
          <w:highlight w:val="yellow"/>
          <w:lang w:val="en-US"/>
        </w:rPr>
        <w:t>.</w:t>
      </w:r>
      <w:r w:rsidR="00F84261">
        <w:rPr>
          <w:rFonts w:cstheme="minorHAnsi"/>
          <w:highlight w:val="yellow"/>
          <w:lang w:val="en-US"/>
        </w:rPr>
        <w:t>4.3</w:t>
      </w:r>
      <w:r w:rsidR="00A23B19" w:rsidRPr="00EE1ECE">
        <w:rPr>
          <w:rFonts w:cstheme="minorHAnsi"/>
          <w:highlight w:val="yellow"/>
          <w:lang w:val="en-US"/>
        </w:rPr>
        <w:t xml:space="preserve">), decide which </w:t>
      </w:r>
      <w:r w:rsidR="009A59F6" w:rsidRPr="00EE1ECE">
        <w:rPr>
          <w:rFonts w:cstheme="minorHAnsi"/>
          <w:highlight w:val="yellow"/>
          <w:lang w:val="en-US"/>
        </w:rPr>
        <w:t>footprint characteristic will be used for further analysis (</w:t>
      </w:r>
      <w:r w:rsidR="00C22EA1" w:rsidRPr="00C22EA1">
        <w:rPr>
          <w:rFonts w:cstheme="minorHAnsi"/>
          <w:i/>
          <w:highlight w:val="yellow"/>
          <w:lang w:val="en-US"/>
        </w:rPr>
        <w:t>x_10%</w:t>
      </w:r>
      <w:r w:rsidR="00C22EA1" w:rsidRPr="00C22EA1">
        <w:rPr>
          <w:rFonts w:cstheme="minorHAnsi"/>
          <w:highlight w:val="yellow"/>
          <w:lang w:val="en-US"/>
        </w:rPr>
        <w:t>,</w:t>
      </w:r>
      <w:r w:rsidR="00C22EA1">
        <w:rPr>
          <w:rFonts w:cstheme="minorHAnsi"/>
          <w:highlight w:val="yellow"/>
          <w:lang w:val="en-US"/>
        </w:rPr>
        <w:t xml:space="preserve"> </w:t>
      </w:r>
      <w:r w:rsidR="00C22EA1" w:rsidRPr="00C22EA1">
        <w:rPr>
          <w:rFonts w:cstheme="minorHAnsi"/>
          <w:i/>
          <w:highlight w:val="yellow"/>
          <w:lang w:val="en-US"/>
        </w:rPr>
        <w:t>x_</w:t>
      </w:r>
      <w:r w:rsidR="009A59F6" w:rsidRPr="00C22EA1">
        <w:rPr>
          <w:rFonts w:cstheme="minorHAnsi"/>
          <w:i/>
          <w:highlight w:val="yellow"/>
          <w:lang w:val="en-US"/>
        </w:rPr>
        <w:t>30</w:t>
      </w:r>
      <w:r w:rsidR="00595F9A">
        <w:rPr>
          <w:rFonts w:cstheme="minorHAnsi"/>
          <w:i/>
          <w:highlight w:val="yellow"/>
          <w:lang w:val="en-US"/>
        </w:rPr>
        <w:t>%</w:t>
      </w:r>
      <w:r w:rsidR="009A59F6" w:rsidRPr="00EE1ECE">
        <w:rPr>
          <w:rFonts w:cstheme="minorHAnsi"/>
          <w:highlight w:val="yellow"/>
          <w:lang w:val="en-US"/>
        </w:rPr>
        <w:t xml:space="preserve">, </w:t>
      </w:r>
      <w:r w:rsidR="00C22EA1" w:rsidRPr="00C22EA1">
        <w:rPr>
          <w:rFonts w:cstheme="minorHAnsi"/>
          <w:i/>
          <w:highlight w:val="yellow"/>
          <w:lang w:val="en-US"/>
        </w:rPr>
        <w:t>x_</w:t>
      </w:r>
      <w:r w:rsidR="009A59F6" w:rsidRPr="00C22EA1">
        <w:rPr>
          <w:rFonts w:cstheme="minorHAnsi"/>
          <w:i/>
          <w:highlight w:val="yellow"/>
          <w:lang w:val="en-US"/>
        </w:rPr>
        <w:t>50</w:t>
      </w:r>
      <w:r w:rsidR="00595F9A">
        <w:rPr>
          <w:rFonts w:cstheme="minorHAnsi"/>
          <w:i/>
          <w:highlight w:val="yellow"/>
          <w:lang w:val="en-US"/>
        </w:rPr>
        <w:t>%</w:t>
      </w:r>
      <w:r w:rsidR="009A59F6" w:rsidRPr="00EE1ECE">
        <w:rPr>
          <w:rFonts w:cstheme="minorHAnsi"/>
          <w:highlight w:val="yellow"/>
          <w:lang w:val="en-US"/>
        </w:rPr>
        <w:t xml:space="preserve">, </w:t>
      </w:r>
      <w:r w:rsidR="00C22EA1" w:rsidRPr="00C22EA1">
        <w:rPr>
          <w:rFonts w:cstheme="minorHAnsi"/>
          <w:i/>
          <w:highlight w:val="yellow"/>
          <w:lang w:val="en-US"/>
        </w:rPr>
        <w:t>x_</w:t>
      </w:r>
      <w:r w:rsidR="009A59F6" w:rsidRPr="00C22EA1">
        <w:rPr>
          <w:rFonts w:cstheme="minorHAnsi"/>
          <w:i/>
          <w:highlight w:val="yellow"/>
          <w:lang w:val="en-US"/>
        </w:rPr>
        <w:t>70</w:t>
      </w:r>
      <w:r w:rsidR="00595F9A">
        <w:rPr>
          <w:rFonts w:cstheme="minorHAnsi"/>
          <w:i/>
          <w:highlight w:val="yellow"/>
          <w:lang w:val="en-US"/>
        </w:rPr>
        <w:t>%</w:t>
      </w:r>
      <w:r w:rsidR="009A59F6" w:rsidRPr="00EE1ECE">
        <w:rPr>
          <w:rFonts w:cstheme="minorHAnsi"/>
          <w:highlight w:val="yellow"/>
          <w:lang w:val="en-US"/>
        </w:rPr>
        <w:t xml:space="preserve"> or </w:t>
      </w:r>
      <w:r w:rsidR="00C22EA1" w:rsidRPr="00C22EA1">
        <w:rPr>
          <w:rFonts w:cstheme="minorHAnsi"/>
          <w:i/>
          <w:highlight w:val="yellow"/>
          <w:lang w:val="en-US"/>
        </w:rPr>
        <w:t>x_</w:t>
      </w:r>
      <w:r w:rsidR="009A59F6" w:rsidRPr="00C22EA1">
        <w:rPr>
          <w:rFonts w:cstheme="minorHAnsi"/>
          <w:i/>
          <w:highlight w:val="yellow"/>
          <w:lang w:val="en-US"/>
        </w:rPr>
        <w:t>90</w:t>
      </w:r>
      <w:r w:rsidR="00595F9A">
        <w:rPr>
          <w:rFonts w:cstheme="minorHAnsi"/>
          <w:i/>
          <w:highlight w:val="yellow"/>
          <w:lang w:val="en-US"/>
        </w:rPr>
        <w:t>%</w:t>
      </w:r>
      <w:r w:rsidR="009A59F6" w:rsidRPr="00EE1ECE">
        <w:rPr>
          <w:rFonts w:cstheme="minorHAnsi"/>
          <w:highlight w:val="yellow"/>
          <w:lang w:val="en-US"/>
        </w:rPr>
        <w:t xml:space="preserve"> level).</w:t>
      </w:r>
      <w:r w:rsidR="009A59F6" w:rsidRPr="00EE1ECE">
        <w:rPr>
          <w:rFonts w:cstheme="minorHAnsi"/>
          <w:lang w:val="en-US"/>
        </w:rPr>
        <w:t xml:space="preserve"> </w:t>
      </w:r>
      <w:r w:rsidR="005373D8" w:rsidRPr="00EE1ECE">
        <w:rPr>
          <w:rFonts w:cstheme="minorHAnsi"/>
          <w:lang w:val="en-US"/>
        </w:rPr>
        <w:t xml:space="preserve">To simplify, each 30-min footprint value </w:t>
      </w:r>
      <w:r w:rsidR="00AB2E21">
        <w:rPr>
          <w:rFonts w:cstheme="minorHAnsi"/>
          <w:lang w:val="en-US"/>
        </w:rPr>
        <w:t>provides</w:t>
      </w:r>
      <w:r w:rsidR="00AB2E21" w:rsidRPr="00EE1ECE">
        <w:rPr>
          <w:rFonts w:cstheme="minorHAnsi"/>
          <w:lang w:val="en-US"/>
        </w:rPr>
        <w:t xml:space="preserve"> </w:t>
      </w:r>
      <w:r w:rsidR="005373D8" w:rsidRPr="00EE1ECE">
        <w:rPr>
          <w:rFonts w:cstheme="minorHAnsi"/>
          <w:lang w:val="en-US"/>
        </w:rPr>
        <w:t xml:space="preserve">information </w:t>
      </w:r>
      <w:r w:rsidR="00AB2E21">
        <w:rPr>
          <w:rFonts w:cstheme="minorHAnsi"/>
          <w:lang w:val="en-US"/>
        </w:rPr>
        <w:t xml:space="preserve">on </w:t>
      </w:r>
      <w:r w:rsidR="009A59F6" w:rsidRPr="00EE1ECE">
        <w:rPr>
          <w:rFonts w:cstheme="minorHAnsi"/>
          <w:lang w:val="en-US"/>
        </w:rPr>
        <w:t>what is the</w:t>
      </w:r>
      <w:r w:rsidR="005373D8" w:rsidRPr="00EE1ECE">
        <w:rPr>
          <w:rFonts w:cstheme="minorHAnsi"/>
          <w:lang w:val="en-US"/>
        </w:rPr>
        <w:t xml:space="preserve"> distance </w:t>
      </w:r>
      <w:r w:rsidR="009A59F6" w:rsidRPr="00EE1ECE">
        <w:rPr>
          <w:rFonts w:cstheme="minorHAnsi"/>
          <w:lang w:val="en-US"/>
        </w:rPr>
        <w:t>(</w:t>
      </w:r>
      <w:r w:rsidR="005373D8" w:rsidRPr="00EE1ECE">
        <w:rPr>
          <w:rFonts w:cstheme="minorHAnsi"/>
          <w:lang w:val="en-US"/>
        </w:rPr>
        <w:t>upwind</w:t>
      </w:r>
      <w:r w:rsidR="009A59F6" w:rsidRPr="00EE1ECE">
        <w:rPr>
          <w:rFonts w:cstheme="minorHAnsi"/>
          <w:lang w:val="en-US"/>
        </w:rPr>
        <w:t>) to the edge of the area,</w:t>
      </w:r>
      <w:r w:rsidR="005373D8" w:rsidRPr="00EE1ECE">
        <w:rPr>
          <w:rFonts w:cstheme="minorHAnsi"/>
          <w:lang w:val="en-US"/>
        </w:rPr>
        <w:t xml:space="preserve"> </w:t>
      </w:r>
      <w:r w:rsidR="009A59F6" w:rsidRPr="00EE1ECE">
        <w:rPr>
          <w:rFonts w:cstheme="minorHAnsi"/>
          <w:lang w:val="en-US"/>
        </w:rPr>
        <w:t>from which</w:t>
      </w:r>
      <w:r w:rsidR="005373D8" w:rsidRPr="00EE1ECE">
        <w:rPr>
          <w:rFonts w:cstheme="minorHAnsi"/>
          <w:lang w:val="en-US"/>
        </w:rPr>
        <w:t xml:space="preserve"> </w:t>
      </w:r>
      <w:r w:rsidR="00AB2E21">
        <w:rPr>
          <w:rFonts w:cstheme="minorHAnsi"/>
          <w:lang w:val="en-US"/>
        </w:rPr>
        <w:t xml:space="preserve">the </w:t>
      </w:r>
      <w:r w:rsidR="005373D8" w:rsidRPr="00EE1ECE">
        <w:rPr>
          <w:rFonts w:cstheme="minorHAnsi"/>
          <w:lang w:val="en-US"/>
        </w:rPr>
        <w:t xml:space="preserve">measured signal </w:t>
      </w:r>
      <w:r w:rsidR="009A59F6" w:rsidRPr="00EE1ECE">
        <w:rPr>
          <w:rFonts w:cstheme="minorHAnsi"/>
          <w:lang w:val="en-US"/>
        </w:rPr>
        <w:t>(flux</w:t>
      </w:r>
      <w:r w:rsidR="00681AD7" w:rsidRPr="00EE1ECE">
        <w:rPr>
          <w:rFonts w:cstheme="minorHAnsi"/>
          <w:lang w:val="en-US"/>
        </w:rPr>
        <w:t xml:space="preserve">) originated </w:t>
      </w:r>
      <w:r w:rsidR="009A59F6" w:rsidRPr="00EE1ECE">
        <w:rPr>
          <w:rFonts w:cstheme="minorHAnsi"/>
          <w:lang w:val="en-US"/>
        </w:rPr>
        <w:t xml:space="preserve">with </w:t>
      </w:r>
      <w:r w:rsidR="00AB2E21">
        <w:rPr>
          <w:rFonts w:cstheme="minorHAnsi"/>
          <w:lang w:val="en-US"/>
        </w:rPr>
        <w:t xml:space="preserve">a </w:t>
      </w:r>
      <w:r w:rsidR="009A59F6" w:rsidRPr="00EE1ECE">
        <w:rPr>
          <w:rFonts w:cstheme="minorHAnsi"/>
          <w:lang w:val="en-US"/>
        </w:rPr>
        <w:t>given probability level</w:t>
      </w:r>
      <w:r w:rsidR="005373D8" w:rsidRPr="00EE1ECE">
        <w:rPr>
          <w:rFonts w:cstheme="minorHAnsi"/>
          <w:lang w:val="en-US"/>
        </w:rPr>
        <w:t>.</w:t>
      </w:r>
      <w:r w:rsidR="00610089" w:rsidRPr="00EE1ECE">
        <w:rPr>
          <w:rFonts w:cstheme="minorHAnsi"/>
          <w:lang w:val="en-US"/>
        </w:rPr>
        <w:t xml:space="preserve"> </w:t>
      </w:r>
    </w:p>
    <w:p w14:paraId="51B404C2" w14:textId="77777777" w:rsidR="002A232D" w:rsidRPr="002A232D" w:rsidRDefault="002A232D" w:rsidP="00821014">
      <w:pPr>
        <w:jc w:val="both"/>
        <w:rPr>
          <w:rFonts w:cstheme="minorHAnsi"/>
          <w:lang w:val="en-US"/>
        </w:rPr>
      </w:pPr>
    </w:p>
    <w:p w14:paraId="02276FE8" w14:textId="296072A4" w:rsidR="00681AD7" w:rsidRDefault="00A23B19" w:rsidP="00821014">
      <w:pPr>
        <w:jc w:val="both"/>
        <w:rPr>
          <w:rFonts w:cstheme="minorHAnsi"/>
          <w:lang w:val="en-US"/>
        </w:rPr>
      </w:pPr>
      <w:r>
        <w:rPr>
          <w:rFonts w:cstheme="minorHAnsi"/>
          <w:lang w:val="en-US"/>
        </w:rPr>
        <w:t>NOTE</w:t>
      </w:r>
      <w:r w:rsidRPr="00EE1ECE">
        <w:rPr>
          <w:rFonts w:cstheme="minorHAnsi"/>
          <w:lang w:val="en-US"/>
        </w:rPr>
        <w:t xml:space="preserve">: </w:t>
      </w:r>
      <w:r w:rsidR="000B4D69" w:rsidRPr="00EE1ECE">
        <w:rPr>
          <w:rFonts w:cstheme="minorHAnsi"/>
          <w:lang w:val="en-US"/>
        </w:rPr>
        <w:t>Here footprint values representing 70%</w:t>
      </w:r>
      <w:r w:rsidR="00C22EA1">
        <w:rPr>
          <w:rFonts w:cstheme="minorHAnsi"/>
          <w:lang w:val="en-US"/>
        </w:rPr>
        <w:t xml:space="preserve"> (</w:t>
      </w:r>
      <w:r w:rsidR="00C22EA1" w:rsidRPr="00C22EA1">
        <w:rPr>
          <w:rFonts w:cstheme="minorHAnsi"/>
          <w:i/>
          <w:lang w:val="en-US"/>
        </w:rPr>
        <w:t>x_70%</w:t>
      </w:r>
      <w:r w:rsidR="00C22EA1">
        <w:rPr>
          <w:rFonts w:cstheme="minorHAnsi"/>
          <w:lang w:val="en-US"/>
        </w:rPr>
        <w:t>)</w:t>
      </w:r>
      <w:r w:rsidR="000B4D69" w:rsidRPr="00EE1ECE">
        <w:rPr>
          <w:rFonts w:cstheme="minorHAnsi"/>
          <w:lang w:val="en-US"/>
        </w:rPr>
        <w:t xml:space="preserve"> probability was chosen as the limit</w:t>
      </w:r>
      <w:r w:rsidR="00F94832" w:rsidRPr="00EE1ECE">
        <w:rPr>
          <w:rFonts w:cstheme="minorHAnsi"/>
          <w:lang w:val="en-US"/>
        </w:rPr>
        <w:t>,</w:t>
      </w:r>
      <w:r w:rsidR="000B4D69" w:rsidRPr="00EE1ECE">
        <w:rPr>
          <w:rFonts w:cstheme="minorHAnsi"/>
          <w:lang w:val="en-US"/>
        </w:rPr>
        <w:t xml:space="preserve"> since the highest </w:t>
      </w:r>
      <w:r w:rsidR="00F94832" w:rsidRPr="00EE1ECE">
        <w:rPr>
          <w:rFonts w:cstheme="minorHAnsi"/>
          <w:lang w:val="en-US"/>
        </w:rPr>
        <w:t xml:space="preserve">possible </w:t>
      </w:r>
      <w:r w:rsidR="000B4D69" w:rsidRPr="00EE1ECE">
        <w:rPr>
          <w:rFonts w:cstheme="minorHAnsi"/>
          <w:lang w:val="en-US"/>
        </w:rPr>
        <w:t xml:space="preserve">90% level in spatially limited sites results in </w:t>
      </w:r>
      <w:r w:rsidR="00F94832" w:rsidRPr="00EE1ECE">
        <w:rPr>
          <w:rFonts w:cstheme="minorHAnsi"/>
          <w:lang w:val="en-US"/>
        </w:rPr>
        <w:t>going</w:t>
      </w:r>
      <w:r w:rsidR="000B4D69" w:rsidRPr="00EE1ECE">
        <w:rPr>
          <w:rFonts w:cstheme="minorHAnsi"/>
          <w:lang w:val="en-US"/>
        </w:rPr>
        <w:t xml:space="preserve"> well beyond the area of investigation.</w:t>
      </w:r>
      <w:r w:rsidR="000B4D69" w:rsidRPr="000B4D69">
        <w:rPr>
          <w:rFonts w:cstheme="minorHAnsi"/>
          <w:lang w:val="en-US"/>
        </w:rPr>
        <w:t xml:space="preserve"> </w:t>
      </w:r>
    </w:p>
    <w:p w14:paraId="3DFCBA33" w14:textId="77777777" w:rsidR="002A232D" w:rsidRDefault="002A232D" w:rsidP="00821014">
      <w:pPr>
        <w:jc w:val="both"/>
        <w:rPr>
          <w:rFonts w:cstheme="minorHAnsi"/>
          <w:lang w:val="en-US"/>
        </w:rPr>
      </w:pPr>
    </w:p>
    <w:p w14:paraId="238002BC" w14:textId="6140AE7C" w:rsidR="00681AD7" w:rsidRPr="00EE1ECE" w:rsidRDefault="00437D46" w:rsidP="00821014">
      <w:pPr>
        <w:pStyle w:val="ListParagraph"/>
        <w:ind w:left="0"/>
        <w:jc w:val="both"/>
        <w:rPr>
          <w:rFonts w:cstheme="minorHAnsi"/>
          <w:highlight w:val="yellow"/>
          <w:lang w:val="en-US"/>
        </w:rPr>
      </w:pPr>
      <w:r>
        <w:rPr>
          <w:rFonts w:cstheme="minorHAnsi"/>
          <w:highlight w:val="yellow"/>
          <w:lang w:val="en-US"/>
        </w:rPr>
        <w:lastRenderedPageBreak/>
        <w:t>3.</w:t>
      </w:r>
      <w:r w:rsidR="006F1031">
        <w:rPr>
          <w:rFonts w:cstheme="minorHAnsi"/>
          <w:highlight w:val="yellow"/>
          <w:lang w:val="en-US"/>
        </w:rPr>
        <w:t>7.</w:t>
      </w:r>
      <w:r>
        <w:rPr>
          <w:rFonts w:cstheme="minorHAnsi"/>
          <w:highlight w:val="yellow"/>
          <w:lang w:val="en-US"/>
        </w:rPr>
        <w:t xml:space="preserve">3. </w:t>
      </w:r>
      <w:r w:rsidR="00681AD7" w:rsidRPr="00EE1ECE">
        <w:rPr>
          <w:rFonts w:cstheme="minorHAnsi"/>
          <w:highlight w:val="yellow"/>
          <w:lang w:val="en-US"/>
        </w:rPr>
        <w:t>Cho</w:t>
      </w:r>
      <w:r w:rsidR="00122AEF">
        <w:rPr>
          <w:rFonts w:cstheme="minorHAnsi"/>
          <w:highlight w:val="yellow"/>
          <w:lang w:val="en-US"/>
        </w:rPr>
        <w:t>o</w:t>
      </w:r>
      <w:r w:rsidR="00681AD7" w:rsidRPr="00EE1ECE">
        <w:rPr>
          <w:rFonts w:cstheme="minorHAnsi"/>
          <w:highlight w:val="yellow"/>
          <w:lang w:val="en-US"/>
        </w:rPr>
        <w:t xml:space="preserve">se wind direction sectors </w:t>
      </w:r>
      <w:r w:rsidR="000432C5">
        <w:rPr>
          <w:rFonts w:cstheme="minorHAnsi"/>
          <w:highlight w:val="yellow"/>
          <w:lang w:val="en-US"/>
        </w:rPr>
        <w:t>that</w:t>
      </w:r>
      <w:r w:rsidR="00681AD7" w:rsidRPr="00EE1ECE">
        <w:rPr>
          <w:rFonts w:cstheme="minorHAnsi"/>
          <w:highlight w:val="yellow"/>
          <w:lang w:val="en-US"/>
        </w:rPr>
        <w:t xml:space="preserve"> are most representative </w:t>
      </w:r>
      <w:r w:rsidR="000432C5">
        <w:rPr>
          <w:rFonts w:cstheme="minorHAnsi"/>
          <w:highlight w:val="yellow"/>
          <w:lang w:val="en-US"/>
        </w:rPr>
        <w:t>of</w:t>
      </w:r>
      <w:r w:rsidR="00681AD7" w:rsidRPr="00EE1ECE">
        <w:rPr>
          <w:rFonts w:cstheme="minorHAnsi"/>
          <w:highlight w:val="yellow"/>
          <w:lang w:val="en-US"/>
        </w:rPr>
        <w:t xml:space="preserve"> the measuring site. Do the same with the footprint values, bearing in mind that the furthest distance (the highest footprint value) cannot exceed the area of interest</w:t>
      </w:r>
      <w:r w:rsidR="000F051E">
        <w:rPr>
          <w:rFonts w:cstheme="minorHAnsi"/>
          <w:highlight w:val="yellow"/>
          <w:lang w:val="en-US"/>
        </w:rPr>
        <w:t xml:space="preserve"> </w:t>
      </w:r>
      <w:r w:rsidR="000F051E" w:rsidRPr="000F051E">
        <w:rPr>
          <w:rFonts w:cstheme="minorHAnsi"/>
          <w:highlight w:val="yellow"/>
          <w:lang w:val="en-US"/>
        </w:rPr>
        <w:t>(</w:t>
      </w:r>
      <w:r w:rsidR="00C839EF" w:rsidRPr="00122AEF">
        <w:rPr>
          <w:rFonts w:cstheme="minorHAnsi"/>
          <w:b/>
          <w:highlight w:val="yellow"/>
          <w:lang w:val="en-US"/>
        </w:rPr>
        <w:t xml:space="preserve">Figure </w:t>
      </w:r>
      <w:r w:rsidR="000F051E" w:rsidRPr="00122AEF">
        <w:rPr>
          <w:rFonts w:cstheme="minorHAnsi"/>
          <w:b/>
          <w:highlight w:val="yellow"/>
          <w:lang w:val="en-US"/>
        </w:rPr>
        <w:t>1</w:t>
      </w:r>
      <w:r w:rsidR="000F051E" w:rsidRPr="000F051E">
        <w:rPr>
          <w:rFonts w:cstheme="minorHAnsi"/>
          <w:highlight w:val="yellow"/>
          <w:lang w:val="en-US"/>
        </w:rPr>
        <w:t>)</w:t>
      </w:r>
      <w:r w:rsidR="00681AD7" w:rsidRPr="000F051E">
        <w:rPr>
          <w:rFonts w:cstheme="minorHAnsi"/>
          <w:highlight w:val="yellow"/>
          <w:lang w:val="en-US"/>
        </w:rPr>
        <w:t xml:space="preserve">. </w:t>
      </w:r>
      <w:r w:rsidR="00681AD7" w:rsidRPr="00EE1ECE">
        <w:rPr>
          <w:rFonts w:cstheme="minorHAnsi"/>
          <w:highlight w:val="yellow"/>
          <w:lang w:val="en-US"/>
        </w:rPr>
        <w:t xml:space="preserve">Filter out flux values </w:t>
      </w:r>
      <w:r w:rsidR="000432C5">
        <w:rPr>
          <w:rFonts w:cstheme="minorHAnsi"/>
          <w:highlight w:val="yellow"/>
          <w:lang w:val="en-US"/>
        </w:rPr>
        <w:t>that</w:t>
      </w:r>
      <w:r w:rsidR="00681AD7" w:rsidRPr="00EE1ECE">
        <w:rPr>
          <w:rFonts w:cstheme="minorHAnsi"/>
          <w:highlight w:val="yellow"/>
          <w:lang w:val="en-US"/>
        </w:rPr>
        <w:t xml:space="preserve"> do not meet both requirements.</w:t>
      </w:r>
    </w:p>
    <w:p w14:paraId="00F5A65D" w14:textId="77777777" w:rsidR="002A232D" w:rsidRDefault="002A232D" w:rsidP="00821014">
      <w:pPr>
        <w:pStyle w:val="ListParagraph"/>
        <w:ind w:left="0"/>
        <w:jc w:val="both"/>
        <w:rPr>
          <w:rFonts w:cstheme="minorHAnsi"/>
          <w:lang w:val="en-US"/>
        </w:rPr>
      </w:pPr>
    </w:p>
    <w:p w14:paraId="6AFBFCDF" w14:textId="0F7DCF76" w:rsidR="00DE7829" w:rsidRPr="00681AD7" w:rsidRDefault="00681AD7" w:rsidP="00821014">
      <w:pPr>
        <w:jc w:val="both"/>
        <w:rPr>
          <w:rFonts w:cstheme="minorHAnsi"/>
          <w:lang w:val="en-US"/>
        </w:rPr>
      </w:pPr>
      <w:r w:rsidRPr="00EE1ECE">
        <w:rPr>
          <w:rFonts w:cstheme="minorHAnsi"/>
          <w:lang w:val="en-US"/>
        </w:rPr>
        <w:t xml:space="preserve">NOTE: Since </w:t>
      </w:r>
      <w:r w:rsidR="00210869">
        <w:rPr>
          <w:rFonts w:cstheme="minorHAnsi"/>
          <w:lang w:val="en-US"/>
        </w:rPr>
        <w:t>the windthrow</w:t>
      </w:r>
      <w:r w:rsidRPr="00EE1ECE">
        <w:rPr>
          <w:rFonts w:cstheme="minorHAnsi"/>
          <w:lang w:val="en-US"/>
        </w:rPr>
        <w:t xml:space="preserve"> Tlen I site was located between the forest stands </w:t>
      </w:r>
      <w:r w:rsidR="00AB2E21">
        <w:rPr>
          <w:rFonts w:cstheme="minorHAnsi"/>
          <w:lang w:val="en-US"/>
        </w:rPr>
        <w:t>that</w:t>
      </w:r>
      <w:r w:rsidR="00AB2E21" w:rsidRPr="00EE1ECE">
        <w:rPr>
          <w:rFonts w:cstheme="minorHAnsi"/>
          <w:lang w:val="en-US"/>
        </w:rPr>
        <w:t xml:space="preserve"> </w:t>
      </w:r>
      <w:r w:rsidRPr="00EE1ECE">
        <w:rPr>
          <w:rFonts w:cstheme="minorHAnsi"/>
          <w:lang w:val="en-US"/>
        </w:rPr>
        <w:t>survived the tornado, only two sectors of wind direction were accepted as representative: 30</w:t>
      </w:r>
      <w:r w:rsidR="000432C5">
        <w:rPr>
          <w:rFonts w:cstheme="minorHAnsi"/>
          <w:lang w:val="en-US"/>
        </w:rPr>
        <w:t>−</w:t>
      </w:r>
      <w:r w:rsidRPr="00EE1ECE">
        <w:rPr>
          <w:rFonts w:cstheme="minorHAnsi"/>
          <w:lang w:val="en-US"/>
        </w:rPr>
        <w:t>90</w:t>
      </w:r>
      <w:r w:rsidR="000432C5">
        <w:rPr>
          <w:rFonts w:cstheme="minorHAnsi"/>
          <w:lang w:val="en-US"/>
        </w:rPr>
        <w:t>°</w:t>
      </w:r>
      <w:r w:rsidRPr="00EE1ECE">
        <w:rPr>
          <w:rFonts w:cstheme="minorHAnsi"/>
          <w:lang w:val="en-US"/>
        </w:rPr>
        <w:t xml:space="preserve"> and 210</w:t>
      </w:r>
      <w:r w:rsidR="000432C5">
        <w:rPr>
          <w:rFonts w:cstheme="minorHAnsi"/>
          <w:lang w:val="en-US"/>
        </w:rPr>
        <w:t>−</w:t>
      </w:r>
      <w:r w:rsidRPr="00EE1ECE">
        <w:rPr>
          <w:rFonts w:cstheme="minorHAnsi"/>
          <w:lang w:val="en-US"/>
        </w:rPr>
        <w:t>300</w:t>
      </w:r>
      <w:r w:rsidR="000432C5">
        <w:rPr>
          <w:rFonts w:cstheme="minorHAnsi"/>
          <w:lang w:val="en-US"/>
        </w:rPr>
        <w:t>°</w:t>
      </w:r>
      <w:r w:rsidRPr="00EE1ECE">
        <w:rPr>
          <w:rFonts w:cstheme="minorHAnsi"/>
          <w:lang w:val="en-US"/>
        </w:rPr>
        <w:t>. Thus, all CO</w:t>
      </w:r>
      <w:r w:rsidRPr="00EE1ECE">
        <w:rPr>
          <w:rFonts w:cstheme="minorHAnsi"/>
          <w:vertAlign w:val="subscript"/>
          <w:lang w:val="en-US"/>
        </w:rPr>
        <w:t>2</w:t>
      </w:r>
      <w:r w:rsidRPr="00EE1ECE">
        <w:rPr>
          <w:rFonts w:cstheme="minorHAnsi"/>
          <w:lang w:val="en-US"/>
        </w:rPr>
        <w:t xml:space="preserve"> fluxes</w:t>
      </w:r>
      <w:r w:rsidRPr="00EE1ECE">
        <w:rPr>
          <w:rFonts w:cstheme="minorHAnsi"/>
          <w:i/>
          <w:lang w:val="en-US"/>
        </w:rPr>
        <w:t xml:space="preserve"> </w:t>
      </w:r>
      <w:r w:rsidRPr="00EE1ECE">
        <w:rPr>
          <w:rFonts w:cstheme="minorHAnsi"/>
          <w:lang w:val="en-US"/>
        </w:rPr>
        <w:t>originated from the area beyond these sectors were excluded.</w:t>
      </w:r>
      <w:r w:rsidRPr="00681AD7">
        <w:rPr>
          <w:rFonts w:cstheme="minorHAnsi"/>
          <w:lang w:val="en-US"/>
        </w:rPr>
        <w:t xml:space="preserve"> Furthermore, t</w:t>
      </w:r>
      <w:r w:rsidR="00610089" w:rsidRPr="00681AD7">
        <w:rPr>
          <w:rFonts w:cstheme="minorHAnsi"/>
          <w:lang w:val="en-US"/>
        </w:rPr>
        <w:t>he distance to the nearest burden (distorting air flow)</w:t>
      </w:r>
      <w:r w:rsidR="00BE3B6C" w:rsidRPr="00681AD7">
        <w:rPr>
          <w:rFonts w:cstheme="minorHAnsi"/>
          <w:lang w:val="en-US"/>
        </w:rPr>
        <w:t xml:space="preserve"> or </w:t>
      </w:r>
      <w:r w:rsidR="00165E4F" w:rsidRPr="00681AD7">
        <w:rPr>
          <w:rFonts w:cstheme="minorHAnsi"/>
          <w:lang w:val="en-US"/>
        </w:rPr>
        <w:t>different ecosystem</w:t>
      </w:r>
      <w:r w:rsidR="00BE3B6C" w:rsidRPr="00681AD7">
        <w:rPr>
          <w:rFonts w:cstheme="minorHAnsi"/>
          <w:lang w:val="en-US"/>
        </w:rPr>
        <w:t xml:space="preserve"> type (with different net CO</w:t>
      </w:r>
      <w:r w:rsidR="00BE3B6C" w:rsidRPr="00681AD7">
        <w:rPr>
          <w:rFonts w:cstheme="minorHAnsi"/>
          <w:vertAlign w:val="subscript"/>
          <w:lang w:val="en-US"/>
        </w:rPr>
        <w:t>2</w:t>
      </w:r>
      <w:r w:rsidR="00BE3B6C" w:rsidRPr="00681AD7">
        <w:rPr>
          <w:rFonts w:cstheme="minorHAnsi"/>
          <w:lang w:val="en-US"/>
        </w:rPr>
        <w:t xml:space="preserve"> exchange dynamics) </w:t>
      </w:r>
      <w:r w:rsidR="00610089" w:rsidRPr="00681AD7">
        <w:rPr>
          <w:rFonts w:cstheme="minorHAnsi"/>
          <w:lang w:val="en-US"/>
        </w:rPr>
        <w:t xml:space="preserve">in each direction should be </w:t>
      </w:r>
      <w:r w:rsidR="00210869">
        <w:rPr>
          <w:rFonts w:cstheme="minorHAnsi"/>
          <w:lang w:val="en-US"/>
        </w:rPr>
        <w:t>the</w:t>
      </w:r>
      <w:r w:rsidR="00610089" w:rsidRPr="00681AD7">
        <w:rPr>
          <w:rFonts w:cstheme="minorHAnsi"/>
          <w:lang w:val="en-US"/>
        </w:rPr>
        <w:t xml:space="preserve"> maximal footprint limit</w:t>
      </w:r>
      <w:r w:rsidR="00D03550" w:rsidRPr="00681AD7">
        <w:rPr>
          <w:rFonts w:cstheme="minorHAnsi"/>
          <w:lang w:val="en-US"/>
        </w:rPr>
        <w:t xml:space="preserve">, although, it is recommended to decrease this value. </w:t>
      </w:r>
      <w:r w:rsidR="00C7134F" w:rsidRPr="00681AD7">
        <w:rPr>
          <w:rFonts w:cstheme="minorHAnsi"/>
          <w:lang w:val="en-US"/>
        </w:rPr>
        <w:t xml:space="preserve">At </w:t>
      </w:r>
      <w:r w:rsidR="00AB2E21">
        <w:rPr>
          <w:rFonts w:cstheme="minorHAnsi"/>
          <w:lang w:val="en-US"/>
        </w:rPr>
        <w:t xml:space="preserve">the </w:t>
      </w:r>
      <w:r w:rsidR="00C7134F" w:rsidRPr="00681AD7">
        <w:rPr>
          <w:rFonts w:cstheme="minorHAnsi"/>
          <w:lang w:val="en-US"/>
        </w:rPr>
        <w:t>centrally located Tlen I site</w:t>
      </w:r>
      <w:r w:rsidR="00AB2E21">
        <w:rPr>
          <w:rFonts w:cstheme="minorHAnsi"/>
          <w:lang w:val="en-US"/>
        </w:rPr>
        <w:t>,</w:t>
      </w:r>
      <w:r w:rsidR="00C7134F" w:rsidRPr="00681AD7">
        <w:rPr>
          <w:rFonts w:cstheme="minorHAnsi"/>
          <w:lang w:val="en-US"/>
        </w:rPr>
        <w:t xml:space="preserve"> the distance to the surviving forest</w:t>
      </w:r>
      <w:r w:rsidR="00BE3B6C" w:rsidRPr="00681AD7">
        <w:rPr>
          <w:rFonts w:cstheme="minorHAnsi"/>
          <w:lang w:val="en-US"/>
        </w:rPr>
        <w:t>’s</w:t>
      </w:r>
      <w:r w:rsidR="00C7134F" w:rsidRPr="00681AD7">
        <w:rPr>
          <w:rFonts w:cstheme="minorHAnsi"/>
          <w:lang w:val="en-US"/>
        </w:rPr>
        <w:t xml:space="preserve"> edges was ca. 2</w:t>
      </w:r>
      <w:r w:rsidR="009C21C0">
        <w:rPr>
          <w:rFonts w:cstheme="minorHAnsi"/>
          <w:lang w:val="en-US"/>
        </w:rPr>
        <w:t>0</w:t>
      </w:r>
      <w:r w:rsidR="00C7134F" w:rsidRPr="00681AD7">
        <w:rPr>
          <w:rFonts w:cstheme="minorHAnsi"/>
          <w:lang w:val="en-US"/>
        </w:rPr>
        <w:t>0</w:t>
      </w:r>
      <w:r w:rsidR="000432C5">
        <w:rPr>
          <w:rFonts w:cstheme="minorHAnsi"/>
          <w:lang w:val="en-US"/>
        </w:rPr>
        <w:t>−</w:t>
      </w:r>
      <w:r w:rsidR="009C21C0">
        <w:rPr>
          <w:rFonts w:cstheme="minorHAnsi"/>
          <w:lang w:val="en-US"/>
        </w:rPr>
        <w:t>250</w:t>
      </w:r>
      <w:r w:rsidR="00BE3B6C" w:rsidRPr="00681AD7">
        <w:rPr>
          <w:rFonts w:cstheme="minorHAnsi"/>
          <w:lang w:val="en-US"/>
        </w:rPr>
        <w:t xml:space="preserve"> </w:t>
      </w:r>
      <w:r w:rsidR="00C7134F" w:rsidRPr="00681AD7">
        <w:rPr>
          <w:rFonts w:cstheme="minorHAnsi"/>
          <w:lang w:val="en-US"/>
        </w:rPr>
        <w:t>m</w:t>
      </w:r>
      <w:r w:rsidR="00AB2E21">
        <w:rPr>
          <w:rFonts w:cstheme="minorHAnsi"/>
          <w:lang w:val="en-US"/>
        </w:rPr>
        <w:t>;</w:t>
      </w:r>
      <w:r w:rsidR="00AB2E21" w:rsidRPr="00681AD7">
        <w:rPr>
          <w:rFonts w:cstheme="minorHAnsi"/>
          <w:lang w:val="en-US"/>
        </w:rPr>
        <w:t xml:space="preserve"> </w:t>
      </w:r>
      <w:r w:rsidR="00C7134F" w:rsidRPr="00681AD7">
        <w:rPr>
          <w:rFonts w:cstheme="minorHAnsi"/>
          <w:lang w:val="en-US"/>
        </w:rPr>
        <w:t xml:space="preserve">therefore, </w:t>
      </w:r>
      <w:r w:rsidR="00AB2E21">
        <w:rPr>
          <w:rFonts w:cstheme="minorHAnsi"/>
          <w:lang w:val="en-US"/>
        </w:rPr>
        <w:t xml:space="preserve">the </w:t>
      </w:r>
      <w:r w:rsidR="00C7134F" w:rsidRPr="00681AD7">
        <w:rPr>
          <w:rFonts w:cstheme="minorHAnsi"/>
          <w:lang w:val="en-US"/>
        </w:rPr>
        <w:t>chosen footprint threshold was set to 200</w:t>
      </w:r>
      <w:r w:rsidR="00BE3B6C" w:rsidRPr="00681AD7">
        <w:rPr>
          <w:rFonts w:cstheme="minorHAnsi"/>
          <w:lang w:val="en-US"/>
        </w:rPr>
        <w:t xml:space="preserve"> </w:t>
      </w:r>
      <w:r w:rsidR="00C7134F" w:rsidRPr="00681AD7">
        <w:rPr>
          <w:rFonts w:cstheme="minorHAnsi"/>
          <w:lang w:val="en-US"/>
        </w:rPr>
        <w:t>m</w:t>
      </w:r>
      <w:r w:rsidR="009C21C0">
        <w:rPr>
          <w:rFonts w:cstheme="minorHAnsi"/>
          <w:lang w:val="en-US"/>
        </w:rPr>
        <w:t xml:space="preserve"> at most</w:t>
      </w:r>
      <w:r w:rsidR="00C7134F" w:rsidRPr="00681AD7">
        <w:rPr>
          <w:rFonts w:cstheme="minorHAnsi"/>
          <w:lang w:val="en-US"/>
        </w:rPr>
        <w:t xml:space="preserve"> and applied equally in each direction</w:t>
      </w:r>
      <w:r w:rsidRPr="00210869">
        <w:rPr>
          <w:rFonts w:cstheme="minorHAnsi"/>
          <w:color w:val="000000" w:themeColor="text1"/>
          <w:lang w:val="en-US"/>
        </w:rPr>
        <w:t>.</w:t>
      </w:r>
    </w:p>
    <w:p w14:paraId="6020F4F7" w14:textId="77777777" w:rsidR="00C7134F" w:rsidRPr="00F51171" w:rsidRDefault="00C7134F" w:rsidP="00821014">
      <w:pPr>
        <w:jc w:val="both"/>
        <w:rPr>
          <w:rFonts w:cstheme="minorHAnsi"/>
          <w:lang w:val="en-US"/>
        </w:rPr>
      </w:pPr>
      <w:r w:rsidRPr="00F51171">
        <w:rPr>
          <w:rFonts w:cstheme="minorHAnsi"/>
          <w:lang w:val="en-US"/>
        </w:rPr>
        <w:t xml:space="preserve"> </w:t>
      </w:r>
      <w:r w:rsidR="00CC1778">
        <w:rPr>
          <w:rFonts w:cstheme="minorHAnsi"/>
          <w:lang w:val="en-US"/>
        </w:rPr>
        <w:tab/>
      </w:r>
      <w:r w:rsidR="00A23B19">
        <w:rPr>
          <w:rFonts w:cstheme="minorHAnsi"/>
          <w:lang w:val="en-US"/>
        </w:rPr>
        <w:t xml:space="preserve"> </w:t>
      </w:r>
    </w:p>
    <w:p w14:paraId="6B629A25" w14:textId="0E8769E1" w:rsidR="00C4356E" w:rsidRPr="000B4D69" w:rsidRDefault="007052BE" w:rsidP="00821014">
      <w:pPr>
        <w:jc w:val="both"/>
        <w:rPr>
          <w:rFonts w:cstheme="minorHAnsi"/>
          <w:b/>
          <w:lang w:val="en-US"/>
        </w:rPr>
      </w:pPr>
      <w:r>
        <w:rPr>
          <w:rFonts w:cstheme="minorHAnsi"/>
          <w:b/>
          <w:highlight w:val="yellow"/>
          <w:lang w:val="en-US"/>
        </w:rPr>
        <w:t xml:space="preserve">4. </w:t>
      </w:r>
      <w:r w:rsidR="00DB274E" w:rsidRPr="008B1C67">
        <w:rPr>
          <w:rFonts w:cstheme="minorHAnsi"/>
          <w:b/>
          <w:highlight w:val="yellow"/>
          <w:lang w:val="en-US"/>
        </w:rPr>
        <w:t>Gap</w:t>
      </w:r>
      <w:r w:rsidR="00E5780C" w:rsidRPr="008B1C67">
        <w:rPr>
          <w:rFonts w:cstheme="minorHAnsi"/>
          <w:b/>
          <w:highlight w:val="yellow"/>
          <w:lang w:val="en-US"/>
        </w:rPr>
        <w:t xml:space="preserve"> </w:t>
      </w:r>
      <w:r w:rsidR="00DB274E" w:rsidRPr="008B1C67">
        <w:rPr>
          <w:rFonts w:cstheme="minorHAnsi"/>
          <w:b/>
          <w:highlight w:val="yellow"/>
          <w:lang w:val="en-US"/>
        </w:rPr>
        <w:t>filling and net flux partition</w:t>
      </w:r>
      <w:r w:rsidR="00521A11">
        <w:rPr>
          <w:rFonts w:cstheme="minorHAnsi"/>
          <w:b/>
          <w:highlight w:val="yellow"/>
          <w:lang w:val="en-US"/>
        </w:rPr>
        <w:t>ing</w:t>
      </w:r>
      <w:r w:rsidR="00DB274E" w:rsidRPr="008B1C67">
        <w:rPr>
          <w:rFonts w:cstheme="minorHAnsi"/>
          <w:b/>
          <w:highlight w:val="yellow"/>
          <w:lang w:val="en-US"/>
        </w:rPr>
        <w:t xml:space="preserve"> into CO</w:t>
      </w:r>
      <w:r w:rsidR="00DB274E" w:rsidRPr="008B1C67">
        <w:rPr>
          <w:rFonts w:cstheme="minorHAnsi"/>
          <w:b/>
          <w:highlight w:val="yellow"/>
          <w:vertAlign w:val="subscript"/>
          <w:lang w:val="en-US"/>
        </w:rPr>
        <w:t>2</w:t>
      </w:r>
      <w:r w:rsidR="00DB274E" w:rsidRPr="008B1C67">
        <w:rPr>
          <w:rFonts w:cstheme="minorHAnsi"/>
          <w:b/>
          <w:highlight w:val="yellow"/>
          <w:lang w:val="en-US"/>
        </w:rPr>
        <w:t xml:space="preserve"> respiration and absorption</w:t>
      </w:r>
    </w:p>
    <w:p w14:paraId="40C0654B" w14:textId="77777777" w:rsidR="001000AE" w:rsidRPr="00F51171" w:rsidRDefault="001000AE" w:rsidP="00821014">
      <w:pPr>
        <w:jc w:val="both"/>
        <w:rPr>
          <w:rFonts w:cstheme="minorHAnsi"/>
          <w:i/>
          <w:lang w:val="en-US"/>
        </w:rPr>
      </w:pPr>
    </w:p>
    <w:p w14:paraId="2FFABECC" w14:textId="48FF1EA3" w:rsidR="000B4D69" w:rsidRPr="008B1C67" w:rsidRDefault="002E0F42" w:rsidP="00821014">
      <w:pPr>
        <w:pStyle w:val="ListParagraph"/>
        <w:ind w:left="0"/>
        <w:jc w:val="both"/>
        <w:rPr>
          <w:rFonts w:cstheme="minorHAnsi"/>
          <w:highlight w:val="yellow"/>
          <w:lang w:val="en-US"/>
        </w:rPr>
      </w:pPr>
      <w:r>
        <w:rPr>
          <w:rFonts w:cstheme="minorHAnsi"/>
          <w:highlight w:val="yellow"/>
          <w:lang w:val="en-US"/>
        </w:rPr>
        <w:t xml:space="preserve">4.1. </w:t>
      </w:r>
      <w:r w:rsidR="0097706A" w:rsidRPr="008B1C67">
        <w:rPr>
          <w:rFonts w:cstheme="minorHAnsi"/>
          <w:highlight w:val="yellow"/>
          <w:lang w:val="en-US"/>
        </w:rPr>
        <w:t>Cho</w:t>
      </w:r>
      <w:r w:rsidR="00521A11">
        <w:rPr>
          <w:rFonts w:cstheme="minorHAnsi"/>
          <w:highlight w:val="yellow"/>
          <w:lang w:val="en-US"/>
        </w:rPr>
        <w:t>o</w:t>
      </w:r>
      <w:r w:rsidR="0097706A" w:rsidRPr="008B1C67">
        <w:rPr>
          <w:rFonts w:cstheme="minorHAnsi"/>
          <w:highlight w:val="yellow"/>
          <w:lang w:val="en-US"/>
        </w:rPr>
        <w:t xml:space="preserve">se </w:t>
      </w:r>
      <w:r w:rsidR="000432C5">
        <w:rPr>
          <w:rFonts w:cstheme="minorHAnsi"/>
          <w:highlight w:val="yellow"/>
          <w:lang w:val="en-US"/>
        </w:rPr>
        <w:t xml:space="preserve">the </w:t>
      </w:r>
      <w:r w:rsidR="0097706A" w:rsidRPr="008B1C67">
        <w:rPr>
          <w:rFonts w:cstheme="minorHAnsi"/>
          <w:highlight w:val="yellow"/>
          <w:lang w:val="en-US"/>
        </w:rPr>
        <w:t xml:space="preserve">method for </w:t>
      </w:r>
      <w:r w:rsidR="00FE00E6" w:rsidRPr="008B1C67">
        <w:rPr>
          <w:rFonts w:cstheme="minorHAnsi"/>
          <w:highlight w:val="yellow"/>
          <w:lang w:val="en-US"/>
        </w:rPr>
        <w:t>quality</w:t>
      </w:r>
      <w:r w:rsidR="00521A11">
        <w:rPr>
          <w:rFonts w:cstheme="minorHAnsi"/>
          <w:highlight w:val="yellow"/>
          <w:lang w:val="en-US"/>
        </w:rPr>
        <w:t>-</w:t>
      </w:r>
      <w:r w:rsidR="00FE00E6" w:rsidRPr="008B1C67">
        <w:rPr>
          <w:rFonts w:cstheme="minorHAnsi"/>
          <w:highlight w:val="yellow"/>
          <w:lang w:val="en-US"/>
        </w:rPr>
        <w:t>checked CO</w:t>
      </w:r>
      <w:r w:rsidR="00FE00E6" w:rsidRPr="008B1C67">
        <w:rPr>
          <w:rFonts w:cstheme="minorHAnsi"/>
          <w:highlight w:val="yellow"/>
          <w:vertAlign w:val="subscript"/>
          <w:lang w:val="en-US"/>
        </w:rPr>
        <w:t>2</w:t>
      </w:r>
      <w:r w:rsidR="00FE00E6" w:rsidRPr="008B1C67">
        <w:rPr>
          <w:rFonts w:cstheme="minorHAnsi"/>
          <w:highlight w:val="yellow"/>
          <w:lang w:val="en-US"/>
        </w:rPr>
        <w:t xml:space="preserve"> flux gap</w:t>
      </w:r>
      <w:r w:rsidR="009C6F53" w:rsidRPr="008B1C67">
        <w:rPr>
          <w:rFonts w:cstheme="minorHAnsi"/>
          <w:highlight w:val="yellow"/>
          <w:lang w:val="en-US"/>
        </w:rPr>
        <w:t xml:space="preserve"> </w:t>
      </w:r>
      <w:r w:rsidR="00FE00E6" w:rsidRPr="008B1C67">
        <w:rPr>
          <w:rFonts w:cstheme="minorHAnsi"/>
          <w:highlight w:val="yellow"/>
          <w:lang w:val="en-US"/>
        </w:rPr>
        <w:t>filling and partitioning into absorption (</w:t>
      </w:r>
      <w:r w:rsidR="000432C5" w:rsidRPr="008B1C67">
        <w:rPr>
          <w:rFonts w:cstheme="minorHAnsi"/>
          <w:highlight w:val="yellow"/>
          <w:lang w:val="en-US"/>
        </w:rPr>
        <w:t>gross primary production</w:t>
      </w:r>
      <w:r w:rsidR="000432C5">
        <w:rPr>
          <w:rFonts w:cstheme="minorHAnsi"/>
          <w:highlight w:val="yellow"/>
          <w:lang w:val="en-US"/>
        </w:rPr>
        <w:t xml:space="preserve"> [</w:t>
      </w:r>
      <w:r w:rsidR="00FE00E6" w:rsidRPr="008B1C67">
        <w:rPr>
          <w:rFonts w:cstheme="minorHAnsi"/>
          <w:highlight w:val="yellow"/>
          <w:lang w:val="en-US"/>
        </w:rPr>
        <w:t>G</w:t>
      </w:r>
      <w:r w:rsidR="00223EA0" w:rsidRPr="008B1C67">
        <w:rPr>
          <w:rFonts w:cstheme="minorHAnsi"/>
          <w:highlight w:val="yellow"/>
          <w:lang w:val="en-US"/>
        </w:rPr>
        <w:t>P</w:t>
      </w:r>
      <w:r w:rsidR="00FE00E6" w:rsidRPr="008B1C67">
        <w:rPr>
          <w:rFonts w:cstheme="minorHAnsi"/>
          <w:highlight w:val="yellow"/>
          <w:lang w:val="en-US"/>
        </w:rPr>
        <w:t>P</w:t>
      </w:r>
      <w:r w:rsidR="000432C5">
        <w:rPr>
          <w:rFonts w:cstheme="minorHAnsi"/>
          <w:highlight w:val="yellow"/>
          <w:lang w:val="en-US"/>
        </w:rPr>
        <w:t>]</w:t>
      </w:r>
      <w:r w:rsidR="00F84261">
        <w:rPr>
          <w:rFonts w:cstheme="minorHAnsi"/>
          <w:highlight w:val="yellow"/>
          <w:lang w:val="en-US"/>
        </w:rPr>
        <w:t xml:space="preserve"> fluxes</w:t>
      </w:r>
      <w:r w:rsidR="00FE00E6" w:rsidRPr="008B1C67">
        <w:rPr>
          <w:rFonts w:cstheme="minorHAnsi"/>
          <w:highlight w:val="yellow"/>
          <w:lang w:val="en-US"/>
        </w:rPr>
        <w:t>) and respiration (</w:t>
      </w:r>
      <w:r w:rsidR="000432C5">
        <w:rPr>
          <w:rFonts w:cstheme="minorHAnsi"/>
          <w:highlight w:val="yellow"/>
          <w:lang w:val="en-US"/>
        </w:rPr>
        <w:t>e</w:t>
      </w:r>
      <w:r w:rsidR="00FE00E6" w:rsidRPr="008B1C67">
        <w:rPr>
          <w:rFonts w:cstheme="minorHAnsi"/>
          <w:highlight w:val="yellow"/>
          <w:lang w:val="en-US"/>
        </w:rPr>
        <w:t xml:space="preserve">cosystem </w:t>
      </w:r>
      <w:r w:rsidR="000432C5">
        <w:rPr>
          <w:rFonts w:cstheme="minorHAnsi"/>
          <w:highlight w:val="yellow"/>
          <w:lang w:val="en-US"/>
        </w:rPr>
        <w:t>r</w:t>
      </w:r>
      <w:r w:rsidR="00FE00E6" w:rsidRPr="008B1C67">
        <w:rPr>
          <w:rFonts w:cstheme="minorHAnsi"/>
          <w:highlight w:val="yellow"/>
          <w:lang w:val="en-US"/>
        </w:rPr>
        <w:t xml:space="preserve">espiration </w:t>
      </w:r>
      <w:r w:rsidR="000432C5">
        <w:rPr>
          <w:rFonts w:cstheme="minorHAnsi"/>
          <w:highlight w:val="yellow"/>
          <w:lang w:val="en-US"/>
        </w:rPr>
        <w:t>[</w:t>
      </w:r>
      <w:proofErr w:type="spellStart"/>
      <w:r w:rsidR="00FE00E6" w:rsidRPr="008B1C67">
        <w:rPr>
          <w:rFonts w:cstheme="minorHAnsi"/>
          <w:i/>
          <w:highlight w:val="yellow"/>
          <w:lang w:val="en-US"/>
        </w:rPr>
        <w:t>R</w:t>
      </w:r>
      <w:r w:rsidR="00FE00E6" w:rsidRPr="008B1C67">
        <w:rPr>
          <w:rFonts w:cstheme="minorHAnsi"/>
          <w:i/>
          <w:highlight w:val="yellow"/>
          <w:vertAlign w:val="subscript"/>
          <w:lang w:val="en-US"/>
        </w:rPr>
        <w:t>eco</w:t>
      </w:r>
      <w:proofErr w:type="spellEnd"/>
      <w:r w:rsidR="000432C5">
        <w:rPr>
          <w:rFonts w:cstheme="minorHAnsi"/>
          <w:highlight w:val="yellow"/>
          <w:lang w:val="en-US"/>
        </w:rPr>
        <w:t xml:space="preserve">] </w:t>
      </w:r>
      <w:r w:rsidR="00F84261" w:rsidRPr="00245ADC">
        <w:rPr>
          <w:rFonts w:cstheme="minorHAnsi"/>
          <w:highlight w:val="yellow"/>
          <w:lang w:val="en-US"/>
        </w:rPr>
        <w:t>fluxes</w:t>
      </w:r>
      <w:r w:rsidR="00FE00E6" w:rsidRPr="008B1C67">
        <w:rPr>
          <w:rFonts w:cstheme="minorHAnsi"/>
          <w:highlight w:val="yellow"/>
          <w:lang w:val="en-US"/>
        </w:rPr>
        <w:t>)</w:t>
      </w:r>
      <w:r w:rsidR="000B4D69" w:rsidRPr="008B1C67">
        <w:rPr>
          <w:rFonts w:cstheme="minorHAnsi"/>
          <w:highlight w:val="yellow"/>
          <w:lang w:val="en-US"/>
        </w:rPr>
        <w:t xml:space="preserve"> from </w:t>
      </w:r>
      <w:r w:rsidR="00FE00E6" w:rsidRPr="008B1C67">
        <w:rPr>
          <w:rFonts w:cstheme="minorHAnsi"/>
          <w:highlight w:val="yellow"/>
          <w:lang w:val="en-US"/>
        </w:rPr>
        <w:t xml:space="preserve">several </w:t>
      </w:r>
      <w:r w:rsidR="0093736F" w:rsidRPr="008B1C67">
        <w:rPr>
          <w:rFonts w:cstheme="minorHAnsi"/>
          <w:highlight w:val="yellow"/>
          <w:lang w:val="en-US"/>
        </w:rPr>
        <w:t xml:space="preserve">commonly used </w:t>
      </w:r>
      <w:r w:rsidR="00FE00E6" w:rsidRPr="008B1C67">
        <w:rPr>
          <w:rFonts w:cstheme="minorHAnsi"/>
          <w:highlight w:val="yellow"/>
          <w:lang w:val="en-US"/>
        </w:rPr>
        <w:t>approache</w:t>
      </w:r>
      <w:r w:rsidR="00521A11">
        <w:rPr>
          <w:rFonts w:cstheme="minorHAnsi"/>
          <w:highlight w:val="yellow"/>
          <w:lang w:val="en-US"/>
        </w:rPr>
        <w:t>s</w:t>
      </w:r>
      <w:r w:rsidR="00656B37">
        <w:rPr>
          <w:rFonts w:cstheme="minorHAnsi"/>
          <w:highlight w:val="yellow"/>
          <w:lang w:val="en-US"/>
        </w:rPr>
        <w:t>, which include</w:t>
      </w:r>
      <w:r w:rsidR="00FE00E6" w:rsidRPr="008B1C67">
        <w:rPr>
          <w:rFonts w:cstheme="minorHAnsi"/>
          <w:highlight w:val="yellow"/>
          <w:lang w:val="en-US"/>
        </w:rPr>
        <w:t xml:space="preserve"> three basic groups</w:t>
      </w:r>
      <w:r w:rsidR="00656B37">
        <w:rPr>
          <w:rFonts w:cstheme="minorHAnsi"/>
          <w:highlight w:val="yellow"/>
          <w:lang w:val="en-US"/>
        </w:rPr>
        <w:t>:</w:t>
      </w:r>
      <w:r w:rsidR="00FE00E6" w:rsidRPr="008B1C67">
        <w:rPr>
          <w:rFonts w:cstheme="minorHAnsi"/>
          <w:highlight w:val="yellow"/>
          <w:lang w:val="en-US"/>
        </w:rPr>
        <w:t xml:space="preserve"> process-based approach</w:t>
      </w:r>
      <w:r w:rsidR="007078B5" w:rsidRPr="008B1C67">
        <w:rPr>
          <w:rFonts w:cstheme="minorHAnsi"/>
          <w:highlight w:val="yellow"/>
          <w:vertAlign w:val="superscript"/>
          <w:lang w:val="en-US"/>
        </w:rPr>
        <w:t>2</w:t>
      </w:r>
      <w:r w:rsidR="00780CAC">
        <w:rPr>
          <w:rFonts w:cstheme="minorHAnsi"/>
          <w:highlight w:val="yellow"/>
          <w:vertAlign w:val="superscript"/>
          <w:lang w:val="en-US"/>
        </w:rPr>
        <w:t>3</w:t>
      </w:r>
      <w:r w:rsidR="007078B5" w:rsidRPr="008B1C67">
        <w:rPr>
          <w:rFonts w:cstheme="minorHAnsi"/>
          <w:highlight w:val="yellow"/>
          <w:vertAlign w:val="superscript"/>
          <w:lang w:val="en-US"/>
        </w:rPr>
        <w:t>,2</w:t>
      </w:r>
      <w:r w:rsidR="00780CAC">
        <w:rPr>
          <w:rFonts w:cstheme="minorHAnsi"/>
          <w:highlight w:val="yellow"/>
          <w:vertAlign w:val="superscript"/>
          <w:lang w:val="en-US"/>
        </w:rPr>
        <w:t>4</w:t>
      </w:r>
      <w:r w:rsidR="00F84261" w:rsidRPr="00245ADC">
        <w:rPr>
          <w:rFonts w:cstheme="minorHAnsi"/>
          <w:highlight w:val="yellow"/>
          <w:lang w:val="en-US"/>
        </w:rPr>
        <w:t>,</w:t>
      </w:r>
      <w:r w:rsidR="00F84261">
        <w:rPr>
          <w:rFonts w:cstheme="minorHAnsi"/>
          <w:highlight w:val="yellow"/>
          <w:vertAlign w:val="superscript"/>
          <w:lang w:val="en-US"/>
        </w:rPr>
        <w:t xml:space="preserve"> </w:t>
      </w:r>
      <w:r w:rsidR="00FE00E6" w:rsidRPr="008B1C67">
        <w:rPr>
          <w:rFonts w:cstheme="minorHAnsi"/>
          <w:highlight w:val="yellow"/>
          <w:lang w:val="en-US"/>
        </w:rPr>
        <w:t>statistical methods</w:t>
      </w:r>
      <w:r w:rsidR="00F94832" w:rsidRPr="008B1C67">
        <w:rPr>
          <w:rFonts w:cstheme="minorHAnsi"/>
          <w:highlight w:val="yellow"/>
          <w:vertAlign w:val="superscript"/>
          <w:lang w:val="en-US"/>
        </w:rPr>
        <w:t>2</w:t>
      </w:r>
      <w:r w:rsidR="00780CAC">
        <w:rPr>
          <w:rFonts w:cstheme="minorHAnsi"/>
          <w:highlight w:val="yellow"/>
          <w:vertAlign w:val="superscript"/>
          <w:lang w:val="en-US"/>
        </w:rPr>
        <w:t>5</w:t>
      </w:r>
      <w:r w:rsidR="00F94832" w:rsidRPr="008B1C67">
        <w:rPr>
          <w:rFonts w:cstheme="minorHAnsi"/>
          <w:highlight w:val="yellow"/>
          <w:vertAlign w:val="superscript"/>
          <w:lang w:val="en-US"/>
        </w:rPr>
        <w:t>,2</w:t>
      </w:r>
      <w:r w:rsidR="00780CAC">
        <w:rPr>
          <w:rFonts w:cstheme="minorHAnsi"/>
          <w:highlight w:val="yellow"/>
          <w:vertAlign w:val="superscript"/>
          <w:lang w:val="en-US"/>
        </w:rPr>
        <w:t>6</w:t>
      </w:r>
      <w:r w:rsidR="00656B37">
        <w:rPr>
          <w:rFonts w:cstheme="minorHAnsi"/>
          <w:highlight w:val="yellow"/>
          <w:lang w:val="en-US"/>
        </w:rPr>
        <w:t>,</w:t>
      </w:r>
      <w:r w:rsidR="00F94832" w:rsidRPr="008B1C67">
        <w:rPr>
          <w:rFonts w:cstheme="minorHAnsi"/>
          <w:highlight w:val="yellow"/>
          <w:vertAlign w:val="superscript"/>
          <w:lang w:val="en-US"/>
        </w:rPr>
        <w:t xml:space="preserve"> </w:t>
      </w:r>
      <w:r w:rsidR="00FE00E6" w:rsidRPr="008B1C67">
        <w:rPr>
          <w:rFonts w:cstheme="minorHAnsi"/>
          <w:highlight w:val="yellow"/>
          <w:lang w:val="en-US"/>
        </w:rPr>
        <w:t>and the use of neural networks</w:t>
      </w:r>
      <w:r w:rsidR="00F94832" w:rsidRPr="008B1C67">
        <w:rPr>
          <w:rFonts w:cs="Times New Roman"/>
          <w:color w:val="000000" w:themeColor="text1"/>
          <w:szCs w:val="16"/>
          <w:highlight w:val="yellow"/>
          <w:vertAlign w:val="superscript"/>
          <w:lang w:val="en-US"/>
        </w:rPr>
        <w:t>2</w:t>
      </w:r>
      <w:r w:rsidR="00780CAC">
        <w:rPr>
          <w:rFonts w:cs="Times New Roman"/>
          <w:color w:val="000000" w:themeColor="text1"/>
          <w:szCs w:val="16"/>
          <w:highlight w:val="yellow"/>
          <w:vertAlign w:val="superscript"/>
          <w:lang w:val="en-US"/>
        </w:rPr>
        <w:t>7</w:t>
      </w:r>
      <w:r w:rsidR="00F94832" w:rsidRPr="008B1C67">
        <w:rPr>
          <w:rFonts w:cs="Times New Roman"/>
          <w:color w:val="000000" w:themeColor="text1"/>
          <w:szCs w:val="16"/>
          <w:highlight w:val="yellow"/>
          <w:vertAlign w:val="superscript"/>
          <w:lang w:val="en-US"/>
        </w:rPr>
        <w:t>,2</w:t>
      </w:r>
      <w:r w:rsidR="00780CAC">
        <w:rPr>
          <w:rFonts w:cs="Times New Roman"/>
          <w:color w:val="000000" w:themeColor="text1"/>
          <w:szCs w:val="16"/>
          <w:highlight w:val="yellow"/>
          <w:vertAlign w:val="superscript"/>
          <w:lang w:val="en-US"/>
        </w:rPr>
        <w:t>8</w:t>
      </w:r>
      <w:r w:rsidR="00FE00E6" w:rsidRPr="008B1C67">
        <w:rPr>
          <w:rFonts w:cstheme="minorHAnsi"/>
          <w:highlight w:val="yellow"/>
          <w:lang w:val="en-US"/>
        </w:rPr>
        <w:t xml:space="preserve">. </w:t>
      </w:r>
    </w:p>
    <w:p w14:paraId="417655B3" w14:textId="77777777" w:rsidR="002A232D" w:rsidRPr="008B1C67" w:rsidRDefault="002A232D" w:rsidP="00821014">
      <w:pPr>
        <w:pStyle w:val="ListParagraph"/>
        <w:ind w:left="0"/>
        <w:jc w:val="both"/>
        <w:rPr>
          <w:rFonts w:cstheme="minorHAnsi"/>
          <w:highlight w:val="yellow"/>
          <w:lang w:val="en-US"/>
        </w:rPr>
      </w:pPr>
    </w:p>
    <w:p w14:paraId="73C299B4" w14:textId="29F0F7C3" w:rsidR="00FE00E6" w:rsidRPr="00E5780C" w:rsidRDefault="000B4D69" w:rsidP="00821014">
      <w:pPr>
        <w:jc w:val="both"/>
        <w:rPr>
          <w:rFonts w:cstheme="minorHAnsi"/>
          <w:color w:val="000000" w:themeColor="text1"/>
          <w:lang w:val="en-US"/>
        </w:rPr>
      </w:pPr>
      <w:r w:rsidRPr="00EE1ECE">
        <w:rPr>
          <w:rFonts w:cstheme="minorHAnsi"/>
          <w:lang w:val="en-US"/>
        </w:rPr>
        <w:t xml:space="preserve">NOTE: Since the first two </w:t>
      </w:r>
      <w:r w:rsidR="00F84261">
        <w:rPr>
          <w:rFonts w:cstheme="minorHAnsi"/>
          <w:lang w:val="en-US"/>
        </w:rPr>
        <w:t xml:space="preserve">groups of </w:t>
      </w:r>
      <w:r w:rsidRPr="00EE1ECE">
        <w:rPr>
          <w:rFonts w:cstheme="minorHAnsi"/>
          <w:lang w:val="en-US"/>
        </w:rPr>
        <w:t>method</w:t>
      </w:r>
      <w:r w:rsidR="00521A11">
        <w:rPr>
          <w:rFonts w:cstheme="minorHAnsi"/>
          <w:lang w:val="en-US"/>
        </w:rPr>
        <w:t>s</w:t>
      </w:r>
      <w:r w:rsidRPr="00EE1ECE">
        <w:rPr>
          <w:rFonts w:cstheme="minorHAnsi"/>
          <w:lang w:val="en-US"/>
        </w:rPr>
        <w:t xml:space="preserve"> </w:t>
      </w:r>
      <w:r w:rsidR="00F84261">
        <w:rPr>
          <w:rFonts w:cstheme="minorHAnsi"/>
          <w:lang w:val="en-US"/>
        </w:rPr>
        <w:t xml:space="preserve">(process-based and statistical approaches) </w:t>
      </w:r>
      <w:r w:rsidRPr="00EE1ECE">
        <w:rPr>
          <w:rFonts w:cstheme="minorHAnsi"/>
          <w:lang w:val="en-US"/>
        </w:rPr>
        <w:t xml:space="preserve">are widely used among </w:t>
      </w:r>
      <w:r w:rsidR="00200EEE">
        <w:rPr>
          <w:rFonts w:cstheme="minorHAnsi"/>
          <w:lang w:val="en-US"/>
        </w:rPr>
        <w:t xml:space="preserve">the </w:t>
      </w:r>
      <w:r w:rsidRPr="00EE1ECE">
        <w:rPr>
          <w:rFonts w:cstheme="minorHAnsi"/>
          <w:lang w:val="en-US"/>
        </w:rPr>
        <w:t xml:space="preserve">scientific community, </w:t>
      </w:r>
      <w:r w:rsidR="007078B5" w:rsidRPr="00EE1ECE">
        <w:rPr>
          <w:rFonts w:cstheme="minorHAnsi"/>
          <w:lang w:val="en-US"/>
        </w:rPr>
        <w:t>well described and discussed in the literature and in the case of the la</w:t>
      </w:r>
      <w:r w:rsidR="00200EEE">
        <w:rPr>
          <w:rFonts w:cstheme="minorHAnsi"/>
          <w:lang w:val="en-US"/>
        </w:rPr>
        <w:t>t</w:t>
      </w:r>
      <w:r w:rsidR="007078B5" w:rsidRPr="00EE1ECE">
        <w:rPr>
          <w:rFonts w:cstheme="minorHAnsi"/>
          <w:lang w:val="en-US"/>
        </w:rPr>
        <w:t>ter, recommended to be used in</w:t>
      </w:r>
      <w:r w:rsidR="00F84261">
        <w:rPr>
          <w:rFonts w:cstheme="minorHAnsi"/>
          <w:lang w:val="en-US"/>
        </w:rPr>
        <w:t xml:space="preserve"> a global network of flux measurements sites</w:t>
      </w:r>
      <w:r w:rsidR="007078B5" w:rsidRPr="00EE1ECE">
        <w:rPr>
          <w:rFonts w:cstheme="minorHAnsi"/>
          <w:lang w:val="en-US"/>
        </w:rPr>
        <w:t xml:space="preserve"> </w:t>
      </w:r>
      <w:r w:rsidR="00F84261">
        <w:rPr>
          <w:rFonts w:cstheme="minorHAnsi"/>
          <w:lang w:val="en-US"/>
        </w:rPr>
        <w:t>(</w:t>
      </w:r>
      <w:r w:rsidR="007078B5" w:rsidRPr="00EE1ECE">
        <w:rPr>
          <w:rFonts w:cstheme="minorHAnsi"/>
          <w:lang w:val="en-US"/>
        </w:rPr>
        <w:t>FLUXNET</w:t>
      </w:r>
      <w:r w:rsidR="00F84261">
        <w:rPr>
          <w:rFonts w:cstheme="minorHAnsi"/>
          <w:lang w:val="en-US"/>
        </w:rPr>
        <w:t>)</w:t>
      </w:r>
      <w:r w:rsidR="007078B5" w:rsidRPr="00EE1ECE">
        <w:rPr>
          <w:rFonts w:cstheme="minorHAnsi"/>
          <w:lang w:val="en-US"/>
        </w:rPr>
        <w:t xml:space="preserve"> and </w:t>
      </w:r>
      <w:r w:rsidR="00F84261">
        <w:rPr>
          <w:rFonts w:cstheme="minorHAnsi"/>
          <w:lang w:val="en-US"/>
        </w:rPr>
        <w:t>Integrated Carbon Observation System (</w:t>
      </w:r>
      <w:r w:rsidR="007078B5" w:rsidRPr="00EE1ECE">
        <w:rPr>
          <w:rFonts w:cstheme="minorHAnsi"/>
          <w:lang w:val="en-US"/>
        </w:rPr>
        <w:t>ICOS</w:t>
      </w:r>
      <w:r w:rsidR="00F84261">
        <w:rPr>
          <w:rFonts w:cstheme="minorHAnsi"/>
          <w:lang w:val="en-US"/>
        </w:rPr>
        <w:t>)</w:t>
      </w:r>
      <w:r w:rsidR="007078B5" w:rsidRPr="00EE1ECE">
        <w:rPr>
          <w:rFonts w:cstheme="minorHAnsi"/>
          <w:lang w:val="en-US"/>
        </w:rPr>
        <w:t xml:space="preserve"> </w:t>
      </w:r>
      <w:r w:rsidR="00F84261">
        <w:rPr>
          <w:rFonts w:cstheme="minorHAnsi"/>
          <w:lang w:val="en-US"/>
        </w:rPr>
        <w:t xml:space="preserve">project </w:t>
      </w:r>
      <w:r w:rsidR="007078B5">
        <w:rPr>
          <w:rFonts w:cstheme="minorHAnsi"/>
          <w:lang w:val="en-US"/>
        </w:rPr>
        <w:t xml:space="preserve">(international initiatives aiming at trace gases monitoring, EC data collection and common processing protocols creation), the use of both </w:t>
      </w:r>
      <w:r w:rsidR="00120C8B">
        <w:rPr>
          <w:rFonts w:cstheme="minorHAnsi"/>
          <w:lang w:val="en-US"/>
        </w:rPr>
        <w:t xml:space="preserve">was recommended here </w:t>
      </w:r>
      <w:r w:rsidR="007078B5">
        <w:rPr>
          <w:rFonts w:cstheme="minorHAnsi"/>
          <w:lang w:val="en-US"/>
        </w:rPr>
        <w:t xml:space="preserve">at the beginning. </w:t>
      </w:r>
    </w:p>
    <w:p w14:paraId="0B8F7AE4" w14:textId="77777777" w:rsidR="00DE7829" w:rsidRPr="00F51171" w:rsidRDefault="00DE7829" w:rsidP="00821014">
      <w:pPr>
        <w:pStyle w:val="ListParagraph"/>
        <w:ind w:left="0"/>
        <w:jc w:val="both"/>
        <w:rPr>
          <w:rFonts w:cstheme="minorHAnsi"/>
          <w:lang w:val="en-US"/>
        </w:rPr>
      </w:pPr>
    </w:p>
    <w:p w14:paraId="1A6A30E8" w14:textId="3D72A037" w:rsidR="00D0047A" w:rsidRPr="00EE1ECE" w:rsidRDefault="002E0F42" w:rsidP="00821014">
      <w:pPr>
        <w:pStyle w:val="ListParagraph"/>
        <w:ind w:left="0"/>
        <w:jc w:val="both"/>
        <w:rPr>
          <w:rFonts w:cstheme="minorHAnsi"/>
          <w:highlight w:val="yellow"/>
          <w:lang w:val="en-US"/>
        </w:rPr>
      </w:pPr>
      <w:r>
        <w:rPr>
          <w:rFonts w:cstheme="minorHAnsi"/>
          <w:highlight w:val="yellow"/>
          <w:lang w:val="en-US"/>
        </w:rPr>
        <w:t xml:space="preserve">4.2. </w:t>
      </w:r>
      <w:r w:rsidR="00FE00E6" w:rsidRPr="00EE1ECE">
        <w:rPr>
          <w:rFonts w:cstheme="minorHAnsi"/>
          <w:highlight w:val="yellow"/>
          <w:lang w:val="en-US"/>
        </w:rPr>
        <w:t xml:space="preserve">As an example of </w:t>
      </w:r>
      <w:r w:rsidR="0086120A">
        <w:rPr>
          <w:rFonts w:cstheme="minorHAnsi"/>
          <w:highlight w:val="yellow"/>
          <w:lang w:val="en-US"/>
        </w:rPr>
        <w:t xml:space="preserve">the </w:t>
      </w:r>
      <w:r w:rsidR="00FE00E6" w:rsidRPr="00EE1ECE">
        <w:rPr>
          <w:rFonts w:cstheme="minorHAnsi"/>
          <w:highlight w:val="yellow"/>
          <w:lang w:val="en-US"/>
        </w:rPr>
        <w:t>process-based approach</w:t>
      </w:r>
      <w:r w:rsidR="007078B5" w:rsidRPr="00EE1ECE">
        <w:rPr>
          <w:rFonts w:cstheme="minorHAnsi"/>
          <w:highlight w:val="yellow"/>
          <w:lang w:val="en-US"/>
        </w:rPr>
        <w:t>,</w:t>
      </w:r>
      <w:r w:rsidR="00FE00E6" w:rsidRPr="00EE1ECE">
        <w:rPr>
          <w:rFonts w:cstheme="minorHAnsi"/>
          <w:highlight w:val="yellow"/>
          <w:lang w:val="en-US"/>
        </w:rPr>
        <w:t xml:space="preserve"> </w:t>
      </w:r>
      <w:r w:rsidR="00E7540A">
        <w:rPr>
          <w:rFonts w:cstheme="minorHAnsi"/>
          <w:highlight w:val="yellow"/>
          <w:lang w:val="en-US"/>
        </w:rPr>
        <w:t>follow</w:t>
      </w:r>
      <w:r w:rsidR="00FE00E6" w:rsidRPr="00EE1ECE">
        <w:rPr>
          <w:rFonts w:cstheme="minorHAnsi"/>
          <w:highlight w:val="yellow"/>
          <w:lang w:val="en-US"/>
        </w:rPr>
        <w:t xml:space="preserve"> the procedure </w:t>
      </w:r>
      <w:r w:rsidR="007078B5" w:rsidRPr="00EE1ECE">
        <w:rPr>
          <w:rFonts w:cstheme="minorHAnsi"/>
          <w:highlight w:val="yellow"/>
          <w:lang w:val="en-US"/>
        </w:rPr>
        <w:t>fr</w:t>
      </w:r>
      <w:r w:rsidR="006702B7" w:rsidRPr="00EE1ECE">
        <w:rPr>
          <w:rFonts w:cstheme="minorHAnsi"/>
          <w:highlight w:val="yellow"/>
          <w:lang w:val="en-US"/>
        </w:rPr>
        <w:t>o</w:t>
      </w:r>
      <w:r w:rsidR="007078B5" w:rsidRPr="00EE1ECE">
        <w:rPr>
          <w:rFonts w:cstheme="minorHAnsi"/>
          <w:highlight w:val="yellow"/>
          <w:lang w:val="en-US"/>
        </w:rPr>
        <w:t>m</w:t>
      </w:r>
      <w:r w:rsidR="00FE00E6" w:rsidRPr="00EE1ECE">
        <w:rPr>
          <w:rFonts w:cstheme="minorHAnsi"/>
          <w:highlight w:val="yellow"/>
          <w:lang w:val="en-US"/>
        </w:rPr>
        <w:t xml:space="preserve"> </w:t>
      </w:r>
      <w:r w:rsidR="007078B5" w:rsidRPr="00EE1ECE">
        <w:rPr>
          <w:rFonts w:cstheme="minorHAnsi"/>
          <w:highlight w:val="yellow"/>
          <w:lang w:val="en-US"/>
        </w:rPr>
        <w:t>the</w:t>
      </w:r>
      <w:r w:rsidR="00FE00E6" w:rsidRPr="00EE1ECE">
        <w:rPr>
          <w:rFonts w:cstheme="minorHAnsi"/>
          <w:highlight w:val="yellow"/>
          <w:lang w:val="en-US"/>
        </w:rPr>
        <w:t xml:space="preserve"> </w:t>
      </w:r>
      <w:proofErr w:type="spellStart"/>
      <w:r w:rsidR="00FE00E6" w:rsidRPr="00EE1ECE">
        <w:rPr>
          <w:rFonts w:cstheme="minorHAnsi"/>
          <w:highlight w:val="yellow"/>
          <w:lang w:val="en-US"/>
        </w:rPr>
        <w:t>Fluxnet</w:t>
      </w:r>
      <w:proofErr w:type="spellEnd"/>
      <w:r w:rsidR="009C6F53" w:rsidRPr="00EE1ECE">
        <w:rPr>
          <w:rFonts w:cstheme="minorHAnsi"/>
          <w:highlight w:val="yellow"/>
          <w:lang w:val="en-US"/>
        </w:rPr>
        <w:t xml:space="preserve"> </w:t>
      </w:r>
      <w:r w:rsidR="00FE00E6" w:rsidRPr="00EE1ECE">
        <w:rPr>
          <w:rFonts w:cstheme="minorHAnsi"/>
          <w:highlight w:val="yellow"/>
          <w:lang w:val="en-US"/>
        </w:rPr>
        <w:t>Canada Research Network (FCRN</w:t>
      </w:r>
      <w:r w:rsidR="007D6D93" w:rsidRPr="00EE1ECE">
        <w:rPr>
          <w:rFonts w:cstheme="minorHAnsi"/>
          <w:highlight w:val="yellow"/>
          <w:vertAlign w:val="superscript"/>
          <w:lang w:val="en-US"/>
        </w:rPr>
        <w:t>2</w:t>
      </w:r>
      <w:r w:rsidR="00F94832" w:rsidRPr="00EE1ECE">
        <w:rPr>
          <w:rFonts w:cstheme="minorHAnsi"/>
          <w:highlight w:val="yellow"/>
          <w:vertAlign w:val="superscript"/>
          <w:lang w:val="en-US"/>
        </w:rPr>
        <w:t>1,22</w:t>
      </w:r>
      <w:r w:rsidR="00FE00E6" w:rsidRPr="00EE1ECE">
        <w:rPr>
          <w:rFonts w:cstheme="minorHAnsi"/>
          <w:highlight w:val="yellow"/>
          <w:lang w:val="en-US"/>
        </w:rPr>
        <w:t>)</w:t>
      </w:r>
      <w:r w:rsidR="0086120A">
        <w:rPr>
          <w:rFonts w:cstheme="minorHAnsi"/>
          <w:highlight w:val="yellow"/>
          <w:lang w:val="en-US"/>
        </w:rPr>
        <w:t>.</w:t>
      </w:r>
    </w:p>
    <w:p w14:paraId="76E2F0F8" w14:textId="77777777" w:rsidR="00DE7829" w:rsidRPr="00F51171" w:rsidRDefault="00DE7829" w:rsidP="00821014">
      <w:pPr>
        <w:jc w:val="both"/>
        <w:rPr>
          <w:rFonts w:cstheme="minorHAnsi"/>
          <w:lang w:val="en-US"/>
        </w:rPr>
      </w:pPr>
    </w:p>
    <w:p w14:paraId="7B435F3D" w14:textId="7506BF2C" w:rsidR="007078B5" w:rsidRDefault="002E0F42" w:rsidP="00821014">
      <w:pPr>
        <w:jc w:val="both"/>
        <w:rPr>
          <w:rFonts w:cstheme="minorHAnsi"/>
          <w:lang w:val="en-US"/>
        </w:rPr>
      </w:pPr>
      <w:r w:rsidRPr="00571516">
        <w:rPr>
          <w:rFonts w:cstheme="minorHAnsi"/>
          <w:lang w:val="en-US"/>
        </w:rPr>
        <w:t>4.</w:t>
      </w:r>
      <w:r w:rsidR="00D0047A" w:rsidRPr="00571516">
        <w:rPr>
          <w:rFonts w:cstheme="minorHAnsi"/>
          <w:lang w:val="en-US"/>
        </w:rPr>
        <w:t>2.1. Select net CO</w:t>
      </w:r>
      <w:r w:rsidR="00D0047A" w:rsidRPr="00571516">
        <w:rPr>
          <w:rFonts w:cstheme="minorHAnsi"/>
          <w:vertAlign w:val="subscript"/>
          <w:lang w:val="en-US"/>
        </w:rPr>
        <w:t>2</w:t>
      </w:r>
      <w:r w:rsidR="00D0047A" w:rsidRPr="00571516">
        <w:rPr>
          <w:rFonts w:cstheme="minorHAnsi"/>
          <w:lang w:val="en-US"/>
        </w:rPr>
        <w:t xml:space="preserve"> fluxes (NEP) measured during nighttime periods as well as all flux values from outside the growing season. These are assumed to be entirely </w:t>
      </w:r>
      <w:proofErr w:type="spellStart"/>
      <w:r w:rsidR="00D0047A" w:rsidRPr="00571516">
        <w:rPr>
          <w:rFonts w:cstheme="minorHAnsi"/>
          <w:i/>
          <w:lang w:val="en-US"/>
        </w:rPr>
        <w:t>R</w:t>
      </w:r>
      <w:r w:rsidR="00D0047A" w:rsidRPr="00571516">
        <w:rPr>
          <w:rFonts w:cstheme="minorHAnsi"/>
          <w:i/>
          <w:vertAlign w:val="subscript"/>
          <w:lang w:val="en-US"/>
        </w:rPr>
        <w:t>eco</w:t>
      </w:r>
      <w:proofErr w:type="spellEnd"/>
      <w:r w:rsidR="00D0047A" w:rsidRPr="00571516">
        <w:rPr>
          <w:rFonts w:cstheme="minorHAnsi"/>
          <w:lang w:val="en-US"/>
        </w:rPr>
        <w:t xml:space="preserve"> fluxes.</w:t>
      </w:r>
      <w:r w:rsidR="00D0047A" w:rsidRPr="00F51171">
        <w:rPr>
          <w:rFonts w:cstheme="minorHAnsi"/>
          <w:lang w:val="en-US"/>
        </w:rPr>
        <w:t xml:space="preserve"> </w:t>
      </w:r>
    </w:p>
    <w:p w14:paraId="62A99ED2" w14:textId="77777777" w:rsidR="002F7409" w:rsidRDefault="002F7409" w:rsidP="00821014">
      <w:pPr>
        <w:jc w:val="both"/>
        <w:rPr>
          <w:rFonts w:cstheme="minorHAnsi"/>
          <w:lang w:val="en-US"/>
        </w:rPr>
      </w:pPr>
    </w:p>
    <w:p w14:paraId="203EBB47" w14:textId="62F62152" w:rsidR="00523708" w:rsidRPr="006702B7" w:rsidRDefault="00523708" w:rsidP="00821014">
      <w:pPr>
        <w:jc w:val="both"/>
        <w:rPr>
          <w:rFonts w:cstheme="minorHAnsi"/>
          <w:i/>
          <w:lang w:val="en-US"/>
        </w:rPr>
      </w:pPr>
      <w:r>
        <w:rPr>
          <w:rFonts w:cstheme="minorHAnsi"/>
          <w:lang w:val="en-US"/>
        </w:rPr>
        <w:t xml:space="preserve">NOTE: </w:t>
      </w:r>
      <w:r w:rsidRPr="00F51171">
        <w:rPr>
          <w:rFonts w:cstheme="minorHAnsi"/>
          <w:lang w:val="en-US"/>
        </w:rPr>
        <w:t xml:space="preserve">To differentiate between </w:t>
      </w:r>
      <w:r w:rsidR="00AB2E21">
        <w:rPr>
          <w:rFonts w:cstheme="minorHAnsi"/>
          <w:lang w:val="en-US"/>
        </w:rPr>
        <w:t xml:space="preserve">the </w:t>
      </w:r>
      <w:r w:rsidRPr="00F51171">
        <w:rPr>
          <w:rFonts w:cstheme="minorHAnsi"/>
          <w:lang w:val="en-US"/>
        </w:rPr>
        <w:t xml:space="preserve">nighttime and </w:t>
      </w:r>
      <w:r w:rsidR="00AB2E21">
        <w:rPr>
          <w:rFonts w:cstheme="minorHAnsi"/>
          <w:lang w:val="en-US"/>
        </w:rPr>
        <w:t xml:space="preserve">the </w:t>
      </w:r>
      <w:r w:rsidRPr="00F51171">
        <w:rPr>
          <w:rFonts w:cstheme="minorHAnsi"/>
          <w:lang w:val="en-US"/>
        </w:rPr>
        <w:t>daytime period</w:t>
      </w:r>
      <w:r>
        <w:rPr>
          <w:rFonts w:cstheme="minorHAnsi"/>
          <w:lang w:val="en-US"/>
        </w:rPr>
        <w:t>,</w:t>
      </w:r>
      <w:r w:rsidRPr="00F51171">
        <w:rPr>
          <w:rFonts w:cstheme="minorHAnsi"/>
          <w:lang w:val="en-US"/>
        </w:rPr>
        <w:t xml:space="preserve"> the PPFD threshold value can </w:t>
      </w:r>
      <w:r w:rsidR="00E7540A">
        <w:rPr>
          <w:rFonts w:cstheme="minorHAnsi"/>
          <w:lang w:val="en-US"/>
        </w:rPr>
        <w:t xml:space="preserve">also be </w:t>
      </w:r>
      <w:r w:rsidRPr="00F51171">
        <w:rPr>
          <w:rFonts w:cstheme="minorHAnsi"/>
          <w:lang w:val="en-US"/>
        </w:rPr>
        <w:t>used</w:t>
      </w:r>
      <w:r w:rsidR="00AB2E21">
        <w:rPr>
          <w:rFonts w:cstheme="minorHAnsi"/>
          <w:lang w:val="en-US"/>
        </w:rPr>
        <w:t xml:space="preserve"> (</w:t>
      </w:r>
      <w:r w:rsidR="00913C42">
        <w:rPr>
          <w:rFonts w:cstheme="minorHAnsi"/>
          <w:lang w:val="en-US"/>
        </w:rPr>
        <w:t xml:space="preserve">e.g., </w:t>
      </w:r>
      <w:r w:rsidR="00E7540A">
        <w:rPr>
          <w:rFonts w:cstheme="minorHAnsi"/>
          <w:lang w:val="en-US"/>
        </w:rPr>
        <w:t xml:space="preserve">PPFD </w:t>
      </w:r>
      <w:r w:rsidRPr="00F51171">
        <w:rPr>
          <w:rFonts w:cstheme="minorHAnsi"/>
          <w:lang w:val="en-US"/>
        </w:rPr>
        <w:t>&lt;</w:t>
      </w:r>
      <w:r w:rsidR="00E2655F">
        <w:rPr>
          <w:rFonts w:cstheme="minorHAnsi"/>
          <w:lang w:val="en-US"/>
        </w:rPr>
        <w:t xml:space="preserve"> </w:t>
      </w:r>
      <w:r w:rsidRPr="00F51171">
        <w:rPr>
          <w:rFonts w:cstheme="minorHAnsi"/>
          <w:lang w:val="en-US"/>
        </w:rPr>
        <w:t>120 µmol∙m</w:t>
      </w:r>
      <w:r w:rsidRPr="00F51171">
        <w:rPr>
          <w:rFonts w:cstheme="minorHAnsi"/>
          <w:vertAlign w:val="superscript"/>
          <w:lang w:val="en-US"/>
        </w:rPr>
        <w:t>-2</w:t>
      </w:r>
      <w:r w:rsidRPr="00F51171">
        <w:rPr>
          <w:rFonts w:cstheme="minorHAnsi"/>
          <w:lang w:val="en-US"/>
        </w:rPr>
        <w:t>∙s</w:t>
      </w:r>
      <w:r w:rsidRPr="00F51171">
        <w:rPr>
          <w:rFonts w:cstheme="minorHAnsi"/>
          <w:vertAlign w:val="superscript"/>
          <w:lang w:val="en-US"/>
        </w:rPr>
        <w:t>-1</w:t>
      </w:r>
      <w:r w:rsidRPr="00F51171">
        <w:rPr>
          <w:rFonts w:cstheme="minorHAnsi"/>
          <w:lang w:val="en-US"/>
        </w:rPr>
        <w:t xml:space="preserve"> as a nighttime indicator</w:t>
      </w:r>
      <w:r>
        <w:rPr>
          <w:rFonts w:cstheme="minorHAnsi"/>
          <w:vertAlign w:val="superscript"/>
          <w:lang w:val="en-US"/>
        </w:rPr>
        <w:t>2</w:t>
      </w:r>
      <w:r w:rsidR="00E7540A">
        <w:rPr>
          <w:rFonts w:cstheme="minorHAnsi"/>
          <w:vertAlign w:val="superscript"/>
          <w:lang w:val="en-US"/>
        </w:rPr>
        <w:t>9</w:t>
      </w:r>
      <w:r w:rsidR="00AB2E21" w:rsidRPr="00964C56">
        <w:rPr>
          <w:rFonts w:cstheme="minorHAnsi"/>
          <w:lang w:val="en-US"/>
        </w:rPr>
        <w:t>)</w:t>
      </w:r>
      <w:r w:rsidRPr="00F51171">
        <w:rPr>
          <w:rFonts w:cstheme="minorHAnsi"/>
          <w:lang w:val="en-US"/>
        </w:rPr>
        <w:t>. Moreover, to estimate when the vegetation period starts and ends</w:t>
      </w:r>
      <w:r w:rsidR="00AB2E21">
        <w:rPr>
          <w:rFonts w:cstheme="minorHAnsi"/>
          <w:lang w:val="en-US"/>
        </w:rPr>
        <w:t>,</w:t>
      </w:r>
      <w:r w:rsidRPr="00F51171">
        <w:rPr>
          <w:rFonts w:cstheme="minorHAnsi"/>
          <w:lang w:val="en-US"/>
        </w:rPr>
        <w:t xml:space="preserve"> </w:t>
      </w:r>
      <w:r w:rsidR="00AB2E21">
        <w:rPr>
          <w:rFonts w:cstheme="minorHAnsi"/>
          <w:lang w:val="en-US"/>
        </w:rPr>
        <w:t>a</w:t>
      </w:r>
      <w:r w:rsidR="00AB2E21" w:rsidRPr="00F51171">
        <w:rPr>
          <w:rFonts w:cstheme="minorHAnsi"/>
          <w:lang w:val="en-US"/>
        </w:rPr>
        <w:t xml:space="preserve"> </w:t>
      </w:r>
      <w:r w:rsidRPr="00F51171">
        <w:rPr>
          <w:rFonts w:cstheme="minorHAnsi"/>
          <w:lang w:val="en-US"/>
        </w:rPr>
        <w:t xml:space="preserve">simple thermal method was used here: when the average daily air (at 2 m height) and soil temperature (at 2 cm depth) were greater than </w:t>
      </w:r>
      <w:r w:rsidR="00AB2E21">
        <w:rPr>
          <w:rFonts w:cstheme="minorHAnsi"/>
          <w:lang w:val="en-US"/>
        </w:rPr>
        <w:t>0 °C</w:t>
      </w:r>
      <w:r w:rsidRPr="00F51171">
        <w:rPr>
          <w:rFonts w:cstheme="minorHAnsi"/>
          <w:lang w:val="en-US"/>
        </w:rPr>
        <w:t xml:space="preserve">, the beginning of the vegetation season was noted and ended when both temperatures fell below </w:t>
      </w:r>
      <w:r w:rsidR="00AB2E21">
        <w:rPr>
          <w:rFonts w:cstheme="minorHAnsi"/>
          <w:lang w:val="en-US"/>
        </w:rPr>
        <w:t>0 °C</w:t>
      </w:r>
      <w:r w:rsidR="00AB2E21" w:rsidRPr="00F51171" w:rsidDel="00AB2E21">
        <w:rPr>
          <w:rFonts w:cstheme="minorHAnsi"/>
          <w:lang w:val="en-US"/>
        </w:rPr>
        <w:t xml:space="preserve"> </w:t>
      </w:r>
      <w:r w:rsidRPr="00F51171">
        <w:rPr>
          <w:rFonts w:cstheme="minorHAnsi"/>
          <w:lang w:val="en-US"/>
        </w:rPr>
        <w:t xml:space="preserve">again. In case of different vegetation species, a different temperature threshold </w:t>
      </w:r>
      <w:r>
        <w:rPr>
          <w:rFonts w:cstheme="minorHAnsi"/>
          <w:lang w:val="en-US"/>
        </w:rPr>
        <w:t>should</w:t>
      </w:r>
      <w:r w:rsidRPr="00F51171">
        <w:rPr>
          <w:rFonts w:cstheme="minorHAnsi"/>
          <w:lang w:val="en-US"/>
        </w:rPr>
        <w:t xml:space="preserve"> be used regarding plants physiology. </w:t>
      </w:r>
      <w:r>
        <w:rPr>
          <w:rFonts w:cstheme="minorHAnsi"/>
          <w:lang w:val="en-US"/>
        </w:rPr>
        <w:t xml:space="preserve">The onset of photosynthetic activity is different for coniferous and deciduous trees, crops and grasses, which comes from the fact, that </w:t>
      </w:r>
      <w:r w:rsidRPr="00523708">
        <w:rPr>
          <w:rFonts w:cstheme="minorHAnsi"/>
          <w:color w:val="000000" w:themeColor="text1"/>
          <w:lang w:val="en-US"/>
        </w:rPr>
        <w:t xml:space="preserve">different vegetation species react differently </w:t>
      </w:r>
      <w:r>
        <w:rPr>
          <w:rFonts w:cstheme="minorHAnsi"/>
          <w:color w:val="000000" w:themeColor="text1"/>
          <w:lang w:val="en-US"/>
        </w:rPr>
        <w:t>to</w:t>
      </w:r>
      <w:r w:rsidRPr="00523708">
        <w:rPr>
          <w:rFonts w:cstheme="minorHAnsi"/>
          <w:color w:val="000000" w:themeColor="text1"/>
          <w:lang w:val="en-US"/>
        </w:rPr>
        <w:t xml:space="preserve"> air temperature.</w:t>
      </w:r>
    </w:p>
    <w:p w14:paraId="21A3563B" w14:textId="77777777" w:rsidR="00523708" w:rsidRDefault="00523708" w:rsidP="00821014">
      <w:pPr>
        <w:jc w:val="both"/>
        <w:rPr>
          <w:rFonts w:cstheme="minorHAnsi"/>
          <w:lang w:val="en-US"/>
        </w:rPr>
      </w:pPr>
    </w:p>
    <w:p w14:paraId="122FDB32" w14:textId="237C7E27" w:rsidR="0098730D" w:rsidRPr="00F51171" w:rsidRDefault="0082633D" w:rsidP="00821014">
      <w:pPr>
        <w:jc w:val="both"/>
        <w:rPr>
          <w:rFonts w:cstheme="minorHAnsi"/>
          <w:color w:val="000000" w:themeColor="text1"/>
          <w:lang w:val="en-US"/>
        </w:rPr>
      </w:pPr>
      <w:r w:rsidRPr="00571516">
        <w:rPr>
          <w:rFonts w:cstheme="minorHAnsi"/>
          <w:lang w:val="en-US"/>
        </w:rPr>
        <w:lastRenderedPageBreak/>
        <w:t>4.</w:t>
      </w:r>
      <w:r w:rsidR="007078B5" w:rsidRPr="00571516">
        <w:rPr>
          <w:rFonts w:cstheme="minorHAnsi"/>
          <w:lang w:val="en-US"/>
        </w:rPr>
        <w:t xml:space="preserve">2.2. </w:t>
      </w:r>
      <w:r w:rsidR="00AB2E21" w:rsidRPr="00571516">
        <w:rPr>
          <w:rFonts w:cstheme="minorHAnsi"/>
          <w:lang w:val="en-US"/>
        </w:rPr>
        <w:t>U</w:t>
      </w:r>
      <w:r w:rsidR="00D0047A" w:rsidRPr="00571516">
        <w:rPr>
          <w:rFonts w:cstheme="minorHAnsi"/>
          <w:lang w:val="en-US"/>
        </w:rPr>
        <w:t>sing t</w:t>
      </w:r>
      <w:r w:rsidR="00AB2E21" w:rsidRPr="00571516">
        <w:rPr>
          <w:rFonts w:cstheme="minorHAnsi"/>
          <w:lang w:val="en-US"/>
        </w:rPr>
        <w:t>he t</w:t>
      </w:r>
      <w:r w:rsidR="00D0047A" w:rsidRPr="00571516">
        <w:rPr>
          <w:rFonts w:cstheme="minorHAnsi"/>
          <w:lang w:val="en-US"/>
        </w:rPr>
        <w:t xml:space="preserve">emperature </w:t>
      </w:r>
      <w:r w:rsidR="008C08BE" w:rsidRPr="00571516">
        <w:rPr>
          <w:rFonts w:cstheme="minorHAnsi"/>
          <w:lang w:val="en-US"/>
        </w:rPr>
        <w:t xml:space="preserve">(T) </w:t>
      </w:r>
      <w:r w:rsidR="00D0047A" w:rsidRPr="00571516">
        <w:rPr>
          <w:rFonts w:cstheme="minorHAnsi"/>
          <w:lang w:val="en-US"/>
        </w:rPr>
        <w:t xml:space="preserve">of soil, air or the combination of the two, determine the relationship between temperature and </w:t>
      </w:r>
      <w:proofErr w:type="spellStart"/>
      <w:r w:rsidR="00D0047A" w:rsidRPr="00571516">
        <w:rPr>
          <w:rFonts w:cstheme="minorHAnsi"/>
          <w:i/>
          <w:lang w:val="en-US"/>
        </w:rPr>
        <w:t>R</w:t>
      </w:r>
      <w:r w:rsidR="00D0047A" w:rsidRPr="00571516">
        <w:rPr>
          <w:rFonts w:cstheme="minorHAnsi"/>
          <w:i/>
          <w:vertAlign w:val="subscript"/>
          <w:lang w:val="en-US"/>
        </w:rPr>
        <w:t>eco</w:t>
      </w:r>
      <w:proofErr w:type="spellEnd"/>
      <w:r w:rsidR="00F84261" w:rsidRPr="00571516">
        <w:rPr>
          <w:rFonts w:cstheme="minorHAnsi"/>
          <w:lang w:val="en-US"/>
        </w:rPr>
        <w:t>. Use any so</w:t>
      </w:r>
      <w:r w:rsidR="008C08BE" w:rsidRPr="00571516">
        <w:rPr>
          <w:rFonts w:cstheme="minorHAnsi"/>
          <w:lang w:val="en-US"/>
        </w:rPr>
        <w:t>f</w:t>
      </w:r>
      <w:r w:rsidR="00F84261" w:rsidRPr="00571516">
        <w:rPr>
          <w:rFonts w:cstheme="minorHAnsi"/>
          <w:lang w:val="en-US"/>
        </w:rPr>
        <w:t xml:space="preserve">tware </w:t>
      </w:r>
      <w:r w:rsidR="003E0735" w:rsidRPr="00571516">
        <w:rPr>
          <w:rFonts w:cstheme="minorHAnsi"/>
          <w:lang w:val="en-US"/>
        </w:rPr>
        <w:t>that</w:t>
      </w:r>
      <w:r w:rsidR="008C08BE" w:rsidRPr="00571516">
        <w:rPr>
          <w:rFonts w:cstheme="minorHAnsi"/>
          <w:lang w:val="en-US"/>
        </w:rPr>
        <w:t xml:space="preserve"> allows fit</w:t>
      </w:r>
      <w:r w:rsidR="00002B39" w:rsidRPr="00571516">
        <w:rPr>
          <w:rFonts w:cstheme="minorHAnsi"/>
          <w:lang w:val="en-US"/>
        </w:rPr>
        <w:t>ting</w:t>
      </w:r>
      <w:r w:rsidR="008C08BE" w:rsidRPr="00571516">
        <w:rPr>
          <w:rFonts w:cstheme="minorHAnsi"/>
          <w:lang w:val="en-US"/>
        </w:rPr>
        <w:t xml:space="preserve"> non-linear functions to the data</w:t>
      </w:r>
      <w:r w:rsidR="00E7540A" w:rsidRPr="00571516">
        <w:rPr>
          <w:rFonts w:cstheme="minorHAnsi"/>
          <w:lang w:val="en-US"/>
        </w:rPr>
        <w:t xml:space="preserve"> (e.g.</w:t>
      </w:r>
      <w:r w:rsidR="00AB2E21" w:rsidRPr="00571516">
        <w:rPr>
          <w:rFonts w:cstheme="minorHAnsi"/>
          <w:lang w:val="en-US"/>
        </w:rPr>
        <w:t>,</w:t>
      </w:r>
      <w:r w:rsidR="00E7540A" w:rsidRPr="00571516">
        <w:rPr>
          <w:rFonts w:cstheme="minorHAnsi"/>
          <w:lang w:val="en-US"/>
        </w:rPr>
        <w:t xml:space="preserve"> </w:t>
      </w:r>
      <w:proofErr w:type="spellStart"/>
      <w:r w:rsidR="00E7540A" w:rsidRPr="00571516">
        <w:rPr>
          <w:rFonts w:cstheme="minorHAnsi"/>
          <w:lang w:val="en-US"/>
        </w:rPr>
        <w:t>Matlab</w:t>
      </w:r>
      <w:proofErr w:type="spellEnd"/>
      <w:r w:rsidR="00E7540A" w:rsidRPr="00571516">
        <w:rPr>
          <w:rFonts w:cstheme="minorHAnsi"/>
          <w:lang w:val="en-US"/>
        </w:rPr>
        <w:t xml:space="preserve"> software)</w:t>
      </w:r>
      <w:r w:rsidR="00D0047A" w:rsidRPr="00571516">
        <w:rPr>
          <w:rFonts w:cstheme="minorHAnsi"/>
          <w:lang w:val="en-US"/>
        </w:rPr>
        <w:t xml:space="preserve">. In principal, </w:t>
      </w:r>
      <w:r w:rsidR="00AB2E21" w:rsidRPr="00571516">
        <w:rPr>
          <w:rFonts w:cstheme="minorHAnsi"/>
          <w:lang w:val="en-US"/>
        </w:rPr>
        <w:t xml:space="preserve">choose </w:t>
      </w:r>
      <w:r w:rsidR="00D0047A" w:rsidRPr="00571516">
        <w:rPr>
          <w:rFonts w:cstheme="minorHAnsi"/>
          <w:lang w:val="en-US"/>
        </w:rPr>
        <w:t>the best fit regression model</w:t>
      </w:r>
      <w:r w:rsidR="00D0047A" w:rsidRPr="00F51171">
        <w:rPr>
          <w:rFonts w:cstheme="minorHAnsi"/>
          <w:lang w:val="en-US"/>
        </w:rPr>
        <w:t xml:space="preserve"> </w:t>
      </w:r>
      <w:r w:rsidR="007078B5">
        <w:rPr>
          <w:rFonts w:cstheme="minorHAnsi"/>
          <w:lang w:val="en-US"/>
        </w:rPr>
        <w:t xml:space="preserve">(use </w:t>
      </w:r>
      <w:r w:rsidR="00913C42">
        <w:rPr>
          <w:rFonts w:cstheme="minorHAnsi"/>
          <w:lang w:val="en-US"/>
        </w:rPr>
        <w:t xml:space="preserve">e.g., </w:t>
      </w:r>
      <w:r w:rsidR="007078B5" w:rsidRPr="007078B5">
        <w:rPr>
          <w:rFonts w:cstheme="minorHAnsi"/>
          <w:lang w:val="en-US"/>
        </w:rPr>
        <w:t>Akaike information criterion (AIC)</w:t>
      </w:r>
      <w:r w:rsidR="007078B5">
        <w:rPr>
          <w:rFonts w:cstheme="minorHAnsi"/>
          <w:lang w:val="en-US"/>
        </w:rPr>
        <w:t xml:space="preserve"> to decide on the function which fits best to the data</w:t>
      </w:r>
      <w:r w:rsidR="00AB2E21">
        <w:rPr>
          <w:rFonts w:cstheme="minorHAnsi"/>
          <w:lang w:val="en-US"/>
        </w:rPr>
        <w:t xml:space="preserve">); </w:t>
      </w:r>
      <w:r w:rsidR="00D0047A" w:rsidRPr="00F51171">
        <w:rPr>
          <w:rFonts w:cstheme="minorHAnsi"/>
          <w:lang w:val="en-US"/>
        </w:rPr>
        <w:t xml:space="preserve">although in practice, one of the most commonly </w:t>
      </w:r>
      <w:r w:rsidR="00490A4B" w:rsidRPr="00F51171">
        <w:rPr>
          <w:rFonts w:cstheme="minorHAnsi"/>
          <w:lang w:val="en-US"/>
        </w:rPr>
        <w:t>utilized</w:t>
      </w:r>
      <w:r w:rsidR="00D0047A" w:rsidRPr="00F51171">
        <w:rPr>
          <w:rFonts w:cstheme="minorHAnsi"/>
          <w:lang w:val="en-US"/>
        </w:rPr>
        <w:t xml:space="preserve"> functions is a </w:t>
      </w:r>
      <w:r w:rsidR="00D0047A" w:rsidRPr="00F51171">
        <w:rPr>
          <w:rFonts w:cstheme="minorHAnsi"/>
          <w:color w:val="000000" w:themeColor="text1"/>
          <w:lang w:val="en-US"/>
        </w:rPr>
        <w:t>Lloyd-Taylor</w:t>
      </w:r>
      <w:r w:rsidR="00E7540A">
        <w:rPr>
          <w:rFonts w:cstheme="minorHAnsi"/>
          <w:color w:val="000000" w:themeColor="text1"/>
          <w:vertAlign w:val="superscript"/>
          <w:lang w:val="en-US"/>
        </w:rPr>
        <w:t>30</w:t>
      </w:r>
      <w:r w:rsidR="00490A4B" w:rsidRPr="00F51171">
        <w:rPr>
          <w:rFonts w:cstheme="minorHAnsi"/>
          <w:color w:val="000000" w:themeColor="text1"/>
          <w:lang w:val="en-US"/>
        </w:rPr>
        <w:t xml:space="preserve"> </w:t>
      </w:r>
      <w:r w:rsidR="00D0047A" w:rsidRPr="00F51171">
        <w:rPr>
          <w:rFonts w:cstheme="minorHAnsi"/>
          <w:color w:val="000000" w:themeColor="text1"/>
          <w:lang w:val="en-US"/>
        </w:rPr>
        <w:t>model:</w:t>
      </w:r>
    </w:p>
    <w:p w14:paraId="50F8C4C3" w14:textId="77777777" w:rsidR="0098730D" w:rsidRPr="00F51171" w:rsidRDefault="00D50992" w:rsidP="00821014">
      <w:pPr>
        <w:jc w:val="both"/>
        <w:rPr>
          <w:rFonts w:cstheme="minorHAnsi"/>
          <w:color w:val="000000" w:themeColor="text1"/>
          <w:lang w:val="en-US"/>
        </w:rPr>
      </w:pPr>
      <m:oMath>
        <m:sSub>
          <m:sSubPr>
            <m:ctrlPr>
              <w:rPr>
                <w:rFonts w:ascii="Cambria Math" w:hAnsi="Cambria Math" w:cstheme="minorHAnsi"/>
              </w:rPr>
            </m:ctrlPr>
          </m:sSubPr>
          <m:e>
            <m:r>
              <m:rPr>
                <m:sty m:val="p"/>
              </m:rPr>
              <w:rPr>
                <w:rFonts w:ascii="Cambria Math" w:hAnsi="Cambria Math" w:cstheme="minorHAnsi"/>
                <w:lang w:val="en-US"/>
              </w:rPr>
              <m:t>R</m:t>
            </m:r>
          </m:e>
          <m:sub>
            <m:r>
              <m:rPr>
                <m:sty m:val="p"/>
              </m:rPr>
              <w:rPr>
                <w:rFonts w:ascii="Cambria Math" w:hAnsi="Cambria Math" w:cstheme="minorHAnsi"/>
                <w:lang w:val="en-US"/>
              </w:rPr>
              <m:t>eco</m:t>
            </m:r>
          </m:sub>
        </m:sSub>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R</m:t>
            </m:r>
          </m:e>
          <m:sub>
            <m:r>
              <m:rPr>
                <m:sty m:val="p"/>
              </m:rPr>
              <w:rPr>
                <w:rFonts w:ascii="Cambria Math" w:hAnsi="Cambria Math" w:cstheme="minorHAnsi"/>
                <w:lang w:val="en-US"/>
              </w:rPr>
              <m:t>Tref</m:t>
            </m:r>
          </m:sub>
        </m:sSub>
        <m:r>
          <m:rPr>
            <m:sty m:val="p"/>
          </m:rPr>
          <w:rPr>
            <w:rFonts w:ascii="Cambria Math" w:hAnsi="Cambria Math" w:cstheme="minorHAnsi"/>
            <w:lang w:val="en-US"/>
          </w:rPr>
          <m:t>∙</m:t>
        </m:r>
        <m:sSup>
          <m:sSupPr>
            <m:ctrlPr>
              <w:rPr>
                <w:rFonts w:ascii="Cambria Math" w:hAnsi="Cambria Math" w:cstheme="minorHAnsi"/>
              </w:rPr>
            </m:ctrlPr>
          </m:sSupPr>
          <m:e>
            <m:r>
              <m:rPr>
                <m:sty m:val="p"/>
              </m:rPr>
              <w:rPr>
                <w:rFonts w:ascii="Cambria Math" w:hAnsi="Cambria Math" w:cstheme="minorHAnsi"/>
                <w:lang w:val="en-US"/>
              </w:rPr>
              <m:t>e</m:t>
            </m:r>
          </m:e>
          <m:sup>
            <m:sSub>
              <m:sSubPr>
                <m:ctrlPr>
                  <w:rPr>
                    <w:rFonts w:ascii="Cambria Math" w:hAnsi="Cambria Math" w:cstheme="minorHAnsi"/>
                  </w:rPr>
                </m:ctrlPr>
              </m:sSubPr>
              <m:e>
                <m:r>
                  <m:rPr>
                    <m:sty m:val="p"/>
                  </m:rPr>
                  <w:rPr>
                    <w:rFonts w:ascii="Cambria Math" w:hAnsi="Cambria Math" w:cstheme="minorHAnsi"/>
                    <w:lang w:val="en-US"/>
                  </w:rPr>
                  <m:t>E</m:t>
                </m:r>
              </m:e>
              <m:sub>
                <m:r>
                  <m:rPr>
                    <m:sty m:val="p"/>
                  </m:rPr>
                  <w:rPr>
                    <w:rFonts w:ascii="Cambria Math" w:hAnsi="Cambria Math" w:cstheme="minorHAnsi"/>
                    <w:lang w:val="en-US"/>
                  </w:rPr>
                  <m:t>0</m:t>
                </m:r>
              </m:sub>
            </m:sSub>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1</m:t>
                </m:r>
              </m:num>
              <m:den>
                <m:sSub>
                  <m:sSubPr>
                    <m:ctrlPr>
                      <w:rPr>
                        <w:rFonts w:ascii="Cambria Math" w:hAnsi="Cambria Math" w:cstheme="minorHAnsi"/>
                      </w:rPr>
                    </m:ctrlPr>
                  </m:sSubPr>
                  <m:e>
                    <m:r>
                      <m:rPr>
                        <m:sty m:val="p"/>
                      </m:rPr>
                      <w:rPr>
                        <w:rFonts w:ascii="Cambria Math" w:hAnsi="Cambria Math" w:cstheme="minorHAnsi"/>
                        <w:lang w:val="en-US"/>
                      </w:rPr>
                      <m:t>T</m:t>
                    </m:r>
                  </m:e>
                  <m:sub>
                    <m:r>
                      <m:rPr>
                        <m:sty m:val="p"/>
                      </m:rPr>
                      <w:rPr>
                        <w:rFonts w:ascii="Cambria Math" w:hAnsi="Cambria Math" w:cstheme="minorHAnsi"/>
                        <w:lang w:val="en-US"/>
                      </w:rPr>
                      <m:t>ref</m:t>
                    </m:r>
                  </m:sub>
                </m:sSub>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T</m:t>
                    </m:r>
                  </m:e>
                  <m:sub>
                    <m:r>
                      <m:rPr>
                        <m:sty m:val="p"/>
                      </m:rPr>
                      <w:rPr>
                        <w:rFonts w:ascii="Cambria Math" w:hAnsi="Cambria Math" w:cstheme="minorHAnsi"/>
                        <w:lang w:val="en-US"/>
                      </w:rPr>
                      <m:t>0</m:t>
                    </m:r>
                  </m:sub>
                </m:sSub>
              </m:den>
            </m:f>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1</m:t>
                </m:r>
              </m:num>
              <m:den>
                <m:r>
                  <m:rPr>
                    <m:sty m:val="p"/>
                  </m:rPr>
                  <w:rPr>
                    <w:rFonts w:ascii="Cambria Math" w:hAnsi="Cambria Math" w:cstheme="minorHAnsi"/>
                    <w:lang w:val="en-US"/>
                  </w:rPr>
                  <m:t>T-</m:t>
                </m:r>
                <m:sSub>
                  <m:sSubPr>
                    <m:ctrlPr>
                      <w:rPr>
                        <w:rFonts w:ascii="Cambria Math" w:hAnsi="Cambria Math" w:cstheme="minorHAnsi"/>
                      </w:rPr>
                    </m:ctrlPr>
                  </m:sSubPr>
                  <m:e>
                    <m:r>
                      <m:rPr>
                        <m:sty m:val="p"/>
                      </m:rPr>
                      <w:rPr>
                        <w:rFonts w:ascii="Cambria Math" w:hAnsi="Cambria Math" w:cstheme="minorHAnsi"/>
                        <w:lang w:val="en-US"/>
                      </w:rPr>
                      <m:t>T</m:t>
                    </m:r>
                  </m:e>
                  <m:sub>
                    <m:r>
                      <m:rPr>
                        <m:sty m:val="p"/>
                      </m:rPr>
                      <w:rPr>
                        <w:rFonts w:ascii="Cambria Math" w:hAnsi="Cambria Math" w:cstheme="minorHAnsi"/>
                        <w:lang w:val="en-US"/>
                      </w:rPr>
                      <m:t>0</m:t>
                    </m:r>
                  </m:sub>
                </m:sSub>
              </m:den>
            </m:f>
            <m:r>
              <m:rPr>
                <m:sty m:val="p"/>
              </m:rPr>
              <w:rPr>
                <w:rFonts w:ascii="Cambria Math" w:hAnsi="Cambria Math" w:cstheme="minorHAnsi"/>
                <w:lang w:val="en-US"/>
              </w:rPr>
              <m:t>)</m:t>
            </m:r>
          </m:sup>
        </m:sSup>
      </m:oMath>
      <w:r w:rsidR="00D0047A" w:rsidRPr="00F51171">
        <w:rPr>
          <w:rFonts w:cstheme="minorHAnsi"/>
          <w:color w:val="000000" w:themeColor="text1"/>
          <w:lang w:val="en-US"/>
        </w:rPr>
        <w:t xml:space="preserve"> </w:t>
      </w:r>
    </w:p>
    <w:p w14:paraId="72A13E22" w14:textId="45F38FFC" w:rsidR="009C6F53" w:rsidRDefault="00D0047A" w:rsidP="00821014">
      <w:pPr>
        <w:jc w:val="both"/>
        <w:rPr>
          <w:rFonts w:cstheme="minorHAnsi"/>
          <w:lang w:val="en-US"/>
        </w:rPr>
      </w:pPr>
      <w:r w:rsidRPr="00F51171">
        <w:rPr>
          <w:rFonts w:cstheme="minorHAnsi"/>
          <w:color w:val="000000" w:themeColor="text1"/>
          <w:lang w:val="en-US"/>
        </w:rPr>
        <w:t xml:space="preserve">where </w:t>
      </w:r>
      <w:proofErr w:type="spellStart"/>
      <w:r w:rsidRPr="00F51171">
        <w:rPr>
          <w:rFonts w:cstheme="minorHAnsi"/>
          <w:i/>
          <w:lang w:val="en-US"/>
        </w:rPr>
        <w:t>R</w:t>
      </w:r>
      <w:r w:rsidRPr="00F51171">
        <w:rPr>
          <w:rFonts w:cstheme="minorHAnsi"/>
          <w:i/>
          <w:vertAlign w:val="subscript"/>
          <w:lang w:val="en-US"/>
        </w:rPr>
        <w:t>eco</w:t>
      </w:r>
      <w:proofErr w:type="spellEnd"/>
      <w:r w:rsidR="00490A4B" w:rsidRPr="00F51171">
        <w:rPr>
          <w:rFonts w:cstheme="minorHAnsi"/>
          <w:i/>
          <w:vertAlign w:val="subscript"/>
          <w:lang w:val="en-US"/>
        </w:rPr>
        <w:t xml:space="preserve"> </w:t>
      </w:r>
      <w:r w:rsidR="00E60FA8">
        <w:rPr>
          <w:rFonts w:cstheme="minorHAnsi"/>
          <w:lang w:val="en-US"/>
        </w:rPr>
        <w:t>is the</w:t>
      </w:r>
      <w:r w:rsidR="00E54BB7">
        <w:rPr>
          <w:rFonts w:cstheme="minorHAnsi"/>
          <w:lang w:val="en-US"/>
        </w:rPr>
        <w:t xml:space="preserve"> </w:t>
      </w:r>
      <w:r w:rsidRPr="00F51171">
        <w:rPr>
          <w:rFonts w:cstheme="minorHAnsi"/>
          <w:lang w:val="en-US"/>
        </w:rPr>
        <w:t>ecosystem respiration flux value</w:t>
      </w:r>
      <w:r w:rsidR="00490A4B" w:rsidRPr="00F51171">
        <w:rPr>
          <w:rFonts w:cstheme="minorHAnsi"/>
          <w:lang w:val="en-US"/>
        </w:rPr>
        <w:t xml:space="preserve">, </w:t>
      </w:r>
      <m:oMath>
        <m:sSub>
          <m:sSubPr>
            <m:ctrlPr>
              <w:rPr>
                <w:rFonts w:ascii="Cambria Math" w:eastAsiaTheme="minorEastAsia" w:hAnsi="Cambria Math" w:cstheme="minorHAnsi"/>
                <w:i/>
                <w:lang w:val="en-US"/>
              </w:rPr>
            </m:ctrlPr>
          </m:sSubPr>
          <m:e>
            <m:r>
              <w:rPr>
                <w:rFonts w:ascii="Cambria Math" w:hAnsi="Cambria Math" w:cstheme="minorHAnsi"/>
                <w:lang w:val="en-US"/>
              </w:rPr>
              <m:t>R</m:t>
            </m:r>
          </m:e>
          <m:sub>
            <m:r>
              <w:rPr>
                <w:rFonts w:ascii="Cambria Math" w:hAnsi="Cambria Math" w:cstheme="minorHAnsi"/>
                <w:lang w:val="en-US"/>
              </w:rPr>
              <m:t>Tref</m:t>
            </m:r>
          </m:sub>
        </m:sSub>
        <m:r>
          <w:rPr>
            <w:rFonts w:ascii="Cambria Math" w:eastAsiaTheme="minorEastAsia" w:hAnsi="Cambria Math" w:cstheme="minorHAnsi"/>
            <w:lang w:val="en-US"/>
          </w:rPr>
          <m:t xml:space="preserve"> </m:t>
        </m:r>
      </m:oMath>
      <w:r w:rsidR="00E60FA8">
        <w:rPr>
          <w:rFonts w:cstheme="minorHAnsi"/>
          <w:lang w:val="en-US"/>
        </w:rPr>
        <w:t xml:space="preserve">is the </w:t>
      </w:r>
      <w:r w:rsidR="00490A4B" w:rsidRPr="00F51171">
        <w:rPr>
          <w:rFonts w:cstheme="minorHAnsi"/>
          <w:lang w:val="en-US"/>
        </w:rPr>
        <w:t xml:space="preserve">respiration rate in a reference temperature, </w:t>
      </w:r>
      <w:proofErr w:type="spellStart"/>
      <w:r w:rsidR="00490A4B" w:rsidRPr="00F51171">
        <w:rPr>
          <w:rFonts w:cstheme="minorHAnsi"/>
          <w:i/>
          <w:lang w:val="en-US"/>
        </w:rPr>
        <w:t>T</w:t>
      </w:r>
      <w:r w:rsidR="00490A4B" w:rsidRPr="00F51171">
        <w:rPr>
          <w:rFonts w:cstheme="minorHAnsi"/>
          <w:i/>
          <w:vertAlign w:val="subscript"/>
          <w:lang w:val="en-US"/>
        </w:rPr>
        <w:t>ref</w:t>
      </w:r>
      <w:proofErr w:type="spellEnd"/>
      <w:r w:rsidR="00C51315">
        <w:rPr>
          <w:rFonts w:cstheme="minorHAnsi"/>
          <w:i/>
          <w:vertAlign w:val="subscript"/>
          <w:lang w:val="en-US"/>
        </w:rPr>
        <w:t xml:space="preserve"> </w:t>
      </w:r>
      <w:r w:rsidR="00E60FA8">
        <w:rPr>
          <w:rFonts w:cstheme="minorHAnsi"/>
          <w:lang w:val="en-US"/>
        </w:rPr>
        <w:t xml:space="preserve">is the </w:t>
      </w:r>
      <w:r w:rsidR="00490A4B" w:rsidRPr="00F51171">
        <w:rPr>
          <w:rFonts w:cstheme="minorHAnsi"/>
          <w:lang w:val="en-US"/>
        </w:rPr>
        <w:t xml:space="preserve">reference temperature, </w:t>
      </w:r>
      <w:r w:rsidR="00490A4B" w:rsidRPr="00F51171">
        <w:rPr>
          <w:rFonts w:cstheme="minorHAnsi"/>
          <w:i/>
          <w:lang w:val="en-US"/>
        </w:rPr>
        <w:t>T</w:t>
      </w:r>
      <w:r w:rsidR="00C60CD9">
        <w:rPr>
          <w:rFonts w:cstheme="minorHAnsi"/>
          <w:i/>
          <w:lang w:val="en-US"/>
        </w:rPr>
        <w:t xml:space="preserve"> </w:t>
      </w:r>
      <w:r w:rsidR="00E60FA8" w:rsidRPr="00E60FA8">
        <w:rPr>
          <w:rFonts w:cstheme="minorHAnsi"/>
          <w:lang w:val="en-US"/>
        </w:rPr>
        <w:t>is the</w:t>
      </w:r>
      <w:r w:rsidR="00490A4B" w:rsidRPr="00F51171">
        <w:rPr>
          <w:rFonts w:cstheme="minorHAnsi"/>
          <w:lang w:val="en-US"/>
        </w:rPr>
        <w:t xml:space="preserve"> measured air or soil </w:t>
      </w:r>
      <w:r w:rsidR="007078B5" w:rsidRPr="00F51171">
        <w:rPr>
          <w:rFonts w:cstheme="minorHAnsi"/>
          <w:lang w:val="en-US"/>
        </w:rPr>
        <w:t xml:space="preserve">temperature, </w:t>
      </w:r>
      <w:r w:rsidR="007078B5" w:rsidRPr="00C60CD9">
        <w:rPr>
          <w:rFonts w:cstheme="minorHAnsi"/>
          <w:i/>
          <w:lang w:val="en-US"/>
        </w:rPr>
        <w:t>T</w:t>
      </w:r>
      <w:r w:rsidR="00490A4B" w:rsidRPr="00C60CD9">
        <w:rPr>
          <w:rFonts w:cstheme="minorHAnsi"/>
          <w:i/>
          <w:vertAlign w:val="subscript"/>
          <w:lang w:val="en-US"/>
        </w:rPr>
        <w:t>0</w:t>
      </w:r>
      <w:r w:rsidR="00490A4B" w:rsidRPr="00F51171">
        <w:rPr>
          <w:rFonts w:cstheme="minorHAnsi"/>
          <w:lang w:val="en-US"/>
        </w:rPr>
        <w:t xml:space="preserve"> </w:t>
      </w:r>
      <w:r w:rsidR="00E60FA8">
        <w:rPr>
          <w:rFonts w:cstheme="minorHAnsi"/>
          <w:lang w:val="en-US"/>
        </w:rPr>
        <w:t xml:space="preserve">is </w:t>
      </w:r>
      <w:r w:rsidR="00490A4B" w:rsidRPr="00F51171">
        <w:rPr>
          <w:rFonts w:cstheme="minorHAnsi"/>
          <w:lang w:val="en-US"/>
        </w:rPr>
        <w:t>the temperature which is a threshold for biological activity to initiate</w:t>
      </w:r>
      <w:r w:rsidR="009C6F53" w:rsidRPr="00F51171">
        <w:rPr>
          <w:rFonts w:cstheme="minorHAnsi"/>
          <w:lang w:val="en-US"/>
        </w:rPr>
        <w:t xml:space="preserve"> (</w:t>
      </w:r>
      <w:r w:rsidR="00490A4B" w:rsidRPr="00F51171">
        <w:rPr>
          <w:rFonts w:cstheme="minorHAnsi"/>
          <w:lang w:val="en-US"/>
        </w:rPr>
        <w:t>estimated parameter of the model</w:t>
      </w:r>
      <w:r w:rsidR="009C6F53" w:rsidRPr="00F51171">
        <w:rPr>
          <w:rFonts w:cstheme="minorHAnsi"/>
          <w:lang w:val="en-US"/>
        </w:rPr>
        <w:t>)</w:t>
      </w:r>
      <w:r w:rsidR="00490A4B" w:rsidRPr="00F51171">
        <w:rPr>
          <w:rFonts w:cstheme="minorHAnsi"/>
          <w:lang w:val="en-US"/>
        </w:rPr>
        <w:t xml:space="preserve">, </w:t>
      </w:r>
      <w:r w:rsidR="00E60FA8">
        <w:rPr>
          <w:rFonts w:cstheme="minorHAnsi"/>
          <w:lang w:val="en-US"/>
        </w:rPr>
        <w:t xml:space="preserve">and </w:t>
      </w:r>
      <w:r w:rsidR="00490A4B" w:rsidRPr="00F51171">
        <w:rPr>
          <w:rFonts w:cstheme="minorHAnsi"/>
          <w:i/>
          <w:lang w:val="en-US" w:eastAsia="en-CA"/>
        </w:rPr>
        <w:t>E</w:t>
      </w:r>
      <w:r w:rsidR="00490A4B" w:rsidRPr="00F51171">
        <w:rPr>
          <w:rFonts w:cstheme="minorHAnsi"/>
          <w:i/>
          <w:vertAlign w:val="subscript"/>
          <w:lang w:val="en-US" w:eastAsia="en-CA"/>
        </w:rPr>
        <w:t>0</w:t>
      </w:r>
      <w:r w:rsidR="00490A4B" w:rsidRPr="00F51171">
        <w:rPr>
          <w:rFonts w:cstheme="minorHAnsi"/>
          <w:lang w:val="en-US" w:eastAsia="en-CA"/>
        </w:rPr>
        <w:t xml:space="preserve"> </w:t>
      </w:r>
      <w:r w:rsidR="00E60FA8">
        <w:rPr>
          <w:rFonts w:cstheme="minorHAnsi"/>
          <w:lang w:val="en-US" w:eastAsia="en-CA"/>
        </w:rPr>
        <w:t>is the</w:t>
      </w:r>
      <w:r w:rsidR="007A34E1">
        <w:rPr>
          <w:rFonts w:cstheme="minorHAnsi"/>
          <w:lang w:val="en-US" w:eastAsia="en-CA"/>
        </w:rPr>
        <w:t xml:space="preserve"> </w:t>
      </w:r>
      <w:r w:rsidR="00490A4B" w:rsidRPr="00F51171">
        <w:rPr>
          <w:rFonts w:cstheme="minorHAnsi"/>
          <w:lang w:val="en-US" w:eastAsia="en-CA"/>
        </w:rPr>
        <w:t>parameter describing activation energy</w:t>
      </w:r>
      <w:r w:rsidR="00490A4B" w:rsidRPr="00F51171">
        <w:rPr>
          <w:rFonts w:cstheme="minorHAnsi"/>
          <w:lang w:val="en-US"/>
        </w:rPr>
        <w:t>.</w:t>
      </w:r>
      <w:r w:rsidR="00AF1218" w:rsidRPr="00F51171">
        <w:rPr>
          <w:rFonts w:cstheme="minorHAnsi"/>
          <w:lang w:val="en-US"/>
        </w:rPr>
        <w:t xml:space="preserve"> </w:t>
      </w:r>
    </w:p>
    <w:p w14:paraId="2ED9A1A1" w14:textId="77777777" w:rsidR="002F7409" w:rsidRPr="00F51171" w:rsidRDefault="002F7409" w:rsidP="00821014">
      <w:pPr>
        <w:jc w:val="both"/>
        <w:rPr>
          <w:rFonts w:cstheme="minorHAnsi"/>
          <w:lang w:val="en-US"/>
        </w:rPr>
      </w:pPr>
    </w:p>
    <w:p w14:paraId="6E1A59F4" w14:textId="4EDC0F78" w:rsidR="00DE7829" w:rsidRPr="006702B7" w:rsidRDefault="006702B7" w:rsidP="00821014">
      <w:pPr>
        <w:jc w:val="both"/>
        <w:rPr>
          <w:rFonts w:cstheme="minorHAnsi"/>
          <w:i/>
          <w:lang w:val="en-US"/>
        </w:rPr>
      </w:pPr>
      <w:r>
        <w:rPr>
          <w:rFonts w:cstheme="minorHAnsi"/>
          <w:lang w:val="en-US"/>
        </w:rPr>
        <w:t xml:space="preserve">NOTE: </w:t>
      </w:r>
      <w:r w:rsidR="00AF1218" w:rsidRPr="00E7540A">
        <w:rPr>
          <w:rFonts w:cstheme="minorHAnsi"/>
          <w:lang w:val="en-US"/>
        </w:rPr>
        <w:t xml:space="preserve">In </w:t>
      </w:r>
      <w:r w:rsidR="009C6F53" w:rsidRPr="00E7540A">
        <w:rPr>
          <w:rFonts w:cstheme="minorHAnsi"/>
          <w:lang w:val="en-US"/>
        </w:rPr>
        <w:t xml:space="preserve">the </w:t>
      </w:r>
      <w:r w:rsidR="00AF1218" w:rsidRPr="00E7540A">
        <w:rPr>
          <w:rFonts w:cstheme="minorHAnsi"/>
          <w:lang w:val="en-US"/>
        </w:rPr>
        <w:t>case of FCRN procedure</w:t>
      </w:r>
      <w:r w:rsidR="00AB2E21">
        <w:rPr>
          <w:rFonts w:cstheme="minorHAnsi"/>
          <w:lang w:val="en-US"/>
        </w:rPr>
        <w:t>,</w:t>
      </w:r>
      <w:r w:rsidR="00AF1218" w:rsidRPr="00E7540A">
        <w:rPr>
          <w:rFonts w:cstheme="minorHAnsi"/>
          <w:lang w:val="en-US"/>
        </w:rPr>
        <w:t xml:space="preserve"> some of these variables are set in advance: </w:t>
      </w:r>
      <w:proofErr w:type="spellStart"/>
      <w:r w:rsidR="00AF1218" w:rsidRPr="00E7540A">
        <w:rPr>
          <w:rFonts w:cstheme="minorHAnsi"/>
          <w:i/>
          <w:lang w:val="en-US"/>
        </w:rPr>
        <w:t>T</w:t>
      </w:r>
      <w:r w:rsidR="00AF1218" w:rsidRPr="00E7540A">
        <w:rPr>
          <w:rFonts w:cstheme="minorHAnsi"/>
          <w:i/>
          <w:vertAlign w:val="subscript"/>
          <w:lang w:val="en-US"/>
        </w:rPr>
        <w:t>ref</w:t>
      </w:r>
      <w:proofErr w:type="spellEnd"/>
      <w:r w:rsidR="00C51315">
        <w:rPr>
          <w:rFonts w:cstheme="minorHAnsi"/>
          <w:i/>
          <w:vertAlign w:val="subscript"/>
          <w:lang w:val="en-US"/>
        </w:rPr>
        <w:t xml:space="preserve"> </w:t>
      </w:r>
      <w:r w:rsidR="00AF1218" w:rsidRPr="00E7540A">
        <w:rPr>
          <w:rFonts w:cstheme="minorHAnsi"/>
          <w:lang w:val="en-US"/>
        </w:rPr>
        <w:t>and</w:t>
      </w:r>
      <w:r w:rsidR="00AF1218" w:rsidRPr="00E7540A">
        <w:rPr>
          <w:rFonts w:cstheme="minorHAnsi"/>
          <w:i/>
          <w:lang w:val="en-US"/>
        </w:rPr>
        <w:t xml:space="preserve"> </w:t>
      </w:r>
      <w:r w:rsidR="00AF1218" w:rsidRPr="00E7540A">
        <w:rPr>
          <w:rFonts w:cstheme="minorHAnsi"/>
          <w:i/>
          <w:lang w:val="en-US" w:eastAsia="en-CA"/>
        </w:rPr>
        <w:t>E</w:t>
      </w:r>
      <w:r w:rsidR="00AF1218" w:rsidRPr="00E7540A">
        <w:rPr>
          <w:rFonts w:cstheme="minorHAnsi"/>
          <w:i/>
          <w:vertAlign w:val="subscript"/>
          <w:lang w:val="en-US" w:eastAsia="en-CA"/>
        </w:rPr>
        <w:t>0</w:t>
      </w:r>
      <w:r w:rsidR="00AF1218" w:rsidRPr="00E7540A">
        <w:rPr>
          <w:rFonts w:cstheme="minorHAnsi"/>
          <w:i/>
          <w:lang w:val="en-US" w:eastAsia="en-CA"/>
        </w:rPr>
        <w:t xml:space="preserve">, </w:t>
      </w:r>
      <w:r w:rsidR="00AF1218" w:rsidRPr="00E7540A">
        <w:rPr>
          <w:rFonts w:cstheme="minorHAnsi"/>
          <w:lang w:val="en-US" w:eastAsia="en-CA"/>
        </w:rPr>
        <w:t>which in case of Tlen I windthrow site were equal to 283.25 K and 309 K, respectively.</w:t>
      </w:r>
      <w:r w:rsidR="00AF1218" w:rsidRPr="00F51171">
        <w:rPr>
          <w:rFonts w:cstheme="minorHAnsi"/>
          <w:i/>
          <w:lang w:val="en-US" w:eastAsia="en-CA"/>
        </w:rPr>
        <w:t xml:space="preserve"> </w:t>
      </w:r>
      <w:r w:rsidR="00490A4B" w:rsidRPr="00F51171">
        <w:rPr>
          <w:rFonts w:cstheme="minorHAnsi"/>
          <w:lang w:val="en-US"/>
        </w:rPr>
        <w:t>Some studies suggest</w:t>
      </w:r>
      <w:r w:rsidR="003E0735">
        <w:rPr>
          <w:rFonts w:cstheme="minorHAnsi"/>
          <w:lang w:val="en-US"/>
        </w:rPr>
        <w:t xml:space="preserve"> the </w:t>
      </w:r>
      <w:r w:rsidR="00490A4B" w:rsidRPr="00F51171">
        <w:rPr>
          <w:rFonts w:cstheme="minorHAnsi"/>
          <w:lang w:val="en-US"/>
        </w:rPr>
        <w:t xml:space="preserve">use </w:t>
      </w:r>
      <w:r w:rsidR="003E0735">
        <w:rPr>
          <w:rFonts w:cstheme="minorHAnsi"/>
          <w:lang w:val="en-US"/>
        </w:rPr>
        <w:t xml:space="preserve">of </w:t>
      </w:r>
      <w:r w:rsidR="00490A4B" w:rsidRPr="00F51171">
        <w:rPr>
          <w:rFonts w:cstheme="minorHAnsi"/>
          <w:lang w:val="en-US"/>
        </w:rPr>
        <w:t xml:space="preserve">soil temperature measured at the shallowest depth for the </w:t>
      </w:r>
      <w:proofErr w:type="spellStart"/>
      <w:r w:rsidR="00490A4B" w:rsidRPr="00F51171">
        <w:rPr>
          <w:rFonts w:cstheme="minorHAnsi"/>
          <w:i/>
          <w:lang w:val="en-US"/>
        </w:rPr>
        <w:t>R</w:t>
      </w:r>
      <w:r w:rsidR="00490A4B" w:rsidRPr="00F51171">
        <w:rPr>
          <w:rFonts w:cstheme="minorHAnsi"/>
          <w:i/>
          <w:vertAlign w:val="subscript"/>
          <w:lang w:val="en-US"/>
        </w:rPr>
        <w:t>eco</w:t>
      </w:r>
      <w:proofErr w:type="spellEnd"/>
      <w:r w:rsidR="00490A4B" w:rsidRPr="00F51171">
        <w:rPr>
          <w:rFonts w:cstheme="minorHAnsi"/>
          <w:lang w:val="en-US"/>
        </w:rPr>
        <w:t xml:space="preserve"> vs</w:t>
      </w:r>
      <w:r w:rsidR="00AB2E21">
        <w:rPr>
          <w:rFonts w:cstheme="minorHAnsi"/>
          <w:lang w:val="en-US"/>
        </w:rPr>
        <w:t>.</w:t>
      </w:r>
      <w:r w:rsidR="00490A4B" w:rsidRPr="00F51171">
        <w:rPr>
          <w:rFonts w:cstheme="minorHAnsi"/>
          <w:lang w:val="en-US"/>
        </w:rPr>
        <w:t xml:space="preserve"> </w:t>
      </w:r>
      <w:r w:rsidR="00490A4B" w:rsidRPr="00F51171">
        <w:rPr>
          <w:rFonts w:cstheme="minorHAnsi"/>
          <w:i/>
          <w:lang w:val="en-US"/>
        </w:rPr>
        <w:t xml:space="preserve">T </w:t>
      </w:r>
      <w:r w:rsidR="00490A4B" w:rsidRPr="00F51171">
        <w:rPr>
          <w:rFonts w:cstheme="minorHAnsi"/>
          <w:lang w:val="en-US"/>
        </w:rPr>
        <w:t>relationship</w:t>
      </w:r>
      <w:r w:rsidR="00DB7A42" w:rsidRPr="00F51171">
        <w:rPr>
          <w:rFonts w:cstheme="minorHAnsi"/>
          <w:vertAlign w:val="superscript"/>
          <w:lang w:val="en-US"/>
        </w:rPr>
        <w:t>2</w:t>
      </w:r>
      <w:r w:rsidR="00E7540A">
        <w:rPr>
          <w:rFonts w:cstheme="minorHAnsi"/>
          <w:vertAlign w:val="superscript"/>
          <w:lang w:val="en-US"/>
        </w:rPr>
        <w:t>5</w:t>
      </w:r>
      <w:r>
        <w:rPr>
          <w:rFonts w:cstheme="minorHAnsi"/>
          <w:lang w:val="en-US"/>
        </w:rPr>
        <w:t xml:space="preserve">, which for a short vegetation seemed to be the best choice, since a great part of emission comes from the heterogenic respiration </w:t>
      </w:r>
      <w:r w:rsidR="00523708">
        <w:rPr>
          <w:rFonts w:cstheme="minorHAnsi"/>
          <w:lang w:val="en-US"/>
        </w:rPr>
        <w:t>from the soil and roots</w:t>
      </w:r>
      <w:r>
        <w:rPr>
          <w:rFonts w:cstheme="minorHAnsi"/>
          <w:lang w:val="en-US"/>
        </w:rPr>
        <w:t xml:space="preserve">. </w:t>
      </w:r>
      <w:r w:rsidR="00523708">
        <w:rPr>
          <w:rFonts w:cstheme="minorHAnsi"/>
          <w:lang w:val="en-US"/>
        </w:rPr>
        <w:t xml:space="preserve">Unlike in tall forest, the autotrophic respiration of foliage, branches and boles, driven by air temperature, </w:t>
      </w:r>
      <w:r w:rsidR="00E5780C">
        <w:rPr>
          <w:rFonts w:cstheme="minorHAnsi"/>
          <w:lang w:val="en-US"/>
        </w:rPr>
        <w:t>does not play a major role</w:t>
      </w:r>
      <w:r w:rsidR="005F1CC9">
        <w:rPr>
          <w:rFonts w:cstheme="minorHAnsi"/>
          <w:lang w:val="en-US"/>
        </w:rPr>
        <w:t xml:space="preserve"> (if present)</w:t>
      </w:r>
      <w:r w:rsidR="00E5780C">
        <w:rPr>
          <w:rFonts w:cstheme="minorHAnsi"/>
          <w:lang w:val="en-US"/>
        </w:rPr>
        <w:t>.</w:t>
      </w:r>
    </w:p>
    <w:p w14:paraId="03F9D5E3" w14:textId="7A2AB03E" w:rsidR="00490A4B" w:rsidRPr="00F51171" w:rsidRDefault="00C51315" w:rsidP="00821014">
      <w:pPr>
        <w:jc w:val="both"/>
        <w:rPr>
          <w:rFonts w:cstheme="minorHAnsi"/>
          <w:lang w:val="en-US"/>
        </w:rPr>
      </w:pPr>
      <w:r>
        <w:rPr>
          <w:rFonts w:cstheme="minorHAnsi"/>
          <w:lang w:val="en-US"/>
        </w:rPr>
        <w:t xml:space="preserve"> </w:t>
      </w:r>
    </w:p>
    <w:p w14:paraId="228F1CD7" w14:textId="697A6786" w:rsidR="00AF1218" w:rsidRPr="00571516" w:rsidRDefault="00D95EE9" w:rsidP="00821014">
      <w:pPr>
        <w:jc w:val="both"/>
        <w:rPr>
          <w:rFonts w:cstheme="minorHAnsi"/>
          <w:lang w:val="en-US"/>
        </w:rPr>
      </w:pPr>
      <w:r w:rsidRPr="00571516">
        <w:rPr>
          <w:rFonts w:cstheme="minorHAnsi"/>
          <w:lang w:val="en-US"/>
        </w:rPr>
        <w:t>4.</w:t>
      </w:r>
      <w:r w:rsidR="00490A4B" w:rsidRPr="00571516">
        <w:rPr>
          <w:rFonts w:cstheme="minorHAnsi"/>
          <w:lang w:val="en-US"/>
        </w:rPr>
        <w:t>2.</w:t>
      </w:r>
      <w:r w:rsidRPr="00571516">
        <w:rPr>
          <w:rFonts w:cstheme="minorHAnsi"/>
          <w:lang w:val="en-US"/>
        </w:rPr>
        <w:t>3</w:t>
      </w:r>
      <w:r w:rsidR="00490A4B" w:rsidRPr="00571516">
        <w:rPr>
          <w:rFonts w:cstheme="minorHAnsi"/>
          <w:lang w:val="en-US"/>
        </w:rPr>
        <w:t xml:space="preserve">. </w:t>
      </w:r>
      <w:r w:rsidR="00EC3FF5" w:rsidRPr="00571516">
        <w:rPr>
          <w:rFonts w:cstheme="minorHAnsi"/>
          <w:lang w:val="en-US"/>
        </w:rPr>
        <w:t xml:space="preserve">Using </w:t>
      </w:r>
      <w:r w:rsidR="00506AD1" w:rsidRPr="00571516">
        <w:rPr>
          <w:rFonts w:cstheme="minorHAnsi"/>
          <w:lang w:val="en-US"/>
        </w:rPr>
        <w:t xml:space="preserve">the </w:t>
      </w:r>
      <w:r w:rsidR="00EC3FF5" w:rsidRPr="00571516">
        <w:rPr>
          <w:rFonts w:cstheme="minorHAnsi"/>
          <w:lang w:val="en-US"/>
        </w:rPr>
        <w:t xml:space="preserve">obtained </w:t>
      </w:r>
      <w:proofErr w:type="spellStart"/>
      <w:r w:rsidR="00EC3FF5" w:rsidRPr="00571516">
        <w:rPr>
          <w:rFonts w:cstheme="minorHAnsi"/>
          <w:i/>
          <w:lang w:val="en-US"/>
        </w:rPr>
        <w:t>R</w:t>
      </w:r>
      <w:r w:rsidR="00EC3FF5" w:rsidRPr="00571516">
        <w:rPr>
          <w:rFonts w:cstheme="minorHAnsi"/>
          <w:i/>
          <w:vertAlign w:val="subscript"/>
          <w:lang w:val="en-US"/>
        </w:rPr>
        <w:t>eco</w:t>
      </w:r>
      <w:proofErr w:type="spellEnd"/>
      <w:r w:rsidR="00EC3FF5" w:rsidRPr="00571516">
        <w:rPr>
          <w:rFonts w:cstheme="minorHAnsi"/>
          <w:lang w:val="en-US"/>
        </w:rPr>
        <w:t xml:space="preserve"> vs </w:t>
      </w:r>
      <w:r w:rsidR="00EC3FF5" w:rsidRPr="00571516">
        <w:rPr>
          <w:rFonts w:cstheme="minorHAnsi"/>
          <w:i/>
          <w:lang w:val="en-US"/>
        </w:rPr>
        <w:t>T</w:t>
      </w:r>
      <w:r w:rsidR="00EC3FF5" w:rsidRPr="00571516">
        <w:rPr>
          <w:rFonts w:cstheme="minorHAnsi"/>
          <w:lang w:val="en-US"/>
        </w:rPr>
        <w:t xml:space="preserve"> regression function, fill the gaps in nighttime and non-growing season NEP fluxes</w:t>
      </w:r>
      <w:r w:rsidR="008C08BE" w:rsidRPr="00571516">
        <w:rPr>
          <w:rFonts w:cstheme="minorHAnsi"/>
          <w:lang w:val="en-US"/>
        </w:rPr>
        <w:t xml:space="preserve"> </w:t>
      </w:r>
      <w:r w:rsidR="00506AD1" w:rsidRPr="00571516">
        <w:rPr>
          <w:rFonts w:cstheme="minorHAnsi"/>
          <w:lang w:val="en-US"/>
        </w:rPr>
        <w:t>and</w:t>
      </w:r>
      <w:r w:rsidR="008C08BE" w:rsidRPr="00571516">
        <w:rPr>
          <w:rFonts w:cstheme="minorHAnsi"/>
          <w:lang w:val="en-US"/>
        </w:rPr>
        <w:t xml:space="preserve"> calculate the function value for missing fluxes using corresponding temperature</w:t>
      </w:r>
      <w:r w:rsidR="00E7540A" w:rsidRPr="00571516">
        <w:rPr>
          <w:rFonts w:cstheme="minorHAnsi"/>
          <w:lang w:val="en-US"/>
        </w:rPr>
        <w:t xml:space="preserve"> measurements</w:t>
      </w:r>
      <w:r w:rsidR="008C08BE" w:rsidRPr="00571516">
        <w:rPr>
          <w:rFonts w:cstheme="minorHAnsi"/>
          <w:lang w:val="en-US"/>
        </w:rPr>
        <w:t>.</w:t>
      </w:r>
      <w:r w:rsidR="00EC3FF5" w:rsidRPr="00571516">
        <w:rPr>
          <w:rFonts w:cstheme="minorHAnsi"/>
          <w:lang w:val="en-US"/>
        </w:rPr>
        <w:t xml:space="preserve"> Note that in these cases </w:t>
      </w:r>
      <w:proofErr w:type="spellStart"/>
      <w:r w:rsidR="00EC3FF5" w:rsidRPr="00571516">
        <w:rPr>
          <w:rFonts w:cstheme="minorHAnsi"/>
          <w:i/>
          <w:lang w:val="en-US"/>
        </w:rPr>
        <w:t>R</w:t>
      </w:r>
      <w:r w:rsidR="00EC3FF5" w:rsidRPr="00571516">
        <w:rPr>
          <w:rFonts w:cstheme="minorHAnsi"/>
          <w:i/>
          <w:vertAlign w:val="subscript"/>
          <w:lang w:val="en-US"/>
        </w:rPr>
        <w:t>eco</w:t>
      </w:r>
      <w:proofErr w:type="spellEnd"/>
      <w:r w:rsidR="00AF1218" w:rsidRPr="00571516">
        <w:rPr>
          <w:rFonts w:cstheme="minorHAnsi"/>
          <w:i/>
          <w:vertAlign w:val="subscript"/>
          <w:lang w:val="en-US"/>
        </w:rPr>
        <w:t xml:space="preserve"> </w:t>
      </w:r>
      <w:r w:rsidR="00EC3FF5" w:rsidRPr="00571516">
        <w:rPr>
          <w:rFonts w:cstheme="minorHAnsi"/>
          <w:lang w:val="en-US"/>
        </w:rPr>
        <w:t>=</w:t>
      </w:r>
      <w:r w:rsidR="00AF1218" w:rsidRPr="00571516">
        <w:rPr>
          <w:rFonts w:cstheme="minorHAnsi"/>
          <w:lang w:val="en-US"/>
        </w:rPr>
        <w:t xml:space="preserve"> </w:t>
      </w:r>
      <w:r w:rsidR="00EC3FF5" w:rsidRPr="00571516">
        <w:rPr>
          <w:rFonts w:cstheme="minorHAnsi"/>
          <w:lang w:val="en-US"/>
        </w:rPr>
        <w:t>NEP, and GPP</w:t>
      </w:r>
      <w:r w:rsidR="00AF1218" w:rsidRPr="00571516">
        <w:rPr>
          <w:rFonts w:cstheme="minorHAnsi"/>
          <w:lang w:val="en-US"/>
        </w:rPr>
        <w:t xml:space="preserve"> </w:t>
      </w:r>
      <w:r w:rsidR="00EC3FF5" w:rsidRPr="00571516">
        <w:rPr>
          <w:rFonts w:cstheme="minorHAnsi"/>
          <w:lang w:val="en-US"/>
        </w:rPr>
        <w:t>=</w:t>
      </w:r>
      <w:r w:rsidR="00AF1218" w:rsidRPr="00571516">
        <w:rPr>
          <w:rFonts w:cstheme="minorHAnsi"/>
          <w:lang w:val="en-US"/>
        </w:rPr>
        <w:t xml:space="preserve"> </w:t>
      </w:r>
      <w:r w:rsidR="00EC3FF5" w:rsidRPr="00571516">
        <w:rPr>
          <w:rFonts w:cstheme="minorHAnsi"/>
          <w:lang w:val="en-US"/>
        </w:rPr>
        <w:t>0</w:t>
      </w:r>
      <w:r w:rsidR="00506AD1" w:rsidRPr="00571516">
        <w:rPr>
          <w:rFonts w:cstheme="minorHAnsi"/>
          <w:lang w:val="en-US"/>
        </w:rPr>
        <w:t>.</w:t>
      </w:r>
      <w:r w:rsidR="00EC3FF5" w:rsidRPr="00571516">
        <w:rPr>
          <w:rFonts w:cstheme="minorHAnsi"/>
          <w:lang w:val="en-US"/>
        </w:rPr>
        <w:t xml:space="preserve"> The same function with daytime temperatures will give </w:t>
      </w:r>
      <w:r w:rsidR="00AF1218" w:rsidRPr="00571516">
        <w:rPr>
          <w:rFonts w:cstheme="minorHAnsi"/>
          <w:lang w:val="en-US"/>
        </w:rPr>
        <w:t xml:space="preserve">daytime </w:t>
      </w:r>
      <w:proofErr w:type="spellStart"/>
      <w:r w:rsidR="00AF1218" w:rsidRPr="00571516">
        <w:rPr>
          <w:rFonts w:cstheme="minorHAnsi"/>
          <w:i/>
          <w:lang w:val="en-US"/>
        </w:rPr>
        <w:t>R</w:t>
      </w:r>
      <w:r w:rsidR="00AF1218" w:rsidRPr="00571516">
        <w:rPr>
          <w:rFonts w:cstheme="minorHAnsi"/>
          <w:i/>
          <w:vertAlign w:val="subscript"/>
          <w:lang w:val="en-US"/>
        </w:rPr>
        <w:t>eco</w:t>
      </w:r>
      <w:proofErr w:type="spellEnd"/>
      <w:r w:rsidR="00AF1218" w:rsidRPr="00571516">
        <w:rPr>
          <w:rFonts w:cstheme="minorHAnsi"/>
          <w:lang w:val="en-US"/>
        </w:rPr>
        <w:t xml:space="preserve"> flux</w:t>
      </w:r>
      <w:r w:rsidR="00223EA0" w:rsidRPr="00571516">
        <w:rPr>
          <w:rFonts w:cstheme="minorHAnsi"/>
          <w:lang w:val="en-US"/>
        </w:rPr>
        <w:t>es</w:t>
      </w:r>
      <w:r w:rsidR="00E7540A" w:rsidRPr="00571516">
        <w:rPr>
          <w:rFonts w:cstheme="minorHAnsi"/>
          <w:lang w:val="en-US"/>
        </w:rPr>
        <w:t xml:space="preserve"> for each half-hour value</w:t>
      </w:r>
      <w:r w:rsidR="00AF1218" w:rsidRPr="00571516">
        <w:rPr>
          <w:rFonts w:cstheme="minorHAnsi"/>
          <w:lang w:val="en-US"/>
        </w:rPr>
        <w:t>.</w:t>
      </w:r>
    </w:p>
    <w:p w14:paraId="6752207F" w14:textId="77777777" w:rsidR="00DE7829" w:rsidRPr="00571516" w:rsidRDefault="00DE7829" w:rsidP="00821014">
      <w:pPr>
        <w:jc w:val="both"/>
        <w:rPr>
          <w:rFonts w:cstheme="minorHAnsi"/>
          <w:lang w:val="en-US"/>
        </w:rPr>
      </w:pPr>
    </w:p>
    <w:p w14:paraId="54B59169" w14:textId="064125D9" w:rsidR="0098730D" w:rsidRPr="00F51171" w:rsidRDefault="00485065" w:rsidP="00821014">
      <w:pPr>
        <w:jc w:val="both"/>
        <w:rPr>
          <w:rFonts w:cstheme="minorHAnsi"/>
          <w:lang w:val="en-US"/>
        </w:rPr>
      </w:pPr>
      <w:r w:rsidRPr="00571516">
        <w:rPr>
          <w:rFonts w:cstheme="minorHAnsi"/>
          <w:lang w:val="en-US"/>
        </w:rPr>
        <w:t>4.</w:t>
      </w:r>
      <w:r w:rsidR="00AF1218" w:rsidRPr="00571516">
        <w:rPr>
          <w:rFonts w:cstheme="minorHAnsi"/>
          <w:lang w:val="en-US"/>
        </w:rPr>
        <w:t>2.</w:t>
      </w:r>
      <w:r w:rsidRPr="00571516">
        <w:rPr>
          <w:rFonts w:cstheme="minorHAnsi"/>
          <w:lang w:val="en-US"/>
        </w:rPr>
        <w:t>4</w:t>
      </w:r>
      <w:r w:rsidR="00AF1218" w:rsidRPr="00571516">
        <w:rPr>
          <w:rFonts w:cstheme="minorHAnsi"/>
          <w:lang w:val="en-US"/>
        </w:rPr>
        <w:t xml:space="preserve">. Calculate GPP values according to the equation: GPP = NEP + </w:t>
      </w:r>
      <w:proofErr w:type="spellStart"/>
      <w:r w:rsidR="00AF1218" w:rsidRPr="00571516">
        <w:rPr>
          <w:rFonts w:cstheme="minorHAnsi"/>
          <w:i/>
          <w:lang w:val="en-US"/>
        </w:rPr>
        <w:t>R</w:t>
      </w:r>
      <w:r w:rsidR="00AF1218" w:rsidRPr="00571516">
        <w:rPr>
          <w:rFonts w:cstheme="minorHAnsi"/>
          <w:i/>
          <w:vertAlign w:val="subscript"/>
          <w:lang w:val="en-US"/>
        </w:rPr>
        <w:t>eco</w:t>
      </w:r>
      <w:proofErr w:type="spellEnd"/>
      <w:r w:rsidR="00AF1218" w:rsidRPr="00571516">
        <w:rPr>
          <w:rFonts w:cstheme="minorHAnsi"/>
          <w:i/>
          <w:vertAlign w:val="subscript"/>
          <w:lang w:val="en-US"/>
        </w:rPr>
        <w:t xml:space="preserve"> </w:t>
      </w:r>
      <w:r w:rsidR="00AF1218" w:rsidRPr="00571516">
        <w:rPr>
          <w:rFonts w:cstheme="minorHAnsi"/>
          <w:lang w:val="en-US"/>
        </w:rPr>
        <w:t>for each available NEP flux during daytime in the growing season or set to zero during nighttime and the non-growing season.</w:t>
      </w:r>
      <w:r w:rsidR="00E7540A" w:rsidRPr="00571516">
        <w:rPr>
          <w:rFonts w:cstheme="minorHAnsi"/>
          <w:lang w:val="en-US"/>
        </w:rPr>
        <w:t xml:space="preserve"> </w:t>
      </w:r>
      <w:r w:rsidR="00AF1218" w:rsidRPr="00571516">
        <w:rPr>
          <w:rFonts w:cstheme="minorHAnsi"/>
          <w:lang w:val="en-US"/>
        </w:rPr>
        <w:t>Then, find the relationship between PPFD and GPP fluxes</w:t>
      </w:r>
      <w:r w:rsidR="00506AD1" w:rsidRPr="00571516">
        <w:rPr>
          <w:rFonts w:cstheme="minorHAnsi"/>
          <w:lang w:val="en-US"/>
        </w:rPr>
        <w:t xml:space="preserve">. </w:t>
      </w:r>
      <w:r w:rsidR="008C08BE" w:rsidRPr="00571516">
        <w:rPr>
          <w:rFonts w:cstheme="minorHAnsi"/>
          <w:lang w:val="en-US"/>
        </w:rPr>
        <w:t xml:space="preserve">Use any software </w:t>
      </w:r>
      <w:r w:rsidR="00CC4632" w:rsidRPr="00571516">
        <w:rPr>
          <w:rFonts w:cstheme="minorHAnsi"/>
          <w:lang w:val="en-US"/>
        </w:rPr>
        <w:t xml:space="preserve">that </w:t>
      </w:r>
      <w:r w:rsidR="008C08BE" w:rsidRPr="00571516">
        <w:rPr>
          <w:rFonts w:cstheme="minorHAnsi"/>
          <w:lang w:val="en-US"/>
        </w:rPr>
        <w:t>allows fit</w:t>
      </w:r>
      <w:r w:rsidR="00002B39" w:rsidRPr="00571516">
        <w:rPr>
          <w:rFonts w:cstheme="minorHAnsi"/>
          <w:lang w:val="en-US"/>
        </w:rPr>
        <w:t>ting</w:t>
      </w:r>
      <w:r w:rsidR="008C08BE" w:rsidRPr="00571516">
        <w:rPr>
          <w:rFonts w:cstheme="minorHAnsi"/>
          <w:lang w:val="en-US"/>
        </w:rPr>
        <w:t xml:space="preserve"> non-linear functions to the data.</w:t>
      </w:r>
      <w:r w:rsidR="00AF1218" w:rsidRPr="00571516">
        <w:rPr>
          <w:rFonts w:cstheme="minorHAnsi"/>
          <w:lang w:val="en-US"/>
        </w:rPr>
        <w:t xml:space="preserve"> Again, there is on</w:t>
      </w:r>
      <w:r w:rsidR="0080536E" w:rsidRPr="00571516">
        <w:rPr>
          <w:rFonts w:cstheme="minorHAnsi"/>
          <w:lang w:val="en-US"/>
        </w:rPr>
        <w:t xml:space="preserve">e widely used </w:t>
      </w:r>
      <w:r w:rsidR="00AF1218" w:rsidRPr="00571516">
        <w:rPr>
          <w:rFonts w:cstheme="minorHAnsi"/>
          <w:lang w:val="en-US"/>
        </w:rPr>
        <w:t>equation to achieve such</w:t>
      </w:r>
      <w:r w:rsidR="00AF1218" w:rsidRPr="00F51171">
        <w:rPr>
          <w:rFonts w:cstheme="minorHAnsi"/>
          <w:lang w:val="en-US"/>
        </w:rPr>
        <w:t xml:space="preserve"> relationship- rectangular hyperbola of Michaelis-Menten, here in </w:t>
      </w:r>
      <w:r w:rsidR="00E5780C">
        <w:rPr>
          <w:rFonts w:cstheme="minorHAnsi"/>
          <w:lang w:val="en-US"/>
        </w:rPr>
        <w:t>a</w:t>
      </w:r>
      <w:r w:rsidR="00AF1218" w:rsidRPr="00F51171">
        <w:rPr>
          <w:rFonts w:cstheme="minorHAnsi"/>
          <w:lang w:val="en-US"/>
        </w:rPr>
        <w:t xml:space="preserve"> modified form</w:t>
      </w:r>
      <w:r w:rsidR="00C60CD9">
        <w:rPr>
          <w:rFonts w:cstheme="minorHAnsi"/>
          <w:vertAlign w:val="superscript"/>
          <w:lang w:val="en-US"/>
        </w:rPr>
        <w:t>2</w:t>
      </w:r>
      <w:r w:rsidR="00E7540A">
        <w:rPr>
          <w:rFonts w:cstheme="minorHAnsi"/>
          <w:vertAlign w:val="superscript"/>
          <w:lang w:val="en-US"/>
        </w:rPr>
        <w:t>6</w:t>
      </w:r>
      <w:r w:rsidR="00DB7A42" w:rsidRPr="00F51171">
        <w:rPr>
          <w:rFonts w:cstheme="minorHAnsi"/>
          <w:lang w:val="en-US"/>
        </w:rPr>
        <w:t>:</w:t>
      </w:r>
      <w:r w:rsidR="00AF1218" w:rsidRPr="00F51171">
        <w:rPr>
          <w:rFonts w:cstheme="minorHAnsi"/>
          <w:lang w:val="en-US"/>
        </w:rPr>
        <w:t xml:space="preserve"> </w:t>
      </w:r>
    </w:p>
    <w:p w14:paraId="54984ADA" w14:textId="77777777" w:rsidR="0098730D" w:rsidRPr="00F51171" w:rsidRDefault="00AF1218" w:rsidP="00821014">
      <w:pPr>
        <w:jc w:val="both"/>
        <w:rPr>
          <w:rFonts w:cstheme="minorHAnsi"/>
          <w:lang w:val="en-US"/>
        </w:rPr>
      </w:pPr>
      <m:oMath>
        <m:r>
          <m:rPr>
            <m:sty m:val="p"/>
          </m:rPr>
          <w:rPr>
            <w:rFonts w:ascii="Cambria Math" w:hAnsi="Cambria Math" w:cstheme="minorHAnsi"/>
            <w:lang w:val="en-US"/>
          </w:rPr>
          <m:t>GPP=</m:t>
        </m:r>
        <m:f>
          <m:fPr>
            <m:ctrlPr>
              <w:rPr>
                <w:rFonts w:ascii="Cambria Math" w:hAnsi="Cambria Math" w:cstheme="minorHAnsi"/>
              </w:rPr>
            </m:ctrlPr>
          </m:fPr>
          <m:num>
            <m:r>
              <m:rPr>
                <m:sty m:val="p"/>
              </m:rPr>
              <w:rPr>
                <w:rFonts w:ascii="Cambria Math" w:hAnsi="Cambria Math" w:cstheme="minorHAnsi"/>
              </w:rPr>
              <m:t>α</m:t>
            </m:r>
            <m:r>
              <m:rPr>
                <m:sty m:val="p"/>
              </m:rPr>
              <w:rPr>
                <w:rFonts w:ascii="Cambria Math" w:hAnsi="Cambria Math" w:cstheme="minorHAnsi"/>
                <w:lang w:val="en-US"/>
              </w:rPr>
              <m:t>∙PPFD</m:t>
            </m:r>
          </m:num>
          <m:den>
            <m:r>
              <m:rPr>
                <m:sty m:val="p"/>
              </m:rPr>
              <w:rPr>
                <w:rFonts w:ascii="Cambria Math" w:hAnsi="Cambria Math" w:cstheme="minorHAnsi"/>
                <w:lang w:val="en-US"/>
              </w:rPr>
              <m:t>(1-(</m:t>
            </m:r>
            <m:f>
              <m:fPr>
                <m:ctrlPr>
                  <w:rPr>
                    <w:rFonts w:ascii="Cambria Math" w:hAnsi="Cambria Math" w:cstheme="minorHAnsi"/>
                  </w:rPr>
                </m:ctrlPr>
              </m:fPr>
              <m:num>
                <m:r>
                  <m:rPr>
                    <m:sty m:val="p"/>
                  </m:rPr>
                  <w:rPr>
                    <w:rFonts w:ascii="Cambria Math" w:hAnsi="Cambria Math" w:cstheme="minorHAnsi"/>
                    <w:lang w:val="en-US"/>
                  </w:rPr>
                  <m:t>PPFD</m:t>
                </m:r>
              </m:num>
              <m:den>
                <m:r>
                  <m:rPr>
                    <m:sty m:val="p"/>
                  </m:rPr>
                  <w:rPr>
                    <w:rFonts w:ascii="Cambria Math" w:hAnsi="Cambria Math" w:cstheme="minorHAnsi"/>
                    <w:lang w:val="en-US"/>
                  </w:rPr>
                  <m:t>2000</m:t>
                </m:r>
              </m:den>
            </m:f>
            <m:r>
              <m:rPr>
                <m:sty m:val="p"/>
              </m:rPr>
              <w:rPr>
                <w:rFonts w:ascii="Cambria Math" w:hAnsi="Cambria Math" w:cstheme="minorHAnsi"/>
                <w:lang w:val="en-US"/>
              </w:rPr>
              <m:t>)+</m:t>
            </m:r>
            <m:sSub>
              <m:sSubPr>
                <m:ctrlPr>
                  <w:rPr>
                    <w:rFonts w:ascii="Cambria Math" w:hAnsi="Cambria Math" w:cstheme="minorHAnsi"/>
                  </w:rPr>
                </m:ctrlPr>
              </m:sSubPr>
              <m:e>
                <m:r>
                  <m:rPr>
                    <m:sty m:val="p"/>
                  </m:rPr>
                  <w:rPr>
                    <w:rFonts w:ascii="Cambria Math" w:hAnsi="Cambria Math" w:cstheme="minorHAnsi"/>
                    <w:lang w:val="en-US"/>
                  </w:rPr>
                  <m:t>(</m:t>
                </m:r>
                <m:r>
                  <m:rPr>
                    <m:sty m:val="p"/>
                  </m:rPr>
                  <w:rPr>
                    <w:rFonts w:ascii="Cambria Math" w:hAnsi="Cambria Math" w:cstheme="minorHAnsi"/>
                  </w:rPr>
                  <m:t>α</m:t>
                </m:r>
                <m:r>
                  <m:rPr>
                    <m:sty m:val="p"/>
                  </m:rPr>
                  <w:rPr>
                    <w:rFonts w:ascii="Cambria Math" w:hAnsi="Cambria Math" w:cstheme="minorHAnsi"/>
                    <w:lang w:val="en-US"/>
                  </w:rPr>
                  <m:t>∙</m:t>
                </m:r>
                <m:f>
                  <m:fPr>
                    <m:ctrlPr>
                      <w:rPr>
                        <w:rFonts w:ascii="Cambria Math" w:hAnsi="Cambria Math" w:cstheme="minorHAnsi"/>
                      </w:rPr>
                    </m:ctrlPr>
                  </m:fPr>
                  <m:num>
                    <m:r>
                      <m:rPr>
                        <m:sty m:val="p"/>
                      </m:rPr>
                      <w:rPr>
                        <w:rFonts w:ascii="Cambria Math" w:hAnsi="Cambria Math" w:cstheme="minorHAnsi"/>
                        <w:lang w:val="en-US"/>
                      </w:rPr>
                      <m:t>PPFD</m:t>
                    </m:r>
                  </m:num>
                  <m:den>
                    <m:sSub>
                      <m:sSubPr>
                        <m:ctrlPr>
                          <w:rPr>
                            <w:rFonts w:ascii="Cambria Math" w:hAnsi="Cambria Math" w:cstheme="minorHAnsi"/>
                          </w:rPr>
                        </m:ctrlPr>
                      </m:sSubPr>
                      <m:e>
                        <m:r>
                          <m:rPr>
                            <m:sty m:val="p"/>
                          </m:rPr>
                          <w:rPr>
                            <w:rFonts w:ascii="Cambria Math" w:hAnsi="Cambria Math" w:cstheme="minorHAnsi"/>
                            <w:lang w:val="en-US"/>
                          </w:rPr>
                          <m:t>GPP</m:t>
                        </m:r>
                      </m:e>
                      <m:sub>
                        <m:r>
                          <w:rPr>
                            <w:rFonts w:ascii="Cambria Math" w:hAnsi="Cambria Math" w:cstheme="minorHAnsi"/>
                          </w:rPr>
                          <m:t>opt</m:t>
                        </m:r>
                      </m:sub>
                    </m:sSub>
                  </m:den>
                </m:f>
              </m:e>
              <m:sub/>
            </m:sSub>
            <m:r>
              <m:rPr>
                <m:sty m:val="p"/>
              </m:rPr>
              <w:rPr>
                <w:rFonts w:ascii="Cambria Math" w:hAnsi="Cambria Math" w:cstheme="minorHAnsi"/>
                <w:lang w:val="en-US"/>
              </w:rPr>
              <m:t>)</m:t>
            </m:r>
          </m:den>
        </m:f>
      </m:oMath>
      <w:r w:rsidRPr="00F51171">
        <w:rPr>
          <w:rFonts w:cstheme="minorHAnsi"/>
          <w:lang w:val="en-US"/>
        </w:rPr>
        <w:t xml:space="preserve"> </w:t>
      </w:r>
    </w:p>
    <w:p w14:paraId="5EB110B9" w14:textId="62032249" w:rsidR="00E7540A" w:rsidRDefault="00AF1218" w:rsidP="00821014">
      <w:pPr>
        <w:jc w:val="both"/>
        <w:rPr>
          <w:rFonts w:cstheme="minorHAnsi"/>
          <w:lang w:val="en-US"/>
        </w:rPr>
      </w:pPr>
      <w:r w:rsidRPr="00F51171">
        <w:rPr>
          <w:rFonts w:cstheme="minorHAnsi"/>
          <w:lang w:val="en-US"/>
        </w:rPr>
        <w:t>where GPP</w:t>
      </w:r>
      <w:r w:rsidR="00140FC0">
        <w:rPr>
          <w:rFonts w:cstheme="minorHAnsi"/>
          <w:lang w:val="en-US"/>
        </w:rPr>
        <w:t xml:space="preserve"> is the</w:t>
      </w:r>
      <w:r w:rsidR="005F1CC9">
        <w:rPr>
          <w:rFonts w:cstheme="minorHAnsi"/>
          <w:lang w:val="en-US"/>
        </w:rPr>
        <w:t xml:space="preserve"> </w:t>
      </w:r>
      <w:r w:rsidRPr="00F51171">
        <w:rPr>
          <w:rFonts w:cstheme="minorHAnsi"/>
          <w:lang w:val="en-US"/>
        </w:rPr>
        <w:t xml:space="preserve">30-min averaged </w:t>
      </w:r>
      <w:r w:rsidR="005F1CC9">
        <w:rPr>
          <w:rFonts w:cstheme="minorHAnsi"/>
          <w:iCs/>
          <w:lang w:val="en-US"/>
        </w:rPr>
        <w:t>gross primary production</w:t>
      </w:r>
      <w:r w:rsidRPr="00F51171">
        <w:rPr>
          <w:rFonts w:cstheme="minorHAnsi"/>
          <w:iCs/>
          <w:lang w:val="en-US"/>
        </w:rPr>
        <w:t xml:space="preserve"> flux</w:t>
      </w:r>
      <w:r w:rsidR="0080536E" w:rsidRPr="00F51171">
        <w:rPr>
          <w:rFonts w:cstheme="minorHAnsi"/>
          <w:iCs/>
          <w:lang w:val="en-US"/>
        </w:rPr>
        <w:t xml:space="preserve"> value, </w:t>
      </w:r>
      <w:r w:rsidR="0080536E" w:rsidRPr="00F51171">
        <w:rPr>
          <w:rFonts w:cstheme="minorHAnsi"/>
          <w:lang w:val="en-US"/>
        </w:rPr>
        <w:t>α</w:t>
      </w:r>
      <w:r w:rsidR="00140FC0">
        <w:rPr>
          <w:rFonts w:cstheme="minorHAnsi"/>
          <w:lang w:val="en-US"/>
        </w:rPr>
        <w:t xml:space="preserve"> is the</w:t>
      </w:r>
      <w:r w:rsidR="0080536E" w:rsidRPr="00F51171">
        <w:rPr>
          <w:rFonts w:cstheme="minorHAnsi"/>
          <w:lang w:val="en-US"/>
        </w:rPr>
        <w:t xml:space="preserve"> ecosystem quantum yield, </w:t>
      </w:r>
      <w:r w:rsidR="00140FC0">
        <w:rPr>
          <w:rFonts w:cstheme="minorHAnsi"/>
          <w:lang w:val="en-US"/>
        </w:rPr>
        <w:t xml:space="preserve">and </w:t>
      </w:r>
      <w:proofErr w:type="spellStart"/>
      <w:r w:rsidR="0080536E" w:rsidRPr="00F51171">
        <w:rPr>
          <w:rFonts w:cstheme="minorHAnsi"/>
          <w:lang w:val="en-US"/>
        </w:rPr>
        <w:t>GPP</w:t>
      </w:r>
      <w:r w:rsidR="0080536E" w:rsidRPr="00F51171">
        <w:rPr>
          <w:rFonts w:cstheme="minorHAnsi"/>
          <w:i/>
          <w:vertAlign w:val="subscript"/>
          <w:lang w:val="en-US"/>
        </w:rPr>
        <w:t>opt</w:t>
      </w:r>
      <w:proofErr w:type="spellEnd"/>
      <w:r w:rsidR="0080536E" w:rsidRPr="00F51171">
        <w:rPr>
          <w:rFonts w:cstheme="minorHAnsi"/>
          <w:i/>
          <w:vertAlign w:val="subscript"/>
          <w:lang w:val="en-US"/>
        </w:rPr>
        <w:t xml:space="preserve"> </w:t>
      </w:r>
      <w:r w:rsidR="00140FC0">
        <w:rPr>
          <w:rFonts w:cstheme="minorHAnsi"/>
          <w:lang w:val="en-US"/>
        </w:rPr>
        <w:t>is the</w:t>
      </w:r>
      <w:r w:rsidR="0080536E" w:rsidRPr="00F51171">
        <w:rPr>
          <w:rFonts w:cstheme="minorHAnsi"/>
          <w:lang w:val="en-US"/>
        </w:rPr>
        <w:t xml:space="preserve"> </w:t>
      </w:r>
      <w:r w:rsidR="0080536E" w:rsidRPr="00F51171">
        <w:rPr>
          <w:rFonts w:cstheme="minorHAnsi"/>
          <w:iCs/>
          <w:lang w:val="en-US"/>
        </w:rPr>
        <w:t>GPP</w:t>
      </w:r>
      <w:r w:rsidR="0080536E" w:rsidRPr="00F51171">
        <w:rPr>
          <w:rFonts w:cstheme="minorHAnsi"/>
          <w:lang w:val="en-US"/>
        </w:rPr>
        <w:t xml:space="preserve"> flux rate at an optimum PPFD (2000 µmol∙m</w:t>
      </w:r>
      <w:r w:rsidR="0080536E" w:rsidRPr="00F51171">
        <w:rPr>
          <w:rFonts w:cstheme="minorHAnsi"/>
          <w:vertAlign w:val="superscript"/>
          <w:lang w:val="en-US"/>
        </w:rPr>
        <w:t>-2</w:t>
      </w:r>
      <w:r w:rsidR="0080536E" w:rsidRPr="00F51171">
        <w:rPr>
          <w:rFonts w:cstheme="minorHAnsi"/>
          <w:lang w:val="en-US"/>
        </w:rPr>
        <w:t>∙s</w:t>
      </w:r>
      <w:r w:rsidR="0080536E" w:rsidRPr="00F51171">
        <w:rPr>
          <w:rFonts w:cstheme="minorHAnsi"/>
          <w:vertAlign w:val="superscript"/>
          <w:lang w:val="en-US"/>
        </w:rPr>
        <w:t>-1</w:t>
      </w:r>
      <w:r w:rsidR="0080536E" w:rsidRPr="00F51171">
        <w:rPr>
          <w:rFonts w:cstheme="minorHAnsi"/>
          <w:lang w:val="en-US"/>
        </w:rPr>
        <w:t>).</w:t>
      </w:r>
      <w:r w:rsidR="00C51315">
        <w:rPr>
          <w:rFonts w:cstheme="minorHAnsi"/>
          <w:lang w:val="en-US"/>
        </w:rPr>
        <w:t xml:space="preserve"> </w:t>
      </w:r>
    </w:p>
    <w:p w14:paraId="03D2B777" w14:textId="77777777" w:rsidR="00981E75" w:rsidRDefault="00981E75" w:rsidP="00821014">
      <w:pPr>
        <w:jc w:val="both"/>
        <w:rPr>
          <w:rFonts w:cstheme="minorHAnsi"/>
          <w:lang w:val="en-US"/>
        </w:rPr>
      </w:pPr>
    </w:p>
    <w:p w14:paraId="717C61A3" w14:textId="6B8D5A60" w:rsidR="00490A4B" w:rsidRPr="00F51171" w:rsidRDefault="00981E75" w:rsidP="00821014">
      <w:pPr>
        <w:jc w:val="both"/>
        <w:rPr>
          <w:rFonts w:cstheme="minorHAnsi"/>
          <w:lang w:val="en-US"/>
        </w:rPr>
      </w:pPr>
      <w:r>
        <w:rPr>
          <w:rFonts w:cstheme="minorHAnsi"/>
          <w:lang w:val="en-US"/>
        </w:rPr>
        <w:t xml:space="preserve">NOTE: </w:t>
      </w:r>
      <w:r w:rsidR="0080536E" w:rsidRPr="00F51171">
        <w:rPr>
          <w:rFonts w:cstheme="minorHAnsi"/>
          <w:lang w:val="en-US"/>
        </w:rPr>
        <w:t xml:space="preserve">Use </w:t>
      </w:r>
      <w:r w:rsidR="00A11635">
        <w:rPr>
          <w:rFonts w:cstheme="minorHAnsi"/>
          <w:lang w:val="en-US"/>
        </w:rPr>
        <w:t xml:space="preserve">the </w:t>
      </w:r>
      <w:r w:rsidR="0080536E" w:rsidRPr="00F51171">
        <w:rPr>
          <w:rFonts w:cstheme="minorHAnsi"/>
          <w:lang w:val="en-US"/>
        </w:rPr>
        <w:t>obtained function to model GPP values for measured daytime, growing season NEP fluxes values.</w:t>
      </w:r>
    </w:p>
    <w:p w14:paraId="4BBA9F41" w14:textId="77777777" w:rsidR="00DE7829" w:rsidRPr="00F51171" w:rsidRDefault="00DE7829" w:rsidP="00821014">
      <w:pPr>
        <w:jc w:val="both"/>
        <w:rPr>
          <w:rFonts w:cstheme="minorHAnsi"/>
          <w:lang w:val="en-US"/>
        </w:rPr>
      </w:pPr>
    </w:p>
    <w:p w14:paraId="517C4FF6" w14:textId="2420DF31" w:rsidR="00DE7829" w:rsidRPr="00F51171" w:rsidRDefault="00BD6D18" w:rsidP="00821014">
      <w:pPr>
        <w:jc w:val="both"/>
        <w:rPr>
          <w:rFonts w:cstheme="minorHAnsi"/>
          <w:lang w:val="en-US"/>
        </w:rPr>
      </w:pPr>
      <w:r w:rsidRPr="00571516">
        <w:rPr>
          <w:rFonts w:cstheme="minorHAnsi"/>
          <w:lang w:val="en-US"/>
        </w:rPr>
        <w:t>4.</w:t>
      </w:r>
      <w:r w:rsidR="0080536E" w:rsidRPr="00571516">
        <w:rPr>
          <w:rFonts w:cstheme="minorHAnsi"/>
          <w:lang w:val="en-US"/>
        </w:rPr>
        <w:t>2.</w:t>
      </w:r>
      <w:r w:rsidRPr="00571516">
        <w:rPr>
          <w:rFonts w:cstheme="minorHAnsi"/>
          <w:lang w:val="en-US"/>
        </w:rPr>
        <w:t>5</w:t>
      </w:r>
      <w:r w:rsidR="0080536E" w:rsidRPr="00571516">
        <w:rPr>
          <w:rFonts w:cstheme="minorHAnsi"/>
          <w:lang w:val="en-US"/>
        </w:rPr>
        <w:t xml:space="preserve">. At the end of the whole procedure, use modelled GPP and </w:t>
      </w:r>
      <w:proofErr w:type="spellStart"/>
      <w:r w:rsidR="0080536E" w:rsidRPr="00571516">
        <w:rPr>
          <w:rFonts w:cstheme="minorHAnsi"/>
          <w:i/>
          <w:lang w:val="en-US"/>
        </w:rPr>
        <w:t>R</w:t>
      </w:r>
      <w:r w:rsidR="0080536E" w:rsidRPr="00571516">
        <w:rPr>
          <w:rFonts w:cstheme="minorHAnsi"/>
          <w:i/>
          <w:vertAlign w:val="subscript"/>
          <w:lang w:val="en-US"/>
        </w:rPr>
        <w:t>eco</w:t>
      </w:r>
      <w:proofErr w:type="spellEnd"/>
      <w:r w:rsidR="0080536E" w:rsidRPr="00571516">
        <w:rPr>
          <w:rFonts w:cstheme="minorHAnsi"/>
          <w:lang w:val="en-US"/>
        </w:rPr>
        <w:t xml:space="preserve"> fluxes to calculate missing NEP fluxes </w:t>
      </w:r>
      <w:r w:rsidR="00223EA0" w:rsidRPr="00571516">
        <w:rPr>
          <w:rFonts w:cstheme="minorHAnsi"/>
          <w:lang w:val="en-US"/>
        </w:rPr>
        <w:t xml:space="preserve">values </w:t>
      </w:r>
      <w:r w:rsidR="0080536E" w:rsidRPr="00571516">
        <w:rPr>
          <w:rFonts w:cstheme="minorHAnsi"/>
          <w:lang w:val="en-US"/>
        </w:rPr>
        <w:t>as follow</w:t>
      </w:r>
      <w:r w:rsidR="00C60CD9" w:rsidRPr="00571516">
        <w:rPr>
          <w:rFonts w:cstheme="minorHAnsi"/>
          <w:lang w:val="en-US"/>
        </w:rPr>
        <w:t>s</w:t>
      </w:r>
      <w:r w:rsidR="0080536E" w:rsidRPr="00571516">
        <w:rPr>
          <w:rFonts w:cstheme="minorHAnsi"/>
          <w:lang w:val="en-US"/>
        </w:rPr>
        <w:t>: NEP = GPP -</w:t>
      </w:r>
      <w:r w:rsidR="0080536E" w:rsidRPr="00571516">
        <w:rPr>
          <w:rFonts w:cstheme="minorHAnsi"/>
          <w:i/>
          <w:lang w:val="en-US"/>
        </w:rPr>
        <w:t xml:space="preserve"> </w:t>
      </w:r>
      <w:proofErr w:type="spellStart"/>
      <w:r w:rsidR="0080536E" w:rsidRPr="00571516">
        <w:rPr>
          <w:rFonts w:cstheme="minorHAnsi"/>
          <w:i/>
          <w:lang w:val="en-US"/>
        </w:rPr>
        <w:t>R</w:t>
      </w:r>
      <w:r w:rsidR="0080536E" w:rsidRPr="00571516">
        <w:rPr>
          <w:rFonts w:cstheme="minorHAnsi"/>
          <w:i/>
          <w:vertAlign w:val="subscript"/>
          <w:lang w:val="en-US"/>
        </w:rPr>
        <w:t>eco</w:t>
      </w:r>
      <w:proofErr w:type="spellEnd"/>
      <w:r w:rsidR="0080536E" w:rsidRPr="00571516">
        <w:rPr>
          <w:rFonts w:cstheme="minorHAnsi"/>
          <w:lang w:val="en-US"/>
        </w:rPr>
        <w:t>.</w:t>
      </w:r>
    </w:p>
    <w:p w14:paraId="291477EB" w14:textId="0DAE232D" w:rsidR="0080536E" w:rsidRPr="00F51171" w:rsidRDefault="00C51315" w:rsidP="00821014">
      <w:pPr>
        <w:jc w:val="both"/>
        <w:rPr>
          <w:rFonts w:cstheme="minorHAnsi"/>
          <w:lang w:val="en-US"/>
        </w:rPr>
      </w:pPr>
      <w:r>
        <w:rPr>
          <w:rFonts w:cstheme="minorHAnsi"/>
          <w:lang w:val="en-US"/>
        </w:rPr>
        <w:t xml:space="preserve"> </w:t>
      </w:r>
    </w:p>
    <w:p w14:paraId="11494D43" w14:textId="424DA9A4" w:rsidR="0080536E" w:rsidRPr="00F51171" w:rsidRDefault="0080536E" w:rsidP="00821014">
      <w:pPr>
        <w:jc w:val="both"/>
        <w:rPr>
          <w:rFonts w:cstheme="minorHAnsi"/>
          <w:lang w:val="en-US"/>
        </w:rPr>
      </w:pPr>
      <w:r w:rsidRPr="00F51171">
        <w:rPr>
          <w:rFonts w:cstheme="minorHAnsi"/>
          <w:lang w:val="en-US"/>
        </w:rPr>
        <w:t>NOTE</w:t>
      </w:r>
      <w:r w:rsidRPr="00EE1ECE">
        <w:rPr>
          <w:rFonts w:cstheme="minorHAnsi"/>
          <w:lang w:val="en-US"/>
        </w:rPr>
        <w:t>: Some small gaps (</w:t>
      </w:r>
      <w:r w:rsidR="00CC4632">
        <w:rPr>
          <w:rFonts w:cstheme="minorHAnsi"/>
          <w:lang w:val="en-US"/>
        </w:rPr>
        <w:t xml:space="preserve">a </w:t>
      </w:r>
      <w:r w:rsidRPr="00EE1ECE">
        <w:rPr>
          <w:rFonts w:cstheme="minorHAnsi"/>
          <w:lang w:val="en-US"/>
        </w:rPr>
        <w:t xml:space="preserve">few missing fluxes) can be filled with </w:t>
      </w:r>
      <w:r w:rsidR="00CC4632">
        <w:rPr>
          <w:rFonts w:cstheme="minorHAnsi"/>
          <w:lang w:val="en-US"/>
        </w:rPr>
        <w:t xml:space="preserve">a </w:t>
      </w:r>
      <w:r w:rsidRPr="00EE1ECE">
        <w:rPr>
          <w:rFonts w:cstheme="minorHAnsi"/>
          <w:lang w:val="en-US"/>
        </w:rPr>
        <w:t xml:space="preserve">simple linear regression function, </w:t>
      </w:r>
      <w:r w:rsidR="00CC4632">
        <w:rPr>
          <w:rFonts w:cstheme="minorHAnsi"/>
          <w:lang w:val="en-US"/>
        </w:rPr>
        <w:t xml:space="preserve">a </w:t>
      </w:r>
      <w:r w:rsidRPr="00EE1ECE">
        <w:rPr>
          <w:rFonts w:cstheme="minorHAnsi"/>
          <w:lang w:val="en-US"/>
        </w:rPr>
        <w:t>moving mean approach or other statistical methods</w:t>
      </w:r>
      <w:r w:rsidR="00E5780C" w:rsidRPr="00EE1ECE">
        <w:rPr>
          <w:rFonts w:cstheme="minorHAnsi"/>
          <w:lang w:val="en-US"/>
        </w:rPr>
        <w:t xml:space="preserve"> before entering </w:t>
      </w:r>
      <w:r w:rsidR="00C60CD9" w:rsidRPr="00EE1ECE">
        <w:rPr>
          <w:rFonts w:cstheme="minorHAnsi"/>
          <w:lang w:val="en-US"/>
        </w:rPr>
        <w:t xml:space="preserve">the </w:t>
      </w:r>
      <w:r w:rsidR="00E5780C" w:rsidRPr="00EE1ECE">
        <w:rPr>
          <w:rFonts w:cstheme="minorHAnsi"/>
          <w:lang w:val="en-US"/>
        </w:rPr>
        <w:t>models</w:t>
      </w:r>
      <w:r w:rsidRPr="00EE1ECE">
        <w:rPr>
          <w:rFonts w:cstheme="minorHAnsi"/>
          <w:lang w:val="en-US"/>
        </w:rPr>
        <w:t xml:space="preserve">. The gaps in </w:t>
      </w:r>
      <w:r w:rsidR="000C6753" w:rsidRPr="00EE1ECE">
        <w:rPr>
          <w:rFonts w:cstheme="minorHAnsi"/>
          <w:lang w:val="en-US"/>
        </w:rPr>
        <w:t xml:space="preserve">ancillary variables (temperature, solar radiation) </w:t>
      </w:r>
      <w:r w:rsidR="00E5780C" w:rsidRPr="00EE1ECE">
        <w:rPr>
          <w:rFonts w:cstheme="minorHAnsi"/>
          <w:lang w:val="en-US"/>
        </w:rPr>
        <w:t>must</w:t>
      </w:r>
      <w:r w:rsidR="000C6753" w:rsidRPr="00EE1ECE">
        <w:rPr>
          <w:rFonts w:cstheme="minorHAnsi"/>
          <w:lang w:val="en-US"/>
        </w:rPr>
        <w:t xml:space="preserve"> be filled before entering the models. </w:t>
      </w:r>
      <w:r w:rsidR="00E5780C" w:rsidRPr="00EE1ECE">
        <w:rPr>
          <w:rFonts w:cstheme="minorHAnsi"/>
          <w:lang w:val="en-US"/>
        </w:rPr>
        <w:t xml:space="preserve">Thus, </w:t>
      </w:r>
      <w:r w:rsidR="00CC4632">
        <w:rPr>
          <w:rFonts w:cstheme="minorHAnsi"/>
          <w:lang w:val="en-US"/>
        </w:rPr>
        <w:lastRenderedPageBreak/>
        <w:t xml:space="preserve">the </w:t>
      </w:r>
      <w:r w:rsidR="00E5780C" w:rsidRPr="00EE1ECE">
        <w:rPr>
          <w:rFonts w:cstheme="minorHAnsi"/>
          <w:lang w:val="en-US"/>
        </w:rPr>
        <w:t>m</w:t>
      </w:r>
      <w:r w:rsidR="000C6753" w:rsidRPr="00EE1ECE">
        <w:rPr>
          <w:rFonts w:cstheme="minorHAnsi"/>
          <w:lang w:val="en-US"/>
        </w:rPr>
        <w:t>ultiplied measurement of the same or surrogate variables are useful, helping to avoid big gaps in datasets.</w:t>
      </w:r>
      <w:r w:rsidR="00C51315">
        <w:rPr>
          <w:rFonts w:cstheme="minorHAnsi"/>
          <w:lang w:val="en-US"/>
        </w:rPr>
        <w:t xml:space="preserve"> </w:t>
      </w:r>
    </w:p>
    <w:p w14:paraId="4425C37B" w14:textId="77777777" w:rsidR="00DE7829" w:rsidRPr="00F51171" w:rsidRDefault="00DE7829" w:rsidP="00821014">
      <w:pPr>
        <w:jc w:val="both"/>
        <w:rPr>
          <w:rFonts w:cstheme="minorHAnsi"/>
          <w:lang w:val="en-US"/>
        </w:rPr>
      </w:pPr>
    </w:p>
    <w:p w14:paraId="77C90BBD" w14:textId="03877341" w:rsidR="002F7409" w:rsidRDefault="002E0E45" w:rsidP="00821014">
      <w:pPr>
        <w:pStyle w:val="ListParagraph"/>
        <w:ind w:left="0"/>
        <w:jc w:val="both"/>
        <w:rPr>
          <w:rFonts w:cstheme="minorHAnsi"/>
          <w:lang w:val="en-US"/>
        </w:rPr>
      </w:pPr>
      <w:r w:rsidRPr="004E569A">
        <w:rPr>
          <w:rFonts w:cstheme="minorHAnsi"/>
          <w:highlight w:val="yellow"/>
          <w:lang w:val="en-US"/>
        </w:rPr>
        <w:t xml:space="preserve">4.3. </w:t>
      </w:r>
      <w:r w:rsidR="00E5780C" w:rsidRPr="004E569A">
        <w:rPr>
          <w:rFonts w:cstheme="minorHAnsi"/>
          <w:highlight w:val="yellow"/>
          <w:lang w:val="en-US"/>
        </w:rPr>
        <w:t>To fi</w:t>
      </w:r>
      <w:r w:rsidR="00CC4632">
        <w:rPr>
          <w:rFonts w:cstheme="minorHAnsi"/>
          <w:highlight w:val="yellow"/>
          <w:lang w:val="en-US"/>
        </w:rPr>
        <w:t>l</w:t>
      </w:r>
      <w:r w:rsidR="00E5780C" w:rsidRPr="004E569A">
        <w:rPr>
          <w:rFonts w:cstheme="minorHAnsi"/>
          <w:highlight w:val="yellow"/>
          <w:lang w:val="en-US"/>
        </w:rPr>
        <w:t>l the gaps not only in the CO</w:t>
      </w:r>
      <w:r w:rsidR="00E5780C" w:rsidRPr="004E569A">
        <w:rPr>
          <w:rFonts w:cstheme="minorHAnsi"/>
          <w:highlight w:val="yellow"/>
          <w:vertAlign w:val="subscript"/>
          <w:lang w:val="en-US"/>
        </w:rPr>
        <w:t>2</w:t>
      </w:r>
      <w:r w:rsidR="00E5780C" w:rsidRPr="004E569A">
        <w:rPr>
          <w:rFonts w:cstheme="minorHAnsi"/>
          <w:highlight w:val="yellow"/>
          <w:lang w:val="en-US"/>
        </w:rPr>
        <w:t xml:space="preserve"> but also other EC flux values (sensible and latent heat), as well as in the important meteorological elements, use</w:t>
      </w:r>
      <w:r w:rsidR="000C6753" w:rsidRPr="004E569A">
        <w:rPr>
          <w:rFonts w:cstheme="minorHAnsi"/>
          <w:highlight w:val="yellow"/>
          <w:lang w:val="en-US"/>
        </w:rPr>
        <w:t xml:space="preserve"> </w:t>
      </w:r>
      <w:r w:rsidR="007E1083">
        <w:rPr>
          <w:rFonts w:cstheme="minorHAnsi"/>
          <w:highlight w:val="yellow"/>
          <w:lang w:val="en-US"/>
        </w:rPr>
        <w:t xml:space="preserve">the </w:t>
      </w:r>
      <w:r w:rsidR="000C6753" w:rsidRPr="004E569A">
        <w:rPr>
          <w:rFonts w:cstheme="minorHAnsi"/>
          <w:highlight w:val="yellow"/>
          <w:lang w:val="en-US"/>
        </w:rPr>
        <w:t>ReddyProc</w:t>
      </w:r>
      <w:r w:rsidR="00DB7A42" w:rsidRPr="004E569A">
        <w:rPr>
          <w:rFonts w:cstheme="minorHAnsi"/>
          <w:highlight w:val="yellow"/>
          <w:vertAlign w:val="superscript"/>
          <w:lang w:val="en-US"/>
        </w:rPr>
        <w:t>2</w:t>
      </w:r>
      <w:r w:rsidR="004E569A" w:rsidRPr="004E569A">
        <w:rPr>
          <w:rFonts w:cstheme="minorHAnsi"/>
          <w:highlight w:val="yellow"/>
          <w:vertAlign w:val="superscript"/>
          <w:lang w:val="en-US"/>
        </w:rPr>
        <w:t>5</w:t>
      </w:r>
      <w:r w:rsidR="000C6753" w:rsidRPr="004E569A">
        <w:rPr>
          <w:rFonts w:cstheme="minorHAnsi"/>
          <w:highlight w:val="yellow"/>
          <w:lang w:val="en-US"/>
        </w:rPr>
        <w:t xml:space="preserve"> online tool</w:t>
      </w:r>
      <w:r w:rsidR="002F7409" w:rsidRPr="004E569A">
        <w:rPr>
          <w:rFonts w:cstheme="minorHAnsi"/>
          <w:highlight w:val="yellow"/>
          <w:lang w:val="en-US"/>
        </w:rPr>
        <w:t xml:space="preserve"> </w:t>
      </w:r>
      <w:r w:rsidR="000C6753" w:rsidRPr="004E569A">
        <w:rPr>
          <w:rFonts w:cstheme="minorHAnsi"/>
          <w:highlight w:val="yellow"/>
          <w:lang w:val="en-US"/>
        </w:rPr>
        <w:t xml:space="preserve">(available also as an </w:t>
      </w:r>
      <w:r w:rsidR="000C6753" w:rsidRPr="004E569A">
        <w:rPr>
          <w:rFonts w:cstheme="minorHAnsi"/>
          <w:i/>
          <w:highlight w:val="yellow"/>
          <w:lang w:val="en-US"/>
        </w:rPr>
        <w:t>R</w:t>
      </w:r>
      <w:r w:rsidR="000C6753" w:rsidRPr="004E569A">
        <w:rPr>
          <w:rFonts w:cstheme="minorHAnsi"/>
          <w:highlight w:val="yellow"/>
          <w:lang w:val="en-US"/>
        </w:rPr>
        <w:t xml:space="preserve"> software package).</w:t>
      </w:r>
    </w:p>
    <w:p w14:paraId="76D44B7E" w14:textId="77777777" w:rsidR="002F7409" w:rsidRDefault="002F7409" w:rsidP="00821014">
      <w:pPr>
        <w:pStyle w:val="ListParagraph"/>
        <w:ind w:left="0"/>
        <w:jc w:val="both"/>
        <w:rPr>
          <w:rFonts w:cstheme="minorHAnsi"/>
          <w:lang w:val="en-US"/>
        </w:rPr>
      </w:pPr>
    </w:p>
    <w:p w14:paraId="49610819" w14:textId="77777777" w:rsidR="002F7409" w:rsidRDefault="002F7409" w:rsidP="00821014">
      <w:pPr>
        <w:jc w:val="both"/>
        <w:rPr>
          <w:rFonts w:cstheme="minorHAnsi"/>
          <w:lang w:val="en-US"/>
        </w:rPr>
      </w:pPr>
      <w:r w:rsidRPr="002F7409">
        <w:rPr>
          <w:rFonts w:cstheme="minorHAnsi"/>
          <w:lang w:val="en-US"/>
        </w:rPr>
        <w:t xml:space="preserve">NOTE: In contrast to the previous method, first missing NEP fluxes are filled and then each half-hour net flux is partitioned into GPP and </w:t>
      </w:r>
      <w:proofErr w:type="spellStart"/>
      <w:r w:rsidRPr="002F7409">
        <w:rPr>
          <w:rFonts w:cstheme="minorHAnsi"/>
          <w:i/>
          <w:lang w:val="en-US"/>
        </w:rPr>
        <w:t>R</w:t>
      </w:r>
      <w:r w:rsidRPr="002F7409">
        <w:rPr>
          <w:rFonts w:cstheme="minorHAnsi"/>
          <w:i/>
          <w:vertAlign w:val="subscript"/>
          <w:lang w:val="en-US"/>
        </w:rPr>
        <w:t>eco</w:t>
      </w:r>
      <w:proofErr w:type="spellEnd"/>
      <w:r w:rsidRPr="002F7409">
        <w:rPr>
          <w:rFonts w:cstheme="minorHAnsi"/>
          <w:lang w:val="en-US"/>
        </w:rPr>
        <w:t xml:space="preserve">. The type of model used for </w:t>
      </w:r>
      <w:proofErr w:type="spellStart"/>
      <w:r w:rsidRPr="002F7409">
        <w:rPr>
          <w:rFonts w:cstheme="minorHAnsi"/>
          <w:i/>
          <w:lang w:val="en-US"/>
        </w:rPr>
        <w:t>R</w:t>
      </w:r>
      <w:r w:rsidRPr="002F7409">
        <w:rPr>
          <w:rFonts w:cstheme="minorHAnsi"/>
          <w:i/>
          <w:vertAlign w:val="subscript"/>
          <w:lang w:val="en-US"/>
        </w:rPr>
        <w:t>eco</w:t>
      </w:r>
      <w:proofErr w:type="spellEnd"/>
      <w:r w:rsidRPr="002F7409">
        <w:rPr>
          <w:rFonts w:cstheme="minorHAnsi"/>
          <w:lang w:val="en-US"/>
        </w:rPr>
        <w:t xml:space="preserve"> fluxes partitioning is the same as in the previous technique. </w:t>
      </w:r>
    </w:p>
    <w:p w14:paraId="2A809381" w14:textId="77777777" w:rsidR="002F7409" w:rsidRDefault="002F7409" w:rsidP="00821014">
      <w:pPr>
        <w:jc w:val="both"/>
        <w:rPr>
          <w:rFonts w:cstheme="minorHAnsi"/>
          <w:lang w:val="en-US"/>
        </w:rPr>
      </w:pPr>
    </w:p>
    <w:p w14:paraId="13D9D280" w14:textId="558AE65F" w:rsidR="002F7409" w:rsidRDefault="00C10238" w:rsidP="00821014">
      <w:pPr>
        <w:jc w:val="both"/>
        <w:rPr>
          <w:rFonts w:cstheme="minorHAnsi"/>
          <w:lang w:val="en-US"/>
        </w:rPr>
      </w:pPr>
      <w:r>
        <w:rPr>
          <w:rFonts w:cstheme="minorHAnsi"/>
          <w:lang w:val="en-US"/>
        </w:rPr>
        <w:t xml:space="preserve">4.3.1. </w:t>
      </w:r>
      <w:r w:rsidR="00E56F61" w:rsidRPr="002F7409">
        <w:rPr>
          <w:rFonts w:cstheme="minorHAnsi"/>
          <w:lang w:val="en-US"/>
        </w:rPr>
        <w:t>To use an online tool</w:t>
      </w:r>
      <w:r w:rsidR="00E56F61">
        <w:rPr>
          <w:rFonts w:cstheme="minorHAnsi"/>
          <w:lang w:val="en-US"/>
        </w:rPr>
        <w:t>, p</w:t>
      </w:r>
      <w:r w:rsidR="00242FB4" w:rsidRPr="002F7409">
        <w:rPr>
          <w:rFonts w:cstheme="minorHAnsi"/>
          <w:lang w:val="en-US"/>
        </w:rPr>
        <w:t xml:space="preserve">repare data according to the rules concerning their format and order. The data </w:t>
      </w:r>
      <w:r w:rsidR="00600A84">
        <w:rPr>
          <w:rFonts w:cstheme="minorHAnsi"/>
          <w:lang w:val="en-US"/>
        </w:rPr>
        <w:t>needed include</w:t>
      </w:r>
      <w:r w:rsidR="00242FB4" w:rsidRPr="002F7409">
        <w:rPr>
          <w:rFonts w:cstheme="minorHAnsi"/>
          <w:lang w:val="en-US"/>
        </w:rPr>
        <w:t xml:space="preserve"> 30-min averages of net CO</w:t>
      </w:r>
      <w:r w:rsidR="00242FB4" w:rsidRPr="002F7409">
        <w:rPr>
          <w:rFonts w:cstheme="minorHAnsi"/>
          <w:vertAlign w:val="subscript"/>
          <w:lang w:val="en-US"/>
        </w:rPr>
        <w:t>2</w:t>
      </w:r>
      <w:r w:rsidR="00242FB4" w:rsidRPr="002F7409">
        <w:rPr>
          <w:rFonts w:cstheme="minorHAnsi"/>
          <w:lang w:val="en-US"/>
        </w:rPr>
        <w:t xml:space="preserve"> (NEP), latent heat (LE) and sensible heat (H) fluxes, water vapor deficit (VPD) and friction velocity values calculated </w:t>
      </w:r>
      <w:r w:rsidR="004E569A">
        <w:rPr>
          <w:rFonts w:cstheme="minorHAnsi"/>
          <w:lang w:val="en-US"/>
        </w:rPr>
        <w:t>using</w:t>
      </w:r>
      <w:r w:rsidR="00242FB4" w:rsidRPr="002F7409">
        <w:rPr>
          <w:rFonts w:cstheme="minorHAnsi"/>
          <w:lang w:val="en-US"/>
        </w:rPr>
        <w:t xml:space="preserve"> EC measurements, as well as soil or air temperature (</w:t>
      </w:r>
      <w:proofErr w:type="spellStart"/>
      <w:r w:rsidR="00242FB4" w:rsidRPr="002F7409">
        <w:rPr>
          <w:rFonts w:cstheme="minorHAnsi"/>
          <w:i/>
          <w:lang w:val="en-US"/>
        </w:rPr>
        <w:t>T</w:t>
      </w:r>
      <w:r w:rsidR="00242FB4" w:rsidRPr="002F7409">
        <w:rPr>
          <w:rFonts w:cstheme="minorHAnsi"/>
          <w:i/>
          <w:vertAlign w:val="subscript"/>
          <w:lang w:val="en-US"/>
        </w:rPr>
        <w:t>air</w:t>
      </w:r>
      <w:proofErr w:type="spellEnd"/>
      <w:r w:rsidR="00242FB4" w:rsidRPr="002F7409">
        <w:rPr>
          <w:rFonts w:cstheme="minorHAnsi"/>
          <w:lang w:val="en-US"/>
        </w:rPr>
        <w:t xml:space="preserve"> or </w:t>
      </w:r>
      <w:proofErr w:type="spellStart"/>
      <w:r w:rsidR="00242FB4" w:rsidRPr="002F7409">
        <w:rPr>
          <w:rFonts w:cstheme="minorHAnsi"/>
          <w:i/>
          <w:lang w:val="en-US"/>
        </w:rPr>
        <w:t>T</w:t>
      </w:r>
      <w:r w:rsidR="00242FB4" w:rsidRPr="002F7409">
        <w:rPr>
          <w:rFonts w:cstheme="minorHAnsi"/>
          <w:i/>
          <w:vertAlign w:val="subscript"/>
          <w:lang w:val="en-US"/>
        </w:rPr>
        <w:t>soil</w:t>
      </w:r>
      <w:proofErr w:type="spellEnd"/>
      <w:r w:rsidR="00242FB4" w:rsidRPr="002F7409">
        <w:rPr>
          <w:rFonts w:cstheme="minorHAnsi"/>
          <w:lang w:val="en-US"/>
        </w:rPr>
        <w:t>), incoming solar radiation (</w:t>
      </w:r>
      <w:proofErr w:type="spellStart"/>
      <w:r w:rsidR="00242FB4" w:rsidRPr="002F7409">
        <w:rPr>
          <w:rFonts w:cstheme="minorHAnsi"/>
          <w:i/>
          <w:lang w:val="en-US"/>
        </w:rPr>
        <w:t>R</w:t>
      </w:r>
      <w:r w:rsidR="00242FB4" w:rsidRPr="002F7409">
        <w:rPr>
          <w:rFonts w:cstheme="minorHAnsi"/>
          <w:i/>
          <w:vertAlign w:val="subscript"/>
          <w:lang w:val="en-US"/>
        </w:rPr>
        <w:t>g</w:t>
      </w:r>
      <w:proofErr w:type="spellEnd"/>
      <w:r w:rsidR="00242FB4" w:rsidRPr="002F7409">
        <w:rPr>
          <w:rFonts w:cstheme="minorHAnsi"/>
          <w:lang w:val="en-US"/>
        </w:rPr>
        <w:t xml:space="preserve">) and relative humidity </w:t>
      </w:r>
      <w:r w:rsidR="00223EA0" w:rsidRPr="002F7409">
        <w:rPr>
          <w:rFonts w:cstheme="minorHAnsi"/>
          <w:lang w:val="en-US"/>
        </w:rPr>
        <w:t xml:space="preserve">of the air </w:t>
      </w:r>
      <w:r w:rsidR="00242FB4" w:rsidRPr="002F7409">
        <w:rPr>
          <w:rFonts w:cstheme="minorHAnsi"/>
          <w:lang w:val="en-US"/>
        </w:rPr>
        <w:t>(RH).</w:t>
      </w:r>
    </w:p>
    <w:p w14:paraId="266D26E2" w14:textId="77777777" w:rsidR="002A232D" w:rsidRDefault="002A232D" w:rsidP="00821014">
      <w:pPr>
        <w:pStyle w:val="ListParagraph"/>
        <w:ind w:left="0"/>
        <w:jc w:val="both"/>
        <w:rPr>
          <w:rFonts w:cstheme="minorHAnsi"/>
          <w:lang w:val="en-US"/>
        </w:rPr>
      </w:pPr>
    </w:p>
    <w:p w14:paraId="44797049" w14:textId="1D5E333C" w:rsidR="00A21B44" w:rsidRPr="002F7409" w:rsidRDefault="00C10238" w:rsidP="00821014">
      <w:pPr>
        <w:pStyle w:val="ListParagraph"/>
        <w:ind w:left="0"/>
        <w:jc w:val="both"/>
        <w:rPr>
          <w:rFonts w:cstheme="minorHAnsi"/>
          <w:lang w:val="en-US"/>
        </w:rPr>
      </w:pPr>
      <w:r>
        <w:rPr>
          <w:rFonts w:cstheme="minorHAnsi"/>
          <w:lang w:val="en-US"/>
        </w:rPr>
        <w:t xml:space="preserve">4.3.2. </w:t>
      </w:r>
      <w:r w:rsidR="00A21B44" w:rsidRPr="002F7409">
        <w:rPr>
          <w:rFonts w:cstheme="minorHAnsi"/>
          <w:lang w:val="en-US"/>
        </w:rPr>
        <w:t xml:space="preserve">Go to the </w:t>
      </w:r>
      <w:r w:rsidR="00A21B44" w:rsidRPr="00970116">
        <w:rPr>
          <w:rFonts w:cstheme="minorHAnsi"/>
          <w:b/>
          <w:lang w:val="en-US"/>
        </w:rPr>
        <w:t>Processing page</w:t>
      </w:r>
      <w:r w:rsidR="00A21B44" w:rsidRPr="002F7409">
        <w:rPr>
          <w:rFonts w:cstheme="minorHAnsi"/>
          <w:lang w:val="en-US"/>
        </w:rPr>
        <w:t xml:space="preserve"> and fill all needed information regarding </w:t>
      </w:r>
      <w:r w:rsidR="003131A5">
        <w:rPr>
          <w:rFonts w:cstheme="minorHAnsi"/>
          <w:lang w:val="en-US"/>
        </w:rPr>
        <w:t>the</w:t>
      </w:r>
      <w:r w:rsidR="00A21B44" w:rsidRPr="002F7409">
        <w:rPr>
          <w:rFonts w:cstheme="minorHAnsi"/>
          <w:lang w:val="en-US"/>
        </w:rPr>
        <w:t xml:space="preserve"> measuring site (name, coordinates, altitude, time zone).</w:t>
      </w:r>
    </w:p>
    <w:p w14:paraId="01D5859A" w14:textId="77777777" w:rsidR="00DE7829" w:rsidRPr="00F51171" w:rsidRDefault="00DE7829" w:rsidP="00821014">
      <w:pPr>
        <w:jc w:val="both"/>
        <w:rPr>
          <w:rFonts w:cstheme="minorHAnsi"/>
          <w:lang w:val="en-US"/>
        </w:rPr>
      </w:pPr>
    </w:p>
    <w:p w14:paraId="777319B1" w14:textId="718C9AFE" w:rsidR="00A21B44" w:rsidRPr="00F51171" w:rsidRDefault="00C10238" w:rsidP="00821014">
      <w:pPr>
        <w:pStyle w:val="ListParagraph"/>
        <w:ind w:left="0"/>
        <w:jc w:val="both"/>
        <w:rPr>
          <w:rFonts w:cstheme="minorHAnsi"/>
          <w:lang w:val="en-US"/>
        </w:rPr>
      </w:pPr>
      <w:r>
        <w:rPr>
          <w:rFonts w:cstheme="minorHAnsi"/>
          <w:lang w:val="en-US"/>
        </w:rPr>
        <w:t xml:space="preserve">4.3.3. </w:t>
      </w:r>
      <w:r w:rsidR="00A21B44" w:rsidRPr="00F51171">
        <w:rPr>
          <w:rFonts w:cstheme="minorHAnsi"/>
          <w:lang w:val="en-US"/>
        </w:rPr>
        <w:t>Decide whether to estimate u</w:t>
      </w:r>
      <w:r w:rsidR="00A21B44" w:rsidRPr="00F51171">
        <w:rPr>
          <w:rFonts w:cstheme="minorHAnsi"/>
          <w:vertAlign w:val="subscript"/>
          <w:lang w:val="en-US"/>
        </w:rPr>
        <w:t>*</w:t>
      </w:r>
      <w:r w:rsidR="004E569A">
        <w:rPr>
          <w:rFonts w:cstheme="minorHAnsi"/>
          <w:vertAlign w:val="subscript"/>
          <w:lang w:val="en-US"/>
        </w:rPr>
        <w:t xml:space="preserve"> </w:t>
      </w:r>
      <w:r w:rsidR="00A21B44" w:rsidRPr="00F51171">
        <w:rPr>
          <w:rFonts w:cstheme="minorHAnsi"/>
          <w:lang w:val="en-US"/>
        </w:rPr>
        <w:t>threshold</w:t>
      </w:r>
      <w:r w:rsidR="004E569A">
        <w:rPr>
          <w:rFonts w:cstheme="minorHAnsi"/>
          <w:lang w:val="en-US"/>
        </w:rPr>
        <w:t xml:space="preserve"> additionally with this software (see steps 3.</w:t>
      </w:r>
      <w:r w:rsidR="00DA3E3B">
        <w:rPr>
          <w:rFonts w:cstheme="minorHAnsi"/>
          <w:lang w:val="en-US"/>
        </w:rPr>
        <w:t>6.2 and 3.6.3</w:t>
      </w:r>
      <w:r w:rsidR="004E569A">
        <w:rPr>
          <w:rFonts w:cstheme="minorHAnsi"/>
          <w:lang w:val="en-US"/>
        </w:rPr>
        <w:t>)</w:t>
      </w:r>
      <w:r w:rsidR="00A21B44" w:rsidRPr="00F51171">
        <w:rPr>
          <w:rFonts w:cstheme="minorHAnsi"/>
          <w:lang w:val="en-US"/>
        </w:rPr>
        <w:t>, which method to use and for which period of time</w:t>
      </w:r>
      <w:r w:rsidR="004E569A">
        <w:rPr>
          <w:rFonts w:cstheme="minorHAnsi"/>
          <w:lang w:val="en-US"/>
        </w:rPr>
        <w:t>:</w:t>
      </w:r>
      <w:r w:rsidR="00A21B44" w:rsidRPr="00F51171">
        <w:rPr>
          <w:rFonts w:cstheme="minorHAnsi"/>
          <w:lang w:val="en-US"/>
        </w:rPr>
        <w:t xml:space="preserve"> the whole year o</w:t>
      </w:r>
      <w:r w:rsidR="00223EA0" w:rsidRPr="00F51171">
        <w:rPr>
          <w:rFonts w:cstheme="minorHAnsi"/>
          <w:lang w:val="en-US"/>
        </w:rPr>
        <w:t>r</w:t>
      </w:r>
      <w:r w:rsidR="00A21B44" w:rsidRPr="00F51171">
        <w:rPr>
          <w:rFonts w:cstheme="minorHAnsi"/>
          <w:lang w:val="en-US"/>
        </w:rPr>
        <w:t xml:space="preserve"> </w:t>
      </w:r>
      <w:r w:rsidR="00223EA0" w:rsidRPr="00F51171">
        <w:rPr>
          <w:rFonts w:cstheme="minorHAnsi"/>
          <w:lang w:val="en-US"/>
        </w:rPr>
        <w:t>separately for each</w:t>
      </w:r>
      <w:r w:rsidR="00A21B44" w:rsidRPr="00F51171">
        <w:rPr>
          <w:rFonts w:cstheme="minorHAnsi"/>
          <w:lang w:val="en-US"/>
        </w:rPr>
        <w:t xml:space="preserve"> season.</w:t>
      </w:r>
    </w:p>
    <w:p w14:paraId="15AD96B7" w14:textId="77777777" w:rsidR="00223EA0" w:rsidRPr="00F51171" w:rsidRDefault="00223EA0" w:rsidP="00821014">
      <w:pPr>
        <w:jc w:val="both"/>
        <w:rPr>
          <w:rFonts w:cstheme="minorHAnsi"/>
          <w:lang w:val="en-US"/>
        </w:rPr>
      </w:pPr>
    </w:p>
    <w:p w14:paraId="3F7B94D1" w14:textId="76D076A6" w:rsidR="00A21B44" w:rsidRPr="00F51171" w:rsidRDefault="00C10238" w:rsidP="00821014">
      <w:pPr>
        <w:pStyle w:val="ListParagraph"/>
        <w:ind w:left="0"/>
        <w:jc w:val="both"/>
        <w:rPr>
          <w:rFonts w:cstheme="minorHAnsi"/>
          <w:lang w:val="en-US"/>
        </w:rPr>
      </w:pPr>
      <w:r>
        <w:rPr>
          <w:rFonts w:cstheme="minorHAnsi"/>
          <w:lang w:val="en-US"/>
        </w:rPr>
        <w:t xml:space="preserve">4.3.4. </w:t>
      </w:r>
      <w:r w:rsidR="00A21B44" w:rsidRPr="00F51171">
        <w:rPr>
          <w:rFonts w:cstheme="minorHAnsi"/>
          <w:lang w:val="en-US"/>
        </w:rPr>
        <w:t>Select one or both methods for net fluxes partitioning (nighttime-</w:t>
      </w:r>
      <w:r w:rsidR="00DB7A42" w:rsidRPr="00F51171">
        <w:rPr>
          <w:rFonts w:cstheme="minorHAnsi"/>
          <w:vertAlign w:val="superscript"/>
          <w:lang w:val="en-US"/>
        </w:rPr>
        <w:t>2</w:t>
      </w:r>
      <w:r w:rsidR="004E569A">
        <w:rPr>
          <w:rFonts w:cstheme="minorHAnsi"/>
          <w:vertAlign w:val="superscript"/>
          <w:lang w:val="en-US"/>
        </w:rPr>
        <w:t>5</w:t>
      </w:r>
      <w:r w:rsidR="00A21B44" w:rsidRPr="00F51171">
        <w:rPr>
          <w:rFonts w:cstheme="minorHAnsi"/>
          <w:lang w:val="en-US"/>
        </w:rPr>
        <w:t xml:space="preserve"> or daytime-based</w:t>
      </w:r>
      <w:r w:rsidR="004E569A">
        <w:rPr>
          <w:rFonts w:cstheme="minorHAnsi"/>
          <w:vertAlign w:val="superscript"/>
          <w:lang w:val="en-US"/>
        </w:rPr>
        <w:t>31</w:t>
      </w:r>
      <w:r w:rsidR="00A21B44" w:rsidRPr="00F51171">
        <w:rPr>
          <w:rFonts w:cstheme="minorHAnsi"/>
          <w:lang w:val="en-US"/>
        </w:rPr>
        <w:t xml:space="preserve"> and run the computation process.</w:t>
      </w:r>
    </w:p>
    <w:p w14:paraId="0308E175" w14:textId="77777777" w:rsidR="00DE7829" w:rsidRPr="00F51171" w:rsidRDefault="00DE7829" w:rsidP="00821014">
      <w:pPr>
        <w:pStyle w:val="ListParagraph"/>
        <w:ind w:left="0"/>
        <w:jc w:val="both"/>
        <w:rPr>
          <w:rFonts w:cstheme="minorHAnsi"/>
          <w:lang w:val="en-US"/>
        </w:rPr>
      </w:pPr>
    </w:p>
    <w:p w14:paraId="06BDFC94" w14:textId="7ADB0F09" w:rsidR="00DE7829" w:rsidRPr="00F51171" w:rsidRDefault="004154F2" w:rsidP="00821014">
      <w:pPr>
        <w:pStyle w:val="ListParagraph"/>
        <w:ind w:left="0"/>
        <w:jc w:val="both"/>
        <w:rPr>
          <w:rFonts w:cstheme="minorHAnsi"/>
          <w:lang w:val="en-US"/>
        </w:rPr>
      </w:pPr>
      <w:r>
        <w:rPr>
          <w:rFonts w:cstheme="minorHAnsi"/>
          <w:lang w:val="en-US"/>
        </w:rPr>
        <w:t xml:space="preserve">4.4. </w:t>
      </w:r>
      <w:r w:rsidR="00165E4F" w:rsidRPr="00F51171">
        <w:rPr>
          <w:rFonts w:cstheme="minorHAnsi"/>
          <w:lang w:val="en-US"/>
        </w:rPr>
        <w:t xml:space="preserve">Compare obtained results in terms of both </w:t>
      </w:r>
      <w:r w:rsidR="00CC4632" w:rsidRPr="00F51171">
        <w:rPr>
          <w:rFonts w:cstheme="minorHAnsi"/>
          <w:lang w:val="en-US"/>
        </w:rPr>
        <w:t>method</w:t>
      </w:r>
      <w:r w:rsidR="00CC4632">
        <w:rPr>
          <w:rFonts w:cstheme="minorHAnsi"/>
          <w:lang w:val="en-US"/>
        </w:rPr>
        <w:t xml:space="preserve"> </w:t>
      </w:r>
      <w:r w:rsidR="00165E4F" w:rsidRPr="00F51171">
        <w:rPr>
          <w:rFonts w:cstheme="minorHAnsi"/>
          <w:lang w:val="en-US"/>
        </w:rPr>
        <w:t>performance</w:t>
      </w:r>
      <w:r w:rsidR="00CC4632">
        <w:rPr>
          <w:rFonts w:cstheme="minorHAnsi"/>
          <w:lang w:val="en-US"/>
        </w:rPr>
        <w:t>s</w:t>
      </w:r>
      <w:r w:rsidR="00165E4F" w:rsidRPr="00F51171">
        <w:rPr>
          <w:rFonts w:cstheme="minorHAnsi"/>
          <w:lang w:val="en-US"/>
        </w:rPr>
        <w:t xml:space="preserve"> in NEP </w:t>
      </w:r>
      <w:r w:rsidR="00CC4632" w:rsidRPr="00F51171">
        <w:rPr>
          <w:rFonts w:cstheme="minorHAnsi"/>
          <w:lang w:val="en-US"/>
        </w:rPr>
        <w:t xml:space="preserve">flux </w:t>
      </w:r>
      <w:r w:rsidR="00165E4F" w:rsidRPr="00F51171">
        <w:rPr>
          <w:rFonts w:cstheme="minorHAnsi"/>
          <w:lang w:val="en-US"/>
        </w:rPr>
        <w:t>gap</w:t>
      </w:r>
      <w:r w:rsidR="00223EA0" w:rsidRPr="00F51171">
        <w:rPr>
          <w:rFonts w:cstheme="minorHAnsi"/>
          <w:lang w:val="en-US"/>
        </w:rPr>
        <w:t xml:space="preserve"> </w:t>
      </w:r>
      <w:r w:rsidR="00165E4F" w:rsidRPr="00F51171">
        <w:rPr>
          <w:rFonts w:cstheme="minorHAnsi"/>
          <w:lang w:val="en-US"/>
        </w:rPr>
        <w:t>filling and partitioning</w:t>
      </w:r>
      <w:r w:rsidR="005F1CC9">
        <w:rPr>
          <w:rFonts w:cstheme="minorHAnsi"/>
          <w:lang w:val="en-US"/>
        </w:rPr>
        <w:t xml:space="preserve"> by</w:t>
      </w:r>
      <w:r w:rsidR="00165E4F" w:rsidRPr="00F51171">
        <w:rPr>
          <w:rFonts w:cstheme="minorHAnsi"/>
          <w:lang w:val="en-US"/>
        </w:rPr>
        <w:t xml:space="preserve"> creat</w:t>
      </w:r>
      <w:r w:rsidR="005F1CC9">
        <w:rPr>
          <w:rFonts w:cstheme="minorHAnsi"/>
          <w:lang w:val="en-US"/>
        </w:rPr>
        <w:t>ing</w:t>
      </w:r>
      <w:r w:rsidR="00165E4F" w:rsidRPr="00F51171">
        <w:rPr>
          <w:rFonts w:cstheme="minorHAnsi"/>
          <w:lang w:val="en-US"/>
        </w:rPr>
        <w:t xml:space="preserve"> artificial gaps in NEP</w:t>
      </w:r>
      <w:r w:rsidR="005F1CC9">
        <w:rPr>
          <w:rFonts w:cstheme="minorHAnsi"/>
          <w:lang w:val="en-US"/>
        </w:rPr>
        <w:t>,</w:t>
      </w:r>
      <w:r w:rsidR="00165E4F" w:rsidRPr="00F51171">
        <w:rPr>
          <w:rFonts w:cstheme="minorHAnsi"/>
          <w:lang w:val="en-US"/>
        </w:rPr>
        <w:t xml:space="preserve"> and check how precisely they were modeled.</w:t>
      </w:r>
    </w:p>
    <w:p w14:paraId="418F80A6" w14:textId="77777777" w:rsidR="00465EBB" w:rsidRPr="00F51171" w:rsidRDefault="00165E4F" w:rsidP="00821014">
      <w:pPr>
        <w:pStyle w:val="ListParagraph"/>
        <w:ind w:left="0"/>
        <w:jc w:val="both"/>
        <w:rPr>
          <w:rFonts w:cstheme="minorHAnsi"/>
          <w:lang w:val="en-US"/>
        </w:rPr>
      </w:pPr>
      <w:r w:rsidRPr="00F51171">
        <w:rPr>
          <w:rFonts w:cstheme="minorHAnsi"/>
          <w:lang w:val="en-US"/>
        </w:rPr>
        <w:t xml:space="preserve"> </w:t>
      </w:r>
    </w:p>
    <w:p w14:paraId="39474AB2" w14:textId="5D08AA24" w:rsidR="002F7409" w:rsidRPr="008B1C67" w:rsidRDefault="000854C6" w:rsidP="00821014">
      <w:pPr>
        <w:pStyle w:val="ListParagraph"/>
        <w:ind w:left="0"/>
        <w:jc w:val="both"/>
        <w:rPr>
          <w:rFonts w:cstheme="minorHAnsi"/>
          <w:highlight w:val="yellow"/>
          <w:lang w:val="en-US"/>
        </w:rPr>
      </w:pPr>
      <w:r>
        <w:rPr>
          <w:rFonts w:cstheme="minorHAnsi"/>
          <w:highlight w:val="yellow"/>
          <w:lang w:val="en-US"/>
        </w:rPr>
        <w:t xml:space="preserve">4.5. </w:t>
      </w:r>
      <w:r w:rsidR="00465EBB" w:rsidRPr="008B1C67">
        <w:rPr>
          <w:rFonts w:cstheme="minorHAnsi"/>
          <w:highlight w:val="yellow"/>
          <w:lang w:val="en-US"/>
        </w:rPr>
        <w:t>Calculate daily, monthly and annu</w:t>
      </w:r>
      <w:r w:rsidR="00E00128" w:rsidRPr="008B1C67">
        <w:rPr>
          <w:rFonts w:cstheme="minorHAnsi"/>
          <w:highlight w:val="yellow"/>
          <w:lang w:val="en-US"/>
        </w:rPr>
        <w:t>a</w:t>
      </w:r>
      <w:r w:rsidR="00465EBB" w:rsidRPr="008B1C67">
        <w:rPr>
          <w:rFonts w:cstheme="minorHAnsi"/>
          <w:highlight w:val="yellow"/>
          <w:lang w:val="en-US"/>
        </w:rPr>
        <w:t>l totals of all gap</w:t>
      </w:r>
      <w:r w:rsidR="00223EA0" w:rsidRPr="008B1C67">
        <w:rPr>
          <w:rFonts w:cstheme="minorHAnsi"/>
          <w:highlight w:val="yellow"/>
          <w:lang w:val="en-US"/>
        </w:rPr>
        <w:t xml:space="preserve"> </w:t>
      </w:r>
      <w:r w:rsidR="00465EBB" w:rsidRPr="008B1C67">
        <w:rPr>
          <w:rFonts w:cstheme="minorHAnsi"/>
          <w:highlight w:val="yellow"/>
          <w:lang w:val="en-US"/>
        </w:rPr>
        <w:t>filled CO</w:t>
      </w:r>
      <w:r w:rsidR="00465EBB" w:rsidRPr="008B1C67">
        <w:rPr>
          <w:rFonts w:cstheme="minorHAnsi"/>
          <w:highlight w:val="yellow"/>
          <w:vertAlign w:val="subscript"/>
          <w:lang w:val="en-US"/>
        </w:rPr>
        <w:t>2</w:t>
      </w:r>
      <w:r w:rsidR="00465EBB" w:rsidRPr="008B1C67">
        <w:rPr>
          <w:rFonts w:cstheme="minorHAnsi"/>
          <w:highlight w:val="yellow"/>
          <w:lang w:val="en-US"/>
        </w:rPr>
        <w:t xml:space="preserve"> fluxes</w:t>
      </w:r>
      <w:r w:rsidR="003131A5">
        <w:rPr>
          <w:rFonts w:cstheme="minorHAnsi"/>
          <w:highlight w:val="yellow"/>
          <w:lang w:val="en-US"/>
        </w:rPr>
        <w:t xml:space="preserve"> including</w:t>
      </w:r>
      <w:r w:rsidR="00465EBB" w:rsidRPr="008B1C67">
        <w:rPr>
          <w:rFonts w:cstheme="minorHAnsi"/>
          <w:highlight w:val="yellow"/>
          <w:lang w:val="en-US"/>
        </w:rPr>
        <w:t xml:space="preserve"> NEP, GPP</w:t>
      </w:r>
      <w:r w:rsidR="00E00128" w:rsidRPr="008B1C67">
        <w:rPr>
          <w:rFonts w:cstheme="minorHAnsi"/>
          <w:highlight w:val="yellow"/>
          <w:lang w:val="en-US"/>
        </w:rPr>
        <w:t xml:space="preserve">, </w:t>
      </w:r>
      <w:r w:rsidR="00465EBB" w:rsidRPr="008B1C67">
        <w:rPr>
          <w:rFonts w:cstheme="minorHAnsi"/>
          <w:highlight w:val="yellow"/>
          <w:lang w:val="en-US"/>
        </w:rPr>
        <w:t xml:space="preserve">and </w:t>
      </w:r>
      <w:proofErr w:type="spellStart"/>
      <w:r w:rsidR="00465EBB" w:rsidRPr="008B1C67">
        <w:rPr>
          <w:rFonts w:cstheme="minorHAnsi"/>
          <w:i/>
          <w:highlight w:val="yellow"/>
          <w:lang w:val="en-US"/>
        </w:rPr>
        <w:t>R</w:t>
      </w:r>
      <w:r w:rsidR="00465EBB" w:rsidRPr="008B1C67">
        <w:rPr>
          <w:rFonts w:cstheme="minorHAnsi"/>
          <w:i/>
          <w:highlight w:val="yellow"/>
          <w:vertAlign w:val="subscript"/>
          <w:lang w:val="en-US"/>
        </w:rPr>
        <w:t>eco</w:t>
      </w:r>
      <w:proofErr w:type="spellEnd"/>
      <w:r w:rsidR="00465EBB" w:rsidRPr="008B1C67">
        <w:rPr>
          <w:rFonts w:cstheme="minorHAnsi"/>
          <w:highlight w:val="yellow"/>
          <w:lang w:val="en-US"/>
        </w:rPr>
        <w:t xml:space="preserve">, on the basis of which </w:t>
      </w:r>
      <w:r w:rsidR="005F1CC9" w:rsidRPr="008B1C67">
        <w:rPr>
          <w:rFonts w:cstheme="minorHAnsi"/>
          <w:highlight w:val="yellow"/>
          <w:lang w:val="en-US"/>
        </w:rPr>
        <w:t xml:space="preserve">the changes of ecosystem functioning </w:t>
      </w:r>
      <w:r w:rsidR="005F1CC9">
        <w:rPr>
          <w:rFonts w:cstheme="minorHAnsi"/>
          <w:highlight w:val="yellow"/>
          <w:lang w:val="en-US"/>
        </w:rPr>
        <w:t>can be traced</w:t>
      </w:r>
      <w:r w:rsidR="00465EBB" w:rsidRPr="008B1C67">
        <w:rPr>
          <w:rFonts w:cstheme="minorHAnsi"/>
          <w:highlight w:val="yellow"/>
          <w:lang w:val="en-US"/>
        </w:rPr>
        <w:t xml:space="preserve">. </w:t>
      </w:r>
      <w:r w:rsidR="008C08BE">
        <w:rPr>
          <w:rFonts w:cstheme="minorHAnsi"/>
          <w:highlight w:val="yellow"/>
          <w:lang w:val="en-US"/>
        </w:rPr>
        <w:t xml:space="preserve">Use </w:t>
      </w:r>
      <w:r w:rsidR="003131A5">
        <w:rPr>
          <w:rFonts w:cstheme="minorHAnsi"/>
          <w:highlight w:val="yellow"/>
          <w:lang w:val="en-US"/>
        </w:rPr>
        <w:t>the users’</w:t>
      </w:r>
      <w:r w:rsidR="008C08BE">
        <w:rPr>
          <w:rFonts w:cstheme="minorHAnsi"/>
          <w:highlight w:val="yellow"/>
          <w:lang w:val="en-US"/>
        </w:rPr>
        <w:t xml:space="preserve"> own function to aggregate </w:t>
      </w:r>
      <w:r w:rsidR="0013179A">
        <w:rPr>
          <w:rFonts w:cstheme="minorHAnsi"/>
          <w:highlight w:val="yellow"/>
          <w:lang w:val="en-US"/>
        </w:rPr>
        <w:t xml:space="preserve">these </w:t>
      </w:r>
      <w:r w:rsidR="008C08BE">
        <w:rPr>
          <w:rFonts w:cstheme="minorHAnsi"/>
          <w:highlight w:val="yellow"/>
          <w:lang w:val="en-US"/>
        </w:rPr>
        <w:t>fluxes</w:t>
      </w:r>
      <w:r w:rsidR="0013179A">
        <w:rPr>
          <w:rFonts w:cstheme="minorHAnsi"/>
          <w:highlight w:val="yellow"/>
          <w:lang w:val="en-US"/>
        </w:rPr>
        <w:t xml:space="preserve"> separately</w:t>
      </w:r>
      <w:r w:rsidR="008C08BE">
        <w:rPr>
          <w:rFonts w:cstheme="minorHAnsi"/>
          <w:highlight w:val="yellow"/>
          <w:lang w:val="en-US"/>
        </w:rPr>
        <w:t xml:space="preserve"> into </w:t>
      </w:r>
      <w:r w:rsidR="00002B39">
        <w:rPr>
          <w:rFonts w:cstheme="minorHAnsi"/>
          <w:highlight w:val="yellow"/>
          <w:lang w:val="en-US"/>
        </w:rPr>
        <w:t xml:space="preserve">the </w:t>
      </w:r>
      <w:r w:rsidR="008C08BE">
        <w:rPr>
          <w:rFonts w:cstheme="minorHAnsi"/>
          <w:highlight w:val="yellow"/>
          <w:lang w:val="en-US"/>
        </w:rPr>
        <w:t>chosen time domain and sum up all values.</w:t>
      </w:r>
      <w:r w:rsidR="00C51315">
        <w:rPr>
          <w:rFonts w:cstheme="minorHAnsi"/>
          <w:highlight w:val="yellow"/>
          <w:lang w:val="en-US"/>
        </w:rPr>
        <w:t xml:space="preserve"> </w:t>
      </w:r>
    </w:p>
    <w:bookmarkEnd w:id="0"/>
    <w:p w14:paraId="7F095684" w14:textId="77777777" w:rsidR="002F7409" w:rsidRPr="008B1C67" w:rsidRDefault="002F7409" w:rsidP="00821014">
      <w:pPr>
        <w:pStyle w:val="ListParagraph"/>
        <w:ind w:left="0"/>
        <w:jc w:val="both"/>
        <w:rPr>
          <w:rFonts w:cstheme="minorHAnsi"/>
          <w:highlight w:val="yellow"/>
          <w:lang w:val="en-US"/>
        </w:rPr>
      </w:pPr>
    </w:p>
    <w:p w14:paraId="24490D93" w14:textId="4CF19B34" w:rsidR="00425997" w:rsidRPr="002F7409" w:rsidRDefault="002F7409" w:rsidP="00821014">
      <w:pPr>
        <w:jc w:val="both"/>
        <w:rPr>
          <w:rFonts w:cstheme="minorHAnsi"/>
          <w:lang w:val="en-US"/>
        </w:rPr>
      </w:pPr>
      <w:r w:rsidRPr="00EE1ECE">
        <w:rPr>
          <w:rFonts w:cstheme="minorHAnsi"/>
          <w:lang w:val="en-US"/>
        </w:rPr>
        <w:t xml:space="preserve">NOTE: </w:t>
      </w:r>
      <w:r w:rsidR="00465EBB" w:rsidRPr="00EE1ECE">
        <w:rPr>
          <w:rFonts w:cstheme="minorHAnsi"/>
          <w:lang w:val="en-US"/>
        </w:rPr>
        <w:t>At</w:t>
      </w:r>
      <w:r w:rsidR="00CC4632">
        <w:rPr>
          <w:rFonts w:cstheme="minorHAnsi"/>
          <w:lang w:val="en-US"/>
        </w:rPr>
        <w:t xml:space="preserve"> the</w:t>
      </w:r>
      <w:r w:rsidR="00465EBB" w:rsidRPr="00EE1ECE">
        <w:rPr>
          <w:rFonts w:cstheme="minorHAnsi"/>
          <w:lang w:val="en-US"/>
        </w:rPr>
        <w:t xml:space="preserve"> Tlen I windthrow site, annual totals, as well as monthly fluxes allowed to analyze not only net CO</w:t>
      </w:r>
      <w:r w:rsidR="00465EBB" w:rsidRPr="00EE1ECE">
        <w:rPr>
          <w:rFonts w:cstheme="minorHAnsi"/>
          <w:vertAlign w:val="subscript"/>
          <w:lang w:val="en-US"/>
        </w:rPr>
        <w:t>2</w:t>
      </w:r>
      <w:r w:rsidR="00465EBB" w:rsidRPr="00EE1ECE">
        <w:rPr>
          <w:rFonts w:cstheme="minorHAnsi"/>
          <w:lang w:val="en-US"/>
        </w:rPr>
        <w:t xml:space="preserve"> exchange dynamics but also post-disturbance recovery </w:t>
      </w:r>
      <w:r w:rsidR="00A8474F" w:rsidRPr="00EE1ECE">
        <w:rPr>
          <w:rFonts w:cstheme="minorHAnsi"/>
          <w:lang w:val="en-US"/>
        </w:rPr>
        <w:t xml:space="preserve">mechanisms </w:t>
      </w:r>
      <w:r w:rsidR="00465EBB" w:rsidRPr="00EE1ECE">
        <w:rPr>
          <w:rFonts w:cstheme="minorHAnsi"/>
          <w:lang w:val="en-US"/>
        </w:rPr>
        <w:t xml:space="preserve">of </w:t>
      </w:r>
      <w:r w:rsidR="004E569A">
        <w:rPr>
          <w:rFonts w:cstheme="minorHAnsi"/>
          <w:lang w:val="en-US"/>
        </w:rPr>
        <w:t>the</w:t>
      </w:r>
      <w:r w:rsidR="00465EBB" w:rsidRPr="00EE1ECE">
        <w:rPr>
          <w:rFonts w:cstheme="minorHAnsi"/>
          <w:lang w:val="en-US"/>
        </w:rPr>
        <w:t xml:space="preserve"> managed forest.</w:t>
      </w:r>
      <w:r w:rsidR="00C51315">
        <w:rPr>
          <w:rFonts w:cstheme="minorHAnsi"/>
          <w:lang w:val="en-US"/>
        </w:rPr>
        <w:t xml:space="preserve"> </w:t>
      </w:r>
    </w:p>
    <w:p w14:paraId="219A918D" w14:textId="77777777" w:rsidR="00A27A84" w:rsidRPr="00F51171" w:rsidRDefault="00A27A84" w:rsidP="00821014">
      <w:pPr>
        <w:jc w:val="both"/>
        <w:rPr>
          <w:rFonts w:cstheme="minorHAnsi"/>
          <w:lang w:val="en-US"/>
        </w:rPr>
      </w:pPr>
    </w:p>
    <w:p w14:paraId="41CE9D33" w14:textId="4CE46ABC" w:rsidR="009C1C66" w:rsidRPr="003D3FB2" w:rsidRDefault="007D0CB1" w:rsidP="00821014">
      <w:pPr>
        <w:jc w:val="both"/>
        <w:rPr>
          <w:rFonts w:cstheme="minorHAnsi"/>
          <w:b/>
          <w:lang w:val="en-US"/>
        </w:rPr>
      </w:pPr>
      <w:r w:rsidRPr="003D3FB2">
        <w:rPr>
          <w:rFonts w:cstheme="minorHAnsi"/>
          <w:b/>
          <w:lang w:val="en-US"/>
        </w:rPr>
        <w:t>REPRESENTATIVE RESULTS</w:t>
      </w:r>
      <w:r w:rsidR="003D3FB2" w:rsidRPr="003D3FB2">
        <w:rPr>
          <w:rFonts w:cstheme="minorHAnsi"/>
          <w:b/>
          <w:lang w:val="en-US"/>
        </w:rPr>
        <w:t>:</w:t>
      </w:r>
      <w:r w:rsidRPr="003D3FB2">
        <w:rPr>
          <w:rFonts w:cstheme="minorHAnsi"/>
          <w:b/>
          <w:lang w:val="en-US"/>
        </w:rPr>
        <w:t xml:space="preserve"> </w:t>
      </w:r>
    </w:p>
    <w:p w14:paraId="2E71723D" w14:textId="58805913" w:rsidR="001D6FE8" w:rsidRDefault="001D6FE8" w:rsidP="00821014">
      <w:pPr>
        <w:jc w:val="both"/>
        <w:rPr>
          <w:rFonts w:cstheme="minorHAnsi"/>
          <w:lang w:val="en-US"/>
        </w:rPr>
      </w:pPr>
      <w:r w:rsidRPr="001D6FE8">
        <w:rPr>
          <w:rFonts w:cstheme="minorHAnsi"/>
          <w:lang w:val="en-US"/>
        </w:rPr>
        <w:t xml:space="preserve">One of the crucial steps in </w:t>
      </w:r>
      <w:r w:rsidR="00CC4632" w:rsidRPr="001D6FE8">
        <w:rPr>
          <w:rFonts w:cstheme="minorHAnsi"/>
          <w:lang w:val="en-US"/>
        </w:rPr>
        <w:t>flux</w:t>
      </w:r>
      <w:r w:rsidR="00CC4632">
        <w:rPr>
          <w:rFonts w:cstheme="minorHAnsi"/>
          <w:lang w:val="en-US"/>
        </w:rPr>
        <w:t xml:space="preserve"> </w:t>
      </w:r>
      <w:r w:rsidRPr="001D6FE8">
        <w:rPr>
          <w:rFonts w:cstheme="minorHAnsi"/>
          <w:lang w:val="en-US"/>
        </w:rPr>
        <w:t xml:space="preserve">filtering and quality control at non-ideal EC sites is the assessment of </w:t>
      </w:r>
      <w:r w:rsidR="00CC4632">
        <w:rPr>
          <w:rFonts w:cstheme="minorHAnsi"/>
          <w:lang w:val="en-US"/>
        </w:rPr>
        <w:t xml:space="preserve">the </w:t>
      </w:r>
      <w:r w:rsidRPr="001D6FE8">
        <w:rPr>
          <w:rFonts w:cstheme="minorHAnsi"/>
          <w:lang w:val="en-US"/>
        </w:rPr>
        <w:t>measured fluxes’ spatial representativeness. The simplest way to perform such analysis, given the fact that calculations were done using commercial, widely applied software, is to include measurement</w:t>
      </w:r>
      <w:r w:rsidR="005F1CC9">
        <w:rPr>
          <w:rFonts w:cstheme="minorHAnsi"/>
          <w:lang w:val="en-US"/>
        </w:rPr>
        <w:t>s</w:t>
      </w:r>
      <w:r w:rsidRPr="001D6FE8">
        <w:rPr>
          <w:rFonts w:cstheme="minorHAnsi"/>
          <w:lang w:val="en-US"/>
        </w:rPr>
        <w:t xml:space="preserve"> from desired area only, on the basis of wind direction and footprint estimations </w:t>
      </w:r>
      <w:r w:rsidRPr="001D6FE8">
        <w:rPr>
          <w:rFonts w:cstheme="minorHAnsi"/>
          <w:lang w:val="en-US"/>
        </w:rPr>
        <w:lastRenderedPageBreak/>
        <w:t xml:space="preserve">(see </w:t>
      </w:r>
      <w:r w:rsidR="00302C69">
        <w:rPr>
          <w:rFonts w:cstheme="minorHAnsi"/>
          <w:lang w:val="en-US"/>
        </w:rPr>
        <w:t>section 3.7</w:t>
      </w:r>
      <w:r w:rsidRPr="001D6FE8">
        <w:rPr>
          <w:rFonts w:cstheme="minorHAnsi"/>
          <w:lang w:val="en-US"/>
        </w:rPr>
        <w:t xml:space="preserve">). Thus, the wind rose plot, with a chosen wind direction and maximal acceptable extend of </w:t>
      </w:r>
      <w:r w:rsidR="00602809">
        <w:rPr>
          <w:rFonts w:cstheme="minorHAnsi"/>
          <w:lang w:val="en-US"/>
        </w:rPr>
        <w:t>fluxes footprint</w:t>
      </w:r>
      <w:r w:rsidRPr="001D6FE8">
        <w:rPr>
          <w:rFonts w:cstheme="minorHAnsi"/>
          <w:lang w:val="en-US"/>
        </w:rPr>
        <w:t xml:space="preserve">, marked as </w:t>
      </w:r>
      <w:r w:rsidR="00602809">
        <w:rPr>
          <w:rFonts w:cstheme="minorHAnsi"/>
          <w:lang w:val="en-US"/>
        </w:rPr>
        <w:t>shaded</w:t>
      </w:r>
      <w:r w:rsidRPr="001D6FE8">
        <w:rPr>
          <w:rFonts w:cstheme="minorHAnsi"/>
          <w:lang w:val="en-US"/>
        </w:rPr>
        <w:t xml:space="preserve"> </w:t>
      </w:r>
      <w:r w:rsidR="00602809">
        <w:rPr>
          <w:rFonts w:cstheme="minorHAnsi"/>
          <w:lang w:val="en-US"/>
        </w:rPr>
        <w:t>polygons</w:t>
      </w:r>
      <w:r w:rsidRPr="001D6FE8">
        <w:rPr>
          <w:rFonts w:cstheme="minorHAnsi"/>
          <w:lang w:val="en-US"/>
        </w:rPr>
        <w:t xml:space="preserve">, on the background of the </w:t>
      </w:r>
      <w:r w:rsidR="00602809">
        <w:rPr>
          <w:rFonts w:cstheme="minorHAnsi"/>
          <w:lang w:val="en-US"/>
        </w:rPr>
        <w:t>satellite picture</w:t>
      </w:r>
      <w:r w:rsidRPr="001D6FE8">
        <w:rPr>
          <w:rFonts w:cstheme="minorHAnsi"/>
          <w:lang w:val="en-US"/>
        </w:rPr>
        <w:t xml:space="preserve"> from</w:t>
      </w:r>
      <w:r w:rsidR="00CC4632">
        <w:rPr>
          <w:rFonts w:cstheme="minorHAnsi"/>
          <w:lang w:val="en-US"/>
        </w:rPr>
        <w:t xml:space="preserve"> the</w:t>
      </w:r>
      <w:r w:rsidRPr="001D6FE8">
        <w:rPr>
          <w:rFonts w:cstheme="minorHAnsi"/>
          <w:lang w:val="en-US"/>
        </w:rPr>
        <w:t xml:space="preserve"> Tlen I site</w:t>
      </w:r>
      <w:r w:rsidR="005F1CC9">
        <w:rPr>
          <w:rFonts w:cstheme="minorHAnsi"/>
          <w:lang w:val="en-US"/>
        </w:rPr>
        <w:t>,</w:t>
      </w:r>
      <w:r w:rsidRPr="001D6FE8">
        <w:rPr>
          <w:rFonts w:cstheme="minorHAnsi"/>
          <w:lang w:val="en-US"/>
        </w:rPr>
        <w:t xml:space="preserve"> is shown </w:t>
      </w:r>
      <w:r w:rsidR="00120C8B">
        <w:rPr>
          <w:rFonts w:cstheme="minorHAnsi"/>
          <w:lang w:val="en-US"/>
        </w:rPr>
        <w:t>here</w:t>
      </w:r>
      <w:r w:rsidRPr="001D6FE8">
        <w:rPr>
          <w:rFonts w:cstheme="minorHAnsi"/>
          <w:lang w:val="en-US"/>
        </w:rPr>
        <w:t xml:space="preserve"> as a visual representation of </w:t>
      </w:r>
      <w:r w:rsidR="00CC4632">
        <w:rPr>
          <w:rFonts w:cstheme="minorHAnsi"/>
          <w:lang w:val="en-US"/>
        </w:rPr>
        <w:t>the</w:t>
      </w:r>
      <w:r w:rsidR="00CC4632" w:rsidRPr="001D6FE8">
        <w:rPr>
          <w:rFonts w:cstheme="minorHAnsi"/>
          <w:lang w:val="en-US"/>
        </w:rPr>
        <w:t xml:space="preserve"> </w:t>
      </w:r>
      <w:r w:rsidRPr="001D6FE8">
        <w:rPr>
          <w:rFonts w:cstheme="minorHAnsi"/>
          <w:lang w:val="en-US"/>
        </w:rPr>
        <w:t>analysis result</w:t>
      </w:r>
      <w:r w:rsidR="0013179A">
        <w:rPr>
          <w:rFonts w:cstheme="minorHAnsi"/>
          <w:lang w:val="en-US"/>
        </w:rPr>
        <w:t xml:space="preserve"> (</w:t>
      </w:r>
      <w:r w:rsidR="0013179A" w:rsidRPr="00245ADC">
        <w:rPr>
          <w:rFonts w:cstheme="minorHAnsi"/>
          <w:b/>
          <w:lang w:val="en-US"/>
        </w:rPr>
        <w:t>Figure 1</w:t>
      </w:r>
      <w:r w:rsidR="0013179A">
        <w:rPr>
          <w:rFonts w:cstheme="minorHAnsi"/>
          <w:lang w:val="en-US"/>
        </w:rPr>
        <w:t>)</w:t>
      </w:r>
      <w:r w:rsidRPr="001D6FE8">
        <w:rPr>
          <w:rFonts w:cstheme="minorHAnsi"/>
          <w:lang w:val="en-US"/>
        </w:rPr>
        <w:t>.</w:t>
      </w:r>
    </w:p>
    <w:p w14:paraId="488FF741" w14:textId="77777777" w:rsidR="001D6FE8" w:rsidRPr="00F51171" w:rsidRDefault="001D6FE8" w:rsidP="00821014">
      <w:pPr>
        <w:jc w:val="both"/>
        <w:rPr>
          <w:rFonts w:cstheme="minorHAnsi"/>
          <w:lang w:val="en-US"/>
        </w:rPr>
      </w:pPr>
    </w:p>
    <w:p w14:paraId="560D6688" w14:textId="5B7E5F89" w:rsidR="009C1C66" w:rsidRPr="00F51171" w:rsidRDefault="00384957" w:rsidP="00821014">
      <w:pPr>
        <w:jc w:val="both"/>
        <w:rPr>
          <w:rFonts w:cstheme="minorHAnsi"/>
          <w:lang w:val="en-US"/>
        </w:rPr>
      </w:pPr>
      <w:r w:rsidRPr="00F51171">
        <w:rPr>
          <w:rFonts w:cstheme="minorHAnsi"/>
          <w:lang w:val="en-US"/>
        </w:rPr>
        <w:t>In principl</w:t>
      </w:r>
      <w:r w:rsidR="00E00128" w:rsidRPr="00F51171">
        <w:rPr>
          <w:rFonts w:cstheme="minorHAnsi"/>
          <w:lang w:val="en-US"/>
        </w:rPr>
        <w:t>e</w:t>
      </w:r>
      <w:r w:rsidRPr="00F51171">
        <w:rPr>
          <w:rFonts w:cstheme="minorHAnsi"/>
          <w:lang w:val="en-US"/>
        </w:rPr>
        <w:t>, wind speed and trace gas concentration are measured by the eddy covariance system, which are then used to compute net CO</w:t>
      </w:r>
      <w:r w:rsidRPr="00F51171">
        <w:rPr>
          <w:rFonts w:cstheme="minorHAnsi"/>
          <w:vertAlign w:val="subscript"/>
          <w:lang w:val="en-US"/>
        </w:rPr>
        <w:t>2</w:t>
      </w:r>
      <w:r w:rsidRPr="00F51171">
        <w:rPr>
          <w:rFonts w:cstheme="minorHAnsi"/>
          <w:lang w:val="en-US"/>
        </w:rPr>
        <w:t xml:space="preserve"> exchange fluxes (NEP). Raw flux values have to be then post-processed in order to exclude errors and low-quality data. </w:t>
      </w:r>
      <w:r w:rsidR="00F30B0F" w:rsidRPr="00F82ED2">
        <w:rPr>
          <w:rFonts w:cstheme="minorHAnsi"/>
          <w:b/>
          <w:lang w:val="en-US"/>
        </w:rPr>
        <w:t xml:space="preserve">Figure </w:t>
      </w:r>
      <w:r w:rsidR="00120C8B">
        <w:rPr>
          <w:rFonts w:cstheme="minorHAnsi"/>
          <w:b/>
          <w:lang w:val="en-US"/>
        </w:rPr>
        <w:t>2</w:t>
      </w:r>
      <w:r w:rsidR="00F30B0F" w:rsidRPr="00F51171">
        <w:rPr>
          <w:rFonts w:cstheme="minorHAnsi"/>
          <w:lang w:val="en-US"/>
        </w:rPr>
        <w:t xml:space="preserve"> shows the results of a filtering procedure on the example of one year of NEP fluxes measurements from </w:t>
      </w:r>
      <w:r w:rsidR="00CC4632">
        <w:rPr>
          <w:rFonts w:cstheme="minorHAnsi"/>
          <w:lang w:val="en-US"/>
        </w:rPr>
        <w:t xml:space="preserve">the </w:t>
      </w:r>
      <w:r w:rsidR="00F30B0F" w:rsidRPr="00F51171">
        <w:rPr>
          <w:rFonts w:cstheme="minorHAnsi"/>
          <w:lang w:val="en-US"/>
        </w:rPr>
        <w:t xml:space="preserve">Tlen I windthrow site. </w:t>
      </w:r>
    </w:p>
    <w:p w14:paraId="465A6E35" w14:textId="77777777" w:rsidR="00DC6BD9" w:rsidRPr="00F51171" w:rsidRDefault="00DC6BD9" w:rsidP="00821014">
      <w:pPr>
        <w:jc w:val="both"/>
        <w:rPr>
          <w:rFonts w:cstheme="minorHAnsi"/>
          <w:lang w:val="en-US"/>
        </w:rPr>
      </w:pPr>
    </w:p>
    <w:p w14:paraId="1642C24B" w14:textId="4783AC10" w:rsidR="00A27A84" w:rsidRPr="006169C3" w:rsidRDefault="00384957" w:rsidP="00821014">
      <w:pPr>
        <w:jc w:val="both"/>
        <w:rPr>
          <w:rFonts w:cstheme="minorHAnsi"/>
          <w:lang w:val="en-US"/>
        </w:rPr>
      </w:pPr>
      <w:r w:rsidRPr="006169C3">
        <w:rPr>
          <w:rFonts w:cstheme="minorHAnsi"/>
          <w:lang w:val="en-US"/>
        </w:rPr>
        <w:t xml:space="preserve">It should be noted that </w:t>
      </w:r>
      <w:r w:rsidR="00CC4632">
        <w:rPr>
          <w:rFonts w:cstheme="minorHAnsi"/>
          <w:lang w:val="en-US"/>
        </w:rPr>
        <w:t xml:space="preserve">the </w:t>
      </w:r>
      <w:r w:rsidRPr="006169C3">
        <w:rPr>
          <w:rFonts w:cstheme="minorHAnsi"/>
          <w:lang w:val="en-US"/>
        </w:rPr>
        <w:t xml:space="preserve">proposed procedure of </w:t>
      </w:r>
      <w:r w:rsidR="00CC4632" w:rsidRPr="006169C3">
        <w:rPr>
          <w:rFonts w:cstheme="minorHAnsi"/>
          <w:lang w:val="en-US"/>
        </w:rPr>
        <w:t xml:space="preserve">flux </w:t>
      </w:r>
      <w:r w:rsidRPr="006169C3">
        <w:rPr>
          <w:rFonts w:cstheme="minorHAnsi"/>
          <w:lang w:val="en-US"/>
        </w:rPr>
        <w:t>quality check and assurance result</w:t>
      </w:r>
      <w:r w:rsidR="005F1CC9">
        <w:rPr>
          <w:rFonts w:cstheme="minorHAnsi"/>
          <w:lang w:val="en-US"/>
        </w:rPr>
        <w:t>ed</w:t>
      </w:r>
      <w:r w:rsidRPr="006169C3">
        <w:rPr>
          <w:rFonts w:cstheme="minorHAnsi"/>
          <w:lang w:val="en-US"/>
        </w:rPr>
        <w:t xml:space="preserve"> in substantial data loss, to a much greater extent than in typical EC sites. </w:t>
      </w:r>
      <w:r w:rsidR="00DC6BD9" w:rsidRPr="006169C3">
        <w:rPr>
          <w:rFonts w:cstheme="minorHAnsi"/>
          <w:lang w:val="en-US"/>
        </w:rPr>
        <w:t>The reduction to acceptable NEP fluxes</w:t>
      </w:r>
      <w:r w:rsidR="00A50E1C" w:rsidRPr="006169C3">
        <w:rPr>
          <w:rFonts w:cstheme="minorHAnsi"/>
          <w:lang w:val="en-US"/>
        </w:rPr>
        <w:t xml:space="preserve">, relative to the previous stage, </w:t>
      </w:r>
      <w:r w:rsidR="00DC6BD9" w:rsidRPr="006169C3">
        <w:rPr>
          <w:rFonts w:cstheme="minorHAnsi"/>
          <w:lang w:val="en-US"/>
        </w:rPr>
        <w:t xml:space="preserve">was similar in </w:t>
      </w:r>
      <w:r w:rsidR="003131A5">
        <w:rPr>
          <w:rFonts w:cstheme="minorHAnsi"/>
          <w:lang w:val="en-US"/>
        </w:rPr>
        <w:t>sections</w:t>
      </w:r>
      <w:r w:rsidR="00DC6BD9" w:rsidRPr="006169C3">
        <w:rPr>
          <w:rFonts w:cstheme="minorHAnsi"/>
          <w:lang w:val="en-US"/>
        </w:rPr>
        <w:t xml:space="preserve"> </w:t>
      </w:r>
      <w:r w:rsidR="0013179A">
        <w:rPr>
          <w:rFonts w:cstheme="minorHAnsi"/>
          <w:lang w:val="en-US"/>
        </w:rPr>
        <w:t>3.</w:t>
      </w:r>
      <w:r w:rsidR="003131A5">
        <w:rPr>
          <w:rFonts w:cstheme="minorHAnsi"/>
          <w:lang w:val="en-US"/>
        </w:rPr>
        <w:t>6</w:t>
      </w:r>
      <w:r w:rsidR="00DC6BD9" w:rsidRPr="006169C3">
        <w:rPr>
          <w:rFonts w:cstheme="minorHAnsi"/>
          <w:lang w:val="en-US"/>
        </w:rPr>
        <w:t xml:space="preserve"> and 3</w:t>
      </w:r>
      <w:r w:rsidR="0013179A">
        <w:rPr>
          <w:rFonts w:cstheme="minorHAnsi"/>
          <w:lang w:val="en-US"/>
        </w:rPr>
        <w:t>.</w:t>
      </w:r>
      <w:r w:rsidR="003131A5">
        <w:rPr>
          <w:rFonts w:cstheme="minorHAnsi"/>
          <w:lang w:val="en-US"/>
        </w:rPr>
        <w:t>7</w:t>
      </w:r>
      <w:r w:rsidR="00F30B0F" w:rsidRPr="006169C3">
        <w:rPr>
          <w:rFonts w:cstheme="minorHAnsi"/>
          <w:lang w:val="en-US"/>
        </w:rPr>
        <w:t xml:space="preserve">, </w:t>
      </w:r>
      <w:r w:rsidR="00DC6BD9" w:rsidRPr="006169C3">
        <w:rPr>
          <w:rFonts w:cstheme="minorHAnsi"/>
          <w:lang w:val="en-US"/>
        </w:rPr>
        <w:t>while the smallest numbe</w:t>
      </w:r>
      <w:r w:rsidR="008344C9" w:rsidRPr="006169C3">
        <w:rPr>
          <w:rFonts w:cstheme="minorHAnsi"/>
          <w:lang w:val="en-US"/>
        </w:rPr>
        <w:t>r</w:t>
      </w:r>
      <w:r w:rsidR="00DC6BD9" w:rsidRPr="006169C3">
        <w:rPr>
          <w:rFonts w:cstheme="minorHAnsi"/>
          <w:lang w:val="en-US"/>
        </w:rPr>
        <w:t xml:space="preserve"> of data </w:t>
      </w:r>
      <w:r w:rsidR="008344C9" w:rsidRPr="006169C3">
        <w:rPr>
          <w:rFonts w:cstheme="minorHAnsi"/>
          <w:lang w:val="en-US"/>
        </w:rPr>
        <w:t xml:space="preserve">points </w:t>
      </w:r>
      <w:r w:rsidR="00DC6BD9" w:rsidRPr="006169C3">
        <w:rPr>
          <w:rFonts w:cstheme="minorHAnsi"/>
          <w:lang w:val="en-US"/>
        </w:rPr>
        <w:t>was discarded due to unfavorable weather conditions and instrument</w:t>
      </w:r>
      <w:r w:rsidR="00CC4632">
        <w:rPr>
          <w:rFonts w:cstheme="minorHAnsi"/>
          <w:lang w:val="en-US"/>
        </w:rPr>
        <w:t xml:space="preserve"> </w:t>
      </w:r>
      <w:r w:rsidR="00DC6BD9" w:rsidRPr="006169C3">
        <w:rPr>
          <w:rFonts w:cstheme="minorHAnsi"/>
          <w:lang w:val="en-US"/>
        </w:rPr>
        <w:t>malfunctions</w:t>
      </w:r>
      <w:r w:rsidR="0013179A">
        <w:rPr>
          <w:rFonts w:cstheme="minorHAnsi"/>
          <w:lang w:val="en-US"/>
        </w:rPr>
        <w:t xml:space="preserve"> (</w:t>
      </w:r>
      <w:r w:rsidR="003131A5">
        <w:rPr>
          <w:rFonts w:cstheme="minorHAnsi"/>
          <w:lang w:val="en-US"/>
        </w:rPr>
        <w:t xml:space="preserve">section </w:t>
      </w:r>
      <w:r w:rsidR="0013179A">
        <w:rPr>
          <w:rFonts w:cstheme="minorHAnsi"/>
          <w:lang w:val="en-US"/>
        </w:rPr>
        <w:t>3.</w:t>
      </w:r>
      <w:r w:rsidR="003131A5">
        <w:rPr>
          <w:rFonts w:cstheme="minorHAnsi"/>
          <w:lang w:val="en-US"/>
        </w:rPr>
        <w:t>6</w:t>
      </w:r>
      <w:r w:rsidR="0013179A">
        <w:rPr>
          <w:rFonts w:cstheme="minorHAnsi"/>
          <w:lang w:val="en-US"/>
        </w:rPr>
        <w:t>)</w:t>
      </w:r>
      <w:r w:rsidR="00DC6BD9" w:rsidRPr="006169C3">
        <w:rPr>
          <w:rFonts w:cstheme="minorHAnsi"/>
          <w:lang w:val="en-US"/>
        </w:rPr>
        <w:t>.</w:t>
      </w:r>
      <w:r w:rsidR="00A153D0" w:rsidRPr="006169C3">
        <w:rPr>
          <w:rFonts w:cstheme="minorHAnsi"/>
          <w:lang w:val="en-US"/>
        </w:rPr>
        <w:t xml:space="preserve"> </w:t>
      </w:r>
      <w:r w:rsidR="00A50E1C" w:rsidRPr="006169C3">
        <w:rPr>
          <w:rFonts w:cstheme="minorHAnsi"/>
          <w:lang w:val="en-US"/>
        </w:rPr>
        <w:t>The last part of the quality assurance protocol (chosen footprint and wind direction sectors</w:t>
      </w:r>
      <w:r w:rsidR="00CC4632" w:rsidRPr="006169C3">
        <w:rPr>
          <w:rFonts w:cstheme="minorHAnsi"/>
          <w:lang w:val="en-US"/>
        </w:rPr>
        <w:t>)</w:t>
      </w:r>
      <w:r w:rsidR="00CC4632">
        <w:rPr>
          <w:rFonts w:cstheme="minorHAnsi"/>
          <w:lang w:val="en-US"/>
        </w:rPr>
        <w:t xml:space="preserve"> </w:t>
      </w:r>
      <w:r w:rsidR="00A50E1C" w:rsidRPr="006169C3">
        <w:rPr>
          <w:rFonts w:cstheme="minorHAnsi"/>
          <w:lang w:val="en-US"/>
        </w:rPr>
        <w:t xml:space="preserve">yielded </w:t>
      </w:r>
      <w:r w:rsidR="00CC4632">
        <w:rPr>
          <w:rFonts w:cstheme="minorHAnsi"/>
          <w:lang w:val="en-US"/>
        </w:rPr>
        <w:t>a</w:t>
      </w:r>
      <w:r w:rsidR="00A50E1C" w:rsidRPr="006169C3">
        <w:rPr>
          <w:rFonts w:cstheme="minorHAnsi"/>
          <w:lang w:val="en-US"/>
        </w:rPr>
        <w:t xml:space="preserve"> final data coverage of </w:t>
      </w:r>
      <w:r w:rsidRPr="006169C3">
        <w:rPr>
          <w:rFonts w:cstheme="minorHAnsi"/>
          <w:lang w:val="en-US"/>
        </w:rPr>
        <w:t>only</w:t>
      </w:r>
      <w:r w:rsidR="00F30B0F" w:rsidRPr="006169C3">
        <w:rPr>
          <w:rFonts w:cstheme="minorHAnsi"/>
          <w:lang w:val="en-US"/>
        </w:rPr>
        <w:t xml:space="preserve"> 1/3 of </w:t>
      </w:r>
      <w:r w:rsidR="008344C9" w:rsidRPr="006169C3">
        <w:rPr>
          <w:rFonts w:cstheme="minorHAnsi"/>
          <w:lang w:val="en-US"/>
        </w:rPr>
        <w:t>all</w:t>
      </w:r>
      <w:r w:rsidR="00F30B0F" w:rsidRPr="006169C3">
        <w:rPr>
          <w:rFonts w:cstheme="minorHAnsi"/>
          <w:lang w:val="en-US"/>
        </w:rPr>
        <w:t xml:space="preserve"> raw </w:t>
      </w:r>
      <w:r w:rsidRPr="006169C3">
        <w:rPr>
          <w:rFonts w:cstheme="minorHAnsi"/>
          <w:lang w:val="en-US"/>
        </w:rPr>
        <w:t>NEP fluxes measured</w:t>
      </w:r>
      <w:r w:rsidR="00F30B0F" w:rsidRPr="006169C3">
        <w:rPr>
          <w:rFonts w:cstheme="minorHAnsi"/>
          <w:lang w:val="en-US"/>
        </w:rPr>
        <w:t xml:space="preserve"> </w:t>
      </w:r>
      <w:r w:rsidRPr="006169C3">
        <w:rPr>
          <w:rFonts w:cstheme="minorHAnsi"/>
          <w:lang w:val="en-US"/>
        </w:rPr>
        <w:t>by EC</w:t>
      </w:r>
      <w:r w:rsidR="00A50E1C" w:rsidRPr="006169C3">
        <w:rPr>
          <w:rFonts w:cstheme="minorHAnsi"/>
          <w:lang w:val="en-US"/>
        </w:rPr>
        <w:t xml:space="preserve">. </w:t>
      </w:r>
      <w:r w:rsidRPr="006169C3">
        <w:rPr>
          <w:rFonts w:cstheme="minorHAnsi"/>
          <w:lang w:val="en-US"/>
        </w:rPr>
        <w:t>In general, step 3</w:t>
      </w:r>
      <w:r w:rsidR="0013179A">
        <w:rPr>
          <w:rFonts w:cstheme="minorHAnsi"/>
          <w:lang w:val="en-US"/>
        </w:rPr>
        <w:t>.</w:t>
      </w:r>
      <w:r w:rsidR="003131A5">
        <w:rPr>
          <w:rFonts w:cstheme="minorHAnsi"/>
          <w:lang w:val="en-US"/>
        </w:rPr>
        <w:t>7</w:t>
      </w:r>
      <w:r w:rsidRPr="006169C3">
        <w:rPr>
          <w:rFonts w:cstheme="minorHAnsi"/>
          <w:lang w:val="en-US"/>
        </w:rPr>
        <w:t xml:space="preserve"> is the most crucial part of the filtering procedure here, assuring that obtained fluxes </w:t>
      </w:r>
      <w:r w:rsidR="00CC4632" w:rsidRPr="006169C3">
        <w:rPr>
          <w:rFonts w:cstheme="minorHAnsi"/>
          <w:lang w:val="en-US"/>
        </w:rPr>
        <w:t>represent</w:t>
      </w:r>
      <w:r w:rsidR="00CC4632">
        <w:rPr>
          <w:rFonts w:cstheme="minorHAnsi"/>
          <w:lang w:val="en-US"/>
        </w:rPr>
        <w:t xml:space="preserve"> </w:t>
      </w:r>
      <w:r w:rsidRPr="006169C3">
        <w:rPr>
          <w:rFonts w:cstheme="minorHAnsi"/>
          <w:lang w:val="en-US"/>
        </w:rPr>
        <w:t xml:space="preserve">the gas exchange of </w:t>
      </w:r>
      <w:r w:rsidR="00E00128" w:rsidRPr="006169C3">
        <w:rPr>
          <w:rFonts w:cstheme="minorHAnsi"/>
          <w:lang w:val="en-US"/>
        </w:rPr>
        <w:t xml:space="preserve">the </w:t>
      </w:r>
      <w:r w:rsidRPr="006169C3">
        <w:rPr>
          <w:rFonts w:cstheme="minorHAnsi"/>
          <w:lang w:val="en-US"/>
        </w:rPr>
        <w:t>investigated area.</w:t>
      </w:r>
    </w:p>
    <w:p w14:paraId="1A248553" w14:textId="77777777" w:rsidR="00F30B0F" w:rsidRPr="006169C3" w:rsidRDefault="00F30B0F" w:rsidP="00821014">
      <w:pPr>
        <w:jc w:val="both"/>
        <w:rPr>
          <w:rFonts w:cstheme="minorHAnsi"/>
          <w:lang w:val="en-US"/>
        </w:rPr>
      </w:pPr>
    </w:p>
    <w:p w14:paraId="061B7EF9" w14:textId="22D0E4DF" w:rsidR="008344C9" w:rsidRPr="00F51171" w:rsidRDefault="008344C9" w:rsidP="00821014">
      <w:pPr>
        <w:jc w:val="both"/>
        <w:rPr>
          <w:rFonts w:cstheme="minorHAnsi"/>
          <w:lang w:val="en-US"/>
        </w:rPr>
      </w:pPr>
      <w:r w:rsidRPr="006169C3">
        <w:rPr>
          <w:rFonts w:cstheme="minorHAnsi"/>
          <w:lang w:val="en-US"/>
        </w:rPr>
        <w:t xml:space="preserve">High-quality NEP fluxes can be finally used to derive daily, monthly, seasonal or annual totals. However, they </w:t>
      </w:r>
      <w:r w:rsidR="00CC4632" w:rsidRPr="006169C3">
        <w:rPr>
          <w:rFonts w:cstheme="minorHAnsi"/>
          <w:lang w:val="en-US"/>
        </w:rPr>
        <w:t>must</w:t>
      </w:r>
      <w:r w:rsidRPr="006169C3">
        <w:rPr>
          <w:rFonts w:cstheme="minorHAnsi"/>
          <w:lang w:val="en-US"/>
        </w:rPr>
        <w:t xml:space="preserve"> be gap</w:t>
      </w:r>
      <w:r w:rsidR="00E00128" w:rsidRPr="006169C3">
        <w:rPr>
          <w:rFonts w:cstheme="minorHAnsi"/>
          <w:lang w:val="en-US"/>
        </w:rPr>
        <w:t xml:space="preserve"> </w:t>
      </w:r>
      <w:r w:rsidRPr="006169C3">
        <w:rPr>
          <w:rFonts w:cstheme="minorHAnsi"/>
          <w:lang w:val="en-US"/>
        </w:rPr>
        <w:t xml:space="preserve">filled before each action. In </w:t>
      </w:r>
      <w:r w:rsidRPr="00CE00D5">
        <w:rPr>
          <w:rFonts w:cstheme="minorHAnsi"/>
          <w:b/>
          <w:lang w:val="en-US"/>
        </w:rPr>
        <w:t xml:space="preserve">Figure </w:t>
      </w:r>
      <w:r w:rsidR="00602809" w:rsidRPr="00CE00D5">
        <w:rPr>
          <w:rFonts w:cstheme="minorHAnsi"/>
          <w:b/>
          <w:lang w:val="en-US"/>
        </w:rPr>
        <w:t>3</w:t>
      </w:r>
      <w:r w:rsidR="00CC4632" w:rsidRPr="00874894">
        <w:rPr>
          <w:rFonts w:cstheme="minorHAnsi"/>
          <w:lang w:val="en-US"/>
        </w:rPr>
        <w:t>,</w:t>
      </w:r>
      <w:r w:rsidRPr="00CC4632">
        <w:rPr>
          <w:rFonts w:cstheme="minorHAnsi"/>
          <w:lang w:val="en-US"/>
        </w:rPr>
        <w:t xml:space="preserve"> </w:t>
      </w:r>
      <w:r w:rsidRPr="006169C3">
        <w:rPr>
          <w:rFonts w:cstheme="minorHAnsi"/>
          <w:lang w:val="en-US"/>
        </w:rPr>
        <w:t>the relationship between NEP fluxes</w:t>
      </w:r>
      <w:r w:rsidR="00602809" w:rsidRPr="006169C3">
        <w:rPr>
          <w:rFonts w:cstheme="minorHAnsi"/>
          <w:lang w:val="en-US"/>
        </w:rPr>
        <w:t xml:space="preserve">, </w:t>
      </w:r>
      <w:r w:rsidRPr="006169C3">
        <w:rPr>
          <w:rFonts w:cstheme="minorHAnsi"/>
          <w:lang w:val="en-US"/>
        </w:rPr>
        <w:t>gap</w:t>
      </w:r>
      <w:r w:rsidR="00E00128" w:rsidRPr="006169C3">
        <w:rPr>
          <w:rFonts w:cstheme="minorHAnsi"/>
          <w:lang w:val="en-US"/>
        </w:rPr>
        <w:t xml:space="preserve"> </w:t>
      </w:r>
      <w:r w:rsidRPr="006169C3">
        <w:rPr>
          <w:rFonts w:cstheme="minorHAnsi"/>
          <w:lang w:val="en-US"/>
        </w:rPr>
        <w:t xml:space="preserve">filled using two different approaches: process-based (FCRN) and statistical </w:t>
      </w:r>
      <w:r w:rsidR="00E00128" w:rsidRPr="006169C3">
        <w:rPr>
          <w:rFonts w:cstheme="minorHAnsi"/>
          <w:lang w:val="en-US"/>
        </w:rPr>
        <w:t>method</w:t>
      </w:r>
      <w:r w:rsidRPr="006169C3">
        <w:rPr>
          <w:rFonts w:cstheme="minorHAnsi"/>
          <w:lang w:val="en-US"/>
        </w:rPr>
        <w:t xml:space="preserve"> (</w:t>
      </w:r>
      <w:proofErr w:type="spellStart"/>
      <w:r w:rsidRPr="006169C3">
        <w:rPr>
          <w:rFonts w:cstheme="minorHAnsi"/>
          <w:lang w:val="en-US"/>
        </w:rPr>
        <w:t>REddyProc</w:t>
      </w:r>
      <w:proofErr w:type="spellEnd"/>
      <w:r w:rsidRPr="006169C3">
        <w:rPr>
          <w:rFonts w:cstheme="minorHAnsi"/>
          <w:lang w:val="en-US"/>
        </w:rPr>
        <w:t>)</w:t>
      </w:r>
      <w:r w:rsidR="00602809" w:rsidRPr="006169C3">
        <w:rPr>
          <w:rFonts w:cstheme="minorHAnsi"/>
          <w:lang w:val="en-US"/>
        </w:rPr>
        <w:t xml:space="preserve">, </w:t>
      </w:r>
      <w:r w:rsidR="0090773E" w:rsidRPr="006169C3">
        <w:rPr>
          <w:rFonts w:cstheme="minorHAnsi"/>
          <w:lang w:val="en-US"/>
        </w:rPr>
        <w:t>is shown</w:t>
      </w:r>
      <w:r w:rsidRPr="006169C3">
        <w:rPr>
          <w:rFonts w:cstheme="minorHAnsi"/>
          <w:lang w:val="en-US"/>
        </w:rPr>
        <w:t>.</w:t>
      </w:r>
      <w:r w:rsidRPr="00F51171">
        <w:rPr>
          <w:rFonts w:cstheme="minorHAnsi"/>
          <w:lang w:val="en-US"/>
        </w:rPr>
        <w:t xml:space="preserve"> </w:t>
      </w:r>
    </w:p>
    <w:p w14:paraId="5BAA86BA" w14:textId="4B1C0816" w:rsidR="008344C9" w:rsidRPr="00F51171" w:rsidRDefault="008344C9" w:rsidP="00821014">
      <w:pPr>
        <w:jc w:val="both"/>
        <w:rPr>
          <w:rFonts w:cstheme="minorHAnsi"/>
          <w:lang w:val="en-US"/>
        </w:rPr>
      </w:pPr>
      <w:r w:rsidRPr="00F51171">
        <w:rPr>
          <w:rFonts w:cstheme="minorHAnsi"/>
          <w:lang w:val="en-US"/>
        </w:rPr>
        <w:t xml:space="preserve"> </w:t>
      </w:r>
    </w:p>
    <w:p w14:paraId="37FF6610" w14:textId="1E33937E" w:rsidR="0090773E" w:rsidRPr="00F51171" w:rsidRDefault="00CC4632" w:rsidP="00821014">
      <w:pPr>
        <w:jc w:val="both"/>
        <w:rPr>
          <w:rFonts w:cstheme="minorHAnsi"/>
          <w:lang w:val="en-US"/>
        </w:rPr>
      </w:pPr>
      <w:r>
        <w:rPr>
          <w:rFonts w:cstheme="minorHAnsi"/>
          <w:lang w:val="en-US"/>
        </w:rPr>
        <w:t>The p</w:t>
      </w:r>
      <w:r w:rsidRPr="00F51171">
        <w:rPr>
          <w:rFonts w:cstheme="minorHAnsi"/>
          <w:lang w:val="en-US"/>
        </w:rPr>
        <w:t xml:space="preserve">resented </w:t>
      </w:r>
      <w:r w:rsidR="0090773E" w:rsidRPr="00F51171">
        <w:rPr>
          <w:rFonts w:cstheme="minorHAnsi"/>
          <w:lang w:val="en-US"/>
        </w:rPr>
        <w:t>simple linear regression suggests</w:t>
      </w:r>
      <w:r>
        <w:rPr>
          <w:rFonts w:cstheme="minorHAnsi"/>
          <w:lang w:val="en-US"/>
        </w:rPr>
        <w:t xml:space="preserve"> </w:t>
      </w:r>
      <w:r w:rsidR="0090773E" w:rsidRPr="00F51171">
        <w:rPr>
          <w:rFonts w:cstheme="minorHAnsi"/>
          <w:lang w:val="en-US"/>
        </w:rPr>
        <w:t>that in general both techniques are comparable</w:t>
      </w:r>
      <w:r w:rsidR="00602809">
        <w:rPr>
          <w:rFonts w:cstheme="minorHAnsi"/>
          <w:lang w:val="en-US"/>
        </w:rPr>
        <w:t xml:space="preserve"> (statistically significant regression</w:t>
      </w:r>
      <w:r w:rsidR="00C60CD9">
        <w:rPr>
          <w:rFonts w:cstheme="minorHAnsi"/>
          <w:lang w:val="en-US"/>
        </w:rPr>
        <w:t xml:space="preserve"> </w:t>
      </w:r>
      <w:r w:rsidR="00602809">
        <w:rPr>
          <w:rFonts w:cstheme="minorHAnsi"/>
          <w:lang w:val="en-US"/>
        </w:rPr>
        <w:t>with r</w:t>
      </w:r>
      <w:r w:rsidR="00602809" w:rsidRPr="00602809">
        <w:rPr>
          <w:rFonts w:cstheme="minorHAnsi"/>
          <w:vertAlign w:val="superscript"/>
          <w:lang w:val="en-US"/>
        </w:rPr>
        <w:t>2</w:t>
      </w:r>
      <w:r w:rsidR="00602809">
        <w:rPr>
          <w:rFonts w:cstheme="minorHAnsi"/>
          <w:lang w:val="en-US"/>
        </w:rPr>
        <w:t>=0.89</w:t>
      </w:r>
      <w:r w:rsidR="00A76154">
        <w:rPr>
          <w:rFonts w:cstheme="minorHAnsi"/>
          <w:lang w:val="en-US"/>
        </w:rPr>
        <w:t>)</w:t>
      </w:r>
      <w:r w:rsidR="00602809">
        <w:rPr>
          <w:rFonts w:cstheme="minorHAnsi"/>
          <w:lang w:val="en-US"/>
        </w:rPr>
        <w:t xml:space="preserve"> </w:t>
      </w:r>
      <w:r w:rsidR="0090773E" w:rsidRPr="00F51171">
        <w:rPr>
          <w:rFonts w:cstheme="minorHAnsi"/>
          <w:lang w:val="en-US"/>
        </w:rPr>
        <w:t>and thus can be used for NEP fluxes gap</w:t>
      </w:r>
      <w:r w:rsidR="00E00128" w:rsidRPr="00F51171">
        <w:rPr>
          <w:rFonts w:cstheme="minorHAnsi"/>
          <w:lang w:val="en-US"/>
        </w:rPr>
        <w:t xml:space="preserve"> </w:t>
      </w:r>
      <w:r w:rsidR="0090773E" w:rsidRPr="00F51171">
        <w:rPr>
          <w:rFonts w:cstheme="minorHAnsi"/>
          <w:lang w:val="en-US"/>
        </w:rPr>
        <w:t>filling</w:t>
      </w:r>
      <w:r w:rsidR="00A8474F" w:rsidRPr="00F51171">
        <w:rPr>
          <w:rFonts w:cstheme="minorHAnsi"/>
          <w:lang w:val="en-US"/>
        </w:rPr>
        <w:t xml:space="preserve">, </w:t>
      </w:r>
      <w:r w:rsidR="0090773E" w:rsidRPr="00F51171">
        <w:rPr>
          <w:rFonts w:cstheme="minorHAnsi"/>
          <w:lang w:val="en-US"/>
        </w:rPr>
        <w:t xml:space="preserve">giving </w:t>
      </w:r>
      <w:r w:rsidR="00A76154">
        <w:rPr>
          <w:rFonts w:cstheme="minorHAnsi"/>
          <w:lang w:val="en-US"/>
        </w:rPr>
        <w:t xml:space="preserve">satisfactorily </w:t>
      </w:r>
      <w:r w:rsidR="0090773E" w:rsidRPr="00F51171">
        <w:rPr>
          <w:rFonts w:cstheme="minorHAnsi"/>
          <w:lang w:val="en-US"/>
        </w:rPr>
        <w:t>similar results</w:t>
      </w:r>
      <w:r w:rsidR="00A76154">
        <w:rPr>
          <w:rFonts w:cstheme="minorHAnsi"/>
          <w:lang w:val="en-US"/>
        </w:rPr>
        <w:t xml:space="preserve"> (the regression line slope equal 0.90, which suggest only 10% difference between gap filled fl</w:t>
      </w:r>
      <w:r w:rsidR="005F1CC9">
        <w:rPr>
          <w:rFonts w:cstheme="minorHAnsi"/>
          <w:lang w:val="en-US"/>
        </w:rPr>
        <w:t>u</w:t>
      </w:r>
      <w:r w:rsidR="00A76154">
        <w:rPr>
          <w:rFonts w:cstheme="minorHAnsi"/>
          <w:lang w:val="en-US"/>
        </w:rPr>
        <w:t>xes on average)</w:t>
      </w:r>
      <w:r w:rsidR="0090773E" w:rsidRPr="00F51171">
        <w:rPr>
          <w:rFonts w:cstheme="minorHAnsi"/>
          <w:lang w:val="en-US"/>
        </w:rPr>
        <w:t>. With only net CO</w:t>
      </w:r>
      <w:r w:rsidR="0090773E" w:rsidRPr="00F51171">
        <w:rPr>
          <w:rFonts w:cstheme="minorHAnsi"/>
          <w:vertAlign w:val="subscript"/>
          <w:lang w:val="en-US"/>
        </w:rPr>
        <w:t>2</w:t>
      </w:r>
      <w:r w:rsidR="0090773E" w:rsidRPr="00F51171">
        <w:rPr>
          <w:rFonts w:cstheme="minorHAnsi"/>
          <w:lang w:val="en-US"/>
        </w:rPr>
        <w:t xml:space="preserve"> flux</w:t>
      </w:r>
      <w:r>
        <w:rPr>
          <w:rFonts w:cstheme="minorHAnsi"/>
          <w:lang w:val="en-US"/>
        </w:rPr>
        <w:t xml:space="preserve"> </w:t>
      </w:r>
      <w:r w:rsidR="0090773E" w:rsidRPr="00F51171">
        <w:rPr>
          <w:rFonts w:cstheme="minorHAnsi"/>
          <w:lang w:val="en-US"/>
        </w:rPr>
        <w:t>values</w:t>
      </w:r>
      <w:r>
        <w:rPr>
          <w:rFonts w:cstheme="minorHAnsi"/>
          <w:lang w:val="en-US"/>
        </w:rPr>
        <w:t>,</w:t>
      </w:r>
      <w:r w:rsidR="0090773E" w:rsidRPr="00F51171">
        <w:rPr>
          <w:rFonts w:cstheme="minorHAnsi"/>
          <w:lang w:val="en-US"/>
        </w:rPr>
        <w:t xml:space="preserve"> nothing can be said about individual impacts of absorption (GPP) and respiration (</w:t>
      </w:r>
      <w:proofErr w:type="spellStart"/>
      <w:r w:rsidR="0090773E" w:rsidRPr="00F51171">
        <w:rPr>
          <w:rFonts w:cstheme="minorHAnsi"/>
          <w:i/>
          <w:lang w:val="en-US"/>
        </w:rPr>
        <w:t>R</w:t>
      </w:r>
      <w:r w:rsidR="0090773E" w:rsidRPr="00F51171">
        <w:rPr>
          <w:rFonts w:cstheme="minorHAnsi"/>
          <w:i/>
          <w:vertAlign w:val="subscript"/>
          <w:lang w:val="en-US"/>
        </w:rPr>
        <w:t>eco</w:t>
      </w:r>
      <w:proofErr w:type="spellEnd"/>
      <w:r w:rsidR="0090773E" w:rsidRPr="00F51171">
        <w:rPr>
          <w:rFonts w:cstheme="minorHAnsi"/>
          <w:lang w:val="en-US"/>
        </w:rPr>
        <w:t>) processes. Therefore, along with gap</w:t>
      </w:r>
      <w:r w:rsidR="00E00128" w:rsidRPr="00F51171">
        <w:rPr>
          <w:rFonts w:cstheme="minorHAnsi"/>
          <w:lang w:val="en-US"/>
        </w:rPr>
        <w:t xml:space="preserve"> </w:t>
      </w:r>
      <w:r w:rsidR="0090773E" w:rsidRPr="00F51171">
        <w:rPr>
          <w:rFonts w:cstheme="minorHAnsi"/>
          <w:lang w:val="en-US"/>
        </w:rPr>
        <w:t>filling</w:t>
      </w:r>
      <w:r w:rsidR="00A8474F" w:rsidRPr="00F51171">
        <w:rPr>
          <w:rFonts w:cstheme="minorHAnsi"/>
          <w:lang w:val="en-US"/>
        </w:rPr>
        <w:t xml:space="preserve">, </w:t>
      </w:r>
      <w:r w:rsidR="0090773E" w:rsidRPr="00F51171">
        <w:rPr>
          <w:rFonts w:cstheme="minorHAnsi"/>
          <w:lang w:val="en-US"/>
        </w:rPr>
        <w:t xml:space="preserve">so-called </w:t>
      </w:r>
      <w:r w:rsidRPr="00F51171">
        <w:rPr>
          <w:rFonts w:cstheme="minorHAnsi"/>
          <w:lang w:val="en-US"/>
        </w:rPr>
        <w:t>flux</w:t>
      </w:r>
      <w:r>
        <w:rPr>
          <w:rFonts w:cstheme="minorHAnsi"/>
          <w:lang w:val="en-US"/>
        </w:rPr>
        <w:t xml:space="preserve"> </w:t>
      </w:r>
      <w:r w:rsidR="0090773E" w:rsidRPr="00F51171">
        <w:rPr>
          <w:rFonts w:cstheme="minorHAnsi"/>
          <w:lang w:val="en-US"/>
        </w:rPr>
        <w:t>partitioning procedure was realized as well</w:t>
      </w:r>
      <w:r w:rsidR="00A8474F" w:rsidRPr="00F51171">
        <w:rPr>
          <w:rFonts w:cstheme="minorHAnsi"/>
          <w:lang w:val="en-US"/>
        </w:rPr>
        <w:t xml:space="preserve">, </w:t>
      </w:r>
      <w:r w:rsidR="0090773E" w:rsidRPr="00F51171">
        <w:rPr>
          <w:rFonts w:cstheme="minorHAnsi"/>
          <w:lang w:val="en-US"/>
        </w:rPr>
        <w:t xml:space="preserve">by use of the same two methods. Daily totals of </w:t>
      </w:r>
      <w:proofErr w:type="spellStart"/>
      <w:r w:rsidR="0090773E" w:rsidRPr="00F51171">
        <w:rPr>
          <w:rFonts w:cstheme="minorHAnsi"/>
          <w:i/>
          <w:lang w:val="en-US"/>
        </w:rPr>
        <w:t>R</w:t>
      </w:r>
      <w:r w:rsidR="0090773E" w:rsidRPr="00F51171">
        <w:rPr>
          <w:rFonts w:cstheme="minorHAnsi"/>
          <w:i/>
          <w:vertAlign w:val="subscript"/>
          <w:lang w:val="en-US"/>
        </w:rPr>
        <w:t>eco</w:t>
      </w:r>
      <w:proofErr w:type="spellEnd"/>
      <w:r w:rsidR="0090773E" w:rsidRPr="00F51171">
        <w:rPr>
          <w:rFonts w:cstheme="minorHAnsi"/>
          <w:lang w:val="en-US"/>
        </w:rPr>
        <w:t xml:space="preserve"> fluxes are presented in </w:t>
      </w:r>
      <w:r w:rsidR="0090773E" w:rsidRPr="00CE00D5">
        <w:rPr>
          <w:rFonts w:cstheme="minorHAnsi"/>
          <w:b/>
          <w:lang w:val="en-US"/>
        </w:rPr>
        <w:t xml:space="preserve">Figure </w:t>
      </w:r>
      <w:r w:rsidR="00A76154" w:rsidRPr="00CE00D5">
        <w:rPr>
          <w:rFonts w:cstheme="minorHAnsi"/>
          <w:b/>
          <w:lang w:val="en-US"/>
        </w:rPr>
        <w:t>4</w:t>
      </w:r>
      <w:r w:rsidR="0090773E" w:rsidRPr="00F51171">
        <w:rPr>
          <w:rFonts w:cstheme="minorHAnsi"/>
          <w:lang w:val="en-US"/>
        </w:rPr>
        <w:t xml:space="preserve"> as example</w:t>
      </w:r>
      <w:r>
        <w:rPr>
          <w:rFonts w:cstheme="minorHAnsi"/>
          <w:lang w:val="en-US"/>
        </w:rPr>
        <w:t>s</w:t>
      </w:r>
      <w:r w:rsidR="0090773E" w:rsidRPr="00F51171">
        <w:rPr>
          <w:rFonts w:cstheme="minorHAnsi"/>
          <w:lang w:val="en-US"/>
        </w:rPr>
        <w:t xml:space="preserve"> of two different </w:t>
      </w:r>
      <w:r w:rsidRPr="00F51171">
        <w:rPr>
          <w:rFonts w:cstheme="minorHAnsi"/>
          <w:lang w:val="en-US"/>
        </w:rPr>
        <w:t>method</w:t>
      </w:r>
      <w:r>
        <w:rPr>
          <w:rFonts w:cstheme="minorHAnsi"/>
          <w:lang w:val="en-US"/>
        </w:rPr>
        <w:t xml:space="preserve"> </w:t>
      </w:r>
      <w:r w:rsidR="0090773E" w:rsidRPr="00F51171">
        <w:rPr>
          <w:rFonts w:cstheme="minorHAnsi"/>
          <w:lang w:val="en-US"/>
        </w:rPr>
        <w:t>performance</w:t>
      </w:r>
      <w:r>
        <w:rPr>
          <w:rFonts w:cstheme="minorHAnsi"/>
          <w:lang w:val="en-US"/>
        </w:rPr>
        <w:t>s</w:t>
      </w:r>
      <w:r w:rsidR="0090773E" w:rsidRPr="00F51171">
        <w:rPr>
          <w:rFonts w:cstheme="minorHAnsi"/>
          <w:lang w:val="en-US"/>
        </w:rPr>
        <w:t xml:space="preserve"> in</w:t>
      </w:r>
      <w:r w:rsidR="00A8474F" w:rsidRPr="00F51171">
        <w:rPr>
          <w:rFonts w:cstheme="minorHAnsi"/>
          <w:lang w:val="en-US"/>
        </w:rPr>
        <w:t xml:space="preserve"> net CO</w:t>
      </w:r>
      <w:r w:rsidR="00A8474F" w:rsidRPr="00F51171">
        <w:rPr>
          <w:rFonts w:cstheme="minorHAnsi"/>
          <w:vertAlign w:val="subscript"/>
          <w:lang w:val="en-US"/>
        </w:rPr>
        <w:t>2</w:t>
      </w:r>
      <w:r w:rsidR="0090773E" w:rsidRPr="00F51171">
        <w:rPr>
          <w:rFonts w:cstheme="minorHAnsi"/>
          <w:lang w:val="en-US"/>
        </w:rPr>
        <w:t xml:space="preserve"> fluxes partitioning</w:t>
      </w:r>
      <w:r w:rsidR="00A76154">
        <w:rPr>
          <w:rFonts w:cstheme="minorHAnsi"/>
          <w:lang w:val="en-US"/>
        </w:rPr>
        <w:t>.</w:t>
      </w:r>
    </w:p>
    <w:p w14:paraId="4B36EE46" w14:textId="0C69F70C" w:rsidR="00A8474F" w:rsidRPr="00F51171" w:rsidRDefault="00A8474F" w:rsidP="00821014">
      <w:pPr>
        <w:jc w:val="both"/>
        <w:rPr>
          <w:rFonts w:cstheme="minorHAnsi"/>
          <w:lang w:val="en-US"/>
        </w:rPr>
      </w:pPr>
    </w:p>
    <w:p w14:paraId="155FC4CE" w14:textId="49155FF8" w:rsidR="00B71691" w:rsidRDefault="00A8474F" w:rsidP="00821014">
      <w:pPr>
        <w:jc w:val="both"/>
        <w:rPr>
          <w:rFonts w:cstheme="minorHAnsi"/>
          <w:color w:val="FF0000"/>
          <w:lang w:val="en-US"/>
        </w:rPr>
      </w:pPr>
      <w:r w:rsidRPr="00F51171">
        <w:rPr>
          <w:rFonts w:cstheme="minorHAnsi"/>
          <w:lang w:val="en-US"/>
        </w:rPr>
        <w:t xml:space="preserve">The results of </w:t>
      </w:r>
      <w:proofErr w:type="spellStart"/>
      <w:r w:rsidRPr="00F51171">
        <w:rPr>
          <w:rFonts w:cstheme="minorHAnsi"/>
          <w:i/>
          <w:lang w:val="en-US"/>
        </w:rPr>
        <w:t>R</w:t>
      </w:r>
      <w:r w:rsidRPr="00F51171">
        <w:rPr>
          <w:rFonts w:cstheme="minorHAnsi"/>
          <w:i/>
          <w:vertAlign w:val="subscript"/>
          <w:lang w:val="en-US"/>
        </w:rPr>
        <w:t>eco</w:t>
      </w:r>
      <w:proofErr w:type="spellEnd"/>
      <w:r w:rsidRPr="00F51171">
        <w:rPr>
          <w:rFonts w:cstheme="minorHAnsi"/>
          <w:lang w:val="en-US"/>
        </w:rPr>
        <w:t xml:space="preserve"> </w:t>
      </w:r>
      <w:r w:rsidR="00CC4632" w:rsidRPr="00F51171">
        <w:rPr>
          <w:rFonts w:cstheme="minorHAnsi"/>
          <w:lang w:val="en-US"/>
        </w:rPr>
        <w:t>flux</w:t>
      </w:r>
      <w:r w:rsidR="00CC4632">
        <w:rPr>
          <w:rFonts w:cstheme="minorHAnsi"/>
          <w:lang w:val="en-US"/>
        </w:rPr>
        <w:t xml:space="preserve"> </w:t>
      </w:r>
      <w:r w:rsidRPr="00F51171">
        <w:rPr>
          <w:rFonts w:cstheme="minorHAnsi"/>
          <w:lang w:val="en-US"/>
        </w:rPr>
        <w:t xml:space="preserve">computation with two different methods, </w:t>
      </w:r>
      <w:r w:rsidR="00CC4632" w:rsidRPr="00F51171">
        <w:rPr>
          <w:rFonts w:cstheme="minorHAnsi"/>
          <w:lang w:val="en-US"/>
        </w:rPr>
        <w:t>although</w:t>
      </w:r>
      <w:r w:rsidRPr="00F51171">
        <w:rPr>
          <w:rFonts w:cstheme="minorHAnsi"/>
          <w:lang w:val="en-US"/>
        </w:rPr>
        <w:t xml:space="preserve"> the same model of </w:t>
      </w:r>
      <w:proofErr w:type="spellStart"/>
      <w:r w:rsidRPr="00F51171">
        <w:rPr>
          <w:rFonts w:cstheme="minorHAnsi"/>
          <w:i/>
          <w:lang w:val="en-US"/>
        </w:rPr>
        <w:t>R</w:t>
      </w:r>
      <w:r w:rsidRPr="00F51171">
        <w:rPr>
          <w:rFonts w:cstheme="minorHAnsi"/>
          <w:i/>
          <w:vertAlign w:val="subscript"/>
          <w:lang w:val="en-US"/>
        </w:rPr>
        <w:t>eco</w:t>
      </w:r>
      <w:proofErr w:type="spellEnd"/>
      <w:r w:rsidRPr="00F51171">
        <w:rPr>
          <w:rFonts w:cstheme="minorHAnsi"/>
          <w:i/>
          <w:vertAlign w:val="subscript"/>
          <w:lang w:val="en-US"/>
        </w:rPr>
        <w:t xml:space="preserve"> </w:t>
      </w:r>
      <w:r w:rsidRPr="00F51171">
        <w:rPr>
          <w:rFonts w:cstheme="minorHAnsi"/>
          <w:i/>
          <w:lang w:val="en-US"/>
        </w:rPr>
        <w:t>vs T</w:t>
      </w:r>
      <w:r w:rsidRPr="00F51171">
        <w:rPr>
          <w:rFonts w:cstheme="minorHAnsi"/>
          <w:lang w:val="en-US"/>
        </w:rPr>
        <w:t xml:space="preserve"> was used in both cases, are example</w:t>
      </w:r>
      <w:r w:rsidR="00CC4632">
        <w:rPr>
          <w:rFonts w:cstheme="minorHAnsi"/>
          <w:lang w:val="en-US"/>
        </w:rPr>
        <w:t>s</w:t>
      </w:r>
      <w:r w:rsidRPr="00F51171">
        <w:rPr>
          <w:rFonts w:cstheme="minorHAnsi"/>
          <w:lang w:val="en-US"/>
        </w:rPr>
        <w:t xml:space="preserve"> of a potential source of </w:t>
      </w:r>
      <w:r w:rsidR="00431DB6" w:rsidRPr="00F51171">
        <w:rPr>
          <w:rFonts w:cstheme="minorHAnsi"/>
          <w:lang w:val="en-US"/>
        </w:rPr>
        <w:t xml:space="preserve">erroneous </w:t>
      </w:r>
      <w:r w:rsidRPr="00F51171">
        <w:rPr>
          <w:rFonts w:cstheme="minorHAnsi"/>
          <w:lang w:val="en-US"/>
        </w:rPr>
        <w:t>conclusions regarding</w:t>
      </w:r>
      <w:r w:rsidR="00CC4632">
        <w:rPr>
          <w:rFonts w:cstheme="minorHAnsi"/>
          <w:lang w:val="en-US"/>
        </w:rPr>
        <w:t xml:space="preserve"> </w:t>
      </w:r>
      <w:r w:rsidR="00431DB6" w:rsidRPr="00F51171">
        <w:rPr>
          <w:rFonts w:cstheme="minorHAnsi"/>
          <w:lang w:val="en-US"/>
        </w:rPr>
        <w:t>a contribution of respiration to the overall NEP fluxes or consequently the absorption rates (GPP fluxes). However, it cannot be clearly indicated which method gives more reliable results without additional analysis</w:t>
      </w:r>
      <w:r w:rsidR="0098730D" w:rsidRPr="00F51171">
        <w:rPr>
          <w:rFonts w:cstheme="minorHAnsi"/>
          <w:lang w:val="en-US"/>
        </w:rPr>
        <w:t xml:space="preserve"> in this manner</w:t>
      </w:r>
      <w:r w:rsidR="00431DB6" w:rsidRPr="00F51171">
        <w:rPr>
          <w:rFonts w:cstheme="minorHAnsi"/>
          <w:lang w:val="en-US"/>
        </w:rPr>
        <w:t xml:space="preserve">. What can be done, in our opinion, is either plotting measured nighttime fluxes against modeled </w:t>
      </w:r>
      <w:proofErr w:type="spellStart"/>
      <w:r w:rsidR="00431DB6" w:rsidRPr="00F51171">
        <w:rPr>
          <w:rFonts w:cstheme="minorHAnsi"/>
          <w:i/>
          <w:lang w:val="en-US"/>
        </w:rPr>
        <w:t>R</w:t>
      </w:r>
      <w:r w:rsidR="00431DB6" w:rsidRPr="00F51171">
        <w:rPr>
          <w:rFonts w:cstheme="minorHAnsi"/>
          <w:i/>
          <w:vertAlign w:val="subscript"/>
          <w:lang w:val="en-US"/>
        </w:rPr>
        <w:t>eco</w:t>
      </w:r>
      <w:proofErr w:type="spellEnd"/>
      <w:r w:rsidR="00431DB6" w:rsidRPr="00F51171">
        <w:rPr>
          <w:rFonts w:cstheme="minorHAnsi"/>
          <w:lang w:val="en-US"/>
        </w:rPr>
        <w:t xml:space="preserve"> fluxes to look over the differences, or to compare estimated values with respiration fluxes directly measured with other technique (</w:t>
      </w:r>
      <w:r w:rsidR="00913C42">
        <w:rPr>
          <w:rFonts w:cstheme="minorHAnsi"/>
          <w:lang w:val="en-US"/>
        </w:rPr>
        <w:t xml:space="preserve">e.g., </w:t>
      </w:r>
      <w:r w:rsidR="00431DB6" w:rsidRPr="00F51171">
        <w:rPr>
          <w:rFonts w:cstheme="minorHAnsi"/>
          <w:lang w:val="en-US"/>
        </w:rPr>
        <w:t>chambers</w:t>
      </w:r>
      <w:r w:rsidR="00431DB6" w:rsidRPr="00B71691">
        <w:rPr>
          <w:rFonts w:cstheme="minorHAnsi"/>
          <w:color w:val="000000" w:themeColor="text1"/>
          <w:lang w:val="en-US"/>
        </w:rPr>
        <w:t>).</w:t>
      </w:r>
      <w:r w:rsidR="00B71691">
        <w:rPr>
          <w:rFonts w:cstheme="minorHAnsi"/>
          <w:color w:val="000000" w:themeColor="text1"/>
          <w:lang w:val="en-US"/>
        </w:rPr>
        <w:t xml:space="preserve"> The differences in modeled </w:t>
      </w:r>
      <w:proofErr w:type="spellStart"/>
      <w:r w:rsidR="00B71691" w:rsidRPr="00F51171">
        <w:rPr>
          <w:rFonts w:cstheme="minorHAnsi"/>
          <w:i/>
          <w:lang w:val="en-US"/>
        </w:rPr>
        <w:t>R</w:t>
      </w:r>
      <w:r w:rsidR="00B71691" w:rsidRPr="00F51171">
        <w:rPr>
          <w:rFonts w:cstheme="minorHAnsi"/>
          <w:i/>
          <w:vertAlign w:val="subscript"/>
          <w:lang w:val="en-US"/>
        </w:rPr>
        <w:t>eco</w:t>
      </w:r>
      <w:proofErr w:type="spellEnd"/>
      <w:r w:rsidR="00B71691" w:rsidRPr="00F51171">
        <w:rPr>
          <w:rFonts w:cstheme="minorHAnsi"/>
          <w:lang w:val="en-US"/>
        </w:rPr>
        <w:t xml:space="preserve"> fluxes</w:t>
      </w:r>
      <w:r w:rsidR="00B71691">
        <w:rPr>
          <w:rFonts w:cstheme="minorHAnsi"/>
          <w:lang w:val="en-US"/>
        </w:rPr>
        <w:t xml:space="preserve"> </w:t>
      </w:r>
      <w:r w:rsidR="00CB406E">
        <w:rPr>
          <w:rFonts w:cstheme="minorHAnsi"/>
          <w:lang w:val="en-US"/>
        </w:rPr>
        <w:t xml:space="preserve">between presented approaches </w:t>
      </w:r>
      <w:r w:rsidR="00B71691">
        <w:rPr>
          <w:rFonts w:cstheme="minorHAnsi"/>
          <w:lang w:val="en-US"/>
        </w:rPr>
        <w:t>may come from the fact, that in one method some parameters are set as constant, while in the other they are estimated</w:t>
      </w:r>
      <w:r w:rsidR="00CB406E">
        <w:rPr>
          <w:rFonts w:cstheme="minorHAnsi"/>
          <w:lang w:val="en-US"/>
        </w:rPr>
        <w:t xml:space="preserve">. Even the ones, which do not change </w:t>
      </w:r>
      <w:r w:rsidR="00C60CD9">
        <w:rPr>
          <w:rFonts w:cstheme="minorHAnsi"/>
          <w:lang w:val="en-US"/>
        </w:rPr>
        <w:t>in</w:t>
      </w:r>
      <w:r w:rsidR="00CB406E">
        <w:rPr>
          <w:rFonts w:cstheme="minorHAnsi"/>
          <w:lang w:val="en-US"/>
        </w:rPr>
        <w:t xml:space="preserve"> both cases (as a reference temperature - </w:t>
      </w:r>
      <w:proofErr w:type="spellStart"/>
      <w:r w:rsidR="00CB406E" w:rsidRPr="00F51171">
        <w:rPr>
          <w:rFonts w:cstheme="minorHAnsi"/>
          <w:i/>
          <w:lang w:val="en-US"/>
        </w:rPr>
        <w:t>T</w:t>
      </w:r>
      <w:r w:rsidR="00CB406E" w:rsidRPr="00F51171">
        <w:rPr>
          <w:rFonts w:cstheme="minorHAnsi"/>
          <w:i/>
          <w:vertAlign w:val="subscript"/>
          <w:lang w:val="en-US"/>
        </w:rPr>
        <w:t>ref</w:t>
      </w:r>
      <w:proofErr w:type="spellEnd"/>
      <w:r w:rsidR="00CB406E" w:rsidRPr="00CB406E">
        <w:rPr>
          <w:rFonts w:cstheme="minorHAnsi"/>
          <w:i/>
          <w:lang w:val="en-US"/>
        </w:rPr>
        <w:t>)</w:t>
      </w:r>
      <w:r w:rsidR="00C60CD9">
        <w:rPr>
          <w:rFonts w:cstheme="minorHAnsi"/>
          <w:lang w:val="en-US"/>
        </w:rPr>
        <w:t xml:space="preserve">, </w:t>
      </w:r>
      <w:r w:rsidR="00CB406E">
        <w:rPr>
          <w:rFonts w:cstheme="minorHAnsi"/>
          <w:lang w:val="en-US"/>
        </w:rPr>
        <w:t xml:space="preserve">were not the same in given example (in FCRN </w:t>
      </w:r>
      <w:proofErr w:type="spellStart"/>
      <w:r w:rsidR="00CB406E" w:rsidRPr="00F51171">
        <w:rPr>
          <w:rFonts w:cstheme="minorHAnsi"/>
          <w:i/>
          <w:lang w:val="en-US"/>
        </w:rPr>
        <w:t>T</w:t>
      </w:r>
      <w:r w:rsidR="00CB406E" w:rsidRPr="00F51171">
        <w:rPr>
          <w:rFonts w:cstheme="minorHAnsi"/>
          <w:i/>
          <w:vertAlign w:val="subscript"/>
          <w:lang w:val="en-US"/>
        </w:rPr>
        <w:t>ref</w:t>
      </w:r>
      <w:proofErr w:type="spellEnd"/>
      <w:r w:rsidR="00CB406E">
        <w:rPr>
          <w:rFonts w:cstheme="minorHAnsi"/>
          <w:i/>
          <w:lang w:val="en-US"/>
        </w:rPr>
        <w:t xml:space="preserve"> </w:t>
      </w:r>
      <w:r w:rsidR="00CB406E" w:rsidRPr="00CB406E">
        <w:rPr>
          <w:rFonts w:cstheme="minorHAnsi"/>
          <w:lang w:val="en-US"/>
        </w:rPr>
        <w:t xml:space="preserve">= </w:t>
      </w:r>
      <w:r w:rsidR="00CB406E" w:rsidRPr="00CB406E">
        <w:rPr>
          <w:rFonts w:cstheme="minorHAnsi"/>
          <w:lang w:val="en-US" w:eastAsia="en-CA"/>
        </w:rPr>
        <w:t xml:space="preserve">283.25 </w:t>
      </w:r>
      <w:r w:rsidR="00CB406E">
        <w:rPr>
          <w:rFonts w:cstheme="minorHAnsi"/>
          <w:lang w:val="en-US" w:eastAsia="en-CA"/>
        </w:rPr>
        <w:t xml:space="preserve">K, while in </w:t>
      </w:r>
      <w:proofErr w:type="spellStart"/>
      <w:r w:rsidR="00CB406E" w:rsidRPr="00F51171">
        <w:rPr>
          <w:rFonts w:cstheme="minorHAnsi"/>
          <w:lang w:val="en-US"/>
        </w:rPr>
        <w:t>REddyProc</w:t>
      </w:r>
      <w:proofErr w:type="spellEnd"/>
      <w:r w:rsidR="00CB406E">
        <w:rPr>
          <w:rFonts w:cstheme="minorHAnsi"/>
          <w:lang w:val="en-US"/>
        </w:rPr>
        <w:t xml:space="preserve"> </w:t>
      </w:r>
      <w:proofErr w:type="spellStart"/>
      <w:r w:rsidR="00CB406E" w:rsidRPr="00F51171">
        <w:rPr>
          <w:rFonts w:cstheme="minorHAnsi"/>
          <w:i/>
          <w:lang w:val="en-US"/>
        </w:rPr>
        <w:t>T</w:t>
      </w:r>
      <w:r w:rsidR="00CB406E" w:rsidRPr="00F51171">
        <w:rPr>
          <w:rFonts w:cstheme="minorHAnsi"/>
          <w:i/>
          <w:vertAlign w:val="subscript"/>
          <w:lang w:val="en-US"/>
        </w:rPr>
        <w:t>ref</w:t>
      </w:r>
      <w:proofErr w:type="spellEnd"/>
      <w:r w:rsidR="00CB406E">
        <w:rPr>
          <w:rFonts w:cstheme="minorHAnsi"/>
          <w:i/>
          <w:lang w:val="en-US"/>
        </w:rPr>
        <w:t xml:space="preserve"> </w:t>
      </w:r>
      <w:r w:rsidR="00CB406E" w:rsidRPr="00CB406E">
        <w:rPr>
          <w:rFonts w:cstheme="minorHAnsi"/>
          <w:lang w:val="en-US"/>
        </w:rPr>
        <w:t xml:space="preserve">= </w:t>
      </w:r>
      <w:r w:rsidR="00CB406E" w:rsidRPr="00CB406E">
        <w:rPr>
          <w:lang w:val="en-US"/>
        </w:rPr>
        <w:t>288</w:t>
      </w:r>
      <w:r w:rsidR="00CB406E">
        <w:rPr>
          <w:lang w:val="en-US"/>
        </w:rPr>
        <w:t>.</w:t>
      </w:r>
      <w:r w:rsidR="00CB406E" w:rsidRPr="00CB406E">
        <w:rPr>
          <w:lang w:val="en-US"/>
        </w:rPr>
        <w:t>15</w:t>
      </w:r>
      <w:r w:rsidR="00CB406E">
        <w:rPr>
          <w:lang w:val="en-US"/>
        </w:rPr>
        <w:t xml:space="preserve"> </w:t>
      </w:r>
      <w:r w:rsidR="00CB406E">
        <w:rPr>
          <w:rFonts w:cstheme="minorHAnsi"/>
          <w:lang w:val="en-US" w:eastAsia="en-CA"/>
        </w:rPr>
        <w:t>K)</w:t>
      </w:r>
      <w:r w:rsidR="00CB406E">
        <w:rPr>
          <w:rFonts w:cstheme="minorHAnsi"/>
          <w:lang w:val="en-US"/>
        </w:rPr>
        <w:t xml:space="preserve">. It was done </w:t>
      </w:r>
      <w:r w:rsidR="00CB406E">
        <w:rPr>
          <w:rFonts w:cstheme="minorHAnsi"/>
          <w:lang w:val="en-US"/>
        </w:rPr>
        <w:lastRenderedPageBreak/>
        <w:t xml:space="preserve">on purpose to make potential users realize that even such slight changes may result in significant discrepancies. </w:t>
      </w:r>
      <w:r w:rsidR="00C27183" w:rsidRPr="00C27183">
        <w:rPr>
          <w:rFonts w:cstheme="minorHAnsi"/>
          <w:lang w:val="en-US"/>
        </w:rPr>
        <w:t xml:space="preserve">The other issue is that </w:t>
      </w:r>
      <w:r w:rsidR="00CC4632">
        <w:rPr>
          <w:rFonts w:cstheme="minorHAnsi"/>
          <w:lang w:val="en-US"/>
        </w:rPr>
        <w:t xml:space="preserve">a </w:t>
      </w:r>
      <w:r w:rsidR="00C27183" w:rsidRPr="00C27183">
        <w:rPr>
          <w:rFonts w:cstheme="minorHAnsi"/>
          <w:lang w:val="en-US"/>
        </w:rPr>
        <w:t xml:space="preserve">statistical approach is not able to fill big gaps successfully, which in the case of presented non-ideal EC site, where there was only 1/3 of measured fluxes left after filtering and quality check procedure, might be a reason for concern. </w:t>
      </w:r>
      <w:r w:rsidR="000C56E7">
        <w:rPr>
          <w:rFonts w:cstheme="minorHAnsi"/>
          <w:lang w:val="en-US"/>
        </w:rPr>
        <w:t xml:space="preserve">We do not attempt to </w:t>
      </w:r>
      <w:r w:rsidR="00CC4632">
        <w:rPr>
          <w:rFonts w:cstheme="minorHAnsi"/>
          <w:lang w:val="en-US"/>
        </w:rPr>
        <w:t xml:space="preserve">provide a </w:t>
      </w:r>
      <w:r w:rsidR="000C56E7">
        <w:rPr>
          <w:rFonts w:cstheme="minorHAnsi"/>
          <w:lang w:val="en-US"/>
        </w:rPr>
        <w:t xml:space="preserve">“better solution” with this analysis, but rather present options. </w:t>
      </w:r>
      <w:r w:rsidR="000C56E7" w:rsidRPr="000C56E7">
        <w:rPr>
          <w:rFonts w:cstheme="minorHAnsi"/>
          <w:lang w:val="en-US"/>
        </w:rPr>
        <w:t>A more thorough investigation needs to be done in this case.</w:t>
      </w:r>
    </w:p>
    <w:p w14:paraId="160DD05B" w14:textId="77777777" w:rsidR="00A8474F" w:rsidRPr="00F51171" w:rsidRDefault="00A8474F" w:rsidP="00821014">
      <w:pPr>
        <w:jc w:val="both"/>
        <w:rPr>
          <w:rFonts w:cstheme="minorHAnsi"/>
          <w:lang w:val="en-US"/>
        </w:rPr>
      </w:pPr>
    </w:p>
    <w:p w14:paraId="1979C4CA" w14:textId="77777777" w:rsidR="003D3FB2" w:rsidRPr="00D006C0" w:rsidRDefault="003D3FB2" w:rsidP="00821014">
      <w:pPr>
        <w:jc w:val="both"/>
        <w:rPr>
          <w:rFonts w:cstheme="minorHAnsi"/>
          <w:b/>
          <w:color w:val="000000" w:themeColor="text1"/>
          <w:lang w:val="en-US"/>
        </w:rPr>
      </w:pPr>
      <w:r w:rsidRPr="00D006C0">
        <w:rPr>
          <w:rFonts w:cstheme="minorHAnsi"/>
          <w:b/>
          <w:color w:val="000000" w:themeColor="text1"/>
          <w:lang w:val="en-US"/>
        </w:rPr>
        <w:t>FIGURE LEGENDS:</w:t>
      </w:r>
    </w:p>
    <w:p w14:paraId="3FF9477C" w14:textId="321EAC76" w:rsidR="003D3FB2" w:rsidRDefault="0013179A" w:rsidP="00821014">
      <w:pPr>
        <w:jc w:val="both"/>
        <w:rPr>
          <w:rFonts w:cstheme="minorHAnsi"/>
          <w:lang w:val="en-US"/>
        </w:rPr>
      </w:pPr>
      <w:r w:rsidRPr="00970116">
        <w:rPr>
          <w:rFonts w:cstheme="minorHAnsi"/>
          <w:b/>
          <w:lang w:val="en-US"/>
        </w:rPr>
        <w:t>Figure 1</w:t>
      </w:r>
      <w:r w:rsidR="00970116">
        <w:rPr>
          <w:rFonts w:cstheme="minorHAnsi"/>
          <w:b/>
          <w:lang w:val="en-US"/>
        </w:rPr>
        <w:t>:</w:t>
      </w:r>
      <w:r w:rsidRPr="00970116">
        <w:rPr>
          <w:rFonts w:cstheme="minorHAnsi"/>
          <w:b/>
          <w:lang w:val="en-US"/>
        </w:rPr>
        <w:t xml:space="preserve"> Wind rose plot on the background of </w:t>
      </w:r>
      <w:r w:rsidR="00CC4632">
        <w:rPr>
          <w:rFonts w:cstheme="minorHAnsi"/>
          <w:b/>
          <w:lang w:val="en-US"/>
        </w:rPr>
        <w:t xml:space="preserve">the </w:t>
      </w:r>
      <w:r w:rsidRPr="00970116">
        <w:rPr>
          <w:rFonts w:cstheme="minorHAnsi"/>
          <w:b/>
          <w:lang w:val="en-US"/>
        </w:rPr>
        <w:t>Tlen I site area.</w:t>
      </w:r>
      <w:r w:rsidRPr="00602809">
        <w:rPr>
          <w:rFonts w:cstheme="minorHAnsi"/>
          <w:lang w:val="en-US"/>
        </w:rPr>
        <w:t xml:space="preserve"> The </w:t>
      </w:r>
      <w:r>
        <w:rPr>
          <w:rFonts w:cstheme="minorHAnsi"/>
          <w:lang w:val="en-US"/>
        </w:rPr>
        <w:t>blue shaded polygons</w:t>
      </w:r>
      <w:r w:rsidRPr="00602809">
        <w:rPr>
          <w:rFonts w:cstheme="minorHAnsi"/>
          <w:lang w:val="en-US"/>
        </w:rPr>
        <w:t xml:space="preserve"> </w:t>
      </w:r>
      <w:r>
        <w:rPr>
          <w:rFonts w:cstheme="minorHAnsi"/>
          <w:lang w:val="en-US"/>
        </w:rPr>
        <w:t xml:space="preserve">represent </w:t>
      </w:r>
      <w:r w:rsidR="00CC4632">
        <w:rPr>
          <w:rFonts w:cstheme="minorHAnsi"/>
          <w:lang w:val="en-US"/>
        </w:rPr>
        <w:t xml:space="preserve">the </w:t>
      </w:r>
      <w:r>
        <w:rPr>
          <w:rFonts w:cstheme="minorHAnsi"/>
          <w:lang w:val="en-US"/>
        </w:rPr>
        <w:t>chosen</w:t>
      </w:r>
      <w:r w:rsidRPr="00602809">
        <w:rPr>
          <w:rFonts w:cstheme="minorHAnsi"/>
          <w:lang w:val="en-US"/>
        </w:rPr>
        <w:t xml:space="preserve"> wind direction </w:t>
      </w:r>
      <w:r>
        <w:rPr>
          <w:rFonts w:cstheme="minorHAnsi"/>
          <w:lang w:val="en-US"/>
        </w:rPr>
        <w:t>and r</w:t>
      </w:r>
      <w:r w:rsidRPr="00602809">
        <w:rPr>
          <w:rFonts w:cstheme="minorHAnsi"/>
          <w:lang w:val="en-US"/>
        </w:rPr>
        <w:t xml:space="preserve">ed shaded polygons within them </w:t>
      </w:r>
      <w:r>
        <w:rPr>
          <w:rFonts w:cstheme="minorHAnsi"/>
          <w:lang w:val="en-US"/>
        </w:rPr>
        <w:t>show</w:t>
      </w:r>
      <w:r w:rsidRPr="00602809">
        <w:rPr>
          <w:rFonts w:cstheme="minorHAnsi"/>
          <w:lang w:val="en-US"/>
        </w:rPr>
        <w:t xml:space="preserve"> sectors of a circle with a radius of 200 m (</w:t>
      </w:r>
      <w:r w:rsidRPr="001D6FE8">
        <w:rPr>
          <w:rFonts w:cstheme="minorHAnsi"/>
          <w:lang w:val="en-US"/>
        </w:rPr>
        <w:t xml:space="preserve">maximal acceptable extend of </w:t>
      </w:r>
      <w:r>
        <w:rPr>
          <w:rFonts w:cstheme="minorHAnsi"/>
          <w:lang w:val="en-US"/>
        </w:rPr>
        <w:t>fluxes footprint</w:t>
      </w:r>
      <w:r w:rsidRPr="00602809">
        <w:rPr>
          <w:rFonts w:cstheme="minorHAnsi"/>
          <w:lang w:val="en-US"/>
        </w:rPr>
        <w:t xml:space="preserve">). </w:t>
      </w:r>
    </w:p>
    <w:p w14:paraId="3033DFD4" w14:textId="373E78DE" w:rsidR="0013179A" w:rsidRPr="00245ADC" w:rsidRDefault="0013179A" w:rsidP="00821014">
      <w:pPr>
        <w:jc w:val="both"/>
        <w:rPr>
          <w:rFonts w:cstheme="minorHAnsi"/>
          <w:lang w:val="en-US"/>
        </w:rPr>
      </w:pPr>
    </w:p>
    <w:p w14:paraId="72AFA507" w14:textId="3FE7AFD5" w:rsidR="0013179A" w:rsidRPr="00CC4632" w:rsidRDefault="0013179A" w:rsidP="00821014">
      <w:pPr>
        <w:jc w:val="both"/>
        <w:rPr>
          <w:rFonts w:cstheme="minorHAnsi"/>
          <w:lang w:val="en-US"/>
        </w:rPr>
      </w:pPr>
      <w:r w:rsidRPr="00AA7B66">
        <w:rPr>
          <w:rFonts w:cstheme="minorHAnsi"/>
          <w:b/>
          <w:lang w:val="en-US"/>
        </w:rPr>
        <w:t>Figure 2</w:t>
      </w:r>
      <w:r w:rsidR="00F729E9">
        <w:rPr>
          <w:rFonts w:cstheme="minorHAnsi"/>
          <w:b/>
          <w:lang w:val="en-US"/>
        </w:rPr>
        <w:t>:</w:t>
      </w:r>
      <w:r w:rsidRPr="00AA7B66">
        <w:rPr>
          <w:rFonts w:cstheme="minorHAnsi"/>
          <w:b/>
          <w:lang w:val="en-US"/>
        </w:rPr>
        <w:t xml:space="preserve"> The course of 30-min averaged NEP fluxes at each step of data filtering (described in the Protocol), on the background of unprocessed, raw NEP fluxes values.</w:t>
      </w:r>
      <w:r w:rsidRPr="00602809">
        <w:rPr>
          <w:rFonts w:cstheme="minorHAnsi"/>
          <w:lang w:val="en-US"/>
        </w:rPr>
        <w:t xml:space="preserve"> The relative number of data points remaining after each stage is given at the top of each plot. </w:t>
      </w:r>
    </w:p>
    <w:p w14:paraId="1419027D" w14:textId="0CD0A341" w:rsidR="0013179A" w:rsidRPr="00AA7B66" w:rsidRDefault="0013179A" w:rsidP="00821014">
      <w:pPr>
        <w:jc w:val="both"/>
        <w:rPr>
          <w:rFonts w:cstheme="minorHAnsi"/>
          <w:b/>
          <w:lang w:val="en-US"/>
        </w:rPr>
      </w:pPr>
    </w:p>
    <w:p w14:paraId="4B36F98A" w14:textId="08D69CFE" w:rsidR="0013179A" w:rsidRPr="00AA7B66" w:rsidRDefault="0013179A" w:rsidP="00821014">
      <w:pPr>
        <w:jc w:val="both"/>
        <w:rPr>
          <w:rFonts w:cstheme="minorHAnsi"/>
          <w:b/>
          <w:lang w:val="en-US"/>
        </w:rPr>
      </w:pPr>
      <w:r w:rsidRPr="00AA7B66">
        <w:rPr>
          <w:rFonts w:cstheme="minorHAnsi"/>
          <w:b/>
          <w:lang w:val="en-US"/>
        </w:rPr>
        <w:t>Figure 3</w:t>
      </w:r>
      <w:r w:rsidR="009F0628">
        <w:rPr>
          <w:rFonts w:cstheme="minorHAnsi"/>
          <w:b/>
          <w:lang w:val="en-US"/>
        </w:rPr>
        <w:t>:</w:t>
      </w:r>
      <w:r w:rsidRPr="00AA7B66">
        <w:rPr>
          <w:rFonts w:cstheme="minorHAnsi"/>
          <w:b/>
          <w:lang w:val="en-US"/>
        </w:rPr>
        <w:t xml:space="preserve"> The relationship between NEP fluxes, gap filled with a process-based method (FCRN) and a statistical approach (</w:t>
      </w:r>
      <w:proofErr w:type="spellStart"/>
      <w:r w:rsidRPr="00AA7B66">
        <w:rPr>
          <w:rFonts w:cstheme="minorHAnsi"/>
          <w:b/>
          <w:lang w:val="en-US"/>
        </w:rPr>
        <w:t>REddyProc</w:t>
      </w:r>
      <w:proofErr w:type="spellEnd"/>
      <w:r w:rsidRPr="00AA7B66">
        <w:rPr>
          <w:rFonts w:cstheme="minorHAnsi"/>
          <w:b/>
          <w:lang w:val="en-US"/>
        </w:rPr>
        <w:t xml:space="preserve"> online tool), measured at Tlen I windthrow site.</w:t>
      </w:r>
    </w:p>
    <w:p w14:paraId="3B13B9FF" w14:textId="50B48671" w:rsidR="0013179A" w:rsidRPr="00AA7B66" w:rsidRDefault="0013179A" w:rsidP="00821014">
      <w:pPr>
        <w:jc w:val="both"/>
        <w:rPr>
          <w:rFonts w:cstheme="minorHAnsi"/>
          <w:b/>
          <w:lang w:val="en-US"/>
        </w:rPr>
      </w:pPr>
    </w:p>
    <w:p w14:paraId="38966AAD" w14:textId="15109030" w:rsidR="0013179A" w:rsidRPr="00AA7B66" w:rsidRDefault="0013179A" w:rsidP="00821014">
      <w:pPr>
        <w:jc w:val="both"/>
        <w:rPr>
          <w:rFonts w:cstheme="minorHAnsi"/>
          <w:b/>
          <w:lang w:val="en-US"/>
        </w:rPr>
      </w:pPr>
      <w:r w:rsidRPr="00AA7B66">
        <w:rPr>
          <w:rFonts w:cstheme="minorHAnsi"/>
          <w:b/>
          <w:lang w:val="en-US"/>
        </w:rPr>
        <w:t>Figure 4</w:t>
      </w:r>
      <w:r w:rsidR="004C2F52">
        <w:rPr>
          <w:rFonts w:cstheme="minorHAnsi"/>
          <w:b/>
          <w:lang w:val="en-US"/>
        </w:rPr>
        <w:t>:</w:t>
      </w:r>
      <w:r w:rsidRPr="00AA7B66">
        <w:rPr>
          <w:rFonts w:cstheme="minorHAnsi"/>
          <w:b/>
          <w:lang w:val="en-US"/>
        </w:rPr>
        <w:t xml:space="preserve"> Daily ecosystem respiration (</w:t>
      </w:r>
      <w:proofErr w:type="spellStart"/>
      <w:r w:rsidRPr="00AA7B66">
        <w:rPr>
          <w:rFonts w:cstheme="minorHAnsi"/>
          <w:b/>
          <w:i/>
          <w:lang w:val="en-US"/>
        </w:rPr>
        <w:t>R</w:t>
      </w:r>
      <w:r w:rsidRPr="00AA7B66">
        <w:rPr>
          <w:rFonts w:cstheme="minorHAnsi"/>
          <w:b/>
          <w:i/>
          <w:vertAlign w:val="subscript"/>
          <w:lang w:val="en-US"/>
        </w:rPr>
        <w:t>eco</w:t>
      </w:r>
      <w:proofErr w:type="spellEnd"/>
      <w:r w:rsidRPr="00AA7B66">
        <w:rPr>
          <w:rFonts w:cstheme="minorHAnsi"/>
          <w:b/>
          <w:lang w:val="en-US"/>
        </w:rPr>
        <w:t>) fluxes totals obtained from partitioning procedure, performed with a process-based method (FCRN) and a statistical approach (</w:t>
      </w:r>
      <w:proofErr w:type="spellStart"/>
      <w:r w:rsidRPr="00AA7B66">
        <w:rPr>
          <w:rFonts w:cstheme="minorHAnsi"/>
          <w:b/>
          <w:lang w:val="en-US"/>
        </w:rPr>
        <w:t>REddyProc</w:t>
      </w:r>
      <w:proofErr w:type="spellEnd"/>
      <w:r w:rsidRPr="00AA7B66">
        <w:rPr>
          <w:rFonts w:cstheme="minorHAnsi"/>
          <w:b/>
          <w:lang w:val="en-US"/>
        </w:rPr>
        <w:t xml:space="preserve"> online tool) at </w:t>
      </w:r>
      <w:r w:rsidR="00CC4632">
        <w:rPr>
          <w:rFonts w:cstheme="minorHAnsi"/>
          <w:b/>
          <w:lang w:val="en-US"/>
        </w:rPr>
        <w:t xml:space="preserve">the </w:t>
      </w:r>
      <w:r w:rsidRPr="00AA7B66">
        <w:rPr>
          <w:rFonts w:cstheme="minorHAnsi"/>
          <w:b/>
          <w:lang w:val="en-US"/>
        </w:rPr>
        <w:t>Tlen I windthrow site.</w:t>
      </w:r>
    </w:p>
    <w:p w14:paraId="28F7F1CA" w14:textId="77777777" w:rsidR="0013179A" w:rsidRPr="00AA7B66" w:rsidRDefault="0013179A" w:rsidP="00821014">
      <w:pPr>
        <w:jc w:val="both"/>
        <w:rPr>
          <w:rFonts w:cstheme="minorHAnsi"/>
          <w:b/>
          <w:lang w:val="en-US"/>
        </w:rPr>
      </w:pPr>
    </w:p>
    <w:p w14:paraId="1099BF0A" w14:textId="536CD3D1" w:rsidR="001000AE" w:rsidRPr="00D006C0" w:rsidRDefault="007D0CB1" w:rsidP="00821014">
      <w:pPr>
        <w:jc w:val="both"/>
        <w:rPr>
          <w:rFonts w:cstheme="minorHAnsi"/>
          <w:b/>
          <w:color w:val="000000" w:themeColor="text1"/>
          <w:lang w:val="en-US"/>
        </w:rPr>
      </w:pPr>
      <w:r w:rsidRPr="00D006C0">
        <w:rPr>
          <w:rFonts w:cstheme="minorHAnsi"/>
          <w:b/>
          <w:color w:val="000000" w:themeColor="text1"/>
          <w:lang w:val="en-US"/>
        </w:rPr>
        <w:t>DISCUSSION</w:t>
      </w:r>
      <w:r w:rsidR="003D3FB2" w:rsidRPr="00D006C0">
        <w:rPr>
          <w:rFonts w:cstheme="minorHAnsi"/>
          <w:b/>
          <w:color w:val="000000" w:themeColor="text1"/>
          <w:lang w:val="en-US"/>
        </w:rPr>
        <w:t>:</w:t>
      </w:r>
    </w:p>
    <w:p w14:paraId="3DF23FD5" w14:textId="78307958" w:rsidR="002B6794" w:rsidRDefault="0053081F" w:rsidP="00821014">
      <w:pPr>
        <w:jc w:val="both"/>
        <w:rPr>
          <w:rFonts w:cstheme="minorHAnsi"/>
          <w:lang w:val="en-US"/>
        </w:rPr>
      </w:pPr>
      <w:r w:rsidRPr="006169C3">
        <w:rPr>
          <w:rFonts w:cstheme="minorHAnsi"/>
          <w:lang w:val="en-US"/>
        </w:rPr>
        <w:t xml:space="preserve">This protocol presents </w:t>
      </w:r>
      <w:r w:rsidR="00353454" w:rsidRPr="006169C3">
        <w:rPr>
          <w:rFonts w:cstheme="minorHAnsi"/>
          <w:lang w:val="en-US"/>
        </w:rPr>
        <w:t xml:space="preserve">the eddy covariance (EC) method </w:t>
      </w:r>
      <w:r w:rsidR="00BB235B" w:rsidRPr="006169C3">
        <w:rPr>
          <w:rFonts w:cstheme="minorHAnsi"/>
          <w:lang w:val="en-US"/>
        </w:rPr>
        <w:t xml:space="preserve">to be </w:t>
      </w:r>
      <w:r w:rsidR="00353454" w:rsidRPr="006169C3">
        <w:rPr>
          <w:rFonts w:cstheme="minorHAnsi"/>
          <w:lang w:val="en-US"/>
        </w:rPr>
        <w:t>use</w:t>
      </w:r>
      <w:r w:rsidR="00BB235B" w:rsidRPr="006169C3">
        <w:rPr>
          <w:rFonts w:cstheme="minorHAnsi"/>
          <w:lang w:val="en-US"/>
        </w:rPr>
        <w:t>d</w:t>
      </w:r>
      <w:r w:rsidR="00353454" w:rsidRPr="006169C3">
        <w:rPr>
          <w:rFonts w:cstheme="minorHAnsi"/>
          <w:lang w:val="en-US"/>
        </w:rPr>
        <w:t xml:space="preserve"> </w:t>
      </w:r>
      <w:r w:rsidR="00CC4632">
        <w:rPr>
          <w:rFonts w:cstheme="minorHAnsi"/>
          <w:lang w:val="en-US"/>
        </w:rPr>
        <w:t>at</w:t>
      </w:r>
      <w:r w:rsidR="00CC4632" w:rsidRPr="006169C3">
        <w:rPr>
          <w:rFonts w:cstheme="minorHAnsi"/>
          <w:lang w:val="en-US"/>
        </w:rPr>
        <w:t xml:space="preserve"> </w:t>
      </w:r>
      <w:r w:rsidR="003E0C07" w:rsidRPr="006169C3">
        <w:rPr>
          <w:rFonts w:cstheme="minorHAnsi"/>
          <w:lang w:val="en-US"/>
        </w:rPr>
        <w:t>non-ideal</w:t>
      </w:r>
      <w:r w:rsidR="00353454" w:rsidRPr="006169C3">
        <w:rPr>
          <w:rFonts w:cstheme="minorHAnsi"/>
          <w:lang w:val="en-US"/>
        </w:rPr>
        <w:t xml:space="preserve"> sites (here a reforested windthrow site)</w:t>
      </w:r>
      <w:r w:rsidR="003E0C07" w:rsidRPr="006169C3">
        <w:rPr>
          <w:rFonts w:cstheme="minorHAnsi"/>
          <w:lang w:val="en-US"/>
        </w:rPr>
        <w:t>:</w:t>
      </w:r>
      <w:r w:rsidR="00353454" w:rsidRPr="006169C3">
        <w:rPr>
          <w:rFonts w:cstheme="minorHAnsi"/>
          <w:lang w:val="en-US"/>
        </w:rPr>
        <w:t xml:space="preserve"> site location and measuring infrastructure setup, net CO</w:t>
      </w:r>
      <w:r w:rsidR="00353454" w:rsidRPr="006169C3">
        <w:rPr>
          <w:rFonts w:cstheme="minorHAnsi"/>
          <w:vertAlign w:val="subscript"/>
          <w:lang w:val="en-US"/>
        </w:rPr>
        <w:t>2</w:t>
      </w:r>
      <w:r w:rsidR="00353454" w:rsidRPr="006169C3">
        <w:rPr>
          <w:rFonts w:cstheme="minorHAnsi"/>
          <w:lang w:val="en-US"/>
        </w:rPr>
        <w:t xml:space="preserve"> fluxes computation and post-processing, as well </w:t>
      </w:r>
      <w:r w:rsidR="0095435A" w:rsidRPr="006169C3">
        <w:rPr>
          <w:rFonts w:cstheme="minorHAnsi"/>
          <w:lang w:val="en-US"/>
        </w:rPr>
        <w:t xml:space="preserve">as </w:t>
      </w:r>
      <w:r w:rsidR="00353454" w:rsidRPr="006169C3">
        <w:rPr>
          <w:rFonts w:cstheme="minorHAnsi"/>
          <w:lang w:val="en-US"/>
        </w:rPr>
        <w:t>some issues regarding gap</w:t>
      </w:r>
      <w:r w:rsidR="00E00128" w:rsidRPr="006169C3">
        <w:rPr>
          <w:rFonts w:cstheme="minorHAnsi"/>
          <w:lang w:val="en-US"/>
        </w:rPr>
        <w:t xml:space="preserve"> </w:t>
      </w:r>
      <w:r w:rsidR="00353454" w:rsidRPr="006169C3">
        <w:rPr>
          <w:rFonts w:cstheme="minorHAnsi"/>
          <w:lang w:val="en-US"/>
        </w:rPr>
        <w:t>filling and fluxes partitioning procedures.</w:t>
      </w:r>
    </w:p>
    <w:p w14:paraId="75429655" w14:textId="10F0052D" w:rsidR="0053081F" w:rsidRPr="006169C3" w:rsidRDefault="0053081F" w:rsidP="00821014">
      <w:pPr>
        <w:jc w:val="both"/>
        <w:rPr>
          <w:rFonts w:cstheme="minorHAnsi"/>
          <w:lang w:val="en-US"/>
        </w:rPr>
      </w:pPr>
    </w:p>
    <w:p w14:paraId="168E2175" w14:textId="5E78F676" w:rsidR="000C56E7" w:rsidRDefault="00353454" w:rsidP="00821014">
      <w:pPr>
        <w:jc w:val="both"/>
        <w:rPr>
          <w:rFonts w:cstheme="minorHAnsi"/>
          <w:color w:val="000000" w:themeColor="text1"/>
          <w:lang w:val="en-US"/>
        </w:rPr>
      </w:pPr>
      <w:r w:rsidRPr="006169C3">
        <w:rPr>
          <w:rFonts w:cstheme="minorHAnsi"/>
          <w:lang w:val="en-US"/>
        </w:rPr>
        <w:t>Even though</w:t>
      </w:r>
      <w:r w:rsidR="00CC4632">
        <w:rPr>
          <w:rFonts w:cstheme="minorHAnsi"/>
          <w:lang w:val="en-US"/>
        </w:rPr>
        <w:t xml:space="preserve"> the</w:t>
      </w:r>
      <w:r w:rsidRPr="006169C3">
        <w:rPr>
          <w:rFonts w:cstheme="minorHAnsi"/>
          <w:lang w:val="en-US"/>
        </w:rPr>
        <w:t xml:space="preserve"> EC technique is commonly used at </w:t>
      </w:r>
      <w:r w:rsidR="00CC4632">
        <w:rPr>
          <w:rFonts w:cstheme="minorHAnsi"/>
          <w:lang w:val="en-US"/>
        </w:rPr>
        <w:t>many</w:t>
      </w:r>
      <w:r w:rsidRPr="006169C3">
        <w:rPr>
          <w:rFonts w:cstheme="minorHAnsi"/>
          <w:lang w:val="en-US"/>
        </w:rPr>
        <w:t xml:space="preserve"> measuring sites around the world, </w:t>
      </w:r>
      <w:r w:rsidR="00CC4632">
        <w:rPr>
          <w:rFonts w:cstheme="minorHAnsi"/>
          <w:lang w:val="en-US"/>
        </w:rPr>
        <w:t>most of</w:t>
      </w:r>
      <w:r w:rsidRPr="006169C3">
        <w:rPr>
          <w:rFonts w:cstheme="minorHAnsi"/>
          <w:lang w:val="en-US"/>
        </w:rPr>
        <w:t xml:space="preserve"> them are non-disturbed ecosystems, where the design and the following data processing can be done according to standard solutions</w:t>
      </w:r>
      <w:r w:rsidR="002436DA" w:rsidRPr="006169C3">
        <w:rPr>
          <w:rFonts w:cstheme="minorHAnsi"/>
          <w:lang w:val="en-US"/>
        </w:rPr>
        <w:t xml:space="preserve"> (</w:t>
      </w:r>
      <w:r w:rsidR="00913C42">
        <w:rPr>
          <w:rFonts w:cstheme="minorHAnsi"/>
          <w:lang w:val="en-US"/>
        </w:rPr>
        <w:t xml:space="preserve">e.g., </w:t>
      </w:r>
      <w:r w:rsidR="002436DA" w:rsidRPr="006169C3">
        <w:rPr>
          <w:rFonts w:cstheme="minorHAnsi"/>
          <w:lang w:val="en-US"/>
        </w:rPr>
        <w:t>FLUXNET or ICOS network protocols)</w:t>
      </w:r>
      <w:r w:rsidRPr="006169C3">
        <w:rPr>
          <w:rFonts w:cstheme="minorHAnsi"/>
          <w:lang w:val="en-US"/>
        </w:rPr>
        <w:t>.</w:t>
      </w:r>
      <w:r w:rsidR="002436DA" w:rsidRPr="006169C3">
        <w:rPr>
          <w:rFonts w:cstheme="minorHAnsi"/>
          <w:lang w:val="en-US"/>
        </w:rPr>
        <w:t xml:space="preserve"> </w:t>
      </w:r>
      <w:r w:rsidR="00F30B0F" w:rsidRPr="006169C3">
        <w:rPr>
          <w:rFonts w:cstheme="minorHAnsi"/>
          <w:lang w:val="en-US"/>
        </w:rPr>
        <w:t>Although,</w:t>
      </w:r>
      <w:r w:rsidR="002436DA" w:rsidRPr="006169C3">
        <w:rPr>
          <w:rFonts w:cstheme="minorHAnsi"/>
          <w:lang w:val="en-US"/>
        </w:rPr>
        <w:t xml:space="preserve"> in such demanding and often spatially limited areas as windthrow sites, such experiments should be planned and </w:t>
      </w:r>
      <w:r w:rsidR="00CC4632">
        <w:rPr>
          <w:rFonts w:cstheme="minorHAnsi"/>
          <w:lang w:val="en-US"/>
        </w:rPr>
        <w:t>performed</w:t>
      </w:r>
      <w:r w:rsidR="00CC4632" w:rsidRPr="006169C3">
        <w:rPr>
          <w:rFonts w:cstheme="minorHAnsi"/>
          <w:lang w:val="en-US"/>
        </w:rPr>
        <w:t xml:space="preserve"> </w:t>
      </w:r>
      <w:r w:rsidR="002436DA" w:rsidRPr="006169C3">
        <w:rPr>
          <w:rFonts w:cstheme="minorHAnsi"/>
          <w:lang w:val="en-US"/>
        </w:rPr>
        <w:t xml:space="preserve">with special caution. Additionally, in </w:t>
      </w:r>
      <w:r w:rsidR="00CC4632">
        <w:rPr>
          <w:rFonts w:cstheme="minorHAnsi"/>
          <w:lang w:val="en-US"/>
        </w:rPr>
        <w:t>the</w:t>
      </w:r>
      <w:r w:rsidR="00CC4632" w:rsidRPr="006169C3">
        <w:rPr>
          <w:rFonts w:cstheme="minorHAnsi"/>
          <w:lang w:val="en-US"/>
        </w:rPr>
        <w:t xml:space="preserve"> </w:t>
      </w:r>
      <w:r w:rsidR="002436DA" w:rsidRPr="006169C3">
        <w:rPr>
          <w:rFonts w:cstheme="minorHAnsi"/>
          <w:lang w:val="en-US"/>
        </w:rPr>
        <w:t>long run,</w:t>
      </w:r>
      <w:r w:rsidR="00F30B0F" w:rsidRPr="006169C3">
        <w:rPr>
          <w:rFonts w:cstheme="minorHAnsi"/>
          <w:lang w:val="en-US"/>
        </w:rPr>
        <w:t xml:space="preserve"> measurements at dynamically growing ecosystems would </w:t>
      </w:r>
      <w:r w:rsidR="002436DA" w:rsidRPr="006169C3">
        <w:rPr>
          <w:rFonts w:cstheme="minorHAnsi"/>
          <w:lang w:val="en-US"/>
        </w:rPr>
        <w:t>require</w:t>
      </w:r>
      <w:r w:rsidR="00F30B0F" w:rsidRPr="006169C3">
        <w:rPr>
          <w:rFonts w:cstheme="minorHAnsi"/>
          <w:lang w:val="en-US"/>
        </w:rPr>
        <w:t xml:space="preserve"> </w:t>
      </w:r>
      <w:r w:rsidR="00CC4632">
        <w:rPr>
          <w:rFonts w:cstheme="minorHAnsi"/>
          <w:lang w:val="en-US"/>
        </w:rPr>
        <w:t>a</w:t>
      </w:r>
      <w:r w:rsidR="00CC4632" w:rsidRPr="006169C3">
        <w:rPr>
          <w:rFonts w:cstheme="minorHAnsi"/>
          <w:lang w:val="en-US"/>
        </w:rPr>
        <w:t xml:space="preserve"> </w:t>
      </w:r>
      <w:r w:rsidR="002436DA" w:rsidRPr="006169C3">
        <w:rPr>
          <w:rFonts w:cstheme="minorHAnsi"/>
          <w:lang w:val="en-US"/>
        </w:rPr>
        <w:t xml:space="preserve">change in EC system </w:t>
      </w:r>
      <w:r w:rsidR="00F30B0F" w:rsidRPr="006169C3">
        <w:rPr>
          <w:rFonts w:cstheme="minorHAnsi"/>
          <w:lang w:val="en-US"/>
        </w:rPr>
        <w:t>height in the future</w:t>
      </w:r>
      <w:r w:rsidR="002436DA" w:rsidRPr="006169C3">
        <w:rPr>
          <w:rFonts w:cstheme="minorHAnsi"/>
          <w:lang w:val="en-US"/>
        </w:rPr>
        <w:t xml:space="preserve">, along with </w:t>
      </w:r>
      <w:r w:rsidR="00154AC4" w:rsidRPr="006169C3">
        <w:rPr>
          <w:rFonts w:cstheme="minorHAnsi"/>
          <w:lang w:val="en-US"/>
        </w:rPr>
        <w:t xml:space="preserve">new </w:t>
      </w:r>
      <w:r w:rsidR="002436DA" w:rsidRPr="006169C3">
        <w:rPr>
          <w:rFonts w:cstheme="minorHAnsi"/>
          <w:lang w:val="en-US"/>
        </w:rPr>
        <w:t>vegetation growth and development</w:t>
      </w:r>
      <w:r w:rsidR="00F30B0F" w:rsidRPr="006169C3">
        <w:rPr>
          <w:rFonts w:cstheme="minorHAnsi"/>
          <w:lang w:val="en-US"/>
        </w:rPr>
        <w:t xml:space="preserve">. Therefore, we recommend </w:t>
      </w:r>
      <w:r w:rsidR="00CC4632" w:rsidRPr="006169C3">
        <w:rPr>
          <w:rFonts w:cstheme="minorHAnsi"/>
          <w:lang w:val="en-US"/>
        </w:rPr>
        <w:t>using</w:t>
      </w:r>
      <w:r w:rsidR="00F30B0F" w:rsidRPr="006169C3">
        <w:rPr>
          <w:rFonts w:cstheme="minorHAnsi"/>
          <w:lang w:val="en-US"/>
        </w:rPr>
        <w:t xml:space="preserve"> </w:t>
      </w:r>
      <w:r w:rsidR="002436DA" w:rsidRPr="006169C3">
        <w:rPr>
          <w:rFonts w:cstheme="minorHAnsi"/>
          <w:lang w:val="en-US"/>
        </w:rPr>
        <w:t>a unique</w:t>
      </w:r>
      <w:r w:rsidR="00F30B0F" w:rsidRPr="006169C3">
        <w:rPr>
          <w:rFonts w:cstheme="minorHAnsi"/>
          <w:lang w:val="en-US"/>
        </w:rPr>
        <w:t xml:space="preserve"> base construction, which is an innovative “mini-tower” with </w:t>
      </w:r>
      <w:r w:rsidR="00CC4632">
        <w:rPr>
          <w:rFonts w:cstheme="minorHAnsi"/>
          <w:lang w:val="en-US"/>
        </w:rPr>
        <w:t xml:space="preserve">an </w:t>
      </w:r>
      <w:r w:rsidR="00F30B0F" w:rsidRPr="006169C3">
        <w:rPr>
          <w:rFonts w:cstheme="minorHAnsi"/>
          <w:lang w:val="en-US"/>
        </w:rPr>
        <w:t xml:space="preserve">electrically operated, extendable mast. This technical solution allows meeting one of the basic requirements of the method itself: </w:t>
      </w:r>
      <w:r w:rsidR="00CC4632">
        <w:rPr>
          <w:rFonts w:cstheme="minorHAnsi"/>
          <w:lang w:val="en-US"/>
        </w:rPr>
        <w:t xml:space="preserve">the </w:t>
      </w:r>
      <w:r w:rsidR="00F30B0F" w:rsidRPr="006169C3">
        <w:rPr>
          <w:rFonts w:cstheme="minorHAnsi"/>
          <w:lang w:val="en-US"/>
        </w:rPr>
        <w:t>EC system placement in a mixed boundary layer, without the need of reconstructio</w:t>
      </w:r>
      <w:r w:rsidR="00BB235B" w:rsidRPr="006169C3">
        <w:rPr>
          <w:rFonts w:cstheme="minorHAnsi"/>
          <w:lang w:val="en-US"/>
        </w:rPr>
        <w:t>n</w:t>
      </w:r>
      <w:r w:rsidR="003E0C07" w:rsidRPr="006169C3">
        <w:rPr>
          <w:rFonts w:cstheme="minorHAnsi"/>
          <w:lang w:val="en-US"/>
        </w:rPr>
        <w:t xml:space="preserve"> or instruments demounting, which may result in further data losses in already depleted dataset. </w:t>
      </w:r>
      <w:r w:rsidR="003F37D6" w:rsidRPr="003F37D6">
        <w:rPr>
          <w:rFonts w:cstheme="minorHAnsi"/>
          <w:lang w:val="en-US"/>
        </w:rPr>
        <w:t xml:space="preserve">Furthermore, the easily moving electrical mast </w:t>
      </w:r>
      <w:r w:rsidR="00CC4632" w:rsidRPr="003F37D6">
        <w:rPr>
          <w:rFonts w:cstheme="minorHAnsi"/>
          <w:lang w:val="en-US"/>
        </w:rPr>
        <w:t xml:space="preserve">also </w:t>
      </w:r>
      <w:r w:rsidR="003F37D6" w:rsidRPr="003F37D6">
        <w:rPr>
          <w:rFonts w:cstheme="minorHAnsi"/>
          <w:lang w:val="en-US"/>
        </w:rPr>
        <w:t>makes the sensors’ maintenance at the site a lot easier</w:t>
      </w:r>
      <w:r w:rsidR="00F00E37">
        <w:rPr>
          <w:rFonts w:cstheme="minorHAnsi"/>
          <w:lang w:val="en-US"/>
        </w:rPr>
        <w:t xml:space="preserve"> (e</w:t>
      </w:r>
      <w:r w:rsidR="00913C42">
        <w:rPr>
          <w:rFonts w:cstheme="minorHAnsi"/>
          <w:lang w:val="en-US"/>
        </w:rPr>
        <w:t xml:space="preserve">.g., </w:t>
      </w:r>
      <w:r w:rsidR="003F37D6" w:rsidRPr="003F37D6">
        <w:rPr>
          <w:rFonts w:cstheme="minorHAnsi"/>
          <w:lang w:val="en-US"/>
        </w:rPr>
        <w:t>when one need</w:t>
      </w:r>
      <w:r w:rsidR="00F00E37">
        <w:rPr>
          <w:rFonts w:cstheme="minorHAnsi"/>
          <w:lang w:val="en-US"/>
        </w:rPr>
        <w:t>s</w:t>
      </w:r>
      <w:r w:rsidR="003F37D6" w:rsidRPr="003F37D6">
        <w:rPr>
          <w:rFonts w:cstheme="minorHAnsi"/>
          <w:lang w:val="en-US"/>
        </w:rPr>
        <w:t xml:space="preserve"> to clean </w:t>
      </w:r>
      <w:r w:rsidR="00F00E37">
        <w:rPr>
          <w:rFonts w:cstheme="minorHAnsi"/>
          <w:lang w:val="en-US"/>
        </w:rPr>
        <w:t xml:space="preserve">the </w:t>
      </w:r>
      <w:r w:rsidR="003F37D6" w:rsidRPr="003F37D6">
        <w:rPr>
          <w:rFonts w:cstheme="minorHAnsi"/>
          <w:lang w:val="en-US"/>
        </w:rPr>
        <w:t xml:space="preserve">optical path of </w:t>
      </w:r>
      <w:r w:rsidR="00F00E37">
        <w:rPr>
          <w:rFonts w:cstheme="minorHAnsi"/>
          <w:lang w:val="en-US"/>
        </w:rPr>
        <w:t xml:space="preserve">the </w:t>
      </w:r>
      <w:r w:rsidR="003F37D6" w:rsidRPr="003F37D6">
        <w:rPr>
          <w:rFonts w:cstheme="minorHAnsi"/>
          <w:lang w:val="en-US"/>
        </w:rPr>
        <w:t>analyzer, the whole EC system can be brought down to desired, convenient height</w:t>
      </w:r>
      <w:r w:rsidR="00F00E37">
        <w:rPr>
          <w:rFonts w:cstheme="minorHAnsi"/>
          <w:lang w:val="en-US"/>
        </w:rPr>
        <w:t>)</w:t>
      </w:r>
      <w:r w:rsidR="003F37D6" w:rsidRPr="003F37D6">
        <w:rPr>
          <w:rFonts w:cstheme="minorHAnsi"/>
          <w:lang w:val="en-US"/>
        </w:rPr>
        <w:t>.</w:t>
      </w:r>
      <w:r w:rsidR="006169C3" w:rsidRPr="006169C3">
        <w:rPr>
          <w:rFonts w:cstheme="minorHAnsi"/>
          <w:lang w:val="en-US"/>
        </w:rPr>
        <w:t xml:space="preserve"> </w:t>
      </w:r>
      <w:r w:rsidR="002436DA" w:rsidRPr="006169C3">
        <w:rPr>
          <w:rFonts w:cstheme="minorHAnsi"/>
          <w:lang w:val="en-US"/>
        </w:rPr>
        <w:t xml:space="preserve">Nevertheless, it </w:t>
      </w:r>
      <w:r w:rsidR="00F00E37" w:rsidRPr="006169C3">
        <w:rPr>
          <w:rFonts w:cstheme="minorHAnsi"/>
          <w:lang w:val="en-US"/>
        </w:rPr>
        <w:t>must</w:t>
      </w:r>
      <w:r w:rsidR="002436DA" w:rsidRPr="006169C3">
        <w:rPr>
          <w:rFonts w:cstheme="minorHAnsi"/>
          <w:lang w:val="en-US"/>
        </w:rPr>
        <w:t xml:space="preserve"> be noted, that increasing </w:t>
      </w:r>
      <w:r w:rsidR="00F00E37">
        <w:rPr>
          <w:rFonts w:cstheme="minorHAnsi"/>
          <w:lang w:val="en-US"/>
        </w:rPr>
        <w:t xml:space="preserve">the </w:t>
      </w:r>
      <w:r w:rsidR="002436DA" w:rsidRPr="006169C3">
        <w:rPr>
          <w:rFonts w:cstheme="minorHAnsi"/>
          <w:lang w:val="en-US"/>
        </w:rPr>
        <w:t>height of</w:t>
      </w:r>
      <w:r w:rsidR="00F00E37">
        <w:rPr>
          <w:rFonts w:cstheme="minorHAnsi"/>
          <w:lang w:val="en-US"/>
        </w:rPr>
        <w:t xml:space="preserve"> the</w:t>
      </w:r>
      <w:r w:rsidR="002436DA" w:rsidRPr="006169C3">
        <w:rPr>
          <w:rFonts w:cstheme="minorHAnsi"/>
          <w:lang w:val="en-US"/>
        </w:rPr>
        <w:t xml:space="preserve"> instrument</w:t>
      </w:r>
      <w:r w:rsidR="00F00E37">
        <w:rPr>
          <w:rFonts w:cstheme="minorHAnsi"/>
          <w:lang w:val="en-US"/>
        </w:rPr>
        <w:t>’</w:t>
      </w:r>
      <w:r w:rsidR="002436DA" w:rsidRPr="006169C3">
        <w:rPr>
          <w:rFonts w:cstheme="minorHAnsi"/>
          <w:lang w:val="en-US"/>
        </w:rPr>
        <w:t xml:space="preserve">s placement will have consequences in the extension </w:t>
      </w:r>
      <w:r w:rsidR="00154AC4" w:rsidRPr="006169C3">
        <w:rPr>
          <w:rFonts w:cstheme="minorHAnsi"/>
          <w:lang w:val="en-US"/>
        </w:rPr>
        <w:t xml:space="preserve">of an </w:t>
      </w:r>
      <w:r w:rsidR="002436DA" w:rsidRPr="006169C3">
        <w:rPr>
          <w:rFonts w:cstheme="minorHAnsi"/>
          <w:lang w:val="en-US"/>
        </w:rPr>
        <w:t xml:space="preserve">area of influence </w:t>
      </w:r>
      <w:r w:rsidR="002436DA" w:rsidRPr="006169C3">
        <w:rPr>
          <w:rFonts w:cstheme="minorHAnsi"/>
          <w:lang w:val="en-US"/>
        </w:rPr>
        <w:lastRenderedPageBreak/>
        <w:t>(flux footprin</w:t>
      </w:r>
      <w:r w:rsidR="002436DA" w:rsidRPr="006169C3">
        <w:rPr>
          <w:rFonts w:cstheme="minorHAnsi"/>
          <w:color w:val="000000" w:themeColor="text1"/>
          <w:lang w:val="en-US"/>
        </w:rPr>
        <w:t>t</w:t>
      </w:r>
      <w:r w:rsidR="000C56E7" w:rsidRPr="006169C3">
        <w:rPr>
          <w:rFonts w:cstheme="minorHAnsi"/>
          <w:color w:val="000000" w:themeColor="text1"/>
          <w:lang w:val="en-US"/>
        </w:rPr>
        <w:t xml:space="preserve">), which will further result in more data being excluded due to </w:t>
      </w:r>
      <w:r w:rsidR="00F00E37">
        <w:rPr>
          <w:rFonts w:cstheme="minorHAnsi"/>
          <w:color w:val="000000" w:themeColor="text1"/>
          <w:lang w:val="en-US"/>
        </w:rPr>
        <w:t xml:space="preserve">an </w:t>
      </w:r>
      <w:r w:rsidR="000C56E7" w:rsidRPr="006169C3">
        <w:rPr>
          <w:rFonts w:cstheme="minorHAnsi"/>
          <w:color w:val="000000" w:themeColor="text1"/>
          <w:lang w:val="en-US"/>
        </w:rPr>
        <w:t>insufficient flux</w:t>
      </w:r>
      <w:r w:rsidR="00F00E37">
        <w:rPr>
          <w:rFonts w:cstheme="minorHAnsi"/>
          <w:color w:val="000000" w:themeColor="text1"/>
          <w:lang w:val="en-US"/>
        </w:rPr>
        <w:t xml:space="preserve"> </w:t>
      </w:r>
      <w:r w:rsidR="000C56E7" w:rsidRPr="006169C3">
        <w:rPr>
          <w:rFonts w:cstheme="minorHAnsi"/>
          <w:color w:val="000000" w:themeColor="text1"/>
          <w:lang w:val="en-US"/>
        </w:rPr>
        <w:t xml:space="preserve">footprint. In the </w:t>
      </w:r>
      <w:r w:rsidR="003E0C07" w:rsidRPr="006169C3">
        <w:rPr>
          <w:rFonts w:cstheme="minorHAnsi"/>
          <w:color w:val="000000" w:themeColor="text1"/>
          <w:lang w:val="en-US"/>
        </w:rPr>
        <w:t>worst-case</w:t>
      </w:r>
      <w:r w:rsidR="000C56E7" w:rsidRPr="006169C3">
        <w:rPr>
          <w:rFonts w:cstheme="minorHAnsi"/>
          <w:color w:val="000000" w:themeColor="text1"/>
          <w:lang w:val="en-US"/>
        </w:rPr>
        <w:t xml:space="preserve"> scenario, </w:t>
      </w:r>
      <w:r w:rsidR="00F00E37">
        <w:rPr>
          <w:rFonts w:cstheme="minorHAnsi"/>
          <w:color w:val="000000" w:themeColor="text1"/>
          <w:lang w:val="en-US"/>
        </w:rPr>
        <w:t>the</w:t>
      </w:r>
      <w:r w:rsidR="00874894">
        <w:rPr>
          <w:rFonts w:cstheme="minorHAnsi"/>
          <w:color w:val="000000" w:themeColor="text1"/>
          <w:lang w:val="en-US"/>
        </w:rPr>
        <w:t xml:space="preserve"> </w:t>
      </w:r>
      <w:r w:rsidR="000C56E7" w:rsidRPr="006169C3">
        <w:rPr>
          <w:rFonts w:cstheme="minorHAnsi"/>
          <w:color w:val="000000" w:themeColor="text1"/>
          <w:lang w:val="en-US"/>
        </w:rPr>
        <w:t xml:space="preserve">measured fluxes would </w:t>
      </w:r>
      <w:r w:rsidR="003E0C07" w:rsidRPr="006169C3">
        <w:rPr>
          <w:rFonts w:cstheme="minorHAnsi"/>
          <w:color w:val="000000" w:themeColor="text1"/>
          <w:lang w:val="en-US"/>
        </w:rPr>
        <w:t xml:space="preserve">probably </w:t>
      </w:r>
      <w:r w:rsidR="000C56E7" w:rsidRPr="006169C3">
        <w:rPr>
          <w:rFonts w:cstheme="minorHAnsi"/>
          <w:color w:val="000000" w:themeColor="text1"/>
          <w:lang w:val="en-US"/>
        </w:rPr>
        <w:t>no</w:t>
      </w:r>
      <w:r w:rsidR="003E0C07" w:rsidRPr="006169C3">
        <w:rPr>
          <w:rFonts w:cstheme="minorHAnsi"/>
          <w:color w:val="000000" w:themeColor="text1"/>
          <w:lang w:val="en-US"/>
        </w:rPr>
        <w:t xml:space="preserve"> longer</w:t>
      </w:r>
      <w:r w:rsidR="000C56E7" w:rsidRPr="006169C3">
        <w:rPr>
          <w:rFonts w:cstheme="minorHAnsi"/>
          <w:color w:val="000000" w:themeColor="text1"/>
          <w:lang w:val="en-US"/>
        </w:rPr>
        <w:t xml:space="preserve"> be representative for the investigated area</w:t>
      </w:r>
      <w:r w:rsidR="003E0C07" w:rsidRPr="006169C3">
        <w:rPr>
          <w:rFonts w:cstheme="minorHAnsi"/>
          <w:color w:val="000000" w:themeColor="text1"/>
          <w:lang w:val="en-US"/>
        </w:rPr>
        <w:t xml:space="preserve"> or even the EC method requirements would no</w:t>
      </w:r>
      <w:r w:rsidR="00D37995" w:rsidRPr="006169C3">
        <w:rPr>
          <w:rFonts w:cstheme="minorHAnsi"/>
          <w:color w:val="000000" w:themeColor="text1"/>
          <w:lang w:val="en-US"/>
        </w:rPr>
        <w:t>t</w:t>
      </w:r>
      <w:r w:rsidR="003E0C07" w:rsidRPr="006169C3">
        <w:rPr>
          <w:rFonts w:cstheme="minorHAnsi"/>
          <w:color w:val="000000" w:themeColor="text1"/>
          <w:lang w:val="en-US"/>
        </w:rPr>
        <w:t xml:space="preserve"> be met</w:t>
      </w:r>
      <w:r w:rsidR="00D37995" w:rsidRPr="006169C3">
        <w:rPr>
          <w:rFonts w:cstheme="minorHAnsi"/>
          <w:color w:val="000000" w:themeColor="text1"/>
          <w:lang w:val="en-US"/>
        </w:rPr>
        <w:t xml:space="preserve"> anymore</w:t>
      </w:r>
      <w:r w:rsidR="003E0C07" w:rsidRPr="006169C3">
        <w:rPr>
          <w:rFonts w:cstheme="minorHAnsi"/>
          <w:color w:val="000000" w:themeColor="text1"/>
          <w:lang w:val="en-US"/>
        </w:rPr>
        <w:t>.</w:t>
      </w:r>
    </w:p>
    <w:p w14:paraId="07A3107A" w14:textId="77777777" w:rsidR="002B6794" w:rsidRPr="006169C3" w:rsidRDefault="002B6794" w:rsidP="00821014">
      <w:pPr>
        <w:jc w:val="both"/>
        <w:rPr>
          <w:rFonts w:cstheme="minorHAnsi"/>
          <w:color w:val="000000" w:themeColor="text1"/>
          <w:lang w:val="en-US"/>
        </w:rPr>
      </w:pPr>
    </w:p>
    <w:p w14:paraId="65A6529A" w14:textId="183D91A7" w:rsidR="00B525F9" w:rsidRDefault="00B525F9" w:rsidP="00821014">
      <w:pPr>
        <w:jc w:val="both"/>
        <w:rPr>
          <w:rFonts w:cstheme="minorHAnsi"/>
          <w:color w:val="000000" w:themeColor="text1"/>
          <w:lang w:val="en-US"/>
        </w:rPr>
      </w:pPr>
      <w:r w:rsidRPr="006169C3">
        <w:rPr>
          <w:rFonts w:cstheme="minorHAnsi"/>
          <w:color w:val="000000" w:themeColor="text1"/>
          <w:lang w:val="en-US"/>
        </w:rPr>
        <w:t xml:space="preserve">The site location in </w:t>
      </w:r>
      <w:r w:rsidR="00F00E37">
        <w:rPr>
          <w:rFonts w:cstheme="minorHAnsi"/>
          <w:color w:val="000000" w:themeColor="text1"/>
          <w:lang w:val="en-US"/>
        </w:rPr>
        <w:t xml:space="preserve">a </w:t>
      </w:r>
      <w:r w:rsidRPr="006169C3">
        <w:rPr>
          <w:rFonts w:cstheme="minorHAnsi"/>
          <w:color w:val="000000" w:themeColor="text1"/>
          <w:lang w:val="en-US"/>
        </w:rPr>
        <w:t xml:space="preserve">relatively </w:t>
      </w:r>
      <w:r w:rsidR="001F4783" w:rsidRPr="001F4783">
        <w:rPr>
          <w:rFonts w:cstheme="minorHAnsi"/>
          <w:color w:val="000000" w:themeColor="text1"/>
          <w:lang w:val="en-US"/>
        </w:rPr>
        <w:t xml:space="preserve">homogeneous </w:t>
      </w:r>
      <w:r w:rsidRPr="006169C3">
        <w:rPr>
          <w:rFonts w:cstheme="minorHAnsi"/>
          <w:color w:val="000000" w:themeColor="text1"/>
          <w:lang w:val="en-US"/>
        </w:rPr>
        <w:t xml:space="preserve">and flat terrain, as described in the Protocol, is the most desired option. Under such conditions, advection issues are generally neglected. </w:t>
      </w:r>
      <w:r w:rsidR="00F00E37">
        <w:rPr>
          <w:rFonts w:cstheme="minorHAnsi"/>
          <w:color w:val="000000" w:themeColor="text1"/>
          <w:lang w:val="en-US"/>
        </w:rPr>
        <w:t>However</w:t>
      </w:r>
      <w:r w:rsidRPr="006169C3">
        <w:rPr>
          <w:rFonts w:cstheme="minorHAnsi"/>
          <w:color w:val="000000" w:themeColor="text1"/>
          <w:lang w:val="en-US"/>
        </w:rPr>
        <w:t xml:space="preserve">, if the area of interest is located on </w:t>
      </w:r>
      <w:r w:rsidR="00D37995" w:rsidRPr="006169C3">
        <w:rPr>
          <w:rFonts w:cstheme="minorHAnsi"/>
          <w:color w:val="000000" w:themeColor="text1"/>
          <w:lang w:val="en-US"/>
        </w:rPr>
        <w:t xml:space="preserve">a </w:t>
      </w:r>
      <w:r w:rsidRPr="006169C3">
        <w:rPr>
          <w:rFonts w:cstheme="minorHAnsi"/>
          <w:color w:val="000000" w:themeColor="text1"/>
          <w:lang w:val="en-US"/>
        </w:rPr>
        <w:t xml:space="preserve">hilly terrain, it </w:t>
      </w:r>
      <w:r w:rsidR="00F00E37">
        <w:rPr>
          <w:rFonts w:cstheme="minorHAnsi"/>
          <w:color w:val="000000" w:themeColor="text1"/>
          <w:lang w:val="en-US"/>
        </w:rPr>
        <w:t>must</w:t>
      </w:r>
      <w:r w:rsidRPr="006169C3">
        <w:rPr>
          <w:rFonts w:cstheme="minorHAnsi"/>
          <w:color w:val="000000" w:themeColor="text1"/>
          <w:lang w:val="en-US"/>
        </w:rPr>
        <w:t xml:space="preserve"> be </w:t>
      </w:r>
      <w:proofErr w:type="gramStart"/>
      <w:r w:rsidRPr="006169C3">
        <w:rPr>
          <w:rFonts w:cstheme="minorHAnsi"/>
          <w:color w:val="000000" w:themeColor="text1"/>
          <w:lang w:val="en-US"/>
        </w:rPr>
        <w:t>taken into account</w:t>
      </w:r>
      <w:proofErr w:type="gramEnd"/>
      <w:r w:rsidRPr="006169C3">
        <w:rPr>
          <w:rFonts w:cstheme="minorHAnsi"/>
          <w:color w:val="000000" w:themeColor="text1"/>
          <w:lang w:val="en-US"/>
        </w:rPr>
        <w:t xml:space="preserve"> in </w:t>
      </w:r>
      <w:r w:rsidR="00F00E37">
        <w:rPr>
          <w:rFonts w:cstheme="minorHAnsi"/>
          <w:color w:val="000000" w:themeColor="text1"/>
          <w:lang w:val="en-US"/>
        </w:rPr>
        <w:t xml:space="preserve">the </w:t>
      </w:r>
      <w:r w:rsidRPr="006169C3">
        <w:rPr>
          <w:rFonts w:cstheme="minorHAnsi"/>
          <w:color w:val="000000" w:themeColor="text1"/>
          <w:lang w:val="en-US"/>
        </w:rPr>
        <w:t>measured flux analysis</w:t>
      </w:r>
      <w:r w:rsidR="003E0C07" w:rsidRPr="006169C3">
        <w:rPr>
          <w:rFonts w:cstheme="minorHAnsi"/>
          <w:color w:val="000000" w:themeColor="text1"/>
          <w:lang w:val="en-US"/>
        </w:rPr>
        <w:t xml:space="preserve">, </w:t>
      </w:r>
      <w:r w:rsidRPr="006169C3">
        <w:rPr>
          <w:rFonts w:cstheme="minorHAnsi"/>
          <w:color w:val="000000" w:themeColor="text1"/>
          <w:lang w:val="en-US"/>
        </w:rPr>
        <w:t>which implies more advanced knowledge to be gained.</w:t>
      </w:r>
    </w:p>
    <w:p w14:paraId="10E1F89F" w14:textId="77777777" w:rsidR="002B6794" w:rsidRPr="006169C3" w:rsidRDefault="002B6794" w:rsidP="00821014">
      <w:pPr>
        <w:jc w:val="both"/>
        <w:rPr>
          <w:rFonts w:cstheme="minorHAnsi"/>
          <w:color w:val="000000" w:themeColor="text1"/>
          <w:lang w:val="en-US"/>
        </w:rPr>
      </w:pPr>
    </w:p>
    <w:p w14:paraId="38BBDAA0" w14:textId="3DCF4E34" w:rsidR="00B525F9" w:rsidRDefault="00B525F9" w:rsidP="00821014">
      <w:pPr>
        <w:jc w:val="both"/>
        <w:rPr>
          <w:rFonts w:cstheme="minorHAnsi"/>
          <w:lang w:val="en-US"/>
        </w:rPr>
      </w:pPr>
      <w:r w:rsidRPr="006169C3">
        <w:rPr>
          <w:rFonts w:cstheme="minorHAnsi"/>
          <w:lang w:val="en-US"/>
        </w:rPr>
        <w:t>The suggested software</w:t>
      </w:r>
      <w:r w:rsidR="002B7EC5">
        <w:rPr>
          <w:rFonts w:cstheme="minorHAnsi"/>
          <w:lang w:val="en-US"/>
        </w:rPr>
        <w:t xml:space="preserve"> (</w:t>
      </w:r>
      <w:proofErr w:type="spellStart"/>
      <w:r w:rsidR="002B7EC5">
        <w:rPr>
          <w:rFonts w:cstheme="minorHAnsi"/>
          <w:lang w:val="en-US"/>
        </w:rPr>
        <w:t>EddyPro</w:t>
      </w:r>
      <w:proofErr w:type="spellEnd"/>
      <w:r w:rsidR="002B7EC5">
        <w:rPr>
          <w:rFonts w:cstheme="minorHAnsi"/>
          <w:lang w:val="en-US"/>
        </w:rPr>
        <w:t>)</w:t>
      </w:r>
      <w:r w:rsidRPr="006169C3">
        <w:rPr>
          <w:rFonts w:cstheme="minorHAnsi"/>
          <w:lang w:val="en-US"/>
        </w:rPr>
        <w:t xml:space="preserve"> for flux calculation from the raw, high frequency data, is a free, complex and user-friendly tool, designed for EC flux</w:t>
      </w:r>
      <w:r w:rsidR="00F00E37">
        <w:rPr>
          <w:rFonts w:cstheme="minorHAnsi"/>
          <w:lang w:val="en-US"/>
        </w:rPr>
        <w:t xml:space="preserve"> </w:t>
      </w:r>
      <w:r w:rsidRPr="006169C3">
        <w:rPr>
          <w:rFonts w:cstheme="minorHAnsi"/>
          <w:lang w:val="en-US"/>
        </w:rPr>
        <w:t>computation. All embedded equations and corrections have the scientific background and corresponding references to the methods used are given</w:t>
      </w:r>
      <w:r w:rsidR="00AC1ADB" w:rsidRPr="00AC1ADB">
        <w:rPr>
          <w:rFonts w:cstheme="minorHAnsi"/>
          <w:vertAlign w:val="superscript"/>
          <w:lang w:val="en-US"/>
        </w:rPr>
        <w:t>15</w:t>
      </w:r>
      <w:r w:rsidRPr="006169C3">
        <w:rPr>
          <w:rFonts w:cstheme="minorHAnsi"/>
          <w:lang w:val="en-US"/>
        </w:rPr>
        <w:t>. Moreover, it is constantly adjusted and developed by specialist</w:t>
      </w:r>
      <w:r w:rsidR="00862E74" w:rsidRPr="006169C3">
        <w:rPr>
          <w:rFonts w:cstheme="minorHAnsi"/>
          <w:lang w:val="en-US"/>
        </w:rPr>
        <w:t>s</w:t>
      </w:r>
      <w:r w:rsidRPr="006169C3">
        <w:rPr>
          <w:rFonts w:cstheme="minorHAnsi"/>
          <w:lang w:val="en-US"/>
        </w:rPr>
        <w:t>-scientist</w:t>
      </w:r>
      <w:r w:rsidR="00862E74" w:rsidRPr="006169C3">
        <w:rPr>
          <w:rFonts w:cstheme="minorHAnsi"/>
          <w:lang w:val="en-US"/>
        </w:rPr>
        <w:t>s</w:t>
      </w:r>
      <w:r w:rsidRPr="006169C3">
        <w:rPr>
          <w:rFonts w:cstheme="minorHAnsi"/>
          <w:lang w:val="en-US"/>
        </w:rPr>
        <w:t xml:space="preserve"> in order to implement the most current state of knowledge. </w:t>
      </w:r>
    </w:p>
    <w:p w14:paraId="183BB3BA" w14:textId="77777777" w:rsidR="002B6794" w:rsidRPr="006169C3" w:rsidRDefault="002B6794" w:rsidP="00821014">
      <w:pPr>
        <w:jc w:val="both"/>
        <w:rPr>
          <w:rFonts w:cstheme="minorHAnsi"/>
          <w:lang w:val="en-US"/>
        </w:rPr>
      </w:pPr>
    </w:p>
    <w:p w14:paraId="19BF0F8F" w14:textId="1392453C" w:rsidR="00F30B0F" w:rsidRDefault="00D656C9" w:rsidP="00821014">
      <w:pPr>
        <w:jc w:val="both"/>
        <w:rPr>
          <w:rFonts w:cstheme="minorHAnsi"/>
          <w:lang w:val="en-US"/>
        </w:rPr>
      </w:pPr>
      <w:r w:rsidRPr="006169C3">
        <w:rPr>
          <w:rFonts w:cstheme="minorHAnsi"/>
          <w:lang w:val="en-US"/>
        </w:rPr>
        <w:t>Once t</w:t>
      </w:r>
      <w:r w:rsidR="00F30B0F" w:rsidRPr="006169C3">
        <w:rPr>
          <w:rFonts w:cstheme="minorHAnsi"/>
          <w:lang w:val="en-US"/>
        </w:rPr>
        <w:t>empora</w:t>
      </w:r>
      <w:r w:rsidR="00AC1ADB">
        <w:rPr>
          <w:rFonts w:cstheme="minorHAnsi"/>
          <w:lang w:val="en-US"/>
        </w:rPr>
        <w:t>ll</w:t>
      </w:r>
      <w:r w:rsidR="001F4783">
        <w:rPr>
          <w:rFonts w:cstheme="minorHAnsi"/>
          <w:lang w:val="en-US"/>
        </w:rPr>
        <w:t>y</w:t>
      </w:r>
      <w:r w:rsidR="00F30B0F" w:rsidRPr="006169C3">
        <w:rPr>
          <w:rFonts w:cstheme="minorHAnsi"/>
          <w:lang w:val="en-US"/>
        </w:rPr>
        <w:t xml:space="preserve"> averaged CO</w:t>
      </w:r>
      <w:r w:rsidR="00F30B0F" w:rsidRPr="006169C3">
        <w:rPr>
          <w:rFonts w:cstheme="minorHAnsi"/>
          <w:vertAlign w:val="subscript"/>
          <w:lang w:val="en-US"/>
        </w:rPr>
        <w:t>2</w:t>
      </w:r>
      <w:r w:rsidR="00F30B0F" w:rsidRPr="006169C3">
        <w:rPr>
          <w:rFonts w:cstheme="minorHAnsi"/>
          <w:lang w:val="en-US"/>
        </w:rPr>
        <w:t xml:space="preserve"> fluxes </w:t>
      </w:r>
      <w:r w:rsidRPr="006169C3">
        <w:rPr>
          <w:rFonts w:cstheme="minorHAnsi"/>
          <w:lang w:val="en-US"/>
        </w:rPr>
        <w:t xml:space="preserve">are </w:t>
      </w:r>
      <w:r w:rsidR="00154AC4" w:rsidRPr="006169C3">
        <w:rPr>
          <w:rFonts w:cstheme="minorHAnsi"/>
          <w:lang w:val="en-US"/>
        </w:rPr>
        <w:t xml:space="preserve">computed, they </w:t>
      </w:r>
      <w:r w:rsidR="00F30B0F" w:rsidRPr="006169C3">
        <w:rPr>
          <w:rFonts w:cstheme="minorHAnsi"/>
          <w:lang w:val="en-US"/>
        </w:rPr>
        <w:t xml:space="preserve">need to be carefully processed in order to assure </w:t>
      </w:r>
      <w:r w:rsidR="00154AC4" w:rsidRPr="006169C3">
        <w:rPr>
          <w:rFonts w:cstheme="minorHAnsi"/>
          <w:lang w:val="en-US"/>
        </w:rPr>
        <w:t xml:space="preserve">their high quality and </w:t>
      </w:r>
      <w:r w:rsidR="00F30B0F" w:rsidRPr="006169C3">
        <w:rPr>
          <w:rFonts w:cstheme="minorHAnsi"/>
          <w:lang w:val="en-US"/>
        </w:rPr>
        <w:t>representativeness.</w:t>
      </w:r>
      <w:r w:rsidR="00862E74" w:rsidRPr="006169C3">
        <w:rPr>
          <w:rFonts w:cstheme="minorHAnsi"/>
          <w:lang w:val="en-US"/>
        </w:rPr>
        <w:t xml:space="preserve"> One of the prosaic sources of errors are disturbances in instruments’ operation</w:t>
      </w:r>
      <w:r w:rsidR="00F00E37">
        <w:rPr>
          <w:rFonts w:cstheme="minorHAnsi"/>
          <w:lang w:val="en-US"/>
        </w:rPr>
        <w:t xml:space="preserve">: </w:t>
      </w:r>
      <w:r w:rsidR="00862E74" w:rsidRPr="006169C3">
        <w:rPr>
          <w:rFonts w:cstheme="minorHAnsi"/>
          <w:lang w:val="en-US"/>
        </w:rPr>
        <w:t>precipitation, pollen, dirt, ice deposition on gas analyzer window (open-path analyzer) or inside intake tube (enclosed- and closed-path analyzers), which affect CO</w:t>
      </w:r>
      <w:r w:rsidR="00862E74" w:rsidRPr="006169C3">
        <w:rPr>
          <w:rFonts w:cstheme="minorHAnsi"/>
          <w:vertAlign w:val="subscript"/>
          <w:lang w:val="en-US"/>
        </w:rPr>
        <w:t>2</w:t>
      </w:r>
      <w:r w:rsidR="00862E74" w:rsidRPr="006169C3">
        <w:rPr>
          <w:rFonts w:cstheme="minorHAnsi"/>
          <w:lang w:val="en-US"/>
        </w:rPr>
        <w:t xml:space="preserve"> fluxes measurements. Such events can also disrupt wind speed measurement to some extent (sonic anemometer). Thus, i</w:t>
      </w:r>
      <w:r w:rsidRPr="006169C3">
        <w:rPr>
          <w:rFonts w:cstheme="minorHAnsi"/>
          <w:lang w:val="en-US"/>
        </w:rPr>
        <w:t>n th</w:t>
      </w:r>
      <w:r w:rsidR="00154AC4" w:rsidRPr="006169C3">
        <w:rPr>
          <w:rFonts w:cstheme="minorHAnsi"/>
          <w:lang w:val="en-US"/>
        </w:rPr>
        <w:t>is</w:t>
      </w:r>
      <w:r w:rsidRPr="006169C3">
        <w:rPr>
          <w:rFonts w:cstheme="minorHAnsi"/>
          <w:lang w:val="en-US"/>
        </w:rPr>
        <w:t xml:space="preserve"> protocol</w:t>
      </w:r>
      <w:r w:rsidR="00F00E37">
        <w:rPr>
          <w:rFonts w:cstheme="minorHAnsi"/>
          <w:lang w:val="en-US"/>
        </w:rPr>
        <w:t>,</w:t>
      </w:r>
      <w:r w:rsidRPr="006169C3">
        <w:rPr>
          <w:rFonts w:cstheme="minorHAnsi"/>
          <w:lang w:val="en-US"/>
        </w:rPr>
        <w:t xml:space="preserve"> subsequent stages of NEP fluxes filtering were </w:t>
      </w:r>
      <w:r w:rsidR="00154AC4" w:rsidRPr="006169C3">
        <w:rPr>
          <w:rFonts w:cstheme="minorHAnsi"/>
          <w:lang w:val="en-US"/>
        </w:rPr>
        <w:t xml:space="preserve">presented, in which the last step </w:t>
      </w:r>
      <w:r w:rsidR="00862E74" w:rsidRPr="006169C3">
        <w:rPr>
          <w:rFonts w:cstheme="minorHAnsi"/>
          <w:lang w:val="en-US"/>
        </w:rPr>
        <w:t>is</w:t>
      </w:r>
      <w:r w:rsidR="00154AC4" w:rsidRPr="006169C3">
        <w:rPr>
          <w:rFonts w:cstheme="minorHAnsi"/>
          <w:lang w:val="en-US"/>
        </w:rPr>
        <w:t xml:space="preserve"> of the </w:t>
      </w:r>
      <w:r w:rsidR="0095435A" w:rsidRPr="006169C3">
        <w:rPr>
          <w:rFonts w:cstheme="minorHAnsi"/>
          <w:lang w:val="en-US"/>
        </w:rPr>
        <w:t>biggest</w:t>
      </w:r>
      <w:r w:rsidR="00154AC4" w:rsidRPr="006169C3">
        <w:rPr>
          <w:rFonts w:cstheme="minorHAnsi"/>
          <w:lang w:val="en-US"/>
        </w:rPr>
        <w:t xml:space="preserve"> importance</w:t>
      </w:r>
      <w:r w:rsidR="00862E74" w:rsidRPr="006169C3">
        <w:rPr>
          <w:rFonts w:cstheme="minorHAnsi"/>
          <w:lang w:val="en-US"/>
        </w:rPr>
        <w:t xml:space="preserve"> for the non-ideal, spatially limited sites</w:t>
      </w:r>
      <w:r w:rsidR="00154AC4" w:rsidRPr="006169C3">
        <w:rPr>
          <w:rFonts w:cstheme="minorHAnsi"/>
          <w:lang w:val="en-US"/>
        </w:rPr>
        <w:t xml:space="preserve">. </w:t>
      </w:r>
      <w:r w:rsidR="00F30B0F" w:rsidRPr="006169C3">
        <w:rPr>
          <w:rFonts w:cstheme="minorHAnsi"/>
          <w:lang w:val="en-US"/>
        </w:rPr>
        <w:t xml:space="preserve">Even though </w:t>
      </w:r>
      <w:r w:rsidR="00154AC4" w:rsidRPr="006169C3">
        <w:rPr>
          <w:rFonts w:cstheme="minorHAnsi"/>
          <w:lang w:val="en-US"/>
        </w:rPr>
        <w:t>the</w:t>
      </w:r>
      <w:r w:rsidR="00F30B0F" w:rsidRPr="006169C3">
        <w:rPr>
          <w:rFonts w:cstheme="minorHAnsi"/>
          <w:lang w:val="en-US"/>
        </w:rPr>
        <w:t xml:space="preserve"> number </w:t>
      </w:r>
      <w:r w:rsidR="00154AC4" w:rsidRPr="006169C3">
        <w:rPr>
          <w:rFonts w:cstheme="minorHAnsi"/>
          <w:lang w:val="en-US"/>
        </w:rPr>
        <w:t>of data points</w:t>
      </w:r>
      <w:r w:rsidR="00862E74" w:rsidRPr="006169C3">
        <w:rPr>
          <w:rFonts w:cstheme="minorHAnsi"/>
          <w:lang w:val="en-US"/>
        </w:rPr>
        <w:t>,</w:t>
      </w:r>
      <w:r w:rsidR="00154AC4" w:rsidRPr="006169C3">
        <w:rPr>
          <w:rFonts w:cstheme="minorHAnsi"/>
          <w:lang w:val="en-US"/>
        </w:rPr>
        <w:t xml:space="preserve"> after accounting for representative wind direction sectors and footprint</w:t>
      </w:r>
      <w:r w:rsidR="00862E74" w:rsidRPr="006169C3">
        <w:rPr>
          <w:rFonts w:cstheme="minorHAnsi"/>
          <w:lang w:val="en-US"/>
        </w:rPr>
        <w:t>,</w:t>
      </w:r>
      <w:r w:rsidR="00154AC4" w:rsidRPr="006169C3">
        <w:rPr>
          <w:rFonts w:cstheme="minorHAnsi"/>
          <w:lang w:val="en-US"/>
        </w:rPr>
        <w:t xml:space="preserve"> was very small (</w:t>
      </w:r>
      <w:r w:rsidR="00154AC4" w:rsidRPr="006169C3">
        <w:rPr>
          <w:rFonts w:cstheme="minorHAnsi"/>
          <w:b/>
          <w:lang w:val="en-US"/>
        </w:rPr>
        <w:t xml:space="preserve">Figure </w:t>
      </w:r>
      <w:r w:rsidR="00862E74" w:rsidRPr="006169C3">
        <w:rPr>
          <w:rFonts w:cstheme="minorHAnsi"/>
          <w:b/>
          <w:lang w:val="en-US"/>
        </w:rPr>
        <w:t>2</w:t>
      </w:r>
      <w:r w:rsidR="00154AC4" w:rsidRPr="006169C3">
        <w:rPr>
          <w:rFonts w:cstheme="minorHAnsi"/>
          <w:lang w:val="en-US"/>
        </w:rPr>
        <w:t>)</w:t>
      </w:r>
      <w:r w:rsidR="00F30B0F" w:rsidRPr="006169C3">
        <w:rPr>
          <w:rFonts w:cstheme="minorHAnsi"/>
          <w:lang w:val="en-US"/>
        </w:rPr>
        <w:t xml:space="preserve">, it </w:t>
      </w:r>
      <w:r w:rsidR="00F00E37" w:rsidRPr="006169C3">
        <w:rPr>
          <w:rFonts w:cstheme="minorHAnsi"/>
          <w:lang w:val="en-US"/>
        </w:rPr>
        <w:t>must</w:t>
      </w:r>
      <w:r w:rsidR="00F30B0F" w:rsidRPr="006169C3">
        <w:rPr>
          <w:rFonts w:cstheme="minorHAnsi"/>
          <w:lang w:val="en-US"/>
        </w:rPr>
        <w:t xml:space="preserve"> </w:t>
      </w:r>
      <w:r w:rsidR="0095435A" w:rsidRPr="006169C3">
        <w:rPr>
          <w:rFonts w:cstheme="minorHAnsi"/>
          <w:lang w:val="en-US"/>
        </w:rPr>
        <w:t xml:space="preserve">be </w:t>
      </w:r>
      <w:r w:rsidR="00F30B0F" w:rsidRPr="006169C3">
        <w:rPr>
          <w:rFonts w:cstheme="minorHAnsi"/>
          <w:lang w:val="en-US"/>
        </w:rPr>
        <w:t>remembered</w:t>
      </w:r>
      <w:r w:rsidR="00F00E37">
        <w:rPr>
          <w:rFonts w:cstheme="minorHAnsi"/>
          <w:lang w:val="en-US"/>
        </w:rPr>
        <w:t xml:space="preserve"> </w:t>
      </w:r>
      <w:r w:rsidR="00F30B0F" w:rsidRPr="006169C3">
        <w:rPr>
          <w:rFonts w:cstheme="minorHAnsi"/>
          <w:lang w:val="en-US"/>
        </w:rPr>
        <w:t>that it is crucial not to include “false” signals</w:t>
      </w:r>
      <w:r w:rsidR="00F30B0F" w:rsidRPr="00F51171">
        <w:rPr>
          <w:rFonts w:cstheme="minorHAnsi"/>
          <w:lang w:val="en-US"/>
        </w:rPr>
        <w:t>, coming from different areas than the one</w:t>
      </w:r>
      <w:r w:rsidR="002B7EC5">
        <w:rPr>
          <w:rFonts w:cstheme="minorHAnsi"/>
          <w:lang w:val="en-US"/>
        </w:rPr>
        <w:t>s</w:t>
      </w:r>
      <w:r w:rsidR="00D37995">
        <w:rPr>
          <w:rFonts w:cstheme="minorHAnsi"/>
          <w:lang w:val="en-US"/>
        </w:rPr>
        <w:t xml:space="preserve"> </w:t>
      </w:r>
      <w:r w:rsidR="00F30B0F" w:rsidRPr="00F51171">
        <w:rPr>
          <w:rFonts w:cstheme="minorHAnsi"/>
          <w:lang w:val="en-US"/>
        </w:rPr>
        <w:t>we are interested in.</w:t>
      </w:r>
      <w:r w:rsidR="00862E74">
        <w:rPr>
          <w:rFonts w:cstheme="minorHAnsi"/>
          <w:lang w:val="en-US"/>
        </w:rPr>
        <w:t xml:space="preserve"> </w:t>
      </w:r>
      <w:r w:rsidR="00862E74" w:rsidRPr="00F51171">
        <w:rPr>
          <w:rFonts w:cstheme="minorHAnsi"/>
          <w:lang w:val="en-US"/>
        </w:rPr>
        <w:t xml:space="preserve">In contrast to the first two steps, the above-mentioned </w:t>
      </w:r>
      <w:r w:rsidR="00F00E37" w:rsidRPr="00F51171">
        <w:rPr>
          <w:rFonts w:cstheme="minorHAnsi"/>
          <w:lang w:val="en-US"/>
        </w:rPr>
        <w:t xml:space="preserve">flux </w:t>
      </w:r>
      <w:r w:rsidR="00862E74" w:rsidRPr="00F51171">
        <w:rPr>
          <w:rFonts w:cstheme="minorHAnsi"/>
          <w:lang w:val="en-US"/>
        </w:rPr>
        <w:t xml:space="preserve">filtering procedure (mainly wind direction constraints) is not commonly used in EC forest sites, since </w:t>
      </w:r>
      <w:r w:rsidR="00F00E37">
        <w:rPr>
          <w:rFonts w:cstheme="minorHAnsi"/>
          <w:lang w:val="en-US"/>
        </w:rPr>
        <w:t xml:space="preserve">the </w:t>
      </w:r>
      <w:r w:rsidR="00862E74" w:rsidRPr="00F51171">
        <w:rPr>
          <w:rFonts w:cstheme="minorHAnsi"/>
          <w:lang w:val="en-US"/>
        </w:rPr>
        <w:t xml:space="preserve">undisturbed site location is usually chosen in a way to </w:t>
      </w:r>
      <w:r w:rsidR="00D37995">
        <w:rPr>
          <w:rFonts w:cstheme="minorHAnsi"/>
          <w:lang w:val="en-US"/>
        </w:rPr>
        <w:t>en</w:t>
      </w:r>
      <w:r w:rsidR="00862E74" w:rsidRPr="00F51171">
        <w:rPr>
          <w:rFonts w:cstheme="minorHAnsi"/>
          <w:lang w:val="en-US"/>
        </w:rPr>
        <w:t>sure the best representative area possible. Windthrow sites, on the other hand, appear as a result of unpredictable phenomena</w:t>
      </w:r>
      <w:r w:rsidR="00F00E37">
        <w:rPr>
          <w:rFonts w:cstheme="minorHAnsi"/>
          <w:lang w:val="en-US"/>
        </w:rPr>
        <w:t xml:space="preserve">; </w:t>
      </w:r>
      <w:r w:rsidR="00862E74" w:rsidRPr="00F51171">
        <w:rPr>
          <w:rFonts w:cstheme="minorHAnsi"/>
          <w:lang w:val="en-US"/>
        </w:rPr>
        <w:t>therefore</w:t>
      </w:r>
      <w:r w:rsidR="00F00E37">
        <w:rPr>
          <w:rFonts w:cstheme="minorHAnsi"/>
          <w:lang w:val="en-US"/>
        </w:rPr>
        <w:t>,</w:t>
      </w:r>
      <w:r w:rsidR="00862E74" w:rsidRPr="00F51171">
        <w:rPr>
          <w:rFonts w:cstheme="minorHAnsi"/>
          <w:lang w:val="en-US"/>
        </w:rPr>
        <w:t xml:space="preserve"> some compromises have to </w:t>
      </w:r>
      <w:r w:rsidR="00AC1ADB">
        <w:rPr>
          <w:rFonts w:cstheme="minorHAnsi"/>
          <w:lang w:val="en-US"/>
        </w:rPr>
        <w:t xml:space="preserve">be </w:t>
      </w:r>
      <w:r w:rsidR="00862E74" w:rsidRPr="00F51171">
        <w:rPr>
          <w:rFonts w:cstheme="minorHAnsi"/>
          <w:lang w:val="en-US"/>
        </w:rPr>
        <w:t>made in order to carry out EC measurement</w:t>
      </w:r>
      <w:r w:rsidR="00AC1ADB">
        <w:rPr>
          <w:rFonts w:cstheme="minorHAnsi"/>
          <w:lang w:val="en-US"/>
        </w:rPr>
        <w:t>s</w:t>
      </w:r>
      <w:r w:rsidR="00862E74" w:rsidRPr="00F51171">
        <w:rPr>
          <w:rFonts w:cstheme="minorHAnsi"/>
          <w:lang w:val="en-US"/>
        </w:rPr>
        <w:t xml:space="preserve"> at these scientifically valuable areas. </w:t>
      </w:r>
      <w:r w:rsidR="00F00E37">
        <w:rPr>
          <w:rFonts w:cstheme="minorHAnsi"/>
          <w:lang w:val="en-US"/>
        </w:rPr>
        <w:t>U</w:t>
      </w:r>
      <w:r w:rsidR="00F00E37" w:rsidRPr="00F51171">
        <w:rPr>
          <w:rFonts w:cstheme="minorHAnsi"/>
          <w:lang w:val="en-US"/>
        </w:rPr>
        <w:t>nlike in this study</w:t>
      </w:r>
      <w:r w:rsidR="00F00E37">
        <w:rPr>
          <w:rFonts w:cstheme="minorHAnsi"/>
          <w:lang w:val="en-US"/>
        </w:rPr>
        <w:t>, p</w:t>
      </w:r>
      <w:r w:rsidR="00862E74" w:rsidRPr="00F51171">
        <w:rPr>
          <w:rFonts w:cstheme="minorHAnsi"/>
          <w:lang w:val="en-US"/>
        </w:rPr>
        <w:t xml:space="preserve">roposed footprint limits can have different values in different wind directions. </w:t>
      </w:r>
      <w:r w:rsidR="00862E74">
        <w:rPr>
          <w:rFonts w:cstheme="minorHAnsi"/>
          <w:lang w:val="en-US"/>
        </w:rPr>
        <w:t xml:space="preserve">It is also worth </w:t>
      </w:r>
      <w:r w:rsidR="00F00E37">
        <w:rPr>
          <w:rFonts w:cstheme="minorHAnsi"/>
          <w:lang w:val="en-US"/>
        </w:rPr>
        <w:t>mentioning</w:t>
      </w:r>
      <w:r w:rsidR="00862E74">
        <w:rPr>
          <w:rFonts w:cstheme="minorHAnsi"/>
          <w:lang w:val="en-US"/>
        </w:rPr>
        <w:t xml:space="preserve"> that</w:t>
      </w:r>
      <w:r w:rsidR="00BB235B" w:rsidRPr="00F51171">
        <w:rPr>
          <w:rFonts w:cstheme="minorHAnsi"/>
          <w:lang w:val="en-US"/>
        </w:rPr>
        <w:t xml:space="preserve"> </w:t>
      </w:r>
      <w:r w:rsidR="00862E74">
        <w:rPr>
          <w:rFonts w:cstheme="minorHAnsi"/>
          <w:lang w:val="en-US"/>
        </w:rPr>
        <w:t>t</w:t>
      </w:r>
      <w:r w:rsidR="00862E74" w:rsidRPr="00862E74">
        <w:rPr>
          <w:rFonts w:cstheme="minorHAnsi"/>
          <w:lang w:val="en-US"/>
        </w:rPr>
        <w:t xml:space="preserve">here are </w:t>
      </w:r>
      <w:r w:rsidR="00862E74">
        <w:rPr>
          <w:rFonts w:cstheme="minorHAnsi"/>
          <w:lang w:val="en-US"/>
        </w:rPr>
        <w:t>other</w:t>
      </w:r>
      <w:r w:rsidR="00862E74" w:rsidRPr="00862E74">
        <w:rPr>
          <w:rFonts w:cstheme="minorHAnsi"/>
          <w:lang w:val="en-US"/>
        </w:rPr>
        <w:t xml:space="preserve"> kind</w:t>
      </w:r>
      <w:r w:rsidR="00862E74">
        <w:rPr>
          <w:rFonts w:cstheme="minorHAnsi"/>
          <w:lang w:val="en-US"/>
        </w:rPr>
        <w:t>s</w:t>
      </w:r>
      <w:r w:rsidR="00862E74" w:rsidRPr="00862E74">
        <w:rPr>
          <w:rFonts w:cstheme="minorHAnsi"/>
          <w:lang w:val="en-US"/>
        </w:rPr>
        <w:t xml:space="preserve"> of </w:t>
      </w:r>
      <w:r w:rsidR="00862E74">
        <w:rPr>
          <w:rFonts w:cstheme="minorHAnsi"/>
          <w:lang w:val="en-US"/>
        </w:rPr>
        <w:t>flux</w:t>
      </w:r>
      <w:r w:rsidR="00F00E37">
        <w:rPr>
          <w:rFonts w:cstheme="minorHAnsi"/>
          <w:lang w:val="en-US"/>
        </w:rPr>
        <w:t xml:space="preserve"> </w:t>
      </w:r>
      <w:r w:rsidR="00862E74">
        <w:rPr>
          <w:rFonts w:cstheme="minorHAnsi"/>
          <w:lang w:val="en-US"/>
        </w:rPr>
        <w:t xml:space="preserve">representativeness </w:t>
      </w:r>
      <w:r w:rsidR="00862E74" w:rsidRPr="00862E74">
        <w:rPr>
          <w:rFonts w:cstheme="minorHAnsi"/>
          <w:lang w:val="en-US"/>
        </w:rPr>
        <w:t>estimations</w:t>
      </w:r>
      <w:r w:rsidR="00862E74">
        <w:rPr>
          <w:rFonts w:cstheme="minorHAnsi"/>
          <w:lang w:val="en-US"/>
        </w:rPr>
        <w:t xml:space="preserve"> than the one presented here</w:t>
      </w:r>
      <w:r w:rsidR="00F00E37">
        <w:rPr>
          <w:rFonts w:cstheme="minorHAnsi"/>
          <w:lang w:val="en-US"/>
        </w:rPr>
        <w:t xml:space="preserve"> (</w:t>
      </w:r>
      <w:r w:rsidR="00913C42">
        <w:rPr>
          <w:rFonts w:cstheme="minorHAnsi"/>
          <w:lang w:val="en-US"/>
        </w:rPr>
        <w:t xml:space="preserve">e.g., </w:t>
      </w:r>
      <w:r w:rsidR="00862E74" w:rsidRPr="00862E74">
        <w:rPr>
          <w:rFonts w:cstheme="minorHAnsi"/>
          <w:lang w:val="en-US"/>
        </w:rPr>
        <w:t>2D footprint climatology approach</w:t>
      </w:r>
      <w:r w:rsidR="00862E74" w:rsidRPr="00862E74">
        <w:rPr>
          <w:rFonts w:cstheme="minorHAnsi"/>
          <w:vertAlign w:val="superscript"/>
          <w:lang w:val="en-US"/>
        </w:rPr>
        <w:t>3</w:t>
      </w:r>
      <w:r w:rsidR="00282D4C">
        <w:rPr>
          <w:rFonts w:cstheme="minorHAnsi"/>
          <w:vertAlign w:val="superscript"/>
          <w:lang w:val="en-US"/>
        </w:rPr>
        <w:t>2</w:t>
      </w:r>
      <w:r w:rsidR="00862E74">
        <w:rPr>
          <w:rFonts w:cstheme="minorHAnsi"/>
          <w:lang w:val="en-US"/>
        </w:rPr>
        <w:t xml:space="preserve">, </w:t>
      </w:r>
      <w:r w:rsidR="00862E74" w:rsidRPr="00862E74">
        <w:rPr>
          <w:rFonts w:cstheme="minorHAnsi"/>
          <w:lang w:val="en-US"/>
        </w:rPr>
        <w:t xml:space="preserve">which </w:t>
      </w:r>
      <w:r w:rsidR="00862E74">
        <w:rPr>
          <w:rFonts w:cstheme="minorHAnsi"/>
          <w:lang w:val="en-US"/>
        </w:rPr>
        <w:t>is</w:t>
      </w:r>
      <w:r w:rsidR="00862E74" w:rsidRPr="00862E74">
        <w:rPr>
          <w:rFonts w:cstheme="minorHAnsi"/>
          <w:lang w:val="en-US"/>
        </w:rPr>
        <w:t xml:space="preserve"> free to use online and gives more complex results</w:t>
      </w:r>
      <w:r w:rsidR="00F00E37">
        <w:rPr>
          <w:rFonts w:cstheme="minorHAnsi"/>
          <w:lang w:val="en-US"/>
        </w:rPr>
        <w:t>)</w:t>
      </w:r>
      <w:r w:rsidR="00862E74" w:rsidRPr="00862E74">
        <w:rPr>
          <w:rFonts w:cstheme="minorHAnsi"/>
          <w:lang w:val="en-US"/>
        </w:rPr>
        <w:t xml:space="preserve">. In such </w:t>
      </w:r>
      <w:r w:rsidR="00862E74">
        <w:rPr>
          <w:rFonts w:cstheme="minorHAnsi"/>
          <w:lang w:val="en-US"/>
        </w:rPr>
        <w:t>complicated</w:t>
      </w:r>
      <w:r w:rsidR="00862E74" w:rsidRPr="00862E74">
        <w:rPr>
          <w:rFonts w:cstheme="minorHAnsi"/>
          <w:lang w:val="en-US"/>
        </w:rPr>
        <w:t xml:space="preserve"> sites, </w:t>
      </w:r>
      <w:r w:rsidR="00862E74">
        <w:rPr>
          <w:rFonts w:cstheme="minorHAnsi"/>
          <w:lang w:val="en-US"/>
        </w:rPr>
        <w:t xml:space="preserve">this </w:t>
      </w:r>
      <w:r w:rsidR="00862E74" w:rsidRPr="00862E74">
        <w:rPr>
          <w:rFonts w:cstheme="minorHAnsi"/>
          <w:lang w:val="en-US"/>
        </w:rPr>
        <w:t xml:space="preserve">approach can be even more helpful in specifying the area of the greatest influence on </w:t>
      </w:r>
      <w:r w:rsidR="00F00E37">
        <w:rPr>
          <w:rFonts w:cstheme="minorHAnsi"/>
          <w:lang w:val="en-US"/>
        </w:rPr>
        <w:t xml:space="preserve">the </w:t>
      </w:r>
      <w:r w:rsidR="00862E74" w:rsidRPr="00862E74">
        <w:rPr>
          <w:rFonts w:cstheme="minorHAnsi"/>
          <w:lang w:val="en-US"/>
        </w:rPr>
        <w:t>measured fluxes. However, to simplify post-processing of fluxes</w:t>
      </w:r>
      <w:r w:rsidR="00862E74">
        <w:rPr>
          <w:rFonts w:cstheme="minorHAnsi"/>
          <w:lang w:val="en-US"/>
        </w:rPr>
        <w:t>,</w:t>
      </w:r>
      <w:r w:rsidR="00862E74" w:rsidRPr="00862E74">
        <w:rPr>
          <w:rFonts w:cstheme="minorHAnsi"/>
          <w:lang w:val="en-US"/>
        </w:rPr>
        <w:t xml:space="preserve"> calculated using </w:t>
      </w:r>
      <w:r w:rsidR="00AC1ADB">
        <w:rPr>
          <w:rFonts w:cstheme="minorHAnsi"/>
          <w:lang w:val="en-US"/>
        </w:rPr>
        <w:t xml:space="preserve">chosen </w:t>
      </w:r>
      <w:r w:rsidR="00862E74" w:rsidRPr="00862E74">
        <w:rPr>
          <w:rFonts w:cstheme="minorHAnsi"/>
          <w:lang w:val="en-US"/>
        </w:rPr>
        <w:t>commercial software, it was decided to use only information given in its output files.</w:t>
      </w:r>
    </w:p>
    <w:p w14:paraId="2687E984" w14:textId="77777777" w:rsidR="002B6794" w:rsidRPr="00F51171" w:rsidRDefault="002B6794" w:rsidP="00821014">
      <w:pPr>
        <w:jc w:val="both"/>
        <w:rPr>
          <w:rFonts w:cstheme="minorHAnsi"/>
          <w:lang w:val="en-US"/>
        </w:rPr>
      </w:pPr>
    </w:p>
    <w:p w14:paraId="51C495D9" w14:textId="25C807AA" w:rsidR="00154AC4" w:rsidRDefault="00154AC4" w:rsidP="00821014">
      <w:pPr>
        <w:jc w:val="both"/>
        <w:rPr>
          <w:rFonts w:cstheme="minorHAnsi"/>
          <w:lang w:val="en-US"/>
        </w:rPr>
      </w:pPr>
      <w:r w:rsidRPr="00F51171">
        <w:rPr>
          <w:rFonts w:cstheme="minorHAnsi"/>
          <w:lang w:val="en-US"/>
        </w:rPr>
        <w:t>The weakest point of the protocol is the gap</w:t>
      </w:r>
      <w:r w:rsidR="00E00128" w:rsidRPr="00F51171">
        <w:rPr>
          <w:rFonts w:cstheme="minorHAnsi"/>
          <w:lang w:val="en-US"/>
        </w:rPr>
        <w:t xml:space="preserve"> </w:t>
      </w:r>
      <w:r w:rsidRPr="00F51171">
        <w:rPr>
          <w:rFonts w:cstheme="minorHAnsi"/>
          <w:lang w:val="en-US"/>
        </w:rPr>
        <w:t xml:space="preserve">filling and </w:t>
      </w:r>
      <w:r w:rsidR="00F00E37" w:rsidRPr="00F51171">
        <w:rPr>
          <w:rFonts w:cstheme="minorHAnsi"/>
          <w:lang w:val="en-US"/>
        </w:rPr>
        <w:t>flux</w:t>
      </w:r>
      <w:r w:rsidR="00F00E37">
        <w:rPr>
          <w:rFonts w:cstheme="minorHAnsi"/>
          <w:lang w:val="en-US"/>
        </w:rPr>
        <w:t xml:space="preserve"> </w:t>
      </w:r>
      <w:r w:rsidRPr="00F51171">
        <w:rPr>
          <w:rFonts w:cstheme="minorHAnsi"/>
          <w:lang w:val="en-US"/>
        </w:rPr>
        <w:t>partitioning description. The two suggested methods were individually developed by other specialist</w:t>
      </w:r>
      <w:r w:rsidR="00AC1ADB">
        <w:rPr>
          <w:rFonts w:cstheme="minorHAnsi"/>
          <w:lang w:val="en-US"/>
        </w:rPr>
        <w:t>s</w:t>
      </w:r>
      <w:r w:rsidRPr="00F51171">
        <w:rPr>
          <w:rFonts w:cstheme="minorHAnsi"/>
          <w:lang w:val="en-US"/>
        </w:rPr>
        <w:t xml:space="preserve"> </w:t>
      </w:r>
      <w:r w:rsidR="00BB235B" w:rsidRPr="00F51171">
        <w:rPr>
          <w:rFonts w:cstheme="minorHAnsi"/>
          <w:lang w:val="en-US"/>
        </w:rPr>
        <w:t xml:space="preserve">before </w:t>
      </w:r>
      <w:r w:rsidRPr="00F51171">
        <w:rPr>
          <w:rFonts w:cstheme="minorHAnsi"/>
          <w:lang w:val="en-US"/>
        </w:rPr>
        <w:t>and only implemented here as proposed techniques.</w:t>
      </w:r>
      <w:r w:rsidR="00AC1ADB">
        <w:rPr>
          <w:rFonts w:cstheme="minorHAnsi"/>
          <w:lang w:val="en-US"/>
        </w:rPr>
        <w:t xml:space="preserve"> What is more,</w:t>
      </w:r>
      <w:r w:rsidR="00F00E37">
        <w:rPr>
          <w:rFonts w:cstheme="minorHAnsi"/>
          <w:lang w:val="en-US"/>
        </w:rPr>
        <w:t xml:space="preserve"> the</w:t>
      </w:r>
      <w:r w:rsidR="00AC1ADB">
        <w:rPr>
          <w:rFonts w:cstheme="minorHAnsi"/>
          <w:lang w:val="en-US"/>
        </w:rPr>
        <w:t xml:space="preserve"> FCRN method require</w:t>
      </w:r>
      <w:r w:rsidR="00926933">
        <w:rPr>
          <w:rFonts w:cstheme="minorHAnsi"/>
          <w:lang w:val="en-US"/>
        </w:rPr>
        <w:t>s</w:t>
      </w:r>
      <w:r w:rsidR="00AC1ADB">
        <w:rPr>
          <w:rFonts w:cstheme="minorHAnsi"/>
          <w:lang w:val="en-US"/>
        </w:rPr>
        <w:t xml:space="preserve"> much more </w:t>
      </w:r>
      <w:r w:rsidR="00926933">
        <w:rPr>
          <w:rFonts w:cstheme="minorHAnsi"/>
          <w:lang w:val="en-US"/>
        </w:rPr>
        <w:t>contribution</w:t>
      </w:r>
      <w:r w:rsidR="00AC1ADB">
        <w:rPr>
          <w:rFonts w:cstheme="minorHAnsi"/>
          <w:lang w:val="en-US"/>
        </w:rPr>
        <w:t xml:space="preserve"> from the user since there is no ready tool to perform this procedure</w:t>
      </w:r>
      <w:r w:rsidR="00282D4C">
        <w:rPr>
          <w:rFonts w:cstheme="minorHAnsi"/>
          <w:lang w:val="en-US"/>
        </w:rPr>
        <w:t xml:space="preserve">. </w:t>
      </w:r>
      <w:r w:rsidR="002C3385" w:rsidRPr="00F51171">
        <w:rPr>
          <w:rFonts w:cstheme="minorHAnsi"/>
          <w:lang w:val="en-US"/>
        </w:rPr>
        <w:t>The comparative analysis of corresponding gap</w:t>
      </w:r>
      <w:r w:rsidR="00E00128" w:rsidRPr="00F51171">
        <w:rPr>
          <w:rFonts w:cstheme="minorHAnsi"/>
          <w:lang w:val="en-US"/>
        </w:rPr>
        <w:t xml:space="preserve"> </w:t>
      </w:r>
      <w:r w:rsidR="002C3385" w:rsidRPr="00F51171">
        <w:rPr>
          <w:rFonts w:cstheme="minorHAnsi"/>
          <w:lang w:val="en-US"/>
        </w:rPr>
        <w:t xml:space="preserve">filled (NEP) and partitioned fluxes (GPP and </w:t>
      </w:r>
      <w:proofErr w:type="spellStart"/>
      <w:r w:rsidR="002C3385" w:rsidRPr="00F51171">
        <w:rPr>
          <w:rFonts w:cstheme="minorHAnsi"/>
          <w:i/>
          <w:lang w:val="en-US"/>
        </w:rPr>
        <w:t>R</w:t>
      </w:r>
      <w:r w:rsidR="002C3385" w:rsidRPr="00F51171">
        <w:rPr>
          <w:rFonts w:cstheme="minorHAnsi"/>
          <w:i/>
          <w:vertAlign w:val="subscript"/>
          <w:lang w:val="en-US"/>
        </w:rPr>
        <w:t>eco</w:t>
      </w:r>
      <w:proofErr w:type="spellEnd"/>
      <w:r w:rsidR="002C3385" w:rsidRPr="00F51171">
        <w:rPr>
          <w:rFonts w:cstheme="minorHAnsi"/>
          <w:lang w:val="en-US"/>
        </w:rPr>
        <w:t>)</w:t>
      </w:r>
      <w:r w:rsidR="00BB235B" w:rsidRPr="00F51171">
        <w:rPr>
          <w:rFonts w:cstheme="minorHAnsi"/>
          <w:lang w:val="en-US"/>
        </w:rPr>
        <w:t xml:space="preserve">, </w:t>
      </w:r>
      <w:r w:rsidR="00BB235B" w:rsidRPr="00F51171">
        <w:rPr>
          <w:rFonts w:cstheme="minorHAnsi"/>
          <w:lang w:val="en-US"/>
        </w:rPr>
        <w:lastRenderedPageBreak/>
        <w:t>which might have been of a greater interest among potential users,</w:t>
      </w:r>
      <w:r w:rsidR="002C3385" w:rsidRPr="00F51171">
        <w:rPr>
          <w:rFonts w:cstheme="minorHAnsi"/>
          <w:lang w:val="en-US"/>
        </w:rPr>
        <w:t xml:space="preserve"> require </w:t>
      </w:r>
      <w:r w:rsidR="00F00E37">
        <w:rPr>
          <w:rFonts w:cstheme="minorHAnsi"/>
          <w:lang w:val="en-US"/>
        </w:rPr>
        <w:t xml:space="preserve">a </w:t>
      </w:r>
      <w:r w:rsidR="002C3385" w:rsidRPr="00F51171">
        <w:rPr>
          <w:rFonts w:cstheme="minorHAnsi"/>
          <w:lang w:val="en-US"/>
        </w:rPr>
        <w:t xml:space="preserve">more thorough investigation in order to be </w:t>
      </w:r>
      <w:r w:rsidR="00BB235B" w:rsidRPr="00F51171">
        <w:rPr>
          <w:rFonts w:cstheme="minorHAnsi"/>
          <w:lang w:val="en-US"/>
        </w:rPr>
        <w:t xml:space="preserve">fully </w:t>
      </w:r>
      <w:r w:rsidR="002C3385" w:rsidRPr="00F51171">
        <w:rPr>
          <w:rFonts w:cstheme="minorHAnsi"/>
          <w:lang w:val="en-US"/>
        </w:rPr>
        <w:t>applicable (</w:t>
      </w:r>
      <w:r w:rsidR="002C3385" w:rsidRPr="00F51171">
        <w:rPr>
          <w:rFonts w:cstheme="minorHAnsi"/>
          <w:b/>
          <w:lang w:val="en-US"/>
        </w:rPr>
        <w:t xml:space="preserve">Figure </w:t>
      </w:r>
      <w:r w:rsidR="00C27183">
        <w:rPr>
          <w:rFonts w:cstheme="minorHAnsi"/>
          <w:b/>
          <w:lang w:val="en-US"/>
        </w:rPr>
        <w:t>3</w:t>
      </w:r>
      <w:r w:rsidR="002C3385" w:rsidRPr="00F51171">
        <w:rPr>
          <w:rFonts w:cstheme="minorHAnsi"/>
          <w:lang w:val="en-US"/>
        </w:rPr>
        <w:t xml:space="preserve"> and </w:t>
      </w:r>
      <w:r w:rsidR="002C3385" w:rsidRPr="00F51171">
        <w:rPr>
          <w:rFonts w:cstheme="minorHAnsi"/>
          <w:b/>
          <w:lang w:val="en-US"/>
        </w:rPr>
        <w:t xml:space="preserve">Figure </w:t>
      </w:r>
      <w:r w:rsidR="00C27183">
        <w:rPr>
          <w:rFonts w:cstheme="minorHAnsi"/>
          <w:b/>
          <w:lang w:val="en-US"/>
        </w:rPr>
        <w:t>4</w:t>
      </w:r>
      <w:r w:rsidR="002C3385" w:rsidRPr="00F51171">
        <w:rPr>
          <w:rFonts w:cstheme="minorHAnsi"/>
          <w:lang w:val="en-US"/>
        </w:rPr>
        <w:t>).</w:t>
      </w:r>
    </w:p>
    <w:p w14:paraId="622E349F" w14:textId="77777777" w:rsidR="00F00E37" w:rsidRPr="00F51171" w:rsidRDefault="00F00E37" w:rsidP="00821014">
      <w:pPr>
        <w:jc w:val="both"/>
        <w:rPr>
          <w:rFonts w:cstheme="minorHAnsi"/>
          <w:lang w:val="en-US"/>
        </w:rPr>
      </w:pPr>
    </w:p>
    <w:p w14:paraId="7DB588CF" w14:textId="2F5BB6D8" w:rsidR="001000AE" w:rsidRPr="00F51171" w:rsidRDefault="002C3385" w:rsidP="00821014">
      <w:pPr>
        <w:jc w:val="both"/>
        <w:rPr>
          <w:rFonts w:cstheme="minorHAnsi"/>
          <w:lang w:val="en-US"/>
        </w:rPr>
      </w:pPr>
      <w:r w:rsidRPr="00F51171">
        <w:rPr>
          <w:rFonts w:cstheme="minorHAnsi"/>
          <w:lang w:val="en-US"/>
        </w:rPr>
        <w:t>There is still room for improvement regarding both the technical details of EC measurements and data processing</w:t>
      </w:r>
      <w:r w:rsidR="00BB235B" w:rsidRPr="00F51171">
        <w:rPr>
          <w:rFonts w:cstheme="minorHAnsi"/>
          <w:lang w:val="en-US"/>
        </w:rPr>
        <w:t xml:space="preserve"> presented in th</w:t>
      </w:r>
      <w:r w:rsidR="00D37995">
        <w:rPr>
          <w:rFonts w:cstheme="minorHAnsi"/>
          <w:lang w:val="en-US"/>
        </w:rPr>
        <w:t>is</w:t>
      </w:r>
      <w:r w:rsidR="00BB235B" w:rsidRPr="00F51171">
        <w:rPr>
          <w:rFonts w:cstheme="minorHAnsi"/>
          <w:lang w:val="en-US"/>
        </w:rPr>
        <w:t xml:space="preserve"> </w:t>
      </w:r>
      <w:r w:rsidR="00F00E37">
        <w:rPr>
          <w:rFonts w:cstheme="minorHAnsi"/>
          <w:lang w:val="en-US"/>
        </w:rPr>
        <w:t>p</w:t>
      </w:r>
      <w:r w:rsidR="00F00E37" w:rsidRPr="00F51171">
        <w:rPr>
          <w:rFonts w:cstheme="minorHAnsi"/>
          <w:lang w:val="en-US"/>
        </w:rPr>
        <w:t>rotocol</w:t>
      </w:r>
      <w:r w:rsidRPr="00F51171">
        <w:rPr>
          <w:rFonts w:cstheme="minorHAnsi"/>
          <w:lang w:val="en-US"/>
        </w:rPr>
        <w:t xml:space="preserve">. One potential </w:t>
      </w:r>
      <w:r w:rsidR="00BB235B" w:rsidRPr="00F51171">
        <w:rPr>
          <w:rFonts w:cstheme="minorHAnsi"/>
          <w:lang w:val="en-US"/>
        </w:rPr>
        <w:t>possibility is the fusion of processed-based and statistical method for data gap</w:t>
      </w:r>
      <w:r w:rsidR="00E00128" w:rsidRPr="00F51171">
        <w:rPr>
          <w:rFonts w:cstheme="minorHAnsi"/>
          <w:lang w:val="en-US"/>
        </w:rPr>
        <w:t xml:space="preserve"> </w:t>
      </w:r>
      <w:r w:rsidR="00BB235B" w:rsidRPr="00F51171">
        <w:rPr>
          <w:rFonts w:cstheme="minorHAnsi"/>
          <w:lang w:val="en-US"/>
        </w:rPr>
        <w:t>filling and partitioning</w:t>
      </w:r>
      <w:r w:rsidR="00C27183">
        <w:rPr>
          <w:rFonts w:cstheme="minorHAnsi"/>
          <w:lang w:val="en-US"/>
        </w:rPr>
        <w:t xml:space="preserve"> (</w:t>
      </w:r>
      <w:r w:rsidR="00913C42">
        <w:rPr>
          <w:rFonts w:cstheme="minorHAnsi"/>
          <w:lang w:val="en-US"/>
        </w:rPr>
        <w:t xml:space="preserve">e.g., </w:t>
      </w:r>
      <w:proofErr w:type="spellStart"/>
      <w:r w:rsidR="00C27183">
        <w:rPr>
          <w:rFonts w:cstheme="minorHAnsi"/>
          <w:lang w:val="en-US"/>
        </w:rPr>
        <w:t>ReddyProc</w:t>
      </w:r>
      <w:proofErr w:type="spellEnd"/>
      <w:r w:rsidR="00C27183">
        <w:rPr>
          <w:rFonts w:cstheme="minorHAnsi"/>
          <w:lang w:val="en-US"/>
        </w:rPr>
        <w:t xml:space="preserve"> method for gap filling and then FCRN for </w:t>
      </w:r>
      <w:r w:rsidR="0051310C">
        <w:rPr>
          <w:rFonts w:cstheme="minorHAnsi"/>
          <w:lang w:val="en-US"/>
        </w:rPr>
        <w:t>fluxes partitioning</w:t>
      </w:r>
      <w:r w:rsidR="00C27183">
        <w:rPr>
          <w:rFonts w:cstheme="minorHAnsi"/>
          <w:lang w:val="en-US"/>
        </w:rPr>
        <w:t>),</w:t>
      </w:r>
      <w:r w:rsidR="00BB235B" w:rsidRPr="00F51171">
        <w:rPr>
          <w:rFonts w:cstheme="minorHAnsi"/>
          <w:lang w:val="en-US"/>
        </w:rPr>
        <w:t xml:space="preserve"> according to individual needs</w:t>
      </w:r>
      <w:r w:rsidR="00C27183">
        <w:rPr>
          <w:rFonts w:cstheme="minorHAnsi"/>
          <w:lang w:val="en-US"/>
        </w:rPr>
        <w:t>,</w:t>
      </w:r>
      <w:r w:rsidR="00BB235B" w:rsidRPr="00F51171">
        <w:rPr>
          <w:rFonts w:cstheme="minorHAnsi"/>
          <w:lang w:val="en-US"/>
        </w:rPr>
        <w:t xml:space="preserve"> or simply the use of neural networks approach.</w:t>
      </w:r>
      <w:r w:rsidR="00C51315">
        <w:rPr>
          <w:rFonts w:cstheme="minorHAnsi"/>
          <w:lang w:val="en-US"/>
        </w:rPr>
        <w:t xml:space="preserve"> </w:t>
      </w:r>
    </w:p>
    <w:p w14:paraId="384E6B61" w14:textId="77777777" w:rsidR="002C3385" w:rsidRPr="00F51171" w:rsidRDefault="002C3385" w:rsidP="00821014">
      <w:pPr>
        <w:jc w:val="both"/>
        <w:rPr>
          <w:rFonts w:cstheme="minorHAnsi"/>
          <w:lang w:val="en-US"/>
        </w:rPr>
      </w:pPr>
      <w:r w:rsidRPr="00F51171">
        <w:rPr>
          <w:rFonts w:cstheme="minorHAnsi"/>
          <w:lang w:val="en-US"/>
        </w:rPr>
        <w:t xml:space="preserve"> </w:t>
      </w:r>
    </w:p>
    <w:p w14:paraId="3D14195B" w14:textId="17CBDB62" w:rsidR="003664EB" w:rsidRPr="00D006C0" w:rsidRDefault="003664EB" w:rsidP="00821014">
      <w:pPr>
        <w:jc w:val="both"/>
        <w:rPr>
          <w:rFonts w:cstheme="minorHAnsi"/>
          <w:b/>
          <w:color w:val="000000" w:themeColor="text1"/>
          <w:lang w:val="en-US"/>
        </w:rPr>
      </w:pPr>
      <w:r w:rsidRPr="00D006C0">
        <w:rPr>
          <w:rFonts w:cstheme="minorHAnsi"/>
          <w:b/>
          <w:color w:val="000000" w:themeColor="text1"/>
          <w:lang w:val="en-US"/>
        </w:rPr>
        <w:t>ACKNOWLEDGMENT</w:t>
      </w:r>
      <w:r w:rsidR="000A50C4" w:rsidRPr="00D006C0">
        <w:rPr>
          <w:rFonts w:cstheme="minorHAnsi"/>
          <w:b/>
          <w:color w:val="000000" w:themeColor="text1"/>
          <w:lang w:val="en-US"/>
        </w:rPr>
        <w:t>:</w:t>
      </w:r>
    </w:p>
    <w:p w14:paraId="471D890E" w14:textId="77777777" w:rsidR="003664EB" w:rsidRPr="00F51171" w:rsidRDefault="003664EB" w:rsidP="00821014">
      <w:pPr>
        <w:jc w:val="both"/>
        <w:rPr>
          <w:rFonts w:cstheme="minorHAnsi"/>
          <w:lang w:val="en-US"/>
        </w:rPr>
      </w:pPr>
      <w:r w:rsidRPr="00F51171">
        <w:rPr>
          <w:rFonts w:cstheme="minorHAnsi"/>
          <w:lang w:val="en-US"/>
        </w:rPr>
        <w:t>This research was supported by funding from General Directorate of the State Forests, Warsaw, Poland (project LAS, No OR-2717/27/11). We would like to express our gratitude to the entire research group from the Department of Meteorology, Poznan University of Life Sciences, Poland, involved in this protocol implementation and their help during creating its visual version.</w:t>
      </w:r>
    </w:p>
    <w:p w14:paraId="587DDA41" w14:textId="77777777" w:rsidR="003664EB" w:rsidRDefault="003664EB" w:rsidP="00821014">
      <w:pPr>
        <w:jc w:val="both"/>
        <w:rPr>
          <w:rFonts w:cstheme="minorHAnsi"/>
          <w:lang w:val="en-US"/>
        </w:rPr>
      </w:pPr>
    </w:p>
    <w:p w14:paraId="337A3D95" w14:textId="154D7B3F" w:rsidR="001000AE" w:rsidRPr="00D006C0" w:rsidRDefault="007D0CB1" w:rsidP="00821014">
      <w:pPr>
        <w:jc w:val="both"/>
        <w:rPr>
          <w:rFonts w:cstheme="minorHAnsi"/>
          <w:b/>
          <w:color w:val="000000" w:themeColor="text1"/>
          <w:lang w:val="en-US"/>
        </w:rPr>
      </w:pPr>
      <w:r w:rsidRPr="00D006C0">
        <w:rPr>
          <w:rFonts w:cstheme="minorHAnsi"/>
          <w:b/>
          <w:color w:val="000000" w:themeColor="text1"/>
          <w:lang w:val="en-US"/>
        </w:rPr>
        <w:t>DISCLOSURES</w:t>
      </w:r>
      <w:r w:rsidR="002B6794" w:rsidRPr="00D006C0">
        <w:rPr>
          <w:rFonts w:cstheme="minorHAnsi"/>
          <w:b/>
          <w:color w:val="000000" w:themeColor="text1"/>
          <w:lang w:val="en-US"/>
        </w:rPr>
        <w:t>:</w:t>
      </w:r>
    </w:p>
    <w:p w14:paraId="739952B2" w14:textId="2171BB34" w:rsidR="00A055F9" w:rsidRDefault="00A055F9" w:rsidP="00821014">
      <w:pPr>
        <w:jc w:val="both"/>
        <w:rPr>
          <w:rFonts w:cstheme="minorHAnsi"/>
          <w:lang w:val="en-US"/>
        </w:rPr>
      </w:pPr>
      <w:r w:rsidRPr="003F37D6">
        <w:rPr>
          <w:rFonts w:cstheme="minorHAnsi"/>
          <w:lang w:val="en-US"/>
        </w:rPr>
        <w:t>The authors would like to mention, that presented protocol is mostly a simplification of a well-known and widely described issues regarding EC measurements. All</w:t>
      </w:r>
      <w:r w:rsidR="002B7EC5">
        <w:rPr>
          <w:rFonts w:cstheme="minorHAnsi"/>
          <w:lang w:val="en-US"/>
        </w:rPr>
        <w:t xml:space="preserve"> </w:t>
      </w:r>
      <w:r w:rsidRPr="003F37D6">
        <w:rPr>
          <w:rFonts w:cstheme="minorHAnsi"/>
          <w:lang w:val="en-US"/>
        </w:rPr>
        <w:t>sufficient references were given when required. Our main aim was to promote the use of this method</w:t>
      </w:r>
      <w:r w:rsidR="006169C3" w:rsidRPr="003F37D6">
        <w:rPr>
          <w:rFonts w:cstheme="minorHAnsi"/>
          <w:lang w:val="en-US"/>
        </w:rPr>
        <w:t>, as well as</w:t>
      </w:r>
      <w:r w:rsidR="006169C3" w:rsidRPr="003F37D6">
        <w:rPr>
          <w:lang w:val="en-US"/>
        </w:rPr>
        <w:t xml:space="preserve"> our new and unique adjustable, electrically operated mast for EC measurements</w:t>
      </w:r>
      <w:r w:rsidR="006169C3" w:rsidRPr="003F37D6">
        <w:rPr>
          <w:rFonts w:cstheme="minorHAnsi"/>
          <w:lang w:val="en-US"/>
        </w:rPr>
        <w:t xml:space="preserve">, </w:t>
      </w:r>
      <w:r w:rsidRPr="003F37D6">
        <w:rPr>
          <w:rFonts w:cstheme="minorHAnsi"/>
          <w:lang w:val="en-US"/>
        </w:rPr>
        <w:t>among non-specialists with a step-by-step approach</w:t>
      </w:r>
      <w:r w:rsidR="006169C3" w:rsidRPr="003F37D6">
        <w:rPr>
          <w:rFonts w:cstheme="minorHAnsi"/>
          <w:lang w:val="en-US"/>
        </w:rPr>
        <w:t>. We hope, that it</w:t>
      </w:r>
      <w:r w:rsidRPr="003F37D6">
        <w:rPr>
          <w:rFonts w:cstheme="minorHAnsi"/>
          <w:lang w:val="en-US"/>
        </w:rPr>
        <w:t xml:space="preserve"> makes it easier to realize and imagine </w:t>
      </w:r>
      <w:r w:rsidR="00D37995" w:rsidRPr="003F37D6">
        <w:rPr>
          <w:rFonts w:cstheme="minorHAnsi"/>
          <w:lang w:val="en-US"/>
        </w:rPr>
        <w:t>that however</w:t>
      </w:r>
      <w:r w:rsidRPr="003F37D6">
        <w:rPr>
          <w:rFonts w:cstheme="minorHAnsi"/>
          <w:lang w:val="en-US"/>
        </w:rPr>
        <w:t xml:space="preserve"> strict requirements need to be met</w:t>
      </w:r>
      <w:r w:rsidR="00D37995" w:rsidRPr="003F37D6">
        <w:rPr>
          <w:rFonts w:cstheme="minorHAnsi"/>
          <w:lang w:val="en-US"/>
        </w:rPr>
        <w:t>, EC technique can be satisfactorily applied also</w:t>
      </w:r>
      <w:r w:rsidRPr="003F37D6">
        <w:rPr>
          <w:rFonts w:cstheme="minorHAnsi"/>
          <w:lang w:val="en-US"/>
        </w:rPr>
        <w:t xml:space="preserve"> </w:t>
      </w:r>
      <w:r w:rsidR="00D37995" w:rsidRPr="003F37D6">
        <w:rPr>
          <w:rFonts w:cstheme="minorHAnsi"/>
          <w:lang w:val="en-US"/>
        </w:rPr>
        <w:t>in non-typical, spatially limited ecosystems</w:t>
      </w:r>
      <w:r w:rsidRPr="003F37D6">
        <w:rPr>
          <w:rFonts w:cstheme="minorHAnsi"/>
          <w:lang w:val="en-US"/>
        </w:rPr>
        <w:t xml:space="preserve">. </w:t>
      </w:r>
      <w:r w:rsidR="003F37D6" w:rsidRPr="003F37D6">
        <w:rPr>
          <w:rFonts w:cstheme="minorHAnsi"/>
          <w:lang w:val="en-US"/>
        </w:rPr>
        <w:t>W</w:t>
      </w:r>
      <w:r w:rsidRPr="003F37D6">
        <w:rPr>
          <w:rFonts w:cstheme="minorHAnsi"/>
          <w:lang w:val="en-US"/>
        </w:rPr>
        <w:t xml:space="preserve">ith already broad literature concerning EC theory and methodology, presented protocol can </w:t>
      </w:r>
      <w:r w:rsidR="003F37D6" w:rsidRPr="003F37D6">
        <w:rPr>
          <w:rFonts w:cstheme="minorHAnsi"/>
          <w:lang w:val="en-US"/>
        </w:rPr>
        <w:t xml:space="preserve">potentially also </w:t>
      </w:r>
      <w:r w:rsidRPr="003F37D6">
        <w:rPr>
          <w:rFonts w:cstheme="minorHAnsi"/>
          <w:lang w:val="en-US"/>
        </w:rPr>
        <w:t xml:space="preserve">be </w:t>
      </w:r>
      <w:r w:rsidR="007C515F" w:rsidRPr="003F37D6">
        <w:rPr>
          <w:rFonts w:cstheme="minorHAnsi"/>
          <w:lang w:val="en-US"/>
        </w:rPr>
        <w:t>an encouragement to</w:t>
      </w:r>
      <w:r w:rsidRPr="003F37D6">
        <w:rPr>
          <w:rFonts w:cstheme="minorHAnsi"/>
          <w:lang w:val="en-US"/>
        </w:rPr>
        <w:t xml:space="preserve"> further knowledge acquisition on this subject.</w:t>
      </w:r>
    </w:p>
    <w:p w14:paraId="5C066123" w14:textId="77777777" w:rsidR="00A055F9" w:rsidRPr="00F51171" w:rsidRDefault="00A055F9" w:rsidP="00821014">
      <w:pPr>
        <w:jc w:val="both"/>
        <w:rPr>
          <w:rFonts w:cstheme="minorHAnsi"/>
          <w:lang w:val="en-US"/>
        </w:rPr>
      </w:pPr>
    </w:p>
    <w:p w14:paraId="77470335" w14:textId="773C6CAB" w:rsidR="0042527E" w:rsidRPr="00D006C0" w:rsidRDefault="007D0CB1" w:rsidP="00821014">
      <w:pPr>
        <w:jc w:val="both"/>
        <w:rPr>
          <w:rFonts w:cstheme="minorHAnsi"/>
          <w:b/>
          <w:color w:val="000000" w:themeColor="text1"/>
          <w:lang w:val="en-US"/>
        </w:rPr>
      </w:pPr>
      <w:r w:rsidRPr="00D006C0">
        <w:rPr>
          <w:rFonts w:cstheme="minorHAnsi"/>
          <w:b/>
          <w:color w:val="000000" w:themeColor="text1"/>
          <w:lang w:val="en-US"/>
        </w:rPr>
        <w:t>REFERENCES</w:t>
      </w:r>
      <w:r w:rsidR="00642489" w:rsidRPr="00D006C0">
        <w:rPr>
          <w:rFonts w:cstheme="minorHAnsi"/>
          <w:b/>
          <w:color w:val="000000" w:themeColor="text1"/>
          <w:lang w:val="en-US"/>
        </w:rPr>
        <w:t>:</w:t>
      </w:r>
    </w:p>
    <w:p w14:paraId="7A52F4E6" w14:textId="77777777" w:rsidR="00B1180C" w:rsidRDefault="00B1180C" w:rsidP="00821014">
      <w:pPr>
        <w:pStyle w:val="ListParagraph"/>
        <w:numPr>
          <w:ilvl w:val="0"/>
          <w:numId w:val="16"/>
        </w:numPr>
        <w:jc w:val="both"/>
        <w:rPr>
          <w:rFonts w:cstheme="minorHAnsi"/>
          <w:color w:val="000000" w:themeColor="text1"/>
          <w:lang w:val="en-US"/>
        </w:rPr>
      </w:pPr>
      <w:r w:rsidRPr="00061BC8">
        <w:rPr>
          <w:rFonts w:cstheme="minorHAnsi"/>
          <w:noProof/>
          <w:color w:val="000000" w:themeColor="text1"/>
          <w:lang w:val="en-US"/>
        </w:rPr>
        <w:t xml:space="preserve">Baldocchi, D. Measuring fluxes of trace gases and energy between ecosystems and the atmosphere – the state and future of the eddy covariance method. </w:t>
      </w:r>
      <w:r w:rsidRPr="00061BC8">
        <w:rPr>
          <w:rFonts w:cstheme="minorHAnsi"/>
          <w:i/>
          <w:noProof/>
          <w:color w:val="000000" w:themeColor="text1"/>
          <w:lang w:val="en-US"/>
        </w:rPr>
        <w:t>Global Change Biology</w:t>
      </w:r>
      <w:r w:rsidRPr="00061BC8">
        <w:rPr>
          <w:rFonts w:cstheme="minorHAnsi"/>
          <w:noProof/>
          <w:color w:val="000000" w:themeColor="text1"/>
          <w:lang w:val="en-US"/>
        </w:rPr>
        <w:t xml:space="preserve">. </w:t>
      </w:r>
      <w:r w:rsidRPr="0036321C">
        <w:rPr>
          <w:rFonts w:cstheme="minorHAnsi"/>
          <w:b/>
          <w:noProof/>
          <w:color w:val="000000" w:themeColor="text1"/>
          <w:lang w:val="en-US"/>
        </w:rPr>
        <w:t>20</w:t>
      </w:r>
      <w:r w:rsidRPr="00061BC8">
        <w:rPr>
          <w:rFonts w:cstheme="minorHAnsi"/>
          <w:noProof/>
          <w:color w:val="000000" w:themeColor="text1"/>
          <w:lang w:val="en-US"/>
        </w:rPr>
        <w:t>, 3600–3609 (2014)</w:t>
      </w:r>
    </w:p>
    <w:p w14:paraId="5B8A0414" w14:textId="31B84930"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Aubinet</w:t>
      </w:r>
      <w:proofErr w:type="spellEnd"/>
      <w:r w:rsidRPr="00B1180C">
        <w:rPr>
          <w:rFonts w:cstheme="minorHAnsi"/>
          <w:color w:val="000000" w:themeColor="text1"/>
          <w:lang w:val="en-US"/>
        </w:rPr>
        <w:t>, M</w:t>
      </w:r>
      <w:r w:rsidR="00F00E37">
        <w:rPr>
          <w:rFonts w:cstheme="minorHAnsi"/>
          <w:color w:val="000000" w:themeColor="text1"/>
          <w:lang w:val="en-US"/>
        </w:rPr>
        <w:t xml:space="preserve">. et al. </w:t>
      </w:r>
      <w:r w:rsidRPr="00B1180C">
        <w:rPr>
          <w:rFonts w:cstheme="minorHAnsi"/>
          <w:color w:val="000000" w:themeColor="text1"/>
          <w:lang w:val="en-US"/>
        </w:rPr>
        <w:t xml:space="preserve">Estimates of the annual net carbon and water exchange of European forests: the EUROFLUX methodology. </w:t>
      </w:r>
      <w:r w:rsidRPr="00B1180C">
        <w:rPr>
          <w:rFonts w:cstheme="minorHAnsi"/>
          <w:i/>
          <w:color w:val="000000" w:themeColor="text1"/>
          <w:lang w:val="en-US"/>
        </w:rPr>
        <w:t>Advances in Ecological Research</w:t>
      </w:r>
      <w:r w:rsidRPr="00B1180C">
        <w:rPr>
          <w:rFonts w:cstheme="minorHAnsi"/>
          <w:color w:val="000000" w:themeColor="text1"/>
          <w:lang w:val="en-US"/>
        </w:rPr>
        <w:t xml:space="preserve">. </w:t>
      </w:r>
      <w:r w:rsidRPr="00B1180C">
        <w:rPr>
          <w:rFonts w:cstheme="minorHAnsi"/>
          <w:b/>
          <w:color w:val="000000" w:themeColor="text1"/>
          <w:lang w:val="en-US"/>
        </w:rPr>
        <w:t>30</w:t>
      </w:r>
      <w:r w:rsidRPr="00B1180C">
        <w:rPr>
          <w:rFonts w:cstheme="minorHAnsi"/>
          <w:color w:val="000000" w:themeColor="text1"/>
          <w:lang w:val="en-US"/>
        </w:rPr>
        <w:t>, 113–174 (2000).</w:t>
      </w:r>
    </w:p>
    <w:p w14:paraId="58CB5C17" w14:textId="7777777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Aubinet</w:t>
      </w:r>
      <w:proofErr w:type="spellEnd"/>
      <w:r w:rsidRPr="00B1180C">
        <w:rPr>
          <w:rFonts w:cstheme="minorHAnsi"/>
          <w:color w:val="000000" w:themeColor="text1"/>
          <w:lang w:val="en-US"/>
        </w:rPr>
        <w:t xml:space="preserve">, M., </w:t>
      </w:r>
      <w:proofErr w:type="spellStart"/>
      <w:r w:rsidRPr="00B1180C">
        <w:rPr>
          <w:rFonts w:cstheme="minorHAnsi"/>
          <w:color w:val="000000" w:themeColor="text1"/>
          <w:lang w:val="en-US"/>
        </w:rPr>
        <w:t>Vesala</w:t>
      </w:r>
      <w:proofErr w:type="spellEnd"/>
      <w:r w:rsidRPr="00B1180C">
        <w:rPr>
          <w:rFonts w:cstheme="minorHAnsi"/>
          <w:color w:val="000000" w:themeColor="text1"/>
          <w:lang w:val="en-US"/>
        </w:rPr>
        <w:t xml:space="preserve">, T., </w:t>
      </w:r>
      <w:proofErr w:type="spellStart"/>
      <w:r w:rsidRPr="00B1180C">
        <w:rPr>
          <w:rFonts w:cstheme="minorHAnsi"/>
          <w:color w:val="000000" w:themeColor="text1"/>
          <w:lang w:val="en-US"/>
        </w:rPr>
        <w:t>Papale</w:t>
      </w:r>
      <w:proofErr w:type="spellEnd"/>
      <w:r w:rsidRPr="00B1180C">
        <w:rPr>
          <w:rFonts w:cstheme="minorHAnsi"/>
          <w:color w:val="000000" w:themeColor="text1"/>
          <w:lang w:val="en-US"/>
        </w:rPr>
        <w:t xml:space="preserve">, D. (Eds.). Eddy Covariance. A practical guide to measurements and Data Analysis. </w:t>
      </w:r>
      <w:r w:rsidRPr="00B1180C">
        <w:rPr>
          <w:rFonts w:cstheme="minorHAnsi"/>
          <w:i/>
          <w:color w:val="000000" w:themeColor="text1"/>
          <w:lang w:val="en-US"/>
        </w:rPr>
        <w:t xml:space="preserve">Springer, Dordrecht, Heidelberg, London, New York </w:t>
      </w:r>
      <w:r w:rsidRPr="00B1180C">
        <w:rPr>
          <w:rFonts w:cstheme="minorHAnsi"/>
          <w:color w:val="000000" w:themeColor="text1"/>
          <w:lang w:val="en-US"/>
        </w:rPr>
        <w:t>(2012).</w:t>
      </w:r>
    </w:p>
    <w:p w14:paraId="0C98BC9E" w14:textId="7777777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Burba</w:t>
      </w:r>
      <w:proofErr w:type="spellEnd"/>
      <w:r w:rsidRPr="00B1180C">
        <w:rPr>
          <w:rFonts w:cstheme="minorHAnsi"/>
          <w:color w:val="000000" w:themeColor="text1"/>
          <w:lang w:val="en-US"/>
        </w:rPr>
        <w:t xml:space="preserve">, G. Eddy Covariance Method for: Scientific, Industrial, Agricultural, and Regulatory Applications. A Field Book on Measuring Ecosystem Gas Exchange and Areal Emission Rates. </w:t>
      </w:r>
      <w:r w:rsidRPr="00B1180C">
        <w:rPr>
          <w:rFonts w:cstheme="minorHAnsi"/>
          <w:i/>
          <w:color w:val="000000" w:themeColor="text1"/>
          <w:lang w:val="en-US"/>
        </w:rPr>
        <w:t xml:space="preserve">LI-COR </w:t>
      </w:r>
      <w:proofErr w:type="spellStart"/>
      <w:r w:rsidRPr="00B1180C">
        <w:rPr>
          <w:rFonts w:cstheme="minorHAnsi"/>
          <w:i/>
          <w:color w:val="000000" w:themeColor="text1"/>
          <w:lang w:val="en-US"/>
        </w:rPr>
        <w:t>Bioscienses</w:t>
      </w:r>
      <w:proofErr w:type="spellEnd"/>
      <w:r w:rsidRPr="00B1180C">
        <w:rPr>
          <w:rFonts w:cstheme="minorHAnsi"/>
          <w:i/>
          <w:color w:val="000000" w:themeColor="text1"/>
          <w:lang w:val="en-US"/>
        </w:rPr>
        <w:t>, Lincoln, Nebraska</w:t>
      </w:r>
      <w:r w:rsidRPr="00B1180C">
        <w:rPr>
          <w:rFonts w:cstheme="minorHAnsi"/>
          <w:color w:val="000000" w:themeColor="text1"/>
          <w:lang w:val="en-US"/>
        </w:rPr>
        <w:t xml:space="preserve"> (2013).</w:t>
      </w:r>
    </w:p>
    <w:p w14:paraId="5A88C034"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Pan, Y. et al. A Large and Persistent Carbon Sink in the World’s Forests. </w:t>
      </w:r>
      <w:r w:rsidRPr="00B1180C">
        <w:rPr>
          <w:rFonts w:cstheme="minorHAnsi"/>
          <w:i/>
          <w:noProof/>
          <w:color w:val="000000" w:themeColor="text1"/>
          <w:lang w:val="en-US"/>
        </w:rPr>
        <w:t>Science</w:t>
      </w:r>
      <w:r w:rsidRPr="00B1180C">
        <w:rPr>
          <w:rFonts w:cstheme="minorHAnsi"/>
          <w:noProof/>
          <w:color w:val="000000" w:themeColor="text1"/>
          <w:lang w:val="en-US"/>
        </w:rPr>
        <w:t xml:space="preserve">. </w:t>
      </w:r>
      <w:r w:rsidRPr="00B1180C">
        <w:rPr>
          <w:rFonts w:eastAsia="Times New Roman" w:cstheme="minorHAnsi"/>
          <w:b/>
          <w:noProof/>
          <w:color w:val="000000" w:themeColor="text1"/>
          <w:lang w:val="en-US"/>
        </w:rPr>
        <w:t>333</w:t>
      </w:r>
      <w:r w:rsidRPr="00B1180C">
        <w:rPr>
          <w:rFonts w:eastAsia="Times New Roman" w:cstheme="minorHAnsi"/>
          <w:noProof/>
          <w:color w:val="000000" w:themeColor="text1"/>
          <w:lang w:val="en-US"/>
        </w:rPr>
        <w:t>, 988–993</w:t>
      </w:r>
      <w:r w:rsidRPr="00B1180C">
        <w:rPr>
          <w:rFonts w:cstheme="minorHAnsi"/>
          <w:noProof/>
          <w:color w:val="000000" w:themeColor="text1"/>
          <w:lang w:val="en-US"/>
        </w:rPr>
        <w:t xml:space="preserve"> (2011).</w:t>
      </w:r>
    </w:p>
    <w:p w14:paraId="4B427DAE" w14:textId="57BD1F66"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Wofsy</w:t>
      </w:r>
      <w:proofErr w:type="spellEnd"/>
      <w:r w:rsidRPr="00B1180C">
        <w:rPr>
          <w:rFonts w:cstheme="minorHAnsi"/>
          <w:color w:val="000000" w:themeColor="text1"/>
          <w:lang w:val="en-US"/>
        </w:rPr>
        <w:t>, S.C</w:t>
      </w:r>
      <w:r w:rsidR="00F00E37">
        <w:rPr>
          <w:rFonts w:cstheme="minorHAnsi"/>
          <w:color w:val="000000" w:themeColor="text1"/>
          <w:lang w:val="en-US"/>
        </w:rPr>
        <w:t xml:space="preserve">. et al. </w:t>
      </w:r>
      <w:r w:rsidRPr="00B1180C">
        <w:rPr>
          <w:rFonts w:cstheme="minorHAnsi"/>
          <w:color w:val="000000" w:themeColor="text1"/>
          <w:lang w:val="en-US"/>
        </w:rPr>
        <w:t>Net exchange of CO</w:t>
      </w:r>
      <w:r w:rsidRPr="00B1180C">
        <w:rPr>
          <w:rFonts w:cstheme="minorHAnsi"/>
          <w:color w:val="000000" w:themeColor="text1"/>
          <w:vertAlign w:val="subscript"/>
          <w:lang w:val="en-US"/>
        </w:rPr>
        <w:t>2</w:t>
      </w:r>
      <w:r w:rsidRPr="00B1180C">
        <w:rPr>
          <w:rFonts w:cstheme="minorHAnsi"/>
          <w:color w:val="000000" w:themeColor="text1"/>
          <w:lang w:val="en-US"/>
        </w:rPr>
        <w:t xml:space="preserve"> in a midlatitude forest. </w:t>
      </w:r>
      <w:r w:rsidRPr="00B1180C">
        <w:rPr>
          <w:rFonts w:cstheme="minorHAnsi"/>
          <w:i/>
          <w:color w:val="000000" w:themeColor="text1"/>
          <w:lang w:val="en-US"/>
        </w:rPr>
        <w:t>Science</w:t>
      </w:r>
      <w:r w:rsidR="00F00E37">
        <w:rPr>
          <w:rFonts w:cstheme="minorHAnsi"/>
          <w:i/>
          <w:color w:val="000000" w:themeColor="text1"/>
          <w:lang w:val="en-US"/>
        </w:rPr>
        <w:t>.</w:t>
      </w:r>
      <w:r w:rsidRPr="00B1180C">
        <w:rPr>
          <w:rFonts w:cstheme="minorHAnsi"/>
          <w:color w:val="000000" w:themeColor="text1"/>
          <w:lang w:val="en-US"/>
        </w:rPr>
        <w:t xml:space="preserve"> 260, </w:t>
      </w:r>
      <w:r w:rsidRPr="00B1180C">
        <w:rPr>
          <w:rFonts w:cstheme="minorHAnsi"/>
          <w:b/>
          <w:color w:val="000000" w:themeColor="text1"/>
          <w:lang w:val="en-US"/>
        </w:rPr>
        <w:t>5112</w:t>
      </w:r>
      <w:r w:rsidRPr="00B1180C">
        <w:rPr>
          <w:rFonts w:cstheme="minorHAnsi"/>
          <w:color w:val="000000" w:themeColor="text1"/>
          <w:lang w:val="en-US"/>
        </w:rPr>
        <w:t>, 1314–1317 (1993.)</w:t>
      </w:r>
    </w:p>
    <w:p w14:paraId="50DC608A"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Luyssaert, S. et al. CO</w:t>
      </w:r>
      <w:r w:rsidRPr="00B1180C">
        <w:rPr>
          <w:rFonts w:cstheme="minorHAnsi"/>
          <w:noProof/>
          <w:color w:val="000000" w:themeColor="text1"/>
          <w:vertAlign w:val="subscript"/>
          <w:lang w:val="en-US"/>
        </w:rPr>
        <w:t>2</w:t>
      </w:r>
      <w:r w:rsidRPr="00B1180C">
        <w:rPr>
          <w:rFonts w:cstheme="minorHAnsi"/>
          <w:noProof/>
          <w:color w:val="000000" w:themeColor="text1"/>
          <w:lang w:val="en-US"/>
        </w:rPr>
        <w:t xml:space="preserve"> balance of boreal, temperate, and tropical forests derived from a global database. </w:t>
      </w:r>
      <w:r w:rsidRPr="00B1180C">
        <w:rPr>
          <w:rFonts w:cstheme="minorHAnsi"/>
          <w:i/>
          <w:noProof/>
          <w:color w:val="000000" w:themeColor="text1"/>
          <w:lang w:val="en-US"/>
        </w:rPr>
        <w:t>Global Change Biology</w:t>
      </w:r>
      <w:r w:rsidRPr="00B1180C">
        <w:rPr>
          <w:rFonts w:cstheme="minorHAnsi"/>
          <w:noProof/>
          <w:color w:val="000000" w:themeColor="text1"/>
          <w:lang w:val="en-US"/>
        </w:rPr>
        <w:t xml:space="preserve">. </w:t>
      </w:r>
      <w:r w:rsidRPr="00B1180C">
        <w:rPr>
          <w:rFonts w:cstheme="minorHAnsi"/>
          <w:b/>
          <w:noProof/>
          <w:color w:val="000000" w:themeColor="text1"/>
          <w:lang w:val="en-US"/>
        </w:rPr>
        <w:t>13</w:t>
      </w:r>
      <w:r w:rsidRPr="00B1180C">
        <w:rPr>
          <w:rFonts w:cstheme="minorHAnsi"/>
          <w:noProof/>
          <w:color w:val="000000" w:themeColor="text1"/>
          <w:lang w:val="en-US"/>
        </w:rPr>
        <w:t>, 2509–2537 (2007).</w:t>
      </w:r>
    </w:p>
    <w:p w14:paraId="3170704A"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lastRenderedPageBreak/>
        <w:t xml:space="preserve">Knohl, A. et al. Carbon dioxide exchange of a Russian boreal forest after disturbance by wind throw. </w:t>
      </w:r>
      <w:r w:rsidRPr="00B1180C">
        <w:rPr>
          <w:rFonts w:cstheme="minorHAnsi"/>
          <w:i/>
          <w:noProof/>
          <w:color w:val="000000" w:themeColor="text1"/>
          <w:lang w:val="en-US"/>
        </w:rPr>
        <w:t>Global Change Biology</w:t>
      </w:r>
      <w:r w:rsidRPr="00B1180C">
        <w:rPr>
          <w:rFonts w:cstheme="minorHAnsi"/>
          <w:noProof/>
          <w:color w:val="000000" w:themeColor="text1"/>
          <w:lang w:val="en-US"/>
        </w:rPr>
        <w:t xml:space="preserve">. </w:t>
      </w:r>
      <w:r w:rsidRPr="00B1180C">
        <w:rPr>
          <w:rFonts w:cstheme="minorHAnsi"/>
          <w:b/>
          <w:noProof/>
          <w:color w:val="000000" w:themeColor="text1"/>
          <w:lang w:val="en-US"/>
        </w:rPr>
        <w:t>8</w:t>
      </w:r>
      <w:r w:rsidRPr="00B1180C">
        <w:rPr>
          <w:rFonts w:cstheme="minorHAnsi"/>
          <w:noProof/>
          <w:color w:val="000000" w:themeColor="text1"/>
          <w:lang w:val="en-US"/>
        </w:rPr>
        <w:t>, 231–246 (2002).</w:t>
      </w:r>
    </w:p>
    <w:p w14:paraId="41909EC6" w14:textId="0C74151B" w:rsidR="00B1180C" w:rsidRP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de-DE"/>
        </w:rPr>
        <w:t>Lindauer, M</w:t>
      </w:r>
      <w:r w:rsidR="00F00E37" w:rsidRPr="00B1180C">
        <w:rPr>
          <w:rFonts w:cstheme="minorHAnsi"/>
          <w:noProof/>
          <w:color w:val="000000" w:themeColor="text1"/>
          <w:lang w:val="en-US"/>
        </w:rPr>
        <w:t>. et al.</w:t>
      </w:r>
      <w:r w:rsidR="00F00E37">
        <w:rPr>
          <w:rFonts w:cstheme="minorHAnsi"/>
          <w:noProof/>
          <w:color w:val="000000" w:themeColor="text1"/>
          <w:lang w:val="en-US"/>
        </w:rPr>
        <w:t xml:space="preserve"> </w:t>
      </w:r>
      <w:r w:rsidRPr="00B1180C">
        <w:rPr>
          <w:rFonts w:cstheme="minorHAnsi"/>
          <w:noProof/>
          <w:color w:val="000000" w:themeColor="text1"/>
          <w:lang w:val="en-US"/>
        </w:rPr>
        <w:t xml:space="preserve">Net ecosystem exchange over a non-cleared wind-throw-disturbed upland spruce forest-Measurements and simulations. </w:t>
      </w:r>
      <w:r w:rsidRPr="00B1180C">
        <w:rPr>
          <w:rFonts w:cstheme="minorHAnsi"/>
          <w:i/>
          <w:noProof/>
          <w:color w:val="000000" w:themeColor="text1"/>
          <w:lang w:val="en-US"/>
        </w:rPr>
        <w:t>Agricultural and Forest Meteorology.</w:t>
      </w:r>
      <w:r w:rsidRPr="00B1180C">
        <w:rPr>
          <w:rFonts w:cstheme="minorHAnsi"/>
          <w:noProof/>
          <w:color w:val="000000" w:themeColor="text1"/>
          <w:lang w:val="en-US"/>
        </w:rPr>
        <w:t xml:space="preserve"> </w:t>
      </w:r>
      <w:r w:rsidRPr="00B1180C">
        <w:rPr>
          <w:rFonts w:cstheme="minorHAnsi"/>
          <w:b/>
          <w:noProof/>
          <w:color w:val="000000" w:themeColor="text1"/>
          <w:lang w:val="en-US"/>
        </w:rPr>
        <w:t>197</w:t>
      </w:r>
      <w:r w:rsidRPr="00B1180C">
        <w:rPr>
          <w:rFonts w:cstheme="minorHAnsi"/>
          <w:noProof/>
          <w:color w:val="000000" w:themeColor="text1"/>
          <w:lang w:val="en-US"/>
        </w:rPr>
        <w:t>, 219–234 (</w:t>
      </w:r>
      <w:r w:rsidRPr="00B1180C">
        <w:rPr>
          <w:rFonts w:cstheme="minorHAnsi"/>
          <w:noProof/>
          <w:color w:val="000000" w:themeColor="text1"/>
          <w:lang w:val="de-DE"/>
        </w:rPr>
        <w:t>2014).</w:t>
      </w:r>
    </w:p>
    <w:p w14:paraId="6427EE3D"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color w:val="000000" w:themeColor="text1"/>
          <w:lang w:val="en-US"/>
        </w:rPr>
        <w:t xml:space="preserve">Schulze, E.D. et al. Productivity of forests in the </w:t>
      </w:r>
      <w:proofErr w:type="spellStart"/>
      <w:r w:rsidRPr="00B1180C">
        <w:rPr>
          <w:rFonts w:cstheme="minorHAnsi"/>
          <w:color w:val="000000" w:themeColor="text1"/>
          <w:lang w:val="en-US"/>
        </w:rPr>
        <w:t>Eurosiberian</w:t>
      </w:r>
      <w:proofErr w:type="spellEnd"/>
      <w:r w:rsidRPr="00B1180C">
        <w:rPr>
          <w:rFonts w:cstheme="minorHAnsi"/>
          <w:color w:val="000000" w:themeColor="text1"/>
          <w:lang w:val="en-US"/>
        </w:rPr>
        <w:t xml:space="preserve"> boreal region and their potential to act as a carbon sink – a synthesis. </w:t>
      </w:r>
      <w:r w:rsidRPr="00B1180C">
        <w:rPr>
          <w:rFonts w:cstheme="minorHAnsi"/>
          <w:i/>
          <w:noProof/>
          <w:color w:val="000000" w:themeColor="text1"/>
          <w:lang w:val="en-US"/>
        </w:rPr>
        <w:t>Global Change Biology</w:t>
      </w:r>
      <w:r w:rsidRPr="00B1180C">
        <w:rPr>
          <w:rFonts w:cstheme="minorHAnsi"/>
          <w:color w:val="000000" w:themeColor="text1"/>
          <w:lang w:val="en-US"/>
        </w:rPr>
        <w:t xml:space="preserve">. </w:t>
      </w:r>
      <w:r w:rsidRPr="00B1180C">
        <w:rPr>
          <w:rFonts w:cstheme="minorHAnsi"/>
          <w:b/>
          <w:color w:val="000000" w:themeColor="text1"/>
          <w:lang w:val="en-US"/>
        </w:rPr>
        <w:t>5</w:t>
      </w:r>
      <w:r w:rsidRPr="00B1180C">
        <w:rPr>
          <w:rFonts w:cstheme="minorHAnsi"/>
          <w:color w:val="000000" w:themeColor="text1"/>
          <w:lang w:val="en-US"/>
        </w:rPr>
        <w:t>, 703–722 (1999).</w:t>
      </w:r>
    </w:p>
    <w:p w14:paraId="6AEB91F8" w14:textId="7777777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Mammarella</w:t>
      </w:r>
      <w:proofErr w:type="spellEnd"/>
      <w:r w:rsidRPr="00B1180C">
        <w:rPr>
          <w:rFonts w:cstheme="minorHAnsi"/>
          <w:color w:val="000000" w:themeColor="text1"/>
          <w:lang w:val="en-US"/>
        </w:rPr>
        <w:t xml:space="preserve">, I. et al. Carbon dioxide and energy fluxes over a small boreal lake in Southern Finland. </w:t>
      </w:r>
      <w:r w:rsidRPr="00B1180C">
        <w:rPr>
          <w:rFonts w:cstheme="minorHAnsi"/>
          <w:i/>
          <w:color w:val="000000" w:themeColor="text1"/>
          <w:lang w:val="en-US"/>
        </w:rPr>
        <w:t>Journal of Geophysical Research-</w:t>
      </w:r>
      <w:proofErr w:type="spellStart"/>
      <w:r w:rsidRPr="00B1180C">
        <w:rPr>
          <w:rFonts w:cstheme="minorHAnsi"/>
          <w:i/>
          <w:color w:val="000000" w:themeColor="text1"/>
          <w:lang w:val="en-US"/>
        </w:rPr>
        <w:t>Biogeosciences</w:t>
      </w:r>
      <w:proofErr w:type="spellEnd"/>
      <w:r w:rsidRPr="00B1180C">
        <w:rPr>
          <w:rFonts w:cstheme="minorHAnsi"/>
          <w:color w:val="000000" w:themeColor="text1"/>
          <w:lang w:val="en-US"/>
        </w:rPr>
        <w:t xml:space="preserve">. </w:t>
      </w:r>
      <w:r w:rsidRPr="00B1180C">
        <w:rPr>
          <w:rFonts w:cstheme="minorHAnsi"/>
          <w:b/>
          <w:color w:val="000000" w:themeColor="text1"/>
          <w:lang w:val="en-US"/>
        </w:rPr>
        <w:t>120</w:t>
      </w:r>
      <w:r w:rsidRPr="00B1180C">
        <w:rPr>
          <w:rFonts w:cstheme="minorHAnsi"/>
          <w:color w:val="000000" w:themeColor="text1"/>
          <w:lang w:val="en-US"/>
        </w:rPr>
        <w:t>, 1296–1314 (2015).</w:t>
      </w:r>
    </w:p>
    <w:p w14:paraId="6A4BC1F0" w14:textId="7777777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Vesala</w:t>
      </w:r>
      <w:proofErr w:type="spellEnd"/>
      <w:r w:rsidRPr="00B1180C">
        <w:rPr>
          <w:rFonts w:cstheme="minorHAnsi"/>
          <w:color w:val="000000" w:themeColor="text1"/>
          <w:lang w:val="en-US"/>
        </w:rPr>
        <w:t xml:space="preserve">, T. et al. Eddy covariance measurements of carbon exchange and latent and sensible heat fluxes over a boreal lake for a full open water period. </w:t>
      </w:r>
      <w:r w:rsidRPr="00B1180C">
        <w:rPr>
          <w:rFonts w:cstheme="minorHAnsi"/>
          <w:i/>
          <w:color w:val="000000" w:themeColor="text1"/>
          <w:lang w:val="en-US"/>
        </w:rPr>
        <w:t>Journal of Geophysical Research-</w:t>
      </w:r>
      <w:proofErr w:type="spellStart"/>
      <w:r w:rsidRPr="00B1180C">
        <w:rPr>
          <w:rFonts w:cstheme="minorHAnsi"/>
          <w:i/>
          <w:color w:val="000000" w:themeColor="text1"/>
          <w:lang w:val="en-US"/>
        </w:rPr>
        <w:t>Biogeosciences</w:t>
      </w:r>
      <w:proofErr w:type="spellEnd"/>
      <w:r w:rsidRPr="00B1180C">
        <w:rPr>
          <w:rFonts w:cstheme="minorHAnsi"/>
          <w:color w:val="000000" w:themeColor="text1"/>
          <w:lang w:val="en-US"/>
        </w:rPr>
        <w:t xml:space="preserve">. </w:t>
      </w:r>
      <w:r w:rsidRPr="00B1180C">
        <w:rPr>
          <w:rFonts w:cstheme="minorHAnsi"/>
          <w:b/>
          <w:color w:val="000000" w:themeColor="text1"/>
          <w:lang w:val="en-US"/>
        </w:rPr>
        <w:t>111</w:t>
      </w:r>
      <w:r w:rsidRPr="00B1180C">
        <w:rPr>
          <w:rFonts w:cstheme="minorHAnsi"/>
          <w:color w:val="000000" w:themeColor="text1"/>
          <w:lang w:val="en-US"/>
        </w:rPr>
        <w:t>, D11101, 1-12 (2006).</w:t>
      </w:r>
    </w:p>
    <w:p w14:paraId="775C1549" w14:textId="7777777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Burba</w:t>
      </w:r>
      <w:proofErr w:type="spellEnd"/>
      <w:r w:rsidRPr="00B1180C">
        <w:rPr>
          <w:rFonts w:cstheme="minorHAnsi"/>
          <w:color w:val="000000" w:themeColor="text1"/>
          <w:lang w:val="en-US"/>
        </w:rPr>
        <w:t xml:space="preserve">, G., Anderson, D. A brief practical guide to Eddy Covariance Flux Measurements. Principles and workflow examples for scientific and industrial applications. </w:t>
      </w:r>
      <w:r w:rsidRPr="00B1180C">
        <w:rPr>
          <w:rFonts w:cstheme="minorHAnsi"/>
          <w:i/>
          <w:color w:val="000000" w:themeColor="text1"/>
          <w:lang w:val="en-US"/>
        </w:rPr>
        <w:t xml:space="preserve">LI-COR </w:t>
      </w:r>
      <w:proofErr w:type="spellStart"/>
      <w:r w:rsidRPr="00B1180C">
        <w:rPr>
          <w:rFonts w:cstheme="minorHAnsi"/>
          <w:i/>
          <w:color w:val="000000" w:themeColor="text1"/>
          <w:lang w:val="en-US"/>
        </w:rPr>
        <w:t>Bioscienses</w:t>
      </w:r>
      <w:proofErr w:type="spellEnd"/>
      <w:r w:rsidRPr="00B1180C">
        <w:rPr>
          <w:rFonts w:cstheme="minorHAnsi"/>
          <w:i/>
          <w:color w:val="000000" w:themeColor="text1"/>
          <w:lang w:val="en-US"/>
        </w:rPr>
        <w:t>, Lincoln, Nebraska</w:t>
      </w:r>
      <w:r w:rsidRPr="00B1180C">
        <w:rPr>
          <w:rFonts w:cstheme="minorHAnsi"/>
          <w:color w:val="000000" w:themeColor="text1"/>
          <w:lang w:val="en-US"/>
        </w:rPr>
        <w:t xml:space="preserve"> (2010).</w:t>
      </w:r>
    </w:p>
    <w:p w14:paraId="64C9C0F5" w14:textId="216985D9" w:rsidR="00282D4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Businger</w:t>
      </w:r>
      <w:proofErr w:type="spellEnd"/>
      <w:r w:rsidRPr="00B1180C">
        <w:rPr>
          <w:rFonts w:cstheme="minorHAnsi"/>
          <w:color w:val="000000" w:themeColor="text1"/>
          <w:lang w:val="en-US"/>
        </w:rPr>
        <w:t>, J. Evaluation of the accuracy with which dry deposition could be measured with current micro</w:t>
      </w:r>
      <w:r w:rsidRPr="00B1180C">
        <w:rPr>
          <w:rFonts w:cstheme="minorHAnsi"/>
          <w:color w:val="000000" w:themeColor="text1"/>
          <w:lang w:val="en-US"/>
        </w:rPr>
        <w:softHyphen/>
        <w:t xml:space="preserve">meteorological techniques. </w:t>
      </w:r>
      <w:r w:rsidRPr="00B1180C">
        <w:rPr>
          <w:rFonts w:cstheme="minorHAnsi"/>
          <w:i/>
          <w:color w:val="000000" w:themeColor="text1"/>
          <w:lang w:val="en-US"/>
        </w:rPr>
        <w:t>Journal of Applied Meteorology and Climatology</w:t>
      </w:r>
      <w:r w:rsidRPr="00B1180C">
        <w:rPr>
          <w:rFonts w:cstheme="minorHAnsi"/>
          <w:color w:val="000000" w:themeColor="text1"/>
          <w:lang w:val="en-US"/>
        </w:rPr>
        <w:t xml:space="preserve">. </w:t>
      </w:r>
      <w:r w:rsidRPr="00B1180C">
        <w:rPr>
          <w:rFonts w:cstheme="minorHAnsi"/>
          <w:b/>
          <w:color w:val="000000" w:themeColor="text1"/>
          <w:lang w:val="en-US"/>
        </w:rPr>
        <w:t>25</w:t>
      </w:r>
      <w:r w:rsidRPr="00B1180C">
        <w:rPr>
          <w:rFonts w:cstheme="minorHAnsi"/>
          <w:color w:val="000000" w:themeColor="text1"/>
          <w:lang w:val="en-US"/>
        </w:rPr>
        <w:t>, 1100</w:t>
      </w:r>
      <w:r w:rsidR="0062254C" w:rsidRPr="00B1180C">
        <w:rPr>
          <w:rFonts w:cstheme="minorHAnsi"/>
          <w:color w:val="000000" w:themeColor="text1"/>
          <w:lang w:val="en-US"/>
        </w:rPr>
        <w:t>–</w:t>
      </w:r>
      <w:r w:rsidRPr="00B1180C">
        <w:rPr>
          <w:rFonts w:cstheme="minorHAnsi"/>
          <w:color w:val="000000" w:themeColor="text1"/>
          <w:lang w:val="en-US"/>
        </w:rPr>
        <w:t>1124 (1986).</w:t>
      </w:r>
    </w:p>
    <w:p w14:paraId="051E2D24" w14:textId="671D8859" w:rsidR="00282D4C" w:rsidRPr="00282D4C" w:rsidRDefault="00282D4C" w:rsidP="00821014">
      <w:pPr>
        <w:pStyle w:val="ListParagraph"/>
        <w:numPr>
          <w:ilvl w:val="0"/>
          <w:numId w:val="16"/>
        </w:numPr>
        <w:jc w:val="both"/>
        <w:rPr>
          <w:rFonts w:cstheme="minorHAnsi"/>
          <w:color w:val="000000" w:themeColor="text1"/>
          <w:lang w:val="en-US"/>
        </w:rPr>
      </w:pPr>
      <w:r w:rsidRPr="00282D4C">
        <w:rPr>
          <w:rFonts w:cstheme="minorHAnsi"/>
          <w:color w:val="000000" w:themeColor="text1"/>
          <w:lang w:val="en-US"/>
        </w:rPr>
        <w:t>Eddy Pro Software Instruction Manual. LI-COR Biosciences, Lincoln, Nebraska (2017, February 8). https://www.licor.com/documents/1ium2zmwm6hl36yz9bu4</w:t>
      </w:r>
      <w:r w:rsidR="0062254C">
        <w:rPr>
          <w:rFonts w:cstheme="minorHAnsi"/>
          <w:color w:val="000000" w:themeColor="text1"/>
          <w:lang w:val="en-US"/>
        </w:rPr>
        <w:t>.</w:t>
      </w:r>
      <w:r w:rsidR="00C51315">
        <w:rPr>
          <w:rFonts w:cstheme="minorHAnsi"/>
          <w:color w:val="000000" w:themeColor="text1"/>
          <w:lang w:val="en-US"/>
        </w:rPr>
        <w:t xml:space="preserve"> </w:t>
      </w:r>
    </w:p>
    <w:p w14:paraId="451E60FC" w14:textId="4D1C740A" w:rsidR="00282D4C" w:rsidRPr="00282D4C" w:rsidRDefault="00282D4C" w:rsidP="00821014">
      <w:pPr>
        <w:pStyle w:val="ListParagraph"/>
        <w:numPr>
          <w:ilvl w:val="0"/>
          <w:numId w:val="16"/>
        </w:numPr>
        <w:jc w:val="both"/>
        <w:rPr>
          <w:rFonts w:cstheme="minorHAnsi"/>
          <w:color w:val="000000" w:themeColor="text1"/>
          <w:lang w:val="en-US"/>
        </w:rPr>
      </w:pPr>
      <w:proofErr w:type="spellStart"/>
      <w:r w:rsidRPr="00282D4C">
        <w:rPr>
          <w:rFonts w:cstheme="minorHAnsi"/>
          <w:color w:val="000000" w:themeColor="text1"/>
          <w:lang w:val="en-US"/>
        </w:rPr>
        <w:t>Wilczak</w:t>
      </w:r>
      <w:proofErr w:type="spellEnd"/>
      <w:r w:rsidRPr="00282D4C">
        <w:rPr>
          <w:rFonts w:cstheme="minorHAnsi"/>
          <w:color w:val="000000" w:themeColor="text1"/>
          <w:lang w:val="en-US"/>
        </w:rPr>
        <w:t xml:space="preserve">, J. M., S. P. </w:t>
      </w:r>
      <w:proofErr w:type="spellStart"/>
      <w:r w:rsidRPr="00282D4C">
        <w:rPr>
          <w:rFonts w:cstheme="minorHAnsi"/>
          <w:color w:val="000000" w:themeColor="text1"/>
          <w:lang w:val="en-US"/>
        </w:rPr>
        <w:t>Oncley</w:t>
      </w:r>
      <w:proofErr w:type="spellEnd"/>
      <w:r w:rsidRPr="00282D4C">
        <w:rPr>
          <w:rFonts w:cstheme="minorHAnsi"/>
          <w:color w:val="000000" w:themeColor="text1"/>
          <w:lang w:val="en-US"/>
        </w:rPr>
        <w:t xml:space="preserve">, S. A. Stage. Sonic anemometer tilt correction algorithms. </w:t>
      </w:r>
      <w:r w:rsidRPr="00874894">
        <w:rPr>
          <w:rFonts w:cstheme="minorHAnsi"/>
          <w:i/>
          <w:color w:val="000000" w:themeColor="text1"/>
          <w:lang w:val="en-US"/>
        </w:rPr>
        <w:t>Boundary-Layer Meteorology</w:t>
      </w:r>
      <w:r w:rsidRPr="00282D4C">
        <w:rPr>
          <w:rFonts w:cstheme="minorHAnsi"/>
          <w:color w:val="000000" w:themeColor="text1"/>
          <w:lang w:val="en-US"/>
        </w:rPr>
        <w:t xml:space="preserve">. </w:t>
      </w:r>
      <w:r w:rsidRPr="00282D4C">
        <w:rPr>
          <w:rFonts w:cstheme="minorHAnsi"/>
          <w:b/>
          <w:color w:val="000000" w:themeColor="text1"/>
          <w:lang w:val="en-US"/>
        </w:rPr>
        <w:t>99</w:t>
      </w:r>
      <w:r w:rsidRPr="00282D4C">
        <w:rPr>
          <w:rFonts w:cstheme="minorHAnsi"/>
          <w:color w:val="000000" w:themeColor="text1"/>
          <w:lang w:val="en-US"/>
        </w:rPr>
        <w:t>, 127</w:t>
      </w:r>
      <w:r w:rsidR="007753B6" w:rsidRPr="00B1180C">
        <w:rPr>
          <w:rFonts w:cstheme="minorHAnsi"/>
          <w:color w:val="000000" w:themeColor="text1"/>
          <w:lang w:val="en-US"/>
        </w:rPr>
        <w:t>–</w:t>
      </w:r>
      <w:r w:rsidRPr="00282D4C">
        <w:rPr>
          <w:rFonts w:cstheme="minorHAnsi"/>
          <w:color w:val="000000" w:themeColor="text1"/>
          <w:lang w:val="en-US"/>
        </w:rPr>
        <w:t>150 (2001).</w:t>
      </w:r>
    </w:p>
    <w:p w14:paraId="40ED43BA" w14:textId="6C30575B" w:rsidR="00B1180C" w:rsidRDefault="00B1180C" w:rsidP="00821014">
      <w:pPr>
        <w:pStyle w:val="ListParagraph"/>
        <w:numPr>
          <w:ilvl w:val="0"/>
          <w:numId w:val="16"/>
        </w:numPr>
        <w:jc w:val="both"/>
        <w:rPr>
          <w:rFonts w:cstheme="minorHAnsi"/>
          <w:color w:val="000000" w:themeColor="text1"/>
          <w:lang w:val="en-US"/>
        </w:rPr>
      </w:pPr>
      <w:proofErr w:type="spellStart"/>
      <w:r w:rsidRPr="00282D4C">
        <w:rPr>
          <w:rFonts w:cstheme="minorHAnsi"/>
          <w:color w:val="000000" w:themeColor="text1"/>
          <w:lang w:val="en-US"/>
        </w:rPr>
        <w:t>Foken</w:t>
      </w:r>
      <w:proofErr w:type="spellEnd"/>
      <w:r w:rsidRPr="00282D4C">
        <w:rPr>
          <w:rFonts w:cstheme="minorHAnsi"/>
          <w:color w:val="000000" w:themeColor="text1"/>
          <w:lang w:val="en-US"/>
        </w:rPr>
        <w:t>, T</w:t>
      </w:r>
      <w:r w:rsidR="00F00E37" w:rsidRPr="00B1180C">
        <w:rPr>
          <w:rFonts w:cstheme="minorHAnsi"/>
          <w:noProof/>
          <w:color w:val="000000" w:themeColor="text1"/>
          <w:lang w:val="en-US"/>
        </w:rPr>
        <w:t>. et al.</w:t>
      </w:r>
      <w:r w:rsidR="00F00E37">
        <w:rPr>
          <w:rFonts w:cstheme="minorHAnsi"/>
          <w:noProof/>
          <w:color w:val="000000" w:themeColor="text1"/>
          <w:lang w:val="en-US"/>
        </w:rPr>
        <w:t xml:space="preserve"> </w:t>
      </w:r>
      <w:r w:rsidRPr="00282D4C">
        <w:rPr>
          <w:rFonts w:cstheme="minorHAnsi"/>
          <w:color w:val="000000" w:themeColor="text1"/>
          <w:lang w:val="en-US"/>
        </w:rPr>
        <w:t xml:space="preserve">Post-field quality control, in: Lee, X. (Eds.), Handbook of Micrometeorology: A Guide for Surface Flux Measurements. </w:t>
      </w:r>
      <w:r w:rsidRPr="00282D4C">
        <w:rPr>
          <w:rFonts w:cstheme="minorHAnsi"/>
          <w:i/>
          <w:color w:val="000000" w:themeColor="text1"/>
          <w:lang w:val="en-US"/>
        </w:rPr>
        <w:t>Kluwer Academic, Dordrecht</w:t>
      </w:r>
      <w:r w:rsidRPr="00282D4C">
        <w:rPr>
          <w:rFonts w:cstheme="minorHAnsi"/>
          <w:color w:val="000000" w:themeColor="text1"/>
          <w:lang w:val="en-US"/>
        </w:rPr>
        <w:t>. (2004).</w:t>
      </w:r>
    </w:p>
    <w:p w14:paraId="2E0D3119" w14:textId="2106E255" w:rsidR="00282D4C" w:rsidRPr="00282D4C" w:rsidRDefault="00282D4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Kljun</w:t>
      </w:r>
      <w:proofErr w:type="spellEnd"/>
      <w:r w:rsidRPr="00B1180C">
        <w:rPr>
          <w:rFonts w:cstheme="minorHAnsi"/>
          <w:color w:val="000000" w:themeColor="text1"/>
          <w:lang w:val="en-US"/>
        </w:rPr>
        <w:t xml:space="preserve">, N., </w:t>
      </w:r>
      <w:proofErr w:type="spellStart"/>
      <w:r w:rsidRPr="00B1180C">
        <w:rPr>
          <w:rFonts w:cstheme="minorHAnsi"/>
          <w:color w:val="000000" w:themeColor="text1"/>
          <w:lang w:val="en-US"/>
        </w:rPr>
        <w:t>Rotach</w:t>
      </w:r>
      <w:proofErr w:type="spellEnd"/>
      <w:r w:rsidRPr="00B1180C">
        <w:rPr>
          <w:rFonts w:cstheme="minorHAnsi"/>
          <w:color w:val="000000" w:themeColor="text1"/>
          <w:lang w:val="en-US"/>
        </w:rPr>
        <w:t xml:space="preserve">, M.W., Schmid, H.P. A three-dimensional backward </w:t>
      </w:r>
      <w:proofErr w:type="spellStart"/>
      <w:r w:rsidRPr="00B1180C">
        <w:rPr>
          <w:rFonts w:cstheme="minorHAnsi"/>
          <w:color w:val="000000" w:themeColor="text1"/>
          <w:lang w:val="en-US"/>
        </w:rPr>
        <w:t>Lagrangian</w:t>
      </w:r>
      <w:proofErr w:type="spellEnd"/>
      <w:r w:rsidRPr="00B1180C">
        <w:rPr>
          <w:rFonts w:cstheme="minorHAnsi"/>
          <w:color w:val="000000" w:themeColor="text1"/>
          <w:lang w:val="en-US"/>
        </w:rPr>
        <w:t xml:space="preserve"> footprint model for a wide range of boundary-layer stratifications. </w:t>
      </w:r>
      <w:r w:rsidRPr="00B1180C">
        <w:rPr>
          <w:rFonts w:cstheme="minorHAnsi"/>
          <w:i/>
          <w:color w:val="000000" w:themeColor="text1"/>
          <w:lang w:val="en-US"/>
        </w:rPr>
        <w:t>Boundary Layer Meteorology</w:t>
      </w:r>
      <w:r w:rsidRPr="00B1180C">
        <w:rPr>
          <w:rFonts w:cstheme="minorHAnsi"/>
          <w:color w:val="000000" w:themeColor="text1"/>
          <w:lang w:val="en-US"/>
        </w:rPr>
        <w:t xml:space="preserve">. </w:t>
      </w:r>
      <w:r w:rsidRPr="00B1180C">
        <w:rPr>
          <w:rFonts w:cstheme="minorHAnsi"/>
          <w:b/>
          <w:color w:val="000000" w:themeColor="text1"/>
          <w:lang w:val="en-US"/>
        </w:rPr>
        <w:t>103</w:t>
      </w:r>
      <w:r w:rsidRPr="00B1180C">
        <w:rPr>
          <w:rFonts w:cstheme="minorHAnsi"/>
          <w:color w:val="000000" w:themeColor="text1"/>
          <w:lang w:val="en-US"/>
        </w:rPr>
        <w:t>, 205</w:t>
      </w:r>
      <w:r w:rsidR="007753B6" w:rsidRPr="00B1180C">
        <w:rPr>
          <w:rFonts w:cstheme="minorHAnsi"/>
          <w:color w:val="000000" w:themeColor="text1"/>
          <w:lang w:val="en-US"/>
        </w:rPr>
        <w:t>–</w:t>
      </w:r>
      <w:r w:rsidRPr="00B1180C">
        <w:rPr>
          <w:rFonts w:cstheme="minorHAnsi"/>
          <w:color w:val="000000" w:themeColor="text1"/>
          <w:lang w:val="en-US"/>
        </w:rPr>
        <w:t>226 (2002)</w:t>
      </w:r>
      <w:r w:rsidR="007753B6">
        <w:rPr>
          <w:rFonts w:cstheme="minorHAnsi"/>
          <w:color w:val="000000" w:themeColor="text1"/>
          <w:lang w:val="en-US"/>
        </w:rPr>
        <w:t>.</w:t>
      </w:r>
    </w:p>
    <w:p w14:paraId="694C1C8C" w14:textId="7777777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Foken</w:t>
      </w:r>
      <w:proofErr w:type="spellEnd"/>
      <w:r w:rsidRPr="00B1180C">
        <w:rPr>
          <w:rFonts w:cstheme="minorHAnsi"/>
          <w:color w:val="000000" w:themeColor="text1"/>
          <w:lang w:val="en-US"/>
        </w:rPr>
        <w:t xml:space="preserve">, T., </w:t>
      </w:r>
      <w:proofErr w:type="spellStart"/>
      <w:r w:rsidRPr="00B1180C">
        <w:rPr>
          <w:rFonts w:cstheme="minorHAnsi"/>
          <w:color w:val="000000" w:themeColor="text1"/>
          <w:lang w:val="en-US"/>
        </w:rPr>
        <w:t>Wichura</w:t>
      </w:r>
      <w:proofErr w:type="spellEnd"/>
      <w:r w:rsidRPr="00B1180C">
        <w:rPr>
          <w:rFonts w:cstheme="minorHAnsi"/>
          <w:color w:val="000000" w:themeColor="text1"/>
          <w:lang w:val="en-US"/>
        </w:rPr>
        <w:t xml:space="preserve">, B. Tools for quality assessment of surface-based flux measurements. </w:t>
      </w:r>
      <w:r w:rsidRPr="00B1180C">
        <w:rPr>
          <w:rFonts w:cstheme="minorHAnsi"/>
          <w:i/>
          <w:noProof/>
          <w:color w:val="000000" w:themeColor="text1"/>
          <w:lang w:val="en-US"/>
        </w:rPr>
        <w:t>Agricultural and Forest Meteorology</w:t>
      </w:r>
      <w:r w:rsidRPr="00B1180C">
        <w:rPr>
          <w:rFonts w:cstheme="minorHAnsi"/>
          <w:color w:val="000000" w:themeColor="text1"/>
          <w:lang w:val="en-US"/>
        </w:rPr>
        <w:t xml:space="preserve">. </w:t>
      </w:r>
      <w:r w:rsidRPr="00B1180C">
        <w:rPr>
          <w:rFonts w:cstheme="minorHAnsi"/>
          <w:b/>
          <w:color w:val="000000" w:themeColor="text1"/>
          <w:lang w:val="en-US"/>
        </w:rPr>
        <w:t>78</w:t>
      </w:r>
      <w:r w:rsidRPr="00B1180C">
        <w:rPr>
          <w:rFonts w:cstheme="minorHAnsi"/>
          <w:color w:val="000000" w:themeColor="text1"/>
          <w:lang w:val="en-US"/>
        </w:rPr>
        <w:t>, 83–105 (1996).</w:t>
      </w:r>
    </w:p>
    <w:p w14:paraId="27F008DE" w14:textId="26CC6B87"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Mauder</w:t>
      </w:r>
      <w:proofErr w:type="spellEnd"/>
      <w:r w:rsidRPr="00B1180C">
        <w:rPr>
          <w:rFonts w:cstheme="minorHAnsi"/>
          <w:color w:val="000000" w:themeColor="text1"/>
          <w:lang w:val="en-US"/>
        </w:rPr>
        <w:t xml:space="preserve">, M., </w:t>
      </w:r>
      <w:proofErr w:type="spellStart"/>
      <w:r w:rsidRPr="00B1180C">
        <w:rPr>
          <w:rFonts w:cstheme="minorHAnsi"/>
          <w:color w:val="000000" w:themeColor="text1"/>
          <w:lang w:val="en-US"/>
        </w:rPr>
        <w:t>Foken</w:t>
      </w:r>
      <w:proofErr w:type="spellEnd"/>
      <w:r w:rsidRPr="00B1180C">
        <w:rPr>
          <w:rFonts w:cstheme="minorHAnsi"/>
          <w:color w:val="000000" w:themeColor="text1"/>
          <w:lang w:val="en-US"/>
        </w:rPr>
        <w:t xml:space="preserve">, T. Impact of post-field data processing on eddy covariance flux estimates and energy balance closure. </w:t>
      </w:r>
      <w:proofErr w:type="spellStart"/>
      <w:r w:rsidRPr="00B1180C">
        <w:rPr>
          <w:rFonts w:cstheme="minorHAnsi"/>
          <w:i/>
          <w:color w:val="000000" w:themeColor="text1"/>
          <w:lang w:val="en-US"/>
        </w:rPr>
        <w:t>Meteorologische</w:t>
      </w:r>
      <w:proofErr w:type="spellEnd"/>
      <w:r w:rsidRPr="00B1180C">
        <w:rPr>
          <w:rFonts w:cstheme="minorHAnsi"/>
          <w:i/>
          <w:color w:val="000000" w:themeColor="text1"/>
          <w:lang w:val="en-US"/>
        </w:rPr>
        <w:t xml:space="preserve"> </w:t>
      </w:r>
      <w:proofErr w:type="spellStart"/>
      <w:r w:rsidRPr="00B1180C">
        <w:rPr>
          <w:rFonts w:cstheme="minorHAnsi"/>
          <w:i/>
          <w:color w:val="000000" w:themeColor="text1"/>
          <w:lang w:val="en-US"/>
        </w:rPr>
        <w:t>Zeitschrift</w:t>
      </w:r>
      <w:proofErr w:type="spellEnd"/>
      <w:r w:rsidRPr="00B1180C">
        <w:rPr>
          <w:rFonts w:cstheme="minorHAnsi"/>
          <w:color w:val="000000" w:themeColor="text1"/>
          <w:lang w:val="en-US"/>
        </w:rPr>
        <w:t xml:space="preserve">. </w:t>
      </w:r>
      <w:r w:rsidRPr="00B1180C">
        <w:rPr>
          <w:rFonts w:cstheme="minorHAnsi"/>
          <w:b/>
          <w:color w:val="000000" w:themeColor="text1"/>
          <w:lang w:val="en-US"/>
        </w:rPr>
        <w:t>15</w:t>
      </w:r>
      <w:r w:rsidRPr="00B1180C">
        <w:rPr>
          <w:rFonts w:cstheme="minorHAnsi"/>
          <w:color w:val="000000" w:themeColor="text1"/>
          <w:lang w:val="en-US"/>
        </w:rPr>
        <w:t>, 597</w:t>
      </w:r>
      <w:r w:rsidR="007753B6" w:rsidRPr="00B1180C">
        <w:rPr>
          <w:rFonts w:cstheme="minorHAnsi"/>
          <w:color w:val="000000" w:themeColor="text1"/>
          <w:lang w:val="en-US"/>
        </w:rPr>
        <w:t>–</w:t>
      </w:r>
      <w:r w:rsidRPr="00B1180C">
        <w:rPr>
          <w:rFonts w:cstheme="minorHAnsi"/>
          <w:color w:val="000000" w:themeColor="text1"/>
          <w:lang w:val="en-US"/>
        </w:rPr>
        <w:t>609 (2006).</w:t>
      </w:r>
    </w:p>
    <w:p w14:paraId="3E90F69A" w14:textId="3482987C"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Gu, L. et al. Objective threshold determination for nighttime eddy flux filtering. </w:t>
      </w:r>
      <w:r w:rsidRPr="00B1180C">
        <w:rPr>
          <w:rFonts w:cstheme="minorHAnsi"/>
          <w:i/>
          <w:noProof/>
          <w:color w:val="000000" w:themeColor="text1"/>
          <w:lang w:val="en-US"/>
        </w:rPr>
        <w:t>Agricultural and Forest Meteorology</w:t>
      </w:r>
      <w:r w:rsidRPr="00B1180C">
        <w:rPr>
          <w:rFonts w:cstheme="minorHAnsi"/>
          <w:noProof/>
          <w:color w:val="000000" w:themeColor="text1"/>
          <w:lang w:val="en-US"/>
        </w:rPr>
        <w:t xml:space="preserve">. </w:t>
      </w:r>
      <w:r w:rsidRPr="00B1180C">
        <w:rPr>
          <w:rFonts w:cstheme="minorHAnsi"/>
          <w:b/>
          <w:noProof/>
          <w:color w:val="000000" w:themeColor="text1"/>
          <w:lang w:val="en-US"/>
        </w:rPr>
        <w:t xml:space="preserve">128 </w:t>
      </w:r>
      <w:r w:rsidRPr="00B1180C">
        <w:rPr>
          <w:rFonts w:cstheme="minorHAnsi"/>
          <w:noProof/>
          <w:color w:val="000000" w:themeColor="text1"/>
          <w:lang w:val="en-US"/>
        </w:rPr>
        <w:t>(3–4), 179</w:t>
      </w:r>
      <w:r w:rsidR="007753B6" w:rsidRPr="00B1180C">
        <w:rPr>
          <w:rFonts w:cstheme="minorHAnsi"/>
          <w:color w:val="000000" w:themeColor="text1"/>
          <w:lang w:val="en-US"/>
        </w:rPr>
        <w:t>–</w:t>
      </w:r>
      <w:r w:rsidRPr="00B1180C">
        <w:rPr>
          <w:rFonts w:cstheme="minorHAnsi"/>
          <w:noProof/>
          <w:color w:val="000000" w:themeColor="text1"/>
          <w:lang w:val="en-US"/>
        </w:rPr>
        <w:t>197 (2005)</w:t>
      </w:r>
      <w:r w:rsidR="007753B6">
        <w:rPr>
          <w:rFonts w:cstheme="minorHAnsi"/>
          <w:noProof/>
          <w:color w:val="000000" w:themeColor="text1"/>
          <w:lang w:val="en-US"/>
        </w:rPr>
        <w:t>.</w:t>
      </w:r>
    </w:p>
    <w:p w14:paraId="5A51567F" w14:textId="7DE279D2" w:rsid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cstheme="minorHAnsi"/>
          <w:color w:val="000000" w:themeColor="text1"/>
          <w:lang w:val="en-US"/>
        </w:rPr>
        <w:t>Papale</w:t>
      </w:r>
      <w:proofErr w:type="spellEnd"/>
      <w:r w:rsidRPr="00B1180C">
        <w:rPr>
          <w:rFonts w:cstheme="minorHAnsi"/>
          <w:color w:val="000000" w:themeColor="text1"/>
          <w:lang w:val="en-US"/>
        </w:rPr>
        <w:t xml:space="preserve">, D. et al. Towards a standardized processing of Net Ecosystem Exchange measured with eddy covariance technique: algorithms and uncertainty estimation. </w:t>
      </w:r>
      <w:proofErr w:type="spellStart"/>
      <w:r w:rsidRPr="00B1180C">
        <w:rPr>
          <w:rFonts w:cstheme="minorHAnsi"/>
          <w:i/>
          <w:color w:val="000000" w:themeColor="text1"/>
          <w:lang w:val="en-US"/>
        </w:rPr>
        <w:t>Biogeosciences</w:t>
      </w:r>
      <w:proofErr w:type="spellEnd"/>
      <w:r w:rsidRPr="00B1180C">
        <w:rPr>
          <w:rFonts w:cstheme="minorHAnsi"/>
          <w:color w:val="000000" w:themeColor="text1"/>
          <w:lang w:val="en-US"/>
        </w:rPr>
        <w:t xml:space="preserve">. </w:t>
      </w:r>
      <w:r w:rsidRPr="00B1180C">
        <w:rPr>
          <w:rFonts w:cstheme="minorHAnsi"/>
          <w:b/>
          <w:color w:val="000000" w:themeColor="text1"/>
          <w:lang w:val="en-US"/>
        </w:rPr>
        <w:t>3</w:t>
      </w:r>
      <w:r w:rsidR="00F00E37">
        <w:rPr>
          <w:rFonts w:cstheme="minorHAnsi"/>
          <w:b/>
          <w:color w:val="000000" w:themeColor="text1"/>
          <w:lang w:val="en-US"/>
        </w:rPr>
        <w:t xml:space="preserve"> </w:t>
      </w:r>
      <w:r w:rsidRPr="00874894">
        <w:rPr>
          <w:rFonts w:cstheme="minorHAnsi"/>
          <w:color w:val="000000" w:themeColor="text1"/>
          <w:lang w:val="en-US"/>
        </w:rPr>
        <w:t>(4)</w:t>
      </w:r>
      <w:r w:rsidRPr="00F00E37">
        <w:rPr>
          <w:rFonts w:cstheme="minorHAnsi"/>
          <w:color w:val="000000" w:themeColor="text1"/>
          <w:lang w:val="en-US"/>
        </w:rPr>
        <w:t>,</w:t>
      </w:r>
      <w:r w:rsidRPr="00B1180C">
        <w:rPr>
          <w:rFonts w:cstheme="minorHAnsi"/>
          <w:color w:val="000000" w:themeColor="text1"/>
          <w:lang w:val="en-US"/>
        </w:rPr>
        <w:t xml:space="preserve"> 571</w:t>
      </w:r>
      <w:r w:rsidR="007753B6" w:rsidRPr="00B1180C">
        <w:rPr>
          <w:rFonts w:cstheme="minorHAnsi"/>
          <w:color w:val="000000" w:themeColor="text1"/>
          <w:lang w:val="en-US"/>
        </w:rPr>
        <w:t>–</w:t>
      </w:r>
      <w:r w:rsidRPr="00B1180C">
        <w:rPr>
          <w:rFonts w:cstheme="minorHAnsi"/>
          <w:color w:val="000000" w:themeColor="text1"/>
          <w:lang w:val="en-US"/>
        </w:rPr>
        <w:t>583 (2006).</w:t>
      </w:r>
    </w:p>
    <w:p w14:paraId="7D703D32" w14:textId="63E6B720"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de-DE"/>
        </w:rPr>
        <w:t>Barr, A.G</w:t>
      </w:r>
      <w:r w:rsidR="00F00E37" w:rsidRPr="00B1180C">
        <w:rPr>
          <w:rFonts w:cstheme="minorHAnsi"/>
          <w:noProof/>
          <w:color w:val="000000" w:themeColor="text1"/>
          <w:lang w:val="en-US"/>
        </w:rPr>
        <w:t>. et al.</w:t>
      </w:r>
      <w:r w:rsidR="00F00E37">
        <w:rPr>
          <w:rFonts w:cstheme="minorHAnsi"/>
          <w:noProof/>
          <w:color w:val="000000" w:themeColor="text1"/>
          <w:lang w:val="en-US"/>
        </w:rPr>
        <w:t xml:space="preserve"> </w:t>
      </w:r>
      <w:r w:rsidRPr="00B1180C">
        <w:rPr>
          <w:rFonts w:cstheme="minorHAnsi"/>
          <w:noProof/>
          <w:color w:val="000000" w:themeColor="text1"/>
          <w:lang w:val="en-US"/>
        </w:rPr>
        <w:t xml:space="preserve">Interannual variability in the leaf area index of a boreal aspen-hazelnut forest in relation to net ecosystem production. </w:t>
      </w:r>
      <w:r w:rsidRPr="00B1180C">
        <w:rPr>
          <w:rFonts w:cstheme="minorHAnsi"/>
          <w:i/>
          <w:noProof/>
          <w:color w:val="000000" w:themeColor="text1"/>
          <w:lang w:val="en-US"/>
        </w:rPr>
        <w:t>Agricultural and Forest Meteorology</w:t>
      </w:r>
      <w:r w:rsidRPr="00B1180C">
        <w:rPr>
          <w:rFonts w:cstheme="minorHAnsi"/>
          <w:noProof/>
          <w:color w:val="000000" w:themeColor="text1"/>
          <w:lang w:val="en-US"/>
        </w:rPr>
        <w:t xml:space="preserve">. </w:t>
      </w:r>
      <w:r w:rsidRPr="00B1180C">
        <w:rPr>
          <w:rFonts w:cstheme="minorHAnsi"/>
          <w:b/>
          <w:noProof/>
          <w:color w:val="000000" w:themeColor="text1"/>
          <w:lang w:val="en-US"/>
        </w:rPr>
        <w:t>126</w:t>
      </w:r>
      <w:r w:rsidRPr="00B1180C">
        <w:rPr>
          <w:rFonts w:cstheme="minorHAnsi"/>
          <w:noProof/>
          <w:color w:val="000000" w:themeColor="text1"/>
          <w:lang w:val="en-US"/>
        </w:rPr>
        <w:t>, 237–255 (</w:t>
      </w:r>
      <w:r w:rsidRPr="00B1180C">
        <w:rPr>
          <w:rFonts w:cstheme="minorHAnsi"/>
          <w:noProof/>
          <w:color w:val="000000" w:themeColor="text1"/>
          <w:lang w:val="de-DE"/>
        </w:rPr>
        <w:t>2004)</w:t>
      </w:r>
      <w:r w:rsidRPr="00B1180C">
        <w:rPr>
          <w:rFonts w:cstheme="minorHAnsi"/>
          <w:noProof/>
          <w:color w:val="000000" w:themeColor="text1"/>
          <w:lang w:val="en-US"/>
        </w:rPr>
        <w:t>.</w:t>
      </w:r>
    </w:p>
    <w:p w14:paraId="55E8990E" w14:textId="43B4EBE5"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Krishnan, P., Black, T.A., Jassal, R.S., Chen, B., Nesic, Z. Interannual variability of the carbon balance of three different-aged Douglas-fir stands in the Pacific Northwest. </w:t>
      </w:r>
      <w:r w:rsidRPr="00B1180C">
        <w:rPr>
          <w:rFonts w:cstheme="minorHAnsi"/>
          <w:i/>
          <w:noProof/>
          <w:color w:val="000000" w:themeColor="text1"/>
          <w:lang w:val="en-US"/>
        </w:rPr>
        <w:t>Journal of</w:t>
      </w:r>
      <w:r w:rsidR="00C51315">
        <w:rPr>
          <w:rFonts w:cstheme="minorHAnsi"/>
          <w:i/>
          <w:noProof/>
          <w:color w:val="000000" w:themeColor="text1"/>
          <w:lang w:val="en-US"/>
        </w:rPr>
        <w:t xml:space="preserve"> </w:t>
      </w:r>
      <w:r w:rsidRPr="00B1180C">
        <w:rPr>
          <w:rFonts w:cstheme="minorHAnsi"/>
          <w:i/>
          <w:noProof/>
          <w:color w:val="000000" w:themeColor="text1"/>
          <w:lang w:val="en-US"/>
        </w:rPr>
        <w:t>Geophysical Research</w:t>
      </w:r>
      <w:r w:rsidRPr="00B1180C">
        <w:rPr>
          <w:rFonts w:cstheme="minorHAnsi"/>
          <w:noProof/>
          <w:color w:val="000000" w:themeColor="text1"/>
          <w:lang w:val="en-US"/>
        </w:rPr>
        <w:t xml:space="preserve">. </w:t>
      </w:r>
      <w:r w:rsidRPr="00B1180C">
        <w:rPr>
          <w:rFonts w:cstheme="minorHAnsi"/>
          <w:b/>
          <w:noProof/>
          <w:color w:val="000000" w:themeColor="text1"/>
          <w:lang w:val="en-US"/>
        </w:rPr>
        <w:t>114</w:t>
      </w:r>
      <w:r w:rsidRPr="00B1180C">
        <w:rPr>
          <w:rFonts w:cstheme="minorHAnsi"/>
          <w:noProof/>
          <w:color w:val="000000" w:themeColor="text1"/>
          <w:lang w:val="en-US"/>
        </w:rPr>
        <w:t>, G04011, 1–18 (2009).</w:t>
      </w:r>
    </w:p>
    <w:p w14:paraId="57448B85" w14:textId="3C540994"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lastRenderedPageBreak/>
        <w:t xml:space="preserve">Reichstein, M. et al. On the separation of net ecosystem exchange into assimilation and ecosystem respiration: Review and improved algorithm. </w:t>
      </w:r>
      <w:r w:rsidRPr="00B1180C">
        <w:rPr>
          <w:rFonts w:cstheme="minorHAnsi"/>
          <w:i/>
          <w:noProof/>
          <w:color w:val="000000" w:themeColor="text1"/>
          <w:lang w:val="en-US"/>
        </w:rPr>
        <w:t>Global Change Biology</w:t>
      </w:r>
      <w:r w:rsidRPr="00B1180C">
        <w:rPr>
          <w:rFonts w:cstheme="minorHAnsi"/>
          <w:noProof/>
          <w:color w:val="000000" w:themeColor="text1"/>
          <w:lang w:val="en-US"/>
        </w:rPr>
        <w:t xml:space="preserve">. </w:t>
      </w:r>
      <w:r w:rsidRPr="00B1180C">
        <w:rPr>
          <w:rFonts w:cstheme="minorHAnsi"/>
          <w:b/>
          <w:noProof/>
          <w:color w:val="000000" w:themeColor="text1"/>
          <w:lang w:val="en-US"/>
        </w:rPr>
        <w:t>11</w:t>
      </w:r>
      <w:r w:rsidRPr="00B1180C">
        <w:rPr>
          <w:rFonts w:cstheme="minorHAnsi"/>
          <w:noProof/>
          <w:color w:val="000000" w:themeColor="text1"/>
          <w:lang w:val="en-US"/>
        </w:rPr>
        <w:t>, 1424–1439 (2005).</w:t>
      </w:r>
      <w:r w:rsidR="008C08BE">
        <w:rPr>
          <w:rFonts w:cstheme="minorHAnsi"/>
          <w:noProof/>
          <w:color w:val="000000" w:themeColor="text1"/>
          <w:lang w:val="en-US"/>
        </w:rPr>
        <w:t xml:space="preserve"> </w:t>
      </w:r>
    </w:p>
    <w:p w14:paraId="7BA95A8F"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Falge, E. et al. Gap filling strategies for defensible annual sums of net ecosystem exchange. </w:t>
      </w:r>
      <w:r w:rsidRPr="00B1180C">
        <w:rPr>
          <w:rFonts w:cstheme="minorHAnsi"/>
          <w:i/>
          <w:noProof/>
          <w:color w:val="000000" w:themeColor="text1"/>
          <w:lang w:val="en-US"/>
        </w:rPr>
        <w:t>Agricultural and Forest Meteorology</w:t>
      </w:r>
      <w:r w:rsidRPr="00B1180C">
        <w:rPr>
          <w:rFonts w:cstheme="minorHAnsi"/>
          <w:noProof/>
          <w:color w:val="000000" w:themeColor="text1"/>
          <w:lang w:val="en-US"/>
        </w:rPr>
        <w:t xml:space="preserve">. </w:t>
      </w:r>
      <w:r w:rsidRPr="00B1180C">
        <w:rPr>
          <w:rFonts w:cstheme="minorHAnsi"/>
          <w:b/>
          <w:noProof/>
          <w:color w:val="000000" w:themeColor="text1"/>
          <w:lang w:val="en-US"/>
        </w:rPr>
        <w:t>107</w:t>
      </w:r>
      <w:r w:rsidRPr="00B1180C">
        <w:rPr>
          <w:rFonts w:cstheme="minorHAnsi"/>
          <w:noProof/>
          <w:color w:val="000000" w:themeColor="text1"/>
          <w:lang w:val="en-US"/>
        </w:rPr>
        <w:t>, 43–69 (2001).</w:t>
      </w:r>
    </w:p>
    <w:p w14:paraId="2B0419B6"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Ooba, M., Hirano, T., Mogami, J.I., Hirata, R., Fujinuma, Y., Comparisons of gap-filling methods for carbon flux dataset: A combination of a genetic algorithm and an artificial neural network. </w:t>
      </w:r>
      <w:r w:rsidRPr="00B1180C">
        <w:rPr>
          <w:rFonts w:cstheme="minorHAnsi"/>
          <w:i/>
          <w:noProof/>
          <w:color w:val="000000" w:themeColor="text1"/>
          <w:lang w:val="en-US"/>
        </w:rPr>
        <w:t>Ecological Modelling</w:t>
      </w:r>
      <w:r w:rsidRPr="00B1180C">
        <w:rPr>
          <w:rFonts w:cstheme="minorHAnsi"/>
          <w:noProof/>
          <w:color w:val="000000" w:themeColor="text1"/>
          <w:lang w:val="en-US"/>
        </w:rPr>
        <w:t xml:space="preserve">. </w:t>
      </w:r>
      <w:r w:rsidRPr="00B1180C">
        <w:rPr>
          <w:rFonts w:cstheme="minorHAnsi"/>
          <w:b/>
          <w:noProof/>
          <w:color w:val="000000" w:themeColor="text1"/>
          <w:lang w:val="en-US"/>
        </w:rPr>
        <w:t>198</w:t>
      </w:r>
      <w:r w:rsidRPr="00B1180C">
        <w:rPr>
          <w:rFonts w:cstheme="minorHAnsi"/>
          <w:noProof/>
          <w:color w:val="000000" w:themeColor="text1"/>
          <w:lang w:val="en-US"/>
        </w:rPr>
        <w:t>, 473–486 (2006)</w:t>
      </w:r>
    </w:p>
    <w:p w14:paraId="575B1509"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Papale, D., Valentini, R., A new assessment of European forests carbon exchanges by eddy fluxes and artificial neural network spatialization. </w:t>
      </w:r>
      <w:r w:rsidRPr="00B1180C">
        <w:rPr>
          <w:rFonts w:cstheme="minorHAnsi"/>
          <w:i/>
          <w:noProof/>
          <w:color w:val="000000" w:themeColor="text1"/>
          <w:lang w:val="en-US"/>
        </w:rPr>
        <w:t>Global Change Biology</w:t>
      </w:r>
      <w:r w:rsidRPr="00B1180C">
        <w:rPr>
          <w:rFonts w:cstheme="minorHAnsi"/>
          <w:noProof/>
          <w:color w:val="000000" w:themeColor="text1"/>
          <w:lang w:val="en-US"/>
        </w:rPr>
        <w:t xml:space="preserve">. </w:t>
      </w:r>
      <w:r w:rsidRPr="00B1180C">
        <w:rPr>
          <w:rFonts w:cstheme="minorHAnsi"/>
          <w:b/>
          <w:noProof/>
          <w:color w:val="000000" w:themeColor="text1"/>
          <w:lang w:val="en-US"/>
        </w:rPr>
        <w:t>9</w:t>
      </w:r>
      <w:r w:rsidRPr="00B1180C">
        <w:rPr>
          <w:rFonts w:cstheme="minorHAnsi"/>
          <w:noProof/>
          <w:color w:val="000000" w:themeColor="text1"/>
          <w:lang w:val="en-US"/>
        </w:rPr>
        <w:t>, 525–535 (2003).</w:t>
      </w:r>
    </w:p>
    <w:p w14:paraId="5C42E3C4"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noProof/>
          <w:color w:val="000000" w:themeColor="text1"/>
          <w:lang w:val="en-US"/>
        </w:rPr>
        <w:t xml:space="preserve">Baldocchi, D.D., Vogel, C.A., Hall, B. Seasonal variation of carbon dioxide exchange rates above and below a boreal jack pine forest. </w:t>
      </w:r>
      <w:r w:rsidRPr="00B1180C">
        <w:rPr>
          <w:rFonts w:cstheme="minorHAnsi"/>
          <w:i/>
          <w:noProof/>
          <w:color w:val="000000" w:themeColor="text1"/>
          <w:lang w:val="en-US"/>
        </w:rPr>
        <w:t>Agricultural and Forest Meteorology</w:t>
      </w:r>
      <w:r w:rsidRPr="00B1180C">
        <w:rPr>
          <w:rFonts w:cstheme="minorHAnsi"/>
          <w:noProof/>
          <w:color w:val="000000" w:themeColor="text1"/>
          <w:lang w:val="en-US"/>
        </w:rPr>
        <w:t xml:space="preserve">. </w:t>
      </w:r>
      <w:r w:rsidRPr="00B1180C">
        <w:rPr>
          <w:rFonts w:cstheme="minorHAnsi"/>
          <w:b/>
          <w:noProof/>
          <w:color w:val="000000" w:themeColor="text1"/>
          <w:lang w:val="en-US"/>
        </w:rPr>
        <w:t>83</w:t>
      </w:r>
      <w:r w:rsidRPr="00B1180C">
        <w:rPr>
          <w:rFonts w:cstheme="minorHAnsi"/>
          <w:noProof/>
          <w:color w:val="000000" w:themeColor="text1"/>
          <w:lang w:val="en-US"/>
        </w:rPr>
        <w:t xml:space="preserve">, 147–170 (1997). </w:t>
      </w:r>
    </w:p>
    <w:p w14:paraId="0D28CCD1" w14:textId="77777777" w:rsidR="00B1180C" w:rsidRDefault="00B1180C" w:rsidP="00821014">
      <w:pPr>
        <w:pStyle w:val="ListParagraph"/>
        <w:numPr>
          <w:ilvl w:val="0"/>
          <w:numId w:val="16"/>
        </w:numPr>
        <w:jc w:val="both"/>
        <w:rPr>
          <w:rFonts w:cstheme="minorHAnsi"/>
          <w:color w:val="000000" w:themeColor="text1"/>
          <w:lang w:val="en-US"/>
        </w:rPr>
      </w:pPr>
      <w:r w:rsidRPr="00B1180C">
        <w:rPr>
          <w:rFonts w:cstheme="minorHAnsi"/>
          <w:color w:val="000000" w:themeColor="text1"/>
          <w:lang w:val="en-US"/>
        </w:rPr>
        <w:t xml:space="preserve">Lloyd, J., Taylor, J. On the Temperature Dependence of Soil Respiration. </w:t>
      </w:r>
      <w:r w:rsidRPr="00B1180C">
        <w:rPr>
          <w:rFonts w:cstheme="minorHAnsi"/>
          <w:i/>
          <w:color w:val="000000" w:themeColor="text1"/>
          <w:lang w:val="en-US"/>
        </w:rPr>
        <w:t>Functional Ecology</w:t>
      </w:r>
      <w:r w:rsidRPr="00B1180C">
        <w:rPr>
          <w:rFonts w:cstheme="minorHAnsi"/>
          <w:color w:val="000000" w:themeColor="text1"/>
          <w:lang w:val="en-US"/>
        </w:rPr>
        <w:t xml:space="preserve">. </w:t>
      </w:r>
      <w:r w:rsidRPr="00B1180C">
        <w:rPr>
          <w:rFonts w:cstheme="minorHAnsi"/>
          <w:b/>
          <w:color w:val="000000" w:themeColor="text1"/>
          <w:lang w:val="en-US"/>
        </w:rPr>
        <w:t>8</w:t>
      </w:r>
      <w:r w:rsidRPr="00B1180C">
        <w:rPr>
          <w:rFonts w:cstheme="minorHAnsi"/>
          <w:color w:val="000000" w:themeColor="text1"/>
          <w:lang w:val="en-US"/>
        </w:rPr>
        <w:t>, 315–323 (1994).</w:t>
      </w:r>
    </w:p>
    <w:p w14:paraId="71463601" w14:textId="293675D2" w:rsidR="00B1180C" w:rsidRP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eastAsia="Times New Roman" w:cstheme="minorHAnsi"/>
          <w:color w:val="000000" w:themeColor="text1"/>
          <w:shd w:val="clear" w:color="auto" w:fill="FFFFFF"/>
          <w:lang w:val="en-US" w:eastAsia="pl-PL"/>
        </w:rPr>
        <w:t>Lasslop</w:t>
      </w:r>
      <w:proofErr w:type="spellEnd"/>
      <w:r w:rsidRPr="00B1180C">
        <w:rPr>
          <w:rFonts w:eastAsia="Times New Roman" w:cstheme="minorHAnsi"/>
          <w:color w:val="000000" w:themeColor="text1"/>
          <w:shd w:val="clear" w:color="auto" w:fill="FFFFFF"/>
          <w:lang w:val="en-US" w:eastAsia="pl-PL"/>
        </w:rPr>
        <w:t xml:space="preserve">, G. et al. Separation of net ecosystem exchange into assimilation and respiration using a light response curve approach: critical issues and global evaluation. </w:t>
      </w:r>
      <w:r w:rsidRPr="00B1180C">
        <w:rPr>
          <w:rFonts w:eastAsia="Times New Roman" w:cstheme="minorHAnsi"/>
          <w:i/>
          <w:color w:val="000000" w:themeColor="text1"/>
          <w:shd w:val="clear" w:color="auto" w:fill="FFFFFF"/>
          <w:lang w:val="en-US" w:eastAsia="pl-PL"/>
        </w:rPr>
        <w:t>Global Change Biology</w:t>
      </w:r>
      <w:r w:rsidRPr="00B1180C">
        <w:rPr>
          <w:rFonts w:eastAsia="Times New Roman" w:cstheme="minorHAnsi"/>
          <w:color w:val="000000" w:themeColor="text1"/>
          <w:shd w:val="clear" w:color="auto" w:fill="FFFFFF"/>
          <w:lang w:val="en-US" w:eastAsia="pl-PL"/>
        </w:rPr>
        <w:t xml:space="preserve">. </w:t>
      </w:r>
      <w:r w:rsidRPr="00B1180C">
        <w:rPr>
          <w:rFonts w:eastAsia="Times New Roman" w:cstheme="minorHAnsi"/>
          <w:b/>
          <w:color w:val="000000" w:themeColor="text1"/>
          <w:shd w:val="clear" w:color="auto" w:fill="FFFFFF"/>
          <w:lang w:val="en-US" w:eastAsia="pl-PL"/>
        </w:rPr>
        <w:t>16</w:t>
      </w:r>
      <w:r w:rsidRPr="00B1180C">
        <w:rPr>
          <w:rFonts w:eastAsia="Times New Roman" w:cstheme="minorHAnsi"/>
          <w:color w:val="000000" w:themeColor="text1"/>
          <w:shd w:val="clear" w:color="auto" w:fill="FFFFFF"/>
          <w:lang w:val="en-US" w:eastAsia="pl-PL"/>
        </w:rPr>
        <w:t>, 187</w:t>
      </w:r>
      <w:r w:rsidR="00BA3A44" w:rsidRPr="00B1180C">
        <w:rPr>
          <w:rFonts w:cstheme="minorHAnsi"/>
          <w:color w:val="000000" w:themeColor="text1"/>
          <w:lang w:val="en-US"/>
        </w:rPr>
        <w:t>–</w:t>
      </w:r>
      <w:r w:rsidRPr="00B1180C">
        <w:rPr>
          <w:rFonts w:eastAsia="Times New Roman" w:cstheme="minorHAnsi"/>
          <w:color w:val="000000" w:themeColor="text1"/>
          <w:shd w:val="clear" w:color="auto" w:fill="FFFFFF"/>
          <w:lang w:val="en-US" w:eastAsia="pl-PL"/>
        </w:rPr>
        <w:t>208 (2010)</w:t>
      </w:r>
      <w:r w:rsidR="008B1E3A">
        <w:rPr>
          <w:rFonts w:eastAsia="Times New Roman" w:cstheme="minorHAnsi"/>
          <w:color w:val="000000" w:themeColor="text1"/>
          <w:shd w:val="clear" w:color="auto" w:fill="FFFFFF"/>
          <w:lang w:val="en-US" w:eastAsia="pl-PL"/>
        </w:rPr>
        <w:t>.</w:t>
      </w:r>
    </w:p>
    <w:p w14:paraId="2D92BA87" w14:textId="066CA8AA" w:rsidR="00CC1778" w:rsidRPr="00B1180C" w:rsidRDefault="00B1180C" w:rsidP="00821014">
      <w:pPr>
        <w:pStyle w:val="ListParagraph"/>
        <w:numPr>
          <w:ilvl w:val="0"/>
          <w:numId w:val="16"/>
        </w:numPr>
        <w:jc w:val="both"/>
        <w:rPr>
          <w:rFonts w:cstheme="minorHAnsi"/>
          <w:color w:val="000000" w:themeColor="text1"/>
          <w:lang w:val="en-US"/>
        </w:rPr>
      </w:pPr>
      <w:proofErr w:type="spellStart"/>
      <w:r w:rsidRPr="00B1180C">
        <w:rPr>
          <w:rFonts w:eastAsia="Times New Roman" w:cstheme="minorHAnsi"/>
          <w:color w:val="000000" w:themeColor="text1"/>
          <w:shd w:val="clear" w:color="auto" w:fill="FFFFFF"/>
          <w:lang w:val="en-US" w:eastAsia="pl-PL"/>
        </w:rPr>
        <w:t>Kljun</w:t>
      </w:r>
      <w:proofErr w:type="spellEnd"/>
      <w:r w:rsidRPr="00B1180C">
        <w:rPr>
          <w:rFonts w:eastAsia="Times New Roman" w:cstheme="minorHAnsi"/>
          <w:color w:val="000000" w:themeColor="text1"/>
          <w:shd w:val="clear" w:color="auto" w:fill="FFFFFF"/>
          <w:lang w:val="en-US" w:eastAsia="pl-PL"/>
        </w:rPr>
        <w:t xml:space="preserve">, N., </w:t>
      </w:r>
      <w:proofErr w:type="spellStart"/>
      <w:r w:rsidRPr="00B1180C">
        <w:rPr>
          <w:rFonts w:eastAsia="Times New Roman" w:cstheme="minorHAnsi"/>
          <w:color w:val="000000" w:themeColor="text1"/>
          <w:shd w:val="clear" w:color="auto" w:fill="FFFFFF"/>
          <w:lang w:val="en-US" w:eastAsia="pl-PL"/>
        </w:rPr>
        <w:t>Calanca</w:t>
      </w:r>
      <w:proofErr w:type="spellEnd"/>
      <w:r w:rsidRPr="00B1180C">
        <w:rPr>
          <w:rFonts w:eastAsia="Times New Roman" w:cstheme="minorHAnsi"/>
          <w:color w:val="000000" w:themeColor="text1"/>
          <w:shd w:val="clear" w:color="auto" w:fill="FFFFFF"/>
          <w:lang w:val="en-US" w:eastAsia="pl-PL"/>
        </w:rPr>
        <w:t xml:space="preserve">, P., </w:t>
      </w:r>
      <w:proofErr w:type="spellStart"/>
      <w:r w:rsidRPr="00B1180C">
        <w:rPr>
          <w:rFonts w:eastAsia="Times New Roman" w:cstheme="minorHAnsi"/>
          <w:color w:val="000000" w:themeColor="text1"/>
          <w:shd w:val="clear" w:color="auto" w:fill="FFFFFF"/>
          <w:lang w:val="en-US" w:eastAsia="pl-PL"/>
        </w:rPr>
        <w:t>Rotach</w:t>
      </w:r>
      <w:proofErr w:type="spellEnd"/>
      <w:r w:rsidRPr="00B1180C">
        <w:rPr>
          <w:rFonts w:eastAsia="Times New Roman" w:cstheme="minorHAnsi"/>
          <w:color w:val="000000" w:themeColor="text1"/>
          <w:shd w:val="clear" w:color="auto" w:fill="FFFFFF"/>
          <w:lang w:val="en-US" w:eastAsia="pl-PL"/>
        </w:rPr>
        <w:t xml:space="preserve">, M. W., and Schmid, H. P. A simple two-dimensional </w:t>
      </w:r>
      <w:proofErr w:type="spellStart"/>
      <w:r w:rsidRPr="00B1180C">
        <w:rPr>
          <w:rFonts w:eastAsia="Times New Roman" w:cstheme="minorHAnsi"/>
          <w:color w:val="000000" w:themeColor="text1"/>
          <w:shd w:val="clear" w:color="auto" w:fill="FFFFFF"/>
          <w:lang w:val="en-US" w:eastAsia="pl-PL"/>
        </w:rPr>
        <w:t>parameterisation</w:t>
      </w:r>
      <w:proofErr w:type="spellEnd"/>
      <w:r w:rsidRPr="00B1180C">
        <w:rPr>
          <w:rFonts w:eastAsia="Times New Roman" w:cstheme="minorHAnsi"/>
          <w:color w:val="000000" w:themeColor="text1"/>
          <w:shd w:val="clear" w:color="auto" w:fill="FFFFFF"/>
          <w:lang w:val="en-US" w:eastAsia="pl-PL"/>
        </w:rPr>
        <w:t xml:space="preserve"> for Flux Footprint Prediction (FFP), </w:t>
      </w:r>
      <w:r w:rsidRPr="00B1180C">
        <w:rPr>
          <w:rFonts w:eastAsia="Times New Roman" w:cstheme="minorHAnsi"/>
          <w:i/>
          <w:color w:val="000000" w:themeColor="text1"/>
          <w:shd w:val="clear" w:color="auto" w:fill="FFFFFF"/>
          <w:lang w:val="en-US" w:eastAsia="pl-PL"/>
        </w:rPr>
        <w:t>Geoscientific Model Development</w:t>
      </w:r>
      <w:r w:rsidRPr="00B1180C">
        <w:rPr>
          <w:rFonts w:eastAsia="Times New Roman" w:cstheme="minorHAnsi"/>
          <w:color w:val="000000" w:themeColor="text1"/>
          <w:shd w:val="clear" w:color="auto" w:fill="FFFFFF"/>
          <w:lang w:val="en-US" w:eastAsia="pl-PL"/>
        </w:rPr>
        <w:t xml:space="preserve">. </w:t>
      </w:r>
      <w:r w:rsidRPr="00B1180C">
        <w:rPr>
          <w:rFonts w:eastAsia="Times New Roman" w:cstheme="minorHAnsi"/>
          <w:b/>
          <w:color w:val="000000" w:themeColor="text1"/>
          <w:shd w:val="clear" w:color="auto" w:fill="FFFFFF"/>
          <w:lang w:val="en-US" w:eastAsia="pl-PL"/>
        </w:rPr>
        <w:t>8</w:t>
      </w:r>
      <w:r w:rsidRPr="00B1180C">
        <w:rPr>
          <w:rFonts w:eastAsia="Times New Roman" w:cstheme="minorHAnsi"/>
          <w:color w:val="000000" w:themeColor="text1"/>
          <w:shd w:val="clear" w:color="auto" w:fill="FFFFFF"/>
          <w:lang w:val="en-US" w:eastAsia="pl-PL"/>
        </w:rPr>
        <w:t>, 3695</w:t>
      </w:r>
      <w:r w:rsidR="008B1E3A" w:rsidRPr="00B1180C">
        <w:rPr>
          <w:rFonts w:cstheme="minorHAnsi"/>
          <w:color w:val="000000" w:themeColor="text1"/>
          <w:lang w:val="en-US"/>
        </w:rPr>
        <w:t>–</w:t>
      </w:r>
      <w:r w:rsidRPr="00B1180C">
        <w:rPr>
          <w:rFonts w:eastAsia="Times New Roman" w:cstheme="minorHAnsi"/>
          <w:color w:val="000000" w:themeColor="text1"/>
          <w:shd w:val="clear" w:color="auto" w:fill="FFFFFF"/>
          <w:lang w:val="en-US" w:eastAsia="pl-PL"/>
        </w:rPr>
        <w:t>3713 (2015).</w:t>
      </w:r>
    </w:p>
    <w:sectPr w:rsidR="00CC1778" w:rsidRPr="00B1180C" w:rsidSect="001000AE">
      <w:pgSz w:w="12240" w:h="15840" w:code="1"/>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A6A"/>
    <w:multiLevelType w:val="multilevel"/>
    <w:tmpl w:val="DF74E8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9F57C0"/>
    <w:multiLevelType w:val="hybridMultilevel"/>
    <w:tmpl w:val="8CB6CDA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06329D"/>
    <w:multiLevelType w:val="hybridMultilevel"/>
    <w:tmpl w:val="6388ED7E"/>
    <w:lvl w:ilvl="0" w:tplc="376CB6F4">
      <w:start w:val="1"/>
      <w:numFmt w:val="decimal"/>
      <w:lvlText w:val="%1."/>
      <w:lvlJc w:val="left"/>
      <w:pPr>
        <w:ind w:left="0" w:firstLine="0"/>
      </w:pPr>
      <w:rPr>
        <w:rFonts w:asciiTheme="minorHAnsi" w:eastAsia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5D0A4E"/>
    <w:multiLevelType w:val="multilevel"/>
    <w:tmpl w:val="66680BFC"/>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8801" w:hanging="720"/>
      </w:pPr>
      <w:rPr>
        <w:rFonts w:hint="default"/>
        <w:color w:val="000000" w:themeColor="text1"/>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4" w15:restartNumberingAfterBreak="0">
    <w:nsid w:val="29072A61"/>
    <w:multiLevelType w:val="multilevel"/>
    <w:tmpl w:val="ED3E1E94"/>
    <w:lvl w:ilvl="0">
      <w:start w:val="1"/>
      <w:numFmt w:val="decimal"/>
      <w:lvlText w:val="%1."/>
      <w:lvlJc w:val="left"/>
      <w:pPr>
        <w:ind w:left="0" w:firstLine="360"/>
      </w:pPr>
      <w:rPr>
        <w:rFonts w:asciiTheme="minorHAnsi" w:eastAsia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1D529E"/>
    <w:multiLevelType w:val="hybridMultilevel"/>
    <w:tmpl w:val="E1FAAF64"/>
    <w:lvl w:ilvl="0" w:tplc="03262B70">
      <w:start w:val="1"/>
      <w:numFmt w:val="decimal"/>
      <w:lvlText w:val="%1."/>
      <w:lvlJc w:val="left"/>
      <w:pPr>
        <w:ind w:left="720" w:hanging="360"/>
      </w:pPr>
      <w:rPr>
        <w:rFonts w:cstheme="minorBid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1B05FF"/>
    <w:multiLevelType w:val="multilevel"/>
    <w:tmpl w:val="1812F320"/>
    <w:lvl w:ilvl="0">
      <w:start w:val="1"/>
      <w:numFmt w:val="decimal"/>
      <w:lvlText w:val="%1."/>
      <w:lvlJc w:val="left"/>
      <w:pPr>
        <w:ind w:left="0" w:firstLine="0"/>
      </w:pPr>
      <w:rPr>
        <w:rFonts w:asciiTheme="minorHAnsi" w:eastAsiaTheme="minorHAnsi" w:hAnsiTheme="minorHAnsi" w:cstheme="minorHAns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2D26F9"/>
    <w:multiLevelType w:val="multilevel"/>
    <w:tmpl w:val="E5A68D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2E66D63"/>
    <w:multiLevelType w:val="multilevel"/>
    <w:tmpl w:val="E5A68D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C542E6C"/>
    <w:multiLevelType w:val="multilevel"/>
    <w:tmpl w:val="D62CD346"/>
    <w:lvl w:ilvl="0">
      <w:start w:val="1"/>
      <w:numFmt w:val="decimal"/>
      <w:lvlText w:val="%1."/>
      <w:lvlJc w:val="left"/>
      <w:pPr>
        <w:ind w:left="0" w:firstLine="0"/>
      </w:pPr>
      <w:rPr>
        <w:rFonts w:asciiTheme="minorHAnsi" w:eastAsiaTheme="minorHAnsi" w:hAnsiTheme="minorHAnsi" w:cstheme="minorHAns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1B5702B"/>
    <w:multiLevelType w:val="multilevel"/>
    <w:tmpl w:val="DABC088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A0C7D5F"/>
    <w:multiLevelType w:val="hybridMultilevel"/>
    <w:tmpl w:val="11B81632"/>
    <w:lvl w:ilvl="0" w:tplc="4D508BB4">
      <w:start w:val="1"/>
      <w:numFmt w:val="decimal"/>
      <w:lvlText w:val="%1."/>
      <w:lvlJc w:val="left"/>
      <w:pPr>
        <w:ind w:left="360" w:hanging="360"/>
      </w:pPr>
      <w:rPr>
        <w:rFonts w:asciiTheme="minorHAnsi" w:eastAsia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0A5646E"/>
    <w:multiLevelType w:val="hybridMultilevel"/>
    <w:tmpl w:val="D6761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C3213DD"/>
    <w:multiLevelType w:val="hybridMultilevel"/>
    <w:tmpl w:val="3DF6586C"/>
    <w:lvl w:ilvl="0" w:tplc="1D06EB80">
      <w:start w:val="1"/>
      <w:numFmt w:val="decimal"/>
      <w:suff w:val="space"/>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4331B89"/>
    <w:multiLevelType w:val="hybridMultilevel"/>
    <w:tmpl w:val="E82457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493DEA"/>
    <w:multiLevelType w:val="multilevel"/>
    <w:tmpl w:val="BCDCCB8E"/>
    <w:lvl w:ilvl="0">
      <w:start w:val="1"/>
      <w:numFmt w:val="decimal"/>
      <w:lvlText w:val="%1."/>
      <w:lvlJc w:val="left"/>
      <w:pPr>
        <w:ind w:left="720" w:hanging="360"/>
      </w:pPr>
      <w:rPr>
        <w:rFonts w:asciiTheme="minorHAnsi" w:eastAsiaTheme="minorHAnsi" w:hAnsiTheme="minorHAnsi" w:cstheme="minorHAns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12"/>
  </w:num>
  <w:num w:numId="3">
    <w:abstractNumId w:val="0"/>
  </w:num>
  <w:num w:numId="4">
    <w:abstractNumId w:val="7"/>
  </w:num>
  <w:num w:numId="5">
    <w:abstractNumId w:val="1"/>
  </w:num>
  <w:num w:numId="6">
    <w:abstractNumId w:val="2"/>
  </w:num>
  <w:num w:numId="7">
    <w:abstractNumId w:val="16"/>
  </w:num>
  <w:num w:numId="8">
    <w:abstractNumId w:val="4"/>
  </w:num>
  <w:num w:numId="9">
    <w:abstractNumId w:val="6"/>
  </w:num>
  <w:num w:numId="10">
    <w:abstractNumId w:val="9"/>
  </w:num>
  <w:num w:numId="11">
    <w:abstractNumId w:val="11"/>
  </w:num>
  <w:num w:numId="12">
    <w:abstractNumId w:val="3"/>
  </w:num>
  <w:num w:numId="13">
    <w:abstractNumId w:val="5"/>
  </w:num>
  <w:num w:numId="14">
    <w:abstractNumId w:val="10"/>
  </w:num>
  <w:num w:numId="15">
    <w:abstractNumId w:val="8"/>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CA"/>
    <w:rsid w:val="00002B39"/>
    <w:rsid w:val="000075A2"/>
    <w:rsid w:val="00013498"/>
    <w:rsid w:val="00017B39"/>
    <w:rsid w:val="00017B88"/>
    <w:rsid w:val="00025D47"/>
    <w:rsid w:val="0003094D"/>
    <w:rsid w:val="00037E5F"/>
    <w:rsid w:val="00043181"/>
    <w:rsid w:val="000432C5"/>
    <w:rsid w:val="00050D0F"/>
    <w:rsid w:val="00054E5F"/>
    <w:rsid w:val="00057775"/>
    <w:rsid w:val="00060789"/>
    <w:rsid w:val="00070869"/>
    <w:rsid w:val="00082424"/>
    <w:rsid w:val="00083227"/>
    <w:rsid w:val="000847C0"/>
    <w:rsid w:val="000854C6"/>
    <w:rsid w:val="000A2070"/>
    <w:rsid w:val="000A4720"/>
    <w:rsid w:val="000A50C4"/>
    <w:rsid w:val="000B2A53"/>
    <w:rsid w:val="000B4D69"/>
    <w:rsid w:val="000C56E7"/>
    <w:rsid w:val="000C5DB5"/>
    <w:rsid w:val="000C6753"/>
    <w:rsid w:val="000D7427"/>
    <w:rsid w:val="000E07F9"/>
    <w:rsid w:val="000E33DF"/>
    <w:rsid w:val="000E5B02"/>
    <w:rsid w:val="000F051E"/>
    <w:rsid w:val="000F4960"/>
    <w:rsid w:val="001000AE"/>
    <w:rsid w:val="00101314"/>
    <w:rsid w:val="00110681"/>
    <w:rsid w:val="00111DAF"/>
    <w:rsid w:val="00120C8B"/>
    <w:rsid w:val="00122AEF"/>
    <w:rsid w:val="0013179A"/>
    <w:rsid w:val="001336ED"/>
    <w:rsid w:val="001341A0"/>
    <w:rsid w:val="00140FC0"/>
    <w:rsid w:val="00152861"/>
    <w:rsid w:val="00152F44"/>
    <w:rsid w:val="00154AC4"/>
    <w:rsid w:val="001554E3"/>
    <w:rsid w:val="00161C86"/>
    <w:rsid w:val="00164070"/>
    <w:rsid w:val="00164657"/>
    <w:rsid w:val="00165E4F"/>
    <w:rsid w:val="0016728B"/>
    <w:rsid w:val="00167830"/>
    <w:rsid w:val="00172464"/>
    <w:rsid w:val="00173EE3"/>
    <w:rsid w:val="001812AB"/>
    <w:rsid w:val="00191D77"/>
    <w:rsid w:val="001A0EB5"/>
    <w:rsid w:val="001A1EC5"/>
    <w:rsid w:val="001A3A07"/>
    <w:rsid w:val="001B2F52"/>
    <w:rsid w:val="001B568A"/>
    <w:rsid w:val="001C410D"/>
    <w:rsid w:val="001D651B"/>
    <w:rsid w:val="001D6FE8"/>
    <w:rsid w:val="001E7BCB"/>
    <w:rsid w:val="001F24D1"/>
    <w:rsid w:val="001F3CBB"/>
    <w:rsid w:val="001F4783"/>
    <w:rsid w:val="001F6487"/>
    <w:rsid w:val="00200989"/>
    <w:rsid w:val="00200EEE"/>
    <w:rsid w:val="00202A33"/>
    <w:rsid w:val="00210869"/>
    <w:rsid w:val="00216A5A"/>
    <w:rsid w:val="00223EA0"/>
    <w:rsid w:val="00225B50"/>
    <w:rsid w:val="00230645"/>
    <w:rsid w:val="00234EF2"/>
    <w:rsid w:val="002355DB"/>
    <w:rsid w:val="00237786"/>
    <w:rsid w:val="00242FB4"/>
    <w:rsid w:val="002436DA"/>
    <w:rsid w:val="00245ADC"/>
    <w:rsid w:val="00255429"/>
    <w:rsid w:val="00255475"/>
    <w:rsid w:val="00256743"/>
    <w:rsid w:val="00282BDB"/>
    <w:rsid w:val="00282D4C"/>
    <w:rsid w:val="002849BE"/>
    <w:rsid w:val="00287EDC"/>
    <w:rsid w:val="00293615"/>
    <w:rsid w:val="00294942"/>
    <w:rsid w:val="00295935"/>
    <w:rsid w:val="002A232D"/>
    <w:rsid w:val="002A3B02"/>
    <w:rsid w:val="002A416F"/>
    <w:rsid w:val="002B6794"/>
    <w:rsid w:val="002B7EC5"/>
    <w:rsid w:val="002C22AA"/>
    <w:rsid w:val="002C3385"/>
    <w:rsid w:val="002C3ACA"/>
    <w:rsid w:val="002C5894"/>
    <w:rsid w:val="002C69A9"/>
    <w:rsid w:val="002C798E"/>
    <w:rsid w:val="002D685D"/>
    <w:rsid w:val="002E0E45"/>
    <w:rsid w:val="002E0F42"/>
    <w:rsid w:val="002E1C5D"/>
    <w:rsid w:val="002E5255"/>
    <w:rsid w:val="002F7130"/>
    <w:rsid w:val="002F7409"/>
    <w:rsid w:val="0030224C"/>
    <w:rsid w:val="00302C69"/>
    <w:rsid w:val="00306E7D"/>
    <w:rsid w:val="003131A5"/>
    <w:rsid w:val="00326F12"/>
    <w:rsid w:val="003349DB"/>
    <w:rsid w:val="00353454"/>
    <w:rsid w:val="0035506C"/>
    <w:rsid w:val="00361CE2"/>
    <w:rsid w:val="003664EB"/>
    <w:rsid w:val="00367D53"/>
    <w:rsid w:val="00371A59"/>
    <w:rsid w:val="00375090"/>
    <w:rsid w:val="003809D8"/>
    <w:rsid w:val="00381C7C"/>
    <w:rsid w:val="00384957"/>
    <w:rsid w:val="00390984"/>
    <w:rsid w:val="003A1F84"/>
    <w:rsid w:val="003A2AD0"/>
    <w:rsid w:val="003A69B1"/>
    <w:rsid w:val="003B6CF6"/>
    <w:rsid w:val="003B7D1E"/>
    <w:rsid w:val="003B7E11"/>
    <w:rsid w:val="003D3FB2"/>
    <w:rsid w:val="003D65BB"/>
    <w:rsid w:val="003D77FA"/>
    <w:rsid w:val="003E0735"/>
    <w:rsid w:val="003E0C07"/>
    <w:rsid w:val="003E128E"/>
    <w:rsid w:val="003E2AF4"/>
    <w:rsid w:val="003E31C9"/>
    <w:rsid w:val="003E415C"/>
    <w:rsid w:val="003F17EC"/>
    <w:rsid w:val="003F37D6"/>
    <w:rsid w:val="003F680E"/>
    <w:rsid w:val="003F6AC4"/>
    <w:rsid w:val="0040017A"/>
    <w:rsid w:val="00402203"/>
    <w:rsid w:val="004154F2"/>
    <w:rsid w:val="00423C16"/>
    <w:rsid w:val="0042527E"/>
    <w:rsid w:val="00425997"/>
    <w:rsid w:val="00431DB6"/>
    <w:rsid w:val="004340E9"/>
    <w:rsid w:val="00434207"/>
    <w:rsid w:val="00437031"/>
    <w:rsid w:val="00437D46"/>
    <w:rsid w:val="00446129"/>
    <w:rsid w:val="00450A16"/>
    <w:rsid w:val="00454F09"/>
    <w:rsid w:val="004568D7"/>
    <w:rsid w:val="0046031A"/>
    <w:rsid w:val="00462552"/>
    <w:rsid w:val="00464200"/>
    <w:rsid w:val="00465D49"/>
    <w:rsid w:val="00465EBB"/>
    <w:rsid w:val="00471346"/>
    <w:rsid w:val="004822DE"/>
    <w:rsid w:val="00483023"/>
    <w:rsid w:val="00485065"/>
    <w:rsid w:val="00490A4B"/>
    <w:rsid w:val="004A00FB"/>
    <w:rsid w:val="004A1026"/>
    <w:rsid w:val="004A27FD"/>
    <w:rsid w:val="004B44E8"/>
    <w:rsid w:val="004B663F"/>
    <w:rsid w:val="004C2F52"/>
    <w:rsid w:val="004C461F"/>
    <w:rsid w:val="004D238A"/>
    <w:rsid w:val="004E5555"/>
    <w:rsid w:val="004E569A"/>
    <w:rsid w:val="00504C87"/>
    <w:rsid w:val="00506A4C"/>
    <w:rsid w:val="00506AD1"/>
    <w:rsid w:val="00506F4A"/>
    <w:rsid w:val="0051310C"/>
    <w:rsid w:val="00520A07"/>
    <w:rsid w:val="0052183B"/>
    <w:rsid w:val="00521A11"/>
    <w:rsid w:val="0052332F"/>
    <w:rsid w:val="00523708"/>
    <w:rsid w:val="005302DB"/>
    <w:rsid w:val="0053081F"/>
    <w:rsid w:val="00530D19"/>
    <w:rsid w:val="005373D8"/>
    <w:rsid w:val="00545525"/>
    <w:rsid w:val="00547B8D"/>
    <w:rsid w:val="00547E95"/>
    <w:rsid w:val="0055173E"/>
    <w:rsid w:val="00557CD7"/>
    <w:rsid w:val="005607C0"/>
    <w:rsid w:val="0056205C"/>
    <w:rsid w:val="005646A8"/>
    <w:rsid w:val="0056578E"/>
    <w:rsid w:val="00570970"/>
    <w:rsid w:val="00571516"/>
    <w:rsid w:val="0057495C"/>
    <w:rsid w:val="00577D40"/>
    <w:rsid w:val="00580080"/>
    <w:rsid w:val="00582E9C"/>
    <w:rsid w:val="00595F9A"/>
    <w:rsid w:val="005A25C8"/>
    <w:rsid w:val="005A62F7"/>
    <w:rsid w:val="005B443B"/>
    <w:rsid w:val="005C5861"/>
    <w:rsid w:val="005C6155"/>
    <w:rsid w:val="005D211A"/>
    <w:rsid w:val="005D7D49"/>
    <w:rsid w:val="005E66D9"/>
    <w:rsid w:val="005F0013"/>
    <w:rsid w:val="005F188A"/>
    <w:rsid w:val="005F1CC9"/>
    <w:rsid w:val="005F3186"/>
    <w:rsid w:val="005F66DF"/>
    <w:rsid w:val="006000AF"/>
    <w:rsid w:val="00600A84"/>
    <w:rsid w:val="006016C3"/>
    <w:rsid w:val="00602809"/>
    <w:rsid w:val="00604B71"/>
    <w:rsid w:val="0060690B"/>
    <w:rsid w:val="00610089"/>
    <w:rsid w:val="00613CA9"/>
    <w:rsid w:val="00615D57"/>
    <w:rsid w:val="006169C3"/>
    <w:rsid w:val="00617CCF"/>
    <w:rsid w:val="0062254C"/>
    <w:rsid w:val="0063247F"/>
    <w:rsid w:val="00637474"/>
    <w:rsid w:val="0064181A"/>
    <w:rsid w:val="00642489"/>
    <w:rsid w:val="0064382E"/>
    <w:rsid w:val="00650DF9"/>
    <w:rsid w:val="0065243C"/>
    <w:rsid w:val="00656B37"/>
    <w:rsid w:val="00661184"/>
    <w:rsid w:val="00667FE7"/>
    <w:rsid w:val="006702B7"/>
    <w:rsid w:val="00676430"/>
    <w:rsid w:val="00681AD7"/>
    <w:rsid w:val="00692CAF"/>
    <w:rsid w:val="006947B1"/>
    <w:rsid w:val="00694814"/>
    <w:rsid w:val="006B4CE3"/>
    <w:rsid w:val="006C4353"/>
    <w:rsid w:val="006C626D"/>
    <w:rsid w:val="006D0AEC"/>
    <w:rsid w:val="006D1D1B"/>
    <w:rsid w:val="006D602A"/>
    <w:rsid w:val="006D64D1"/>
    <w:rsid w:val="006F1031"/>
    <w:rsid w:val="006F268F"/>
    <w:rsid w:val="00704749"/>
    <w:rsid w:val="007052BE"/>
    <w:rsid w:val="007078B5"/>
    <w:rsid w:val="007079D4"/>
    <w:rsid w:val="00707EDD"/>
    <w:rsid w:val="007117DC"/>
    <w:rsid w:val="00712287"/>
    <w:rsid w:val="00712592"/>
    <w:rsid w:val="00713E7F"/>
    <w:rsid w:val="00715CB6"/>
    <w:rsid w:val="0071644D"/>
    <w:rsid w:val="0073430A"/>
    <w:rsid w:val="00741D97"/>
    <w:rsid w:val="0075195A"/>
    <w:rsid w:val="0076257E"/>
    <w:rsid w:val="00770533"/>
    <w:rsid w:val="007753B6"/>
    <w:rsid w:val="00775CE9"/>
    <w:rsid w:val="00780A30"/>
    <w:rsid w:val="00780CAC"/>
    <w:rsid w:val="007848A2"/>
    <w:rsid w:val="00786C8C"/>
    <w:rsid w:val="007A1E2F"/>
    <w:rsid w:val="007A295E"/>
    <w:rsid w:val="007A34E1"/>
    <w:rsid w:val="007B358F"/>
    <w:rsid w:val="007B4A4E"/>
    <w:rsid w:val="007B5B06"/>
    <w:rsid w:val="007B7444"/>
    <w:rsid w:val="007C515F"/>
    <w:rsid w:val="007C6943"/>
    <w:rsid w:val="007D0CB1"/>
    <w:rsid w:val="007D1ED7"/>
    <w:rsid w:val="007D34F0"/>
    <w:rsid w:val="007D6D93"/>
    <w:rsid w:val="007D7AB4"/>
    <w:rsid w:val="007E1083"/>
    <w:rsid w:val="007E710A"/>
    <w:rsid w:val="007F140F"/>
    <w:rsid w:val="007F2657"/>
    <w:rsid w:val="007F53B7"/>
    <w:rsid w:val="0080536E"/>
    <w:rsid w:val="0080755D"/>
    <w:rsid w:val="00812CE6"/>
    <w:rsid w:val="00821014"/>
    <w:rsid w:val="00821A58"/>
    <w:rsid w:val="0082633D"/>
    <w:rsid w:val="0082756C"/>
    <w:rsid w:val="00832619"/>
    <w:rsid w:val="008344C9"/>
    <w:rsid w:val="00842E10"/>
    <w:rsid w:val="008534E2"/>
    <w:rsid w:val="008559E0"/>
    <w:rsid w:val="00860B95"/>
    <w:rsid w:val="0086120A"/>
    <w:rsid w:val="008617FF"/>
    <w:rsid w:val="008620FE"/>
    <w:rsid w:val="008624E3"/>
    <w:rsid w:val="00862E74"/>
    <w:rsid w:val="00874636"/>
    <w:rsid w:val="00874894"/>
    <w:rsid w:val="00875689"/>
    <w:rsid w:val="00876D79"/>
    <w:rsid w:val="008825FF"/>
    <w:rsid w:val="00884792"/>
    <w:rsid w:val="00895904"/>
    <w:rsid w:val="008A23F6"/>
    <w:rsid w:val="008B1C67"/>
    <w:rsid w:val="008B1E3A"/>
    <w:rsid w:val="008C08BE"/>
    <w:rsid w:val="008C09B5"/>
    <w:rsid w:val="008C1F16"/>
    <w:rsid w:val="008C797E"/>
    <w:rsid w:val="008D592C"/>
    <w:rsid w:val="008E22D9"/>
    <w:rsid w:val="008F1746"/>
    <w:rsid w:val="008F598B"/>
    <w:rsid w:val="008F6890"/>
    <w:rsid w:val="00903EB7"/>
    <w:rsid w:val="0090540A"/>
    <w:rsid w:val="0090773E"/>
    <w:rsid w:val="00913C42"/>
    <w:rsid w:val="00914EE7"/>
    <w:rsid w:val="00920D29"/>
    <w:rsid w:val="0092307E"/>
    <w:rsid w:val="00926933"/>
    <w:rsid w:val="0093174C"/>
    <w:rsid w:val="0093344C"/>
    <w:rsid w:val="00933D46"/>
    <w:rsid w:val="00936F7C"/>
    <w:rsid w:val="0093736F"/>
    <w:rsid w:val="0095052D"/>
    <w:rsid w:val="00950FF5"/>
    <w:rsid w:val="00952ED6"/>
    <w:rsid w:val="0095435A"/>
    <w:rsid w:val="00964C56"/>
    <w:rsid w:val="00970116"/>
    <w:rsid w:val="009741CD"/>
    <w:rsid w:val="0097706A"/>
    <w:rsid w:val="00981C87"/>
    <w:rsid w:val="00981E75"/>
    <w:rsid w:val="00985066"/>
    <w:rsid w:val="009860BA"/>
    <w:rsid w:val="0098730D"/>
    <w:rsid w:val="00991885"/>
    <w:rsid w:val="009923CA"/>
    <w:rsid w:val="009A59F6"/>
    <w:rsid w:val="009A785C"/>
    <w:rsid w:val="009B65AC"/>
    <w:rsid w:val="009C1C66"/>
    <w:rsid w:val="009C21C0"/>
    <w:rsid w:val="009C6F53"/>
    <w:rsid w:val="009D66A3"/>
    <w:rsid w:val="009E5711"/>
    <w:rsid w:val="009E632A"/>
    <w:rsid w:val="009E7828"/>
    <w:rsid w:val="009F0628"/>
    <w:rsid w:val="009F3A30"/>
    <w:rsid w:val="009F54B3"/>
    <w:rsid w:val="00A008D2"/>
    <w:rsid w:val="00A055F9"/>
    <w:rsid w:val="00A11635"/>
    <w:rsid w:val="00A153D0"/>
    <w:rsid w:val="00A17A87"/>
    <w:rsid w:val="00A20489"/>
    <w:rsid w:val="00A20585"/>
    <w:rsid w:val="00A20D04"/>
    <w:rsid w:val="00A21B44"/>
    <w:rsid w:val="00A230AA"/>
    <w:rsid w:val="00A23B19"/>
    <w:rsid w:val="00A27A84"/>
    <w:rsid w:val="00A32A3F"/>
    <w:rsid w:val="00A3308F"/>
    <w:rsid w:val="00A36BE1"/>
    <w:rsid w:val="00A402C0"/>
    <w:rsid w:val="00A41A5A"/>
    <w:rsid w:val="00A425EE"/>
    <w:rsid w:val="00A47FD8"/>
    <w:rsid w:val="00A50E07"/>
    <w:rsid w:val="00A50E1C"/>
    <w:rsid w:val="00A568B6"/>
    <w:rsid w:val="00A57AA3"/>
    <w:rsid w:val="00A624CB"/>
    <w:rsid w:val="00A62E52"/>
    <w:rsid w:val="00A6320C"/>
    <w:rsid w:val="00A64F90"/>
    <w:rsid w:val="00A76154"/>
    <w:rsid w:val="00A82A94"/>
    <w:rsid w:val="00A8474F"/>
    <w:rsid w:val="00A87D66"/>
    <w:rsid w:val="00A92AE4"/>
    <w:rsid w:val="00A95B0D"/>
    <w:rsid w:val="00AA5360"/>
    <w:rsid w:val="00AA7B66"/>
    <w:rsid w:val="00AB2E21"/>
    <w:rsid w:val="00AB3883"/>
    <w:rsid w:val="00AB3A25"/>
    <w:rsid w:val="00AC0CF0"/>
    <w:rsid w:val="00AC1ADB"/>
    <w:rsid w:val="00AC3927"/>
    <w:rsid w:val="00AC5BE2"/>
    <w:rsid w:val="00AD0056"/>
    <w:rsid w:val="00AD0407"/>
    <w:rsid w:val="00AE3C96"/>
    <w:rsid w:val="00AF1218"/>
    <w:rsid w:val="00AF7F60"/>
    <w:rsid w:val="00B017FE"/>
    <w:rsid w:val="00B03FE2"/>
    <w:rsid w:val="00B07E90"/>
    <w:rsid w:val="00B1180C"/>
    <w:rsid w:val="00B13391"/>
    <w:rsid w:val="00B23301"/>
    <w:rsid w:val="00B27935"/>
    <w:rsid w:val="00B33E4D"/>
    <w:rsid w:val="00B478C3"/>
    <w:rsid w:val="00B51D94"/>
    <w:rsid w:val="00B525F9"/>
    <w:rsid w:val="00B56177"/>
    <w:rsid w:val="00B56E02"/>
    <w:rsid w:val="00B629FE"/>
    <w:rsid w:val="00B63EAB"/>
    <w:rsid w:val="00B67F40"/>
    <w:rsid w:val="00B71691"/>
    <w:rsid w:val="00B729F8"/>
    <w:rsid w:val="00B759B5"/>
    <w:rsid w:val="00B846BF"/>
    <w:rsid w:val="00B876B9"/>
    <w:rsid w:val="00B9771D"/>
    <w:rsid w:val="00BA3A44"/>
    <w:rsid w:val="00BA4D23"/>
    <w:rsid w:val="00BB13DB"/>
    <w:rsid w:val="00BB235B"/>
    <w:rsid w:val="00BB37E6"/>
    <w:rsid w:val="00BC3AC5"/>
    <w:rsid w:val="00BC3AD9"/>
    <w:rsid w:val="00BC62D9"/>
    <w:rsid w:val="00BD6D18"/>
    <w:rsid w:val="00BE3B6C"/>
    <w:rsid w:val="00BE476F"/>
    <w:rsid w:val="00BE7C9E"/>
    <w:rsid w:val="00BF4F6B"/>
    <w:rsid w:val="00BF5B17"/>
    <w:rsid w:val="00BF7DB9"/>
    <w:rsid w:val="00C10238"/>
    <w:rsid w:val="00C12B87"/>
    <w:rsid w:val="00C13886"/>
    <w:rsid w:val="00C1392B"/>
    <w:rsid w:val="00C15427"/>
    <w:rsid w:val="00C15B79"/>
    <w:rsid w:val="00C20B25"/>
    <w:rsid w:val="00C22EA1"/>
    <w:rsid w:val="00C251FB"/>
    <w:rsid w:val="00C27183"/>
    <w:rsid w:val="00C355C5"/>
    <w:rsid w:val="00C4347D"/>
    <w:rsid w:val="00C4356E"/>
    <w:rsid w:val="00C51315"/>
    <w:rsid w:val="00C60CD9"/>
    <w:rsid w:val="00C641DB"/>
    <w:rsid w:val="00C650FB"/>
    <w:rsid w:val="00C67072"/>
    <w:rsid w:val="00C7134F"/>
    <w:rsid w:val="00C72970"/>
    <w:rsid w:val="00C7374F"/>
    <w:rsid w:val="00C74FD9"/>
    <w:rsid w:val="00C77353"/>
    <w:rsid w:val="00C839EF"/>
    <w:rsid w:val="00C847DC"/>
    <w:rsid w:val="00C85263"/>
    <w:rsid w:val="00CA01E6"/>
    <w:rsid w:val="00CB406E"/>
    <w:rsid w:val="00CC1778"/>
    <w:rsid w:val="00CC24ED"/>
    <w:rsid w:val="00CC4632"/>
    <w:rsid w:val="00CC63FE"/>
    <w:rsid w:val="00CD7EEC"/>
    <w:rsid w:val="00CE00D5"/>
    <w:rsid w:val="00CE1D50"/>
    <w:rsid w:val="00CE2035"/>
    <w:rsid w:val="00CE6BBB"/>
    <w:rsid w:val="00CF22EB"/>
    <w:rsid w:val="00CF58A1"/>
    <w:rsid w:val="00D0047A"/>
    <w:rsid w:val="00D006C0"/>
    <w:rsid w:val="00D03550"/>
    <w:rsid w:val="00D104F8"/>
    <w:rsid w:val="00D1736C"/>
    <w:rsid w:val="00D2750F"/>
    <w:rsid w:val="00D3377B"/>
    <w:rsid w:val="00D37995"/>
    <w:rsid w:val="00D400A8"/>
    <w:rsid w:val="00D50992"/>
    <w:rsid w:val="00D6518D"/>
    <w:rsid w:val="00D656C9"/>
    <w:rsid w:val="00D7451D"/>
    <w:rsid w:val="00D75673"/>
    <w:rsid w:val="00D82C5E"/>
    <w:rsid w:val="00D83649"/>
    <w:rsid w:val="00D91E8E"/>
    <w:rsid w:val="00D947A5"/>
    <w:rsid w:val="00D94EF8"/>
    <w:rsid w:val="00D95EE9"/>
    <w:rsid w:val="00DA3E3B"/>
    <w:rsid w:val="00DB1B38"/>
    <w:rsid w:val="00DB210C"/>
    <w:rsid w:val="00DB274E"/>
    <w:rsid w:val="00DB3567"/>
    <w:rsid w:val="00DB673B"/>
    <w:rsid w:val="00DB7A42"/>
    <w:rsid w:val="00DC1EE6"/>
    <w:rsid w:val="00DC3C35"/>
    <w:rsid w:val="00DC6BD9"/>
    <w:rsid w:val="00DD29AD"/>
    <w:rsid w:val="00DD2C8B"/>
    <w:rsid w:val="00DD4E7B"/>
    <w:rsid w:val="00DE1A26"/>
    <w:rsid w:val="00DE4874"/>
    <w:rsid w:val="00DE7829"/>
    <w:rsid w:val="00DF2C82"/>
    <w:rsid w:val="00DF4365"/>
    <w:rsid w:val="00DF466D"/>
    <w:rsid w:val="00DF4B1A"/>
    <w:rsid w:val="00DF5B48"/>
    <w:rsid w:val="00E00128"/>
    <w:rsid w:val="00E005AA"/>
    <w:rsid w:val="00E03D32"/>
    <w:rsid w:val="00E043CD"/>
    <w:rsid w:val="00E12A46"/>
    <w:rsid w:val="00E14351"/>
    <w:rsid w:val="00E14A1D"/>
    <w:rsid w:val="00E16206"/>
    <w:rsid w:val="00E20F2B"/>
    <w:rsid w:val="00E2655F"/>
    <w:rsid w:val="00E27C42"/>
    <w:rsid w:val="00E366A2"/>
    <w:rsid w:val="00E3731D"/>
    <w:rsid w:val="00E37912"/>
    <w:rsid w:val="00E50F74"/>
    <w:rsid w:val="00E54BB7"/>
    <w:rsid w:val="00E56F61"/>
    <w:rsid w:val="00E5718A"/>
    <w:rsid w:val="00E5780C"/>
    <w:rsid w:val="00E60FA8"/>
    <w:rsid w:val="00E70412"/>
    <w:rsid w:val="00E70AA4"/>
    <w:rsid w:val="00E7540A"/>
    <w:rsid w:val="00E77810"/>
    <w:rsid w:val="00E82F02"/>
    <w:rsid w:val="00E85597"/>
    <w:rsid w:val="00E92683"/>
    <w:rsid w:val="00EA005B"/>
    <w:rsid w:val="00EA4814"/>
    <w:rsid w:val="00EA73BE"/>
    <w:rsid w:val="00EC10EC"/>
    <w:rsid w:val="00EC3FF5"/>
    <w:rsid w:val="00EC492C"/>
    <w:rsid w:val="00EC55BA"/>
    <w:rsid w:val="00EC66A7"/>
    <w:rsid w:val="00ED1B97"/>
    <w:rsid w:val="00EE11EE"/>
    <w:rsid w:val="00EE1ECE"/>
    <w:rsid w:val="00EE27D2"/>
    <w:rsid w:val="00EE3F26"/>
    <w:rsid w:val="00EF3B8E"/>
    <w:rsid w:val="00EF4CA2"/>
    <w:rsid w:val="00F00E37"/>
    <w:rsid w:val="00F02369"/>
    <w:rsid w:val="00F06B1C"/>
    <w:rsid w:val="00F110FB"/>
    <w:rsid w:val="00F23109"/>
    <w:rsid w:val="00F30B0F"/>
    <w:rsid w:val="00F3172C"/>
    <w:rsid w:val="00F37090"/>
    <w:rsid w:val="00F41AE0"/>
    <w:rsid w:val="00F504B3"/>
    <w:rsid w:val="00F50E20"/>
    <w:rsid w:val="00F51171"/>
    <w:rsid w:val="00F5167B"/>
    <w:rsid w:val="00F51F0C"/>
    <w:rsid w:val="00F54334"/>
    <w:rsid w:val="00F651DF"/>
    <w:rsid w:val="00F659EC"/>
    <w:rsid w:val="00F71FFB"/>
    <w:rsid w:val="00F729E9"/>
    <w:rsid w:val="00F75C24"/>
    <w:rsid w:val="00F82ED2"/>
    <w:rsid w:val="00F84261"/>
    <w:rsid w:val="00F91BD0"/>
    <w:rsid w:val="00F92F1F"/>
    <w:rsid w:val="00F94832"/>
    <w:rsid w:val="00FA15EC"/>
    <w:rsid w:val="00FA1C42"/>
    <w:rsid w:val="00FC063A"/>
    <w:rsid w:val="00FC24BD"/>
    <w:rsid w:val="00FC2E25"/>
    <w:rsid w:val="00FD5AB5"/>
    <w:rsid w:val="00FE00E6"/>
    <w:rsid w:val="00FF246E"/>
    <w:rsid w:val="00FF48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23E"/>
  <w14:defaultImageDpi w14:val="32767"/>
  <w15:chartTrackingRefBased/>
  <w15:docId w15:val="{551596E7-07DA-4CAA-8E19-82338623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B9"/>
    <w:pPr>
      <w:ind w:left="720"/>
      <w:contextualSpacing/>
    </w:pPr>
  </w:style>
  <w:style w:type="paragraph" w:styleId="NormalWeb">
    <w:name w:val="Normal (Web)"/>
    <w:basedOn w:val="Normal"/>
    <w:unhideWhenUsed/>
    <w:rsid w:val="00161C86"/>
    <w:pPr>
      <w:spacing w:before="100" w:beforeAutospacing="1" w:after="100" w:afterAutospacing="1"/>
    </w:pPr>
    <w:rPr>
      <w:rFonts w:ascii="Times New Roman" w:eastAsia="Times New Roman" w:hAnsi="Times New Roman" w:cs="Times New Roman"/>
      <w:lang w:eastAsia="pl-PL"/>
    </w:rPr>
  </w:style>
  <w:style w:type="character" w:styleId="Hyperlink">
    <w:name w:val="Hyperlink"/>
    <w:basedOn w:val="DefaultParagraphFont"/>
    <w:uiPriority w:val="99"/>
    <w:unhideWhenUsed/>
    <w:rsid w:val="00242FB4"/>
    <w:rPr>
      <w:color w:val="0563C1" w:themeColor="hyperlink"/>
      <w:u w:val="single"/>
    </w:rPr>
  </w:style>
  <w:style w:type="character" w:customStyle="1" w:styleId="Nierozpoznanawzmianka1">
    <w:name w:val="Nierozpoznana wzmianka1"/>
    <w:basedOn w:val="DefaultParagraphFont"/>
    <w:uiPriority w:val="99"/>
    <w:rsid w:val="00242FB4"/>
    <w:rPr>
      <w:color w:val="605E5C"/>
      <w:shd w:val="clear" w:color="auto" w:fill="E1DFDD"/>
    </w:rPr>
  </w:style>
  <w:style w:type="character" w:styleId="FollowedHyperlink">
    <w:name w:val="FollowedHyperlink"/>
    <w:basedOn w:val="DefaultParagraphFont"/>
    <w:uiPriority w:val="99"/>
    <w:semiHidden/>
    <w:unhideWhenUsed/>
    <w:rsid w:val="00A6320C"/>
    <w:rPr>
      <w:color w:val="954F72" w:themeColor="followedHyperlink"/>
      <w:u w:val="single"/>
    </w:rPr>
  </w:style>
  <w:style w:type="character" w:styleId="LineNumber">
    <w:name w:val="line number"/>
    <w:basedOn w:val="DefaultParagraphFont"/>
    <w:uiPriority w:val="99"/>
    <w:semiHidden/>
    <w:unhideWhenUsed/>
    <w:rsid w:val="001000AE"/>
  </w:style>
  <w:style w:type="table" w:styleId="TableGrid">
    <w:name w:val="Table Grid"/>
    <w:basedOn w:val="TableNormal"/>
    <w:uiPriority w:val="39"/>
    <w:rsid w:val="00B75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34E1"/>
    <w:rPr>
      <w:color w:val="808080"/>
    </w:rPr>
  </w:style>
  <w:style w:type="character" w:styleId="CommentReference">
    <w:name w:val="annotation reference"/>
    <w:basedOn w:val="DefaultParagraphFont"/>
    <w:uiPriority w:val="99"/>
    <w:semiHidden/>
    <w:unhideWhenUsed/>
    <w:rsid w:val="003D65BB"/>
    <w:rPr>
      <w:sz w:val="18"/>
      <w:szCs w:val="18"/>
    </w:rPr>
  </w:style>
  <w:style w:type="paragraph" w:styleId="CommentText">
    <w:name w:val="annotation text"/>
    <w:basedOn w:val="Normal"/>
    <w:link w:val="CommentTextChar"/>
    <w:uiPriority w:val="99"/>
    <w:semiHidden/>
    <w:unhideWhenUsed/>
    <w:rsid w:val="003D65BB"/>
  </w:style>
  <w:style w:type="character" w:customStyle="1" w:styleId="CommentTextChar">
    <w:name w:val="Comment Text Char"/>
    <w:basedOn w:val="DefaultParagraphFont"/>
    <w:link w:val="CommentText"/>
    <w:uiPriority w:val="99"/>
    <w:semiHidden/>
    <w:rsid w:val="003D65BB"/>
  </w:style>
  <w:style w:type="paragraph" w:styleId="CommentSubject">
    <w:name w:val="annotation subject"/>
    <w:basedOn w:val="CommentText"/>
    <w:next w:val="CommentText"/>
    <w:link w:val="CommentSubjectChar"/>
    <w:uiPriority w:val="99"/>
    <w:semiHidden/>
    <w:unhideWhenUsed/>
    <w:rsid w:val="003D65BB"/>
    <w:rPr>
      <w:b/>
      <w:bCs/>
      <w:sz w:val="20"/>
      <w:szCs w:val="20"/>
    </w:rPr>
  </w:style>
  <w:style w:type="character" w:customStyle="1" w:styleId="CommentSubjectChar">
    <w:name w:val="Comment Subject Char"/>
    <w:basedOn w:val="CommentTextChar"/>
    <w:link w:val="CommentSubject"/>
    <w:uiPriority w:val="99"/>
    <w:semiHidden/>
    <w:rsid w:val="003D65BB"/>
    <w:rPr>
      <w:b/>
      <w:bCs/>
      <w:sz w:val="20"/>
      <w:szCs w:val="20"/>
    </w:rPr>
  </w:style>
  <w:style w:type="paragraph" w:styleId="BalloonText">
    <w:name w:val="Balloon Text"/>
    <w:basedOn w:val="Normal"/>
    <w:link w:val="BalloonTextChar"/>
    <w:uiPriority w:val="99"/>
    <w:semiHidden/>
    <w:unhideWhenUsed/>
    <w:rsid w:val="003D65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65BB"/>
    <w:rPr>
      <w:rFonts w:ascii="Times New Roman" w:hAnsi="Times New Roman" w:cs="Times New Roman"/>
      <w:sz w:val="18"/>
      <w:szCs w:val="18"/>
    </w:rPr>
  </w:style>
  <w:style w:type="paragraph" w:styleId="NoSpacing">
    <w:name w:val="No Spacing"/>
    <w:uiPriority w:val="1"/>
    <w:qFormat/>
    <w:rsid w:val="00DD2C8B"/>
  </w:style>
  <w:style w:type="character" w:customStyle="1" w:styleId="Nierozpoznanawzmianka2">
    <w:name w:val="Nierozpoznana wzmianka2"/>
    <w:basedOn w:val="DefaultParagraphFont"/>
    <w:uiPriority w:val="99"/>
    <w:rsid w:val="00DD2C8B"/>
    <w:rPr>
      <w:color w:val="605E5C"/>
      <w:shd w:val="clear" w:color="auto" w:fill="E1DFDD"/>
    </w:rPr>
  </w:style>
  <w:style w:type="paragraph" w:styleId="Revision">
    <w:name w:val="Revision"/>
    <w:hidden/>
    <w:uiPriority w:val="99"/>
    <w:semiHidden/>
    <w:rsid w:val="00780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6313">
      <w:bodyDiv w:val="1"/>
      <w:marLeft w:val="0"/>
      <w:marRight w:val="0"/>
      <w:marTop w:val="0"/>
      <w:marBottom w:val="0"/>
      <w:divBdr>
        <w:top w:val="none" w:sz="0" w:space="0" w:color="auto"/>
        <w:left w:val="none" w:sz="0" w:space="0" w:color="auto"/>
        <w:bottom w:val="none" w:sz="0" w:space="0" w:color="auto"/>
        <w:right w:val="none" w:sz="0" w:space="0" w:color="auto"/>
      </w:divBdr>
      <w:divsChild>
        <w:div w:id="421491476">
          <w:marLeft w:val="0"/>
          <w:marRight w:val="0"/>
          <w:marTop w:val="0"/>
          <w:marBottom w:val="0"/>
          <w:divBdr>
            <w:top w:val="none" w:sz="0" w:space="0" w:color="auto"/>
            <w:left w:val="none" w:sz="0" w:space="0" w:color="auto"/>
            <w:bottom w:val="none" w:sz="0" w:space="0" w:color="auto"/>
            <w:right w:val="none" w:sz="0" w:space="0" w:color="auto"/>
          </w:divBdr>
          <w:divsChild>
            <w:div w:id="745149806">
              <w:marLeft w:val="0"/>
              <w:marRight w:val="0"/>
              <w:marTop w:val="0"/>
              <w:marBottom w:val="0"/>
              <w:divBdr>
                <w:top w:val="none" w:sz="0" w:space="0" w:color="auto"/>
                <w:left w:val="none" w:sz="0" w:space="0" w:color="auto"/>
                <w:bottom w:val="none" w:sz="0" w:space="0" w:color="auto"/>
                <w:right w:val="none" w:sz="0" w:space="0" w:color="auto"/>
              </w:divBdr>
              <w:divsChild>
                <w:div w:id="17902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3061">
      <w:bodyDiv w:val="1"/>
      <w:marLeft w:val="0"/>
      <w:marRight w:val="0"/>
      <w:marTop w:val="0"/>
      <w:marBottom w:val="0"/>
      <w:divBdr>
        <w:top w:val="none" w:sz="0" w:space="0" w:color="auto"/>
        <w:left w:val="none" w:sz="0" w:space="0" w:color="auto"/>
        <w:bottom w:val="none" w:sz="0" w:space="0" w:color="auto"/>
        <w:right w:val="none" w:sz="0" w:space="0" w:color="auto"/>
      </w:divBdr>
      <w:divsChild>
        <w:div w:id="2047561473">
          <w:marLeft w:val="0"/>
          <w:marRight w:val="0"/>
          <w:marTop w:val="0"/>
          <w:marBottom w:val="0"/>
          <w:divBdr>
            <w:top w:val="none" w:sz="0" w:space="0" w:color="auto"/>
            <w:left w:val="none" w:sz="0" w:space="0" w:color="auto"/>
            <w:bottom w:val="none" w:sz="0" w:space="0" w:color="auto"/>
            <w:right w:val="none" w:sz="0" w:space="0" w:color="auto"/>
          </w:divBdr>
          <w:divsChild>
            <w:div w:id="1128476942">
              <w:marLeft w:val="0"/>
              <w:marRight w:val="0"/>
              <w:marTop w:val="0"/>
              <w:marBottom w:val="0"/>
              <w:divBdr>
                <w:top w:val="none" w:sz="0" w:space="0" w:color="auto"/>
                <w:left w:val="none" w:sz="0" w:space="0" w:color="auto"/>
                <w:bottom w:val="none" w:sz="0" w:space="0" w:color="auto"/>
                <w:right w:val="none" w:sz="0" w:space="0" w:color="auto"/>
              </w:divBdr>
              <w:divsChild>
                <w:div w:id="245919063">
                  <w:marLeft w:val="0"/>
                  <w:marRight w:val="0"/>
                  <w:marTop w:val="0"/>
                  <w:marBottom w:val="0"/>
                  <w:divBdr>
                    <w:top w:val="none" w:sz="0" w:space="0" w:color="auto"/>
                    <w:left w:val="none" w:sz="0" w:space="0" w:color="auto"/>
                    <w:bottom w:val="none" w:sz="0" w:space="0" w:color="auto"/>
                    <w:right w:val="none" w:sz="0" w:space="0" w:color="auto"/>
                  </w:divBdr>
                  <w:divsChild>
                    <w:div w:id="8905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8796">
      <w:bodyDiv w:val="1"/>
      <w:marLeft w:val="0"/>
      <w:marRight w:val="0"/>
      <w:marTop w:val="0"/>
      <w:marBottom w:val="0"/>
      <w:divBdr>
        <w:top w:val="none" w:sz="0" w:space="0" w:color="auto"/>
        <w:left w:val="none" w:sz="0" w:space="0" w:color="auto"/>
        <w:bottom w:val="none" w:sz="0" w:space="0" w:color="auto"/>
        <w:right w:val="none" w:sz="0" w:space="0" w:color="auto"/>
      </w:divBdr>
      <w:divsChild>
        <w:div w:id="883756009">
          <w:marLeft w:val="0"/>
          <w:marRight w:val="0"/>
          <w:marTop w:val="0"/>
          <w:marBottom w:val="0"/>
          <w:divBdr>
            <w:top w:val="none" w:sz="0" w:space="0" w:color="auto"/>
            <w:left w:val="none" w:sz="0" w:space="0" w:color="auto"/>
            <w:bottom w:val="none" w:sz="0" w:space="0" w:color="auto"/>
            <w:right w:val="none" w:sz="0" w:space="0" w:color="auto"/>
          </w:divBdr>
          <w:divsChild>
            <w:div w:id="2000039854">
              <w:marLeft w:val="0"/>
              <w:marRight w:val="0"/>
              <w:marTop w:val="0"/>
              <w:marBottom w:val="0"/>
              <w:divBdr>
                <w:top w:val="none" w:sz="0" w:space="0" w:color="auto"/>
                <w:left w:val="none" w:sz="0" w:space="0" w:color="auto"/>
                <w:bottom w:val="none" w:sz="0" w:space="0" w:color="auto"/>
                <w:right w:val="none" w:sz="0" w:space="0" w:color="auto"/>
              </w:divBdr>
              <w:divsChild>
                <w:div w:id="11941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7624">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3">
          <w:marLeft w:val="0"/>
          <w:marRight w:val="0"/>
          <w:marTop w:val="0"/>
          <w:marBottom w:val="0"/>
          <w:divBdr>
            <w:top w:val="none" w:sz="0" w:space="0" w:color="auto"/>
            <w:left w:val="none" w:sz="0" w:space="0" w:color="auto"/>
            <w:bottom w:val="none" w:sz="0" w:space="0" w:color="auto"/>
            <w:right w:val="none" w:sz="0" w:space="0" w:color="auto"/>
          </w:divBdr>
          <w:divsChild>
            <w:div w:id="1206065333">
              <w:marLeft w:val="0"/>
              <w:marRight w:val="0"/>
              <w:marTop w:val="0"/>
              <w:marBottom w:val="0"/>
              <w:divBdr>
                <w:top w:val="none" w:sz="0" w:space="0" w:color="auto"/>
                <w:left w:val="none" w:sz="0" w:space="0" w:color="auto"/>
                <w:bottom w:val="none" w:sz="0" w:space="0" w:color="auto"/>
                <w:right w:val="none" w:sz="0" w:space="0" w:color="auto"/>
              </w:divBdr>
              <w:divsChild>
                <w:div w:id="67530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1086">
      <w:bodyDiv w:val="1"/>
      <w:marLeft w:val="0"/>
      <w:marRight w:val="0"/>
      <w:marTop w:val="0"/>
      <w:marBottom w:val="0"/>
      <w:divBdr>
        <w:top w:val="none" w:sz="0" w:space="0" w:color="auto"/>
        <w:left w:val="none" w:sz="0" w:space="0" w:color="auto"/>
        <w:bottom w:val="none" w:sz="0" w:space="0" w:color="auto"/>
        <w:right w:val="none" w:sz="0" w:space="0" w:color="auto"/>
      </w:divBdr>
    </w:div>
    <w:div w:id="262689205">
      <w:bodyDiv w:val="1"/>
      <w:marLeft w:val="0"/>
      <w:marRight w:val="0"/>
      <w:marTop w:val="0"/>
      <w:marBottom w:val="0"/>
      <w:divBdr>
        <w:top w:val="none" w:sz="0" w:space="0" w:color="auto"/>
        <w:left w:val="none" w:sz="0" w:space="0" w:color="auto"/>
        <w:bottom w:val="none" w:sz="0" w:space="0" w:color="auto"/>
        <w:right w:val="none" w:sz="0" w:space="0" w:color="auto"/>
      </w:divBdr>
    </w:div>
    <w:div w:id="269163668">
      <w:bodyDiv w:val="1"/>
      <w:marLeft w:val="0"/>
      <w:marRight w:val="0"/>
      <w:marTop w:val="0"/>
      <w:marBottom w:val="0"/>
      <w:divBdr>
        <w:top w:val="none" w:sz="0" w:space="0" w:color="auto"/>
        <w:left w:val="none" w:sz="0" w:space="0" w:color="auto"/>
        <w:bottom w:val="none" w:sz="0" w:space="0" w:color="auto"/>
        <w:right w:val="none" w:sz="0" w:space="0" w:color="auto"/>
      </w:divBdr>
      <w:divsChild>
        <w:div w:id="277416884">
          <w:marLeft w:val="0"/>
          <w:marRight w:val="0"/>
          <w:marTop w:val="0"/>
          <w:marBottom w:val="0"/>
          <w:divBdr>
            <w:top w:val="none" w:sz="0" w:space="0" w:color="auto"/>
            <w:left w:val="none" w:sz="0" w:space="0" w:color="auto"/>
            <w:bottom w:val="none" w:sz="0" w:space="0" w:color="auto"/>
            <w:right w:val="none" w:sz="0" w:space="0" w:color="auto"/>
          </w:divBdr>
          <w:divsChild>
            <w:div w:id="1764254824">
              <w:marLeft w:val="0"/>
              <w:marRight w:val="0"/>
              <w:marTop w:val="0"/>
              <w:marBottom w:val="0"/>
              <w:divBdr>
                <w:top w:val="none" w:sz="0" w:space="0" w:color="auto"/>
                <w:left w:val="none" w:sz="0" w:space="0" w:color="auto"/>
                <w:bottom w:val="none" w:sz="0" w:space="0" w:color="auto"/>
                <w:right w:val="none" w:sz="0" w:space="0" w:color="auto"/>
              </w:divBdr>
              <w:divsChild>
                <w:div w:id="771171186">
                  <w:marLeft w:val="0"/>
                  <w:marRight w:val="0"/>
                  <w:marTop w:val="0"/>
                  <w:marBottom w:val="0"/>
                  <w:divBdr>
                    <w:top w:val="none" w:sz="0" w:space="0" w:color="auto"/>
                    <w:left w:val="none" w:sz="0" w:space="0" w:color="auto"/>
                    <w:bottom w:val="none" w:sz="0" w:space="0" w:color="auto"/>
                    <w:right w:val="none" w:sz="0" w:space="0" w:color="auto"/>
                  </w:divBdr>
                  <w:divsChild>
                    <w:div w:id="1230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251593">
      <w:bodyDiv w:val="1"/>
      <w:marLeft w:val="0"/>
      <w:marRight w:val="0"/>
      <w:marTop w:val="0"/>
      <w:marBottom w:val="0"/>
      <w:divBdr>
        <w:top w:val="none" w:sz="0" w:space="0" w:color="auto"/>
        <w:left w:val="none" w:sz="0" w:space="0" w:color="auto"/>
        <w:bottom w:val="none" w:sz="0" w:space="0" w:color="auto"/>
        <w:right w:val="none" w:sz="0" w:space="0" w:color="auto"/>
      </w:divBdr>
      <w:divsChild>
        <w:div w:id="77102486">
          <w:marLeft w:val="0"/>
          <w:marRight w:val="0"/>
          <w:marTop w:val="0"/>
          <w:marBottom w:val="0"/>
          <w:divBdr>
            <w:top w:val="none" w:sz="0" w:space="0" w:color="auto"/>
            <w:left w:val="none" w:sz="0" w:space="0" w:color="auto"/>
            <w:bottom w:val="none" w:sz="0" w:space="0" w:color="auto"/>
            <w:right w:val="none" w:sz="0" w:space="0" w:color="auto"/>
          </w:divBdr>
          <w:divsChild>
            <w:div w:id="954092442">
              <w:marLeft w:val="0"/>
              <w:marRight w:val="0"/>
              <w:marTop w:val="0"/>
              <w:marBottom w:val="0"/>
              <w:divBdr>
                <w:top w:val="none" w:sz="0" w:space="0" w:color="auto"/>
                <w:left w:val="none" w:sz="0" w:space="0" w:color="auto"/>
                <w:bottom w:val="none" w:sz="0" w:space="0" w:color="auto"/>
                <w:right w:val="none" w:sz="0" w:space="0" w:color="auto"/>
              </w:divBdr>
              <w:divsChild>
                <w:div w:id="7374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82710">
      <w:bodyDiv w:val="1"/>
      <w:marLeft w:val="0"/>
      <w:marRight w:val="0"/>
      <w:marTop w:val="0"/>
      <w:marBottom w:val="0"/>
      <w:divBdr>
        <w:top w:val="none" w:sz="0" w:space="0" w:color="auto"/>
        <w:left w:val="none" w:sz="0" w:space="0" w:color="auto"/>
        <w:bottom w:val="none" w:sz="0" w:space="0" w:color="auto"/>
        <w:right w:val="none" w:sz="0" w:space="0" w:color="auto"/>
      </w:divBdr>
    </w:div>
    <w:div w:id="734397785">
      <w:bodyDiv w:val="1"/>
      <w:marLeft w:val="0"/>
      <w:marRight w:val="0"/>
      <w:marTop w:val="0"/>
      <w:marBottom w:val="0"/>
      <w:divBdr>
        <w:top w:val="none" w:sz="0" w:space="0" w:color="auto"/>
        <w:left w:val="none" w:sz="0" w:space="0" w:color="auto"/>
        <w:bottom w:val="none" w:sz="0" w:space="0" w:color="auto"/>
        <w:right w:val="none" w:sz="0" w:space="0" w:color="auto"/>
      </w:divBdr>
      <w:divsChild>
        <w:div w:id="349986610">
          <w:marLeft w:val="0"/>
          <w:marRight w:val="0"/>
          <w:marTop w:val="0"/>
          <w:marBottom w:val="0"/>
          <w:divBdr>
            <w:top w:val="none" w:sz="0" w:space="0" w:color="auto"/>
            <w:left w:val="none" w:sz="0" w:space="0" w:color="auto"/>
            <w:bottom w:val="none" w:sz="0" w:space="0" w:color="auto"/>
            <w:right w:val="none" w:sz="0" w:space="0" w:color="auto"/>
          </w:divBdr>
          <w:divsChild>
            <w:div w:id="1886403445">
              <w:marLeft w:val="0"/>
              <w:marRight w:val="0"/>
              <w:marTop w:val="0"/>
              <w:marBottom w:val="0"/>
              <w:divBdr>
                <w:top w:val="none" w:sz="0" w:space="0" w:color="auto"/>
                <w:left w:val="none" w:sz="0" w:space="0" w:color="auto"/>
                <w:bottom w:val="none" w:sz="0" w:space="0" w:color="auto"/>
                <w:right w:val="none" w:sz="0" w:space="0" w:color="auto"/>
              </w:divBdr>
              <w:divsChild>
                <w:div w:id="18622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24416">
      <w:bodyDiv w:val="1"/>
      <w:marLeft w:val="0"/>
      <w:marRight w:val="0"/>
      <w:marTop w:val="0"/>
      <w:marBottom w:val="0"/>
      <w:divBdr>
        <w:top w:val="none" w:sz="0" w:space="0" w:color="auto"/>
        <w:left w:val="none" w:sz="0" w:space="0" w:color="auto"/>
        <w:bottom w:val="none" w:sz="0" w:space="0" w:color="auto"/>
        <w:right w:val="none" w:sz="0" w:space="0" w:color="auto"/>
      </w:divBdr>
      <w:divsChild>
        <w:div w:id="1718624596">
          <w:marLeft w:val="0"/>
          <w:marRight w:val="0"/>
          <w:marTop w:val="0"/>
          <w:marBottom w:val="0"/>
          <w:divBdr>
            <w:top w:val="none" w:sz="0" w:space="0" w:color="auto"/>
            <w:left w:val="none" w:sz="0" w:space="0" w:color="auto"/>
            <w:bottom w:val="none" w:sz="0" w:space="0" w:color="auto"/>
            <w:right w:val="none" w:sz="0" w:space="0" w:color="auto"/>
          </w:divBdr>
          <w:divsChild>
            <w:div w:id="1679891424">
              <w:marLeft w:val="0"/>
              <w:marRight w:val="0"/>
              <w:marTop w:val="0"/>
              <w:marBottom w:val="0"/>
              <w:divBdr>
                <w:top w:val="none" w:sz="0" w:space="0" w:color="auto"/>
                <w:left w:val="none" w:sz="0" w:space="0" w:color="auto"/>
                <w:bottom w:val="none" w:sz="0" w:space="0" w:color="auto"/>
                <w:right w:val="none" w:sz="0" w:space="0" w:color="auto"/>
              </w:divBdr>
              <w:divsChild>
                <w:div w:id="1993101283">
                  <w:marLeft w:val="0"/>
                  <w:marRight w:val="0"/>
                  <w:marTop w:val="0"/>
                  <w:marBottom w:val="0"/>
                  <w:divBdr>
                    <w:top w:val="none" w:sz="0" w:space="0" w:color="auto"/>
                    <w:left w:val="none" w:sz="0" w:space="0" w:color="auto"/>
                    <w:bottom w:val="none" w:sz="0" w:space="0" w:color="auto"/>
                    <w:right w:val="none" w:sz="0" w:space="0" w:color="auto"/>
                  </w:divBdr>
                  <w:divsChild>
                    <w:div w:id="11175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5652">
      <w:bodyDiv w:val="1"/>
      <w:marLeft w:val="0"/>
      <w:marRight w:val="0"/>
      <w:marTop w:val="0"/>
      <w:marBottom w:val="0"/>
      <w:divBdr>
        <w:top w:val="none" w:sz="0" w:space="0" w:color="auto"/>
        <w:left w:val="none" w:sz="0" w:space="0" w:color="auto"/>
        <w:bottom w:val="none" w:sz="0" w:space="0" w:color="auto"/>
        <w:right w:val="none" w:sz="0" w:space="0" w:color="auto"/>
      </w:divBdr>
      <w:divsChild>
        <w:div w:id="653022696">
          <w:marLeft w:val="0"/>
          <w:marRight w:val="0"/>
          <w:marTop w:val="0"/>
          <w:marBottom w:val="0"/>
          <w:divBdr>
            <w:top w:val="none" w:sz="0" w:space="0" w:color="auto"/>
            <w:left w:val="none" w:sz="0" w:space="0" w:color="auto"/>
            <w:bottom w:val="none" w:sz="0" w:space="0" w:color="auto"/>
            <w:right w:val="none" w:sz="0" w:space="0" w:color="auto"/>
          </w:divBdr>
          <w:divsChild>
            <w:div w:id="1606301214">
              <w:marLeft w:val="0"/>
              <w:marRight w:val="0"/>
              <w:marTop w:val="0"/>
              <w:marBottom w:val="0"/>
              <w:divBdr>
                <w:top w:val="none" w:sz="0" w:space="0" w:color="auto"/>
                <w:left w:val="none" w:sz="0" w:space="0" w:color="auto"/>
                <w:bottom w:val="none" w:sz="0" w:space="0" w:color="auto"/>
                <w:right w:val="none" w:sz="0" w:space="0" w:color="auto"/>
              </w:divBdr>
              <w:divsChild>
                <w:div w:id="8684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848889">
      <w:bodyDiv w:val="1"/>
      <w:marLeft w:val="0"/>
      <w:marRight w:val="0"/>
      <w:marTop w:val="0"/>
      <w:marBottom w:val="0"/>
      <w:divBdr>
        <w:top w:val="none" w:sz="0" w:space="0" w:color="auto"/>
        <w:left w:val="none" w:sz="0" w:space="0" w:color="auto"/>
        <w:bottom w:val="none" w:sz="0" w:space="0" w:color="auto"/>
        <w:right w:val="none" w:sz="0" w:space="0" w:color="auto"/>
      </w:divBdr>
      <w:divsChild>
        <w:div w:id="518928850">
          <w:marLeft w:val="0"/>
          <w:marRight w:val="0"/>
          <w:marTop w:val="0"/>
          <w:marBottom w:val="0"/>
          <w:divBdr>
            <w:top w:val="none" w:sz="0" w:space="0" w:color="auto"/>
            <w:left w:val="none" w:sz="0" w:space="0" w:color="auto"/>
            <w:bottom w:val="none" w:sz="0" w:space="0" w:color="auto"/>
            <w:right w:val="none" w:sz="0" w:space="0" w:color="auto"/>
          </w:divBdr>
          <w:divsChild>
            <w:div w:id="1529101207">
              <w:marLeft w:val="0"/>
              <w:marRight w:val="0"/>
              <w:marTop w:val="0"/>
              <w:marBottom w:val="0"/>
              <w:divBdr>
                <w:top w:val="none" w:sz="0" w:space="0" w:color="auto"/>
                <w:left w:val="none" w:sz="0" w:space="0" w:color="auto"/>
                <w:bottom w:val="none" w:sz="0" w:space="0" w:color="auto"/>
                <w:right w:val="none" w:sz="0" w:space="0" w:color="auto"/>
              </w:divBdr>
              <w:divsChild>
                <w:div w:id="5094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263610">
      <w:bodyDiv w:val="1"/>
      <w:marLeft w:val="0"/>
      <w:marRight w:val="0"/>
      <w:marTop w:val="0"/>
      <w:marBottom w:val="0"/>
      <w:divBdr>
        <w:top w:val="none" w:sz="0" w:space="0" w:color="auto"/>
        <w:left w:val="none" w:sz="0" w:space="0" w:color="auto"/>
        <w:bottom w:val="none" w:sz="0" w:space="0" w:color="auto"/>
        <w:right w:val="none" w:sz="0" w:space="0" w:color="auto"/>
      </w:divBdr>
      <w:divsChild>
        <w:div w:id="446244028">
          <w:marLeft w:val="0"/>
          <w:marRight w:val="0"/>
          <w:marTop w:val="0"/>
          <w:marBottom w:val="0"/>
          <w:divBdr>
            <w:top w:val="none" w:sz="0" w:space="0" w:color="auto"/>
            <w:left w:val="none" w:sz="0" w:space="0" w:color="auto"/>
            <w:bottom w:val="none" w:sz="0" w:space="0" w:color="auto"/>
            <w:right w:val="none" w:sz="0" w:space="0" w:color="auto"/>
          </w:divBdr>
          <w:divsChild>
            <w:div w:id="754941324">
              <w:marLeft w:val="0"/>
              <w:marRight w:val="0"/>
              <w:marTop w:val="0"/>
              <w:marBottom w:val="0"/>
              <w:divBdr>
                <w:top w:val="none" w:sz="0" w:space="0" w:color="auto"/>
                <w:left w:val="none" w:sz="0" w:space="0" w:color="auto"/>
                <w:bottom w:val="none" w:sz="0" w:space="0" w:color="auto"/>
                <w:right w:val="none" w:sz="0" w:space="0" w:color="auto"/>
              </w:divBdr>
              <w:divsChild>
                <w:div w:id="6639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366608">
      <w:bodyDiv w:val="1"/>
      <w:marLeft w:val="0"/>
      <w:marRight w:val="0"/>
      <w:marTop w:val="0"/>
      <w:marBottom w:val="0"/>
      <w:divBdr>
        <w:top w:val="none" w:sz="0" w:space="0" w:color="auto"/>
        <w:left w:val="none" w:sz="0" w:space="0" w:color="auto"/>
        <w:bottom w:val="none" w:sz="0" w:space="0" w:color="auto"/>
        <w:right w:val="none" w:sz="0" w:space="0" w:color="auto"/>
      </w:divBdr>
      <w:divsChild>
        <w:div w:id="2034770555">
          <w:marLeft w:val="0"/>
          <w:marRight w:val="0"/>
          <w:marTop w:val="0"/>
          <w:marBottom w:val="0"/>
          <w:divBdr>
            <w:top w:val="none" w:sz="0" w:space="0" w:color="auto"/>
            <w:left w:val="none" w:sz="0" w:space="0" w:color="auto"/>
            <w:bottom w:val="none" w:sz="0" w:space="0" w:color="auto"/>
            <w:right w:val="none" w:sz="0" w:space="0" w:color="auto"/>
          </w:divBdr>
          <w:divsChild>
            <w:div w:id="7174853">
              <w:marLeft w:val="0"/>
              <w:marRight w:val="0"/>
              <w:marTop w:val="0"/>
              <w:marBottom w:val="0"/>
              <w:divBdr>
                <w:top w:val="none" w:sz="0" w:space="0" w:color="auto"/>
                <w:left w:val="none" w:sz="0" w:space="0" w:color="auto"/>
                <w:bottom w:val="none" w:sz="0" w:space="0" w:color="auto"/>
                <w:right w:val="none" w:sz="0" w:space="0" w:color="auto"/>
              </w:divBdr>
              <w:divsChild>
                <w:div w:id="2090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849">
      <w:bodyDiv w:val="1"/>
      <w:marLeft w:val="0"/>
      <w:marRight w:val="0"/>
      <w:marTop w:val="0"/>
      <w:marBottom w:val="0"/>
      <w:divBdr>
        <w:top w:val="none" w:sz="0" w:space="0" w:color="auto"/>
        <w:left w:val="none" w:sz="0" w:space="0" w:color="auto"/>
        <w:bottom w:val="none" w:sz="0" w:space="0" w:color="auto"/>
        <w:right w:val="none" w:sz="0" w:space="0" w:color="auto"/>
      </w:divBdr>
      <w:divsChild>
        <w:div w:id="35207848">
          <w:marLeft w:val="0"/>
          <w:marRight w:val="0"/>
          <w:marTop w:val="0"/>
          <w:marBottom w:val="0"/>
          <w:divBdr>
            <w:top w:val="none" w:sz="0" w:space="0" w:color="auto"/>
            <w:left w:val="none" w:sz="0" w:space="0" w:color="auto"/>
            <w:bottom w:val="none" w:sz="0" w:space="0" w:color="auto"/>
            <w:right w:val="none" w:sz="0" w:space="0" w:color="auto"/>
          </w:divBdr>
          <w:divsChild>
            <w:div w:id="1761876600">
              <w:marLeft w:val="0"/>
              <w:marRight w:val="0"/>
              <w:marTop w:val="0"/>
              <w:marBottom w:val="0"/>
              <w:divBdr>
                <w:top w:val="none" w:sz="0" w:space="0" w:color="auto"/>
                <w:left w:val="none" w:sz="0" w:space="0" w:color="auto"/>
                <w:bottom w:val="none" w:sz="0" w:space="0" w:color="auto"/>
                <w:right w:val="none" w:sz="0" w:space="0" w:color="auto"/>
              </w:divBdr>
              <w:divsChild>
                <w:div w:id="93382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60135">
      <w:bodyDiv w:val="1"/>
      <w:marLeft w:val="0"/>
      <w:marRight w:val="0"/>
      <w:marTop w:val="0"/>
      <w:marBottom w:val="0"/>
      <w:divBdr>
        <w:top w:val="none" w:sz="0" w:space="0" w:color="auto"/>
        <w:left w:val="none" w:sz="0" w:space="0" w:color="auto"/>
        <w:bottom w:val="none" w:sz="0" w:space="0" w:color="auto"/>
        <w:right w:val="none" w:sz="0" w:space="0" w:color="auto"/>
      </w:divBdr>
      <w:divsChild>
        <w:div w:id="1729911933">
          <w:marLeft w:val="0"/>
          <w:marRight w:val="0"/>
          <w:marTop w:val="0"/>
          <w:marBottom w:val="0"/>
          <w:divBdr>
            <w:top w:val="none" w:sz="0" w:space="0" w:color="auto"/>
            <w:left w:val="none" w:sz="0" w:space="0" w:color="auto"/>
            <w:bottom w:val="none" w:sz="0" w:space="0" w:color="auto"/>
            <w:right w:val="none" w:sz="0" w:space="0" w:color="auto"/>
          </w:divBdr>
          <w:divsChild>
            <w:div w:id="711000537">
              <w:marLeft w:val="0"/>
              <w:marRight w:val="0"/>
              <w:marTop w:val="0"/>
              <w:marBottom w:val="0"/>
              <w:divBdr>
                <w:top w:val="none" w:sz="0" w:space="0" w:color="auto"/>
                <w:left w:val="none" w:sz="0" w:space="0" w:color="auto"/>
                <w:bottom w:val="none" w:sz="0" w:space="0" w:color="auto"/>
                <w:right w:val="none" w:sz="0" w:space="0" w:color="auto"/>
              </w:divBdr>
              <w:divsChild>
                <w:div w:id="13618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5462">
      <w:bodyDiv w:val="1"/>
      <w:marLeft w:val="0"/>
      <w:marRight w:val="0"/>
      <w:marTop w:val="0"/>
      <w:marBottom w:val="0"/>
      <w:divBdr>
        <w:top w:val="none" w:sz="0" w:space="0" w:color="auto"/>
        <w:left w:val="none" w:sz="0" w:space="0" w:color="auto"/>
        <w:bottom w:val="none" w:sz="0" w:space="0" w:color="auto"/>
        <w:right w:val="none" w:sz="0" w:space="0" w:color="auto"/>
      </w:divBdr>
      <w:divsChild>
        <w:div w:id="230163632">
          <w:marLeft w:val="0"/>
          <w:marRight w:val="0"/>
          <w:marTop w:val="0"/>
          <w:marBottom w:val="0"/>
          <w:divBdr>
            <w:top w:val="none" w:sz="0" w:space="0" w:color="auto"/>
            <w:left w:val="none" w:sz="0" w:space="0" w:color="auto"/>
            <w:bottom w:val="none" w:sz="0" w:space="0" w:color="auto"/>
            <w:right w:val="none" w:sz="0" w:space="0" w:color="auto"/>
          </w:divBdr>
          <w:divsChild>
            <w:div w:id="707415332">
              <w:marLeft w:val="0"/>
              <w:marRight w:val="0"/>
              <w:marTop w:val="0"/>
              <w:marBottom w:val="0"/>
              <w:divBdr>
                <w:top w:val="none" w:sz="0" w:space="0" w:color="auto"/>
                <w:left w:val="none" w:sz="0" w:space="0" w:color="auto"/>
                <w:bottom w:val="none" w:sz="0" w:space="0" w:color="auto"/>
                <w:right w:val="none" w:sz="0" w:space="0" w:color="auto"/>
              </w:divBdr>
              <w:divsChild>
                <w:div w:id="429204070">
                  <w:marLeft w:val="0"/>
                  <w:marRight w:val="0"/>
                  <w:marTop w:val="0"/>
                  <w:marBottom w:val="0"/>
                  <w:divBdr>
                    <w:top w:val="none" w:sz="0" w:space="0" w:color="auto"/>
                    <w:left w:val="none" w:sz="0" w:space="0" w:color="auto"/>
                    <w:bottom w:val="none" w:sz="0" w:space="0" w:color="auto"/>
                    <w:right w:val="none" w:sz="0" w:space="0" w:color="auto"/>
                  </w:divBdr>
                  <w:divsChild>
                    <w:div w:id="13902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270201">
      <w:bodyDiv w:val="1"/>
      <w:marLeft w:val="0"/>
      <w:marRight w:val="0"/>
      <w:marTop w:val="0"/>
      <w:marBottom w:val="0"/>
      <w:divBdr>
        <w:top w:val="none" w:sz="0" w:space="0" w:color="auto"/>
        <w:left w:val="none" w:sz="0" w:space="0" w:color="auto"/>
        <w:bottom w:val="none" w:sz="0" w:space="0" w:color="auto"/>
        <w:right w:val="none" w:sz="0" w:space="0" w:color="auto"/>
      </w:divBdr>
    </w:div>
    <w:div w:id="1771272958">
      <w:bodyDiv w:val="1"/>
      <w:marLeft w:val="0"/>
      <w:marRight w:val="0"/>
      <w:marTop w:val="0"/>
      <w:marBottom w:val="0"/>
      <w:divBdr>
        <w:top w:val="none" w:sz="0" w:space="0" w:color="auto"/>
        <w:left w:val="none" w:sz="0" w:space="0" w:color="auto"/>
        <w:bottom w:val="none" w:sz="0" w:space="0" w:color="auto"/>
        <w:right w:val="none" w:sz="0" w:space="0" w:color="auto"/>
      </w:divBdr>
      <w:divsChild>
        <w:div w:id="1091896486">
          <w:marLeft w:val="0"/>
          <w:marRight w:val="0"/>
          <w:marTop w:val="0"/>
          <w:marBottom w:val="0"/>
          <w:divBdr>
            <w:top w:val="none" w:sz="0" w:space="0" w:color="auto"/>
            <w:left w:val="none" w:sz="0" w:space="0" w:color="auto"/>
            <w:bottom w:val="none" w:sz="0" w:space="0" w:color="auto"/>
            <w:right w:val="none" w:sz="0" w:space="0" w:color="auto"/>
          </w:divBdr>
          <w:divsChild>
            <w:div w:id="1317954328">
              <w:marLeft w:val="0"/>
              <w:marRight w:val="0"/>
              <w:marTop w:val="0"/>
              <w:marBottom w:val="0"/>
              <w:divBdr>
                <w:top w:val="none" w:sz="0" w:space="0" w:color="auto"/>
                <w:left w:val="none" w:sz="0" w:space="0" w:color="auto"/>
                <w:bottom w:val="none" w:sz="0" w:space="0" w:color="auto"/>
                <w:right w:val="none" w:sz="0" w:space="0" w:color="auto"/>
              </w:divBdr>
              <w:divsChild>
                <w:div w:id="106791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81164">
      <w:bodyDiv w:val="1"/>
      <w:marLeft w:val="0"/>
      <w:marRight w:val="0"/>
      <w:marTop w:val="0"/>
      <w:marBottom w:val="0"/>
      <w:divBdr>
        <w:top w:val="none" w:sz="0" w:space="0" w:color="auto"/>
        <w:left w:val="none" w:sz="0" w:space="0" w:color="auto"/>
        <w:bottom w:val="none" w:sz="0" w:space="0" w:color="auto"/>
        <w:right w:val="none" w:sz="0" w:space="0" w:color="auto"/>
      </w:divBdr>
      <w:divsChild>
        <w:div w:id="2125728381">
          <w:marLeft w:val="0"/>
          <w:marRight w:val="0"/>
          <w:marTop w:val="0"/>
          <w:marBottom w:val="0"/>
          <w:divBdr>
            <w:top w:val="none" w:sz="0" w:space="0" w:color="auto"/>
            <w:left w:val="none" w:sz="0" w:space="0" w:color="auto"/>
            <w:bottom w:val="none" w:sz="0" w:space="0" w:color="auto"/>
            <w:right w:val="none" w:sz="0" w:space="0" w:color="auto"/>
          </w:divBdr>
          <w:divsChild>
            <w:div w:id="1521627423">
              <w:marLeft w:val="0"/>
              <w:marRight w:val="0"/>
              <w:marTop w:val="0"/>
              <w:marBottom w:val="0"/>
              <w:divBdr>
                <w:top w:val="none" w:sz="0" w:space="0" w:color="auto"/>
                <w:left w:val="none" w:sz="0" w:space="0" w:color="auto"/>
                <w:bottom w:val="none" w:sz="0" w:space="0" w:color="auto"/>
                <w:right w:val="none" w:sz="0" w:space="0" w:color="auto"/>
              </w:divBdr>
              <w:divsChild>
                <w:div w:id="16286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83794">
      <w:bodyDiv w:val="1"/>
      <w:marLeft w:val="0"/>
      <w:marRight w:val="0"/>
      <w:marTop w:val="0"/>
      <w:marBottom w:val="0"/>
      <w:divBdr>
        <w:top w:val="none" w:sz="0" w:space="0" w:color="auto"/>
        <w:left w:val="none" w:sz="0" w:space="0" w:color="auto"/>
        <w:bottom w:val="none" w:sz="0" w:space="0" w:color="auto"/>
        <w:right w:val="none" w:sz="0" w:space="0" w:color="auto"/>
      </w:divBdr>
    </w:div>
    <w:div w:id="200050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88718-3004-44CB-88EA-FCE0CD7D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16</Pages>
  <Words>6840</Words>
  <Characters>38991</Characters>
  <Application>Microsoft Office Word</Application>
  <DocSecurity>0</DocSecurity>
  <Lines>324</Lines>
  <Paragraphs>91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Nam Nguyen</cp:lastModifiedBy>
  <cp:revision>228</cp:revision>
  <dcterms:created xsi:type="dcterms:W3CDTF">2019-02-14T15:58:00Z</dcterms:created>
  <dcterms:modified xsi:type="dcterms:W3CDTF">2019-03-07T15:31:00Z</dcterms:modified>
</cp:coreProperties>
</file>