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BF490" w14:textId="68F2E62D" w:rsidR="007153F4" w:rsidRPr="00B42A4B" w:rsidRDefault="007153F4" w:rsidP="007153F4">
      <w:pPr>
        <w:pStyle w:val="NormalWeb"/>
        <w:spacing w:before="0" w:beforeAutospacing="0" w:after="0" w:afterAutospacing="0"/>
      </w:pPr>
      <w:r>
        <w:rPr>
          <w:b/>
          <w:bCs/>
        </w:rPr>
        <w:t xml:space="preserve">Supplemental Material for </w:t>
      </w:r>
      <w:r w:rsidRPr="007153F4">
        <w:rPr>
          <w:b/>
          <w:bCs/>
          <w:i/>
        </w:rPr>
        <w:t>Journal of Visualized Experiments</w:t>
      </w:r>
    </w:p>
    <w:p w14:paraId="4892CA3E" w14:textId="77777777" w:rsidR="007D639B" w:rsidRPr="00B42A4B" w:rsidRDefault="007D639B" w:rsidP="007D639B">
      <w:pPr>
        <w:rPr>
          <w:rFonts w:ascii="Calibri" w:hAnsi="Calibri" w:cs="Calibri"/>
          <w:color w:val="000000" w:themeColor="text1"/>
        </w:rPr>
      </w:pPr>
      <w:r w:rsidRPr="00B42A4B">
        <w:rPr>
          <w:rFonts w:ascii="Calibri" w:hAnsi="Calibri" w:cs="Calibri"/>
          <w:color w:val="000000" w:themeColor="text1"/>
        </w:rPr>
        <w:t>Best practice</w:t>
      </w:r>
      <w:r>
        <w:rPr>
          <w:rFonts w:ascii="Calibri" w:hAnsi="Calibri" w:cs="Calibri"/>
          <w:color w:val="000000" w:themeColor="text1"/>
        </w:rPr>
        <w:t>s</w:t>
      </w:r>
      <w:r w:rsidRPr="00B42A4B">
        <w:rPr>
          <w:rFonts w:ascii="Calibri" w:hAnsi="Calibri" w:cs="Calibri"/>
          <w:color w:val="000000" w:themeColor="text1"/>
        </w:rPr>
        <w:t xml:space="preserve"> for tissue collection of bats for -</w:t>
      </w:r>
      <w:r w:rsidRPr="00B42A4B">
        <w:rPr>
          <w:rFonts w:ascii="Calibri" w:hAnsi="Calibri" w:cs="Calibri"/>
          <w:i/>
          <w:color w:val="000000" w:themeColor="text1"/>
        </w:rPr>
        <w:t>omics</w:t>
      </w:r>
      <w:r w:rsidRPr="00B42A4B">
        <w:rPr>
          <w:rFonts w:ascii="Calibri" w:hAnsi="Calibri" w:cs="Calibri"/>
          <w:color w:val="000000" w:themeColor="text1"/>
        </w:rPr>
        <w:t xml:space="preserve"> analyses</w:t>
      </w:r>
      <w:r>
        <w:rPr>
          <w:rFonts w:ascii="Calibri" w:hAnsi="Calibri" w:cs="Calibri"/>
          <w:color w:val="000000" w:themeColor="text1"/>
        </w:rPr>
        <w:t xml:space="preserve"> and primary cell culture</w:t>
      </w:r>
    </w:p>
    <w:p w14:paraId="06A31D07" w14:textId="77777777" w:rsidR="007153F4" w:rsidRPr="00B42A4B" w:rsidRDefault="007153F4" w:rsidP="007153F4">
      <w:pPr>
        <w:rPr>
          <w:rFonts w:ascii="Calibri" w:hAnsi="Calibri" w:cs="Calibri"/>
          <w:b/>
          <w:bCs/>
        </w:rPr>
      </w:pPr>
    </w:p>
    <w:p w14:paraId="3CD0CFF7" w14:textId="694DD47F" w:rsidR="007153F4" w:rsidRPr="00B42A4B" w:rsidRDefault="007153F4" w:rsidP="007153F4">
      <w:pPr>
        <w:rPr>
          <w:rFonts w:ascii="Calibri" w:hAnsi="Calibri" w:cs="Calibri"/>
          <w:bCs/>
          <w:color w:val="000000" w:themeColor="text1"/>
        </w:rPr>
      </w:pPr>
      <w:r w:rsidRPr="00B42A4B">
        <w:rPr>
          <w:rFonts w:ascii="Calibri" w:hAnsi="Calibri" w:cs="Calibri"/>
          <w:bCs/>
          <w:color w:val="000000" w:themeColor="text1"/>
        </w:rPr>
        <w:t>Laurel R Yohe</w:t>
      </w:r>
      <w:r w:rsidRPr="00B42A4B">
        <w:rPr>
          <w:rFonts w:ascii="Calibri" w:hAnsi="Calibri" w:cs="Calibri"/>
          <w:bCs/>
          <w:color w:val="000000" w:themeColor="text1"/>
          <w:vertAlign w:val="superscript"/>
        </w:rPr>
        <w:t>1,2</w:t>
      </w:r>
      <w:r w:rsidRPr="00B42A4B">
        <w:rPr>
          <w:rFonts w:ascii="Calibri" w:hAnsi="Calibri" w:cs="Calibri"/>
          <w:bCs/>
          <w:color w:val="000000" w:themeColor="text1"/>
        </w:rPr>
        <w:t>, Laura Bass</w:t>
      </w:r>
      <w:r w:rsidRPr="00B42A4B">
        <w:rPr>
          <w:rFonts w:ascii="Calibri" w:hAnsi="Calibri" w:cs="Calibri"/>
          <w:bCs/>
          <w:color w:val="000000" w:themeColor="text1"/>
          <w:vertAlign w:val="superscript"/>
        </w:rPr>
        <w:t>3</w:t>
      </w:r>
      <w:r w:rsidRPr="00B42A4B">
        <w:rPr>
          <w:rFonts w:ascii="Calibri" w:hAnsi="Calibri" w:cs="Calibri"/>
          <w:bCs/>
          <w:color w:val="000000" w:themeColor="text1"/>
        </w:rPr>
        <w:t>, Kalina TJ Davies</w:t>
      </w:r>
      <w:r w:rsidRPr="00B42A4B">
        <w:rPr>
          <w:rFonts w:ascii="Calibri" w:hAnsi="Calibri" w:cs="Calibri"/>
          <w:bCs/>
          <w:color w:val="000000" w:themeColor="text1"/>
          <w:vertAlign w:val="superscript"/>
        </w:rPr>
        <w:t>4</w:t>
      </w:r>
      <w:r w:rsidRPr="00B42A4B">
        <w:rPr>
          <w:rFonts w:ascii="Calibri" w:hAnsi="Calibri" w:cs="Calibri"/>
          <w:bCs/>
          <w:color w:val="000000" w:themeColor="text1"/>
        </w:rPr>
        <w:t xml:space="preserve">, </w:t>
      </w:r>
      <w:r w:rsidR="003A2609">
        <w:rPr>
          <w:rFonts w:ascii="Calibri" w:hAnsi="Calibri" w:cs="Calibri"/>
          <w:bCs/>
          <w:color w:val="000000" w:themeColor="text1"/>
        </w:rPr>
        <w:t xml:space="preserve">Joshua </w:t>
      </w:r>
      <w:r w:rsidR="00FA4254">
        <w:rPr>
          <w:rFonts w:ascii="Calibri" w:hAnsi="Calibri" w:cs="Calibri"/>
          <w:bCs/>
          <w:color w:val="000000" w:themeColor="text1"/>
        </w:rPr>
        <w:t xml:space="preserve">HT </w:t>
      </w:r>
      <w:r w:rsidR="003A2609">
        <w:rPr>
          <w:rFonts w:ascii="Calibri" w:hAnsi="Calibri" w:cs="Calibri"/>
          <w:bCs/>
          <w:color w:val="000000" w:themeColor="text1"/>
        </w:rPr>
        <w:t>Potter</w:t>
      </w:r>
      <w:r w:rsidR="003A2609" w:rsidRPr="00B42A4B">
        <w:rPr>
          <w:rFonts w:ascii="Calibri" w:hAnsi="Calibri" w:cs="Calibri"/>
          <w:bCs/>
          <w:color w:val="000000" w:themeColor="text1"/>
          <w:vertAlign w:val="superscript"/>
        </w:rPr>
        <w:t>4</w:t>
      </w:r>
      <w:r w:rsidR="003A2609" w:rsidRPr="00B42A4B">
        <w:rPr>
          <w:rFonts w:ascii="Calibri" w:hAnsi="Calibri" w:cs="Calibri"/>
          <w:bCs/>
          <w:color w:val="000000" w:themeColor="text1"/>
        </w:rPr>
        <w:t xml:space="preserve">, </w:t>
      </w:r>
      <w:r w:rsidRPr="00B42A4B">
        <w:rPr>
          <w:rFonts w:ascii="Calibri" w:hAnsi="Calibri" w:cs="Calibri"/>
          <w:bCs/>
          <w:color w:val="000000" w:themeColor="text1"/>
        </w:rPr>
        <w:t>Stephen J Rossiter</w:t>
      </w:r>
      <w:r w:rsidRPr="00B42A4B">
        <w:rPr>
          <w:rFonts w:ascii="Calibri" w:hAnsi="Calibri" w:cs="Calibri"/>
          <w:bCs/>
          <w:color w:val="000000" w:themeColor="text1"/>
          <w:vertAlign w:val="superscript"/>
        </w:rPr>
        <w:t>4</w:t>
      </w:r>
      <w:r w:rsidRPr="00B42A4B">
        <w:rPr>
          <w:rFonts w:ascii="Calibri" w:hAnsi="Calibri" w:cs="Calibri"/>
          <w:bCs/>
          <w:color w:val="000000" w:themeColor="text1"/>
        </w:rPr>
        <w:t xml:space="preserve">, </w:t>
      </w:r>
      <w:r w:rsidR="003A2609">
        <w:rPr>
          <w:rFonts w:ascii="Calibri" w:hAnsi="Calibri" w:cs="Calibri"/>
          <w:bCs/>
          <w:color w:val="000000" w:themeColor="text1"/>
        </w:rPr>
        <w:t>Emma</w:t>
      </w:r>
      <w:r w:rsidR="002C3961">
        <w:rPr>
          <w:rFonts w:ascii="Calibri" w:hAnsi="Calibri" w:cs="Calibri"/>
          <w:bCs/>
          <w:color w:val="000000" w:themeColor="text1"/>
        </w:rPr>
        <w:t xml:space="preserve"> C</w:t>
      </w:r>
      <w:r w:rsidR="003A2609">
        <w:rPr>
          <w:rFonts w:ascii="Calibri" w:hAnsi="Calibri" w:cs="Calibri"/>
          <w:bCs/>
          <w:color w:val="000000" w:themeColor="text1"/>
        </w:rPr>
        <w:t xml:space="preserve"> Teeling</w:t>
      </w:r>
      <w:r w:rsidR="003A2609" w:rsidRPr="003A2609">
        <w:rPr>
          <w:rFonts w:ascii="Calibri" w:hAnsi="Calibri" w:cs="Calibri"/>
          <w:bCs/>
          <w:color w:val="000000" w:themeColor="text1"/>
          <w:vertAlign w:val="superscript"/>
        </w:rPr>
        <w:t>5</w:t>
      </w:r>
      <w:r w:rsidR="003A2609">
        <w:rPr>
          <w:rFonts w:ascii="Calibri" w:hAnsi="Calibri" w:cs="Calibri"/>
          <w:bCs/>
          <w:color w:val="000000" w:themeColor="text1"/>
        </w:rPr>
        <w:t xml:space="preserve">, </w:t>
      </w:r>
      <w:r w:rsidRPr="00B42A4B">
        <w:rPr>
          <w:rFonts w:ascii="Calibri" w:hAnsi="Calibri" w:cs="Calibri"/>
          <w:bCs/>
          <w:color w:val="000000" w:themeColor="text1"/>
        </w:rPr>
        <w:t>Sonja Vernes</w:t>
      </w:r>
      <w:r w:rsidRPr="00B42A4B">
        <w:rPr>
          <w:rFonts w:ascii="Calibri" w:hAnsi="Calibri" w:cs="Calibri"/>
          <w:bCs/>
          <w:color w:val="000000" w:themeColor="text1"/>
          <w:vertAlign w:val="superscript"/>
        </w:rPr>
        <w:t>3</w:t>
      </w:r>
      <w:r w:rsidRPr="00B42A4B">
        <w:rPr>
          <w:rFonts w:ascii="Calibri" w:hAnsi="Calibri" w:cs="Calibri"/>
          <w:bCs/>
          <w:color w:val="000000" w:themeColor="text1"/>
        </w:rPr>
        <w:t>, Liliana M Dávalos</w:t>
      </w:r>
      <w:r w:rsidRPr="00B42A4B">
        <w:rPr>
          <w:rFonts w:ascii="Calibri" w:hAnsi="Calibri" w:cs="Calibri"/>
          <w:bCs/>
          <w:color w:val="000000" w:themeColor="text1"/>
          <w:vertAlign w:val="superscript"/>
        </w:rPr>
        <w:t>2,</w:t>
      </w:r>
      <w:r w:rsidR="003A2609">
        <w:rPr>
          <w:rFonts w:ascii="Calibri" w:hAnsi="Calibri" w:cs="Calibri"/>
          <w:bCs/>
          <w:color w:val="000000" w:themeColor="text1"/>
          <w:vertAlign w:val="superscript"/>
        </w:rPr>
        <w:t>6</w:t>
      </w:r>
    </w:p>
    <w:p w14:paraId="31C71657" w14:textId="77777777" w:rsidR="007153F4" w:rsidRPr="00B42A4B" w:rsidRDefault="007153F4" w:rsidP="007153F4">
      <w:pPr>
        <w:pStyle w:val="NormalWeb"/>
        <w:spacing w:before="0" w:beforeAutospacing="0" w:after="0" w:afterAutospacing="0"/>
        <w:rPr>
          <w:bCs/>
          <w:color w:val="000000" w:themeColor="text1"/>
          <w:vertAlign w:val="superscript"/>
        </w:rPr>
      </w:pPr>
    </w:p>
    <w:p w14:paraId="3DB0D8C1" w14:textId="77777777" w:rsidR="007153F4" w:rsidRPr="00290B3E" w:rsidRDefault="007153F4" w:rsidP="007153F4">
      <w:pPr>
        <w:pStyle w:val="NormalWeb"/>
        <w:spacing w:before="0" w:beforeAutospacing="0" w:after="0" w:afterAutospacing="0"/>
        <w:rPr>
          <w:color w:val="000000" w:themeColor="text1"/>
        </w:rPr>
      </w:pPr>
      <w:r w:rsidRPr="00B42A4B">
        <w:rPr>
          <w:bCs/>
          <w:color w:val="000000" w:themeColor="text1"/>
          <w:vertAlign w:val="superscript"/>
        </w:rPr>
        <w:t>1</w:t>
      </w:r>
      <w:r w:rsidRPr="00B42A4B">
        <w:rPr>
          <w:color w:val="000000" w:themeColor="text1"/>
        </w:rPr>
        <w:t xml:space="preserve">Department of Geology &amp; </w:t>
      </w:r>
      <w:r w:rsidRPr="00290B3E">
        <w:rPr>
          <w:color w:val="000000" w:themeColor="text1"/>
        </w:rPr>
        <w:t>Geophysics, Yale University, New Haven, CT, USA</w:t>
      </w:r>
    </w:p>
    <w:p w14:paraId="44783316" w14:textId="77777777" w:rsidR="007153F4" w:rsidRPr="00290B3E" w:rsidRDefault="007153F4" w:rsidP="007153F4">
      <w:pPr>
        <w:pStyle w:val="NormalWeb"/>
        <w:spacing w:before="0" w:beforeAutospacing="0" w:after="0" w:afterAutospacing="0"/>
        <w:rPr>
          <w:color w:val="000000" w:themeColor="text1"/>
        </w:rPr>
      </w:pPr>
      <w:r w:rsidRPr="00290B3E">
        <w:rPr>
          <w:bCs/>
          <w:color w:val="000000" w:themeColor="text1"/>
          <w:vertAlign w:val="superscript"/>
        </w:rPr>
        <w:t>2</w:t>
      </w:r>
      <w:r w:rsidRPr="00290B3E">
        <w:rPr>
          <w:color w:val="000000" w:themeColor="text1"/>
        </w:rPr>
        <w:t>Department of Ecology &amp; Evolution, Stony Brook University, Stony Brook, NY, USA</w:t>
      </w:r>
    </w:p>
    <w:p w14:paraId="524CBE10" w14:textId="77777777" w:rsidR="007153F4" w:rsidRPr="00290B3E" w:rsidRDefault="007153F4" w:rsidP="007153F4">
      <w:pPr>
        <w:pStyle w:val="NormalWeb"/>
        <w:spacing w:before="0" w:beforeAutospacing="0" w:after="0" w:afterAutospacing="0"/>
        <w:rPr>
          <w:color w:val="000000" w:themeColor="text1"/>
        </w:rPr>
      </w:pPr>
      <w:r w:rsidRPr="00290B3E">
        <w:rPr>
          <w:color w:val="000000" w:themeColor="text1"/>
          <w:vertAlign w:val="superscript"/>
        </w:rPr>
        <w:t>3</w:t>
      </w:r>
      <w:r w:rsidRPr="00290B3E">
        <w:rPr>
          <w:color w:val="000000" w:themeColor="text1"/>
        </w:rPr>
        <w:t>Neurogenetics of Vocal Communication, Max Planck Institute for Psycholinguistics, Nijmegen, The Netherlands</w:t>
      </w:r>
    </w:p>
    <w:p w14:paraId="65245B4E" w14:textId="4EB6A0E2" w:rsidR="007153F4" w:rsidRPr="00290B3E" w:rsidRDefault="007153F4" w:rsidP="007153F4">
      <w:pPr>
        <w:pStyle w:val="NormalWeb"/>
        <w:spacing w:before="0" w:beforeAutospacing="0" w:after="0" w:afterAutospacing="0"/>
        <w:rPr>
          <w:color w:val="000000" w:themeColor="text1"/>
        </w:rPr>
      </w:pPr>
      <w:r w:rsidRPr="00290B3E">
        <w:rPr>
          <w:color w:val="000000" w:themeColor="text1"/>
          <w:vertAlign w:val="superscript"/>
        </w:rPr>
        <w:t>4</w:t>
      </w:r>
      <w:r w:rsidRPr="00290B3E">
        <w:rPr>
          <w:color w:val="000000" w:themeColor="text1"/>
        </w:rPr>
        <w:t>School of Biological and Chemical Sciences, Queen Mary University of London, London E1 4NS, United Kingdom</w:t>
      </w:r>
    </w:p>
    <w:p w14:paraId="4F46D445" w14:textId="79805ABD" w:rsidR="00B941CE" w:rsidRPr="00290B3E" w:rsidRDefault="00B941CE" w:rsidP="001044AD">
      <w:pPr>
        <w:pStyle w:val="NormalWeb"/>
        <w:spacing w:before="0" w:beforeAutospacing="0" w:after="0" w:afterAutospacing="0"/>
        <w:jc w:val="left"/>
        <w:rPr>
          <w:color w:val="000000" w:themeColor="text1"/>
        </w:rPr>
      </w:pPr>
      <w:r w:rsidRPr="00290B3E">
        <w:rPr>
          <w:color w:val="000000" w:themeColor="text1"/>
          <w:vertAlign w:val="superscript"/>
        </w:rPr>
        <w:t>5</w:t>
      </w:r>
      <w:r w:rsidR="00BE2053" w:rsidRPr="00290B3E">
        <w:t xml:space="preserve">School Of Biology &amp; Environment Science, </w:t>
      </w:r>
      <w:r w:rsidR="00BE2053" w:rsidRPr="00290B3E">
        <w:rPr>
          <w:rFonts w:eastAsiaTheme="minorHAnsi" w:cs="TimesNewRomanPSMT"/>
          <w:lang w:val="en-GB"/>
        </w:rPr>
        <w:t xml:space="preserve">University College Dublin, </w:t>
      </w:r>
      <w:r w:rsidR="00BE2053" w:rsidRPr="00290B3E">
        <w:t>Belfield, Dublin 4</w:t>
      </w:r>
      <w:r w:rsidR="004B3326" w:rsidRPr="00290B3E">
        <w:rPr>
          <w:color w:val="000000" w:themeColor="text1"/>
        </w:rPr>
        <w:t>, Ireland</w:t>
      </w:r>
    </w:p>
    <w:p w14:paraId="3ECFA3F7" w14:textId="7D9D42F6" w:rsidR="007153F4" w:rsidRPr="00290B3E" w:rsidRDefault="003A2609" w:rsidP="007153F4">
      <w:pPr>
        <w:pStyle w:val="NormalWeb"/>
        <w:spacing w:before="0" w:beforeAutospacing="0" w:after="0" w:afterAutospacing="0"/>
        <w:rPr>
          <w:color w:val="000000" w:themeColor="text1"/>
        </w:rPr>
      </w:pPr>
      <w:r w:rsidRPr="00290B3E">
        <w:rPr>
          <w:color w:val="000000" w:themeColor="text1"/>
          <w:vertAlign w:val="superscript"/>
        </w:rPr>
        <w:t>6</w:t>
      </w:r>
      <w:r w:rsidR="007153F4" w:rsidRPr="00290B3E">
        <w:rPr>
          <w:color w:val="000000" w:themeColor="text1"/>
        </w:rPr>
        <w:t>﻿Consortium for Inter-Disciplinary Environmental Research, Stony Brook University, Stony Brook, NY, USA</w:t>
      </w:r>
    </w:p>
    <w:p w14:paraId="3ED21266" w14:textId="77777777" w:rsidR="007153F4" w:rsidRPr="00290B3E" w:rsidRDefault="007153F4" w:rsidP="007153F4">
      <w:pPr>
        <w:rPr>
          <w:rFonts w:ascii="Calibri" w:hAnsi="Calibri" w:cs="Calibri"/>
          <w:bCs/>
          <w:color w:val="808080"/>
        </w:rPr>
      </w:pPr>
    </w:p>
    <w:p w14:paraId="52442E42" w14:textId="77777777" w:rsidR="001044AD" w:rsidRDefault="001044AD" w:rsidP="001044AD">
      <w:pPr>
        <w:rPr>
          <w:rFonts w:ascii="Calibri" w:hAnsi="Calibri" w:cs="Calibri"/>
          <w:bCs/>
          <w:i/>
          <w:color w:val="000000" w:themeColor="text1"/>
        </w:rPr>
      </w:pPr>
      <w:r>
        <w:rPr>
          <w:rFonts w:ascii="Calibri" w:hAnsi="Calibri" w:cs="Calibri"/>
          <w:bCs/>
          <w:i/>
          <w:color w:val="000000" w:themeColor="text1"/>
        </w:rPr>
        <w:t xml:space="preserve">*Joint First </w:t>
      </w:r>
      <w:r w:rsidRPr="00B42A4B">
        <w:rPr>
          <w:rFonts w:ascii="Calibri" w:hAnsi="Calibri" w:cs="Calibri"/>
          <w:bCs/>
          <w:i/>
          <w:color w:val="000000" w:themeColor="text1"/>
        </w:rPr>
        <w:t>Author</w:t>
      </w:r>
      <w:r>
        <w:rPr>
          <w:rFonts w:ascii="Calibri" w:hAnsi="Calibri" w:cs="Calibri"/>
          <w:bCs/>
          <w:i/>
          <w:color w:val="000000" w:themeColor="text1"/>
        </w:rPr>
        <w:t>s</w:t>
      </w:r>
      <w:r w:rsidRPr="00B42A4B">
        <w:rPr>
          <w:rFonts w:ascii="Calibri" w:hAnsi="Calibri" w:cs="Calibri"/>
          <w:bCs/>
          <w:i/>
          <w:color w:val="000000" w:themeColor="text1"/>
        </w:rPr>
        <w:t xml:space="preserve">: </w:t>
      </w:r>
    </w:p>
    <w:p w14:paraId="1CAF7252" w14:textId="77777777" w:rsidR="001044AD" w:rsidRPr="0018539B" w:rsidRDefault="001044AD" w:rsidP="001044AD">
      <w:pPr>
        <w:rPr>
          <w:rFonts w:ascii="Calibri" w:hAnsi="Calibri" w:cs="Calibri"/>
          <w:bCs/>
          <w:color w:val="000000" w:themeColor="text1"/>
        </w:rPr>
      </w:pPr>
      <w:r w:rsidRPr="0018539B">
        <w:rPr>
          <w:rFonts w:ascii="Calibri" w:hAnsi="Calibri" w:cs="Calibri"/>
          <w:bCs/>
          <w:color w:val="000000" w:themeColor="text1"/>
        </w:rPr>
        <w:t>Laurel R Yohe</w:t>
      </w:r>
    </w:p>
    <w:p w14:paraId="11C16D30" w14:textId="77777777" w:rsidR="001044AD" w:rsidRPr="0018539B" w:rsidRDefault="00274469" w:rsidP="001044AD">
      <w:pPr>
        <w:rPr>
          <w:rFonts w:ascii="Calibri" w:hAnsi="Calibri" w:cs="Calibri"/>
          <w:bCs/>
          <w:color w:val="808080"/>
        </w:rPr>
      </w:pPr>
      <w:hyperlink r:id="rId8" w:history="1">
        <w:r w:rsidR="001044AD" w:rsidRPr="0018539B">
          <w:rPr>
            <w:rStyle w:val="Hyperlink"/>
            <w:rFonts w:ascii="Calibri" w:hAnsi="Calibri" w:cs="Calibri"/>
            <w:bCs/>
          </w:rPr>
          <w:t>laurel.yohe@yale.edu</w:t>
        </w:r>
      </w:hyperlink>
      <w:r w:rsidR="001044AD" w:rsidRPr="0018539B">
        <w:rPr>
          <w:rFonts w:ascii="Calibri" w:hAnsi="Calibri" w:cs="Calibri"/>
          <w:bCs/>
          <w:color w:val="000000" w:themeColor="text1"/>
        </w:rPr>
        <w:t>;</w:t>
      </w:r>
      <w:r w:rsidR="001044AD" w:rsidRPr="0018539B">
        <w:rPr>
          <w:rFonts w:ascii="Calibri" w:hAnsi="Calibri" w:cs="Calibri"/>
          <w:bCs/>
          <w:color w:val="808080"/>
        </w:rPr>
        <w:t xml:space="preserve"> </w:t>
      </w:r>
      <w:hyperlink r:id="rId9" w:history="1">
        <w:r w:rsidR="001044AD" w:rsidRPr="0018539B">
          <w:rPr>
            <w:rStyle w:val="Hyperlink"/>
            <w:rFonts w:ascii="Calibri" w:hAnsi="Calibri" w:cs="Calibri"/>
            <w:bCs/>
          </w:rPr>
          <w:t>laurel.yohe@stonybrook.edu</w:t>
        </w:r>
      </w:hyperlink>
      <w:r w:rsidR="001044AD" w:rsidRPr="0018539B">
        <w:rPr>
          <w:rFonts w:ascii="Calibri" w:hAnsi="Calibri" w:cs="Calibri"/>
          <w:bCs/>
          <w:color w:val="808080"/>
        </w:rPr>
        <w:t xml:space="preserve"> </w:t>
      </w:r>
    </w:p>
    <w:p w14:paraId="44868329" w14:textId="77777777" w:rsidR="001044AD" w:rsidRDefault="001044AD" w:rsidP="001044AD">
      <w:pPr>
        <w:rPr>
          <w:rFonts w:ascii="Calibri" w:hAnsi="Calibri" w:cs="Calibri"/>
          <w:bCs/>
          <w:color w:val="000000" w:themeColor="text1"/>
        </w:rPr>
      </w:pPr>
      <w:r w:rsidRPr="0018539B">
        <w:rPr>
          <w:rFonts w:ascii="Calibri" w:hAnsi="Calibri" w:cs="Calibri"/>
          <w:bCs/>
          <w:color w:val="000000" w:themeColor="text1"/>
        </w:rPr>
        <w:t>Tel: (937)-572-0767</w:t>
      </w:r>
    </w:p>
    <w:p w14:paraId="776282A0" w14:textId="77777777" w:rsidR="001044AD" w:rsidRDefault="001044AD" w:rsidP="001044AD">
      <w:pPr>
        <w:rPr>
          <w:rFonts w:ascii="Calibri" w:hAnsi="Calibri" w:cs="Calibri"/>
          <w:bCs/>
          <w:color w:val="000000" w:themeColor="text1"/>
        </w:rPr>
      </w:pPr>
      <w:r>
        <w:rPr>
          <w:rFonts w:ascii="Calibri" w:hAnsi="Calibri" w:cs="Calibri"/>
          <w:bCs/>
          <w:color w:val="000000" w:themeColor="text1"/>
        </w:rPr>
        <w:t>Laura Baas</w:t>
      </w:r>
    </w:p>
    <w:p w14:paraId="193A1FF3" w14:textId="77777777" w:rsidR="001044AD" w:rsidRDefault="00274469" w:rsidP="001044AD">
      <w:pPr>
        <w:rPr>
          <w:rFonts w:ascii="Calibri" w:hAnsi="Calibri" w:cs="Calibri"/>
          <w:bCs/>
          <w:color w:val="000000" w:themeColor="text1"/>
        </w:rPr>
      </w:pPr>
      <w:hyperlink r:id="rId10" w:history="1">
        <w:r w:rsidR="001044AD" w:rsidRPr="00D84B9D">
          <w:rPr>
            <w:rStyle w:val="Hyperlink"/>
            <w:rFonts w:ascii="Calibri" w:hAnsi="Calibri" w:cs="Calibri"/>
            <w:bCs/>
          </w:rPr>
          <w:t>Laura.baas@mpi.nl</w:t>
        </w:r>
      </w:hyperlink>
      <w:r w:rsidR="001044AD">
        <w:rPr>
          <w:rFonts w:ascii="Calibri" w:hAnsi="Calibri" w:cs="Calibri"/>
          <w:bCs/>
          <w:color w:val="000000" w:themeColor="text1"/>
        </w:rPr>
        <w:t xml:space="preserve"> </w:t>
      </w:r>
    </w:p>
    <w:p w14:paraId="65E86F70" w14:textId="77777777" w:rsidR="001044AD" w:rsidRPr="00B42A4B" w:rsidRDefault="001044AD" w:rsidP="001044AD">
      <w:pPr>
        <w:rPr>
          <w:rFonts w:ascii="Calibri" w:hAnsi="Calibri" w:cs="Calibri"/>
          <w:bCs/>
          <w:color w:val="000000" w:themeColor="text1"/>
        </w:rPr>
      </w:pPr>
      <w:r>
        <w:rPr>
          <w:rFonts w:ascii="Calibri" w:hAnsi="Calibri" w:cs="Calibri"/>
          <w:bCs/>
          <w:color w:val="000000" w:themeColor="text1"/>
        </w:rPr>
        <w:t>Tel: +31-24-352195</w:t>
      </w:r>
      <w:r w:rsidRPr="00B42A4B">
        <w:rPr>
          <w:rFonts w:ascii="Calibri" w:hAnsi="Calibri" w:cs="Calibri"/>
          <w:bCs/>
          <w:color w:val="000000" w:themeColor="text1"/>
        </w:rPr>
        <w:t>1</w:t>
      </w:r>
    </w:p>
    <w:p w14:paraId="21080471" w14:textId="77777777" w:rsidR="001044AD" w:rsidRPr="00B42A4B" w:rsidRDefault="001044AD" w:rsidP="001044AD">
      <w:pPr>
        <w:rPr>
          <w:rFonts w:ascii="Calibri" w:hAnsi="Calibri" w:cs="Calibri"/>
          <w:bCs/>
          <w:color w:val="000000" w:themeColor="text1"/>
        </w:rPr>
      </w:pPr>
    </w:p>
    <w:p w14:paraId="4B9F13FB" w14:textId="77777777" w:rsidR="001044AD" w:rsidRDefault="001044AD" w:rsidP="001044AD">
      <w:pPr>
        <w:rPr>
          <w:rFonts w:ascii="Calibri" w:hAnsi="Calibri" w:cs="Calibri"/>
          <w:bCs/>
          <w:i/>
          <w:color w:val="000000" w:themeColor="text1"/>
        </w:rPr>
      </w:pPr>
      <w:r w:rsidRPr="00BD1A9E">
        <w:rPr>
          <w:rFonts w:ascii="Calibri" w:hAnsi="Calibri" w:cs="Calibri"/>
          <w:bCs/>
          <w:i/>
          <w:color w:val="000000" w:themeColor="text1"/>
          <w:vertAlign w:val="superscript"/>
        </w:rPr>
        <w:t>#</w:t>
      </w:r>
      <w:r>
        <w:rPr>
          <w:rFonts w:ascii="Calibri" w:hAnsi="Calibri" w:cs="Calibri"/>
          <w:bCs/>
          <w:i/>
          <w:color w:val="000000" w:themeColor="text1"/>
        </w:rPr>
        <w:t>Joint last/c</w:t>
      </w:r>
      <w:r w:rsidRPr="00B42A4B">
        <w:rPr>
          <w:rFonts w:ascii="Calibri" w:hAnsi="Calibri" w:cs="Calibri"/>
          <w:bCs/>
          <w:i/>
          <w:color w:val="000000" w:themeColor="text1"/>
        </w:rPr>
        <w:t>orresponding Author</w:t>
      </w:r>
      <w:r>
        <w:rPr>
          <w:rFonts w:ascii="Calibri" w:hAnsi="Calibri" w:cs="Calibri"/>
          <w:bCs/>
          <w:i/>
          <w:color w:val="000000" w:themeColor="text1"/>
        </w:rPr>
        <w:t>s</w:t>
      </w:r>
      <w:r w:rsidRPr="00B42A4B">
        <w:rPr>
          <w:rFonts w:ascii="Calibri" w:hAnsi="Calibri" w:cs="Calibri"/>
          <w:bCs/>
          <w:i/>
          <w:color w:val="000000" w:themeColor="text1"/>
        </w:rPr>
        <w:t xml:space="preserve">: </w:t>
      </w:r>
    </w:p>
    <w:p w14:paraId="30CE4F1D" w14:textId="77777777" w:rsidR="001044AD" w:rsidRPr="00B42A4B" w:rsidRDefault="001044AD" w:rsidP="001044AD">
      <w:pPr>
        <w:rPr>
          <w:rFonts w:ascii="Calibri" w:hAnsi="Calibri" w:cs="Calibri"/>
          <w:bCs/>
          <w:color w:val="000000" w:themeColor="text1"/>
        </w:rPr>
      </w:pPr>
      <w:r w:rsidRPr="00B42A4B">
        <w:rPr>
          <w:rFonts w:ascii="Calibri" w:hAnsi="Calibri" w:cs="Calibri"/>
          <w:bCs/>
          <w:color w:val="000000" w:themeColor="text1"/>
        </w:rPr>
        <w:t>Sonja Vernes</w:t>
      </w:r>
    </w:p>
    <w:p w14:paraId="75BDD796" w14:textId="77777777" w:rsidR="001044AD" w:rsidRPr="00B42A4B" w:rsidRDefault="00274469" w:rsidP="001044AD">
      <w:pPr>
        <w:rPr>
          <w:rFonts w:ascii="Calibri" w:hAnsi="Calibri" w:cs="Calibri"/>
          <w:bCs/>
          <w:color w:val="000000" w:themeColor="text1"/>
        </w:rPr>
      </w:pPr>
      <w:hyperlink r:id="rId11" w:history="1">
        <w:r w:rsidR="001044AD" w:rsidRPr="00B42A4B">
          <w:rPr>
            <w:rStyle w:val="Hyperlink"/>
            <w:rFonts w:ascii="Calibri" w:hAnsi="Calibri" w:cs="Calibri"/>
            <w:bCs/>
          </w:rPr>
          <w:t>sonja.vernes@mpi.nl</w:t>
        </w:r>
      </w:hyperlink>
    </w:p>
    <w:p w14:paraId="0F047D59" w14:textId="77777777" w:rsidR="001044AD" w:rsidRPr="00B42A4B" w:rsidRDefault="001044AD" w:rsidP="001044AD">
      <w:pPr>
        <w:rPr>
          <w:rFonts w:ascii="Calibri" w:hAnsi="Calibri" w:cs="Calibri"/>
          <w:bCs/>
          <w:color w:val="000000" w:themeColor="text1"/>
        </w:rPr>
      </w:pPr>
      <w:r w:rsidRPr="00B42A4B">
        <w:rPr>
          <w:rFonts w:ascii="Calibri" w:hAnsi="Calibri" w:cs="Calibri"/>
          <w:bCs/>
          <w:color w:val="000000" w:themeColor="text1"/>
        </w:rPr>
        <w:t>Tel: +31-24-35219</w:t>
      </w:r>
      <w:r>
        <w:rPr>
          <w:rFonts w:ascii="Calibri" w:hAnsi="Calibri" w:cs="Calibri"/>
          <w:bCs/>
          <w:color w:val="000000" w:themeColor="text1"/>
        </w:rPr>
        <w:t>11</w:t>
      </w:r>
    </w:p>
    <w:p w14:paraId="3A496984" w14:textId="77777777" w:rsidR="001044AD" w:rsidRPr="00B42A4B" w:rsidRDefault="001044AD" w:rsidP="001044AD">
      <w:pPr>
        <w:rPr>
          <w:rFonts w:ascii="Calibri" w:hAnsi="Calibri" w:cs="Calibri"/>
          <w:bCs/>
          <w:color w:val="000000" w:themeColor="text1"/>
        </w:rPr>
      </w:pPr>
      <w:r w:rsidRPr="00B42A4B">
        <w:rPr>
          <w:rFonts w:ascii="Calibri" w:hAnsi="Calibri" w:cs="Calibri"/>
          <w:bCs/>
          <w:color w:val="000000" w:themeColor="text1"/>
        </w:rPr>
        <w:t>Liliana M Dávalos</w:t>
      </w:r>
    </w:p>
    <w:p w14:paraId="2D61D0E9" w14:textId="77777777" w:rsidR="001044AD" w:rsidRPr="00B42A4B" w:rsidRDefault="00274469" w:rsidP="001044AD">
      <w:pPr>
        <w:rPr>
          <w:rFonts w:ascii="Calibri" w:hAnsi="Calibri" w:cs="Calibri"/>
          <w:bCs/>
          <w:color w:val="000000" w:themeColor="text1"/>
        </w:rPr>
      </w:pPr>
      <w:hyperlink r:id="rId12" w:history="1">
        <w:r w:rsidR="001044AD" w:rsidRPr="00B42A4B">
          <w:rPr>
            <w:rStyle w:val="Hyperlink"/>
            <w:rFonts w:ascii="Calibri" w:hAnsi="Calibri" w:cs="Calibri"/>
            <w:bCs/>
          </w:rPr>
          <w:t>liliana.davalos-alvarez@stonybrook.edu</w:t>
        </w:r>
      </w:hyperlink>
    </w:p>
    <w:p w14:paraId="1C9839F6" w14:textId="77777777" w:rsidR="001044AD" w:rsidRPr="00B42A4B" w:rsidRDefault="001044AD" w:rsidP="001044AD">
      <w:pPr>
        <w:rPr>
          <w:rFonts w:ascii="Calibri" w:hAnsi="Calibri" w:cs="Calibri"/>
          <w:bCs/>
          <w:color w:val="000000" w:themeColor="text1"/>
        </w:rPr>
      </w:pPr>
      <w:r w:rsidRPr="00B42A4B">
        <w:rPr>
          <w:rFonts w:ascii="Calibri" w:hAnsi="Calibri" w:cs="Calibri"/>
          <w:bCs/>
          <w:color w:val="000000" w:themeColor="text1"/>
        </w:rPr>
        <w:t>Tel: 631-632-1554</w:t>
      </w:r>
    </w:p>
    <w:p w14:paraId="36F400F0" w14:textId="77777777" w:rsidR="001044AD" w:rsidRDefault="001044AD">
      <w:pPr>
        <w:rPr>
          <w:rFonts w:ascii="Calibri" w:hAnsi="Calibri" w:cs="Calibri"/>
          <w:b/>
          <w:bCs/>
        </w:rPr>
      </w:pPr>
      <w:r>
        <w:rPr>
          <w:rFonts w:ascii="Calibri" w:hAnsi="Calibri" w:cs="Calibri"/>
          <w:b/>
          <w:bCs/>
        </w:rPr>
        <w:br w:type="page"/>
      </w:r>
    </w:p>
    <w:p w14:paraId="5DFC3477" w14:textId="16F45881" w:rsidR="00D71344" w:rsidRPr="00B42A4B" w:rsidRDefault="00D71344" w:rsidP="00D71344">
      <w:pPr>
        <w:rPr>
          <w:rFonts w:ascii="Calibri" w:hAnsi="Calibri" w:cs="Calibri"/>
        </w:rPr>
      </w:pPr>
      <w:r w:rsidRPr="00B42A4B">
        <w:rPr>
          <w:rFonts w:ascii="Calibri" w:hAnsi="Calibri" w:cs="Calibri"/>
          <w:b/>
          <w:bCs/>
        </w:rPr>
        <w:lastRenderedPageBreak/>
        <w:t>Protocols for Bat Capture</w:t>
      </w:r>
      <w:r w:rsidRPr="00B42A4B">
        <w:rPr>
          <w:rFonts w:ascii="Calibri" w:hAnsi="Calibri" w:cs="Calibri"/>
        </w:rPr>
        <w:t>:</w:t>
      </w:r>
    </w:p>
    <w:p w14:paraId="5118975A" w14:textId="0EB60529" w:rsidR="00D71344" w:rsidRPr="009325E8" w:rsidRDefault="00D71344" w:rsidP="00D71344">
      <w:pPr>
        <w:rPr>
          <w:rFonts w:ascii="Calibri" w:hAnsi="Calibri" w:cs="Calibri"/>
          <w:color w:val="000000" w:themeColor="text1"/>
          <w:shd w:val="clear" w:color="auto" w:fill="FFFFFF"/>
        </w:rPr>
      </w:pPr>
      <w:r w:rsidRPr="00B42A4B">
        <w:rPr>
          <w:rFonts w:ascii="Calibri" w:hAnsi="Calibri" w:cs="Calibri"/>
          <w:color w:val="000000" w:themeColor="text1"/>
          <w:shd w:val="clear" w:color="auto" w:fill="FFFFFF"/>
        </w:rPr>
        <w:t>All methods described here have been approved by the Institutional Animal Care and Use Committee (IACUC) of Stony Brook University.</w:t>
      </w:r>
    </w:p>
    <w:p w14:paraId="37732E2A" w14:textId="77777777" w:rsidR="00D71344" w:rsidRPr="00B42A4B" w:rsidRDefault="00D71344" w:rsidP="00D71344">
      <w:pPr>
        <w:rPr>
          <w:rFonts w:ascii="Calibri" w:hAnsi="Calibri" w:cs="Calibri"/>
        </w:rPr>
      </w:pPr>
      <w:r w:rsidRPr="00B42A4B">
        <w:rPr>
          <w:rFonts w:ascii="Calibri" w:hAnsi="Calibri" w:cs="Calibri"/>
          <w:b/>
          <w:bCs/>
          <w:i/>
          <w:iCs/>
        </w:rPr>
        <w:t>Permissions</w:t>
      </w:r>
    </w:p>
    <w:p w14:paraId="58BECC43" w14:textId="7F86CD69" w:rsidR="00D71344" w:rsidRPr="00B42A4B" w:rsidRDefault="00D71344" w:rsidP="00D71344">
      <w:pPr>
        <w:rPr>
          <w:rFonts w:ascii="Calibri" w:hAnsi="Calibri" w:cs="Calibri"/>
        </w:rPr>
      </w:pPr>
      <w:r w:rsidRPr="00B42A4B">
        <w:rPr>
          <w:rFonts w:ascii="Calibri" w:hAnsi="Calibri" w:cs="Calibri"/>
        </w:rPr>
        <w:t xml:space="preserve">Collecting material from vertebrates is tightly regulated by law in most countries, and researchers embarking on collecting material must ensure that they follow the correct procedures. Depending on the country, research permissions and visas are often required to gain access to field sites and perform surveys. Additional permits are often needed to cover experimental procedures, and to export and import tissue. Most countries are signatories to CITES (the Convention on International Trade in Endangered Species), which regulates the transportation of material of many plant and animal species across international borders (see below for further details). Similarly, many nations </w:t>
      </w:r>
      <w:r w:rsidR="00FD5636">
        <w:rPr>
          <w:rFonts w:ascii="Calibri" w:hAnsi="Calibri" w:cs="Calibri"/>
        </w:rPr>
        <w:t xml:space="preserve">(but not the United States) </w:t>
      </w:r>
      <w:r w:rsidRPr="00B42A4B">
        <w:rPr>
          <w:rFonts w:ascii="Calibri" w:hAnsi="Calibri" w:cs="Calibri"/>
        </w:rPr>
        <w:t>are adopting the measures set out in The Nagoya Protocol, which forms part of the 1992 Convention on Biological Diversity</w:t>
      </w:r>
      <w:r w:rsidR="00960049">
        <w:rPr>
          <w:rFonts w:ascii="Calibri" w:hAnsi="Calibri" w:cs="Calibri"/>
        </w:rPr>
        <w:t xml:space="preserve">. The </w:t>
      </w:r>
      <w:r w:rsidR="00C56325">
        <w:rPr>
          <w:rFonts w:ascii="Calibri" w:hAnsi="Calibri" w:cs="Calibri"/>
        </w:rPr>
        <w:t>Protocol</w:t>
      </w:r>
      <w:r w:rsidRPr="00B42A4B">
        <w:rPr>
          <w:rFonts w:ascii="Calibri" w:hAnsi="Calibri" w:cs="Calibri"/>
        </w:rPr>
        <w:t xml:space="preserve"> aims to protect access to genetic resources</w:t>
      </w:r>
      <w:r w:rsidR="00D62B3E">
        <w:rPr>
          <w:rFonts w:ascii="Calibri" w:hAnsi="Calibri" w:cs="Calibri"/>
        </w:rPr>
        <w:t>,</w:t>
      </w:r>
      <w:r w:rsidRPr="00B42A4B">
        <w:rPr>
          <w:rFonts w:ascii="Calibri" w:hAnsi="Calibri" w:cs="Calibri"/>
        </w:rPr>
        <w:t xml:space="preserve"> and to ensure that </w:t>
      </w:r>
      <w:r w:rsidR="00894F0F" w:rsidRPr="00B42A4B">
        <w:rPr>
          <w:rFonts w:ascii="Calibri" w:hAnsi="Calibri" w:cs="Calibri"/>
        </w:rPr>
        <w:t xml:space="preserve">countries from where such resources originated </w:t>
      </w:r>
      <w:r w:rsidR="00894F0F">
        <w:rPr>
          <w:rFonts w:ascii="Calibri" w:hAnsi="Calibri" w:cs="Calibri"/>
        </w:rPr>
        <w:t xml:space="preserve">share </w:t>
      </w:r>
      <w:r w:rsidRPr="00B42A4B">
        <w:rPr>
          <w:rFonts w:ascii="Calibri" w:hAnsi="Calibri" w:cs="Calibri"/>
        </w:rPr>
        <w:t xml:space="preserve">any benefits </w:t>
      </w:r>
      <w:r w:rsidR="00894F0F">
        <w:rPr>
          <w:rFonts w:ascii="Calibri" w:hAnsi="Calibri" w:cs="Calibri"/>
        </w:rPr>
        <w:t>arising therefrom</w:t>
      </w:r>
      <w:r w:rsidRPr="00B42A4B">
        <w:rPr>
          <w:rFonts w:ascii="Calibri" w:hAnsi="Calibri" w:cs="Calibri"/>
        </w:rPr>
        <w:t xml:space="preserve">. </w:t>
      </w:r>
    </w:p>
    <w:p w14:paraId="2AAEF95D" w14:textId="77777777" w:rsidR="00D71344" w:rsidRPr="00B42A4B" w:rsidRDefault="00D71344" w:rsidP="00D71344">
      <w:pPr>
        <w:rPr>
          <w:rFonts w:ascii="Calibri" w:hAnsi="Calibri" w:cs="Calibri"/>
        </w:rPr>
      </w:pPr>
    </w:p>
    <w:p w14:paraId="15A12228" w14:textId="535A3537" w:rsidR="00D71344" w:rsidRPr="00B42A4B" w:rsidRDefault="00D71344" w:rsidP="00D71344">
      <w:pPr>
        <w:rPr>
          <w:rFonts w:ascii="Calibri" w:hAnsi="Calibri" w:cs="Calibri"/>
        </w:rPr>
      </w:pPr>
      <w:r w:rsidRPr="00B42A4B">
        <w:rPr>
          <w:rFonts w:ascii="Calibri" w:hAnsi="Calibri" w:cs="Calibri"/>
        </w:rPr>
        <w:t xml:space="preserve">Aside from national regulations, tissue collection is often also regulated within regions, and also within institutions. Many research institutions require researchers to obtain ethics clearance prior to commencing work. Finally, to ensure that the correct permissions have been obtained, and procedures followed, many academic journals now require details of both institutional care committees and permits. As an example of one country’s requirements, here we summarize the permissions needed to collect tissues for researchers employed in the United States. </w:t>
      </w:r>
      <w:r w:rsidR="00C812E2">
        <w:rPr>
          <w:rFonts w:ascii="Calibri" w:hAnsi="Calibri" w:cs="Calibri"/>
        </w:rPr>
        <w:t>F</w:t>
      </w:r>
      <w:r w:rsidRPr="00B42A4B">
        <w:rPr>
          <w:rFonts w:ascii="Calibri" w:hAnsi="Calibri" w:cs="Calibri"/>
        </w:rPr>
        <w:t>ederal regulations require every research institution to have a board (called the Institutional Animal Care and Use Committee or IACUC) to evaluate protocols for handling of any vertebrate, including bats. This is in addition to any permits for research, collection or export that you may need to conduct work in a given state or country. A non-exhaustive, US-based list includes:</w:t>
      </w:r>
    </w:p>
    <w:p w14:paraId="61A802F0" w14:textId="77777777" w:rsidR="00D71344" w:rsidRPr="00B42A4B" w:rsidRDefault="00D71344" w:rsidP="00D71344">
      <w:pPr>
        <w:rPr>
          <w:rFonts w:ascii="Calibri" w:hAnsi="Calibri" w:cs="Calibri"/>
        </w:rPr>
      </w:pPr>
    </w:p>
    <w:p w14:paraId="0585AA0D" w14:textId="46B86E19" w:rsidR="00D71344" w:rsidRPr="00B42A4B" w:rsidRDefault="00D71344" w:rsidP="00D71344">
      <w:pPr>
        <w:numPr>
          <w:ilvl w:val="0"/>
          <w:numId w:val="1"/>
        </w:numPr>
        <w:textAlignment w:val="baseline"/>
        <w:rPr>
          <w:rFonts w:ascii="Calibri" w:hAnsi="Calibri" w:cs="Calibri"/>
        </w:rPr>
      </w:pPr>
      <w:r w:rsidRPr="00B42A4B">
        <w:rPr>
          <w:rFonts w:ascii="Calibri" w:hAnsi="Calibri" w:cs="Calibri"/>
        </w:rPr>
        <w:t xml:space="preserve">Regulations require a Centers for Disease Control (CDC) permit to transport any bat tissues both into the United States and within </w:t>
      </w:r>
      <w:r w:rsidR="00413F4E">
        <w:rPr>
          <w:rFonts w:ascii="Calibri" w:hAnsi="Calibri" w:cs="Calibri"/>
        </w:rPr>
        <w:t>the country</w:t>
      </w:r>
      <w:r w:rsidRPr="00B42A4B">
        <w:rPr>
          <w:rFonts w:ascii="Calibri" w:hAnsi="Calibri" w:cs="Calibri"/>
        </w:rPr>
        <w:t xml:space="preserve">. </w:t>
      </w:r>
    </w:p>
    <w:p w14:paraId="73D967AC" w14:textId="77777777" w:rsidR="00D71344" w:rsidRPr="00B42A4B" w:rsidRDefault="00D71344" w:rsidP="00D71344">
      <w:pPr>
        <w:numPr>
          <w:ilvl w:val="0"/>
          <w:numId w:val="1"/>
        </w:numPr>
        <w:textAlignment w:val="baseline"/>
        <w:rPr>
          <w:rFonts w:ascii="Calibri" w:hAnsi="Calibri" w:cs="Calibri"/>
        </w:rPr>
      </w:pPr>
      <w:r w:rsidRPr="00B42A4B">
        <w:rPr>
          <w:rFonts w:ascii="Calibri" w:hAnsi="Calibri" w:cs="Calibri"/>
        </w:rPr>
        <w:t>Importation or export of zoological specimens —with the exception of urine or fecal samples— requires a Fish and Wildlife Service (FWS) form to be filed at the port of entry or exit. For importation, this form requires export permits from the country of origin, in addition to detailed information on the quantity and nature of the sample.  </w:t>
      </w:r>
    </w:p>
    <w:p w14:paraId="766B1F1A" w14:textId="2C649D3C" w:rsidR="00D71344" w:rsidRPr="00B42A4B" w:rsidRDefault="00D71344" w:rsidP="00D71344">
      <w:pPr>
        <w:numPr>
          <w:ilvl w:val="0"/>
          <w:numId w:val="1"/>
        </w:numPr>
        <w:textAlignment w:val="baseline"/>
        <w:rPr>
          <w:rFonts w:ascii="Calibri" w:hAnsi="Calibri" w:cs="Calibri"/>
        </w:rPr>
      </w:pPr>
      <w:r w:rsidRPr="00B42A4B">
        <w:rPr>
          <w:rFonts w:ascii="Calibri" w:hAnsi="Calibri" w:cs="Calibri"/>
        </w:rPr>
        <w:t>A United States Department of Agriculture (USDA) permit may be needed if the tissues originate from a species that is known to harbor livestock pathogens. Usually</w:t>
      </w:r>
      <w:r w:rsidR="00D12014">
        <w:rPr>
          <w:rFonts w:ascii="Calibri" w:hAnsi="Calibri" w:cs="Calibri"/>
        </w:rPr>
        <w:t>,</w:t>
      </w:r>
      <w:r w:rsidRPr="00B42A4B">
        <w:rPr>
          <w:rFonts w:ascii="Calibri" w:hAnsi="Calibri" w:cs="Calibri"/>
        </w:rPr>
        <w:t xml:space="preserve"> documentation that specimens come from the wild and are not known to harbor pathogens is </w:t>
      </w:r>
      <w:r w:rsidR="00D12014">
        <w:rPr>
          <w:rFonts w:ascii="Calibri" w:hAnsi="Calibri" w:cs="Calibri"/>
        </w:rPr>
        <w:t>sufficient</w:t>
      </w:r>
      <w:r w:rsidR="00D12014" w:rsidRPr="00B42A4B">
        <w:rPr>
          <w:rFonts w:ascii="Calibri" w:hAnsi="Calibri" w:cs="Calibri"/>
        </w:rPr>
        <w:t xml:space="preserve"> </w:t>
      </w:r>
      <w:r w:rsidRPr="00B42A4B">
        <w:rPr>
          <w:rFonts w:ascii="Calibri" w:hAnsi="Calibri" w:cs="Calibri"/>
        </w:rPr>
        <w:t>to demonstrate you do not need this permit.</w:t>
      </w:r>
    </w:p>
    <w:p w14:paraId="06951EC3" w14:textId="72EA0149" w:rsidR="00D71344" w:rsidRPr="00B42A4B" w:rsidRDefault="00D71344" w:rsidP="00D71344">
      <w:pPr>
        <w:numPr>
          <w:ilvl w:val="0"/>
          <w:numId w:val="1"/>
        </w:numPr>
        <w:textAlignment w:val="baseline"/>
        <w:rPr>
          <w:rFonts w:ascii="Calibri" w:hAnsi="Calibri" w:cs="Calibri"/>
        </w:rPr>
      </w:pPr>
      <w:r w:rsidRPr="00B42A4B">
        <w:rPr>
          <w:rFonts w:ascii="Calibri" w:hAnsi="Calibri" w:cs="Calibri"/>
        </w:rPr>
        <w:t>The Convention on International Trade of Endangered Species (CITES) regulates the international movement of samples from all CITES-listed species, including a few bat</w:t>
      </w:r>
      <w:r w:rsidR="00E314BD">
        <w:rPr>
          <w:rFonts w:ascii="Calibri" w:hAnsi="Calibri" w:cs="Calibri"/>
        </w:rPr>
        <w:t xml:space="preserve"> species</w:t>
      </w:r>
      <w:r w:rsidRPr="00B42A4B">
        <w:rPr>
          <w:rFonts w:ascii="Calibri" w:hAnsi="Calibri" w:cs="Calibri"/>
        </w:rPr>
        <w:t xml:space="preserve">. Note this is </w:t>
      </w:r>
      <w:r w:rsidR="007B5C12">
        <w:rPr>
          <w:rFonts w:ascii="Calibri" w:hAnsi="Calibri" w:cs="Calibri"/>
        </w:rPr>
        <w:t>un</w:t>
      </w:r>
      <w:r w:rsidRPr="00B42A4B">
        <w:rPr>
          <w:rFonts w:ascii="Calibri" w:hAnsi="Calibri" w:cs="Calibri"/>
        </w:rPr>
        <w:t xml:space="preserve">related to IUCN classification, but instead is an internationally agreed-upon list of species. If the species sampled is CITES-listed, a CITES import permit is needed, as well as a CITES export permit from the country of origin of the samples. </w:t>
      </w:r>
    </w:p>
    <w:p w14:paraId="21C9CB20" w14:textId="77777777" w:rsidR="00D71344" w:rsidRPr="00B42A4B" w:rsidRDefault="00D71344" w:rsidP="00D71344">
      <w:pPr>
        <w:rPr>
          <w:rFonts w:ascii="Calibri" w:hAnsi="Calibri" w:cs="Calibri"/>
        </w:rPr>
      </w:pPr>
    </w:p>
    <w:p w14:paraId="55824B83" w14:textId="0FD9F9A2" w:rsidR="00D71344" w:rsidRPr="00B42A4B" w:rsidRDefault="00D71344" w:rsidP="00D71344">
      <w:pPr>
        <w:rPr>
          <w:rFonts w:ascii="Calibri" w:hAnsi="Calibri" w:cs="Calibri"/>
        </w:rPr>
      </w:pPr>
      <w:r w:rsidRPr="00B42A4B">
        <w:rPr>
          <w:rFonts w:ascii="Calibri" w:hAnsi="Calibri" w:cs="Calibri"/>
        </w:rPr>
        <w:lastRenderedPageBreak/>
        <w:t xml:space="preserve">Finally, we note that permissions </w:t>
      </w:r>
      <w:r w:rsidR="001819A4">
        <w:rPr>
          <w:rFonts w:ascii="Calibri" w:hAnsi="Calibri" w:cs="Calibri"/>
        </w:rPr>
        <w:t xml:space="preserve">required </w:t>
      </w:r>
      <w:r w:rsidRPr="00B42A4B">
        <w:rPr>
          <w:rFonts w:ascii="Calibri" w:hAnsi="Calibri" w:cs="Calibri"/>
        </w:rPr>
        <w:t>can change rapidly without notification, and we urge researchers to remain vigilant to stay attuned to these changes. This may require directly calling regulators to ensure the collection and research complies with all relevant regulations.</w:t>
      </w:r>
    </w:p>
    <w:p w14:paraId="0297C5F9" w14:textId="77777777" w:rsidR="00D71344" w:rsidRPr="00B42A4B" w:rsidRDefault="00D71344" w:rsidP="00D71344">
      <w:pPr>
        <w:rPr>
          <w:rFonts w:ascii="Calibri" w:hAnsi="Calibri" w:cs="Calibri"/>
        </w:rPr>
      </w:pPr>
    </w:p>
    <w:p w14:paraId="13928BB8" w14:textId="6420607D" w:rsidR="00D71344" w:rsidRPr="00B42A4B" w:rsidRDefault="00D71344" w:rsidP="00D71344">
      <w:pPr>
        <w:rPr>
          <w:rFonts w:ascii="Calibri" w:hAnsi="Calibri" w:cs="Calibri"/>
        </w:rPr>
      </w:pPr>
      <w:r w:rsidRPr="00B42A4B">
        <w:rPr>
          <w:rFonts w:ascii="Calibri" w:hAnsi="Calibri" w:cs="Calibri"/>
          <w:b/>
          <w:bCs/>
          <w:i/>
          <w:iCs/>
        </w:rPr>
        <w:t>Capture and handling</w:t>
      </w:r>
      <w:r w:rsidRPr="00B42A4B">
        <w:rPr>
          <w:rFonts w:ascii="Calibri" w:hAnsi="Calibri" w:cs="Calibri"/>
        </w:rPr>
        <w:br/>
      </w:r>
      <w:r w:rsidRPr="00B42A4B">
        <w:rPr>
          <w:rFonts w:ascii="Calibri" w:hAnsi="Calibri" w:cs="Calibri"/>
          <w:i/>
          <w:iCs/>
        </w:rPr>
        <w:t>A note on minimal safety precautions</w:t>
      </w:r>
      <w:r w:rsidRPr="00B42A4B">
        <w:rPr>
          <w:rFonts w:ascii="Calibri" w:hAnsi="Calibri" w:cs="Calibri"/>
        </w:rPr>
        <w:t>: All people handling bats should be trained by a bat-competent researcher and vaccinated for rabies</w:t>
      </w:r>
      <w:r w:rsidR="00135050">
        <w:rPr>
          <w:rFonts w:ascii="Calibri" w:hAnsi="Calibri" w:cs="Calibri"/>
        </w:rPr>
        <w:t xml:space="preserve"> with a course of pre-exposure injections (Note: if bitten </w:t>
      </w:r>
      <w:r w:rsidR="005046CA">
        <w:rPr>
          <w:rFonts w:ascii="Calibri" w:hAnsi="Calibri" w:cs="Calibri"/>
        </w:rPr>
        <w:t xml:space="preserve">during handling, </w:t>
      </w:r>
      <w:r w:rsidR="00135050">
        <w:rPr>
          <w:rFonts w:ascii="Calibri" w:hAnsi="Calibri" w:cs="Calibri"/>
        </w:rPr>
        <w:t xml:space="preserve">a further course of post-exposure injections </w:t>
      </w:r>
      <w:r w:rsidR="001F4534">
        <w:rPr>
          <w:rFonts w:ascii="Calibri" w:hAnsi="Calibri" w:cs="Calibri"/>
        </w:rPr>
        <w:t xml:space="preserve">is </w:t>
      </w:r>
      <w:r w:rsidR="00135050">
        <w:rPr>
          <w:rFonts w:ascii="Calibri" w:hAnsi="Calibri" w:cs="Calibri"/>
        </w:rPr>
        <w:t>still necessary).</w:t>
      </w:r>
      <w:r w:rsidR="00D03D05">
        <w:rPr>
          <w:rFonts w:ascii="Calibri" w:hAnsi="Calibri" w:cs="Calibri"/>
        </w:rPr>
        <w:t xml:space="preserve"> </w:t>
      </w:r>
      <w:r w:rsidRPr="00B42A4B">
        <w:rPr>
          <w:rFonts w:ascii="Calibri" w:hAnsi="Calibri" w:cs="Calibri"/>
        </w:rPr>
        <w:t>The use of protective hand</w:t>
      </w:r>
      <w:r w:rsidR="00D03D05">
        <w:rPr>
          <w:rFonts w:ascii="Calibri" w:hAnsi="Calibri" w:cs="Calibri"/>
        </w:rPr>
        <w:t>-</w:t>
      </w:r>
      <w:r w:rsidRPr="00B42A4B">
        <w:rPr>
          <w:rFonts w:ascii="Calibri" w:hAnsi="Calibri" w:cs="Calibri"/>
        </w:rPr>
        <w:t>wear such as</w:t>
      </w:r>
      <w:r w:rsidR="00135050">
        <w:rPr>
          <w:rFonts w:ascii="Calibri" w:hAnsi="Calibri" w:cs="Calibri"/>
        </w:rPr>
        <w:t xml:space="preserve"> thick, but pliable, </w:t>
      </w:r>
      <w:r w:rsidRPr="00B42A4B">
        <w:rPr>
          <w:rFonts w:ascii="Calibri" w:hAnsi="Calibri" w:cs="Calibri"/>
        </w:rPr>
        <w:t xml:space="preserve">leather gloves </w:t>
      </w:r>
      <w:r w:rsidR="0038210E">
        <w:rPr>
          <w:rFonts w:ascii="Calibri" w:hAnsi="Calibri" w:cs="Calibri"/>
        </w:rPr>
        <w:t>is</w:t>
      </w:r>
      <w:r w:rsidR="0038210E" w:rsidRPr="00B42A4B">
        <w:rPr>
          <w:rFonts w:ascii="Calibri" w:hAnsi="Calibri" w:cs="Calibri"/>
        </w:rPr>
        <w:t xml:space="preserve"> </w:t>
      </w:r>
      <w:r w:rsidRPr="00B42A4B">
        <w:rPr>
          <w:rFonts w:ascii="Calibri" w:hAnsi="Calibri" w:cs="Calibri"/>
        </w:rPr>
        <w:t xml:space="preserve">essential. </w:t>
      </w:r>
      <w:r w:rsidR="00135050">
        <w:rPr>
          <w:rFonts w:ascii="Calibri" w:hAnsi="Calibri" w:cs="Calibri"/>
        </w:rPr>
        <w:t xml:space="preserve">The </w:t>
      </w:r>
      <w:r w:rsidR="00135050" w:rsidRPr="00B42A4B">
        <w:rPr>
          <w:rFonts w:ascii="Calibri" w:hAnsi="Calibri" w:cs="Calibri"/>
        </w:rPr>
        <w:t>best compromise between dexterity and protection</w:t>
      </w:r>
      <w:r w:rsidR="00135050">
        <w:rPr>
          <w:rFonts w:ascii="Calibri" w:hAnsi="Calibri" w:cs="Calibri"/>
        </w:rPr>
        <w:t xml:space="preserve"> is to </w:t>
      </w:r>
      <w:r w:rsidR="00D03D05">
        <w:rPr>
          <w:rFonts w:ascii="Calibri" w:hAnsi="Calibri" w:cs="Calibri"/>
        </w:rPr>
        <w:t xml:space="preserve">always </w:t>
      </w:r>
      <w:r w:rsidR="00135050">
        <w:rPr>
          <w:rFonts w:ascii="Calibri" w:hAnsi="Calibri" w:cs="Calibri"/>
        </w:rPr>
        <w:t xml:space="preserve">wear </w:t>
      </w:r>
      <w:r w:rsidRPr="00B42A4B">
        <w:rPr>
          <w:rFonts w:ascii="Calibri" w:hAnsi="Calibri" w:cs="Calibri"/>
        </w:rPr>
        <w:t xml:space="preserve">one </w:t>
      </w:r>
      <w:r w:rsidR="00135050">
        <w:rPr>
          <w:rFonts w:ascii="Calibri" w:hAnsi="Calibri" w:cs="Calibri"/>
        </w:rPr>
        <w:t xml:space="preserve">leather </w:t>
      </w:r>
      <w:r w:rsidRPr="00B42A4B">
        <w:rPr>
          <w:rFonts w:ascii="Calibri" w:hAnsi="Calibri" w:cs="Calibri"/>
        </w:rPr>
        <w:t>glove</w:t>
      </w:r>
      <w:r w:rsidR="00135050">
        <w:rPr>
          <w:rFonts w:ascii="Calibri" w:hAnsi="Calibri" w:cs="Calibri"/>
        </w:rPr>
        <w:t xml:space="preserve">, and </w:t>
      </w:r>
      <w:r w:rsidR="001044AD">
        <w:rPr>
          <w:rFonts w:ascii="Calibri" w:hAnsi="Calibri" w:cs="Calibri"/>
        </w:rPr>
        <w:t xml:space="preserve">to </w:t>
      </w:r>
      <w:r w:rsidR="00135050">
        <w:rPr>
          <w:rFonts w:ascii="Calibri" w:hAnsi="Calibri" w:cs="Calibri"/>
        </w:rPr>
        <w:t>us</w:t>
      </w:r>
      <w:r w:rsidR="00D03D05">
        <w:rPr>
          <w:rFonts w:ascii="Calibri" w:hAnsi="Calibri" w:cs="Calibri"/>
        </w:rPr>
        <w:t>e</w:t>
      </w:r>
      <w:r w:rsidR="00135050">
        <w:rPr>
          <w:rFonts w:ascii="Calibri" w:hAnsi="Calibri" w:cs="Calibri"/>
        </w:rPr>
        <w:t xml:space="preserve"> a cotton </w:t>
      </w:r>
      <w:r w:rsidRPr="00B42A4B">
        <w:rPr>
          <w:rFonts w:ascii="Calibri" w:hAnsi="Calibri" w:cs="Calibri"/>
        </w:rPr>
        <w:t xml:space="preserve">bat bag </w:t>
      </w:r>
      <w:r w:rsidR="00D03D05">
        <w:rPr>
          <w:rFonts w:ascii="Calibri" w:hAnsi="Calibri" w:cs="Calibri"/>
        </w:rPr>
        <w:t xml:space="preserve">to engage the teeth </w:t>
      </w:r>
      <w:r w:rsidR="001044AD">
        <w:rPr>
          <w:rFonts w:ascii="Calibri" w:hAnsi="Calibri" w:cs="Calibri"/>
        </w:rPr>
        <w:t xml:space="preserve">of the bat </w:t>
      </w:r>
      <w:r w:rsidR="00135050">
        <w:rPr>
          <w:rFonts w:ascii="Calibri" w:hAnsi="Calibri" w:cs="Calibri"/>
        </w:rPr>
        <w:t xml:space="preserve">(taking care that </w:t>
      </w:r>
      <w:r w:rsidR="00D03D05">
        <w:rPr>
          <w:rFonts w:ascii="Calibri" w:hAnsi="Calibri" w:cs="Calibri"/>
        </w:rPr>
        <w:t>the layers of material are not thin enough that the teeth can go all the way through</w:t>
      </w:r>
      <w:r w:rsidR="00135050">
        <w:rPr>
          <w:rFonts w:ascii="Calibri" w:hAnsi="Calibri" w:cs="Calibri"/>
        </w:rPr>
        <w:t xml:space="preserve">) and </w:t>
      </w:r>
      <w:r w:rsidRPr="00B42A4B">
        <w:rPr>
          <w:rFonts w:ascii="Calibri" w:hAnsi="Calibri" w:cs="Calibri"/>
        </w:rPr>
        <w:t xml:space="preserve">keep </w:t>
      </w:r>
      <w:r w:rsidR="00135050">
        <w:rPr>
          <w:rFonts w:ascii="Calibri" w:hAnsi="Calibri" w:cs="Calibri"/>
        </w:rPr>
        <w:t xml:space="preserve">the other hand </w:t>
      </w:r>
      <w:r w:rsidRPr="00B42A4B">
        <w:rPr>
          <w:rFonts w:ascii="Calibri" w:hAnsi="Calibri" w:cs="Calibri"/>
        </w:rPr>
        <w:t>ungloved to disentangle the net</w:t>
      </w:r>
      <w:r w:rsidR="00135050">
        <w:rPr>
          <w:rFonts w:ascii="Calibri" w:hAnsi="Calibri" w:cs="Calibri"/>
        </w:rPr>
        <w:t>.</w:t>
      </w:r>
    </w:p>
    <w:p w14:paraId="7806D667" w14:textId="77777777" w:rsidR="00D71344" w:rsidRPr="00B42A4B" w:rsidRDefault="00D71344" w:rsidP="00D71344">
      <w:pPr>
        <w:rPr>
          <w:rFonts w:ascii="Calibri" w:hAnsi="Calibri" w:cs="Calibri"/>
        </w:rPr>
      </w:pPr>
    </w:p>
    <w:p w14:paraId="217870BD" w14:textId="68EBCBB4" w:rsidR="00D71344" w:rsidRPr="00B42A4B" w:rsidRDefault="00D71344" w:rsidP="00D71344">
      <w:pPr>
        <w:rPr>
          <w:rFonts w:ascii="Calibri" w:hAnsi="Calibri" w:cs="Calibri"/>
        </w:rPr>
      </w:pPr>
      <w:r w:rsidRPr="00B42A4B">
        <w:rPr>
          <w:rFonts w:ascii="Calibri" w:hAnsi="Calibri" w:cs="Calibri"/>
          <w:i/>
          <w:iCs/>
        </w:rPr>
        <w:t>Bat Capture</w:t>
      </w:r>
    </w:p>
    <w:p w14:paraId="2489CCEB" w14:textId="77777777" w:rsidR="00D71344" w:rsidRPr="00B42A4B" w:rsidRDefault="00D71344" w:rsidP="00D71344">
      <w:pPr>
        <w:numPr>
          <w:ilvl w:val="0"/>
          <w:numId w:val="2"/>
        </w:numPr>
        <w:textAlignment w:val="baseline"/>
        <w:rPr>
          <w:rFonts w:ascii="Calibri" w:hAnsi="Calibri" w:cs="Calibri"/>
        </w:rPr>
      </w:pPr>
      <w:r w:rsidRPr="00B42A4B">
        <w:rPr>
          <w:rFonts w:ascii="Calibri" w:hAnsi="Calibri" w:cs="Calibri"/>
        </w:rPr>
        <w:t>Set up traps prior to dusk and open the nets immediately prior to bat emergence. Never leave a net or trap open overnight without frequent inspection.</w:t>
      </w:r>
      <w:r>
        <w:rPr>
          <w:rFonts w:ascii="Calibri" w:hAnsi="Calibri" w:cs="Calibri"/>
        </w:rPr>
        <w:br/>
      </w:r>
    </w:p>
    <w:p w14:paraId="55870712" w14:textId="77777777" w:rsidR="00D71344" w:rsidRPr="00B42A4B" w:rsidRDefault="00D71344" w:rsidP="00D71344">
      <w:pPr>
        <w:numPr>
          <w:ilvl w:val="0"/>
          <w:numId w:val="2"/>
        </w:numPr>
        <w:textAlignment w:val="baseline"/>
        <w:rPr>
          <w:rFonts w:ascii="Calibri" w:hAnsi="Calibri" w:cs="Calibri"/>
        </w:rPr>
      </w:pPr>
      <w:r w:rsidRPr="00B42A4B">
        <w:rPr>
          <w:rFonts w:ascii="Calibri" w:hAnsi="Calibri" w:cs="Calibri"/>
        </w:rPr>
        <w:t>During emergence, at dusk, all mist nets must be checked every 10 minutes. Take care to thoroughly inspect the net or trap a bat might be trapped on a corner, or at the bottom and be missed.</w:t>
      </w:r>
      <w:r>
        <w:rPr>
          <w:rFonts w:ascii="Calibri" w:hAnsi="Calibri" w:cs="Calibri"/>
        </w:rPr>
        <w:br/>
      </w:r>
    </w:p>
    <w:p w14:paraId="3827241E" w14:textId="77777777" w:rsidR="00D71344" w:rsidRPr="00B42A4B" w:rsidRDefault="00D71344" w:rsidP="00D71344">
      <w:pPr>
        <w:numPr>
          <w:ilvl w:val="0"/>
          <w:numId w:val="2"/>
        </w:numPr>
        <w:textAlignment w:val="baseline"/>
        <w:rPr>
          <w:rFonts w:ascii="Calibri" w:hAnsi="Calibri" w:cs="Calibri"/>
        </w:rPr>
      </w:pPr>
      <w:r w:rsidRPr="00B42A4B">
        <w:rPr>
          <w:rFonts w:ascii="Calibri" w:hAnsi="Calibri" w:cs="Calibri"/>
        </w:rPr>
        <w:t xml:space="preserve">Carefully remove the bat (Fig. 1) and keep the bat in a bat bag until it can be safely processed. There must be enough bat bags to allow captures to be held singly, and a system to process them so no one bat spends too much time in handling. Hang the bat bags separately from one another, rather than hung in clumps, until ready for processing (Fig. 3). Otherwise, bats can easily overheat or become dehydrated. </w:t>
      </w:r>
      <w:r>
        <w:rPr>
          <w:rFonts w:ascii="Calibri" w:hAnsi="Calibri" w:cs="Calibri"/>
        </w:rPr>
        <w:br/>
      </w:r>
    </w:p>
    <w:p w14:paraId="50A15FED" w14:textId="492284AF" w:rsidR="00D71344" w:rsidRPr="00B42A4B" w:rsidRDefault="00D71344" w:rsidP="00D71344">
      <w:pPr>
        <w:numPr>
          <w:ilvl w:val="0"/>
          <w:numId w:val="2"/>
        </w:numPr>
        <w:textAlignment w:val="baseline"/>
        <w:rPr>
          <w:rFonts w:ascii="Calibri" w:hAnsi="Calibri" w:cs="Calibri"/>
        </w:rPr>
      </w:pPr>
      <w:r w:rsidRPr="00B42A4B">
        <w:rPr>
          <w:rFonts w:ascii="Calibri" w:hAnsi="Calibri" w:cs="Calibri"/>
        </w:rPr>
        <w:t xml:space="preserve">Fecal matter readily accumulates while bats are in bat bags. </w:t>
      </w:r>
      <w:r w:rsidR="001A70AF">
        <w:rPr>
          <w:rFonts w:ascii="Calibri" w:hAnsi="Calibri" w:cs="Calibri"/>
        </w:rPr>
        <w:t>Collect in All</w:t>
      </w:r>
      <w:r w:rsidR="0085764E">
        <w:rPr>
          <w:rFonts w:ascii="Calibri" w:hAnsi="Calibri" w:cs="Calibri"/>
        </w:rPr>
        <w:t>P</w:t>
      </w:r>
      <w:r w:rsidR="001A70AF">
        <w:rPr>
          <w:rFonts w:ascii="Calibri" w:hAnsi="Calibri" w:cs="Calibri"/>
        </w:rPr>
        <w:t xml:space="preserve">rotect or silica gel to keep dry. </w:t>
      </w:r>
      <w:r w:rsidRPr="00B42A4B">
        <w:rPr>
          <w:rFonts w:ascii="Calibri" w:hAnsi="Calibri" w:cs="Calibri"/>
        </w:rPr>
        <w:t>Wash bat bags prior to</w:t>
      </w:r>
      <w:r w:rsidR="0084410B">
        <w:rPr>
          <w:rFonts w:ascii="Calibri" w:hAnsi="Calibri" w:cs="Calibri"/>
        </w:rPr>
        <w:t>,</w:t>
      </w:r>
      <w:r w:rsidRPr="00B42A4B">
        <w:rPr>
          <w:rFonts w:ascii="Calibri" w:hAnsi="Calibri" w:cs="Calibri"/>
        </w:rPr>
        <w:t xml:space="preserve"> and during the fieldwork campaign. Empty bags before reuse during the night to avoid disease transmission among bats and between bats and researchers.</w:t>
      </w:r>
      <w:r>
        <w:rPr>
          <w:rFonts w:ascii="Calibri" w:hAnsi="Calibri" w:cs="Calibri"/>
        </w:rPr>
        <w:br/>
      </w:r>
    </w:p>
    <w:p w14:paraId="59E9D672" w14:textId="7225C25A" w:rsidR="00D71344" w:rsidRPr="00031A7B" w:rsidRDefault="00D71344" w:rsidP="00D71344">
      <w:pPr>
        <w:numPr>
          <w:ilvl w:val="0"/>
          <w:numId w:val="2"/>
        </w:numPr>
        <w:textAlignment w:val="baseline"/>
        <w:rPr>
          <w:rFonts w:ascii="Calibri" w:hAnsi="Calibri" w:cs="Calibri"/>
          <w:color w:val="000000"/>
        </w:rPr>
      </w:pPr>
      <w:r w:rsidRPr="00B42A4B">
        <w:rPr>
          <w:rFonts w:ascii="Calibri" w:hAnsi="Calibri" w:cs="Calibri"/>
        </w:rPr>
        <w:t>Separate bat bags into the ones containing bats to be released at the end of a session (so that released bats do not get captured again by mist nets before these are taken down), and those to be collected for tissue. Holding bags can be labeled by pen or by strips of paper tucked under the draw strings (Fig. 3), so that the contents of each bag is known without having to re-open. Bags held overnight should be hung out of the reach of animals, away from morning sunshine, and away from air conditioning.</w:t>
      </w:r>
    </w:p>
    <w:p w14:paraId="2D9DF626" w14:textId="77777777" w:rsidR="00031A7B" w:rsidRPr="00B42A4B" w:rsidRDefault="00031A7B" w:rsidP="00031A7B">
      <w:pPr>
        <w:ind w:left="360"/>
        <w:textAlignment w:val="baseline"/>
        <w:rPr>
          <w:rFonts w:ascii="Calibri" w:hAnsi="Calibri" w:cs="Calibri"/>
          <w:color w:val="000000"/>
        </w:rPr>
      </w:pPr>
    </w:p>
    <w:p w14:paraId="7FDF6CC1" w14:textId="300066E0" w:rsidR="00031A7B" w:rsidRPr="00031A7B" w:rsidRDefault="00031A7B" w:rsidP="00031A7B">
      <w:pPr>
        <w:ind w:left="360"/>
        <w:rPr>
          <w:rFonts w:ascii="Calibri" w:hAnsi="Calibri" w:cs="Calibri"/>
        </w:rPr>
      </w:pPr>
      <w:r w:rsidRPr="00031A7B">
        <w:rPr>
          <w:rFonts w:ascii="Calibri" w:hAnsi="Calibri" w:cs="Calibri"/>
          <w:i/>
          <w:iCs/>
        </w:rPr>
        <w:t>A note on bat care during human handling</w:t>
      </w:r>
      <w:r w:rsidRPr="00031A7B">
        <w:rPr>
          <w:rFonts w:ascii="Calibri" w:hAnsi="Calibri" w:cs="Calibri"/>
        </w:rPr>
        <w:t xml:space="preserve">: Handling is very stressful for wild bats and species vary widely in their fragility. For these reasons it is important to plan ahead to minimize handling and any stress as much as is possible. Most bats should be released as soon as possible at the site of capture. Some of the subsequent steps (sexing, measuring) </w:t>
      </w:r>
      <w:r w:rsidRPr="00031A7B">
        <w:rPr>
          <w:rFonts w:ascii="Calibri" w:hAnsi="Calibri" w:cs="Calibri"/>
        </w:rPr>
        <w:lastRenderedPageBreak/>
        <w:t>can be carried out at the moment of capture if there are enough pairs of skilled</w:t>
      </w:r>
      <w:bookmarkStart w:id="0" w:name="_GoBack"/>
      <w:bookmarkEnd w:id="0"/>
      <w:r w:rsidRPr="00031A7B">
        <w:rPr>
          <w:rFonts w:ascii="Calibri" w:hAnsi="Calibri" w:cs="Calibri"/>
        </w:rPr>
        <w:t xml:space="preserve"> hands to do so. If bats need to be held (</w:t>
      </w:r>
      <w:r w:rsidRPr="00031A7B">
        <w:rPr>
          <w:rFonts w:ascii="Calibri" w:hAnsi="Calibri" w:cs="Calibri"/>
          <w:i/>
        </w:rPr>
        <w:t>e.g</w:t>
      </w:r>
      <w:r w:rsidRPr="00031A7B">
        <w:rPr>
          <w:rFonts w:ascii="Calibri" w:hAnsi="Calibri" w:cs="Calibri"/>
        </w:rPr>
        <w:t>., to release the next day, or for a few hours before dissection), they need to be supplied with water and in some cases food. This is especially critical if bats have been captured before feeding (</w:t>
      </w:r>
      <w:r w:rsidRPr="00031A7B">
        <w:rPr>
          <w:rFonts w:ascii="Calibri" w:hAnsi="Calibri" w:cs="Calibri"/>
          <w:i/>
        </w:rPr>
        <w:t>e.g</w:t>
      </w:r>
      <w:r w:rsidRPr="00031A7B">
        <w:rPr>
          <w:rFonts w:ascii="Calibri" w:hAnsi="Calibri" w:cs="Calibri"/>
        </w:rPr>
        <w:t>., at dusk). In general, smaller bats are more delicate and will require more energy per unit mass than larger ones. For this reason, and if held for the evening before release or dissection, it may become necessary to supplement food. Water can be supplied to bats in their bat bags by moistening a ball of cotton with abundant fresh water, which also prevents dehydration. Nectar feeding bats (</w:t>
      </w:r>
      <w:r w:rsidRPr="00031A7B">
        <w:rPr>
          <w:rFonts w:ascii="Calibri" w:hAnsi="Calibri" w:cs="Calibri"/>
          <w:i/>
        </w:rPr>
        <w:t>e.g</w:t>
      </w:r>
      <w:r w:rsidRPr="00031A7B">
        <w:rPr>
          <w:rFonts w:ascii="Calibri" w:hAnsi="Calibri" w:cs="Calibri"/>
        </w:rPr>
        <w:t xml:space="preserve">., </w:t>
      </w:r>
      <w:r w:rsidRPr="00031A7B">
        <w:rPr>
          <w:rFonts w:ascii="Calibri" w:hAnsi="Calibri" w:cs="Calibri"/>
          <w:i/>
          <w:iCs/>
        </w:rPr>
        <w:t>Glossophaga</w:t>
      </w:r>
      <w:r w:rsidRPr="00031A7B">
        <w:rPr>
          <w:rFonts w:ascii="Calibri" w:hAnsi="Calibri" w:cs="Calibri"/>
        </w:rPr>
        <w:t xml:space="preserve">, </w:t>
      </w:r>
      <w:r w:rsidRPr="00031A7B">
        <w:rPr>
          <w:rFonts w:ascii="Calibri" w:hAnsi="Calibri" w:cs="Calibri"/>
          <w:i/>
          <w:iCs/>
        </w:rPr>
        <w:t>Lonchophylla</w:t>
      </w:r>
      <w:r w:rsidRPr="00031A7B">
        <w:rPr>
          <w:rFonts w:ascii="Calibri" w:hAnsi="Calibri" w:cs="Calibri"/>
        </w:rPr>
        <w:t xml:space="preserve">) have high energetic demands and need to be fed even if held for an hour or so. These bats will readily drink a solution of sugar water from a vial or even the top of a bottle. Delicate insectivorous bats, such as </w:t>
      </w:r>
      <w:r w:rsidRPr="00031A7B">
        <w:rPr>
          <w:rFonts w:ascii="Calibri" w:hAnsi="Calibri" w:cs="Calibri"/>
          <w:i/>
          <w:iCs/>
        </w:rPr>
        <w:t>Micronycteris</w:t>
      </w:r>
      <w:r w:rsidRPr="00031A7B">
        <w:rPr>
          <w:rFonts w:ascii="Calibri" w:hAnsi="Calibri" w:cs="Calibri"/>
        </w:rPr>
        <w:t>, may also require feeding. Collecting crickets, moths, grubs, or caterpillars while capturing the bats can help prepare for feeding. The insects need to shake or move (</w:t>
      </w:r>
      <w:r w:rsidRPr="00031A7B">
        <w:rPr>
          <w:rFonts w:ascii="Calibri" w:hAnsi="Calibri" w:cs="Calibri"/>
          <w:i/>
        </w:rPr>
        <w:t>e.g.</w:t>
      </w:r>
      <w:r w:rsidRPr="00031A7B">
        <w:rPr>
          <w:rFonts w:ascii="Calibri" w:hAnsi="Calibri" w:cs="Calibri"/>
        </w:rPr>
        <w:t xml:space="preserve">, with dissecting tweezers) to get the bat to eat. Mealworms, either alive or dead but soaked in water, can be used. Small fruit-eating bats can be fed ripe banana. </w:t>
      </w:r>
      <w:r w:rsidR="00FE0DAE">
        <w:rPr>
          <w:rFonts w:ascii="Calibri" w:hAnsi="Calibri" w:cs="Calibri"/>
        </w:rPr>
        <w:t xml:space="preserve">Note that feces from bats that have been fed </w:t>
      </w:r>
      <w:r w:rsidR="008B751E">
        <w:rPr>
          <w:rFonts w:ascii="Calibri" w:hAnsi="Calibri" w:cs="Calibri"/>
        </w:rPr>
        <w:t>should not</w:t>
      </w:r>
      <w:r w:rsidR="00FE0DAE">
        <w:rPr>
          <w:rFonts w:ascii="Calibri" w:hAnsi="Calibri" w:cs="Calibri"/>
        </w:rPr>
        <w:t xml:space="preserve"> be subsequently used for </w:t>
      </w:r>
      <w:r w:rsidR="004E069C">
        <w:rPr>
          <w:rFonts w:ascii="Calibri" w:hAnsi="Calibri" w:cs="Calibri"/>
        </w:rPr>
        <w:t>dietary analyses using DNA.</w:t>
      </w:r>
    </w:p>
    <w:p w14:paraId="7AD4BAF6" w14:textId="19519CCF" w:rsidR="00D71344" w:rsidRDefault="00D71344" w:rsidP="00D71344">
      <w:pPr>
        <w:rPr>
          <w:rFonts w:ascii="Calibri" w:hAnsi="Calibri" w:cs="Calibri"/>
          <w:iCs/>
        </w:rPr>
      </w:pPr>
    </w:p>
    <w:p w14:paraId="6AF97A8D" w14:textId="77777777" w:rsidR="00031A7B" w:rsidRPr="00B42A4B" w:rsidRDefault="00031A7B" w:rsidP="00D71344">
      <w:pPr>
        <w:rPr>
          <w:rFonts w:ascii="Calibri" w:hAnsi="Calibri" w:cs="Calibri"/>
          <w:iCs/>
        </w:rPr>
      </w:pPr>
    </w:p>
    <w:p w14:paraId="4E15709E" w14:textId="77777777" w:rsidR="00D71344" w:rsidRPr="00B42A4B" w:rsidRDefault="00D71344" w:rsidP="00D71344">
      <w:pPr>
        <w:rPr>
          <w:rFonts w:ascii="Calibri" w:hAnsi="Calibri" w:cs="Calibri"/>
        </w:rPr>
      </w:pPr>
      <w:r w:rsidRPr="00B42A4B">
        <w:rPr>
          <w:rFonts w:ascii="Calibri" w:hAnsi="Calibri" w:cs="Calibri"/>
          <w:i/>
          <w:iCs/>
        </w:rPr>
        <w:t>Measurements, condition, and sex</w:t>
      </w:r>
    </w:p>
    <w:p w14:paraId="278E43FA" w14:textId="77777777" w:rsidR="00D71344" w:rsidRPr="00B42A4B" w:rsidRDefault="00D71344" w:rsidP="00D71344">
      <w:pPr>
        <w:rPr>
          <w:rFonts w:ascii="Calibri" w:hAnsi="Calibri" w:cs="Calibri"/>
        </w:rPr>
      </w:pPr>
      <w:r w:rsidRPr="00B42A4B">
        <w:rPr>
          <w:rFonts w:ascii="Calibri" w:hAnsi="Calibri" w:cs="Calibri"/>
        </w:rPr>
        <w:t>All bats, including those to be released, should be processed. The following steps are relevant to both bats to be released and those to be dissected.</w:t>
      </w:r>
    </w:p>
    <w:p w14:paraId="17D29AD9" w14:textId="09500804" w:rsidR="00D71344" w:rsidRPr="00B42A4B" w:rsidRDefault="00D71344" w:rsidP="00D71344">
      <w:pPr>
        <w:numPr>
          <w:ilvl w:val="0"/>
          <w:numId w:val="3"/>
        </w:numPr>
        <w:textAlignment w:val="baseline"/>
        <w:rPr>
          <w:rFonts w:ascii="Calibri" w:hAnsi="Calibri" w:cs="Calibri"/>
        </w:rPr>
      </w:pPr>
      <w:r w:rsidRPr="00B42A4B">
        <w:rPr>
          <w:rFonts w:ascii="Calibri" w:hAnsi="Calibri" w:cs="Calibri"/>
        </w:rPr>
        <w:t>Before taking the bat out of the bag, weigh it. An electronic kitchen scale, or pesolas are the standard for this. After taking the bat out, measure it using a ruler</w:t>
      </w:r>
      <w:r w:rsidR="0085764E">
        <w:rPr>
          <w:rFonts w:ascii="Calibri" w:hAnsi="Calibri" w:cs="Calibri"/>
        </w:rPr>
        <w:t xml:space="preserve"> (with a mm scale)</w:t>
      </w:r>
      <w:r w:rsidRPr="00B42A4B">
        <w:rPr>
          <w:rFonts w:ascii="Calibri" w:hAnsi="Calibri" w:cs="Calibri"/>
        </w:rPr>
        <w:t xml:space="preserve"> or a pair of calipers. The standard mammal measurements are the following: body length (tip of snout to start of tail), tail, foot (base of foot to tip of claw), ear (base to tip), and forearm. This last measurement is often used in diagnosis and cannot be obtained from dry specimens.</w:t>
      </w:r>
      <w:r>
        <w:rPr>
          <w:rFonts w:ascii="Calibri" w:hAnsi="Calibri" w:cs="Calibri"/>
        </w:rPr>
        <w:br/>
      </w:r>
    </w:p>
    <w:p w14:paraId="058B462F" w14:textId="77777777" w:rsidR="00D71344" w:rsidRPr="00B42A4B" w:rsidRDefault="00D71344" w:rsidP="00D71344">
      <w:pPr>
        <w:numPr>
          <w:ilvl w:val="0"/>
          <w:numId w:val="3"/>
        </w:numPr>
        <w:textAlignment w:val="baseline"/>
        <w:rPr>
          <w:rFonts w:ascii="Calibri" w:hAnsi="Calibri" w:cs="Calibri"/>
        </w:rPr>
      </w:pPr>
      <w:r w:rsidRPr="00B42A4B">
        <w:rPr>
          <w:rFonts w:ascii="Calibri" w:hAnsi="Calibri" w:cs="Calibri"/>
        </w:rPr>
        <w:t xml:space="preserve">Age the bat. Bats can be identified as juveniles on the basis of below adult-size forearm length (e.g., when comparing to a field guide). Additionally, they often possess cartilaginous zones between their long finger bones due incomplete ossification, which can be seen by examining the wing against a bright light. In young bats, the knuckles of the finger bones are also typically tapered and the membrane itself feels tacky or sticky to the touch. Young bats that are not fully weaned are sometimes found attached to their mother’s body. </w:t>
      </w:r>
      <w:r>
        <w:rPr>
          <w:rFonts w:ascii="Calibri" w:hAnsi="Calibri" w:cs="Calibri"/>
        </w:rPr>
        <w:br/>
      </w:r>
    </w:p>
    <w:p w14:paraId="4B103A43" w14:textId="77777777" w:rsidR="00D71344" w:rsidRPr="00B42A4B" w:rsidRDefault="00D71344" w:rsidP="00D71344">
      <w:pPr>
        <w:numPr>
          <w:ilvl w:val="0"/>
          <w:numId w:val="3"/>
        </w:numPr>
        <w:textAlignment w:val="baseline"/>
        <w:rPr>
          <w:rFonts w:ascii="Calibri" w:hAnsi="Calibri" w:cs="Calibri"/>
        </w:rPr>
      </w:pPr>
      <w:r w:rsidRPr="00B42A4B">
        <w:rPr>
          <w:rFonts w:ascii="Calibri" w:hAnsi="Calibri" w:cs="Calibri"/>
        </w:rPr>
        <w:t xml:space="preserve">Sex the bat. Although bats tend to have distinct penises, in some lineages determining sex can be complicated by the presence of a protruding labia, which superficially can be confused with a penis (Fig. 4). Similarly, in some bats of the superfamily Rhinolophoidea the presence of a distended false nipple in the pubic region can, without due care, also be misidentified as a penis. A handheld magnifying lens to look for a longer slit opening the vulva can be used, or if the bat is dissected, check for sex once more at that time. </w:t>
      </w:r>
      <w:r>
        <w:rPr>
          <w:rFonts w:ascii="Calibri" w:hAnsi="Calibri" w:cs="Calibri"/>
        </w:rPr>
        <w:br/>
      </w:r>
    </w:p>
    <w:p w14:paraId="4897F73A" w14:textId="77777777" w:rsidR="00D71344" w:rsidRPr="00B42A4B" w:rsidRDefault="00D71344" w:rsidP="00D71344">
      <w:pPr>
        <w:numPr>
          <w:ilvl w:val="0"/>
          <w:numId w:val="3"/>
        </w:numPr>
        <w:textAlignment w:val="baseline"/>
        <w:rPr>
          <w:rFonts w:ascii="Calibri" w:hAnsi="Calibri" w:cs="Calibri"/>
        </w:rPr>
      </w:pPr>
      <w:r w:rsidRPr="00B42A4B">
        <w:rPr>
          <w:rFonts w:ascii="Calibri" w:hAnsi="Calibri" w:cs="Calibri"/>
        </w:rPr>
        <w:t>Determine the reproductive status of the bat.</w:t>
      </w:r>
    </w:p>
    <w:p w14:paraId="08F45293" w14:textId="77777777" w:rsidR="00D71344" w:rsidRPr="00B42A4B" w:rsidRDefault="00D71344" w:rsidP="00D71344">
      <w:pPr>
        <w:numPr>
          <w:ilvl w:val="1"/>
          <w:numId w:val="3"/>
        </w:numPr>
        <w:textAlignment w:val="baseline"/>
        <w:rPr>
          <w:rFonts w:ascii="Calibri" w:hAnsi="Calibri" w:cs="Calibri"/>
        </w:rPr>
      </w:pPr>
      <w:r w:rsidRPr="00B42A4B">
        <w:rPr>
          <w:rFonts w:ascii="Calibri" w:hAnsi="Calibri" w:cs="Calibri"/>
        </w:rPr>
        <w:lastRenderedPageBreak/>
        <w:t>If the bat is an adult female, check for signs of pregnancy or lactation. Gently feel the abdomen, a hard lump may indicate a fetus.</w:t>
      </w:r>
    </w:p>
    <w:p w14:paraId="20109776" w14:textId="77777777" w:rsidR="00D71344" w:rsidRPr="00B42A4B" w:rsidRDefault="00D71344" w:rsidP="00D71344">
      <w:pPr>
        <w:numPr>
          <w:ilvl w:val="1"/>
          <w:numId w:val="3"/>
        </w:numPr>
        <w:textAlignment w:val="baseline"/>
        <w:rPr>
          <w:rFonts w:ascii="Calibri" w:hAnsi="Calibri" w:cs="Calibri"/>
        </w:rPr>
      </w:pPr>
      <w:r w:rsidRPr="00B42A4B">
        <w:rPr>
          <w:rFonts w:ascii="Calibri" w:hAnsi="Calibri" w:cs="Calibri"/>
        </w:rPr>
        <w:t>Darkened and enlarged nipples surrounded by white mammary tissue are all indicators of late pregnancy/lactation (Fig. 5).</w:t>
      </w:r>
    </w:p>
    <w:p w14:paraId="378F5D57" w14:textId="77777777" w:rsidR="00D71344" w:rsidRPr="00B42A4B" w:rsidRDefault="00D71344" w:rsidP="00D71344">
      <w:pPr>
        <w:numPr>
          <w:ilvl w:val="2"/>
          <w:numId w:val="3"/>
        </w:numPr>
        <w:textAlignment w:val="baseline"/>
        <w:rPr>
          <w:rFonts w:ascii="Calibri" w:hAnsi="Calibri" w:cs="Calibri"/>
        </w:rPr>
      </w:pPr>
      <w:r w:rsidRPr="00B42A4B">
        <w:rPr>
          <w:rFonts w:ascii="Calibri" w:hAnsi="Calibri" w:cs="Calibri"/>
        </w:rPr>
        <w:t>Pregnant and lactating bats have much greater metabolic demands than others. Release the bat as soon as possible if one is not intending to dissect.</w:t>
      </w:r>
    </w:p>
    <w:p w14:paraId="11FC936C" w14:textId="3DBF240D" w:rsidR="00D71344" w:rsidRDefault="00D71344" w:rsidP="00D71344">
      <w:pPr>
        <w:numPr>
          <w:ilvl w:val="1"/>
          <w:numId w:val="3"/>
        </w:numPr>
        <w:textAlignment w:val="baseline"/>
        <w:rPr>
          <w:rFonts w:ascii="Calibri" w:hAnsi="Calibri" w:cs="Calibri"/>
        </w:rPr>
      </w:pPr>
      <w:r w:rsidRPr="00B42A4B">
        <w:rPr>
          <w:rFonts w:ascii="Calibri" w:hAnsi="Calibri" w:cs="Calibri"/>
        </w:rPr>
        <w:t xml:space="preserve">Determine the status of the testes. Male bats in reproductive condition have particularly large and descended testes (Fig. 6). Usually non-reproductive males do not </w:t>
      </w:r>
      <w:r w:rsidRPr="00146123">
        <w:rPr>
          <w:rFonts w:ascii="Calibri" w:hAnsi="Calibri" w:cs="Calibri"/>
        </w:rPr>
        <w:t>exhibit easily visible testes.</w:t>
      </w:r>
    </w:p>
    <w:p w14:paraId="68D6E701" w14:textId="1768FADD" w:rsidR="009456D5" w:rsidRPr="009456D5" w:rsidRDefault="009456D5" w:rsidP="009456D5">
      <w:pPr>
        <w:textAlignment w:val="baseline"/>
        <w:rPr>
          <w:rFonts w:ascii="Calibri" w:hAnsi="Calibri" w:cs="Calibri"/>
        </w:rPr>
      </w:pPr>
    </w:p>
    <w:p w14:paraId="46C07533" w14:textId="24878E65" w:rsidR="009456D5" w:rsidRPr="009456D5" w:rsidRDefault="009456D5" w:rsidP="009325E8">
      <w:pPr>
        <w:textAlignment w:val="baseline"/>
        <w:rPr>
          <w:rFonts w:ascii="Calibri" w:hAnsi="Calibri" w:cs="Calibri"/>
          <w:b/>
        </w:rPr>
      </w:pPr>
      <w:r w:rsidRPr="009456D5">
        <w:rPr>
          <w:rFonts w:ascii="Calibri" w:hAnsi="Calibri" w:cs="Calibri"/>
          <w:b/>
        </w:rPr>
        <w:t>Figure Legends</w:t>
      </w:r>
    </w:p>
    <w:p w14:paraId="605D098E" w14:textId="4B0D35B9" w:rsidR="009456D5" w:rsidRPr="009456D5" w:rsidRDefault="009456D5" w:rsidP="009456D5">
      <w:pPr>
        <w:rPr>
          <w:rFonts w:ascii="Calibri" w:hAnsi="Calibri" w:cs="Calibri"/>
        </w:rPr>
      </w:pPr>
      <w:r w:rsidRPr="009456D5">
        <w:rPr>
          <w:rFonts w:ascii="Calibri" w:hAnsi="Calibri" w:cs="Calibri"/>
          <w:color w:val="000000"/>
        </w:rPr>
        <w:t>Fig</w:t>
      </w:r>
      <w:r>
        <w:rPr>
          <w:rFonts w:ascii="Calibri" w:hAnsi="Calibri" w:cs="Calibri"/>
          <w:color w:val="000000"/>
        </w:rPr>
        <w:t>ure S</w:t>
      </w:r>
      <w:r w:rsidR="009325E8">
        <w:rPr>
          <w:rFonts w:ascii="Calibri" w:hAnsi="Calibri" w:cs="Calibri"/>
          <w:color w:val="000000"/>
        </w:rPr>
        <w:t>1</w:t>
      </w:r>
      <w:r w:rsidRPr="009456D5">
        <w:rPr>
          <w:rFonts w:ascii="Calibri" w:hAnsi="Calibri" w:cs="Calibri"/>
          <w:color w:val="000000"/>
        </w:rPr>
        <w:t>. Bat bags, many containing recently trapped bats, hanging on a string to keep samples easily sorted. Strips of paper attached to bat bag ties indicate the time of capture and tentative ID to ensure bats are not unnecessarily handled. Photo by Stephen Rossiter.</w:t>
      </w:r>
    </w:p>
    <w:p w14:paraId="6C44793B" w14:textId="77777777" w:rsidR="009456D5" w:rsidRPr="009456D5" w:rsidRDefault="009456D5" w:rsidP="009456D5">
      <w:pPr>
        <w:rPr>
          <w:rFonts w:ascii="Calibri" w:hAnsi="Calibri" w:cs="Calibri"/>
        </w:rPr>
      </w:pPr>
    </w:p>
    <w:p w14:paraId="19EBB4D0" w14:textId="37571F72" w:rsidR="009456D5" w:rsidRPr="009456D5" w:rsidRDefault="009456D5" w:rsidP="009456D5">
      <w:pPr>
        <w:rPr>
          <w:rFonts w:ascii="Calibri" w:hAnsi="Calibri" w:cs="Calibri"/>
        </w:rPr>
      </w:pPr>
      <w:r w:rsidRPr="009456D5">
        <w:rPr>
          <w:rFonts w:ascii="Calibri" w:hAnsi="Calibri" w:cs="Calibri"/>
          <w:color w:val="000000"/>
        </w:rPr>
        <w:t>Fig</w:t>
      </w:r>
      <w:r>
        <w:rPr>
          <w:rFonts w:ascii="Calibri" w:hAnsi="Calibri" w:cs="Calibri"/>
          <w:color w:val="000000"/>
        </w:rPr>
        <w:t>ure S</w:t>
      </w:r>
      <w:r w:rsidR="009325E8">
        <w:rPr>
          <w:rFonts w:ascii="Calibri" w:hAnsi="Calibri" w:cs="Calibri"/>
          <w:color w:val="000000"/>
        </w:rPr>
        <w:t>2</w:t>
      </w:r>
      <w:r w:rsidRPr="009456D5">
        <w:rPr>
          <w:rFonts w:ascii="Calibri" w:hAnsi="Calibri" w:cs="Calibri"/>
          <w:color w:val="000000"/>
        </w:rPr>
        <w:t xml:space="preserve">. An example of confusing protruding labia in </w:t>
      </w:r>
      <w:r w:rsidRPr="009456D5">
        <w:rPr>
          <w:rFonts w:ascii="Calibri" w:hAnsi="Calibri" w:cs="Calibri"/>
          <w:i/>
          <w:iCs/>
          <w:color w:val="000000"/>
        </w:rPr>
        <w:t>Noctilio leporinus</w:t>
      </w:r>
      <w:r w:rsidRPr="009456D5">
        <w:rPr>
          <w:rFonts w:ascii="Calibri" w:hAnsi="Calibri" w:cs="Calibri"/>
          <w:color w:val="000000"/>
        </w:rPr>
        <w:t>. This bat is a female. Photo by Jon Flanders.</w:t>
      </w:r>
    </w:p>
    <w:p w14:paraId="02844417" w14:textId="77777777" w:rsidR="009456D5" w:rsidRPr="009456D5" w:rsidRDefault="009456D5" w:rsidP="009456D5">
      <w:pPr>
        <w:rPr>
          <w:rFonts w:ascii="Calibri" w:hAnsi="Calibri" w:cs="Calibri"/>
        </w:rPr>
      </w:pPr>
    </w:p>
    <w:p w14:paraId="2734E67F" w14:textId="5E503168" w:rsidR="009456D5" w:rsidRPr="009456D5" w:rsidRDefault="009456D5" w:rsidP="009456D5">
      <w:pPr>
        <w:rPr>
          <w:rFonts w:ascii="Calibri" w:hAnsi="Calibri" w:cs="Calibri"/>
        </w:rPr>
      </w:pPr>
      <w:r w:rsidRPr="009456D5">
        <w:rPr>
          <w:rFonts w:ascii="Calibri" w:hAnsi="Calibri" w:cs="Calibri"/>
          <w:color w:val="000000"/>
        </w:rPr>
        <w:t>Fig</w:t>
      </w:r>
      <w:r>
        <w:rPr>
          <w:rFonts w:ascii="Calibri" w:hAnsi="Calibri" w:cs="Calibri"/>
          <w:color w:val="000000"/>
        </w:rPr>
        <w:t>ure S</w:t>
      </w:r>
      <w:r w:rsidR="009325E8">
        <w:rPr>
          <w:rFonts w:ascii="Calibri" w:hAnsi="Calibri" w:cs="Calibri"/>
          <w:color w:val="000000"/>
        </w:rPr>
        <w:t>3</w:t>
      </w:r>
      <w:r w:rsidRPr="009456D5">
        <w:rPr>
          <w:rFonts w:ascii="Calibri" w:hAnsi="Calibri" w:cs="Calibri"/>
          <w:color w:val="000000"/>
        </w:rPr>
        <w:t xml:space="preserve">. A dark, as opposed to pink, and enlarged nipple indicates lactation in this </w:t>
      </w:r>
      <w:r w:rsidRPr="009456D5">
        <w:rPr>
          <w:rFonts w:ascii="Calibri" w:hAnsi="Calibri" w:cs="Calibri"/>
          <w:i/>
          <w:iCs/>
          <w:color w:val="000000"/>
        </w:rPr>
        <w:t>Phyllops falcatus</w:t>
      </w:r>
      <w:r w:rsidRPr="009456D5">
        <w:rPr>
          <w:rFonts w:ascii="Calibri" w:hAnsi="Calibri" w:cs="Calibri"/>
          <w:color w:val="000000"/>
        </w:rPr>
        <w:t>. Photo by Laurel Yohe.</w:t>
      </w:r>
    </w:p>
    <w:p w14:paraId="337B5C33" w14:textId="77777777" w:rsidR="009456D5" w:rsidRPr="009456D5" w:rsidRDefault="009456D5" w:rsidP="009456D5">
      <w:pPr>
        <w:rPr>
          <w:rFonts w:ascii="Calibri" w:hAnsi="Calibri" w:cs="Calibri"/>
        </w:rPr>
      </w:pPr>
    </w:p>
    <w:p w14:paraId="1E8CD4A4" w14:textId="0C684E3F" w:rsidR="009456D5" w:rsidRPr="009456D5" w:rsidRDefault="009456D5" w:rsidP="009456D5">
      <w:pPr>
        <w:rPr>
          <w:rFonts w:ascii="Calibri" w:hAnsi="Calibri" w:cs="Calibri"/>
        </w:rPr>
      </w:pPr>
      <w:r w:rsidRPr="009456D5">
        <w:rPr>
          <w:rFonts w:ascii="Calibri" w:hAnsi="Calibri" w:cs="Calibri"/>
          <w:color w:val="000000"/>
        </w:rPr>
        <w:t>Fig</w:t>
      </w:r>
      <w:r>
        <w:rPr>
          <w:rFonts w:ascii="Calibri" w:hAnsi="Calibri" w:cs="Calibri"/>
          <w:color w:val="000000"/>
        </w:rPr>
        <w:t>ure S</w:t>
      </w:r>
      <w:r w:rsidR="009325E8">
        <w:rPr>
          <w:rFonts w:ascii="Calibri" w:hAnsi="Calibri" w:cs="Calibri"/>
          <w:color w:val="000000"/>
        </w:rPr>
        <w:t>4</w:t>
      </w:r>
      <w:r w:rsidRPr="009456D5">
        <w:rPr>
          <w:rFonts w:ascii="Calibri" w:hAnsi="Calibri" w:cs="Calibri"/>
          <w:color w:val="000000"/>
        </w:rPr>
        <w:t>. The reproductive condition of males should be noted depending on the state of testes. This bat is in reproductive condition. Photo by Laurel Yohe.</w:t>
      </w:r>
    </w:p>
    <w:p w14:paraId="1BC64F54" w14:textId="77777777" w:rsidR="009456D5" w:rsidRPr="009456D5" w:rsidRDefault="009456D5" w:rsidP="009456D5">
      <w:pPr>
        <w:rPr>
          <w:rFonts w:ascii="Calibri" w:hAnsi="Calibri" w:cs="Calibri"/>
        </w:rPr>
      </w:pPr>
    </w:p>
    <w:p w14:paraId="6F748E50" w14:textId="77777777" w:rsidR="009456D5" w:rsidRPr="00146123" w:rsidRDefault="009456D5" w:rsidP="009456D5">
      <w:pPr>
        <w:textAlignment w:val="baseline"/>
        <w:rPr>
          <w:rFonts w:ascii="Calibri" w:hAnsi="Calibri" w:cs="Calibri"/>
        </w:rPr>
      </w:pPr>
    </w:p>
    <w:p w14:paraId="6AD2C8CA" w14:textId="77777777" w:rsidR="00146123" w:rsidRDefault="00146123">
      <w:pPr>
        <w:rPr>
          <w:rFonts w:ascii="Calibri" w:hAnsi="Calibri" w:cs="Calibri"/>
        </w:rPr>
      </w:pPr>
    </w:p>
    <w:p w14:paraId="19FB93EE" w14:textId="0A34BEC7" w:rsidR="009325E8" w:rsidRDefault="009325E8" w:rsidP="009325E8">
      <w:pPr>
        <w:rPr>
          <w:rFonts w:ascii="Calibri" w:hAnsi="Calibri" w:cs="Calibri"/>
        </w:rPr>
      </w:pPr>
    </w:p>
    <w:p w14:paraId="4C4A1835" w14:textId="3B0C5F73" w:rsidR="00146123" w:rsidRDefault="00146123" w:rsidP="009325E8">
      <w:pPr>
        <w:widowControl w:val="0"/>
        <w:autoSpaceDE w:val="0"/>
        <w:autoSpaceDN w:val="0"/>
        <w:adjustRightInd w:val="0"/>
        <w:ind w:left="640" w:hanging="640"/>
        <w:rPr>
          <w:rFonts w:ascii="Calibri" w:hAnsi="Calibri" w:cs="Calibri"/>
        </w:rPr>
      </w:pPr>
    </w:p>
    <w:p w14:paraId="18FD45FD" w14:textId="77777777" w:rsidR="00146123" w:rsidRPr="00146123" w:rsidRDefault="00146123">
      <w:pPr>
        <w:rPr>
          <w:rFonts w:ascii="Calibri" w:hAnsi="Calibri" w:cs="Calibri"/>
        </w:rPr>
      </w:pPr>
    </w:p>
    <w:sectPr w:rsidR="00146123" w:rsidRPr="00146123" w:rsidSect="002512D4">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5351D" w14:textId="77777777" w:rsidR="00274469" w:rsidRDefault="00274469" w:rsidP="00C25A1F">
      <w:r>
        <w:separator/>
      </w:r>
    </w:p>
  </w:endnote>
  <w:endnote w:type="continuationSeparator" w:id="0">
    <w:p w14:paraId="31E92A29" w14:textId="77777777" w:rsidR="00274469" w:rsidRDefault="00274469" w:rsidP="00C2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2585783"/>
      <w:docPartObj>
        <w:docPartGallery w:val="Page Numbers (Bottom of Page)"/>
        <w:docPartUnique/>
      </w:docPartObj>
    </w:sdtPr>
    <w:sdtEndPr>
      <w:rPr>
        <w:rStyle w:val="PageNumber"/>
      </w:rPr>
    </w:sdtEndPr>
    <w:sdtContent>
      <w:p w14:paraId="4FBA1BA3" w14:textId="25A1EF35" w:rsidR="00C25A1F" w:rsidRDefault="00C25A1F" w:rsidP="00C861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E7725B" w14:textId="77777777" w:rsidR="00C25A1F" w:rsidRDefault="00C25A1F" w:rsidP="00C25A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0911464"/>
      <w:docPartObj>
        <w:docPartGallery w:val="Page Numbers (Bottom of Page)"/>
        <w:docPartUnique/>
      </w:docPartObj>
    </w:sdtPr>
    <w:sdtEndPr>
      <w:rPr>
        <w:rStyle w:val="PageNumber"/>
        <w:rFonts w:ascii="Calibri" w:hAnsi="Calibri" w:cs="Calibri"/>
      </w:rPr>
    </w:sdtEndPr>
    <w:sdtContent>
      <w:p w14:paraId="4EE97492" w14:textId="3FFEE789" w:rsidR="00C25A1F" w:rsidRDefault="00C25A1F" w:rsidP="00C861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069C">
          <w:rPr>
            <w:rStyle w:val="PageNumber"/>
            <w:noProof/>
          </w:rPr>
          <w:t>4</w:t>
        </w:r>
        <w:r>
          <w:rPr>
            <w:rStyle w:val="PageNumber"/>
          </w:rPr>
          <w:fldChar w:fldCharType="end"/>
        </w:r>
      </w:p>
    </w:sdtContent>
  </w:sdt>
  <w:p w14:paraId="58351367" w14:textId="77777777" w:rsidR="00C25A1F" w:rsidRDefault="00C25A1F" w:rsidP="00C25A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61BB5" w14:textId="77777777" w:rsidR="00274469" w:rsidRDefault="00274469" w:rsidP="00C25A1F">
      <w:r>
        <w:separator/>
      </w:r>
    </w:p>
  </w:footnote>
  <w:footnote w:type="continuationSeparator" w:id="0">
    <w:p w14:paraId="74CEF63A" w14:textId="77777777" w:rsidR="00274469" w:rsidRDefault="00274469" w:rsidP="00C2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46AFE"/>
    <w:multiLevelType w:val="multilevel"/>
    <w:tmpl w:val="C22A8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2F4C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90072D9"/>
    <w:multiLevelType w:val="multilevel"/>
    <w:tmpl w:val="8E36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44"/>
    <w:rsid w:val="00031A7B"/>
    <w:rsid w:val="001044AD"/>
    <w:rsid w:val="00135050"/>
    <w:rsid w:val="00146123"/>
    <w:rsid w:val="001819A4"/>
    <w:rsid w:val="001A70AF"/>
    <w:rsid w:val="001F4534"/>
    <w:rsid w:val="0020278A"/>
    <w:rsid w:val="002512D4"/>
    <w:rsid w:val="00274469"/>
    <w:rsid w:val="00290B3E"/>
    <w:rsid w:val="002C3961"/>
    <w:rsid w:val="00343E9B"/>
    <w:rsid w:val="0038210E"/>
    <w:rsid w:val="00393E32"/>
    <w:rsid w:val="00394DB7"/>
    <w:rsid w:val="003A2609"/>
    <w:rsid w:val="00413F4E"/>
    <w:rsid w:val="004B3326"/>
    <w:rsid w:val="004D6301"/>
    <w:rsid w:val="004E069C"/>
    <w:rsid w:val="005046CA"/>
    <w:rsid w:val="00557781"/>
    <w:rsid w:val="00652327"/>
    <w:rsid w:val="00652C07"/>
    <w:rsid w:val="0068354E"/>
    <w:rsid w:val="007153F4"/>
    <w:rsid w:val="00760247"/>
    <w:rsid w:val="007B5C12"/>
    <w:rsid w:val="007D639B"/>
    <w:rsid w:val="0084410B"/>
    <w:rsid w:val="00853416"/>
    <w:rsid w:val="0085764E"/>
    <w:rsid w:val="00882D43"/>
    <w:rsid w:val="00894F0F"/>
    <w:rsid w:val="008B751E"/>
    <w:rsid w:val="009325E8"/>
    <w:rsid w:val="009456D5"/>
    <w:rsid w:val="00960049"/>
    <w:rsid w:val="009D4CD6"/>
    <w:rsid w:val="00AE39C9"/>
    <w:rsid w:val="00B83894"/>
    <w:rsid w:val="00B90DA7"/>
    <w:rsid w:val="00B941CE"/>
    <w:rsid w:val="00BE2053"/>
    <w:rsid w:val="00C25A1F"/>
    <w:rsid w:val="00C56325"/>
    <w:rsid w:val="00C812E2"/>
    <w:rsid w:val="00D03D05"/>
    <w:rsid w:val="00D12014"/>
    <w:rsid w:val="00D17D10"/>
    <w:rsid w:val="00D62B3E"/>
    <w:rsid w:val="00D71344"/>
    <w:rsid w:val="00E314BD"/>
    <w:rsid w:val="00F51D84"/>
    <w:rsid w:val="00FA4254"/>
    <w:rsid w:val="00FC348E"/>
    <w:rsid w:val="00FD5636"/>
    <w:rsid w:val="00FE0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4525DF"/>
  <w14:defaultImageDpi w14:val="32767"/>
  <w15:docId w15:val="{744801E3-C693-C84E-88D9-1654EE0E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34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153F4"/>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7153F4"/>
    <w:rPr>
      <w:color w:val="0000FF"/>
      <w:u w:val="single"/>
    </w:rPr>
  </w:style>
  <w:style w:type="paragraph" w:styleId="Header">
    <w:name w:val="header"/>
    <w:basedOn w:val="Normal"/>
    <w:link w:val="HeaderChar"/>
    <w:uiPriority w:val="99"/>
    <w:unhideWhenUsed/>
    <w:rsid w:val="00C25A1F"/>
    <w:pPr>
      <w:tabs>
        <w:tab w:val="center" w:pos="4680"/>
        <w:tab w:val="right" w:pos="9360"/>
      </w:tabs>
    </w:pPr>
  </w:style>
  <w:style w:type="character" w:customStyle="1" w:styleId="HeaderChar">
    <w:name w:val="Header Char"/>
    <w:basedOn w:val="DefaultParagraphFont"/>
    <w:link w:val="Header"/>
    <w:uiPriority w:val="99"/>
    <w:rsid w:val="00C25A1F"/>
    <w:rPr>
      <w:rFonts w:ascii="Times New Roman" w:eastAsia="Times New Roman" w:hAnsi="Times New Roman" w:cs="Times New Roman"/>
    </w:rPr>
  </w:style>
  <w:style w:type="paragraph" w:styleId="Footer">
    <w:name w:val="footer"/>
    <w:basedOn w:val="Normal"/>
    <w:link w:val="FooterChar"/>
    <w:uiPriority w:val="99"/>
    <w:unhideWhenUsed/>
    <w:rsid w:val="00C25A1F"/>
    <w:pPr>
      <w:tabs>
        <w:tab w:val="center" w:pos="4680"/>
        <w:tab w:val="right" w:pos="9360"/>
      </w:tabs>
    </w:pPr>
  </w:style>
  <w:style w:type="character" w:customStyle="1" w:styleId="FooterChar">
    <w:name w:val="Footer Char"/>
    <w:basedOn w:val="DefaultParagraphFont"/>
    <w:link w:val="Footer"/>
    <w:uiPriority w:val="99"/>
    <w:rsid w:val="00C25A1F"/>
    <w:rPr>
      <w:rFonts w:ascii="Times New Roman" w:eastAsia="Times New Roman" w:hAnsi="Times New Roman" w:cs="Times New Roman"/>
    </w:rPr>
  </w:style>
  <w:style w:type="character" w:styleId="PageNumber">
    <w:name w:val="page number"/>
    <w:basedOn w:val="DefaultParagraphFont"/>
    <w:uiPriority w:val="99"/>
    <w:semiHidden/>
    <w:unhideWhenUsed/>
    <w:rsid w:val="00C25A1F"/>
  </w:style>
  <w:style w:type="paragraph" w:styleId="ListParagraph">
    <w:name w:val="List Paragraph"/>
    <w:basedOn w:val="Normal"/>
    <w:uiPriority w:val="34"/>
    <w:qFormat/>
    <w:rsid w:val="00031A7B"/>
    <w:pPr>
      <w:ind w:left="720"/>
      <w:contextualSpacing/>
    </w:pPr>
  </w:style>
  <w:style w:type="character" w:styleId="CommentReference">
    <w:name w:val="annotation reference"/>
    <w:basedOn w:val="DefaultParagraphFont"/>
    <w:uiPriority w:val="99"/>
    <w:semiHidden/>
    <w:unhideWhenUsed/>
    <w:rsid w:val="00BE2053"/>
    <w:rPr>
      <w:sz w:val="16"/>
      <w:szCs w:val="16"/>
    </w:rPr>
  </w:style>
  <w:style w:type="paragraph" w:styleId="CommentText">
    <w:name w:val="annotation text"/>
    <w:basedOn w:val="Normal"/>
    <w:link w:val="CommentTextChar"/>
    <w:uiPriority w:val="99"/>
    <w:semiHidden/>
    <w:unhideWhenUsed/>
    <w:rsid w:val="00BE2053"/>
    <w:rPr>
      <w:sz w:val="20"/>
      <w:szCs w:val="20"/>
    </w:rPr>
  </w:style>
  <w:style w:type="character" w:customStyle="1" w:styleId="CommentTextChar">
    <w:name w:val="Comment Text Char"/>
    <w:basedOn w:val="DefaultParagraphFont"/>
    <w:link w:val="CommentText"/>
    <w:uiPriority w:val="99"/>
    <w:semiHidden/>
    <w:rsid w:val="00BE20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2053"/>
    <w:rPr>
      <w:b/>
      <w:bCs/>
    </w:rPr>
  </w:style>
  <w:style w:type="character" w:customStyle="1" w:styleId="CommentSubjectChar">
    <w:name w:val="Comment Subject Char"/>
    <w:basedOn w:val="CommentTextChar"/>
    <w:link w:val="CommentSubject"/>
    <w:uiPriority w:val="99"/>
    <w:semiHidden/>
    <w:rsid w:val="00BE20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2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053"/>
    <w:rPr>
      <w:rFonts w:ascii="Segoe UI" w:eastAsia="Times New Roman" w:hAnsi="Segoe UI" w:cs="Segoe UI"/>
      <w:sz w:val="18"/>
      <w:szCs w:val="18"/>
    </w:rPr>
  </w:style>
  <w:style w:type="paragraph" w:styleId="Revision">
    <w:name w:val="Revision"/>
    <w:hidden/>
    <w:uiPriority w:val="99"/>
    <w:semiHidden/>
    <w:rsid w:val="001044A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l.yohe@yal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liana.davalos-alvarez@stonybrook.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onver\AppData\Local\Microsoft\Windows\INetCache\Content.Outlook\GWAO4MCO\sonja.vernes@mpi.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ura.baas@mpi.nl" TargetMode="External"/><Relationship Id="rId4" Type="http://schemas.openxmlformats.org/officeDocument/2006/relationships/settings" Target="settings.xml"/><Relationship Id="rId9" Type="http://schemas.openxmlformats.org/officeDocument/2006/relationships/hyperlink" Target="mailto:laurel.yohe@stonybrook.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0E0DB-C33A-8343-B320-9FFC8D4A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R Yohe</dc:creator>
  <cp:keywords/>
  <dc:description/>
  <cp:lastModifiedBy>Laurel R Yohe</cp:lastModifiedBy>
  <cp:revision>3</cp:revision>
  <dcterms:created xsi:type="dcterms:W3CDTF">2018-12-04T13:45:00Z</dcterms:created>
  <dcterms:modified xsi:type="dcterms:W3CDTF">2018-12-04T13:46:00Z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http://www.zotero.org/styles/biological-journal-of-the-linnean-society</vt:lpwstr>
  </property>
  <property fmtid="{D5CDD505-2E9C-101B-9397-08002B2CF9AE}" pid="3" name="Mendeley Recent Style Name 0_1">
    <vt:lpwstr>Biological Journal of the Linnean Society</vt:lpwstr>
  </property>
  <property fmtid="{D5CDD505-2E9C-101B-9397-08002B2CF9AE}" pid="4" name="Mendeley Recent Style Id 1_1">
    <vt:lpwstr>http://www.zotero.org/styles/current-genetics</vt:lpwstr>
  </property>
  <property fmtid="{D5CDD505-2E9C-101B-9397-08002B2CF9AE}" pid="5" name="Mendeley Recent Style Name 1_1">
    <vt:lpwstr>Current Genetics</vt:lpwstr>
  </property>
  <property fmtid="{D5CDD505-2E9C-101B-9397-08002B2CF9AE}" pid="6" name="Mendeley Recent Style Id 2_1">
    <vt:lpwstr>http://www.zotero.org/styles/ecology</vt:lpwstr>
  </property>
  <property fmtid="{D5CDD505-2E9C-101B-9397-08002B2CF9AE}" pid="7" name="Mendeley Recent Style Name 2_1">
    <vt:lpwstr>Ecology</vt:lpwstr>
  </property>
  <property fmtid="{D5CDD505-2E9C-101B-9397-08002B2CF9AE}" pid="8" name="Mendeley Recent Style Id 3_1">
    <vt:lpwstr>http://www.zotero.org/styles/frontiers-in-neuroanatomy</vt:lpwstr>
  </property>
  <property fmtid="{D5CDD505-2E9C-101B-9397-08002B2CF9AE}" pid="9" name="Mendeley Recent Style Name 3_1">
    <vt:lpwstr>Frontiers in Neuroanatomy</vt:lpwstr>
  </property>
  <property fmtid="{D5CDD505-2E9C-101B-9397-08002B2CF9AE}" pid="10" name="Mendeley Recent Style Id 4_1">
    <vt:lpwstr>http://www.zotero.org/styles/genome-biology-and-evolution</vt:lpwstr>
  </property>
  <property fmtid="{D5CDD505-2E9C-101B-9397-08002B2CF9AE}" pid="11" name="Mendeley Recent Style Name 4_1">
    <vt:lpwstr>Genome Biology and Evolution</vt:lpwstr>
  </property>
  <property fmtid="{D5CDD505-2E9C-101B-9397-08002B2CF9AE}" pid="12" name="Mendeley Recent Style Id 5_1">
    <vt:lpwstr>http://www.zotero.org/styles/journal-of-plant-ecology</vt:lpwstr>
  </property>
  <property fmtid="{D5CDD505-2E9C-101B-9397-08002B2CF9AE}" pid="13" name="Mendeley Recent Style Name 5_1">
    <vt:lpwstr>Journal of Plant Ecology</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http://www.zotero.org/styles/molecular-biology-and-evolution</vt:lpwstr>
  </property>
  <property fmtid="{D5CDD505-2E9C-101B-9397-08002B2CF9AE}" pid="17" name="Mendeley Recent Style Name 7_1">
    <vt:lpwstr>Molecular Biology and Evolution</vt:lpwstr>
  </property>
  <property fmtid="{D5CDD505-2E9C-101B-9397-08002B2CF9AE}" pid="18" name="Mendeley Recent Style Id 8_1">
    <vt:lpwstr>http://www.zotero.org/styles/systematic-biology</vt:lpwstr>
  </property>
  <property fmtid="{D5CDD505-2E9C-101B-9397-08002B2CF9AE}" pid="19" name="Mendeley Recent Style Name 8_1">
    <vt:lpwstr>Systematic Biology</vt:lpwstr>
  </property>
  <property fmtid="{D5CDD505-2E9C-101B-9397-08002B2CF9AE}" pid="20" name="Mendeley Recent Style Id 9_1">
    <vt:lpwstr>http://www.zotero.org/styles/the-american-naturalist</vt:lpwstr>
  </property>
  <property fmtid="{D5CDD505-2E9C-101B-9397-08002B2CF9AE}" pid="21" name="Mendeley Recent Style Name 9_1">
    <vt:lpwstr>The American Naturalist</vt:lpwstr>
  </property>
  <property fmtid="{D5CDD505-2E9C-101B-9397-08002B2CF9AE}" pid="22" name="Mendeley Document_1">
    <vt:lpwstr>True</vt:lpwstr>
  </property>
  <property fmtid="{D5CDD505-2E9C-101B-9397-08002B2CF9AE}" pid="23" name="Mendeley Unique User Id_1">
    <vt:lpwstr>d7c8ab6a-0cfe-3fa1-8c2c-671bc7c21dfe</vt:lpwstr>
  </property>
  <property fmtid="{D5CDD505-2E9C-101B-9397-08002B2CF9AE}" pid="24" name="Mendeley Citation Style_1">
    <vt:lpwstr>http://www.zotero.org/styles/journal-of-visualized-experiments</vt:lpwstr>
  </property>
</Properties>
</file>